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08217E4C" w:rsidR="00457BB8" w:rsidRPr="00BD6516" w:rsidRDefault="00457BB8" w:rsidP="0034491F">
      <w:pPr>
        <w:spacing w:after="100" w:afterAutospacing="1" w:line="360" w:lineRule="auto"/>
        <w:contextualSpacing/>
        <w:jc w:val="both"/>
        <w:rPr>
          <w:rFonts w:ascii="Palatino Linotype" w:hAnsi="Palatino Linotype"/>
        </w:rPr>
      </w:pPr>
      <w:r w:rsidRPr="00BD6516">
        <w:rPr>
          <w:rFonts w:ascii="Palatino Linotype" w:hAnsi="Palatino Linotype"/>
        </w:rPr>
        <w:t>Resolución del Pleno del Instituto de Transparencia, Acceso a la Informaci</w:t>
      </w:r>
      <w:bookmarkStart w:id="0" w:name="_GoBack"/>
      <w:bookmarkEnd w:id="0"/>
      <w:r w:rsidRPr="00BD6516">
        <w:rPr>
          <w:rFonts w:ascii="Palatino Linotype" w:hAnsi="Palatino Linotype"/>
        </w:rPr>
        <w:t xml:space="preserve">ón Pública y Protección de Datos Personales del Estado de México y Municipios, con domicilio en Metepec, Estado de México, de fecha </w:t>
      </w:r>
      <w:r w:rsidR="00F856FC" w:rsidRPr="00BD6516">
        <w:rPr>
          <w:rFonts w:ascii="Palatino Linotype" w:hAnsi="Palatino Linotype"/>
        </w:rPr>
        <w:t>veintiocho</w:t>
      </w:r>
      <w:r w:rsidR="00C525F6" w:rsidRPr="00BD6516">
        <w:rPr>
          <w:rFonts w:ascii="Palatino Linotype" w:hAnsi="Palatino Linotype"/>
        </w:rPr>
        <w:t xml:space="preserve"> de abril</w:t>
      </w:r>
      <w:r w:rsidR="00F621F3" w:rsidRPr="00BD6516">
        <w:rPr>
          <w:rFonts w:ascii="Palatino Linotype" w:hAnsi="Palatino Linotype"/>
        </w:rPr>
        <w:t xml:space="preserve"> </w:t>
      </w:r>
      <w:r w:rsidR="00564CD8" w:rsidRPr="00BD6516">
        <w:rPr>
          <w:rFonts w:ascii="Palatino Linotype" w:hAnsi="Palatino Linotype"/>
        </w:rPr>
        <w:t>de dos mil veintiuno</w:t>
      </w:r>
      <w:r w:rsidRPr="00BD6516">
        <w:rPr>
          <w:rFonts w:ascii="Palatino Linotype" w:hAnsi="Palatino Linotype"/>
        </w:rPr>
        <w:t>.</w:t>
      </w:r>
    </w:p>
    <w:p w14:paraId="28464D58" w14:textId="77777777" w:rsidR="00457BB8" w:rsidRPr="00BD6516" w:rsidRDefault="00457BB8" w:rsidP="0034491F">
      <w:pPr>
        <w:spacing w:after="100" w:afterAutospacing="1" w:line="360" w:lineRule="auto"/>
        <w:contextualSpacing/>
        <w:jc w:val="both"/>
        <w:rPr>
          <w:rFonts w:ascii="Palatino Linotype" w:hAnsi="Palatino Linotype"/>
        </w:rPr>
      </w:pPr>
    </w:p>
    <w:p w14:paraId="2C11FACB" w14:textId="0A27236C" w:rsidR="00457BB8" w:rsidRPr="00BD6516" w:rsidRDefault="00457BB8" w:rsidP="0034491F">
      <w:pPr>
        <w:spacing w:after="100" w:afterAutospacing="1" w:line="360" w:lineRule="auto"/>
        <w:contextualSpacing/>
        <w:jc w:val="both"/>
        <w:rPr>
          <w:rFonts w:ascii="Palatino Linotype" w:hAnsi="Palatino Linotype"/>
          <w:b/>
        </w:rPr>
      </w:pPr>
      <w:r w:rsidRPr="00BD6516">
        <w:rPr>
          <w:rFonts w:ascii="Palatino Linotype" w:hAnsi="Palatino Linotype"/>
          <w:b/>
        </w:rPr>
        <w:t>VISTO</w:t>
      </w:r>
      <w:r w:rsidRPr="00BD6516">
        <w:rPr>
          <w:rFonts w:ascii="Palatino Linotype" w:hAnsi="Palatino Linotype"/>
        </w:rPr>
        <w:t xml:space="preserve"> </w:t>
      </w:r>
      <w:r w:rsidR="001940BE" w:rsidRPr="00BD6516">
        <w:rPr>
          <w:rFonts w:ascii="Palatino Linotype" w:hAnsi="Palatino Linotype"/>
        </w:rPr>
        <w:t>el</w:t>
      </w:r>
      <w:r w:rsidRPr="00BD6516">
        <w:rPr>
          <w:rFonts w:ascii="Palatino Linotype" w:hAnsi="Palatino Linotype"/>
        </w:rPr>
        <w:t xml:space="preserve"> expediente formado con motivo de</w:t>
      </w:r>
      <w:r w:rsidR="001940BE" w:rsidRPr="00BD6516">
        <w:rPr>
          <w:rFonts w:ascii="Palatino Linotype" w:hAnsi="Palatino Linotype"/>
        </w:rPr>
        <w:t>l</w:t>
      </w:r>
      <w:r w:rsidRPr="00BD6516">
        <w:rPr>
          <w:rFonts w:ascii="Palatino Linotype" w:hAnsi="Palatino Linotype"/>
        </w:rPr>
        <w:t xml:space="preserve"> recurso de revisión </w:t>
      </w:r>
      <w:r w:rsidR="00F621F3" w:rsidRPr="00BD6516">
        <w:rPr>
          <w:rFonts w:ascii="Palatino Linotype" w:hAnsi="Palatino Linotype"/>
          <w:b/>
        </w:rPr>
        <w:t>0</w:t>
      </w:r>
      <w:r w:rsidR="00282AE2" w:rsidRPr="00BD6516">
        <w:rPr>
          <w:rFonts w:ascii="Palatino Linotype" w:hAnsi="Palatino Linotype"/>
          <w:b/>
        </w:rPr>
        <w:t>1027</w:t>
      </w:r>
      <w:r w:rsidRPr="00BD6516">
        <w:rPr>
          <w:rFonts w:ascii="Palatino Linotype" w:hAnsi="Palatino Linotype"/>
          <w:b/>
        </w:rPr>
        <w:t>/INFOEM/IP/RR/202</w:t>
      </w:r>
      <w:r w:rsidR="002567F1" w:rsidRPr="00BD6516">
        <w:rPr>
          <w:rFonts w:ascii="Palatino Linotype" w:hAnsi="Palatino Linotype"/>
          <w:b/>
        </w:rPr>
        <w:t>1</w:t>
      </w:r>
      <w:r w:rsidR="00E07977" w:rsidRPr="00BD6516">
        <w:rPr>
          <w:rFonts w:ascii="Palatino Linotype" w:hAnsi="Palatino Linotype"/>
        </w:rPr>
        <w:t>, promovido por</w:t>
      </w:r>
      <w:r w:rsidR="00AD603A" w:rsidRPr="00BD6516">
        <w:rPr>
          <w:rFonts w:ascii="Palatino Linotype" w:hAnsi="Palatino Linotype"/>
        </w:rPr>
        <w:t xml:space="preserve"> </w:t>
      </w:r>
      <w:r w:rsidR="00282AE2" w:rsidRPr="00BD6516">
        <w:rPr>
          <w:rFonts w:ascii="Palatino Linotype" w:hAnsi="Palatino Linotype"/>
        </w:rPr>
        <w:t>e</w:t>
      </w:r>
      <w:r w:rsidR="00282AE2" w:rsidRPr="00BD6516">
        <w:rPr>
          <w:rFonts w:ascii="Palatino Linotype" w:hAnsi="Palatino Linotype"/>
          <w:sz w:val="22"/>
          <w:szCs w:val="22"/>
          <w:lang w:val="es-ES_tradnl"/>
        </w:rPr>
        <w:t>l</w:t>
      </w:r>
      <w:r w:rsidR="006D6B48" w:rsidRPr="00BD6516">
        <w:rPr>
          <w:rFonts w:ascii="Palatino Linotype" w:hAnsi="Palatino Linotype"/>
          <w:sz w:val="22"/>
          <w:szCs w:val="22"/>
          <w:lang w:val="es-ES_tradnl"/>
        </w:rPr>
        <w:t xml:space="preserve"> </w:t>
      </w:r>
      <w:r w:rsidR="006D6B48" w:rsidRPr="00BD6516">
        <w:rPr>
          <w:rFonts w:ascii="Palatino Linotype" w:hAnsi="Palatino Linotype"/>
          <w:b/>
          <w:lang w:val="es-ES_tradnl"/>
        </w:rPr>
        <w:t xml:space="preserve">C. </w:t>
      </w:r>
      <w:r w:rsidR="005A4FA0">
        <w:rPr>
          <w:rFonts w:ascii="Palatino Linotype" w:hAnsi="Palatino Linotype"/>
          <w:b/>
          <w:lang w:val="es-ES_tradnl"/>
        </w:rPr>
        <w:t>Xxxxxx</w:t>
      </w:r>
      <w:r w:rsidR="00282AE2" w:rsidRPr="00BD6516">
        <w:rPr>
          <w:rFonts w:ascii="Palatino Linotype" w:hAnsi="Palatino Linotype"/>
          <w:b/>
          <w:lang w:val="es-ES_tradnl"/>
        </w:rPr>
        <w:t xml:space="preserve"> </w:t>
      </w:r>
      <w:r w:rsidR="005A4FA0">
        <w:rPr>
          <w:rFonts w:ascii="Palatino Linotype" w:hAnsi="Palatino Linotype"/>
          <w:b/>
          <w:lang w:val="es-ES_tradnl"/>
        </w:rPr>
        <w:t>Xxxxx</w:t>
      </w:r>
      <w:r w:rsidR="00282AE2" w:rsidRPr="00BD6516">
        <w:rPr>
          <w:rFonts w:ascii="Palatino Linotype" w:hAnsi="Palatino Linotype"/>
          <w:b/>
          <w:lang w:val="es-ES_tradnl"/>
        </w:rPr>
        <w:t xml:space="preserve"> </w:t>
      </w:r>
      <w:r w:rsidR="005A4FA0">
        <w:rPr>
          <w:rFonts w:ascii="Palatino Linotype" w:hAnsi="Palatino Linotype"/>
          <w:b/>
          <w:lang w:val="es-ES_tradnl"/>
        </w:rPr>
        <w:t>Xxxxxx</w:t>
      </w:r>
      <w:r w:rsidRPr="00BD6516">
        <w:rPr>
          <w:rFonts w:ascii="Palatino Linotype" w:hAnsi="Palatino Linotype" w:cs="Arial"/>
          <w:b/>
        </w:rPr>
        <w:t xml:space="preserve">, </w:t>
      </w:r>
      <w:r w:rsidRPr="00BD6516">
        <w:rPr>
          <w:rFonts w:ascii="Palatino Linotype" w:hAnsi="Palatino Linotype" w:cs="Arial"/>
        </w:rPr>
        <w:t>en lo sucesivo</w:t>
      </w:r>
      <w:r w:rsidRPr="00BD6516">
        <w:rPr>
          <w:rFonts w:ascii="Palatino Linotype" w:hAnsi="Palatino Linotype" w:cs="Arial"/>
          <w:b/>
        </w:rPr>
        <w:t xml:space="preserve"> </w:t>
      </w:r>
      <w:r w:rsidR="00456F49" w:rsidRPr="00BD6516">
        <w:rPr>
          <w:rFonts w:ascii="Palatino Linotype" w:hAnsi="Palatino Linotype" w:cs="Arial"/>
          <w:b/>
        </w:rPr>
        <w:t xml:space="preserve">EL </w:t>
      </w:r>
      <w:r w:rsidRPr="00BD6516">
        <w:rPr>
          <w:rFonts w:ascii="Palatino Linotype" w:hAnsi="Palatino Linotype" w:cs="Arial"/>
          <w:b/>
        </w:rPr>
        <w:t>RECURRENTE,</w:t>
      </w:r>
      <w:r w:rsidRPr="00BD6516">
        <w:rPr>
          <w:rFonts w:ascii="Palatino Linotype" w:hAnsi="Palatino Linotype"/>
        </w:rPr>
        <w:t xml:space="preserve"> en contra</w:t>
      </w:r>
      <w:r w:rsidR="005B3BD4" w:rsidRPr="00BD6516">
        <w:rPr>
          <w:rFonts w:ascii="Palatino Linotype" w:hAnsi="Palatino Linotype"/>
        </w:rPr>
        <w:t xml:space="preserve"> de</w:t>
      </w:r>
      <w:r w:rsidR="0019403D" w:rsidRPr="00BD6516">
        <w:rPr>
          <w:rFonts w:ascii="Palatino Linotype" w:hAnsi="Palatino Linotype"/>
        </w:rPr>
        <w:t xml:space="preserve"> la</w:t>
      </w:r>
      <w:r w:rsidR="00614A3D" w:rsidRPr="00BD6516">
        <w:rPr>
          <w:rFonts w:ascii="Palatino Linotype" w:hAnsi="Palatino Linotype"/>
        </w:rPr>
        <w:t xml:space="preserve"> </w:t>
      </w:r>
      <w:r w:rsidR="005B3BD4" w:rsidRPr="00BD6516">
        <w:rPr>
          <w:rFonts w:ascii="Palatino Linotype" w:hAnsi="Palatino Linotype"/>
        </w:rPr>
        <w:t>respuesta</w:t>
      </w:r>
      <w:r w:rsidR="00711802" w:rsidRPr="00BD6516">
        <w:rPr>
          <w:rFonts w:ascii="Palatino Linotype" w:hAnsi="Palatino Linotype"/>
        </w:rPr>
        <w:t xml:space="preserve"> </w:t>
      </w:r>
      <w:r w:rsidR="0019403D" w:rsidRPr="00BD6516">
        <w:rPr>
          <w:rFonts w:ascii="Palatino Linotype" w:hAnsi="Palatino Linotype"/>
        </w:rPr>
        <w:t xml:space="preserve">proporcionada </w:t>
      </w:r>
      <w:r w:rsidR="005B3BD4" w:rsidRPr="00BD6516">
        <w:rPr>
          <w:rFonts w:ascii="Palatino Linotype" w:hAnsi="Palatino Linotype"/>
        </w:rPr>
        <w:t xml:space="preserve">por </w:t>
      </w:r>
      <w:r w:rsidR="00614A3D" w:rsidRPr="00BD6516">
        <w:rPr>
          <w:rFonts w:ascii="Palatino Linotype" w:hAnsi="Palatino Linotype"/>
        </w:rPr>
        <w:t xml:space="preserve">parte del </w:t>
      </w:r>
      <w:r w:rsidR="009F1ADE" w:rsidRPr="00BD6516">
        <w:rPr>
          <w:rFonts w:ascii="Palatino Linotype" w:hAnsi="Palatino Linotype"/>
          <w:b/>
        </w:rPr>
        <w:t xml:space="preserve">Ayuntamiento de </w:t>
      </w:r>
      <w:r w:rsidR="005220AB" w:rsidRPr="00BD6516">
        <w:rPr>
          <w:rFonts w:ascii="Palatino Linotype" w:hAnsi="Palatino Linotype"/>
          <w:b/>
        </w:rPr>
        <w:t>Ecatepec de Morelos</w:t>
      </w:r>
      <w:r w:rsidR="009F1ADE" w:rsidRPr="00BD6516">
        <w:rPr>
          <w:rFonts w:ascii="Palatino Linotype" w:hAnsi="Palatino Linotype"/>
          <w:b/>
        </w:rPr>
        <w:t xml:space="preserve"> </w:t>
      </w:r>
      <w:r w:rsidRPr="00BD6516">
        <w:rPr>
          <w:rFonts w:ascii="Palatino Linotype" w:hAnsi="Palatino Linotype"/>
        </w:rPr>
        <w:t xml:space="preserve">en lo sucesivo </w:t>
      </w:r>
      <w:r w:rsidRPr="00BD6516">
        <w:rPr>
          <w:rFonts w:ascii="Palatino Linotype" w:hAnsi="Palatino Linotype"/>
          <w:b/>
        </w:rPr>
        <w:t>EL SUJETO OBLIGADO</w:t>
      </w:r>
      <w:r w:rsidRPr="00BD6516">
        <w:rPr>
          <w:rFonts w:ascii="Palatino Linotype" w:hAnsi="Palatino Linotype"/>
        </w:rPr>
        <w:t xml:space="preserve">, se procede a dictar la presente resolución con base en lo siguiente: </w:t>
      </w:r>
    </w:p>
    <w:p w14:paraId="48CEFEB5" w14:textId="77777777" w:rsidR="00457BB8" w:rsidRPr="00BD6516" w:rsidRDefault="00457BB8" w:rsidP="0034491F">
      <w:pPr>
        <w:spacing w:after="100" w:afterAutospacing="1"/>
        <w:contextualSpacing/>
        <w:jc w:val="center"/>
        <w:rPr>
          <w:rFonts w:ascii="Palatino Linotype" w:hAnsi="Palatino Linotype"/>
        </w:rPr>
      </w:pPr>
    </w:p>
    <w:p w14:paraId="480E521A" w14:textId="77777777" w:rsidR="00457BB8" w:rsidRPr="00BD6516" w:rsidRDefault="00457BB8" w:rsidP="0034491F">
      <w:pPr>
        <w:spacing w:after="100" w:afterAutospacing="1"/>
        <w:contextualSpacing/>
        <w:jc w:val="center"/>
        <w:rPr>
          <w:rFonts w:ascii="Palatino Linotype" w:hAnsi="Palatino Linotype"/>
          <w:b/>
          <w:bCs/>
          <w:spacing w:val="40"/>
          <w:sz w:val="28"/>
        </w:rPr>
      </w:pPr>
      <w:r w:rsidRPr="00BD6516">
        <w:rPr>
          <w:rFonts w:ascii="Palatino Linotype" w:hAnsi="Palatino Linotype"/>
          <w:b/>
          <w:bCs/>
          <w:spacing w:val="40"/>
          <w:sz w:val="28"/>
        </w:rPr>
        <w:t>RESULTANDO</w:t>
      </w:r>
    </w:p>
    <w:p w14:paraId="68707BF2" w14:textId="77777777" w:rsidR="00457BB8" w:rsidRPr="00BD6516" w:rsidRDefault="00457BB8" w:rsidP="0034491F">
      <w:pPr>
        <w:spacing w:after="100" w:afterAutospacing="1"/>
        <w:contextualSpacing/>
        <w:jc w:val="center"/>
        <w:rPr>
          <w:rFonts w:ascii="Palatino Linotype" w:hAnsi="Palatino Linotype"/>
          <w:b/>
          <w:bCs/>
          <w:spacing w:val="40"/>
        </w:rPr>
      </w:pPr>
    </w:p>
    <w:p w14:paraId="3E4FDE36" w14:textId="211687C6" w:rsidR="00457BB8" w:rsidRPr="00BD6516" w:rsidRDefault="00457BB8" w:rsidP="0034491F">
      <w:pPr>
        <w:spacing w:after="100" w:afterAutospacing="1" w:line="360" w:lineRule="auto"/>
        <w:contextualSpacing/>
        <w:jc w:val="both"/>
        <w:rPr>
          <w:rFonts w:ascii="Palatino Linotype" w:hAnsi="Palatino Linotype" w:cs="Arial"/>
          <w:b/>
          <w:bCs/>
          <w:lang w:val="es-ES"/>
        </w:rPr>
      </w:pPr>
      <w:r w:rsidRPr="00BD6516">
        <w:rPr>
          <w:rFonts w:ascii="Palatino Linotype" w:hAnsi="Palatino Linotype"/>
          <w:b/>
          <w:sz w:val="28"/>
          <w:szCs w:val="28"/>
        </w:rPr>
        <w:t xml:space="preserve">I. </w:t>
      </w:r>
      <w:r w:rsidRPr="00BD6516">
        <w:rPr>
          <w:rFonts w:ascii="Palatino Linotype" w:hAnsi="Palatino Linotype" w:cs="Arial"/>
        </w:rPr>
        <w:t xml:space="preserve">En </w:t>
      </w:r>
      <w:r w:rsidRPr="00BD6516">
        <w:rPr>
          <w:rFonts w:ascii="Palatino Linotype" w:hAnsi="Palatino Linotype" w:cs="Arial"/>
          <w:lang w:val="es-ES"/>
        </w:rPr>
        <w:t>fecha</w:t>
      </w:r>
      <w:r w:rsidRPr="00BD6516">
        <w:rPr>
          <w:rFonts w:ascii="Palatino Linotype" w:hAnsi="Palatino Linotype"/>
          <w:lang w:val="es-ES"/>
        </w:rPr>
        <w:t xml:space="preserve"> </w:t>
      </w:r>
      <w:r w:rsidR="00282AE2" w:rsidRPr="00BD6516">
        <w:rPr>
          <w:rFonts w:ascii="Palatino Linotype" w:hAnsi="Palatino Linotype"/>
          <w:lang w:val="es-ES"/>
        </w:rPr>
        <w:t>veintitrés de diciembre de dos mil veinte siendo registrado el día dieciocho de enero de dos mil veintiuno</w:t>
      </w:r>
      <w:r w:rsidRPr="00BD6516">
        <w:rPr>
          <w:rFonts w:ascii="Palatino Linotype" w:hAnsi="Palatino Linotype"/>
          <w:lang w:val="es-ES"/>
        </w:rPr>
        <w:t xml:space="preserve">, </w:t>
      </w:r>
      <w:r w:rsidR="00282AE2" w:rsidRPr="00BD6516">
        <w:rPr>
          <w:rFonts w:ascii="Palatino Linotype" w:hAnsi="Palatino Linotype"/>
          <w:b/>
          <w:lang w:val="es-ES"/>
        </w:rPr>
        <w:t>EL</w:t>
      </w:r>
      <w:r w:rsidR="00867CC3" w:rsidRPr="00BD6516">
        <w:rPr>
          <w:rFonts w:ascii="Palatino Linotype" w:hAnsi="Palatino Linotype"/>
          <w:b/>
          <w:lang w:val="es-ES"/>
        </w:rPr>
        <w:t xml:space="preserve"> </w:t>
      </w:r>
      <w:r w:rsidRPr="00BD6516">
        <w:rPr>
          <w:rFonts w:ascii="Palatino Linotype" w:hAnsi="Palatino Linotype"/>
          <w:b/>
          <w:lang w:val="es-ES"/>
        </w:rPr>
        <w:t>RECURRENTE</w:t>
      </w:r>
      <w:r w:rsidRPr="00BD6516">
        <w:rPr>
          <w:rFonts w:ascii="Palatino Linotype" w:hAnsi="Palatino Linotype" w:cs="Arial"/>
          <w:lang w:val="es-ES"/>
        </w:rPr>
        <w:t xml:space="preserve"> </w:t>
      </w:r>
      <w:r w:rsidRPr="00BD6516">
        <w:rPr>
          <w:rFonts w:ascii="Palatino Linotype" w:hAnsi="Palatino Linotype" w:cs="Arial"/>
        </w:rPr>
        <w:t>presentó</w:t>
      </w:r>
      <w:r w:rsidR="00166F7A" w:rsidRPr="00BD6516">
        <w:rPr>
          <w:rFonts w:ascii="Palatino Linotype" w:hAnsi="Palatino Linotype" w:cs="Arial"/>
        </w:rPr>
        <w:t xml:space="preserve"> </w:t>
      </w:r>
      <w:r w:rsidR="0019403D" w:rsidRPr="00BD6516">
        <w:rPr>
          <w:rFonts w:ascii="Palatino Linotype" w:hAnsi="Palatino Linotype" w:cs="Arial"/>
        </w:rPr>
        <w:t xml:space="preserve">a través del </w:t>
      </w:r>
      <w:r w:rsidRPr="00BD6516">
        <w:rPr>
          <w:rFonts w:ascii="Palatino Linotype" w:hAnsi="Palatino Linotype" w:cs="Arial"/>
        </w:rPr>
        <w:t xml:space="preserve">Sistema de Acceso a la Información Mexiquense, en lo subsecuente </w:t>
      </w:r>
      <w:r w:rsidRPr="00BD6516">
        <w:rPr>
          <w:rFonts w:ascii="Palatino Linotype" w:hAnsi="Palatino Linotype" w:cs="Arial"/>
          <w:b/>
        </w:rPr>
        <w:t>EL SAIMEX</w:t>
      </w:r>
      <w:r w:rsidRPr="00BD6516">
        <w:rPr>
          <w:rFonts w:ascii="Palatino Linotype" w:hAnsi="Palatino Linotype" w:cs="Arial"/>
        </w:rPr>
        <w:t xml:space="preserve"> ante </w:t>
      </w:r>
      <w:r w:rsidRPr="00BD6516">
        <w:rPr>
          <w:rFonts w:ascii="Palatino Linotype" w:hAnsi="Palatino Linotype" w:cs="Arial"/>
          <w:b/>
        </w:rPr>
        <w:t>EL SUJETO OBLIGADO</w:t>
      </w:r>
      <w:r w:rsidRPr="00BD6516">
        <w:rPr>
          <w:rFonts w:ascii="Palatino Linotype" w:hAnsi="Palatino Linotype" w:cs="Arial"/>
          <w:lang w:val="es-ES"/>
        </w:rPr>
        <w:t xml:space="preserve">, la solicitud de acceso a la información pública, a la que le </w:t>
      </w:r>
      <w:r w:rsidR="00AD603A" w:rsidRPr="00BD6516">
        <w:rPr>
          <w:rFonts w:ascii="Palatino Linotype" w:hAnsi="Palatino Linotype" w:cs="Arial"/>
          <w:lang w:val="es-ES"/>
        </w:rPr>
        <w:t>asignaron</w:t>
      </w:r>
      <w:r w:rsidRPr="00BD6516">
        <w:rPr>
          <w:rFonts w:ascii="Palatino Linotype" w:hAnsi="Palatino Linotype" w:cs="Arial"/>
          <w:lang w:val="es-ES"/>
        </w:rPr>
        <w:t xml:space="preserve"> </w:t>
      </w:r>
      <w:r w:rsidR="001940BE" w:rsidRPr="00BD6516">
        <w:rPr>
          <w:rFonts w:ascii="Palatino Linotype" w:hAnsi="Palatino Linotype" w:cs="Arial"/>
          <w:lang w:val="es-ES"/>
        </w:rPr>
        <w:t>el</w:t>
      </w:r>
      <w:r w:rsidRPr="00BD6516">
        <w:rPr>
          <w:rFonts w:ascii="Palatino Linotype" w:hAnsi="Palatino Linotype" w:cs="Arial"/>
          <w:lang w:val="es-ES"/>
        </w:rPr>
        <w:t xml:space="preserve"> número de expediente </w:t>
      </w:r>
      <w:r w:rsidR="00BF08B5" w:rsidRPr="00BD6516">
        <w:rPr>
          <w:rFonts w:ascii="Palatino Linotype" w:hAnsi="Palatino Linotype" w:cs="Arial"/>
          <w:b/>
        </w:rPr>
        <w:t>0</w:t>
      </w:r>
      <w:r w:rsidR="00AD603A" w:rsidRPr="00BD6516">
        <w:rPr>
          <w:rFonts w:ascii="Palatino Linotype" w:hAnsi="Palatino Linotype" w:cs="Arial"/>
          <w:b/>
        </w:rPr>
        <w:t>0</w:t>
      </w:r>
      <w:r w:rsidR="00282AE2" w:rsidRPr="00BD6516">
        <w:rPr>
          <w:rFonts w:ascii="Palatino Linotype" w:hAnsi="Palatino Linotype" w:cs="Arial"/>
          <w:b/>
        </w:rPr>
        <w:t>018</w:t>
      </w:r>
      <w:r w:rsidR="00AD603A" w:rsidRPr="00BD6516">
        <w:rPr>
          <w:rFonts w:ascii="Palatino Linotype" w:hAnsi="Palatino Linotype" w:cs="Arial"/>
          <w:b/>
        </w:rPr>
        <w:t>/</w:t>
      </w:r>
      <w:r w:rsidR="00282AE2" w:rsidRPr="00BD6516">
        <w:rPr>
          <w:rFonts w:ascii="Palatino Linotype" w:hAnsi="Palatino Linotype" w:cs="Arial"/>
          <w:b/>
        </w:rPr>
        <w:t>ECATEPEC</w:t>
      </w:r>
      <w:r w:rsidRPr="00BD6516">
        <w:rPr>
          <w:rFonts w:ascii="Palatino Linotype" w:hAnsi="Palatino Linotype" w:cs="Arial"/>
          <w:b/>
        </w:rPr>
        <w:t>/IP/202</w:t>
      </w:r>
      <w:r w:rsidR="00B651D6" w:rsidRPr="00BD6516">
        <w:rPr>
          <w:rFonts w:ascii="Palatino Linotype" w:hAnsi="Palatino Linotype" w:cs="Arial"/>
          <w:b/>
        </w:rPr>
        <w:t>1</w:t>
      </w:r>
      <w:r w:rsidR="00AD603A" w:rsidRPr="00BD6516">
        <w:rPr>
          <w:rFonts w:ascii="Palatino Linotype" w:hAnsi="Palatino Linotype" w:cs="Arial"/>
          <w:b/>
        </w:rPr>
        <w:t xml:space="preserve">, </w:t>
      </w:r>
      <w:r w:rsidRPr="00BD6516">
        <w:rPr>
          <w:rFonts w:ascii="Palatino Linotype" w:hAnsi="Palatino Linotype" w:cs="Arial"/>
          <w:lang w:val="es-ES"/>
        </w:rPr>
        <w:t>mediante la cual solicitó:</w:t>
      </w:r>
    </w:p>
    <w:p w14:paraId="551EA04B" w14:textId="721931A6" w:rsidR="00AD603A" w:rsidRPr="00BD6516" w:rsidRDefault="00AD603A" w:rsidP="0034491F">
      <w:pPr>
        <w:tabs>
          <w:tab w:val="left" w:pos="851"/>
        </w:tabs>
        <w:spacing w:after="100" w:afterAutospacing="1"/>
        <w:ind w:left="851" w:right="901"/>
        <w:contextualSpacing/>
        <w:jc w:val="both"/>
        <w:rPr>
          <w:rFonts w:ascii="Palatino Linotype" w:hAnsi="Palatino Linotype" w:cs="Arial"/>
          <w:b/>
          <w:i/>
          <w:sz w:val="22"/>
          <w:szCs w:val="22"/>
        </w:rPr>
      </w:pPr>
    </w:p>
    <w:p w14:paraId="2DC456E6" w14:textId="14F4EF8F" w:rsidR="00AD603A" w:rsidRPr="00BD6516" w:rsidRDefault="001940BE" w:rsidP="0034491F">
      <w:pPr>
        <w:tabs>
          <w:tab w:val="left" w:pos="851"/>
        </w:tabs>
        <w:spacing w:after="100" w:afterAutospacing="1"/>
        <w:ind w:left="851" w:right="901"/>
        <w:contextualSpacing/>
        <w:jc w:val="both"/>
        <w:rPr>
          <w:rFonts w:ascii="Palatino Linotype" w:hAnsi="Palatino Linotype" w:cs="Arial"/>
          <w:i/>
          <w:sz w:val="22"/>
          <w:szCs w:val="22"/>
        </w:rPr>
      </w:pPr>
      <w:r w:rsidRPr="00BD6516">
        <w:rPr>
          <w:rFonts w:ascii="Palatino Linotype" w:hAnsi="Palatino Linotype" w:cs="Arial"/>
          <w:i/>
          <w:sz w:val="22"/>
          <w:szCs w:val="22"/>
        </w:rPr>
        <w:t>“</w:t>
      </w:r>
      <w:r w:rsidR="00282AE2" w:rsidRPr="00BD6516">
        <w:rPr>
          <w:rFonts w:ascii="Palatino Linotype" w:hAnsi="Palatino Linotype" w:cs="Arial"/>
          <w:i/>
          <w:sz w:val="22"/>
          <w:szCs w:val="22"/>
        </w:rPr>
        <w:t>Solicito mediante el sistema SAIMEX en copia simple de la empresa PIREO con respecto de la compra de 400 cámaras de video vigilancia la información siguiente: 1. Marca y Modelo de las cámaras. 2. Funciones de estas. 3. Precio por Unida. (es decir el precio de cada una) Cabe mencionar que la información que se solicita es de carácter público, de acceso a la información que obré en los archivos que generan los habilitados del sujeto obligado, si por su característica en algún documento se encuentre información reservada o confidencial, este último por su naturaleza, deberá contener el acta del comité de información que así lo acordaron, sin embargo, se solicita en su versión publica de cualquiera de los documentos solicitados</w:t>
      </w:r>
      <w:r w:rsidR="0076728F" w:rsidRPr="00BD6516">
        <w:rPr>
          <w:rFonts w:ascii="Palatino Linotype" w:hAnsi="Palatino Linotype" w:cs="Arial"/>
          <w:i/>
          <w:sz w:val="22"/>
          <w:szCs w:val="22"/>
        </w:rPr>
        <w:t>.</w:t>
      </w:r>
      <w:r w:rsidRPr="00BD6516">
        <w:rPr>
          <w:rFonts w:ascii="Palatino Linotype" w:hAnsi="Palatino Linotype" w:cs="Arial"/>
          <w:i/>
          <w:sz w:val="22"/>
          <w:szCs w:val="22"/>
        </w:rPr>
        <w:t>”</w:t>
      </w:r>
    </w:p>
    <w:p w14:paraId="353B029D" w14:textId="77777777" w:rsidR="00457BB8" w:rsidRPr="00BD6516" w:rsidRDefault="00457BB8" w:rsidP="0034491F">
      <w:pPr>
        <w:tabs>
          <w:tab w:val="left" w:pos="851"/>
        </w:tabs>
        <w:spacing w:after="100" w:afterAutospacing="1"/>
        <w:ind w:right="901"/>
        <w:contextualSpacing/>
        <w:jc w:val="both"/>
        <w:rPr>
          <w:rFonts w:ascii="Palatino Linotype" w:hAnsi="Palatino Linotype" w:cs="Arial"/>
          <w:i/>
          <w:sz w:val="22"/>
          <w:szCs w:val="22"/>
        </w:rPr>
      </w:pPr>
    </w:p>
    <w:p w14:paraId="33E0243E" w14:textId="60871A6C" w:rsidR="00457BB8" w:rsidRPr="00BD6516" w:rsidRDefault="00457BB8"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b/>
        </w:rPr>
        <w:lastRenderedPageBreak/>
        <w:t>MODALIDAD DE ENTREGA:</w:t>
      </w:r>
      <w:r w:rsidRPr="00BD6516">
        <w:rPr>
          <w:rFonts w:ascii="Palatino Linotype" w:hAnsi="Palatino Linotype" w:cs="Arial"/>
        </w:rPr>
        <w:t xml:space="preserve"> Vía </w:t>
      </w:r>
      <w:r w:rsidRPr="00BD6516">
        <w:rPr>
          <w:rFonts w:ascii="Palatino Linotype" w:hAnsi="Palatino Linotype" w:cs="Arial"/>
          <w:b/>
        </w:rPr>
        <w:t>SAIMEX</w:t>
      </w:r>
      <w:r w:rsidR="0019403D" w:rsidRPr="00BD6516">
        <w:rPr>
          <w:rFonts w:ascii="Palatino Linotype" w:hAnsi="Palatino Linotype" w:cs="Arial"/>
        </w:rPr>
        <w:t>.</w:t>
      </w:r>
    </w:p>
    <w:p w14:paraId="3BD1CFA1" w14:textId="7D4581DF" w:rsidR="00851D31" w:rsidRPr="00BD6516" w:rsidRDefault="00EB6610" w:rsidP="0034491F">
      <w:pPr>
        <w:pStyle w:val="Prrafodelista"/>
        <w:tabs>
          <w:tab w:val="left" w:pos="709"/>
        </w:tabs>
        <w:spacing w:after="100" w:afterAutospacing="1" w:line="360" w:lineRule="auto"/>
        <w:ind w:left="0"/>
        <w:contextualSpacing/>
        <w:jc w:val="both"/>
        <w:rPr>
          <w:rFonts w:ascii="Palatino Linotype" w:hAnsi="Palatino Linotype" w:cs="Arial"/>
        </w:rPr>
      </w:pPr>
      <w:r w:rsidRPr="00BD6516">
        <w:rPr>
          <w:rFonts w:ascii="Palatino Linotype" w:hAnsi="Palatino Linotype" w:cs="Arial"/>
          <w:b/>
          <w:sz w:val="28"/>
          <w:szCs w:val="28"/>
        </w:rPr>
        <w:t>II.</w:t>
      </w:r>
      <w:r w:rsidRPr="00BD6516">
        <w:rPr>
          <w:rFonts w:ascii="Palatino Linotype" w:hAnsi="Palatino Linotype" w:cs="Arial"/>
        </w:rPr>
        <w:t xml:space="preserve"> </w:t>
      </w:r>
      <w:r w:rsidR="00851D31" w:rsidRPr="00BD6516">
        <w:rPr>
          <w:rFonts w:ascii="Palatino Linotype" w:hAnsi="Palatino Linotype"/>
        </w:rPr>
        <w:t xml:space="preserve">De las constancias que obran en </w:t>
      </w:r>
      <w:r w:rsidR="00851D31" w:rsidRPr="00BD6516">
        <w:rPr>
          <w:rFonts w:ascii="Palatino Linotype" w:hAnsi="Palatino Linotype"/>
          <w:b/>
        </w:rPr>
        <w:t>EL SAIMEX,</w:t>
      </w:r>
      <w:r w:rsidR="00270857" w:rsidRPr="00BD6516">
        <w:rPr>
          <w:rFonts w:ascii="Palatino Linotype" w:hAnsi="Palatino Linotype"/>
        </w:rPr>
        <w:t xml:space="preserve"> se advierte que en fecha </w:t>
      </w:r>
      <w:r w:rsidR="00282AE2" w:rsidRPr="00BD6516">
        <w:rPr>
          <w:rFonts w:ascii="Palatino Linotype" w:hAnsi="Palatino Linotype"/>
        </w:rPr>
        <w:t>cuatro de marzo</w:t>
      </w:r>
      <w:r w:rsidR="00851D31" w:rsidRPr="00BD6516">
        <w:rPr>
          <w:rFonts w:ascii="Palatino Linotype" w:hAnsi="Palatino Linotype"/>
          <w:color w:val="000000" w:themeColor="text1"/>
        </w:rPr>
        <w:t xml:space="preserve"> de dos mil veintiuno</w:t>
      </w:r>
      <w:r w:rsidR="00851D31" w:rsidRPr="00BD6516">
        <w:rPr>
          <w:rFonts w:ascii="Palatino Linotype" w:hAnsi="Palatino Linotype"/>
        </w:rPr>
        <w:t xml:space="preserve">, </w:t>
      </w:r>
      <w:r w:rsidR="00867CC3" w:rsidRPr="00BD6516">
        <w:rPr>
          <w:rFonts w:ascii="Palatino Linotype" w:hAnsi="Palatino Linotype"/>
        </w:rPr>
        <w:t>la</w:t>
      </w:r>
      <w:r w:rsidR="00867CC3" w:rsidRPr="00BD6516">
        <w:rPr>
          <w:rFonts w:ascii="Palatino Linotype" w:hAnsi="Palatino Linotype" w:cs="Arial"/>
          <w:lang w:val="es-ES_tradnl"/>
        </w:rPr>
        <w:t xml:space="preserve"> </w:t>
      </w:r>
      <w:r w:rsidR="00851D31" w:rsidRPr="00BD6516">
        <w:rPr>
          <w:rFonts w:ascii="Palatino Linotype" w:hAnsi="Palatino Linotype" w:cs="Arial"/>
          <w:lang w:val="es-ES_tradnl"/>
        </w:rPr>
        <w:t>Responsable de la Unidad de Transparencia del</w:t>
      </w:r>
      <w:r w:rsidR="00851D31" w:rsidRPr="00BD6516">
        <w:rPr>
          <w:rFonts w:ascii="Palatino Linotype" w:hAnsi="Palatino Linotype" w:cs="Arial"/>
          <w:b/>
          <w:lang w:val="es-ES_tradnl"/>
        </w:rPr>
        <w:t xml:space="preserve"> SUJETO OBLIGADO</w:t>
      </w:r>
      <w:r w:rsidR="00851D31" w:rsidRPr="00BD6516">
        <w:rPr>
          <w:rFonts w:ascii="Palatino Linotype" w:hAnsi="Palatino Linotype" w:cs="Arial"/>
          <w:lang w:val="es-ES_tradnl"/>
        </w:rPr>
        <w:t xml:space="preserve"> dio respuesta a la solicitud de información, en los siguientes términos:</w:t>
      </w:r>
    </w:p>
    <w:p w14:paraId="2AF076F5" w14:textId="7A1179DE" w:rsidR="00600F57" w:rsidRPr="00BD6516" w:rsidRDefault="00600F57" w:rsidP="0034491F">
      <w:pPr>
        <w:spacing w:after="100" w:afterAutospacing="1"/>
        <w:ind w:left="851" w:right="902"/>
        <w:contextualSpacing/>
        <w:jc w:val="both"/>
        <w:rPr>
          <w:rFonts w:ascii="Palatino Linotype" w:hAnsi="Palatino Linotype"/>
          <w:i/>
          <w:color w:val="000000"/>
          <w:sz w:val="22"/>
          <w:szCs w:val="22"/>
        </w:rPr>
      </w:pPr>
      <w:r w:rsidRPr="00BD6516">
        <w:rPr>
          <w:rFonts w:ascii="Palatino Linotype" w:hAnsi="Palatino Linotype"/>
          <w:i/>
          <w:color w:val="000000"/>
          <w:sz w:val="22"/>
          <w:szCs w:val="22"/>
        </w:rPr>
        <w:t>…</w:t>
      </w:r>
    </w:p>
    <w:p w14:paraId="4565C169" w14:textId="77777777" w:rsidR="00B651D6" w:rsidRPr="00BD6516" w:rsidRDefault="00B651D6" w:rsidP="0034491F">
      <w:pPr>
        <w:spacing w:after="100" w:afterAutospacing="1"/>
        <w:ind w:left="851" w:right="902"/>
        <w:contextualSpacing/>
        <w:jc w:val="both"/>
        <w:rPr>
          <w:rFonts w:ascii="Palatino Linotype" w:hAnsi="Palatino Linotype"/>
          <w:i/>
          <w:color w:val="000000"/>
          <w:sz w:val="22"/>
          <w:szCs w:val="22"/>
        </w:rPr>
      </w:pPr>
    </w:p>
    <w:p w14:paraId="56B726BC" w14:textId="46DE3E02" w:rsidR="001940BE" w:rsidRPr="00BD6516" w:rsidRDefault="0093472D" w:rsidP="0034491F">
      <w:pPr>
        <w:spacing w:after="100" w:afterAutospacing="1"/>
        <w:ind w:left="851" w:right="902"/>
        <w:contextualSpacing/>
        <w:jc w:val="both"/>
        <w:rPr>
          <w:rFonts w:ascii="Palatino Linotype" w:hAnsi="Palatino Linotype"/>
          <w:i/>
          <w:color w:val="000000"/>
          <w:sz w:val="22"/>
          <w:szCs w:val="22"/>
        </w:rPr>
      </w:pPr>
      <w:r w:rsidRPr="00BD6516">
        <w:rPr>
          <w:rFonts w:ascii="Palatino Linotype" w:hAnsi="Palatino Linotype"/>
          <w:i/>
          <w:color w:val="000000"/>
          <w:sz w:val="22"/>
          <w:szCs w:val="22"/>
        </w:rPr>
        <w:t xml:space="preserve">El H. Ayuntamiento Constitucional de Ecatepec de Morelos hace de su conocimiento la respuesta emitida por: </w:t>
      </w:r>
      <w:r w:rsidRPr="00BD6516">
        <w:rPr>
          <w:rFonts w:ascii="Palatino Linotype" w:hAnsi="Palatino Linotype"/>
          <w:i/>
          <w:color w:val="000000"/>
          <w:sz w:val="22"/>
          <w:szCs w:val="22"/>
        </w:rPr>
        <w:t xml:space="preserve"> SUBDIRECCIÓN DE ADQUISICIONES Y LICITACIONES </w:t>
      </w:r>
      <w:r w:rsidRPr="00BD6516">
        <w:rPr>
          <w:rFonts w:ascii="Palatino Linotype" w:hAnsi="Palatino Linotype"/>
          <w:i/>
          <w:color w:val="000000"/>
          <w:sz w:val="22"/>
          <w:szCs w:val="22"/>
        </w:rPr>
        <w:t> DIRECCIÓN DE SEGURIDAD PÚBLICA y TRÁNSITO Se anexa a la presente en formato PDF de respuesta emitida por las áreas antes mencionadas</w:t>
      </w:r>
      <w:r w:rsidR="00B651D6" w:rsidRPr="00BD6516">
        <w:rPr>
          <w:rFonts w:ascii="Palatino Linotype" w:hAnsi="Palatino Linotype"/>
          <w:i/>
          <w:color w:val="000000"/>
          <w:sz w:val="22"/>
          <w:szCs w:val="22"/>
        </w:rPr>
        <w:t>.</w:t>
      </w:r>
    </w:p>
    <w:p w14:paraId="54B05835" w14:textId="77777777" w:rsidR="00B651D6" w:rsidRPr="00BD6516" w:rsidRDefault="00B651D6" w:rsidP="0034491F">
      <w:pPr>
        <w:spacing w:after="100" w:afterAutospacing="1"/>
        <w:ind w:left="851" w:right="902"/>
        <w:contextualSpacing/>
        <w:jc w:val="both"/>
        <w:rPr>
          <w:rFonts w:ascii="Palatino Linotype" w:hAnsi="Palatino Linotype"/>
          <w:i/>
          <w:color w:val="000000"/>
          <w:sz w:val="22"/>
          <w:szCs w:val="22"/>
        </w:rPr>
      </w:pPr>
    </w:p>
    <w:p w14:paraId="625ABCCA" w14:textId="2BA76DA8" w:rsidR="00B651D6" w:rsidRPr="00BD6516" w:rsidRDefault="00B651D6" w:rsidP="0034491F">
      <w:pPr>
        <w:spacing w:after="100" w:afterAutospacing="1"/>
        <w:ind w:left="851" w:right="902"/>
        <w:contextualSpacing/>
        <w:jc w:val="both"/>
        <w:rPr>
          <w:rFonts w:ascii="Palatino Linotype" w:hAnsi="Palatino Linotype"/>
          <w:i/>
          <w:color w:val="000000"/>
          <w:sz w:val="22"/>
          <w:szCs w:val="22"/>
        </w:rPr>
      </w:pPr>
      <w:r w:rsidRPr="00BD6516">
        <w:rPr>
          <w:rFonts w:ascii="Palatino Linotype" w:hAnsi="Palatino Linotype"/>
          <w:i/>
          <w:color w:val="000000"/>
          <w:sz w:val="22"/>
          <w:szCs w:val="22"/>
        </w:rPr>
        <w:t>ATENTAMENTE</w:t>
      </w:r>
    </w:p>
    <w:p w14:paraId="4E0981C6" w14:textId="77777777" w:rsidR="00B651D6" w:rsidRPr="00BD6516" w:rsidRDefault="00B651D6" w:rsidP="0034491F">
      <w:pPr>
        <w:spacing w:after="100" w:afterAutospacing="1"/>
        <w:ind w:left="851" w:right="902"/>
        <w:contextualSpacing/>
        <w:jc w:val="both"/>
        <w:rPr>
          <w:rFonts w:ascii="Palatino Linotype" w:hAnsi="Palatino Linotype"/>
          <w:i/>
          <w:color w:val="000000"/>
          <w:sz w:val="22"/>
          <w:szCs w:val="22"/>
        </w:rPr>
      </w:pPr>
    </w:p>
    <w:p w14:paraId="0C34D84D" w14:textId="6F641D49" w:rsidR="00B651D6" w:rsidRPr="00BD6516" w:rsidRDefault="0093472D" w:rsidP="0034491F">
      <w:pPr>
        <w:spacing w:after="100" w:afterAutospacing="1"/>
        <w:ind w:left="851" w:right="902"/>
        <w:contextualSpacing/>
        <w:jc w:val="both"/>
        <w:rPr>
          <w:rFonts w:ascii="Palatino Linotype" w:hAnsi="Palatino Linotype"/>
          <w:i/>
          <w:color w:val="000000"/>
          <w:sz w:val="22"/>
          <w:szCs w:val="22"/>
        </w:rPr>
      </w:pPr>
      <w:r w:rsidRPr="00BD6516">
        <w:rPr>
          <w:rFonts w:ascii="Palatino Linotype" w:hAnsi="Palatino Linotype"/>
          <w:i/>
          <w:color w:val="000000"/>
          <w:sz w:val="22"/>
          <w:szCs w:val="22"/>
        </w:rPr>
        <w:t>Lic. Brianda Eunice Iberri Estrada</w:t>
      </w:r>
    </w:p>
    <w:p w14:paraId="6EC469FC" w14:textId="77777777" w:rsidR="0093472D" w:rsidRPr="00BD6516" w:rsidRDefault="0093472D" w:rsidP="0034491F">
      <w:pPr>
        <w:spacing w:after="100" w:afterAutospacing="1"/>
        <w:ind w:left="851" w:right="902"/>
        <w:contextualSpacing/>
        <w:jc w:val="both"/>
        <w:rPr>
          <w:rFonts w:ascii="Palatino Linotype" w:hAnsi="Palatino Linotype"/>
          <w:b/>
          <w:sz w:val="28"/>
          <w:szCs w:val="28"/>
        </w:rPr>
      </w:pPr>
    </w:p>
    <w:p w14:paraId="41150B85" w14:textId="295B5AD5" w:rsidR="00AD603A" w:rsidRPr="00BD6516" w:rsidRDefault="00B651D6" w:rsidP="0034491F">
      <w:pPr>
        <w:spacing w:after="100" w:afterAutospacing="1" w:line="360" w:lineRule="auto"/>
        <w:contextualSpacing/>
        <w:jc w:val="both"/>
        <w:rPr>
          <w:rFonts w:ascii="Palatino Linotype" w:hAnsi="Palatino Linotype" w:cs="Arial"/>
          <w:i/>
          <w:sz w:val="22"/>
          <w:szCs w:val="22"/>
        </w:rPr>
      </w:pPr>
      <w:r w:rsidRPr="00BD6516">
        <w:rPr>
          <w:rFonts w:ascii="Palatino Linotype" w:hAnsi="Palatino Linotype"/>
        </w:rPr>
        <w:t xml:space="preserve">Asimismo, adjuntó un archivo electrónico denominado </w:t>
      </w:r>
      <w:r w:rsidR="0076728F" w:rsidRPr="00BD6516">
        <w:rPr>
          <w:rFonts w:ascii="Palatino Linotype" w:hAnsi="Palatino Linotype"/>
          <w:b/>
          <w:i/>
        </w:rPr>
        <w:t>1</w:t>
      </w:r>
      <w:r w:rsidR="0093472D" w:rsidRPr="00BD6516">
        <w:rPr>
          <w:rFonts w:ascii="Palatino Linotype" w:hAnsi="Palatino Linotype"/>
          <w:b/>
          <w:i/>
        </w:rPr>
        <w:t>8-2021</w:t>
      </w:r>
      <w:r w:rsidR="00270857" w:rsidRPr="00BD6516">
        <w:rPr>
          <w:rFonts w:ascii="Palatino Linotype" w:hAnsi="Palatino Linotype"/>
          <w:b/>
          <w:i/>
        </w:rPr>
        <w:t>.</w:t>
      </w:r>
      <w:r w:rsidRPr="00BD6516">
        <w:rPr>
          <w:rFonts w:ascii="Palatino Linotype" w:hAnsi="Palatino Linotype"/>
          <w:b/>
          <w:i/>
        </w:rPr>
        <w:t>pdf</w:t>
      </w:r>
      <w:r w:rsidR="00851D31" w:rsidRPr="00BD6516">
        <w:rPr>
          <w:rFonts w:ascii="Palatino Linotype" w:hAnsi="Palatino Linotype"/>
          <w:b/>
          <w:i/>
        </w:rPr>
        <w:t xml:space="preserve"> </w:t>
      </w:r>
      <w:r w:rsidR="00851D31" w:rsidRPr="00BD6516">
        <w:rPr>
          <w:rFonts w:ascii="Palatino Linotype" w:hAnsi="Palatino Linotype"/>
        </w:rPr>
        <w:t>mediante el cual medularmente</w:t>
      </w:r>
      <w:r w:rsidR="0076728F" w:rsidRPr="00BD6516">
        <w:rPr>
          <w:rFonts w:ascii="Palatino Linotype" w:hAnsi="Palatino Linotype"/>
        </w:rPr>
        <w:t xml:space="preserve"> </w:t>
      </w:r>
      <w:r w:rsidR="0093472D" w:rsidRPr="00BD6516">
        <w:rPr>
          <w:rFonts w:ascii="Palatino Linotype" w:hAnsi="Palatino Linotype"/>
        </w:rPr>
        <w:t>remitió los oficios remitidos como respuestas de los directores de Seguridad Pública en el que hace mención a que no es competente para tener información; asimismo, la del Subdirector de Adquisiciones y Licitación contestando a cada punto planteado por el recurrente.</w:t>
      </w:r>
    </w:p>
    <w:p w14:paraId="6483865D" w14:textId="46FABA45" w:rsidR="0019403D" w:rsidRPr="00BD6516" w:rsidRDefault="0019403D" w:rsidP="0034491F">
      <w:pPr>
        <w:spacing w:after="100" w:afterAutospacing="1" w:line="360" w:lineRule="auto"/>
        <w:contextualSpacing/>
        <w:jc w:val="both"/>
        <w:rPr>
          <w:rFonts w:ascii="Palatino Linotype" w:hAnsi="Palatino Linotype"/>
        </w:rPr>
      </w:pPr>
    </w:p>
    <w:p w14:paraId="340644AF" w14:textId="73DF8B5D" w:rsidR="002F65FF" w:rsidRPr="00BD6516" w:rsidRDefault="00EB6610" w:rsidP="0034491F">
      <w:pPr>
        <w:spacing w:after="100" w:afterAutospacing="1" w:line="360" w:lineRule="auto"/>
        <w:contextualSpacing/>
        <w:jc w:val="both"/>
        <w:rPr>
          <w:rFonts w:ascii="Palatino Linotype" w:hAnsi="Palatino Linotype" w:cs="Arial"/>
        </w:rPr>
      </w:pPr>
      <w:r w:rsidRPr="00BD6516">
        <w:rPr>
          <w:rFonts w:ascii="Palatino Linotype" w:hAnsi="Palatino Linotype"/>
          <w:b/>
          <w:sz w:val="28"/>
          <w:szCs w:val="28"/>
        </w:rPr>
        <w:t>IV</w:t>
      </w:r>
      <w:r w:rsidR="009F1ADE" w:rsidRPr="00BD6516">
        <w:rPr>
          <w:rFonts w:ascii="Palatino Linotype" w:hAnsi="Palatino Linotype"/>
          <w:b/>
          <w:sz w:val="28"/>
          <w:szCs w:val="28"/>
        </w:rPr>
        <w:t>.</w:t>
      </w:r>
      <w:r w:rsidR="009F1ADE" w:rsidRPr="00BD6516">
        <w:rPr>
          <w:rFonts w:ascii="Palatino Linotype" w:hAnsi="Palatino Linotype"/>
        </w:rPr>
        <w:t xml:space="preserve"> </w:t>
      </w:r>
      <w:r w:rsidR="002F65FF" w:rsidRPr="00BD6516">
        <w:rPr>
          <w:rFonts w:ascii="Palatino Linotype" w:hAnsi="Palatino Linotype"/>
        </w:rPr>
        <w:t xml:space="preserve">Inconforme con la </w:t>
      </w:r>
      <w:r w:rsidR="002F65FF" w:rsidRPr="00BD6516">
        <w:rPr>
          <w:rFonts w:ascii="Palatino Linotype" w:hAnsi="Palatino Linotype" w:cs="Arial"/>
        </w:rPr>
        <w:t xml:space="preserve">respuesta, </w:t>
      </w:r>
      <w:r w:rsidR="00851D31" w:rsidRPr="00BD6516">
        <w:rPr>
          <w:rFonts w:ascii="Palatino Linotype" w:hAnsi="Palatino Linotype"/>
          <w:b/>
        </w:rPr>
        <w:t>EL</w:t>
      </w:r>
      <w:r w:rsidR="00C24B2F" w:rsidRPr="00BD6516">
        <w:rPr>
          <w:rFonts w:ascii="Palatino Linotype" w:hAnsi="Palatino Linotype"/>
          <w:b/>
        </w:rPr>
        <w:t xml:space="preserve"> </w:t>
      </w:r>
      <w:r w:rsidR="002F65FF" w:rsidRPr="00BD6516">
        <w:rPr>
          <w:rFonts w:ascii="Palatino Linotype" w:hAnsi="Palatino Linotype"/>
          <w:b/>
        </w:rPr>
        <w:t>RECURRENTE</w:t>
      </w:r>
      <w:r w:rsidR="002F65FF" w:rsidRPr="00BD6516">
        <w:rPr>
          <w:rFonts w:ascii="Palatino Linotype" w:hAnsi="Palatino Linotype"/>
        </w:rPr>
        <w:t xml:space="preserve"> interpuso </w:t>
      </w:r>
      <w:r w:rsidR="00C24B2F" w:rsidRPr="00BD6516">
        <w:rPr>
          <w:rFonts w:ascii="Palatino Linotype" w:hAnsi="Palatino Linotype"/>
        </w:rPr>
        <w:t>el</w:t>
      </w:r>
      <w:r w:rsidR="002F65FF" w:rsidRPr="00BD6516">
        <w:rPr>
          <w:rFonts w:ascii="Palatino Linotype" w:hAnsi="Palatino Linotype"/>
        </w:rPr>
        <w:t xml:space="preserve"> recurso de revisión obj</w:t>
      </w:r>
      <w:r w:rsidR="00A72EBC" w:rsidRPr="00BD6516">
        <w:rPr>
          <w:rFonts w:ascii="Palatino Linotype" w:hAnsi="Palatino Linotype"/>
        </w:rPr>
        <w:t xml:space="preserve">eto del presente estudio </w:t>
      </w:r>
      <w:r w:rsidR="00C24B2F" w:rsidRPr="00BD6516">
        <w:rPr>
          <w:rFonts w:ascii="Palatino Linotype" w:hAnsi="Palatino Linotype"/>
        </w:rPr>
        <w:t>el</w:t>
      </w:r>
      <w:r w:rsidR="0093472D" w:rsidRPr="00BD6516">
        <w:rPr>
          <w:rFonts w:ascii="Palatino Linotype" w:hAnsi="Palatino Linotype"/>
        </w:rPr>
        <w:t xml:space="preserve"> día diez</w:t>
      </w:r>
      <w:r w:rsidR="0076728F" w:rsidRPr="00BD6516">
        <w:rPr>
          <w:rFonts w:ascii="Palatino Linotype" w:hAnsi="Palatino Linotype"/>
        </w:rPr>
        <w:t xml:space="preserve"> de marzo de la presente anualidad</w:t>
      </w:r>
      <w:r w:rsidR="002F65FF" w:rsidRPr="00BD6516">
        <w:rPr>
          <w:rFonts w:ascii="Palatino Linotype" w:hAnsi="Palatino Linotype"/>
        </w:rPr>
        <w:t xml:space="preserve">, el cual fue registrado en </w:t>
      </w:r>
      <w:r w:rsidR="002F65FF" w:rsidRPr="00BD6516">
        <w:rPr>
          <w:rFonts w:ascii="Palatino Linotype" w:hAnsi="Palatino Linotype"/>
          <w:b/>
        </w:rPr>
        <w:t>EL SAIMEX</w:t>
      </w:r>
      <w:r w:rsidR="002F65FF" w:rsidRPr="00BD6516">
        <w:rPr>
          <w:rFonts w:ascii="Palatino Linotype" w:hAnsi="Palatino Linotype"/>
        </w:rPr>
        <w:t xml:space="preserve"> y se le asignó </w:t>
      </w:r>
      <w:r w:rsidR="00C24B2F" w:rsidRPr="00BD6516">
        <w:rPr>
          <w:rFonts w:ascii="Palatino Linotype" w:hAnsi="Palatino Linotype"/>
        </w:rPr>
        <w:t xml:space="preserve">el </w:t>
      </w:r>
      <w:r w:rsidR="002F65FF" w:rsidRPr="00BD6516">
        <w:rPr>
          <w:rFonts w:ascii="Palatino Linotype" w:hAnsi="Palatino Linotype"/>
        </w:rPr>
        <w:t xml:space="preserve">número </w:t>
      </w:r>
      <w:r w:rsidR="00F25D49" w:rsidRPr="00BD6516">
        <w:rPr>
          <w:rFonts w:ascii="Palatino Linotype" w:hAnsi="Palatino Linotype"/>
        </w:rPr>
        <w:t xml:space="preserve">de expediente </w:t>
      </w:r>
      <w:r w:rsidR="00F25D49" w:rsidRPr="00BD6516">
        <w:rPr>
          <w:rFonts w:ascii="Palatino Linotype" w:hAnsi="Palatino Linotype"/>
          <w:b/>
        </w:rPr>
        <w:t>0</w:t>
      </w:r>
      <w:r w:rsidR="0093472D" w:rsidRPr="00BD6516">
        <w:rPr>
          <w:rFonts w:ascii="Palatino Linotype" w:hAnsi="Palatino Linotype"/>
          <w:b/>
        </w:rPr>
        <w:t>1027</w:t>
      </w:r>
      <w:r w:rsidR="00F25D49" w:rsidRPr="00BD6516">
        <w:rPr>
          <w:rFonts w:ascii="Palatino Linotype" w:hAnsi="Palatino Linotype"/>
          <w:b/>
        </w:rPr>
        <w:t>/INFOEM/IP/RR/2021</w:t>
      </w:r>
      <w:r w:rsidR="002F65FF" w:rsidRPr="00BD6516">
        <w:rPr>
          <w:rFonts w:ascii="Palatino Linotype" w:hAnsi="Palatino Linotype" w:cs="Arial"/>
        </w:rPr>
        <w:t xml:space="preserve">, en el que señaló </w:t>
      </w:r>
      <w:r w:rsidR="00F25D49" w:rsidRPr="00BD6516">
        <w:rPr>
          <w:rFonts w:ascii="Palatino Linotype" w:hAnsi="Palatino Linotype" w:cs="Arial"/>
        </w:rPr>
        <w:t xml:space="preserve">como </w:t>
      </w:r>
      <w:r w:rsidR="002F65FF" w:rsidRPr="00BD6516">
        <w:rPr>
          <w:rFonts w:ascii="Palatino Linotype" w:hAnsi="Palatino Linotype" w:cs="Arial"/>
        </w:rPr>
        <w:t>acto impugnado</w:t>
      </w:r>
      <w:r w:rsidR="00F25D49" w:rsidRPr="00BD6516">
        <w:rPr>
          <w:rFonts w:ascii="Palatino Linotype" w:hAnsi="Palatino Linotype" w:cs="Arial"/>
        </w:rPr>
        <w:t xml:space="preserve">, </w:t>
      </w:r>
      <w:r w:rsidR="002F65FF" w:rsidRPr="00BD6516">
        <w:rPr>
          <w:rFonts w:ascii="Palatino Linotype" w:hAnsi="Palatino Linotype" w:cs="Arial"/>
        </w:rPr>
        <w:t>lo siguiente:</w:t>
      </w:r>
    </w:p>
    <w:p w14:paraId="6AE84158" w14:textId="77777777" w:rsidR="002F65FF" w:rsidRPr="00BD6516" w:rsidRDefault="002F65FF" w:rsidP="0034491F">
      <w:pPr>
        <w:spacing w:after="100" w:afterAutospacing="1"/>
        <w:ind w:left="851" w:right="899"/>
        <w:contextualSpacing/>
        <w:jc w:val="both"/>
        <w:rPr>
          <w:rFonts w:ascii="Palatino Linotype" w:hAnsi="Palatino Linotype" w:cs="Arial"/>
          <w:i/>
          <w:sz w:val="22"/>
          <w:szCs w:val="22"/>
        </w:rPr>
      </w:pPr>
    </w:p>
    <w:p w14:paraId="42F65F47" w14:textId="04CCFBD5" w:rsidR="009F1ADE" w:rsidRPr="00BD6516" w:rsidRDefault="009F1ADE" w:rsidP="0034491F">
      <w:pPr>
        <w:spacing w:after="100" w:afterAutospacing="1"/>
        <w:ind w:left="851" w:right="899"/>
        <w:contextualSpacing/>
        <w:jc w:val="both"/>
        <w:rPr>
          <w:rFonts w:ascii="Palatino Linotype" w:hAnsi="Palatino Linotype" w:cs="Arial"/>
          <w:i/>
          <w:sz w:val="22"/>
          <w:szCs w:val="22"/>
        </w:rPr>
      </w:pPr>
      <w:r w:rsidRPr="00BD6516">
        <w:rPr>
          <w:rFonts w:ascii="Palatino Linotype" w:hAnsi="Palatino Linotype" w:cs="Arial"/>
          <w:i/>
          <w:sz w:val="22"/>
          <w:szCs w:val="22"/>
        </w:rPr>
        <w:t>“</w:t>
      </w:r>
      <w:r w:rsidR="0093472D" w:rsidRPr="00BD6516">
        <w:rPr>
          <w:rFonts w:ascii="Palatino Linotype" w:hAnsi="Palatino Linotype" w:cs="Arial"/>
          <w:i/>
          <w:sz w:val="22"/>
          <w:szCs w:val="22"/>
        </w:rPr>
        <w:t>El presente”</w:t>
      </w:r>
      <w:r w:rsidRPr="00BD6516">
        <w:rPr>
          <w:rFonts w:ascii="Palatino Linotype" w:hAnsi="Palatino Linotype" w:cs="Arial"/>
          <w:i/>
          <w:sz w:val="22"/>
          <w:szCs w:val="22"/>
        </w:rPr>
        <w:t>(sic)</w:t>
      </w:r>
    </w:p>
    <w:p w14:paraId="00B1EE47" w14:textId="77777777" w:rsidR="009F1ADE" w:rsidRPr="00BD6516" w:rsidRDefault="009F1ADE" w:rsidP="0034491F">
      <w:pPr>
        <w:spacing w:after="100" w:afterAutospacing="1"/>
        <w:ind w:left="851" w:right="899"/>
        <w:contextualSpacing/>
        <w:jc w:val="both"/>
        <w:rPr>
          <w:rFonts w:ascii="Palatino Linotype" w:hAnsi="Palatino Linotype" w:cs="Arial"/>
          <w:i/>
          <w:sz w:val="22"/>
          <w:szCs w:val="22"/>
        </w:rPr>
      </w:pPr>
    </w:p>
    <w:p w14:paraId="573433BD" w14:textId="3D7CBF52" w:rsidR="007D4F99" w:rsidRPr="00BD6516" w:rsidRDefault="007D4F99"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t>Asimismo, como en razones o motivos de inconformidad:</w:t>
      </w:r>
    </w:p>
    <w:p w14:paraId="5E0236C9" w14:textId="456B5E8E" w:rsidR="00F25D49" w:rsidRPr="00BD6516" w:rsidRDefault="00F25D49" w:rsidP="0034491F">
      <w:pPr>
        <w:spacing w:after="100" w:afterAutospacing="1"/>
        <w:ind w:left="851" w:right="899"/>
        <w:contextualSpacing/>
        <w:jc w:val="both"/>
        <w:rPr>
          <w:rFonts w:ascii="Palatino Linotype" w:hAnsi="Palatino Linotype" w:cs="Arial"/>
          <w:i/>
          <w:sz w:val="22"/>
          <w:szCs w:val="22"/>
        </w:rPr>
      </w:pPr>
    </w:p>
    <w:p w14:paraId="08B1CA95" w14:textId="6E8EAD06" w:rsidR="007D4F99" w:rsidRPr="00BD6516" w:rsidRDefault="00C24B2F" w:rsidP="0034491F">
      <w:pPr>
        <w:spacing w:after="100" w:afterAutospacing="1"/>
        <w:ind w:left="851" w:right="899"/>
        <w:contextualSpacing/>
        <w:jc w:val="both"/>
        <w:rPr>
          <w:rFonts w:ascii="Palatino Linotype" w:hAnsi="Palatino Linotype" w:cs="Arial"/>
          <w:i/>
          <w:sz w:val="22"/>
          <w:szCs w:val="22"/>
        </w:rPr>
      </w:pPr>
      <w:r w:rsidRPr="00BD6516">
        <w:rPr>
          <w:rFonts w:ascii="Palatino Linotype" w:hAnsi="Palatino Linotype" w:cs="Arial"/>
          <w:i/>
          <w:sz w:val="22"/>
          <w:szCs w:val="22"/>
        </w:rPr>
        <w:t>“</w:t>
      </w:r>
      <w:r w:rsidR="0093472D" w:rsidRPr="00BD6516">
        <w:rPr>
          <w:rFonts w:ascii="Palatino Linotype" w:hAnsi="Palatino Linotype" w:cs="Arial"/>
          <w:i/>
          <w:sz w:val="22"/>
          <w:szCs w:val="22"/>
        </w:rPr>
        <w:t>Ecatepec no está respondiendo las solicitudes de acceso a la Información</w:t>
      </w:r>
      <w:r w:rsidR="00410582" w:rsidRPr="00BD6516">
        <w:rPr>
          <w:rFonts w:ascii="Palatino Linotype" w:hAnsi="Palatino Linotype" w:cs="Arial"/>
          <w:i/>
          <w:sz w:val="22"/>
          <w:szCs w:val="22"/>
        </w:rPr>
        <w:t>.”</w:t>
      </w:r>
      <w:r w:rsidR="0076728F" w:rsidRPr="00BD6516">
        <w:rPr>
          <w:rFonts w:ascii="Palatino Linotype" w:hAnsi="Palatino Linotype" w:cs="Arial"/>
          <w:i/>
          <w:sz w:val="22"/>
          <w:szCs w:val="22"/>
        </w:rPr>
        <w:t xml:space="preserve"> </w:t>
      </w:r>
      <w:r w:rsidR="007D4F99" w:rsidRPr="00BD6516">
        <w:rPr>
          <w:rFonts w:ascii="Palatino Linotype" w:hAnsi="Palatino Linotype" w:cs="Arial"/>
          <w:i/>
          <w:sz w:val="22"/>
          <w:szCs w:val="22"/>
        </w:rPr>
        <w:t>(sic)</w:t>
      </w:r>
    </w:p>
    <w:p w14:paraId="23441402" w14:textId="77777777" w:rsidR="00410582" w:rsidRPr="00BD6516" w:rsidRDefault="00410582" w:rsidP="0034491F">
      <w:pPr>
        <w:spacing w:after="100" w:afterAutospacing="1" w:line="360" w:lineRule="auto"/>
        <w:contextualSpacing/>
        <w:jc w:val="both"/>
        <w:rPr>
          <w:rFonts w:ascii="Palatino Linotype" w:hAnsi="Palatino Linotype" w:cs="Arial"/>
          <w:b/>
          <w:sz w:val="28"/>
        </w:rPr>
      </w:pPr>
    </w:p>
    <w:p w14:paraId="5CF20B77" w14:textId="353B499F" w:rsidR="005551A2" w:rsidRPr="00BD6516" w:rsidRDefault="00457BB8" w:rsidP="0034491F">
      <w:pPr>
        <w:spacing w:after="100" w:afterAutospacing="1" w:line="360" w:lineRule="auto"/>
        <w:contextualSpacing/>
        <w:jc w:val="both"/>
        <w:rPr>
          <w:rFonts w:ascii="Palatino Linotype" w:hAnsi="Palatino Linotype" w:cs="Arial"/>
          <w:i/>
          <w:sz w:val="22"/>
          <w:szCs w:val="22"/>
        </w:rPr>
      </w:pPr>
      <w:r w:rsidRPr="00BD6516">
        <w:rPr>
          <w:rFonts w:ascii="Palatino Linotype" w:hAnsi="Palatino Linotype" w:cs="Arial"/>
          <w:b/>
          <w:sz w:val="28"/>
        </w:rPr>
        <w:t xml:space="preserve">V. </w:t>
      </w:r>
      <w:r w:rsidR="005551A2" w:rsidRPr="00BD6516">
        <w:rPr>
          <w:rFonts w:ascii="Palatino Linotype" w:hAnsi="Palatino Linotype"/>
        </w:rPr>
        <w:t>El</w:t>
      </w:r>
      <w:r w:rsidR="005551A2" w:rsidRPr="00BD6516">
        <w:rPr>
          <w:rFonts w:ascii="Palatino Linotype" w:hAnsi="Palatino Linotype"/>
          <w:b/>
          <w:sz w:val="28"/>
          <w:szCs w:val="28"/>
        </w:rPr>
        <w:t xml:space="preserve"> </w:t>
      </w:r>
      <w:r w:rsidR="0076728F" w:rsidRPr="00BD6516">
        <w:rPr>
          <w:rFonts w:ascii="Palatino Linotype" w:hAnsi="Palatino Linotype"/>
        </w:rPr>
        <w:t>d</w:t>
      </w:r>
      <w:r w:rsidR="002C7539" w:rsidRPr="00BD6516">
        <w:rPr>
          <w:rFonts w:ascii="Palatino Linotype" w:hAnsi="Palatino Linotype"/>
        </w:rPr>
        <w:t>iez</w:t>
      </w:r>
      <w:r w:rsidR="0076728F" w:rsidRPr="00BD6516">
        <w:rPr>
          <w:rFonts w:ascii="Palatino Linotype" w:hAnsi="Palatino Linotype"/>
        </w:rPr>
        <w:t xml:space="preserve"> de marzo</w:t>
      </w:r>
      <w:r w:rsidR="00217998" w:rsidRPr="00BD6516">
        <w:rPr>
          <w:rFonts w:ascii="Palatino Linotype" w:hAnsi="Palatino Linotype"/>
        </w:rPr>
        <w:t xml:space="preserve"> </w:t>
      </w:r>
      <w:r w:rsidR="005551A2" w:rsidRPr="00BD6516">
        <w:rPr>
          <w:rFonts w:ascii="Palatino Linotype" w:hAnsi="Palatino Linotype" w:cs="Arial"/>
        </w:rPr>
        <w:t>de dos mil veintiuno</w:t>
      </w:r>
      <w:r w:rsidR="005551A2" w:rsidRPr="00BD6516">
        <w:rPr>
          <w:rFonts w:ascii="Palatino Linotype" w:hAnsi="Palatino Linotype"/>
        </w:rPr>
        <w:t xml:space="preserve">, el </w:t>
      </w:r>
      <w:r w:rsidR="005551A2" w:rsidRPr="00BD6516">
        <w:rPr>
          <w:rFonts w:ascii="Palatino Linotype" w:hAnsi="Palatino Linotype"/>
          <w:lang w:val="es-ES_tradnl"/>
        </w:rPr>
        <w:t>recurso de que</w:t>
      </w:r>
      <w:r w:rsidR="005551A2" w:rsidRPr="00BD6516">
        <w:rPr>
          <w:rFonts w:ascii="Palatino Linotype" w:hAnsi="Palatino Linotype"/>
        </w:rPr>
        <w:t xml:space="preserve"> se trata</w:t>
      </w:r>
      <w:r w:rsidR="005551A2" w:rsidRPr="00BD6516">
        <w:rPr>
          <w:rFonts w:ascii="Palatino Linotype" w:hAnsi="Palatino Linotype"/>
          <w:lang w:val="es-ES_tradnl"/>
        </w:rPr>
        <w:t xml:space="preserve"> se envió electrónicamente al Instituto de </w:t>
      </w:r>
      <w:r w:rsidR="005551A2" w:rsidRPr="00BD6516">
        <w:rPr>
          <w:rFonts w:ascii="Palatino Linotype" w:eastAsia="Arial Unicode MS" w:hAnsi="Palatino Linotype"/>
        </w:rPr>
        <w:t>Transparencia</w:t>
      </w:r>
      <w:r w:rsidR="005551A2" w:rsidRPr="00BD6516">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5551A2" w:rsidRPr="00BD6516">
        <w:rPr>
          <w:rFonts w:ascii="Palatino Linotype" w:hAnsi="Palatino Linotype"/>
        </w:rPr>
        <w:t>Ley de Transparencia y Acceso a la Información Pública del Estado de México y Municipios</w:t>
      </w:r>
      <w:r w:rsidR="005551A2" w:rsidRPr="00BD6516">
        <w:rPr>
          <w:rFonts w:ascii="Palatino Linotype" w:hAnsi="Palatino Linotype"/>
          <w:lang w:val="es-ES_tradnl"/>
        </w:rPr>
        <w:t>, se turnó, a través del</w:t>
      </w:r>
      <w:r w:rsidR="005551A2" w:rsidRPr="00BD6516">
        <w:rPr>
          <w:rFonts w:ascii="Palatino Linotype" w:eastAsia="Arial Unicode MS" w:hAnsi="Palatino Linotype"/>
          <w:lang w:val="es-ES_tradnl"/>
        </w:rPr>
        <w:t xml:space="preserve"> </w:t>
      </w:r>
      <w:r w:rsidR="005551A2" w:rsidRPr="00BD6516">
        <w:rPr>
          <w:rFonts w:ascii="Palatino Linotype" w:eastAsia="Arial Unicode MS" w:hAnsi="Palatino Linotype"/>
          <w:b/>
          <w:lang w:val="es-ES_tradnl"/>
        </w:rPr>
        <w:t>SAIMEX</w:t>
      </w:r>
      <w:r w:rsidR="005551A2" w:rsidRPr="00BD6516">
        <w:rPr>
          <w:rFonts w:ascii="Palatino Linotype" w:hAnsi="Palatino Linotype"/>
        </w:rPr>
        <w:t xml:space="preserve">, a la </w:t>
      </w:r>
      <w:r w:rsidR="005551A2" w:rsidRPr="00BD6516">
        <w:rPr>
          <w:rFonts w:ascii="Palatino Linotype" w:hAnsi="Palatino Linotype"/>
          <w:lang w:val="es-ES_tradnl"/>
        </w:rPr>
        <w:t xml:space="preserve">Comisionada </w:t>
      </w:r>
      <w:r w:rsidR="005551A2" w:rsidRPr="00BD6516">
        <w:rPr>
          <w:rFonts w:ascii="Palatino Linotype" w:hAnsi="Palatino Linotype"/>
          <w:b/>
          <w:lang w:val="es-ES_tradnl"/>
        </w:rPr>
        <w:t>EVA ABAID YAPUR</w:t>
      </w:r>
      <w:r w:rsidR="005551A2" w:rsidRPr="00BD6516">
        <w:rPr>
          <w:rFonts w:ascii="Palatino Linotype" w:hAnsi="Palatino Linotype"/>
        </w:rPr>
        <w:t>,</w:t>
      </w:r>
      <w:r w:rsidR="005551A2" w:rsidRPr="00BD6516">
        <w:rPr>
          <w:rFonts w:ascii="Palatino Linotype" w:hAnsi="Palatino Linotype"/>
          <w:lang w:val="es-ES_tradnl"/>
        </w:rPr>
        <w:t xml:space="preserve"> a efecto de decretar su admisión o desechamiento.</w:t>
      </w:r>
    </w:p>
    <w:p w14:paraId="1B2F39DC" w14:textId="26BF8D23" w:rsidR="005E4B64" w:rsidRPr="00BD6516" w:rsidRDefault="00E13E12" w:rsidP="0034491F">
      <w:pPr>
        <w:pStyle w:val="Prrafodelista"/>
        <w:spacing w:after="100" w:afterAutospacing="1" w:line="360" w:lineRule="auto"/>
        <w:ind w:left="0"/>
        <w:contextualSpacing/>
        <w:jc w:val="both"/>
        <w:rPr>
          <w:rFonts w:ascii="Palatino Linotype" w:hAnsi="Palatino Linotype" w:cs="Arial"/>
        </w:rPr>
      </w:pPr>
      <w:r w:rsidRPr="00BD6516">
        <w:rPr>
          <w:rFonts w:ascii="Palatino Linotype" w:hAnsi="Palatino Linotype" w:cs="Arial"/>
          <w:b/>
          <w:sz w:val="28"/>
        </w:rPr>
        <w:t>V</w:t>
      </w:r>
      <w:r w:rsidR="00EB6610" w:rsidRPr="00BD6516">
        <w:rPr>
          <w:rFonts w:ascii="Palatino Linotype" w:hAnsi="Palatino Linotype" w:cs="Arial"/>
          <w:b/>
          <w:sz w:val="28"/>
        </w:rPr>
        <w:t>I</w:t>
      </w:r>
      <w:r w:rsidR="005551A2" w:rsidRPr="00BD6516">
        <w:rPr>
          <w:rFonts w:ascii="Palatino Linotype" w:hAnsi="Palatino Linotype" w:cs="Arial"/>
          <w:b/>
          <w:sz w:val="28"/>
        </w:rPr>
        <w:t xml:space="preserve">. </w:t>
      </w:r>
      <w:r w:rsidR="005E4B64" w:rsidRPr="00BD6516">
        <w:rPr>
          <w:rFonts w:ascii="Palatino Linotype" w:hAnsi="Palatino Linotype" w:cs="Arial"/>
        </w:rPr>
        <w:t xml:space="preserve">El </w:t>
      </w:r>
      <w:r w:rsidR="00456F49" w:rsidRPr="00BD6516">
        <w:rPr>
          <w:rFonts w:ascii="Palatino Linotype" w:hAnsi="Palatino Linotype" w:cs="Arial"/>
        </w:rPr>
        <w:t>dieciséis</w:t>
      </w:r>
      <w:r w:rsidR="0076728F" w:rsidRPr="00BD6516">
        <w:rPr>
          <w:rFonts w:ascii="Palatino Linotype" w:hAnsi="Palatino Linotype" w:cs="Arial"/>
        </w:rPr>
        <w:t xml:space="preserve"> de marzo</w:t>
      </w:r>
      <w:r w:rsidR="00C24B2F" w:rsidRPr="00BD6516">
        <w:rPr>
          <w:rFonts w:ascii="Palatino Linotype" w:hAnsi="Palatino Linotype" w:cs="Arial"/>
        </w:rPr>
        <w:t xml:space="preserve"> del año en curso, la</w:t>
      </w:r>
      <w:r w:rsidR="005E4B64" w:rsidRPr="00BD6516">
        <w:rPr>
          <w:rFonts w:ascii="Palatino Linotype" w:hAnsi="Palatino Linotype" w:cs="Arial"/>
        </w:rPr>
        <w:t xml:space="preserve"> Comisionad</w:t>
      </w:r>
      <w:r w:rsidR="00C24B2F" w:rsidRPr="00BD6516">
        <w:rPr>
          <w:rFonts w:ascii="Palatino Linotype" w:hAnsi="Palatino Linotype" w:cs="Arial"/>
        </w:rPr>
        <w:t>a ponente</w:t>
      </w:r>
      <w:r w:rsidR="005E4B64" w:rsidRPr="00BD6516">
        <w:rPr>
          <w:rFonts w:ascii="Palatino Linotype" w:hAnsi="Palatino Linotype" w:cs="Arial"/>
        </w:rPr>
        <w:t xml:space="preserve">, atendiendo a lo dispuesto en el </w:t>
      </w:r>
      <w:r w:rsidR="005E4B64" w:rsidRPr="00BD6516">
        <w:rPr>
          <w:rFonts w:ascii="Palatino Linotype" w:hAnsi="Palatino Linotype" w:cs="Arial"/>
          <w:lang w:val="es-ES_tradnl"/>
        </w:rPr>
        <w:t>artículo</w:t>
      </w:r>
      <w:r w:rsidR="005E4B64" w:rsidRPr="00BD6516">
        <w:rPr>
          <w:rFonts w:ascii="Palatino Linotype" w:hAnsi="Palatino Linotype" w:cs="Arial"/>
        </w:rPr>
        <w:t xml:space="preserve"> 185 fracciones I, II y IV </w:t>
      </w:r>
      <w:r w:rsidR="005E4B64" w:rsidRPr="00BD6516">
        <w:rPr>
          <w:rFonts w:ascii="Palatino Linotype" w:hAnsi="Palatino Linotype" w:cs="Arial"/>
          <w:lang w:val="es-ES_tradnl"/>
        </w:rPr>
        <w:t xml:space="preserve">de la </w:t>
      </w:r>
      <w:r w:rsidR="005E4B64" w:rsidRPr="00BD6516">
        <w:rPr>
          <w:rFonts w:ascii="Palatino Linotype" w:hAnsi="Palatino Linotype"/>
        </w:rPr>
        <w:t xml:space="preserve">Ley de Transparencia y Acceso a la Información Pública del Estado de México y Municipios, </w:t>
      </w:r>
      <w:r w:rsidR="00C24B2F" w:rsidRPr="00BD6516">
        <w:rPr>
          <w:rFonts w:ascii="Palatino Linotype" w:hAnsi="Palatino Linotype"/>
        </w:rPr>
        <w:t>a</w:t>
      </w:r>
      <w:r w:rsidR="00C24B2F" w:rsidRPr="00BD6516">
        <w:rPr>
          <w:rFonts w:ascii="Palatino Linotype" w:hAnsi="Palatino Linotype" w:cs="Arial"/>
        </w:rPr>
        <w:t xml:space="preserve">cordó </w:t>
      </w:r>
      <w:r w:rsidR="005E4B64" w:rsidRPr="00BD6516">
        <w:rPr>
          <w:rFonts w:ascii="Palatino Linotype" w:hAnsi="Palatino Linotype" w:cs="Arial"/>
        </w:rPr>
        <w:t>la admisión a trámite del recurso de revisión, así como la integración de</w:t>
      </w:r>
      <w:r w:rsidR="00C24B2F" w:rsidRPr="00BD6516">
        <w:rPr>
          <w:rFonts w:ascii="Palatino Linotype" w:hAnsi="Palatino Linotype" w:cs="Arial"/>
        </w:rPr>
        <w:t xml:space="preserve">l </w:t>
      </w:r>
      <w:r w:rsidR="005E4B64" w:rsidRPr="00BD6516">
        <w:rPr>
          <w:rFonts w:ascii="Palatino Linotype" w:hAnsi="Palatino Linotype" w:cs="Arial"/>
        </w:rPr>
        <w:t xml:space="preserve">expediente respectivo, mismo que se </w:t>
      </w:r>
      <w:r w:rsidR="00711802" w:rsidRPr="00BD6516">
        <w:rPr>
          <w:rFonts w:ascii="Palatino Linotype" w:hAnsi="Palatino Linotype" w:cs="Arial"/>
        </w:rPr>
        <w:t xml:space="preserve">puso </w:t>
      </w:r>
      <w:r w:rsidR="005E4B64" w:rsidRPr="00BD6516">
        <w:rPr>
          <w:rFonts w:ascii="Palatino Linotype" w:hAnsi="Palatino Linotype" w:cs="Arial"/>
        </w:rPr>
        <w:t>a disposición de las partes, para que en un plazo máximo de siete días hábiles, realizaran manifestaciones y ofrecieran las pruebas y alegatos que a su derecho convinieran o exhibieran su informe justificado, según fuera el caso.</w:t>
      </w:r>
    </w:p>
    <w:p w14:paraId="66D8C9E3" w14:textId="573E734A" w:rsidR="00DC489E" w:rsidRPr="00BD6516" w:rsidRDefault="00457BB8" w:rsidP="0034491F">
      <w:pPr>
        <w:spacing w:after="100" w:afterAutospacing="1" w:line="360" w:lineRule="auto"/>
        <w:contextualSpacing/>
        <w:jc w:val="both"/>
        <w:rPr>
          <w:rFonts w:ascii="Palatino Linotype" w:hAnsi="Palatino Linotype" w:cs="Arial"/>
          <w:lang w:val="es-ES_tradnl"/>
        </w:rPr>
      </w:pPr>
      <w:r w:rsidRPr="00BD6516">
        <w:rPr>
          <w:rFonts w:ascii="Palatino Linotype" w:eastAsia="Arial Unicode MS" w:hAnsi="Palatino Linotype" w:cs="Arial"/>
          <w:b/>
          <w:sz w:val="28"/>
          <w:szCs w:val="28"/>
        </w:rPr>
        <w:t>V</w:t>
      </w:r>
      <w:r w:rsidR="00EB6610" w:rsidRPr="00BD6516">
        <w:rPr>
          <w:rFonts w:ascii="Palatino Linotype" w:eastAsia="Arial Unicode MS" w:hAnsi="Palatino Linotype" w:cs="Arial"/>
          <w:b/>
          <w:sz w:val="28"/>
          <w:szCs w:val="28"/>
        </w:rPr>
        <w:t>I</w:t>
      </w:r>
      <w:r w:rsidR="005551A2" w:rsidRPr="00BD6516">
        <w:rPr>
          <w:rFonts w:ascii="Palatino Linotype" w:eastAsia="Arial Unicode MS" w:hAnsi="Palatino Linotype" w:cs="Arial"/>
          <w:b/>
          <w:sz w:val="28"/>
          <w:szCs w:val="28"/>
        </w:rPr>
        <w:t>I</w:t>
      </w:r>
      <w:r w:rsidRPr="00BD6516">
        <w:rPr>
          <w:rFonts w:ascii="Palatino Linotype" w:eastAsia="Arial Unicode MS" w:hAnsi="Palatino Linotype" w:cs="Arial"/>
          <w:b/>
          <w:sz w:val="28"/>
          <w:szCs w:val="28"/>
        </w:rPr>
        <w:t xml:space="preserve">. </w:t>
      </w:r>
      <w:r w:rsidR="005E4B64" w:rsidRPr="00BD6516">
        <w:rPr>
          <w:rFonts w:ascii="Palatino Linotype" w:eastAsia="Arial Unicode MS" w:hAnsi="Palatino Linotype" w:cs="Arial"/>
        </w:rPr>
        <w:t xml:space="preserve">Conforme a las constancias del </w:t>
      </w:r>
      <w:r w:rsidR="005E4B64" w:rsidRPr="00BD6516">
        <w:rPr>
          <w:rFonts w:ascii="Palatino Linotype" w:eastAsia="Arial Unicode MS" w:hAnsi="Palatino Linotype" w:cs="Arial"/>
          <w:b/>
        </w:rPr>
        <w:t>SAIMEX</w:t>
      </w:r>
      <w:r w:rsidR="005E4B64" w:rsidRPr="00BD6516">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5E4B64" w:rsidRPr="00BD6516">
        <w:rPr>
          <w:rFonts w:ascii="Palatino Linotype" w:eastAsia="Arial Unicode MS" w:hAnsi="Palatino Linotype" w:cs="Arial"/>
          <w:b/>
          <w:color w:val="000000"/>
          <w:lang w:eastAsia="es-MX"/>
        </w:rPr>
        <w:t xml:space="preserve">EL SUJETO OBLIGADO </w:t>
      </w:r>
      <w:r w:rsidR="0080508B" w:rsidRPr="00BD6516">
        <w:rPr>
          <w:rFonts w:ascii="Palatino Linotype" w:eastAsia="Arial Unicode MS" w:hAnsi="Palatino Linotype" w:cs="Arial"/>
          <w:color w:val="000000"/>
          <w:lang w:eastAsia="es-MX"/>
        </w:rPr>
        <w:t>fue omiso en remitir su Informe Justificado</w:t>
      </w:r>
      <w:r w:rsidR="005E4B64" w:rsidRPr="00BD6516">
        <w:rPr>
          <w:rFonts w:ascii="Palatino Linotype" w:eastAsia="Arial Unicode MS" w:hAnsi="Palatino Linotype" w:cs="Arial"/>
          <w:b/>
          <w:i/>
        </w:rPr>
        <w:t>,</w:t>
      </w:r>
      <w:r w:rsidR="005E4B64" w:rsidRPr="00BD6516">
        <w:rPr>
          <w:rFonts w:ascii="Palatino Linotype" w:eastAsia="Arial Unicode MS" w:hAnsi="Palatino Linotype" w:cs="Arial"/>
        </w:rPr>
        <w:t xml:space="preserve"> por su parte </w:t>
      </w:r>
      <w:r w:rsidR="00D5650F" w:rsidRPr="00BD6516">
        <w:rPr>
          <w:rFonts w:ascii="Palatino Linotype" w:eastAsia="Arial Unicode MS" w:hAnsi="Palatino Linotype" w:cs="Arial"/>
          <w:b/>
        </w:rPr>
        <w:t xml:space="preserve">EL </w:t>
      </w:r>
      <w:r w:rsidR="005E4B64" w:rsidRPr="00BD6516">
        <w:rPr>
          <w:rFonts w:ascii="Palatino Linotype" w:eastAsia="Arial Unicode MS" w:hAnsi="Palatino Linotype" w:cs="Arial"/>
          <w:b/>
        </w:rPr>
        <w:lastRenderedPageBreak/>
        <w:t>RECURRENTE</w:t>
      </w:r>
      <w:r w:rsidR="00217998" w:rsidRPr="00BD6516">
        <w:rPr>
          <w:rFonts w:ascii="Palatino Linotype" w:eastAsia="Arial Unicode MS" w:hAnsi="Palatino Linotype" w:cs="Arial"/>
          <w:b/>
        </w:rPr>
        <w:t xml:space="preserve"> </w:t>
      </w:r>
      <w:r w:rsidR="00217998" w:rsidRPr="00BD6516">
        <w:rPr>
          <w:rFonts w:ascii="Palatino Linotype" w:eastAsia="Arial Unicode MS" w:hAnsi="Palatino Linotype" w:cs="Arial"/>
        </w:rPr>
        <w:t xml:space="preserve">también fue </w:t>
      </w:r>
      <w:r w:rsidR="00456F49" w:rsidRPr="00BD6516">
        <w:rPr>
          <w:rFonts w:ascii="Palatino Linotype" w:eastAsia="Arial Unicode MS" w:hAnsi="Palatino Linotype" w:cs="Arial"/>
        </w:rPr>
        <w:t>omiso</w:t>
      </w:r>
      <w:r w:rsidR="00217998" w:rsidRPr="00BD6516">
        <w:rPr>
          <w:rFonts w:ascii="Palatino Linotype" w:eastAsia="Arial Unicode MS" w:hAnsi="Palatino Linotype" w:cs="Arial"/>
        </w:rPr>
        <w:t>en remitir sus manifestaciones o medios de prueba que a su derecho convinieran</w:t>
      </w:r>
      <w:r w:rsidR="002928A7" w:rsidRPr="00BD6516">
        <w:rPr>
          <w:rFonts w:ascii="Palatino Linotype" w:eastAsia="Arial Unicode MS" w:hAnsi="Palatino Linotype" w:cs="Arial"/>
          <w:b/>
          <w:i/>
        </w:rPr>
        <w:t xml:space="preserve">; </w:t>
      </w:r>
      <w:r w:rsidR="00217998" w:rsidRPr="00BD6516">
        <w:rPr>
          <w:rFonts w:ascii="Palatino Linotype" w:eastAsia="Arial Unicode MS" w:hAnsi="Palatino Linotype" w:cs="Arial"/>
        </w:rPr>
        <w:t>tal y</w:t>
      </w:r>
      <w:r w:rsidR="00217998" w:rsidRPr="00BD6516">
        <w:rPr>
          <w:rFonts w:ascii="Palatino Linotype" w:eastAsia="Arial Unicode MS" w:hAnsi="Palatino Linotype" w:cs="Arial"/>
          <w:b/>
          <w:i/>
        </w:rPr>
        <w:t xml:space="preserve"> </w:t>
      </w:r>
      <w:r w:rsidR="005E4B64" w:rsidRPr="00BD6516">
        <w:rPr>
          <w:rFonts w:ascii="Palatino Linotype" w:eastAsia="Arial Unicode MS" w:hAnsi="Palatino Linotype" w:cs="Arial"/>
        </w:rPr>
        <w:t>como se muestra a continuación</w:t>
      </w:r>
      <w:r w:rsidR="005E4B64" w:rsidRPr="00BD6516">
        <w:rPr>
          <w:rFonts w:ascii="Palatino Linotype" w:hAnsi="Palatino Linotype" w:cs="Arial"/>
          <w:lang w:val="es-ES_tradnl"/>
        </w:rPr>
        <w:t>:</w:t>
      </w:r>
    </w:p>
    <w:p w14:paraId="0673014B" w14:textId="77777777" w:rsidR="00C24B2F" w:rsidRPr="00BD6516" w:rsidRDefault="00C24B2F" w:rsidP="0034491F">
      <w:pPr>
        <w:spacing w:after="100" w:afterAutospacing="1" w:line="360" w:lineRule="auto"/>
        <w:contextualSpacing/>
        <w:jc w:val="both"/>
        <w:rPr>
          <w:rFonts w:ascii="Palatino Linotype" w:hAnsi="Palatino Linotype" w:cs="Arial"/>
        </w:rPr>
      </w:pPr>
    </w:p>
    <w:p w14:paraId="6410048B" w14:textId="3337838B" w:rsidR="0080508B" w:rsidRPr="00BD6516" w:rsidRDefault="002C7539" w:rsidP="0034491F">
      <w:pPr>
        <w:spacing w:after="100" w:afterAutospacing="1" w:line="360" w:lineRule="auto"/>
        <w:contextualSpacing/>
        <w:jc w:val="both"/>
        <w:rPr>
          <w:noProof/>
          <w:lang w:eastAsia="es-MX"/>
        </w:rPr>
      </w:pPr>
      <w:r w:rsidRPr="00BD6516">
        <w:rPr>
          <w:noProof/>
          <w:lang w:eastAsia="es-MX"/>
        </w:rPr>
        <w:drawing>
          <wp:inline distT="0" distB="0" distL="0" distR="0" wp14:anchorId="73BE2ACF" wp14:editId="4AA12970">
            <wp:extent cx="5838825" cy="1924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48" t="32742" r="19088" b="36562"/>
                    <a:stretch/>
                  </pic:blipFill>
                  <pic:spPr bwMode="auto">
                    <a:xfrm>
                      <a:off x="0" y="0"/>
                      <a:ext cx="5838825" cy="1924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97B4ABA" w14:textId="0C6399CD" w:rsidR="00C24B2F" w:rsidRPr="00BD6516" w:rsidRDefault="003E17D4" w:rsidP="0034491F">
      <w:pPr>
        <w:spacing w:after="100" w:afterAutospacing="1" w:line="360" w:lineRule="auto"/>
        <w:contextualSpacing/>
        <w:jc w:val="both"/>
        <w:rPr>
          <w:noProof/>
          <w:lang w:eastAsia="es-MX"/>
        </w:rPr>
      </w:pPr>
      <w:r w:rsidRPr="00BD6516">
        <w:rPr>
          <w:noProof/>
          <w:lang w:eastAsia="es-MX"/>
        </w:rPr>
        <w:t>.</w:t>
      </w:r>
    </w:p>
    <w:p w14:paraId="1998CBCB" w14:textId="1103A20B" w:rsidR="00AF114F" w:rsidRPr="00BD6516" w:rsidRDefault="00E13E12" w:rsidP="0034491F">
      <w:pPr>
        <w:spacing w:after="100" w:afterAutospacing="1" w:line="360" w:lineRule="auto"/>
        <w:contextualSpacing/>
        <w:jc w:val="both"/>
        <w:rPr>
          <w:rFonts w:ascii="Palatino Linotype" w:hAnsi="Palatino Linotype" w:cs="Arial"/>
        </w:rPr>
      </w:pPr>
      <w:r w:rsidRPr="00BD6516">
        <w:rPr>
          <w:rFonts w:ascii="Palatino Linotype" w:hAnsi="Palatino Linotype"/>
          <w:b/>
          <w:sz w:val="28"/>
          <w:szCs w:val="28"/>
        </w:rPr>
        <w:t>VI</w:t>
      </w:r>
      <w:r w:rsidR="00EB6610" w:rsidRPr="00BD6516">
        <w:rPr>
          <w:rFonts w:ascii="Palatino Linotype" w:hAnsi="Palatino Linotype"/>
          <w:b/>
          <w:sz w:val="28"/>
          <w:szCs w:val="28"/>
        </w:rPr>
        <w:t>I</w:t>
      </w:r>
      <w:r w:rsidRPr="00BD6516">
        <w:rPr>
          <w:rFonts w:ascii="Palatino Linotype" w:hAnsi="Palatino Linotype"/>
          <w:b/>
          <w:sz w:val="28"/>
          <w:szCs w:val="28"/>
        </w:rPr>
        <w:t>I</w:t>
      </w:r>
      <w:r w:rsidR="00457BB8" w:rsidRPr="00BD6516">
        <w:rPr>
          <w:rFonts w:ascii="Palatino Linotype" w:hAnsi="Palatino Linotype"/>
          <w:b/>
          <w:sz w:val="28"/>
          <w:szCs w:val="28"/>
        </w:rPr>
        <w:t xml:space="preserve">. </w:t>
      </w:r>
      <w:r w:rsidR="00457BB8" w:rsidRPr="00BD6516">
        <w:rPr>
          <w:rFonts w:ascii="Palatino Linotype" w:hAnsi="Palatino Linotype" w:cs="Arial"/>
        </w:rPr>
        <w:t xml:space="preserve">En fecha </w:t>
      </w:r>
      <w:r w:rsidR="002C7539" w:rsidRPr="00BD6516">
        <w:rPr>
          <w:rFonts w:ascii="Palatino Linotype" w:hAnsi="Palatino Linotype" w:cs="Arial"/>
        </w:rPr>
        <w:t>veintiuno</w:t>
      </w:r>
      <w:r w:rsidR="00031C46" w:rsidRPr="00BD6516">
        <w:rPr>
          <w:rFonts w:ascii="Palatino Linotype" w:hAnsi="Palatino Linotype" w:cs="Arial"/>
        </w:rPr>
        <w:t xml:space="preserve"> de abril</w:t>
      </w:r>
      <w:r w:rsidR="00DE1628" w:rsidRPr="00BD6516">
        <w:rPr>
          <w:rFonts w:ascii="Palatino Linotype" w:hAnsi="Palatino Linotype" w:cs="Arial"/>
        </w:rPr>
        <w:t xml:space="preserve"> </w:t>
      </w:r>
      <w:r w:rsidR="003C25BF" w:rsidRPr="00BD6516">
        <w:rPr>
          <w:rFonts w:ascii="Palatino Linotype" w:hAnsi="Palatino Linotype" w:cs="Arial"/>
        </w:rPr>
        <w:t>de dos mil veintiuno</w:t>
      </w:r>
      <w:r w:rsidR="00457BB8" w:rsidRPr="00BD6516">
        <w:rPr>
          <w:rFonts w:ascii="Palatino Linotype" w:hAnsi="Palatino Linotype" w:cs="Arial"/>
        </w:rPr>
        <w:t>, la Comisionada Ponente acordó el cierre de instrucción, así como la remisión del mismo a efecto de ser resuelto, de conformidad con lo establecido en el artículo 185</w:t>
      </w:r>
      <w:r w:rsidR="00E97E87" w:rsidRPr="00BD6516">
        <w:rPr>
          <w:rFonts w:ascii="Palatino Linotype" w:hAnsi="Palatino Linotype" w:cs="Arial"/>
        </w:rPr>
        <w:t>,</w:t>
      </w:r>
      <w:r w:rsidR="00457BB8" w:rsidRPr="00BD6516">
        <w:rPr>
          <w:rFonts w:ascii="Palatino Linotype" w:hAnsi="Palatino Linotype" w:cs="Arial"/>
        </w:rPr>
        <w:t xml:space="preserve"> fracción VIII de la Ley de Transparencia y Acceso a la Información Pública del E</w:t>
      </w:r>
      <w:r w:rsidR="00454813" w:rsidRPr="00BD6516">
        <w:rPr>
          <w:rFonts w:ascii="Palatino Linotype" w:hAnsi="Palatino Linotype" w:cs="Arial"/>
        </w:rPr>
        <w:t>stado de México y Municipios.</w:t>
      </w:r>
    </w:p>
    <w:p w14:paraId="14EEC6C5" w14:textId="77777777" w:rsidR="00457BB8" w:rsidRPr="00BD6516" w:rsidRDefault="00457BB8" w:rsidP="0034491F">
      <w:pPr>
        <w:spacing w:after="100" w:afterAutospacing="1"/>
        <w:contextualSpacing/>
        <w:jc w:val="both"/>
        <w:rPr>
          <w:rFonts w:ascii="Palatino Linotype" w:hAnsi="Palatino Linotype"/>
          <w:b/>
          <w:sz w:val="28"/>
          <w:szCs w:val="28"/>
        </w:rPr>
      </w:pPr>
    </w:p>
    <w:p w14:paraId="274C22D9" w14:textId="77777777" w:rsidR="00457BB8" w:rsidRPr="00BD6516" w:rsidRDefault="00457BB8" w:rsidP="0034491F">
      <w:pPr>
        <w:spacing w:after="100" w:afterAutospacing="1"/>
        <w:contextualSpacing/>
        <w:jc w:val="center"/>
        <w:rPr>
          <w:rFonts w:ascii="Palatino Linotype" w:hAnsi="Palatino Linotype"/>
          <w:b/>
          <w:bCs/>
          <w:spacing w:val="40"/>
          <w:sz w:val="28"/>
        </w:rPr>
      </w:pPr>
      <w:r w:rsidRPr="00BD6516">
        <w:rPr>
          <w:rFonts w:ascii="Palatino Linotype" w:hAnsi="Palatino Linotype"/>
          <w:b/>
          <w:bCs/>
          <w:spacing w:val="40"/>
          <w:sz w:val="28"/>
        </w:rPr>
        <w:t>CONSIDERANDO</w:t>
      </w:r>
    </w:p>
    <w:p w14:paraId="2EE1A9E9" w14:textId="77777777" w:rsidR="00457BB8" w:rsidRPr="00BD6516" w:rsidRDefault="00457BB8" w:rsidP="0034491F">
      <w:pPr>
        <w:spacing w:after="100" w:afterAutospacing="1"/>
        <w:contextualSpacing/>
        <w:jc w:val="center"/>
        <w:rPr>
          <w:rFonts w:ascii="Palatino Linotype" w:hAnsi="Palatino Linotype"/>
          <w:b/>
          <w:bCs/>
          <w:spacing w:val="40"/>
          <w:sz w:val="28"/>
        </w:rPr>
      </w:pPr>
    </w:p>
    <w:p w14:paraId="73AA0EE7" w14:textId="12F92A44" w:rsidR="001E1F64" w:rsidRPr="00BD6516" w:rsidRDefault="00457BB8" w:rsidP="0034491F">
      <w:pPr>
        <w:pStyle w:val="Prrafodelista"/>
        <w:widowControl w:val="0"/>
        <w:tabs>
          <w:tab w:val="left" w:pos="1701"/>
        </w:tabs>
        <w:autoSpaceDE w:val="0"/>
        <w:autoSpaceDN w:val="0"/>
        <w:adjustRightInd w:val="0"/>
        <w:spacing w:after="100" w:afterAutospacing="1" w:line="360" w:lineRule="auto"/>
        <w:ind w:left="0"/>
        <w:contextualSpacing/>
        <w:jc w:val="both"/>
        <w:rPr>
          <w:rFonts w:ascii="Palatino Linotype" w:hAnsi="Palatino Linotype" w:cs="Arial"/>
        </w:rPr>
      </w:pPr>
      <w:r w:rsidRPr="00BD6516">
        <w:rPr>
          <w:rFonts w:ascii="Palatino Linotype" w:hAnsi="Palatino Linotype"/>
          <w:b/>
          <w:sz w:val="28"/>
          <w:szCs w:val="28"/>
        </w:rPr>
        <w:t>PRIMERO</w:t>
      </w:r>
      <w:r w:rsidRPr="00BD6516">
        <w:rPr>
          <w:rFonts w:ascii="Palatino Linotype" w:hAnsi="Palatino Linotype"/>
          <w:b/>
        </w:rPr>
        <w:t>.</w:t>
      </w:r>
      <w:r w:rsidRPr="00BD6516">
        <w:rPr>
          <w:rFonts w:ascii="Palatino Linotype" w:hAnsi="Palatino Linotype"/>
        </w:rPr>
        <w:t xml:space="preserve"> </w:t>
      </w:r>
      <w:r w:rsidR="001E1F64" w:rsidRPr="00BD6516">
        <w:rPr>
          <w:rFonts w:ascii="Palatino Linotype" w:hAnsi="Palatino Linotype"/>
          <w:b/>
        </w:rPr>
        <w:t>Competencia</w:t>
      </w:r>
      <w:r w:rsidR="001E1F64" w:rsidRPr="00BD6516">
        <w:rPr>
          <w:rFonts w:ascii="Palatino Linotype" w:hAnsi="Palatino Linotype"/>
        </w:rPr>
        <w:t>.</w:t>
      </w:r>
      <w:r w:rsidR="001E1F64" w:rsidRPr="00BD6516">
        <w:rPr>
          <w:rFonts w:ascii="Palatino Linotype" w:hAnsi="Palatino Linotype"/>
          <w:b/>
        </w:rPr>
        <w:t xml:space="preserve"> </w:t>
      </w:r>
      <w:r w:rsidR="001E1F64" w:rsidRPr="00BD6516">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571018" w:rsidRPr="00BD6516">
        <w:rPr>
          <w:rFonts w:ascii="Palatino Linotype" w:hAnsi="Palatino Linotype"/>
        </w:rPr>
        <w:t>, trigésimo primero</w:t>
      </w:r>
      <w:r w:rsidR="001E1F64" w:rsidRPr="00BD6516">
        <w:rPr>
          <w:rFonts w:ascii="Palatino Linotype" w:hAnsi="Palatino Linotype"/>
        </w:rPr>
        <w:t xml:space="preserve"> y trigésimo </w:t>
      </w:r>
      <w:r w:rsidR="00571018" w:rsidRPr="00BD6516">
        <w:rPr>
          <w:rFonts w:ascii="Palatino Linotype" w:hAnsi="Palatino Linotype"/>
        </w:rPr>
        <w:t>segundo</w:t>
      </w:r>
      <w:r w:rsidR="001E1F64" w:rsidRPr="00BD6516">
        <w:rPr>
          <w:rFonts w:ascii="Palatino Linotype" w:hAnsi="Palatino Linotype"/>
        </w:rPr>
        <w:t xml:space="preserve">, fracciones IV y V de la Constitución Política del Estado Libre y Soberano de México; 2 </w:t>
      </w:r>
      <w:r w:rsidR="001E1F64" w:rsidRPr="00BD6516">
        <w:rPr>
          <w:rFonts w:ascii="Palatino Linotype" w:hAnsi="Palatino Linotype"/>
        </w:rPr>
        <w:lastRenderedPageBreak/>
        <w:t>fracción II, 13, 29, 36, fracciones I y II, 176, 178, 179, 181 párrafo tercero y 185 de la Ley de Transparencia y Acceso a la Información Pública del Estado de México y Municipios</w:t>
      </w:r>
      <w:r w:rsidR="001E1F64" w:rsidRPr="00BD6516">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3FDDA3F" w14:textId="77777777" w:rsidR="00031C46" w:rsidRPr="00BD6516" w:rsidRDefault="00031C46" w:rsidP="0034491F">
      <w:pPr>
        <w:pStyle w:val="Prrafodelista"/>
        <w:widowControl w:val="0"/>
        <w:tabs>
          <w:tab w:val="left" w:pos="1701"/>
        </w:tabs>
        <w:autoSpaceDE w:val="0"/>
        <w:autoSpaceDN w:val="0"/>
        <w:adjustRightInd w:val="0"/>
        <w:spacing w:after="100" w:afterAutospacing="1" w:line="360" w:lineRule="auto"/>
        <w:ind w:left="0"/>
        <w:contextualSpacing/>
        <w:jc w:val="both"/>
        <w:rPr>
          <w:rFonts w:ascii="Palatino Linotype" w:hAnsi="Palatino Linotype" w:cs="Arial"/>
        </w:rPr>
      </w:pPr>
    </w:p>
    <w:p w14:paraId="5E0AA19D" w14:textId="77777777" w:rsidR="001E1F64" w:rsidRPr="00BD6516" w:rsidRDefault="001E1F64" w:rsidP="0034491F">
      <w:pPr>
        <w:pStyle w:val="Prrafodelista"/>
        <w:widowControl w:val="0"/>
        <w:tabs>
          <w:tab w:val="left" w:pos="1701"/>
        </w:tabs>
        <w:autoSpaceDE w:val="0"/>
        <w:autoSpaceDN w:val="0"/>
        <w:adjustRightInd w:val="0"/>
        <w:spacing w:after="100" w:afterAutospacing="1" w:line="360" w:lineRule="auto"/>
        <w:ind w:left="0"/>
        <w:contextualSpacing/>
        <w:jc w:val="both"/>
        <w:rPr>
          <w:rFonts w:ascii="Palatino Linotype" w:hAnsi="Palatino Linotype"/>
          <w:b/>
        </w:rPr>
      </w:pPr>
      <w:r w:rsidRPr="00BD6516">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67C90FB2" w:rsidR="00457BB8" w:rsidRPr="00BD6516" w:rsidRDefault="00457BB8" w:rsidP="0034491F">
      <w:pPr>
        <w:spacing w:after="100" w:afterAutospacing="1" w:line="360" w:lineRule="auto"/>
        <w:contextualSpacing/>
        <w:jc w:val="both"/>
        <w:rPr>
          <w:rFonts w:ascii="Palatino Linotype" w:hAnsi="Palatino Linotype" w:cs="Arial"/>
          <w:b/>
          <w:snapToGrid w:val="0"/>
        </w:rPr>
      </w:pPr>
      <w:r w:rsidRPr="00BD6516">
        <w:rPr>
          <w:rFonts w:ascii="Palatino Linotype" w:hAnsi="Palatino Linotype" w:cs="Arial"/>
          <w:b/>
          <w:sz w:val="28"/>
        </w:rPr>
        <w:t>SEGUNDO</w:t>
      </w:r>
      <w:r w:rsidRPr="00BD6516">
        <w:rPr>
          <w:rFonts w:ascii="Palatino Linotype" w:hAnsi="Palatino Linotype" w:cs="Arial"/>
          <w:b/>
        </w:rPr>
        <w:t xml:space="preserve">. Interés. </w:t>
      </w:r>
      <w:r w:rsidRPr="00BD6516">
        <w:rPr>
          <w:rFonts w:ascii="Palatino Linotype" w:hAnsi="Palatino Linotype" w:cs="Arial"/>
          <w:bCs/>
        </w:rPr>
        <w:t xml:space="preserve">El recurso de revisión fue interpuesto por parte legítima, en atención a que se presentó por </w:t>
      </w:r>
      <w:r w:rsidR="00456F49" w:rsidRPr="00BD6516">
        <w:rPr>
          <w:rFonts w:ascii="Palatino Linotype" w:hAnsi="Palatino Linotype" w:cs="Arial"/>
          <w:b/>
          <w:bCs/>
        </w:rPr>
        <w:t xml:space="preserve">EL </w:t>
      </w:r>
      <w:r w:rsidRPr="00BD6516">
        <w:rPr>
          <w:rFonts w:ascii="Palatino Linotype" w:hAnsi="Palatino Linotype" w:cs="Arial"/>
          <w:b/>
          <w:bCs/>
        </w:rPr>
        <w:t>RECURRENTE,</w:t>
      </w:r>
      <w:r w:rsidRPr="00BD6516">
        <w:rPr>
          <w:rFonts w:ascii="Palatino Linotype" w:hAnsi="Palatino Linotype" w:cs="Arial"/>
          <w:bCs/>
        </w:rPr>
        <w:t xml:space="preserve"> quien es la misma persona que formuló la solicitud de acceso a la información pública al </w:t>
      </w:r>
      <w:r w:rsidRPr="00BD6516">
        <w:rPr>
          <w:rFonts w:ascii="Palatino Linotype" w:hAnsi="Palatino Linotype" w:cs="Arial"/>
          <w:b/>
          <w:bCs/>
        </w:rPr>
        <w:t>SUJETO OBLIGADO.</w:t>
      </w:r>
    </w:p>
    <w:p w14:paraId="4A0E6CC8" w14:textId="2E73CBD6" w:rsidR="00B12F18" w:rsidRPr="00BD6516" w:rsidRDefault="00457BB8" w:rsidP="0034491F">
      <w:pPr>
        <w:pStyle w:val="Prrafodelista"/>
        <w:autoSpaceDE w:val="0"/>
        <w:autoSpaceDN w:val="0"/>
        <w:adjustRightInd w:val="0"/>
        <w:spacing w:after="100" w:afterAutospacing="1" w:line="360" w:lineRule="auto"/>
        <w:ind w:left="0" w:right="49"/>
        <w:contextualSpacing/>
        <w:jc w:val="both"/>
        <w:rPr>
          <w:rFonts w:ascii="Palatino Linotype" w:hAnsi="Palatino Linotype" w:cs="Arial"/>
        </w:rPr>
      </w:pPr>
      <w:r w:rsidRPr="00BD6516">
        <w:rPr>
          <w:rFonts w:ascii="Palatino Linotype" w:hAnsi="Palatino Linotype" w:cs="Arial"/>
          <w:b/>
          <w:sz w:val="28"/>
          <w:szCs w:val="28"/>
        </w:rPr>
        <w:t xml:space="preserve">TERCERO. </w:t>
      </w:r>
      <w:r w:rsidR="003464C1" w:rsidRPr="00BD6516">
        <w:rPr>
          <w:rFonts w:ascii="Palatino Linotype" w:hAnsi="Palatino Linotype" w:cs="Arial"/>
          <w:b/>
        </w:rPr>
        <w:t>Oportunidad</w:t>
      </w:r>
      <w:r w:rsidR="00B12F18" w:rsidRPr="00BD6516">
        <w:rPr>
          <w:rFonts w:ascii="Palatino Linotype" w:hAnsi="Palatino Linotype" w:cs="Arial"/>
          <w:b/>
        </w:rPr>
        <w:t>.</w:t>
      </w:r>
      <w:r w:rsidR="00B12F18" w:rsidRPr="00BD6516">
        <w:rPr>
          <w:rFonts w:ascii="Palatino Linotype" w:hAnsi="Palatino Linotype" w:cs="Arial"/>
          <w:b/>
          <w:sz w:val="28"/>
          <w:szCs w:val="28"/>
        </w:rPr>
        <w:t xml:space="preserve"> </w:t>
      </w:r>
      <w:r w:rsidR="00B12F18" w:rsidRPr="00BD6516">
        <w:rPr>
          <w:rFonts w:ascii="Palatino Linotype" w:hAnsi="Palatino Linotype" w:cs="Arial"/>
        </w:rPr>
        <w:t xml:space="preserve">El recurso de revisión fue interpuesto dentro del plazo de quince días hábiles contados a partir del día siguiente al en que </w:t>
      </w:r>
      <w:r w:rsidR="009A52B5" w:rsidRPr="00BD6516">
        <w:rPr>
          <w:rFonts w:ascii="Palatino Linotype" w:hAnsi="Palatino Linotype" w:cs="Arial"/>
          <w:b/>
        </w:rPr>
        <w:t xml:space="preserve">EL </w:t>
      </w:r>
      <w:r w:rsidR="00B12F18" w:rsidRPr="00BD6516">
        <w:rPr>
          <w:rFonts w:ascii="Palatino Linotype" w:hAnsi="Palatino Linotype" w:cs="Arial"/>
          <w:b/>
        </w:rPr>
        <w:t xml:space="preserve">RECURRENTE </w:t>
      </w:r>
      <w:r w:rsidR="00B12F18" w:rsidRPr="00BD651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70068E" w14:textId="77777777" w:rsidR="00B12F18" w:rsidRPr="00BD6516" w:rsidRDefault="00B12F18" w:rsidP="0034491F">
      <w:pPr>
        <w:spacing w:after="100" w:afterAutospacing="1"/>
        <w:ind w:left="851" w:right="902"/>
        <w:contextualSpacing/>
        <w:jc w:val="both"/>
        <w:rPr>
          <w:rFonts w:ascii="Palatino Linotype" w:eastAsiaTheme="minorEastAsia" w:hAnsi="Palatino Linotype" w:cs="Arial"/>
          <w:szCs w:val="20"/>
          <w:lang w:val="es-ES_tradnl"/>
        </w:rPr>
      </w:pPr>
    </w:p>
    <w:p w14:paraId="32B83D85" w14:textId="77777777" w:rsidR="00B12F18" w:rsidRPr="00BD6516" w:rsidRDefault="00B12F18" w:rsidP="0034491F">
      <w:pPr>
        <w:tabs>
          <w:tab w:val="left" w:pos="851"/>
        </w:tabs>
        <w:spacing w:after="100" w:afterAutospacing="1"/>
        <w:ind w:left="851" w:right="901"/>
        <w:contextualSpacing/>
        <w:jc w:val="both"/>
        <w:rPr>
          <w:rFonts w:ascii="Palatino Linotype" w:eastAsiaTheme="minorEastAsia" w:hAnsi="Palatino Linotype" w:cs="Arial"/>
          <w:i/>
          <w:sz w:val="22"/>
          <w:szCs w:val="22"/>
          <w:lang w:val="es-ES_tradnl"/>
        </w:rPr>
      </w:pPr>
      <w:r w:rsidRPr="00BD6516">
        <w:rPr>
          <w:rFonts w:ascii="Palatino Linotype" w:eastAsiaTheme="minorEastAsia" w:hAnsi="Palatino Linotype" w:cs="Arial"/>
          <w:b/>
          <w:i/>
          <w:sz w:val="22"/>
          <w:szCs w:val="22"/>
          <w:lang w:val="es-ES_tradnl"/>
        </w:rPr>
        <w:t>“Artículo 178.</w:t>
      </w:r>
      <w:r w:rsidRPr="00BD6516">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1CD92D" w14:textId="77777777" w:rsidR="00B12F18" w:rsidRPr="00BD6516" w:rsidRDefault="00B12F18" w:rsidP="0034491F">
      <w:pPr>
        <w:tabs>
          <w:tab w:val="left" w:pos="851"/>
        </w:tabs>
        <w:spacing w:after="100" w:afterAutospacing="1"/>
        <w:ind w:left="851" w:right="901"/>
        <w:contextualSpacing/>
        <w:jc w:val="both"/>
        <w:rPr>
          <w:rFonts w:ascii="Palatino Linotype" w:eastAsiaTheme="minorEastAsia" w:hAnsi="Palatino Linotype" w:cs="Arial"/>
          <w:i/>
          <w:sz w:val="22"/>
          <w:szCs w:val="22"/>
          <w:lang w:val="es-ES_tradnl"/>
        </w:rPr>
      </w:pPr>
      <w:r w:rsidRPr="00BD6516">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C48697" w14:textId="77777777" w:rsidR="00B12F18" w:rsidRPr="00BD6516" w:rsidRDefault="00B12F18" w:rsidP="0034491F">
      <w:pPr>
        <w:tabs>
          <w:tab w:val="left" w:pos="851"/>
        </w:tabs>
        <w:spacing w:after="100" w:afterAutospacing="1"/>
        <w:ind w:left="851" w:right="901"/>
        <w:contextualSpacing/>
        <w:jc w:val="both"/>
        <w:rPr>
          <w:rFonts w:ascii="Palatino Linotype" w:eastAsiaTheme="minorEastAsia" w:hAnsi="Palatino Linotype" w:cs="Arial"/>
          <w:i/>
          <w:sz w:val="22"/>
          <w:szCs w:val="22"/>
          <w:lang w:val="es-ES_tradnl"/>
        </w:rPr>
      </w:pPr>
      <w:r w:rsidRPr="00BD6516">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BD6516">
        <w:rPr>
          <w:rFonts w:ascii="Palatino Linotype" w:eastAsiaTheme="minorEastAsia" w:hAnsi="Palatino Linotype" w:cs="Arial"/>
          <w:b/>
          <w:i/>
          <w:sz w:val="22"/>
          <w:szCs w:val="22"/>
          <w:lang w:val="es-ES_tradnl"/>
        </w:rPr>
        <w:t>”</w:t>
      </w:r>
    </w:p>
    <w:p w14:paraId="506C1044" w14:textId="77777777" w:rsidR="00B12F18" w:rsidRPr="00BD6516" w:rsidRDefault="00B12F18" w:rsidP="0034491F">
      <w:pPr>
        <w:spacing w:after="100" w:afterAutospacing="1"/>
        <w:ind w:left="851" w:right="902"/>
        <w:contextualSpacing/>
        <w:jc w:val="both"/>
        <w:rPr>
          <w:rFonts w:ascii="Palatino Linotype" w:eastAsiaTheme="minorEastAsia" w:hAnsi="Palatino Linotype" w:cs="Arial"/>
          <w:szCs w:val="20"/>
          <w:lang w:val="es-ES_tradnl"/>
        </w:rPr>
      </w:pPr>
    </w:p>
    <w:p w14:paraId="24477BB1" w14:textId="2E5A602E" w:rsidR="004D174F" w:rsidRPr="00BD6516" w:rsidRDefault="00DE406F" w:rsidP="0034491F">
      <w:pPr>
        <w:spacing w:after="100" w:afterAutospacing="1" w:line="360" w:lineRule="auto"/>
        <w:contextualSpacing/>
        <w:jc w:val="both"/>
        <w:rPr>
          <w:rFonts w:ascii="Palatino Linotype" w:hAnsi="Palatino Linotype"/>
        </w:rPr>
      </w:pPr>
      <w:r w:rsidRPr="00BD6516">
        <w:rPr>
          <w:rFonts w:ascii="Palatino Linotype" w:eastAsiaTheme="minorEastAsia" w:hAnsi="Palatino Linotype" w:cs="Arial"/>
          <w:color w:val="000000" w:themeColor="text1"/>
          <w:lang w:val="es-ES_tradnl"/>
        </w:rPr>
        <w:t xml:space="preserve">En efecto, atendiendo a que </w:t>
      </w:r>
      <w:r w:rsidRPr="00BD6516">
        <w:rPr>
          <w:rFonts w:ascii="Palatino Linotype" w:eastAsiaTheme="minorEastAsia" w:hAnsi="Palatino Linotype" w:cs="Arial"/>
          <w:b/>
          <w:color w:val="000000" w:themeColor="text1"/>
          <w:lang w:val="es-ES_tradnl"/>
        </w:rPr>
        <w:t>EL SUJETO OBLIGADO</w:t>
      </w:r>
      <w:r w:rsidRPr="00BD6516">
        <w:rPr>
          <w:rFonts w:ascii="Palatino Linotype" w:eastAsiaTheme="minorEastAsia" w:hAnsi="Palatino Linotype" w:cs="Arial"/>
          <w:color w:val="000000" w:themeColor="text1"/>
          <w:lang w:val="es-ES_tradnl"/>
        </w:rPr>
        <w:t xml:space="preserve"> notificó la respuesta a la solicitud de información pública el</w:t>
      </w:r>
      <w:r w:rsidR="004D174F" w:rsidRPr="00BD6516">
        <w:rPr>
          <w:rFonts w:ascii="Palatino Linotype" w:eastAsiaTheme="minorEastAsia" w:hAnsi="Palatino Linotype" w:cs="Arial"/>
          <w:b/>
          <w:color w:val="000000" w:themeColor="text1"/>
          <w:lang w:val="es-ES_tradnl"/>
        </w:rPr>
        <w:t xml:space="preserve"> </w:t>
      </w:r>
      <w:r w:rsidR="002C7539" w:rsidRPr="00BD6516">
        <w:rPr>
          <w:rFonts w:ascii="Palatino Linotype" w:eastAsiaTheme="minorEastAsia" w:hAnsi="Palatino Linotype" w:cs="Arial"/>
          <w:b/>
          <w:color w:val="000000" w:themeColor="text1"/>
          <w:lang w:val="es-ES_tradnl"/>
        </w:rPr>
        <w:t>cuatro de marzo</w:t>
      </w:r>
      <w:r w:rsidR="00BD0ABF" w:rsidRPr="00BD6516">
        <w:rPr>
          <w:rFonts w:ascii="Palatino Linotype" w:eastAsiaTheme="minorEastAsia" w:hAnsi="Palatino Linotype" w:cs="Arial"/>
          <w:b/>
          <w:color w:val="000000" w:themeColor="text1"/>
          <w:lang w:val="es-ES_tradnl"/>
        </w:rPr>
        <w:t xml:space="preserve"> </w:t>
      </w:r>
      <w:r w:rsidR="004D174F" w:rsidRPr="00BD6516">
        <w:rPr>
          <w:rFonts w:ascii="Palatino Linotype" w:eastAsiaTheme="minorEastAsia" w:hAnsi="Palatino Linotype" w:cs="Arial"/>
          <w:b/>
          <w:color w:val="000000" w:themeColor="text1"/>
          <w:lang w:val="es-ES_tradnl"/>
        </w:rPr>
        <w:t xml:space="preserve">de dos mil </w:t>
      </w:r>
      <w:r w:rsidR="00BD0ABF" w:rsidRPr="00BD6516">
        <w:rPr>
          <w:rFonts w:ascii="Palatino Linotype" w:eastAsiaTheme="minorEastAsia" w:hAnsi="Palatino Linotype" w:cs="Arial"/>
          <w:b/>
          <w:color w:val="000000" w:themeColor="text1"/>
          <w:lang w:val="es-ES_tradnl"/>
        </w:rPr>
        <w:t>veintiuno</w:t>
      </w:r>
      <w:r w:rsidR="004D174F" w:rsidRPr="00BD6516">
        <w:rPr>
          <w:rFonts w:ascii="Palatino Linotype" w:eastAsiaTheme="minorEastAsia" w:hAnsi="Palatino Linotype" w:cs="Arial"/>
          <w:b/>
          <w:color w:val="000000" w:themeColor="text1"/>
          <w:lang w:val="es-ES_tradnl"/>
        </w:rPr>
        <w:t xml:space="preserve">; </w:t>
      </w:r>
      <w:r w:rsidR="004D174F" w:rsidRPr="00BD6516">
        <w:rPr>
          <w:rFonts w:ascii="Palatino Linotype" w:hAnsi="Palatino Linotype" w:cs="Arial"/>
          <w:color w:val="000000" w:themeColor="text1"/>
        </w:rPr>
        <w:t xml:space="preserve">en consecuencia, el plazo de quince días hábiles que el artículo 178 de la ley de la materia otorga al </w:t>
      </w:r>
      <w:r w:rsidR="004D174F" w:rsidRPr="00BD6516">
        <w:rPr>
          <w:rFonts w:ascii="Palatino Linotype" w:hAnsi="Palatino Linotype" w:cs="Arial"/>
          <w:b/>
          <w:color w:val="000000" w:themeColor="text1"/>
        </w:rPr>
        <w:t>RECURRENTE</w:t>
      </w:r>
      <w:r w:rsidR="004D174F" w:rsidRPr="00BD6516">
        <w:rPr>
          <w:rFonts w:ascii="Palatino Linotype" w:hAnsi="Palatino Linotype" w:cs="Arial"/>
          <w:color w:val="000000" w:themeColor="text1"/>
        </w:rPr>
        <w:t xml:space="preserve"> para presentar el recurso de revisión, transcurrió del</w:t>
      </w:r>
      <w:r w:rsidR="004D174F" w:rsidRPr="00BD6516">
        <w:rPr>
          <w:rFonts w:ascii="Palatino Linotype" w:hAnsi="Palatino Linotype" w:cs="Arial"/>
          <w:b/>
          <w:color w:val="000000" w:themeColor="text1"/>
        </w:rPr>
        <w:t xml:space="preserve"> </w:t>
      </w:r>
      <w:r w:rsidR="002C7539" w:rsidRPr="00BD6516">
        <w:rPr>
          <w:rFonts w:ascii="Palatino Linotype" w:hAnsi="Palatino Linotype" w:cs="Arial"/>
          <w:b/>
          <w:color w:val="000000" w:themeColor="text1"/>
        </w:rPr>
        <w:t xml:space="preserve">cinco </w:t>
      </w:r>
      <w:r w:rsidR="009A52B5" w:rsidRPr="00BD6516">
        <w:rPr>
          <w:rFonts w:ascii="Palatino Linotype" w:hAnsi="Palatino Linotype" w:cs="Arial"/>
          <w:b/>
          <w:color w:val="000000" w:themeColor="text1"/>
        </w:rPr>
        <w:t xml:space="preserve"> al veintiséis </w:t>
      </w:r>
      <w:r w:rsidR="002C7539" w:rsidRPr="00BD6516">
        <w:rPr>
          <w:rFonts w:ascii="Palatino Linotype" w:hAnsi="Palatino Linotype" w:cs="Arial"/>
          <w:b/>
          <w:color w:val="000000" w:themeColor="text1"/>
        </w:rPr>
        <w:t>de marzo</w:t>
      </w:r>
      <w:r w:rsidR="00031C46" w:rsidRPr="00BD6516">
        <w:rPr>
          <w:rFonts w:ascii="Palatino Linotype" w:hAnsi="Palatino Linotype" w:cs="Arial"/>
          <w:b/>
          <w:color w:val="000000" w:themeColor="text1"/>
        </w:rPr>
        <w:t xml:space="preserve"> </w:t>
      </w:r>
      <w:r w:rsidR="004D174F" w:rsidRPr="00BD6516">
        <w:rPr>
          <w:rFonts w:ascii="Palatino Linotype" w:hAnsi="Palatino Linotype" w:cs="Arial"/>
          <w:b/>
          <w:color w:val="000000" w:themeColor="text1"/>
        </w:rPr>
        <w:t>de dos mil veintiuno</w:t>
      </w:r>
      <w:r w:rsidR="004D174F" w:rsidRPr="00BD6516">
        <w:rPr>
          <w:rFonts w:ascii="Palatino Linotype" w:hAnsi="Palatino Linotype" w:cs="Arial"/>
          <w:color w:val="000000" w:themeColor="text1"/>
        </w:rPr>
        <w:t>, sin contemplar en el cómputo los días</w:t>
      </w:r>
      <w:r w:rsidR="00031C46" w:rsidRPr="00BD6516">
        <w:rPr>
          <w:rFonts w:ascii="Palatino Linotype" w:hAnsi="Palatino Linotype" w:cs="Arial"/>
          <w:color w:val="000000" w:themeColor="text1"/>
        </w:rPr>
        <w:t xml:space="preserve">, trece; </w:t>
      </w:r>
      <w:r w:rsidR="00BD0ABF" w:rsidRPr="00BD6516">
        <w:rPr>
          <w:rFonts w:ascii="Palatino Linotype" w:hAnsi="Palatino Linotype" w:cs="Arial"/>
          <w:color w:val="000000" w:themeColor="text1"/>
        </w:rPr>
        <w:t>catorce</w:t>
      </w:r>
      <w:r w:rsidR="00031C46" w:rsidRPr="00BD6516">
        <w:rPr>
          <w:rFonts w:ascii="Palatino Linotype" w:hAnsi="Palatino Linotype" w:cs="Arial"/>
          <w:color w:val="000000" w:themeColor="text1"/>
        </w:rPr>
        <w:t>; veinte, veintiuno, veintisiete, veintiocho</w:t>
      </w:r>
      <w:r w:rsidR="004D174F" w:rsidRPr="00BD6516">
        <w:rPr>
          <w:rFonts w:ascii="Palatino Linotype" w:hAnsi="Palatino Linotype" w:cs="Arial"/>
          <w:color w:val="000000" w:themeColor="text1"/>
        </w:rPr>
        <w:t xml:space="preserve"> de febrero de dos mil veintiuno, por corresponder a sábados y domingos, considerados como días inhábiles, en términos del artículo 3, fracción X de la Ley de Transparencia y Acceso a la Información Pública del Estado de México y Municipios; así como </w:t>
      </w:r>
      <w:r w:rsidR="00031C46" w:rsidRPr="00BD6516">
        <w:rPr>
          <w:rFonts w:ascii="Palatino Linotype" w:hAnsi="Palatino Linotype" w:cs="Arial"/>
          <w:color w:val="000000" w:themeColor="text1"/>
        </w:rPr>
        <w:t>dos</w:t>
      </w:r>
      <w:r w:rsidR="0080508B" w:rsidRPr="00BD6516">
        <w:rPr>
          <w:rFonts w:ascii="Palatino Linotype" w:hAnsi="Palatino Linotype" w:cs="Arial"/>
          <w:color w:val="000000" w:themeColor="text1"/>
        </w:rPr>
        <w:t xml:space="preserve"> y quince</w:t>
      </w:r>
      <w:r w:rsidR="00031C46" w:rsidRPr="00BD6516">
        <w:rPr>
          <w:rFonts w:ascii="Palatino Linotype" w:hAnsi="Palatino Linotype" w:cs="Arial"/>
          <w:color w:val="000000" w:themeColor="text1"/>
        </w:rPr>
        <w:t xml:space="preserve"> de marzo de la presente anualidad</w:t>
      </w:r>
      <w:r w:rsidR="004D174F" w:rsidRPr="00BD6516">
        <w:rPr>
          <w:rFonts w:ascii="Palatino Linotype" w:hAnsi="Palatino Linotype" w:cs="Arial"/>
          <w:color w:val="000000" w:themeColor="text1"/>
        </w:rPr>
        <w:t xml:space="preserve"> por ser </w:t>
      </w:r>
      <w:r w:rsidR="004D174F" w:rsidRPr="00BD6516">
        <w:rPr>
          <w:rFonts w:ascii="Palatino Linotype" w:hAnsi="Palatino Linotype"/>
        </w:rPr>
        <w:t>considerado como día</w:t>
      </w:r>
      <w:r w:rsidR="0080508B" w:rsidRPr="00BD6516">
        <w:rPr>
          <w:rFonts w:ascii="Palatino Linotype" w:hAnsi="Palatino Linotype"/>
        </w:rPr>
        <w:t>s</w:t>
      </w:r>
      <w:r w:rsidR="004D174F" w:rsidRPr="00BD6516">
        <w:rPr>
          <w:rFonts w:ascii="Palatino Linotype" w:hAnsi="Palatino Linotype"/>
        </w:rPr>
        <w:t xml:space="preserve"> inhábil</w:t>
      </w:r>
      <w:r w:rsidR="0080508B" w:rsidRPr="00BD6516">
        <w:rPr>
          <w:rFonts w:ascii="Palatino Linotype" w:hAnsi="Palatino Linotype"/>
        </w:rPr>
        <w:t>es</w:t>
      </w:r>
      <w:r w:rsidR="004D174F" w:rsidRPr="00BD6516">
        <w:rPr>
          <w:rFonts w:ascii="Palatino Linotype" w:hAnsi="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6560F7FC" w14:textId="77777777" w:rsidR="004D174F" w:rsidRPr="00BD6516" w:rsidRDefault="004D174F" w:rsidP="0034491F">
      <w:pPr>
        <w:spacing w:after="100" w:afterAutospacing="1" w:line="360" w:lineRule="auto"/>
        <w:contextualSpacing/>
        <w:jc w:val="both"/>
        <w:rPr>
          <w:rFonts w:ascii="Palatino Linotype" w:hAnsi="Palatino Linotype" w:cs="Arial"/>
          <w:color w:val="000000" w:themeColor="text1"/>
        </w:rPr>
      </w:pPr>
    </w:p>
    <w:p w14:paraId="541671B6" w14:textId="5B6DA8F9" w:rsidR="004D174F" w:rsidRPr="00BD6516" w:rsidRDefault="004D174F" w:rsidP="0034491F">
      <w:pPr>
        <w:spacing w:after="100" w:afterAutospacing="1" w:line="360" w:lineRule="auto"/>
        <w:contextualSpacing/>
        <w:jc w:val="both"/>
        <w:rPr>
          <w:rFonts w:ascii="Palatino Linotype" w:eastAsiaTheme="minorEastAsia" w:hAnsi="Palatino Linotype" w:cs="Arial"/>
          <w:color w:val="000000" w:themeColor="text1"/>
          <w:lang w:val="es-ES_tradnl"/>
        </w:rPr>
      </w:pPr>
      <w:r w:rsidRPr="00BD6516">
        <w:rPr>
          <w:rFonts w:ascii="Palatino Linotype" w:eastAsiaTheme="minorEastAsia" w:hAnsi="Palatino Linotype" w:cs="Arial"/>
          <w:color w:val="000000" w:themeColor="text1"/>
          <w:lang w:val="es-ES_tradnl"/>
        </w:rPr>
        <w:lastRenderedPageBreak/>
        <w:t>En ese tenor, si el recurso de revisión que nos ocupa, se interpuso el</w:t>
      </w:r>
      <w:r w:rsidRPr="00BD6516">
        <w:rPr>
          <w:rFonts w:ascii="Palatino Linotype" w:eastAsiaTheme="minorEastAsia" w:hAnsi="Palatino Linotype" w:cs="Arial"/>
          <w:b/>
          <w:color w:val="000000" w:themeColor="text1"/>
          <w:lang w:val="es-ES_tradnl"/>
        </w:rPr>
        <w:t xml:space="preserve"> </w:t>
      </w:r>
      <w:r w:rsidR="002C7539" w:rsidRPr="00BD6516">
        <w:rPr>
          <w:rFonts w:ascii="Palatino Linotype" w:eastAsiaTheme="minorEastAsia" w:hAnsi="Palatino Linotype" w:cs="Arial"/>
          <w:b/>
          <w:color w:val="000000" w:themeColor="text1"/>
          <w:lang w:val="es-ES_tradnl"/>
        </w:rPr>
        <w:t>diez</w:t>
      </w:r>
      <w:r w:rsidR="0080508B" w:rsidRPr="00BD6516">
        <w:rPr>
          <w:rFonts w:ascii="Palatino Linotype" w:eastAsiaTheme="minorEastAsia" w:hAnsi="Palatino Linotype" w:cs="Arial"/>
          <w:b/>
          <w:color w:val="000000" w:themeColor="text1"/>
          <w:lang w:val="es-ES_tradnl"/>
        </w:rPr>
        <w:t xml:space="preserve"> de marzo </w:t>
      </w:r>
      <w:r w:rsidRPr="00BD6516">
        <w:rPr>
          <w:rFonts w:ascii="Palatino Linotype" w:eastAsiaTheme="minorEastAsia" w:hAnsi="Palatino Linotype" w:cs="Arial"/>
          <w:b/>
          <w:color w:val="000000" w:themeColor="text1"/>
          <w:lang w:val="es-ES_tradnl"/>
        </w:rPr>
        <w:t>de dos mil veintiuno,</w:t>
      </w:r>
      <w:r w:rsidRPr="00BD6516">
        <w:rPr>
          <w:rFonts w:ascii="Palatino Linotype" w:eastAsiaTheme="minorEastAsia" w:hAnsi="Palatino Linotype" w:cs="Arial"/>
          <w:color w:val="000000" w:themeColor="text1"/>
          <w:lang w:val="es-ES_tradnl"/>
        </w:rPr>
        <w:t xml:space="preserve"> estos se encuentran dentro de los márgenes temporales previstos en el citado precepto legal y, por tanto, se considera oportuno.</w:t>
      </w:r>
    </w:p>
    <w:p w14:paraId="51FCA118" w14:textId="77777777" w:rsidR="00E97E87" w:rsidRPr="00BD6516" w:rsidRDefault="00E97E87" w:rsidP="0034491F">
      <w:pPr>
        <w:spacing w:after="100" w:afterAutospacing="1" w:line="360" w:lineRule="auto"/>
        <w:contextualSpacing/>
        <w:jc w:val="both"/>
        <w:rPr>
          <w:rFonts w:ascii="Palatino Linotype" w:eastAsiaTheme="minorEastAsia" w:hAnsi="Palatino Linotype" w:cs="Arial"/>
          <w:lang w:val="es-ES_tradnl"/>
        </w:rPr>
      </w:pPr>
    </w:p>
    <w:p w14:paraId="28A3128E" w14:textId="77777777" w:rsidR="004D174F" w:rsidRPr="00BD6516" w:rsidRDefault="002622B8" w:rsidP="0034491F">
      <w:pPr>
        <w:pStyle w:val="Prrafodelista"/>
        <w:autoSpaceDE w:val="0"/>
        <w:autoSpaceDN w:val="0"/>
        <w:adjustRightInd w:val="0"/>
        <w:spacing w:after="100" w:afterAutospacing="1" w:line="360" w:lineRule="auto"/>
        <w:ind w:left="0" w:right="49"/>
        <w:contextualSpacing/>
        <w:jc w:val="both"/>
        <w:rPr>
          <w:rFonts w:ascii="Palatino Linotype" w:hAnsi="Palatino Linotype"/>
        </w:rPr>
      </w:pPr>
      <w:r w:rsidRPr="00BD6516">
        <w:rPr>
          <w:rFonts w:ascii="Palatino Linotype" w:hAnsi="Palatino Linotype"/>
          <w:b/>
          <w:sz w:val="28"/>
          <w:szCs w:val="20"/>
          <w:lang w:val="es-ES_tradnl"/>
        </w:rPr>
        <w:t xml:space="preserve">CUARTO. </w:t>
      </w:r>
      <w:r w:rsidR="004D174F" w:rsidRPr="00BD6516">
        <w:rPr>
          <w:rFonts w:ascii="Palatino Linotype" w:hAnsi="Palatino Linotype" w:cs="Arial"/>
          <w:b/>
        </w:rPr>
        <w:t xml:space="preserve">Procedibilidad. </w:t>
      </w:r>
      <w:r w:rsidR="004D174F" w:rsidRPr="00BD6516">
        <w:rPr>
          <w:rFonts w:ascii="Palatino Linotype" w:hAnsi="Palatino Linotype" w:cs="Arial"/>
        </w:rPr>
        <w:t xml:space="preserve">Del análisis efectuado, se advierte la procedibilidad del presente recurso de revisión, en razón de acreditación </w:t>
      </w:r>
      <w:r w:rsidR="004D174F" w:rsidRPr="00BD6516">
        <w:rPr>
          <w:rFonts w:ascii="Palatino Linotype" w:hAnsi="Palatino Linotype" w:cs="Arial"/>
          <w:snapToGrid w:val="0"/>
        </w:rPr>
        <w:t>plena</w:t>
      </w:r>
      <w:r w:rsidR="004D174F" w:rsidRPr="00BD6516">
        <w:rPr>
          <w:rFonts w:ascii="Palatino Linotype" w:hAnsi="Palatino Linotype" w:cs="Arial"/>
        </w:rPr>
        <w:t xml:space="preserve"> de todos y cada uno de los elementos formales exigidos por el artículo 180 de la Ley de Transparencia y Acceso a la Información Pública</w:t>
      </w:r>
      <w:r w:rsidR="004D174F" w:rsidRPr="00BD6516">
        <w:rPr>
          <w:rFonts w:ascii="Palatino Linotype" w:hAnsi="Palatino Linotype"/>
        </w:rPr>
        <w:t xml:space="preserve"> </w:t>
      </w:r>
      <w:r w:rsidR="004D174F" w:rsidRPr="00BD6516">
        <w:rPr>
          <w:rFonts w:ascii="Palatino Linotype" w:hAnsi="Palatino Linotype" w:cs="Arial"/>
        </w:rPr>
        <w:t>del</w:t>
      </w:r>
      <w:r w:rsidR="004D174F" w:rsidRPr="00BD6516">
        <w:rPr>
          <w:rFonts w:ascii="Palatino Linotype" w:hAnsi="Palatino Linotype"/>
        </w:rPr>
        <w:t xml:space="preserve"> </w:t>
      </w:r>
      <w:r w:rsidR="004D174F" w:rsidRPr="00BD6516">
        <w:rPr>
          <w:rFonts w:ascii="Palatino Linotype" w:hAnsi="Palatino Linotype" w:cs="Arial"/>
        </w:rPr>
        <w:t>Estado</w:t>
      </w:r>
      <w:r w:rsidR="004D174F" w:rsidRPr="00BD6516">
        <w:rPr>
          <w:rFonts w:ascii="Palatino Linotype" w:hAnsi="Palatino Linotype"/>
        </w:rPr>
        <w:t xml:space="preserve"> de México y Municipios, en atención a que fue presentado mediante el formato visible en </w:t>
      </w:r>
      <w:r w:rsidR="004D174F" w:rsidRPr="00BD6516">
        <w:rPr>
          <w:rFonts w:ascii="Palatino Linotype" w:hAnsi="Palatino Linotype"/>
          <w:b/>
        </w:rPr>
        <w:t>EL SAIMEX</w:t>
      </w:r>
      <w:r w:rsidR="004D174F" w:rsidRPr="00BD6516">
        <w:rPr>
          <w:rFonts w:ascii="Palatino Linotype" w:hAnsi="Palatino Linotype"/>
        </w:rPr>
        <w:t>.</w:t>
      </w:r>
    </w:p>
    <w:p w14:paraId="641F1D06" w14:textId="046F659B" w:rsidR="00E97E87" w:rsidRPr="00BD6516" w:rsidRDefault="00E97E87" w:rsidP="0034491F">
      <w:pPr>
        <w:pStyle w:val="Prrafodelista"/>
        <w:autoSpaceDE w:val="0"/>
        <w:autoSpaceDN w:val="0"/>
        <w:adjustRightInd w:val="0"/>
        <w:spacing w:after="100" w:afterAutospacing="1" w:line="360" w:lineRule="auto"/>
        <w:ind w:left="0" w:right="49"/>
        <w:contextualSpacing/>
        <w:jc w:val="both"/>
        <w:rPr>
          <w:rFonts w:ascii="Palatino Linotype" w:hAnsi="Palatino Linotype"/>
          <w:lang w:val="es-ES"/>
        </w:rPr>
      </w:pPr>
    </w:p>
    <w:p w14:paraId="1349AEF3" w14:textId="3C25DC7A" w:rsidR="00BF54EE" w:rsidRPr="00BD6516" w:rsidRDefault="00457BB8" w:rsidP="00BF54EE">
      <w:pPr>
        <w:spacing w:line="360" w:lineRule="auto"/>
        <w:jc w:val="both"/>
        <w:rPr>
          <w:rFonts w:ascii="Palatino Linotype" w:hAnsi="Palatino Linotype" w:cs="Arial"/>
          <w:b/>
          <w:color w:val="000000" w:themeColor="text1"/>
          <w:lang w:val="es-ES" w:eastAsia="es-MX"/>
        </w:rPr>
      </w:pPr>
      <w:r w:rsidRPr="00BD6516">
        <w:rPr>
          <w:rFonts w:ascii="Palatino Linotype" w:hAnsi="Palatino Linotype" w:cs="Arial"/>
          <w:b/>
          <w:sz w:val="28"/>
          <w:szCs w:val="28"/>
        </w:rPr>
        <w:t>QUINTO</w:t>
      </w:r>
      <w:r w:rsidRPr="00BD6516">
        <w:rPr>
          <w:rFonts w:ascii="Palatino Linotype" w:hAnsi="Palatino Linotype" w:cs="Arial"/>
          <w:b/>
        </w:rPr>
        <w:t xml:space="preserve">. </w:t>
      </w:r>
      <w:r w:rsidR="00BF54EE" w:rsidRPr="00BD6516">
        <w:rPr>
          <w:rFonts w:ascii="Palatino Linotype" w:hAnsi="Palatino Linotype" w:cs="Arial"/>
          <w:b/>
          <w:color w:val="000000" w:themeColor="text1"/>
          <w:lang w:val="es-ES" w:eastAsia="es-MX"/>
        </w:rPr>
        <w:t>Estudio y resolución del asunto</w:t>
      </w:r>
      <w:r w:rsidR="00BF54EE" w:rsidRPr="00BD6516">
        <w:rPr>
          <w:rFonts w:ascii="Palatino Linotype" w:hAnsi="Palatino Linotype"/>
          <w:lang w:eastAsia="es-ES_tradnl"/>
        </w:rPr>
        <w:t xml:space="preserve">. </w:t>
      </w:r>
      <w:r w:rsidR="00BF54EE" w:rsidRPr="00BD6516">
        <w:rPr>
          <w:rFonts w:ascii="Palatino Linotype" w:hAnsi="Palatino Linotype" w:cs="Arial"/>
          <w:lang w:val="es-ES" w:eastAsia="es-MX"/>
        </w:rPr>
        <w:t>Del análisis efectuado, se advierte que el presente recurso de revisión es procedente, pues se actualiza la hipótesis prevista en la fracción VI, del artículo 179 de la Ley de la materia, el cual a la letra dice:</w:t>
      </w:r>
    </w:p>
    <w:p w14:paraId="0CC96417" w14:textId="77777777" w:rsidR="00BF54EE" w:rsidRPr="00BD6516" w:rsidRDefault="00BF54EE" w:rsidP="00BF54EE">
      <w:pPr>
        <w:jc w:val="both"/>
        <w:rPr>
          <w:rFonts w:ascii="Palatino Linotype" w:hAnsi="Palatino Linotype" w:cs="Arial"/>
          <w:lang w:val="es-ES"/>
        </w:rPr>
      </w:pPr>
    </w:p>
    <w:p w14:paraId="25118898" w14:textId="77777777" w:rsidR="00BF54EE" w:rsidRPr="00BD6516" w:rsidRDefault="00BF54EE" w:rsidP="00BF54EE">
      <w:pPr>
        <w:ind w:left="851" w:right="901"/>
        <w:jc w:val="both"/>
        <w:rPr>
          <w:rFonts w:ascii="Palatino Linotype" w:hAnsi="Palatino Linotype" w:cs="Arial"/>
          <w:i/>
          <w:sz w:val="22"/>
          <w:szCs w:val="22"/>
          <w:lang w:val="es-ES"/>
        </w:rPr>
      </w:pPr>
      <w:r w:rsidRPr="00BD6516">
        <w:rPr>
          <w:rFonts w:ascii="Palatino Linotype" w:hAnsi="Palatino Linotype" w:cs="Arial"/>
          <w:i/>
          <w:sz w:val="22"/>
          <w:szCs w:val="22"/>
          <w:lang w:val="es-ES"/>
        </w:rPr>
        <w:t>“</w:t>
      </w:r>
      <w:r w:rsidRPr="00BD6516">
        <w:rPr>
          <w:rFonts w:ascii="Palatino Linotype" w:hAnsi="Palatino Linotype" w:cs="Arial"/>
          <w:b/>
          <w:i/>
          <w:sz w:val="22"/>
          <w:szCs w:val="22"/>
          <w:lang w:val="es-ES"/>
        </w:rPr>
        <w:t>Artículo 179.</w:t>
      </w:r>
      <w:r w:rsidRPr="00BD6516">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2CB1F893" w14:textId="77777777" w:rsidR="00BF54EE" w:rsidRPr="00BD6516" w:rsidRDefault="00BF54EE" w:rsidP="00BF54EE">
      <w:pPr>
        <w:ind w:left="851" w:right="901"/>
        <w:jc w:val="both"/>
        <w:rPr>
          <w:rFonts w:ascii="Palatino Linotype" w:hAnsi="Palatino Linotype" w:cs="Arial"/>
          <w:b/>
          <w:bCs/>
          <w:i/>
          <w:sz w:val="22"/>
          <w:szCs w:val="22"/>
          <w:lang w:val="es-ES"/>
        </w:rPr>
      </w:pPr>
      <w:r w:rsidRPr="00BD6516">
        <w:rPr>
          <w:rFonts w:ascii="Palatino Linotype" w:hAnsi="Palatino Linotype" w:cs="Arial"/>
          <w:b/>
          <w:bCs/>
          <w:i/>
          <w:sz w:val="22"/>
          <w:szCs w:val="22"/>
          <w:lang w:val="es-ES"/>
        </w:rPr>
        <w:t>(…)</w:t>
      </w:r>
    </w:p>
    <w:p w14:paraId="4299F293" w14:textId="77777777" w:rsidR="00BF54EE" w:rsidRPr="00BD6516" w:rsidRDefault="00BF54EE" w:rsidP="00BF54EE">
      <w:pPr>
        <w:ind w:left="851" w:right="901"/>
        <w:jc w:val="both"/>
        <w:rPr>
          <w:rFonts w:ascii="Palatino Linotype" w:hAnsi="Palatino Linotype" w:cs="Arial"/>
          <w:b/>
          <w:i/>
          <w:sz w:val="22"/>
          <w:szCs w:val="22"/>
          <w:lang w:val="es-ES_tradnl"/>
        </w:rPr>
      </w:pPr>
      <w:r w:rsidRPr="00BD6516">
        <w:rPr>
          <w:rFonts w:ascii="Palatino Linotype" w:hAnsi="Palatino Linotype" w:cs="Arial"/>
          <w:b/>
          <w:i/>
          <w:sz w:val="22"/>
          <w:szCs w:val="22"/>
          <w:lang w:val="es-ES_tradnl"/>
        </w:rPr>
        <w:t>VI. La entrega de información que no corresponda con lo solicitado;</w:t>
      </w:r>
      <w:r w:rsidRPr="00BD6516" w:rsidDel="00E54D0D">
        <w:rPr>
          <w:rFonts w:ascii="Palatino Linotype" w:hAnsi="Palatino Linotype" w:cs="Arial"/>
          <w:b/>
          <w:i/>
          <w:sz w:val="22"/>
          <w:szCs w:val="22"/>
          <w:lang w:val="es-ES_tradnl"/>
        </w:rPr>
        <w:t xml:space="preserve"> </w:t>
      </w:r>
    </w:p>
    <w:p w14:paraId="26FBBCB5" w14:textId="77777777" w:rsidR="00BF54EE" w:rsidRPr="00BD6516" w:rsidRDefault="00BF54EE" w:rsidP="00BF54EE">
      <w:pPr>
        <w:ind w:left="851" w:right="901"/>
        <w:jc w:val="both"/>
        <w:rPr>
          <w:rFonts w:ascii="Palatino Linotype" w:hAnsi="Palatino Linotype" w:cs="Arial"/>
          <w:i/>
          <w:sz w:val="22"/>
          <w:szCs w:val="22"/>
          <w:lang w:val="es-ES"/>
        </w:rPr>
      </w:pPr>
      <w:r w:rsidRPr="00BD6516">
        <w:rPr>
          <w:rFonts w:ascii="Palatino Linotype" w:hAnsi="Palatino Linotype" w:cs="Arial"/>
          <w:b/>
          <w:i/>
          <w:sz w:val="22"/>
          <w:szCs w:val="22"/>
          <w:lang w:val="es-ES"/>
        </w:rPr>
        <w:t>(…)</w:t>
      </w:r>
      <w:r w:rsidRPr="00BD6516">
        <w:rPr>
          <w:rFonts w:ascii="Palatino Linotype" w:hAnsi="Palatino Linotype" w:cs="Arial"/>
          <w:i/>
          <w:sz w:val="22"/>
          <w:szCs w:val="22"/>
          <w:lang w:val="es-ES"/>
        </w:rPr>
        <w:t>”</w:t>
      </w:r>
    </w:p>
    <w:p w14:paraId="4908A356" w14:textId="77777777" w:rsidR="00BF54EE" w:rsidRPr="00BD6516" w:rsidRDefault="00BF54EE" w:rsidP="00BF54EE">
      <w:pPr>
        <w:ind w:left="851" w:right="901"/>
        <w:jc w:val="both"/>
        <w:rPr>
          <w:rFonts w:ascii="Palatino Linotype" w:hAnsi="Palatino Linotype" w:cs="Arial"/>
          <w:i/>
          <w:sz w:val="22"/>
          <w:szCs w:val="22"/>
          <w:lang w:val="es-ES"/>
        </w:rPr>
      </w:pPr>
    </w:p>
    <w:p w14:paraId="22833449" w14:textId="77777777" w:rsidR="00BF54EE" w:rsidRPr="00BD6516" w:rsidRDefault="00BF54EE" w:rsidP="00BF54EE">
      <w:pPr>
        <w:ind w:left="851" w:right="901"/>
        <w:jc w:val="both"/>
        <w:rPr>
          <w:rFonts w:ascii="Palatino Linotype" w:hAnsi="Palatino Linotype" w:cs="Arial"/>
          <w:i/>
          <w:sz w:val="22"/>
          <w:szCs w:val="22"/>
          <w:lang w:val="es-ES"/>
        </w:rPr>
      </w:pPr>
      <w:r w:rsidRPr="00BD6516">
        <w:rPr>
          <w:rFonts w:ascii="Palatino Linotype" w:hAnsi="Palatino Linotype" w:cs="Arial"/>
          <w:i/>
          <w:sz w:val="22"/>
          <w:szCs w:val="22"/>
          <w:lang w:val="es-ES"/>
        </w:rPr>
        <w:t>(Énfasis añadido)</w:t>
      </w:r>
    </w:p>
    <w:p w14:paraId="6B6EF068" w14:textId="77777777" w:rsidR="00BF54EE" w:rsidRPr="00BD6516" w:rsidRDefault="00BF54EE" w:rsidP="00BF54EE">
      <w:pPr>
        <w:ind w:left="851" w:right="901"/>
        <w:jc w:val="both"/>
        <w:rPr>
          <w:rFonts w:ascii="Palatino Linotype" w:hAnsi="Palatino Linotype" w:cs="Arial"/>
          <w:i/>
          <w:sz w:val="22"/>
          <w:szCs w:val="22"/>
          <w:lang w:val="es-ES"/>
        </w:rPr>
      </w:pPr>
    </w:p>
    <w:p w14:paraId="14C9819D" w14:textId="625DF18D" w:rsidR="00EC4AE8" w:rsidRPr="00BD6516" w:rsidRDefault="007353F7" w:rsidP="0034491F">
      <w:pPr>
        <w:pStyle w:val="Prrafodelista"/>
        <w:spacing w:after="100" w:afterAutospacing="1" w:line="360" w:lineRule="auto"/>
        <w:ind w:left="0"/>
        <w:contextualSpacing/>
        <w:jc w:val="both"/>
        <w:rPr>
          <w:rFonts w:ascii="Palatino Linotype" w:hAnsi="Palatino Linotype" w:cs="Arial"/>
        </w:rPr>
      </w:pPr>
      <w:r w:rsidRPr="00BD6516">
        <w:rPr>
          <w:rFonts w:ascii="Palatino Linotype" w:hAnsi="Palatino Linotype" w:cs="Arial"/>
        </w:rPr>
        <w:t>Tal y como quedó pre</w:t>
      </w:r>
      <w:r w:rsidR="00890CB2" w:rsidRPr="00BD6516">
        <w:rPr>
          <w:rFonts w:ascii="Palatino Linotype" w:hAnsi="Palatino Linotype" w:cs="Arial"/>
        </w:rPr>
        <w:t>c</w:t>
      </w:r>
      <w:r w:rsidRPr="00BD6516">
        <w:rPr>
          <w:rFonts w:ascii="Palatino Linotype" w:hAnsi="Palatino Linotype" w:cs="Arial"/>
        </w:rPr>
        <w:t xml:space="preserve">isado en los resultandos de la presente resolución, el particular requirió del </w:t>
      </w:r>
      <w:r w:rsidR="00EC4AE8" w:rsidRPr="00BD6516">
        <w:rPr>
          <w:rFonts w:ascii="Palatino Linotype" w:hAnsi="Palatino Linotype" w:cs="Arial"/>
          <w:b/>
        </w:rPr>
        <w:t xml:space="preserve">SUJETO OBLIGADO </w:t>
      </w:r>
      <w:r w:rsidR="00EC4AE8" w:rsidRPr="00BD6516">
        <w:rPr>
          <w:rFonts w:ascii="Palatino Linotype" w:hAnsi="Palatino Linotype" w:cs="Arial"/>
        </w:rPr>
        <w:t>la información que a continuación se desagrega:</w:t>
      </w:r>
    </w:p>
    <w:p w14:paraId="6C6B010D" w14:textId="56218099" w:rsidR="00517773" w:rsidRPr="00BD6516" w:rsidRDefault="00517773" w:rsidP="0034491F">
      <w:pPr>
        <w:tabs>
          <w:tab w:val="left" w:pos="851"/>
        </w:tabs>
        <w:spacing w:after="100" w:afterAutospacing="1"/>
        <w:ind w:left="851" w:right="901"/>
        <w:contextualSpacing/>
        <w:jc w:val="both"/>
        <w:rPr>
          <w:rFonts w:ascii="Palatino Linotype" w:hAnsi="Palatino Linotype" w:cs="Arial"/>
          <w:i/>
          <w:sz w:val="22"/>
          <w:szCs w:val="22"/>
        </w:rPr>
      </w:pPr>
      <w:r w:rsidRPr="00BD6516">
        <w:rPr>
          <w:rFonts w:ascii="Palatino Linotype" w:hAnsi="Palatino Linotype" w:cs="Arial"/>
          <w:i/>
          <w:sz w:val="22"/>
          <w:szCs w:val="22"/>
        </w:rPr>
        <w:lastRenderedPageBreak/>
        <w:t>“</w:t>
      </w:r>
      <w:r w:rsidR="00260979" w:rsidRPr="00BD6516">
        <w:rPr>
          <w:rFonts w:ascii="Palatino Linotype" w:hAnsi="Palatino Linotype" w:cs="Arial"/>
          <w:i/>
          <w:sz w:val="22"/>
          <w:szCs w:val="22"/>
        </w:rPr>
        <w:t>respecto de la compra de 400 cámaras de videovigilancia la información siguiente: 1. Marca y Modelo de las cámaras. 2. Funciones de estas. 3. Precio por Unida. (es decir el precio de cada una) Cabe mencionar que la información que se solicita es de carácter público, de acceso a la información que obré en los archivos que generan los habilitados del sujeto obligado, si por su característica en algún documento se encuentre información reservada o confidencial, este último por su naturaleza, deberá contener el acta del comité de información que así lo acordaron, sin embargo, se solicita en su versión publica de cualquiera de los documentos solicitados.</w:t>
      </w:r>
      <w:r w:rsidR="00031C46" w:rsidRPr="00BD6516">
        <w:rPr>
          <w:rFonts w:ascii="Palatino Linotype" w:hAnsi="Palatino Linotype" w:cs="Arial"/>
          <w:i/>
          <w:sz w:val="22"/>
          <w:szCs w:val="22"/>
        </w:rPr>
        <w:t>.</w:t>
      </w:r>
      <w:r w:rsidR="00E13E12" w:rsidRPr="00BD6516">
        <w:rPr>
          <w:rFonts w:ascii="Palatino Linotype" w:hAnsi="Palatino Linotype" w:cs="Arial"/>
          <w:i/>
          <w:sz w:val="22"/>
          <w:szCs w:val="22"/>
        </w:rPr>
        <w:t>.”</w:t>
      </w:r>
    </w:p>
    <w:p w14:paraId="21A821F2" w14:textId="77777777" w:rsidR="00690847" w:rsidRPr="00BD6516" w:rsidRDefault="00690847" w:rsidP="0034491F">
      <w:pPr>
        <w:spacing w:after="100" w:afterAutospacing="1" w:line="360" w:lineRule="auto"/>
        <w:contextualSpacing/>
        <w:jc w:val="both"/>
        <w:rPr>
          <w:rFonts w:ascii="Palatino Linotype" w:eastAsia="Arial Unicode MS" w:hAnsi="Palatino Linotype" w:cs="Arial"/>
          <w:i/>
          <w:sz w:val="22"/>
        </w:rPr>
      </w:pPr>
    </w:p>
    <w:p w14:paraId="3095FCA9" w14:textId="269E3BEE" w:rsidR="00E22E63" w:rsidRPr="00BD6516" w:rsidRDefault="003C6FF4" w:rsidP="0034491F">
      <w:pPr>
        <w:spacing w:after="100" w:afterAutospacing="1" w:line="360" w:lineRule="auto"/>
        <w:contextualSpacing/>
        <w:jc w:val="both"/>
        <w:rPr>
          <w:rFonts w:ascii="Palatino Linotype" w:hAnsi="Palatino Linotype" w:cs="Arial"/>
          <w:lang w:val="es-ES_tradnl"/>
        </w:rPr>
      </w:pPr>
      <w:r w:rsidRPr="00BD6516">
        <w:rPr>
          <w:rFonts w:ascii="Palatino Linotype" w:hAnsi="Palatino Linotype" w:cs="Arial"/>
        </w:rPr>
        <w:t xml:space="preserve">Así, como se indicó en </w:t>
      </w:r>
      <w:r w:rsidR="00260979" w:rsidRPr="00BD6516">
        <w:rPr>
          <w:rFonts w:ascii="Palatino Linotype" w:hAnsi="Palatino Linotype" w:cs="Arial"/>
        </w:rPr>
        <w:t>el Resultando II</w:t>
      </w:r>
      <w:r w:rsidRPr="00BD6516">
        <w:rPr>
          <w:rFonts w:ascii="Palatino Linotype" w:hAnsi="Palatino Linotype" w:cs="Arial"/>
        </w:rPr>
        <w:t xml:space="preserve"> de la presente Resolución, </w:t>
      </w:r>
      <w:r w:rsidRPr="00BD6516">
        <w:rPr>
          <w:rFonts w:ascii="Palatino Linotype" w:hAnsi="Palatino Linotype" w:cs="Arial"/>
          <w:b/>
        </w:rPr>
        <w:t>EL SUJETO OBLIGADO</w:t>
      </w:r>
      <w:r w:rsidRPr="00BD6516">
        <w:rPr>
          <w:rFonts w:ascii="Palatino Linotype" w:hAnsi="Palatino Linotype" w:cs="Arial"/>
        </w:rPr>
        <w:t xml:space="preserve"> </w:t>
      </w:r>
      <w:r w:rsidR="00690847" w:rsidRPr="00BD6516">
        <w:rPr>
          <w:rFonts w:ascii="Palatino Linotype" w:hAnsi="Palatino Linotype" w:cs="Arial"/>
          <w:lang w:val="es-ES_tradnl"/>
        </w:rPr>
        <w:t>dio respuesta</w:t>
      </w:r>
      <w:r w:rsidR="00E22E63" w:rsidRPr="00BD6516">
        <w:rPr>
          <w:rFonts w:ascii="Palatino Linotype" w:hAnsi="Palatino Linotype" w:cs="Arial"/>
          <w:lang w:val="es-ES_tradnl"/>
        </w:rPr>
        <w:t xml:space="preserve"> </w:t>
      </w:r>
      <w:r w:rsidR="00690847" w:rsidRPr="00BD6516">
        <w:rPr>
          <w:rFonts w:ascii="Palatino Linotype" w:hAnsi="Palatino Linotype" w:cs="Arial"/>
          <w:lang w:val="es-ES_tradnl"/>
        </w:rPr>
        <w:t>a la solicitud</w:t>
      </w:r>
      <w:r w:rsidR="00E22E63" w:rsidRPr="00BD6516">
        <w:rPr>
          <w:rFonts w:ascii="Palatino Linotype" w:hAnsi="Palatino Linotype" w:cs="Arial"/>
          <w:lang w:val="es-ES_tradnl"/>
        </w:rPr>
        <w:t xml:space="preserve"> de información, en los siguientes términos:</w:t>
      </w:r>
    </w:p>
    <w:p w14:paraId="2D57C060" w14:textId="77777777" w:rsidR="00260979" w:rsidRPr="00BD6516" w:rsidRDefault="00260979" w:rsidP="0034491F">
      <w:pPr>
        <w:spacing w:after="100" w:afterAutospacing="1"/>
        <w:ind w:left="851" w:right="902"/>
        <w:contextualSpacing/>
        <w:jc w:val="both"/>
        <w:rPr>
          <w:rFonts w:ascii="Palatino Linotype" w:hAnsi="Palatino Linotype"/>
          <w:i/>
          <w:color w:val="000000"/>
          <w:sz w:val="22"/>
          <w:szCs w:val="22"/>
        </w:rPr>
      </w:pPr>
      <w:r w:rsidRPr="00BD6516">
        <w:rPr>
          <w:rFonts w:ascii="Palatino Linotype" w:hAnsi="Palatino Linotype"/>
          <w:i/>
          <w:color w:val="000000"/>
          <w:sz w:val="22"/>
          <w:szCs w:val="22"/>
        </w:rPr>
        <w:t>…</w:t>
      </w:r>
    </w:p>
    <w:p w14:paraId="1A7BFB85" w14:textId="77777777" w:rsidR="00260979" w:rsidRPr="00BD6516" w:rsidRDefault="00260979" w:rsidP="0034491F">
      <w:pPr>
        <w:spacing w:after="100" w:afterAutospacing="1"/>
        <w:ind w:left="851" w:right="902"/>
        <w:contextualSpacing/>
        <w:jc w:val="both"/>
        <w:rPr>
          <w:rFonts w:ascii="Palatino Linotype" w:hAnsi="Palatino Linotype"/>
          <w:i/>
          <w:color w:val="000000"/>
          <w:sz w:val="22"/>
          <w:szCs w:val="22"/>
        </w:rPr>
      </w:pPr>
    </w:p>
    <w:p w14:paraId="216CCC39" w14:textId="77777777" w:rsidR="00260979" w:rsidRPr="00BD6516" w:rsidRDefault="00260979" w:rsidP="0034491F">
      <w:pPr>
        <w:spacing w:after="100" w:afterAutospacing="1"/>
        <w:ind w:left="851" w:right="902"/>
        <w:contextualSpacing/>
        <w:jc w:val="both"/>
        <w:rPr>
          <w:rFonts w:ascii="Palatino Linotype" w:hAnsi="Palatino Linotype"/>
          <w:i/>
          <w:color w:val="000000"/>
          <w:sz w:val="22"/>
          <w:szCs w:val="22"/>
        </w:rPr>
      </w:pPr>
      <w:r w:rsidRPr="00BD6516">
        <w:rPr>
          <w:rFonts w:ascii="Palatino Linotype" w:hAnsi="Palatino Linotype"/>
          <w:i/>
          <w:color w:val="000000"/>
          <w:sz w:val="22"/>
          <w:szCs w:val="22"/>
        </w:rPr>
        <w:t xml:space="preserve">El H. Ayuntamiento Constitucional de Ecatepec de Morelos hace de su conocimiento la respuesta emitida por: </w:t>
      </w:r>
      <w:r w:rsidRPr="00BD6516">
        <w:rPr>
          <w:rFonts w:ascii="Palatino Linotype" w:hAnsi="Palatino Linotype"/>
          <w:i/>
          <w:color w:val="000000"/>
          <w:sz w:val="22"/>
          <w:szCs w:val="22"/>
        </w:rPr>
        <w:t xml:space="preserve"> SUBDIRECCIÓN DE ADQUISICIONES Y LICITACIONES </w:t>
      </w:r>
      <w:r w:rsidRPr="00BD6516">
        <w:rPr>
          <w:rFonts w:ascii="Palatino Linotype" w:hAnsi="Palatino Linotype"/>
          <w:i/>
          <w:color w:val="000000"/>
          <w:sz w:val="22"/>
          <w:szCs w:val="22"/>
        </w:rPr>
        <w:t> DIRECCIÓN DE SEGURIDAD PÚBLICA y TRÁNSITO Se anexa a la presente en formato PDF de respuesta emitida por las áreas antes mencionadas.</w:t>
      </w:r>
    </w:p>
    <w:p w14:paraId="65E3754E" w14:textId="77777777" w:rsidR="00260979" w:rsidRPr="00BD6516" w:rsidRDefault="00260979" w:rsidP="0034491F">
      <w:pPr>
        <w:spacing w:after="100" w:afterAutospacing="1"/>
        <w:ind w:left="851" w:right="902"/>
        <w:contextualSpacing/>
        <w:jc w:val="both"/>
        <w:rPr>
          <w:rFonts w:ascii="Palatino Linotype" w:hAnsi="Palatino Linotype"/>
          <w:i/>
          <w:color w:val="000000"/>
          <w:sz w:val="22"/>
          <w:szCs w:val="22"/>
        </w:rPr>
      </w:pPr>
    </w:p>
    <w:p w14:paraId="62181FEE" w14:textId="77777777" w:rsidR="00260979" w:rsidRPr="00BD6516" w:rsidRDefault="00260979" w:rsidP="0034491F">
      <w:pPr>
        <w:spacing w:after="100" w:afterAutospacing="1"/>
        <w:ind w:left="851" w:right="902"/>
        <w:contextualSpacing/>
        <w:jc w:val="both"/>
        <w:rPr>
          <w:rFonts w:ascii="Palatino Linotype" w:hAnsi="Palatino Linotype"/>
          <w:i/>
          <w:color w:val="000000"/>
          <w:sz w:val="22"/>
          <w:szCs w:val="22"/>
        </w:rPr>
      </w:pPr>
      <w:r w:rsidRPr="00BD6516">
        <w:rPr>
          <w:rFonts w:ascii="Palatino Linotype" w:hAnsi="Palatino Linotype"/>
          <w:i/>
          <w:color w:val="000000"/>
          <w:sz w:val="22"/>
          <w:szCs w:val="22"/>
        </w:rPr>
        <w:t>ATENTAMENTE</w:t>
      </w:r>
    </w:p>
    <w:p w14:paraId="528DCB32" w14:textId="77777777" w:rsidR="00260979" w:rsidRPr="00BD6516" w:rsidRDefault="00260979" w:rsidP="0034491F">
      <w:pPr>
        <w:spacing w:after="100" w:afterAutospacing="1"/>
        <w:ind w:left="851" w:right="902"/>
        <w:contextualSpacing/>
        <w:jc w:val="both"/>
        <w:rPr>
          <w:rFonts w:ascii="Palatino Linotype" w:hAnsi="Palatino Linotype"/>
          <w:i/>
          <w:color w:val="000000"/>
          <w:sz w:val="22"/>
          <w:szCs w:val="22"/>
        </w:rPr>
      </w:pPr>
    </w:p>
    <w:p w14:paraId="24B91FEC" w14:textId="77777777" w:rsidR="00260979" w:rsidRPr="00BD6516" w:rsidRDefault="00260979" w:rsidP="0034491F">
      <w:pPr>
        <w:spacing w:after="100" w:afterAutospacing="1"/>
        <w:ind w:left="851" w:right="902"/>
        <w:contextualSpacing/>
        <w:jc w:val="both"/>
        <w:rPr>
          <w:rFonts w:ascii="Palatino Linotype" w:hAnsi="Palatino Linotype"/>
          <w:i/>
          <w:color w:val="000000"/>
          <w:sz w:val="22"/>
          <w:szCs w:val="22"/>
        </w:rPr>
      </w:pPr>
      <w:r w:rsidRPr="00BD6516">
        <w:rPr>
          <w:rFonts w:ascii="Palatino Linotype" w:hAnsi="Palatino Linotype"/>
          <w:i/>
          <w:color w:val="000000"/>
          <w:sz w:val="22"/>
          <w:szCs w:val="22"/>
        </w:rPr>
        <w:t>Lic. Brianda Eunice Iberri Estrada</w:t>
      </w:r>
    </w:p>
    <w:p w14:paraId="6D0A63A5" w14:textId="77777777" w:rsidR="00260979" w:rsidRPr="00BD6516" w:rsidRDefault="00260979" w:rsidP="0034491F">
      <w:pPr>
        <w:spacing w:after="100" w:afterAutospacing="1"/>
        <w:ind w:left="851" w:right="902"/>
        <w:contextualSpacing/>
        <w:jc w:val="both"/>
        <w:rPr>
          <w:rFonts w:ascii="Palatino Linotype" w:hAnsi="Palatino Linotype"/>
          <w:b/>
          <w:sz w:val="28"/>
          <w:szCs w:val="28"/>
        </w:rPr>
      </w:pPr>
    </w:p>
    <w:p w14:paraId="429D92A6" w14:textId="0930B641" w:rsidR="00260979" w:rsidRPr="00BD6516" w:rsidRDefault="00260979" w:rsidP="0034491F">
      <w:pPr>
        <w:spacing w:after="100" w:afterAutospacing="1" w:line="360" w:lineRule="auto"/>
        <w:contextualSpacing/>
        <w:jc w:val="both"/>
        <w:rPr>
          <w:rFonts w:ascii="Palatino Linotype" w:hAnsi="Palatino Linotype" w:cs="Arial"/>
          <w:i/>
          <w:sz w:val="22"/>
          <w:szCs w:val="22"/>
        </w:rPr>
      </w:pPr>
      <w:r w:rsidRPr="00BD6516">
        <w:rPr>
          <w:rFonts w:ascii="Palatino Linotype" w:hAnsi="Palatino Linotype"/>
        </w:rPr>
        <w:t xml:space="preserve">Asimismo, adjuntó un archivo electrónico denominado </w:t>
      </w:r>
      <w:r w:rsidRPr="00BD6516">
        <w:rPr>
          <w:rFonts w:ascii="Palatino Linotype" w:hAnsi="Palatino Linotype"/>
          <w:b/>
          <w:i/>
        </w:rPr>
        <w:t xml:space="preserve">18-2021.pdf </w:t>
      </w:r>
      <w:r w:rsidRPr="00BD6516">
        <w:rPr>
          <w:rFonts w:ascii="Palatino Linotype" w:hAnsi="Palatino Linotype"/>
        </w:rPr>
        <w:t>mediante el cual medularmente remitió los oficios remitidos como respuestas de los directores de Seguridad Pública en el que hace mención a que no es competente para tener información; asimismo, la del Subdirector de Adquisiciones y Licitación contestando a cada punto planteado por el recurrente como se muestra en las siguientes imágenes:</w:t>
      </w:r>
    </w:p>
    <w:p w14:paraId="7A586CED" w14:textId="77777777" w:rsidR="00260979" w:rsidRPr="00BD6516" w:rsidRDefault="00260979" w:rsidP="0034491F">
      <w:pPr>
        <w:spacing w:after="100" w:afterAutospacing="1"/>
        <w:ind w:left="851" w:right="899"/>
        <w:contextualSpacing/>
        <w:jc w:val="both"/>
        <w:rPr>
          <w:rFonts w:ascii="Palatino Linotype" w:hAnsi="Palatino Linotype" w:cs="Arial"/>
          <w:i/>
          <w:sz w:val="22"/>
          <w:szCs w:val="22"/>
        </w:rPr>
      </w:pPr>
    </w:p>
    <w:p w14:paraId="3E074D5B" w14:textId="0AE94AED" w:rsidR="0080508B" w:rsidRPr="00BD6516" w:rsidRDefault="0080508B" w:rsidP="0034491F">
      <w:pPr>
        <w:spacing w:after="100" w:afterAutospacing="1" w:line="360" w:lineRule="auto"/>
        <w:contextualSpacing/>
        <w:jc w:val="both"/>
        <w:rPr>
          <w:rFonts w:ascii="Palatino Linotype" w:hAnsi="Palatino Linotype" w:cs="Arial"/>
          <w:i/>
          <w:sz w:val="22"/>
          <w:szCs w:val="22"/>
        </w:rPr>
      </w:pPr>
      <w:r w:rsidRPr="00BD6516">
        <w:rPr>
          <w:rFonts w:ascii="Palatino Linotype" w:hAnsi="Palatino Linotype"/>
        </w:rPr>
        <w:lastRenderedPageBreak/>
        <w:t>.</w:t>
      </w:r>
      <w:r w:rsidR="00260979" w:rsidRPr="00BD6516">
        <w:rPr>
          <w:noProof/>
          <w:lang w:eastAsia="es-MX"/>
        </w:rPr>
        <w:t xml:space="preserve"> </w:t>
      </w:r>
      <w:r w:rsidR="00260979" w:rsidRPr="00BD6516">
        <w:rPr>
          <w:noProof/>
          <w:lang w:eastAsia="es-MX"/>
        </w:rPr>
        <w:drawing>
          <wp:inline distT="0" distB="0" distL="0" distR="0" wp14:anchorId="76D62908" wp14:editId="6BE347AF">
            <wp:extent cx="5648325" cy="3190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84" t="46190" r="27475" b="31884"/>
                    <a:stretch/>
                  </pic:blipFill>
                  <pic:spPr bwMode="auto">
                    <a:xfrm>
                      <a:off x="0" y="0"/>
                      <a:ext cx="5648325" cy="31908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92F7347" w14:textId="77777777" w:rsidR="0080508B" w:rsidRPr="00BD6516" w:rsidRDefault="0080508B" w:rsidP="0034491F">
      <w:pPr>
        <w:spacing w:after="100" w:afterAutospacing="1" w:line="360" w:lineRule="auto"/>
        <w:contextualSpacing/>
        <w:jc w:val="both"/>
        <w:rPr>
          <w:rFonts w:ascii="Palatino Linotype" w:hAnsi="Palatino Linotype"/>
        </w:rPr>
      </w:pPr>
    </w:p>
    <w:p w14:paraId="51965D26" w14:textId="6A88F5A1" w:rsidR="00260979" w:rsidRPr="00BD6516" w:rsidRDefault="00260979" w:rsidP="0034491F">
      <w:pPr>
        <w:spacing w:after="100" w:afterAutospacing="1" w:line="360" w:lineRule="auto"/>
        <w:contextualSpacing/>
        <w:jc w:val="both"/>
        <w:rPr>
          <w:rFonts w:ascii="Palatino Linotype" w:hAnsi="Palatino Linotype"/>
        </w:rPr>
      </w:pPr>
      <w:r w:rsidRPr="00BD6516">
        <w:rPr>
          <w:noProof/>
          <w:lang w:eastAsia="es-MX"/>
        </w:rPr>
        <w:lastRenderedPageBreak/>
        <w:drawing>
          <wp:inline distT="0" distB="0" distL="0" distR="0" wp14:anchorId="23442404" wp14:editId="1EDB5DA5">
            <wp:extent cx="6913880" cy="5784215"/>
            <wp:effectExtent l="0" t="6668"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17" t="12434" r="18266" b="3509"/>
                    <a:stretch/>
                  </pic:blipFill>
                  <pic:spPr bwMode="auto">
                    <a:xfrm rot="5400000">
                      <a:off x="0" y="0"/>
                      <a:ext cx="6913880" cy="57842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DD3BF8" w14:textId="6B7319EC" w:rsidR="00260979" w:rsidRPr="00BD6516" w:rsidRDefault="00260979" w:rsidP="0034491F">
      <w:pPr>
        <w:spacing w:after="100" w:afterAutospacing="1" w:line="360" w:lineRule="auto"/>
        <w:contextualSpacing/>
        <w:jc w:val="both"/>
        <w:rPr>
          <w:rFonts w:ascii="Palatino Linotype" w:hAnsi="Palatino Linotype"/>
        </w:rPr>
      </w:pPr>
      <w:r w:rsidRPr="00BD6516">
        <w:rPr>
          <w:noProof/>
          <w:lang w:eastAsia="es-MX"/>
        </w:rPr>
        <w:lastRenderedPageBreak/>
        <w:drawing>
          <wp:inline distT="0" distB="0" distL="0" distR="0" wp14:anchorId="39B65677" wp14:editId="7E917343">
            <wp:extent cx="1342381" cy="5721985"/>
            <wp:effectExtent l="635"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52" t="16127" r="69164" b="8672"/>
                    <a:stretch/>
                  </pic:blipFill>
                  <pic:spPr bwMode="auto">
                    <a:xfrm rot="5400000">
                      <a:off x="0" y="0"/>
                      <a:ext cx="1375401" cy="58627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A2241D" w14:textId="77777777" w:rsidR="00260979" w:rsidRPr="00BD6516" w:rsidRDefault="00260979" w:rsidP="0034491F">
      <w:pPr>
        <w:spacing w:after="100" w:afterAutospacing="1" w:line="360" w:lineRule="auto"/>
        <w:contextualSpacing/>
        <w:jc w:val="both"/>
        <w:rPr>
          <w:rFonts w:ascii="Palatino Linotype" w:hAnsi="Palatino Linotype"/>
        </w:rPr>
      </w:pPr>
    </w:p>
    <w:p w14:paraId="5F8C0779" w14:textId="77777777" w:rsidR="008A4530" w:rsidRPr="00BD6516" w:rsidRDefault="008A4530"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t xml:space="preserve">Inconforme con la respuesta del </w:t>
      </w:r>
      <w:r w:rsidRPr="00BD6516">
        <w:rPr>
          <w:rFonts w:ascii="Palatino Linotype" w:hAnsi="Palatino Linotype" w:cs="Arial"/>
          <w:b/>
        </w:rPr>
        <w:t>SUJETO OBLIGADO,</w:t>
      </w:r>
      <w:r w:rsidRPr="00BD6516">
        <w:rPr>
          <w:rFonts w:ascii="Palatino Linotype" w:hAnsi="Palatino Linotype" w:cs="Arial"/>
        </w:rPr>
        <w:t xml:space="preserve"> el particular interpuso el recurso de revisión en el que señaló como acto impugnado lo siguiente:</w:t>
      </w:r>
    </w:p>
    <w:p w14:paraId="271C724A" w14:textId="77777777" w:rsidR="0080508B" w:rsidRPr="00BD6516" w:rsidRDefault="0080508B" w:rsidP="0034491F">
      <w:pPr>
        <w:spacing w:after="100" w:afterAutospacing="1"/>
        <w:ind w:left="851" w:right="899"/>
        <w:contextualSpacing/>
        <w:jc w:val="both"/>
        <w:rPr>
          <w:rFonts w:ascii="Palatino Linotype" w:hAnsi="Palatino Linotype" w:cs="Arial"/>
          <w:i/>
          <w:sz w:val="22"/>
          <w:szCs w:val="22"/>
        </w:rPr>
      </w:pPr>
    </w:p>
    <w:p w14:paraId="59322AF6" w14:textId="77777777" w:rsidR="00D5650F" w:rsidRPr="00BD6516" w:rsidRDefault="00D5650F" w:rsidP="00D5650F">
      <w:pPr>
        <w:spacing w:after="100" w:afterAutospacing="1"/>
        <w:ind w:left="851" w:right="899"/>
        <w:contextualSpacing/>
        <w:jc w:val="both"/>
        <w:rPr>
          <w:rFonts w:ascii="Palatino Linotype" w:hAnsi="Palatino Linotype" w:cs="Arial"/>
          <w:i/>
          <w:sz w:val="22"/>
          <w:szCs w:val="22"/>
        </w:rPr>
      </w:pPr>
      <w:r w:rsidRPr="00BD6516">
        <w:rPr>
          <w:rFonts w:ascii="Palatino Linotype" w:hAnsi="Palatino Linotype" w:cs="Arial"/>
          <w:i/>
          <w:sz w:val="22"/>
          <w:szCs w:val="22"/>
        </w:rPr>
        <w:t>“El presente”(sic)</w:t>
      </w:r>
    </w:p>
    <w:p w14:paraId="74A6FA07" w14:textId="77777777" w:rsidR="00D5650F" w:rsidRPr="00BD6516" w:rsidRDefault="00D5650F" w:rsidP="00D5650F">
      <w:pPr>
        <w:spacing w:after="100" w:afterAutospacing="1"/>
        <w:ind w:left="851" w:right="899"/>
        <w:contextualSpacing/>
        <w:jc w:val="both"/>
        <w:rPr>
          <w:rFonts w:ascii="Palatino Linotype" w:hAnsi="Palatino Linotype" w:cs="Arial"/>
          <w:i/>
          <w:sz w:val="22"/>
          <w:szCs w:val="22"/>
        </w:rPr>
      </w:pPr>
    </w:p>
    <w:p w14:paraId="44D2D681" w14:textId="77777777" w:rsidR="00D5650F" w:rsidRPr="00BD6516" w:rsidRDefault="00D5650F" w:rsidP="00D5650F">
      <w:pPr>
        <w:spacing w:after="100" w:afterAutospacing="1" w:line="360" w:lineRule="auto"/>
        <w:contextualSpacing/>
        <w:jc w:val="both"/>
        <w:rPr>
          <w:rFonts w:ascii="Palatino Linotype" w:hAnsi="Palatino Linotype" w:cs="Arial"/>
        </w:rPr>
      </w:pPr>
      <w:r w:rsidRPr="00BD6516">
        <w:rPr>
          <w:rFonts w:ascii="Palatino Linotype" w:hAnsi="Palatino Linotype" w:cs="Arial"/>
        </w:rPr>
        <w:t>Asimismo, como en razones o motivos de inconformidad:</w:t>
      </w:r>
    </w:p>
    <w:p w14:paraId="677BE55B" w14:textId="77777777" w:rsidR="00D5650F" w:rsidRPr="00BD6516" w:rsidRDefault="00D5650F" w:rsidP="00D5650F">
      <w:pPr>
        <w:spacing w:after="100" w:afterAutospacing="1"/>
        <w:ind w:left="851" w:right="899"/>
        <w:contextualSpacing/>
        <w:jc w:val="both"/>
        <w:rPr>
          <w:rFonts w:ascii="Palatino Linotype" w:hAnsi="Palatino Linotype" w:cs="Arial"/>
          <w:i/>
          <w:sz w:val="22"/>
          <w:szCs w:val="22"/>
        </w:rPr>
      </w:pPr>
    </w:p>
    <w:p w14:paraId="171AD3BD" w14:textId="77777777" w:rsidR="00D5650F" w:rsidRPr="00BD6516" w:rsidRDefault="00D5650F" w:rsidP="00D5650F">
      <w:pPr>
        <w:spacing w:after="100" w:afterAutospacing="1"/>
        <w:ind w:left="851" w:right="899"/>
        <w:contextualSpacing/>
        <w:jc w:val="both"/>
        <w:rPr>
          <w:rFonts w:ascii="Palatino Linotype" w:hAnsi="Palatino Linotype" w:cs="Arial"/>
          <w:i/>
          <w:sz w:val="22"/>
          <w:szCs w:val="22"/>
        </w:rPr>
      </w:pPr>
      <w:r w:rsidRPr="00BD6516">
        <w:rPr>
          <w:rFonts w:ascii="Palatino Linotype" w:hAnsi="Palatino Linotype" w:cs="Arial"/>
          <w:i/>
          <w:sz w:val="22"/>
          <w:szCs w:val="22"/>
        </w:rPr>
        <w:t>“Ecatepec no está respondiendo las solicitudes de acceso a la Información.” (sic)</w:t>
      </w:r>
    </w:p>
    <w:p w14:paraId="2F0AC568" w14:textId="77777777" w:rsidR="002928A7" w:rsidRPr="00BD6516" w:rsidRDefault="002928A7" w:rsidP="0034491F">
      <w:pPr>
        <w:spacing w:after="100" w:afterAutospacing="1" w:line="360" w:lineRule="auto"/>
        <w:contextualSpacing/>
        <w:jc w:val="both"/>
        <w:rPr>
          <w:rFonts w:ascii="Palatino Linotype" w:hAnsi="Palatino Linotype" w:cs="Arial"/>
        </w:rPr>
      </w:pPr>
    </w:p>
    <w:p w14:paraId="7C789E6D" w14:textId="20062C0D" w:rsidR="002B3187" w:rsidRPr="00BD6516" w:rsidRDefault="00711802" w:rsidP="0034491F">
      <w:pPr>
        <w:spacing w:after="100" w:afterAutospacing="1" w:line="360" w:lineRule="auto"/>
        <w:contextualSpacing/>
        <w:jc w:val="both"/>
        <w:rPr>
          <w:rFonts w:ascii="Palatino Linotype" w:eastAsia="Arial Unicode MS" w:hAnsi="Palatino Linotype" w:cs="Arial"/>
          <w:color w:val="000000"/>
          <w:lang w:eastAsia="es-MX"/>
        </w:rPr>
      </w:pPr>
      <w:r w:rsidRPr="00BD6516">
        <w:rPr>
          <w:rFonts w:ascii="Palatino Linotype" w:hAnsi="Palatino Linotype" w:cs="Arial"/>
        </w:rPr>
        <w:t xml:space="preserve">De las </w:t>
      </w:r>
      <w:r w:rsidR="00E13E12" w:rsidRPr="00BD6516">
        <w:rPr>
          <w:rFonts w:ascii="Palatino Linotype" w:hAnsi="Palatino Linotype" w:cs="Arial"/>
        </w:rPr>
        <w:t>constancias</w:t>
      </w:r>
      <w:r w:rsidRPr="00BD6516">
        <w:rPr>
          <w:rFonts w:ascii="Palatino Linotype" w:hAnsi="Palatino Linotype" w:cs="Arial"/>
        </w:rPr>
        <w:t xml:space="preserve"> que obran </w:t>
      </w:r>
      <w:r w:rsidR="00834389" w:rsidRPr="00BD6516">
        <w:rPr>
          <w:rFonts w:ascii="Palatino Linotype" w:hAnsi="Palatino Linotype" w:cs="Arial"/>
        </w:rPr>
        <w:t xml:space="preserve">en </w:t>
      </w:r>
      <w:r w:rsidR="00690847" w:rsidRPr="00BD6516">
        <w:rPr>
          <w:rFonts w:ascii="Palatino Linotype" w:hAnsi="Palatino Linotype" w:cs="Arial"/>
        </w:rPr>
        <w:t>el</w:t>
      </w:r>
      <w:r w:rsidR="00834389" w:rsidRPr="00BD6516">
        <w:rPr>
          <w:rFonts w:ascii="Palatino Linotype" w:hAnsi="Palatino Linotype" w:cs="Arial"/>
        </w:rPr>
        <w:t xml:space="preserve"> presente recurso</w:t>
      </w:r>
      <w:r w:rsidR="00E22E63" w:rsidRPr="00BD6516">
        <w:rPr>
          <w:rFonts w:ascii="Palatino Linotype" w:hAnsi="Palatino Linotype" w:cs="Arial"/>
        </w:rPr>
        <w:t xml:space="preserve"> de revisión </w:t>
      </w:r>
      <w:r w:rsidR="00456F49" w:rsidRPr="00BD6516">
        <w:rPr>
          <w:rFonts w:ascii="Palatino Linotype" w:hAnsi="Palatino Linotype" w:cs="Arial"/>
          <w:b/>
        </w:rPr>
        <w:t xml:space="preserve">EL </w:t>
      </w:r>
      <w:r w:rsidR="00834389" w:rsidRPr="00BD6516">
        <w:rPr>
          <w:rFonts w:ascii="Palatino Linotype" w:hAnsi="Palatino Linotype" w:cs="Arial"/>
          <w:b/>
        </w:rPr>
        <w:t>RECURRENTE</w:t>
      </w:r>
      <w:r w:rsidR="00834389" w:rsidRPr="00BD6516">
        <w:rPr>
          <w:rFonts w:ascii="Palatino Linotype" w:hAnsi="Palatino Linotype" w:cs="Arial"/>
        </w:rPr>
        <w:t xml:space="preserve"> </w:t>
      </w:r>
      <w:r w:rsidR="00E13E12" w:rsidRPr="00BD6516">
        <w:rPr>
          <w:rFonts w:ascii="Palatino Linotype" w:hAnsi="Palatino Linotype" w:cs="Arial"/>
        </w:rPr>
        <w:t xml:space="preserve">fue </w:t>
      </w:r>
      <w:r w:rsidR="00795A79" w:rsidRPr="00BD6516">
        <w:rPr>
          <w:rFonts w:ascii="Palatino Linotype" w:hAnsi="Palatino Linotype" w:cs="Arial"/>
        </w:rPr>
        <w:t xml:space="preserve">omisa </w:t>
      </w:r>
      <w:r w:rsidR="002928A7" w:rsidRPr="00BD6516">
        <w:rPr>
          <w:rFonts w:ascii="Palatino Linotype" w:hAnsi="Palatino Linotype" w:cs="Arial"/>
        </w:rPr>
        <w:t xml:space="preserve">al momento de </w:t>
      </w:r>
      <w:r w:rsidR="00834389" w:rsidRPr="00BD6516">
        <w:rPr>
          <w:rFonts w:ascii="Palatino Linotype" w:hAnsi="Palatino Linotype" w:cs="Arial"/>
        </w:rPr>
        <w:t xml:space="preserve">verter sus manifestaciones y presentar los alegatos que a su derecho convinieran, por su parte </w:t>
      </w:r>
      <w:r w:rsidR="00834389" w:rsidRPr="00BD6516">
        <w:rPr>
          <w:rFonts w:ascii="Palatino Linotype" w:hAnsi="Palatino Linotype" w:cs="Arial"/>
          <w:b/>
        </w:rPr>
        <w:t>EL SUJETO OBLIGADO</w:t>
      </w:r>
      <w:r w:rsidR="0080508B" w:rsidRPr="00BD6516">
        <w:rPr>
          <w:rFonts w:ascii="Palatino Linotype" w:hAnsi="Palatino Linotype" w:cs="Arial"/>
          <w:b/>
        </w:rPr>
        <w:t xml:space="preserve"> </w:t>
      </w:r>
      <w:r w:rsidR="0080508B" w:rsidRPr="00BD6516">
        <w:rPr>
          <w:rFonts w:ascii="Palatino Linotype" w:hAnsi="Palatino Linotype" w:cs="Arial"/>
        </w:rPr>
        <w:t>también fue omiso en remitir su informe justificado.</w:t>
      </w:r>
      <w:r w:rsidR="00DB7A1A" w:rsidRPr="00BD6516">
        <w:rPr>
          <w:rFonts w:ascii="Palatino Linotype" w:hAnsi="Palatino Linotype" w:cs="Arial"/>
          <w:b/>
        </w:rPr>
        <w:t xml:space="preserve"> </w:t>
      </w:r>
    </w:p>
    <w:p w14:paraId="28ABF22C" w14:textId="6E137D15" w:rsidR="008B154E" w:rsidRPr="00BD6516" w:rsidRDefault="008B154E" w:rsidP="0034491F">
      <w:pPr>
        <w:spacing w:after="100" w:afterAutospacing="1" w:line="360" w:lineRule="auto"/>
        <w:contextualSpacing/>
        <w:jc w:val="both"/>
        <w:rPr>
          <w:rFonts w:ascii="Palatino Linotype" w:hAnsi="Palatino Linotype" w:cs="Arial"/>
        </w:rPr>
      </w:pPr>
    </w:p>
    <w:p w14:paraId="5CD3E5EA" w14:textId="01F14D51" w:rsidR="006B0A9C" w:rsidRPr="00BD6516" w:rsidRDefault="006B0A9C" w:rsidP="0034491F">
      <w:pPr>
        <w:spacing w:after="100" w:afterAutospacing="1" w:line="360" w:lineRule="auto"/>
        <w:contextualSpacing/>
        <w:jc w:val="both"/>
        <w:rPr>
          <w:rFonts w:ascii="Palatino Linotype" w:hAnsi="Palatino Linotype" w:cs="Arial"/>
          <w:color w:val="000000"/>
        </w:rPr>
      </w:pPr>
      <w:r w:rsidRPr="00BD6516">
        <w:rPr>
          <w:rFonts w:ascii="Palatino Linotype" w:hAnsi="Palatino Linotype" w:cs="Arial"/>
          <w:color w:val="000000"/>
        </w:rPr>
        <w:t xml:space="preserve">Atento a lo anterior, no se omite comentar que al haber existido un pronunciamiento por parte del </w:t>
      </w:r>
      <w:r w:rsidRPr="00BD6516">
        <w:rPr>
          <w:rFonts w:ascii="Palatino Linotype" w:hAnsi="Palatino Linotype" w:cs="Arial"/>
          <w:b/>
          <w:color w:val="000000"/>
        </w:rPr>
        <w:t>SUJETO OBLIGADO</w:t>
      </w:r>
      <w:r w:rsidRPr="00BD6516">
        <w:rPr>
          <w:rFonts w:ascii="Palatino Linotype" w:hAnsi="Palatino Linotype" w:cs="Arial"/>
          <w:color w:val="000000"/>
        </w:rPr>
        <w:t>, a fin de dar respuesta a la solicitud planteada, este Instituto no está facultado para manifestarse sobre la veracidad de la información proporcionada, pues este Órgano Garante, conforme al artículo 36 de la Ley de la Materia</w:t>
      </w:r>
      <w:r w:rsidR="00841FCB" w:rsidRPr="00BD6516">
        <w:rPr>
          <w:rFonts w:ascii="Palatino Linotype" w:hAnsi="Palatino Linotype" w:cs="Arial"/>
          <w:color w:val="000000"/>
        </w:rPr>
        <w:t>.</w:t>
      </w:r>
    </w:p>
    <w:p w14:paraId="48281D45" w14:textId="77777777" w:rsidR="006B0A9C" w:rsidRPr="00BD6516" w:rsidRDefault="006B0A9C" w:rsidP="0034491F">
      <w:pPr>
        <w:spacing w:after="100" w:afterAutospacing="1" w:line="360" w:lineRule="auto"/>
        <w:contextualSpacing/>
        <w:jc w:val="both"/>
        <w:rPr>
          <w:rFonts w:ascii="Palatino Linotype" w:hAnsi="Palatino Linotype" w:cs="Arial"/>
          <w:color w:val="000000"/>
        </w:rPr>
      </w:pPr>
    </w:p>
    <w:p w14:paraId="45F7C30C" w14:textId="11BF1736" w:rsidR="006B0A9C" w:rsidRPr="00BD6516" w:rsidRDefault="006B0A9C" w:rsidP="0034491F">
      <w:pPr>
        <w:spacing w:after="100" w:afterAutospacing="1" w:line="360" w:lineRule="auto"/>
        <w:contextualSpacing/>
        <w:jc w:val="both"/>
        <w:rPr>
          <w:rFonts w:ascii="Palatino Linotype" w:hAnsi="Palatino Linotype" w:cs="Arial"/>
          <w:color w:val="000000"/>
        </w:rPr>
      </w:pPr>
      <w:r w:rsidRPr="00BD6516">
        <w:rPr>
          <w:rFonts w:ascii="Palatino Linotype" w:hAnsi="Palatino Linotype" w:cs="Arial"/>
          <w:color w:val="000000"/>
        </w:rPr>
        <w:lastRenderedPageBreak/>
        <w:t xml:space="preserve">Sirve de sustento, el criterio 31/10 emitido por el entonces Instituto Federal de Acceso a la Información y Protección de Datos, ahora Instituto Nacional de Transparencia, Acceso a la Información y Protección de Datos Personales (INAI), el cual refiere: </w:t>
      </w:r>
    </w:p>
    <w:p w14:paraId="6D55FDC7" w14:textId="77777777" w:rsidR="006B0A9C" w:rsidRPr="00BD6516" w:rsidRDefault="006B0A9C" w:rsidP="0034491F">
      <w:pPr>
        <w:spacing w:after="100" w:afterAutospacing="1" w:line="360" w:lineRule="auto"/>
        <w:contextualSpacing/>
        <w:jc w:val="both"/>
        <w:rPr>
          <w:rFonts w:ascii="Palatino Linotype" w:hAnsi="Palatino Linotype" w:cs="Arial"/>
          <w:color w:val="000000"/>
        </w:rPr>
      </w:pPr>
    </w:p>
    <w:p w14:paraId="4D027B2D" w14:textId="77777777" w:rsidR="006B0A9C" w:rsidRPr="00BD6516" w:rsidRDefault="006B0A9C" w:rsidP="0034491F">
      <w:pPr>
        <w:spacing w:after="100" w:afterAutospacing="1"/>
        <w:ind w:left="851" w:right="902"/>
        <w:contextualSpacing/>
        <w:jc w:val="both"/>
        <w:rPr>
          <w:rFonts w:ascii="Palatino Linotype" w:hAnsi="Palatino Linotype" w:cs="Arial"/>
          <w:i/>
          <w:color w:val="000000"/>
          <w:sz w:val="22"/>
          <w:szCs w:val="22"/>
        </w:rPr>
      </w:pPr>
      <w:r w:rsidRPr="00BD6516">
        <w:rPr>
          <w:rFonts w:ascii="Palatino Linotype" w:hAnsi="Palatino Linotype" w:cs="Arial"/>
          <w:b/>
          <w:i/>
          <w:color w:val="000000"/>
          <w:sz w:val="22"/>
          <w:szCs w:val="22"/>
        </w:rPr>
        <w:t>“El Instituto Federal de Acceso a la Información y Protección de Datos no cuenta con facultades para pronunciarse respecto de la veracidad de los documentos proporcionados por los sujetos obligados</w:t>
      </w:r>
      <w:r w:rsidRPr="00BD6516">
        <w:rPr>
          <w:rFonts w:ascii="Palatino Linotype" w:hAnsi="Palatino Linotype" w:cs="Arial"/>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33C42B0" w14:textId="77777777" w:rsidR="006B0A9C" w:rsidRPr="00BD6516" w:rsidRDefault="006B0A9C" w:rsidP="0034491F">
      <w:pPr>
        <w:spacing w:after="100" w:afterAutospacing="1"/>
        <w:ind w:left="851" w:right="902"/>
        <w:contextualSpacing/>
        <w:jc w:val="both"/>
        <w:rPr>
          <w:rFonts w:ascii="Palatino Linotype" w:hAnsi="Palatino Linotype" w:cs="Arial"/>
          <w:b/>
          <w:i/>
          <w:color w:val="000000"/>
          <w:sz w:val="22"/>
          <w:szCs w:val="22"/>
        </w:rPr>
      </w:pPr>
      <w:r w:rsidRPr="00BD6516">
        <w:rPr>
          <w:rFonts w:ascii="Palatino Linotype" w:hAnsi="Palatino Linotype" w:cs="Arial"/>
          <w:i/>
          <w:color w:val="000000"/>
          <w:sz w:val="22"/>
          <w:szCs w:val="22"/>
        </w:rPr>
        <w:t>Criterio 31/10</w:t>
      </w:r>
      <w:r w:rsidRPr="00BD6516">
        <w:rPr>
          <w:rFonts w:ascii="Palatino Linotype" w:hAnsi="Palatino Linotype" w:cs="Arial"/>
          <w:b/>
          <w:i/>
          <w:color w:val="000000"/>
          <w:sz w:val="22"/>
          <w:szCs w:val="22"/>
        </w:rPr>
        <w:t>”</w:t>
      </w:r>
      <w:r w:rsidRPr="00BD6516">
        <w:rPr>
          <w:rFonts w:ascii="Palatino Linotype" w:hAnsi="Palatino Linotype" w:cs="Arial"/>
          <w:i/>
          <w:color w:val="000000"/>
          <w:sz w:val="22"/>
          <w:szCs w:val="22"/>
        </w:rPr>
        <w:t xml:space="preserve"> (sic)</w:t>
      </w:r>
    </w:p>
    <w:p w14:paraId="0B085D08" w14:textId="77777777" w:rsidR="00E22E63" w:rsidRPr="00BD6516" w:rsidRDefault="00E22E63" w:rsidP="0034491F">
      <w:pPr>
        <w:spacing w:after="100" w:afterAutospacing="1" w:line="360" w:lineRule="auto"/>
        <w:ind w:right="49"/>
        <w:contextualSpacing/>
        <w:jc w:val="both"/>
        <w:rPr>
          <w:rFonts w:ascii="Palatino Linotype" w:hAnsi="Palatino Linotype" w:cs="Arial"/>
          <w:color w:val="000000"/>
        </w:rPr>
      </w:pPr>
    </w:p>
    <w:p w14:paraId="4D75F553" w14:textId="2C50EA4B" w:rsidR="00DB0734" w:rsidRPr="00BD6516" w:rsidRDefault="0052287A" w:rsidP="0034491F">
      <w:pPr>
        <w:spacing w:after="100" w:afterAutospacing="1" w:line="360" w:lineRule="auto"/>
        <w:contextualSpacing/>
        <w:jc w:val="both"/>
        <w:rPr>
          <w:rFonts w:ascii="Palatino Linotype" w:eastAsia="Calibri" w:hAnsi="Palatino Linotype"/>
          <w:lang w:eastAsia="en-US"/>
        </w:rPr>
      </w:pPr>
      <w:r w:rsidRPr="00BD6516">
        <w:rPr>
          <w:rFonts w:ascii="Palatino Linotype" w:hAnsi="Palatino Linotype"/>
          <w:lang w:val="es-ES"/>
        </w:rPr>
        <w:t xml:space="preserve">En ese contexto, este Instituto analizó la totalidad de las constancias que integran el expediente electrónico del SAIMEX, y se concluye que la controversia en el presente asunto radica en que </w:t>
      </w:r>
      <w:r w:rsidRPr="00BD6516">
        <w:rPr>
          <w:rFonts w:ascii="Palatino Linotype" w:hAnsi="Palatino Linotype"/>
          <w:b/>
          <w:bCs/>
          <w:lang w:val="es-ES"/>
        </w:rPr>
        <w:t>EL SUJETO OBLIGADO</w:t>
      </w:r>
      <w:r w:rsidRPr="00BD6516">
        <w:rPr>
          <w:rFonts w:ascii="Palatino Linotype" w:hAnsi="Palatino Linotype"/>
          <w:lang w:val="es-ES"/>
        </w:rPr>
        <w:t xml:space="preserve"> cambio la modalidad de entrega a la consulta directa, en ese sentido, que la entrega de información no corresponde a solicitado.</w:t>
      </w:r>
    </w:p>
    <w:p w14:paraId="3D115F15" w14:textId="77777777" w:rsidR="0052287A" w:rsidRPr="00BD6516" w:rsidRDefault="0052287A" w:rsidP="0034491F">
      <w:pPr>
        <w:spacing w:after="100" w:afterAutospacing="1" w:line="360" w:lineRule="auto"/>
        <w:contextualSpacing/>
        <w:jc w:val="both"/>
        <w:rPr>
          <w:rFonts w:ascii="Palatino Linotype" w:eastAsia="Calibri" w:hAnsi="Palatino Linotype"/>
          <w:lang w:eastAsia="en-US"/>
        </w:rPr>
      </w:pPr>
    </w:p>
    <w:p w14:paraId="4A4B0E44" w14:textId="424C9EFE" w:rsidR="00644B68" w:rsidRPr="00BD6516" w:rsidRDefault="0052287A" w:rsidP="0034491F">
      <w:pPr>
        <w:spacing w:after="100" w:afterAutospacing="1" w:line="360" w:lineRule="auto"/>
        <w:contextualSpacing/>
        <w:jc w:val="both"/>
        <w:rPr>
          <w:rFonts w:ascii="Palatino Linotype" w:hAnsi="Palatino Linotype" w:cs="Arial"/>
          <w:lang w:val="es-ES_tradnl"/>
        </w:rPr>
      </w:pPr>
      <w:r w:rsidRPr="00BD6516">
        <w:rPr>
          <w:rFonts w:ascii="Palatino Linotype" w:hAnsi="Palatino Linotype" w:cs="Arial"/>
          <w:lang w:val="es-ES_tradnl"/>
        </w:rPr>
        <w:lastRenderedPageBreak/>
        <w:t>Atento a lo anterior</w:t>
      </w:r>
      <w:r w:rsidR="00644B68" w:rsidRPr="00BD6516">
        <w:rPr>
          <w:rFonts w:ascii="Palatino Linotype" w:hAnsi="Palatino Linotype" w:cs="Arial"/>
          <w:lang w:val="es-ES_tradnl"/>
        </w:rPr>
        <w:t>, es pertinente enfatizar lo que respecto al derecho de acceso a la información pública, refiere el artículo 6° de la Constitución Política de los Estados Unidos Mexicanos, que en su parte conducente señala:</w:t>
      </w:r>
    </w:p>
    <w:p w14:paraId="3C6F35F9"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“Artículo 6o.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176612F"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Toda persona tiene derecho al libre acceso a información plural y oportuna, así como a buscar, recibir y difundir información e ideas de toda índole por cualquier medio de expresión.</w:t>
      </w:r>
    </w:p>
    <w:p w14:paraId="057B05BE"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Para efectos de lo dispuesto en el presente artículo se observará lo siguiente:</w:t>
      </w:r>
    </w:p>
    <w:p w14:paraId="5B98104E"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A. Para el ejercicio del derecho de acceso a la información, la Federación, los Estados y el Distrito Federal, en el ámbito de sus respectivas competencias, se regirán por los siguientes principios y bases:</w:t>
      </w:r>
    </w:p>
    <w:p w14:paraId="73B668B5"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7DBE8EE"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II. La información que se refiere a la vida privada y los datos personales será protegida en los términos y con las excepciones que fijen las leyes.</w:t>
      </w:r>
    </w:p>
    <w:p w14:paraId="0A83D200"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III. Toda persona, sin necesidad de acreditar interés alguno o justificar su utilización, tendrá acceso gratuito a la información pública, a sus datos personales o a la rectificación de éstos.</w:t>
      </w:r>
    </w:p>
    <w:p w14:paraId="7E1BEDD0"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IV.  Se establecerán mecanismos de acceso a la información y procedimientos de revisión expeditos que se sustanciarán ante los organismos autónomos especializados e imparciales que establece esta Constitución.</w:t>
      </w:r>
    </w:p>
    <w:p w14:paraId="107F3E06"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BD6516">
        <w:rPr>
          <w:rFonts w:ascii="Palatino Linotype" w:hAnsi="Palatino Linotype" w:cs="Arial"/>
          <w:i/>
          <w:sz w:val="22"/>
          <w:szCs w:val="22"/>
          <w:lang w:val="es-ES_tradnl"/>
        </w:rPr>
        <w:lastRenderedPageBreak/>
        <w:t>públicos y los indicadores que permitan rendir cuenta del cumplimiento de sus objetivos y de los resultados obtenidos.</w:t>
      </w:r>
    </w:p>
    <w:p w14:paraId="7C7B3096"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VI. Las leyes determinarán la manera en que los sujetos obligados deberán hacer pública la información relativa a los recursos públicos que entreguen a personas físicas o morales.</w:t>
      </w:r>
    </w:p>
    <w:p w14:paraId="1D03E47A"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VII. La inobservancia a las disposiciones en materia de acceso a la información pública será sancionada en los términos que dispongan las leyes.</w:t>
      </w:r>
    </w:p>
    <w:p w14:paraId="3960EB12"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626E7B5"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w:t>
      </w:r>
    </w:p>
    <w:p w14:paraId="2D93E040"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La ley establecerá aquella información que se considere reservada o confidencial.”</w:t>
      </w:r>
    </w:p>
    <w:p w14:paraId="1D0EB465" w14:textId="3195CF85"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(Énfasis añadido)</w:t>
      </w:r>
    </w:p>
    <w:p w14:paraId="5B46F190" w14:textId="77777777" w:rsidR="00576C8A" w:rsidRPr="00BD6516" w:rsidRDefault="00576C8A" w:rsidP="0034491F">
      <w:pPr>
        <w:spacing w:after="100" w:afterAutospacing="1"/>
        <w:ind w:left="851" w:right="902"/>
        <w:contextualSpacing/>
        <w:jc w:val="both"/>
        <w:rPr>
          <w:rFonts w:ascii="Palatino Linotype" w:hAnsi="Palatino Linotype" w:cs="Arial"/>
          <w:i/>
          <w:sz w:val="22"/>
          <w:szCs w:val="22"/>
          <w:lang w:val="es-ES_tradnl"/>
        </w:rPr>
      </w:pPr>
    </w:p>
    <w:p w14:paraId="582B428F" w14:textId="77777777" w:rsidR="00644B68" w:rsidRPr="00BD6516" w:rsidRDefault="00644B68" w:rsidP="0034491F">
      <w:pPr>
        <w:spacing w:after="100" w:afterAutospacing="1" w:line="360" w:lineRule="auto"/>
        <w:contextualSpacing/>
        <w:jc w:val="both"/>
        <w:rPr>
          <w:rFonts w:ascii="Palatino Linotype" w:hAnsi="Palatino Linotype" w:cs="Arial"/>
          <w:lang w:val="es-ES_tradnl"/>
        </w:rPr>
      </w:pPr>
      <w:r w:rsidRPr="00BD6516">
        <w:rPr>
          <w:rFonts w:ascii="Palatino Linotype" w:hAnsi="Palatino Linotype" w:cs="Arial"/>
          <w:lang w:val="es-ES_tradnl"/>
        </w:rPr>
        <w:t>Por su parte, la Constitución Política del Estado Libre y Soberano de México, en su artículo 5°, dispone en su parte conducente, lo siguiente:</w:t>
      </w:r>
    </w:p>
    <w:p w14:paraId="0EA546D0" w14:textId="77777777" w:rsidR="00644B68" w:rsidRPr="00BD6516" w:rsidRDefault="00644B68" w:rsidP="0034491F">
      <w:pPr>
        <w:spacing w:after="100" w:afterAutospacing="1"/>
        <w:ind w:left="851" w:right="902"/>
        <w:contextualSpacing/>
        <w:jc w:val="both"/>
        <w:rPr>
          <w:rFonts w:ascii="Palatino Linotype" w:hAnsi="Palatino Linotype" w:cs="Arial"/>
          <w:b/>
          <w:i/>
          <w:sz w:val="22"/>
          <w:szCs w:val="22"/>
          <w:lang w:val="es-ES_tradnl"/>
        </w:rPr>
      </w:pPr>
      <w:r w:rsidRPr="00BD6516">
        <w:rPr>
          <w:rFonts w:ascii="Palatino Linotype" w:hAnsi="Palatino Linotype" w:cs="Arial"/>
          <w:b/>
          <w:i/>
          <w:sz w:val="22"/>
          <w:szCs w:val="22"/>
          <w:lang w:val="es-ES_tradnl"/>
        </w:rPr>
        <w:t>“Artículo 5. …</w:t>
      </w:r>
    </w:p>
    <w:p w14:paraId="759A4B63"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El derecho a la información será garantizado por el Estado. La ley establecerá las previsiones que permitan asegurar la protección, el respeto y la difusión de este derecho.</w:t>
      </w:r>
    </w:p>
    <w:p w14:paraId="3B4B0D27"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9445221"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Este derecho se regirá por los principios y bases siguientes:</w:t>
      </w:r>
    </w:p>
    <w:p w14:paraId="5D0FA855"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b/>
          <w:i/>
          <w:sz w:val="22"/>
          <w:szCs w:val="22"/>
          <w:lang w:val="es-ES_tradnl"/>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BD6516">
        <w:rPr>
          <w:rFonts w:ascii="Palatino Linotype" w:hAnsi="Palatino Linotype" w:cs="Arial"/>
          <w:i/>
          <w:sz w:val="22"/>
          <w:szCs w:val="22"/>
          <w:lang w:val="es-ES_tradnl"/>
        </w:rPr>
        <w:t xml:space="preserve">y sólo podrá ser reservada temporalmente por razones previstas en la Constitución Política de los Estados Unidos Mexicanos de interés público y </w:t>
      </w:r>
      <w:r w:rsidRPr="00BD6516">
        <w:rPr>
          <w:rFonts w:ascii="Palatino Linotype" w:hAnsi="Palatino Linotype" w:cs="Arial"/>
          <w:i/>
          <w:sz w:val="22"/>
          <w:szCs w:val="22"/>
          <w:lang w:val="es-ES_tradnl"/>
        </w:rPr>
        <w:lastRenderedPageBreak/>
        <w:t>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B9B7BF"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BCADF52"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III. Toda persona, sin necesidad de acreditar interés alguno o justificar su utilización, tendrá acceso gratuito a la información pública, a sus datos personales o a la rectificación de éstos.</w:t>
      </w:r>
    </w:p>
    <w:p w14:paraId="70E62AD2"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IV. Se establecerán mecanismos de acceso a la información y procedimientos de revisión expeditos que se sustanciarán ante el organismo autónomo especializado e imparcial que establece esta Constitución.</w:t>
      </w:r>
    </w:p>
    <w:p w14:paraId="4905B8EB"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B93E84F" w14:textId="77777777" w:rsidR="00644B68" w:rsidRPr="00BD6516" w:rsidRDefault="00644B68" w:rsidP="0034491F">
      <w:pPr>
        <w:spacing w:after="100" w:afterAutospacing="1"/>
        <w:ind w:left="851" w:right="902"/>
        <w:contextualSpacing/>
        <w:jc w:val="both"/>
        <w:rPr>
          <w:rFonts w:ascii="Palatino Linotype" w:hAnsi="Palatino Linotype" w:cs="Arial"/>
          <w:b/>
          <w:i/>
          <w:sz w:val="22"/>
          <w:szCs w:val="22"/>
          <w:lang w:val="es-ES_tradnl"/>
        </w:rPr>
      </w:pPr>
      <w:r w:rsidRPr="00BD6516">
        <w:rPr>
          <w:rFonts w:ascii="Palatino Linotype" w:hAnsi="Palatino Linotype" w:cs="Arial"/>
          <w:b/>
          <w:i/>
          <w:sz w:val="22"/>
          <w:szCs w:val="22"/>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440FD7"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VII. La ley reglamentaria, determinará la manera en que los sujetos obligados deberán hacer pública la información relativa a los recursos públicos que entreguen a personas físicas o jurídicas colectivas.”</w:t>
      </w:r>
    </w:p>
    <w:p w14:paraId="72208FBB" w14:textId="4BAE0FC2"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(Énfasis añadido)</w:t>
      </w:r>
    </w:p>
    <w:p w14:paraId="6F9F5546" w14:textId="77777777" w:rsidR="00576C8A" w:rsidRPr="00BD6516" w:rsidRDefault="00576C8A" w:rsidP="0034491F">
      <w:pPr>
        <w:spacing w:after="100" w:afterAutospacing="1"/>
        <w:ind w:left="851" w:right="902"/>
        <w:contextualSpacing/>
        <w:jc w:val="both"/>
        <w:rPr>
          <w:rFonts w:ascii="Palatino Linotype" w:hAnsi="Palatino Linotype" w:cs="Arial"/>
          <w:i/>
          <w:sz w:val="22"/>
          <w:szCs w:val="22"/>
          <w:lang w:val="es-ES_tradnl"/>
        </w:rPr>
      </w:pPr>
    </w:p>
    <w:p w14:paraId="6636F709" w14:textId="77777777" w:rsidR="00644B68" w:rsidRPr="00BD6516" w:rsidRDefault="00644B68" w:rsidP="0034491F">
      <w:pPr>
        <w:spacing w:after="100" w:afterAutospacing="1" w:line="360" w:lineRule="auto"/>
        <w:contextualSpacing/>
        <w:jc w:val="both"/>
        <w:rPr>
          <w:rFonts w:ascii="Palatino Linotype" w:hAnsi="Palatino Linotype" w:cs="Arial"/>
          <w:lang w:val="es-ES_tradnl"/>
        </w:rPr>
      </w:pPr>
      <w:r w:rsidRPr="00BD6516">
        <w:rPr>
          <w:rFonts w:ascii="Palatino Linotype" w:hAnsi="Palatino Linotype" w:cs="Arial"/>
          <w:lang w:val="es-ES_tradnl"/>
        </w:rPr>
        <w:t>Adicional, tenemos que la Ley de Transparencia y Acceso a la Información Pública del Estado de México y Municipios, prevé en su artículo 23, lo siguiente:</w:t>
      </w:r>
    </w:p>
    <w:p w14:paraId="65B00915" w14:textId="77777777" w:rsidR="00644B68" w:rsidRPr="00BD6516" w:rsidRDefault="00644B68" w:rsidP="0034491F">
      <w:pPr>
        <w:spacing w:after="100" w:afterAutospacing="1"/>
        <w:ind w:left="851" w:right="902"/>
        <w:contextualSpacing/>
        <w:jc w:val="both"/>
        <w:rPr>
          <w:rFonts w:ascii="Palatino Linotype" w:hAnsi="Palatino Linotype" w:cs="Arial"/>
          <w:b/>
          <w:i/>
          <w:sz w:val="22"/>
          <w:szCs w:val="22"/>
          <w:lang w:val="es-ES_tradnl"/>
        </w:rPr>
      </w:pPr>
      <w:r w:rsidRPr="00BD6516">
        <w:rPr>
          <w:rFonts w:ascii="Palatino Linotype" w:hAnsi="Palatino Linotype" w:cs="Arial"/>
          <w:b/>
          <w:i/>
          <w:sz w:val="22"/>
          <w:szCs w:val="22"/>
          <w:lang w:val="es-ES_tradnl"/>
        </w:rPr>
        <w:t>“Artículo 23. Son sujetos obligados a transparentar y permitir el acceso a su información y proteger los datos personales que obren en su poder:</w:t>
      </w:r>
    </w:p>
    <w:p w14:paraId="2D594B4A"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I. El Poder Ejecutivo del Estado de México, las dependencias, organismos auxiliares, órganos, entidades, fideicomisos y fondos públicos, así como la Procuraduría General de Justicia;</w:t>
      </w:r>
    </w:p>
    <w:p w14:paraId="55AA157F"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lastRenderedPageBreak/>
        <w:t>II. El Poder Legislativo del Estado, los organismos, órganos y entidades de la Legislatura y sus dependencias;</w:t>
      </w:r>
    </w:p>
    <w:p w14:paraId="79078B24"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III. El Poder Judicial, sus organismos, órganos y entidades, así como el Consejo de la Judicatura del Estado;</w:t>
      </w:r>
    </w:p>
    <w:p w14:paraId="3171D466" w14:textId="77777777" w:rsidR="00644B68" w:rsidRPr="00BD6516" w:rsidRDefault="00644B68" w:rsidP="0034491F">
      <w:pPr>
        <w:spacing w:after="100" w:afterAutospacing="1"/>
        <w:ind w:left="851" w:right="902"/>
        <w:contextualSpacing/>
        <w:jc w:val="both"/>
        <w:rPr>
          <w:rFonts w:ascii="Palatino Linotype" w:hAnsi="Palatino Linotype" w:cs="Arial"/>
          <w:b/>
          <w:i/>
          <w:sz w:val="22"/>
          <w:szCs w:val="22"/>
          <w:lang w:val="es-ES_tradnl"/>
        </w:rPr>
      </w:pPr>
      <w:r w:rsidRPr="00BD6516">
        <w:rPr>
          <w:rFonts w:ascii="Palatino Linotype" w:hAnsi="Palatino Linotype" w:cs="Arial"/>
          <w:b/>
          <w:i/>
          <w:sz w:val="22"/>
          <w:szCs w:val="22"/>
          <w:lang w:val="es-ES_tradnl"/>
        </w:rPr>
        <w:t>IV. Los ayuntamientos y las dependencias, organismos, órganos y entidades de la administración municipal;</w:t>
      </w:r>
    </w:p>
    <w:p w14:paraId="76EE0B51"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V. Los órganos autónomos;</w:t>
      </w:r>
    </w:p>
    <w:p w14:paraId="25352075"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VI. Los tribunales administrativos y autoridades jurisdiccionales en materia laboral;</w:t>
      </w:r>
    </w:p>
    <w:p w14:paraId="022AF011"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VII. Los partidos políticos y agrupaciones políticas, en los términos de las disposiciones aplicables;</w:t>
      </w:r>
    </w:p>
    <w:p w14:paraId="44485B32"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VIII. Los fideicomisos y fondos públicos que cuenten con financiamiento público, parcial o total, o con participación de entidades de gobierno;</w:t>
      </w:r>
    </w:p>
    <w:p w14:paraId="26DF6EA6"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IX. Los sindicatos que reciban y/o ejerzan recursos públicos en el ámbito estatal y municipal;</w:t>
      </w:r>
    </w:p>
    <w:p w14:paraId="64A4ACD8"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X. Cualquier persona física o jurídico colectiva que reciba y ejerza recursos públicos en el ámbito estatal o municipal; y</w:t>
      </w:r>
    </w:p>
    <w:p w14:paraId="1C87D2CE"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XI. Cualquier otra autoridad, entidad, órgano u organismo de los poderes estatal o municipal, que reciba recursos públicos.</w:t>
      </w:r>
    </w:p>
    <w:p w14:paraId="21AEF7BD"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062CB67"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Los servidores públicos deberán transparentar sus acciones así como garantizar y respetar el derecho de acceso a la información pública.”</w:t>
      </w:r>
    </w:p>
    <w:p w14:paraId="7921FBAA" w14:textId="77777777" w:rsidR="00644B68" w:rsidRPr="00BD6516" w:rsidRDefault="00644B68" w:rsidP="0034491F">
      <w:pPr>
        <w:spacing w:after="100" w:afterAutospacing="1"/>
        <w:ind w:left="851" w:right="902"/>
        <w:contextualSpacing/>
        <w:jc w:val="both"/>
        <w:rPr>
          <w:rFonts w:ascii="Palatino Linotype" w:hAnsi="Palatino Linotype" w:cs="Arial"/>
          <w:i/>
          <w:sz w:val="22"/>
          <w:szCs w:val="22"/>
          <w:lang w:val="es-ES_tradnl"/>
        </w:rPr>
      </w:pPr>
      <w:r w:rsidRPr="00BD6516">
        <w:rPr>
          <w:rFonts w:ascii="Palatino Linotype" w:hAnsi="Palatino Linotype" w:cs="Arial"/>
          <w:i/>
          <w:sz w:val="22"/>
          <w:szCs w:val="22"/>
          <w:lang w:val="es-ES_tradnl"/>
        </w:rPr>
        <w:t>(Énfasis añadido)</w:t>
      </w:r>
    </w:p>
    <w:p w14:paraId="7E3ACCBB" w14:textId="77777777" w:rsidR="008676D9" w:rsidRPr="00BD6516" w:rsidRDefault="008676D9" w:rsidP="0034491F">
      <w:pPr>
        <w:spacing w:after="100" w:afterAutospacing="1" w:line="360" w:lineRule="auto"/>
        <w:contextualSpacing/>
        <w:jc w:val="both"/>
        <w:rPr>
          <w:rFonts w:ascii="Palatino Linotype" w:hAnsi="Palatino Linotype" w:cs="Arial"/>
          <w:lang w:val="es-ES_tradnl"/>
        </w:rPr>
      </w:pPr>
    </w:p>
    <w:p w14:paraId="27C0B361" w14:textId="77777777" w:rsidR="00644B68" w:rsidRPr="00BD6516" w:rsidRDefault="00644B68" w:rsidP="0034491F">
      <w:pPr>
        <w:spacing w:after="100" w:afterAutospacing="1" w:line="360" w:lineRule="auto"/>
        <w:contextualSpacing/>
        <w:jc w:val="both"/>
        <w:rPr>
          <w:rFonts w:ascii="Palatino Linotype" w:hAnsi="Palatino Linotype" w:cs="Arial"/>
          <w:lang w:val="es-ES_tradnl"/>
        </w:rPr>
      </w:pPr>
      <w:r w:rsidRPr="00BD6516">
        <w:rPr>
          <w:rFonts w:ascii="Palatino Linotype" w:hAnsi="Palatino Linotype" w:cs="Arial"/>
          <w:lang w:val="es-ES_tradn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6DFA928" w14:textId="77777777" w:rsidR="00F15628" w:rsidRPr="00BD6516" w:rsidRDefault="00F15628" w:rsidP="0034491F">
      <w:pPr>
        <w:spacing w:after="100" w:afterAutospacing="1" w:line="360" w:lineRule="auto"/>
        <w:contextualSpacing/>
        <w:jc w:val="both"/>
        <w:rPr>
          <w:rFonts w:ascii="Palatino Linotype" w:hAnsi="Palatino Linotype" w:cs="Arial"/>
        </w:rPr>
      </w:pPr>
    </w:p>
    <w:p w14:paraId="5DBE64B2" w14:textId="176B1E77" w:rsidR="008676D9" w:rsidRPr="00BD6516" w:rsidRDefault="00314DC2" w:rsidP="008676D9">
      <w:pPr>
        <w:spacing w:line="360" w:lineRule="auto"/>
        <w:jc w:val="both"/>
        <w:rPr>
          <w:rFonts w:ascii="Palatino Linotype" w:hAnsi="Palatino Linotype" w:cs="Arial"/>
        </w:rPr>
      </w:pPr>
      <w:r w:rsidRPr="00BD6516">
        <w:rPr>
          <w:rFonts w:ascii="Palatino Linotype" w:eastAsia="Arial Unicode MS" w:hAnsi="Palatino Linotype" w:cs="Arial"/>
        </w:rPr>
        <w:t xml:space="preserve">Por lo anterior, y derivado que la solicitud de acceso a la información materia del presente asunto, se encuentra relacionada con contratos de contratación bienes o </w:t>
      </w:r>
      <w:r w:rsidRPr="00BD6516">
        <w:rPr>
          <w:rFonts w:ascii="Palatino Linotype" w:eastAsia="Arial Unicode MS" w:hAnsi="Palatino Linotype" w:cs="Arial"/>
        </w:rPr>
        <w:lastRenderedPageBreak/>
        <w:t>prestación de servicios adjudicados bajo cualquier modalidad</w:t>
      </w:r>
      <w:r w:rsidRPr="00BD6516">
        <w:rPr>
          <w:rFonts w:ascii="Palatino Linotype" w:eastAsia="Arial Unicode MS" w:hAnsi="Palatino Linotype" w:cs="Arial"/>
          <w:b/>
        </w:rPr>
        <w:t xml:space="preserve">, </w:t>
      </w:r>
      <w:r w:rsidRPr="00BD6516">
        <w:rPr>
          <w:rFonts w:ascii="Palatino Linotype" w:hAnsi="Palatino Linotype" w:cs="Arial"/>
        </w:rPr>
        <w:t xml:space="preserve">es importante traer a contexto la Ley de la Contratación Pública del Estado de México y Municipios </w:t>
      </w:r>
      <w:r w:rsidR="008676D9" w:rsidRPr="00BD6516">
        <w:rPr>
          <w:rFonts w:ascii="Palatino Linotype" w:hAnsi="Palatino Linotype" w:cs="Arial"/>
        </w:rPr>
        <w:t xml:space="preserve">la cual tiene por objeto regular los actos relativos a la planeación, programación, presupuestación, ejecución y control de la </w:t>
      </w:r>
      <w:r w:rsidR="008676D9" w:rsidRPr="00BD6516">
        <w:rPr>
          <w:rFonts w:ascii="Palatino Linotype" w:hAnsi="Palatino Linotype" w:cs="Arial"/>
          <w:b/>
        </w:rPr>
        <w:t>adquisición</w:t>
      </w:r>
      <w:r w:rsidR="008676D9" w:rsidRPr="00BD6516">
        <w:rPr>
          <w:rFonts w:ascii="Palatino Linotype" w:hAnsi="Palatino Linotype" w:cs="Arial"/>
        </w:rPr>
        <w:t xml:space="preserve">, enajenación y arrendamiento de bienes, y </w:t>
      </w:r>
      <w:r w:rsidR="008676D9" w:rsidRPr="00BD6516">
        <w:rPr>
          <w:rFonts w:ascii="Palatino Linotype" w:hAnsi="Palatino Linotype" w:cs="Arial"/>
          <w:b/>
        </w:rPr>
        <w:t>la contratación de servicios de cualquier naturaleza</w:t>
      </w:r>
      <w:r w:rsidR="008676D9" w:rsidRPr="00BD6516">
        <w:rPr>
          <w:rFonts w:ascii="Palatino Linotype" w:hAnsi="Palatino Linotype" w:cs="Arial"/>
        </w:rPr>
        <w:t>, que realicen los Ayuntamientos del Estado; los cuales se adjudicarán a través de licitaciones públicas, invitación restringida o adjudicación directa, mediante convocatoria pública, tal y como lo establecen los artículos 4, 26 y 27 de dicha Ley, los cuales son del tenor siguiente:</w:t>
      </w:r>
    </w:p>
    <w:p w14:paraId="6C29FA6C" w14:textId="77777777" w:rsidR="008676D9" w:rsidRPr="00BD6516" w:rsidRDefault="008676D9" w:rsidP="008676D9">
      <w:pPr>
        <w:jc w:val="both"/>
        <w:rPr>
          <w:rFonts w:ascii="Palatino Linotype" w:hAnsi="Palatino Linotype" w:cs="Arial"/>
        </w:rPr>
      </w:pPr>
    </w:p>
    <w:p w14:paraId="2178E172"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w:t>
      </w:r>
      <w:r w:rsidRPr="00BD6516">
        <w:rPr>
          <w:rFonts w:ascii="Palatino Linotype" w:hAnsi="Palatino Linotype" w:cs="Arial"/>
          <w:b/>
          <w:i/>
          <w:sz w:val="22"/>
        </w:rPr>
        <w:t>Artículo 4.-</w:t>
      </w:r>
      <w:r w:rsidRPr="00BD6516">
        <w:rPr>
          <w:rFonts w:ascii="Palatino Linotype" w:hAnsi="Palatino Linotype" w:cs="Arial"/>
          <w:i/>
          <w:sz w:val="22"/>
        </w:rPr>
        <w:t xml:space="preserve"> Para los efectos de esta Ley, en las adquisiciones, enajenaciones, arrendamientos y servicios, quedan comprendidos: </w:t>
      </w:r>
    </w:p>
    <w:p w14:paraId="356D8E95" w14:textId="77777777" w:rsidR="008676D9" w:rsidRPr="00BD6516" w:rsidRDefault="008676D9" w:rsidP="008676D9">
      <w:pPr>
        <w:ind w:left="851" w:right="992"/>
        <w:jc w:val="both"/>
        <w:rPr>
          <w:rFonts w:ascii="Palatino Linotype" w:hAnsi="Palatino Linotype" w:cs="Arial"/>
          <w:b/>
          <w:i/>
          <w:sz w:val="22"/>
        </w:rPr>
      </w:pPr>
      <w:r w:rsidRPr="00BD6516">
        <w:rPr>
          <w:rFonts w:ascii="Palatino Linotype" w:hAnsi="Palatino Linotype" w:cs="Arial"/>
          <w:i/>
          <w:sz w:val="22"/>
        </w:rPr>
        <w:t xml:space="preserve">I. </w:t>
      </w:r>
      <w:r w:rsidRPr="00BD6516">
        <w:rPr>
          <w:rFonts w:ascii="Palatino Linotype" w:hAnsi="Palatino Linotype" w:cs="Arial"/>
          <w:b/>
          <w:i/>
          <w:sz w:val="22"/>
        </w:rPr>
        <w:t xml:space="preserve">La adquisición de bienes muebles. </w:t>
      </w:r>
    </w:p>
    <w:p w14:paraId="4703BE80"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II. La adquisición de bienes inmuebles, a través de compraventa</w:t>
      </w:r>
      <w:r w:rsidRPr="00BD6516">
        <w:rPr>
          <w:rFonts w:ascii="Palatino Linotype" w:hAnsi="Palatino Linotype" w:cs="Arial"/>
          <w:i/>
          <w:sz w:val="22"/>
        </w:rPr>
        <w:t xml:space="preserve">. </w:t>
      </w:r>
    </w:p>
    <w:p w14:paraId="75AFFC34"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 xml:space="preserve">III. La enajenación de bienes muebles e inmuebles. </w:t>
      </w:r>
    </w:p>
    <w:p w14:paraId="7B6B5092"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 xml:space="preserve">IV. El arrendamiento de bienes muebles e inmuebles. </w:t>
      </w:r>
    </w:p>
    <w:p w14:paraId="5EFEF0A4"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 xml:space="preserve">V. La contratación de los servicios, relacionados con bienes muebles que se encuentran incorporados o adheridos a bienes inmuebles, cuya instalación o mantenimiento no implique modificación al bien inmueble. </w:t>
      </w:r>
    </w:p>
    <w:p w14:paraId="7562AA4D"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 xml:space="preserve">VI. La contratación de los servicios de reconstrucción y mantenimiento de bienes muebles. </w:t>
      </w:r>
    </w:p>
    <w:p w14:paraId="652C4D4C"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u w:val="single"/>
        </w:rPr>
        <w:t>VII. La contratación de los servicios de</w:t>
      </w:r>
      <w:r w:rsidRPr="00BD6516">
        <w:rPr>
          <w:rFonts w:ascii="Palatino Linotype" w:hAnsi="Palatino Linotype" w:cs="Arial"/>
          <w:i/>
          <w:sz w:val="22"/>
        </w:rPr>
        <w:t xml:space="preserve"> maquila, seguros y </w:t>
      </w:r>
      <w:r w:rsidRPr="00BD6516">
        <w:rPr>
          <w:rFonts w:ascii="Palatino Linotype" w:hAnsi="Palatino Linotype" w:cs="Arial"/>
          <w:b/>
          <w:i/>
          <w:sz w:val="22"/>
          <w:u w:val="single"/>
        </w:rPr>
        <w:t>transportación</w:t>
      </w:r>
      <w:r w:rsidRPr="00BD6516">
        <w:rPr>
          <w:rFonts w:ascii="Palatino Linotype" w:hAnsi="Palatino Linotype" w:cs="Arial"/>
          <w:i/>
          <w:sz w:val="22"/>
        </w:rPr>
        <w:t>, así como de los de limpieza y vigilancia de bienes inmuebles</w:t>
      </w:r>
    </w:p>
    <w:p w14:paraId="6F9E4A3A"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 xml:space="preserve">VIII. La prestación de servicios profesionales, la contratación de consultorías, asesorías y estudios e investigaciones, excepto la contratación de servicios personales de personas físicas bajo el régimen de honorarios. </w:t>
      </w:r>
    </w:p>
    <w:p w14:paraId="2692894F" w14:textId="77777777" w:rsidR="008676D9" w:rsidRPr="00BD6516" w:rsidRDefault="008676D9" w:rsidP="008676D9">
      <w:pPr>
        <w:ind w:left="851" w:right="992"/>
        <w:jc w:val="both"/>
        <w:rPr>
          <w:rFonts w:ascii="Palatino Linotype" w:hAnsi="Palatino Linotype" w:cs="Arial"/>
          <w:b/>
          <w:i/>
          <w:sz w:val="22"/>
          <w:u w:val="single"/>
        </w:rPr>
      </w:pPr>
      <w:r w:rsidRPr="00BD6516">
        <w:rPr>
          <w:rFonts w:ascii="Palatino Linotype" w:hAnsi="Palatino Linotype" w:cs="Arial"/>
          <w:b/>
          <w:i/>
          <w:sz w:val="22"/>
          <w:u w:val="single"/>
        </w:rPr>
        <w:t>En general, otros actos que impliquen la contratación de servicios de cualquier naturaleza.</w:t>
      </w:r>
    </w:p>
    <w:p w14:paraId="5EAA6773" w14:textId="77777777" w:rsidR="008676D9" w:rsidRPr="00BD6516" w:rsidRDefault="008676D9" w:rsidP="008676D9">
      <w:pPr>
        <w:ind w:left="851" w:right="992"/>
        <w:jc w:val="both"/>
        <w:rPr>
          <w:rFonts w:ascii="Palatino Linotype" w:hAnsi="Palatino Linotype" w:cs="Arial"/>
          <w:b/>
          <w:i/>
          <w:sz w:val="22"/>
        </w:rPr>
      </w:pPr>
      <w:r w:rsidRPr="00BD6516">
        <w:rPr>
          <w:rFonts w:ascii="Palatino Linotype" w:hAnsi="Palatino Linotype" w:cs="Arial"/>
          <w:b/>
          <w:i/>
          <w:sz w:val="22"/>
        </w:rPr>
        <w:t>Artículo 26.- Las adquisiciones, arrendamientos y servicios se adjudicarán a través de licitaciones públicas, mediante convocatoria pública.</w:t>
      </w:r>
    </w:p>
    <w:p w14:paraId="4A4F991E"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 xml:space="preserve">Artículo 27.- </w:t>
      </w:r>
      <w:r w:rsidRPr="00BD6516">
        <w:rPr>
          <w:rFonts w:ascii="Palatino Linotype" w:hAnsi="Palatino Linotype" w:cs="Arial"/>
          <w:i/>
          <w:sz w:val="22"/>
        </w:rPr>
        <w:t xml:space="preserve">La Secretaría, las entidades, los tribunales administrativos y los ayuntamientos podrán adjudicar adquisiciones, arrendamientos y servicios, </w:t>
      </w:r>
      <w:r w:rsidRPr="00BD6516">
        <w:rPr>
          <w:rFonts w:ascii="Palatino Linotype" w:hAnsi="Palatino Linotype" w:cs="Arial"/>
          <w:i/>
          <w:sz w:val="22"/>
        </w:rPr>
        <w:lastRenderedPageBreak/>
        <w:t xml:space="preserve">mediante las excepciones al procedimiento de licitación que a continuación se señalan: </w:t>
      </w:r>
    </w:p>
    <w:p w14:paraId="6AB1F4C7" w14:textId="77777777" w:rsidR="008676D9" w:rsidRPr="00BD6516" w:rsidRDefault="008676D9" w:rsidP="008676D9">
      <w:pPr>
        <w:ind w:left="851" w:right="992"/>
        <w:jc w:val="both"/>
        <w:rPr>
          <w:rFonts w:ascii="Palatino Linotype" w:hAnsi="Palatino Linotype" w:cs="Arial"/>
          <w:b/>
          <w:i/>
          <w:sz w:val="22"/>
        </w:rPr>
      </w:pPr>
      <w:r w:rsidRPr="00BD6516">
        <w:rPr>
          <w:rFonts w:ascii="Palatino Linotype" w:hAnsi="Palatino Linotype" w:cs="Arial"/>
          <w:b/>
          <w:i/>
          <w:sz w:val="22"/>
        </w:rPr>
        <w:t xml:space="preserve">I. Invitación restringida. </w:t>
      </w:r>
    </w:p>
    <w:p w14:paraId="4808712D" w14:textId="77777777" w:rsidR="008676D9" w:rsidRPr="00BD6516" w:rsidRDefault="008676D9" w:rsidP="008676D9">
      <w:pPr>
        <w:ind w:left="851" w:right="992"/>
        <w:jc w:val="both"/>
        <w:rPr>
          <w:rFonts w:ascii="Palatino Linotype" w:hAnsi="Palatino Linotype" w:cs="Arial"/>
          <w:b/>
          <w:i/>
          <w:sz w:val="22"/>
        </w:rPr>
      </w:pPr>
      <w:r w:rsidRPr="00BD6516">
        <w:rPr>
          <w:rFonts w:ascii="Palatino Linotype" w:hAnsi="Palatino Linotype" w:cs="Arial"/>
          <w:b/>
          <w:i/>
          <w:sz w:val="22"/>
        </w:rPr>
        <w:t>II. Adjudicación directa.”</w:t>
      </w:r>
    </w:p>
    <w:p w14:paraId="06EAA0FF" w14:textId="77777777" w:rsidR="008676D9" w:rsidRPr="00BD6516" w:rsidRDefault="008676D9" w:rsidP="008676D9">
      <w:pPr>
        <w:ind w:left="851" w:right="899"/>
        <w:jc w:val="both"/>
        <w:rPr>
          <w:rFonts w:ascii="Palatino Linotype" w:hAnsi="Palatino Linotype" w:cs="Arial"/>
        </w:rPr>
      </w:pPr>
      <w:r w:rsidRPr="00BD6516">
        <w:rPr>
          <w:rFonts w:ascii="Palatino Linotype" w:hAnsi="Palatino Linotype" w:cs="Arial"/>
        </w:rPr>
        <w:t xml:space="preserve">(Énfasis añadido) </w:t>
      </w:r>
    </w:p>
    <w:p w14:paraId="722EFB59" w14:textId="77777777" w:rsidR="008676D9" w:rsidRPr="00BD6516" w:rsidRDefault="008676D9" w:rsidP="008676D9">
      <w:pPr>
        <w:ind w:right="757"/>
        <w:jc w:val="both"/>
        <w:rPr>
          <w:rFonts w:ascii="Palatino Linotype" w:hAnsi="Palatino Linotype" w:cs="Arial"/>
        </w:rPr>
      </w:pPr>
    </w:p>
    <w:p w14:paraId="0F6D85B0"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cs="Arial"/>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77AE6A41" w14:textId="77777777" w:rsidR="008676D9" w:rsidRPr="00BD6516" w:rsidRDefault="008676D9" w:rsidP="008676D9">
      <w:pPr>
        <w:spacing w:line="360" w:lineRule="auto"/>
        <w:jc w:val="both"/>
        <w:rPr>
          <w:rFonts w:ascii="Palatino Linotype" w:hAnsi="Palatino Linotype" w:cs="Arial"/>
        </w:rPr>
      </w:pPr>
    </w:p>
    <w:p w14:paraId="792F3E17"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246DE993" w14:textId="77777777" w:rsidR="008676D9" w:rsidRPr="00BD6516" w:rsidRDefault="008676D9" w:rsidP="008676D9">
      <w:pPr>
        <w:spacing w:line="360" w:lineRule="auto"/>
        <w:jc w:val="both"/>
        <w:rPr>
          <w:rFonts w:ascii="Palatino Linotype" w:hAnsi="Palatino Linotype" w:cs="Arial"/>
        </w:rPr>
      </w:pPr>
    </w:p>
    <w:p w14:paraId="27A67190"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cs="Arial"/>
        </w:rPr>
        <w:t>Por lo que,  en las licitaciones se debe seguir el procedimiento marcado en el artículo 35 del precitado ordenamiento, que literalmente establece:</w:t>
      </w:r>
    </w:p>
    <w:p w14:paraId="375F6DE4" w14:textId="77777777" w:rsidR="008676D9" w:rsidRPr="00BD6516" w:rsidRDefault="008676D9" w:rsidP="008676D9">
      <w:pPr>
        <w:jc w:val="both"/>
        <w:rPr>
          <w:rFonts w:ascii="Palatino Linotype" w:hAnsi="Palatino Linotype" w:cs="Arial"/>
        </w:rPr>
      </w:pPr>
    </w:p>
    <w:p w14:paraId="63078FBB"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“Artículo 35</w:t>
      </w:r>
      <w:r w:rsidRPr="00BD6516">
        <w:rPr>
          <w:rFonts w:ascii="Palatino Linotype" w:hAnsi="Palatino Linotype" w:cs="Arial"/>
          <w:i/>
          <w:sz w:val="22"/>
        </w:rPr>
        <w:t>.- En los procedimientos de licitación pública se observará lo siguiente:</w:t>
      </w:r>
    </w:p>
    <w:p w14:paraId="3421D2D9"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I. El acto de presentación y apertura de propuestas se llevará a cabo por el servidor público que designe la convocante, conforme al procedimiento que se establezca en el reglamento de esta Ley.</w:t>
      </w:r>
    </w:p>
    <w:p w14:paraId="10A2A77A"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II. El comité de adquisiciones y servicios evaluará y analizará las propuestas técnicas y económicas presentadas por los licitantes en el ámbito de las respectivas competencias de sus integrantes, y emitirá el dictamen de adjudicación.</w:t>
      </w:r>
    </w:p>
    <w:p w14:paraId="4AFFA23A"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lastRenderedPageBreak/>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4BFF59AB"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IV. Las convocantes podrán modificar los plazos y términos establecidos en la convocatoria o en las bases de licitación, hasta cinco días hábiles anteriores a la fecha de la celebración del acto de presentación y apertura de propuestas.</w:t>
      </w:r>
    </w:p>
    <w:p w14:paraId="1E1FE3B8"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V. Las modificaciones no podrán limitar el número de licitantes, sustituir o variar sustancialmente los bienes o servicios convocados originalmente, ni adicionar otros  distintos.</w:t>
      </w:r>
    </w:p>
    <w:p w14:paraId="486FC137"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VI. Las modificaciones a la convocatoria o a las bases se harán del conocimiento de los interesados hasta tres días hábiles antes de la fecha señalada para el acto de presentación y apertura de propuestas.</w:t>
      </w:r>
    </w:p>
    <w:p w14:paraId="02543DBD"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VII. Se emitirá el fallo dentro de los 15 días hábiles siguientes a la publicación de la convocatoria.</w:t>
      </w:r>
    </w:p>
    <w:p w14:paraId="74D13E91"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VIII. Los licitantes se podrán registrar hasta el día y la hora fijados para el acto de presentación y apertura de propuestas.</w:t>
      </w:r>
      <w:r w:rsidRPr="00BD6516">
        <w:rPr>
          <w:rFonts w:ascii="Palatino Linotype" w:hAnsi="Palatino Linotype" w:cs="Arial"/>
          <w:b/>
          <w:i/>
          <w:sz w:val="22"/>
        </w:rPr>
        <w:t>”</w:t>
      </w:r>
    </w:p>
    <w:p w14:paraId="1A5A48C0" w14:textId="77777777" w:rsidR="008676D9" w:rsidRPr="00BD6516" w:rsidRDefault="008676D9" w:rsidP="008676D9">
      <w:pPr>
        <w:ind w:left="851" w:right="992"/>
        <w:jc w:val="both"/>
        <w:rPr>
          <w:rFonts w:ascii="Palatino Linotype" w:hAnsi="Palatino Linotype" w:cs="Arial"/>
        </w:rPr>
      </w:pPr>
      <w:r w:rsidRPr="00BD6516">
        <w:rPr>
          <w:rFonts w:ascii="Palatino Linotype" w:hAnsi="Palatino Linotype" w:cs="Arial"/>
        </w:rPr>
        <w:t>(Énfasis añadido)</w:t>
      </w:r>
    </w:p>
    <w:p w14:paraId="14A5B2E9" w14:textId="77777777" w:rsidR="008676D9" w:rsidRPr="00BD6516" w:rsidRDefault="008676D9" w:rsidP="008676D9">
      <w:pPr>
        <w:ind w:left="851" w:right="902"/>
        <w:jc w:val="both"/>
        <w:rPr>
          <w:rFonts w:ascii="Palatino Linotype" w:hAnsi="Palatino Linotype" w:cs="Arial"/>
        </w:rPr>
      </w:pPr>
    </w:p>
    <w:p w14:paraId="33CD6139"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cs="Arial"/>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6917939B" w14:textId="77777777" w:rsidR="008676D9" w:rsidRPr="00BD6516" w:rsidRDefault="008676D9" w:rsidP="008676D9">
      <w:pPr>
        <w:spacing w:line="360" w:lineRule="auto"/>
        <w:jc w:val="both"/>
        <w:rPr>
          <w:rFonts w:ascii="Palatino Linotype" w:hAnsi="Palatino Linotype" w:cs="Arial"/>
        </w:rPr>
      </w:pPr>
    </w:p>
    <w:p w14:paraId="4886A196"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cs="Arial"/>
        </w:rPr>
        <w:t>Además, respecto al dictamen y el fallo de la adjudicación, es de señalar que la Ley en mención indica lo siguiente:</w:t>
      </w:r>
    </w:p>
    <w:p w14:paraId="6FF1D021" w14:textId="77777777" w:rsidR="008676D9" w:rsidRPr="00BD6516" w:rsidRDefault="008676D9" w:rsidP="008676D9">
      <w:pPr>
        <w:jc w:val="both"/>
        <w:rPr>
          <w:rFonts w:ascii="Palatino Linotype" w:hAnsi="Palatino Linotype" w:cs="Arial"/>
        </w:rPr>
      </w:pPr>
    </w:p>
    <w:p w14:paraId="2ACA7D9F"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“Artículo 37.-</w:t>
      </w:r>
      <w:r w:rsidRPr="00BD6516">
        <w:rPr>
          <w:rFonts w:ascii="Palatino Linotype" w:hAnsi="Palatino Linotype" w:cs="Arial"/>
          <w:i/>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w:t>
      </w:r>
      <w:r w:rsidRPr="00BD6516">
        <w:rPr>
          <w:rFonts w:ascii="Palatino Linotype" w:hAnsi="Palatino Linotype" w:cs="Arial"/>
          <w:i/>
          <w:sz w:val="22"/>
        </w:rPr>
        <w:lastRenderedPageBreak/>
        <w:t>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35420B83"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Artículo 38.-</w:t>
      </w:r>
      <w:r w:rsidRPr="00BD6516">
        <w:rPr>
          <w:rFonts w:ascii="Palatino Linotype" w:hAnsi="Palatino Linotype" w:cs="Arial"/>
          <w:i/>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41C076C2"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BD6516">
        <w:rPr>
          <w:rFonts w:ascii="Palatino Linotype" w:hAnsi="Palatino Linotype" w:cs="Arial"/>
          <w:b/>
          <w:i/>
          <w:sz w:val="22"/>
        </w:rPr>
        <w:t>”</w:t>
      </w:r>
      <w:r w:rsidRPr="00BD6516">
        <w:rPr>
          <w:rFonts w:ascii="Palatino Linotype" w:hAnsi="Palatino Linotype" w:cs="Arial"/>
          <w:i/>
          <w:sz w:val="22"/>
        </w:rPr>
        <w:t xml:space="preserve"> </w:t>
      </w:r>
    </w:p>
    <w:p w14:paraId="0F98C5F9" w14:textId="77777777" w:rsidR="008676D9" w:rsidRPr="00BD6516" w:rsidRDefault="008676D9" w:rsidP="008676D9">
      <w:pPr>
        <w:ind w:left="851" w:right="992"/>
        <w:jc w:val="both"/>
        <w:rPr>
          <w:rFonts w:ascii="Palatino Linotype" w:hAnsi="Palatino Linotype" w:cs="Arial"/>
          <w:i/>
          <w:sz w:val="22"/>
        </w:rPr>
      </w:pPr>
    </w:p>
    <w:p w14:paraId="72EF9E99"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cs="Arial"/>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6DA435D0" w14:textId="77777777" w:rsidR="008676D9" w:rsidRPr="00BD6516" w:rsidRDefault="008676D9" w:rsidP="008676D9">
      <w:pPr>
        <w:spacing w:line="360" w:lineRule="auto"/>
        <w:jc w:val="both"/>
        <w:rPr>
          <w:rFonts w:ascii="Palatino Linotype" w:hAnsi="Palatino Linotype" w:cs="Arial"/>
        </w:rPr>
      </w:pPr>
    </w:p>
    <w:p w14:paraId="4FB14B7F"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cs="Arial"/>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5FAA265E" w14:textId="77777777" w:rsidR="008676D9" w:rsidRPr="00BD6516" w:rsidRDefault="008676D9" w:rsidP="008676D9">
      <w:pPr>
        <w:jc w:val="both"/>
        <w:rPr>
          <w:rFonts w:ascii="Palatino Linotype" w:hAnsi="Palatino Linotype" w:cs="Arial"/>
        </w:rPr>
      </w:pPr>
    </w:p>
    <w:p w14:paraId="1D8EDF2F" w14:textId="77777777" w:rsidR="008676D9" w:rsidRPr="00BD6516" w:rsidRDefault="008676D9" w:rsidP="008676D9">
      <w:pPr>
        <w:ind w:left="709" w:right="992"/>
        <w:jc w:val="both"/>
        <w:rPr>
          <w:rFonts w:ascii="Palatino Linotype" w:hAnsi="Palatino Linotype" w:cs="Arial"/>
          <w:i/>
          <w:sz w:val="22"/>
        </w:rPr>
      </w:pPr>
      <w:r w:rsidRPr="00BD6516">
        <w:rPr>
          <w:rFonts w:ascii="Palatino Linotype" w:hAnsi="Palatino Linotype" w:cs="Arial"/>
          <w:b/>
          <w:i/>
          <w:sz w:val="22"/>
        </w:rPr>
        <w:t>“Artículo 46.-</w:t>
      </w:r>
      <w:r w:rsidRPr="00BD6516">
        <w:rPr>
          <w:rFonts w:ascii="Palatino Linotype" w:hAnsi="Palatino Linotype" w:cs="Arial"/>
          <w:i/>
          <w:sz w:val="22"/>
        </w:rPr>
        <w:t xml:space="preserve"> El procedimiento de invitación restringida se desarrollará en los términos de la licitación pública, a excepción de la publicación de la convocatoria.” (Sic)</w:t>
      </w:r>
    </w:p>
    <w:p w14:paraId="0D14CB4B" w14:textId="77777777" w:rsidR="008676D9" w:rsidRPr="00BD6516" w:rsidRDefault="008676D9" w:rsidP="008676D9">
      <w:pPr>
        <w:ind w:left="709" w:right="992"/>
        <w:jc w:val="both"/>
        <w:rPr>
          <w:rFonts w:ascii="Palatino Linotype" w:hAnsi="Palatino Linotype" w:cs="Arial"/>
          <w:i/>
          <w:sz w:val="22"/>
        </w:rPr>
      </w:pPr>
      <w:r w:rsidRPr="00BD6516">
        <w:rPr>
          <w:rFonts w:ascii="Palatino Linotype" w:hAnsi="Palatino Linotype" w:cs="Arial"/>
          <w:i/>
          <w:sz w:val="22"/>
        </w:rPr>
        <w:t>Por ello, el Reglamento de la Ley en comento, en su artículo 90, indica cuales lo son los supuestos que deberán observarse para llevar a cabo dicho procedimiento:</w:t>
      </w:r>
    </w:p>
    <w:p w14:paraId="71C7BF14" w14:textId="77777777" w:rsidR="008676D9" w:rsidRPr="00BD6516" w:rsidRDefault="008676D9" w:rsidP="008676D9">
      <w:pPr>
        <w:ind w:left="709" w:right="992"/>
        <w:jc w:val="both"/>
        <w:rPr>
          <w:rFonts w:ascii="Palatino Linotype" w:hAnsi="Palatino Linotype" w:cs="Arial"/>
          <w:i/>
          <w:sz w:val="22"/>
        </w:rPr>
      </w:pPr>
      <w:r w:rsidRPr="00BD6516">
        <w:rPr>
          <w:rFonts w:ascii="Palatino Linotype" w:hAnsi="Palatino Linotype" w:cs="Arial"/>
          <w:b/>
          <w:i/>
          <w:sz w:val="22"/>
        </w:rPr>
        <w:t>Artículo 90.-</w:t>
      </w:r>
      <w:r w:rsidRPr="00BD6516">
        <w:rPr>
          <w:rFonts w:ascii="Palatino Linotype" w:hAnsi="Palatino Linotype" w:cs="Arial"/>
          <w:i/>
          <w:sz w:val="22"/>
        </w:rPr>
        <w:t xml:space="preserve"> En el procedimiento de invitación restringida se deberá observar lo siguiente:</w:t>
      </w:r>
    </w:p>
    <w:p w14:paraId="16FA635F" w14:textId="77777777" w:rsidR="008676D9" w:rsidRPr="00BD6516" w:rsidRDefault="008676D9" w:rsidP="008676D9">
      <w:pPr>
        <w:ind w:left="709" w:right="992"/>
        <w:jc w:val="both"/>
        <w:rPr>
          <w:rFonts w:ascii="Palatino Linotype" w:hAnsi="Palatino Linotype" w:cs="Arial"/>
          <w:i/>
          <w:sz w:val="22"/>
        </w:rPr>
      </w:pPr>
      <w:r w:rsidRPr="00BD6516">
        <w:rPr>
          <w:rFonts w:ascii="Palatino Linotype" w:hAnsi="Palatino Linotype" w:cs="Arial"/>
          <w:i/>
          <w:sz w:val="22"/>
        </w:rPr>
        <w:t>I. Se invitará a un mínimo de tres personas seleccionadas de entre las que se encuentren inscritas e n el catálogo de proveedores y de prestadores de servicios.</w:t>
      </w:r>
    </w:p>
    <w:p w14:paraId="1EC2E5CA" w14:textId="77777777" w:rsidR="008676D9" w:rsidRPr="00BD6516" w:rsidRDefault="008676D9" w:rsidP="008676D9">
      <w:pPr>
        <w:ind w:left="709" w:right="992"/>
        <w:jc w:val="both"/>
        <w:rPr>
          <w:rFonts w:ascii="Palatino Linotype" w:hAnsi="Palatino Linotype" w:cs="Arial"/>
          <w:i/>
          <w:sz w:val="22"/>
        </w:rPr>
      </w:pPr>
      <w:r w:rsidRPr="00BD6516">
        <w:rPr>
          <w:rFonts w:ascii="Palatino Linotype" w:hAnsi="Palatino Linotype" w:cs="Arial"/>
          <w:i/>
          <w:sz w:val="22"/>
        </w:rPr>
        <w:lastRenderedPageBreak/>
        <w:t>Se podrá invitar a personas que no se encuentren inscritas, cuando en el giro correspondiente del catálogo de proveedores y prestadores de servicios no exista el registro mínimo de personas requeridas para tal modalidad;</w:t>
      </w:r>
    </w:p>
    <w:p w14:paraId="35F64BA7" w14:textId="77777777" w:rsidR="008676D9" w:rsidRPr="00BD6516" w:rsidRDefault="008676D9" w:rsidP="008676D9">
      <w:pPr>
        <w:ind w:left="709" w:right="992"/>
        <w:jc w:val="both"/>
        <w:rPr>
          <w:rFonts w:ascii="Palatino Linotype" w:hAnsi="Palatino Linotype" w:cs="Arial"/>
          <w:i/>
          <w:sz w:val="22"/>
        </w:rPr>
      </w:pPr>
      <w:r w:rsidRPr="00BD6516">
        <w:rPr>
          <w:rFonts w:ascii="Palatino Linotype" w:hAnsi="Palatino Linotype" w:cs="Arial"/>
          <w:i/>
          <w:sz w:val="22"/>
        </w:rPr>
        <w:t>II. Las bases de la invitación restringida indicarán los aspectos de la adquisición o contratación; y</w:t>
      </w:r>
    </w:p>
    <w:p w14:paraId="44C11445" w14:textId="77777777" w:rsidR="008676D9" w:rsidRPr="00BD6516" w:rsidRDefault="008676D9" w:rsidP="008676D9">
      <w:pPr>
        <w:ind w:left="709" w:right="992"/>
        <w:jc w:val="both"/>
        <w:rPr>
          <w:rFonts w:ascii="Palatino Linotype" w:hAnsi="Palatino Linotype" w:cs="Arial"/>
          <w:b/>
          <w:i/>
          <w:sz w:val="22"/>
        </w:rPr>
      </w:pPr>
      <w:r w:rsidRPr="00BD6516">
        <w:rPr>
          <w:rFonts w:ascii="Palatino Linotype" w:hAnsi="Palatino Linotype" w:cs="Arial"/>
          <w:i/>
          <w:sz w:val="22"/>
        </w:rPr>
        <w:t>III. Serán aplicables, en lo conducente, las disposiciones de la licitación pública.</w:t>
      </w:r>
      <w:r w:rsidRPr="00BD6516">
        <w:rPr>
          <w:rFonts w:ascii="Palatino Linotype" w:hAnsi="Palatino Linotype" w:cs="Arial"/>
          <w:b/>
          <w:i/>
          <w:sz w:val="22"/>
        </w:rPr>
        <w:t>”</w:t>
      </w:r>
    </w:p>
    <w:p w14:paraId="3E33634C" w14:textId="77777777" w:rsidR="008676D9" w:rsidRPr="00BD6516" w:rsidRDefault="008676D9" w:rsidP="008676D9">
      <w:pPr>
        <w:ind w:left="709" w:right="760"/>
        <w:jc w:val="both"/>
        <w:rPr>
          <w:rFonts w:ascii="Palatino Linotype" w:hAnsi="Palatino Linotype" w:cs="Arial"/>
          <w:i/>
          <w:sz w:val="22"/>
        </w:rPr>
      </w:pPr>
    </w:p>
    <w:p w14:paraId="54753858"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2FFF6ABA" w14:textId="77777777" w:rsidR="008676D9" w:rsidRPr="00BD6516" w:rsidRDefault="008676D9" w:rsidP="008676D9">
      <w:pPr>
        <w:spacing w:line="360" w:lineRule="auto"/>
        <w:jc w:val="both"/>
        <w:rPr>
          <w:rFonts w:ascii="Palatino Linotype" w:hAnsi="Palatino Linotype" w:cs="Arial"/>
        </w:rPr>
      </w:pPr>
    </w:p>
    <w:p w14:paraId="74AE247A"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cs="Arial"/>
        </w:rPr>
        <w:t>Por último, y en cuanto hace a la adjudicación directa, el artículo 48 de la Ley de la Contratación Pública del Estado de México y Municipios y 91 del Reglamento de dicha Ley, indican en qué supuestos puede llevarse a cabo este procedimiento.</w:t>
      </w:r>
    </w:p>
    <w:p w14:paraId="57BA6464" w14:textId="77777777" w:rsidR="008676D9" w:rsidRPr="00BD6516" w:rsidRDefault="008676D9" w:rsidP="008676D9">
      <w:pPr>
        <w:spacing w:line="360" w:lineRule="auto"/>
        <w:jc w:val="both"/>
        <w:rPr>
          <w:rFonts w:ascii="Palatino Linotype" w:hAnsi="Palatino Linotype" w:cs="Arial"/>
        </w:rPr>
      </w:pPr>
    </w:p>
    <w:p w14:paraId="24AA24C6"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cs="Arial"/>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2E518E9B" w14:textId="77777777" w:rsidR="008676D9" w:rsidRPr="00BD6516" w:rsidRDefault="008676D9" w:rsidP="008676D9">
      <w:pPr>
        <w:spacing w:line="360" w:lineRule="auto"/>
        <w:jc w:val="both"/>
        <w:rPr>
          <w:rFonts w:ascii="Palatino Linotype" w:hAnsi="Palatino Linotype" w:cs="Arial"/>
        </w:rPr>
      </w:pPr>
    </w:p>
    <w:p w14:paraId="09D89F83"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cs="Arial"/>
        </w:rPr>
        <w:t xml:space="preserve">Además, el artículo 94 del referido Reglamento, detalla el procedimiento que se llevará a cabo en la adjudicación directa, de la siguiente manera: </w:t>
      </w:r>
    </w:p>
    <w:p w14:paraId="566C17D7" w14:textId="77777777" w:rsidR="008676D9" w:rsidRPr="00BD6516" w:rsidRDefault="008676D9" w:rsidP="008676D9">
      <w:pPr>
        <w:jc w:val="both"/>
        <w:rPr>
          <w:rFonts w:ascii="Palatino Linotype" w:hAnsi="Palatino Linotype" w:cs="Arial"/>
        </w:rPr>
      </w:pPr>
    </w:p>
    <w:p w14:paraId="0BDB763D" w14:textId="77777777" w:rsidR="008676D9" w:rsidRPr="00BD6516" w:rsidRDefault="008676D9" w:rsidP="008676D9">
      <w:pPr>
        <w:ind w:left="851" w:right="992"/>
        <w:jc w:val="both"/>
        <w:rPr>
          <w:rFonts w:ascii="Palatino Linotype" w:hAnsi="Palatino Linotype" w:cs="Arial"/>
          <w:b/>
          <w:i/>
          <w:sz w:val="22"/>
        </w:rPr>
      </w:pPr>
      <w:r w:rsidRPr="00BD6516">
        <w:rPr>
          <w:rFonts w:ascii="Palatino Linotype" w:hAnsi="Palatino Linotype" w:cs="Arial"/>
          <w:b/>
          <w:i/>
          <w:sz w:val="22"/>
        </w:rPr>
        <w:t xml:space="preserve">“Artículo 94.- </w:t>
      </w:r>
      <w:r w:rsidRPr="00BD6516">
        <w:rPr>
          <w:rFonts w:ascii="Palatino Linotype" w:hAnsi="Palatino Linotype" w:cs="Arial"/>
          <w:i/>
          <w:sz w:val="22"/>
        </w:rPr>
        <w:t>En el procedimiento de adjudicación directa se observará lo siguiente:</w:t>
      </w:r>
      <w:r w:rsidRPr="00BD6516">
        <w:rPr>
          <w:rFonts w:ascii="Palatino Linotype" w:hAnsi="Palatino Linotype" w:cs="Arial"/>
          <w:b/>
          <w:i/>
          <w:sz w:val="22"/>
        </w:rPr>
        <w:t xml:space="preserve"> </w:t>
      </w:r>
    </w:p>
    <w:p w14:paraId="7D53C18C"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I.</w:t>
      </w:r>
      <w:r w:rsidRPr="00BD6516">
        <w:rPr>
          <w:rFonts w:ascii="Palatino Linotype" w:hAnsi="Palatino Linotype" w:cs="Arial"/>
          <w:i/>
          <w:sz w:val="22"/>
        </w:rPr>
        <w:t xml:space="preserve"> Las adquisiciones de bienes y la contratación de servicios, se efectuaran previa dictaminación del comité, a excepción de los casos previstos en las fracciones IV, </w:t>
      </w:r>
      <w:r w:rsidRPr="00BD6516">
        <w:rPr>
          <w:rFonts w:ascii="Palatino Linotype" w:hAnsi="Palatino Linotype" w:cs="Arial"/>
          <w:i/>
          <w:sz w:val="22"/>
        </w:rPr>
        <w:lastRenderedPageBreak/>
        <w:t>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11350B54"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II.</w:t>
      </w:r>
      <w:r w:rsidRPr="00BD6516">
        <w:rPr>
          <w:rFonts w:ascii="Palatino Linotype" w:hAnsi="Palatino Linotype" w:cs="Arial"/>
          <w:i/>
          <w:sz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3B00458C"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III.</w:t>
      </w:r>
      <w:r w:rsidRPr="00BD6516">
        <w:rPr>
          <w:rFonts w:ascii="Palatino Linotype" w:hAnsi="Palatino Linotype" w:cs="Arial"/>
          <w:i/>
          <w:sz w:val="22"/>
        </w:rPr>
        <w:t xml:space="preserve"> La solicitud de participación contendrá, como mínimo, la descripción y cantidad de los bienes o servicios requeridos, lugar, plazo de entrega o duración del servicio y forma de pago;</w:t>
      </w:r>
    </w:p>
    <w:p w14:paraId="1478CFE6"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IV.</w:t>
      </w:r>
      <w:r w:rsidRPr="00BD6516">
        <w:rPr>
          <w:rFonts w:ascii="Palatino Linotype" w:hAnsi="Palatino Linotype" w:cs="Arial"/>
          <w:i/>
          <w:sz w:val="22"/>
        </w:rPr>
        <w:t xml:space="preserve"> La solicitud de participación deberá señalar el día, hora y lugar en que tendrá verificativo el acto de presentación y apertura de ofertas;</w:t>
      </w:r>
    </w:p>
    <w:p w14:paraId="79CC5B54"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V.</w:t>
      </w:r>
      <w:r w:rsidRPr="00BD6516">
        <w:rPr>
          <w:rFonts w:ascii="Palatino Linotype" w:hAnsi="Palatino Linotype" w:cs="Arial"/>
          <w:i/>
          <w:sz w:val="22"/>
        </w:rPr>
        <w:t xml:space="preserve"> Atendiendo a la naturaleza de los bienes o servicios, la convocante podrá optar entre celebrar o no junta de aclaraciones, en términos de lo dispuesto por este Reglamento;</w:t>
      </w:r>
    </w:p>
    <w:p w14:paraId="2FD8AF3C"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VI.</w:t>
      </w:r>
      <w:r w:rsidRPr="00BD6516">
        <w:rPr>
          <w:rFonts w:ascii="Palatino Linotype" w:hAnsi="Palatino Linotype" w:cs="Arial"/>
          <w:i/>
          <w:sz w:val="22"/>
        </w:rPr>
        <w:t xml:space="preserve"> El servidor público designado por la convocante será el responsable de llevar a cabo el acto de presentación y apertura de propuestas;</w:t>
      </w:r>
    </w:p>
    <w:p w14:paraId="26C7653E"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VII.</w:t>
      </w:r>
      <w:r w:rsidRPr="00BD6516">
        <w:rPr>
          <w:rFonts w:ascii="Palatino Linotype" w:hAnsi="Palatino Linotype" w:cs="Arial"/>
          <w:i/>
          <w:sz w:val="22"/>
        </w:rPr>
        <w:t xml:space="preserve"> Se observarán, en lo conducente, las disposiciones relativas a la contraoferta; y</w:t>
      </w:r>
    </w:p>
    <w:p w14:paraId="4A83CA33"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b/>
          <w:i/>
          <w:sz w:val="22"/>
        </w:rPr>
        <w:t>VIII.</w:t>
      </w:r>
      <w:r w:rsidRPr="00BD6516">
        <w:rPr>
          <w:rFonts w:ascii="Palatino Linotype" w:hAnsi="Palatino Linotype" w:cs="Arial"/>
          <w:i/>
          <w:sz w:val="22"/>
        </w:rPr>
        <w:t xml:space="preserve"> El comité será responsable de emitir el dictamen de adjudicación que servirá de base para el fallo de adjudicación; correspondiendo a la convocante emitir dicho fallo, quien lo hará del conocimiento de los licitantes.</w:t>
      </w:r>
      <w:r w:rsidRPr="00BD6516">
        <w:rPr>
          <w:rFonts w:ascii="Palatino Linotype" w:hAnsi="Palatino Linotype" w:cs="Arial"/>
          <w:b/>
          <w:i/>
          <w:sz w:val="22"/>
        </w:rPr>
        <w:t>”</w:t>
      </w:r>
      <w:r w:rsidRPr="00BD6516">
        <w:rPr>
          <w:rFonts w:ascii="Palatino Linotype" w:hAnsi="Palatino Linotype" w:cs="Arial"/>
          <w:i/>
          <w:sz w:val="22"/>
        </w:rPr>
        <w:t xml:space="preserve"> </w:t>
      </w:r>
    </w:p>
    <w:p w14:paraId="3CF0D5BA" w14:textId="77777777" w:rsidR="008676D9" w:rsidRPr="00BD6516" w:rsidRDefault="008676D9" w:rsidP="008676D9">
      <w:pPr>
        <w:ind w:left="851" w:right="992"/>
        <w:jc w:val="both"/>
        <w:rPr>
          <w:rFonts w:ascii="Palatino Linotype" w:hAnsi="Palatino Linotype" w:cs="Arial"/>
          <w:i/>
          <w:sz w:val="22"/>
        </w:rPr>
      </w:pPr>
      <w:r w:rsidRPr="00BD6516">
        <w:rPr>
          <w:rFonts w:ascii="Palatino Linotype" w:hAnsi="Palatino Linotype" w:cs="Arial"/>
          <w:i/>
          <w:sz w:val="22"/>
        </w:rPr>
        <w:t>(Énfasis añadido)</w:t>
      </w:r>
    </w:p>
    <w:p w14:paraId="7E441A2E" w14:textId="77777777" w:rsidR="008676D9" w:rsidRPr="00BD6516" w:rsidRDefault="008676D9" w:rsidP="008676D9">
      <w:pPr>
        <w:ind w:left="851" w:right="851"/>
        <w:jc w:val="both"/>
        <w:rPr>
          <w:rFonts w:ascii="Palatino Linotype" w:hAnsi="Palatino Linotype" w:cs="Arial"/>
          <w:i/>
          <w:sz w:val="22"/>
        </w:rPr>
      </w:pPr>
    </w:p>
    <w:p w14:paraId="15AD6035" w14:textId="77777777" w:rsidR="008676D9" w:rsidRPr="00BD6516" w:rsidRDefault="008676D9" w:rsidP="008676D9">
      <w:pPr>
        <w:spacing w:line="360" w:lineRule="auto"/>
        <w:jc w:val="both"/>
        <w:rPr>
          <w:rFonts w:ascii="Palatino Linotype" w:hAnsi="Palatino Linotype" w:cs="Arial"/>
        </w:rPr>
      </w:pPr>
      <w:r w:rsidRPr="00BD6516">
        <w:rPr>
          <w:rFonts w:ascii="Palatino Linotype" w:hAnsi="Palatino Linotype"/>
        </w:rPr>
        <w:t xml:space="preserve">En este sentido, </w:t>
      </w:r>
      <w:r w:rsidRPr="00BD6516">
        <w:rPr>
          <w:rFonts w:ascii="Palatino Linotype" w:hAnsi="Palatino Linotype" w:cs="Arial"/>
        </w:rPr>
        <w:t>debe decirse que la información sobre procesos y resultado; así como, procedimientos de adjudicación directa, invitación restringida y licitación de cualquier naturaleza, se encuentra considerada como una de las obligaciones de transparencias comunes que l</w:t>
      </w:r>
      <w:r w:rsidRPr="00BD6516">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BD6516">
        <w:rPr>
          <w:rFonts w:ascii="Palatino Linotype" w:hAnsi="Palatino Linotype" w:cs="Arial"/>
          <w:color w:val="000000"/>
        </w:rPr>
        <w:t xml:space="preserve">el </w:t>
      </w:r>
      <w:r w:rsidRPr="00BD6516">
        <w:rPr>
          <w:rFonts w:ascii="Palatino Linotype" w:hAnsi="Palatino Linotype" w:cs="Arial"/>
        </w:rPr>
        <w:t>artículo 92 de la de la Ley de Transparencia y Acceso a la Información Pública del Estado de México y Municipios, en su fracción XXIX, dispone lo siguiente:</w:t>
      </w:r>
    </w:p>
    <w:p w14:paraId="375090B8" w14:textId="77777777" w:rsidR="008676D9" w:rsidRPr="00BD6516" w:rsidRDefault="008676D9" w:rsidP="008676D9">
      <w:pPr>
        <w:jc w:val="both"/>
        <w:rPr>
          <w:rFonts w:ascii="Palatino Linotype" w:hAnsi="Palatino Linotype" w:cs="Arial"/>
        </w:rPr>
      </w:pPr>
    </w:p>
    <w:p w14:paraId="28CCB6EA"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“Artículo 92. </w:t>
      </w:r>
      <w:r w:rsidRPr="00BD6516">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920134"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i/>
          <w:iCs/>
          <w:sz w:val="22"/>
          <w:szCs w:val="22"/>
        </w:rPr>
        <w:t>(…)</w:t>
      </w:r>
    </w:p>
    <w:p w14:paraId="0C450BB3"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XXIX. </w:t>
      </w:r>
      <w:r w:rsidRPr="00BD6516">
        <w:rPr>
          <w:rFonts w:ascii="Palatino Linotype" w:hAnsi="Palatino Linotype" w:cs="Arial"/>
          <w:i/>
          <w:iCs/>
          <w:sz w:val="22"/>
          <w:szCs w:val="22"/>
        </w:rPr>
        <w:t xml:space="preserve">La </w:t>
      </w:r>
      <w:r w:rsidRPr="00BD6516">
        <w:rPr>
          <w:rFonts w:ascii="Palatino Linotype" w:hAnsi="Palatino Linotype" w:cs="Arial"/>
          <w:b/>
          <w:i/>
          <w:iCs/>
          <w:sz w:val="22"/>
          <w:szCs w:val="22"/>
        </w:rPr>
        <w:t>información sobre los procesos y resultados sobre procedimientos de adjudicación directa, invitación restringida y licitación de cualquier naturaleza, </w:t>
      </w:r>
      <w:r w:rsidRPr="00BD6516">
        <w:rPr>
          <w:rFonts w:ascii="Palatino Linotype" w:hAnsi="Palatino Linotype" w:cs="Arial"/>
          <w:b/>
          <w:bCs/>
          <w:i/>
          <w:iCs/>
          <w:sz w:val="22"/>
          <w:szCs w:val="22"/>
        </w:rPr>
        <w:t>incluyendo la versión pública del expediente respectivo y de los contratos</w:t>
      </w:r>
      <w:r w:rsidRPr="00BD6516">
        <w:rPr>
          <w:rFonts w:ascii="Palatino Linotype" w:hAnsi="Palatino Linotype" w:cs="Arial"/>
          <w:b/>
          <w:i/>
          <w:iCs/>
          <w:sz w:val="22"/>
          <w:szCs w:val="22"/>
        </w:rPr>
        <w:t> celebrados</w:t>
      </w:r>
      <w:r w:rsidRPr="00BD6516">
        <w:rPr>
          <w:rFonts w:ascii="Palatino Linotype" w:hAnsi="Palatino Linotype" w:cs="Arial"/>
          <w:i/>
          <w:iCs/>
          <w:sz w:val="22"/>
          <w:szCs w:val="22"/>
        </w:rPr>
        <w:t>, que deberán contener, por los menos, lo siguiente:</w:t>
      </w:r>
    </w:p>
    <w:p w14:paraId="4FDE8368"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a) </w:t>
      </w:r>
      <w:r w:rsidRPr="00BD6516">
        <w:rPr>
          <w:rFonts w:ascii="Palatino Linotype" w:hAnsi="Palatino Linotype" w:cs="Arial"/>
          <w:i/>
          <w:iCs/>
          <w:sz w:val="22"/>
          <w:szCs w:val="22"/>
        </w:rPr>
        <w:t>De licitaciones públicas o procedimientos de invitación restringida:</w:t>
      </w:r>
    </w:p>
    <w:p w14:paraId="2663FB28"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1)</w:t>
      </w:r>
      <w:r w:rsidRPr="00BD6516">
        <w:rPr>
          <w:rFonts w:ascii="Palatino Linotype" w:hAnsi="Palatino Linotype" w:cs="Arial"/>
          <w:i/>
          <w:iCs/>
          <w:sz w:val="22"/>
          <w:szCs w:val="22"/>
        </w:rPr>
        <w:t> La convocatoria o invitación emitida, así como los fundamentos legales aplicados para llevarla a cabo;</w:t>
      </w:r>
    </w:p>
    <w:p w14:paraId="64A70738"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2) </w:t>
      </w:r>
      <w:r w:rsidRPr="00BD6516">
        <w:rPr>
          <w:rFonts w:ascii="Palatino Linotype" w:hAnsi="Palatino Linotype" w:cs="Arial"/>
          <w:i/>
          <w:iCs/>
          <w:sz w:val="22"/>
          <w:szCs w:val="22"/>
        </w:rPr>
        <w:t>Los nombres de los participantes o invitados;</w:t>
      </w:r>
    </w:p>
    <w:p w14:paraId="76CCD970"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3)</w:t>
      </w:r>
      <w:r w:rsidRPr="00BD6516">
        <w:rPr>
          <w:rFonts w:ascii="Palatino Linotype" w:hAnsi="Palatino Linotype" w:cs="Arial"/>
          <w:i/>
          <w:iCs/>
          <w:sz w:val="22"/>
          <w:szCs w:val="22"/>
        </w:rPr>
        <w:t> El nombre del ganador y las razones que lo justifican;</w:t>
      </w:r>
    </w:p>
    <w:p w14:paraId="2BBEA5AF"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4) </w:t>
      </w:r>
      <w:r w:rsidRPr="00BD6516">
        <w:rPr>
          <w:rFonts w:ascii="Palatino Linotype" w:hAnsi="Palatino Linotype" w:cs="Arial"/>
          <w:i/>
          <w:iCs/>
          <w:sz w:val="22"/>
          <w:szCs w:val="22"/>
        </w:rPr>
        <w:t>El área solicitante y la responsable de su ejecución;</w:t>
      </w:r>
    </w:p>
    <w:p w14:paraId="4BE6F820"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5) </w:t>
      </w:r>
      <w:r w:rsidRPr="00BD6516">
        <w:rPr>
          <w:rFonts w:ascii="Palatino Linotype" w:hAnsi="Palatino Linotype" w:cs="Arial"/>
          <w:i/>
          <w:iCs/>
          <w:sz w:val="22"/>
          <w:szCs w:val="22"/>
        </w:rPr>
        <w:t>Las convocatorias e invitaciones emitidas;</w:t>
      </w:r>
    </w:p>
    <w:p w14:paraId="76C9BD63"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6)</w:t>
      </w:r>
      <w:r w:rsidRPr="00BD6516">
        <w:rPr>
          <w:rFonts w:ascii="Palatino Linotype" w:hAnsi="Palatino Linotype" w:cs="Arial"/>
          <w:i/>
          <w:iCs/>
          <w:sz w:val="22"/>
          <w:szCs w:val="22"/>
        </w:rPr>
        <w:t> Los dictámenes y fallo de adjudicación;</w:t>
      </w:r>
    </w:p>
    <w:p w14:paraId="34737008" w14:textId="77777777" w:rsidR="008676D9" w:rsidRPr="00BD6516" w:rsidRDefault="008676D9" w:rsidP="008676D9">
      <w:pPr>
        <w:ind w:left="851" w:right="992"/>
        <w:jc w:val="both"/>
        <w:rPr>
          <w:rFonts w:ascii="Palatino Linotype" w:hAnsi="Palatino Linotype" w:cs="Arial"/>
          <w:b/>
          <w:sz w:val="22"/>
          <w:szCs w:val="22"/>
        </w:rPr>
      </w:pPr>
      <w:r w:rsidRPr="00BD6516">
        <w:rPr>
          <w:rFonts w:ascii="Palatino Linotype" w:hAnsi="Palatino Linotype" w:cs="Arial"/>
          <w:b/>
          <w:bCs/>
          <w:i/>
          <w:iCs/>
          <w:sz w:val="22"/>
          <w:szCs w:val="22"/>
        </w:rPr>
        <w:t>7)</w:t>
      </w:r>
      <w:r w:rsidRPr="00BD6516">
        <w:rPr>
          <w:rFonts w:ascii="Palatino Linotype" w:hAnsi="Palatino Linotype" w:cs="Arial"/>
          <w:bCs/>
          <w:i/>
          <w:iCs/>
          <w:sz w:val="22"/>
          <w:szCs w:val="22"/>
        </w:rPr>
        <w:t> </w:t>
      </w:r>
      <w:r w:rsidRPr="00BD6516">
        <w:rPr>
          <w:rFonts w:ascii="Palatino Linotype" w:hAnsi="Palatino Linotype" w:cs="Arial"/>
          <w:b/>
          <w:bCs/>
          <w:i/>
          <w:iCs/>
          <w:sz w:val="22"/>
          <w:szCs w:val="22"/>
        </w:rPr>
        <w:t>El contrato y, en su caso, sus anexos;</w:t>
      </w:r>
    </w:p>
    <w:p w14:paraId="4B9DC07E"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8) </w:t>
      </w:r>
      <w:r w:rsidRPr="00BD6516">
        <w:rPr>
          <w:rFonts w:ascii="Palatino Linotype" w:hAnsi="Palatino Linotype" w:cs="Arial"/>
          <w:i/>
          <w:iCs/>
          <w:sz w:val="22"/>
          <w:szCs w:val="22"/>
        </w:rPr>
        <w:t>Los mecanismos de vigilancia y supervisión, incluyendo en su caso, los estudios de impacto urbano y ambiental, según corresponda;</w:t>
      </w:r>
    </w:p>
    <w:p w14:paraId="7DEE7697"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9) </w:t>
      </w:r>
      <w:r w:rsidRPr="00BD6516">
        <w:rPr>
          <w:rFonts w:ascii="Palatino Linotype" w:hAnsi="Palatino Linotype" w:cs="Arial"/>
          <w:i/>
          <w:iCs/>
          <w:sz w:val="22"/>
          <w:szCs w:val="22"/>
        </w:rPr>
        <w:t>La partida presupuestal, de conformidad con el clasificador por objeto del gasto, en el caso de ser aplicable;</w:t>
      </w:r>
    </w:p>
    <w:p w14:paraId="4048705F"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10) </w:t>
      </w:r>
      <w:r w:rsidRPr="00BD6516">
        <w:rPr>
          <w:rFonts w:ascii="Palatino Linotype" w:hAnsi="Palatino Linotype" w:cs="Arial"/>
          <w:i/>
          <w:iCs/>
          <w:sz w:val="22"/>
          <w:szCs w:val="22"/>
        </w:rPr>
        <w:t>Origen de los recursos especificando si son federales, estatales o municipales, así como el tipo de fondo de participación o aportación respectiva;</w:t>
      </w:r>
    </w:p>
    <w:p w14:paraId="360BCD8B"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11) </w:t>
      </w:r>
      <w:r w:rsidRPr="00BD6516">
        <w:rPr>
          <w:rFonts w:ascii="Palatino Linotype" w:hAnsi="Palatino Linotype" w:cs="Arial"/>
          <w:i/>
          <w:iCs/>
          <w:sz w:val="22"/>
          <w:szCs w:val="22"/>
        </w:rPr>
        <w:t>Los convenios modificatorios que, en su caso, sean firmados, precisando el objeto y la fecha de celebración;</w:t>
      </w:r>
    </w:p>
    <w:p w14:paraId="7DD92FF3"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12) </w:t>
      </w:r>
      <w:r w:rsidRPr="00BD6516">
        <w:rPr>
          <w:rFonts w:ascii="Palatino Linotype" w:hAnsi="Palatino Linotype" w:cs="Arial"/>
          <w:i/>
          <w:iCs/>
          <w:sz w:val="22"/>
          <w:szCs w:val="22"/>
        </w:rPr>
        <w:t>Los informes de avance físico y financiero sobre las obras o servicios contratados;</w:t>
      </w:r>
    </w:p>
    <w:p w14:paraId="1011710B"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13) </w:t>
      </w:r>
      <w:r w:rsidRPr="00BD6516">
        <w:rPr>
          <w:rFonts w:ascii="Palatino Linotype" w:hAnsi="Palatino Linotype" w:cs="Arial"/>
          <w:i/>
          <w:iCs/>
          <w:sz w:val="22"/>
          <w:szCs w:val="22"/>
        </w:rPr>
        <w:t>El convenio de terminación; y</w:t>
      </w:r>
    </w:p>
    <w:p w14:paraId="082A7EE7"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14) </w:t>
      </w:r>
      <w:r w:rsidRPr="00BD6516">
        <w:rPr>
          <w:rFonts w:ascii="Palatino Linotype" w:hAnsi="Palatino Linotype" w:cs="Arial"/>
          <w:i/>
          <w:iCs/>
          <w:sz w:val="22"/>
          <w:szCs w:val="22"/>
        </w:rPr>
        <w:t>El finiquito.</w:t>
      </w:r>
    </w:p>
    <w:p w14:paraId="61531778"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b) </w:t>
      </w:r>
      <w:r w:rsidRPr="00BD6516">
        <w:rPr>
          <w:rFonts w:ascii="Palatino Linotype" w:hAnsi="Palatino Linotype" w:cs="Arial"/>
          <w:i/>
          <w:iCs/>
          <w:sz w:val="22"/>
          <w:szCs w:val="22"/>
        </w:rPr>
        <w:t>De las adjudicaciones directas:</w:t>
      </w:r>
    </w:p>
    <w:p w14:paraId="4BB82F3C"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1) </w:t>
      </w:r>
      <w:r w:rsidRPr="00BD6516">
        <w:rPr>
          <w:rFonts w:ascii="Palatino Linotype" w:hAnsi="Palatino Linotype" w:cs="Arial"/>
          <w:i/>
          <w:iCs/>
          <w:sz w:val="22"/>
          <w:szCs w:val="22"/>
        </w:rPr>
        <w:t>La propuesta enviada por el participante;</w:t>
      </w:r>
    </w:p>
    <w:p w14:paraId="73F8E610"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2) </w:t>
      </w:r>
      <w:r w:rsidRPr="00BD6516">
        <w:rPr>
          <w:rFonts w:ascii="Palatino Linotype" w:hAnsi="Palatino Linotype" w:cs="Arial"/>
          <w:i/>
          <w:iCs/>
          <w:sz w:val="22"/>
          <w:szCs w:val="22"/>
        </w:rPr>
        <w:t>Los motivos y fundamentos legales aplicados para llevarla a cabo;</w:t>
      </w:r>
    </w:p>
    <w:p w14:paraId="2E9EE8C7"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3) </w:t>
      </w:r>
      <w:r w:rsidRPr="00BD6516">
        <w:rPr>
          <w:rFonts w:ascii="Palatino Linotype" w:hAnsi="Palatino Linotype" w:cs="Arial"/>
          <w:i/>
          <w:iCs/>
          <w:sz w:val="22"/>
          <w:szCs w:val="22"/>
        </w:rPr>
        <w:t>La autorización del ejercicio de la opción;</w:t>
      </w:r>
    </w:p>
    <w:p w14:paraId="2154E29A"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4) </w:t>
      </w:r>
      <w:r w:rsidRPr="00BD6516">
        <w:rPr>
          <w:rFonts w:ascii="Palatino Linotype" w:hAnsi="Palatino Linotype" w:cs="Arial"/>
          <w:i/>
          <w:iCs/>
          <w:sz w:val="22"/>
          <w:szCs w:val="22"/>
        </w:rPr>
        <w:t>En su caso, las cotizaciones consideradas, especificando los nombres de los proveedores y sus montos;</w:t>
      </w:r>
    </w:p>
    <w:p w14:paraId="5085EC49"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5) </w:t>
      </w:r>
      <w:r w:rsidRPr="00BD6516">
        <w:rPr>
          <w:rFonts w:ascii="Palatino Linotype" w:hAnsi="Palatino Linotype" w:cs="Arial"/>
          <w:i/>
          <w:iCs/>
          <w:sz w:val="22"/>
          <w:szCs w:val="22"/>
        </w:rPr>
        <w:t>El nombre de la persona física o jurídica colectiva adjudicada;</w:t>
      </w:r>
    </w:p>
    <w:p w14:paraId="3CC68B28"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lastRenderedPageBreak/>
        <w:t>6) </w:t>
      </w:r>
      <w:r w:rsidRPr="00BD6516">
        <w:rPr>
          <w:rFonts w:ascii="Palatino Linotype" w:hAnsi="Palatino Linotype" w:cs="Arial"/>
          <w:i/>
          <w:iCs/>
          <w:sz w:val="22"/>
          <w:szCs w:val="22"/>
        </w:rPr>
        <w:t>La unidad administrativa solicitante y la responsable de su ejecución;</w:t>
      </w:r>
    </w:p>
    <w:p w14:paraId="27D540D2" w14:textId="77777777" w:rsidR="008676D9" w:rsidRPr="00BD6516" w:rsidRDefault="008676D9" w:rsidP="008676D9">
      <w:pPr>
        <w:ind w:left="851" w:right="992"/>
        <w:jc w:val="both"/>
        <w:rPr>
          <w:rFonts w:ascii="Palatino Linotype" w:hAnsi="Palatino Linotype" w:cs="Arial"/>
          <w:b/>
          <w:sz w:val="22"/>
          <w:szCs w:val="22"/>
        </w:rPr>
      </w:pPr>
      <w:r w:rsidRPr="00BD6516">
        <w:rPr>
          <w:rFonts w:ascii="Palatino Linotype" w:hAnsi="Palatino Linotype" w:cs="Arial"/>
          <w:b/>
          <w:bCs/>
          <w:i/>
          <w:iCs/>
          <w:sz w:val="22"/>
          <w:szCs w:val="22"/>
        </w:rPr>
        <w:t>7)</w:t>
      </w:r>
      <w:r w:rsidRPr="00BD6516">
        <w:rPr>
          <w:rFonts w:ascii="Palatino Linotype" w:hAnsi="Palatino Linotype" w:cs="Arial"/>
          <w:bCs/>
          <w:i/>
          <w:iCs/>
          <w:sz w:val="22"/>
          <w:szCs w:val="22"/>
        </w:rPr>
        <w:t> </w:t>
      </w:r>
      <w:r w:rsidRPr="00BD6516">
        <w:rPr>
          <w:rFonts w:ascii="Palatino Linotype" w:hAnsi="Palatino Linotype" w:cs="Arial"/>
          <w:b/>
          <w:bCs/>
          <w:i/>
          <w:iCs/>
          <w:sz w:val="22"/>
          <w:szCs w:val="22"/>
        </w:rPr>
        <w:t>El número, fecha, el monto del contrato y el plazo de entrega o de ejecución de los servicios u obra;</w:t>
      </w:r>
    </w:p>
    <w:p w14:paraId="3B24701C"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8) </w:t>
      </w:r>
      <w:r w:rsidRPr="00BD6516">
        <w:rPr>
          <w:rFonts w:ascii="Palatino Linotype" w:hAnsi="Palatino Linotype" w:cs="Arial"/>
          <w:i/>
          <w:iCs/>
          <w:sz w:val="22"/>
          <w:szCs w:val="22"/>
        </w:rPr>
        <w:t>Los mecanismos de vigilancia y supervisión, incluyendo, en su caso, los estudios de impacto urbano y ambiental, según corresponda;</w:t>
      </w:r>
    </w:p>
    <w:p w14:paraId="7FEDC85F"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9) </w:t>
      </w:r>
      <w:r w:rsidRPr="00BD6516">
        <w:rPr>
          <w:rFonts w:ascii="Palatino Linotype" w:hAnsi="Palatino Linotype" w:cs="Arial"/>
          <w:i/>
          <w:iCs/>
          <w:sz w:val="22"/>
          <w:szCs w:val="22"/>
        </w:rPr>
        <w:t>Los informes de avance sobre las obras o servicios contratados;</w:t>
      </w:r>
    </w:p>
    <w:p w14:paraId="602CDB6C" w14:textId="77777777" w:rsidR="008676D9" w:rsidRPr="00BD6516" w:rsidRDefault="008676D9" w:rsidP="008676D9">
      <w:pPr>
        <w:ind w:left="851" w:right="992"/>
        <w:jc w:val="both"/>
        <w:rPr>
          <w:rFonts w:ascii="Palatino Linotype" w:hAnsi="Palatino Linotype" w:cs="Arial"/>
          <w:sz w:val="22"/>
          <w:szCs w:val="22"/>
        </w:rPr>
      </w:pPr>
      <w:r w:rsidRPr="00BD6516">
        <w:rPr>
          <w:rFonts w:ascii="Palatino Linotype" w:hAnsi="Palatino Linotype" w:cs="Arial"/>
          <w:b/>
          <w:bCs/>
          <w:i/>
          <w:iCs/>
          <w:sz w:val="22"/>
          <w:szCs w:val="22"/>
        </w:rPr>
        <w:t>10) </w:t>
      </w:r>
      <w:r w:rsidRPr="00BD6516">
        <w:rPr>
          <w:rFonts w:ascii="Palatino Linotype" w:hAnsi="Palatino Linotype" w:cs="Arial"/>
          <w:i/>
          <w:iCs/>
          <w:sz w:val="22"/>
          <w:szCs w:val="22"/>
        </w:rPr>
        <w:t>El convenio de terminación; y</w:t>
      </w:r>
    </w:p>
    <w:p w14:paraId="33EAA244" w14:textId="77777777" w:rsidR="008676D9" w:rsidRPr="00BD6516" w:rsidRDefault="008676D9" w:rsidP="008676D9">
      <w:pPr>
        <w:ind w:left="851" w:right="992"/>
        <w:jc w:val="both"/>
        <w:rPr>
          <w:rFonts w:ascii="Palatino Linotype" w:hAnsi="Palatino Linotype" w:cs="Arial"/>
          <w:b/>
          <w:i/>
          <w:iCs/>
          <w:sz w:val="22"/>
          <w:szCs w:val="22"/>
        </w:rPr>
      </w:pPr>
      <w:r w:rsidRPr="00BD6516">
        <w:rPr>
          <w:rFonts w:ascii="Palatino Linotype" w:hAnsi="Palatino Linotype" w:cs="Arial"/>
          <w:b/>
          <w:bCs/>
          <w:i/>
          <w:iCs/>
          <w:sz w:val="22"/>
          <w:szCs w:val="22"/>
        </w:rPr>
        <w:t>11) </w:t>
      </w:r>
      <w:r w:rsidRPr="00BD6516">
        <w:rPr>
          <w:rFonts w:ascii="Palatino Linotype" w:hAnsi="Palatino Linotype" w:cs="Arial"/>
          <w:i/>
          <w:iCs/>
          <w:sz w:val="22"/>
          <w:szCs w:val="22"/>
        </w:rPr>
        <w:t>El finiquito.</w:t>
      </w:r>
      <w:r w:rsidRPr="00BD6516">
        <w:rPr>
          <w:rFonts w:ascii="Palatino Linotype" w:hAnsi="Palatino Linotype" w:cs="Arial"/>
          <w:b/>
          <w:i/>
          <w:iCs/>
          <w:sz w:val="22"/>
          <w:szCs w:val="22"/>
        </w:rPr>
        <w:t>”</w:t>
      </w:r>
    </w:p>
    <w:p w14:paraId="4B5FD0FC" w14:textId="77777777" w:rsidR="008676D9" w:rsidRPr="00BD6516" w:rsidRDefault="008676D9" w:rsidP="008676D9">
      <w:pPr>
        <w:ind w:left="851" w:right="850"/>
        <w:jc w:val="both"/>
        <w:rPr>
          <w:rFonts w:ascii="Palatino Linotype" w:hAnsi="Palatino Linotype" w:cs="Arial"/>
          <w:sz w:val="22"/>
          <w:szCs w:val="22"/>
        </w:rPr>
      </w:pPr>
    </w:p>
    <w:p w14:paraId="35E13BEC" w14:textId="77777777" w:rsidR="008676D9" w:rsidRPr="00BD6516" w:rsidRDefault="008676D9" w:rsidP="008676D9">
      <w:pPr>
        <w:spacing w:line="360" w:lineRule="auto"/>
        <w:jc w:val="both"/>
        <w:rPr>
          <w:rFonts w:ascii="Palatino Linotype" w:hAnsi="Palatino Linotype" w:cs="Arial"/>
          <w:szCs w:val="28"/>
        </w:rPr>
      </w:pPr>
      <w:r w:rsidRPr="00BD6516">
        <w:rPr>
          <w:rFonts w:ascii="Palatino Linotype" w:hAnsi="Palatino Linotype" w:cs="Arial"/>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w:t>
      </w:r>
      <w:r w:rsidRPr="00BD6516">
        <w:rPr>
          <w:rFonts w:ascii="Palatino Linotype" w:hAnsi="Palatino Linotype" w:cs="Arial"/>
          <w:szCs w:val="28"/>
        </w:rPr>
        <w:t>, documento que se traduce en la información solicitada por la hoy recurrente.</w:t>
      </w:r>
    </w:p>
    <w:p w14:paraId="449660F5" w14:textId="77777777" w:rsidR="00F23AB8" w:rsidRPr="00BD6516" w:rsidRDefault="00F23AB8" w:rsidP="0034491F">
      <w:pPr>
        <w:spacing w:after="100" w:afterAutospacing="1" w:line="360" w:lineRule="auto"/>
        <w:contextualSpacing/>
        <w:jc w:val="both"/>
        <w:rPr>
          <w:rFonts w:ascii="Palatino Linotype" w:hAnsi="Palatino Linotype" w:cs="Arial"/>
        </w:rPr>
      </w:pPr>
    </w:p>
    <w:p w14:paraId="58127543" w14:textId="57725A52" w:rsidR="00F23AB8" w:rsidRPr="00BD6516" w:rsidRDefault="00F23AB8"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t>Adicionalmente debemos contemplar lo señalado en el numeral 82 de Reglamento de la Ley de Contratación pública del estado de México que a la letra señala:</w:t>
      </w:r>
    </w:p>
    <w:p w14:paraId="4D964058" w14:textId="77777777" w:rsidR="00F23AB8" w:rsidRPr="00BD6516" w:rsidRDefault="00F23AB8" w:rsidP="0034491F">
      <w:pPr>
        <w:spacing w:after="100" w:afterAutospacing="1" w:line="360" w:lineRule="auto"/>
        <w:contextualSpacing/>
        <w:jc w:val="both"/>
        <w:rPr>
          <w:rFonts w:ascii="Palatino Linotype" w:hAnsi="Palatino Linotype" w:cs="Arial"/>
        </w:rPr>
      </w:pPr>
    </w:p>
    <w:p w14:paraId="1E9BAB45" w14:textId="77777777" w:rsidR="00F15628" w:rsidRPr="00BD6516" w:rsidRDefault="00F23AB8" w:rsidP="00E9141E">
      <w:pPr>
        <w:tabs>
          <w:tab w:val="left" w:pos="6870"/>
        </w:tabs>
        <w:spacing w:before="100" w:beforeAutospacing="1" w:after="100" w:afterAutospacing="1"/>
        <w:ind w:left="851" w:right="902"/>
        <w:contextualSpacing/>
        <w:jc w:val="both"/>
        <w:rPr>
          <w:rFonts w:ascii="Palatino Linotype" w:hAnsi="Palatino Linotype"/>
          <w:i/>
          <w:sz w:val="22"/>
          <w:szCs w:val="22"/>
        </w:rPr>
      </w:pPr>
      <w:r w:rsidRPr="00BD6516">
        <w:rPr>
          <w:rFonts w:ascii="Palatino Linotype" w:hAnsi="Palatino Linotype"/>
          <w:b/>
          <w:i/>
          <w:sz w:val="22"/>
          <w:szCs w:val="22"/>
        </w:rPr>
        <w:t>Artículo 82.-</w:t>
      </w:r>
      <w:r w:rsidRPr="00BD6516">
        <w:rPr>
          <w:rFonts w:ascii="Palatino Linotype" w:hAnsi="Palatino Linotype"/>
          <w:i/>
          <w:sz w:val="22"/>
          <w:szCs w:val="22"/>
        </w:rPr>
        <w:t xml:space="preserve"> El acto de presentación y apertura de propuestas, tendrá el siguiente orden: a) Declaratoria de inicio del acto; </w:t>
      </w:r>
    </w:p>
    <w:p w14:paraId="6AF86E32" w14:textId="77777777" w:rsidR="00F15628" w:rsidRPr="00BD6516" w:rsidRDefault="00F23AB8" w:rsidP="00E9141E">
      <w:pPr>
        <w:tabs>
          <w:tab w:val="left" w:pos="6870"/>
        </w:tabs>
        <w:spacing w:before="100" w:beforeAutospacing="1" w:after="100" w:afterAutospacing="1"/>
        <w:ind w:left="851" w:right="902"/>
        <w:contextualSpacing/>
        <w:jc w:val="both"/>
        <w:rPr>
          <w:rFonts w:ascii="Palatino Linotype" w:hAnsi="Palatino Linotype"/>
          <w:i/>
          <w:sz w:val="22"/>
          <w:szCs w:val="22"/>
        </w:rPr>
      </w:pPr>
      <w:r w:rsidRPr="00BD6516">
        <w:rPr>
          <w:rFonts w:ascii="Palatino Linotype" w:hAnsi="Palatino Linotype"/>
          <w:i/>
          <w:sz w:val="22"/>
          <w:szCs w:val="22"/>
        </w:rPr>
        <w:t xml:space="preserve">b) Lectura del registro de asistencia al acto; </w:t>
      </w:r>
    </w:p>
    <w:p w14:paraId="4176111A" w14:textId="57A87185" w:rsidR="00F23AB8" w:rsidRPr="00BD6516" w:rsidRDefault="00F23AB8" w:rsidP="00E9141E">
      <w:pPr>
        <w:tabs>
          <w:tab w:val="left" w:pos="6870"/>
        </w:tabs>
        <w:spacing w:before="100" w:beforeAutospacing="1" w:after="100" w:afterAutospacing="1"/>
        <w:ind w:left="851" w:right="902"/>
        <w:contextualSpacing/>
        <w:jc w:val="both"/>
        <w:rPr>
          <w:rFonts w:ascii="Palatino Linotype" w:hAnsi="Palatino Linotype"/>
          <w:i/>
          <w:color w:val="FF0000"/>
          <w:sz w:val="22"/>
          <w:szCs w:val="22"/>
        </w:rPr>
      </w:pPr>
      <w:r w:rsidRPr="00BD6516">
        <w:rPr>
          <w:rFonts w:ascii="Palatino Linotype" w:hAnsi="Palatino Linotype"/>
          <w:i/>
          <w:sz w:val="22"/>
          <w:szCs w:val="22"/>
        </w:rPr>
        <w:t>c) Declaratoria de asistencia del número de licitantes; d) Presentación de propuestas técnicas y económicas; e) Apertura de propuestas técnicas; f) Revisión cuantitativa de propuestas técnicas; g) Declaratoria de aceptación o desechamiento de propuestas técnicas; h) Apertura de propuestas económicas; i) Revisión cuantitativa de las propuestas económicas; j) Declaratoria de aceptación o desechamiento de las propuestas económicas; k) Lugar, fecha y hora para el procedimiento de contraoferta; o en su caso, para la subasta inversa electrónica; y l) Lugar, fecha y hora para la comunicación del fallo. Los actos referidos en los incisos anteriores deberán documentarse en el acta correspondiente y publicarse en el sistema COMPRAMEX.</w:t>
      </w:r>
    </w:p>
    <w:p w14:paraId="3087CD39" w14:textId="77777777" w:rsidR="00AA440D" w:rsidRPr="00BD6516" w:rsidRDefault="00AA440D" w:rsidP="0034491F">
      <w:pPr>
        <w:spacing w:after="100" w:afterAutospacing="1" w:line="360" w:lineRule="auto"/>
        <w:contextualSpacing/>
        <w:jc w:val="both"/>
        <w:rPr>
          <w:rFonts w:ascii="Palatino Linotype" w:hAnsi="Palatino Linotype" w:cs="Arial"/>
        </w:rPr>
      </w:pPr>
    </w:p>
    <w:p w14:paraId="63BD484F" w14:textId="1121DF56" w:rsidR="00563DAF" w:rsidRPr="00BD6516" w:rsidRDefault="00563DAF"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lastRenderedPageBreak/>
        <w:t xml:space="preserve">Aunado a lo anterior, la realización de los contratos se materializa a través del procedimiento de licitación, o bien, de manera excepcional, mediante los procedimientos de invitación restringida y adjudicación directa, en cuyos casos, se requiere la generación de diversa información, entre ella, </w:t>
      </w:r>
      <w:r w:rsidRPr="00BD6516">
        <w:rPr>
          <w:rFonts w:ascii="Palatino Linotype" w:hAnsi="Palatino Linotype" w:cs="Arial"/>
          <w:b/>
        </w:rPr>
        <w:t>de manera enunciativa más no limitativa</w:t>
      </w:r>
      <w:r w:rsidRPr="00BD6516">
        <w:rPr>
          <w:rFonts w:ascii="Palatino Linotype" w:hAnsi="Palatino Linotype" w:cs="Arial"/>
        </w:rPr>
        <w:t>, la referida en el artículo 92, fracción XXIX, de la Ley de la materia:</w:t>
      </w:r>
    </w:p>
    <w:p w14:paraId="6F8BE726" w14:textId="77777777" w:rsidR="00563DAF" w:rsidRPr="00BD6516" w:rsidRDefault="00563DAF" w:rsidP="0034491F">
      <w:pPr>
        <w:spacing w:after="100" w:afterAutospacing="1"/>
        <w:contextualSpacing/>
        <w:jc w:val="both"/>
        <w:rPr>
          <w:rFonts w:ascii="Palatino Linotype" w:hAnsi="Palatino Linotype" w:cs="Arial"/>
        </w:rPr>
      </w:pPr>
    </w:p>
    <w:p w14:paraId="652F7E96" w14:textId="77777777" w:rsidR="00563DAF" w:rsidRPr="00BD6516" w:rsidRDefault="00563DAF" w:rsidP="0034491F">
      <w:pPr>
        <w:spacing w:after="100" w:afterAutospacing="1"/>
        <w:ind w:left="851" w:right="901"/>
        <w:contextualSpacing/>
        <w:jc w:val="both"/>
        <w:rPr>
          <w:rFonts w:ascii="Palatino Linotype" w:hAnsi="Palatino Linotype"/>
          <w:i/>
          <w:sz w:val="22"/>
          <w:szCs w:val="22"/>
        </w:rPr>
      </w:pPr>
      <w:r w:rsidRPr="00BD6516">
        <w:rPr>
          <w:rFonts w:ascii="Palatino Linotype" w:hAnsi="Palatino Linotype"/>
          <w:i/>
          <w:sz w:val="22"/>
          <w:szCs w:val="22"/>
        </w:rPr>
        <w:t>“</w:t>
      </w:r>
      <w:r w:rsidRPr="00BD6516">
        <w:rPr>
          <w:rFonts w:ascii="Palatino Linotype" w:hAnsi="Palatino Linotype"/>
          <w:b/>
          <w:i/>
          <w:sz w:val="22"/>
          <w:szCs w:val="22"/>
        </w:rPr>
        <w:t>Artículo 92</w:t>
      </w:r>
      <w:r w:rsidRPr="00BD6516">
        <w:rPr>
          <w:rFonts w:ascii="Palatino Linotype" w:hAnsi="Palatino Linotype"/>
          <w:i/>
          <w:sz w:val="22"/>
          <w:szCs w:val="22"/>
        </w:rPr>
        <w:t xml:space="preserve">. </w:t>
      </w:r>
      <w:r w:rsidRPr="00BD6516">
        <w:rPr>
          <w:rFonts w:ascii="Palatino Linotype" w:hAnsi="Palatino Linotype"/>
          <w:b/>
          <w:i/>
          <w:sz w:val="22"/>
          <w:szCs w:val="22"/>
          <w:u w:val="single"/>
        </w:rPr>
        <w:t>Los sujetos obligados deberán poner a disposición del público de manera permanente y actualizada de forma sencilla</w:t>
      </w:r>
      <w:r w:rsidRPr="00BD6516">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BD6516">
        <w:rPr>
          <w:rFonts w:ascii="Palatino Linotype" w:hAnsi="Palatino Linotype"/>
          <w:b/>
          <w:i/>
          <w:sz w:val="22"/>
          <w:szCs w:val="22"/>
          <w:u w:val="single"/>
        </w:rPr>
        <w:t>por lo menos</w:t>
      </w:r>
      <w:r w:rsidRPr="00BD6516">
        <w:rPr>
          <w:rFonts w:ascii="Palatino Linotype" w:hAnsi="Palatino Linotype"/>
          <w:i/>
          <w:sz w:val="22"/>
          <w:szCs w:val="22"/>
        </w:rPr>
        <w:t xml:space="preserve">, de los temas, </w:t>
      </w:r>
      <w:r w:rsidRPr="00BD6516">
        <w:rPr>
          <w:rFonts w:ascii="Palatino Linotype" w:hAnsi="Palatino Linotype"/>
          <w:b/>
          <w:i/>
          <w:sz w:val="22"/>
          <w:szCs w:val="22"/>
          <w:u w:val="single"/>
        </w:rPr>
        <w:t>documentos y políticas que a continuación se señalan</w:t>
      </w:r>
      <w:r w:rsidRPr="00BD6516">
        <w:rPr>
          <w:rFonts w:ascii="Palatino Linotype" w:hAnsi="Palatino Linotype"/>
          <w:i/>
          <w:sz w:val="22"/>
          <w:szCs w:val="22"/>
        </w:rPr>
        <w:t xml:space="preserve">: </w:t>
      </w:r>
    </w:p>
    <w:p w14:paraId="6A181BFA" w14:textId="77777777" w:rsidR="00563DAF" w:rsidRPr="00BD6516" w:rsidRDefault="00563DAF" w:rsidP="0034491F">
      <w:pPr>
        <w:spacing w:after="100" w:afterAutospacing="1"/>
        <w:ind w:left="851" w:right="901"/>
        <w:contextualSpacing/>
        <w:jc w:val="both"/>
        <w:rPr>
          <w:rFonts w:ascii="Palatino Linotype" w:hAnsi="Palatino Linotype"/>
          <w:i/>
          <w:sz w:val="22"/>
          <w:szCs w:val="22"/>
        </w:rPr>
      </w:pPr>
      <w:r w:rsidRPr="00BD6516">
        <w:rPr>
          <w:rFonts w:ascii="Palatino Linotype" w:hAnsi="Palatino Linotype"/>
          <w:i/>
          <w:sz w:val="22"/>
          <w:szCs w:val="22"/>
        </w:rPr>
        <w:t>[…]</w:t>
      </w:r>
    </w:p>
    <w:p w14:paraId="39F63DB5" w14:textId="77777777" w:rsidR="00563DAF" w:rsidRPr="00BD6516" w:rsidRDefault="00563DAF" w:rsidP="0034491F">
      <w:pPr>
        <w:spacing w:after="100" w:afterAutospacing="1"/>
        <w:ind w:left="851" w:right="901"/>
        <w:contextualSpacing/>
        <w:jc w:val="both"/>
        <w:rPr>
          <w:rFonts w:ascii="Palatino Linotype" w:eastAsiaTheme="minorHAnsi" w:hAnsi="Palatino Linotype" w:cs="Bookman Old Style"/>
          <w:i/>
          <w:sz w:val="22"/>
          <w:szCs w:val="22"/>
          <w:lang w:eastAsia="en-US"/>
        </w:rPr>
      </w:pPr>
      <w:r w:rsidRPr="00BD6516">
        <w:rPr>
          <w:rFonts w:ascii="Palatino Linotype" w:eastAsiaTheme="minorHAnsi" w:hAnsi="Palatino Linotype" w:cs="Bookman Old Style"/>
          <w:b/>
          <w:bCs/>
          <w:i/>
          <w:sz w:val="22"/>
          <w:szCs w:val="22"/>
          <w:lang w:eastAsia="en-US"/>
        </w:rPr>
        <w:t xml:space="preserve">XXIX. </w:t>
      </w:r>
      <w:r w:rsidRPr="00BD6516">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BD6516">
        <w:rPr>
          <w:rFonts w:ascii="Palatino Linotype" w:eastAsiaTheme="minorHAnsi" w:hAnsi="Palatino Linotype" w:cs="Bookman Old Style"/>
          <w:i/>
          <w:sz w:val="22"/>
          <w:szCs w:val="22"/>
          <w:lang w:eastAsia="en-US"/>
        </w:rPr>
        <w:t xml:space="preserve">, </w:t>
      </w:r>
      <w:r w:rsidRPr="00BD6516">
        <w:rPr>
          <w:rFonts w:ascii="Palatino Linotype" w:eastAsiaTheme="minorHAnsi" w:hAnsi="Palatino Linotype" w:cs="Bookman Old Style"/>
          <w:b/>
          <w:i/>
          <w:sz w:val="22"/>
          <w:szCs w:val="22"/>
          <w:u w:val="single"/>
          <w:lang w:eastAsia="en-US"/>
        </w:rPr>
        <w:t>incluyendo la versión pública del expediente respectivo y de los contratos celebrados</w:t>
      </w:r>
      <w:r w:rsidRPr="00BD6516">
        <w:rPr>
          <w:rFonts w:ascii="Palatino Linotype" w:eastAsiaTheme="minorHAnsi" w:hAnsi="Palatino Linotype" w:cs="Bookman Old Style"/>
          <w:i/>
          <w:sz w:val="22"/>
          <w:szCs w:val="22"/>
          <w:lang w:eastAsia="en-US"/>
        </w:rPr>
        <w:t xml:space="preserve">, que deberán contener, por los menos, lo siguiente: </w:t>
      </w:r>
    </w:p>
    <w:p w14:paraId="36AA1435" w14:textId="77777777" w:rsidR="00563DAF" w:rsidRPr="00BD6516" w:rsidRDefault="00563DAF" w:rsidP="0034491F">
      <w:pPr>
        <w:spacing w:after="100" w:afterAutospacing="1"/>
        <w:ind w:left="851" w:right="901"/>
        <w:contextualSpacing/>
        <w:jc w:val="both"/>
        <w:rPr>
          <w:rFonts w:ascii="Palatino Linotype" w:eastAsiaTheme="minorHAnsi" w:hAnsi="Palatino Linotype" w:cs="Bookman Old Style"/>
          <w:i/>
          <w:sz w:val="22"/>
          <w:szCs w:val="22"/>
          <w:lang w:eastAsia="en-US"/>
        </w:rPr>
      </w:pPr>
      <w:r w:rsidRPr="00BD6516">
        <w:rPr>
          <w:rFonts w:ascii="Palatino Linotype" w:eastAsiaTheme="minorHAnsi" w:hAnsi="Palatino Linotype" w:cs="Bookman Old Style"/>
          <w:b/>
          <w:bCs/>
          <w:i/>
          <w:sz w:val="22"/>
          <w:szCs w:val="22"/>
          <w:lang w:eastAsia="en-US"/>
        </w:rPr>
        <w:t>a)</w:t>
      </w:r>
      <w:r w:rsidRPr="00BD6516">
        <w:rPr>
          <w:rFonts w:ascii="Palatino Linotype" w:eastAsiaTheme="minorHAnsi" w:hAnsi="Palatino Linotype" w:cs="Bookman Old Style"/>
          <w:b/>
          <w:bCs/>
          <w:i/>
          <w:sz w:val="22"/>
          <w:szCs w:val="22"/>
          <w:lang w:eastAsia="en-US"/>
        </w:rPr>
        <w:tab/>
      </w:r>
      <w:r w:rsidRPr="00BD6516">
        <w:rPr>
          <w:rFonts w:ascii="Palatino Linotype" w:eastAsiaTheme="minorHAnsi" w:hAnsi="Palatino Linotype" w:cs="Bookman Old Style"/>
          <w:b/>
          <w:i/>
          <w:sz w:val="22"/>
          <w:szCs w:val="22"/>
          <w:u w:val="single"/>
          <w:lang w:eastAsia="en-US"/>
        </w:rPr>
        <w:t>De licitaciones públicas o procedimientos de invitación restringida</w:t>
      </w:r>
      <w:r w:rsidRPr="00BD6516">
        <w:rPr>
          <w:rFonts w:ascii="Palatino Linotype" w:eastAsiaTheme="minorHAnsi" w:hAnsi="Palatino Linotype" w:cs="Bookman Old Style"/>
          <w:i/>
          <w:sz w:val="22"/>
          <w:szCs w:val="22"/>
          <w:lang w:eastAsia="en-US"/>
        </w:rPr>
        <w:t xml:space="preserve">: </w:t>
      </w:r>
    </w:p>
    <w:p w14:paraId="35D60BB9"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BD6516">
        <w:rPr>
          <w:rFonts w:ascii="Palatino Linotype" w:eastAsiaTheme="minorHAnsi" w:hAnsi="Palatino Linotype" w:cs="Bookman Old Style"/>
          <w:b/>
          <w:i/>
          <w:sz w:val="22"/>
          <w:szCs w:val="22"/>
          <w:u w:val="single"/>
          <w:lang w:eastAsia="en-US"/>
        </w:rPr>
        <w:t>1)</w:t>
      </w:r>
      <w:r w:rsidRPr="00BD6516">
        <w:rPr>
          <w:rFonts w:ascii="Palatino Linotype" w:eastAsiaTheme="minorHAnsi" w:hAnsi="Palatino Linotype" w:cs="Bookman Old Style"/>
          <w:b/>
          <w:i/>
          <w:sz w:val="22"/>
          <w:szCs w:val="22"/>
          <w:u w:val="single"/>
          <w:lang w:eastAsia="en-US"/>
        </w:rPr>
        <w:tab/>
        <w:t xml:space="preserve">La convocatoria o invitación emitida, así como los fundamentos legales aplicados para llevarla a cabo; </w:t>
      </w:r>
    </w:p>
    <w:p w14:paraId="6F8C8335"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BD6516">
        <w:rPr>
          <w:rFonts w:ascii="Palatino Linotype" w:eastAsiaTheme="minorHAnsi" w:hAnsi="Palatino Linotype" w:cs="Bookman Old Style"/>
          <w:b/>
          <w:i/>
          <w:sz w:val="22"/>
          <w:szCs w:val="22"/>
          <w:u w:val="single"/>
          <w:lang w:eastAsia="en-US"/>
        </w:rPr>
        <w:t>2)</w:t>
      </w:r>
      <w:r w:rsidRPr="00BD6516">
        <w:rPr>
          <w:rFonts w:ascii="Palatino Linotype" w:eastAsiaTheme="minorHAnsi" w:hAnsi="Palatino Linotype" w:cs="Bookman Old Style"/>
          <w:b/>
          <w:i/>
          <w:sz w:val="22"/>
          <w:szCs w:val="22"/>
          <w:u w:val="single"/>
          <w:lang w:eastAsia="en-US"/>
        </w:rPr>
        <w:tab/>
        <w:t xml:space="preserve">Los nombres de los participantes o invitados; </w:t>
      </w:r>
    </w:p>
    <w:p w14:paraId="7C9281A2"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i/>
          <w:sz w:val="22"/>
          <w:szCs w:val="22"/>
          <w:lang w:eastAsia="en-US"/>
        </w:rPr>
      </w:pPr>
      <w:r w:rsidRPr="00BD6516">
        <w:rPr>
          <w:rFonts w:ascii="Palatino Linotype" w:eastAsiaTheme="minorHAnsi" w:hAnsi="Palatino Linotype" w:cs="Bookman Old Style"/>
          <w:i/>
          <w:sz w:val="22"/>
          <w:szCs w:val="22"/>
          <w:lang w:eastAsia="en-US"/>
        </w:rPr>
        <w:t>3)</w:t>
      </w:r>
      <w:r w:rsidRPr="00BD6516">
        <w:rPr>
          <w:rFonts w:ascii="Palatino Linotype" w:eastAsiaTheme="minorHAnsi" w:hAnsi="Palatino Linotype" w:cs="Bookman Old Style"/>
          <w:i/>
          <w:sz w:val="22"/>
          <w:szCs w:val="22"/>
          <w:lang w:eastAsia="en-US"/>
        </w:rPr>
        <w:tab/>
        <w:t xml:space="preserve">El nombre del ganador y las razones que lo justifican; </w:t>
      </w:r>
    </w:p>
    <w:p w14:paraId="1B842DF2"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i/>
          <w:sz w:val="22"/>
          <w:szCs w:val="22"/>
          <w:lang w:eastAsia="en-US"/>
        </w:rPr>
      </w:pPr>
      <w:r w:rsidRPr="00BD6516">
        <w:rPr>
          <w:rFonts w:ascii="Palatino Linotype" w:eastAsiaTheme="minorHAnsi" w:hAnsi="Palatino Linotype" w:cs="Bookman Old Style"/>
          <w:i/>
          <w:sz w:val="22"/>
          <w:szCs w:val="22"/>
          <w:lang w:eastAsia="en-US"/>
        </w:rPr>
        <w:t>4)</w:t>
      </w:r>
      <w:r w:rsidRPr="00BD6516">
        <w:rPr>
          <w:rFonts w:ascii="Palatino Linotype" w:eastAsiaTheme="minorHAnsi" w:hAnsi="Palatino Linotype" w:cs="Bookman Old Style"/>
          <w:i/>
          <w:sz w:val="22"/>
          <w:szCs w:val="22"/>
          <w:lang w:eastAsia="en-US"/>
        </w:rPr>
        <w:tab/>
        <w:t xml:space="preserve">El área solicitante y la responsable de su ejecución; </w:t>
      </w:r>
    </w:p>
    <w:p w14:paraId="38E36DC3"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i/>
          <w:sz w:val="22"/>
          <w:szCs w:val="22"/>
          <w:lang w:eastAsia="en-US"/>
        </w:rPr>
      </w:pPr>
      <w:r w:rsidRPr="00BD6516">
        <w:rPr>
          <w:rFonts w:ascii="Palatino Linotype" w:eastAsiaTheme="minorHAnsi" w:hAnsi="Palatino Linotype" w:cs="Bookman Old Style"/>
          <w:b/>
          <w:i/>
          <w:sz w:val="22"/>
          <w:szCs w:val="22"/>
          <w:lang w:eastAsia="en-US"/>
        </w:rPr>
        <w:t>5)</w:t>
      </w:r>
      <w:r w:rsidRPr="00BD6516">
        <w:rPr>
          <w:rFonts w:ascii="Palatino Linotype" w:eastAsiaTheme="minorHAnsi" w:hAnsi="Palatino Linotype" w:cs="Bookman Old Style"/>
          <w:b/>
          <w:i/>
          <w:sz w:val="22"/>
          <w:szCs w:val="22"/>
          <w:lang w:eastAsia="en-US"/>
        </w:rPr>
        <w:tab/>
        <w:t>Las convocatorias e invitaciones emitidas</w:t>
      </w:r>
      <w:r w:rsidRPr="00BD6516">
        <w:rPr>
          <w:rFonts w:ascii="Palatino Linotype" w:eastAsiaTheme="minorHAnsi" w:hAnsi="Palatino Linotype" w:cs="Bookman Old Style"/>
          <w:i/>
          <w:sz w:val="22"/>
          <w:szCs w:val="22"/>
          <w:lang w:eastAsia="en-US"/>
        </w:rPr>
        <w:t xml:space="preserve">; </w:t>
      </w:r>
    </w:p>
    <w:p w14:paraId="07F6AB4F"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BD6516">
        <w:rPr>
          <w:rFonts w:ascii="Palatino Linotype" w:eastAsiaTheme="minorHAnsi" w:hAnsi="Palatino Linotype" w:cs="Bookman Old Style"/>
          <w:b/>
          <w:i/>
          <w:sz w:val="22"/>
          <w:szCs w:val="22"/>
          <w:u w:val="single"/>
          <w:lang w:eastAsia="en-US"/>
        </w:rPr>
        <w:t>6)</w:t>
      </w:r>
      <w:r w:rsidRPr="00BD6516">
        <w:rPr>
          <w:rFonts w:ascii="Palatino Linotype" w:eastAsiaTheme="minorHAnsi" w:hAnsi="Palatino Linotype" w:cs="Bookman Old Style"/>
          <w:b/>
          <w:i/>
          <w:sz w:val="22"/>
          <w:szCs w:val="22"/>
          <w:u w:val="single"/>
          <w:lang w:eastAsia="en-US"/>
        </w:rPr>
        <w:tab/>
        <w:t xml:space="preserve">Los dictámenes y fallo de adjudicación; </w:t>
      </w:r>
    </w:p>
    <w:p w14:paraId="1D16A488"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BD6516">
        <w:rPr>
          <w:rFonts w:ascii="Palatino Linotype" w:eastAsiaTheme="minorHAnsi" w:hAnsi="Palatino Linotype" w:cs="Bookman Old Style"/>
          <w:b/>
          <w:i/>
          <w:sz w:val="22"/>
          <w:szCs w:val="22"/>
          <w:u w:val="single"/>
          <w:lang w:eastAsia="en-US"/>
        </w:rPr>
        <w:t>7)</w:t>
      </w:r>
      <w:r w:rsidRPr="00BD6516">
        <w:rPr>
          <w:rFonts w:ascii="Palatino Linotype" w:eastAsiaTheme="minorHAnsi" w:hAnsi="Palatino Linotype" w:cs="Bookman Old Style"/>
          <w:b/>
          <w:i/>
          <w:sz w:val="22"/>
          <w:szCs w:val="22"/>
          <w:u w:val="single"/>
          <w:lang w:eastAsia="en-US"/>
        </w:rPr>
        <w:tab/>
        <w:t xml:space="preserve">El contrato y, en su caso, sus anexos; </w:t>
      </w:r>
    </w:p>
    <w:p w14:paraId="08B2BD0B"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i/>
          <w:sz w:val="22"/>
          <w:szCs w:val="22"/>
          <w:lang w:eastAsia="en-US"/>
        </w:rPr>
      </w:pPr>
      <w:r w:rsidRPr="00BD6516">
        <w:rPr>
          <w:rFonts w:ascii="Palatino Linotype" w:eastAsiaTheme="minorHAnsi" w:hAnsi="Palatino Linotype" w:cs="Bookman Old Style"/>
          <w:i/>
          <w:sz w:val="22"/>
          <w:szCs w:val="22"/>
          <w:lang w:eastAsia="en-US"/>
        </w:rPr>
        <w:t>8)</w:t>
      </w:r>
      <w:r w:rsidRPr="00BD6516">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4C0AF4FC"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i/>
          <w:sz w:val="22"/>
          <w:szCs w:val="22"/>
          <w:lang w:eastAsia="en-US"/>
        </w:rPr>
      </w:pPr>
      <w:r w:rsidRPr="00BD6516">
        <w:rPr>
          <w:rFonts w:ascii="Palatino Linotype" w:eastAsiaTheme="minorHAnsi" w:hAnsi="Palatino Linotype" w:cs="Bookman Old Style"/>
          <w:i/>
          <w:sz w:val="22"/>
          <w:szCs w:val="22"/>
          <w:lang w:eastAsia="en-US"/>
        </w:rPr>
        <w:t>9)</w:t>
      </w:r>
      <w:r w:rsidRPr="00BD6516">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5B6544E8"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i/>
          <w:sz w:val="22"/>
          <w:szCs w:val="22"/>
          <w:lang w:eastAsia="en-US"/>
        </w:rPr>
      </w:pPr>
      <w:r w:rsidRPr="00BD6516">
        <w:rPr>
          <w:rFonts w:ascii="Palatino Linotype" w:eastAsiaTheme="minorHAnsi" w:hAnsi="Palatino Linotype" w:cs="Bookman Old Style"/>
          <w:i/>
          <w:sz w:val="22"/>
          <w:szCs w:val="22"/>
          <w:lang w:eastAsia="en-US"/>
        </w:rPr>
        <w:t>10)</w:t>
      </w:r>
      <w:r w:rsidRPr="00BD6516">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57115E8F"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i/>
          <w:sz w:val="22"/>
          <w:szCs w:val="22"/>
          <w:lang w:eastAsia="en-US"/>
        </w:rPr>
      </w:pPr>
      <w:r w:rsidRPr="00BD6516">
        <w:rPr>
          <w:rFonts w:ascii="Palatino Linotype" w:eastAsiaTheme="minorHAnsi" w:hAnsi="Palatino Linotype" w:cs="Bookman Old Style"/>
          <w:i/>
          <w:sz w:val="22"/>
          <w:szCs w:val="22"/>
          <w:lang w:eastAsia="en-US"/>
        </w:rPr>
        <w:t>11)</w:t>
      </w:r>
      <w:r w:rsidRPr="00BD6516">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50656B77"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i/>
          <w:sz w:val="22"/>
          <w:szCs w:val="22"/>
          <w:u w:val="single"/>
          <w:lang w:eastAsia="en-US"/>
        </w:rPr>
      </w:pPr>
      <w:r w:rsidRPr="00BD6516">
        <w:rPr>
          <w:rFonts w:ascii="Palatino Linotype" w:eastAsiaTheme="minorHAnsi" w:hAnsi="Palatino Linotype" w:cs="Bookman Old Style"/>
          <w:i/>
          <w:sz w:val="22"/>
          <w:szCs w:val="22"/>
          <w:lang w:eastAsia="en-US"/>
        </w:rPr>
        <w:t>12)</w:t>
      </w:r>
      <w:r w:rsidRPr="00BD6516">
        <w:rPr>
          <w:rFonts w:ascii="Palatino Linotype" w:eastAsiaTheme="minorHAnsi" w:hAnsi="Palatino Linotype" w:cs="Bookman Old Style"/>
          <w:i/>
          <w:sz w:val="22"/>
          <w:szCs w:val="22"/>
          <w:lang w:eastAsia="en-US"/>
        </w:rPr>
        <w:tab/>
      </w:r>
      <w:r w:rsidRPr="00BD6516">
        <w:rPr>
          <w:rFonts w:ascii="Palatino Linotype" w:eastAsiaTheme="minorHAnsi" w:hAnsi="Palatino Linotype" w:cs="Bookman Old Style"/>
          <w:i/>
          <w:sz w:val="22"/>
          <w:szCs w:val="22"/>
          <w:u w:val="single"/>
          <w:lang w:eastAsia="en-US"/>
        </w:rPr>
        <w:t xml:space="preserve">Los informes de avance físico y financiero sobre las obras o servicios contratados; </w:t>
      </w:r>
    </w:p>
    <w:p w14:paraId="5DD89410"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i/>
          <w:sz w:val="22"/>
          <w:szCs w:val="22"/>
          <w:lang w:eastAsia="en-US"/>
        </w:rPr>
      </w:pPr>
      <w:r w:rsidRPr="00BD6516">
        <w:rPr>
          <w:rFonts w:ascii="Palatino Linotype" w:eastAsiaTheme="minorHAnsi" w:hAnsi="Palatino Linotype" w:cs="Bookman Old Style"/>
          <w:b/>
          <w:i/>
          <w:sz w:val="22"/>
          <w:szCs w:val="22"/>
          <w:u w:val="single"/>
          <w:lang w:eastAsia="en-US"/>
        </w:rPr>
        <w:lastRenderedPageBreak/>
        <w:t>13)</w:t>
      </w:r>
      <w:r w:rsidRPr="00BD6516">
        <w:rPr>
          <w:rFonts w:ascii="Palatino Linotype" w:eastAsiaTheme="minorHAnsi" w:hAnsi="Palatino Linotype" w:cs="Bookman Old Style"/>
          <w:b/>
          <w:i/>
          <w:sz w:val="22"/>
          <w:szCs w:val="22"/>
          <w:u w:val="single"/>
          <w:lang w:eastAsia="en-US"/>
        </w:rPr>
        <w:tab/>
        <w:t xml:space="preserve">El convenio de terminación; </w:t>
      </w:r>
      <w:r w:rsidRPr="00BD6516">
        <w:rPr>
          <w:rFonts w:ascii="Palatino Linotype" w:eastAsiaTheme="minorHAnsi" w:hAnsi="Palatino Linotype" w:cs="Bookman Old Style"/>
          <w:i/>
          <w:sz w:val="22"/>
          <w:szCs w:val="22"/>
          <w:lang w:eastAsia="en-US"/>
        </w:rPr>
        <w:t xml:space="preserve">y </w:t>
      </w:r>
    </w:p>
    <w:p w14:paraId="58B50FDD" w14:textId="77777777" w:rsidR="00563DAF" w:rsidRPr="00BD6516" w:rsidRDefault="00563DAF" w:rsidP="0034491F">
      <w:pPr>
        <w:spacing w:after="100" w:afterAutospacing="1"/>
        <w:ind w:left="993" w:right="901"/>
        <w:contextualSpacing/>
        <w:jc w:val="both"/>
        <w:rPr>
          <w:rFonts w:ascii="Palatino Linotype" w:eastAsiaTheme="minorHAnsi" w:hAnsi="Palatino Linotype" w:cs="Bookman Old Style"/>
          <w:i/>
          <w:sz w:val="22"/>
          <w:szCs w:val="22"/>
          <w:lang w:eastAsia="en-US"/>
        </w:rPr>
      </w:pPr>
      <w:r w:rsidRPr="00BD6516">
        <w:rPr>
          <w:rFonts w:ascii="Palatino Linotype" w:eastAsiaTheme="minorHAnsi" w:hAnsi="Palatino Linotype" w:cs="Bookman Old Style"/>
          <w:i/>
          <w:sz w:val="22"/>
          <w:szCs w:val="22"/>
          <w:lang w:eastAsia="en-US"/>
        </w:rPr>
        <w:t>14)</w:t>
      </w:r>
      <w:r w:rsidRPr="00BD6516">
        <w:rPr>
          <w:rFonts w:ascii="Palatino Linotype" w:eastAsiaTheme="minorHAnsi" w:hAnsi="Palatino Linotype" w:cs="Bookman Old Style"/>
          <w:i/>
          <w:sz w:val="22"/>
          <w:szCs w:val="22"/>
          <w:lang w:eastAsia="en-US"/>
        </w:rPr>
        <w:tab/>
        <w:t>El finiquito.</w:t>
      </w:r>
    </w:p>
    <w:p w14:paraId="086027FB" w14:textId="7753D310" w:rsidR="00563DAF" w:rsidRPr="00BD6516" w:rsidRDefault="00867CC3" w:rsidP="0034491F">
      <w:pPr>
        <w:spacing w:after="100" w:afterAutospacing="1"/>
        <w:ind w:left="851" w:right="901"/>
        <w:contextualSpacing/>
        <w:jc w:val="both"/>
        <w:rPr>
          <w:rFonts w:ascii="Palatino Linotype" w:hAnsi="Palatino Linotype"/>
          <w:i/>
          <w:sz w:val="22"/>
          <w:szCs w:val="22"/>
        </w:rPr>
      </w:pPr>
      <w:r w:rsidRPr="00BD6516" w:rsidDel="00867CC3">
        <w:rPr>
          <w:rFonts w:ascii="Palatino Linotype" w:eastAsiaTheme="minorHAnsi" w:hAnsi="Palatino Linotype" w:cs="Bookman Old Style"/>
          <w:b/>
          <w:bCs/>
          <w:i/>
          <w:sz w:val="22"/>
          <w:szCs w:val="22"/>
          <w:lang w:eastAsia="en-US"/>
        </w:rPr>
        <w:t xml:space="preserve"> </w:t>
      </w:r>
      <w:r w:rsidR="00563DAF" w:rsidRPr="00BD6516">
        <w:rPr>
          <w:rFonts w:ascii="Palatino Linotype" w:hAnsi="Palatino Linotype"/>
          <w:i/>
          <w:sz w:val="22"/>
          <w:szCs w:val="22"/>
        </w:rPr>
        <w:t>(Énfasis añadido)</w:t>
      </w:r>
    </w:p>
    <w:p w14:paraId="6BEA8553" w14:textId="77777777" w:rsidR="00563DAF" w:rsidRPr="00BD6516" w:rsidRDefault="00563DAF" w:rsidP="0034491F">
      <w:pPr>
        <w:spacing w:after="100" w:afterAutospacing="1"/>
        <w:ind w:left="851" w:right="901"/>
        <w:contextualSpacing/>
        <w:jc w:val="both"/>
        <w:rPr>
          <w:rFonts w:ascii="Palatino Linotype" w:hAnsi="Palatino Linotype"/>
          <w:i/>
          <w:sz w:val="22"/>
          <w:szCs w:val="22"/>
        </w:rPr>
      </w:pPr>
    </w:p>
    <w:p w14:paraId="0D8D9DCE" w14:textId="77777777" w:rsidR="0001342A" w:rsidRPr="00BD6516" w:rsidRDefault="0001342A" w:rsidP="0034491F">
      <w:pPr>
        <w:spacing w:after="100" w:afterAutospacing="1" w:line="360" w:lineRule="auto"/>
        <w:contextualSpacing/>
        <w:jc w:val="both"/>
        <w:rPr>
          <w:rFonts w:ascii="Palatino Linotype" w:hAnsi="Palatino Linotype"/>
        </w:rPr>
      </w:pPr>
    </w:p>
    <w:p w14:paraId="0CEB9971" w14:textId="7C5F8975" w:rsidR="0001342A" w:rsidRPr="00BD6516" w:rsidRDefault="00884D5E" w:rsidP="0034491F">
      <w:pPr>
        <w:spacing w:after="100" w:afterAutospacing="1" w:line="360" w:lineRule="auto"/>
        <w:contextualSpacing/>
        <w:jc w:val="both"/>
        <w:rPr>
          <w:rFonts w:ascii="Palatino Linotype" w:hAnsi="Palatino Linotype"/>
        </w:rPr>
      </w:pPr>
      <w:r w:rsidRPr="00BD6516">
        <w:rPr>
          <w:rFonts w:ascii="Palatino Linotype" w:hAnsi="Palatino Linotype" w:cs="Arial"/>
          <w:lang w:val="es-ES_tradnl"/>
        </w:rPr>
        <w:t>Aunado a lo anterior es importante señalar lo contemplado en el numeral XXVIII, de Lineamientos técnicos generales para la publicación, homologación y estandarización de la información de las obligaciones establecidas en el título quinto y en la fracción IV del artículo 31 de la Ley General de Transparencia y Acceso a la Información Pública, que literalmente expresa:</w:t>
      </w:r>
    </w:p>
    <w:p w14:paraId="184B376C" w14:textId="77777777" w:rsidR="0001342A" w:rsidRPr="00BD6516" w:rsidRDefault="0001342A" w:rsidP="0034491F">
      <w:pPr>
        <w:spacing w:after="100" w:afterAutospacing="1" w:line="360" w:lineRule="auto"/>
        <w:contextualSpacing/>
        <w:jc w:val="both"/>
        <w:rPr>
          <w:rFonts w:ascii="Palatino Linotype" w:hAnsi="Palatino Linotype"/>
        </w:rPr>
      </w:pPr>
    </w:p>
    <w:p w14:paraId="15E1861D"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Periodo de actualización de la información: trimestral</w:t>
      </w:r>
    </w:p>
    <w:p w14:paraId="07E2CBD9"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Fecha de actualización: día/mes/año</w:t>
      </w:r>
    </w:p>
    <w:p w14:paraId="22B2F7FC"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Fecha de validación: día/mes/año</w:t>
      </w:r>
    </w:p>
    <w:p w14:paraId="46E0423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Área(s) o unidad(es) administrativa(s) que genera(n) o posee(n) la información: ___________________</w:t>
      </w:r>
    </w:p>
    <w:p w14:paraId="5A721EE1" w14:textId="77777777" w:rsidR="00F23AB8" w:rsidRPr="00BD6516" w:rsidRDefault="00F23AB8" w:rsidP="0034491F">
      <w:pPr>
        <w:shd w:val="clear" w:color="auto" w:fill="FFFFFF"/>
        <w:spacing w:after="100" w:afterAutospacing="1"/>
        <w:ind w:left="851" w:right="902"/>
        <w:contextualSpacing/>
        <w:jc w:val="both"/>
        <w:rPr>
          <w:rFonts w:ascii="Palatino Linotype" w:hAnsi="Palatino Linotype"/>
          <w:i/>
          <w:iCs/>
          <w:color w:val="2F2F2F"/>
          <w:sz w:val="22"/>
          <w:szCs w:val="22"/>
          <w:lang w:eastAsia="es-MX"/>
        </w:rPr>
      </w:pPr>
    </w:p>
    <w:p w14:paraId="2458C5E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XXVIII.</w:t>
      </w:r>
      <w:r w:rsidRPr="00BD6516">
        <w:rPr>
          <w:rFonts w:ascii="Palatino Linotype" w:hAnsi="Palatino Linotype" w:cs="Arial"/>
          <w:i/>
          <w:color w:val="2F2F2F"/>
          <w:sz w:val="22"/>
          <w:szCs w:val="22"/>
          <w:lang w:eastAsia="es-MX"/>
        </w:rPr>
        <w:t>       </w:t>
      </w:r>
      <w:r w:rsidRPr="00BD6516">
        <w:rPr>
          <w:rFonts w:ascii="Palatino Linotype" w:hAnsi="Palatino Linotype"/>
          <w:i/>
          <w:iCs/>
          <w:color w:val="2F2F2F"/>
          <w:sz w:val="22"/>
          <w:szCs w:val="22"/>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7CAD99F7"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a) De licitaciones públicas o procedimientos de invitación restringida:</w:t>
      </w:r>
    </w:p>
    <w:p w14:paraId="2AF8918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1. La convocatoria o invitación emitida, así como los fundamentos legales aplicados para llevarla a cabo;</w:t>
      </w:r>
    </w:p>
    <w:p w14:paraId="1CF3474D"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2. Los nombres de los participantes o invitados;</w:t>
      </w:r>
    </w:p>
    <w:p w14:paraId="3C03205A"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 </w:t>
      </w:r>
    </w:p>
    <w:p w14:paraId="5EFCEC31"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3. El nombre del ganador y las razones que lo justifican;</w:t>
      </w:r>
    </w:p>
    <w:p w14:paraId="27FE094A"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4. El área solicitante y la responsable de su ejecución;</w:t>
      </w:r>
    </w:p>
    <w:p w14:paraId="57B72E87"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5. Las convocatorias e invitaciones emitidas;</w:t>
      </w:r>
    </w:p>
    <w:p w14:paraId="2980D84C"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6. Los dictámenes y fallo de adjudicación;</w:t>
      </w:r>
    </w:p>
    <w:p w14:paraId="4EF69AA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7. El contrato y, en su caso, sus anexos;</w:t>
      </w:r>
    </w:p>
    <w:p w14:paraId="6596BCB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8. Los mecanismos de vigilancia y supervisión, incluyendo, en su caso, los estudios de impacto urbano y ambiental, según corresponda;</w:t>
      </w:r>
    </w:p>
    <w:p w14:paraId="62D3D64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lastRenderedPageBreak/>
        <w:t>9. La partida presupuestal de conformidad con el clasificador por objeto del gasto, en el caso de ser aplicable;</w:t>
      </w:r>
    </w:p>
    <w:p w14:paraId="73D17641"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10. Origen de los recursos especificando si son federales, estatales o municipales, así como el tipo de fondo de participación o aportación respectiva;</w:t>
      </w:r>
    </w:p>
    <w:p w14:paraId="45B2887C"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11. Los convenios modificatorios que, en su caso, sean firmados, precisando el objeto y la fecha de celebración;</w:t>
      </w:r>
    </w:p>
    <w:p w14:paraId="6D2AD409"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12. Los informes de avance físico y financiero sobre las obras o servicios contratados;</w:t>
      </w:r>
    </w:p>
    <w:p w14:paraId="1F15590E"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13. El convenio de terminación; y</w:t>
      </w:r>
    </w:p>
    <w:p w14:paraId="1106244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14. El finiquito.</w:t>
      </w:r>
    </w:p>
    <w:p w14:paraId="33A9DE5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b) De las adjudicaciones directas:</w:t>
      </w:r>
    </w:p>
    <w:p w14:paraId="16C31B01"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1. La propuesta enviada por el participante;</w:t>
      </w:r>
    </w:p>
    <w:p w14:paraId="55EFAAB6"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2. Los motivos y fundamentos legales aplicados para llevarla a cabo;</w:t>
      </w:r>
    </w:p>
    <w:p w14:paraId="6674EE8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3. La autorización del ejercicio de la opción;</w:t>
      </w:r>
    </w:p>
    <w:p w14:paraId="2EF02FF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4. En su caso, las cotizaciones consideradas, especificando los nombres de los proveedores y los montos;</w:t>
      </w:r>
    </w:p>
    <w:p w14:paraId="4F6C54DE"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5. El nombre de la persona física o moral adjudicada;</w:t>
      </w:r>
    </w:p>
    <w:p w14:paraId="0A00AF7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6. La unidad administrativa solicitante y la responsable de su ejecución;</w:t>
      </w:r>
    </w:p>
    <w:p w14:paraId="5757B0B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7. El número, fecha, el monto del contrato y el plazo de entrega o de ejecución de los servicios u obra;</w:t>
      </w:r>
    </w:p>
    <w:p w14:paraId="5A22F91A"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8. Los mecanismos de vigilancia y supervisión, incluyendo, en su caso, los estudios de impacto urbano y ambiental, según corresponda;</w:t>
      </w:r>
    </w:p>
    <w:p w14:paraId="0ABB432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9. Los informes de avance sobre las obras o servicios contratados;</w:t>
      </w:r>
    </w:p>
    <w:p w14:paraId="4D0ACC96"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10. El convenio de terminación; y</w:t>
      </w:r>
    </w:p>
    <w:p w14:paraId="3257658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iCs/>
          <w:color w:val="2F2F2F"/>
          <w:sz w:val="22"/>
          <w:szCs w:val="22"/>
          <w:lang w:eastAsia="es-MX"/>
        </w:rPr>
        <w:t>11. El finiquito.</w:t>
      </w:r>
    </w:p>
    <w:p w14:paraId="5DDF512C"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âambas reglamentarias del artículo 134 de la Constitución Política de los Estados Unidos Mexicanosâ;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w:t>
      </w:r>
    </w:p>
    <w:p w14:paraId="5B39F05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La información sobre los actos, contratos y convenios celebrados se presentará en una base de datos en la que cada registro se hará por tipo de procedimiento:</w:t>
      </w:r>
    </w:p>
    <w:p w14:paraId="58C6B81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lastRenderedPageBreak/>
        <w:t></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Licitación pública</w:t>
      </w:r>
    </w:p>
    <w:p w14:paraId="5A9011F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Invitación a cuando menos tres personas (restringida)</w:t>
      </w:r>
    </w:p>
    <w:p w14:paraId="640DBD2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Adjudicación directa</w:t>
      </w:r>
    </w:p>
    <w:p w14:paraId="7E1EFA4D"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 </w:t>
      </w:r>
    </w:p>
    <w:p w14:paraId="05755A7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Para cada tipo de procedimiento se deberá especificar la materia:</w:t>
      </w:r>
    </w:p>
    <w:p w14:paraId="021BDF0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Obra pública</w:t>
      </w:r>
    </w:p>
    <w:p w14:paraId="0246A1BA"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Servicios relacionados con obra pública</w:t>
      </w:r>
    </w:p>
    <w:p w14:paraId="6AB6FBD1"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Arrendamiento</w:t>
      </w:r>
    </w:p>
    <w:p w14:paraId="08E767F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Adquisición o</w:t>
      </w:r>
    </w:p>
    <w:p w14:paraId="308B9E1C"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Servicios</w:t>
      </w:r>
    </w:p>
    <w:p w14:paraId="773D60ED"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Y el carácter:</w:t>
      </w:r>
    </w:p>
    <w:p w14:paraId="08BC4C4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Nacional</w:t>
      </w:r>
    </w:p>
    <w:p w14:paraId="3AC5F94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Internacional (en cualquier modalidad específica)</w:t>
      </w:r>
    </w:p>
    <w:p w14:paraId="57FA1F2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extensos(90), se deberá elaborar versión pública(91) de los mismos.</w:t>
      </w:r>
    </w:p>
    <w:p w14:paraId="318A9BCC"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Los sujetos obligados deberán asegurarse de que la información publicada en esta sección mantenga correspondencia y coherencia, en su caso, con lo publicado en las fracciones fracción XXIII (comunicación social) y XXXII (padrón de proveedores y contratistas) del artículo 70 de la Ley General, así como con lo publicado en el sistema electrónico de información pública gubernamental sobre contrataciones, concursos, licitaciones, adquisiciones, arrendamientos y servicios, que en su caso cada entidad federativa desarrolle y administre(92).</w:t>
      </w:r>
    </w:p>
    <w:p w14:paraId="2D87BF8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_______________________________________________________________________________________</w:t>
      </w:r>
    </w:p>
    <w:p w14:paraId="4BCB260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Periodo de actualización</w:t>
      </w:r>
      <w:r w:rsidRPr="00BD6516">
        <w:rPr>
          <w:rFonts w:ascii="Palatino Linotype" w:hAnsi="Palatino Linotype"/>
          <w:i/>
          <w:color w:val="2F2F2F"/>
          <w:sz w:val="22"/>
          <w:szCs w:val="22"/>
          <w:lang w:eastAsia="es-MX"/>
        </w:rPr>
        <w:t>: trimestral</w:t>
      </w:r>
    </w:p>
    <w:p w14:paraId="4B7FF7F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Conservar en el sitio de Internet</w:t>
      </w:r>
      <w:r w:rsidRPr="00BD6516">
        <w:rPr>
          <w:rFonts w:ascii="Palatino Linotype" w:hAnsi="Palatino Linotype"/>
          <w:i/>
          <w:color w:val="2F2F2F"/>
          <w:sz w:val="22"/>
          <w:szCs w:val="22"/>
          <w:lang w:eastAsia="es-MX"/>
        </w:rPr>
        <w:t>: información vigente; la generada en el ejercicio en curso y la correspondiente a dos ejercicios anteriores</w:t>
      </w:r>
    </w:p>
    <w:p w14:paraId="0759D6B8"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Aplica a</w:t>
      </w:r>
      <w:r w:rsidRPr="00BD6516">
        <w:rPr>
          <w:rFonts w:ascii="Palatino Linotype" w:hAnsi="Palatino Linotype"/>
          <w:i/>
          <w:color w:val="2F2F2F"/>
          <w:sz w:val="22"/>
          <w:szCs w:val="22"/>
          <w:lang w:eastAsia="es-MX"/>
        </w:rPr>
        <w:t>: todos los sujetos obligados</w:t>
      </w:r>
    </w:p>
    <w:p w14:paraId="1C8F0599"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_______________________________________________________________________________________</w:t>
      </w:r>
    </w:p>
    <w:p w14:paraId="35D66D4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Criterios sustantivos de contenido</w:t>
      </w:r>
    </w:p>
    <w:p w14:paraId="7E2A836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Tipo de procedimiento: Licitación pública / Invitación a cuando menos tres personas / Adjudicación directa / Otra (especificar)</w:t>
      </w:r>
    </w:p>
    <w:p w14:paraId="3FFFB4A6"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En caso de que no se haya llevado a cabo alguno de los tres procedimientos en el periodo que se informa, se deberá incluir un registro con el periodo respectivo, el proce</w:t>
      </w:r>
      <w:r w:rsidRPr="00BD6516">
        <w:rPr>
          <w:rFonts w:ascii="Palatino Linotype" w:hAnsi="Palatino Linotype"/>
          <w:i/>
          <w:color w:val="2F2F2F"/>
          <w:sz w:val="22"/>
          <w:szCs w:val="22"/>
          <w:lang w:eastAsia="es-MX"/>
        </w:rPr>
        <w:lastRenderedPageBreak/>
        <w:t>dimiento y señalar mediante una leyenda fundamentada, motivada y actualizada al periodo correspondiente, que no se llevó a cabo ningún procedimiento de ese tipo.</w:t>
      </w:r>
    </w:p>
    <w:p w14:paraId="4FC220FE"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2</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Materia: Obra pública / Servicios relacionados con obra pública / Adquisiciones / Arrendamientos / Servicios</w:t>
      </w:r>
    </w:p>
    <w:p w14:paraId="65787E32"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Respecto de cada uno de los </w:t>
      </w:r>
      <w:r w:rsidRPr="00BD6516">
        <w:rPr>
          <w:rFonts w:ascii="Palatino Linotype" w:hAnsi="Palatino Linotype"/>
          <w:b/>
          <w:bCs/>
          <w:i/>
          <w:color w:val="2F2F2F"/>
          <w:sz w:val="22"/>
          <w:szCs w:val="22"/>
          <w:lang w:eastAsia="es-MX"/>
        </w:rPr>
        <w:t>eventos de licitación pública y de invitación a cuando menos tres personas</w:t>
      </w:r>
      <w:r w:rsidRPr="00BD6516">
        <w:rPr>
          <w:rFonts w:ascii="Palatino Linotype" w:hAnsi="Palatino Linotype"/>
          <w:i/>
          <w:color w:val="2F2F2F"/>
          <w:sz w:val="22"/>
          <w:szCs w:val="22"/>
          <w:lang w:eastAsia="es-MX"/>
        </w:rPr>
        <w:t> se publicarán los siguientes datos:</w:t>
      </w:r>
    </w:p>
    <w:p w14:paraId="5A8E40C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3</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Ejercicio</w:t>
      </w:r>
    </w:p>
    <w:p w14:paraId="1E57A208"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4</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Periodo que se reporta</w:t>
      </w:r>
    </w:p>
    <w:p w14:paraId="22EFC5EE"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5</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Número de expediente, folio o nomenclatura que identifique a cada procedimiento</w:t>
      </w:r>
    </w:p>
    <w:p w14:paraId="6388F7B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6</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 la convocatoria o invitaciones emitidas</w:t>
      </w:r>
    </w:p>
    <w:p w14:paraId="18938FB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7</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de la convocatoria o invitación, expresada con el formato día/mes/año (por ej. 31/Marzo/2016)</w:t>
      </w:r>
    </w:p>
    <w:p w14:paraId="6FFDBC8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8</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Descripción de las obras públicas, los bienes o los servicios contratados</w:t>
      </w:r>
    </w:p>
    <w:p w14:paraId="74360E02"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9</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Relación con los nombres de las personas físicas o morales que presentaron una proposición u oferta (en el caso de personas físicas: nombre[s], primer apellido, segundo apellido, en el caso de persona moral, razón social)</w:t>
      </w:r>
    </w:p>
    <w:p w14:paraId="58C45EE2"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 </w:t>
      </w:r>
    </w:p>
    <w:p w14:paraId="0078DD32"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10</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en la que se celebró la junta de aclaraciones(93), expresada con el formato día/mes/año (por ej. 31/Marzo/2016)</w:t>
      </w:r>
    </w:p>
    <w:p w14:paraId="37CA798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11</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Relación con los nombres de los asistentes a la junta de aclaraciones (nombre[s], apellido paterno, apellido materno). En el caso de personas morales especificar su denominación o razón social</w:t>
      </w:r>
    </w:p>
    <w:p w14:paraId="6DA4993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12</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Relación con los nombres de los servidores públicos asistentes a la junta de aclaraciones (nombre[s], apellido paterno, apellido materno)</w:t>
      </w:r>
    </w:p>
    <w:p w14:paraId="5E95C2BE"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13</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Incluir el cargo que ocupan en el sujeto obligado los servidores públicos asistentes a la junta de aclaraciones</w:t>
      </w:r>
    </w:p>
    <w:p w14:paraId="325CDA0D"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14</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al fallo de la de aclaraciones o al documento correspondiente</w:t>
      </w:r>
    </w:p>
    <w:p w14:paraId="2F25F532"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15</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en su caso, al (los) dictamen(es)</w:t>
      </w:r>
    </w:p>
    <w:p w14:paraId="5E3C5C26"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16</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Nombre completo o razón social del contratista o proveedor (en el caso de personas físicas: nombre[s], primer, apellido, segundo apellido)</w:t>
      </w:r>
    </w:p>
    <w:p w14:paraId="4CA8079A"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17</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Descripción breve de las razones que justifican su elección</w:t>
      </w:r>
    </w:p>
    <w:p w14:paraId="65388B11"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18</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Unidad administrativa solicitante de las obras públicas, el arrendamiento, la adquisición de bienes y/o la prestación de servicios</w:t>
      </w:r>
    </w:p>
    <w:p w14:paraId="453BE92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19</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Unidad administrativa contratante</w:t>
      </w:r>
    </w:p>
    <w:p w14:paraId="266BB50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20</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Unidad administrativa responsable de la ejecución</w:t>
      </w:r>
    </w:p>
    <w:p w14:paraId="0D0C1101"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21</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Número que identifique al contrato</w:t>
      </w:r>
    </w:p>
    <w:p w14:paraId="22F50FD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lastRenderedPageBreak/>
        <w:t>Criterio 22</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del contrato, expresada con el formato día/mes/año (por ej. 31/Marzo/2016)</w:t>
      </w:r>
    </w:p>
    <w:p w14:paraId="2E6D2842"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23</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Monto del contrato sin impuestos incluidos (expresados en pesos mexicanos)</w:t>
      </w:r>
    </w:p>
    <w:p w14:paraId="2CAE499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24</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Monto total del contrato con impuestos incluidos (expresados en pesos mexicanos)</w:t>
      </w:r>
    </w:p>
    <w:p w14:paraId="3548EE22"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25</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Monto mínimo, y máximo, en su caso(94)</w:t>
      </w:r>
    </w:p>
    <w:p w14:paraId="49E45981"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26</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Tipo de moneda</w:t>
      </w:r>
    </w:p>
    <w:p w14:paraId="584A8AD2"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27</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Tipo de cambio de referencia, en su caso</w:t>
      </w:r>
    </w:p>
    <w:p w14:paraId="3EBC75C7"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28</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Forma de pago (efectivo, cheque o transacción bancaria)</w:t>
      </w:r>
    </w:p>
    <w:p w14:paraId="5EFF24D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29</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Objeto del contrato</w:t>
      </w:r>
    </w:p>
    <w:p w14:paraId="7D34316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Señalar el plazo de entrega o de ejecución de los servicios contratados u obra pública a realizar:</w:t>
      </w:r>
    </w:p>
    <w:p w14:paraId="56572CB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30</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de inicio expresada con el formato día/mes/año (por ej. 31/Marzo/2016)</w:t>
      </w:r>
    </w:p>
    <w:p w14:paraId="695AE6E8"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31</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de término expresada con el formato día/mes/año (por ej. 31/Marzo/2016)</w:t>
      </w:r>
    </w:p>
    <w:p w14:paraId="5F59333D"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32</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al documento del contrato y sus anexos, en versión pública si así corresponde</w:t>
      </w:r>
    </w:p>
    <w:p w14:paraId="7C0F86A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33</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en su caso al comunicado de suspensión, rescisión o terminación anticipada del contrato</w:t>
      </w:r>
    </w:p>
    <w:p w14:paraId="7AAD5FD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34</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Partida presupuestal (catálogo) de acuerdo con el Clasificador por Objeto del Gasto en el caso de ser aplicable</w:t>
      </w:r>
    </w:p>
    <w:p w14:paraId="68421377"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35</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Origen de los recursos públicos: Federales / Estatales / Municipales</w:t>
      </w:r>
    </w:p>
    <w:p w14:paraId="49F1B92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36</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Fuente de financiamiento: </w:t>
      </w:r>
      <w:r w:rsidRPr="00BD6516">
        <w:rPr>
          <w:rFonts w:ascii="Palatino Linotype" w:hAnsi="Palatino Linotype"/>
          <w:i/>
          <w:iCs/>
          <w:color w:val="2F2F2F"/>
          <w:sz w:val="22"/>
          <w:szCs w:val="22"/>
          <w:lang w:eastAsia="es-MX"/>
        </w:rPr>
        <w:t>Recursos Fiscales / Financiamientos internos / Financiamientos externos / Ingresos propios / Recursos Federales / Recursos Estatales(95) /</w:t>
      </w:r>
      <w:r w:rsidRPr="00BD6516">
        <w:rPr>
          <w:rFonts w:ascii="Palatino Linotype" w:hAnsi="Palatino Linotype"/>
          <w:i/>
          <w:color w:val="2F2F2F"/>
          <w:sz w:val="22"/>
          <w:szCs w:val="22"/>
          <w:lang w:eastAsia="es-MX"/>
        </w:rPr>
        <w:t> Otros recursos (especificar)</w:t>
      </w:r>
    </w:p>
    <w:p w14:paraId="595845A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37</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Tipo de fondo de participación o aportación respectiva</w:t>
      </w:r>
    </w:p>
    <w:p w14:paraId="2A763FD7"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Si se trata de </w:t>
      </w:r>
      <w:r w:rsidRPr="00BD6516">
        <w:rPr>
          <w:rFonts w:ascii="Palatino Linotype" w:hAnsi="Palatino Linotype"/>
          <w:b/>
          <w:bCs/>
          <w:i/>
          <w:color w:val="2F2F2F"/>
          <w:sz w:val="22"/>
          <w:szCs w:val="22"/>
          <w:lang w:eastAsia="es-MX"/>
        </w:rPr>
        <w:t>obra pública y/o servicios relacionados con la misma</w:t>
      </w:r>
      <w:r w:rsidRPr="00BD6516">
        <w:rPr>
          <w:rFonts w:ascii="Palatino Linotype" w:hAnsi="Palatino Linotype"/>
          <w:i/>
          <w:color w:val="2F2F2F"/>
          <w:sz w:val="22"/>
          <w:szCs w:val="22"/>
          <w:lang w:eastAsia="es-MX"/>
        </w:rPr>
        <w:t> se deberán incluir los siguientes datos:</w:t>
      </w:r>
    </w:p>
    <w:p w14:paraId="157BD8D9"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38</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Lugar donde se realizará la obra pública y/o servicio relacionado con la misma</w:t>
      </w:r>
    </w:p>
    <w:p w14:paraId="4B3ACA1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 </w:t>
      </w:r>
    </w:p>
    <w:p w14:paraId="29676BE2"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39</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Breve descripción de la obra pública</w:t>
      </w:r>
    </w:p>
    <w:p w14:paraId="7FA29849"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40</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 los estudios de impacto urbano y ambiental. En su caso, señalar que no se realizaron</w:t>
      </w:r>
    </w:p>
    <w:p w14:paraId="1BB92AE6"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41</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Incluir, en su caso, observaciones dirigidas a la población relativas a la realización de las obras públicas, tales como: cierre de calles, cambio de circulación, impedimentos de paso, etcétera</w:t>
      </w:r>
    </w:p>
    <w:p w14:paraId="29AF6F21"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lastRenderedPageBreak/>
        <w:t>Criterio 42</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Etapa de la obra pública y/o servicio de la misma: en planeación, en ejecución; o en finiquito.</w:t>
      </w:r>
    </w:p>
    <w:p w14:paraId="4A4719F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En el registro de cada uno de los contratos ya sea de obra pública, servicios relacionados con la misma; adquisiciones; arrendamientos y servicios de orden administrativo se deberá incluir:</w:t>
      </w:r>
    </w:p>
    <w:p w14:paraId="24BBA518"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43</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Se realizaron convenios modificatorios: Sí/ No</w:t>
      </w:r>
    </w:p>
    <w:p w14:paraId="4DB9626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44</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Número de convenio modificatorio que recaiga a la contratación; en su caso, señalar que no se realizó</w:t>
      </w:r>
    </w:p>
    <w:p w14:paraId="5C02188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45</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Objeto del convenio modificatorio</w:t>
      </w:r>
    </w:p>
    <w:p w14:paraId="577516CA"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46</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de firma del convenio modificatorio, expresada con el formato día/mes/año (por ej. 31/Marzo/2016)</w:t>
      </w:r>
    </w:p>
    <w:p w14:paraId="41F8325A"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47</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al documento del convenio, en versión pública si así corresponde</w:t>
      </w:r>
    </w:p>
    <w:p w14:paraId="69B080E8"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48</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Mecanismos de vigilancia y supervisión de la ejecución, especificados en los contratos y/o convenios</w:t>
      </w:r>
    </w:p>
    <w:p w14:paraId="334E38CC"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49</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en su caso, al (los) informe(s) de avance físicos en versión pública si así corresponde</w:t>
      </w:r>
    </w:p>
    <w:p w14:paraId="5AE5AEE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50</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en su caso, al (los) informe(s) de avance financieros, en versión pública si así corresponde</w:t>
      </w:r>
    </w:p>
    <w:p w14:paraId="3873574A"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51</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al acta de recepción física de los trabajos ejecutados u homóloga</w:t>
      </w:r>
    </w:p>
    <w:p w14:paraId="3BE8926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52</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al finiquito</w:t>
      </w:r>
    </w:p>
    <w:p w14:paraId="6444DE5E"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Respecto a los resultados de </w:t>
      </w:r>
      <w:r w:rsidRPr="00BD6516">
        <w:rPr>
          <w:rFonts w:ascii="Palatino Linotype" w:hAnsi="Palatino Linotype"/>
          <w:b/>
          <w:bCs/>
          <w:i/>
          <w:color w:val="2F2F2F"/>
          <w:sz w:val="22"/>
          <w:szCs w:val="22"/>
          <w:lang w:eastAsia="es-MX"/>
        </w:rPr>
        <w:t>procedimientos de adjudicaciones directas</w:t>
      </w:r>
      <w:r w:rsidRPr="00BD6516">
        <w:rPr>
          <w:rFonts w:ascii="Palatino Linotype" w:hAnsi="Palatino Linotype"/>
          <w:i/>
          <w:color w:val="2F2F2F"/>
          <w:sz w:val="22"/>
          <w:szCs w:val="22"/>
          <w:lang w:eastAsia="es-MX"/>
        </w:rPr>
        <w:t> se deberán publicar y actualizar los siguientes datos:</w:t>
      </w:r>
    </w:p>
    <w:p w14:paraId="4113A666"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53</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Ejercicio</w:t>
      </w:r>
    </w:p>
    <w:p w14:paraId="29E3604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54</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Periodo que se reporta</w:t>
      </w:r>
    </w:p>
    <w:p w14:paraId="12F0AF9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55</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Número de expediente, folio o nomenclatura que lo identifique</w:t>
      </w:r>
    </w:p>
    <w:p w14:paraId="368C6DF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56</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Los motivos y fundamentos legales aplicados para realizar la adjudicación directa</w:t>
      </w:r>
    </w:p>
    <w:p w14:paraId="4462CB0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57</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 la autorización del ejercicio de la opción</w:t>
      </w:r>
    </w:p>
    <w:p w14:paraId="1D14D8BE"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58</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Descripción de las obras, los bienes o servicios contratados y/o adquiridos</w:t>
      </w:r>
    </w:p>
    <w:p w14:paraId="43CB9FC7"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Sobre las cotizaciones consideradas publicar:</w:t>
      </w:r>
    </w:p>
    <w:p w14:paraId="75BD7C51"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59</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Nombre completo o razón social de los posibles contratantes (personas físicas: nombre[s], primer apellido, segundo apellido). En su caso, incluir una leyenda señalando que no se realizaron cotizaciones</w:t>
      </w:r>
    </w:p>
    <w:p w14:paraId="0157264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60</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Monto total de la cotización con impuestos incluidos</w:t>
      </w:r>
    </w:p>
    <w:p w14:paraId="0763B57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61</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Nombre o razón social del adjudicado (en el caso de personas físicas: nombre[s], primer apellido, segundo apellido)</w:t>
      </w:r>
    </w:p>
    <w:p w14:paraId="1735DAB2"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lastRenderedPageBreak/>
        <w:t>Criterio 62</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Unidad administrativa solicitante</w:t>
      </w:r>
    </w:p>
    <w:p w14:paraId="0813A7A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63</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Unidad administrativa responsable de la ejecución del contrato</w:t>
      </w:r>
    </w:p>
    <w:p w14:paraId="7514AB91"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64</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Número que identifique al contrato</w:t>
      </w:r>
    </w:p>
    <w:p w14:paraId="3506CAB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65</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del contrato, expresada con el formato día/mes/año (por ej. 31/Marzo/2016)</w:t>
      </w:r>
    </w:p>
    <w:p w14:paraId="609B48B6"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66</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Monto del contrato sin impuestos incluidos (expresados en pesos mexicanos)</w:t>
      </w:r>
    </w:p>
    <w:p w14:paraId="4041487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 </w:t>
      </w:r>
    </w:p>
    <w:p w14:paraId="238672C6"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67</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Monto total del contrato con impuestos incluidos (expresado en pesos mexicanos)</w:t>
      </w:r>
    </w:p>
    <w:p w14:paraId="77EDD278"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68</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Monto mínimo, y máximo, en su caso(96)</w:t>
      </w:r>
    </w:p>
    <w:p w14:paraId="79B03CCD"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69</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Tipo de moneda</w:t>
      </w:r>
    </w:p>
    <w:p w14:paraId="7919845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70</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Tipo de cambio de referencia, en su caso</w:t>
      </w:r>
    </w:p>
    <w:p w14:paraId="62F8331C"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71</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Forma de pago (efectivo, cheque o transacción bancaria)</w:t>
      </w:r>
    </w:p>
    <w:p w14:paraId="66CDAA16"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72</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Objeto del contrato</w:t>
      </w:r>
    </w:p>
    <w:p w14:paraId="7B0303ED"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73</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Monto total de las </w:t>
      </w:r>
      <w:r w:rsidRPr="00BD6516">
        <w:rPr>
          <w:rFonts w:ascii="Palatino Linotype" w:hAnsi="Palatino Linotype"/>
          <w:i/>
          <w:iCs/>
          <w:color w:val="2F2F2F"/>
          <w:sz w:val="22"/>
          <w:szCs w:val="22"/>
          <w:lang w:eastAsia="es-MX"/>
        </w:rPr>
        <w:t>garantías y/o contragarantías(97)</w:t>
      </w:r>
      <w:r w:rsidRPr="00BD6516">
        <w:rPr>
          <w:rFonts w:ascii="Palatino Linotype" w:hAnsi="Palatino Linotype"/>
          <w:i/>
          <w:color w:val="2F2F2F"/>
          <w:sz w:val="22"/>
          <w:szCs w:val="22"/>
          <w:lang w:eastAsia="es-MX"/>
        </w:rPr>
        <w:t> que, en su caso, se hubieren otorgado durante el procedimiento respectivo</w:t>
      </w:r>
    </w:p>
    <w:p w14:paraId="3DBA978E"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Señalar el plazo de entrega o de ejecución de los servicios contratados u obra pública a realizar:</w:t>
      </w:r>
    </w:p>
    <w:p w14:paraId="3A54F13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74</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de inicio expresada con el formato día/mes/año (por ej. 31/Marzo/2016)</w:t>
      </w:r>
    </w:p>
    <w:p w14:paraId="67B586A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75</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de término expresada con el formato día/mes/año (por ej. 31/Marzo/2016)</w:t>
      </w:r>
    </w:p>
    <w:p w14:paraId="39FC2BD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76</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al documento del contrato y sus anexos, en versión pública si así corresponde</w:t>
      </w:r>
    </w:p>
    <w:p w14:paraId="1A2B5351"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77</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en su caso al comunicado de suspensión, rescisión o terminación anticipada del contrato</w:t>
      </w:r>
    </w:p>
    <w:p w14:paraId="0B280D57"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78</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Origen de los recursos públicos: Federales / Estatales Delegacionales / Municipales</w:t>
      </w:r>
    </w:p>
    <w:p w14:paraId="1A947DF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79</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Fuentes de financiamiento: </w:t>
      </w:r>
      <w:r w:rsidRPr="00BD6516">
        <w:rPr>
          <w:rFonts w:ascii="Palatino Linotype" w:hAnsi="Palatino Linotype"/>
          <w:i/>
          <w:iCs/>
          <w:color w:val="2F2F2F"/>
          <w:sz w:val="22"/>
          <w:szCs w:val="22"/>
          <w:lang w:eastAsia="es-MX"/>
        </w:rPr>
        <w:t>Recursos Fiscales / Financiamientos internos / Financiamientos externos / Ingresos propios / Recursos Federales / Recursos Estatales(98) /</w:t>
      </w:r>
      <w:r w:rsidRPr="00BD6516">
        <w:rPr>
          <w:rFonts w:ascii="Palatino Linotype" w:hAnsi="Palatino Linotype"/>
          <w:i/>
          <w:color w:val="2F2F2F"/>
          <w:sz w:val="22"/>
          <w:szCs w:val="22"/>
          <w:lang w:eastAsia="es-MX"/>
        </w:rPr>
        <w:t> Otros recursos (especificar) / Otros recursos (especificar)</w:t>
      </w:r>
    </w:p>
    <w:p w14:paraId="4DB0A7B9"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Si se trata de </w:t>
      </w:r>
      <w:r w:rsidRPr="00BD6516">
        <w:rPr>
          <w:rFonts w:ascii="Palatino Linotype" w:hAnsi="Palatino Linotype"/>
          <w:b/>
          <w:bCs/>
          <w:i/>
          <w:color w:val="2F2F2F"/>
          <w:sz w:val="22"/>
          <w:szCs w:val="22"/>
          <w:lang w:eastAsia="es-MX"/>
        </w:rPr>
        <w:t>obra pública y/o servicios relacionados con la misma</w:t>
      </w:r>
      <w:r w:rsidRPr="00BD6516">
        <w:rPr>
          <w:rFonts w:ascii="Palatino Linotype" w:hAnsi="Palatino Linotype"/>
          <w:i/>
          <w:color w:val="2F2F2F"/>
          <w:sz w:val="22"/>
          <w:szCs w:val="22"/>
          <w:lang w:eastAsia="es-MX"/>
        </w:rPr>
        <w:t> se deberán incluir los siguientes datos:</w:t>
      </w:r>
    </w:p>
    <w:p w14:paraId="0D1F32E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80</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Lugar donde se realizará la obra pública y/o servicio relacionado con la misma</w:t>
      </w:r>
    </w:p>
    <w:p w14:paraId="00EFD74E"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81</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 los estudios de impacto urbano y ambiental. En su caso, señalar que no se realizaron</w:t>
      </w:r>
    </w:p>
    <w:p w14:paraId="0C237E97"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lastRenderedPageBreak/>
        <w:t>Criterio 82</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Incluir, en su caso, observaciones dirigidas a la población relativas a la realización de las obras públicas, tales como: cierre de calles, cambio de circulación, impedimentos de paso, etcétera</w:t>
      </w:r>
    </w:p>
    <w:p w14:paraId="48BC23A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83</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Etapa de la obra pública y/o servicio de la misma: en planeación, en ejecución; o en finiquito</w:t>
      </w:r>
    </w:p>
    <w:p w14:paraId="74AF7C0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En el registro de cada uno de los contratos ya sea de obra pública, servicios relacionados con la misma; adquisiciones; arrendamientos o servicios de orden administrativo se deberá incluir:</w:t>
      </w:r>
    </w:p>
    <w:p w14:paraId="0B35812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84</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Se realizaron convenios modificatorios: Sí / No</w:t>
      </w:r>
    </w:p>
    <w:p w14:paraId="1EA90EB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85</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Número que le corresponde al(los) convenio(s) modificatorio(s) que recaiga(n) a la contratación</w:t>
      </w:r>
    </w:p>
    <w:p w14:paraId="56A53507"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86</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Objeto del convenio</w:t>
      </w:r>
    </w:p>
    <w:p w14:paraId="1AF0252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87</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de firma del convenio, expresada con el formato día/mes/año (por ej. 31/Marzo/2016)</w:t>
      </w:r>
    </w:p>
    <w:p w14:paraId="09CD7028"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88</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al documento del convenio, en versión pública si así corresponde</w:t>
      </w:r>
    </w:p>
    <w:p w14:paraId="29546A1A"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89</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Mecanismos de vigilancia y supervisión</w:t>
      </w:r>
    </w:p>
    <w:p w14:paraId="26772A6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i/>
          <w:color w:val="2F2F2F"/>
          <w:sz w:val="22"/>
          <w:szCs w:val="22"/>
          <w:lang w:eastAsia="es-MX"/>
        </w:rPr>
        <w:t> </w:t>
      </w:r>
    </w:p>
    <w:p w14:paraId="44A3A6A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90</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en su caso, al (los) Informe(s) de avance físicos en versión pública si así corresponde</w:t>
      </w:r>
    </w:p>
    <w:p w14:paraId="553C8B89"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91</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en su caso, al (los) Informe(s) de avance financieros, en versión pública si así corresponde</w:t>
      </w:r>
    </w:p>
    <w:p w14:paraId="0EC1FC2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92</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al acta de recepción física de los trabajos ejecutados u homóloga</w:t>
      </w:r>
    </w:p>
    <w:p w14:paraId="42F462C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93</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Hipervínculo al finiquito</w:t>
      </w:r>
    </w:p>
    <w:p w14:paraId="347D4B20"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Criterios adjetivos de actualización</w:t>
      </w:r>
    </w:p>
    <w:p w14:paraId="45B7C944"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94</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Periodo de actualización de la información: trimestral</w:t>
      </w:r>
    </w:p>
    <w:p w14:paraId="36B109D9"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95</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La información publicada deberá estar actualizada al periodo que corresponde de acuerdo con la </w:t>
      </w:r>
      <w:r w:rsidRPr="00BD6516">
        <w:rPr>
          <w:rFonts w:ascii="Palatino Linotype" w:hAnsi="Palatino Linotype"/>
          <w:i/>
          <w:iCs/>
          <w:color w:val="2F2F2F"/>
          <w:sz w:val="22"/>
          <w:szCs w:val="22"/>
          <w:lang w:eastAsia="es-MX"/>
        </w:rPr>
        <w:t>Tabla de actualización y conservación de la información</w:t>
      </w:r>
    </w:p>
    <w:p w14:paraId="40D3A2FF"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96</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Conservar en el sitio de Internet y a través de la Plataforma Nacional la información vigente de acuerdo con la </w:t>
      </w:r>
      <w:r w:rsidRPr="00BD6516">
        <w:rPr>
          <w:rFonts w:ascii="Palatino Linotype" w:hAnsi="Palatino Linotype"/>
          <w:i/>
          <w:iCs/>
          <w:color w:val="2F2F2F"/>
          <w:sz w:val="22"/>
          <w:szCs w:val="22"/>
          <w:lang w:eastAsia="es-MX"/>
        </w:rPr>
        <w:t>Tabla de actualización y conservación de la información</w:t>
      </w:r>
    </w:p>
    <w:p w14:paraId="1220F053"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Criterios adjetivos de confiabilidad</w:t>
      </w:r>
    </w:p>
    <w:p w14:paraId="14B051E8"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97</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Área(s) o unidad(es) administrativa(s) que genera(n) o posee(n) la información respectiva y son responsables de publicarla y actualizarla</w:t>
      </w:r>
    </w:p>
    <w:p w14:paraId="4B42FC22"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98</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de actualización de la información publicada con el formato día/mes/año (por ej. 31/Marzo/2016)</w:t>
      </w:r>
    </w:p>
    <w:p w14:paraId="63CF8FCC"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99</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Fecha de validación de la información publicada con el formato día/mes/año (por ej. 31/Marzo/2016)</w:t>
      </w:r>
    </w:p>
    <w:p w14:paraId="2CCC711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lastRenderedPageBreak/>
        <w:t>Criterios adjetivos de formato</w:t>
      </w:r>
    </w:p>
    <w:p w14:paraId="3A1B02A7"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100</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La información publicada se organiza mediante los formatos 28a y 28b, en los que se incluyen todos los campos especificados en los criterios sustantivos de contenido</w:t>
      </w:r>
    </w:p>
    <w:p w14:paraId="39419A35"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i/>
          <w:color w:val="2F2F2F"/>
          <w:sz w:val="22"/>
          <w:szCs w:val="22"/>
          <w:lang w:eastAsia="es-MX"/>
        </w:rPr>
      </w:pPr>
      <w:r w:rsidRPr="00BD6516">
        <w:rPr>
          <w:rFonts w:ascii="Palatino Linotype" w:hAnsi="Palatino Linotype"/>
          <w:b/>
          <w:bCs/>
          <w:i/>
          <w:color w:val="2F2F2F"/>
          <w:sz w:val="22"/>
          <w:szCs w:val="22"/>
          <w:lang w:eastAsia="es-MX"/>
        </w:rPr>
        <w:t>Criterio 101</w:t>
      </w:r>
      <w:r w:rsidRPr="00BD6516">
        <w:rPr>
          <w:rFonts w:ascii="Palatino Linotype" w:hAnsi="Palatino Linotype" w:cs="Arial"/>
          <w:i/>
          <w:color w:val="2F2F2F"/>
          <w:sz w:val="22"/>
          <w:szCs w:val="22"/>
          <w:lang w:eastAsia="es-MX"/>
        </w:rPr>
        <w:t>  </w:t>
      </w:r>
      <w:r w:rsidRPr="00BD6516">
        <w:rPr>
          <w:rFonts w:ascii="Palatino Linotype" w:hAnsi="Palatino Linotype"/>
          <w:i/>
          <w:color w:val="2F2F2F"/>
          <w:sz w:val="22"/>
          <w:szCs w:val="22"/>
          <w:lang w:eastAsia="es-MX"/>
        </w:rPr>
        <w:t>El soporte de la información permite su reutilización</w:t>
      </w:r>
    </w:p>
    <w:p w14:paraId="24C5BF6B" w14:textId="77777777" w:rsidR="0001342A" w:rsidRPr="00BD6516" w:rsidRDefault="0001342A" w:rsidP="0034491F">
      <w:pPr>
        <w:shd w:val="clear" w:color="auto" w:fill="FFFFFF"/>
        <w:spacing w:after="100" w:afterAutospacing="1"/>
        <w:ind w:left="851" w:right="902"/>
        <w:contextualSpacing/>
        <w:jc w:val="both"/>
        <w:rPr>
          <w:rFonts w:ascii="Palatino Linotype" w:hAnsi="Palatino Linotype"/>
          <w:b/>
          <w:bCs/>
          <w:i/>
          <w:color w:val="2F2F2F"/>
          <w:sz w:val="22"/>
          <w:szCs w:val="22"/>
          <w:lang w:val="en-US" w:eastAsia="es-MX"/>
        </w:rPr>
      </w:pPr>
      <w:r w:rsidRPr="00BD6516">
        <w:rPr>
          <w:rFonts w:ascii="Palatino Linotype" w:hAnsi="Palatino Linotype"/>
          <w:b/>
          <w:bCs/>
          <w:i/>
          <w:color w:val="2F2F2F"/>
          <w:sz w:val="22"/>
          <w:szCs w:val="22"/>
          <w:lang w:val="en-US" w:eastAsia="es-MX"/>
        </w:rPr>
        <w:t>Formato 28a LGT_Art_70_Fr_XXVIII</w:t>
      </w:r>
    </w:p>
    <w:p w14:paraId="749A6DA5" w14:textId="77777777" w:rsidR="00F23AB8" w:rsidRPr="00BD6516" w:rsidRDefault="00F23AB8" w:rsidP="0034491F">
      <w:pPr>
        <w:shd w:val="clear" w:color="auto" w:fill="FFFFFF"/>
        <w:spacing w:after="100" w:afterAutospacing="1"/>
        <w:ind w:left="851" w:right="902"/>
        <w:contextualSpacing/>
        <w:jc w:val="both"/>
        <w:rPr>
          <w:color w:val="2F2F2F"/>
          <w:sz w:val="18"/>
          <w:szCs w:val="18"/>
          <w:lang w:val="en-US" w:eastAsia="es-MX"/>
        </w:rPr>
      </w:pPr>
    </w:p>
    <w:p w14:paraId="514D2F61" w14:textId="77777777" w:rsidR="0001342A" w:rsidRPr="00BD6516" w:rsidRDefault="0001342A" w:rsidP="0034491F">
      <w:pPr>
        <w:shd w:val="clear" w:color="auto" w:fill="FFFFFF"/>
        <w:spacing w:after="100" w:afterAutospacing="1"/>
        <w:ind w:left="851" w:right="902"/>
        <w:contextualSpacing/>
        <w:jc w:val="center"/>
        <w:rPr>
          <w:color w:val="2F2F2F"/>
          <w:sz w:val="18"/>
          <w:szCs w:val="18"/>
          <w:lang w:eastAsia="es-MX"/>
        </w:rPr>
      </w:pPr>
      <w:r w:rsidRPr="00BD6516">
        <w:rPr>
          <w:rFonts w:ascii="Helvetica" w:hAnsi="Helvetica"/>
          <w:b/>
          <w:bCs/>
          <w:color w:val="2F2F2F"/>
          <w:sz w:val="18"/>
          <w:szCs w:val="18"/>
          <w:lang w:eastAsia="es-MX"/>
        </w:rPr>
        <w:t>Resultados de procedimientos de licitación pública e invitación restringida realizados por &lt;&lt;sujeto</w:t>
      </w:r>
      <w:r w:rsidRPr="00BD6516">
        <w:rPr>
          <w:color w:val="2F2F2F"/>
          <w:sz w:val="18"/>
          <w:szCs w:val="18"/>
          <w:lang w:eastAsia="es-MX"/>
        </w:rPr>
        <w:br/>
      </w:r>
      <w:r w:rsidRPr="00BD6516">
        <w:rPr>
          <w:rFonts w:ascii="Helvetica" w:hAnsi="Helvetica"/>
          <w:b/>
          <w:bCs/>
          <w:color w:val="2F2F2F"/>
          <w:sz w:val="18"/>
          <w:szCs w:val="18"/>
          <w:lang w:eastAsia="es-MX"/>
        </w:rPr>
        <w:t>obligado&gt;&gt;</w:t>
      </w:r>
    </w:p>
    <w:tbl>
      <w:tblPr>
        <w:tblW w:w="0" w:type="auto"/>
        <w:tblCellMar>
          <w:top w:w="15" w:type="dxa"/>
          <w:left w:w="15" w:type="dxa"/>
          <w:bottom w:w="15" w:type="dxa"/>
          <w:right w:w="15" w:type="dxa"/>
        </w:tblCellMar>
        <w:tblLook w:val="04A0" w:firstRow="1" w:lastRow="0" w:firstColumn="1" w:lastColumn="0" w:noHBand="0" w:noVBand="1"/>
      </w:tblPr>
      <w:tblGrid>
        <w:gridCol w:w="1287"/>
        <w:gridCol w:w="1375"/>
        <w:gridCol w:w="798"/>
        <w:gridCol w:w="740"/>
        <w:gridCol w:w="1197"/>
        <w:gridCol w:w="1130"/>
        <w:gridCol w:w="1131"/>
        <w:gridCol w:w="1054"/>
      </w:tblGrid>
      <w:tr w:rsidR="0001342A" w:rsidRPr="00BD6516" w14:paraId="01FBBE7A" w14:textId="77777777" w:rsidTr="0001342A">
        <w:trPr>
          <w:trHeight w:val="366"/>
        </w:trPr>
        <w:tc>
          <w:tcPr>
            <w:tcW w:w="128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91F8F55"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Tipo de</w:t>
            </w:r>
            <w:r w:rsidRPr="00BD6516">
              <w:rPr>
                <w:color w:val="000000"/>
                <w:sz w:val="12"/>
                <w:szCs w:val="12"/>
                <w:lang w:eastAsia="es-MX"/>
              </w:rPr>
              <w:br/>
            </w:r>
            <w:r w:rsidRPr="00BD6516">
              <w:rPr>
                <w:rFonts w:ascii="Helvetica" w:hAnsi="Helvetica"/>
                <w:color w:val="000000"/>
                <w:sz w:val="12"/>
                <w:szCs w:val="12"/>
                <w:lang w:eastAsia="es-MX"/>
              </w:rPr>
              <w:t>procedimiento:</w:t>
            </w:r>
            <w:r w:rsidRPr="00BD6516">
              <w:rPr>
                <w:color w:val="000000"/>
                <w:sz w:val="12"/>
                <w:szCs w:val="12"/>
                <w:lang w:eastAsia="es-MX"/>
              </w:rPr>
              <w:br/>
            </w:r>
            <w:r w:rsidRPr="00BD6516">
              <w:rPr>
                <w:rFonts w:ascii="Helvetica" w:hAnsi="Helvetica"/>
                <w:color w:val="000000"/>
                <w:sz w:val="12"/>
                <w:szCs w:val="12"/>
                <w:lang w:eastAsia="es-MX"/>
              </w:rPr>
              <w:t>Licitación pública /</w:t>
            </w:r>
            <w:r w:rsidRPr="00BD6516">
              <w:rPr>
                <w:color w:val="000000"/>
                <w:sz w:val="12"/>
                <w:szCs w:val="12"/>
                <w:lang w:eastAsia="es-MX"/>
              </w:rPr>
              <w:br/>
            </w:r>
            <w:r w:rsidRPr="00BD6516">
              <w:rPr>
                <w:rFonts w:ascii="Helvetica" w:hAnsi="Helvetica"/>
                <w:color w:val="000000"/>
                <w:sz w:val="12"/>
                <w:szCs w:val="12"/>
                <w:lang w:eastAsia="es-MX"/>
              </w:rPr>
              <w:t>Invitación a cuando</w:t>
            </w:r>
            <w:r w:rsidRPr="00BD6516">
              <w:rPr>
                <w:color w:val="000000"/>
                <w:sz w:val="12"/>
                <w:szCs w:val="12"/>
                <w:lang w:eastAsia="es-MX"/>
              </w:rPr>
              <w:br/>
            </w:r>
            <w:r w:rsidRPr="00BD6516">
              <w:rPr>
                <w:rFonts w:ascii="Helvetica" w:hAnsi="Helvetica"/>
                <w:color w:val="000000"/>
                <w:sz w:val="12"/>
                <w:szCs w:val="12"/>
                <w:lang w:eastAsia="es-MX"/>
              </w:rPr>
              <w:t>menos tres personas</w:t>
            </w:r>
          </w:p>
        </w:tc>
        <w:tc>
          <w:tcPr>
            <w:tcW w:w="137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6ACA635A"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Materia: Obra pública /</w:t>
            </w:r>
            <w:r w:rsidRPr="00BD6516">
              <w:rPr>
                <w:color w:val="000000"/>
                <w:sz w:val="12"/>
                <w:szCs w:val="12"/>
                <w:lang w:eastAsia="es-MX"/>
              </w:rPr>
              <w:br/>
            </w:r>
            <w:r w:rsidRPr="00BD6516">
              <w:rPr>
                <w:rFonts w:ascii="Helvetica" w:hAnsi="Helvetica"/>
                <w:color w:val="000000"/>
                <w:sz w:val="12"/>
                <w:szCs w:val="12"/>
                <w:lang w:eastAsia="es-MX"/>
              </w:rPr>
              <w:t>Servicios relacionados</w:t>
            </w:r>
            <w:r w:rsidRPr="00BD6516">
              <w:rPr>
                <w:color w:val="000000"/>
                <w:sz w:val="12"/>
                <w:szCs w:val="12"/>
                <w:lang w:eastAsia="es-MX"/>
              </w:rPr>
              <w:br/>
            </w:r>
            <w:r w:rsidRPr="00BD6516">
              <w:rPr>
                <w:rFonts w:ascii="Helvetica" w:hAnsi="Helvetica"/>
                <w:color w:val="000000"/>
                <w:sz w:val="12"/>
                <w:szCs w:val="12"/>
                <w:lang w:eastAsia="es-MX"/>
              </w:rPr>
              <w:t>con obra pública /</w:t>
            </w:r>
            <w:r w:rsidRPr="00BD6516">
              <w:rPr>
                <w:color w:val="000000"/>
                <w:sz w:val="12"/>
                <w:szCs w:val="12"/>
                <w:lang w:eastAsia="es-MX"/>
              </w:rPr>
              <w:br/>
            </w:r>
            <w:r w:rsidRPr="00BD6516">
              <w:rPr>
                <w:rFonts w:ascii="Helvetica" w:hAnsi="Helvetica"/>
                <w:color w:val="000000"/>
                <w:sz w:val="12"/>
                <w:szCs w:val="12"/>
                <w:lang w:eastAsia="es-MX"/>
              </w:rPr>
              <w:t>Adquisiciones /</w:t>
            </w:r>
            <w:r w:rsidRPr="00BD6516">
              <w:rPr>
                <w:color w:val="000000"/>
                <w:sz w:val="12"/>
                <w:szCs w:val="12"/>
                <w:lang w:eastAsia="es-MX"/>
              </w:rPr>
              <w:br/>
            </w:r>
            <w:r w:rsidRPr="00BD6516">
              <w:rPr>
                <w:rFonts w:ascii="Helvetica" w:hAnsi="Helvetica"/>
                <w:color w:val="000000"/>
                <w:sz w:val="12"/>
                <w:szCs w:val="12"/>
                <w:lang w:eastAsia="es-MX"/>
              </w:rPr>
              <w:t>Arrendamientos /</w:t>
            </w:r>
            <w:r w:rsidRPr="00BD6516">
              <w:rPr>
                <w:color w:val="000000"/>
                <w:sz w:val="12"/>
                <w:szCs w:val="12"/>
                <w:lang w:eastAsia="es-MX"/>
              </w:rPr>
              <w:br/>
            </w:r>
            <w:r w:rsidRPr="00BD6516">
              <w:rPr>
                <w:rFonts w:ascii="Helvetica" w:hAnsi="Helvetica"/>
                <w:color w:val="000000"/>
                <w:sz w:val="12"/>
                <w:szCs w:val="12"/>
                <w:lang w:eastAsia="es-MX"/>
              </w:rPr>
              <w:t>Servicios</w:t>
            </w:r>
          </w:p>
        </w:tc>
        <w:tc>
          <w:tcPr>
            <w:tcW w:w="6050"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526BBA"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Licitación pública/Invitación restringida</w:t>
            </w:r>
          </w:p>
        </w:tc>
      </w:tr>
      <w:tr w:rsidR="0001342A" w:rsidRPr="00BD6516" w14:paraId="25C3060A" w14:textId="77777777" w:rsidTr="0001342A">
        <w:trPr>
          <w:trHeight w:val="1601"/>
        </w:trPr>
        <w:tc>
          <w:tcPr>
            <w:tcW w:w="0" w:type="auto"/>
            <w:vMerge/>
            <w:tcBorders>
              <w:top w:val="single" w:sz="6" w:space="0" w:color="000000"/>
              <w:left w:val="single" w:sz="6" w:space="0" w:color="000000"/>
              <w:right w:val="single" w:sz="6" w:space="0" w:color="000000"/>
            </w:tcBorders>
            <w:vAlign w:val="center"/>
            <w:hideMark/>
          </w:tcPr>
          <w:p w14:paraId="31C70432"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AF8BCA5" w14:textId="77777777" w:rsidR="0001342A" w:rsidRPr="00BD6516" w:rsidRDefault="0001342A" w:rsidP="0034491F">
            <w:pPr>
              <w:spacing w:after="100" w:afterAutospacing="1"/>
              <w:contextualSpacing/>
              <w:rPr>
                <w:color w:val="000000"/>
                <w:sz w:val="12"/>
                <w:szCs w:val="12"/>
                <w:lang w:eastAsia="es-MX"/>
              </w:rPr>
            </w:pP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69E58C"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Ejercicio</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98235F"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Periodo</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91C29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Número de</w:t>
            </w:r>
            <w:r w:rsidRPr="00BD6516">
              <w:rPr>
                <w:color w:val="000000"/>
                <w:sz w:val="12"/>
                <w:szCs w:val="12"/>
                <w:lang w:eastAsia="es-MX"/>
              </w:rPr>
              <w:br/>
            </w:r>
            <w:r w:rsidRPr="00BD6516">
              <w:rPr>
                <w:rFonts w:ascii="Helvetica" w:hAnsi="Helvetica"/>
                <w:color w:val="000000"/>
                <w:sz w:val="12"/>
                <w:szCs w:val="12"/>
                <w:lang w:eastAsia="es-MX"/>
              </w:rPr>
              <w:t>expediente, folio o</w:t>
            </w:r>
            <w:r w:rsidRPr="00BD6516">
              <w:rPr>
                <w:color w:val="000000"/>
                <w:sz w:val="12"/>
                <w:szCs w:val="12"/>
                <w:lang w:eastAsia="es-MX"/>
              </w:rPr>
              <w:br/>
            </w:r>
            <w:r w:rsidRPr="00BD6516">
              <w:rPr>
                <w:rFonts w:ascii="Helvetica" w:hAnsi="Helvetica"/>
                <w:color w:val="000000"/>
                <w:sz w:val="12"/>
                <w:szCs w:val="12"/>
                <w:lang w:eastAsia="es-MX"/>
              </w:rPr>
              <w:t>nomenclatura</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DE1D9FE"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 la</w:t>
            </w:r>
            <w:r w:rsidRPr="00BD6516">
              <w:rPr>
                <w:color w:val="000000"/>
                <w:sz w:val="12"/>
                <w:szCs w:val="12"/>
                <w:lang w:eastAsia="es-MX"/>
              </w:rPr>
              <w:br/>
            </w:r>
            <w:r w:rsidRPr="00BD6516">
              <w:rPr>
                <w:rFonts w:ascii="Helvetica" w:hAnsi="Helvetica"/>
                <w:color w:val="000000"/>
                <w:sz w:val="12"/>
                <w:szCs w:val="12"/>
                <w:lang w:eastAsia="es-MX"/>
              </w:rPr>
              <w:t>convocatoria o</w:t>
            </w:r>
            <w:r w:rsidRPr="00BD6516">
              <w:rPr>
                <w:color w:val="000000"/>
                <w:sz w:val="12"/>
                <w:szCs w:val="12"/>
                <w:lang w:eastAsia="es-MX"/>
              </w:rPr>
              <w:br/>
            </w:r>
            <w:r w:rsidRPr="00BD6516">
              <w:rPr>
                <w:rFonts w:ascii="Helvetica" w:hAnsi="Helvetica"/>
                <w:color w:val="000000"/>
                <w:sz w:val="12"/>
                <w:szCs w:val="12"/>
                <w:lang w:eastAsia="es-MX"/>
              </w:rPr>
              <w:t>invitaciones</w:t>
            </w:r>
            <w:r w:rsidRPr="00BD6516">
              <w:rPr>
                <w:color w:val="000000"/>
                <w:sz w:val="12"/>
                <w:szCs w:val="12"/>
                <w:lang w:eastAsia="es-MX"/>
              </w:rPr>
              <w:br/>
            </w:r>
            <w:r w:rsidRPr="00BD6516">
              <w:rPr>
                <w:rFonts w:ascii="Helvetica" w:hAnsi="Helvetica"/>
                <w:color w:val="000000"/>
                <w:sz w:val="12"/>
                <w:szCs w:val="12"/>
                <w:lang w:eastAsia="es-MX"/>
              </w:rPr>
              <w:t>emitidas</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74AA47"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Fecha de la</w:t>
            </w:r>
            <w:r w:rsidRPr="00BD6516">
              <w:rPr>
                <w:color w:val="000000"/>
                <w:sz w:val="12"/>
                <w:szCs w:val="12"/>
                <w:lang w:eastAsia="es-MX"/>
              </w:rPr>
              <w:br/>
            </w:r>
            <w:r w:rsidRPr="00BD6516">
              <w:rPr>
                <w:rFonts w:ascii="Helvetica" w:hAnsi="Helvetica"/>
                <w:color w:val="000000"/>
                <w:sz w:val="12"/>
                <w:szCs w:val="12"/>
                <w:lang w:eastAsia="es-MX"/>
              </w:rPr>
              <w:t>convocatoria o</w:t>
            </w:r>
            <w:r w:rsidRPr="00BD6516">
              <w:rPr>
                <w:color w:val="000000"/>
                <w:sz w:val="12"/>
                <w:szCs w:val="12"/>
                <w:lang w:eastAsia="es-MX"/>
              </w:rPr>
              <w:br/>
            </w:r>
            <w:r w:rsidRPr="00BD6516">
              <w:rPr>
                <w:rFonts w:ascii="Helvetica" w:hAnsi="Helvetica"/>
                <w:color w:val="000000"/>
                <w:sz w:val="12"/>
                <w:szCs w:val="12"/>
                <w:lang w:eastAsia="es-MX"/>
              </w:rPr>
              <w:t>invitación, con el</w:t>
            </w:r>
            <w:r w:rsidRPr="00BD6516">
              <w:rPr>
                <w:color w:val="000000"/>
                <w:sz w:val="12"/>
                <w:szCs w:val="12"/>
                <w:lang w:eastAsia="es-MX"/>
              </w:rPr>
              <w:br/>
            </w:r>
            <w:r w:rsidRPr="00BD6516">
              <w:rPr>
                <w:rFonts w:ascii="Helvetica" w:hAnsi="Helvetica"/>
                <w:color w:val="000000"/>
                <w:sz w:val="12"/>
                <w:szCs w:val="12"/>
                <w:lang w:eastAsia="es-MX"/>
              </w:rPr>
              <w:t>formato día/mes/</w:t>
            </w:r>
            <w:r w:rsidRPr="00BD6516">
              <w:rPr>
                <w:color w:val="000000"/>
                <w:sz w:val="12"/>
                <w:szCs w:val="12"/>
                <w:lang w:eastAsia="es-MX"/>
              </w:rPr>
              <w:br/>
            </w:r>
            <w:r w:rsidRPr="00BD6516">
              <w:rPr>
                <w:rFonts w:ascii="Helvetica" w:hAnsi="Helvetica"/>
                <w:color w:val="000000"/>
                <w:sz w:val="12"/>
                <w:szCs w:val="12"/>
                <w:lang w:eastAsia="es-MX"/>
              </w:rPr>
              <w:t>año</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B57129"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Descripción de</w:t>
            </w:r>
            <w:r w:rsidRPr="00BD6516">
              <w:rPr>
                <w:color w:val="000000"/>
                <w:sz w:val="12"/>
                <w:szCs w:val="12"/>
                <w:lang w:eastAsia="es-MX"/>
              </w:rPr>
              <w:br/>
            </w:r>
            <w:r w:rsidRPr="00BD6516">
              <w:rPr>
                <w:rFonts w:ascii="Helvetica" w:hAnsi="Helvetica"/>
                <w:color w:val="000000"/>
                <w:sz w:val="12"/>
                <w:szCs w:val="12"/>
                <w:lang w:eastAsia="es-MX"/>
              </w:rPr>
              <w:t>las obras</w:t>
            </w:r>
            <w:r w:rsidRPr="00BD6516">
              <w:rPr>
                <w:color w:val="000000"/>
                <w:sz w:val="12"/>
                <w:szCs w:val="12"/>
                <w:lang w:eastAsia="es-MX"/>
              </w:rPr>
              <w:br/>
            </w:r>
            <w:r w:rsidRPr="00BD6516">
              <w:rPr>
                <w:rFonts w:ascii="Helvetica" w:hAnsi="Helvetica"/>
                <w:color w:val="000000"/>
                <w:sz w:val="12"/>
                <w:szCs w:val="12"/>
                <w:lang w:eastAsia="es-MX"/>
              </w:rPr>
              <w:t>públicas, los</w:t>
            </w:r>
            <w:r w:rsidRPr="00BD6516">
              <w:rPr>
                <w:color w:val="000000"/>
                <w:sz w:val="12"/>
                <w:szCs w:val="12"/>
                <w:lang w:eastAsia="es-MX"/>
              </w:rPr>
              <w:br/>
            </w:r>
            <w:r w:rsidRPr="00BD6516">
              <w:rPr>
                <w:rFonts w:ascii="Helvetica" w:hAnsi="Helvetica"/>
                <w:color w:val="000000"/>
                <w:sz w:val="12"/>
                <w:szCs w:val="12"/>
                <w:lang w:eastAsia="es-MX"/>
              </w:rPr>
              <w:t>bienes o los</w:t>
            </w:r>
            <w:r w:rsidRPr="00BD6516">
              <w:rPr>
                <w:color w:val="000000"/>
                <w:sz w:val="12"/>
                <w:szCs w:val="12"/>
                <w:lang w:eastAsia="es-MX"/>
              </w:rPr>
              <w:br/>
            </w:r>
            <w:r w:rsidRPr="00BD6516">
              <w:rPr>
                <w:rFonts w:ascii="Helvetica" w:hAnsi="Helvetica"/>
                <w:color w:val="000000"/>
                <w:sz w:val="12"/>
                <w:szCs w:val="12"/>
                <w:lang w:eastAsia="es-MX"/>
              </w:rPr>
              <w:t>servicios</w:t>
            </w:r>
            <w:r w:rsidRPr="00BD6516">
              <w:rPr>
                <w:color w:val="000000"/>
                <w:sz w:val="12"/>
                <w:szCs w:val="12"/>
                <w:lang w:eastAsia="es-MX"/>
              </w:rPr>
              <w:br/>
            </w:r>
            <w:r w:rsidRPr="00BD6516">
              <w:rPr>
                <w:rFonts w:ascii="Helvetica" w:hAnsi="Helvetica"/>
                <w:color w:val="000000"/>
                <w:sz w:val="12"/>
                <w:szCs w:val="12"/>
                <w:lang w:eastAsia="es-MX"/>
              </w:rPr>
              <w:t>contratados</w:t>
            </w:r>
          </w:p>
        </w:tc>
      </w:tr>
      <w:tr w:rsidR="0001342A" w:rsidRPr="00BD6516" w14:paraId="7C1322E9" w14:textId="77777777" w:rsidTr="0001342A">
        <w:trPr>
          <w:trHeight w:val="351"/>
        </w:trPr>
        <w:tc>
          <w:tcPr>
            <w:tcW w:w="12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CB86C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BFF1FC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7386D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09972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F8053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EDC1D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311B6F"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F6471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3413D465" w14:textId="77777777" w:rsidTr="0001342A">
        <w:trPr>
          <w:trHeight w:val="366"/>
        </w:trPr>
        <w:tc>
          <w:tcPr>
            <w:tcW w:w="12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2F3CC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3A988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FB03E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D2AFD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B0559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D0928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92AEB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469D7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77C7EB53" w14:textId="77777777" w:rsidR="0001342A" w:rsidRPr="00BD6516" w:rsidRDefault="0001342A" w:rsidP="0034491F">
      <w:pPr>
        <w:shd w:val="clear" w:color="auto" w:fill="FFFFFF"/>
        <w:spacing w:after="100" w:afterAutospacing="1"/>
        <w:contextualSpacing/>
        <w:jc w:val="center"/>
        <w:rPr>
          <w:color w:val="2F2F2F"/>
          <w:lang w:eastAsia="es-MX"/>
        </w:rPr>
      </w:pPr>
      <w:r w:rsidRPr="00BD651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01342A" w:rsidRPr="00BD6516" w14:paraId="2FE250AC" w14:textId="77777777" w:rsidTr="0001342A">
        <w:trPr>
          <w:trHeight w:val="366"/>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9BB7AD" w14:textId="77777777" w:rsidR="0001342A" w:rsidRPr="00BD6516" w:rsidRDefault="0001342A" w:rsidP="0034491F">
            <w:pPr>
              <w:spacing w:after="100" w:afterAutospacing="1"/>
              <w:contextualSpacing/>
              <w:jc w:val="center"/>
              <w:divId w:val="1865551665"/>
              <w:rPr>
                <w:color w:val="000000"/>
                <w:sz w:val="12"/>
                <w:szCs w:val="12"/>
                <w:lang w:eastAsia="es-MX"/>
              </w:rPr>
            </w:pPr>
            <w:r w:rsidRPr="00BD6516">
              <w:rPr>
                <w:rFonts w:ascii="Helvetica" w:hAnsi="Helvetica"/>
                <w:color w:val="000000"/>
                <w:sz w:val="12"/>
                <w:szCs w:val="12"/>
                <w:lang w:eastAsia="es-MX"/>
              </w:rPr>
              <w:t>Licitación pública/Invitación restringida</w:t>
            </w:r>
          </w:p>
        </w:tc>
      </w:tr>
    </w:tbl>
    <w:p w14:paraId="183DB4BF" w14:textId="77777777" w:rsidR="0001342A" w:rsidRPr="00BD6516" w:rsidRDefault="0001342A" w:rsidP="0034491F">
      <w:pPr>
        <w:shd w:val="clear" w:color="auto" w:fill="FFFFFF"/>
        <w:spacing w:after="100" w:afterAutospacing="1"/>
        <w:contextualSpacing/>
        <w:jc w:val="both"/>
        <w:rPr>
          <w:rFonts w:ascii="Arial"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791"/>
        <w:gridCol w:w="785"/>
        <w:gridCol w:w="887"/>
        <w:gridCol w:w="1265"/>
        <w:gridCol w:w="1228"/>
        <w:gridCol w:w="799"/>
        <w:gridCol w:w="794"/>
        <w:gridCol w:w="898"/>
        <w:gridCol w:w="1265"/>
      </w:tblGrid>
      <w:tr w:rsidR="0001342A" w:rsidRPr="00BD6516" w14:paraId="47BEA58C" w14:textId="77777777" w:rsidTr="0001342A">
        <w:trPr>
          <w:trHeight w:val="1301"/>
        </w:trPr>
        <w:tc>
          <w:tcPr>
            <w:tcW w:w="2463"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4BCA32"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Relación con los nombres de las personas</w:t>
            </w:r>
            <w:r w:rsidRPr="00BD6516">
              <w:rPr>
                <w:color w:val="000000"/>
                <w:sz w:val="12"/>
                <w:szCs w:val="12"/>
                <w:lang w:eastAsia="es-MX"/>
              </w:rPr>
              <w:br/>
            </w:r>
            <w:r w:rsidRPr="00BD6516">
              <w:rPr>
                <w:rFonts w:ascii="Helvetica" w:hAnsi="Helvetica"/>
                <w:color w:val="000000"/>
                <w:sz w:val="12"/>
                <w:szCs w:val="12"/>
                <w:lang w:eastAsia="es-MX"/>
              </w:rPr>
              <w:t>físicas o morales participantes o invitados</w:t>
            </w:r>
            <w:r w:rsidRPr="00BD6516">
              <w:rPr>
                <w:color w:val="000000"/>
                <w:sz w:val="12"/>
                <w:szCs w:val="12"/>
                <w:lang w:eastAsia="es-MX"/>
              </w:rPr>
              <w:br/>
            </w:r>
            <w:r w:rsidRPr="00BD6516">
              <w:rPr>
                <w:rFonts w:ascii="Helvetica" w:hAnsi="Helvetica"/>
                <w:color w:val="000000"/>
                <w:sz w:val="12"/>
                <w:szCs w:val="12"/>
                <w:lang w:eastAsia="es-MX"/>
              </w:rPr>
              <w:t>(en el caso de personas físicas: nombre[s],</w:t>
            </w:r>
            <w:r w:rsidRPr="00BD6516">
              <w:rPr>
                <w:color w:val="000000"/>
                <w:sz w:val="12"/>
                <w:szCs w:val="12"/>
                <w:lang w:eastAsia="es-MX"/>
              </w:rPr>
              <w:br/>
            </w:r>
            <w:r w:rsidRPr="00BD6516">
              <w:rPr>
                <w:rFonts w:ascii="Helvetica" w:hAnsi="Helvetica"/>
                <w:color w:val="000000"/>
                <w:sz w:val="12"/>
                <w:szCs w:val="12"/>
                <w:lang w:eastAsia="es-MX"/>
              </w:rPr>
              <w:t>primer apellido, segundo apellido)</w:t>
            </w:r>
          </w:p>
        </w:tc>
        <w:tc>
          <w:tcPr>
            <w:tcW w:w="126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98AC98"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Denominación o</w:t>
            </w:r>
            <w:r w:rsidRPr="00BD6516">
              <w:rPr>
                <w:color w:val="000000"/>
                <w:sz w:val="12"/>
                <w:szCs w:val="12"/>
                <w:lang w:eastAsia="es-MX"/>
              </w:rPr>
              <w:br/>
            </w:r>
            <w:r w:rsidRPr="00BD6516">
              <w:rPr>
                <w:rFonts w:ascii="Helvetica" w:hAnsi="Helvetica"/>
                <w:color w:val="000000"/>
                <w:sz w:val="12"/>
                <w:szCs w:val="12"/>
                <w:lang w:eastAsia="es-MX"/>
              </w:rPr>
              <w:t>razón social</w:t>
            </w:r>
          </w:p>
        </w:tc>
        <w:tc>
          <w:tcPr>
            <w:tcW w:w="122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C22012E"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Fecha en la que se</w:t>
            </w:r>
            <w:r w:rsidRPr="00BD6516">
              <w:rPr>
                <w:color w:val="000000"/>
                <w:sz w:val="12"/>
                <w:szCs w:val="12"/>
                <w:lang w:eastAsia="es-MX"/>
              </w:rPr>
              <w:br/>
            </w:r>
            <w:r w:rsidRPr="00BD6516">
              <w:rPr>
                <w:rFonts w:ascii="Helvetica" w:hAnsi="Helvetica"/>
                <w:color w:val="000000"/>
                <w:sz w:val="12"/>
                <w:szCs w:val="12"/>
                <w:lang w:eastAsia="es-MX"/>
              </w:rPr>
              <w:t>celebró la junta de</w:t>
            </w:r>
            <w:r w:rsidRPr="00BD6516">
              <w:rPr>
                <w:color w:val="000000"/>
                <w:sz w:val="12"/>
                <w:szCs w:val="12"/>
                <w:lang w:eastAsia="es-MX"/>
              </w:rPr>
              <w:br/>
            </w:r>
            <w:r w:rsidRPr="00BD6516">
              <w:rPr>
                <w:rFonts w:ascii="Helvetica" w:hAnsi="Helvetica"/>
                <w:color w:val="000000"/>
                <w:sz w:val="12"/>
                <w:szCs w:val="12"/>
                <w:lang w:eastAsia="es-MX"/>
              </w:rPr>
              <w:t>aclaraciones, con el</w:t>
            </w:r>
            <w:r w:rsidRPr="00BD6516">
              <w:rPr>
                <w:color w:val="000000"/>
                <w:sz w:val="12"/>
                <w:szCs w:val="12"/>
                <w:lang w:eastAsia="es-MX"/>
              </w:rPr>
              <w:br/>
            </w:r>
            <w:r w:rsidRPr="00BD6516">
              <w:rPr>
                <w:rFonts w:ascii="Helvetica" w:hAnsi="Helvetica"/>
                <w:color w:val="000000"/>
                <w:sz w:val="12"/>
                <w:szCs w:val="12"/>
                <w:lang w:eastAsia="es-MX"/>
              </w:rPr>
              <w:t>formato día/mes/</w:t>
            </w:r>
            <w:r w:rsidRPr="00BD6516">
              <w:rPr>
                <w:color w:val="000000"/>
                <w:sz w:val="12"/>
                <w:szCs w:val="12"/>
                <w:lang w:eastAsia="es-MX"/>
              </w:rPr>
              <w:br/>
            </w:r>
            <w:r w:rsidRPr="00BD6516">
              <w:rPr>
                <w:rFonts w:ascii="Helvetica" w:hAnsi="Helvetica"/>
                <w:color w:val="000000"/>
                <w:sz w:val="12"/>
                <w:szCs w:val="12"/>
                <w:lang w:eastAsia="es-MX"/>
              </w:rPr>
              <w:t>año</w:t>
            </w:r>
          </w:p>
        </w:tc>
        <w:tc>
          <w:tcPr>
            <w:tcW w:w="249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944A3B"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Relación con los nombres de los asistentes</w:t>
            </w:r>
            <w:r w:rsidRPr="00BD6516">
              <w:rPr>
                <w:color w:val="000000"/>
                <w:sz w:val="12"/>
                <w:szCs w:val="12"/>
                <w:lang w:eastAsia="es-MX"/>
              </w:rPr>
              <w:br/>
            </w:r>
            <w:r w:rsidRPr="00BD6516">
              <w:rPr>
                <w:rFonts w:ascii="Helvetica" w:hAnsi="Helvetica"/>
                <w:color w:val="000000"/>
                <w:sz w:val="12"/>
                <w:szCs w:val="12"/>
                <w:lang w:eastAsia="es-MX"/>
              </w:rPr>
              <w:t>a la junta de aclaraciones (nombre[s],</w:t>
            </w:r>
            <w:r w:rsidRPr="00BD6516">
              <w:rPr>
                <w:color w:val="000000"/>
                <w:sz w:val="12"/>
                <w:szCs w:val="12"/>
                <w:lang w:eastAsia="es-MX"/>
              </w:rPr>
              <w:br/>
            </w:r>
            <w:r w:rsidRPr="00BD6516">
              <w:rPr>
                <w:rFonts w:ascii="Helvetica" w:hAnsi="Helvetica"/>
                <w:color w:val="000000"/>
                <w:sz w:val="12"/>
                <w:szCs w:val="12"/>
                <w:lang w:eastAsia="es-MX"/>
              </w:rPr>
              <w:t>primer apellido, segundo apellido). En el</w:t>
            </w:r>
            <w:r w:rsidRPr="00BD6516">
              <w:rPr>
                <w:color w:val="000000"/>
                <w:sz w:val="12"/>
                <w:szCs w:val="12"/>
                <w:lang w:eastAsia="es-MX"/>
              </w:rPr>
              <w:br/>
            </w:r>
            <w:r w:rsidRPr="00BD6516">
              <w:rPr>
                <w:rFonts w:ascii="Helvetica" w:hAnsi="Helvetica"/>
                <w:color w:val="000000"/>
                <w:sz w:val="12"/>
                <w:szCs w:val="12"/>
                <w:lang w:eastAsia="es-MX"/>
              </w:rPr>
              <w:t>caso de personas morales especificar su</w:t>
            </w:r>
            <w:r w:rsidRPr="00BD6516">
              <w:rPr>
                <w:color w:val="000000"/>
                <w:sz w:val="12"/>
                <w:szCs w:val="12"/>
                <w:lang w:eastAsia="es-MX"/>
              </w:rPr>
              <w:br/>
            </w:r>
            <w:r w:rsidRPr="00BD6516">
              <w:rPr>
                <w:rFonts w:ascii="Helvetica" w:hAnsi="Helvetica"/>
                <w:color w:val="000000"/>
                <w:sz w:val="12"/>
                <w:szCs w:val="12"/>
                <w:lang w:eastAsia="es-MX"/>
              </w:rPr>
              <w:t>denominación o razón social</w:t>
            </w:r>
          </w:p>
        </w:tc>
        <w:tc>
          <w:tcPr>
            <w:tcW w:w="126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36F09CD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Denominación o</w:t>
            </w:r>
            <w:r w:rsidRPr="00BD6516">
              <w:rPr>
                <w:color w:val="000000"/>
                <w:sz w:val="12"/>
                <w:szCs w:val="12"/>
                <w:lang w:eastAsia="es-MX"/>
              </w:rPr>
              <w:br/>
            </w:r>
            <w:r w:rsidRPr="00BD6516">
              <w:rPr>
                <w:rFonts w:ascii="Helvetica" w:hAnsi="Helvetica"/>
                <w:color w:val="000000"/>
                <w:sz w:val="12"/>
                <w:szCs w:val="12"/>
                <w:lang w:eastAsia="es-MX"/>
              </w:rPr>
              <w:t>razón social</w:t>
            </w:r>
          </w:p>
        </w:tc>
      </w:tr>
      <w:tr w:rsidR="0001342A" w:rsidRPr="00BD6516" w14:paraId="020F6E74" w14:textId="77777777" w:rsidTr="0001342A">
        <w:trPr>
          <w:trHeight w:val="581"/>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E1CED6"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Nombre (s)</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C8E5EC"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Primer</w:t>
            </w:r>
            <w:r w:rsidRPr="00BD6516">
              <w:rPr>
                <w:color w:val="000000"/>
                <w:sz w:val="12"/>
                <w:szCs w:val="12"/>
                <w:lang w:eastAsia="es-MX"/>
              </w:rPr>
              <w:br/>
            </w:r>
            <w:r w:rsidRPr="00BD6516">
              <w:rPr>
                <w:rFonts w:ascii="Helvetica" w:hAnsi="Helvetica"/>
                <w:color w:val="000000"/>
                <w:sz w:val="12"/>
                <w:szCs w:val="12"/>
                <w:lang w:eastAsia="es-MX"/>
              </w:rPr>
              <w:t>apellido</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29641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Segundo</w:t>
            </w:r>
            <w:r w:rsidRPr="00BD6516">
              <w:rPr>
                <w:color w:val="000000"/>
                <w:sz w:val="12"/>
                <w:szCs w:val="12"/>
                <w:lang w:eastAsia="es-MX"/>
              </w:rPr>
              <w:br/>
            </w:r>
            <w:r w:rsidRPr="00BD6516">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78F128D5"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6B85DDA" w14:textId="77777777" w:rsidR="0001342A" w:rsidRPr="00BD6516" w:rsidRDefault="0001342A" w:rsidP="0034491F">
            <w:pPr>
              <w:spacing w:after="100" w:afterAutospacing="1"/>
              <w:contextualSpacing/>
              <w:rPr>
                <w:color w:val="000000"/>
                <w:sz w:val="12"/>
                <w:szCs w:val="12"/>
                <w:lang w:eastAsia="es-MX"/>
              </w:rPr>
            </w:pP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9F55261"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Nombre (s)</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663971"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Primer</w:t>
            </w:r>
            <w:r w:rsidRPr="00BD6516">
              <w:rPr>
                <w:color w:val="000000"/>
                <w:sz w:val="12"/>
                <w:szCs w:val="12"/>
                <w:lang w:eastAsia="es-MX"/>
              </w:rPr>
              <w:br/>
            </w:r>
            <w:r w:rsidRPr="00BD6516">
              <w:rPr>
                <w:rFonts w:ascii="Helvetica" w:hAnsi="Helvetica"/>
                <w:color w:val="000000"/>
                <w:sz w:val="12"/>
                <w:szCs w:val="12"/>
                <w:lang w:eastAsia="es-MX"/>
              </w:rPr>
              <w:t>apellido</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B6749A"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Segundo</w:t>
            </w:r>
            <w:r w:rsidRPr="00BD6516">
              <w:rPr>
                <w:color w:val="000000"/>
                <w:sz w:val="12"/>
                <w:szCs w:val="12"/>
                <w:lang w:eastAsia="es-MX"/>
              </w:rPr>
              <w:br/>
            </w:r>
            <w:r w:rsidRPr="00BD6516">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59A3F589" w14:textId="77777777" w:rsidR="0001342A" w:rsidRPr="00BD6516" w:rsidRDefault="0001342A" w:rsidP="0034491F">
            <w:pPr>
              <w:spacing w:after="100" w:afterAutospacing="1"/>
              <w:contextualSpacing/>
              <w:rPr>
                <w:color w:val="000000"/>
                <w:sz w:val="12"/>
                <w:szCs w:val="12"/>
                <w:lang w:eastAsia="es-MX"/>
              </w:rPr>
            </w:pPr>
          </w:p>
        </w:tc>
      </w:tr>
      <w:tr w:rsidR="0001342A" w:rsidRPr="00BD6516" w14:paraId="10BEDF57" w14:textId="77777777" w:rsidTr="0001342A">
        <w:trPr>
          <w:trHeight w:val="351"/>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50CF7E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8F801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319FB1"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C7F8B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2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19DF6F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179A06"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87CB889"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C0503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D3004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68293B32" w14:textId="77777777" w:rsidTr="0001342A">
        <w:trPr>
          <w:trHeight w:val="366"/>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8AD8E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AAF2C7F"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4AC82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8EE172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2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FA0A0F"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609659"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B74B751"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A94FE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6A401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10D0D7A4" w14:textId="77777777" w:rsidR="0001342A" w:rsidRPr="00BD6516" w:rsidRDefault="0001342A" w:rsidP="0034491F">
      <w:pPr>
        <w:shd w:val="clear" w:color="auto" w:fill="FFFFFF"/>
        <w:spacing w:after="100" w:afterAutospacing="1"/>
        <w:contextualSpacing/>
        <w:jc w:val="center"/>
        <w:rPr>
          <w:color w:val="2F2F2F"/>
          <w:lang w:eastAsia="es-MX"/>
        </w:rPr>
      </w:pPr>
      <w:r w:rsidRPr="00BD6516">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696"/>
        <w:gridCol w:w="680"/>
        <w:gridCol w:w="766"/>
        <w:gridCol w:w="1018"/>
        <w:gridCol w:w="1261"/>
        <w:gridCol w:w="1009"/>
        <w:gridCol w:w="697"/>
        <w:gridCol w:w="680"/>
        <w:gridCol w:w="766"/>
        <w:gridCol w:w="1139"/>
      </w:tblGrid>
      <w:tr w:rsidR="0001342A" w:rsidRPr="00BD6516" w14:paraId="4C7B5D63" w14:textId="77777777" w:rsidTr="0001342A">
        <w:trPr>
          <w:trHeight w:val="332"/>
        </w:trPr>
        <w:tc>
          <w:tcPr>
            <w:tcW w:w="8712" w:type="dxa"/>
            <w:gridSpan w:val="10"/>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ED6653" w14:textId="77777777" w:rsidR="0001342A" w:rsidRPr="00BD6516" w:rsidRDefault="0001342A" w:rsidP="0034491F">
            <w:pPr>
              <w:spacing w:after="100" w:afterAutospacing="1"/>
              <w:contextualSpacing/>
              <w:jc w:val="center"/>
              <w:divId w:val="35736527"/>
              <w:rPr>
                <w:color w:val="000000"/>
                <w:sz w:val="12"/>
                <w:szCs w:val="12"/>
                <w:lang w:eastAsia="es-MX"/>
              </w:rPr>
            </w:pPr>
            <w:r w:rsidRPr="00BD6516">
              <w:rPr>
                <w:rFonts w:ascii="Helvetica" w:hAnsi="Helvetica"/>
                <w:color w:val="000000"/>
                <w:sz w:val="12"/>
                <w:szCs w:val="12"/>
                <w:lang w:eastAsia="es-MX"/>
              </w:rPr>
              <w:t>Licitación pública/Invitación restringida</w:t>
            </w:r>
          </w:p>
        </w:tc>
      </w:tr>
      <w:tr w:rsidR="0001342A" w:rsidRPr="00BD6516" w14:paraId="799E69B4" w14:textId="77777777" w:rsidTr="0001342A">
        <w:trPr>
          <w:trHeight w:val="1037"/>
        </w:trPr>
        <w:tc>
          <w:tcPr>
            <w:tcW w:w="2142"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BA73A3"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Relación con los nombres de los</w:t>
            </w:r>
            <w:r w:rsidRPr="00BD6516">
              <w:rPr>
                <w:color w:val="000000"/>
                <w:sz w:val="12"/>
                <w:szCs w:val="12"/>
                <w:lang w:eastAsia="es-MX"/>
              </w:rPr>
              <w:br/>
            </w:r>
            <w:r w:rsidRPr="00BD6516">
              <w:rPr>
                <w:rFonts w:ascii="Helvetica" w:hAnsi="Helvetica"/>
                <w:color w:val="000000"/>
                <w:sz w:val="12"/>
                <w:szCs w:val="12"/>
                <w:lang w:eastAsia="es-MX"/>
              </w:rPr>
              <w:t>servidores públicos asistentes a la</w:t>
            </w:r>
            <w:r w:rsidRPr="00BD6516">
              <w:rPr>
                <w:color w:val="000000"/>
                <w:sz w:val="12"/>
                <w:szCs w:val="12"/>
                <w:lang w:eastAsia="es-MX"/>
              </w:rPr>
              <w:br/>
            </w:r>
            <w:r w:rsidRPr="00BD6516">
              <w:rPr>
                <w:rFonts w:ascii="Helvetica" w:hAnsi="Helvetica"/>
                <w:color w:val="000000"/>
                <w:sz w:val="12"/>
                <w:szCs w:val="12"/>
                <w:lang w:eastAsia="es-MX"/>
              </w:rPr>
              <w:t>junta de aclaraciones (nombre[s],</w:t>
            </w:r>
            <w:r w:rsidRPr="00BD6516">
              <w:rPr>
                <w:color w:val="000000"/>
                <w:sz w:val="12"/>
                <w:szCs w:val="12"/>
                <w:lang w:eastAsia="es-MX"/>
              </w:rPr>
              <w:br/>
            </w:r>
            <w:r w:rsidRPr="00BD6516">
              <w:rPr>
                <w:rFonts w:ascii="Helvetica" w:hAnsi="Helvetica"/>
                <w:color w:val="000000"/>
                <w:sz w:val="12"/>
                <w:szCs w:val="12"/>
                <w:lang w:eastAsia="es-MX"/>
              </w:rPr>
              <w:t>primer apellido, segundo apellido)</w:t>
            </w:r>
          </w:p>
        </w:tc>
        <w:tc>
          <w:tcPr>
            <w:tcW w:w="101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2F2F16F"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Incluir el cargo</w:t>
            </w:r>
            <w:r w:rsidRPr="00BD6516">
              <w:rPr>
                <w:color w:val="000000"/>
                <w:sz w:val="12"/>
                <w:szCs w:val="12"/>
                <w:lang w:eastAsia="es-MX"/>
              </w:rPr>
              <w:br/>
            </w:r>
            <w:r w:rsidRPr="00BD6516">
              <w:rPr>
                <w:rFonts w:ascii="Helvetica" w:hAnsi="Helvetica"/>
                <w:color w:val="000000"/>
                <w:sz w:val="12"/>
                <w:szCs w:val="12"/>
                <w:lang w:eastAsia="es-MX"/>
              </w:rPr>
              <w:t>que ocupan en</w:t>
            </w:r>
            <w:r w:rsidRPr="00BD6516">
              <w:rPr>
                <w:color w:val="000000"/>
                <w:sz w:val="12"/>
                <w:szCs w:val="12"/>
                <w:lang w:eastAsia="es-MX"/>
              </w:rPr>
              <w:br/>
            </w:r>
            <w:r w:rsidRPr="00BD6516">
              <w:rPr>
                <w:rFonts w:ascii="Helvetica" w:hAnsi="Helvetica"/>
                <w:color w:val="000000"/>
                <w:sz w:val="12"/>
                <w:szCs w:val="12"/>
                <w:lang w:eastAsia="es-MX"/>
              </w:rPr>
              <w:t>el sujeto</w:t>
            </w:r>
            <w:r w:rsidRPr="00BD6516">
              <w:rPr>
                <w:color w:val="000000"/>
                <w:sz w:val="12"/>
                <w:szCs w:val="12"/>
                <w:lang w:eastAsia="es-MX"/>
              </w:rPr>
              <w:br/>
            </w:r>
            <w:r w:rsidRPr="00BD6516">
              <w:rPr>
                <w:rFonts w:ascii="Helvetica" w:hAnsi="Helvetica"/>
                <w:color w:val="000000"/>
                <w:sz w:val="12"/>
                <w:szCs w:val="12"/>
                <w:lang w:eastAsia="es-MX"/>
              </w:rPr>
              <w:t>obligado los</w:t>
            </w:r>
            <w:r w:rsidRPr="00BD6516">
              <w:rPr>
                <w:color w:val="000000"/>
                <w:sz w:val="12"/>
                <w:szCs w:val="12"/>
                <w:lang w:eastAsia="es-MX"/>
              </w:rPr>
              <w:br/>
            </w:r>
            <w:r w:rsidRPr="00BD6516">
              <w:rPr>
                <w:rFonts w:ascii="Helvetica" w:hAnsi="Helvetica"/>
                <w:color w:val="000000"/>
                <w:sz w:val="12"/>
                <w:szCs w:val="12"/>
                <w:lang w:eastAsia="es-MX"/>
              </w:rPr>
              <w:t>servidores</w:t>
            </w:r>
            <w:r w:rsidRPr="00BD6516">
              <w:rPr>
                <w:color w:val="000000"/>
                <w:sz w:val="12"/>
                <w:szCs w:val="12"/>
                <w:lang w:eastAsia="es-MX"/>
              </w:rPr>
              <w:br/>
            </w:r>
            <w:r w:rsidRPr="00BD6516">
              <w:rPr>
                <w:rFonts w:ascii="Helvetica" w:hAnsi="Helvetica"/>
                <w:color w:val="000000"/>
                <w:sz w:val="12"/>
                <w:szCs w:val="12"/>
                <w:lang w:eastAsia="es-MX"/>
              </w:rPr>
              <w:t>públicos</w:t>
            </w:r>
            <w:r w:rsidRPr="00BD6516">
              <w:rPr>
                <w:color w:val="000000"/>
                <w:sz w:val="12"/>
                <w:szCs w:val="12"/>
                <w:lang w:eastAsia="es-MX"/>
              </w:rPr>
              <w:br/>
            </w:r>
            <w:r w:rsidRPr="00BD6516">
              <w:rPr>
                <w:rFonts w:ascii="Helvetica" w:hAnsi="Helvetica"/>
                <w:color w:val="000000"/>
                <w:sz w:val="12"/>
                <w:szCs w:val="12"/>
                <w:lang w:eastAsia="es-MX"/>
              </w:rPr>
              <w:t>asistentes a la</w:t>
            </w:r>
            <w:r w:rsidRPr="00BD6516">
              <w:rPr>
                <w:color w:val="000000"/>
                <w:sz w:val="12"/>
                <w:szCs w:val="12"/>
                <w:lang w:eastAsia="es-MX"/>
              </w:rPr>
              <w:br/>
            </w:r>
            <w:r w:rsidRPr="00BD6516">
              <w:rPr>
                <w:rFonts w:ascii="Helvetica" w:hAnsi="Helvetica"/>
                <w:color w:val="000000"/>
                <w:sz w:val="12"/>
                <w:szCs w:val="12"/>
                <w:lang w:eastAsia="es-MX"/>
              </w:rPr>
              <w:t>junta pública o</w:t>
            </w:r>
            <w:r w:rsidRPr="00BD6516">
              <w:rPr>
                <w:color w:val="000000"/>
                <w:sz w:val="12"/>
                <w:szCs w:val="12"/>
                <w:lang w:eastAsia="es-MX"/>
              </w:rPr>
              <w:br/>
            </w:r>
            <w:r w:rsidRPr="00BD6516">
              <w:rPr>
                <w:rFonts w:ascii="Helvetica" w:hAnsi="Helvetica"/>
                <w:color w:val="000000"/>
                <w:sz w:val="12"/>
                <w:szCs w:val="12"/>
                <w:lang w:eastAsia="es-MX"/>
              </w:rPr>
              <w:t>de aclaraciones</w:t>
            </w:r>
          </w:p>
        </w:tc>
        <w:tc>
          <w:tcPr>
            <w:tcW w:w="1261"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D24F22A"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al fallo</w:t>
            </w:r>
            <w:r w:rsidRPr="00BD6516">
              <w:rPr>
                <w:color w:val="000000"/>
                <w:sz w:val="12"/>
                <w:szCs w:val="12"/>
                <w:lang w:eastAsia="es-MX"/>
              </w:rPr>
              <w:br/>
            </w:r>
            <w:r w:rsidRPr="00BD6516">
              <w:rPr>
                <w:rFonts w:ascii="Helvetica" w:hAnsi="Helvetica"/>
                <w:color w:val="000000"/>
                <w:sz w:val="12"/>
                <w:szCs w:val="12"/>
                <w:lang w:eastAsia="es-MX"/>
              </w:rPr>
              <w:t>de la junta de</w:t>
            </w:r>
            <w:r w:rsidRPr="00BD6516">
              <w:rPr>
                <w:color w:val="000000"/>
                <w:sz w:val="12"/>
                <w:szCs w:val="12"/>
                <w:lang w:eastAsia="es-MX"/>
              </w:rPr>
              <w:br/>
            </w:r>
            <w:r w:rsidRPr="00BD6516">
              <w:rPr>
                <w:rFonts w:ascii="Helvetica" w:hAnsi="Helvetica"/>
                <w:color w:val="000000"/>
                <w:sz w:val="12"/>
                <w:szCs w:val="12"/>
                <w:lang w:eastAsia="es-MX"/>
              </w:rPr>
              <w:t>aclaraciones o</w:t>
            </w:r>
            <w:r w:rsidRPr="00BD6516">
              <w:rPr>
                <w:color w:val="000000"/>
                <w:sz w:val="12"/>
                <w:szCs w:val="12"/>
                <w:lang w:eastAsia="es-MX"/>
              </w:rPr>
              <w:br/>
            </w:r>
            <w:r w:rsidRPr="00BD6516">
              <w:rPr>
                <w:rFonts w:ascii="Helvetica" w:hAnsi="Helvetica"/>
                <w:color w:val="000000"/>
                <w:sz w:val="12"/>
                <w:szCs w:val="12"/>
                <w:lang w:eastAsia="es-MX"/>
              </w:rPr>
              <w:t>documento</w:t>
            </w:r>
            <w:r w:rsidRPr="00BD6516">
              <w:rPr>
                <w:color w:val="000000"/>
                <w:sz w:val="12"/>
                <w:szCs w:val="12"/>
                <w:lang w:eastAsia="es-MX"/>
              </w:rPr>
              <w:br/>
            </w:r>
            <w:r w:rsidRPr="00BD6516">
              <w:rPr>
                <w:rFonts w:ascii="Helvetica" w:hAnsi="Helvetica"/>
                <w:color w:val="000000"/>
                <w:sz w:val="12"/>
                <w:szCs w:val="12"/>
                <w:lang w:eastAsia="es-MX"/>
              </w:rPr>
              <w:t>correspondiente</w:t>
            </w:r>
          </w:p>
        </w:tc>
        <w:tc>
          <w:tcPr>
            <w:tcW w:w="100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D6AE9A2"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al</w:t>
            </w:r>
            <w:r w:rsidRPr="00BD6516">
              <w:rPr>
                <w:color w:val="000000"/>
                <w:sz w:val="12"/>
                <w:szCs w:val="12"/>
                <w:lang w:eastAsia="es-MX"/>
              </w:rPr>
              <w:br/>
            </w:r>
            <w:r w:rsidRPr="00BD6516">
              <w:rPr>
                <w:rFonts w:ascii="Helvetica" w:hAnsi="Helvetica"/>
                <w:color w:val="000000"/>
                <w:sz w:val="12"/>
                <w:szCs w:val="12"/>
                <w:lang w:eastAsia="es-MX"/>
              </w:rPr>
              <w:t>(los)</w:t>
            </w:r>
            <w:r w:rsidRPr="00BD6516">
              <w:rPr>
                <w:color w:val="000000"/>
                <w:sz w:val="12"/>
                <w:szCs w:val="12"/>
                <w:lang w:eastAsia="es-MX"/>
              </w:rPr>
              <w:br/>
            </w:r>
            <w:r w:rsidRPr="00BD6516">
              <w:rPr>
                <w:rFonts w:ascii="Helvetica" w:hAnsi="Helvetica"/>
                <w:color w:val="000000"/>
                <w:sz w:val="12"/>
                <w:szCs w:val="12"/>
                <w:lang w:eastAsia="es-MX"/>
              </w:rPr>
              <w:t>dictámenes, en</w:t>
            </w:r>
            <w:r w:rsidRPr="00BD6516">
              <w:rPr>
                <w:color w:val="000000"/>
                <w:sz w:val="12"/>
                <w:szCs w:val="12"/>
                <w:lang w:eastAsia="es-MX"/>
              </w:rPr>
              <w:br/>
            </w:r>
            <w:r w:rsidRPr="00BD6516">
              <w:rPr>
                <w:rFonts w:ascii="Helvetica" w:hAnsi="Helvetica"/>
                <w:color w:val="000000"/>
                <w:sz w:val="12"/>
                <w:szCs w:val="12"/>
                <w:lang w:eastAsia="es-MX"/>
              </w:rPr>
              <w:t>su caso</w:t>
            </w:r>
          </w:p>
        </w:tc>
        <w:tc>
          <w:tcPr>
            <w:tcW w:w="2143"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91C46A"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Nombre completo del contratista o</w:t>
            </w:r>
            <w:r w:rsidRPr="00BD6516">
              <w:rPr>
                <w:color w:val="000000"/>
                <w:sz w:val="12"/>
                <w:szCs w:val="12"/>
                <w:lang w:eastAsia="es-MX"/>
              </w:rPr>
              <w:br/>
            </w:r>
            <w:r w:rsidRPr="00BD6516">
              <w:rPr>
                <w:rFonts w:ascii="Helvetica" w:hAnsi="Helvetica"/>
                <w:color w:val="000000"/>
                <w:sz w:val="12"/>
                <w:szCs w:val="12"/>
                <w:lang w:eastAsia="es-MX"/>
              </w:rPr>
              <w:t>proveedor (en el caso de personas</w:t>
            </w:r>
            <w:r w:rsidRPr="00BD6516">
              <w:rPr>
                <w:color w:val="000000"/>
                <w:sz w:val="12"/>
                <w:szCs w:val="12"/>
                <w:lang w:eastAsia="es-MX"/>
              </w:rPr>
              <w:br/>
            </w:r>
            <w:r w:rsidRPr="00BD6516">
              <w:rPr>
                <w:rFonts w:ascii="Helvetica" w:hAnsi="Helvetica"/>
                <w:color w:val="000000"/>
                <w:sz w:val="12"/>
                <w:szCs w:val="12"/>
                <w:lang w:eastAsia="es-MX"/>
              </w:rPr>
              <w:t>físicas: nombre[s], primer apellido,</w:t>
            </w:r>
            <w:r w:rsidRPr="00BD6516">
              <w:rPr>
                <w:color w:val="000000"/>
                <w:sz w:val="12"/>
                <w:szCs w:val="12"/>
                <w:lang w:eastAsia="es-MX"/>
              </w:rPr>
              <w:br/>
            </w:r>
            <w:r w:rsidRPr="00BD6516">
              <w:rPr>
                <w:rFonts w:ascii="Helvetica" w:hAnsi="Helvetica"/>
                <w:color w:val="000000"/>
                <w:sz w:val="12"/>
                <w:szCs w:val="12"/>
                <w:lang w:eastAsia="es-MX"/>
              </w:rPr>
              <w:t>segundo apellido)</w:t>
            </w:r>
          </w:p>
        </w:tc>
        <w:tc>
          <w:tcPr>
            <w:tcW w:w="113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8290B2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Denominación o</w:t>
            </w:r>
            <w:r w:rsidRPr="00BD6516">
              <w:rPr>
                <w:color w:val="000000"/>
                <w:sz w:val="12"/>
                <w:szCs w:val="12"/>
                <w:lang w:eastAsia="es-MX"/>
              </w:rPr>
              <w:br/>
            </w:r>
            <w:r w:rsidRPr="00BD6516">
              <w:rPr>
                <w:rFonts w:ascii="Helvetica" w:hAnsi="Helvetica"/>
                <w:color w:val="000000"/>
                <w:sz w:val="12"/>
                <w:szCs w:val="12"/>
                <w:lang w:eastAsia="es-MX"/>
              </w:rPr>
              <w:t>razón social</w:t>
            </w:r>
          </w:p>
        </w:tc>
      </w:tr>
      <w:tr w:rsidR="0001342A" w:rsidRPr="00BD6516" w14:paraId="210C7A2F" w14:textId="77777777" w:rsidTr="0001342A">
        <w:trPr>
          <w:trHeight w:val="569"/>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4A0C9C"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Nombre</w:t>
            </w:r>
            <w:r w:rsidRPr="00BD6516">
              <w:rPr>
                <w:color w:val="000000"/>
                <w:sz w:val="12"/>
                <w:szCs w:val="12"/>
                <w:lang w:eastAsia="es-MX"/>
              </w:rPr>
              <w:br/>
            </w:r>
            <w:r w:rsidRPr="00BD6516">
              <w:rPr>
                <w:rFonts w:ascii="Helvetica" w:hAnsi="Helvetica"/>
                <w:color w:val="000000"/>
                <w:sz w:val="12"/>
                <w:szCs w:val="12"/>
                <w:lang w:eastAsia="es-MX"/>
              </w:rPr>
              <w:t>(s)</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D29E01"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Primer</w:t>
            </w:r>
            <w:r w:rsidRPr="00BD6516">
              <w:rPr>
                <w:color w:val="000000"/>
                <w:sz w:val="12"/>
                <w:szCs w:val="12"/>
                <w:lang w:eastAsia="es-MX"/>
              </w:rPr>
              <w:br/>
            </w:r>
            <w:r w:rsidRPr="00BD6516">
              <w:rPr>
                <w:rFonts w:ascii="Helvetica" w:hAnsi="Helvetica"/>
                <w:color w:val="000000"/>
                <w:sz w:val="12"/>
                <w:szCs w:val="12"/>
                <w:lang w:eastAsia="es-MX"/>
              </w:rPr>
              <w:t>apellido</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046455"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Segundo</w:t>
            </w:r>
            <w:r w:rsidRPr="00BD6516">
              <w:rPr>
                <w:color w:val="000000"/>
                <w:sz w:val="12"/>
                <w:szCs w:val="12"/>
                <w:lang w:eastAsia="es-MX"/>
              </w:rPr>
              <w:br/>
            </w:r>
            <w:r w:rsidRPr="00BD6516">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6E89CDCB"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7A8D870"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6384058B" w14:textId="77777777" w:rsidR="0001342A" w:rsidRPr="00BD6516" w:rsidRDefault="0001342A" w:rsidP="0034491F">
            <w:pPr>
              <w:spacing w:after="100" w:afterAutospacing="1"/>
              <w:contextualSpacing/>
              <w:rPr>
                <w:color w:val="000000"/>
                <w:sz w:val="12"/>
                <w:szCs w:val="12"/>
                <w:lang w:eastAsia="es-MX"/>
              </w:rPr>
            </w:pP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D5A2E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Nombre</w:t>
            </w:r>
            <w:r w:rsidRPr="00BD6516">
              <w:rPr>
                <w:color w:val="000000"/>
                <w:sz w:val="12"/>
                <w:szCs w:val="12"/>
                <w:lang w:eastAsia="es-MX"/>
              </w:rPr>
              <w:br/>
            </w:r>
            <w:r w:rsidRPr="00BD6516">
              <w:rPr>
                <w:rFonts w:ascii="Helvetica" w:hAnsi="Helvetica"/>
                <w:color w:val="000000"/>
                <w:sz w:val="12"/>
                <w:szCs w:val="12"/>
                <w:lang w:eastAsia="es-MX"/>
              </w:rPr>
              <w:t>(s)</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D83A7C"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Primer</w:t>
            </w:r>
            <w:r w:rsidRPr="00BD6516">
              <w:rPr>
                <w:color w:val="000000"/>
                <w:sz w:val="12"/>
                <w:szCs w:val="12"/>
                <w:lang w:eastAsia="es-MX"/>
              </w:rPr>
              <w:br/>
            </w:r>
            <w:r w:rsidRPr="00BD6516">
              <w:rPr>
                <w:rFonts w:ascii="Helvetica" w:hAnsi="Helvetica"/>
                <w:color w:val="000000"/>
                <w:sz w:val="12"/>
                <w:szCs w:val="12"/>
                <w:lang w:eastAsia="es-MX"/>
              </w:rPr>
              <w:t>apellido</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487F77"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Segundo</w:t>
            </w:r>
            <w:r w:rsidRPr="00BD6516">
              <w:rPr>
                <w:color w:val="000000"/>
                <w:sz w:val="12"/>
                <w:szCs w:val="12"/>
                <w:lang w:eastAsia="es-MX"/>
              </w:rPr>
              <w:br/>
            </w:r>
            <w:r w:rsidRPr="00BD6516">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024EB899" w14:textId="77777777" w:rsidR="0001342A" w:rsidRPr="00BD6516" w:rsidRDefault="0001342A" w:rsidP="0034491F">
            <w:pPr>
              <w:spacing w:after="100" w:afterAutospacing="1"/>
              <w:contextualSpacing/>
              <w:rPr>
                <w:color w:val="000000"/>
                <w:sz w:val="12"/>
                <w:szCs w:val="12"/>
                <w:lang w:eastAsia="es-MX"/>
              </w:rPr>
            </w:pPr>
          </w:p>
        </w:tc>
      </w:tr>
      <w:tr w:rsidR="0001342A" w:rsidRPr="00BD6516" w14:paraId="1C12FEE6" w14:textId="77777777" w:rsidTr="0001342A">
        <w:trPr>
          <w:trHeight w:val="335"/>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8242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lastRenderedPageBreak/>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50F80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477C4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78A7C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C98FA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D97E38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FFF22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F8B826"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BD73A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0BA70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6FEC8821" w14:textId="77777777" w:rsidTr="0001342A">
        <w:trPr>
          <w:trHeight w:val="335"/>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FC98B1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EA649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821261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BFB751"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E892A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4E6CD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B2C7C7"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A6FC4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2A0A7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8E1224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7DD81CA1" w14:textId="77777777" w:rsidTr="0001342A">
        <w:trPr>
          <w:trHeight w:val="350"/>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02F5CE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0B56E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114E49"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F4F7BF"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D14131"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BEB05F"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80EF8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70C3D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14D2E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EB1D8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66CF37DC" w14:textId="77777777" w:rsidR="0001342A" w:rsidRPr="00BD6516" w:rsidRDefault="0001342A" w:rsidP="0034491F">
      <w:pPr>
        <w:shd w:val="clear" w:color="auto" w:fill="FFFFFF"/>
        <w:spacing w:after="100" w:afterAutospacing="1"/>
        <w:contextualSpacing/>
        <w:jc w:val="center"/>
        <w:rPr>
          <w:color w:val="2F2F2F"/>
          <w:lang w:eastAsia="es-MX"/>
        </w:rPr>
      </w:pPr>
      <w:r w:rsidRPr="00BD651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030"/>
        <w:gridCol w:w="1286"/>
        <w:gridCol w:w="1190"/>
        <w:gridCol w:w="1190"/>
        <w:gridCol w:w="917"/>
        <w:gridCol w:w="1077"/>
        <w:gridCol w:w="1011"/>
        <w:gridCol w:w="1011"/>
      </w:tblGrid>
      <w:tr w:rsidR="0001342A" w:rsidRPr="00BD6516" w14:paraId="06D1531E" w14:textId="77777777" w:rsidTr="0001342A">
        <w:trPr>
          <w:trHeight w:val="350"/>
        </w:trPr>
        <w:tc>
          <w:tcPr>
            <w:tcW w:w="8712" w:type="dxa"/>
            <w:gridSpan w:val="8"/>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9ED800" w14:textId="77777777" w:rsidR="0001342A" w:rsidRPr="00BD6516" w:rsidRDefault="0001342A" w:rsidP="0034491F">
            <w:pPr>
              <w:spacing w:after="100" w:afterAutospacing="1"/>
              <w:contextualSpacing/>
              <w:jc w:val="center"/>
              <w:divId w:val="646134511"/>
              <w:rPr>
                <w:color w:val="000000"/>
                <w:sz w:val="12"/>
                <w:szCs w:val="12"/>
                <w:lang w:eastAsia="es-MX"/>
              </w:rPr>
            </w:pPr>
            <w:r w:rsidRPr="00BD6516">
              <w:rPr>
                <w:rFonts w:ascii="Helvetica" w:hAnsi="Helvetica"/>
                <w:color w:val="000000"/>
                <w:sz w:val="12"/>
                <w:szCs w:val="12"/>
                <w:lang w:eastAsia="es-MX"/>
              </w:rPr>
              <w:t>Licitación pública/Invitación restringida</w:t>
            </w:r>
          </w:p>
        </w:tc>
      </w:tr>
      <w:tr w:rsidR="0001342A" w:rsidRPr="00BD6516" w14:paraId="4D903A64" w14:textId="77777777" w:rsidTr="0001342A">
        <w:trPr>
          <w:trHeight w:val="2207"/>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6E5495"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Descripción</w:t>
            </w:r>
            <w:r w:rsidRPr="00BD6516">
              <w:rPr>
                <w:color w:val="000000"/>
                <w:sz w:val="12"/>
                <w:szCs w:val="12"/>
                <w:lang w:eastAsia="es-MX"/>
              </w:rPr>
              <w:br/>
            </w:r>
            <w:r w:rsidRPr="00BD6516">
              <w:rPr>
                <w:rFonts w:ascii="Helvetica" w:hAnsi="Helvetica"/>
                <w:color w:val="000000"/>
                <w:sz w:val="12"/>
                <w:szCs w:val="12"/>
                <w:lang w:eastAsia="es-MX"/>
              </w:rPr>
              <w:t>breve de las</w:t>
            </w:r>
            <w:r w:rsidRPr="00BD6516">
              <w:rPr>
                <w:color w:val="000000"/>
                <w:sz w:val="12"/>
                <w:szCs w:val="12"/>
                <w:lang w:eastAsia="es-MX"/>
              </w:rPr>
              <w:br/>
            </w:r>
            <w:r w:rsidRPr="00BD6516">
              <w:rPr>
                <w:rFonts w:ascii="Helvetica" w:hAnsi="Helvetica"/>
                <w:color w:val="000000"/>
                <w:sz w:val="12"/>
                <w:szCs w:val="12"/>
                <w:lang w:eastAsia="es-MX"/>
              </w:rPr>
              <w:t>razones que</w:t>
            </w:r>
            <w:r w:rsidRPr="00BD6516">
              <w:rPr>
                <w:color w:val="000000"/>
                <w:sz w:val="12"/>
                <w:szCs w:val="12"/>
                <w:lang w:eastAsia="es-MX"/>
              </w:rPr>
              <w:br/>
            </w:r>
            <w:r w:rsidRPr="00BD6516">
              <w:rPr>
                <w:rFonts w:ascii="Helvetica" w:hAnsi="Helvetica"/>
                <w:color w:val="000000"/>
                <w:sz w:val="12"/>
                <w:szCs w:val="12"/>
                <w:lang w:eastAsia="es-MX"/>
              </w:rPr>
              <w:t>justifican su</w:t>
            </w:r>
            <w:r w:rsidRPr="00BD6516">
              <w:rPr>
                <w:color w:val="000000"/>
                <w:sz w:val="12"/>
                <w:szCs w:val="12"/>
                <w:lang w:eastAsia="es-MX"/>
              </w:rPr>
              <w:br/>
            </w:r>
            <w:r w:rsidRPr="00BD6516">
              <w:rPr>
                <w:rFonts w:ascii="Helvetica" w:hAnsi="Helvetica"/>
                <w:color w:val="000000"/>
                <w:sz w:val="12"/>
                <w:szCs w:val="12"/>
                <w:lang w:eastAsia="es-MX"/>
              </w:rPr>
              <w:t>elección</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EAF91D3"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Unidad</w:t>
            </w:r>
            <w:r w:rsidRPr="00BD6516">
              <w:rPr>
                <w:color w:val="000000"/>
                <w:sz w:val="12"/>
                <w:szCs w:val="12"/>
                <w:lang w:eastAsia="es-MX"/>
              </w:rPr>
              <w:br/>
            </w:r>
            <w:r w:rsidRPr="00BD6516">
              <w:rPr>
                <w:rFonts w:ascii="Helvetica" w:hAnsi="Helvetica"/>
                <w:color w:val="000000"/>
                <w:sz w:val="12"/>
                <w:szCs w:val="12"/>
                <w:lang w:eastAsia="es-MX"/>
              </w:rPr>
              <w:t>administrativa</w:t>
            </w:r>
            <w:r w:rsidRPr="00BD6516">
              <w:rPr>
                <w:color w:val="000000"/>
                <w:sz w:val="12"/>
                <w:szCs w:val="12"/>
                <w:lang w:eastAsia="es-MX"/>
              </w:rPr>
              <w:br/>
            </w:r>
            <w:r w:rsidRPr="00BD6516">
              <w:rPr>
                <w:rFonts w:ascii="Helvetica" w:hAnsi="Helvetica"/>
                <w:color w:val="000000"/>
                <w:sz w:val="12"/>
                <w:szCs w:val="12"/>
                <w:lang w:eastAsia="es-MX"/>
              </w:rPr>
              <w:t>solicitante de las</w:t>
            </w:r>
            <w:r w:rsidRPr="00BD6516">
              <w:rPr>
                <w:color w:val="000000"/>
                <w:sz w:val="12"/>
                <w:szCs w:val="12"/>
                <w:lang w:eastAsia="es-MX"/>
              </w:rPr>
              <w:br/>
            </w:r>
            <w:r w:rsidRPr="00BD6516">
              <w:rPr>
                <w:rFonts w:ascii="Helvetica" w:hAnsi="Helvetica"/>
                <w:color w:val="000000"/>
                <w:sz w:val="12"/>
                <w:szCs w:val="12"/>
                <w:lang w:eastAsia="es-MX"/>
              </w:rPr>
              <w:t>obras públicas, el</w:t>
            </w:r>
            <w:r w:rsidRPr="00BD6516">
              <w:rPr>
                <w:color w:val="000000"/>
                <w:sz w:val="12"/>
                <w:szCs w:val="12"/>
                <w:lang w:eastAsia="es-MX"/>
              </w:rPr>
              <w:br/>
            </w:r>
            <w:r w:rsidRPr="00BD6516">
              <w:rPr>
                <w:rFonts w:ascii="Helvetica" w:hAnsi="Helvetica"/>
                <w:color w:val="000000"/>
                <w:sz w:val="12"/>
                <w:szCs w:val="12"/>
                <w:lang w:eastAsia="es-MX"/>
              </w:rPr>
              <w:t>arrendamiento, la</w:t>
            </w:r>
            <w:r w:rsidRPr="00BD6516">
              <w:rPr>
                <w:color w:val="000000"/>
                <w:sz w:val="12"/>
                <w:szCs w:val="12"/>
                <w:lang w:eastAsia="es-MX"/>
              </w:rPr>
              <w:br/>
            </w:r>
            <w:r w:rsidRPr="00BD6516">
              <w:rPr>
                <w:rFonts w:ascii="Helvetica" w:hAnsi="Helvetica"/>
                <w:color w:val="000000"/>
                <w:sz w:val="12"/>
                <w:szCs w:val="12"/>
                <w:lang w:eastAsia="es-MX"/>
              </w:rPr>
              <w:t>adquisición de</w:t>
            </w:r>
            <w:r w:rsidRPr="00BD6516">
              <w:rPr>
                <w:color w:val="000000"/>
                <w:sz w:val="12"/>
                <w:szCs w:val="12"/>
                <w:lang w:eastAsia="es-MX"/>
              </w:rPr>
              <w:br/>
            </w:r>
            <w:r w:rsidRPr="00BD6516">
              <w:rPr>
                <w:rFonts w:ascii="Helvetica" w:hAnsi="Helvetica"/>
                <w:color w:val="000000"/>
                <w:sz w:val="12"/>
                <w:szCs w:val="12"/>
                <w:lang w:eastAsia="es-MX"/>
              </w:rPr>
              <w:t>bienes y/o la</w:t>
            </w:r>
            <w:r w:rsidRPr="00BD6516">
              <w:rPr>
                <w:color w:val="000000"/>
                <w:sz w:val="12"/>
                <w:szCs w:val="12"/>
                <w:lang w:eastAsia="es-MX"/>
              </w:rPr>
              <w:br/>
            </w:r>
            <w:r w:rsidRPr="00BD6516">
              <w:rPr>
                <w:rFonts w:ascii="Helvetica" w:hAnsi="Helvetica"/>
                <w:color w:val="000000"/>
                <w:sz w:val="12"/>
                <w:szCs w:val="12"/>
                <w:lang w:eastAsia="es-MX"/>
              </w:rPr>
              <w:t>prestación de</w:t>
            </w:r>
            <w:r w:rsidRPr="00BD6516">
              <w:rPr>
                <w:color w:val="000000"/>
                <w:sz w:val="12"/>
                <w:szCs w:val="12"/>
                <w:lang w:eastAsia="es-MX"/>
              </w:rPr>
              <w:br/>
            </w:r>
            <w:r w:rsidRPr="00BD6516">
              <w:rPr>
                <w:rFonts w:ascii="Helvetica" w:hAnsi="Helvetica"/>
                <w:color w:val="000000"/>
                <w:sz w:val="12"/>
                <w:szCs w:val="12"/>
                <w:lang w:eastAsia="es-MX"/>
              </w:rPr>
              <w:t>servicios</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7A203F"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Unidad</w:t>
            </w:r>
            <w:r w:rsidRPr="00BD6516">
              <w:rPr>
                <w:color w:val="000000"/>
                <w:sz w:val="12"/>
                <w:szCs w:val="12"/>
                <w:lang w:eastAsia="es-MX"/>
              </w:rPr>
              <w:br/>
            </w:r>
            <w:r w:rsidRPr="00BD6516">
              <w:rPr>
                <w:rFonts w:ascii="Helvetica" w:hAnsi="Helvetica"/>
                <w:color w:val="000000"/>
                <w:sz w:val="12"/>
                <w:szCs w:val="12"/>
                <w:lang w:eastAsia="es-MX"/>
              </w:rPr>
              <w:t>administrativa</w:t>
            </w:r>
            <w:r w:rsidRPr="00BD6516">
              <w:rPr>
                <w:color w:val="000000"/>
                <w:sz w:val="12"/>
                <w:szCs w:val="12"/>
                <w:lang w:eastAsia="es-MX"/>
              </w:rPr>
              <w:br/>
            </w:r>
            <w:r w:rsidRPr="00BD6516">
              <w:rPr>
                <w:rFonts w:ascii="Helvetica" w:hAnsi="Helvetica"/>
                <w:color w:val="000000"/>
                <w:sz w:val="12"/>
                <w:szCs w:val="12"/>
                <w:lang w:eastAsia="es-MX"/>
              </w:rPr>
              <w:t>contratante</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33ED8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Unidad</w:t>
            </w:r>
            <w:r w:rsidRPr="00BD6516">
              <w:rPr>
                <w:color w:val="000000"/>
                <w:sz w:val="12"/>
                <w:szCs w:val="12"/>
                <w:lang w:eastAsia="es-MX"/>
              </w:rPr>
              <w:br/>
            </w:r>
            <w:r w:rsidRPr="00BD6516">
              <w:rPr>
                <w:rFonts w:ascii="Helvetica" w:hAnsi="Helvetica"/>
                <w:color w:val="000000"/>
                <w:sz w:val="12"/>
                <w:szCs w:val="12"/>
                <w:lang w:eastAsia="es-MX"/>
              </w:rPr>
              <w:t>administrativa</w:t>
            </w:r>
            <w:r w:rsidRPr="00BD6516">
              <w:rPr>
                <w:color w:val="000000"/>
                <w:sz w:val="12"/>
                <w:szCs w:val="12"/>
                <w:lang w:eastAsia="es-MX"/>
              </w:rPr>
              <w:br/>
            </w:r>
            <w:r w:rsidRPr="00BD6516">
              <w:rPr>
                <w:rFonts w:ascii="Helvetica" w:hAnsi="Helvetica"/>
                <w:color w:val="000000"/>
                <w:sz w:val="12"/>
                <w:szCs w:val="12"/>
                <w:lang w:eastAsia="es-MX"/>
              </w:rPr>
              <w:t>responsable de su</w:t>
            </w:r>
            <w:r w:rsidRPr="00BD6516">
              <w:rPr>
                <w:color w:val="000000"/>
                <w:sz w:val="12"/>
                <w:szCs w:val="12"/>
                <w:lang w:eastAsia="es-MX"/>
              </w:rPr>
              <w:br/>
            </w:r>
            <w:r w:rsidRPr="00BD6516">
              <w:rPr>
                <w:rFonts w:ascii="Helvetica" w:hAnsi="Helvetica"/>
                <w:color w:val="000000"/>
                <w:sz w:val="12"/>
                <w:szCs w:val="12"/>
                <w:lang w:eastAsia="es-MX"/>
              </w:rPr>
              <w:t>ejecución</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B2B0E7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Número que</w:t>
            </w:r>
            <w:r w:rsidRPr="00BD6516">
              <w:rPr>
                <w:color w:val="000000"/>
                <w:sz w:val="12"/>
                <w:szCs w:val="12"/>
                <w:lang w:eastAsia="es-MX"/>
              </w:rPr>
              <w:br/>
            </w:r>
            <w:r w:rsidRPr="00BD6516">
              <w:rPr>
                <w:rFonts w:ascii="Helvetica" w:hAnsi="Helvetica"/>
                <w:color w:val="000000"/>
                <w:sz w:val="12"/>
                <w:szCs w:val="12"/>
                <w:lang w:eastAsia="es-MX"/>
              </w:rPr>
              <w:t>identifique al</w:t>
            </w:r>
            <w:r w:rsidRPr="00BD6516">
              <w:rPr>
                <w:color w:val="000000"/>
                <w:sz w:val="12"/>
                <w:szCs w:val="12"/>
                <w:lang w:eastAsia="es-MX"/>
              </w:rPr>
              <w:br/>
            </w:r>
            <w:r w:rsidRPr="00BD6516">
              <w:rPr>
                <w:rFonts w:ascii="Helvetica" w:hAnsi="Helvetica"/>
                <w:color w:val="000000"/>
                <w:sz w:val="12"/>
                <w:szCs w:val="12"/>
                <w:lang w:eastAsia="es-MX"/>
              </w:rPr>
              <w:t>contrato</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D678D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Fecha del</w:t>
            </w:r>
            <w:r w:rsidRPr="00BD6516">
              <w:rPr>
                <w:color w:val="000000"/>
                <w:sz w:val="12"/>
                <w:szCs w:val="12"/>
                <w:lang w:eastAsia="es-MX"/>
              </w:rPr>
              <w:br/>
            </w:r>
            <w:r w:rsidRPr="00BD6516">
              <w:rPr>
                <w:rFonts w:ascii="Helvetica" w:hAnsi="Helvetica"/>
                <w:color w:val="000000"/>
                <w:sz w:val="12"/>
                <w:szCs w:val="12"/>
                <w:lang w:eastAsia="es-MX"/>
              </w:rPr>
              <w:t>contrato formato</w:t>
            </w:r>
            <w:r w:rsidRPr="00BD6516">
              <w:rPr>
                <w:color w:val="000000"/>
                <w:sz w:val="12"/>
                <w:szCs w:val="12"/>
                <w:lang w:eastAsia="es-MX"/>
              </w:rPr>
              <w:br/>
            </w:r>
            <w:r w:rsidRPr="00BD6516">
              <w:rPr>
                <w:rFonts w:ascii="Helvetica" w:hAnsi="Helvetica"/>
                <w:color w:val="000000"/>
                <w:sz w:val="12"/>
                <w:szCs w:val="12"/>
                <w:lang w:eastAsia="es-MX"/>
              </w:rPr>
              <w:t>día/mes/año</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E7B8E2"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Monto del</w:t>
            </w:r>
            <w:r w:rsidRPr="00BD6516">
              <w:rPr>
                <w:color w:val="000000"/>
                <w:sz w:val="12"/>
                <w:szCs w:val="12"/>
                <w:lang w:eastAsia="es-MX"/>
              </w:rPr>
              <w:br/>
            </w:r>
            <w:r w:rsidRPr="00BD6516">
              <w:rPr>
                <w:rFonts w:ascii="Helvetica" w:hAnsi="Helvetica"/>
                <w:color w:val="000000"/>
                <w:sz w:val="12"/>
                <w:szCs w:val="12"/>
                <w:lang w:eastAsia="es-MX"/>
              </w:rPr>
              <w:t>contrato sin</w:t>
            </w:r>
            <w:r w:rsidRPr="00BD6516">
              <w:rPr>
                <w:color w:val="000000"/>
                <w:sz w:val="12"/>
                <w:szCs w:val="12"/>
                <w:lang w:eastAsia="es-MX"/>
              </w:rPr>
              <w:br/>
            </w:r>
            <w:r w:rsidRPr="00BD6516">
              <w:rPr>
                <w:rFonts w:ascii="Helvetica" w:hAnsi="Helvetica"/>
                <w:color w:val="000000"/>
                <w:sz w:val="12"/>
                <w:szCs w:val="12"/>
                <w:lang w:eastAsia="es-MX"/>
              </w:rPr>
              <w:t>impuestos</w:t>
            </w:r>
            <w:r w:rsidRPr="00BD6516">
              <w:rPr>
                <w:color w:val="000000"/>
                <w:sz w:val="12"/>
                <w:szCs w:val="12"/>
                <w:lang w:eastAsia="es-MX"/>
              </w:rPr>
              <w:br/>
            </w:r>
            <w:r w:rsidRPr="00BD6516">
              <w:rPr>
                <w:rFonts w:ascii="Helvetica" w:hAnsi="Helvetica"/>
                <w:color w:val="000000"/>
                <w:sz w:val="12"/>
                <w:szCs w:val="12"/>
                <w:lang w:eastAsia="es-MX"/>
              </w:rPr>
              <w:t>incluidos (en</w:t>
            </w:r>
            <w:r w:rsidRPr="00BD6516">
              <w:rPr>
                <w:color w:val="000000"/>
                <w:sz w:val="12"/>
                <w:szCs w:val="12"/>
                <w:lang w:eastAsia="es-MX"/>
              </w:rPr>
              <w:br/>
            </w:r>
            <w:r w:rsidRPr="00BD6516">
              <w:rPr>
                <w:rFonts w:ascii="Helvetica" w:hAnsi="Helvetica"/>
                <w:color w:val="000000"/>
                <w:sz w:val="12"/>
                <w:szCs w:val="12"/>
                <w:lang w:eastAsia="es-MX"/>
              </w:rPr>
              <w:t>pesos</w:t>
            </w:r>
            <w:r w:rsidRPr="00BD6516">
              <w:rPr>
                <w:color w:val="000000"/>
                <w:sz w:val="12"/>
                <w:szCs w:val="12"/>
                <w:lang w:eastAsia="es-MX"/>
              </w:rPr>
              <w:br/>
            </w:r>
            <w:r w:rsidRPr="00BD6516">
              <w:rPr>
                <w:rFonts w:ascii="Helvetica" w:hAnsi="Helvetica"/>
                <w:color w:val="000000"/>
                <w:sz w:val="12"/>
                <w:szCs w:val="12"/>
                <w:lang w:eastAsia="es-MX"/>
              </w:rPr>
              <w:t>mexicanos)</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FACA70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Monto total del</w:t>
            </w:r>
            <w:r w:rsidRPr="00BD6516">
              <w:rPr>
                <w:color w:val="000000"/>
                <w:sz w:val="12"/>
                <w:szCs w:val="12"/>
                <w:lang w:eastAsia="es-MX"/>
              </w:rPr>
              <w:br/>
            </w:r>
            <w:r w:rsidRPr="00BD6516">
              <w:rPr>
                <w:rFonts w:ascii="Helvetica" w:hAnsi="Helvetica"/>
                <w:color w:val="000000"/>
                <w:sz w:val="12"/>
                <w:szCs w:val="12"/>
                <w:lang w:eastAsia="es-MX"/>
              </w:rPr>
              <w:t>contrato con</w:t>
            </w:r>
            <w:r w:rsidRPr="00BD6516">
              <w:rPr>
                <w:color w:val="000000"/>
                <w:sz w:val="12"/>
                <w:szCs w:val="12"/>
                <w:lang w:eastAsia="es-MX"/>
              </w:rPr>
              <w:br/>
            </w:r>
            <w:r w:rsidRPr="00BD6516">
              <w:rPr>
                <w:rFonts w:ascii="Helvetica" w:hAnsi="Helvetica"/>
                <w:color w:val="000000"/>
                <w:sz w:val="12"/>
                <w:szCs w:val="12"/>
                <w:lang w:eastAsia="es-MX"/>
              </w:rPr>
              <w:t>impuestos</w:t>
            </w:r>
            <w:r w:rsidRPr="00BD6516">
              <w:rPr>
                <w:color w:val="000000"/>
                <w:sz w:val="12"/>
                <w:szCs w:val="12"/>
                <w:lang w:eastAsia="es-MX"/>
              </w:rPr>
              <w:br/>
            </w:r>
            <w:r w:rsidRPr="00BD6516">
              <w:rPr>
                <w:rFonts w:ascii="Helvetica" w:hAnsi="Helvetica"/>
                <w:color w:val="000000"/>
                <w:sz w:val="12"/>
                <w:szCs w:val="12"/>
                <w:lang w:eastAsia="es-MX"/>
              </w:rPr>
              <w:t>incluidos (en</w:t>
            </w:r>
            <w:r w:rsidRPr="00BD6516">
              <w:rPr>
                <w:color w:val="000000"/>
                <w:sz w:val="12"/>
                <w:szCs w:val="12"/>
                <w:lang w:eastAsia="es-MX"/>
              </w:rPr>
              <w:br/>
            </w:r>
            <w:r w:rsidRPr="00BD6516">
              <w:rPr>
                <w:rFonts w:ascii="Helvetica" w:hAnsi="Helvetica"/>
                <w:color w:val="000000"/>
                <w:sz w:val="12"/>
                <w:szCs w:val="12"/>
                <w:lang w:eastAsia="es-MX"/>
              </w:rPr>
              <w:t>pesos</w:t>
            </w:r>
            <w:r w:rsidRPr="00BD6516">
              <w:rPr>
                <w:color w:val="000000"/>
                <w:sz w:val="12"/>
                <w:szCs w:val="12"/>
                <w:lang w:eastAsia="es-MX"/>
              </w:rPr>
              <w:br/>
            </w:r>
            <w:r w:rsidRPr="00BD6516">
              <w:rPr>
                <w:rFonts w:ascii="Helvetica" w:hAnsi="Helvetica"/>
                <w:color w:val="000000"/>
                <w:sz w:val="12"/>
                <w:szCs w:val="12"/>
                <w:lang w:eastAsia="es-MX"/>
              </w:rPr>
              <w:t>mexicanos)</w:t>
            </w:r>
          </w:p>
        </w:tc>
      </w:tr>
      <w:tr w:rsidR="0001342A" w:rsidRPr="00BD6516" w14:paraId="0FA4F92D" w14:textId="77777777" w:rsidTr="0001342A">
        <w:trPr>
          <w:trHeight w:val="335"/>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11CE49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79918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CFBAE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4152B6"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0EC51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4ABED4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BB9D0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8411A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6A1ACDBA" w14:textId="77777777" w:rsidTr="0001342A">
        <w:trPr>
          <w:trHeight w:val="350"/>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F7E2D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EC6A52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BBA357"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75FAF9"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2A0F66"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9DC04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E73AB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C54CA9"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21534CB6" w14:textId="77777777" w:rsidR="0001342A" w:rsidRPr="00BD6516" w:rsidRDefault="0001342A" w:rsidP="0034491F">
      <w:pPr>
        <w:shd w:val="clear" w:color="auto" w:fill="FFFFFF"/>
        <w:spacing w:after="100" w:afterAutospacing="1"/>
        <w:contextualSpacing/>
        <w:jc w:val="center"/>
        <w:rPr>
          <w:color w:val="2F2F2F"/>
          <w:lang w:eastAsia="es-MX"/>
        </w:rPr>
      </w:pPr>
      <w:r w:rsidRPr="00BD651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59"/>
        <w:gridCol w:w="872"/>
        <w:gridCol w:w="1346"/>
        <w:gridCol w:w="1601"/>
        <w:gridCol w:w="906"/>
        <w:gridCol w:w="1399"/>
        <w:gridCol w:w="1429"/>
      </w:tblGrid>
      <w:tr w:rsidR="0001342A" w:rsidRPr="00BD6516" w14:paraId="4840D5F0" w14:textId="77777777" w:rsidTr="0001342A">
        <w:trPr>
          <w:trHeight w:val="350"/>
        </w:trPr>
        <w:tc>
          <w:tcPr>
            <w:tcW w:w="8712" w:type="dxa"/>
            <w:gridSpan w:val="7"/>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B2AA6D" w14:textId="77777777" w:rsidR="0001342A" w:rsidRPr="00BD6516" w:rsidRDefault="0001342A" w:rsidP="0034491F">
            <w:pPr>
              <w:spacing w:after="100" w:afterAutospacing="1"/>
              <w:contextualSpacing/>
              <w:jc w:val="center"/>
              <w:divId w:val="2095973195"/>
              <w:rPr>
                <w:color w:val="000000"/>
                <w:sz w:val="12"/>
                <w:szCs w:val="12"/>
                <w:lang w:eastAsia="es-MX"/>
              </w:rPr>
            </w:pPr>
            <w:r w:rsidRPr="00BD6516">
              <w:rPr>
                <w:rFonts w:ascii="Helvetica" w:hAnsi="Helvetica"/>
                <w:color w:val="000000"/>
                <w:sz w:val="12"/>
                <w:szCs w:val="12"/>
                <w:lang w:eastAsia="es-MX"/>
              </w:rPr>
              <w:t>Licitación pública/Invitación restringida</w:t>
            </w:r>
          </w:p>
        </w:tc>
      </w:tr>
      <w:tr w:rsidR="0001342A" w:rsidRPr="00BD6516" w14:paraId="6D478FB3" w14:textId="77777777" w:rsidTr="0001342A">
        <w:trPr>
          <w:trHeight w:val="335"/>
        </w:trPr>
        <w:tc>
          <w:tcPr>
            <w:tcW w:w="115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A5C36D2"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Monto mínimo, y</w:t>
            </w:r>
            <w:r w:rsidRPr="00BD6516">
              <w:rPr>
                <w:color w:val="000000"/>
                <w:sz w:val="12"/>
                <w:szCs w:val="12"/>
                <w:lang w:eastAsia="es-MX"/>
              </w:rPr>
              <w:br/>
            </w:r>
            <w:r w:rsidRPr="00BD6516">
              <w:rPr>
                <w:rFonts w:ascii="Helvetica" w:hAnsi="Helvetica"/>
                <w:color w:val="000000"/>
                <w:sz w:val="12"/>
                <w:szCs w:val="12"/>
                <w:lang w:eastAsia="es-MX"/>
              </w:rPr>
              <w:t>máximo, en su</w:t>
            </w:r>
            <w:r w:rsidRPr="00BD6516">
              <w:rPr>
                <w:color w:val="000000"/>
                <w:sz w:val="12"/>
                <w:szCs w:val="12"/>
                <w:lang w:eastAsia="es-MX"/>
              </w:rPr>
              <w:br/>
            </w:r>
            <w:r w:rsidRPr="00BD6516">
              <w:rPr>
                <w:rFonts w:ascii="Helvetica" w:hAnsi="Helvetica"/>
                <w:color w:val="000000"/>
                <w:sz w:val="12"/>
                <w:szCs w:val="12"/>
                <w:lang w:eastAsia="es-MX"/>
              </w:rPr>
              <w:t>caso</w:t>
            </w:r>
          </w:p>
        </w:tc>
        <w:tc>
          <w:tcPr>
            <w:tcW w:w="87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3EAFFFF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Tipo de</w:t>
            </w:r>
            <w:r w:rsidRPr="00BD6516">
              <w:rPr>
                <w:color w:val="000000"/>
                <w:sz w:val="12"/>
                <w:szCs w:val="12"/>
                <w:lang w:eastAsia="es-MX"/>
              </w:rPr>
              <w:br/>
            </w:r>
            <w:r w:rsidRPr="00BD6516">
              <w:rPr>
                <w:rFonts w:ascii="Helvetica" w:hAnsi="Helvetica"/>
                <w:color w:val="000000"/>
                <w:sz w:val="12"/>
                <w:szCs w:val="12"/>
                <w:lang w:eastAsia="es-MX"/>
              </w:rPr>
              <w:t>moneda</w:t>
            </w:r>
          </w:p>
        </w:tc>
        <w:tc>
          <w:tcPr>
            <w:tcW w:w="1346"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FA7887"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Tipo de cambio de</w:t>
            </w:r>
            <w:r w:rsidRPr="00BD6516">
              <w:rPr>
                <w:color w:val="000000"/>
                <w:sz w:val="12"/>
                <w:szCs w:val="12"/>
                <w:lang w:eastAsia="es-MX"/>
              </w:rPr>
              <w:br/>
            </w:r>
            <w:r w:rsidRPr="00BD6516">
              <w:rPr>
                <w:rFonts w:ascii="Helvetica" w:hAnsi="Helvetica"/>
                <w:color w:val="000000"/>
                <w:sz w:val="12"/>
                <w:szCs w:val="12"/>
                <w:lang w:eastAsia="es-MX"/>
              </w:rPr>
              <w:t>referencia, en su caso</w:t>
            </w:r>
          </w:p>
        </w:tc>
        <w:tc>
          <w:tcPr>
            <w:tcW w:w="1601"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23EE7A75"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Forma de pago (efectivo,</w:t>
            </w:r>
            <w:r w:rsidRPr="00BD6516">
              <w:rPr>
                <w:color w:val="000000"/>
                <w:sz w:val="12"/>
                <w:szCs w:val="12"/>
                <w:lang w:eastAsia="es-MX"/>
              </w:rPr>
              <w:br/>
            </w:r>
            <w:r w:rsidRPr="00BD6516">
              <w:rPr>
                <w:rFonts w:ascii="Helvetica" w:hAnsi="Helvetica"/>
                <w:color w:val="000000"/>
                <w:sz w:val="12"/>
                <w:szCs w:val="12"/>
                <w:lang w:eastAsia="es-MX"/>
              </w:rPr>
              <w:t>cheque o transacción</w:t>
            </w:r>
            <w:r w:rsidRPr="00BD6516">
              <w:rPr>
                <w:color w:val="000000"/>
                <w:sz w:val="12"/>
                <w:szCs w:val="12"/>
                <w:lang w:eastAsia="es-MX"/>
              </w:rPr>
              <w:br/>
            </w:r>
            <w:r w:rsidRPr="00BD6516">
              <w:rPr>
                <w:rFonts w:ascii="Helvetica" w:hAnsi="Helvetica"/>
                <w:color w:val="000000"/>
                <w:sz w:val="12"/>
                <w:szCs w:val="12"/>
                <w:lang w:eastAsia="es-MX"/>
              </w:rPr>
              <w:t>bancaria)</w:t>
            </w:r>
          </w:p>
        </w:tc>
        <w:tc>
          <w:tcPr>
            <w:tcW w:w="906"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EDCA2D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Objeto del</w:t>
            </w:r>
            <w:r w:rsidRPr="00BD6516">
              <w:rPr>
                <w:color w:val="000000"/>
                <w:sz w:val="12"/>
                <w:szCs w:val="12"/>
                <w:lang w:eastAsia="es-MX"/>
              </w:rPr>
              <w:br/>
            </w:r>
            <w:r w:rsidRPr="00BD6516">
              <w:rPr>
                <w:rFonts w:ascii="Helvetica" w:hAnsi="Helvetica"/>
                <w:color w:val="000000"/>
                <w:sz w:val="12"/>
                <w:szCs w:val="12"/>
                <w:lang w:eastAsia="es-MX"/>
              </w:rPr>
              <w:t>contrato</w:t>
            </w:r>
          </w:p>
        </w:tc>
        <w:tc>
          <w:tcPr>
            <w:tcW w:w="282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5ECF68"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Plazo de entrega o ejecución</w:t>
            </w:r>
          </w:p>
        </w:tc>
      </w:tr>
      <w:tr w:rsidR="0001342A" w:rsidRPr="00BD6516" w14:paraId="78290DB9" w14:textId="77777777" w:rsidTr="0001342A">
        <w:trPr>
          <w:trHeight w:val="569"/>
        </w:trPr>
        <w:tc>
          <w:tcPr>
            <w:tcW w:w="0" w:type="auto"/>
            <w:vMerge/>
            <w:tcBorders>
              <w:top w:val="single" w:sz="6" w:space="0" w:color="000000"/>
              <w:left w:val="single" w:sz="6" w:space="0" w:color="000000"/>
              <w:right w:val="single" w:sz="6" w:space="0" w:color="000000"/>
            </w:tcBorders>
            <w:vAlign w:val="center"/>
            <w:hideMark/>
          </w:tcPr>
          <w:p w14:paraId="6D60B020"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1519D42"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230ABA88"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6DA2A6CE"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13E61DE8" w14:textId="77777777" w:rsidR="0001342A" w:rsidRPr="00BD6516" w:rsidRDefault="0001342A" w:rsidP="0034491F">
            <w:pPr>
              <w:spacing w:after="100" w:afterAutospacing="1"/>
              <w:contextualSpacing/>
              <w:rPr>
                <w:color w:val="000000"/>
                <w:sz w:val="12"/>
                <w:szCs w:val="12"/>
                <w:lang w:eastAsia="es-MX"/>
              </w:rPr>
            </w:pP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16048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Fecha de inicio formato</w:t>
            </w:r>
            <w:r w:rsidRPr="00BD6516">
              <w:rPr>
                <w:color w:val="000000"/>
                <w:sz w:val="12"/>
                <w:szCs w:val="12"/>
                <w:lang w:eastAsia="es-MX"/>
              </w:rPr>
              <w:br/>
            </w:r>
            <w:r w:rsidRPr="00BD6516">
              <w:rPr>
                <w:rFonts w:ascii="Helvetica" w:hAnsi="Helvetica"/>
                <w:color w:val="000000"/>
                <w:sz w:val="12"/>
                <w:szCs w:val="12"/>
                <w:lang w:eastAsia="es-MX"/>
              </w:rPr>
              <w:t>día/mes/año</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B79DAF"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Fecha de término</w:t>
            </w:r>
            <w:r w:rsidRPr="00BD6516">
              <w:rPr>
                <w:color w:val="000000"/>
                <w:sz w:val="12"/>
                <w:szCs w:val="12"/>
                <w:lang w:eastAsia="es-MX"/>
              </w:rPr>
              <w:br/>
            </w:r>
            <w:r w:rsidRPr="00BD6516">
              <w:rPr>
                <w:rFonts w:ascii="Helvetica" w:hAnsi="Helvetica"/>
                <w:color w:val="000000"/>
                <w:sz w:val="12"/>
                <w:szCs w:val="12"/>
                <w:lang w:eastAsia="es-MX"/>
              </w:rPr>
              <w:t>formato día/mes/año</w:t>
            </w:r>
          </w:p>
        </w:tc>
      </w:tr>
      <w:tr w:rsidR="0001342A" w:rsidRPr="00BD6516" w14:paraId="35C2A306" w14:textId="77777777" w:rsidTr="0001342A">
        <w:trPr>
          <w:trHeight w:val="335"/>
        </w:trPr>
        <w:tc>
          <w:tcPr>
            <w:tcW w:w="11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007987"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F430BA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23F1A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6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FB16B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A281E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5D7F0F"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E058F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372E4DA1" w14:textId="77777777" w:rsidTr="0001342A">
        <w:trPr>
          <w:trHeight w:val="350"/>
        </w:trPr>
        <w:tc>
          <w:tcPr>
            <w:tcW w:w="11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6F4F11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D236B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98371"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6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8436D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38465F"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F07EC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3D8BF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0664F25B" w14:textId="77777777" w:rsidR="0001342A" w:rsidRPr="00BD6516" w:rsidRDefault="0001342A" w:rsidP="0034491F">
      <w:pPr>
        <w:shd w:val="clear" w:color="auto" w:fill="FFFFFF"/>
        <w:spacing w:after="100" w:afterAutospacing="1"/>
        <w:contextualSpacing/>
        <w:jc w:val="center"/>
        <w:rPr>
          <w:color w:val="2F2F2F"/>
          <w:lang w:eastAsia="es-MX"/>
        </w:rPr>
      </w:pPr>
      <w:r w:rsidRPr="00BD651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01342A" w:rsidRPr="00BD6516" w14:paraId="78D53D3F" w14:textId="77777777" w:rsidTr="0001342A">
        <w:trPr>
          <w:trHeight w:val="350"/>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B250DE" w14:textId="77777777" w:rsidR="0001342A" w:rsidRPr="00BD6516" w:rsidRDefault="0001342A" w:rsidP="0034491F">
            <w:pPr>
              <w:spacing w:after="100" w:afterAutospacing="1"/>
              <w:contextualSpacing/>
              <w:jc w:val="center"/>
              <w:divId w:val="971906297"/>
              <w:rPr>
                <w:color w:val="000000"/>
                <w:sz w:val="12"/>
                <w:szCs w:val="12"/>
                <w:lang w:eastAsia="es-MX"/>
              </w:rPr>
            </w:pPr>
            <w:r w:rsidRPr="00BD6516">
              <w:rPr>
                <w:rFonts w:ascii="Helvetica" w:hAnsi="Helvetica"/>
                <w:color w:val="000000"/>
                <w:sz w:val="12"/>
                <w:szCs w:val="12"/>
                <w:lang w:eastAsia="es-MX"/>
              </w:rPr>
              <w:t>Licitación pública/Invitación restringida</w:t>
            </w:r>
          </w:p>
        </w:tc>
      </w:tr>
    </w:tbl>
    <w:p w14:paraId="279B899B" w14:textId="77777777" w:rsidR="0001342A" w:rsidRPr="00BD6516" w:rsidRDefault="0001342A" w:rsidP="0034491F">
      <w:pPr>
        <w:shd w:val="clear" w:color="auto" w:fill="FFFFFF"/>
        <w:spacing w:after="100" w:afterAutospacing="1"/>
        <w:contextualSpacing/>
        <w:jc w:val="both"/>
        <w:rPr>
          <w:rFonts w:ascii="Arial"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85"/>
        <w:gridCol w:w="1426"/>
        <w:gridCol w:w="1480"/>
        <w:gridCol w:w="1141"/>
        <w:gridCol w:w="2016"/>
        <w:gridCol w:w="1264"/>
      </w:tblGrid>
      <w:tr w:rsidR="0001342A" w:rsidRPr="00BD6516" w14:paraId="55A95F91" w14:textId="77777777" w:rsidTr="0001342A">
        <w:trPr>
          <w:trHeight w:val="1739"/>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FAD28F"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al</w:t>
            </w:r>
            <w:r w:rsidRPr="00BD6516">
              <w:rPr>
                <w:color w:val="000000"/>
                <w:sz w:val="12"/>
                <w:szCs w:val="12"/>
                <w:lang w:eastAsia="es-MX"/>
              </w:rPr>
              <w:br/>
            </w:r>
            <w:r w:rsidRPr="00BD6516">
              <w:rPr>
                <w:rFonts w:ascii="Helvetica" w:hAnsi="Helvetica"/>
                <w:color w:val="000000"/>
                <w:sz w:val="12"/>
                <w:szCs w:val="12"/>
                <w:lang w:eastAsia="es-MX"/>
              </w:rPr>
              <w:t>documento del</w:t>
            </w:r>
            <w:r w:rsidRPr="00BD6516">
              <w:rPr>
                <w:color w:val="000000"/>
                <w:sz w:val="12"/>
                <w:szCs w:val="12"/>
                <w:lang w:eastAsia="es-MX"/>
              </w:rPr>
              <w:br/>
            </w:r>
            <w:r w:rsidRPr="00BD6516">
              <w:rPr>
                <w:rFonts w:ascii="Helvetica" w:hAnsi="Helvetica"/>
                <w:color w:val="000000"/>
                <w:sz w:val="12"/>
                <w:szCs w:val="12"/>
                <w:lang w:eastAsia="es-MX"/>
              </w:rPr>
              <w:t>contrato y sus anexos,</w:t>
            </w:r>
            <w:r w:rsidRPr="00BD6516">
              <w:rPr>
                <w:color w:val="000000"/>
                <w:sz w:val="12"/>
                <w:szCs w:val="12"/>
                <w:lang w:eastAsia="es-MX"/>
              </w:rPr>
              <w:br/>
            </w:r>
            <w:r w:rsidRPr="00BD6516">
              <w:rPr>
                <w:rFonts w:ascii="Helvetica" w:hAnsi="Helvetica"/>
                <w:color w:val="000000"/>
                <w:sz w:val="12"/>
                <w:szCs w:val="12"/>
                <w:lang w:eastAsia="es-MX"/>
              </w:rPr>
              <w:t>en versión pública si</w:t>
            </w:r>
            <w:r w:rsidRPr="00BD6516">
              <w:rPr>
                <w:color w:val="000000"/>
                <w:sz w:val="12"/>
                <w:szCs w:val="12"/>
                <w:lang w:eastAsia="es-MX"/>
              </w:rPr>
              <w:br/>
            </w:r>
            <w:r w:rsidRPr="00BD6516">
              <w:rPr>
                <w:rFonts w:ascii="Helvetica" w:hAnsi="Helvetica"/>
                <w:color w:val="000000"/>
                <w:sz w:val="12"/>
                <w:szCs w:val="12"/>
                <w:lang w:eastAsia="es-MX"/>
              </w:rPr>
              <w:t>así corresponde</w:t>
            </w: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6C63DB"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en su</w:t>
            </w:r>
            <w:r w:rsidRPr="00BD6516">
              <w:rPr>
                <w:color w:val="000000"/>
                <w:sz w:val="12"/>
                <w:szCs w:val="12"/>
                <w:lang w:eastAsia="es-MX"/>
              </w:rPr>
              <w:br/>
            </w:r>
            <w:r w:rsidRPr="00BD6516">
              <w:rPr>
                <w:rFonts w:ascii="Helvetica" w:hAnsi="Helvetica"/>
                <w:color w:val="000000"/>
                <w:sz w:val="12"/>
                <w:szCs w:val="12"/>
                <w:lang w:eastAsia="es-MX"/>
              </w:rPr>
              <w:t>caso, al comunicado de</w:t>
            </w:r>
            <w:r w:rsidRPr="00BD6516">
              <w:rPr>
                <w:color w:val="000000"/>
                <w:sz w:val="12"/>
                <w:szCs w:val="12"/>
                <w:lang w:eastAsia="es-MX"/>
              </w:rPr>
              <w:br/>
            </w:r>
            <w:r w:rsidRPr="00BD6516">
              <w:rPr>
                <w:rFonts w:ascii="Helvetica" w:hAnsi="Helvetica"/>
                <w:color w:val="000000"/>
                <w:sz w:val="12"/>
                <w:szCs w:val="12"/>
                <w:lang w:eastAsia="es-MX"/>
              </w:rPr>
              <w:t>suspensión, rescisión o</w:t>
            </w:r>
            <w:r w:rsidRPr="00BD6516">
              <w:rPr>
                <w:color w:val="000000"/>
                <w:sz w:val="12"/>
                <w:szCs w:val="12"/>
                <w:lang w:eastAsia="es-MX"/>
              </w:rPr>
              <w:br/>
            </w:r>
            <w:r w:rsidRPr="00BD6516">
              <w:rPr>
                <w:rFonts w:ascii="Helvetica" w:hAnsi="Helvetica"/>
                <w:color w:val="000000"/>
                <w:sz w:val="12"/>
                <w:szCs w:val="12"/>
                <w:lang w:eastAsia="es-MX"/>
              </w:rPr>
              <w:t>terminación anticipada</w:t>
            </w:r>
            <w:r w:rsidRPr="00BD6516">
              <w:rPr>
                <w:color w:val="000000"/>
                <w:sz w:val="12"/>
                <w:szCs w:val="12"/>
                <w:lang w:eastAsia="es-MX"/>
              </w:rPr>
              <w:br/>
            </w:r>
            <w:r w:rsidRPr="00BD6516">
              <w:rPr>
                <w:rFonts w:ascii="Helvetica" w:hAnsi="Helvetica"/>
                <w:color w:val="000000"/>
                <w:sz w:val="12"/>
                <w:szCs w:val="12"/>
                <w:lang w:eastAsia="es-MX"/>
              </w:rPr>
              <w:t>del contrato</w:t>
            </w: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3FB355"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Partida presupuestal</w:t>
            </w:r>
            <w:r w:rsidRPr="00BD6516">
              <w:rPr>
                <w:color w:val="000000"/>
                <w:sz w:val="12"/>
                <w:szCs w:val="12"/>
                <w:lang w:eastAsia="es-MX"/>
              </w:rPr>
              <w:br/>
            </w:r>
            <w:r w:rsidRPr="00BD6516">
              <w:rPr>
                <w:rFonts w:ascii="Helvetica" w:hAnsi="Helvetica"/>
                <w:color w:val="000000"/>
                <w:sz w:val="12"/>
                <w:szCs w:val="12"/>
                <w:lang w:eastAsia="es-MX"/>
              </w:rPr>
              <w:t>(catálogo) de acuerdo</w:t>
            </w:r>
            <w:r w:rsidRPr="00BD6516">
              <w:rPr>
                <w:color w:val="000000"/>
                <w:sz w:val="12"/>
                <w:szCs w:val="12"/>
                <w:lang w:eastAsia="es-MX"/>
              </w:rPr>
              <w:br/>
            </w:r>
            <w:r w:rsidRPr="00BD6516">
              <w:rPr>
                <w:rFonts w:ascii="Helvetica" w:hAnsi="Helvetica"/>
                <w:color w:val="000000"/>
                <w:sz w:val="12"/>
                <w:szCs w:val="12"/>
                <w:lang w:eastAsia="es-MX"/>
              </w:rPr>
              <w:t>con el clasificador por</w:t>
            </w:r>
            <w:r w:rsidRPr="00BD6516">
              <w:rPr>
                <w:color w:val="000000"/>
                <w:sz w:val="12"/>
                <w:szCs w:val="12"/>
                <w:lang w:eastAsia="es-MX"/>
              </w:rPr>
              <w:br/>
            </w:r>
            <w:r w:rsidRPr="00BD6516">
              <w:rPr>
                <w:rFonts w:ascii="Helvetica" w:hAnsi="Helvetica"/>
                <w:color w:val="000000"/>
                <w:sz w:val="12"/>
                <w:szCs w:val="12"/>
                <w:lang w:eastAsia="es-MX"/>
              </w:rPr>
              <w:t>objeto del gasto, en el</w:t>
            </w:r>
            <w:r w:rsidRPr="00BD6516">
              <w:rPr>
                <w:color w:val="000000"/>
                <w:sz w:val="12"/>
                <w:szCs w:val="12"/>
                <w:lang w:eastAsia="es-MX"/>
              </w:rPr>
              <w:br/>
            </w:r>
            <w:r w:rsidRPr="00BD6516">
              <w:rPr>
                <w:rFonts w:ascii="Helvetica" w:hAnsi="Helvetica"/>
                <w:color w:val="000000"/>
                <w:sz w:val="12"/>
                <w:szCs w:val="12"/>
                <w:lang w:eastAsia="es-MX"/>
              </w:rPr>
              <w:t>caso de ser aplicable</w:t>
            </w: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8CF9793"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Origen de los</w:t>
            </w:r>
            <w:r w:rsidRPr="00BD6516">
              <w:rPr>
                <w:color w:val="000000"/>
                <w:sz w:val="12"/>
                <w:szCs w:val="12"/>
                <w:lang w:eastAsia="es-MX"/>
              </w:rPr>
              <w:br/>
            </w:r>
            <w:r w:rsidRPr="00BD6516">
              <w:rPr>
                <w:rFonts w:ascii="Helvetica" w:hAnsi="Helvetica"/>
                <w:color w:val="000000"/>
                <w:sz w:val="12"/>
                <w:szCs w:val="12"/>
                <w:lang w:eastAsia="es-MX"/>
              </w:rPr>
              <w:t>recursos públicos:</w:t>
            </w:r>
            <w:r w:rsidRPr="00BD6516">
              <w:rPr>
                <w:color w:val="000000"/>
                <w:sz w:val="12"/>
                <w:szCs w:val="12"/>
                <w:lang w:eastAsia="es-MX"/>
              </w:rPr>
              <w:br/>
            </w:r>
            <w:r w:rsidRPr="00BD6516">
              <w:rPr>
                <w:rFonts w:ascii="Helvetica" w:hAnsi="Helvetica"/>
                <w:color w:val="000000"/>
                <w:sz w:val="12"/>
                <w:szCs w:val="12"/>
                <w:lang w:eastAsia="es-MX"/>
              </w:rPr>
              <w:t>federales,</w:t>
            </w:r>
            <w:r w:rsidRPr="00BD6516">
              <w:rPr>
                <w:color w:val="000000"/>
                <w:sz w:val="12"/>
                <w:szCs w:val="12"/>
                <w:lang w:eastAsia="es-MX"/>
              </w:rPr>
              <w:br/>
            </w:r>
            <w:r w:rsidRPr="00BD6516">
              <w:rPr>
                <w:rFonts w:ascii="Helvetica" w:hAnsi="Helvetica"/>
                <w:color w:val="000000"/>
                <w:sz w:val="12"/>
                <w:szCs w:val="12"/>
                <w:lang w:eastAsia="es-MX"/>
              </w:rPr>
              <w:t>estatales o</w:t>
            </w:r>
            <w:r w:rsidRPr="00BD6516">
              <w:rPr>
                <w:color w:val="000000"/>
                <w:sz w:val="12"/>
                <w:szCs w:val="12"/>
                <w:lang w:eastAsia="es-MX"/>
              </w:rPr>
              <w:br/>
            </w:r>
            <w:r w:rsidRPr="00BD6516">
              <w:rPr>
                <w:rFonts w:ascii="Helvetica" w:hAnsi="Helvetica"/>
                <w:color w:val="000000"/>
                <w:sz w:val="12"/>
                <w:szCs w:val="12"/>
                <w:lang w:eastAsia="es-MX"/>
              </w:rPr>
              <w:t>municipales</w:t>
            </w: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EF6B81F"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Fuente de financiamiento:</w:t>
            </w:r>
            <w:r w:rsidRPr="00BD6516">
              <w:rPr>
                <w:color w:val="000000"/>
                <w:sz w:val="12"/>
                <w:szCs w:val="12"/>
                <w:lang w:eastAsia="es-MX"/>
              </w:rPr>
              <w:br/>
            </w:r>
            <w:r w:rsidRPr="00BD6516">
              <w:rPr>
                <w:rFonts w:ascii="Helvetica" w:hAnsi="Helvetica"/>
                <w:color w:val="000000"/>
                <w:sz w:val="12"/>
                <w:szCs w:val="12"/>
                <w:lang w:eastAsia="es-MX"/>
              </w:rPr>
              <w:t>Recursos fiscales /</w:t>
            </w:r>
            <w:r w:rsidRPr="00BD6516">
              <w:rPr>
                <w:color w:val="000000"/>
                <w:sz w:val="12"/>
                <w:szCs w:val="12"/>
                <w:lang w:eastAsia="es-MX"/>
              </w:rPr>
              <w:br/>
            </w:r>
            <w:r w:rsidRPr="00BD6516">
              <w:rPr>
                <w:rFonts w:ascii="Helvetica" w:hAnsi="Helvetica"/>
                <w:color w:val="000000"/>
                <w:sz w:val="12"/>
                <w:szCs w:val="12"/>
                <w:lang w:eastAsia="es-MX"/>
              </w:rPr>
              <w:t>Financiamientos internos /</w:t>
            </w:r>
            <w:r w:rsidRPr="00BD6516">
              <w:rPr>
                <w:color w:val="000000"/>
                <w:sz w:val="12"/>
                <w:szCs w:val="12"/>
                <w:lang w:eastAsia="es-MX"/>
              </w:rPr>
              <w:br/>
            </w:r>
            <w:r w:rsidRPr="00BD6516">
              <w:rPr>
                <w:rFonts w:ascii="Helvetica" w:hAnsi="Helvetica"/>
                <w:color w:val="000000"/>
                <w:sz w:val="12"/>
                <w:szCs w:val="12"/>
                <w:lang w:eastAsia="es-MX"/>
              </w:rPr>
              <w:t>Financiamientos externos /</w:t>
            </w:r>
            <w:r w:rsidRPr="00BD6516">
              <w:rPr>
                <w:color w:val="000000"/>
                <w:sz w:val="12"/>
                <w:szCs w:val="12"/>
                <w:lang w:eastAsia="es-MX"/>
              </w:rPr>
              <w:br/>
            </w:r>
            <w:r w:rsidRPr="00BD6516">
              <w:rPr>
                <w:rFonts w:ascii="Helvetica" w:hAnsi="Helvetica"/>
                <w:color w:val="000000"/>
                <w:sz w:val="12"/>
                <w:szCs w:val="12"/>
                <w:lang w:eastAsia="es-MX"/>
              </w:rPr>
              <w:t>Ingresos propios/ Recursos</w:t>
            </w:r>
            <w:r w:rsidRPr="00BD6516">
              <w:rPr>
                <w:color w:val="000000"/>
                <w:sz w:val="12"/>
                <w:szCs w:val="12"/>
                <w:lang w:eastAsia="es-MX"/>
              </w:rPr>
              <w:br/>
            </w:r>
            <w:r w:rsidRPr="00BD6516">
              <w:rPr>
                <w:rFonts w:ascii="Helvetica" w:hAnsi="Helvetica"/>
                <w:color w:val="000000"/>
                <w:sz w:val="12"/>
                <w:szCs w:val="12"/>
                <w:lang w:eastAsia="es-MX"/>
              </w:rPr>
              <w:t>federales /Recursos estatales/</w:t>
            </w:r>
            <w:r w:rsidRPr="00BD6516">
              <w:rPr>
                <w:color w:val="000000"/>
                <w:sz w:val="12"/>
                <w:szCs w:val="12"/>
                <w:lang w:eastAsia="es-MX"/>
              </w:rPr>
              <w:br/>
            </w:r>
            <w:r w:rsidRPr="00BD6516">
              <w:rPr>
                <w:rFonts w:ascii="Helvetica" w:hAnsi="Helvetica"/>
                <w:color w:val="000000"/>
                <w:sz w:val="12"/>
                <w:szCs w:val="12"/>
                <w:lang w:eastAsia="es-MX"/>
              </w:rPr>
              <w:t>Otros (especificar)</w:t>
            </w: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024F4F"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Tipo de fondo de</w:t>
            </w:r>
            <w:r w:rsidRPr="00BD6516">
              <w:rPr>
                <w:color w:val="000000"/>
                <w:sz w:val="12"/>
                <w:szCs w:val="12"/>
                <w:lang w:eastAsia="es-MX"/>
              </w:rPr>
              <w:br/>
            </w:r>
            <w:r w:rsidRPr="00BD6516">
              <w:rPr>
                <w:rFonts w:ascii="Helvetica" w:hAnsi="Helvetica"/>
                <w:color w:val="000000"/>
                <w:sz w:val="12"/>
                <w:szCs w:val="12"/>
                <w:lang w:eastAsia="es-MX"/>
              </w:rPr>
              <w:t>participación o</w:t>
            </w:r>
            <w:r w:rsidRPr="00BD6516">
              <w:rPr>
                <w:color w:val="000000"/>
                <w:sz w:val="12"/>
                <w:szCs w:val="12"/>
                <w:lang w:eastAsia="es-MX"/>
              </w:rPr>
              <w:br/>
            </w:r>
            <w:r w:rsidRPr="00BD6516">
              <w:rPr>
                <w:rFonts w:ascii="Helvetica" w:hAnsi="Helvetica"/>
                <w:color w:val="000000"/>
                <w:sz w:val="12"/>
                <w:szCs w:val="12"/>
                <w:lang w:eastAsia="es-MX"/>
              </w:rPr>
              <w:t>aportación</w:t>
            </w:r>
            <w:r w:rsidRPr="00BD6516">
              <w:rPr>
                <w:color w:val="000000"/>
                <w:sz w:val="12"/>
                <w:szCs w:val="12"/>
                <w:lang w:eastAsia="es-MX"/>
              </w:rPr>
              <w:br/>
            </w:r>
            <w:r w:rsidRPr="00BD6516">
              <w:rPr>
                <w:rFonts w:ascii="Helvetica" w:hAnsi="Helvetica"/>
                <w:color w:val="000000"/>
                <w:sz w:val="12"/>
                <w:szCs w:val="12"/>
                <w:lang w:eastAsia="es-MX"/>
              </w:rPr>
              <w:t>respectiva</w:t>
            </w:r>
          </w:p>
        </w:tc>
      </w:tr>
      <w:tr w:rsidR="0001342A" w:rsidRPr="00BD6516" w14:paraId="7B5100AB" w14:textId="77777777" w:rsidTr="0001342A">
        <w:trPr>
          <w:trHeight w:val="335"/>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DC41DA8" w14:textId="77777777" w:rsidR="0001342A" w:rsidRPr="00BD6516" w:rsidRDefault="0001342A" w:rsidP="0034491F">
            <w:pPr>
              <w:spacing w:after="100" w:afterAutospacing="1"/>
              <w:contextualSpacing/>
              <w:rPr>
                <w:color w:val="000000"/>
                <w:lang w:eastAsia="es-MX"/>
              </w:rPr>
            </w:pPr>
            <w:r w:rsidRPr="00BD6516">
              <w:rPr>
                <w:color w:val="000000"/>
                <w:lang w:eastAsia="es-MX"/>
              </w:rPr>
              <w:t> </w:t>
            </w: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7B2AA05" w14:textId="77777777" w:rsidR="0001342A" w:rsidRPr="00BD6516" w:rsidRDefault="0001342A" w:rsidP="0034491F">
            <w:pPr>
              <w:spacing w:after="100" w:afterAutospacing="1"/>
              <w:contextualSpacing/>
              <w:rPr>
                <w:color w:val="000000"/>
                <w:lang w:eastAsia="es-MX"/>
              </w:rPr>
            </w:pPr>
            <w:r w:rsidRPr="00BD6516">
              <w:rPr>
                <w:color w:val="000000"/>
                <w:lang w:eastAsia="es-MX"/>
              </w:rPr>
              <w:t> </w:t>
            </w: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31628D" w14:textId="77777777" w:rsidR="0001342A" w:rsidRPr="00BD6516" w:rsidRDefault="0001342A" w:rsidP="0034491F">
            <w:pPr>
              <w:spacing w:after="100" w:afterAutospacing="1"/>
              <w:contextualSpacing/>
              <w:rPr>
                <w:color w:val="000000"/>
                <w:lang w:eastAsia="es-MX"/>
              </w:rPr>
            </w:pPr>
            <w:r w:rsidRPr="00BD6516">
              <w:rPr>
                <w:color w:val="000000"/>
                <w:lang w:eastAsia="es-MX"/>
              </w:rPr>
              <w:t> </w:t>
            </w: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9E81CD" w14:textId="77777777" w:rsidR="0001342A" w:rsidRPr="00BD6516" w:rsidRDefault="0001342A" w:rsidP="0034491F">
            <w:pPr>
              <w:spacing w:after="100" w:afterAutospacing="1"/>
              <w:contextualSpacing/>
              <w:rPr>
                <w:color w:val="000000"/>
                <w:lang w:eastAsia="es-MX"/>
              </w:rPr>
            </w:pPr>
            <w:r w:rsidRPr="00BD6516">
              <w:rPr>
                <w:color w:val="000000"/>
                <w:lang w:eastAsia="es-MX"/>
              </w:rPr>
              <w:t> </w:t>
            </w: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E699B9" w14:textId="77777777" w:rsidR="0001342A" w:rsidRPr="00BD6516" w:rsidRDefault="0001342A" w:rsidP="0034491F">
            <w:pPr>
              <w:spacing w:after="100" w:afterAutospacing="1"/>
              <w:contextualSpacing/>
              <w:rPr>
                <w:color w:val="000000"/>
                <w:lang w:eastAsia="es-MX"/>
              </w:rPr>
            </w:pPr>
            <w:r w:rsidRPr="00BD6516">
              <w:rPr>
                <w:color w:val="000000"/>
                <w:lang w:eastAsia="es-MX"/>
              </w:rPr>
              <w:t> </w:t>
            </w: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DA4189C" w14:textId="77777777" w:rsidR="0001342A" w:rsidRPr="00BD6516" w:rsidRDefault="0001342A" w:rsidP="0034491F">
            <w:pPr>
              <w:spacing w:after="100" w:afterAutospacing="1"/>
              <w:contextualSpacing/>
              <w:rPr>
                <w:color w:val="000000"/>
                <w:lang w:eastAsia="es-MX"/>
              </w:rPr>
            </w:pPr>
            <w:r w:rsidRPr="00BD6516">
              <w:rPr>
                <w:color w:val="000000"/>
                <w:lang w:eastAsia="es-MX"/>
              </w:rPr>
              <w:t> </w:t>
            </w:r>
          </w:p>
        </w:tc>
      </w:tr>
      <w:tr w:rsidR="0001342A" w:rsidRPr="00BD6516" w14:paraId="451117D3" w14:textId="77777777" w:rsidTr="0001342A">
        <w:trPr>
          <w:trHeight w:val="335"/>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93A4D1" w14:textId="77777777" w:rsidR="0001342A" w:rsidRPr="00BD6516" w:rsidRDefault="0001342A" w:rsidP="0034491F">
            <w:pPr>
              <w:spacing w:after="100" w:afterAutospacing="1"/>
              <w:contextualSpacing/>
              <w:rPr>
                <w:color w:val="000000"/>
                <w:sz w:val="12"/>
                <w:szCs w:val="12"/>
                <w:lang w:eastAsia="es-MX"/>
              </w:rPr>
            </w:pP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26DA23" w14:textId="77777777" w:rsidR="0001342A" w:rsidRPr="00BD6516" w:rsidRDefault="0001342A" w:rsidP="0034491F">
            <w:pPr>
              <w:spacing w:after="100" w:afterAutospacing="1"/>
              <w:contextualSpacing/>
              <w:rPr>
                <w:color w:val="000000"/>
                <w:sz w:val="12"/>
                <w:szCs w:val="12"/>
                <w:lang w:eastAsia="es-MX"/>
              </w:rPr>
            </w:pP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8B666D" w14:textId="77777777" w:rsidR="0001342A" w:rsidRPr="00BD6516" w:rsidRDefault="0001342A" w:rsidP="0034491F">
            <w:pPr>
              <w:spacing w:after="100" w:afterAutospacing="1"/>
              <w:contextualSpacing/>
              <w:rPr>
                <w:color w:val="000000"/>
                <w:sz w:val="12"/>
                <w:szCs w:val="12"/>
                <w:lang w:eastAsia="es-MX"/>
              </w:rPr>
            </w:pP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BE54B27" w14:textId="77777777" w:rsidR="0001342A" w:rsidRPr="00BD6516" w:rsidRDefault="0001342A" w:rsidP="0034491F">
            <w:pPr>
              <w:spacing w:after="100" w:afterAutospacing="1"/>
              <w:contextualSpacing/>
              <w:rPr>
                <w:color w:val="000000"/>
                <w:sz w:val="12"/>
                <w:szCs w:val="12"/>
                <w:lang w:eastAsia="es-MX"/>
              </w:rPr>
            </w:pP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80CBD7" w14:textId="77777777" w:rsidR="0001342A" w:rsidRPr="00BD6516" w:rsidRDefault="0001342A" w:rsidP="0034491F">
            <w:pPr>
              <w:spacing w:after="100" w:afterAutospacing="1"/>
              <w:contextualSpacing/>
              <w:rPr>
                <w:color w:val="000000"/>
                <w:sz w:val="12"/>
                <w:szCs w:val="12"/>
                <w:lang w:eastAsia="es-MX"/>
              </w:rPr>
            </w:pP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18EB8B" w14:textId="77777777" w:rsidR="0001342A" w:rsidRPr="00BD6516" w:rsidRDefault="0001342A" w:rsidP="0034491F">
            <w:pPr>
              <w:spacing w:after="100" w:afterAutospacing="1"/>
              <w:contextualSpacing/>
              <w:rPr>
                <w:color w:val="000000"/>
                <w:sz w:val="12"/>
                <w:szCs w:val="12"/>
                <w:lang w:eastAsia="es-MX"/>
              </w:rPr>
            </w:pPr>
          </w:p>
        </w:tc>
      </w:tr>
      <w:tr w:rsidR="0001342A" w:rsidRPr="00BD6516" w14:paraId="450660B2" w14:textId="77777777" w:rsidTr="0001342A">
        <w:trPr>
          <w:trHeight w:val="350"/>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CBDBCF" w14:textId="77777777" w:rsidR="0001342A" w:rsidRPr="00BD6516" w:rsidRDefault="0001342A" w:rsidP="0034491F">
            <w:pPr>
              <w:spacing w:after="100" w:afterAutospacing="1"/>
              <w:contextualSpacing/>
              <w:rPr>
                <w:color w:val="000000"/>
                <w:sz w:val="12"/>
                <w:szCs w:val="12"/>
                <w:lang w:eastAsia="es-MX"/>
              </w:rPr>
            </w:pP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BC6C18" w14:textId="77777777" w:rsidR="0001342A" w:rsidRPr="00BD6516" w:rsidRDefault="0001342A" w:rsidP="0034491F">
            <w:pPr>
              <w:spacing w:after="100" w:afterAutospacing="1"/>
              <w:contextualSpacing/>
              <w:rPr>
                <w:color w:val="000000"/>
                <w:sz w:val="12"/>
                <w:szCs w:val="12"/>
                <w:lang w:eastAsia="es-MX"/>
              </w:rPr>
            </w:pP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8B8AAB" w14:textId="77777777" w:rsidR="0001342A" w:rsidRPr="00BD6516" w:rsidRDefault="0001342A" w:rsidP="0034491F">
            <w:pPr>
              <w:spacing w:after="100" w:afterAutospacing="1"/>
              <w:contextualSpacing/>
              <w:rPr>
                <w:color w:val="000000"/>
                <w:sz w:val="12"/>
                <w:szCs w:val="12"/>
                <w:lang w:eastAsia="es-MX"/>
              </w:rPr>
            </w:pP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539391" w14:textId="77777777" w:rsidR="0001342A" w:rsidRPr="00BD6516" w:rsidRDefault="0001342A" w:rsidP="0034491F">
            <w:pPr>
              <w:spacing w:after="100" w:afterAutospacing="1"/>
              <w:contextualSpacing/>
              <w:rPr>
                <w:color w:val="000000"/>
                <w:sz w:val="12"/>
                <w:szCs w:val="12"/>
                <w:lang w:eastAsia="es-MX"/>
              </w:rPr>
            </w:pP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510C86" w14:textId="77777777" w:rsidR="0001342A" w:rsidRPr="00BD6516" w:rsidRDefault="0001342A" w:rsidP="0034491F">
            <w:pPr>
              <w:spacing w:after="100" w:afterAutospacing="1"/>
              <w:contextualSpacing/>
              <w:rPr>
                <w:color w:val="000000"/>
                <w:sz w:val="12"/>
                <w:szCs w:val="12"/>
                <w:lang w:eastAsia="es-MX"/>
              </w:rPr>
            </w:pP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A5A4B46" w14:textId="77777777" w:rsidR="0001342A" w:rsidRPr="00BD6516" w:rsidRDefault="0001342A" w:rsidP="0034491F">
            <w:pPr>
              <w:spacing w:after="100" w:afterAutospacing="1"/>
              <w:contextualSpacing/>
              <w:rPr>
                <w:color w:val="000000"/>
                <w:sz w:val="12"/>
                <w:szCs w:val="12"/>
                <w:lang w:eastAsia="es-MX"/>
              </w:rPr>
            </w:pPr>
          </w:p>
        </w:tc>
      </w:tr>
    </w:tbl>
    <w:p w14:paraId="20B86335" w14:textId="77777777" w:rsidR="0001342A" w:rsidRPr="00BD6516" w:rsidRDefault="0001342A" w:rsidP="0034491F">
      <w:pPr>
        <w:shd w:val="clear" w:color="auto" w:fill="FFFFFF"/>
        <w:spacing w:after="100" w:afterAutospacing="1"/>
        <w:contextualSpacing/>
        <w:jc w:val="center"/>
        <w:rPr>
          <w:color w:val="2F2F2F"/>
          <w:lang w:eastAsia="es-MX"/>
        </w:rPr>
      </w:pPr>
      <w:r w:rsidRPr="00BD651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18"/>
        <w:gridCol w:w="1265"/>
        <w:gridCol w:w="1556"/>
        <w:gridCol w:w="2962"/>
        <w:gridCol w:w="1811"/>
      </w:tblGrid>
      <w:tr w:rsidR="0001342A" w:rsidRPr="00BD6516" w14:paraId="356F11F9" w14:textId="77777777" w:rsidTr="0001342A">
        <w:trPr>
          <w:trHeight w:val="332"/>
        </w:trPr>
        <w:tc>
          <w:tcPr>
            <w:tcW w:w="8712" w:type="dxa"/>
            <w:gridSpan w:val="5"/>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CC2BA39" w14:textId="77777777" w:rsidR="0001342A" w:rsidRPr="00BD6516" w:rsidRDefault="0001342A" w:rsidP="0034491F">
            <w:pPr>
              <w:spacing w:after="100" w:afterAutospacing="1"/>
              <w:contextualSpacing/>
              <w:jc w:val="center"/>
              <w:divId w:val="964190397"/>
              <w:rPr>
                <w:color w:val="000000"/>
                <w:sz w:val="12"/>
                <w:szCs w:val="12"/>
                <w:lang w:eastAsia="es-MX"/>
              </w:rPr>
            </w:pPr>
            <w:r w:rsidRPr="00BD6516">
              <w:rPr>
                <w:rFonts w:ascii="Helvetica" w:hAnsi="Helvetica"/>
                <w:color w:val="000000"/>
                <w:sz w:val="12"/>
                <w:szCs w:val="12"/>
                <w:lang w:eastAsia="es-MX"/>
              </w:rPr>
              <w:lastRenderedPageBreak/>
              <w:t>Licitación pública/Invitación restringida</w:t>
            </w:r>
          </w:p>
        </w:tc>
      </w:tr>
      <w:tr w:rsidR="0001342A" w:rsidRPr="00BD6516" w14:paraId="0D18E0C8" w14:textId="77777777" w:rsidTr="0001342A">
        <w:trPr>
          <w:trHeight w:val="317"/>
        </w:trPr>
        <w:tc>
          <w:tcPr>
            <w:tcW w:w="8712" w:type="dxa"/>
            <w:gridSpan w:val="5"/>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113B3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Obra pública y/o servicios relacionados con la misma</w:t>
            </w:r>
          </w:p>
        </w:tc>
      </w:tr>
      <w:tr w:rsidR="0001342A" w:rsidRPr="00BD6516" w14:paraId="21CBEF6D" w14:textId="77777777" w:rsidTr="0001342A">
        <w:trPr>
          <w:trHeight w:val="965"/>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74168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Lugar donde se</w:t>
            </w:r>
            <w:r w:rsidRPr="00BD6516">
              <w:rPr>
                <w:color w:val="000000"/>
                <w:sz w:val="12"/>
                <w:szCs w:val="12"/>
                <w:lang w:eastAsia="es-MX"/>
              </w:rPr>
              <w:br/>
            </w:r>
            <w:r w:rsidRPr="00BD6516">
              <w:rPr>
                <w:rFonts w:ascii="Helvetica" w:hAnsi="Helvetica"/>
                <w:color w:val="000000"/>
                <w:sz w:val="12"/>
                <w:szCs w:val="12"/>
                <w:lang w:eastAsia="es-MX"/>
              </w:rPr>
              <w:t>realizará la obra</w:t>
            </w:r>
            <w:r w:rsidRPr="00BD6516">
              <w:rPr>
                <w:color w:val="000000"/>
                <w:sz w:val="12"/>
                <w:szCs w:val="12"/>
                <w:lang w:eastAsia="es-MX"/>
              </w:rPr>
              <w:br/>
            </w:r>
            <w:r w:rsidRPr="00BD6516">
              <w:rPr>
                <w:rFonts w:ascii="Helvetica" w:hAnsi="Helvetica"/>
                <w:color w:val="000000"/>
                <w:sz w:val="12"/>
                <w:szCs w:val="12"/>
                <w:lang w:eastAsia="es-MX"/>
              </w:rPr>
              <w:t>pública</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91DF8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Breve descripción de</w:t>
            </w:r>
            <w:r w:rsidRPr="00BD6516">
              <w:rPr>
                <w:color w:val="000000"/>
                <w:sz w:val="12"/>
                <w:szCs w:val="12"/>
                <w:lang w:eastAsia="es-MX"/>
              </w:rPr>
              <w:br/>
            </w:r>
            <w:r w:rsidRPr="00BD6516">
              <w:rPr>
                <w:rFonts w:ascii="Helvetica" w:hAnsi="Helvetica"/>
                <w:color w:val="000000"/>
                <w:sz w:val="12"/>
                <w:szCs w:val="12"/>
                <w:lang w:eastAsia="es-MX"/>
              </w:rPr>
              <w:t>la obra pública</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39E88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 los</w:t>
            </w:r>
            <w:r w:rsidRPr="00BD6516">
              <w:rPr>
                <w:color w:val="000000"/>
                <w:sz w:val="12"/>
                <w:szCs w:val="12"/>
                <w:lang w:eastAsia="es-MX"/>
              </w:rPr>
              <w:br/>
            </w:r>
            <w:r w:rsidRPr="00BD6516">
              <w:rPr>
                <w:rFonts w:ascii="Helvetica" w:hAnsi="Helvetica"/>
                <w:color w:val="000000"/>
                <w:sz w:val="12"/>
                <w:szCs w:val="12"/>
                <w:lang w:eastAsia="es-MX"/>
              </w:rPr>
              <w:t>estudios de impacto</w:t>
            </w:r>
            <w:r w:rsidRPr="00BD6516">
              <w:rPr>
                <w:color w:val="000000"/>
                <w:sz w:val="12"/>
                <w:szCs w:val="12"/>
                <w:lang w:eastAsia="es-MX"/>
              </w:rPr>
              <w:br/>
            </w:r>
            <w:r w:rsidRPr="00BD6516">
              <w:rPr>
                <w:rFonts w:ascii="Helvetica" w:hAnsi="Helvetica"/>
                <w:color w:val="000000"/>
                <w:sz w:val="12"/>
                <w:szCs w:val="12"/>
                <w:lang w:eastAsia="es-MX"/>
              </w:rPr>
              <w:t>urbano y ambiental</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99A12AA"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Incluir, en su caso, observaciones dirigidas a la</w:t>
            </w:r>
            <w:r w:rsidRPr="00BD6516">
              <w:rPr>
                <w:color w:val="000000"/>
                <w:sz w:val="12"/>
                <w:szCs w:val="12"/>
                <w:lang w:eastAsia="es-MX"/>
              </w:rPr>
              <w:br/>
            </w:r>
            <w:r w:rsidRPr="00BD6516">
              <w:rPr>
                <w:rFonts w:ascii="Helvetica" w:hAnsi="Helvetica"/>
                <w:color w:val="000000"/>
                <w:sz w:val="12"/>
                <w:szCs w:val="12"/>
                <w:lang w:eastAsia="es-MX"/>
              </w:rPr>
              <w:t>población relativas a la realización de las obras</w:t>
            </w:r>
            <w:r w:rsidRPr="00BD6516">
              <w:rPr>
                <w:color w:val="000000"/>
                <w:sz w:val="12"/>
                <w:szCs w:val="12"/>
                <w:lang w:eastAsia="es-MX"/>
              </w:rPr>
              <w:br/>
            </w:r>
            <w:r w:rsidRPr="00BD6516">
              <w:rPr>
                <w:rFonts w:ascii="Helvetica" w:hAnsi="Helvetica"/>
                <w:color w:val="000000"/>
                <w:sz w:val="12"/>
                <w:szCs w:val="12"/>
                <w:lang w:eastAsia="es-MX"/>
              </w:rPr>
              <w:t>públicas, tales como: cierre de calles, cambio de</w:t>
            </w:r>
            <w:r w:rsidRPr="00BD6516">
              <w:rPr>
                <w:color w:val="000000"/>
                <w:sz w:val="12"/>
                <w:szCs w:val="12"/>
                <w:lang w:eastAsia="es-MX"/>
              </w:rPr>
              <w:br/>
            </w:r>
            <w:r w:rsidRPr="00BD6516">
              <w:rPr>
                <w:rFonts w:ascii="Helvetica" w:hAnsi="Helvetica"/>
                <w:color w:val="000000"/>
                <w:sz w:val="12"/>
                <w:szCs w:val="12"/>
                <w:lang w:eastAsia="es-MX"/>
              </w:rPr>
              <w:t>circulación, impedimentos de paso, etcétera</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CAEBFC"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Etapa de la obra pública y/o</w:t>
            </w:r>
            <w:r w:rsidRPr="00BD6516">
              <w:rPr>
                <w:color w:val="000000"/>
                <w:sz w:val="12"/>
                <w:szCs w:val="12"/>
                <w:lang w:eastAsia="es-MX"/>
              </w:rPr>
              <w:br/>
            </w:r>
            <w:r w:rsidRPr="00BD6516">
              <w:rPr>
                <w:rFonts w:ascii="Helvetica" w:hAnsi="Helvetica"/>
                <w:color w:val="000000"/>
                <w:sz w:val="12"/>
                <w:szCs w:val="12"/>
                <w:lang w:eastAsia="es-MX"/>
              </w:rPr>
              <w:t>servicio de la misma: en</w:t>
            </w:r>
            <w:r w:rsidRPr="00BD6516">
              <w:rPr>
                <w:color w:val="000000"/>
                <w:sz w:val="12"/>
                <w:szCs w:val="12"/>
                <w:lang w:eastAsia="es-MX"/>
              </w:rPr>
              <w:br/>
            </w:r>
            <w:r w:rsidRPr="00BD6516">
              <w:rPr>
                <w:rFonts w:ascii="Helvetica" w:hAnsi="Helvetica"/>
                <w:color w:val="000000"/>
                <w:sz w:val="12"/>
                <w:szCs w:val="12"/>
                <w:lang w:eastAsia="es-MX"/>
              </w:rPr>
              <w:t>planeación, en ejecución o en</w:t>
            </w:r>
            <w:r w:rsidRPr="00BD6516">
              <w:rPr>
                <w:color w:val="000000"/>
                <w:sz w:val="12"/>
                <w:szCs w:val="12"/>
                <w:lang w:eastAsia="es-MX"/>
              </w:rPr>
              <w:br/>
            </w:r>
            <w:r w:rsidRPr="00BD6516">
              <w:rPr>
                <w:rFonts w:ascii="Helvetica" w:hAnsi="Helvetica"/>
                <w:color w:val="000000"/>
                <w:sz w:val="12"/>
                <w:szCs w:val="12"/>
                <w:lang w:eastAsia="es-MX"/>
              </w:rPr>
              <w:t>finiquito</w:t>
            </w:r>
          </w:p>
        </w:tc>
      </w:tr>
      <w:tr w:rsidR="0001342A" w:rsidRPr="00BD6516" w14:paraId="0C384332" w14:textId="77777777" w:rsidTr="0001342A">
        <w:trPr>
          <w:trHeight w:val="317"/>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ACEA0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F9A3E8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5D4E7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97A5AF"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5BC19D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523C702F" w14:textId="77777777" w:rsidTr="0001342A">
        <w:trPr>
          <w:trHeight w:val="332"/>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7692D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EBBBA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E8B2AC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F4A26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0642C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73A89536" w14:textId="77777777" w:rsidR="0001342A" w:rsidRPr="00BD6516" w:rsidRDefault="0001342A" w:rsidP="0034491F">
      <w:pPr>
        <w:shd w:val="clear" w:color="auto" w:fill="FFFFFF"/>
        <w:spacing w:after="100" w:afterAutospacing="1"/>
        <w:contextualSpacing/>
        <w:jc w:val="center"/>
        <w:rPr>
          <w:color w:val="2F2F2F"/>
          <w:lang w:eastAsia="es-MX"/>
        </w:rPr>
      </w:pPr>
      <w:r w:rsidRPr="00BD651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968"/>
        <w:gridCol w:w="960"/>
        <w:gridCol w:w="1000"/>
        <w:gridCol w:w="944"/>
        <w:gridCol w:w="1064"/>
        <w:gridCol w:w="944"/>
        <w:gridCol w:w="944"/>
        <w:gridCol w:w="944"/>
        <w:gridCol w:w="944"/>
      </w:tblGrid>
      <w:tr w:rsidR="0001342A" w:rsidRPr="00BD6516" w14:paraId="00D1E251" w14:textId="77777777" w:rsidTr="0001342A">
        <w:trPr>
          <w:trHeight w:val="332"/>
        </w:trPr>
        <w:tc>
          <w:tcPr>
            <w:tcW w:w="8712" w:type="dxa"/>
            <w:gridSpan w:val="9"/>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571262A" w14:textId="77777777" w:rsidR="0001342A" w:rsidRPr="00BD6516" w:rsidRDefault="0001342A" w:rsidP="0034491F">
            <w:pPr>
              <w:spacing w:after="100" w:afterAutospacing="1"/>
              <w:contextualSpacing/>
              <w:jc w:val="center"/>
              <w:divId w:val="1313439265"/>
              <w:rPr>
                <w:color w:val="000000"/>
                <w:sz w:val="12"/>
                <w:szCs w:val="12"/>
                <w:lang w:eastAsia="es-MX"/>
              </w:rPr>
            </w:pPr>
            <w:r w:rsidRPr="00BD6516">
              <w:rPr>
                <w:rFonts w:ascii="Helvetica" w:hAnsi="Helvetica"/>
                <w:color w:val="000000"/>
                <w:sz w:val="12"/>
                <w:szCs w:val="12"/>
                <w:lang w:eastAsia="es-MX"/>
              </w:rPr>
              <w:t>Licitación pública/Invitación restringida</w:t>
            </w:r>
          </w:p>
        </w:tc>
      </w:tr>
      <w:tr w:rsidR="0001342A" w:rsidRPr="00BD6516" w14:paraId="69C6A955" w14:textId="77777777" w:rsidTr="0001342A">
        <w:trPr>
          <w:trHeight w:val="2045"/>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E3F4BA"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Número de</w:t>
            </w:r>
            <w:r w:rsidRPr="00BD6516">
              <w:rPr>
                <w:color w:val="000000"/>
                <w:sz w:val="12"/>
                <w:szCs w:val="12"/>
                <w:lang w:eastAsia="es-MX"/>
              </w:rPr>
              <w:br/>
            </w:r>
            <w:r w:rsidRPr="00BD6516">
              <w:rPr>
                <w:rFonts w:ascii="Helvetica" w:hAnsi="Helvetica"/>
                <w:color w:val="000000"/>
                <w:sz w:val="12"/>
                <w:szCs w:val="12"/>
                <w:lang w:eastAsia="es-MX"/>
              </w:rPr>
              <w:t>convenio</w:t>
            </w:r>
            <w:r w:rsidRPr="00BD6516">
              <w:rPr>
                <w:color w:val="000000"/>
                <w:sz w:val="12"/>
                <w:szCs w:val="12"/>
                <w:lang w:eastAsia="es-MX"/>
              </w:rPr>
              <w:br/>
            </w:r>
            <w:r w:rsidRPr="00BD6516">
              <w:rPr>
                <w:rFonts w:ascii="Helvetica" w:hAnsi="Helvetica"/>
                <w:color w:val="000000"/>
                <w:sz w:val="12"/>
                <w:szCs w:val="12"/>
                <w:lang w:eastAsia="es-MX"/>
              </w:rPr>
              <w:t>modificatorio</w:t>
            </w:r>
            <w:r w:rsidRPr="00BD6516">
              <w:rPr>
                <w:color w:val="000000"/>
                <w:sz w:val="12"/>
                <w:szCs w:val="12"/>
                <w:lang w:eastAsia="es-MX"/>
              </w:rPr>
              <w:br/>
            </w:r>
            <w:r w:rsidRPr="00BD6516">
              <w:rPr>
                <w:rFonts w:ascii="Helvetica" w:hAnsi="Helvetica"/>
                <w:color w:val="000000"/>
                <w:sz w:val="12"/>
                <w:szCs w:val="12"/>
                <w:lang w:eastAsia="es-MX"/>
              </w:rPr>
              <w:t>que recaiga a</w:t>
            </w:r>
            <w:r w:rsidRPr="00BD6516">
              <w:rPr>
                <w:color w:val="000000"/>
                <w:sz w:val="12"/>
                <w:szCs w:val="12"/>
                <w:lang w:eastAsia="es-MX"/>
              </w:rPr>
              <w:br/>
            </w:r>
            <w:r w:rsidRPr="00BD6516">
              <w:rPr>
                <w:rFonts w:ascii="Helvetica" w:hAnsi="Helvetica"/>
                <w:color w:val="000000"/>
                <w:sz w:val="12"/>
                <w:szCs w:val="12"/>
                <w:lang w:eastAsia="es-MX"/>
              </w:rPr>
              <w:t>la</w:t>
            </w:r>
            <w:r w:rsidRPr="00BD6516">
              <w:rPr>
                <w:color w:val="000000"/>
                <w:sz w:val="12"/>
                <w:szCs w:val="12"/>
                <w:lang w:eastAsia="es-MX"/>
              </w:rPr>
              <w:br/>
            </w:r>
            <w:r w:rsidRPr="00BD6516">
              <w:rPr>
                <w:rFonts w:ascii="Helvetica" w:hAnsi="Helvetica"/>
                <w:color w:val="000000"/>
                <w:sz w:val="12"/>
                <w:szCs w:val="12"/>
                <w:lang w:eastAsia="es-MX"/>
              </w:rPr>
              <w:t>contratación;</w:t>
            </w:r>
            <w:r w:rsidRPr="00BD6516">
              <w:rPr>
                <w:color w:val="000000"/>
                <w:sz w:val="12"/>
                <w:szCs w:val="12"/>
                <w:lang w:eastAsia="es-MX"/>
              </w:rPr>
              <w:br/>
            </w:r>
            <w:r w:rsidRPr="00BD6516">
              <w:rPr>
                <w:rFonts w:ascii="Helvetica" w:hAnsi="Helvetica"/>
                <w:color w:val="000000"/>
                <w:sz w:val="12"/>
                <w:szCs w:val="12"/>
                <w:lang w:eastAsia="es-MX"/>
              </w:rPr>
              <w:t>en su caso,</w:t>
            </w:r>
            <w:r w:rsidRPr="00BD6516">
              <w:rPr>
                <w:color w:val="000000"/>
                <w:sz w:val="12"/>
                <w:szCs w:val="12"/>
                <w:lang w:eastAsia="es-MX"/>
              </w:rPr>
              <w:br/>
            </w:r>
            <w:r w:rsidRPr="00BD6516">
              <w:rPr>
                <w:rFonts w:ascii="Helvetica" w:hAnsi="Helvetica"/>
                <w:color w:val="000000"/>
                <w:sz w:val="12"/>
                <w:szCs w:val="12"/>
                <w:lang w:eastAsia="es-MX"/>
              </w:rPr>
              <w:t>señalar que no</w:t>
            </w:r>
            <w:r w:rsidRPr="00BD6516">
              <w:rPr>
                <w:color w:val="000000"/>
                <w:sz w:val="12"/>
                <w:szCs w:val="12"/>
                <w:lang w:eastAsia="es-MX"/>
              </w:rPr>
              <w:br/>
            </w:r>
            <w:r w:rsidRPr="00BD6516">
              <w:rPr>
                <w:rFonts w:ascii="Helvetica" w:hAnsi="Helvetica"/>
                <w:color w:val="000000"/>
                <w:sz w:val="12"/>
                <w:szCs w:val="12"/>
                <w:lang w:eastAsia="es-MX"/>
              </w:rPr>
              <w:t>se realizó</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3038FE"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Objeto del</w:t>
            </w:r>
            <w:r w:rsidRPr="00BD6516">
              <w:rPr>
                <w:color w:val="000000"/>
                <w:sz w:val="12"/>
                <w:szCs w:val="12"/>
                <w:lang w:eastAsia="es-MX"/>
              </w:rPr>
              <w:br/>
            </w:r>
            <w:r w:rsidRPr="00BD6516">
              <w:rPr>
                <w:rFonts w:ascii="Helvetica" w:hAnsi="Helvetica"/>
                <w:color w:val="000000"/>
                <w:sz w:val="12"/>
                <w:szCs w:val="12"/>
                <w:lang w:eastAsia="es-MX"/>
              </w:rPr>
              <w:t>convenio</w:t>
            </w:r>
            <w:r w:rsidRPr="00BD6516">
              <w:rPr>
                <w:color w:val="000000"/>
                <w:sz w:val="12"/>
                <w:szCs w:val="12"/>
                <w:lang w:eastAsia="es-MX"/>
              </w:rPr>
              <w:br/>
            </w:r>
            <w:r w:rsidRPr="00BD6516">
              <w:rPr>
                <w:rFonts w:ascii="Helvetica" w:hAnsi="Helvetica"/>
                <w:color w:val="000000"/>
                <w:sz w:val="12"/>
                <w:szCs w:val="12"/>
                <w:lang w:eastAsia="es-MX"/>
              </w:rPr>
              <w:t>modificatorio</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07612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Fecha de firma</w:t>
            </w:r>
            <w:r w:rsidRPr="00BD6516">
              <w:rPr>
                <w:color w:val="000000"/>
                <w:sz w:val="12"/>
                <w:szCs w:val="12"/>
                <w:lang w:eastAsia="es-MX"/>
              </w:rPr>
              <w:br/>
            </w:r>
            <w:r w:rsidRPr="00BD6516">
              <w:rPr>
                <w:rFonts w:ascii="Helvetica" w:hAnsi="Helvetica"/>
                <w:color w:val="000000"/>
                <w:sz w:val="12"/>
                <w:szCs w:val="12"/>
                <w:lang w:eastAsia="es-MX"/>
              </w:rPr>
              <w:t>del convenio</w:t>
            </w:r>
            <w:r w:rsidRPr="00BD6516">
              <w:rPr>
                <w:color w:val="000000"/>
                <w:sz w:val="12"/>
                <w:szCs w:val="12"/>
                <w:lang w:eastAsia="es-MX"/>
              </w:rPr>
              <w:br/>
            </w:r>
            <w:r w:rsidRPr="00BD6516">
              <w:rPr>
                <w:rFonts w:ascii="Helvetica" w:hAnsi="Helvetica"/>
                <w:color w:val="000000"/>
                <w:sz w:val="12"/>
                <w:szCs w:val="12"/>
                <w:lang w:eastAsia="es-MX"/>
              </w:rPr>
              <w:t>modificatorio,</w:t>
            </w:r>
            <w:r w:rsidRPr="00BD6516">
              <w:rPr>
                <w:color w:val="000000"/>
                <w:sz w:val="12"/>
                <w:szCs w:val="12"/>
                <w:lang w:eastAsia="es-MX"/>
              </w:rPr>
              <w:br/>
            </w:r>
            <w:r w:rsidRPr="00BD6516">
              <w:rPr>
                <w:rFonts w:ascii="Helvetica" w:hAnsi="Helvetica"/>
                <w:color w:val="000000"/>
                <w:sz w:val="12"/>
                <w:szCs w:val="12"/>
                <w:lang w:eastAsia="es-MX"/>
              </w:rPr>
              <w:t>formato día/</w:t>
            </w:r>
            <w:r w:rsidRPr="00BD6516">
              <w:rPr>
                <w:color w:val="000000"/>
                <w:sz w:val="12"/>
                <w:szCs w:val="12"/>
                <w:lang w:eastAsia="es-MX"/>
              </w:rPr>
              <w:br/>
            </w:r>
            <w:r w:rsidRPr="00BD6516">
              <w:rPr>
                <w:rFonts w:ascii="Helvetica" w:hAnsi="Helvetica"/>
                <w:color w:val="000000"/>
                <w:sz w:val="12"/>
                <w:szCs w:val="12"/>
                <w:lang w:eastAsia="es-MX"/>
              </w:rPr>
              <w:t>mes/año)</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279E9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al</w:t>
            </w:r>
            <w:r w:rsidRPr="00BD6516">
              <w:rPr>
                <w:color w:val="000000"/>
                <w:sz w:val="12"/>
                <w:szCs w:val="12"/>
                <w:lang w:eastAsia="es-MX"/>
              </w:rPr>
              <w:br/>
            </w:r>
            <w:r w:rsidRPr="00BD6516">
              <w:rPr>
                <w:rFonts w:ascii="Helvetica" w:hAnsi="Helvetica"/>
                <w:color w:val="000000"/>
                <w:sz w:val="12"/>
                <w:szCs w:val="12"/>
                <w:lang w:eastAsia="es-MX"/>
              </w:rPr>
              <w:t>documento del</w:t>
            </w:r>
            <w:r w:rsidRPr="00BD6516">
              <w:rPr>
                <w:color w:val="000000"/>
                <w:sz w:val="12"/>
                <w:szCs w:val="12"/>
                <w:lang w:eastAsia="es-MX"/>
              </w:rPr>
              <w:br/>
            </w:r>
            <w:r w:rsidRPr="00BD6516">
              <w:rPr>
                <w:rFonts w:ascii="Helvetica" w:hAnsi="Helvetica"/>
                <w:color w:val="000000"/>
                <w:sz w:val="12"/>
                <w:szCs w:val="12"/>
                <w:lang w:eastAsia="es-MX"/>
              </w:rPr>
              <w:t>convenio, en</w:t>
            </w:r>
            <w:r w:rsidRPr="00BD6516">
              <w:rPr>
                <w:color w:val="000000"/>
                <w:sz w:val="12"/>
                <w:szCs w:val="12"/>
                <w:lang w:eastAsia="es-MX"/>
              </w:rPr>
              <w:br/>
            </w:r>
            <w:r w:rsidRPr="00BD6516">
              <w:rPr>
                <w:rFonts w:ascii="Helvetica" w:hAnsi="Helvetica"/>
                <w:color w:val="000000"/>
                <w:sz w:val="12"/>
                <w:szCs w:val="12"/>
                <w:lang w:eastAsia="es-MX"/>
              </w:rPr>
              <w:t>versión pública</w:t>
            </w:r>
            <w:r w:rsidRPr="00BD6516">
              <w:rPr>
                <w:color w:val="000000"/>
                <w:sz w:val="12"/>
                <w:szCs w:val="12"/>
                <w:lang w:eastAsia="es-MX"/>
              </w:rPr>
              <w:br/>
            </w:r>
            <w:r w:rsidRPr="00BD6516">
              <w:rPr>
                <w:rFonts w:ascii="Helvetica" w:hAnsi="Helvetica"/>
                <w:color w:val="000000"/>
                <w:sz w:val="12"/>
                <w:szCs w:val="12"/>
                <w:lang w:eastAsia="es-MX"/>
              </w:rPr>
              <w:t>si así</w:t>
            </w:r>
            <w:r w:rsidRPr="00BD6516">
              <w:rPr>
                <w:color w:val="000000"/>
                <w:sz w:val="12"/>
                <w:szCs w:val="12"/>
                <w:lang w:eastAsia="es-MX"/>
              </w:rPr>
              <w:br/>
            </w:r>
            <w:r w:rsidRPr="00BD6516">
              <w:rPr>
                <w:rFonts w:ascii="Helvetica" w:hAnsi="Helvetica"/>
                <w:color w:val="000000"/>
                <w:sz w:val="12"/>
                <w:szCs w:val="12"/>
                <w:lang w:eastAsia="es-MX"/>
              </w:rPr>
              <w:t>corresponde</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FAE26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Especificación</w:t>
            </w:r>
            <w:r w:rsidRPr="00BD6516">
              <w:rPr>
                <w:color w:val="000000"/>
                <w:sz w:val="12"/>
                <w:szCs w:val="12"/>
                <w:lang w:eastAsia="es-MX"/>
              </w:rPr>
              <w:br/>
            </w:r>
            <w:r w:rsidRPr="00BD6516">
              <w:rPr>
                <w:rFonts w:ascii="Helvetica" w:hAnsi="Helvetica"/>
                <w:color w:val="000000"/>
                <w:sz w:val="12"/>
                <w:szCs w:val="12"/>
                <w:lang w:eastAsia="es-MX"/>
              </w:rPr>
              <w:t>de los</w:t>
            </w:r>
            <w:r w:rsidRPr="00BD6516">
              <w:rPr>
                <w:color w:val="000000"/>
                <w:sz w:val="12"/>
                <w:szCs w:val="12"/>
                <w:lang w:eastAsia="es-MX"/>
              </w:rPr>
              <w:br/>
            </w:r>
            <w:r w:rsidRPr="00BD6516">
              <w:rPr>
                <w:rFonts w:ascii="Helvetica" w:hAnsi="Helvetica"/>
                <w:color w:val="000000"/>
                <w:sz w:val="12"/>
                <w:szCs w:val="12"/>
                <w:lang w:eastAsia="es-MX"/>
              </w:rPr>
              <w:t>mecanismos de</w:t>
            </w:r>
            <w:r w:rsidRPr="00BD6516">
              <w:rPr>
                <w:color w:val="000000"/>
                <w:sz w:val="12"/>
                <w:szCs w:val="12"/>
                <w:lang w:eastAsia="es-MX"/>
              </w:rPr>
              <w:br/>
            </w:r>
            <w:r w:rsidRPr="00BD6516">
              <w:rPr>
                <w:rFonts w:ascii="Helvetica" w:hAnsi="Helvetica"/>
                <w:color w:val="000000"/>
                <w:sz w:val="12"/>
                <w:szCs w:val="12"/>
                <w:lang w:eastAsia="es-MX"/>
              </w:rPr>
              <w:t>vigilancia y</w:t>
            </w:r>
            <w:r w:rsidRPr="00BD6516">
              <w:rPr>
                <w:color w:val="000000"/>
                <w:sz w:val="12"/>
                <w:szCs w:val="12"/>
                <w:lang w:eastAsia="es-MX"/>
              </w:rPr>
              <w:br/>
            </w:r>
            <w:r w:rsidRPr="00BD6516">
              <w:rPr>
                <w:rFonts w:ascii="Helvetica" w:hAnsi="Helvetica"/>
                <w:color w:val="000000"/>
                <w:sz w:val="12"/>
                <w:szCs w:val="12"/>
                <w:lang w:eastAsia="es-MX"/>
              </w:rPr>
              <w:t>supervisión de la</w:t>
            </w:r>
            <w:r w:rsidRPr="00BD6516">
              <w:rPr>
                <w:color w:val="000000"/>
                <w:sz w:val="12"/>
                <w:szCs w:val="12"/>
                <w:lang w:eastAsia="es-MX"/>
              </w:rPr>
              <w:br/>
            </w:r>
            <w:r w:rsidRPr="00BD6516">
              <w:rPr>
                <w:rFonts w:ascii="Helvetica" w:hAnsi="Helvetica"/>
                <w:color w:val="000000"/>
                <w:sz w:val="12"/>
                <w:szCs w:val="12"/>
                <w:lang w:eastAsia="es-MX"/>
              </w:rPr>
              <w:t>ejecución de</w:t>
            </w:r>
            <w:r w:rsidRPr="00BD6516">
              <w:rPr>
                <w:color w:val="000000"/>
                <w:sz w:val="12"/>
                <w:szCs w:val="12"/>
                <w:lang w:eastAsia="es-MX"/>
              </w:rPr>
              <w:br/>
            </w:r>
            <w:r w:rsidRPr="00BD6516">
              <w:rPr>
                <w:rFonts w:ascii="Helvetica" w:hAnsi="Helvetica"/>
                <w:color w:val="000000"/>
                <w:sz w:val="12"/>
                <w:szCs w:val="12"/>
                <w:lang w:eastAsia="es-MX"/>
              </w:rPr>
              <w:t>cada uno de los</w:t>
            </w:r>
            <w:r w:rsidRPr="00BD6516">
              <w:rPr>
                <w:color w:val="000000"/>
                <w:sz w:val="12"/>
                <w:szCs w:val="12"/>
                <w:lang w:eastAsia="es-MX"/>
              </w:rPr>
              <w:br/>
            </w:r>
            <w:r w:rsidRPr="00BD6516">
              <w:rPr>
                <w:rFonts w:ascii="Helvetica" w:hAnsi="Helvetica"/>
                <w:color w:val="000000"/>
                <w:sz w:val="12"/>
                <w:szCs w:val="12"/>
                <w:lang w:eastAsia="es-MX"/>
              </w:rPr>
              <w:t>contratos y/o</w:t>
            </w:r>
            <w:r w:rsidRPr="00BD6516">
              <w:rPr>
                <w:color w:val="000000"/>
                <w:sz w:val="12"/>
                <w:szCs w:val="12"/>
                <w:lang w:eastAsia="es-MX"/>
              </w:rPr>
              <w:br/>
            </w:r>
            <w:r w:rsidRPr="00BD6516">
              <w:rPr>
                <w:rFonts w:ascii="Helvetica" w:hAnsi="Helvetica"/>
                <w:color w:val="000000"/>
                <w:sz w:val="12"/>
                <w:szCs w:val="12"/>
                <w:lang w:eastAsia="es-MX"/>
              </w:rPr>
              <w:t>convenios</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ECBD54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w:t>
            </w:r>
            <w:r w:rsidRPr="00BD6516">
              <w:rPr>
                <w:color w:val="000000"/>
                <w:sz w:val="12"/>
                <w:szCs w:val="12"/>
                <w:lang w:eastAsia="es-MX"/>
              </w:rPr>
              <w:br/>
            </w:r>
            <w:r w:rsidRPr="00BD6516">
              <w:rPr>
                <w:rFonts w:ascii="Helvetica" w:hAnsi="Helvetica"/>
                <w:color w:val="000000"/>
                <w:sz w:val="12"/>
                <w:szCs w:val="12"/>
                <w:lang w:eastAsia="es-MX"/>
              </w:rPr>
              <w:t>los informes</w:t>
            </w:r>
            <w:r w:rsidRPr="00BD6516">
              <w:rPr>
                <w:color w:val="000000"/>
                <w:sz w:val="12"/>
                <w:szCs w:val="12"/>
                <w:lang w:eastAsia="es-MX"/>
              </w:rPr>
              <w:br/>
            </w:r>
            <w:r w:rsidRPr="00BD6516">
              <w:rPr>
                <w:rFonts w:ascii="Helvetica" w:hAnsi="Helvetica"/>
                <w:color w:val="000000"/>
                <w:sz w:val="12"/>
                <w:szCs w:val="12"/>
                <w:lang w:eastAsia="es-MX"/>
              </w:rPr>
              <w:t>de avance</w:t>
            </w:r>
            <w:r w:rsidRPr="00BD6516">
              <w:rPr>
                <w:color w:val="000000"/>
                <w:sz w:val="12"/>
                <w:szCs w:val="12"/>
                <w:lang w:eastAsia="es-MX"/>
              </w:rPr>
              <w:br/>
            </w:r>
            <w:r w:rsidRPr="00BD6516">
              <w:rPr>
                <w:rFonts w:ascii="Helvetica" w:hAnsi="Helvetica"/>
                <w:color w:val="000000"/>
                <w:sz w:val="12"/>
                <w:szCs w:val="12"/>
                <w:lang w:eastAsia="es-MX"/>
              </w:rPr>
              <w:t>físico en</w:t>
            </w:r>
            <w:r w:rsidRPr="00BD6516">
              <w:rPr>
                <w:color w:val="000000"/>
                <w:sz w:val="12"/>
                <w:szCs w:val="12"/>
                <w:lang w:eastAsia="es-MX"/>
              </w:rPr>
              <w:br/>
            </w:r>
            <w:r w:rsidRPr="00BD6516">
              <w:rPr>
                <w:rFonts w:ascii="Helvetica" w:hAnsi="Helvetica"/>
                <w:color w:val="000000"/>
                <w:sz w:val="12"/>
                <w:szCs w:val="12"/>
                <w:lang w:eastAsia="es-MX"/>
              </w:rPr>
              <w:t>versión pública</w:t>
            </w:r>
            <w:r w:rsidRPr="00BD6516">
              <w:rPr>
                <w:color w:val="000000"/>
                <w:sz w:val="12"/>
                <w:szCs w:val="12"/>
                <w:lang w:eastAsia="es-MX"/>
              </w:rPr>
              <w:br/>
            </w:r>
            <w:r w:rsidRPr="00BD6516">
              <w:rPr>
                <w:rFonts w:ascii="Helvetica" w:hAnsi="Helvetica"/>
                <w:color w:val="000000"/>
                <w:sz w:val="12"/>
                <w:szCs w:val="12"/>
                <w:lang w:eastAsia="es-MX"/>
              </w:rPr>
              <w:t>si así</w:t>
            </w:r>
            <w:r w:rsidRPr="00BD6516">
              <w:rPr>
                <w:color w:val="000000"/>
                <w:sz w:val="12"/>
                <w:szCs w:val="12"/>
                <w:lang w:eastAsia="es-MX"/>
              </w:rPr>
              <w:br/>
            </w:r>
            <w:r w:rsidRPr="00BD6516">
              <w:rPr>
                <w:rFonts w:ascii="Helvetica" w:hAnsi="Helvetica"/>
                <w:color w:val="000000"/>
                <w:sz w:val="12"/>
                <w:szCs w:val="12"/>
                <w:lang w:eastAsia="es-MX"/>
              </w:rPr>
              <w:t>corresponde</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CC181B8"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w:t>
            </w:r>
            <w:r w:rsidRPr="00BD6516">
              <w:rPr>
                <w:color w:val="000000"/>
                <w:sz w:val="12"/>
                <w:szCs w:val="12"/>
                <w:lang w:eastAsia="es-MX"/>
              </w:rPr>
              <w:br/>
            </w:r>
            <w:r w:rsidRPr="00BD6516">
              <w:rPr>
                <w:rFonts w:ascii="Helvetica" w:hAnsi="Helvetica"/>
                <w:color w:val="000000"/>
                <w:sz w:val="12"/>
                <w:szCs w:val="12"/>
                <w:lang w:eastAsia="es-MX"/>
              </w:rPr>
              <w:t>los informes</w:t>
            </w:r>
            <w:r w:rsidRPr="00BD6516">
              <w:rPr>
                <w:color w:val="000000"/>
                <w:sz w:val="12"/>
                <w:szCs w:val="12"/>
                <w:lang w:eastAsia="es-MX"/>
              </w:rPr>
              <w:br/>
            </w:r>
            <w:r w:rsidRPr="00BD6516">
              <w:rPr>
                <w:rFonts w:ascii="Helvetica" w:hAnsi="Helvetica"/>
                <w:color w:val="000000"/>
                <w:sz w:val="12"/>
                <w:szCs w:val="12"/>
                <w:lang w:eastAsia="es-MX"/>
              </w:rPr>
              <w:t>de avance</w:t>
            </w:r>
            <w:r w:rsidRPr="00BD6516">
              <w:rPr>
                <w:color w:val="000000"/>
                <w:sz w:val="12"/>
                <w:szCs w:val="12"/>
                <w:lang w:eastAsia="es-MX"/>
              </w:rPr>
              <w:br/>
            </w:r>
            <w:r w:rsidRPr="00BD6516">
              <w:rPr>
                <w:rFonts w:ascii="Helvetica" w:hAnsi="Helvetica"/>
                <w:color w:val="000000"/>
                <w:sz w:val="12"/>
                <w:szCs w:val="12"/>
                <w:lang w:eastAsia="es-MX"/>
              </w:rPr>
              <w:t>financiero en</w:t>
            </w:r>
            <w:r w:rsidRPr="00BD6516">
              <w:rPr>
                <w:color w:val="000000"/>
                <w:sz w:val="12"/>
                <w:szCs w:val="12"/>
                <w:lang w:eastAsia="es-MX"/>
              </w:rPr>
              <w:br/>
            </w:r>
            <w:r w:rsidRPr="00BD6516">
              <w:rPr>
                <w:rFonts w:ascii="Helvetica" w:hAnsi="Helvetica"/>
                <w:color w:val="000000"/>
                <w:sz w:val="12"/>
                <w:szCs w:val="12"/>
                <w:lang w:eastAsia="es-MX"/>
              </w:rPr>
              <w:t>versión pública</w:t>
            </w:r>
            <w:r w:rsidRPr="00BD6516">
              <w:rPr>
                <w:color w:val="000000"/>
                <w:sz w:val="12"/>
                <w:szCs w:val="12"/>
                <w:lang w:eastAsia="es-MX"/>
              </w:rPr>
              <w:br/>
            </w:r>
            <w:r w:rsidRPr="00BD6516">
              <w:rPr>
                <w:rFonts w:ascii="Helvetica" w:hAnsi="Helvetica"/>
                <w:color w:val="000000"/>
                <w:sz w:val="12"/>
                <w:szCs w:val="12"/>
                <w:lang w:eastAsia="es-MX"/>
              </w:rPr>
              <w:t>si así</w:t>
            </w:r>
            <w:r w:rsidRPr="00BD6516">
              <w:rPr>
                <w:color w:val="000000"/>
                <w:sz w:val="12"/>
                <w:szCs w:val="12"/>
                <w:lang w:eastAsia="es-MX"/>
              </w:rPr>
              <w:br/>
            </w:r>
            <w:r w:rsidRPr="00BD6516">
              <w:rPr>
                <w:rFonts w:ascii="Helvetica" w:hAnsi="Helvetica"/>
                <w:color w:val="000000"/>
                <w:sz w:val="12"/>
                <w:szCs w:val="12"/>
                <w:lang w:eastAsia="es-MX"/>
              </w:rPr>
              <w:t>corresponde</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9A5EE3"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al</w:t>
            </w:r>
            <w:r w:rsidRPr="00BD6516">
              <w:rPr>
                <w:color w:val="000000"/>
                <w:sz w:val="12"/>
                <w:szCs w:val="12"/>
                <w:lang w:eastAsia="es-MX"/>
              </w:rPr>
              <w:br/>
            </w:r>
            <w:r w:rsidRPr="00BD6516">
              <w:rPr>
                <w:rFonts w:ascii="Helvetica" w:hAnsi="Helvetica"/>
                <w:color w:val="000000"/>
                <w:sz w:val="12"/>
                <w:szCs w:val="12"/>
                <w:lang w:eastAsia="es-MX"/>
              </w:rPr>
              <w:t>acta de</w:t>
            </w:r>
            <w:r w:rsidRPr="00BD6516">
              <w:rPr>
                <w:color w:val="000000"/>
                <w:sz w:val="12"/>
                <w:szCs w:val="12"/>
                <w:lang w:eastAsia="es-MX"/>
              </w:rPr>
              <w:br/>
            </w:r>
            <w:r w:rsidRPr="00BD6516">
              <w:rPr>
                <w:rFonts w:ascii="Helvetica" w:hAnsi="Helvetica"/>
                <w:color w:val="000000"/>
                <w:sz w:val="12"/>
                <w:szCs w:val="12"/>
                <w:lang w:eastAsia="es-MX"/>
              </w:rPr>
              <w:t>recepción</w:t>
            </w:r>
            <w:r w:rsidRPr="00BD6516">
              <w:rPr>
                <w:color w:val="000000"/>
                <w:sz w:val="12"/>
                <w:szCs w:val="12"/>
                <w:lang w:eastAsia="es-MX"/>
              </w:rPr>
              <w:br/>
            </w:r>
            <w:r w:rsidRPr="00BD6516">
              <w:rPr>
                <w:rFonts w:ascii="Helvetica" w:hAnsi="Helvetica"/>
                <w:color w:val="000000"/>
                <w:sz w:val="12"/>
                <w:szCs w:val="12"/>
                <w:lang w:eastAsia="es-MX"/>
              </w:rPr>
              <w:t>física de los</w:t>
            </w:r>
            <w:r w:rsidRPr="00BD6516">
              <w:rPr>
                <w:color w:val="000000"/>
                <w:sz w:val="12"/>
                <w:szCs w:val="12"/>
                <w:lang w:eastAsia="es-MX"/>
              </w:rPr>
              <w:br/>
            </w:r>
            <w:r w:rsidRPr="00BD6516">
              <w:rPr>
                <w:rFonts w:ascii="Helvetica" w:hAnsi="Helvetica"/>
                <w:color w:val="000000"/>
                <w:sz w:val="12"/>
                <w:szCs w:val="12"/>
                <w:lang w:eastAsia="es-MX"/>
              </w:rPr>
              <w:t>trabajos</w:t>
            </w:r>
            <w:r w:rsidRPr="00BD6516">
              <w:rPr>
                <w:color w:val="000000"/>
                <w:sz w:val="12"/>
                <w:szCs w:val="12"/>
                <w:lang w:eastAsia="es-MX"/>
              </w:rPr>
              <w:br/>
            </w:r>
            <w:r w:rsidRPr="00BD6516">
              <w:rPr>
                <w:rFonts w:ascii="Helvetica" w:hAnsi="Helvetica"/>
                <w:color w:val="000000"/>
                <w:sz w:val="12"/>
                <w:szCs w:val="12"/>
                <w:lang w:eastAsia="es-MX"/>
              </w:rPr>
              <w:t>ejecutados u</w:t>
            </w:r>
            <w:r w:rsidRPr="00BD6516">
              <w:rPr>
                <w:color w:val="000000"/>
                <w:sz w:val="12"/>
                <w:szCs w:val="12"/>
                <w:lang w:eastAsia="es-MX"/>
              </w:rPr>
              <w:br/>
            </w:r>
            <w:r w:rsidRPr="00BD6516">
              <w:rPr>
                <w:rFonts w:ascii="Helvetica" w:hAnsi="Helvetica"/>
                <w:color w:val="000000"/>
                <w:sz w:val="12"/>
                <w:szCs w:val="12"/>
                <w:lang w:eastAsia="es-MX"/>
              </w:rPr>
              <w:t>homóloga</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370BA5"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w:t>
            </w:r>
            <w:r w:rsidRPr="00BD6516">
              <w:rPr>
                <w:color w:val="000000"/>
                <w:sz w:val="12"/>
                <w:szCs w:val="12"/>
                <w:lang w:eastAsia="es-MX"/>
              </w:rPr>
              <w:br/>
            </w:r>
            <w:r w:rsidRPr="00BD6516">
              <w:rPr>
                <w:rFonts w:ascii="Helvetica" w:hAnsi="Helvetica"/>
                <w:color w:val="000000"/>
                <w:sz w:val="12"/>
                <w:szCs w:val="12"/>
                <w:lang w:eastAsia="es-MX"/>
              </w:rPr>
              <w:t>al finiquito</w:t>
            </w:r>
          </w:p>
        </w:tc>
      </w:tr>
      <w:tr w:rsidR="0001342A" w:rsidRPr="00BD6516" w14:paraId="7288FDB7" w14:textId="77777777" w:rsidTr="0001342A">
        <w:trPr>
          <w:trHeight w:val="317"/>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5B0D6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1DF4FF"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4CA68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9DD60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29630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C7CC4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F441A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488055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422B6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5C28A9B9" w14:textId="77777777" w:rsidTr="0001342A">
        <w:trPr>
          <w:trHeight w:val="332"/>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C7A3EC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C653E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8D539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CD2BD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188CF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E389F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93073B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D4FD8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0F75D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1F03F846" w14:textId="77777777" w:rsidR="0001342A" w:rsidRPr="00BD6516" w:rsidRDefault="0001342A" w:rsidP="0034491F">
      <w:pPr>
        <w:shd w:val="clear" w:color="auto" w:fill="FFFFFF"/>
        <w:spacing w:after="100" w:afterAutospacing="1"/>
        <w:contextualSpacing/>
        <w:jc w:val="both"/>
        <w:rPr>
          <w:color w:val="2F2F2F"/>
          <w:lang w:eastAsia="es-MX"/>
        </w:rPr>
      </w:pPr>
      <w:r w:rsidRPr="00BD6516">
        <w:rPr>
          <w:color w:val="2F2F2F"/>
          <w:lang w:eastAsia="es-MX"/>
        </w:rPr>
        <w:t> </w:t>
      </w:r>
    </w:p>
    <w:p w14:paraId="765855A4" w14:textId="77777777" w:rsidR="0001342A" w:rsidRPr="00BD6516" w:rsidRDefault="0001342A" w:rsidP="0034491F">
      <w:pPr>
        <w:shd w:val="clear" w:color="auto" w:fill="FFFFFF"/>
        <w:spacing w:after="100" w:afterAutospacing="1"/>
        <w:contextualSpacing/>
        <w:jc w:val="both"/>
        <w:rPr>
          <w:color w:val="2F2F2F"/>
          <w:sz w:val="16"/>
          <w:szCs w:val="16"/>
          <w:lang w:eastAsia="es-MX"/>
        </w:rPr>
      </w:pPr>
      <w:r w:rsidRPr="00BD6516">
        <w:rPr>
          <w:rFonts w:ascii="Helvetica" w:hAnsi="Helvetica"/>
          <w:color w:val="2F2F2F"/>
          <w:sz w:val="16"/>
          <w:szCs w:val="16"/>
          <w:lang w:eastAsia="es-MX"/>
        </w:rPr>
        <w:t>Periodo de actualización de la información: trimestral</w:t>
      </w:r>
    </w:p>
    <w:p w14:paraId="35DA67F8" w14:textId="77777777" w:rsidR="0001342A" w:rsidRPr="00BD6516" w:rsidRDefault="0001342A" w:rsidP="0034491F">
      <w:pPr>
        <w:shd w:val="clear" w:color="auto" w:fill="FFFFFF"/>
        <w:spacing w:after="100" w:afterAutospacing="1"/>
        <w:contextualSpacing/>
        <w:jc w:val="both"/>
        <w:rPr>
          <w:color w:val="2F2F2F"/>
          <w:sz w:val="16"/>
          <w:szCs w:val="16"/>
          <w:lang w:eastAsia="es-MX"/>
        </w:rPr>
      </w:pPr>
      <w:r w:rsidRPr="00BD6516">
        <w:rPr>
          <w:rFonts w:ascii="Helvetica" w:hAnsi="Helvetica"/>
          <w:color w:val="2F2F2F"/>
          <w:sz w:val="16"/>
          <w:szCs w:val="16"/>
          <w:lang w:eastAsia="es-MX"/>
        </w:rPr>
        <w:t>Fecha de actualización: día/mes/año</w:t>
      </w:r>
    </w:p>
    <w:p w14:paraId="16D36472" w14:textId="77777777" w:rsidR="0001342A" w:rsidRPr="00BD6516" w:rsidRDefault="0001342A" w:rsidP="0034491F">
      <w:pPr>
        <w:shd w:val="clear" w:color="auto" w:fill="FFFFFF"/>
        <w:spacing w:after="100" w:afterAutospacing="1"/>
        <w:contextualSpacing/>
        <w:jc w:val="both"/>
        <w:rPr>
          <w:color w:val="2F2F2F"/>
          <w:sz w:val="16"/>
          <w:szCs w:val="16"/>
          <w:lang w:eastAsia="es-MX"/>
        </w:rPr>
      </w:pPr>
      <w:r w:rsidRPr="00BD6516">
        <w:rPr>
          <w:rFonts w:ascii="Helvetica" w:hAnsi="Helvetica"/>
          <w:color w:val="2F2F2F"/>
          <w:sz w:val="16"/>
          <w:szCs w:val="16"/>
          <w:lang w:eastAsia="es-MX"/>
        </w:rPr>
        <w:t>Fecha de validación: día/mes/año</w:t>
      </w:r>
    </w:p>
    <w:p w14:paraId="46C12A9A" w14:textId="77777777" w:rsidR="0001342A" w:rsidRPr="00BD6516" w:rsidRDefault="0001342A" w:rsidP="0034491F">
      <w:pPr>
        <w:shd w:val="clear" w:color="auto" w:fill="FFFFFF"/>
        <w:spacing w:after="100" w:afterAutospacing="1"/>
        <w:contextualSpacing/>
        <w:jc w:val="both"/>
        <w:rPr>
          <w:color w:val="2F2F2F"/>
          <w:sz w:val="16"/>
          <w:szCs w:val="16"/>
          <w:lang w:eastAsia="es-MX"/>
        </w:rPr>
      </w:pPr>
      <w:r w:rsidRPr="00BD6516">
        <w:rPr>
          <w:rFonts w:ascii="Helvetica" w:hAnsi="Helvetica"/>
          <w:color w:val="2F2F2F"/>
          <w:sz w:val="16"/>
          <w:szCs w:val="16"/>
          <w:lang w:eastAsia="es-MX"/>
        </w:rPr>
        <w:t>Área(s) o unidad(es) administrativa(s) que genera(n) o posee(n) la información: ____________________</w:t>
      </w:r>
    </w:p>
    <w:p w14:paraId="7B8C30D4" w14:textId="77777777" w:rsidR="0001342A" w:rsidRPr="00BD6516" w:rsidRDefault="0001342A" w:rsidP="0034491F">
      <w:pPr>
        <w:shd w:val="clear" w:color="auto" w:fill="FFFFFF"/>
        <w:spacing w:after="100" w:afterAutospacing="1"/>
        <w:contextualSpacing/>
        <w:jc w:val="both"/>
        <w:rPr>
          <w:color w:val="2F2F2F"/>
          <w:sz w:val="18"/>
          <w:szCs w:val="18"/>
          <w:lang w:val="en-US" w:eastAsia="es-MX"/>
        </w:rPr>
      </w:pPr>
      <w:r w:rsidRPr="00BD6516">
        <w:rPr>
          <w:rFonts w:ascii="Helvetica" w:hAnsi="Helvetica"/>
          <w:b/>
          <w:bCs/>
          <w:color w:val="2F2F2F"/>
          <w:sz w:val="18"/>
          <w:szCs w:val="18"/>
          <w:lang w:val="en-US" w:eastAsia="es-MX"/>
        </w:rPr>
        <w:t>Formato 28b LGT_Art_70_Fr_XXVIII</w:t>
      </w:r>
    </w:p>
    <w:p w14:paraId="4C3A41E1" w14:textId="77777777" w:rsidR="0001342A" w:rsidRPr="00BD6516" w:rsidRDefault="0001342A" w:rsidP="0034491F">
      <w:pPr>
        <w:shd w:val="clear" w:color="auto" w:fill="FFFFFF"/>
        <w:spacing w:after="100" w:afterAutospacing="1"/>
        <w:contextualSpacing/>
        <w:jc w:val="center"/>
        <w:rPr>
          <w:color w:val="2F2F2F"/>
          <w:sz w:val="18"/>
          <w:szCs w:val="18"/>
          <w:lang w:eastAsia="es-MX"/>
        </w:rPr>
      </w:pPr>
      <w:r w:rsidRPr="00BD6516">
        <w:rPr>
          <w:rFonts w:ascii="Helvetica" w:hAnsi="Helvetica"/>
          <w:b/>
          <w:bCs/>
          <w:color w:val="2F2F2F"/>
          <w:sz w:val="18"/>
          <w:szCs w:val="18"/>
          <w:lang w:eastAsia="es-MX"/>
        </w:rPr>
        <w:t>Resultados de procedimientos de adjudicación directa realizados por &lt;&lt;sujeto obligado&gt;&gt;</w:t>
      </w:r>
    </w:p>
    <w:tbl>
      <w:tblPr>
        <w:tblW w:w="0" w:type="auto"/>
        <w:tblCellMar>
          <w:top w:w="15" w:type="dxa"/>
          <w:left w:w="15" w:type="dxa"/>
          <w:bottom w:w="15" w:type="dxa"/>
          <w:right w:w="15" w:type="dxa"/>
        </w:tblCellMar>
        <w:tblLook w:val="04A0" w:firstRow="1" w:lastRow="0" w:firstColumn="1" w:lastColumn="0" w:noHBand="0" w:noVBand="1"/>
      </w:tblPr>
      <w:tblGrid>
        <w:gridCol w:w="1288"/>
        <w:gridCol w:w="1337"/>
        <w:gridCol w:w="798"/>
        <w:gridCol w:w="740"/>
        <w:gridCol w:w="1206"/>
        <w:gridCol w:w="1162"/>
        <w:gridCol w:w="1117"/>
        <w:gridCol w:w="1064"/>
      </w:tblGrid>
      <w:tr w:rsidR="0001342A" w:rsidRPr="00BD6516" w14:paraId="2A773685" w14:textId="77777777" w:rsidTr="0001342A">
        <w:trPr>
          <w:trHeight w:val="332"/>
        </w:trPr>
        <w:tc>
          <w:tcPr>
            <w:tcW w:w="128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1FE4128"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Tipo de</w:t>
            </w:r>
            <w:r w:rsidRPr="00BD6516">
              <w:rPr>
                <w:color w:val="000000"/>
                <w:sz w:val="12"/>
                <w:szCs w:val="12"/>
                <w:lang w:eastAsia="es-MX"/>
              </w:rPr>
              <w:br/>
            </w:r>
            <w:r w:rsidRPr="00BD6516">
              <w:rPr>
                <w:rFonts w:ascii="Helvetica" w:hAnsi="Helvetica"/>
                <w:color w:val="000000"/>
                <w:sz w:val="12"/>
                <w:szCs w:val="12"/>
                <w:lang w:eastAsia="es-MX"/>
              </w:rPr>
              <w:t>procedimiento:</w:t>
            </w:r>
            <w:r w:rsidRPr="00BD6516">
              <w:rPr>
                <w:color w:val="000000"/>
                <w:sz w:val="12"/>
                <w:szCs w:val="12"/>
                <w:lang w:eastAsia="es-MX"/>
              </w:rPr>
              <w:br/>
            </w:r>
            <w:r w:rsidRPr="00BD6516">
              <w:rPr>
                <w:rFonts w:ascii="Helvetica" w:hAnsi="Helvetica"/>
                <w:color w:val="000000"/>
                <w:sz w:val="12"/>
                <w:szCs w:val="12"/>
                <w:lang w:eastAsia="es-MX"/>
              </w:rPr>
              <w:t>adjudicación directa.</w:t>
            </w:r>
          </w:p>
        </w:tc>
        <w:tc>
          <w:tcPr>
            <w:tcW w:w="133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4216955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Categoría: obra</w:t>
            </w:r>
            <w:r w:rsidRPr="00BD6516">
              <w:rPr>
                <w:color w:val="000000"/>
                <w:sz w:val="12"/>
                <w:szCs w:val="12"/>
                <w:lang w:eastAsia="es-MX"/>
              </w:rPr>
              <w:br/>
            </w:r>
            <w:r w:rsidRPr="00BD6516">
              <w:rPr>
                <w:rFonts w:ascii="Helvetica" w:hAnsi="Helvetica"/>
                <w:color w:val="000000"/>
                <w:sz w:val="12"/>
                <w:szCs w:val="12"/>
                <w:lang w:eastAsia="es-MX"/>
              </w:rPr>
              <w:t>pública, servicios</w:t>
            </w:r>
            <w:r w:rsidRPr="00BD6516">
              <w:rPr>
                <w:color w:val="000000"/>
                <w:sz w:val="12"/>
                <w:szCs w:val="12"/>
                <w:lang w:eastAsia="es-MX"/>
              </w:rPr>
              <w:br/>
            </w:r>
            <w:r w:rsidRPr="00BD6516">
              <w:rPr>
                <w:rFonts w:ascii="Helvetica" w:hAnsi="Helvetica"/>
                <w:color w:val="000000"/>
                <w:sz w:val="12"/>
                <w:szCs w:val="12"/>
                <w:lang w:eastAsia="es-MX"/>
              </w:rPr>
              <w:t>relacionados con obra</w:t>
            </w:r>
            <w:r w:rsidRPr="00BD6516">
              <w:rPr>
                <w:color w:val="000000"/>
                <w:sz w:val="12"/>
                <w:szCs w:val="12"/>
                <w:lang w:eastAsia="es-MX"/>
              </w:rPr>
              <w:br/>
            </w:r>
            <w:r w:rsidRPr="00BD6516">
              <w:rPr>
                <w:rFonts w:ascii="Helvetica" w:hAnsi="Helvetica"/>
                <w:color w:val="000000"/>
                <w:sz w:val="12"/>
                <w:szCs w:val="12"/>
                <w:lang w:eastAsia="es-MX"/>
              </w:rPr>
              <w:t>pública,</w:t>
            </w:r>
            <w:r w:rsidRPr="00BD6516">
              <w:rPr>
                <w:color w:val="000000"/>
                <w:sz w:val="12"/>
                <w:szCs w:val="12"/>
                <w:lang w:eastAsia="es-MX"/>
              </w:rPr>
              <w:br/>
            </w:r>
            <w:r w:rsidRPr="00BD6516">
              <w:rPr>
                <w:rFonts w:ascii="Helvetica" w:hAnsi="Helvetica"/>
                <w:color w:val="000000"/>
                <w:sz w:val="12"/>
                <w:szCs w:val="12"/>
                <w:lang w:eastAsia="es-MX"/>
              </w:rPr>
              <w:t>arrendamiento,</w:t>
            </w:r>
            <w:r w:rsidRPr="00BD6516">
              <w:rPr>
                <w:color w:val="000000"/>
                <w:sz w:val="12"/>
                <w:szCs w:val="12"/>
                <w:lang w:eastAsia="es-MX"/>
              </w:rPr>
              <w:br/>
            </w:r>
            <w:r w:rsidRPr="00BD6516">
              <w:rPr>
                <w:rFonts w:ascii="Helvetica" w:hAnsi="Helvetica"/>
                <w:color w:val="000000"/>
                <w:sz w:val="12"/>
                <w:szCs w:val="12"/>
                <w:lang w:eastAsia="es-MX"/>
              </w:rPr>
              <w:t>adquisición, servicios</w:t>
            </w:r>
            <w:r w:rsidRPr="00BD6516">
              <w:rPr>
                <w:color w:val="000000"/>
                <w:sz w:val="12"/>
                <w:szCs w:val="12"/>
                <w:lang w:eastAsia="es-MX"/>
              </w:rPr>
              <w:br/>
            </w:r>
            <w:r w:rsidRPr="00BD6516">
              <w:rPr>
                <w:rFonts w:ascii="Helvetica" w:hAnsi="Helvetica"/>
                <w:color w:val="000000"/>
                <w:sz w:val="12"/>
                <w:szCs w:val="12"/>
                <w:lang w:eastAsia="es-MX"/>
              </w:rPr>
              <w:t>(de orden</w:t>
            </w:r>
            <w:r w:rsidRPr="00BD6516">
              <w:rPr>
                <w:color w:val="000000"/>
                <w:sz w:val="12"/>
                <w:szCs w:val="12"/>
                <w:lang w:eastAsia="es-MX"/>
              </w:rPr>
              <w:br/>
            </w:r>
            <w:r w:rsidRPr="00BD6516">
              <w:rPr>
                <w:rFonts w:ascii="Helvetica" w:hAnsi="Helvetica"/>
                <w:color w:val="000000"/>
                <w:sz w:val="12"/>
                <w:szCs w:val="12"/>
                <w:lang w:eastAsia="es-MX"/>
              </w:rPr>
              <w:t>administrativo)</w:t>
            </w:r>
          </w:p>
        </w:tc>
        <w:tc>
          <w:tcPr>
            <w:tcW w:w="6087"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6CF81C"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Procedimientos de adjudicaciones directas</w:t>
            </w:r>
          </w:p>
        </w:tc>
      </w:tr>
      <w:tr w:rsidR="0001342A" w:rsidRPr="00BD6516" w14:paraId="7345C9E2" w14:textId="77777777" w:rsidTr="0001342A">
        <w:trPr>
          <w:trHeight w:val="1397"/>
        </w:trPr>
        <w:tc>
          <w:tcPr>
            <w:tcW w:w="0" w:type="auto"/>
            <w:vMerge/>
            <w:tcBorders>
              <w:top w:val="single" w:sz="6" w:space="0" w:color="000000"/>
              <w:left w:val="single" w:sz="6" w:space="0" w:color="000000"/>
              <w:right w:val="single" w:sz="6" w:space="0" w:color="000000"/>
            </w:tcBorders>
            <w:vAlign w:val="center"/>
            <w:hideMark/>
          </w:tcPr>
          <w:p w14:paraId="3A7358F8"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7628F4F6" w14:textId="77777777" w:rsidR="0001342A" w:rsidRPr="00BD6516" w:rsidRDefault="0001342A" w:rsidP="0034491F">
            <w:pPr>
              <w:spacing w:after="100" w:afterAutospacing="1"/>
              <w:contextualSpacing/>
              <w:rPr>
                <w:color w:val="000000"/>
                <w:sz w:val="12"/>
                <w:szCs w:val="12"/>
                <w:lang w:eastAsia="es-MX"/>
              </w:rPr>
            </w:pP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4A7D87"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Ejercicio</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0BE56C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Periodo</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139C48"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Número de</w:t>
            </w:r>
            <w:r w:rsidRPr="00BD6516">
              <w:rPr>
                <w:color w:val="000000"/>
                <w:sz w:val="12"/>
                <w:szCs w:val="12"/>
                <w:lang w:eastAsia="es-MX"/>
              </w:rPr>
              <w:br/>
            </w:r>
            <w:r w:rsidRPr="00BD6516">
              <w:rPr>
                <w:rFonts w:ascii="Helvetica" w:hAnsi="Helvetica"/>
                <w:color w:val="000000"/>
                <w:sz w:val="12"/>
                <w:szCs w:val="12"/>
                <w:lang w:eastAsia="es-MX"/>
              </w:rPr>
              <w:t>expediente, folio o</w:t>
            </w:r>
            <w:r w:rsidRPr="00BD6516">
              <w:rPr>
                <w:color w:val="000000"/>
                <w:sz w:val="12"/>
                <w:szCs w:val="12"/>
                <w:lang w:eastAsia="es-MX"/>
              </w:rPr>
              <w:br/>
            </w:r>
            <w:r w:rsidRPr="00BD6516">
              <w:rPr>
                <w:rFonts w:ascii="Helvetica" w:hAnsi="Helvetica"/>
                <w:color w:val="000000"/>
                <w:sz w:val="12"/>
                <w:szCs w:val="12"/>
                <w:lang w:eastAsia="es-MX"/>
              </w:rPr>
              <w:t>nomenclatura que</w:t>
            </w:r>
            <w:r w:rsidRPr="00BD6516">
              <w:rPr>
                <w:color w:val="000000"/>
                <w:sz w:val="12"/>
                <w:szCs w:val="12"/>
                <w:lang w:eastAsia="es-MX"/>
              </w:rPr>
              <w:br/>
            </w:r>
            <w:r w:rsidRPr="00BD6516">
              <w:rPr>
                <w:rFonts w:ascii="Helvetica" w:hAnsi="Helvetica"/>
                <w:color w:val="000000"/>
                <w:sz w:val="12"/>
                <w:szCs w:val="12"/>
                <w:lang w:eastAsia="es-MX"/>
              </w:rPr>
              <w:t>lo identifique</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85F526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Los motivos y</w:t>
            </w:r>
            <w:r w:rsidRPr="00BD6516">
              <w:rPr>
                <w:color w:val="000000"/>
                <w:sz w:val="12"/>
                <w:szCs w:val="12"/>
                <w:lang w:eastAsia="es-MX"/>
              </w:rPr>
              <w:br/>
            </w:r>
            <w:r w:rsidRPr="00BD6516">
              <w:rPr>
                <w:rFonts w:ascii="Helvetica" w:hAnsi="Helvetica"/>
                <w:color w:val="000000"/>
                <w:sz w:val="12"/>
                <w:szCs w:val="12"/>
                <w:lang w:eastAsia="es-MX"/>
              </w:rPr>
              <w:t>fundamentos</w:t>
            </w:r>
            <w:r w:rsidRPr="00BD6516">
              <w:rPr>
                <w:color w:val="000000"/>
                <w:sz w:val="12"/>
                <w:szCs w:val="12"/>
                <w:lang w:eastAsia="es-MX"/>
              </w:rPr>
              <w:br/>
            </w:r>
            <w:r w:rsidRPr="00BD6516">
              <w:rPr>
                <w:rFonts w:ascii="Helvetica" w:hAnsi="Helvetica"/>
                <w:color w:val="000000"/>
                <w:sz w:val="12"/>
                <w:szCs w:val="12"/>
                <w:lang w:eastAsia="es-MX"/>
              </w:rPr>
              <w:t>legales aplicados</w:t>
            </w:r>
            <w:r w:rsidRPr="00BD6516">
              <w:rPr>
                <w:color w:val="000000"/>
                <w:sz w:val="12"/>
                <w:szCs w:val="12"/>
                <w:lang w:eastAsia="es-MX"/>
              </w:rPr>
              <w:br/>
            </w:r>
            <w:r w:rsidRPr="00BD6516">
              <w:rPr>
                <w:rFonts w:ascii="Helvetica" w:hAnsi="Helvetica"/>
                <w:color w:val="000000"/>
                <w:sz w:val="12"/>
                <w:szCs w:val="12"/>
                <w:lang w:eastAsia="es-MX"/>
              </w:rPr>
              <w:t>para realizar la</w:t>
            </w:r>
            <w:r w:rsidRPr="00BD6516">
              <w:rPr>
                <w:color w:val="000000"/>
                <w:sz w:val="12"/>
                <w:szCs w:val="12"/>
                <w:lang w:eastAsia="es-MX"/>
              </w:rPr>
              <w:br/>
            </w:r>
            <w:r w:rsidRPr="00BD6516">
              <w:rPr>
                <w:rFonts w:ascii="Helvetica" w:hAnsi="Helvetica"/>
                <w:color w:val="000000"/>
                <w:sz w:val="12"/>
                <w:szCs w:val="12"/>
                <w:lang w:eastAsia="es-MX"/>
              </w:rPr>
              <w:t>adjudicación</w:t>
            </w:r>
            <w:r w:rsidRPr="00BD6516">
              <w:rPr>
                <w:color w:val="000000"/>
                <w:sz w:val="12"/>
                <w:szCs w:val="12"/>
                <w:lang w:eastAsia="es-MX"/>
              </w:rPr>
              <w:br/>
            </w:r>
            <w:r w:rsidRPr="00BD6516">
              <w:rPr>
                <w:rFonts w:ascii="Helvetica" w:hAnsi="Helvetica"/>
                <w:color w:val="000000"/>
                <w:sz w:val="12"/>
                <w:szCs w:val="12"/>
                <w:lang w:eastAsia="es-MX"/>
              </w:rPr>
              <w:t>directa</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E8B72B"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 la</w:t>
            </w:r>
            <w:r w:rsidRPr="00BD6516">
              <w:rPr>
                <w:color w:val="000000"/>
                <w:sz w:val="12"/>
                <w:szCs w:val="12"/>
                <w:lang w:eastAsia="es-MX"/>
              </w:rPr>
              <w:br/>
            </w:r>
            <w:r w:rsidRPr="00BD6516">
              <w:rPr>
                <w:rFonts w:ascii="Helvetica" w:hAnsi="Helvetica"/>
                <w:color w:val="000000"/>
                <w:sz w:val="12"/>
                <w:szCs w:val="12"/>
                <w:lang w:eastAsia="es-MX"/>
              </w:rPr>
              <w:t>autorización del</w:t>
            </w:r>
            <w:r w:rsidRPr="00BD6516">
              <w:rPr>
                <w:color w:val="000000"/>
                <w:sz w:val="12"/>
                <w:szCs w:val="12"/>
                <w:lang w:eastAsia="es-MX"/>
              </w:rPr>
              <w:br/>
            </w:r>
            <w:r w:rsidRPr="00BD6516">
              <w:rPr>
                <w:rFonts w:ascii="Helvetica" w:hAnsi="Helvetica"/>
                <w:color w:val="000000"/>
                <w:sz w:val="12"/>
                <w:szCs w:val="12"/>
                <w:lang w:eastAsia="es-MX"/>
              </w:rPr>
              <w:t>ejercicio de la</w:t>
            </w:r>
            <w:r w:rsidRPr="00BD6516">
              <w:rPr>
                <w:color w:val="000000"/>
                <w:sz w:val="12"/>
                <w:szCs w:val="12"/>
                <w:lang w:eastAsia="es-MX"/>
              </w:rPr>
              <w:br/>
            </w:r>
            <w:r w:rsidRPr="00BD6516">
              <w:rPr>
                <w:rFonts w:ascii="Helvetica" w:hAnsi="Helvetica"/>
                <w:color w:val="000000"/>
                <w:sz w:val="12"/>
                <w:szCs w:val="12"/>
                <w:lang w:eastAsia="es-MX"/>
              </w:rPr>
              <w:t>opción</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9C7DBBE"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Descripción de</w:t>
            </w:r>
            <w:r w:rsidRPr="00BD6516">
              <w:rPr>
                <w:color w:val="000000"/>
                <w:sz w:val="12"/>
                <w:szCs w:val="12"/>
                <w:lang w:eastAsia="es-MX"/>
              </w:rPr>
              <w:br/>
            </w:r>
            <w:r w:rsidRPr="00BD6516">
              <w:rPr>
                <w:rFonts w:ascii="Helvetica" w:hAnsi="Helvetica"/>
                <w:color w:val="000000"/>
                <w:sz w:val="12"/>
                <w:szCs w:val="12"/>
                <w:lang w:eastAsia="es-MX"/>
              </w:rPr>
              <w:t>las obras, los</w:t>
            </w:r>
            <w:r w:rsidRPr="00BD6516">
              <w:rPr>
                <w:color w:val="000000"/>
                <w:sz w:val="12"/>
                <w:szCs w:val="12"/>
                <w:lang w:eastAsia="es-MX"/>
              </w:rPr>
              <w:br/>
            </w:r>
            <w:r w:rsidRPr="00BD6516">
              <w:rPr>
                <w:rFonts w:ascii="Helvetica" w:hAnsi="Helvetica"/>
                <w:color w:val="000000"/>
                <w:sz w:val="12"/>
                <w:szCs w:val="12"/>
                <w:lang w:eastAsia="es-MX"/>
              </w:rPr>
              <w:t>bienes o</w:t>
            </w:r>
            <w:r w:rsidRPr="00BD6516">
              <w:rPr>
                <w:color w:val="000000"/>
                <w:sz w:val="12"/>
                <w:szCs w:val="12"/>
                <w:lang w:eastAsia="es-MX"/>
              </w:rPr>
              <w:br/>
            </w:r>
            <w:r w:rsidRPr="00BD6516">
              <w:rPr>
                <w:rFonts w:ascii="Helvetica" w:hAnsi="Helvetica"/>
                <w:color w:val="000000"/>
                <w:sz w:val="12"/>
                <w:szCs w:val="12"/>
                <w:lang w:eastAsia="es-MX"/>
              </w:rPr>
              <w:t>servicios</w:t>
            </w:r>
            <w:r w:rsidRPr="00BD6516">
              <w:rPr>
                <w:color w:val="000000"/>
                <w:sz w:val="12"/>
                <w:szCs w:val="12"/>
                <w:lang w:eastAsia="es-MX"/>
              </w:rPr>
              <w:br/>
            </w:r>
            <w:r w:rsidRPr="00BD6516">
              <w:rPr>
                <w:rFonts w:ascii="Helvetica" w:hAnsi="Helvetica"/>
                <w:color w:val="000000"/>
                <w:sz w:val="12"/>
                <w:szCs w:val="12"/>
                <w:lang w:eastAsia="es-MX"/>
              </w:rPr>
              <w:t>contratados y/o</w:t>
            </w:r>
            <w:r w:rsidRPr="00BD6516">
              <w:rPr>
                <w:color w:val="000000"/>
                <w:sz w:val="12"/>
                <w:szCs w:val="12"/>
                <w:lang w:eastAsia="es-MX"/>
              </w:rPr>
              <w:br/>
            </w:r>
            <w:r w:rsidRPr="00BD6516">
              <w:rPr>
                <w:rFonts w:ascii="Helvetica" w:hAnsi="Helvetica"/>
                <w:color w:val="000000"/>
                <w:sz w:val="12"/>
                <w:szCs w:val="12"/>
                <w:lang w:eastAsia="es-MX"/>
              </w:rPr>
              <w:t>adquiridos</w:t>
            </w:r>
          </w:p>
        </w:tc>
      </w:tr>
      <w:tr w:rsidR="0001342A" w:rsidRPr="00BD6516" w14:paraId="18C41D31" w14:textId="77777777" w:rsidTr="0001342A">
        <w:trPr>
          <w:trHeight w:val="317"/>
        </w:trPr>
        <w:tc>
          <w:tcPr>
            <w:tcW w:w="12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5ED657"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51AF87"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C7CBC7"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FE13CF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ED18B1"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8D8F7E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ABE65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B1382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57714B3F" w14:textId="77777777" w:rsidTr="0001342A">
        <w:trPr>
          <w:trHeight w:val="332"/>
        </w:trPr>
        <w:tc>
          <w:tcPr>
            <w:tcW w:w="12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A09F4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0BC67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DC9318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7EA6C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D198E7"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EE3C9F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C889F6"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F616BC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30609D82" w14:textId="77777777" w:rsidR="0001342A" w:rsidRPr="00BD6516" w:rsidRDefault="0001342A" w:rsidP="0034491F">
      <w:pPr>
        <w:shd w:val="clear" w:color="auto" w:fill="FFFFFF"/>
        <w:spacing w:after="100" w:afterAutospacing="1"/>
        <w:contextualSpacing/>
        <w:jc w:val="center"/>
        <w:rPr>
          <w:color w:val="2F2F2F"/>
          <w:lang w:eastAsia="es-MX"/>
        </w:rPr>
      </w:pPr>
      <w:r w:rsidRPr="00BD6516">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01342A" w:rsidRPr="00BD6516" w14:paraId="33B2350D" w14:textId="77777777" w:rsidTr="0001342A">
        <w:tc>
          <w:tcPr>
            <w:tcW w:w="0" w:type="auto"/>
            <w:vAlign w:val="center"/>
            <w:hideMark/>
          </w:tcPr>
          <w:p w14:paraId="0587541B" w14:textId="77777777" w:rsidR="0001342A" w:rsidRPr="00BD6516" w:rsidRDefault="0001342A" w:rsidP="0034491F">
            <w:pPr>
              <w:shd w:val="clear" w:color="auto" w:fill="FFFFFF"/>
              <w:spacing w:after="100" w:afterAutospacing="1"/>
              <w:contextualSpacing/>
              <w:jc w:val="center"/>
              <w:rPr>
                <w:color w:val="2F2F2F"/>
                <w:lang w:eastAsia="es-MX"/>
              </w:rPr>
            </w:pPr>
          </w:p>
        </w:tc>
      </w:tr>
    </w:tbl>
    <w:p w14:paraId="56A9F1C3" w14:textId="77777777" w:rsidR="0001342A" w:rsidRPr="00BD6516" w:rsidRDefault="0001342A" w:rsidP="0034491F">
      <w:pPr>
        <w:shd w:val="clear" w:color="auto" w:fill="FFFFFF"/>
        <w:spacing w:after="100" w:afterAutospacing="1"/>
        <w:contextualSpacing/>
        <w:jc w:val="both"/>
        <w:rPr>
          <w:rFonts w:ascii="Arial"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1081"/>
        <w:gridCol w:w="1178"/>
        <w:gridCol w:w="1338"/>
        <w:gridCol w:w="692"/>
        <w:gridCol w:w="1250"/>
        <w:gridCol w:w="784"/>
        <w:gridCol w:w="796"/>
        <w:gridCol w:w="901"/>
        <w:gridCol w:w="692"/>
      </w:tblGrid>
      <w:tr w:rsidR="0001342A" w:rsidRPr="00BD6516" w14:paraId="0BC10D81" w14:textId="77777777" w:rsidTr="0001342A">
        <w:trPr>
          <w:trHeight w:val="231"/>
        </w:trPr>
        <w:tc>
          <w:tcPr>
            <w:tcW w:w="8712" w:type="dxa"/>
            <w:gridSpan w:val="9"/>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ACAEF7" w14:textId="77777777" w:rsidR="0001342A" w:rsidRPr="00BD6516" w:rsidRDefault="0001342A" w:rsidP="0034491F">
            <w:pPr>
              <w:spacing w:after="100" w:afterAutospacing="1"/>
              <w:contextualSpacing/>
              <w:jc w:val="center"/>
              <w:divId w:val="1757944164"/>
              <w:rPr>
                <w:color w:val="000000"/>
                <w:sz w:val="12"/>
                <w:szCs w:val="12"/>
                <w:lang w:eastAsia="es-MX"/>
              </w:rPr>
            </w:pPr>
            <w:r w:rsidRPr="00BD6516">
              <w:rPr>
                <w:rFonts w:ascii="Helvetica" w:hAnsi="Helvetica"/>
                <w:color w:val="000000"/>
                <w:sz w:val="12"/>
                <w:szCs w:val="12"/>
                <w:lang w:eastAsia="es-MX"/>
              </w:rPr>
              <w:t>Procedimientos de adjudicaciones directas</w:t>
            </w:r>
          </w:p>
        </w:tc>
      </w:tr>
      <w:tr w:rsidR="0001342A" w:rsidRPr="00BD6516" w14:paraId="42DDC4FE" w14:textId="77777777" w:rsidTr="0001342A">
        <w:trPr>
          <w:trHeight w:val="965"/>
        </w:trPr>
        <w:tc>
          <w:tcPr>
            <w:tcW w:w="359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2FC431"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lastRenderedPageBreak/>
              <w:t>Nombre completo o razón social de los proveedores (personas</w:t>
            </w:r>
            <w:r w:rsidRPr="00BD6516">
              <w:rPr>
                <w:color w:val="000000"/>
                <w:sz w:val="12"/>
                <w:szCs w:val="12"/>
                <w:lang w:eastAsia="es-MX"/>
              </w:rPr>
              <w:br/>
            </w:r>
            <w:r w:rsidRPr="00BD6516">
              <w:rPr>
                <w:rFonts w:ascii="Helvetica" w:hAnsi="Helvetica"/>
                <w:color w:val="000000"/>
                <w:sz w:val="12"/>
                <w:szCs w:val="12"/>
                <w:lang w:eastAsia="es-MX"/>
              </w:rPr>
              <w:t>físicas: nombre[s], primer apellido, segundo apellido). En su</w:t>
            </w:r>
            <w:r w:rsidRPr="00BD6516">
              <w:rPr>
                <w:color w:val="000000"/>
                <w:sz w:val="12"/>
                <w:szCs w:val="12"/>
                <w:lang w:eastAsia="es-MX"/>
              </w:rPr>
              <w:br/>
            </w:r>
            <w:r w:rsidRPr="00BD6516">
              <w:rPr>
                <w:rFonts w:ascii="Helvetica" w:hAnsi="Helvetica"/>
                <w:color w:val="000000"/>
                <w:sz w:val="12"/>
                <w:szCs w:val="12"/>
                <w:lang w:eastAsia="es-MX"/>
              </w:rPr>
              <w:t>caso, incluir una leyenda señalando que no se realizaron</w:t>
            </w:r>
            <w:r w:rsidRPr="00BD6516">
              <w:rPr>
                <w:color w:val="000000"/>
                <w:sz w:val="12"/>
                <w:szCs w:val="12"/>
                <w:lang w:eastAsia="es-MX"/>
              </w:rPr>
              <w:br/>
            </w:r>
            <w:r w:rsidRPr="00BD6516">
              <w:rPr>
                <w:rFonts w:ascii="Helvetica" w:hAnsi="Helvetica"/>
                <w:color w:val="000000"/>
                <w:sz w:val="12"/>
                <w:szCs w:val="12"/>
                <w:lang w:eastAsia="es-MX"/>
              </w:rPr>
              <w:t>cotizaciones</w:t>
            </w:r>
          </w:p>
        </w:tc>
        <w:tc>
          <w:tcPr>
            <w:tcW w:w="69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2B86335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Razón</w:t>
            </w:r>
            <w:r w:rsidRPr="00BD6516">
              <w:rPr>
                <w:color w:val="000000"/>
                <w:sz w:val="12"/>
                <w:szCs w:val="12"/>
                <w:lang w:eastAsia="es-MX"/>
              </w:rPr>
              <w:br/>
            </w:r>
            <w:r w:rsidRPr="00BD6516">
              <w:rPr>
                <w:rFonts w:ascii="Helvetica" w:hAnsi="Helvetica"/>
                <w:color w:val="000000"/>
                <w:sz w:val="12"/>
                <w:szCs w:val="12"/>
                <w:lang w:eastAsia="es-MX"/>
              </w:rPr>
              <w:t>social</w:t>
            </w:r>
          </w:p>
        </w:tc>
        <w:tc>
          <w:tcPr>
            <w:tcW w:w="125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66D4D07"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Monto total de la</w:t>
            </w:r>
            <w:r w:rsidRPr="00BD6516">
              <w:rPr>
                <w:color w:val="000000"/>
                <w:sz w:val="12"/>
                <w:szCs w:val="12"/>
                <w:lang w:eastAsia="es-MX"/>
              </w:rPr>
              <w:br/>
            </w:r>
            <w:r w:rsidRPr="00BD6516">
              <w:rPr>
                <w:rFonts w:ascii="Helvetica" w:hAnsi="Helvetica"/>
                <w:color w:val="000000"/>
                <w:sz w:val="12"/>
                <w:szCs w:val="12"/>
                <w:lang w:eastAsia="es-MX"/>
              </w:rPr>
              <w:t>cotización con</w:t>
            </w:r>
            <w:r w:rsidRPr="00BD6516">
              <w:rPr>
                <w:color w:val="000000"/>
                <w:sz w:val="12"/>
                <w:szCs w:val="12"/>
                <w:lang w:eastAsia="es-MX"/>
              </w:rPr>
              <w:br/>
            </w:r>
            <w:r w:rsidRPr="00BD6516">
              <w:rPr>
                <w:rFonts w:ascii="Helvetica" w:hAnsi="Helvetica"/>
                <w:color w:val="000000"/>
                <w:sz w:val="12"/>
                <w:szCs w:val="12"/>
                <w:lang w:eastAsia="es-MX"/>
              </w:rPr>
              <w:t>impuestos incluidos</w:t>
            </w:r>
          </w:p>
        </w:tc>
        <w:tc>
          <w:tcPr>
            <w:tcW w:w="248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A30E201"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Nombre completo o razón social del</w:t>
            </w:r>
            <w:r w:rsidRPr="00BD6516">
              <w:rPr>
                <w:color w:val="000000"/>
                <w:sz w:val="12"/>
                <w:szCs w:val="12"/>
                <w:lang w:eastAsia="es-MX"/>
              </w:rPr>
              <w:br/>
            </w:r>
            <w:r w:rsidRPr="00BD6516">
              <w:rPr>
                <w:rFonts w:ascii="Helvetica" w:hAnsi="Helvetica"/>
                <w:color w:val="000000"/>
                <w:sz w:val="12"/>
                <w:szCs w:val="12"/>
                <w:lang w:eastAsia="es-MX"/>
              </w:rPr>
              <w:t>adjudicado</w:t>
            </w:r>
          </w:p>
        </w:tc>
        <w:tc>
          <w:tcPr>
            <w:tcW w:w="69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5B1FC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Razón</w:t>
            </w:r>
            <w:r w:rsidRPr="00BD6516">
              <w:rPr>
                <w:color w:val="000000"/>
                <w:sz w:val="12"/>
                <w:szCs w:val="12"/>
                <w:lang w:eastAsia="es-MX"/>
              </w:rPr>
              <w:br/>
            </w:r>
            <w:r w:rsidRPr="00BD6516">
              <w:rPr>
                <w:rFonts w:ascii="Helvetica" w:hAnsi="Helvetica"/>
                <w:color w:val="000000"/>
                <w:sz w:val="12"/>
                <w:szCs w:val="12"/>
                <w:lang w:eastAsia="es-MX"/>
              </w:rPr>
              <w:t>social</w:t>
            </w:r>
          </w:p>
        </w:tc>
      </w:tr>
      <w:tr w:rsidR="0001342A" w:rsidRPr="00BD6516" w14:paraId="70F29036" w14:textId="77777777" w:rsidTr="0001342A">
        <w:trPr>
          <w:trHeight w:val="533"/>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DB1F9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Nombre (s)</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589C03"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Primer apellido</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65C7A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Segundo apellido</w:t>
            </w:r>
          </w:p>
        </w:tc>
        <w:tc>
          <w:tcPr>
            <w:tcW w:w="0" w:type="auto"/>
            <w:vMerge/>
            <w:tcBorders>
              <w:top w:val="single" w:sz="6" w:space="0" w:color="000000"/>
              <w:left w:val="single" w:sz="6" w:space="0" w:color="000000"/>
              <w:right w:val="single" w:sz="6" w:space="0" w:color="000000"/>
            </w:tcBorders>
            <w:vAlign w:val="center"/>
            <w:hideMark/>
          </w:tcPr>
          <w:p w14:paraId="3EA8293B"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4429526" w14:textId="77777777" w:rsidR="0001342A" w:rsidRPr="00BD6516" w:rsidRDefault="0001342A" w:rsidP="0034491F">
            <w:pPr>
              <w:spacing w:after="100" w:afterAutospacing="1"/>
              <w:contextualSpacing/>
              <w:rPr>
                <w:color w:val="000000"/>
                <w:sz w:val="12"/>
                <w:szCs w:val="12"/>
                <w:lang w:eastAsia="es-MX"/>
              </w:rPr>
            </w:pP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60AF0B"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Nombre (s)</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28037A"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Primer</w:t>
            </w:r>
            <w:r w:rsidRPr="00BD6516">
              <w:rPr>
                <w:color w:val="000000"/>
                <w:sz w:val="12"/>
                <w:szCs w:val="12"/>
                <w:lang w:eastAsia="es-MX"/>
              </w:rPr>
              <w:br/>
            </w:r>
            <w:r w:rsidRPr="00BD6516">
              <w:rPr>
                <w:rFonts w:ascii="Helvetica" w:hAnsi="Helvetica"/>
                <w:color w:val="000000"/>
                <w:sz w:val="12"/>
                <w:szCs w:val="12"/>
                <w:lang w:eastAsia="es-MX"/>
              </w:rPr>
              <w:t>apellido</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1A27EC"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Segundo</w:t>
            </w:r>
            <w:r w:rsidRPr="00BD6516">
              <w:rPr>
                <w:color w:val="000000"/>
                <w:sz w:val="12"/>
                <w:szCs w:val="12"/>
                <w:lang w:eastAsia="es-MX"/>
              </w:rPr>
              <w:br/>
            </w:r>
            <w:r w:rsidRPr="00BD6516">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4D7A8950" w14:textId="77777777" w:rsidR="0001342A" w:rsidRPr="00BD6516" w:rsidRDefault="0001342A" w:rsidP="0034491F">
            <w:pPr>
              <w:spacing w:after="100" w:afterAutospacing="1"/>
              <w:contextualSpacing/>
              <w:rPr>
                <w:color w:val="000000"/>
                <w:sz w:val="12"/>
                <w:szCs w:val="12"/>
                <w:lang w:eastAsia="es-MX"/>
              </w:rPr>
            </w:pPr>
          </w:p>
        </w:tc>
      </w:tr>
      <w:tr w:rsidR="0001342A" w:rsidRPr="00BD6516" w14:paraId="5645E426" w14:textId="77777777" w:rsidTr="0001342A">
        <w:trPr>
          <w:trHeight w:val="317"/>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49352C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DAF97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A09F3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E091D81"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BDC8D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CF887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B2662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0630B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871BE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21DAEA54" w14:textId="77777777" w:rsidTr="0001342A">
        <w:trPr>
          <w:trHeight w:val="332"/>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4E7C57"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04FD1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6DE28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98FF7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DFDB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4BC5E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F4EA8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D5A67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60EFC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665C4DDD" w14:textId="77777777" w:rsidR="0001342A" w:rsidRPr="00BD6516" w:rsidRDefault="0001342A" w:rsidP="0034491F">
      <w:pPr>
        <w:shd w:val="clear" w:color="auto" w:fill="FFFFFF"/>
        <w:spacing w:after="100" w:afterAutospacing="1"/>
        <w:contextualSpacing/>
        <w:jc w:val="center"/>
        <w:rPr>
          <w:color w:val="2F2F2F"/>
          <w:lang w:eastAsia="es-MX"/>
        </w:rPr>
      </w:pPr>
      <w:r w:rsidRPr="00BD651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86"/>
        <w:gridCol w:w="1550"/>
        <w:gridCol w:w="1157"/>
        <w:gridCol w:w="1353"/>
        <w:gridCol w:w="1630"/>
        <w:gridCol w:w="1636"/>
      </w:tblGrid>
      <w:tr w:rsidR="0001342A" w:rsidRPr="00BD6516" w14:paraId="47F0FBBD"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240C18" w14:textId="77777777" w:rsidR="0001342A" w:rsidRPr="00BD6516" w:rsidRDefault="0001342A" w:rsidP="0034491F">
            <w:pPr>
              <w:spacing w:after="100" w:afterAutospacing="1"/>
              <w:contextualSpacing/>
              <w:jc w:val="center"/>
              <w:divId w:val="989754595"/>
              <w:rPr>
                <w:color w:val="000000"/>
                <w:sz w:val="12"/>
                <w:szCs w:val="12"/>
                <w:lang w:eastAsia="es-MX"/>
              </w:rPr>
            </w:pPr>
            <w:r w:rsidRPr="00BD6516">
              <w:rPr>
                <w:rFonts w:ascii="Helvetica" w:hAnsi="Helvetica"/>
                <w:color w:val="000000"/>
                <w:sz w:val="12"/>
                <w:szCs w:val="12"/>
                <w:lang w:eastAsia="es-MX"/>
              </w:rPr>
              <w:t>Procedimientos de adjudicaciones directa</w:t>
            </w:r>
          </w:p>
        </w:tc>
      </w:tr>
      <w:tr w:rsidR="0001342A" w:rsidRPr="00BD6516" w14:paraId="41F879F6" w14:textId="77777777" w:rsidTr="0001342A">
        <w:trPr>
          <w:trHeight w:val="264"/>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2F667C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6C749A69" w14:textId="77777777" w:rsidTr="0001342A">
        <w:trPr>
          <w:trHeight w:val="816"/>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6BBA71"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Unidad administrativa</w:t>
            </w:r>
            <w:r w:rsidRPr="00BD6516">
              <w:rPr>
                <w:color w:val="000000"/>
                <w:sz w:val="12"/>
                <w:szCs w:val="12"/>
                <w:lang w:eastAsia="es-MX"/>
              </w:rPr>
              <w:br/>
            </w:r>
            <w:r w:rsidRPr="00BD6516">
              <w:rPr>
                <w:rFonts w:ascii="Helvetica" w:hAnsi="Helvetica"/>
                <w:color w:val="000000"/>
                <w:sz w:val="12"/>
                <w:szCs w:val="12"/>
                <w:lang w:eastAsia="es-MX"/>
              </w:rPr>
              <w:t>solicitante</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DC7D5B"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Unidad administrativa</w:t>
            </w:r>
            <w:r w:rsidRPr="00BD6516">
              <w:rPr>
                <w:color w:val="000000"/>
                <w:sz w:val="12"/>
                <w:szCs w:val="12"/>
                <w:lang w:eastAsia="es-MX"/>
              </w:rPr>
              <w:br/>
            </w:r>
            <w:r w:rsidRPr="00BD6516">
              <w:rPr>
                <w:rFonts w:ascii="Helvetica" w:hAnsi="Helvetica"/>
                <w:color w:val="000000"/>
                <w:sz w:val="12"/>
                <w:szCs w:val="12"/>
                <w:lang w:eastAsia="es-MX"/>
              </w:rPr>
              <w:t>responsable de la</w:t>
            </w:r>
            <w:r w:rsidRPr="00BD6516">
              <w:rPr>
                <w:color w:val="000000"/>
                <w:sz w:val="12"/>
                <w:szCs w:val="12"/>
                <w:lang w:eastAsia="es-MX"/>
              </w:rPr>
              <w:br/>
            </w:r>
            <w:r w:rsidRPr="00BD6516">
              <w:rPr>
                <w:rFonts w:ascii="Helvetica" w:hAnsi="Helvetica"/>
                <w:color w:val="000000"/>
                <w:sz w:val="12"/>
                <w:szCs w:val="12"/>
                <w:lang w:eastAsia="es-MX"/>
              </w:rPr>
              <w:t>ejecución</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C1F316"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Número que</w:t>
            </w:r>
            <w:r w:rsidRPr="00BD6516">
              <w:rPr>
                <w:color w:val="000000"/>
                <w:sz w:val="12"/>
                <w:szCs w:val="12"/>
                <w:lang w:eastAsia="es-MX"/>
              </w:rPr>
              <w:br/>
            </w:r>
            <w:r w:rsidRPr="00BD6516">
              <w:rPr>
                <w:rFonts w:ascii="Helvetica" w:hAnsi="Helvetica"/>
                <w:color w:val="000000"/>
                <w:sz w:val="12"/>
                <w:szCs w:val="12"/>
                <w:lang w:eastAsia="es-MX"/>
              </w:rPr>
              <w:t>identifique al</w:t>
            </w:r>
            <w:r w:rsidRPr="00BD6516">
              <w:rPr>
                <w:color w:val="000000"/>
                <w:sz w:val="12"/>
                <w:szCs w:val="12"/>
                <w:lang w:eastAsia="es-MX"/>
              </w:rPr>
              <w:br/>
            </w:r>
            <w:r w:rsidRPr="00BD6516">
              <w:rPr>
                <w:rFonts w:ascii="Helvetica" w:hAnsi="Helvetica"/>
                <w:color w:val="000000"/>
                <w:sz w:val="12"/>
                <w:szCs w:val="12"/>
                <w:lang w:eastAsia="es-MX"/>
              </w:rPr>
              <w:t>contrato</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976377"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Fecha del contrato</w:t>
            </w:r>
            <w:r w:rsidRPr="00BD6516">
              <w:rPr>
                <w:color w:val="000000"/>
                <w:sz w:val="12"/>
                <w:szCs w:val="12"/>
                <w:lang w:eastAsia="es-MX"/>
              </w:rPr>
              <w:br/>
            </w:r>
            <w:r w:rsidRPr="00BD6516">
              <w:rPr>
                <w:rFonts w:ascii="Helvetica" w:hAnsi="Helvetica"/>
                <w:color w:val="000000"/>
                <w:sz w:val="12"/>
                <w:szCs w:val="12"/>
                <w:lang w:eastAsia="es-MX"/>
              </w:rPr>
              <w:t>formato día/mes/año</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CFA937"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Monto del contrato sin</w:t>
            </w:r>
            <w:r w:rsidRPr="00BD6516">
              <w:rPr>
                <w:color w:val="000000"/>
                <w:sz w:val="12"/>
                <w:szCs w:val="12"/>
                <w:lang w:eastAsia="es-MX"/>
              </w:rPr>
              <w:br/>
            </w:r>
            <w:r w:rsidRPr="00BD6516">
              <w:rPr>
                <w:rFonts w:ascii="Helvetica" w:hAnsi="Helvetica"/>
                <w:color w:val="000000"/>
                <w:sz w:val="12"/>
                <w:szCs w:val="12"/>
                <w:lang w:eastAsia="es-MX"/>
              </w:rPr>
              <w:t>impuestos incluidos</w:t>
            </w:r>
            <w:r w:rsidRPr="00BD6516">
              <w:rPr>
                <w:color w:val="000000"/>
                <w:sz w:val="12"/>
                <w:szCs w:val="12"/>
                <w:lang w:eastAsia="es-MX"/>
              </w:rPr>
              <w:br/>
            </w:r>
            <w:r w:rsidRPr="00BD6516">
              <w:rPr>
                <w:rFonts w:ascii="Helvetica" w:hAnsi="Helvetica"/>
                <w:color w:val="000000"/>
                <w:sz w:val="12"/>
                <w:szCs w:val="12"/>
                <w:lang w:eastAsia="es-MX"/>
              </w:rPr>
              <w:t>(expresado en pesos</w:t>
            </w:r>
            <w:r w:rsidRPr="00BD6516">
              <w:rPr>
                <w:color w:val="000000"/>
                <w:sz w:val="12"/>
                <w:szCs w:val="12"/>
                <w:lang w:eastAsia="es-MX"/>
              </w:rPr>
              <w:br/>
            </w:r>
            <w:r w:rsidRPr="00BD6516">
              <w:rPr>
                <w:rFonts w:ascii="Helvetica" w:hAnsi="Helvetica"/>
                <w:color w:val="000000"/>
                <w:sz w:val="12"/>
                <w:szCs w:val="12"/>
                <w:lang w:eastAsia="es-MX"/>
              </w:rPr>
              <w:t>mexicanos)</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9B8CC7"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Monto del contrato con</w:t>
            </w:r>
            <w:r w:rsidRPr="00BD6516">
              <w:rPr>
                <w:color w:val="000000"/>
                <w:sz w:val="12"/>
                <w:szCs w:val="12"/>
                <w:lang w:eastAsia="es-MX"/>
              </w:rPr>
              <w:br/>
            </w:r>
            <w:r w:rsidRPr="00BD6516">
              <w:rPr>
                <w:rFonts w:ascii="Helvetica" w:hAnsi="Helvetica"/>
                <w:color w:val="000000"/>
                <w:sz w:val="12"/>
                <w:szCs w:val="12"/>
                <w:lang w:eastAsia="es-MX"/>
              </w:rPr>
              <w:t>impuestos incluidos</w:t>
            </w:r>
            <w:r w:rsidRPr="00BD6516">
              <w:rPr>
                <w:color w:val="000000"/>
                <w:sz w:val="12"/>
                <w:szCs w:val="12"/>
                <w:lang w:eastAsia="es-MX"/>
              </w:rPr>
              <w:br/>
            </w:r>
            <w:r w:rsidRPr="00BD6516">
              <w:rPr>
                <w:rFonts w:ascii="Helvetica" w:hAnsi="Helvetica"/>
                <w:color w:val="000000"/>
                <w:sz w:val="12"/>
                <w:szCs w:val="12"/>
                <w:lang w:eastAsia="es-MX"/>
              </w:rPr>
              <w:t>(expresado en pesos</w:t>
            </w:r>
            <w:r w:rsidRPr="00BD6516">
              <w:rPr>
                <w:color w:val="000000"/>
                <w:sz w:val="12"/>
                <w:szCs w:val="12"/>
                <w:lang w:eastAsia="es-MX"/>
              </w:rPr>
              <w:br/>
            </w:r>
            <w:r w:rsidRPr="00BD6516">
              <w:rPr>
                <w:rFonts w:ascii="Helvetica" w:hAnsi="Helvetica"/>
                <w:color w:val="000000"/>
                <w:sz w:val="12"/>
                <w:szCs w:val="12"/>
                <w:lang w:eastAsia="es-MX"/>
              </w:rPr>
              <w:t>mexicanos)</w:t>
            </w:r>
          </w:p>
        </w:tc>
      </w:tr>
      <w:tr w:rsidR="0001342A" w:rsidRPr="00BD6516" w14:paraId="4285A2A3" w14:textId="77777777" w:rsidTr="0001342A">
        <w:trPr>
          <w:trHeight w:val="264"/>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54B27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C4F770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F96A57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573A47"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A635A2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085A7D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702469BA" w14:textId="77777777" w:rsidTr="0001342A">
        <w:trPr>
          <w:trHeight w:val="279"/>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BBD252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4690A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28F1F9"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D7AEF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609EA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B2A9A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3FF8E587" w14:textId="77777777" w:rsidR="0001342A" w:rsidRPr="00BD6516" w:rsidRDefault="0001342A" w:rsidP="0034491F">
      <w:pPr>
        <w:shd w:val="clear" w:color="auto" w:fill="FFFFFF"/>
        <w:spacing w:after="100" w:afterAutospacing="1"/>
        <w:ind w:firstLine="288"/>
        <w:contextualSpacing/>
        <w:jc w:val="both"/>
        <w:rPr>
          <w:rFonts w:ascii="Arial" w:hAnsi="Arial" w:cs="Arial"/>
          <w:color w:val="2F2F2F"/>
          <w:sz w:val="18"/>
          <w:szCs w:val="18"/>
          <w:lang w:eastAsia="es-MX"/>
        </w:rPr>
      </w:pPr>
      <w:r w:rsidRPr="00BD6516">
        <w:rPr>
          <w:rFonts w:ascii="Arial"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63"/>
        <w:gridCol w:w="872"/>
        <w:gridCol w:w="1341"/>
        <w:gridCol w:w="1722"/>
        <w:gridCol w:w="907"/>
        <w:gridCol w:w="2707"/>
      </w:tblGrid>
      <w:tr w:rsidR="0001342A" w:rsidRPr="00BD6516" w14:paraId="35ECBDAC"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8A47AE" w14:textId="77777777" w:rsidR="0001342A" w:rsidRPr="00BD6516" w:rsidRDefault="0001342A" w:rsidP="0034491F">
            <w:pPr>
              <w:spacing w:after="100" w:afterAutospacing="1"/>
              <w:contextualSpacing/>
              <w:jc w:val="center"/>
              <w:divId w:val="807279405"/>
              <w:rPr>
                <w:color w:val="000000"/>
                <w:sz w:val="12"/>
                <w:szCs w:val="12"/>
                <w:lang w:eastAsia="es-MX"/>
              </w:rPr>
            </w:pPr>
            <w:r w:rsidRPr="00BD6516">
              <w:rPr>
                <w:rFonts w:ascii="Helvetica" w:hAnsi="Helvetica"/>
                <w:color w:val="000000"/>
                <w:sz w:val="12"/>
                <w:szCs w:val="12"/>
                <w:lang w:eastAsia="es-MX"/>
              </w:rPr>
              <w:t>Procedimientos de adjudicaciones directa</w:t>
            </w:r>
          </w:p>
        </w:tc>
      </w:tr>
      <w:tr w:rsidR="0001342A" w:rsidRPr="00BD6516" w14:paraId="51E6ADE1" w14:textId="77777777" w:rsidTr="0001342A">
        <w:trPr>
          <w:trHeight w:val="264"/>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3532B2" w14:textId="77777777" w:rsidR="0001342A" w:rsidRPr="00BD6516" w:rsidRDefault="0001342A" w:rsidP="0034491F">
            <w:pPr>
              <w:spacing w:after="100" w:afterAutospacing="1"/>
              <w:contextualSpacing/>
              <w:rPr>
                <w:color w:val="000000"/>
                <w:lang w:eastAsia="es-MX"/>
              </w:rPr>
            </w:pPr>
            <w:r w:rsidRPr="00BD6516">
              <w:rPr>
                <w:color w:val="000000"/>
                <w:lang w:eastAsia="es-MX"/>
              </w:rPr>
              <w:t> </w:t>
            </w:r>
          </w:p>
        </w:tc>
      </w:tr>
      <w:tr w:rsidR="0001342A" w:rsidRPr="00BD6516" w14:paraId="68AFD2D4" w14:textId="77777777" w:rsidTr="0001342A">
        <w:trPr>
          <w:trHeight w:val="632"/>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A97B1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Monto mínimo, y</w:t>
            </w:r>
            <w:r w:rsidRPr="00BD6516">
              <w:rPr>
                <w:color w:val="000000"/>
                <w:sz w:val="12"/>
                <w:szCs w:val="12"/>
                <w:lang w:eastAsia="es-MX"/>
              </w:rPr>
              <w:br/>
            </w:r>
            <w:r w:rsidRPr="00BD6516">
              <w:rPr>
                <w:rFonts w:ascii="Helvetica" w:hAnsi="Helvetica"/>
                <w:color w:val="000000"/>
                <w:sz w:val="12"/>
                <w:szCs w:val="12"/>
                <w:lang w:eastAsia="es-MX"/>
              </w:rPr>
              <w:t>máximo, en su</w:t>
            </w:r>
            <w:r w:rsidRPr="00BD6516">
              <w:rPr>
                <w:color w:val="000000"/>
                <w:sz w:val="12"/>
                <w:szCs w:val="12"/>
                <w:lang w:eastAsia="es-MX"/>
              </w:rPr>
              <w:br/>
            </w:r>
            <w:r w:rsidRPr="00BD6516">
              <w:rPr>
                <w:rFonts w:ascii="Helvetica" w:hAnsi="Helvetica"/>
                <w:color w:val="000000"/>
                <w:sz w:val="12"/>
                <w:szCs w:val="12"/>
                <w:lang w:eastAsia="es-MX"/>
              </w:rPr>
              <w:t>caso</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E2E4F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Tipo de</w:t>
            </w:r>
            <w:r w:rsidRPr="00BD6516">
              <w:rPr>
                <w:color w:val="000000"/>
                <w:sz w:val="12"/>
                <w:szCs w:val="12"/>
                <w:lang w:eastAsia="es-MX"/>
              </w:rPr>
              <w:br/>
            </w:r>
            <w:r w:rsidRPr="00BD6516">
              <w:rPr>
                <w:rFonts w:ascii="Helvetica" w:hAnsi="Helvetica"/>
                <w:color w:val="000000"/>
                <w:sz w:val="12"/>
                <w:szCs w:val="12"/>
                <w:lang w:eastAsia="es-MX"/>
              </w:rPr>
              <w:t>moneda</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777F06"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tipo de cambio de</w:t>
            </w:r>
            <w:r w:rsidRPr="00BD6516">
              <w:rPr>
                <w:color w:val="000000"/>
                <w:sz w:val="12"/>
                <w:szCs w:val="12"/>
                <w:lang w:eastAsia="es-MX"/>
              </w:rPr>
              <w:br/>
            </w:r>
            <w:r w:rsidRPr="00BD6516">
              <w:rPr>
                <w:rFonts w:ascii="Helvetica" w:hAnsi="Helvetica"/>
                <w:color w:val="000000"/>
                <w:sz w:val="12"/>
                <w:szCs w:val="12"/>
                <w:lang w:eastAsia="es-MX"/>
              </w:rPr>
              <w:t>referencia, en su caso</w:t>
            </w: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F50DD19"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Forma de pago (efectivo,</w:t>
            </w:r>
            <w:r w:rsidRPr="00BD6516">
              <w:rPr>
                <w:color w:val="000000"/>
                <w:sz w:val="12"/>
                <w:szCs w:val="12"/>
                <w:lang w:eastAsia="es-MX"/>
              </w:rPr>
              <w:br/>
            </w:r>
            <w:r w:rsidRPr="00BD6516">
              <w:rPr>
                <w:rFonts w:ascii="Helvetica" w:hAnsi="Helvetica"/>
                <w:color w:val="000000"/>
                <w:sz w:val="12"/>
                <w:szCs w:val="12"/>
                <w:lang w:eastAsia="es-MX"/>
              </w:rPr>
              <w:t>cheque o transferencia</w:t>
            </w:r>
            <w:r w:rsidRPr="00BD6516">
              <w:rPr>
                <w:color w:val="000000"/>
                <w:sz w:val="12"/>
                <w:szCs w:val="12"/>
                <w:lang w:eastAsia="es-MX"/>
              </w:rPr>
              <w:br/>
            </w:r>
            <w:r w:rsidRPr="00BD6516">
              <w:rPr>
                <w:rFonts w:ascii="Helvetica" w:hAnsi="Helvetica"/>
                <w:color w:val="000000"/>
                <w:sz w:val="12"/>
                <w:szCs w:val="12"/>
                <w:lang w:eastAsia="es-MX"/>
              </w:rPr>
              <w:t>bancaria)</w:t>
            </w: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3EF2B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Objeto del</w:t>
            </w:r>
            <w:r w:rsidRPr="00BD6516">
              <w:rPr>
                <w:color w:val="000000"/>
                <w:sz w:val="12"/>
                <w:szCs w:val="12"/>
                <w:lang w:eastAsia="es-MX"/>
              </w:rPr>
              <w:br/>
            </w:r>
            <w:r w:rsidRPr="00BD6516">
              <w:rPr>
                <w:rFonts w:ascii="Helvetica" w:hAnsi="Helvetica"/>
                <w:color w:val="000000"/>
                <w:sz w:val="12"/>
                <w:szCs w:val="12"/>
                <w:lang w:eastAsia="es-MX"/>
              </w:rPr>
              <w:t>contrato</w:t>
            </w: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F1CF7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Monto total de las </w:t>
            </w:r>
            <w:r w:rsidRPr="00BD6516">
              <w:rPr>
                <w:rFonts w:ascii="Helvetica" w:hAnsi="Helvetica"/>
                <w:i/>
                <w:iCs/>
                <w:color w:val="000000"/>
                <w:sz w:val="12"/>
                <w:szCs w:val="12"/>
                <w:lang w:eastAsia="es-MX"/>
              </w:rPr>
              <w:t>garantías y/o contragarantías</w:t>
            </w:r>
            <w:r w:rsidRPr="00BD6516">
              <w:rPr>
                <w:color w:val="000000"/>
                <w:sz w:val="12"/>
                <w:szCs w:val="12"/>
                <w:lang w:eastAsia="es-MX"/>
              </w:rPr>
              <w:br/>
            </w:r>
            <w:r w:rsidRPr="00BD6516">
              <w:rPr>
                <w:rFonts w:ascii="Helvetica" w:hAnsi="Helvetica"/>
                <w:color w:val="000000"/>
                <w:sz w:val="12"/>
                <w:szCs w:val="12"/>
                <w:lang w:eastAsia="es-MX"/>
              </w:rPr>
              <w:t>que, en su caso, se hubieren otorgado durante</w:t>
            </w:r>
            <w:r w:rsidRPr="00BD6516">
              <w:rPr>
                <w:color w:val="000000"/>
                <w:sz w:val="12"/>
                <w:szCs w:val="12"/>
                <w:lang w:eastAsia="es-MX"/>
              </w:rPr>
              <w:br/>
            </w:r>
            <w:r w:rsidRPr="00BD6516">
              <w:rPr>
                <w:rFonts w:ascii="Helvetica" w:hAnsi="Helvetica"/>
                <w:color w:val="000000"/>
                <w:sz w:val="12"/>
                <w:szCs w:val="12"/>
                <w:lang w:eastAsia="es-MX"/>
              </w:rPr>
              <w:t>el procedimiento respectivo</w:t>
            </w:r>
          </w:p>
        </w:tc>
      </w:tr>
      <w:tr w:rsidR="0001342A" w:rsidRPr="00BD6516" w14:paraId="078D0941" w14:textId="77777777" w:rsidTr="0001342A">
        <w:trPr>
          <w:trHeight w:val="264"/>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37F25F" w14:textId="77777777" w:rsidR="0001342A" w:rsidRPr="00BD6516" w:rsidRDefault="0001342A" w:rsidP="0034491F">
            <w:pPr>
              <w:spacing w:after="100" w:afterAutospacing="1"/>
              <w:contextualSpacing/>
              <w:jc w:val="center"/>
              <w:rPr>
                <w:color w:val="000000"/>
                <w:sz w:val="12"/>
                <w:szCs w:val="12"/>
                <w:lang w:eastAsia="es-MX"/>
              </w:rPr>
            </w:pP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959FACE" w14:textId="77777777" w:rsidR="0001342A" w:rsidRPr="00BD6516" w:rsidRDefault="0001342A" w:rsidP="0034491F">
            <w:pPr>
              <w:spacing w:after="100" w:afterAutospacing="1"/>
              <w:contextualSpacing/>
              <w:jc w:val="center"/>
              <w:rPr>
                <w:color w:val="000000"/>
                <w:sz w:val="12"/>
                <w:szCs w:val="12"/>
                <w:lang w:eastAsia="es-MX"/>
              </w:rPr>
            </w:pP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BF797F1" w14:textId="77777777" w:rsidR="0001342A" w:rsidRPr="00BD6516" w:rsidRDefault="0001342A" w:rsidP="0034491F">
            <w:pPr>
              <w:spacing w:after="100" w:afterAutospacing="1"/>
              <w:contextualSpacing/>
              <w:jc w:val="center"/>
              <w:rPr>
                <w:color w:val="000000"/>
                <w:sz w:val="12"/>
                <w:szCs w:val="12"/>
                <w:lang w:eastAsia="es-MX"/>
              </w:rPr>
            </w:pP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CA9A2" w14:textId="77777777" w:rsidR="0001342A" w:rsidRPr="00BD6516" w:rsidRDefault="0001342A" w:rsidP="0034491F">
            <w:pPr>
              <w:spacing w:after="100" w:afterAutospacing="1"/>
              <w:contextualSpacing/>
              <w:jc w:val="center"/>
              <w:rPr>
                <w:color w:val="000000"/>
                <w:sz w:val="12"/>
                <w:szCs w:val="12"/>
                <w:lang w:eastAsia="es-MX"/>
              </w:rPr>
            </w:pP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3545E5B" w14:textId="77777777" w:rsidR="0001342A" w:rsidRPr="00BD6516" w:rsidRDefault="0001342A" w:rsidP="0034491F">
            <w:pPr>
              <w:spacing w:after="100" w:afterAutospacing="1"/>
              <w:contextualSpacing/>
              <w:jc w:val="center"/>
              <w:rPr>
                <w:color w:val="000000"/>
                <w:sz w:val="12"/>
                <w:szCs w:val="12"/>
                <w:lang w:eastAsia="es-MX"/>
              </w:rPr>
            </w:pP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48CDE" w14:textId="77777777" w:rsidR="0001342A" w:rsidRPr="00BD6516" w:rsidRDefault="0001342A" w:rsidP="0034491F">
            <w:pPr>
              <w:spacing w:after="100" w:afterAutospacing="1"/>
              <w:contextualSpacing/>
              <w:rPr>
                <w:color w:val="000000"/>
                <w:sz w:val="12"/>
                <w:szCs w:val="12"/>
                <w:lang w:eastAsia="es-MX"/>
              </w:rPr>
            </w:pPr>
          </w:p>
        </w:tc>
      </w:tr>
      <w:tr w:rsidR="0001342A" w:rsidRPr="00BD6516" w14:paraId="005D5E84" w14:textId="77777777" w:rsidTr="0001342A">
        <w:trPr>
          <w:trHeight w:val="279"/>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A8A59B" w14:textId="77777777" w:rsidR="0001342A" w:rsidRPr="00BD6516" w:rsidRDefault="0001342A" w:rsidP="0034491F">
            <w:pPr>
              <w:spacing w:after="100" w:afterAutospacing="1"/>
              <w:contextualSpacing/>
              <w:jc w:val="center"/>
              <w:rPr>
                <w:color w:val="000000"/>
                <w:sz w:val="12"/>
                <w:szCs w:val="12"/>
                <w:lang w:eastAsia="es-MX"/>
              </w:rPr>
            </w:pP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E5FE7C" w14:textId="77777777" w:rsidR="0001342A" w:rsidRPr="00BD6516" w:rsidRDefault="0001342A" w:rsidP="0034491F">
            <w:pPr>
              <w:spacing w:after="100" w:afterAutospacing="1"/>
              <w:contextualSpacing/>
              <w:jc w:val="center"/>
              <w:rPr>
                <w:color w:val="000000"/>
                <w:sz w:val="12"/>
                <w:szCs w:val="12"/>
                <w:lang w:eastAsia="es-MX"/>
              </w:rPr>
            </w:pP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A607FFC" w14:textId="77777777" w:rsidR="0001342A" w:rsidRPr="00BD6516" w:rsidRDefault="0001342A" w:rsidP="0034491F">
            <w:pPr>
              <w:spacing w:after="100" w:afterAutospacing="1"/>
              <w:contextualSpacing/>
              <w:jc w:val="center"/>
              <w:rPr>
                <w:color w:val="000000"/>
                <w:sz w:val="12"/>
                <w:szCs w:val="12"/>
                <w:lang w:eastAsia="es-MX"/>
              </w:rPr>
            </w:pP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1AD570" w14:textId="77777777" w:rsidR="0001342A" w:rsidRPr="00BD6516" w:rsidRDefault="0001342A" w:rsidP="0034491F">
            <w:pPr>
              <w:spacing w:after="100" w:afterAutospacing="1"/>
              <w:contextualSpacing/>
              <w:jc w:val="center"/>
              <w:rPr>
                <w:color w:val="000000"/>
                <w:sz w:val="12"/>
                <w:szCs w:val="12"/>
                <w:lang w:eastAsia="es-MX"/>
              </w:rPr>
            </w:pP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7B234D" w14:textId="77777777" w:rsidR="0001342A" w:rsidRPr="00BD6516" w:rsidRDefault="0001342A" w:rsidP="0034491F">
            <w:pPr>
              <w:spacing w:after="100" w:afterAutospacing="1"/>
              <w:contextualSpacing/>
              <w:jc w:val="center"/>
              <w:rPr>
                <w:color w:val="000000"/>
                <w:sz w:val="12"/>
                <w:szCs w:val="12"/>
                <w:lang w:eastAsia="es-MX"/>
              </w:rPr>
            </w:pP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05ECE1" w14:textId="77777777" w:rsidR="0001342A" w:rsidRPr="00BD6516" w:rsidRDefault="0001342A" w:rsidP="0034491F">
            <w:pPr>
              <w:spacing w:after="100" w:afterAutospacing="1"/>
              <w:contextualSpacing/>
              <w:jc w:val="center"/>
              <w:rPr>
                <w:color w:val="000000"/>
                <w:sz w:val="12"/>
                <w:szCs w:val="12"/>
                <w:lang w:eastAsia="es-MX"/>
              </w:rPr>
            </w:pPr>
          </w:p>
        </w:tc>
      </w:tr>
    </w:tbl>
    <w:p w14:paraId="18FF9B36" w14:textId="77777777" w:rsidR="0001342A" w:rsidRPr="00BD6516" w:rsidRDefault="0001342A" w:rsidP="0034491F">
      <w:pPr>
        <w:shd w:val="clear" w:color="auto" w:fill="FFFFFF"/>
        <w:spacing w:after="100" w:afterAutospacing="1"/>
        <w:ind w:firstLine="288"/>
        <w:contextualSpacing/>
        <w:jc w:val="both"/>
        <w:rPr>
          <w:rFonts w:ascii="Arial" w:hAnsi="Arial" w:cs="Arial"/>
          <w:color w:val="2F2F2F"/>
          <w:sz w:val="18"/>
          <w:szCs w:val="18"/>
          <w:lang w:eastAsia="es-MX"/>
        </w:rPr>
      </w:pPr>
      <w:r w:rsidRPr="00BD6516">
        <w:rPr>
          <w:rFonts w:ascii="Arial"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181"/>
        <w:gridCol w:w="1186"/>
        <w:gridCol w:w="1253"/>
        <w:gridCol w:w="1320"/>
        <w:gridCol w:w="1427"/>
        <w:gridCol w:w="2345"/>
      </w:tblGrid>
      <w:tr w:rsidR="0001342A" w:rsidRPr="00BD6516" w14:paraId="06F63BB0"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0F2355F" w14:textId="77777777" w:rsidR="0001342A" w:rsidRPr="00BD6516" w:rsidRDefault="0001342A" w:rsidP="0034491F">
            <w:pPr>
              <w:spacing w:after="100" w:afterAutospacing="1"/>
              <w:contextualSpacing/>
              <w:jc w:val="center"/>
              <w:divId w:val="1217548674"/>
              <w:rPr>
                <w:color w:val="000000"/>
                <w:sz w:val="12"/>
                <w:szCs w:val="12"/>
                <w:lang w:eastAsia="es-MX"/>
              </w:rPr>
            </w:pPr>
            <w:r w:rsidRPr="00BD6516">
              <w:rPr>
                <w:rFonts w:ascii="Helvetica" w:hAnsi="Helvetica"/>
                <w:color w:val="000000"/>
                <w:sz w:val="12"/>
                <w:szCs w:val="12"/>
                <w:lang w:eastAsia="es-MX"/>
              </w:rPr>
              <w:t>Procedimientos de adjudicaciones directas</w:t>
            </w:r>
          </w:p>
        </w:tc>
      </w:tr>
      <w:tr w:rsidR="0001342A" w:rsidRPr="00BD6516" w14:paraId="650817BA" w14:textId="77777777" w:rsidTr="0001342A">
        <w:trPr>
          <w:trHeight w:val="264"/>
        </w:trPr>
        <w:tc>
          <w:tcPr>
            <w:tcW w:w="2367"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F5C812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Plazo de entrega o ejecución</w:t>
            </w:r>
          </w:p>
        </w:tc>
        <w:tc>
          <w:tcPr>
            <w:tcW w:w="1253"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AD31062"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al</w:t>
            </w:r>
            <w:r w:rsidRPr="00BD6516">
              <w:rPr>
                <w:color w:val="000000"/>
                <w:sz w:val="12"/>
                <w:szCs w:val="12"/>
                <w:lang w:eastAsia="es-MX"/>
              </w:rPr>
              <w:br/>
            </w:r>
            <w:r w:rsidRPr="00BD6516">
              <w:rPr>
                <w:rFonts w:ascii="Helvetica" w:hAnsi="Helvetica"/>
                <w:color w:val="000000"/>
                <w:sz w:val="12"/>
                <w:szCs w:val="12"/>
                <w:lang w:eastAsia="es-MX"/>
              </w:rPr>
              <w:t>documento del</w:t>
            </w:r>
            <w:r w:rsidRPr="00BD6516">
              <w:rPr>
                <w:color w:val="000000"/>
                <w:sz w:val="12"/>
                <w:szCs w:val="12"/>
                <w:lang w:eastAsia="es-MX"/>
              </w:rPr>
              <w:br/>
            </w:r>
            <w:r w:rsidRPr="00BD6516">
              <w:rPr>
                <w:rFonts w:ascii="Helvetica" w:hAnsi="Helvetica"/>
                <w:color w:val="000000"/>
                <w:sz w:val="12"/>
                <w:szCs w:val="12"/>
                <w:lang w:eastAsia="es-MX"/>
              </w:rPr>
              <w:t>contrato y sus</w:t>
            </w:r>
            <w:r w:rsidRPr="00BD6516">
              <w:rPr>
                <w:color w:val="000000"/>
                <w:sz w:val="12"/>
                <w:szCs w:val="12"/>
                <w:lang w:eastAsia="es-MX"/>
              </w:rPr>
              <w:br/>
            </w:r>
            <w:r w:rsidRPr="00BD6516">
              <w:rPr>
                <w:rFonts w:ascii="Helvetica" w:hAnsi="Helvetica"/>
                <w:color w:val="000000"/>
                <w:sz w:val="12"/>
                <w:szCs w:val="12"/>
                <w:lang w:eastAsia="es-MX"/>
              </w:rPr>
              <w:t>anexos, en versión</w:t>
            </w:r>
            <w:r w:rsidRPr="00BD6516">
              <w:rPr>
                <w:color w:val="000000"/>
                <w:sz w:val="12"/>
                <w:szCs w:val="12"/>
                <w:lang w:eastAsia="es-MX"/>
              </w:rPr>
              <w:br/>
            </w:r>
            <w:r w:rsidRPr="00BD6516">
              <w:rPr>
                <w:rFonts w:ascii="Helvetica" w:hAnsi="Helvetica"/>
                <w:color w:val="000000"/>
                <w:sz w:val="12"/>
                <w:szCs w:val="12"/>
                <w:lang w:eastAsia="es-MX"/>
              </w:rPr>
              <w:t>pública si así</w:t>
            </w:r>
            <w:r w:rsidRPr="00BD6516">
              <w:rPr>
                <w:color w:val="000000"/>
                <w:sz w:val="12"/>
                <w:szCs w:val="12"/>
                <w:lang w:eastAsia="es-MX"/>
              </w:rPr>
              <w:br/>
            </w:r>
            <w:r w:rsidRPr="00BD6516">
              <w:rPr>
                <w:rFonts w:ascii="Helvetica" w:hAnsi="Helvetica"/>
                <w:color w:val="000000"/>
                <w:sz w:val="12"/>
                <w:szCs w:val="12"/>
                <w:lang w:eastAsia="es-MX"/>
              </w:rPr>
              <w:t>corresponde</w:t>
            </w:r>
          </w:p>
        </w:tc>
        <w:tc>
          <w:tcPr>
            <w:tcW w:w="132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E282BF5"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en su</w:t>
            </w:r>
            <w:r w:rsidRPr="00BD6516">
              <w:rPr>
                <w:color w:val="000000"/>
                <w:sz w:val="12"/>
                <w:szCs w:val="12"/>
                <w:lang w:eastAsia="es-MX"/>
              </w:rPr>
              <w:br/>
            </w:r>
            <w:r w:rsidRPr="00BD6516">
              <w:rPr>
                <w:rFonts w:ascii="Helvetica" w:hAnsi="Helvetica"/>
                <w:color w:val="000000"/>
                <w:sz w:val="12"/>
                <w:szCs w:val="12"/>
                <w:lang w:eastAsia="es-MX"/>
              </w:rPr>
              <w:t>caso al comunicado</w:t>
            </w:r>
            <w:r w:rsidRPr="00BD6516">
              <w:rPr>
                <w:color w:val="000000"/>
                <w:sz w:val="12"/>
                <w:szCs w:val="12"/>
                <w:lang w:eastAsia="es-MX"/>
              </w:rPr>
              <w:br/>
            </w:r>
            <w:r w:rsidRPr="00BD6516">
              <w:rPr>
                <w:rFonts w:ascii="Helvetica" w:hAnsi="Helvetica"/>
                <w:color w:val="000000"/>
                <w:sz w:val="12"/>
                <w:szCs w:val="12"/>
                <w:lang w:eastAsia="es-MX"/>
              </w:rPr>
              <w:t>de suspensión,</w:t>
            </w:r>
            <w:r w:rsidRPr="00BD6516">
              <w:rPr>
                <w:color w:val="000000"/>
                <w:sz w:val="12"/>
                <w:szCs w:val="12"/>
                <w:lang w:eastAsia="es-MX"/>
              </w:rPr>
              <w:br/>
            </w:r>
            <w:r w:rsidRPr="00BD6516">
              <w:rPr>
                <w:rFonts w:ascii="Helvetica" w:hAnsi="Helvetica"/>
                <w:color w:val="000000"/>
                <w:sz w:val="12"/>
                <w:szCs w:val="12"/>
                <w:lang w:eastAsia="es-MX"/>
              </w:rPr>
              <w:t>rescisión o</w:t>
            </w:r>
            <w:r w:rsidRPr="00BD6516">
              <w:rPr>
                <w:color w:val="000000"/>
                <w:sz w:val="12"/>
                <w:szCs w:val="12"/>
                <w:lang w:eastAsia="es-MX"/>
              </w:rPr>
              <w:br/>
            </w:r>
            <w:r w:rsidRPr="00BD6516">
              <w:rPr>
                <w:rFonts w:ascii="Helvetica" w:hAnsi="Helvetica"/>
                <w:color w:val="000000"/>
                <w:sz w:val="12"/>
                <w:szCs w:val="12"/>
                <w:lang w:eastAsia="es-MX"/>
              </w:rPr>
              <w:t>terminación</w:t>
            </w:r>
            <w:r w:rsidRPr="00BD6516">
              <w:rPr>
                <w:color w:val="000000"/>
                <w:sz w:val="12"/>
                <w:szCs w:val="12"/>
                <w:lang w:eastAsia="es-MX"/>
              </w:rPr>
              <w:br/>
            </w:r>
            <w:r w:rsidRPr="00BD6516">
              <w:rPr>
                <w:rFonts w:ascii="Helvetica" w:hAnsi="Helvetica"/>
                <w:color w:val="000000"/>
                <w:sz w:val="12"/>
                <w:szCs w:val="12"/>
                <w:lang w:eastAsia="es-MX"/>
              </w:rPr>
              <w:t>anticipada del</w:t>
            </w:r>
            <w:r w:rsidRPr="00BD6516">
              <w:rPr>
                <w:color w:val="000000"/>
                <w:sz w:val="12"/>
                <w:szCs w:val="12"/>
                <w:lang w:eastAsia="es-MX"/>
              </w:rPr>
              <w:br/>
            </w:r>
            <w:r w:rsidRPr="00BD6516">
              <w:rPr>
                <w:rFonts w:ascii="Helvetica" w:hAnsi="Helvetica"/>
                <w:color w:val="000000"/>
                <w:sz w:val="12"/>
                <w:szCs w:val="12"/>
                <w:lang w:eastAsia="es-MX"/>
              </w:rPr>
              <w:t>contrato</w:t>
            </w:r>
          </w:p>
        </w:tc>
        <w:tc>
          <w:tcPr>
            <w:tcW w:w="142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462B4439"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Origen de los recursos</w:t>
            </w:r>
            <w:r w:rsidRPr="00BD6516">
              <w:rPr>
                <w:color w:val="000000"/>
                <w:sz w:val="12"/>
                <w:szCs w:val="12"/>
                <w:lang w:eastAsia="es-MX"/>
              </w:rPr>
              <w:br/>
            </w:r>
            <w:r w:rsidRPr="00BD6516">
              <w:rPr>
                <w:rFonts w:ascii="Helvetica" w:hAnsi="Helvetica"/>
                <w:color w:val="000000"/>
                <w:sz w:val="12"/>
                <w:szCs w:val="12"/>
                <w:lang w:eastAsia="es-MX"/>
              </w:rPr>
              <w:t>públicos: federales,</w:t>
            </w:r>
            <w:r w:rsidRPr="00BD6516">
              <w:rPr>
                <w:color w:val="000000"/>
                <w:sz w:val="12"/>
                <w:szCs w:val="12"/>
                <w:lang w:eastAsia="es-MX"/>
              </w:rPr>
              <w:br/>
            </w:r>
            <w:r w:rsidRPr="00BD6516">
              <w:rPr>
                <w:rFonts w:ascii="Helvetica" w:hAnsi="Helvetica"/>
                <w:color w:val="000000"/>
                <w:sz w:val="12"/>
                <w:szCs w:val="12"/>
                <w:lang w:eastAsia="es-MX"/>
              </w:rPr>
              <w:t>estatales,</w:t>
            </w:r>
            <w:r w:rsidRPr="00BD6516">
              <w:rPr>
                <w:color w:val="000000"/>
                <w:sz w:val="12"/>
                <w:szCs w:val="12"/>
                <w:lang w:eastAsia="es-MX"/>
              </w:rPr>
              <w:br/>
            </w:r>
            <w:r w:rsidRPr="00BD6516">
              <w:rPr>
                <w:rFonts w:ascii="Helvetica" w:hAnsi="Helvetica"/>
                <w:color w:val="000000"/>
                <w:sz w:val="12"/>
                <w:szCs w:val="12"/>
                <w:lang w:eastAsia="es-MX"/>
              </w:rPr>
              <w:t>delegacionales o</w:t>
            </w:r>
            <w:r w:rsidRPr="00BD6516">
              <w:rPr>
                <w:color w:val="000000"/>
                <w:sz w:val="12"/>
                <w:szCs w:val="12"/>
                <w:lang w:eastAsia="es-MX"/>
              </w:rPr>
              <w:br/>
            </w:r>
            <w:r w:rsidRPr="00BD6516">
              <w:rPr>
                <w:rFonts w:ascii="Helvetica" w:hAnsi="Helvetica"/>
                <w:color w:val="000000"/>
                <w:sz w:val="12"/>
                <w:szCs w:val="12"/>
                <w:lang w:eastAsia="es-MX"/>
              </w:rPr>
              <w:t>municipales</w:t>
            </w:r>
          </w:p>
        </w:tc>
        <w:tc>
          <w:tcPr>
            <w:tcW w:w="234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4E51FF8"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Fuente de financiamiento: Recursos</w:t>
            </w:r>
            <w:r w:rsidRPr="00BD6516">
              <w:rPr>
                <w:color w:val="000000"/>
                <w:sz w:val="12"/>
                <w:szCs w:val="12"/>
                <w:lang w:eastAsia="es-MX"/>
              </w:rPr>
              <w:br/>
            </w:r>
            <w:r w:rsidRPr="00BD6516">
              <w:rPr>
                <w:rFonts w:ascii="Helvetica" w:hAnsi="Helvetica"/>
                <w:color w:val="000000"/>
                <w:sz w:val="12"/>
                <w:szCs w:val="12"/>
                <w:lang w:eastAsia="es-MX"/>
              </w:rPr>
              <w:t>fiscales/Financiamientos internos/</w:t>
            </w:r>
            <w:r w:rsidRPr="00BD6516">
              <w:rPr>
                <w:color w:val="000000"/>
                <w:sz w:val="12"/>
                <w:szCs w:val="12"/>
                <w:lang w:eastAsia="es-MX"/>
              </w:rPr>
              <w:br/>
            </w:r>
            <w:r w:rsidRPr="00BD6516">
              <w:rPr>
                <w:rFonts w:ascii="Helvetica" w:hAnsi="Helvetica"/>
                <w:color w:val="000000"/>
                <w:sz w:val="12"/>
                <w:szCs w:val="12"/>
                <w:lang w:eastAsia="es-MX"/>
              </w:rPr>
              <w:t>Financiamientos externos/Ingresos</w:t>
            </w:r>
            <w:r w:rsidRPr="00BD6516">
              <w:rPr>
                <w:color w:val="000000"/>
                <w:sz w:val="12"/>
                <w:szCs w:val="12"/>
                <w:lang w:eastAsia="es-MX"/>
              </w:rPr>
              <w:br/>
            </w:r>
            <w:r w:rsidRPr="00BD6516">
              <w:rPr>
                <w:rFonts w:ascii="Helvetica" w:hAnsi="Helvetica"/>
                <w:color w:val="000000"/>
                <w:sz w:val="12"/>
                <w:szCs w:val="12"/>
                <w:lang w:eastAsia="es-MX"/>
              </w:rPr>
              <w:t>propios/Recursos federales/Recursos</w:t>
            </w:r>
            <w:r w:rsidRPr="00BD6516">
              <w:rPr>
                <w:color w:val="000000"/>
                <w:sz w:val="12"/>
                <w:szCs w:val="12"/>
                <w:lang w:eastAsia="es-MX"/>
              </w:rPr>
              <w:br/>
            </w:r>
            <w:r w:rsidRPr="00BD6516">
              <w:rPr>
                <w:rFonts w:ascii="Helvetica" w:hAnsi="Helvetica"/>
                <w:color w:val="000000"/>
                <w:sz w:val="12"/>
                <w:szCs w:val="12"/>
                <w:lang w:eastAsia="es-MX"/>
              </w:rPr>
              <w:t>estatales/Otros (especificar)</w:t>
            </w:r>
          </w:p>
        </w:tc>
      </w:tr>
      <w:tr w:rsidR="0001342A" w:rsidRPr="00BD6516" w14:paraId="2F3EB0E9" w14:textId="77777777" w:rsidTr="0001342A">
        <w:trPr>
          <w:trHeight w:val="1184"/>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28321FA"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Fecha de inicio del</w:t>
            </w:r>
            <w:r w:rsidRPr="00BD6516">
              <w:rPr>
                <w:color w:val="000000"/>
                <w:sz w:val="12"/>
                <w:szCs w:val="12"/>
                <w:lang w:eastAsia="es-MX"/>
              </w:rPr>
              <w:br/>
            </w:r>
            <w:r w:rsidRPr="00BD6516">
              <w:rPr>
                <w:rFonts w:ascii="Helvetica" w:hAnsi="Helvetica"/>
                <w:color w:val="000000"/>
                <w:sz w:val="12"/>
                <w:szCs w:val="12"/>
                <w:lang w:eastAsia="es-MX"/>
              </w:rPr>
              <w:t>plazo de entrega o</w:t>
            </w:r>
            <w:r w:rsidRPr="00BD6516">
              <w:rPr>
                <w:color w:val="000000"/>
                <w:sz w:val="12"/>
                <w:szCs w:val="12"/>
                <w:lang w:eastAsia="es-MX"/>
              </w:rPr>
              <w:br/>
            </w:r>
            <w:r w:rsidRPr="00BD6516">
              <w:rPr>
                <w:rFonts w:ascii="Helvetica" w:hAnsi="Helvetica"/>
                <w:color w:val="000000"/>
                <w:sz w:val="12"/>
                <w:szCs w:val="12"/>
                <w:lang w:eastAsia="es-MX"/>
              </w:rPr>
              <w:t>ejecución de los</w:t>
            </w:r>
            <w:r w:rsidRPr="00BD6516">
              <w:rPr>
                <w:color w:val="000000"/>
                <w:sz w:val="12"/>
                <w:szCs w:val="12"/>
                <w:lang w:eastAsia="es-MX"/>
              </w:rPr>
              <w:br/>
            </w:r>
            <w:r w:rsidRPr="00BD6516">
              <w:rPr>
                <w:rFonts w:ascii="Helvetica" w:hAnsi="Helvetica"/>
                <w:color w:val="000000"/>
                <w:sz w:val="12"/>
                <w:szCs w:val="12"/>
                <w:lang w:eastAsia="es-MX"/>
              </w:rPr>
              <w:t>servicios u obra</w:t>
            </w:r>
            <w:r w:rsidRPr="00BD6516">
              <w:rPr>
                <w:color w:val="000000"/>
                <w:sz w:val="12"/>
                <w:szCs w:val="12"/>
                <w:lang w:eastAsia="es-MX"/>
              </w:rPr>
              <w:br/>
            </w:r>
            <w:r w:rsidRPr="00BD6516">
              <w:rPr>
                <w:rFonts w:ascii="Helvetica" w:hAnsi="Helvetica"/>
                <w:color w:val="000000"/>
                <w:sz w:val="12"/>
                <w:szCs w:val="12"/>
                <w:lang w:eastAsia="es-MX"/>
              </w:rPr>
              <w:t>contratados</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BB1A68"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Fecha de término</w:t>
            </w:r>
            <w:r w:rsidRPr="00BD6516">
              <w:rPr>
                <w:color w:val="000000"/>
                <w:sz w:val="12"/>
                <w:szCs w:val="12"/>
                <w:lang w:eastAsia="es-MX"/>
              </w:rPr>
              <w:br/>
            </w:r>
            <w:r w:rsidRPr="00BD6516">
              <w:rPr>
                <w:rFonts w:ascii="Helvetica" w:hAnsi="Helvetica"/>
                <w:color w:val="000000"/>
                <w:sz w:val="12"/>
                <w:szCs w:val="12"/>
                <w:lang w:eastAsia="es-MX"/>
              </w:rPr>
              <w:t>del plazo de</w:t>
            </w:r>
            <w:r w:rsidRPr="00BD6516">
              <w:rPr>
                <w:color w:val="000000"/>
                <w:sz w:val="12"/>
                <w:szCs w:val="12"/>
                <w:lang w:eastAsia="es-MX"/>
              </w:rPr>
              <w:br/>
            </w:r>
            <w:r w:rsidRPr="00BD6516">
              <w:rPr>
                <w:rFonts w:ascii="Helvetica" w:hAnsi="Helvetica"/>
                <w:color w:val="000000"/>
                <w:sz w:val="12"/>
                <w:szCs w:val="12"/>
                <w:lang w:eastAsia="es-MX"/>
              </w:rPr>
              <w:t>entrega o</w:t>
            </w:r>
            <w:r w:rsidRPr="00BD6516">
              <w:rPr>
                <w:color w:val="000000"/>
                <w:sz w:val="12"/>
                <w:szCs w:val="12"/>
                <w:lang w:eastAsia="es-MX"/>
              </w:rPr>
              <w:br/>
            </w:r>
            <w:r w:rsidRPr="00BD6516">
              <w:rPr>
                <w:rFonts w:ascii="Helvetica" w:hAnsi="Helvetica"/>
                <w:color w:val="000000"/>
                <w:sz w:val="12"/>
                <w:szCs w:val="12"/>
                <w:lang w:eastAsia="es-MX"/>
              </w:rPr>
              <w:t>ejecución de los</w:t>
            </w:r>
            <w:r w:rsidRPr="00BD6516">
              <w:rPr>
                <w:color w:val="000000"/>
                <w:sz w:val="12"/>
                <w:szCs w:val="12"/>
                <w:lang w:eastAsia="es-MX"/>
              </w:rPr>
              <w:br/>
            </w:r>
            <w:r w:rsidRPr="00BD6516">
              <w:rPr>
                <w:rFonts w:ascii="Helvetica" w:hAnsi="Helvetica"/>
                <w:color w:val="000000"/>
                <w:sz w:val="12"/>
                <w:szCs w:val="12"/>
                <w:lang w:eastAsia="es-MX"/>
              </w:rPr>
              <w:t>servicios u obra</w:t>
            </w:r>
            <w:r w:rsidRPr="00BD6516">
              <w:rPr>
                <w:color w:val="000000"/>
                <w:sz w:val="12"/>
                <w:szCs w:val="12"/>
                <w:lang w:eastAsia="es-MX"/>
              </w:rPr>
              <w:br/>
            </w:r>
            <w:r w:rsidRPr="00BD6516">
              <w:rPr>
                <w:rFonts w:ascii="Helvetica" w:hAnsi="Helvetica"/>
                <w:color w:val="000000"/>
                <w:sz w:val="12"/>
                <w:szCs w:val="12"/>
                <w:lang w:eastAsia="es-MX"/>
              </w:rPr>
              <w:t>contratados</w:t>
            </w:r>
          </w:p>
        </w:tc>
        <w:tc>
          <w:tcPr>
            <w:tcW w:w="0" w:type="auto"/>
            <w:vMerge/>
            <w:tcBorders>
              <w:top w:val="single" w:sz="6" w:space="0" w:color="000000"/>
              <w:left w:val="single" w:sz="6" w:space="0" w:color="000000"/>
              <w:right w:val="single" w:sz="6" w:space="0" w:color="000000"/>
            </w:tcBorders>
            <w:vAlign w:val="center"/>
            <w:hideMark/>
          </w:tcPr>
          <w:p w14:paraId="53F0F687"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E2E756E"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75BD561" w14:textId="77777777" w:rsidR="0001342A" w:rsidRPr="00BD6516" w:rsidRDefault="0001342A" w:rsidP="0034491F">
            <w:pPr>
              <w:spacing w:after="100" w:afterAutospacing="1"/>
              <w:contextualSpacing/>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915AA9A" w14:textId="77777777" w:rsidR="0001342A" w:rsidRPr="00BD6516" w:rsidRDefault="0001342A" w:rsidP="0034491F">
            <w:pPr>
              <w:spacing w:after="100" w:afterAutospacing="1"/>
              <w:contextualSpacing/>
              <w:rPr>
                <w:color w:val="000000"/>
                <w:sz w:val="12"/>
                <w:szCs w:val="12"/>
                <w:lang w:eastAsia="es-MX"/>
              </w:rPr>
            </w:pPr>
          </w:p>
        </w:tc>
      </w:tr>
      <w:tr w:rsidR="0001342A" w:rsidRPr="00BD6516" w14:paraId="0DBEC1BE" w14:textId="77777777" w:rsidTr="0001342A">
        <w:trPr>
          <w:trHeight w:val="264"/>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15A1C1"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EB2B0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DF6591"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484F56"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4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1839A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23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69C53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64FF65EF" w14:textId="77777777" w:rsidTr="0001342A">
        <w:trPr>
          <w:trHeight w:val="279"/>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1B60E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7605CD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2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6D5D04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3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A36A5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4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344B5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23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3A8B5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34F674EA" w14:textId="77777777" w:rsidR="0001342A" w:rsidRPr="00BD6516" w:rsidRDefault="0001342A" w:rsidP="0034491F">
      <w:pPr>
        <w:shd w:val="clear" w:color="auto" w:fill="FFFFFF"/>
        <w:spacing w:after="100" w:afterAutospacing="1"/>
        <w:ind w:firstLine="288"/>
        <w:contextualSpacing/>
        <w:jc w:val="both"/>
        <w:rPr>
          <w:rFonts w:ascii="Arial" w:hAnsi="Arial" w:cs="Arial"/>
          <w:color w:val="2F2F2F"/>
          <w:sz w:val="18"/>
          <w:szCs w:val="18"/>
          <w:lang w:eastAsia="es-MX"/>
        </w:rPr>
      </w:pPr>
      <w:r w:rsidRPr="00BD6516">
        <w:rPr>
          <w:rFonts w:ascii="Arial"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038"/>
        <w:gridCol w:w="1941"/>
        <w:gridCol w:w="3354"/>
        <w:gridCol w:w="2379"/>
      </w:tblGrid>
      <w:tr w:rsidR="0001342A" w:rsidRPr="00BD6516" w14:paraId="332D6A67" w14:textId="77777777" w:rsidTr="0001342A">
        <w:trPr>
          <w:trHeight w:val="543"/>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F00ED8"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Procedimientos de adjudicaciones directas</w:t>
            </w:r>
          </w:p>
          <w:p w14:paraId="2D766C81"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Obra pública y/o servicios relacionados con la misma</w:t>
            </w:r>
          </w:p>
        </w:tc>
      </w:tr>
      <w:tr w:rsidR="0001342A" w:rsidRPr="00BD6516" w14:paraId="1FCC2BC8" w14:textId="77777777" w:rsidTr="0001342A">
        <w:trPr>
          <w:trHeight w:val="816"/>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057CD94"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Lugar donde se</w:t>
            </w:r>
            <w:r w:rsidRPr="00BD6516">
              <w:rPr>
                <w:color w:val="000000"/>
                <w:sz w:val="12"/>
                <w:szCs w:val="12"/>
                <w:lang w:eastAsia="es-MX"/>
              </w:rPr>
              <w:br/>
            </w:r>
            <w:r w:rsidRPr="00BD6516">
              <w:rPr>
                <w:rFonts w:ascii="Helvetica" w:hAnsi="Helvetica"/>
                <w:color w:val="000000"/>
                <w:sz w:val="12"/>
                <w:szCs w:val="12"/>
                <w:lang w:eastAsia="es-MX"/>
              </w:rPr>
              <w:t>realizará la obra</w:t>
            </w:r>
            <w:r w:rsidRPr="00BD6516">
              <w:rPr>
                <w:color w:val="000000"/>
                <w:sz w:val="12"/>
                <w:szCs w:val="12"/>
                <w:lang w:eastAsia="es-MX"/>
              </w:rPr>
              <w:br/>
            </w:r>
            <w:r w:rsidRPr="00BD6516">
              <w:rPr>
                <w:rFonts w:ascii="Helvetica" w:hAnsi="Helvetica"/>
                <w:color w:val="000000"/>
                <w:sz w:val="12"/>
                <w:szCs w:val="12"/>
                <w:lang w:eastAsia="es-MX"/>
              </w:rPr>
              <w:t>pública</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7690A3"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 a los estudios de</w:t>
            </w:r>
            <w:r w:rsidRPr="00BD6516">
              <w:rPr>
                <w:color w:val="000000"/>
                <w:sz w:val="12"/>
                <w:szCs w:val="12"/>
                <w:lang w:eastAsia="es-MX"/>
              </w:rPr>
              <w:br/>
            </w:r>
            <w:r w:rsidRPr="00BD6516">
              <w:rPr>
                <w:rFonts w:ascii="Helvetica" w:hAnsi="Helvetica"/>
                <w:color w:val="000000"/>
                <w:sz w:val="12"/>
                <w:szCs w:val="12"/>
                <w:lang w:eastAsia="es-MX"/>
              </w:rPr>
              <w:t>impacto urbano y ambiental</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697B062"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Incluir, en su caso, observaciones dirigidas a la población</w:t>
            </w:r>
            <w:r w:rsidRPr="00BD6516">
              <w:rPr>
                <w:color w:val="000000"/>
                <w:sz w:val="12"/>
                <w:szCs w:val="12"/>
                <w:lang w:eastAsia="es-MX"/>
              </w:rPr>
              <w:br/>
            </w:r>
            <w:r w:rsidRPr="00BD6516">
              <w:rPr>
                <w:rFonts w:ascii="Helvetica" w:hAnsi="Helvetica"/>
                <w:color w:val="000000"/>
                <w:sz w:val="12"/>
                <w:szCs w:val="12"/>
                <w:lang w:eastAsia="es-MX"/>
              </w:rPr>
              <w:t>relativas a la realización de las obras públicas, tales como:</w:t>
            </w:r>
            <w:r w:rsidRPr="00BD6516">
              <w:rPr>
                <w:color w:val="000000"/>
                <w:sz w:val="12"/>
                <w:szCs w:val="12"/>
                <w:lang w:eastAsia="es-MX"/>
              </w:rPr>
              <w:br/>
            </w:r>
            <w:r w:rsidRPr="00BD6516">
              <w:rPr>
                <w:rFonts w:ascii="Helvetica" w:hAnsi="Helvetica"/>
                <w:color w:val="000000"/>
                <w:sz w:val="12"/>
                <w:szCs w:val="12"/>
                <w:lang w:eastAsia="es-MX"/>
              </w:rPr>
              <w:t>cierre de calles, cambio de circulación, impedimentos de</w:t>
            </w:r>
            <w:r w:rsidRPr="00BD6516">
              <w:rPr>
                <w:color w:val="000000"/>
                <w:sz w:val="12"/>
                <w:szCs w:val="12"/>
                <w:lang w:eastAsia="es-MX"/>
              </w:rPr>
              <w:br/>
            </w:r>
            <w:r w:rsidRPr="00BD6516">
              <w:rPr>
                <w:rFonts w:ascii="Helvetica" w:hAnsi="Helvetica"/>
                <w:color w:val="000000"/>
                <w:sz w:val="12"/>
                <w:szCs w:val="12"/>
                <w:lang w:eastAsia="es-MX"/>
              </w:rPr>
              <w:t>paso, etcétera</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4565A1F"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Etapa de la obra pública y/o servicio de la</w:t>
            </w:r>
            <w:r w:rsidRPr="00BD6516">
              <w:rPr>
                <w:color w:val="000000"/>
                <w:sz w:val="12"/>
                <w:szCs w:val="12"/>
                <w:lang w:eastAsia="es-MX"/>
              </w:rPr>
              <w:br/>
            </w:r>
            <w:r w:rsidRPr="00BD6516">
              <w:rPr>
                <w:rFonts w:ascii="Helvetica" w:hAnsi="Helvetica"/>
                <w:color w:val="000000"/>
                <w:sz w:val="12"/>
                <w:szCs w:val="12"/>
                <w:lang w:eastAsia="es-MX"/>
              </w:rPr>
              <w:t>misma: en planeación, en ejecución o en</w:t>
            </w:r>
            <w:r w:rsidRPr="00BD6516">
              <w:rPr>
                <w:color w:val="000000"/>
                <w:sz w:val="12"/>
                <w:szCs w:val="12"/>
                <w:lang w:eastAsia="es-MX"/>
              </w:rPr>
              <w:br/>
            </w:r>
            <w:r w:rsidRPr="00BD6516">
              <w:rPr>
                <w:rFonts w:ascii="Helvetica" w:hAnsi="Helvetica"/>
                <w:color w:val="000000"/>
                <w:sz w:val="12"/>
                <w:szCs w:val="12"/>
                <w:lang w:eastAsia="es-MX"/>
              </w:rPr>
              <w:t>finiquito</w:t>
            </w:r>
          </w:p>
        </w:tc>
      </w:tr>
      <w:tr w:rsidR="0001342A" w:rsidRPr="00BD6516" w14:paraId="0350C781" w14:textId="77777777" w:rsidTr="0001342A">
        <w:trPr>
          <w:trHeight w:val="264"/>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86D4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lastRenderedPageBreak/>
              <w:t> </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45EE0E"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CA42D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73DF79"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6CC4A336" w14:textId="77777777" w:rsidTr="0001342A">
        <w:trPr>
          <w:trHeight w:val="279"/>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024939"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BBFF3B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DF676F2"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3E014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4EB65051" w14:textId="77777777" w:rsidR="0001342A" w:rsidRPr="00BD6516" w:rsidRDefault="0001342A" w:rsidP="0034491F">
      <w:pPr>
        <w:shd w:val="clear" w:color="auto" w:fill="FFFFFF"/>
        <w:spacing w:after="100" w:afterAutospacing="1"/>
        <w:ind w:firstLine="288"/>
        <w:contextualSpacing/>
        <w:jc w:val="both"/>
        <w:rPr>
          <w:rFonts w:ascii="Arial" w:hAnsi="Arial" w:cs="Arial"/>
          <w:color w:val="2F2F2F"/>
          <w:sz w:val="18"/>
          <w:szCs w:val="18"/>
          <w:lang w:eastAsia="es-MX"/>
        </w:rPr>
      </w:pPr>
      <w:r w:rsidRPr="00BD6516">
        <w:rPr>
          <w:rFonts w:ascii="Arial"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712"/>
      </w:tblGrid>
      <w:tr w:rsidR="0001342A" w:rsidRPr="00BD6516" w14:paraId="415A9F71" w14:textId="77777777" w:rsidTr="0001342A">
        <w:trPr>
          <w:trHeight w:val="279"/>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341D73" w14:textId="77777777" w:rsidR="0001342A" w:rsidRPr="00BD6516" w:rsidRDefault="0001342A" w:rsidP="0034491F">
            <w:pPr>
              <w:spacing w:after="100" w:afterAutospacing="1"/>
              <w:contextualSpacing/>
              <w:jc w:val="center"/>
              <w:divId w:val="1091505974"/>
              <w:rPr>
                <w:color w:val="000000"/>
                <w:sz w:val="12"/>
                <w:szCs w:val="12"/>
                <w:lang w:eastAsia="es-MX"/>
              </w:rPr>
            </w:pPr>
            <w:r w:rsidRPr="00BD6516">
              <w:rPr>
                <w:rFonts w:ascii="Helvetica" w:hAnsi="Helvetica"/>
                <w:color w:val="000000"/>
                <w:sz w:val="12"/>
                <w:szCs w:val="12"/>
                <w:lang w:eastAsia="es-MX"/>
              </w:rPr>
              <w:t>Procedimientos de adjudicaciones directas</w:t>
            </w:r>
          </w:p>
        </w:tc>
      </w:tr>
      <w:tr w:rsidR="0001342A" w:rsidRPr="00BD6516" w14:paraId="37FE49BA" w14:textId="77777777" w:rsidTr="0001342A">
        <w:trPr>
          <w:trHeight w:val="264"/>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CA383A6"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315F36EB" w14:textId="77777777" w:rsidR="0001342A" w:rsidRPr="00BD6516" w:rsidRDefault="0001342A" w:rsidP="0034491F">
      <w:pPr>
        <w:shd w:val="clear" w:color="auto" w:fill="FFFFFF"/>
        <w:spacing w:after="100" w:afterAutospacing="1"/>
        <w:contextualSpacing/>
        <w:jc w:val="both"/>
        <w:rPr>
          <w:rFonts w:ascii="Arial"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935"/>
        <w:gridCol w:w="878"/>
        <w:gridCol w:w="872"/>
        <w:gridCol w:w="872"/>
        <w:gridCol w:w="858"/>
        <w:gridCol w:w="865"/>
        <w:gridCol w:w="858"/>
        <w:gridCol w:w="858"/>
        <w:gridCol w:w="858"/>
        <w:gridCol w:w="858"/>
      </w:tblGrid>
      <w:tr w:rsidR="0001342A" w:rsidRPr="00BD6516" w14:paraId="22B5B9B1" w14:textId="77777777" w:rsidTr="0001342A">
        <w:trPr>
          <w:trHeight w:val="1736"/>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CAA0C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Se realizaron</w:t>
            </w:r>
            <w:r w:rsidRPr="00BD6516">
              <w:rPr>
                <w:color w:val="000000"/>
                <w:sz w:val="12"/>
                <w:szCs w:val="12"/>
                <w:lang w:eastAsia="es-MX"/>
              </w:rPr>
              <w:br/>
            </w:r>
            <w:r w:rsidRPr="00BD6516">
              <w:rPr>
                <w:rFonts w:ascii="Helvetica" w:hAnsi="Helvetica"/>
                <w:color w:val="000000"/>
                <w:sz w:val="12"/>
                <w:szCs w:val="12"/>
                <w:lang w:eastAsia="es-MX"/>
              </w:rPr>
              <w:t>convenios</w:t>
            </w:r>
            <w:r w:rsidRPr="00BD6516">
              <w:rPr>
                <w:color w:val="000000"/>
                <w:sz w:val="12"/>
                <w:szCs w:val="12"/>
                <w:lang w:eastAsia="es-MX"/>
              </w:rPr>
              <w:br/>
            </w:r>
            <w:r w:rsidRPr="00BD6516">
              <w:rPr>
                <w:rFonts w:ascii="Helvetica" w:hAnsi="Helvetica"/>
                <w:color w:val="000000"/>
                <w:sz w:val="12"/>
                <w:szCs w:val="12"/>
                <w:lang w:eastAsia="es-MX"/>
              </w:rPr>
              <w:t>modificatorios</w:t>
            </w:r>
            <w:r w:rsidRPr="00BD6516">
              <w:rPr>
                <w:color w:val="000000"/>
                <w:sz w:val="12"/>
                <w:szCs w:val="12"/>
                <w:lang w:eastAsia="es-MX"/>
              </w:rPr>
              <w:br/>
            </w:r>
            <w:r w:rsidRPr="00BD6516">
              <w:rPr>
                <w:rFonts w:ascii="Helvetica" w:hAnsi="Helvetica"/>
                <w:color w:val="000000"/>
                <w:sz w:val="12"/>
                <w:szCs w:val="12"/>
                <w:lang w:eastAsia="es-MX"/>
              </w:rPr>
              <w:t>(si / no)</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85B53F"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Número de</w:t>
            </w:r>
            <w:r w:rsidRPr="00BD6516">
              <w:rPr>
                <w:color w:val="000000"/>
                <w:sz w:val="12"/>
                <w:szCs w:val="12"/>
                <w:lang w:eastAsia="es-MX"/>
              </w:rPr>
              <w:br/>
            </w:r>
            <w:r w:rsidRPr="00BD6516">
              <w:rPr>
                <w:rFonts w:ascii="Helvetica" w:hAnsi="Helvetica"/>
                <w:color w:val="000000"/>
                <w:sz w:val="12"/>
                <w:szCs w:val="12"/>
                <w:lang w:eastAsia="es-MX"/>
              </w:rPr>
              <w:t>convenio</w:t>
            </w:r>
            <w:r w:rsidRPr="00BD6516">
              <w:rPr>
                <w:color w:val="000000"/>
                <w:sz w:val="12"/>
                <w:szCs w:val="12"/>
                <w:lang w:eastAsia="es-MX"/>
              </w:rPr>
              <w:br/>
            </w:r>
            <w:r w:rsidRPr="00BD6516">
              <w:rPr>
                <w:rFonts w:ascii="Helvetica" w:hAnsi="Helvetica"/>
                <w:color w:val="000000"/>
                <w:sz w:val="12"/>
                <w:szCs w:val="12"/>
                <w:lang w:eastAsia="es-MX"/>
              </w:rPr>
              <w:t>modificatorio</w:t>
            </w:r>
            <w:r w:rsidRPr="00BD6516">
              <w:rPr>
                <w:color w:val="000000"/>
                <w:sz w:val="12"/>
                <w:szCs w:val="12"/>
                <w:lang w:eastAsia="es-MX"/>
              </w:rPr>
              <w:br/>
            </w:r>
            <w:r w:rsidRPr="00BD6516">
              <w:rPr>
                <w:rFonts w:ascii="Helvetica" w:hAnsi="Helvetica"/>
                <w:color w:val="000000"/>
                <w:sz w:val="12"/>
                <w:szCs w:val="12"/>
                <w:lang w:eastAsia="es-MX"/>
              </w:rPr>
              <w:t>que recaiga a</w:t>
            </w:r>
            <w:r w:rsidRPr="00BD6516">
              <w:rPr>
                <w:color w:val="000000"/>
                <w:sz w:val="12"/>
                <w:szCs w:val="12"/>
                <w:lang w:eastAsia="es-MX"/>
              </w:rPr>
              <w:br/>
            </w:r>
            <w:r w:rsidRPr="00BD6516">
              <w:rPr>
                <w:rFonts w:ascii="Helvetica" w:hAnsi="Helvetica"/>
                <w:color w:val="000000"/>
                <w:sz w:val="12"/>
                <w:szCs w:val="12"/>
                <w:lang w:eastAsia="es-MX"/>
              </w:rPr>
              <w:t>la</w:t>
            </w:r>
            <w:r w:rsidRPr="00BD6516">
              <w:rPr>
                <w:color w:val="000000"/>
                <w:sz w:val="12"/>
                <w:szCs w:val="12"/>
                <w:lang w:eastAsia="es-MX"/>
              </w:rPr>
              <w:br/>
            </w:r>
            <w:r w:rsidRPr="00BD6516">
              <w:rPr>
                <w:rFonts w:ascii="Helvetica" w:hAnsi="Helvetica"/>
                <w:color w:val="000000"/>
                <w:sz w:val="12"/>
                <w:szCs w:val="12"/>
                <w:lang w:eastAsia="es-MX"/>
              </w:rPr>
              <w:t>contratación;</w:t>
            </w:r>
            <w:r w:rsidRPr="00BD6516">
              <w:rPr>
                <w:color w:val="000000"/>
                <w:sz w:val="12"/>
                <w:szCs w:val="12"/>
                <w:lang w:eastAsia="es-MX"/>
              </w:rPr>
              <w:br/>
            </w:r>
            <w:r w:rsidRPr="00BD6516">
              <w:rPr>
                <w:rFonts w:ascii="Helvetica" w:hAnsi="Helvetica"/>
                <w:color w:val="000000"/>
                <w:sz w:val="12"/>
                <w:szCs w:val="12"/>
                <w:lang w:eastAsia="es-MX"/>
              </w:rPr>
              <w:t>en su caso,</w:t>
            </w:r>
            <w:r w:rsidRPr="00BD6516">
              <w:rPr>
                <w:color w:val="000000"/>
                <w:sz w:val="12"/>
                <w:szCs w:val="12"/>
                <w:lang w:eastAsia="es-MX"/>
              </w:rPr>
              <w:br/>
            </w:r>
            <w:r w:rsidRPr="00BD6516">
              <w:rPr>
                <w:rFonts w:ascii="Helvetica" w:hAnsi="Helvetica"/>
                <w:color w:val="000000"/>
                <w:sz w:val="12"/>
                <w:szCs w:val="12"/>
                <w:lang w:eastAsia="es-MX"/>
              </w:rPr>
              <w:t>señalar que</w:t>
            </w:r>
            <w:r w:rsidRPr="00BD6516">
              <w:rPr>
                <w:color w:val="000000"/>
                <w:sz w:val="12"/>
                <w:szCs w:val="12"/>
                <w:lang w:eastAsia="es-MX"/>
              </w:rPr>
              <w:br/>
            </w:r>
            <w:r w:rsidRPr="00BD6516">
              <w:rPr>
                <w:rFonts w:ascii="Helvetica" w:hAnsi="Helvetica"/>
                <w:color w:val="000000"/>
                <w:sz w:val="12"/>
                <w:szCs w:val="12"/>
                <w:lang w:eastAsia="es-MX"/>
              </w:rPr>
              <w:t>no se realizó</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872760"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Objeto del</w:t>
            </w:r>
            <w:r w:rsidRPr="00BD6516">
              <w:rPr>
                <w:color w:val="000000"/>
                <w:sz w:val="12"/>
                <w:szCs w:val="12"/>
                <w:lang w:eastAsia="es-MX"/>
              </w:rPr>
              <w:br/>
            </w:r>
            <w:r w:rsidRPr="00BD6516">
              <w:rPr>
                <w:rFonts w:ascii="Helvetica" w:hAnsi="Helvetica"/>
                <w:color w:val="000000"/>
                <w:sz w:val="12"/>
                <w:szCs w:val="12"/>
                <w:lang w:eastAsia="es-MX"/>
              </w:rPr>
              <w:t>convenio</w:t>
            </w:r>
            <w:r w:rsidRPr="00BD6516">
              <w:rPr>
                <w:color w:val="000000"/>
                <w:sz w:val="12"/>
                <w:szCs w:val="12"/>
                <w:lang w:eastAsia="es-MX"/>
              </w:rPr>
              <w:br/>
            </w:r>
            <w:r w:rsidRPr="00BD6516">
              <w:rPr>
                <w:rFonts w:ascii="Helvetica" w:hAnsi="Helvetica"/>
                <w:color w:val="000000"/>
                <w:sz w:val="12"/>
                <w:szCs w:val="12"/>
                <w:lang w:eastAsia="es-MX"/>
              </w:rPr>
              <w:t>modificatorio</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3FE6086"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Fecha de</w:t>
            </w:r>
            <w:r w:rsidRPr="00BD6516">
              <w:rPr>
                <w:color w:val="000000"/>
                <w:sz w:val="12"/>
                <w:szCs w:val="12"/>
                <w:lang w:eastAsia="es-MX"/>
              </w:rPr>
              <w:br/>
            </w:r>
            <w:r w:rsidRPr="00BD6516">
              <w:rPr>
                <w:rFonts w:ascii="Helvetica" w:hAnsi="Helvetica"/>
                <w:color w:val="000000"/>
                <w:sz w:val="12"/>
                <w:szCs w:val="12"/>
                <w:lang w:eastAsia="es-MX"/>
              </w:rPr>
              <w:t>firma del</w:t>
            </w:r>
            <w:r w:rsidRPr="00BD6516">
              <w:rPr>
                <w:color w:val="000000"/>
                <w:sz w:val="12"/>
                <w:szCs w:val="12"/>
                <w:lang w:eastAsia="es-MX"/>
              </w:rPr>
              <w:br/>
            </w:r>
            <w:r w:rsidRPr="00BD6516">
              <w:rPr>
                <w:rFonts w:ascii="Helvetica" w:hAnsi="Helvetica"/>
                <w:color w:val="000000"/>
                <w:sz w:val="12"/>
                <w:szCs w:val="12"/>
                <w:lang w:eastAsia="es-MX"/>
              </w:rPr>
              <w:t>convenio</w:t>
            </w:r>
            <w:r w:rsidRPr="00BD6516">
              <w:rPr>
                <w:color w:val="000000"/>
                <w:sz w:val="12"/>
                <w:szCs w:val="12"/>
                <w:lang w:eastAsia="es-MX"/>
              </w:rPr>
              <w:br/>
            </w:r>
            <w:r w:rsidRPr="00BD6516">
              <w:rPr>
                <w:rFonts w:ascii="Helvetica" w:hAnsi="Helvetica"/>
                <w:color w:val="000000"/>
                <w:sz w:val="12"/>
                <w:szCs w:val="12"/>
                <w:lang w:eastAsia="es-MX"/>
              </w:rPr>
              <w:t>modificatorio</w:t>
            </w:r>
            <w:r w:rsidRPr="00BD6516">
              <w:rPr>
                <w:color w:val="000000"/>
                <w:sz w:val="12"/>
                <w:szCs w:val="12"/>
                <w:lang w:eastAsia="es-MX"/>
              </w:rPr>
              <w:br/>
            </w:r>
            <w:r w:rsidRPr="00BD6516">
              <w:rPr>
                <w:rFonts w:ascii="Helvetica" w:hAnsi="Helvetica"/>
                <w:color w:val="000000"/>
                <w:sz w:val="12"/>
                <w:szCs w:val="12"/>
                <w:lang w:eastAsia="es-MX"/>
              </w:rPr>
              <w:t>formato día/</w:t>
            </w:r>
            <w:r w:rsidRPr="00BD6516">
              <w:rPr>
                <w:color w:val="000000"/>
                <w:sz w:val="12"/>
                <w:szCs w:val="12"/>
                <w:lang w:eastAsia="es-MX"/>
              </w:rPr>
              <w:br/>
            </w:r>
            <w:r w:rsidRPr="00BD6516">
              <w:rPr>
                <w:rFonts w:ascii="Helvetica" w:hAnsi="Helvetica"/>
                <w:color w:val="000000"/>
                <w:sz w:val="12"/>
                <w:szCs w:val="12"/>
                <w:lang w:eastAsia="es-MX"/>
              </w:rPr>
              <w:t>mes/año</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C9B591"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w:t>
            </w:r>
            <w:r w:rsidRPr="00BD6516">
              <w:rPr>
                <w:color w:val="000000"/>
                <w:sz w:val="12"/>
                <w:szCs w:val="12"/>
                <w:lang w:eastAsia="es-MX"/>
              </w:rPr>
              <w:br/>
            </w:r>
            <w:r w:rsidRPr="00BD6516">
              <w:rPr>
                <w:rFonts w:ascii="Helvetica" w:hAnsi="Helvetica"/>
                <w:color w:val="000000"/>
                <w:sz w:val="12"/>
                <w:szCs w:val="12"/>
                <w:lang w:eastAsia="es-MX"/>
              </w:rPr>
              <w:t>al</w:t>
            </w:r>
            <w:r w:rsidRPr="00BD6516">
              <w:rPr>
                <w:color w:val="000000"/>
                <w:sz w:val="12"/>
                <w:szCs w:val="12"/>
                <w:lang w:eastAsia="es-MX"/>
              </w:rPr>
              <w:br/>
            </w:r>
            <w:r w:rsidRPr="00BD6516">
              <w:rPr>
                <w:rFonts w:ascii="Helvetica" w:hAnsi="Helvetica"/>
                <w:color w:val="000000"/>
                <w:sz w:val="12"/>
                <w:szCs w:val="12"/>
                <w:lang w:eastAsia="es-MX"/>
              </w:rPr>
              <w:t>documento</w:t>
            </w:r>
            <w:r w:rsidRPr="00BD6516">
              <w:rPr>
                <w:color w:val="000000"/>
                <w:sz w:val="12"/>
                <w:szCs w:val="12"/>
                <w:lang w:eastAsia="es-MX"/>
              </w:rPr>
              <w:br/>
            </w:r>
            <w:r w:rsidRPr="00BD6516">
              <w:rPr>
                <w:rFonts w:ascii="Helvetica" w:hAnsi="Helvetica"/>
                <w:color w:val="000000"/>
                <w:sz w:val="12"/>
                <w:szCs w:val="12"/>
                <w:lang w:eastAsia="es-MX"/>
              </w:rPr>
              <w:t>del convenio,</w:t>
            </w:r>
            <w:r w:rsidRPr="00BD6516">
              <w:rPr>
                <w:color w:val="000000"/>
                <w:sz w:val="12"/>
                <w:szCs w:val="12"/>
                <w:lang w:eastAsia="es-MX"/>
              </w:rPr>
              <w:br/>
            </w:r>
            <w:r w:rsidRPr="00BD6516">
              <w:rPr>
                <w:rFonts w:ascii="Helvetica" w:hAnsi="Helvetica"/>
                <w:color w:val="000000"/>
                <w:sz w:val="12"/>
                <w:szCs w:val="12"/>
                <w:lang w:eastAsia="es-MX"/>
              </w:rPr>
              <w:t>en versión</w:t>
            </w:r>
            <w:r w:rsidRPr="00BD6516">
              <w:rPr>
                <w:color w:val="000000"/>
                <w:sz w:val="12"/>
                <w:szCs w:val="12"/>
                <w:lang w:eastAsia="es-MX"/>
              </w:rPr>
              <w:br/>
            </w:r>
            <w:r w:rsidRPr="00BD6516">
              <w:rPr>
                <w:rFonts w:ascii="Helvetica" w:hAnsi="Helvetica"/>
                <w:color w:val="000000"/>
                <w:sz w:val="12"/>
                <w:szCs w:val="12"/>
                <w:lang w:eastAsia="es-MX"/>
              </w:rPr>
              <w:t>pública si así</w:t>
            </w:r>
            <w:r w:rsidRPr="00BD6516">
              <w:rPr>
                <w:color w:val="000000"/>
                <w:sz w:val="12"/>
                <w:szCs w:val="12"/>
                <w:lang w:eastAsia="es-MX"/>
              </w:rPr>
              <w:br/>
            </w:r>
            <w:r w:rsidRPr="00BD6516">
              <w:rPr>
                <w:rFonts w:ascii="Helvetica" w:hAnsi="Helvetica"/>
                <w:color w:val="000000"/>
                <w:sz w:val="12"/>
                <w:szCs w:val="12"/>
                <w:lang w:eastAsia="es-MX"/>
              </w:rPr>
              <w:t>corresponde</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47610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Mecanismos</w:t>
            </w:r>
            <w:r w:rsidRPr="00BD6516">
              <w:rPr>
                <w:color w:val="000000"/>
                <w:sz w:val="12"/>
                <w:szCs w:val="12"/>
                <w:lang w:eastAsia="es-MX"/>
              </w:rPr>
              <w:br/>
            </w:r>
            <w:r w:rsidRPr="00BD6516">
              <w:rPr>
                <w:rFonts w:ascii="Helvetica" w:hAnsi="Helvetica"/>
                <w:color w:val="000000"/>
                <w:sz w:val="12"/>
                <w:szCs w:val="12"/>
                <w:lang w:eastAsia="es-MX"/>
              </w:rPr>
              <w:t>de vigilancia</w:t>
            </w:r>
            <w:r w:rsidRPr="00BD6516">
              <w:rPr>
                <w:color w:val="000000"/>
                <w:sz w:val="12"/>
                <w:szCs w:val="12"/>
                <w:lang w:eastAsia="es-MX"/>
              </w:rPr>
              <w:br/>
            </w:r>
            <w:r w:rsidRPr="00BD6516">
              <w:rPr>
                <w:rFonts w:ascii="Helvetica" w:hAnsi="Helvetica"/>
                <w:color w:val="000000"/>
                <w:sz w:val="12"/>
                <w:szCs w:val="12"/>
                <w:lang w:eastAsia="es-MX"/>
              </w:rPr>
              <w:t>y supervisión</w:t>
            </w:r>
            <w:r w:rsidRPr="00BD6516">
              <w:rPr>
                <w:color w:val="000000"/>
                <w:sz w:val="12"/>
                <w:szCs w:val="12"/>
                <w:lang w:eastAsia="es-MX"/>
              </w:rPr>
              <w:br/>
            </w:r>
            <w:r w:rsidRPr="00BD6516">
              <w:rPr>
                <w:rFonts w:ascii="Helvetica" w:hAnsi="Helvetica"/>
                <w:color w:val="000000"/>
                <w:sz w:val="12"/>
                <w:szCs w:val="12"/>
                <w:lang w:eastAsia="es-MX"/>
              </w:rPr>
              <w:t>de la</w:t>
            </w:r>
            <w:r w:rsidRPr="00BD6516">
              <w:rPr>
                <w:color w:val="000000"/>
                <w:sz w:val="12"/>
                <w:szCs w:val="12"/>
                <w:lang w:eastAsia="es-MX"/>
              </w:rPr>
              <w:br/>
            </w:r>
            <w:r w:rsidRPr="00BD6516">
              <w:rPr>
                <w:rFonts w:ascii="Helvetica" w:hAnsi="Helvetica"/>
                <w:color w:val="000000"/>
                <w:sz w:val="12"/>
                <w:szCs w:val="12"/>
                <w:lang w:eastAsia="es-MX"/>
              </w:rPr>
              <w:t>ejecución de</w:t>
            </w:r>
            <w:r w:rsidRPr="00BD6516">
              <w:rPr>
                <w:color w:val="000000"/>
                <w:sz w:val="12"/>
                <w:szCs w:val="12"/>
                <w:lang w:eastAsia="es-MX"/>
              </w:rPr>
              <w:br/>
            </w:r>
            <w:r w:rsidRPr="00BD6516">
              <w:rPr>
                <w:rFonts w:ascii="Helvetica" w:hAnsi="Helvetica"/>
                <w:color w:val="000000"/>
                <w:sz w:val="12"/>
                <w:szCs w:val="12"/>
                <w:lang w:eastAsia="es-MX"/>
              </w:rPr>
              <w:t>cada uno de</w:t>
            </w:r>
            <w:r w:rsidRPr="00BD6516">
              <w:rPr>
                <w:color w:val="000000"/>
                <w:sz w:val="12"/>
                <w:szCs w:val="12"/>
                <w:lang w:eastAsia="es-MX"/>
              </w:rPr>
              <w:br/>
            </w:r>
            <w:r w:rsidRPr="00BD6516">
              <w:rPr>
                <w:rFonts w:ascii="Helvetica" w:hAnsi="Helvetica"/>
                <w:color w:val="000000"/>
                <w:sz w:val="12"/>
                <w:szCs w:val="12"/>
                <w:lang w:eastAsia="es-MX"/>
              </w:rPr>
              <w:t>los contratos</w:t>
            </w:r>
            <w:r w:rsidRPr="00BD6516">
              <w:rPr>
                <w:color w:val="000000"/>
                <w:sz w:val="12"/>
                <w:szCs w:val="12"/>
                <w:lang w:eastAsia="es-MX"/>
              </w:rPr>
              <w:br/>
            </w:r>
            <w:r w:rsidRPr="00BD6516">
              <w:rPr>
                <w:rFonts w:ascii="Helvetica" w:hAnsi="Helvetica"/>
                <w:color w:val="000000"/>
                <w:sz w:val="12"/>
                <w:szCs w:val="12"/>
                <w:lang w:eastAsia="es-MX"/>
              </w:rPr>
              <w:t>y/o</w:t>
            </w:r>
            <w:r w:rsidRPr="00BD6516">
              <w:rPr>
                <w:color w:val="000000"/>
                <w:sz w:val="12"/>
                <w:szCs w:val="12"/>
                <w:lang w:eastAsia="es-MX"/>
              </w:rPr>
              <w:br/>
            </w:r>
            <w:r w:rsidRPr="00BD6516">
              <w:rPr>
                <w:rFonts w:ascii="Helvetica" w:hAnsi="Helvetica"/>
                <w:color w:val="000000"/>
                <w:sz w:val="12"/>
                <w:szCs w:val="12"/>
                <w:lang w:eastAsia="es-MX"/>
              </w:rPr>
              <w:t>convenios</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6326B5"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w:t>
            </w:r>
            <w:r w:rsidRPr="00BD6516">
              <w:rPr>
                <w:color w:val="000000"/>
                <w:sz w:val="12"/>
                <w:szCs w:val="12"/>
                <w:lang w:eastAsia="es-MX"/>
              </w:rPr>
              <w:br/>
            </w:r>
            <w:r w:rsidRPr="00BD6516">
              <w:rPr>
                <w:rFonts w:ascii="Helvetica" w:hAnsi="Helvetica"/>
                <w:color w:val="000000"/>
                <w:sz w:val="12"/>
                <w:szCs w:val="12"/>
                <w:lang w:eastAsia="es-MX"/>
              </w:rPr>
              <w:t>a los</w:t>
            </w:r>
            <w:r w:rsidRPr="00BD6516">
              <w:rPr>
                <w:color w:val="000000"/>
                <w:sz w:val="12"/>
                <w:szCs w:val="12"/>
                <w:lang w:eastAsia="es-MX"/>
              </w:rPr>
              <w:br/>
            </w:r>
            <w:r w:rsidRPr="00BD6516">
              <w:rPr>
                <w:rFonts w:ascii="Helvetica" w:hAnsi="Helvetica"/>
                <w:color w:val="000000"/>
                <w:sz w:val="12"/>
                <w:szCs w:val="12"/>
                <w:lang w:eastAsia="es-MX"/>
              </w:rPr>
              <w:t>informes de</w:t>
            </w:r>
            <w:r w:rsidRPr="00BD6516">
              <w:rPr>
                <w:color w:val="000000"/>
                <w:sz w:val="12"/>
                <w:szCs w:val="12"/>
                <w:lang w:eastAsia="es-MX"/>
              </w:rPr>
              <w:br/>
            </w:r>
            <w:r w:rsidRPr="00BD6516">
              <w:rPr>
                <w:rFonts w:ascii="Helvetica" w:hAnsi="Helvetica"/>
                <w:color w:val="000000"/>
                <w:sz w:val="12"/>
                <w:szCs w:val="12"/>
                <w:lang w:eastAsia="es-MX"/>
              </w:rPr>
              <w:t>avance físico</w:t>
            </w:r>
            <w:r w:rsidRPr="00BD6516">
              <w:rPr>
                <w:color w:val="000000"/>
                <w:sz w:val="12"/>
                <w:szCs w:val="12"/>
                <w:lang w:eastAsia="es-MX"/>
              </w:rPr>
              <w:br/>
            </w:r>
            <w:r w:rsidRPr="00BD6516">
              <w:rPr>
                <w:rFonts w:ascii="Helvetica" w:hAnsi="Helvetica"/>
                <w:color w:val="000000"/>
                <w:sz w:val="12"/>
                <w:szCs w:val="12"/>
                <w:lang w:eastAsia="es-MX"/>
              </w:rPr>
              <w:t>en versión</w:t>
            </w:r>
            <w:r w:rsidRPr="00BD6516">
              <w:rPr>
                <w:color w:val="000000"/>
                <w:sz w:val="12"/>
                <w:szCs w:val="12"/>
                <w:lang w:eastAsia="es-MX"/>
              </w:rPr>
              <w:br/>
            </w:r>
            <w:r w:rsidRPr="00BD6516">
              <w:rPr>
                <w:rFonts w:ascii="Helvetica" w:hAnsi="Helvetica"/>
                <w:color w:val="000000"/>
                <w:sz w:val="12"/>
                <w:szCs w:val="12"/>
                <w:lang w:eastAsia="es-MX"/>
              </w:rPr>
              <w:t>pública si así</w:t>
            </w:r>
            <w:r w:rsidRPr="00BD6516">
              <w:rPr>
                <w:color w:val="000000"/>
                <w:sz w:val="12"/>
                <w:szCs w:val="12"/>
                <w:lang w:eastAsia="es-MX"/>
              </w:rPr>
              <w:br/>
            </w:r>
            <w:r w:rsidRPr="00BD6516">
              <w:rPr>
                <w:rFonts w:ascii="Helvetica" w:hAnsi="Helvetica"/>
                <w:color w:val="000000"/>
                <w:sz w:val="12"/>
                <w:szCs w:val="12"/>
                <w:lang w:eastAsia="es-MX"/>
              </w:rPr>
              <w:t>corresponde</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D0D8AD"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w:t>
            </w:r>
            <w:r w:rsidRPr="00BD6516">
              <w:rPr>
                <w:color w:val="000000"/>
                <w:sz w:val="12"/>
                <w:szCs w:val="12"/>
                <w:lang w:eastAsia="es-MX"/>
              </w:rPr>
              <w:br/>
            </w:r>
            <w:r w:rsidRPr="00BD6516">
              <w:rPr>
                <w:rFonts w:ascii="Helvetica" w:hAnsi="Helvetica"/>
                <w:color w:val="000000"/>
                <w:sz w:val="12"/>
                <w:szCs w:val="12"/>
                <w:lang w:eastAsia="es-MX"/>
              </w:rPr>
              <w:t>a los</w:t>
            </w:r>
            <w:r w:rsidRPr="00BD6516">
              <w:rPr>
                <w:color w:val="000000"/>
                <w:sz w:val="12"/>
                <w:szCs w:val="12"/>
                <w:lang w:eastAsia="es-MX"/>
              </w:rPr>
              <w:br/>
            </w:r>
            <w:r w:rsidRPr="00BD6516">
              <w:rPr>
                <w:rFonts w:ascii="Helvetica" w:hAnsi="Helvetica"/>
                <w:color w:val="000000"/>
                <w:sz w:val="12"/>
                <w:szCs w:val="12"/>
                <w:lang w:eastAsia="es-MX"/>
              </w:rPr>
              <w:t>informes de</w:t>
            </w:r>
            <w:r w:rsidRPr="00BD6516">
              <w:rPr>
                <w:color w:val="000000"/>
                <w:sz w:val="12"/>
                <w:szCs w:val="12"/>
                <w:lang w:eastAsia="es-MX"/>
              </w:rPr>
              <w:br/>
            </w:r>
            <w:r w:rsidRPr="00BD6516">
              <w:rPr>
                <w:rFonts w:ascii="Helvetica" w:hAnsi="Helvetica"/>
                <w:color w:val="000000"/>
                <w:sz w:val="12"/>
                <w:szCs w:val="12"/>
                <w:lang w:eastAsia="es-MX"/>
              </w:rPr>
              <w:t>avance</w:t>
            </w:r>
            <w:r w:rsidRPr="00BD6516">
              <w:rPr>
                <w:color w:val="000000"/>
                <w:sz w:val="12"/>
                <w:szCs w:val="12"/>
                <w:lang w:eastAsia="es-MX"/>
              </w:rPr>
              <w:br/>
            </w:r>
            <w:r w:rsidRPr="00BD6516">
              <w:rPr>
                <w:rFonts w:ascii="Helvetica" w:hAnsi="Helvetica"/>
                <w:color w:val="000000"/>
                <w:sz w:val="12"/>
                <w:szCs w:val="12"/>
                <w:lang w:eastAsia="es-MX"/>
              </w:rPr>
              <w:t>financiero en</w:t>
            </w:r>
            <w:r w:rsidRPr="00BD6516">
              <w:rPr>
                <w:color w:val="000000"/>
                <w:sz w:val="12"/>
                <w:szCs w:val="12"/>
                <w:lang w:eastAsia="es-MX"/>
              </w:rPr>
              <w:br/>
            </w:r>
            <w:r w:rsidRPr="00BD6516">
              <w:rPr>
                <w:rFonts w:ascii="Helvetica" w:hAnsi="Helvetica"/>
                <w:color w:val="000000"/>
                <w:sz w:val="12"/>
                <w:szCs w:val="12"/>
                <w:lang w:eastAsia="es-MX"/>
              </w:rPr>
              <w:t>versión</w:t>
            </w:r>
            <w:r w:rsidRPr="00BD6516">
              <w:rPr>
                <w:color w:val="000000"/>
                <w:sz w:val="12"/>
                <w:szCs w:val="12"/>
                <w:lang w:eastAsia="es-MX"/>
              </w:rPr>
              <w:br/>
            </w:r>
            <w:r w:rsidRPr="00BD6516">
              <w:rPr>
                <w:rFonts w:ascii="Helvetica" w:hAnsi="Helvetica"/>
                <w:color w:val="000000"/>
                <w:sz w:val="12"/>
                <w:szCs w:val="12"/>
                <w:lang w:eastAsia="es-MX"/>
              </w:rPr>
              <w:t>pública si así</w:t>
            </w:r>
            <w:r w:rsidRPr="00BD6516">
              <w:rPr>
                <w:color w:val="000000"/>
                <w:sz w:val="12"/>
                <w:szCs w:val="12"/>
                <w:lang w:eastAsia="es-MX"/>
              </w:rPr>
              <w:br/>
            </w:r>
            <w:r w:rsidRPr="00BD6516">
              <w:rPr>
                <w:rFonts w:ascii="Helvetica" w:hAnsi="Helvetica"/>
                <w:color w:val="000000"/>
                <w:sz w:val="12"/>
                <w:szCs w:val="12"/>
                <w:lang w:eastAsia="es-MX"/>
              </w:rPr>
              <w:t>corresponde</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15467B"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w:t>
            </w:r>
            <w:r w:rsidRPr="00BD6516">
              <w:rPr>
                <w:color w:val="000000"/>
                <w:sz w:val="12"/>
                <w:szCs w:val="12"/>
                <w:lang w:eastAsia="es-MX"/>
              </w:rPr>
              <w:br/>
            </w:r>
            <w:r w:rsidRPr="00BD6516">
              <w:rPr>
                <w:rFonts w:ascii="Helvetica" w:hAnsi="Helvetica"/>
                <w:color w:val="000000"/>
                <w:sz w:val="12"/>
                <w:szCs w:val="12"/>
                <w:lang w:eastAsia="es-MX"/>
              </w:rPr>
              <w:t>al acta de</w:t>
            </w:r>
            <w:r w:rsidRPr="00BD6516">
              <w:rPr>
                <w:color w:val="000000"/>
                <w:sz w:val="12"/>
                <w:szCs w:val="12"/>
                <w:lang w:eastAsia="es-MX"/>
              </w:rPr>
              <w:br/>
            </w:r>
            <w:r w:rsidRPr="00BD6516">
              <w:rPr>
                <w:rFonts w:ascii="Helvetica" w:hAnsi="Helvetica"/>
                <w:color w:val="000000"/>
                <w:sz w:val="12"/>
                <w:szCs w:val="12"/>
                <w:lang w:eastAsia="es-MX"/>
              </w:rPr>
              <w:t>recepción</w:t>
            </w:r>
            <w:r w:rsidRPr="00BD6516">
              <w:rPr>
                <w:color w:val="000000"/>
                <w:sz w:val="12"/>
                <w:szCs w:val="12"/>
                <w:lang w:eastAsia="es-MX"/>
              </w:rPr>
              <w:br/>
            </w:r>
            <w:r w:rsidRPr="00BD6516">
              <w:rPr>
                <w:rFonts w:ascii="Helvetica" w:hAnsi="Helvetica"/>
                <w:color w:val="000000"/>
                <w:sz w:val="12"/>
                <w:szCs w:val="12"/>
                <w:lang w:eastAsia="es-MX"/>
              </w:rPr>
              <w:t>física de los</w:t>
            </w:r>
            <w:r w:rsidRPr="00BD6516">
              <w:rPr>
                <w:color w:val="000000"/>
                <w:sz w:val="12"/>
                <w:szCs w:val="12"/>
                <w:lang w:eastAsia="es-MX"/>
              </w:rPr>
              <w:br/>
            </w:r>
            <w:r w:rsidRPr="00BD6516">
              <w:rPr>
                <w:rFonts w:ascii="Helvetica" w:hAnsi="Helvetica"/>
                <w:color w:val="000000"/>
                <w:sz w:val="12"/>
                <w:szCs w:val="12"/>
                <w:lang w:eastAsia="es-MX"/>
              </w:rPr>
              <w:t>trabajos</w:t>
            </w:r>
            <w:r w:rsidRPr="00BD6516">
              <w:rPr>
                <w:color w:val="000000"/>
                <w:sz w:val="12"/>
                <w:szCs w:val="12"/>
                <w:lang w:eastAsia="es-MX"/>
              </w:rPr>
              <w:br/>
            </w:r>
            <w:r w:rsidRPr="00BD6516">
              <w:rPr>
                <w:rFonts w:ascii="Helvetica" w:hAnsi="Helvetica"/>
                <w:color w:val="000000"/>
                <w:sz w:val="12"/>
                <w:szCs w:val="12"/>
                <w:lang w:eastAsia="es-MX"/>
              </w:rPr>
              <w:t>ejecutados u</w:t>
            </w:r>
            <w:r w:rsidRPr="00BD6516">
              <w:rPr>
                <w:color w:val="000000"/>
                <w:sz w:val="12"/>
                <w:szCs w:val="12"/>
                <w:lang w:eastAsia="es-MX"/>
              </w:rPr>
              <w:br/>
            </w:r>
            <w:r w:rsidRPr="00BD6516">
              <w:rPr>
                <w:rFonts w:ascii="Helvetica" w:hAnsi="Helvetica"/>
                <w:color w:val="000000"/>
                <w:sz w:val="12"/>
                <w:szCs w:val="12"/>
                <w:lang w:eastAsia="es-MX"/>
              </w:rPr>
              <w:t>homóloga</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3DAA29" w14:textId="77777777" w:rsidR="0001342A" w:rsidRPr="00BD6516" w:rsidRDefault="0001342A" w:rsidP="0034491F">
            <w:pPr>
              <w:spacing w:after="100" w:afterAutospacing="1"/>
              <w:contextualSpacing/>
              <w:jc w:val="center"/>
              <w:rPr>
                <w:color w:val="000000"/>
                <w:sz w:val="12"/>
                <w:szCs w:val="12"/>
                <w:lang w:eastAsia="es-MX"/>
              </w:rPr>
            </w:pPr>
            <w:r w:rsidRPr="00BD6516">
              <w:rPr>
                <w:rFonts w:ascii="Helvetica" w:hAnsi="Helvetica"/>
                <w:color w:val="000000"/>
                <w:sz w:val="12"/>
                <w:szCs w:val="12"/>
                <w:lang w:eastAsia="es-MX"/>
              </w:rPr>
              <w:t>Hipervínculo</w:t>
            </w:r>
            <w:r w:rsidRPr="00BD6516">
              <w:rPr>
                <w:color w:val="000000"/>
                <w:sz w:val="12"/>
                <w:szCs w:val="12"/>
                <w:lang w:eastAsia="es-MX"/>
              </w:rPr>
              <w:br/>
            </w:r>
            <w:r w:rsidRPr="00BD6516">
              <w:rPr>
                <w:rFonts w:ascii="Helvetica" w:hAnsi="Helvetica"/>
                <w:color w:val="000000"/>
                <w:sz w:val="12"/>
                <w:szCs w:val="12"/>
                <w:lang w:eastAsia="es-MX"/>
              </w:rPr>
              <w:t>al finiquito</w:t>
            </w:r>
          </w:p>
        </w:tc>
      </w:tr>
      <w:tr w:rsidR="0001342A" w:rsidRPr="00BD6516" w14:paraId="74C556CC" w14:textId="77777777" w:rsidTr="0001342A">
        <w:trPr>
          <w:trHeight w:val="264"/>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A18A2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3CCAC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3B6C35"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DB3377F"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F64E1EC"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3BEBF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1D7EBF3"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8389F0"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84FB307"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93CA51"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r w:rsidR="0001342A" w:rsidRPr="00BD6516" w14:paraId="35895B8B" w14:textId="77777777" w:rsidTr="0001342A">
        <w:trPr>
          <w:trHeight w:val="279"/>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9FB3F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C8CFB1"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D4B0E4"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92CA6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6BDEBB"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4C9BCD"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301E8A9"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473F0F"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4B0DF8"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63ED0A" w14:textId="77777777" w:rsidR="0001342A" w:rsidRPr="00BD6516" w:rsidRDefault="0001342A" w:rsidP="0034491F">
            <w:pPr>
              <w:spacing w:after="100" w:afterAutospacing="1"/>
              <w:contextualSpacing/>
              <w:jc w:val="center"/>
              <w:rPr>
                <w:color w:val="000000"/>
                <w:lang w:eastAsia="es-MX"/>
              </w:rPr>
            </w:pPr>
            <w:r w:rsidRPr="00BD6516">
              <w:rPr>
                <w:color w:val="000000"/>
                <w:lang w:eastAsia="es-MX"/>
              </w:rPr>
              <w:t> </w:t>
            </w:r>
          </w:p>
        </w:tc>
      </w:tr>
    </w:tbl>
    <w:p w14:paraId="1899EF19" w14:textId="77777777" w:rsidR="0001342A" w:rsidRPr="00BD6516" w:rsidRDefault="0001342A" w:rsidP="0034491F">
      <w:pPr>
        <w:spacing w:after="100" w:afterAutospacing="1" w:line="360" w:lineRule="auto"/>
        <w:contextualSpacing/>
        <w:jc w:val="both"/>
        <w:rPr>
          <w:rFonts w:ascii="Palatino Linotype" w:hAnsi="Palatino Linotype"/>
        </w:rPr>
      </w:pPr>
    </w:p>
    <w:p w14:paraId="5B773E54" w14:textId="4E69FC54" w:rsidR="001B51BE" w:rsidRPr="00BD6516" w:rsidRDefault="001B51BE" w:rsidP="0034491F">
      <w:pPr>
        <w:spacing w:after="100" w:afterAutospacing="1" w:line="360" w:lineRule="auto"/>
        <w:contextualSpacing/>
        <w:jc w:val="both"/>
        <w:rPr>
          <w:rFonts w:ascii="Palatino Linotype" w:hAnsi="Palatino Linotype"/>
        </w:rPr>
      </w:pPr>
      <w:r w:rsidRPr="00BD6516">
        <w:rPr>
          <w:rFonts w:ascii="Palatino Linotype" w:hAnsi="Palatino Linotype"/>
        </w:rPr>
        <w:t xml:space="preserve">Cabe señalar que en </w:t>
      </w:r>
      <w:r w:rsidR="00795A79" w:rsidRPr="00BD6516">
        <w:rPr>
          <w:rFonts w:ascii="Palatino Linotype" w:hAnsi="Palatino Linotype"/>
        </w:rPr>
        <w:t>el ámbito de sus</w:t>
      </w:r>
      <w:r w:rsidRPr="00BD6516">
        <w:rPr>
          <w:rFonts w:ascii="Palatino Linotype" w:hAnsi="Palatino Linotype"/>
        </w:rPr>
        <w:t xml:space="preserve"> funciones y atribuciones esta Ponencia Resolutora </w:t>
      </w:r>
      <w:r w:rsidR="00F15628" w:rsidRPr="00BD6516">
        <w:rPr>
          <w:rFonts w:ascii="Palatino Linotype" w:hAnsi="Palatino Linotype"/>
        </w:rPr>
        <w:t>procedió a</w:t>
      </w:r>
      <w:r w:rsidRPr="00BD6516">
        <w:rPr>
          <w:rFonts w:ascii="Palatino Linotype" w:hAnsi="Palatino Linotype"/>
        </w:rPr>
        <w:t xml:space="preserve"> verificar que la información se encontr</w:t>
      </w:r>
      <w:r w:rsidR="0052287A" w:rsidRPr="00BD6516">
        <w:rPr>
          <w:rFonts w:ascii="Palatino Linotype" w:hAnsi="Palatino Linotype"/>
        </w:rPr>
        <w:t>aba</w:t>
      </w:r>
      <w:r w:rsidRPr="00BD6516">
        <w:rPr>
          <w:rFonts w:ascii="Palatino Linotype" w:hAnsi="Palatino Linotype"/>
        </w:rPr>
        <w:t xml:space="preserve"> publicada en la</w:t>
      </w:r>
      <w:r w:rsidR="0052287A" w:rsidRPr="00BD6516">
        <w:rPr>
          <w:rFonts w:ascii="Palatino Linotype" w:hAnsi="Palatino Linotype"/>
        </w:rPr>
        <w:t xml:space="preserve"> página</w:t>
      </w:r>
      <w:r w:rsidRPr="00BD6516">
        <w:rPr>
          <w:rFonts w:ascii="Palatino Linotype" w:hAnsi="Palatino Linotype"/>
        </w:rPr>
        <w:t xml:space="preserve"> oficial de IPOMEX dentro </w:t>
      </w:r>
      <w:r w:rsidR="00F858E8" w:rsidRPr="00BD6516">
        <w:rPr>
          <w:rFonts w:ascii="Palatino Linotype" w:hAnsi="Palatino Linotype"/>
        </w:rPr>
        <w:t>de la</w:t>
      </w:r>
      <w:r w:rsidRPr="00BD6516">
        <w:rPr>
          <w:rFonts w:ascii="Palatino Linotype" w:hAnsi="Palatino Linotype"/>
        </w:rPr>
        <w:t xml:space="preserve"> fracción correspondiente de las obligaciones de transparencia común</w:t>
      </w:r>
      <w:r w:rsidR="00795A79" w:rsidRPr="00BD6516">
        <w:rPr>
          <w:rFonts w:ascii="Palatino Linotype" w:hAnsi="Palatino Linotype"/>
        </w:rPr>
        <w:t>,</w:t>
      </w:r>
      <w:r w:rsidRPr="00BD6516">
        <w:rPr>
          <w:rFonts w:ascii="Palatino Linotype" w:hAnsi="Palatino Linotype"/>
        </w:rPr>
        <w:t xml:space="preserve"> advirtiendo que </w:t>
      </w:r>
      <w:r w:rsidR="00C52D23" w:rsidRPr="00BD6516">
        <w:rPr>
          <w:rFonts w:ascii="Palatino Linotype" w:hAnsi="Palatino Linotype"/>
        </w:rPr>
        <w:t xml:space="preserve">si bien </w:t>
      </w:r>
      <w:r w:rsidR="00C52D23" w:rsidRPr="00BD6516">
        <w:rPr>
          <w:rFonts w:ascii="Palatino Linotype" w:hAnsi="Palatino Linotype"/>
          <w:b/>
        </w:rPr>
        <w:t xml:space="preserve">EL SUJETO OBLIGADO </w:t>
      </w:r>
      <w:r w:rsidR="001B3A48" w:rsidRPr="00BD6516">
        <w:rPr>
          <w:rFonts w:ascii="Palatino Linotype" w:hAnsi="Palatino Linotype"/>
        </w:rPr>
        <w:t xml:space="preserve">cuenta con el </w:t>
      </w:r>
      <w:r w:rsidRPr="00BD6516">
        <w:rPr>
          <w:rFonts w:ascii="Palatino Linotype" w:hAnsi="Palatino Linotype"/>
        </w:rPr>
        <w:t xml:space="preserve">registro </w:t>
      </w:r>
      <w:r w:rsidR="001B3A48" w:rsidRPr="00BD6516">
        <w:rPr>
          <w:rFonts w:ascii="Palatino Linotype" w:hAnsi="Palatino Linotype"/>
        </w:rPr>
        <w:t>de diversos contratos</w:t>
      </w:r>
      <w:r w:rsidR="00C52D23" w:rsidRPr="00BD6516">
        <w:rPr>
          <w:rFonts w:ascii="Palatino Linotype" w:hAnsi="Palatino Linotype"/>
        </w:rPr>
        <w:t xml:space="preserve"> no se advierten los solicitados por el particular en solicitud en meritó</w:t>
      </w:r>
      <w:r w:rsidRPr="00BD6516">
        <w:rPr>
          <w:rFonts w:ascii="Palatino Linotype" w:hAnsi="Palatino Linotype"/>
        </w:rPr>
        <w:t xml:space="preserve">, </w:t>
      </w:r>
      <w:r w:rsidR="001B3A48" w:rsidRPr="00BD6516">
        <w:rPr>
          <w:rFonts w:ascii="Palatino Linotype" w:hAnsi="Palatino Linotype"/>
        </w:rPr>
        <w:t xml:space="preserve">tal y </w:t>
      </w:r>
      <w:r w:rsidRPr="00BD6516">
        <w:rPr>
          <w:rFonts w:ascii="Palatino Linotype" w:hAnsi="Palatino Linotype"/>
        </w:rPr>
        <w:t>como se muestra a continuación:</w:t>
      </w:r>
    </w:p>
    <w:p w14:paraId="1C25C62C" w14:textId="77777777" w:rsidR="001B51BE" w:rsidRPr="00BD6516" w:rsidRDefault="001B51BE" w:rsidP="0034491F">
      <w:pPr>
        <w:spacing w:after="100" w:afterAutospacing="1" w:line="360" w:lineRule="auto"/>
        <w:contextualSpacing/>
        <w:jc w:val="both"/>
        <w:rPr>
          <w:rFonts w:ascii="Palatino Linotype" w:hAnsi="Palatino Linotype"/>
        </w:rPr>
      </w:pPr>
    </w:p>
    <w:p w14:paraId="70305375" w14:textId="26028316" w:rsidR="001B51BE" w:rsidRPr="00BD6516" w:rsidRDefault="001B3A48" w:rsidP="0034491F">
      <w:pPr>
        <w:spacing w:after="100" w:afterAutospacing="1" w:line="360" w:lineRule="auto"/>
        <w:contextualSpacing/>
        <w:jc w:val="both"/>
        <w:rPr>
          <w:rFonts w:ascii="Palatino Linotype" w:hAnsi="Palatino Linotype"/>
        </w:rPr>
      </w:pPr>
      <w:r w:rsidRPr="00BD6516">
        <w:rPr>
          <w:noProof/>
          <w:lang w:eastAsia="es-MX"/>
        </w:rPr>
        <mc:AlternateContent>
          <mc:Choice Requires="wps">
            <w:drawing>
              <wp:anchor distT="0" distB="0" distL="114300" distR="114300" simplePos="0" relativeHeight="251659264" behindDoc="0" locked="0" layoutInCell="1" allowOverlap="1" wp14:anchorId="6ADFD2B9" wp14:editId="2D1C263F">
                <wp:simplePos x="0" y="0"/>
                <wp:positionH relativeFrom="column">
                  <wp:posOffset>1234440</wp:posOffset>
                </wp:positionH>
                <wp:positionV relativeFrom="paragraph">
                  <wp:posOffset>1266825</wp:posOffset>
                </wp:positionV>
                <wp:extent cx="3200400" cy="9906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3200400" cy="99060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ABEEA" id="Rectángulo 8" o:spid="_x0000_s1026" style="position:absolute;margin-left:97.2pt;margin-top:99.75pt;width:252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5OcQIAACYFAAAOAAAAZHJzL2Uyb0RvYy54bWysVM1uEzEQviPxDpbvdDchlHbVTRW1KkKq&#10;StUW9ex67WSF7TFjJ5vwNjwLL8bYu9mWkhPisjvj+f/8jc/Ot9awjcLQgqv55KjkTDkJTeuWNf/6&#10;cPXuhLMQhWuEAadqvlOBn8/fvjnrfKWmsALTKGSUxIWq8zVfxeiroghypawIR+CVI6MGtCKSisui&#10;QdFRdmuKaVkeFx1g4xGkCoFOL3sjn+f8WisZv2gdVGSm5tRbzF/M36f0LeZnolqi8KtWDm2If+jC&#10;itZR0THVpYiCrbH9K5VtJUIAHY8k2AK0bqXKM9A0k/LVNPcr4VWehcAJfoQp/L+08mZzi6xtak4X&#10;5YSlK7oj0H79dMu1AXaSAOp8qMjv3t/ioAUS07RbjTb9aQ62zaDuRlDVNjJJh+/pmmYlYS/Jdnpa&#10;HpNMaYrnaI8hflJgWRJqjlQ/Yyk21yH2rnuXVMzBVWsMnYvKuGRO/fUdZSnujOqNd0rTaNTDNOfL&#10;pFIXBtlGEB2ElMrF6dCMceSdwjQlHwMnhwJNnAxBg28KU5lsY2B5KPDPimNErgoujsG2dYCHEjTf&#10;xsq9/376fuY0/hM0O7pRhJ7qwcurlmC9FiHeCiRu003QvsYv9NEGuprDIHG2Avxx6Dz5E+XIyllH&#10;u1Lz8H0tUHFmPjsi4+lkNkvLlZXZh49TUvCl5emlxa3tBRD+E3oZvMxi8o9mL2oE+0hrvUhVySSc&#10;pNo1lxH3ykXsd5geBqkWi+xGC+VFvHb3XqbkCdVEm4fto0A/cCsSK29gv1eiekWx3jdFOlisI+g2&#10;8+8Z1wFvWsbM4OHhSNv+Us9ez8/b/DcAAAD//wMAUEsDBBQABgAIAAAAIQBK4mw94QAAAAsBAAAP&#10;AAAAZHJzL2Rvd25yZXYueG1sTI9BS8NAEIXvQv/DMgVvdtPaxCZmU0JBUISCqSDettk1Cd2djdlt&#10;E/+905Pe5s083nwv307WsIsefOdQwHIRAdNYO9VhI+D98HS3AeaDRCWNQy3gR3vYFrObXGbKjfim&#10;L1VoGIWgz6SANoQ+49zXrbbSL1yvkW5fbrAykBwargY5Urg1fBVFCbeyQ/rQyl7vWl2fqrMVYFYP&#10;1TO+lvuXT4VmLHfJ4QO/hbidT+UjsKCn8GeGKz6hQ0FMR3dG5Zkhna7XZL0OaQyMHEm6oc1RwH0c&#10;x8CLnP/vUPwCAAD//wMAUEsBAi0AFAAGAAgAAAAhALaDOJL+AAAA4QEAABMAAAAAAAAAAAAAAAAA&#10;AAAAAFtDb250ZW50X1R5cGVzXS54bWxQSwECLQAUAAYACAAAACEAOP0h/9YAAACUAQAACwAAAAAA&#10;AAAAAAAAAAAvAQAAX3JlbHMvLnJlbHNQSwECLQAUAAYACAAAACEA1F7+TnECAAAmBQAADgAAAAAA&#10;AAAAAAAAAAAuAgAAZHJzL2Uyb0RvYy54bWxQSwECLQAUAAYACAAAACEASuJsPeEAAAALAQAADwAA&#10;AAAAAAAAAAAAAADLBAAAZHJzL2Rvd25yZXYueG1sUEsFBgAAAAAEAAQA8wAAANkFAAAAAA==&#10;" filled="f" strokecolor="#c0504d [3205]" strokeweight="2pt"/>
            </w:pict>
          </mc:Fallback>
        </mc:AlternateContent>
      </w:r>
      <w:r w:rsidR="0034491F" w:rsidRPr="00BD6516">
        <w:rPr>
          <w:noProof/>
          <w:lang w:eastAsia="es-MX"/>
        </w:rPr>
        <w:t xml:space="preserve"> </w:t>
      </w:r>
      <w:r w:rsidR="0034491F" w:rsidRPr="00BD6516">
        <w:rPr>
          <w:noProof/>
          <w:lang w:eastAsia="es-MX"/>
        </w:rPr>
        <w:drawing>
          <wp:inline distT="0" distB="0" distL="0" distR="0" wp14:anchorId="26A6DA8C" wp14:editId="235FC657">
            <wp:extent cx="5648325" cy="2257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46" t="11110" r="29941" b="40654"/>
                    <a:stretch/>
                  </pic:blipFill>
                  <pic:spPr bwMode="auto">
                    <a:xfrm>
                      <a:off x="0" y="0"/>
                      <a:ext cx="5648325" cy="22574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F3F409" w14:textId="77777777" w:rsidR="00F23AB8" w:rsidRPr="00BD6516" w:rsidRDefault="00F23AB8" w:rsidP="0034491F">
      <w:pPr>
        <w:spacing w:after="100" w:afterAutospacing="1" w:line="360" w:lineRule="auto"/>
        <w:contextualSpacing/>
        <w:jc w:val="both"/>
        <w:rPr>
          <w:rFonts w:ascii="Palatino Linotype" w:hAnsi="Palatino Linotype"/>
        </w:rPr>
      </w:pPr>
    </w:p>
    <w:p w14:paraId="530205DF" w14:textId="3B9CFF52" w:rsidR="00C52D23" w:rsidRPr="00BD6516" w:rsidRDefault="00C52D23" w:rsidP="0034491F">
      <w:pPr>
        <w:spacing w:after="100" w:afterAutospacing="1" w:line="360" w:lineRule="auto"/>
        <w:contextualSpacing/>
        <w:jc w:val="both"/>
        <w:rPr>
          <w:rFonts w:ascii="Palatino Linotype" w:hAnsi="Palatino Linotype"/>
        </w:rPr>
      </w:pPr>
      <w:r w:rsidRPr="00BD6516">
        <w:rPr>
          <w:rFonts w:ascii="Palatino Linotype" w:hAnsi="Palatino Linotype"/>
        </w:rPr>
        <w:t>Atento a lo anterior, y en virtud de tratarse de obligaciones de transparencia común se debe hacer del conocimiento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w:t>
      </w:r>
      <w:r w:rsidR="00B4184D" w:rsidRPr="00BD6516">
        <w:rPr>
          <w:rFonts w:ascii="Palatino Linotype" w:hAnsi="Palatino Linotype"/>
        </w:rPr>
        <w:t>.</w:t>
      </w:r>
    </w:p>
    <w:p w14:paraId="0FA8104F" w14:textId="77777777" w:rsidR="00C52D23" w:rsidRPr="00BD6516" w:rsidRDefault="00C52D23" w:rsidP="0034491F">
      <w:pPr>
        <w:spacing w:after="100" w:afterAutospacing="1" w:line="360" w:lineRule="auto"/>
        <w:contextualSpacing/>
        <w:jc w:val="both"/>
        <w:rPr>
          <w:rFonts w:ascii="Palatino Linotype" w:hAnsi="Palatino Linotype"/>
        </w:rPr>
      </w:pPr>
    </w:p>
    <w:p w14:paraId="217D6CA2" w14:textId="3CA9750B" w:rsidR="00563DAF" w:rsidRPr="00BD6516" w:rsidRDefault="00B4184D" w:rsidP="0034491F">
      <w:pPr>
        <w:spacing w:after="100" w:afterAutospacing="1" w:line="360" w:lineRule="auto"/>
        <w:contextualSpacing/>
        <w:jc w:val="both"/>
        <w:rPr>
          <w:rFonts w:ascii="Palatino Linotype" w:hAnsi="Palatino Linotype"/>
        </w:rPr>
      </w:pPr>
      <w:r w:rsidRPr="00BD6516">
        <w:rPr>
          <w:rFonts w:ascii="Palatino Linotype" w:hAnsi="Palatino Linotype"/>
        </w:rPr>
        <w:t>Así</w:t>
      </w:r>
      <w:r w:rsidR="00563DAF" w:rsidRPr="00BD6516">
        <w:rPr>
          <w:rFonts w:ascii="Palatino Linotype" w:hAnsi="Palatino Linotype"/>
        </w:rPr>
        <w:t>, es claro que existen diversos documentos</w:t>
      </w:r>
      <w:r w:rsidR="001B51BE" w:rsidRPr="00BD6516">
        <w:rPr>
          <w:rFonts w:ascii="Palatino Linotype" w:hAnsi="Palatino Linotype"/>
        </w:rPr>
        <w:t xml:space="preserve"> que a manera enunciativa más no limitativa colmarían el derecho de acceso a información púb</w:t>
      </w:r>
      <w:r w:rsidR="001B3A48" w:rsidRPr="00BD6516">
        <w:rPr>
          <w:rFonts w:ascii="Palatino Linotype" w:hAnsi="Palatino Linotype"/>
        </w:rPr>
        <w:t>lica ejercida por el particular</w:t>
      </w:r>
      <w:r w:rsidR="00563DAF" w:rsidRPr="00BD6516">
        <w:rPr>
          <w:rFonts w:ascii="Palatino Linotype" w:hAnsi="Palatino Linotype"/>
        </w:rPr>
        <w:t xml:space="preserve">, por lo que, deberá de hacer entrega de dicha información de ser procedente en </w:t>
      </w:r>
      <w:r w:rsidR="00563DAF" w:rsidRPr="00BD6516">
        <w:rPr>
          <w:rFonts w:ascii="Palatino Linotype" w:hAnsi="Palatino Linotype"/>
          <w:b/>
        </w:rPr>
        <w:t>versión pública</w:t>
      </w:r>
      <w:r w:rsidR="00563DAF" w:rsidRPr="00BD6516">
        <w:rPr>
          <w:rFonts w:ascii="Palatino Linotype" w:hAnsi="Palatino Linotype"/>
        </w:rPr>
        <w:t>.</w:t>
      </w:r>
    </w:p>
    <w:p w14:paraId="1E7A9357" w14:textId="77777777" w:rsidR="00A1708A" w:rsidRPr="00BD6516" w:rsidRDefault="00A1708A" w:rsidP="0034491F">
      <w:pPr>
        <w:spacing w:after="100" w:afterAutospacing="1" w:line="360" w:lineRule="auto"/>
        <w:contextualSpacing/>
        <w:jc w:val="both"/>
        <w:rPr>
          <w:rFonts w:ascii="Palatino Linotype" w:hAnsi="Palatino Linotype"/>
        </w:rPr>
      </w:pPr>
    </w:p>
    <w:p w14:paraId="6163F278" w14:textId="2F6FBF7C" w:rsidR="00A1708A" w:rsidRPr="00BD6516" w:rsidRDefault="00A1708A"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t xml:space="preserve">Dicho lo anterior, es toral señalar que, </w:t>
      </w:r>
      <w:r w:rsidR="00C52D23" w:rsidRPr="00BD6516">
        <w:rPr>
          <w:rFonts w:ascii="Palatino Linotype" w:hAnsi="Palatino Linotype" w:cs="Arial"/>
        </w:rPr>
        <w:t xml:space="preserve">si </w:t>
      </w:r>
      <w:r w:rsidR="00C52D23" w:rsidRPr="00BD6516">
        <w:rPr>
          <w:rFonts w:ascii="Palatino Linotype" w:hAnsi="Palatino Linotype" w:cs="Arial"/>
          <w:b/>
        </w:rPr>
        <w:t>EL SUJETO OBLIGADO</w:t>
      </w:r>
      <w:r w:rsidR="00C52D23" w:rsidRPr="00BD6516">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especificaciones del equipo de seguridad ya que podría poner en riesgo capacidades de reacción por cuanto hace al equipo táctico, deberá entregar la información de mérito en versión pública y emitir el Acuerdo de Clasificación en el que se sustenten dichas versiones públicas.</w:t>
      </w:r>
    </w:p>
    <w:p w14:paraId="65D508D1" w14:textId="77777777" w:rsidR="00867CC3" w:rsidRPr="00BD6516" w:rsidRDefault="00867CC3" w:rsidP="0034491F">
      <w:pPr>
        <w:spacing w:after="100" w:afterAutospacing="1" w:line="360" w:lineRule="auto"/>
        <w:contextualSpacing/>
        <w:jc w:val="both"/>
        <w:rPr>
          <w:rFonts w:ascii="Palatino Linotype" w:hAnsi="Palatino Linotype" w:cs="Arial"/>
        </w:rPr>
      </w:pPr>
    </w:p>
    <w:p w14:paraId="5EC0BC09" w14:textId="77777777" w:rsidR="00B9574A" w:rsidRPr="00BD6516" w:rsidRDefault="00B9574A" w:rsidP="0034491F">
      <w:pPr>
        <w:spacing w:after="100" w:afterAutospacing="1" w:line="360" w:lineRule="auto"/>
        <w:contextualSpacing/>
        <w:jc w:val="both"/>
        <w:rPr>
          <w:rFonts w:ascii="Palatino Linotype" w:hAnsi="Palatino Linotype" w:cs="Arial"/>
          <w:lang w:val="es-ES_tradnl"/>
        </w:rPr>
      </w:pPr>
      <w:r w:rsidRPr="00BD6516">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BD6516">
        <w:rPr>
          <w:rFonts w:ascii="Palatino Linotype" w:eastAsia="Arial Unicode MS" w:hAnsi="Palatino Linotype" w:cs="Arial"/>
        </w:rPr>
        <w:t>omitir, eliminar o suprimir la</w:t>
      </w:r>
      <w:r w:rsidRPr="00BD6516">
        <w:rPr>
          <w:rFonts w:ascii="Palatino Linotype" w:hAnsi="Palatino Linotype"/>
          <w:color w:val="000000"/>
        </w:rPr>
        <w:t xml:space="preserve"> información estrictamente </w:t>
      </w:r>
      <w:r w:rsidRPr="00BD6516">
        <w:rPr>
          <w:rFonts w:ascii="Palatino Linotype" w:hAnsi="Palatino Linotype"/>
          <w:b/>
          <w:color w:val="000000"/>
        </w:rPr>
        <w:t>confidencial</w:t>
      </w:r>
      <w:r w:rsidRPr="00BD6516">
        <w:rPr>
          <w:rFonts w:ascii="Palatino Linotype" w:eastAsia="Arial Unicode MS" w:hAnsi="Palatino Linotype" w:cs="Arial"/>
        </w:rPr>
        <w:t xml:space="preserve">. En ese sentido, </w:t>
      </w:r>
      <w:r w:rsidRPr="00BD6516">
        <w:rPr>
          <w:rFonts w:ascii="Palatino Linotype" w:hAnsi="Palatino Linotype" w:cs="Arial"/>
          <w:lang w:val="es-ES_tradnl"/>
        </w:rPr>
        <w:t xml:space="preserve">sólo podrán </w:t>
      </w:r>
      <w:r w:rsidRPr="00BD6516">
        <w:rPr>
          <w:rFonts w:ascii="Palatino Linotype" w:hAnsi="Palatino Linotype" w:cs="Arial"/>
        </w:rPr>
        <w:t>ser</w:t>
      </w:r>
      <w:r w:rsidRPr="00BD6516">
        <w:rPr>
          <w:rFonts w:ascii="Palatino Linotype" w:hAnsi="Palatino Linotype" w:cs="Arial"/>
          <w:lang w:val="es-ES_tradnl"/>
        </w:rPr>
        <w:t xml:space="preserve"> testados los </w:t>
      </w:r>
      <w:r w:rsidRPr="00BD6516">
        <w:rPr>
          <w:rFonts w:ascii="Palatino Linotype" w:hAnsi="Palatino Linotype" w:cs="Arial"/>
          <w:lang w:val="es-ES_tradnl"/>
        </w:rPr>
        <w:lastRenderedPageBreak/>
        <w:t>datos que actualicen las hipótesis normativas previstas en dicho precepto legal, y deberá procederse a su clasificación mediante las formalidades de Ley, es decir,</w:t>
      </w:r>
      <w:r w:rsidRPr="00BD6516">
        <w:rPr>
          <w:rFonts w:ascii="Palatino Linotype" w:hAnsi="Palatino Linotype" w:cs="Arial"/>
        </w:rPr>
        <w:t xml:space="preserve"> que el Comité de Transparencia del </w:t>
      </w:r>
      <w:r w:rsidRPr="00BD6516">
        <w:rPr>
          <w:rFonts w:ascii="Palatino Linotype" w:hAnsi="Palatino Linotype" w:cs="Arial"/>
          <w:b/>
        </w:rPr>
        <w:t>SUJETO OBLIGADO</w:t>
      </w:r>
      <w:r w:rsidRPr="00BD6516">
        <w:rPr>
          <w:rFonts w:ascii="Palatino Linotype" w:hAnsi="Palatino Linotype" w:cs="Arial"/>
        </w:rPr>
        <w:t xml:space="preserve"> emita el Acuerdo de Clasificación correspondiente</w:t>
      </w:r>
      <w:r w:rsidRPr="00BD6516">
        <w:rPr>
          <w:rFonts w:ascii="Palatino Linotype" w:hAnsi="Palatino Linotype" w:cs="Arial"/>
          <w:lang w:val="es-ES_tradnl"/>
        </w:rPr>
        <w:t xml:space="preserve"> debidamente fundado y motivado, en el cual se</w:t>
      </w:r>
      <w:r w:rsidRPr="00BD6516">
        <w:rPr>
          <w:rFonts w:ascii="Palatino Linotype" w:hAnsi="Palatino Linotype" w:cs="Arial"/>
        </w:rPr>
        <w:t xml:space="preserve"> sustente la versión pública, </w:t>
      </w:r>
      <w:r w:rsidRPr="00BD6516">
        <w:rPr>
          <w:rFonts w:ascii="Palatino Linotype" w:hAnsi="Palatino Linotype" w:cs="Arial"/>
          <w:lang w:val="es-ES_tradnl"/>
        </w:rPr>
        <w:t xml:space="preserve">en </w:t>
      </w:r>
      <w:r w:rsidRPr="00BD6516">
        <w:rPr>
          <w:rFonts w:ascii="Palatino Linotype" w:hAnsi="Palatino Linotype" w:cs="Arial"/>
          <w:noProof/>
          <w:lang w:eastAsia="es-MX"/>
        </w:rPr>
        <w:t>términos</w:t>
      </w:r>
      <w:r w:rsidRPr="00BD651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2FAA147" w14:textId="77777777" w:rsidR="00B9574A" w:rsidRPr="00BD6516" w:rsidRDefault="00B9574A" w:rsidP="0034491F">
      <w:pPr>
        <w:spacing w:after="100" w:afterAutospacing="1"/>
        <w:ind w:left="851" w:right="902"/>
        <w:contextualSpacing/>
        <w:jc w:val="center"/>
        <w:rPr>
          <w:rFonts w:ascii="Palatino Linotype" w:hAnsi="Palatino Linotype" w:cs="Arial"/>
          <w:b/>
          <w:i/>
          <w:sz w:val="22"/>
        </w:rPr>
      </w:pPr>
      <w:r w:rsidRPr="00BD6516">
        <w:rPr>
          <w:rFonts w:ascii="Palatino Linotype" w:hAnsi="Palatino Linotype" w:cs="Arial"/>
          <w:b/>
          <w:i/>
          <w:sz w:val="22"/>
        </w:rPr>
        <w:t>Ley de Transparencia y Acceso a la Información Pública del Estado de México y Municipios</w:t>
      </w:r>
    </w:p>
    <w:p w14:paraId="0409EBE0"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w:t>
      </w:r>
      <w:r w:rsidRPr="00BD6516">
        <w:rPr>
          <w:rFonts w:ascii="Palatino Linotype" w:hAnsi="Palatino Linotype" w:cs="Arial"/>
          <w:b/>
          <w:i/>
          <w:sz w:val="22"/>
          <w:szCs w:val="22"/>
          <w:lang w:eastAsia="es-MX"/>
        </w:rPr>
        <w:t xml:space="preserve">Artículo 49. </w:t>
      </w:r>
      <w:r w:rsidRPr="00BD6516">
        <w:rPr>
          <w:rFonts w:ascii="Palatino Linotype" w:hAnsi="Palatino Linotype" w:cs="Arial"/>
          <w:i/>
          <w:sz w:val="22"/>
          <w:szCs w:val="22"/>
          <w:lang w:eastAsia="es-MX"/>
        </w:rPr>
        <w:t xml:space="preserve">Los </w:t>
      </w:r>
      <w:r w:rsidRPr="00BD6516">
        <w:rPr>
          <w:rFonts w:ascii="Palatino Linotype" w:hAnsi="Palatino Linotype" w:cs="Arial"/>
          <w:i/>
          <w:sz w:val="22"/>
        </w:rPr>
        <w:t>Comités</w:t>
      </w:r>
      <w:r w:rsidRPr="00BD6516">
        <w:rPr>
          <w:rFonts w:ascii="Palatino Linotype" w:hAnsi="Palatino Linotype" w:cs="Arial"/>
          <w:i/>
          <w:sz w:val="22"/>
          <w:szCs w:val="22"/>
          <w:lang w:eastAsia="es-MX"/>
        </w:rPr>
        <w:t xml:space="preserve"> de </w:t>
      </w:r>
      <w:r w:rsidRPr="00BD6516">
        <w:rPr>
          <w:rFonts w:ascii="Palatino Linotype" w:hAnsi="Palatino Linotype" w:cs="Arial"/>
          <w:i/>
          <w:sz w:val="22"/>
          <w:lang w:eastAsia="es-MX"/>
        </w:rPr>
        <w:t>Transparencia</w:t>
      </w:r>
      <w:r w:rsidRPr="00BD6516">
        <w:rPr>
          <w:rFonts w:ascii="Palatino Linotype" w:hAnsi="Palatino Linotype" w:cs="Arial"/>
          <w:i/>
          <w:sz w:val="22"/>
          <w:szCs w:val="22"/>
          <w:lang w:eastAsia="es-MX"/>
        </w:rPr>
        <w:t xml:space="preserve"> </w:t>
      </w:r>
      <w:r w:rsidRPr="00BD6516">
        <w:rPr>
          <w:rFonts w:ascii="Palatino Linotype" w:hAnsi="Palatino Linotype"/>
          <w:i/>
          <w:sz w:val="22"/>
          <w:szCs w:val="22"/>
        </w:rPr>
        <w:t>tendrán</w:t>
      </w:r>
      <w:r w:rsidRPr="00BD6516">
        <w:rPr>
          <w:rFonts w:ascii="Palatino Linotype" w:hAnsi="Palatino Linotype" w:cs="Arial"/>
          <w:i/>
          <w:sz w:val="22"/>
          <w:szCs w:val="22"/>
          <w:lang w:eastAsia="es-MX"/>
        </w:rPr>
        <w:t xml:space="preserve"> las siguientes atribuciones:</w:t>
      </w:r>
    </w:p>
    <w:p w14:paraId="0BAAA401"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VIII.</w:t>
      </w:r>
      <w:r w:rsidRPr="00BD6516">
        <w:rPr>
          <w:rFonts w:ascii="Palatino Linotype" w:hAnsi="Palatino Linotype" w:cs="Arial"/>
          <w:i/>
          <w:sz w:val="22"/>
          <w:szCs w:val="22"/>
          <w:lang w:eastAsia="es-MX"/>
        </w:rPr>
        <w:t xml:space="preserve"> Aprobar, </w:t>
      </w:r>
      <w:r w:rsidRPr="00BD6516">
        <w:rPr>
          <w:rFonts w:ascii="Palatino Linotype" w:hAnsi="Palatino Linotype" w:cs="Arial"/>
          <w:i/>
          <w:sz w:val="22"/>
        </w:rPr>
        <w:t>modificar</w:t>
      </w:r>
      <w:r w:rsidRPr="00BD6516">
        <w:rPr>
          <w:rFonts w:ascii="Palatino Linotype" w:hAnsi="Palatino Linotype" w:cs="Arial"/>
          <w:i/>
          <w:sz w:val="22"/>
          <w:szCs w:val="22"/>
          <w:lang w:eastAsia="es-MX"/>
        </w:rPr>
        <w:t xml:space="preserve"> o revocar la clasificación de la información;</w:t>
      </w:r>
    </w:p>
    <w:p w14:paraId="2C62739C"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Artículo 132.</w:t>
      </w:r>
      <w:r w:rsidRPr="00BD6516">
        <w:rPr>
          <w:rFonts w:ascii="Palatino Linotype" w:hAnsi="Palatino Linotype" w:cs="Arial"/>
          <w:i/>
          <w:sz w:val="22"/>
          <w:szCs w:val="22"/>
          <w:lang w:eastAsia="es-MX"/>
        </w:rPr>
        <w:t xml:space="preserve"> La </w:t>
      </w:r>
      <w:r w:rsidRPr="00BD6516">
        <w:rPr>
          <w:rFonts w:ascii="Palatino Linotype" w:hAnsi="Palatino Linotype" w:cs="Arial"/>
          <w:i/>
          <w:sz w:val="22"/>
          <w:lang w:eastAsia="es-MX"/>
        </w:rPr>
        <w:t>clasificación</w:t>
      </w:r>
      <w:r w:rsidRPr="00BD6516">
        <w:rPr>
          <w:rFonts w:ascii="Palatino Linotype" w:hAnsi="Palatino Linotype" w:cs="Arial"/>
          <w:i/>
          <w:sz w:val="22"/>
          <w:szCs w:val="22"/>
          <w:lang w:eastAsia="es-MX"/>
        </w:rPr>
        <w:t xml:space="preserve"> de la información se llevará a cabo en el momento en que:</w:t>
      </w:r>
    </w:p>
    <w:p w14:paraId="57F9F8D1"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w:t>
      </w:r>
    </w:p>
    <w:p w14:paraId="2BCB5F44"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II.</w:t>
      </w:r>
      <w:r w:rsidRPr="00BD6516">
        <w:rPr>
          <w:rFonts w:ascii="Palatino Linotype" w:hAnsi="Palatino Linotype" w:cs="Arial"/>
          <w:i/>
          <w:sz w:val="22"/>
          <w:szCs w:val="22"/>
          <w:lang w:eastAsia="es-MX"/>
        </w:rPr>
        <w:t xml:space="preserve"> Se determine </w:t>
      </w:r>
      <w:r w:rsidRPr="00BD6516">
        <w:rPr>
          <w:rFonts w:ascii="Palatino Linotype" w:hAnsi="Palatino Linotype" w:cs="Arial"/>
          <w:i/>
          <w:sz w:val="22"/>
          <w:lang w:eastAsia="es-MX"/>
        </w:rPr>
        <w:t>mediante</w:t>
      </w:r>
      <w:r w:rsidRPr="00BD6516">
        <w:rPr>
          <w:rFonts w:ascii="Palatino Linotype" w:hAnsi="Palatino Linotype" w:cs="Arial"/>
          <w:i/>
          <w:sz w:val="22"/>
          <w:szCs w:val="22"/>
          <w:lang w:eastAsia="es-MX"/>
        </w:rPr>
        <w:t xml:space="preserve"> resolución de autoridad competente; o</w:t>
      </w:r>
    </w:p>
    <w:p w14:paraId="3412786A"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III</w:t>
      </w:r>
      <w:r w:rsidRPr="00BD6516">
        <w:rPr>
          <w:rFonts w:ascii="Palatino Linotype" w:hAnsi="Palatino Linotype" w:cs="Arial"/>
          <w:i/>
          <w:sz w:val="22"/>
          <w:szCs w:val="22"/>
          <w:lang w:eastAsia="es-MX"/>
        </w:rPr>
        <w:t xml:space="preserve">. Se generen </w:t>
      </w:r>
      <w:r w:rsidRPr="00BD6516">
        <w:rPr>
          <w:rFonts w:ascii="Palatino Linotype" w:hAnsi="Palatino Linotype" w:cs="Arial"/>
          <w:i/>
          <w:sz w:val="22"/>
          <w:lang w:eastAsia="es-MX"/>
        </w:rPr>
        <w:t>versiones</w:t>
      </w:r>
      <w:r w:rsidRPr="00BD6516">
        <w:rPr>
          <w:rFonts w:ascii="Palatino Linotype" w:hAnsi="Palatino Linotype" w:cs="Arial"/>
          <w:i/>
          <w:sz w:val="22"/>
          <w:szCs w:val="22"/>
          <w:lang w:eastAsia="es-MX"/>
        </w:rPr>
        <w:t xml:space="preserve"> públicas para dar cumplimiento a las obligaciones de transparencia previstas en esta Ley.”</w:t>
      </w:r>
    </w:p>
    <w:p w14:paraId="43A243A3" w14:textId="77777777" w:rsidR="00B9574A" w:rsidRPr="00BD6516" w:rsidRDefault="00B9574A" w:rsidP="0034491F">
      <w:pPr>
        <w:spacing w:after="100" w:afterAutospacing="1"/>
        <w:ind w:left="851" w:right="902"/>
        <w:contextualSpacing/>
        <w:jc w:val="center"/>
        <w:rPr>
          <w:rFonts w:ascii="Palatino Linotype" w:hAnsi="Palatino Linotype" w:cs="Arial"/>
          <w:b/>
          <w:i/>
          <w:sz w:val="22"/>
          <w:szCs w:val="22"/>
          <w:lang w:eastAsia="es-MX"/>
        </w:rPr>
      </w:pPr>
      <w:r w:rsidRPr="00BD6516">
        <w:rPr>
          <w:rFonts w:ascii="Palatino Linotype" w:hAnsi="Palatino Linotype" w:cs="Arial"/>
          <w:b/>
          <w:i/>
          <w:sz w:val="22"/>
          <w:szCs w:val="22"/>
          <w:lang w:eastAsia="es-MX"/>
        </w:rPr>
        <w:t xml:space="preserve">Lineamientos Generales en materia de Clasificación y Desclasificación de la </w:t>
      </w:r>
      <w:r w:rsidRPr="00BD6516">
        <w:rPr>
          <w:rFonts w:ascii="Palatino Linotype" w:hAnsi="Palatino Linotype" w:cs="Arial"/>
          <w:b/>
          <w:i/>
          <w:sz w:val="22"/>
        </w:rPr>
        <w:t>Información, así como para la elaboración de Versiones Públicas</w:t>
      </w:r>
    </w:p>
    <w:p w14:paraId="4309A8D8"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w:t>
      </w:r>
      <w:r w:rsidRPr="00BD6516">
        <w:rPr>
          <w:rFonts w:ascii="Palatino Linotype" w:hAnsi="Palatino Linotype" w:cs="Arial"/>
          <w:b/>
          <w:i/>
          <w:sz w:val="22"/>
          <w:szCs w:val="22"/>
          <w:lang w:eastAsia="es-MX"/>
        </w:rPr>
        <w:t>Segundo.-</w:t>
      </w:r>
      <w:r w:rsidRPr="00BD6516">
        <w:rPr>
          <w:rFonts w:ascii="Palatino Linotype" w:hAnsi="Palatino Linotype" w:cs="Arial"/>
          <w:i/>
          <w:sz w:val="22"/>
          <w:szCs w:val="22"/>
          <w:lang w:eastAsia="es-MX"/>
        </w:rPr>
        <w:t xml:space="preserve"> Para </w:t>
      </w:r>
      <w:r w:rsidRPr="00BD6516">
        <w:rPr>
          <w:rFonts w:ascii="Palatino Linotype" w:hAnsi="Palatino Linotype" w:cs="Arial"/>
          <w:i/>
          <w:sz w:val="22"/>
          <w:lang w:eastAsia="es-MX"/>
        </w:rPr>
        <w:t>efectos</w:t>
      </w:r>
      <w:r w:rsidRPr="00BD6516">
        <w:rPr>
          <w:rFonts w:ascii="Palatino Linotype" w:hAnsi="Palatino Linotype" w:cs="Arial"/>
          <w:i/>
          <w:sz w:val="22"/>
          <w:szCs w:val="22"/>
          <w:lang w:eastAsia="es-MX"/>
        </w:rPr>
        <w:t xml:space="preserve"> de los </w:t>
      </w:r>
      <w:r w:rsidRPr="00BD6516">
        <w:rPr>
          <w:rFonts w:ascii="Palatino Linotype" w:hAnsi="Palatino Linotype" w:cs="Arial"/>
          <w:i/>
          <w:sz w:val="22"/>
        </w:rPr>
        <w:t>presentes</w:t>
      </w:r>
      <w:r w:rsidRPr="00BD6516">
        <w:rPr>
          <w:rFonts w:ascii="Palatino Linotype" w:hAnsi="Palatino Linotype" w:cs="Arial"/>
          <w:i/>
          <w:sz w:val="22"/>
          <w:szCs w:val="22"/>
          <w:lang w:eastAsia="es-MX"/>
        </w:rPr>
        <w:t xml:space="preserve"> Lineamientos Generales, se entenderá por:</w:t>
      </w:r>
    </w:p>
    <w:p w14:paraId="649F3E22"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XVIII.</w:t>
      </w:r>
      <w:r w:rsidRPr="00BD6516">
        <w:rPr>
          <w:rFonts w:ascii="Palatino Linotype" w:hAnsi="Palatino Linotype" w:cs="Arial"/>
          <w:i/>
          <w:sz w:val="22"/>
          <w:szCs w:val="22"/>
          <w:lang w:eastAsia="es-MX"/>
        </w:rPr>
        <w:t xml:space="preserve"> </w:t>
      </w:r>
      <w:r w:rsidRPr="00BD6516">
        <w:rPr>
          <w:rFonts w:ascii="Palatino Linotype" w:hAnsi="Palatino Linotype" w:cs="Arial"/>
          <w:b/>
          <w:i/>
          <w:sz w:val="22"/>
          <w:szCs w:val="22"/>
          <w:lang w:eastAsia="es-MX"/>
        </w:rPr>
        <w:t>Versión pública:</w:t>
      </w:r>
      <w:r w:rsidRPr="00BD6516">
        <w:rPr>
          <w:rFonts w:ascii="Palatino Linotype" w:hAnsi="Palatino Linotype" w:cs="Arial"/>
          <w:i/>
          <w:sz w:val="22"/>
          <w:szCs w:val="22"/>
          <w:lang w:eastAsia="es-MX"/>
        </w:rPr>
        <w:t xml:space="preserve"> El </w:t>
      </w:r>
      <w:r w:rsidRPr="00BD6516">
        <w:rPr>
          <w:rFonts w:ascii="Palatino Linotype" w:hAnsi="Palatino Linotype" w:cs="Arial"/>
          <w:bCs/>
          <w:i/>
          <w:noProof/>
          <w:sz w:val="22"/>
        </w:rPr>
        <w:t>documento</w:t>
      </w:r>
      <w:r w:rsidRPr="00BD651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BD6516">
        <w:rPr>
          <w:rFonts w:ascii="Palatino Linotype" w:hAnsi="Palatino Linotype" w:cs="Arial"/>
          <w:b/>
          <w:i/>
          <w:sz w:val="22"/>
          <w:szCs w:val="22"/>
          <w:u w:val="single"/>
          <w:lang w:eastAsia="es-MX"/>
        </w:rPr>
        <w:t>fundando y motivando la</w:t>
      </w:r>
      <w:r w:rsidRPr="00BD6516">
        <w:rPr>
          <w:rFonts w:ascii="Palatino Linotype" w:hAnsi="Palatino Linotype" w:cs="Arial"/>
          <w:i/>
          <w:sz w:val="22"/>
          <w:szCs w:val="22"/>
          <w:lang w:eastAsia="es-MX"/>
        </w:rPr>
        <w:t xml:space="preserve"> reserva o </w:t>
      </w:r>
      <w:r w:rsidRPr="00BD6516">
        <w:rPr>
          <w:rFonts w:ascii="Palatino Linotype" w:hAnsi="Palatino Linotype" w:cs="Arial"/>
          <w:b/>
          <w:i/>
          <w:sz w:val="22"/>
          <w:szCs w:val="22"/>
          <w:u w:val="single"/>
          <w:lang w:eastAsia="es-MX"/>
        </w:rPr>
        <w:t>confidencialidad</w:t>
      </w:r>
      <w:r w:rsidRPr="00BD6516">
        <w:rPr>
          <w:rFonts w:ascii="Palatino Linotype" w:hAnsi="Palatino Linotype" w:cs="Arial"/>
          <w:i/>
          <w:sz w:val="22"/>
          <w:szCs w:val="22"/>
          <w:lang w:eastAsia="es-MX"/>
        </w:rPr>
        <w:t xml:space="preserve">, a través de la resolución que para tal efecto emita el </w:t>
      </w:r>
      <w:r w:rsidRPr="00BD6516">
        <w:rPr>
          <w:rFonts w:ascii="Palatino Linotype" w:hAnsi="Palatino Linotype" w:cs="Arial"/>
          <w:bCs/>
          <w:i/>
          <w:noProof/>
          <w:sz w:val="22"/>
        </w:rPr>
        <w:t>Comité</w:t>
      </w:r>
      <w:r w:rsidRPr="00BD6516">
        <w:rPr>
          <w:rFonts w:ascii="Palatino Linotype" w:hAnsi="Palatino Linotype" w:cs="Arial"/>
          <w:i/>
          <w:sz w:val="22"/>
          <w:szCs w:val="22"/>
          <w:lang w:eastAsia="es-MX"/>
        </w:rPr>
        <w:t xml:space="preserve"> de Transparencia.</w:t>
      </w:r>
    </w:p>
    <w:p w14:paraId="4C1F8C1F"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Cuarto.</w:t>
      </w:r>
      <w:r w:rsidRPr="00BD6516">
        <w:rPr>
          <w:rFonts w:ascii="Palatino Linotype" w:hAnsi="Palatino Linotype" w:cs="Arial"/>
          <w:i/>
          <w:sz w:val="22"/>
          <w:szCs w:val="22"/>
          <w:lang w:eastAsia="es-MX"/>
        </w:rPr>
        <w:t xml:space="preserve"> Para clasificar la información como reservada o confidencial, de manera total o parcial, el </w:t>
      </w:r>
      <w:r w:rsidRPr="00BD6516">
        <w:rPr>
          <w:rFonts w:ascii="Palatino Linotype" w:hAnsi="Palatino Linotype" w:cs="Arial"/>
          <w:i/>
          <w:sz w:val="22"/>
          <w:lang w:eastAsia="es-MX"/>
        </w:rPr>
        <w:t>titular</w:t>
      </w:r>
      <w:r w:rsidRPr="00BD6516">
        <w:rPr>
          <w:rFonts w:ascii="Palatino Linotype" w:hAnsi="Palatino Linotype" w:cs="Arial"/>
          <w:i/>
          <w:sz w:val="22"/>
          <w:szCs w:val="22"/>
          <w:lang w:eastAsia="es-MX"/>
        </w:rPr>
        <w:t xml:space="preserve"> del </w:t>
      </w:r>
      <w:r w:rsidRPr="00BD6516">
        <w:rPr>
          <w:rFonts w:ascii="Palatino Linotype" w:hAnsi="Palatino Linotype" w:cs="Arial"/>
          <w:bCs/>
          <w:i/>
          <w:noProof/>
          <w:sz w:val="22"/>
        </w:rPr>
        <w:t>área</w:t>
      </w:r>
      <w:r w:rsidRPr="00BD6516">
        <w:rPr>
          <w:rFonts w:ascii="Palatino Linotype" w:hAnsi="Palatino Linotype" w:cs="Arial"/>
          <w:i/>
          <w:sz w:val="22"/>
          <w:szCs w:val="22"/>
          <w:lang w:eastAsia="es-MX"/>
        </w:rPr>
        <w:t xml:space="preserve"> del sujeto </w:t>
      </w:r>
      <w:r w:rsidRPr="00BD6516">
        <w:rPr>
          <w:rFonts w:ascii="Palatino Linotype" w:hAnsi="Palatino Linotype" w:cs="Arial"/>
          <w:i/>
          <w:sz w:val="22"/>
        </w:rPr>
        <w:t>obligado</w:t>
      </w:r>
      <w:r w:rsidRPr="00BD651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w:t>
      </w:r>
      <w:r w:rsidRPr="00BD6516">
        <w:rPr>
          <w:rFonts w:ascii="Palatino Linotype" w:hAnsi="Palatino Linotype" w:cs="Arial"/>
          <w:i/>
          <w:sz w:val="22"/>
          <w:szCs w:val="22"/>
          <w:lang w:eastAsia="es-MX"/>
        </w:rPr>
        <w:lastRenderedPageBreak/>
        <w:t>materia en el ámbito de sus respectivas competencias, en tanto estas últimas no contravengan lo dispuesto en la Ley General.</w:t>
      </w:r>
    </w:p>
    <w:p w14:paraId="714F5F12"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 xml:space="preserve">Los sujetos obligados deberán aplicar, de manera estricta, las excepciones al derecho de acceso a la </w:t>
      </w:r>
      <w:r w:rsidRPr="00BD6516">
        <w:rPr>
          <w:rFonts w:ascii="Palatino Linotype" w:hAnsi="Palatino Linotype" w:cs="Arial"/>
          <w:bCs/>
          <w:i/>
          <w:noProof/>
          <w:sz w:val="22"/>
        </w:rPr>
        <w:t>información</w:t>
      </w:r>
      <w:r w:rsidRPr="00BD6516">
        <w:rPr>
          <w:rFonts w:ascii="Palatino Linotype" w:hAnsi="Palatino Linotype" w:cs="Arial"/>
          <w:i/>
          <w:sz w:val="22"/>
          <w:szCs w:val="22"/>
          <w:lang w:eastAsia="es-MX"/>
        </w:rPr>
        <w:t xml:space="preserve"> y sólo </w:t>
      </w:r>
      <w:r w:rsidRPr="00BD6516">
        <w:rPr>
          <w:rFonts w:ascii="Palatino Linotype" w:hAnsi="Palatino Linotype" w:cs="Arial"/>
          <w:i/>
          <w:sz w:val="22"/>
        </w:rPr>
        <w:t>podrán</w:t>
      </w:r>
      <w:r w:rsidRPr="00BD6516">
        <w:rPr>
          <w:rFonts w:ascii="Palatino Linotype" w:hAnsi="Palatino Linotype" w:cs="Arial"/>
          <w:i/>
          <w:sz w:val="22"/>
          <w:szCs w:val="22"/>
          <w:lang w:eastAsia="es-MX"/>
        </w:rPr>
        <w:t xml:space="preserve"> invocarlas cuando acrediten su procedencia.</w:t>
      </w:r>
    </w:p>
    <w:p w14:paraId="0CFF1F44"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Quinto.</w:t>
      </w:r>
      <w:r w:rsidRPr="00BD6516">
        <w:rPr>
          <w:rFonts w:ascii="Palatino Linotype" w:hAnsi="Palatino Linotype" w:cs="Arial"/>
          <w:i/>
          <w:sz w:val="22"/>
          <w:szCs w:val="22"/>
          <w:lang w:eastAsia="es-MX"/>
        </w:rPr>
        <w:t xml:space="preserve"> La carga de </w:t>
      </w:r>
      <w:r w:rsidRPr="00BD6516">
        <w:rPr>
          <w:rFonts w:ascii="Palatino Linotype" w:hAnsi="Palatino Linotype" w:cs="Arial"/>
          <w:i/>
          <w:sz w:val="22"/>
          <w:lang w:eastAsia="es-MX"/>
        </w:rPr>
        <w:t>la</w:t>
      </w:r>
      <w:r w:rsidRPr="00BD6516">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BD6516">
        <w:rPr>
          <w:rFonts w:ascii="Palatino Linotype" w:hAnsi="Palatino Linotype" w:cs="Arial"/>
          <w:i/>
          <w:sz w:val="22"/>
        </w:rPr>
        <w:t>corresponderá</w:t>
      </w:r>
      <w:r w:rsidRPr="00BD651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5F3292"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Sexto.</w:t>
      </w:r>
      <w:r w:rsidRPr="00BD6516">
        <w:rPr>
          <w:rFonts w:ascii="Palatino Linotype" w:hAnsi="Palatino Linotype" w:cs="Arial"/>
          <w:i/>
          <w:sz w:val="22"/>
          <w:szCs w:val="22"/>
          <w:lang w:eastAsia="es-MX"/>
        </w:rPr>
        <w:t xml:space="preserve"> Los sujetos obligados no podrán emitir acuerdos de carácter general ni particular que clasifiquen </w:t>
      </w:r>
      <w:r w:rsidRPr="00BD6516">
        <w:rPr>
          <w:rFonts w:ascii="Palatino Linotype" w:hAnsi="Palatino Linotype" w:cs="Arial"/>
          <w:bCs/>
          <w:i/>
          <w:noProof/>
          <w:sz w:val="22"/>
        </w:rPr>
        <w:t>documentos</w:t>
      </w:r>
      <w:r w:rsidRPr="00BD651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923CDBB" w14:textId="77777777" w:rsidR="00B9574A" w:rsidRPr="00BD6516" w:rsidRDefault="00B9574A" w:rsidP="0034491F">
      <w:pPr>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 xml:space="preserve">La clasificación de </w:t>
      </w:r>
      <w:r w:rsidRPr="00BD6516">
        <w:rPr>
          <w:rFonts w:ascii="Palatino Linotype" w:hAnsi="Palatino Linotype" w:cs="Arial"/>
          <w:i/>
          <w:sz w:val="22"/>
        </w:rPr>
        <w:t>información</w:t>
      </w:r>
      <w:r w:rsidRPr="00BD6516">
        <w:rPr>
          <w:rFonts w:ascii="Palatino Linotype" w:hAnsi="Palatino Linotype" w:cs="Arial"/>
          <w:i/>
          <w:sz w:val="22"/>
          <w:szCs w:val="22"/>
          <w:lang w:eastAsia="es-MX"/>
        </w:rPr>
        <w:t xml:space="preserve"> se realizará conforme a un análisis caso por caso, mediante la aplicación </w:t>
      </w:r>
      <w:r w:rsidRPr="00BD6516">
        <w:rPr>
          <w:rFonts w:ascii="Palatino Linotype" w:hAnsi="Palatino Linotype" w:cs="Arial"/>
          <w:bCs/>
          <w:i/>
          <w:noProof/>
          <w:sz w:val="22"/>
        </w:rPr>
        <w:t>de</w:t>
      </w:r>
      <w:r w:rsidRPr="00BD6516">
        <w:rPr>
          <w:rFonts w:ascii="Palatino Linotype" w:hAnsi="Palatino Linotype" w:cs="Arial"/>
          <w:i/>
          <w:sz w:val="22"/>
          <w:szCs w:val="22"/>
          <w:lang w:eastAsia="es-MX"/>
        </w:rPr>
        <w:t xml:space="preserve"> la prueba de daño y de interés público.</w:t>
      </w:r>
    </w:p>
    <w:p w14:paraId="3D98255F"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Séptimo.</w:t>
      </w:r>
      <w:r w:rsidRPr="00BD6516">
        <w:rPr>
          <w:rFonts w:ascii="Palatino Linotype" w:hAnsi="Palatino Linotype" w:cs="Arial"/>
          <w:i/>
          <w:sz w:val="22"/>
          <w:szCs w:val="22"/>
          <w:lang w:eastAsia="es-MX"/>
        </w:rPr>
        <w:t xml:space="preserve"> La </w:t>
      </w:r>
      <w:r w:rsidRPr="00BD6516">
        <w:rPr>
          <w:rFonts w:ascii="Palatino Linotype" w:hAnsi="Palatino Linotype" w:cs="Arial"/>
          <w:i/>
          <w:sz w:val="22"/>
          <w:lang w:eastAsia="es-MX"/>
        </w:rPr>
        <w:t>clasificación</w:t>
      </w:r>
      <w:r w:rsidRPr="00BD6516">
        <w:rPr>
          <w:rFonts w:ascii="Palatino Linotype" w:hAnsi="Palatino Linotype" w:cs="Arial"/>
          <w:i/>
          <w:sz w:val="22"/>
          <w:szCs w:val="22"/>
          <w:lang w:eastAsia="es-MX"/>
        </w:rPr>
        <w:t xml:space="preserve"> </w:t>
      </w:r>
      <w:r w:rsidRPr="00BD6516">
        <w:rPr>
          <w:rFonts w:ascii="Palatino Linotype" w:hAnsi="Palatino Linotype" w:cs="Arial"/>
          <w:bCs/>
          <w:i/>
          <w:noProof/>
          <w:sz w:val="22"/>
        </w:rPr>
        <w:t>de</w:t>
      </w:r>
      <w:r w:rsidRPr="00BD6516">
        <w:rPr>
          <w:rFonts w:ascii="Palatino Linotype" w:hAnsi="Palatino Linotype" w:cs="Arial"/>
          <w:i/>
          <w:sz w:val="22"/>
          <w:szCs w:val="22"/>
          <w:lang w:eastAsia="es-MX"/>
        </w:rPr>
        <w:t xml:space="preserve"> la </w:t>
      </w:r>
      <w:r w:rsidRPr="00BD6516">
        <w:rPr>
          <w:rFonts w:ascii="Palatino Linotype" w:hAnsi="Palatino Linotype" w:cs="Arial"/>
          <w:i/>
          <w:sz w:val="22"/>
        </w:rPr>
        <w:t>información</w:t>
      </w:r>
      <w:r w:rsidRPr="00BD6516">
        <w:rPr>
          <w:rFonts w:ascii="Palatino Linotype" w:hAnsi="Palatino Linotype" w:cs="Arial"/>
          <w:i/>
          <w:sz w:val="22"/>
          <w:szCs w:val="22"/>
          <w:lang w:eastAsia="es-MX"/>
        </w:rPr>
        <w:t xml:space="preserve"> se llevará a cabo en el momento en que:</w:t>
      </w:r>
    </w:p>
    <w:p w14:paraId="10DE8E53"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I.</w:t>
      </w:r>
      <w:r w:rsidRPr="00BD6516">
        <w:rPr>
          <w:rFonts w:ascii="Palatino Linotype" w:hAnsi="Palatino Linotype" w:cs="Arial"/>
          <w:i/>
          <w:sz w:val="22"/>
          <w:szCs w:val="22"/>
          <w:lang w:eastAsia="es-MX"/>
        </w:rPr>
        <w:t xml:space="preserve"> Se reciba una </w:t>
      </w:r>
      <w:r w:rsidRPr="00BD6516">
        <w:rPr>
          <w:rFonts w:ascii="Palatino Linotype" w:hAnsi="Palatino Linotype" w:cs="Arial"/>
          <w:i/>
          <w:sz w:val="22"/>
          <w:lang w:eastAsia="es-MX"/>
        </w:rPr>
        <w:t>solicitud</w:t>
      </w:r>
      <w:r w:rsidRPr="00BD6516">
        <w:rPr>
          <w:rFonts w:ascii="Palatino Linotype" w:hAnsi="Palatino Linotype" w:cs="Arial"/>
          <w:i/>
          <w:sz w:val="22"/>
          <w:szCs w:val="22"/>
          <w:lang w:eastAsia="es-MX"/>
        </w:rPr>
        <w:t xml:space="preserve"> de acceso a la información;</w:t>
      </w:r>
    </w:p>
    <w:p w14:paraId="4506AD57"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II.</w:t>
      </w:r>
      <w:r w:rsidRPr="00BD6516">
        <w:rPr>
          <w:rFonts w:ascii="Palatino Linotype" w:hAnsi="Palatino Linotype" w:cs="Arial"/>
          <w:i/>
          <w:sz w:val="22"/>
          <w:szCs w:val="22"/>
          <w:lang w:eastAsia="es-MX"/>
        </w:rPr>
        <w:t xml:space="preserve"> Se determine </w:t>
      </w:r>
      <w:r w:rsidRPr="00BD6516">
        <w:rPr>
          <w:rFonts w:ascii="Palatino Linotype" w:hAnsi="Palatino Linotype" w:cs="Arial"/>
          <w:bCs/>
          <w:i/>
          <w:noProof/>
          <w:sz w:val="22"/>
        </w:rPr>
        <w:t>mediante</w:t>
      </w:r>
      <w:r w:rsidRPr="00BD6516">
        <w:rPr>
          <w:rFonts w:ascii="Palatino Linotype" w:hAnsi="Palatino Linotype" w:cs="Arial"/>
          <w:i/>
          <w:sz w:val="22"/>
          <w:szCs w:val="22"/>
          <w:lang w:eastAsia="es-MX"/>
        </w:rPr>
        <w:t xml:space="preserve"> resolución de autoridad competente, o</w:t>
      </w:r>
    </w:p>
    <w:p w14:paraId="2C34BC5F"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III.</w:t>
      </w:r>
      <w:r w:rsidRPr="00BD6516">
        <w:rPr>
          <w:rFonts w:ascii="Palatino Linotype" w:hAnsi="Palatino Linotype" w:cs="Arial"/>
          <w:i/>
          <w:sz w:val="22"/>
          <w:szCs w:val="22"/>
          <w:lang w:eastAsia="es-MX"/>
        </w:rPr>
        <w:t xml:space="preserve"> Se generen </w:t>
      </w:r>
      <w:r w:rsidRPr="00BD6516">
        <w:rPr>
          <w:rFonts w:ascii="Palatino Linotype" w:hAnsi="Palatino Linotype" w:cs="Arial"/>
          <w:bCs/>
          <w:i/>
          <w:noProof/>
          <w:sz w:val="22"/>
        </w:rPr>
        <w:t>versiones</w:t>
      </w:r>
      <w:r w:rsidRPr="00BD6516">
        <w:rPr>
          <w:rFonts w:ascii="Palatino Linotype" w:hAnsi="Palatino Linotype" w:cs="Arial"/>
          <w:i/>
          <w:sz w:val="22"/>
          <w:szCs w:val="22"/>
          <w:lang w:eastAsia="es-MX"/>
        </w:rPr>
        <w:t xml:space="preserve"> públicas para dar cumplimiento a las obligaciones de transparencia </w:t>
      </w:r>
      <w:r w:rsidRPr="00BD6516">
        <w:rPr>
          <w:rFonts w:ascii="Palatino Linotype" w:hAnsi="Palatino Linotype" w:cs="Arial"/>
          <w:i/>
          <w:sz w:val="22"/>
          <w:lang w:eastAsia="es-MX"/>
        </w:rPr>
        <w:t>previstas</w:t>
      </w:r>
      <w:r w:rsidRPr="00BD6516">
        <w:rPr>
          <w:rFonts w:ascii="Palatino Linotype" w:hAnsi="Palatino Linotype" w:cs="Arial"/>
          <w:i/>
          <w:sz w:val="22"/>
          <w:szCs w:val="22"/>
          <w:lang w:eastAsia="es-MX"/>
        </w:rPr>
        <w:t xml:space="preserve"> en la Ley General, la Ley Federal y las correspondientes de las entidades federativas.</w:t>
      </w:r>
    </w:p>
    <w:p w14:paraId="7E2B5336"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 xml:space="preserve">Los titulares de las áreas deberán revisar la clasificación al momento de la recepción de una solicitud de </w:t>
      </w:r>
      <w:r w:rsidRPr="00BD6516">
        <w:rPr>
          <w:rFonts w:ascii="Palatino Linotype" w:hAnsi="Palatino Linotype" w:cs="Arial"/>
          <w:bCs/>
          <w:i/>
          <w:noProof/>
          <w:sz w:val="22"/>
        </w:rPr>
        <w:t>acceso</w:t>
      </w:r>
      <w:r w:rsidRPr="00BD6516">
        <w:rPr>
          <w:rFonts w:ascii="Palatino Linotype" w:hAnsi="Palatino Linotype" w:cs="Arial"/>
          <w:i/>
          <w:sz w:val="22"/>
          <w:szCs w:val="22"/>
          <w:lang w:eastAsia="es-MX"/>
        </w:rPr>
        <w:t xml:space="preserve"> a la información, para verificar si encuadra en una causal de reserva o de confidencialidad.</w:t>
      </w:r>
    </w:p>
    <w:p w14:paraId="5F24427D"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Octavo.</w:t>
      </w:r>
      <w:r w:rsidRPr="00BD6516">
        <w:rPr>
          <w:rFonts w:ascii="Palatino Linotype" w:hAnsi="Palatino Linotype" w:cs="Arial"/>
          <w:i/>
          <w:sz w:val="22"/>
          <w:szCs w:val="22"/>
          <w:lang w:eastAsia="es-MX"/>
        </w:rPr>
        <w:t xml:space="preserve"> Para fundar la clasificación de la información se debe señalar el artículo, fracción, inciso, </w:t>
      </w:r>
      <w:r w:rsidRPr="00BD6516">
        <w:rPr>
          <w:rFonts w:ascii="Palatino Linotype" w:hAnsi="Palatino Linotype" w:cs="Arial"/>
          <w:i/>
          <w:sz w:val="22"/>
          <w:lang w:eastAsia="es-MX"/>
        </w:rPr>
        <w:t>párrafo</w:t>
      </w:r>
      <w:r w:rsidRPr="00BD6516">
        <w:rPr>
          <w:rFonts w:ascii="Palatino Linotype" w:hAnsi="Palatino Linotype" w:cs="Arial"/>
          <w:i/>
          <w:sz w:val="22"/>
          <w:szCs w:val="22"/>
          <w:lang w:eastAsia="es-MX"/>
        </w:rPr>
        <w:t xml:space="preserve"> o numeral de la ley o tratado internacional suscrito por el Estado mexicano que </w:t>
      </w:r>
      <w:r w:rsidRPr="00BD6516">
        <w:rPr>
          <w:rFonts w:ascii="Palatino Linotype" w:hAnsi="Palatino Linotype" w:cs="Arial"/>
          <w:bCs/>
          <w:i/>
          <w:noProof/>
          <w:sz w:val="22"/>
        </w:rPr>
        <w:t>expresamente</w:t>
      </w:r>
      <w:r w:rsidRPr="00BD6516">
        <w:rPr>
          <w:rFonts w:ascii="Palatino Linotype" w:hAnsi="Palatino Linotype" w:cs="Arial"/>
          <w:i/>
          <w:sz w:val="22"/>
          <w:szCs w:val="22"/>
          <w:lang w:eastAsia="es-MX"/>
        </w:rPr>
        <w:t xml:space="preserve"> le otorga el carácter de reservada o confidencial.</w:t>
      </w:r>
    </w:p>
    <w:p w14:paraId="0D17A9A1"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bCs/>
          <w:i/>
          <w:noProof/>
          <w:sz w:val="22"/>
        </w:rPr>
      </w:pPr>
      <w:r w:rsidRPr="00BD6516">
        <w:rPr>
          <w:rFonts w:ascii="Palatino Linotype" w:hAnsi="Palatino Linotype" w:cs="Arial"/>
          <w:i/>
          <w:sz w:val="22"/>
          <w:szCs w:val="22"/>
          <w:lang w:eastAsia="es-MX"/>
        </w:rPr>
        <w:t xml:space="preserve">Para </w:t>
      </w:r>
      <w:r w:rsidRPr="00BD6516">
        <w:rPr>
          <w:rFonts w:ascii="Palatino Linotype" w:hAnsi="Palatino Linotype" w:cs="Arial"/>
          <w:bCs/>
          <w:i/>
          <w:noProof/>
          <w:sz w:val="22"/>
        </w:rPr>
        <w:t xml:space="preserve">motivar la clasificación se deberán señalar las razones o circunstancias especiales que lo </w:t>
      </w:r>
      <w:r w:rsidRPr="00BD6516">
        <w:rPr>
          <w:rFonts w:ascii="Palatino Linotype" w:hAnsi="Palatino Linotype" w:cs="Arial"/>
          <w:i/>
          <w:sz w:val="22"/>
          <w:szCs w:val="22"/>
          <w:lang w:eastAsia="es-MX"/>
        </w:rPr>
        <w:t>llevaron</w:t>
      </w:r>
      <w:r w:rsidRPr="00BD6516">
        <w:rPr>
          <w:rFonts w:ascii="Palatino Linotype" w:hAnsi="Palatino Linotype" w:cs="Arial"/>
          <w:bCs/>
          <w:i/>
          <w:noProof/>
          <w:sz w:val="22"/>
        </w:rPr>
        <w:t xml:space="preserve"> a concluir que el caso particular se ajusta al supuesto previsto por la norma legal invocada como fundamento.</w:t>
      </w:r>
    </w:p>
    <w:p w14:paraId="5FD32E66"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bCs/>
          <w:i/>
          <w:noProof/>
          <w:sz w:val="22"/>
        </w:rPr>
      </w:pPr>
      <w:r w:rsidRPr="00BD651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BD6516">
        <w:rPr>
          <w:rFonts w:ascii="Palatino Linotype" w:hAnsi="Palatino Linotype" w:cs="Arial"/>
          <w:i/>
          <w:sz w:val="22"/>
          <w:szCs w:val="22"/>
          <w:lang w:eastAsia="es-MX"/>
        </w:rPr>
        <w:t>de</w:t>
      </w:r>
      <w:r w:rsidRPr="00BD6516">
        <w:rPr>
          <w:rFonts w:ascii="Palatino Linotype" w:hAnsi="Palatino Linotype" w:cs="Arial"/>
          <w:bCs/>
          <w:i/>
          <w:noProof/>
          <w:sz w:val="22"/>
        </w:rPr>
        <w:t xml:space="preserve"> </w:t>
      </w:r>
      <w:r w:rsidRPr="00BD6516">
        <w:rPr>
          <w:rFonts w:ascii="Palatino Linotype" w:hAnsi="Palatino Linotype" w:cs="Arial"/>
          <w:i/>
          <w:sz w:val="22"/>
          <w:szCs w:val="22"/>
          <w:lang w:eastAsia="es-MX"/>
        </w:rPr>
        <w:t>reserva</w:t>
      </w:r>
      <w:r w:rsidRPr="00BD6516">
        <w:rPr>
          <w:rFonts w:ascii="Palatino Linotype" w:hAnsi="Palatino Linotype" w:cs="Arial"/>
          <w:bCs/>
          <w:i/>
          <w:noProof/>
          <w:sz w:val="22"/>
        </w:rPr>
        <w:t>.</w:t>
      </w:r>
    </w:p>
    <w:p w14:paraId="43A7DFA3"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bCs/>
          <w:i/>
          <w:noProof/>
          <w:sz w:val="22"/>
        </w:rPr>
      </w:pPr>
      <w:r w:rsidRPr="00BD6516">
        <w:rPr>
          <w:rFonts w:ascii="Palatino Linotype" w:hAnsi="Palatino Linotype" w:cs="Arial"/>
          <w:i/>
          <w:sz w:val="22"/>
          <w:szCs w:val="22"/>
          <w:lang w:eastAsia="es-MX"/>
        </w:rPr>
        <w:t>Tratándose</w:t>
      </w:r>
      <w:r w:rsidRPr="00BD6516">
        <w:rPr>
          <w:rFonts w:ascii="Palatino Linotype" w:hAnsi="Palatino Linotype" w:cs="Arial"/>
          <w:bCs/>
          <w:i/>
          <w:noProof/>
          <w:sz w:val="22"/>
        </w:rPr>
        <w:t xml:space="preserve"> de información clasificada como confidencial respecto de la cual se haya </w:t>
      </w:r>
      <w:r w:rsidRPr="00BD6516">
        <w:rPr>
          <w:rFonts w:ascii="Palatino Linotype" w:hAnsi="Palatino Linotype" w:cs="Arial"/>
          <w:i/>
          <w:sz w:val="22"/>
          <w:lang w:eastAsia="es-MX"/>
        </w:rPr>
        <w:t>determinado</w:t>
      </w:r>
      <w:r w:rsidRPr="00BD6516">
        <w:rPr>
          <w:rFonts w:ascii="Palatino Linotype" w:hAnsi="Palatino Linotype" w:cs="Arial"/>
          <w:bCs/>
          <w:i/>
          <w:noProof/>
          <w:sz w:val="22"/>
        </w:rPr>
        <w:t xml:space="preserve"> </w:t>
      </w:r>
      <w:r w:rsidRPr="00BD6516">
        <w:rPr>
          <w:rFonts w:ascii="Palatino Linotype" w:hAnsi="Palatino Linotype" w:cs="Arial"/>
          <w:i/>
          <w:sz w:val="22"/>
          <w:szCs w:val="22"/>
          <w:lang w:eastAsia="es-MX"/>
        </w:rPr>
        <w:t>su</w:t>
      </w:r>
      <w:r w:rsidRPr="00BD651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A3B4F3A"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Cs/>
          <w:i/>
          <w:noProof/>
          <w:sz w:val="22"/>
        </w:rPr>
        <w:lastRenderedPageBreak/>
        <w:t>Los documentos contenidos</w:t>
      </w:r>
      <w:r w:rsidRPr="00BD6516">
        <w:rPr>
          <w:rFonts w:ascii="Palatino Linotype" w:hAnsi="Palatino Linotype" w:cs="Arial"/>
          <w:i/>
          <w:sz w:val="22"/>
          <w:szCs w:val="22"/>
          <w:lang w:eastAsia="es-MX"/>
        </w:rPr>
        <w:t xml:space="preserve"> en los archivos históricos y los identificados como históricos confidenciales no </w:t>
      </w:r>
      <w:r w:rsidRPr="00BD6516">
        <w:rPr>
          <w:rFonts w:ascii="Palatino Linotype" w:hAnsi="Palatino Linotype" w:cs="Arial"/>
          <w:i/>
          <w:sz w:val="22"/>
          <w:lang w:eastAsia="es-MX"/>
        </w:rPr>
        <w:t>serán</w:t>
      </w:r>
      <w:r w:rsidRPr="00BD6516">
        <w:rPr>
          <w:rFonts w:ascii="Palatino Linotype" w:hAnsi="Palatino Linotype" w:cs="Arial"/>
          <w:i/>
          <w:sz w:val="22"/>
          <w:szCs w:val="22"/>
          <w:lang w:eastAsia="es-MX"/>
        </w:rPr>
        <w:t xml:space="preserve"> susceptibles de clasificación como reservados.</w:t>
      </w:r>
    </w:p>
    <w:p w14:paraId="705B23D5"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Noveno.</w:t>
      </w:r>
      <w:r w:rsidRPr="00BD651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7A9252"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Décimo.</w:t>
      </w:r>
      <w:r w:rsidRPr="00BD6516">
        <w:rPr>
          <w:rFonts w:ascii="Palatino Linotype" w:hAnsi="Palatino Linotype" w:cs="Arial"/>
          <w:i/>
          <w:sz w:val="22"/>
          <w:szCs w:val="22"/>
          <w:lang w:eastAsia="es-MX"/>
        </w:rPr>
        <w:t xml:space="preserve"> Los titulares de las áreas, deberán tener conocimiento y llevar un registro del personal que, por la </w:t>
      </w:r>
      <w:r w:rsidRPr="00BD6516">
        <w:rPr>
          <w:rFonts w:ascii="Palatino Linotype" w:hAnsi="Palatino Linotype" w:cs="Arial"/>
          <w:i/>
          <w:sz w:val="22"/>
          <w:lang w:eastAsia="es-MX"/>
        </w:rPr>
        <w:t>naturaleza</w:t>
      </w:r>
      <w:r w:rsidRPr="00BD6516">
        <w:rPr>
          <w:rFonts w:ascii="Palatino Linotype" w:hAnsi="Palatino Linotype" w:cs="Arial"/>
          <w:i/>
          <w:sz w:val="22"/>
          <w:szCs w:val="22"/>
          <w:lang w:eastAsia="es-MX"/>
        </w:rPr>
        <w:t xml:space="preserve"> de sus atribuciones, tenga acceso a los </w:t>
      </w:r>
      <w:r w:rsidRPr="00BD6516">
        <w:rPr>
          <w:rFonts w:ascii="Palatino Linotype" w:hAnsi="Palatino Linotype" w:cs="Arial"/>
          <w:i/>
          <w:sz w:val="22"/>
        </w:rPr>
        <w:t>documentos</w:t>
      </w:r>
      <w:r w:rsidRPr="00BD651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04C3C04"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D6516">
        <w:rPr>
          <w:rFonts w:ascii="Palatino Linotype" w:hAnsi="Palatino Linotype" w:cs="Arial"/>
          <w:i/>
          <w:sz w:val="22"/>
        </w:rPr>
        <w:t>que</w:t>
      </w:r>
      <w:r w:rsidRPr="00BD6516">
        <w:rPr>
          <w:rFonts w:ascii="Palatino Linotype" w:hAnsi="Palatino Linotype" w:cs="Arial"/>
          <w:i/>
          <w:sz w:val="22"/>
          <w:szCs w:val="22"/>
          <w:lang w:eastAsia="es-MX"/>
        </w:rPr>
        <w:t xml:space="preserve"> rija la actuación del sujeto obligado.</w:t>
      </w:r>
    </w:p>
    <w:p w14:paraId="47A73268"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Décimo primero.</w:t>
      </w:r>
      <w:r w:rsidRPr="00BD651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458829" w14:textId="77777777" w:rsidR="00B9574A" w:rsidRPr="00BD6516" w:rsidRDefault="00B9574A" w:rsidP="0034491F">
      <w:pPr>
        <w:autoSpaceDE w:val="0"/>
        <w:autoSpaceDN w:val="0"/>
        <w:adjustRightInd w:val="0"/>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w:t>
      </w:r>
    </w:p>
    <w:p w14:paraId="2A857891" w14:textId="77777777" w:rsidR="00B9574A" w:rsidRPr="00BD6516" w:rsidRDefault="00B9574A" w:rsidP="0034491F">
      <w:pPr>
        <w:spacing w:after="100" w:afterAutospacing="1"/>
        <w:ind w:left="851" w:right="902"/>
        <w:contextualSpacing/>
        <w:jc w:val="center"/>
        <w:rPr>
          <w:rFonts w:ascii="Palatino Linotype" w:hAnsi="Palatino Linotype" w:cs="Arial"/>
          <w:b/>
          <w:i/>
          <w:sz w:val="22"/>
          <w:szCs w:val="22"/>
          <w:lang w:eastAsia="es-MX"/>
        </w:rPr>
      </w:pPr>
      <w:r w:rsidRPr="00BD6516">
        <w:rPr>
          <w:rFonts w:ascii="Palatino Linotype" w:hAnsi="Palatino Linotype" w:cs="Arial"/>
          <w:b/>
          <w:i/>
          <w:sz w:val="22"/>
          <w:szCs w:val="22"/>
          <w:lang w:eastAsia="es-MX"/>
        </w:rPr>
        <w:t>CAPÍTULO VIII</w:t>
      </w:r>
    </w:p>
    <w:p w14:paraId="5D6F2D43" w14:textId="77777777" w:rsidR="00B9574A" w:rsidRPr="00BD6516" w:rsidRDefault="00B9574A" w:rsidP="0034491F">
      <w:pPr>
        <w:spacing w:after="100" w:afterAutospacing="1"/>
        <w:ind w:left="851" w:right="902"/>
        <w:contextualSpacing/>
        <w:jc w:val="center"/>
        <w:rPr>
          <w:rFonts w:ascii="Palatino Linotype" w:hAnsi="Palatino Linotype" w:cs="Arial"/>
          <w:b/>
          <w:i/>
          <w:sz w:val="22"/>
          <w:szCs w:val="22"/>
          <w:lang w:eastAsia="es-MX"/>
        </w:rPr>
      </w:pPr>
      <w:r w:rsidRPr="00BD6516">
        <w:rPr>
          <w:rFonts w:ascii="Palatino Linotype" w:hAnsi="Palatino Linotype" w:cs="Arial"/>
          <w:b/>
          <w:i/>
          <w:sz w:val="22"/>
          <w:szCs w:val="22"/>
          <w:lang w:eastAsia="es-MX"/>
        </w:rPr>
        <w:t>DE LA LEYENDA DE CLASIFICACIÓN</w:t>
      </w:r>
    </w:p>
    <w:p w14:paraId="0D285456" w14:textId="77777777" w:rsidR="00B9574A" w:rsidRPr="00BD6516" w:rsidRDefault="00B9574A" w:rsidP="0034491F">
      <w:pPr>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 xml:space="preserve">Quincuagésimo. </w:t>
      </w:r>
      <w:r w:rsidRPr="00BD651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D6516">
        <w:rPr>
          <w:rFonts w:ascii="Palatino Linotype" w:hAnsi="Palatino Linotype" w:cs="Arial"/>
          <w:i/>
          <w:sz w:val="22"/>
          <w:szCs w:val="22"/>
          <w:lang w:eastAsia="es-MX"/>
        </w:rPr>
        <w:t xml:space="preserve"> para señalar la clasificación de documentos o expedientes, sin perjuicio de que establezcan los propios.</w:t>
      </w:r>
    </w:p>
    <w:p w14:paraId="5F38176B" w14:textId="77777777" w:rsidR="00B9574A" w:rsidRPr="00BD6516" w:rsidRDefault="00B9574A" w:rsidP="0034491F">
      <w:pPr>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w:t>
      </w:r>
    </w:p>
    <w:p w14:paraId="05E75C36" w14:textId="77777777" w:rsidR="00B9574A" w:rsidRPr="00BD6516" w:rsidRDefault="00B9574A" w:rsidP="0034491F">
      <w:pPr>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b/>
          <w:i/>
          <w:sz w:val="22"/>
          <w:szCs w:val="22"/>
          <w:lang w:eastAsia="es-MX"/>
        </w:rPr>
        <w:t xml:space="preserve">Quincuagésimo tercero. </w:t>
      </w:r>
      <w:r w:rsidRPr="00BD6516">
        <w:rPr>
          <w:rFonts w:ascii="Palatino Linotype" w:hAnsi="Palatino Linotype" w:cs="Arial"/>
          <w:b/>
          <w:i/>
          <w:sz w:val="22"/>
          <w:szCs w:val="22"/>
          <w:u w:val="single"/>
          <w:lang w:eastAsia="es-MX"/>
        </w:rPr>
        <w:t>El formato para señalar la clasificación parcial de un documento</w:t>
      </w:r>
      <w:r w:rsidRPr="00BD6516">
        <w:rPr>
          <w:rFonts w:ascii="Palatino Linotype" w:hAnsi="Palatino Linotype" w:cs="Arial"/>
          <w:i/>
          <w:sz w:val="22"/>
          <w:szCs w:val="22"/>
          <w:lang w:eastAsia="es-MX"/>
        </w:rPr>
        <w:t>, es el siguiente:</w:t>
      </w: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B9574A" w:rsidRPr="00BD6516" w14:paraId="27685178" w14:textId="77777777" w:rsidTr="00EB6610">
        <w:trPr>
          <w:trHeight w:val="597"/>
        </w:trPr>
        <w:tc>
          <w:tcPr>
            <w:tcW w:w="1275" w:type="dxa"/>
            <w:tcBorders>
              <w:top w:val="nil"/>
              <w:left w:val="nil"/>
              <w:bottom w:val="single" w:sz="4" w:space="0" w:color="auto"/>
              <w:right w:val="single" w:sz="4" w:space="0" w:color="auto"/>
            </w:tcBorders>
            <w:shd w:val="clear" w:color="auto" w:fill="auto"/>
          </w:tcPr>
          <w:p w14:paraId="17C92C28"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14:paraId="1BAFB846" w14:textId="77777777" w:rsidR="00B9574A" w:rsidRPr="00BD6516" w:rsidRDefault="00B9574A" w:rsidP="0034491F">
            <w:pPr>
              <w:spacing w:after="100" w:afterAutospacing="1"/>
              <w:contextualSpacing/>
              <w:jc w:val="center"/>
              <w:rPr>
                <w:rFonts w:ascii="Palatino Linotype" w:hAnsi="Palatino Linotype"/>
                <w:b/>
                <w:i/>
                <w:sz w:val="22"/>
                <w:szCs w:val="22"/>
              </w:rPr>
            </w:pPr>
            <w:r w:rsidRPr="00BD6516">
              <w:rPr>
                <w:rFonts w:ascii="Palatino Linotype" w:hAnsi="Palatino Linotype"/>
                <w:b/>
                <w:i/>
                <w:sz w:val="22"/>
                <w:szCs w:val="22"/>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14:paraId="3F3D22AE" w14:textId="77777777" w:rsidR="00B9574A" w:rsidRPr="00BD6516" w:rsidRDefault="00B9574A" w:rsidP="0034491F">
            <w:pPr>
              <w:spacing w:after="100" w:afterAutospacing="1"/>
              <w:contextualSpacing/>
              <w:jc w:val="center"/>
              <w:rPr>
                <w:rFonts w:ascii="Palatino Linotype" w:hAnsi="Palatino Linotype"/>
                <w:b/>
                <w:i/>
                <w:sz w:val="22"/>
                <w:szCs w:val="22"/>
              </w:rPr>
            </w:pPr>
            <w:r w:rsidRPr="00BD6516">
              <w:rPr>
                <w:rFonts w:ascii="Palatino Linotype" w:hAnsi="Palatino Linotype"/>
                <w:b/>
                <w:i/>
                <w:sz w:val="22"/>
                <w:szCs w:val="22"/>
              </w:rPr>
              <w:t>Dónde:</w:t>
            </w:r>
          </w:p>
        </w:tc>
      </w:tr>
      <w:tr w:rsidR="00B9574A" w:rsidRPr="00BD6516" w14:paraId="7A817B99" w14:textId="77777777" w:rsidTr="00EB6610">
        <w:tc>
          <w:tcPr>
            <w:tcW w:w="1275" w:type="dxa"/>
            <w:vMerge w:val="restart"/>
            <w:tcBorders>
              <w:top w:val="single" w:sz="4" w:space="0" w:color="auto"/>
            </w:tcBorders>
            <w:shd w:val="clear" w:color="auto" w:fill="auto"/>
            <w:vAlign w:val="center"/>
          </w:tcPr>
          <w:p w14:paraId="680A1D6B" w14:textId="77777777" w:rsidR="00B9574A" w:rsidRPr="00BD6516" w:rsidRDefault="00B9574A" w:rsidP="0034491F">
            <w:pPr>
              <w:spacing w:after="100" w:afterAutospacing="1"/>
              <w:contextualSpacing/>
              <w:jc w:val="center"/>
              <w:rPr>
                <w:rFonts w:ascii="Palatino Linotype" w:hAnsi="Palatino Linotype" w:cs="Arial"/>
                <w:b/>
                <w:i/>
                <w:sz w:val="22"/>
                <w:szCs w:val="22"/>
                <w:lang w:eastAsia="es-MX"/>
              </w:rPr>
            </w:pPr>
            <w:r w:rsidRPr="00BD6516">
              <w:rPr>
                <w:rFonts w:ascii="Palatino Linotype" w:hAnsi="Palatino Linotype" w:cs="Arial"/>
                <w:b/>
                <w:i/>
                <w:sz w:val="22"/>
                <w:szCs w:val="22"/>
                <w:lang w:eastAsia="es-MX"/>
              </w:rPr>
              <w:t>Sello oficial o logotipo del sujeto obligado</w:t>
            </w:r>
          </w:p>
        </w:tc>
        <w:tc>
          <w:tcPr>
            <w:tcW w:w="1850" w:type="dxa"/>
            <w:tcBorders>
              <w:top w:val="single" w:sz="4" w:space="0" w:color="auto"/>
            </w:tcBorders>
            <w:shd w:val="clear" w:color="auto" w:fill="auto"/>
          </w:tcPr>
          <w:p w14:paraId="67176DE2" w14:textId="77777777" w:rsidR="00B9574A" w:rsidRPr="00BD6516" w:rsidRDefault="00B9574A" w:rsidP="0034491F">
            <w:pPr>
              <w:spacing w:after="100" w:afterAutospacing="1"/>
              <w:contextualSpacing/>
              <w:jc w:val="center"/>
              <w:rPr>
                <w:rFonts w:ascii="Palatino Linotype" w:hAnsi="Palatino Linotype" w:cs="Arial"/>
                <w:i/>
                <w:sz w:val="22"/>
                <w:szCs w:val="22"/>
                <w:lang w:eastAsia="es-MX"/>
              </w:rPr>
            </w:pPr>
            <w:r w:rsidRPr="00BD6516">
              <w:rPr>
                <w:rFonts w:ascii="Palatino Linotype" w:hAnsi="Palatino Linotype" w:cs="Arial"/>
                <w:i/>
                <w:sz w:val="22"/>
                <w:szCs w:val="22"/>
                <w:lang w:eastAsia="es-MX"/>
              </w:rPr>
              <w:t>Fecha de clasificación</w:t>
            </w:r>
          </w:p>
        </w:tc>
        <w:tc>
          <w:tcPr>
            <w:tcW w:w="4954" w:type="dxa"/>
            <w:tcBorders>
              <w:top w:val="single" w:sz="4" w:space="0" w:color="auto"/>
            </w:tcBorders>
            <w:shd w:val="clear" w:color="auto" w:fill="auto"/>
          </w:tcPr>
          <w:p w14:paraId="08DF530B"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Se anotará la fecha en la que el Comité de Transparencia confirmó la clasificación del documento, en su caso.</w:t>
            </w:r>
          </w:p>
        </w:tc>
      </w:tr>
      <w:tr w:rsidR="00B9574A" w:rsidRPr="00BD6516" w14:paraId="21CE9B64" w14:textId="77777777" w:rsidTr="00EB6610">
        <w:tc>
          <w:tcPr>
            <w:tcW w:w="1275" w:type="dxa"/>
            <w:vMerge/>
            <w:shd w:val="clear" w:color="auto" w:fill="auto"/>
          </w:tcPr>
          <w:p w14:paraId="546F9C09"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8C1DE0F" w14:textId="77777777" w:rsidR="00B9574A" w:rsidRPr="00BD6516" w:rsidRDefault="00B9574A" w:rsidP="0034491F">
            <w:pPr>
              <w:spacing w:after="100" w:afterAutospacing="1"/>
              <w:contextualSpacing/>
              <w:jc w:val="center"/>
              <w:rPr>
                <w:rFonts w:ascii="Palatino Linotype" w:hAnsi="Palatino Linotype" w:cs="Arial"/>
                <w:i/>
                <w:sz w:val="22"/>
                <w:szCs w:val="22"/>
                <w:lang w:eastAsia="es-MX"/>
              </w:rPr>
            </w:pPr>
            <w:r w:rsidRPr="00BD6516">
              <w:rPr>
                <w:rFonts w:ascii="Palatino Linotype" w:hAnsi="Palatino Linotype" w:cs="Arial"/>
                <w:i/>
                <w:sz w:val="22"/>
                <w:szCs w:val="22"/>
                <w:lang w:eastAsia="es-MX"/>
              </w:rPr>
              <w:t>Área</w:t>
            </w:r>
          </w:p>
        </w:tc>
        <w:tc>
          <w:tcPr>
            <w:tcW w:w="4954" w:type="dxa"/>
            <w:shd w:val="clear" w:color="auto" w:fill="auto"/>
          </w:tcPr>
          <w:p w14:paraId="2070C8A8"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Se señalará el nombre del área del cual es titular quien clasifica.</w:t>
            </w:r>
          </w:p>
        </w:tc>
      </w:tr>
      <w:tr w:rsidR="00B9574A" w:rsidRPr="00BD6516" w14:paraId="5A720FD1" w14:textId="77777777" w:rsidTr="00EB6610">
        <w:tc>
          <w:tcPr>
            <w:tcW w:w="1275" w:type="dxa"/>
            <w:vMerge/>
            <w:shd w:val="clear" w:color="auto" w:fill="auto"/>
          </w:tcPr>
          <w:p w14:paraId="0E2C1450"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C13F164" w14:textId="77777777" w:rsidR="00B9574A" w:rsidRPr="00BD6516" w:rsidRDefault="00B9574A" w:rsidP="0034491F">
            <w:pPr>
              <w:spacing w:after="100" w:afterAutospacing="1"/>
              <w:contextualSpacing/>
              <w:jc w:val="center"/>
              <w:rPr>
                <w:rFonts w:ascii="Palatino Linotype" w:hAnsi="Palatino Linotype" w:cs="Arial"/>
                <w:i/>
                <w:sz w:val="22"/>
                <w:szCs w:val="22"/>
                <w:lang w:eastAsia="es-MX"/>
              </w:rPr>
            </w:pPr>
            <w:r w:rsidRPr="00BD6516">
              <w:rPr>
                <w:rFonts w:ascii="Palatino Linotype" w:hAnsi="Palatino Linotype" w:cs="Arial"/>
                <w:i/>
                <w:sz w:val="22"/>
                <w:szCs w:val="22"/>
                <w:lang w:eastAsia="es-MX"/>
              </w:rPr>
              <w:t>Información reservada</w:t>
            </w:r>
          </w:p>
        </w:tc>
        <w:tc>
          <w:tcPr>
            <w:tcW w:w="4954" w:type="dxa"/>
            <w:shd w:val="clear" w:color="auto" w:fill="auto"/>
          </w:tcPr>
          <w:p w14:paraId="3420693D"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 xml:space="preserve">Se indicarán, en su caso, las partes o páginas del documento que se clasifican como reservadas. Si el </w:t>
            </w:r>
            <w:r w:rsidRPr="00BD6516">
              <w:rPr>
                <w:rFonts w:ascii="Palatino Linotype" w:hAnsi="Palatino Linotype" w:cs="Arial"/>
                <w:i/>
                <w:sz w:val="22"/>
                <w:szCs w:val="22"/>
                <w:lang w:eastAsia="es-MX"/>
              </w:rPr>
              <w:lastRenderedPageBreak/>
              <w:t>documento fuera reservado en su totalidad, se anotarán todas las páginas que lo conforman. Si el documento no contiene información reservada, se tachará este apartado.</w:t>
            </w:r>
          </w:p>
        </w:tc>
      </w:tr>
      <w:tr w:rsidR="00B9574A" w:rsidRPr="00BD6516" w14:paraId="22C0833D" w14:textId="77777777" w:rsidTr="00EB6610">
        <w:tc>
          <w:tcPr>
            <w:tcW w:w="1275" w:type="dxa"/>
            <w:vMerge/>
            <w:shd w:val="clear" w:color="auto" w:fill="auto"/>
          </w:tcPr>
          <w:p w14:paraId="64D5A9C7"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73DF23DC" w14:textId="77777777" w:rsidR="00B9574A" w:rsidRPr="00BD6516" w:rsidRDefault="00B9574A" w:rsidP="0034491F">
            <w:pPr>
              <w:spacing w:after="100" w:afterAutospacing="1"/>
              <w:contextualSpacing/>
              <w:jc w:val="center"/>
              <w:rPr>
                <w:rFonts w:ascii="Palatino Linotype" w:hAnsi="Palatino Linotype" w:cs="Arial"/>
                <w:i/>
                <w:sz w:val="22"/>
                <w:szCs w:val="22"/>
                <w:lang w:eastAsia="es-MX"/>
              </w:rPr>
            </w:pPr>
            <w:r w:rsidRPr="00BD6516">
              <w:rPr>
                <w:rFonts w:ascii="Palatino Linotype" w:hAnsi="Palatino Linotype" w:cs="Arial"/>
                <w:i/>
                <w:sz w:val="22"/>
                <w:szCs w:val="22"/>
                <w:lang w:eastAsia="es-MX"/>
              </w:rPr>
              <w:t>Periodo de reserva</w:t>
            </w:r>
          </w:p>
        </w:tc>
        <w:tc>
          <w:tcPr>
            <w:tcW w:w="4954" w:type="dxa"/>
            <w:shd w:val="clear" w:color="auto" w:fill="auto"/>
          </w:tcPr>
          <w:p w14:paraId="526FB6B1"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Se anotará el número de años o meses por los que se mantendrá el documento o las partes del mismo como reservado.</w:t>
            </w:r>
          </w:p>
        </w:tc>
      </w:tr>
      <w:tr w:rsidR="00B9574A" w:rsidRPr="00BD6516" w14:paraId="6B74FB2E" w14:textId="77777777" w:rsidTr="00EB6610">
        <w:tc>
          <w:tcPr>
            <w:tcW w:w="1275" w:type="dxa"/>
            <w:vMerge/>
            <w:shd w:val="clear" w:color="auto" w:fill="auto"/>
          </w:tcPr>
          <w:p w14:paraId="4E7773F5"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7A84BB4" w14:textId="77777777" w:rsidR="00B9574A" w:rsidRPr="00BD6516" w:rsidRDefault="00B9574A" w:rsidP="0034491F">
            <w:pPr>
              <w:spacing w:after="100" w:afterAutospacing="1"/>
              <w:contextualSpacing/>
              <w:jc w:val="center"/>
              <w:rPr>
                <w:rFonts w:ascii="Palatino Linotype" w:hAnsi="Palatino Linotype" w:cs="Arial"/>
                <w:i/>
                <w:sz w:val="22"/>
                <w:szCs w:val="22"/>
                <w:lang w:eastAsia="es-MX"/>
              </w:rPr>
            </w:pPr>
            <w:r w:rsidRPr="00BD6516">
              <w:rPr>
                <w:rFonts w:ascii="Palatino Linotype" w:hAnsi="Palatino Linotype" w:cs="Arial"/>
                <w:i/>
                <w:sz w:val="22"/>
                <w:szCs w:val="22"/>
                <w:lang w:eastAsia="es-MX"/>
              </w:rPr>
              <w:t>Fundamento legal</w:t>
            </w:r>
          </w:p>
        </w:tc>
        <w:tc>
          <w:tcPr>
            <w:tcW w:w="4954" w:type="dxa"/>
            <w:shd w:val="clear" w:color="auto" w:fill="auto"/>
          </w:tcPr>
          <w:p w14:paraId="6E6D2017"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B9574A" w:rsidRPr="00BD6516" w14:paraId="544C546A" w14:textId="77777777" w:rsidTr="00EB6610">
        <w:tc>
          <w:tcPr>
            <w:tcW w:w="1275" w:type="dxa"/>
            <w:vMerge/>
            <w:shd w:val="clear" w:color="auto" w:fill="auto"/>
          </w:tcPr>
          <w:p w14:paraId="01D4F20D"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1568435" w14:textId="77777777" w:rsidR="00B9574A" w:rsidRPr="00BD6516" w:rsidRDefault="00B9574A" w:rsidP="0034491F">
            <w:pPr>
              <w:spacing w:after="100" w:afterAutospacing="1"/>
              <w:contextualSpacing/>
              <w:jc w:val="center"/>
              <w:rPr>
                <w:rFonts w:ascii="Palatino Linotype" w:hAnsi="Palatino Linotype" w:cs="Arial"/>
                <w:i/>
                <w:sz w:val="22"/>
                <w:szCs w:val="22"/>
                <w:lang w:eastAsia="es-MX"/>
              </w:rPr>
            </w:pPr>
            <w:r w:rsidRPr="00BD6516">
              <w:rPr>
                <w:rFonts w:ascii="Palatino Linotype" w:hAnsi="Palatino Linotype" w:cs="Arial"/>
                <w:i/>
                <w:sz w:val="22"/>
                <w:szCs w:val="22"/>
                <w:lang w:eastAsia="es-MX"/>
              </w:rPr>
              <w:t>Ampliación del periodo de reserva</w:t>
            </w:r>
          </w:p>
        </w:tc>
        <w:tc>
          <w:tcPr>
            <w:tcW w:w="4954" w:type="dxa"/>
            <w:shd w:val="clear" w:color="auto" w:fill="auto"/>
          </w:tcPr>
          <w:p w14:paraId="4F1ADAE5"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9574A" w:rsidRPr="00BD6516" w14:paraId="16D9BADF" w14:textId="77777777" w:rsidTr="00EB6610">
        <w:tc>
          <w:tcPr>
            <w:tcW w:w="1275" w:type="dxa"/>
            <w:vMerge/>
            <w:shd w:val="clear" w:color="auto" w:fill="auto"/>
          </w:tcPr>
          <w:p w14:paraId="0F4F3C74"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DCEEEBA" w14:textId="77777777" w:rsidR="00B9574A" w:rsidRPr="00BD6516" w:rsidRDefault="00B9574A" w:rsidP="0034491F">
            <w:pPr>
              <w:spacing w:after="100" w:afterAutospacing="1"/>
              <w:contextualSpacing/>
              <w:jc w:val="center"/>
              <w:rPr>
                <w:rFonts w:ascii="Palatino Linotype" w:hAnsi="Palatino Linotype" w:cs="Arial"/>
                <w:i/>
                <w:sz w:val="22"/>
                <w:szCs w:val="22"/>
                <w:lang w:eastAsia="es-MX"/>
              </w:rPr>
            </w:pPr>
            <w:r w:rsidRPr="00BD6516">
              <w:rPr>
                <w:rFonts w:ascii="Palatino Linotype" w:hAnsi="Palatino Linotype" w:cs="Arial"/>
                <w:i/>
                <w:sz w:val="22"/>
                <w:szCs w:val="22"/>
                <w:lang w:eastAsia="es-MX"/>
              </w:rPr>
              <w:t>Confidencial</w:t>
            </w:r>
          </w:p>
        </w:tc>
        <w:tc>
          <w:tcPr>
            <w:tcW w:w="4954" w:type="dxa"/>
            <w:shd w:val="clear" w:color="auto" w:fill="auto"/>
          </w:tcPr>
          <w:p w14:paraId="36A94570"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9574A" w:rsidRPr="00BD6516" w14:paraId="453DA313" w14:textId="77777777" w:rsidTr="00EB6610">
        <w:tc>
          <w:tcPr>
            <w:tcW w:w="1275" w:type="dxa"/>
            <w:vMerge/>
            <w:shd w:val="clear" w:color="auto" w:fill="auto"/>
          </w:tcPr>
          <w:p w14:paraId="39E2C70B"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BFAB628" w14:textId="77777777" w:rsidR="00B9574A" w:rsidRPr="00BD6516" w:rsidRDefault="00B9574A" w:rsidP="0034491F">
            <w:pPr>
              <w:spacing w:after="100" w:afterAutospacing="1"/>
              <w:contextualSpacing/>
              <w:jc w:val="center"/>
              <w:rPr>
                <w:rFonts w:ascii="Palatino Linotype" w:hAnsi="Palatino Linotype" w:cs="Arial"/>
                <w:i/>
                <w:sz w:val="22"/>
                <w:szCs w:val="22"/>
                <w:lang w:eastAsia="es-MX"/>
              </w:rPr>
            </w:pPr>
            <w:r w:rsidRPr="00BD6516">
              <w:rPr>
                <w:rFonts w:ascii="Palatino Linotype" w:hAnsi="Palatino Linotype" w:cs="Arial"/>
                <w:i/>
                <w:sz w:val="22"/>
                <w:szCs w:val="22"/>
                <w:lang w:eastAsia="es-MX"/>
              </w:rPr>
              <w:t>Fundamento legal</w:t>
            </w:r>
          </w:p>
        </w:tc>
        <w:tc>
          <w:tcPr>
            <w:tcW w:w="4954" w:type="dxa"/>
            <w:shd w:val="clear" w:color="auto" w:fill="auto"/>
          </w:tcPr>
          <w:p w14:paraId="6C2AE91B"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B9574A" w:rsidRPr="00BD6516" w14:paraId="1639DCB8" w14:textId="77777777" w:rsidTr="00EB6610">
        <w:tc>
          <w:tcPr>
            <w:tcW w:w="1275" w:type="dxa"/>
            <w:vMerge/>
            <w:shd w:val="clear" w:color="auto" w:fill="auto"/>
          </w:tcPr>
          <w:p w14:paraId="68A5E9E4"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00AAF70" w14:textId="77777777" w:rsidR="00B9574A" w:rsidRPr="00BD6516" w:rsidRDefault="00B9574A" w:rsidP="0034491F">
            <w:pPr>
              <w:spacing w:after="100" w:afterAutospacing="1"/>
              <w:contextualSpacing/>
              <w:jc w:val="center"/>
              <w:rPr>
                <w:rFonts w:ascii="Palatino Linotype" w:hAnsi="Palatino Linotype" w:cs="Arial"/>
                <w:i/>
                <w:sz w:val="22"/>
                <w:szCs w:val="22"/>
                <w:lang w:eastAsia="es-MX"/>
              </w:rPr>
            </w:pPr>
            <w:r w:rsidRPr="00BD6516">
              <w:rPr>
                <w:rFonts w:ascii="Palatino Linotype" w:hAnsi="Palatino Linotype" w:cs="Arial"/>
                <w:i/>
                <w:sz w:val="22"/>
                <w:szCs w:val="22"/>
                <w:lang w:eastAsia="es-MX"/>
              </w:rPr>
              <w:t>Rúbrica del titular del área</w:t>
            </w:r>
          </w:p>
        </w:tc>
        <w:tc>
          <w:tcPr>
            <w:tcW w:w="4954" w:type="dxa"/>
            <w:shd w:val="clear" w:color="auto" w:fill="auto"/>
          </w:tcPr>
          <w:p w14:paraId="74F92CD5"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Rúbrica autógrafa de quien clasifica.</w:t>
            </w:r>
          </w:p>
        </w:tc>
      </w:tr>
      <w:tr w:rsidR="00B9574A" w:rsidRPr="00BD6516" w14:paraId="0C65F63F" w14:textId="77777777" w:rsidTr="00EB6610">
        <w:tc>
          <w:tcPr>
            <w:tcW w:w="1275" w:type="dxa"/>
            <w:vMerge/>
            <w:shd w:val="clear" w:color="auto" w:fill="auto"/>
          </w:tcPr>
          <w:p w14:paraId="44D543B4"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4932775" w14:textId="77777777" w:rsidR="00B9574A" w:rsidRPr="00BD6516" w:rsidRDefault="00B9574A" w:rsidP="0034491F">
            <w:pPr>
              <w:spacing w:after="100" w:afterAutospacing="1"/>
              <w:contextualSpacing/>
              <w:jc w:val="center"/>
              <w:rPr>
                <w:rFonts w:ascii="Palatino Linotype" w:hAnsi="Palatino Linotype" w:cs="Arial"/>
                <w:i/>
                <w:sz w:val="22"/>
                <w:szCs w:val="22"/>
                <w:lang w:eastAsia="es-MX"/>
              </w:rPr>
            </w:pPr>
            <w:r w:rsidRPr="00BD6516">
              <w:rPr>
                <w:rFonts w:ascii="Palatino Linotype" w:hAnsi="Palatino Linotype" w:cs="Arial"/>
                <w:i/>
                <w:sz w:val="22"/>
                <w:szCs w:val="22"/>
                <w:lang w:eastAsia="es-MX"/>
              </w:rPr>
              <w:t>Fecha de desclasificación</w:t>
            </w:r>
          </w:p>
        </w:tc>
        <w:tc>
          <w:tcPr>
            <w:tcW w:w="4954" w:type="dxa"/>
            <w:shd w:val="clear" w:color="auto" w:fill="auto"/>
          </w:tcPr>
          <w:p w14:paraId="5C5D8FE4"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Se anotará la fecha en que se desclasifica el documento.</w:t>
            </w:r>
          </w:p>
        </w:tc>
      </w:tr>
      <w:tr w:rsidR="00B9574A" w:rsidRPr="00BD6516" w14:paraId="1B29524C" w14:textId="77777777" w:rsidTr="00EB6610">
        <w:tc>
          <w:tcPr>
            <w:tcW w:w="1275" w:type="dxa"/>
            <w:vMerge/>
            <w:shd w:val="clear" w:color="auto" w:fill="auto"/>
          </w:tcPr>
          <w:p w14:paraId="3EA48F40" w14:textId="77777777" w:rsidR="00B9574A" w:rsidRPr="00BD6516" w:rsidRDefault="00B9574A" w:rsidP="0034491F">
            <w:pPr>
              <w:spacing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A186536" w14:textId="77777777" w:rsidR="00B9574A" w:rsidRPr="00BD6516" w:rsidRDefault="00B9574A" w:rsidP="0034491F">
            <w:pPr>
              <w:spacing w:after="100" w:afterAutospacing="1"/>
              <w:contextualSpacing/>
              <w:jc w:val="center"/>
              <w:rPr>
                <w:rFonts w:ascii="Palatino Linotype" w:hAnsi="Palatino Linotype" w:cs="Arial"/>
                <w:i/>
                <w:sz w:val="22"/>
                <w:szCs w:val="22"/>
                <w:lang w:eastAsia="es-MX"/>
              </w:rPr>
            </w:pPr>
            <w:r w:rsidRPr="00BD6516">
              <w:rPr>
                <w:rFonts w:ascii="Palatino Linotype" w:hAnsi="Palatino Linotype" w:cs="Arial"/>
                <w:i/>
                <w:sz w:val="22"/>
                <w:szCs w:val="22"/>
                <w:lang w:eastAsia="es-MX"/>
              </w:rPr>
              <w:t>Rúbrica y cargo del servidor público</w:t>
            </w:r>
          </w:p>
        </w:tc>
        <w:tc>
          <w:tcPr>
            <w:tcW w:w="4954" w:type="dxa"/>
            <w:shd w:val="clear" w:color="auto" w:fill="auto"/>
            <w:vAlign w:val="center"/>
          </w:tcPr>
          <w:p w14:paraId="24EFB617" w14:textId="77777777" w:rsidR="00B9574A" w:rsidRPr="00BD6516" w:rsidRDefault="00B9574A" w:rsidP="0034491F">
            <w:pPr>
              <w:spacing w:after="100" w:afterAutospacing="1"/>
              <w:contextualSpacing/>
              <w:rPr>
                <w:rFonts w:ascii="Palatino Linotype" w:hAnsi="Palatino Linotype" w:cs="Arial"/>
                <w:i/>
                <w:sz w:val="22"/>
                <w:szCs w:val="22"/>
                <w:lang w:eastAsia="es-MX"/>
              </w:rPr>
            </w:pPr>
            <w:r w:rsidRPr="00BD6516">
              <w:rPr>
                <w:rFonts w:ascii="Palatino Linotype" w:hAnsi="Palatino Linotype" w:cs="Arial"/>
                <w:i/>
                <w:sz w:val="22"/>
                <w:szCs w:val="22"/>
                <w:lang w:eastAsia="es-MX"/>
              </w:rPr>
              <w:t>Rúbrica autógrafa de quien desclasifica.</w:t>
            </w:r>
          </w:p>
        </w:tc>
      </w:tr>
    </w:tbl>
    <w:p w14:paraId="1B46DB18" w14:textId="77777777" w:rsidR="00B9574A" w:rsidRPr="00BD6516" w:rsidRDefault="00B9574A" w:rsidP="0034491F">
      <w:pPr>
        <w:spacing w:after="100" w:afterAutospacing="1"/>
        <w:ind w:left="851" w:right="902"/>
        <w:contextualSpacing/>
        <w:jc w:val="both"/>
        <w:rPr>
          <w:rFonts w:ascii="Palatino Linotype" w:hAnsi="Palatino Linotype" w:cs="Arial"/>
          <w:i/>
          <w:sz w:val="22"/>
          <w:szCs w:val="22"/>
          <w:lang w:eastAsia="es-MX"/>
        </w:rPr>
      </w:pPr>
      <w:r w:rsidRPr="00BD6516">
        <w:rPr>
          <w:rFonts w:ascii="Palatino Linotype" w:hAnsi="Palatino Linotype" w:cs="Arial"/>
          <w:i/>
          <w:sz w:val="22"/>
          <w:szCs w:val="22"/>
          <w:lang w:eastAsia="es-MX"/>
        </w:rPr>
        <w:t>…”</w:t>
      </w:r>
    </w:p>
    <w:p w14:paraId="084FE504" w14:textId="77777777" w:rsidR="00B9574A" w:rsidRPr="00BD6516" w:rsidRDefault="00B9574A" w:rsidP="0034491F">
      <w:pPr>
        <w:spacing w:after="100" w:afterAutospacing="1"/>
        <w:ind w:left="851" w:right="902"/>
        <w:contextualSpacing/>
        <w:jc w:val="both"/>
        <w:rPr>
          <w:rFonts w:ascii="Palatino Linotype" w:hAnsi="Palatino Linotype" w:cs="Arial"/>
          <w:sz w:val="22"/>
          <w:szCs w:val="22"/>
          <w:lang w:eastAsia="es-MX"/>
        </w:rPr>
      </w:pPr>
      <w:r w:rsidRPr="00BD6516">
        <w:rPr>
          <w:rFonts w:ascii="Palatino Linotype" w:hAnsi="Palatino Linotype" w:cs="Arial"/>
          <w:sz w:val="22"/>
          <w:szCs w:val="22"/>
          <w:lang w:eastAsia="es-MX"/>
        </w:rPr>
        <w:t>(Énfasis Añadido)</w:t>
      </w:r>
    </w:p>
    <w:p w14:paraId="7C116DE4" w14:textId="77777777" w:rsidR="00B9574A" w:rsidRPr="00BD6516" w:rsidRDefault="00B9574A" w:rsidP="0034491F">
      <w:pPr>
        <w:spacing w:after="100" w:afterAutospacing="1"/>
        <w:ind w:left="709" w:right="709"/>
        <w:contextualSpacing/>
        <w:jc w:val="both"/>
        <w:rPr>
          <w:rFonts w:ascii="Palatino Linotype" w:hAnsi="Palatino Linotype" w:cs="Arial"/>
          <w:sz w:val="22"/>
          <w:szCs w:val="22"/>
          <w:lang w:eastAsia="es-MX"/>
        </w:rPr>
      </w:pPr>
    </w:p>
    <w:p w14:paraId="31B9BC76" w14:textId="77777777" w:rsidR="00905B6B" w:rsidRPr="00BD6516" w:rsidRDefault="00B9574A" w:rsidP="0034491F">
      <w:pPr>
        <w:widowControl w:val="0"/>
        <w:tabs>
          <w:tab w:val="left" w:pos="1701"/>
          <w:tab w:val="left" w:pos="1843"/>
        </w:tabs>
        <w:autoSpaceDE w:val="0"/>
        <w:autoSpaceDN w:val="0"/>
        <w:adjustRightInd w:val="0"/>
        <w:spacing w:after="100" w:afterAutospacing="1" w:line="360" w:lineRule="auto"/>
        <w:contextualSpacing/>
        <w:jc w:val="both"/>
        <w:rPr>
          <w:rFonts w:ascii="Palatino Linotype" w:hAnsi="Palatino Linotype" w:cs="Arial"/>
        </w:rPr>
      </w:pPr>
      <w:r w:rsidRPr="00BD6516">
        <w:rPr>
          <w:rFonts w:ascii="Palatino Linotype" w:hAnsi="Palatino Linotype" w:cs="Arial"/>
        </w:rPr>
        <w:t>Por lo tanto,</w:t>
      </w:r>
      <w:r w:rsidRPr="00BD6516">
        <w:rPr>
          <w:rFonts w:ascii="Palatino Linotype" w:hAnsi="Palatino Linotype"/>
        </w:rPr>
        <w:t xml:space="preserve"> es importante referir que </w:t>
      </w:r>
      <w:r w:rsidRPr="00BD6516">
        <w:rPr>
          <w:rFonts w:ascii="Palatino Linotype" w:hAnsi="Palatino Linotype"/>
          <w:b/>
        </w:rPr>
        <w:t>EL SUJETO OBLIGADO</w:t>
      </w:r>
      <w:r w:rsidRPr="00BD6516">
        <w:rPr>
          <w:rFonts w:ascii="Palatino Linotype" w:hAnsi="Palatino Linotype"/>
        </w:rPr>
        <w:t xml:space="preserve"> deberá seguir el procedimiento legal establecido para su </w:t>
      </w:r>
      <w:r w:rsidRPr="00BD6516">
        <w:rPr>
          <w:rFonts w:ascii="Palatino Linotype" w:hAnsi="Palatino Linotype"/>
          <w:lang w:eastAsia="es-MX"/>
        </w:rPr>
        <w:t>clasificación</w:t>
      </w:r>
      <w:r w:rsidRPr="00BD6516">
        <w:rPr>
          <w:rFonts w:ascii="Palatino Linotype" w:hAnsi="Palatino Linotype"/>
        </w:rPr>
        <w:t>, esto es, que su Comité de</w:t>
      </w:r>
      <w:r w:rsidRPr="00BD6516">
        <w:rPr>
          <w:rFonts w:ascii="Palatino Linotype" w:hAnsi="Palatino Linotype" w:cs="Arial"/>
        </w:rPr>
        <w:t xml:space="preserve"> Transparencia emita </w:t>
      </w:r>
      <w:r w:rsidRPr="00BD6516">
        <w:rPr>
          <w:rFonts w:ascii="Palatino Linotype" w:hAnsi="Palatino Linotype" w:cs="Arial"/>
          <w:lang w:val="es-ES_tradnl"/>
        </w:rPr>
        <w:t>un</w:t>
      </w:r>
      <w:r w:rsidRPr="00BD6516">
        <w:rPr>
          <w:rFonts w:ascii="Palatino Linotype" w:hAnsi="Palatino Linotype" w:cs="Arial"/>
        </w:rPr>
        <w:t xml:space="preserve"> Acuerdo de Clasificación que cumpla con las formalidades </w:t>
      </w:r>
      <w:r w:rsidRPr="00BD6516">
        <w:rPr>
          <w:rFonts w:ascii="Palatino Linotype" w:hAnsi="Palatino Linotype" w:cs="Arial"/>
        </w:rPr>
        <w:lastRenderedPageBreak/>
        <w:t>previstas, antes citadas</w:t>
      </w:r>
      <w:r w:rsidRPr="00BD6516">
        <w:rPr>
          <w:rFonts w:ascii="Palatino Linotype" w:hAnsi="Palatino Linotype" w:cs="Arial"/>
          <w:b/>
        </w:rPr>
        <w:t xml:space="preserve"> </w:t>
      </w:r>
      <w:r w:rsidRPr="00BD6516">
        <w:rPr>
          <w:rFonts w:ascii="Palatino Linotype" w:hAnsi="Palatino Linotype" w:cs="Arial"/>
        </w:rPr>
        <w:t xml:space="preserve">que la sustente, en el </w:t>
      </w:r>
      <w:r w:rsidRPr="00BD6516">
        <w:rPr>
          <w:rFonts w:ascii="Palatino Linotype" w:hAnsi="Palatino Linotype" w:cs="Arial"/>
          <w:lang w:eastAsia="es-MX"/>
        </w:rPr>
        <w:t>que</w:t>
      </w:r>
      <w:r w:rsidRPr="00BD651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FF4B86B" w14:textId="77777777" w:rsidR="005B0885" w:rsidRPr="00BD6516" w:rsidRDefault="005B0885" w:rsidP="0034491F">
      <w:pPr>
        <w:widowControl w:val="0"/>
        <w:tabs>
          <w:tab w:val="left" w:pos="1701"/>
          <w:tab w:val="left" w:pos="1843"/>
        </w:tabs>
        <w:autoSpaceDE w:val="0"/>
        <w:autoSpaceDN w:val="0"/>
        <w:adjustRightInd w:val="0"/>
        <w:spacing w:after="100" w:afterAutospacing="1" w:line="360" w:lineRule="auto"/>
        <w:contextualSpacing/>
        <w:jc w:val="both"/>
        <w:rPr>
          <w:rFonts w:ascii="Palatino Linotype" w:hAnsi="Palatino Linotype" w:cs="Arial"/>
        </w:rPr>
      </w:pPr>
    </w:p>
    <w:p w14:paraId="228218D4" w14:textId="554F9495" w:rsidR="005B0885" w:rsidRPr="00BD6516" w:rsidRDefault="005B0885"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t>Ahora bien</w:t>
      </w:r>
      <w:r w:rsidR="00E9141E" w:rsidRPr="00BD6516">
        <w:rPr>
          <w:rFonts w:ascii="Palatino Linotype" w:hAnsi="Palatino Linotype" w:cs="Arial"/>
        </w:rPr>
        <w:t>,</w:t>
      </w:r>
      <w:r w:rsidRPr="00BD6516">
        <w:rPr>
          <w:rFonts w:ascii="Palatino Linotype" w:hAnsi="Palatino Linotype" w:cs="Arial"/>
        </w:rPr>
        <w:t xml:space="preserve"> respecto del cuestionamiento referente a las funciones de las cámaras, a criterio de esta Ponencia Resolutora, se advierte que de conformidad con lo dispuesto en el artículo 12</w:t>
      </w:r>
      <w:r w:rsidRPr="00BD6516">
        <w:rPr>
          <w:rStyle w:val="Refdenotaalpie"/>
          <w:rFonts w:ascii="Palatino Linotype" w:hAnsi="Palatino Linotype"/>
        </w:rPr>
        <w:footnoteReference w:id="1"/>
      </w:r>
      <w:r w:rsidRPr="00BD6516">
        <w:rPr>
          <w:rFonts w:ascii="Palatino Linotype" w:hAnsi="Palatino Linotype" w:cs="Arial"/>
        </w:rPr>
        <w:t xml:space="preserve"> de la Ley que Regula el Uso de Tecnologías de la Información y </w:t>
      </w:r>
      <w:r w:rsidRPr="00BD6516">
        <w:rPr>
          <w:rFonts w:ascii="Palatino Linotype" w:hAnsi="Palatino Linotype" w:cs="Arial"/>
        </w:rPr>
        <w:lastRenderedPageBreak/>
        <w:t>Comunicación para la Seguridad Pública del Estado de México</w:t>
      </w:r>
      <w:r w:rsidR="00E9141E" w:rsidRPr="00BD6516">
        <w:rPr>
          <w:rFonts w:ascii="Palatino Linotype" w:hAnsi="Palatino Linotype" w:cs="Arial"/>
        </w:rPr>
        <w:t>,</w:t>
      </w:r>
      <w:r w:rsidRPr="00BD6516">
        <w:rPr>
          <w:rFonts w:ascii="Palatino Linotype" w:hAnsi="Palatino Linotype" w:cs="Arial"/>
        </w:rPr>
        <w:t xml:space="preserve"> se estima que </w:t>
      </w:r>
      <w:r w:rsidRPr="00BD6516">
        <w:rPr>
          <w:rFonts w:ascii="Palatino Linotype" w:hAnsi="Palatino Linotype" w:cs="Arial"/>
          <w:b/>
        </w:rPr>
        <w:t>la instalación de cámaras de video vigilancia se realizará en lugares en los cuales sea posible prevenir, inhibir y combatir conductas ilícitas</w:t>
      </w:r>
      <w:r w:rsidRPr="00BD6516">
        <w:rPr>
          <w:rFonts w:ascii="Palatino Linotype" w:hAnsi="Palatino Linotype" w:cs="Arial"/>
        </w:rPr>
        <w:t>.</w:t>
      </w:r>
    </w:p>
    <w:p w14:paraId="5750AE91" w14:textId="77777777" w:rsidR="0034491F" w:rsidRPr="00BD6516" w:rsidRDefault="0034491F" w:rsidP="0034491F">
      <w:pPr>
        <w:spacing w:after="100" w:afterAutospacing="1" w:line="360" w:lineRule="auto"/>
        <w:contextualSpacing/>
        <w:jc w:val="both"/>
        <w:rPr>
          <w:rFonts w:ascii="Palatino Linotype" w:hAnsi="Palatino Linotype" w:cs="Arial"/>
        </w:rPr>
      </w:pPr>
    </w:p>
    <w:p w14:paraId="73FF34C2" w14:textId="70BB4D01" w:rsidR="005B0885" w:rsidRPr="00BD6516" w:rsidRDefault="005B0885"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t xml:space="preserve">Concibiendo estos tres conceptos de la siguiente forma; se </w:t>
      </w:r>
      <w:r w:rsidRPr="00BD6516">
        <w:rPr>
          <w:rFonts w:ascii="Palatino Linotype" w:hAnsi="Palatino Linotype" w:cs="Arial"/>
          <w:b/>
        </w:rPr>
        <w:t>previenen</w:t>
      </w:r>
      <w:r w:rsidRPr="00BD6516">
        <w:rPr>
          <w:rFonts w:ascii="Palatino Linotype" w:hAnsi="Palatino Linotype" w:cs="Arial"/>
        </w:rPr>
        <w:t xml:space="preserve"> conductas delictivas a partir de la vigilancia que realicen los cuerpos policiacos encargados de la operación de las cámaras, dando seguimiento a individuos con actividades o conductas sospechosas, a fin de detectar la portación de armas o conductas recurrentes o identificadas en la comisión de delitos; contrario a lo dispuesto por la Ponencia que resuelve, en el que pareciera que la prevención del delito de la que hablamos en el caso que nos ocupa, es a cargo del ciudadano y no así del ente público, pues dentro del estudio del proyecto de resolución se considera que el ciudadano al conocer la ubicación de las cámaras de video vigilancia, procurará el tránsito por las avenidas vigiladas y evitará aquellos lugares que carezcan de la misma. No así, se considera que el derecho del ciudadano es transitar libremente y la obligación del Municipio es brindar la seguridad necesaria de los habitantes.</w:t>
      </w:r>
    </w:p>
    <w:p w14:paraId="5C86087C" w14:textId="77777777" w:rsidR="00576C8A" w:rsidRPr="00BD6516" w:rsidRDefault="00576C8A" w:rsidP="0034491F">
      <w:pPr>
        <w:spacing w:after="100" w:afterAutospacing="1" w:line="360" w:lineRule="auto"/>
        <w:contextualSpacing/>
        <w:jc w:val="both"/>
        <w:rPr>
          <w:rFonts w:ascii="Palatino Linotype" w:hAnsi="Palatino Linotype" w:cs="Arial"/>
        </w:rPr>
      </w:pPr>
    </w:p>
    <w:p w14:paraId="2097FC13" w14:textId="77777777" w:rsidR="005B0885" w:rsidRPr="00BD6516" w:rsidRDefault="005B0885"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t>Sustento del párrafo que antecede es lo contemplado en el Plan de Desarrollo del Estado de México 2017-2023 en el que se exponen y proyectan metas a través de pilares, siendo uno de ellos la seguridad pública, en el que se establecen cuatro objetivos fundamentales, entre los que se encuentra el de Transformar las Instituciones de Seguridad Pública, tomando como una de sus estrategias el Fortalecer el uso de las Tecnologías de Información y Comunicación para la Seguridad.</w:t>
      </w:r>
    </w:p>
    <w:p w14:paraId="6037CA17" w14:textId="77777777" w:rsidR="0034491F" w:rsidRPr="00BD6516" w:rsidRDefault="0034491F" w:rsidP="0034491F">
      <w:pPr>
        <w:spacing w:after="100" w:afterAutospacing="1" w:line="360" w:lineRule="auto"/>
        <w:contextualSpacing/>
        <w:jc w:val="both"/>
        <w:rPr>
          <w:rFonts w:ascii="Palatino Linotype" w:hAnsi="Palatino Linotype" w:cs="Arial"/>
        </w:rPr>
      </w:pPr>
    </w:p>
    <w:p w14:paraId="01AE39A6" w14:textId="77777777" w:rsidR="005B0885" w:rsidRPr="00BD6516" w:rsidRDefault="005B0885"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lastRenderedPageBreak/>
        <w:t>De misma manera, dentro de las líneas de acción de contempla el incrementar el número de Centros de Control, Comando, Comunicación, Cómputo y Calidad y ampliar el número de cámaras de video vigilancia instaladas en la Entidad, priorizando las zonas de mayor incidencia delictiva.</w:t>
      </w:r>
    </w:p>
    <w:p w14:paraId="546C77AB" w14:textId="77777777" w:rsidR="0034491F" w:rsidRPr="00BD6516" w:rsidRDefault="0034491F" w:rsidP="0034491F">
      <w:pPr>
        <w:spacing w:after="100" w:afterAutospacing="1" w:line="360" w:lineRule="auto"/>
        <w:contextualSpacing/>
        <w:jc w:val="both"/>
        <w:rPr>
          <w:rFonts w:ascii="Palatino Linotype" w:hAnsi="Palatino Linotype" w:cs="Arial"/>
        </w:rPr>
      </w:pPr>
    </w:p>
    <w:p w14:paraId="13E6597E" w14:textId="78FB1BF5" w:rsidR="005B0885" w:rsidRPr="00BD6516" w:rsidRDefault="005B0885"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t xml:space="preserve">Se </w:t>
      </w:r>
      <w:r w:rsidRPr="00BD6516">
        <w:rPr>
          <w:rFonts w:ascii="Palatino Linotype" w:hAnsi="Palatino Linotype" w:cs="Arial"/>
          <w:b/>
        </w:rPr>
        <w:t>inhibe</w:t>
      </w:r>
      <w:r w:rsidRPr="00BD6516">
        <w:rPr>
          <w:rFonts w:ascii="Palatino Linotype" w:hAnsi="Palatino Linotype" w:cs="Arial"/>
        </w:rPr>
        <w:t xml:space="preserve"> el delito, puesto que el uso de esta tecnología como herramienta de los cuerpos policiacos en el desempeño de sus funciones permita elevar el número de detenciones por la comisión de delitos y consecuentemente la baja de índices delictivos en comparación con el momento anterior a su instalación; es decir, no se le debe atribuir los logros en materia de seguridad pública al uso de las cámaras de video vigilancia, sino al trabajo conjunto de los cuerpos policiacos auxiliados de tecnologías a su alcance que faciliten su labor de seguridad, pues de lo contrario, daríamos pie al  posible sabotaje por parte de los grupos delincuenciales a estas tecnologías, dañándolas, o si</w:t>
      </w:r>
      <w:r w:rsidR="0034491F" w:rsidRPr="00BD6516">
        <w:rPr>
          <w:rFonts w:ascii="Palatino Linotype" w:hAnsi="Palatino Linotype" w:cs="Arial"/>
        </w:rPr>
        <w:t>mplemente evadiéndolas.</w:t>
      </w:r>
    </w:p>
    <w:p w14:paraId="116C0B53" w14:textId="77777777" w:rsidR="0034491F" w:rsidRPr="00BD6516" w:rsidRDefault="0034491F" w:rsidP="0034491F">
      <w:pPr>
        <w:spacing w:after="100" w:afterAutospacing="1" w:line="360" w:lineRule="auto"/>
        <w:contextualSpacing/>
        <w:jc w:val="both"/>
        <w:rPr>
          <w:rFonts w:ascii="Palatino Linotype" w:hAnsi="Palatino Linotype" w:cs="Arial"/>
        </w:rPr>
      </w:pPr>
    </w:p>
    <w:p w14:paraId="0703F57F" w14:textId="77777777" w:rsidR="005B0885" w:rsidRPr="00BD6516" w:rsidRDefault="005B0885"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t xml:space="preserve">Se </w:t>
      </w:r>
      <w:r w:rsidRPr="00BD6516">
        <w:rPr>
          <w:rFonts w:ascii="Palatino Linotype" w:hAnsi="Palatino Linotype" w:cs="Arial"/>
          <w:b/>
        </w:rPr>
        <w:t>combate</w:t>
      </w:r>
      <w:r w:rsidRPr="00BD6516">
        <w:rPr>
          <w:rFonts w:ascii="Palatino Linotype" w:hAnsi="Palatino Linotype" w:cs="Arial"/>
        </w:rPr>
        <w:t xml:space="preserve"> al delito, al fortalecer la operación policial incrementando su cobertura a fin de lograr que su actuar ante hechos delictivos, sea más eficaz y eficiente. De esta forma, retomando el argumento que realiza la Ponencia Resolutora, en el que efectivamente para el caso de que una persona sea víctima de un delito, los hechos captados por una cámara de seguridad puedan servir como prueba; sin embargo, se difiere respecto a que la responsabilidad de recabar la misma y labor de investigación sea a cargo nuevamente de los ciudadanos, pues es obligación del Estado y sus Instituciones de seguridad e impartición de justicia el garantizar la persecución de los </w:t>
      </w:r>
      <w:r w:rsidRPr="00BD6516">
        <w:rPr>
          <w:rFonts w:ascii="Palatino Linotype" w:hAnsi="Palatino Linotype" w:cs="Arial"/>
        </w:rPr>
        <w:lastRenderedPageBreak/>
        <w:t>delitos; situación de la cual no se puede deslindar y dejar a cargo de quienes deberían estar tutelados por este derecho.</w:t>
      </w:r>
    </w:p>
    <w:p w14:paraId="126A545E" w14:textId="77777777" w:rsidR="0034491F" w:rsidRPr="00BD6516" w:rsidRDefault="0034491F" w:rsidP="0034491F">
      <w:pPr>
        <w:spacing w:after="100" w:afterAutospacing="1" w:line="360" w:lineRule="auto"/>
        <w:contextualSpacing/>
        <w:jc w:val="both"/>
        <w:rPr>
          <w:rFonts w:ascii="Palatino Linotype" w:hAnsi="Palatino Linotype" w:cs="Arial"/>
        </w:rPr>
      </w:pPr>
    </w:p>
    <w:p w14:paraId="2EFE66FA" w14:textId="77777777" w:rsidR="0034491F" w:rsidRPr="00BD6516" w:rsidRDefault="0034491F" w:rsidP="0034491F">
      <w:pPr>
        <w:spacing w:after="100" w:afterAutospacing="1" w:line="360" w:lineRule="auto"/>
        <w:contextualSpacing/>
        <w:jc w:val="both"/>
        <w:rPr>
          <w:rFonts w:ascii="Palatino Linotype" w:hAnsi="Palatino Linotype" w:cs="Arial"/>
        </w:rPr>
      </w:pPr>
    </w:p>
    <w:p w14:paraId="21865C2C" w14:textId="6244A9ED" w:rsidR="00CC334F" w:rsidRPr="00BD6516" w:rsidRDefault="00CC334F" w:rsidP="0034491F">
      <w:pPr>
        <w:spacing w:after="100" w:afterAutospacing="1" w:line="360" w:lineRule="auto"/>
        <w:contextualSpacing/>
        <w:jc w:val="both"/>
        <w:rPr>
          <w:rFonts w:ascii="Palatino Linotype" w:hAnsi="Palatino Linotype" w:cs="Arial"/>
        </w:rPr>
      </w:pPr>
      <w:r w:rsidRPr="00BD6516">
        <w:rPr>
          <w:rFonts w:ascii="Palatino Linotype" w:hAnsi="Palatino Linotype" w:cs="Arial"/>
        </w:rPr>
        <w:t xml:space="preserve">Por último, no se omite referir que dada la situación originada de la emergencia sanitaria causada por el Covid-19, se estima que de conformidad con el ordinal 186 de la Ley de la materia, y tomando en consideración la publicación en el 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w:t>
      </w:r>
      <w:r w:rsidR="00CF6BEE" w:rsidRPr="00BD6516">
        <w:rPr>
          <w:rFonts w:ascii="Palatino Linotype" w:hAnsi="Palatino Linotype" w:cs="Arial"/>
        </w:rPr>
        <w:t>quince</w:t>
      </w:r>
      <w:r w:rsidRPr="00BD6516">
        <w:rPr>
          <w:rFonts w:ascii="Palatino Linotype" w:hAnsi="Palatino Linotype" w:cs="Arial"/>
        </w:rPr>
        <w:t xml:space="preserve"> días para el cumplimiento de la presente resolución.</w:t>
      </w:r>
    </w:p>
    <w:p w14:paraId="65E39F11" w14:textId="77777777" w:rsidR="0095512A" w:rsidRPr="00BD6516" w:rsidRDefault="0095512A" w:rsidP="0034491F">
      <w:pPr>
        <w:widowControl w:val="0"/>
        <w:tabs>
          <w:tab w:val="left" w:pos="1701"/>
          <w:tab w:val="left" w:pos="1843"/>
        </w:tabs>
        <w:autoSpaceDE w:val="0"/>
        <w:autoSpaceDN w:val="0"/>
        <w:adjustRightInd w:val="0"/>
        <w:spacing w:after="100" w:afterAutospacing="1" w:line="360" w:lineRule="auto"/>
        <w:contextualSpacing/>
        <w:jc w:val="both"/>
        <w:rPr>
          <w:rFonts w:ascii="Palatino Linotype" w:hAnsi="Palatino Linotype" w:cs="Arial"/>
        </w:rPr>
      </w:pPr>
    </w:p>
    <w:p w14:paraId="7229804C" w14:textId="7CD56CBD" w:rsidR="00E75068" w:rsidRPr="00BD6516" w:rsidRDefault="00E75068" w:rsidP="0034491F">
      <w:pPr>
        <w:autoSpaceDE w:val="0"/>
        <w:autoSpaceDN w:val="0"/>
        <w:adjustRightInd w:val="0"/>
        <w:spacing w:after="100" w:afterAutospacing="1" w:line="360" w:lineRule="auto"/>
        <w:contextualSpacing/>
        <w:jc w:val="both"/>
        <w:rPr>
          <w:rFonts w:ascii="Palatino Linotype" w:hAnsi="Palatino Linotype" w:cs="Arial"/>
          <w:color w:val="000000"/>
          <w:lang w:val="es-ES" w:eastAsia="es-MX"/>
        </w:rPr>
      </w:pPr>
      <w:r w:rsidRPr="00BD6516">
        <w:rPr>
          <w:rFonts w:ascii="Palatino Linotype" w:eastAsia="Calibri" w:hAnsi="Palatino Linotype"/>
          <w:color w:val="000000" w:themeColor="text1"/>
        </w:rPr>
        <w:t xml:space="preserve">Así, con </w:t>
      </w:r>
      <w:r w:rsidRPr="00BD6516">
        <w:rPr>
          <w:rFonts w:ascii="Palatino Linotype" w:hAnsi="Palatino Linotype"/>
          <w:color w:val="000000" w:themeColor="text1"/>
        </w:rPr>
        <w:t>fundamento</w:t>
      </w:r>
      <w:r w:rsidRPr="00BD6516">
        <w:rPr>
          <w:rFonts w:ascii="Palatino Linotype" w:eastAsia="Calibri" w:hAnsi="Palatino Linotype"/>
          <w:color w:val="000000" w:themeColor="text1"/>
        </w:rPr>
        <w:t xml:space="preserve"> en lo prescrito en los artículos 5, párrafos</w:t>
      </w:r>
      <w:r w:rsidR="005B6945" w:rsidRPr="00BD6516">
        <w:rPr>
          <w:rFonts w:ascii="Palatino Linotype" w:hAnsi="Palatino Linotype"/>
          <w:color w:val="000000" w:themeColor="text1"/>
        </w:rPr>
        <w:t xml:space="preserve"> tri</w:t>
      </w:r>
      <w:r w:rsidRPr="00BD6516">
        <w:rPr>
          <w:rFonts w:ascii="Palatino Linotype" w:hAnsi="Palatino Linotype"/>
          <w:color w:val="000000" w:themeColor="text1"/>
        </w:rPr>
        <w:t>gésimo</w:t>
      </w:r>
      <w:r w:rsidR="00571018" w:rsidRPr="00BD6516">
        <w:rPr>
          <w:rFonts w:ascii="Palatino Linotype" w:hAnsi="Palatino Linotype"/>
          <w:color w:val="000000" w:themeColor="text1"/>
        </w:rPr>
        <w:t>, trigésimo primero</w:t>
      </w:r>
      <w:r w:rsidRPr="00BD6516">
        <w:rPr>
          <w:rFonts w:ascii="Palatino Linotype" w:hAnsi="Palatino Linotype"/>
          <w:color w:val="000000" w:themeColor="text1"/>
        </w:rPr>
        <w:t xml:space="preserve"> </w:t>
      </w:r>
      <w:r w:rsidR="005B6945" w:rsidRPr="00BD6516">
        <w:rPr>
          <w:rFonts w:ascii="Palatino Linotype" w:hAnsi="Palatino Linotype"/>
          <w:color w:val="000000" w:themeColor="text1"/>
        </w:rPr>
        <w:t>y tr</w:t>
      </w:r>
      <w:r w:rsidRPr="00BD6516">
        <w:rPr>
          <w:rFonts w:ascii="Palatino Linotype" w:hAnsi="Palatino Linotype"/>
          <w:color w:val="000000" w:themeColor="text1"/>
        </w:rPr>
        <w:t>igésimo</w:t>
      </w:r>
      <w:r w:rsidR="00571018" w:rsidRPr="00BD6516">
        <w:rPr>
          <w:rFonts w:ascii="Palatino Linotype" w:hAnsi="Palatino Linotype"/>
          <w:color w:val="000000" w:themeColor="text1"/>
        </w:rPr>
        <w:t xml:space="preserve"> segundo</w:t>
      </w:r>
      <w:r w:rsidRPr="00BD6516">
        <w:rPr>
          <w:rFonts w:ascii="Palatino Linotype" w:hAnsi="Palatino Linotype"/>
          <w:color w:val="000000" w:themeColor="text1"/>
        </w:rPr>
        <w:t>, fracciones IV y V,</w:t>
      </w:r>
      <w:r w:rsidRPr="00BD6516">
        <w:rPr>
          <w:rFonts w:ascii="Palatino Linotype" w:eastAsia="Calibri" w:hAnsi="Palatino Linotype"/>
          <w:color w:val="000000" w:themeColor="text1"/>
        </w:rPr>
        <w:t xml:space="preserve"> de la Constitución Política del Estado Libre y Soberano de </w:t>
      </w:r>
      <w:r w:rsidRPr="00BD6516">
        <w:rPr>
          <w:rFonts w:ascii="Palatino Linotype" w:hAnsi="Palatino Linotype"/>
          <w:color w:val="000000" w:themeColor="text1"/>
          <w:lang w:val="es-ES_tradnl"/>
        </w:rPr>
        <w:t>México</w:t>
      </w:r>
      <w:r w:rsidRPr="00BD6516">
        <w:rPr>
          <w:rFonts w:ascii="Palatino Linotype" w:eastAsia="Calibri" w:hAnsi="Palatino Linotype"/>
          <w:color w:val="000000" w:themeColor="text1"/>
        </w:rPr>
        <w:t xml:space="preserve">, y los artículos </w:t>
      </w:r>
      <w:r w:rsidRPr="00BD6516">
        <w:rPr>
          <w:rFonts w:ascii="Palatino Linotype" w:hAnsi="Palatino Linotype"/>
          <w:color w:val="000000" w:themeColor="text1"/>
        </w:rPr>
        <w:t xml:space="preserve">2, fracción II, 9, </w:t>
      </w:r>
      <w:r w:rsidRPr="00BD6516">
        <w:rPr>
          <w:rFonts w:ascii="Palatino Linotype" w:hAnsi="Palatino Linotype"/>
          <w:color w:val="000000" w:themeColor="text1"/>
          <w:lang w:val="es-ES_tradnl"/>
        </w:rPr>
        <w:t>29</w:t>
      </w:r>
      <w:r w:rsidRPr="00BD6516">
        <w:rPr>
          <w:rFonts w:ascii="Palatino Linotype" w:hAnsi="Palatino Linotype"/>
          <w:color w:val="000000" w:themeColor="text1"/>
        </w:rPr>
        <w:t>, 36, fracciones I y II, 176, 178, 179, 181, 185, fracción I, 186 y 188,</w:t>
      </w:r>
      <w:r w:rsidRPr="00BD6516">
        <w:rPr>
          <w:rFonts w:ascii="Palatino Linotype" w:eastAsia="Calibri" w:hAnsi="Palatino Linotype"/>
          <w:color w:val="000000" w:themeColor="text1"/>
        </w:rPr>
        <w:t xml:space="preserve"> de la Ley de Transparencia y Acceso a la Información Pública del Estado de México y </w:t>
      </w:r>
      <w:r w:rsidRPr="00BD6516">
        <w:rPr>
          <w:rFonts w:ascii="Palatino Linotype" w:hAnsi="Palatino Linotype"/>
          <w:color w:val="000000" w:themeColor="text1"/>
        </w:rPr>
        <w:t>Municipios</w:t>
      </w:r>
      <w:r w:rsidRPr="00BD6516">
        <w:rPr>
          <w:rFonts w:ascii="Palatino Linotype" w:eastAsia="Calibri" w:hAnsi="Palatino Linotype"/>
          <w:color w:val="000000" w:themeColor="text1"/>
        </w:rPr>
        <w:t xml:space="preserve">, </w:t>
      </w:r>
      <w:r w:rsidRPr="00BD6516">
        <w:rPr>
          <w:rFonts w:ascii="Palatino Linotype" w:hAnsi="Palatino Linotype"/>
          <w:color w:val="000000" w:themeColor="text1"/>
        </w:rPr>
        <w:t>este</w:t>
      </w:r>
      <w:r w:rsidRPr="00BD6516">
        <w:rPr>
          <w:rFonts w:ascii="Palatino Linotype" w:eastAsia="Calibri" w:hAnsi="Palatino Linotype"/>
          <w:color w:val="000000" w:themeColor="text1"/>
        </w:rPr>
        <w:t xml:space="preserve"> Pleno:</w:t>
      </w:r>
    </w:p>
    <w:p w14:paraId="3D2BC64A" w14:textId="77777777" w:rsidR="00E75068" w:rsidRPr="00BD6516" w:rsidRDefault="00E75068" w:rsidP="0034491F">
      <w:pPr>
        <w:spacing w:after="100" w:afterAutospacing="1"/>
        <w:contextualSpacing/>
        <w:jc w:val="center"/>
        <w:rPr>
          <w:rFonts w:ascii="Palatino Linotype" w:hAnsi="Palatino Linotype"/>
          <w:b/>
          <w:bCs/>
          <w:color w:val="000000" w:themeColor="text1"/>
          <w:spacing w:val="40"/>
          <w:sz w:val="28"/>
        </w:rPr>
      </w:pPr>
    </w:p>
    <w:p w14:paraId="685A36CD" w14:textId="77777777" w:rsidR="0095512A" w:rsidRPr="00BD6516" w:rsidRDefault="0095512A" w:rsidP="0034491F">
      <w:pPr>
        <w:spacing w:after="100" w:afterAutospacing="1"/>
        <w:contextualSpacing/>
        <w:jc w:val="center"/>
        <w:rPr>
          <w:rFonts w:ascii="Palatino Linotype" w:hAnsi="Palatino Linotype"/>
          <w:b/>
          <w:bCs/>
          <w:color w:val="000000" w:themeColor="text1"/>
          <w:spacing w:val="40"/>
          <w:sz w:val="28"/>
        </w:rPr>
      </w:pPr>
    </w:p>
    <w:p w14:paraId="5362E743" w14:textId="77777777" w:rsidR="00E75068" w:rsidRPr="00BD6516" w:rsidRDefault="00E75068" w:rsidP="0034491F">
      <w:pPr>
        <w:spacing w:after="100" w:afterAutospacing="1"/>
        <w:contextualSpacing/>
        <w:jc w:val="center"/>
        <w:rPr>
          <w:rFonts w:ascii="Palatino Linotype" w:hAnsi="Palatino Linotype"/>
          <w:b/>
          <w:bCs/>
          <w:color w:val="000000" w:themeColor="text1"/>
          <w:spacing w:val="40"/>
          <w:sz w:val="28"/>
        </w:rPr>
      </w:pPr>
      <w:r w:rsidRPr="00BD6516">
        <w:rPr>
          <w:rFonts w:ascii="Palatino Linotype" w:hAnsi="Palatino Linotype"/>
          <w:b/>
          <w:bCs/>
          <w:color w:val="000000" w:themeColor="text1"/>
          <w:spacing w:val="40"/>
          <w:sz w:val="28"/>
        </w:rPr>
        <w:t>RESUELVE</w:t>
      </w:r>
    </w:p>
    <w:p w14:paraId="144EE224" w14:textId="77777777" w:rsidR="00E75068" w:rsidRPr="00BD6516" w:rsidRDefault="00E75068" w:rsidP="0034491F">
      <w:pPr>
        <w:spacing w:after="100" w:afterAutospacing="1"/>
        <w:contextualSpacing/>
        <w:jc w:val="center"/>
        <w:rPr>
          <w:rFonts w:ascii="Palatino Linotype" w:hAnsi="Palatino Linotype"/>
          <w:b/>
          <w:bCs/>
          <w:color w:val="000000" w:themeColor="text1"/>
          <w:spacing w:val="40"/>
          <w:sz w:val="28"/>
        </w:rPr>
      </w:pPr>
    </w:p>
    <w:p w14:paraId="05EF13C1" w14:textId="5EF84187" w:rsidR="001027C1" w:rsidRPr="00BD6516" w:rsidRDefault="001027C1" w:rsidP="0034491F">
      <w:pPr>
        <w:spacing w:after="100" w:afterAutospacing="1" w:line="360" w:lineRule="auto"/>
        <w:contextualSpacing/>
        <w:jc w:val="both"/>
        <w:rPr>
          <w:rFonts w:ascii="Palatino Linotype" w:hAnsi="Palatino Linotype"/>
          <w:color w:val="222222"/>
          <w:lang w:eastAsia="es-MX"/>
        </w:rPr>
      </w:pPr>
      <w:r w:rsidRPr="00BD6516">
        <w:rPr>
          <w:rFonts w:ascii="Palatino Linotype" w:hAnsi="Palatino Linotype"/>
          <w:b/>
          <w:bCs/>
          <w:color w:val="222222"/>
          <w:sz w:val="28"/>
          <w:szCs w:val="28"/>
          <w:lang w:eastAsia="es-MX"/>
        </w:rPr>
        <w:lastRenderedPageBreak/>
        <w:t>PRIMERO</w:t>
      </w:r>
      <w:r w:rsidRPr="00BD6516">
        <w:rPr>
          <w:rFonts w:ascii="Palatino Linotype" w:hAnsi="Palatino Linotype"/>
          <w:color w:val="222222"/>
          <w:lang w:eastAsia="es-MX"/>
        </w:rPr>
        <w:t xml:space="preserve">. Resultan </w:t>
      </w:r>
      <w:r w:rsidR="00A5224D" w:rsidRPr="00BD6516">
        <w:rPr>
          <w:rFonts w:ascii="Palatino Linotype" w:hAnsi="Palatino Linotype"/>
          <w:b/>
          <w:color w:val="222222"/>
          <w:lang w:eastAsia="es-MX"/>
        </w:rPr>
        <w:t xml:space="preserve">parcialmente </w:t>
      </w:r>
      <w:r w:rsidRPr="00BD6516">
        <w:rPr>
          <w:rFonts w:ascii="Palatino Linotype" w:hAnsi="Palatino Linotype"/>
          <w:b/>
          <w:bCs/>
          <w:color w:val="222222"/>
          <w:lang w:eastAsia="es-MX"/>
        </w:rPr>
        <w:t>fundadas</w:t>
      </w:r>
      <w:r w:rsidRPr="00BD6516">
        <w:rPr>
          <w:rFonts w:ascii="Palatino Linotype" w:hAnsi="Palatino Linotype"/>
          <w:color w:val="222222"/>
          <w:lang w:eastAsia="es-MX"/>
        </w:rPr>
        <w:t xml:space="preserve"> las razones o motivos de inconformidad planteadas por </w:t>
      </w:r>
      <w:r w:rsidR="005B0885" w:rsidRPr="00BD6516">
        <w:rPr>
          <w:rFonts w:ascii="Palatino Linotype" w:hAnsi="Palatino Linotype"/>
          <w:b/>
          <w:bCs/>
          <w:color w:val="222222"/>
          <w:lang w:eastAsia="es-MX"/>
        </w:rPr>
        <w:t>EL</w:t>
      </w:r>
      <w:r w:rsidR="00795A79" w:rsidRPr="00BD6516">
        <w:rPr>
          <w:rFonts w:ascii="Palatino Linotype" w:hAnsi="Palatino Linotype"/>
          <w:b/>
          <w:bCs/>
          <w:color w:val="222222"/>
          <w:lang w:eastAsia="es-MX"/>
        </w:rPr>
        <w:t xml:space="preserve"> </w:t>
      </w:r>
      <w:r w:rsidRPr="00BD6516">
        <w:rPr>
          <w:rFonts w:ascii="Palatino Linotype" w:hAnsi="Palatino Linotype"/>
          <w:b/>
          <w:bCs/>
          <w:color w:val="222222"/>
          <w:lang w:eastAsia="es-MX"/>
        </w:rPr>
        <w:t>RECURRENTE,</w:t>
      </w:r>
      <w:r w:rsidRPr="00BD6516">
        <w:rPr>
          <w:rFonts w:ascii="Palatino Linotype" w:hAnsi="Palatino Linotype"/>
          <w:color w:val="222222"/>
          <w:lang w:eastAsia="es-MX"/>
        </w:rPr>
        <w:t xml:space="preserve"> en términos del Considerando </w:t>
      </w:r>
      <w:r w:rsidRPr="00BD6516">
        <w:rPr>
          <w:rFonts w:ascii="Palatino Linotype" w:hAnsi="Palatino Linotype"/>
          <w:b/>
          <w:bCs/>
          <w:color w:val="222222"/>
          <w:lang w:eastAsia="es-MX"/>
        </w:rPr>
        <w:t>QUINTO</w:t>
      </w:r>
      <w:r w:rsidRPr="00BD6516">
        <w:rPr>
          <w:rFonts w:ascii="Palatino Linotype" w:hAnsi="Palatino Linotype"/>
          <w:color w:val="222222"/>
          <w:lang w:eastAsia="es-MX"/>
        </w:rPr>
        <w:t xml:space="preserve"> de esta Resolución.</w:t>
      </w:r>
    </w:p>
    <w:p w14:paraId="4B12D802" w14:textId="77777777" w:rsidR="00571018" w:rsidRPr="00BD6516" w:rsidRDefault="00571018" w:rsidP="0034491F">
      <w:pPr>
        <w:spacing w:after="100" w:afterAutospacing="1" w:line="360" w:lineRule="auto"/>
        <w:contextualSpacing/>
        <w:jc w:val="both"/>
        <w:rPr>
          <w:rFonts w:ascii="Palatino Linotype" w:hAnsi="Palatino Linotype"/>
          <w:color w:val="222222"/>
          <w:lang w:eastAsia="es-MX"/>
        </w:rPr>
      </w:pPr>
    </w:p>
    <w:p w14:paraId="3FD57FC6" w14:textId="3BCA54B1" w:rsidR="001027C1" w:rsidRPr="00BD6516" w:rsidRDefault="001027C1" w:rsidP="0034491F">
      <w:pPr>
        <w:spacing w:after="100" w:afterAutospacing="1" w:line="360" w:lineRule="auto"/>
        <w:contextualSpacing/>
        <w:jc w:val="both"/>
        <w:rPr>
          <w:rFonts w:ascii="Palatino Linotype" w:eastAsia="Calibri" w:hAnsi="Palatino Linotype" w:cs="Arial"/>
        </w:rPr>
      </w:pPr>
      <w:r w:rsidRPr="00BD6516">
        <w:rPr>
          <w:rFonts w:ascii="Palatino Linotype" w:hAnsi="Palatino Linotype"/>
          <w:b/>
          <w:bCs/>
          <w:color w:val="222222"/>
          <w:sz w:val="28"/>
          <w:szCs w:val="28"/>
          <w:lang w:eastAsia="es-MX"/>
        </w:rPr>
        <w:t>SEGUNDO</w:t>
      </w:r>
      <w:r w:rsidRPr="00BD6516">
        <w:rPr>
          <w:rFonts w:ascii="Palatino Linotype" w:hAnsi="Palatino Linotype"/>
          <w:b/>
          <w:bCs/>
          <w:color w:val="222222"/>
          <w:lang w:eastAsia="es-MX"/>
        </w:rPr>
        <w:t xml:space="preserve">. </w:t>
      </w:r>
      <w:r w:rsidRPr="00BD6516">
        <w:rPr>
          <w:rFonts w:ascii="Palatino Linotype" w:hAnsi="Palatino Linotype"/>
          <w:color w:val="222222"/>
          <w:lang w:eastAsia="es-MX"/>
        </w:rPr>
        <w:t xml:space="preserve">Se </w:t>
      </w:r>
      <w:r w:rsidR="00892A51" w:rsidRPr="00BD6516">
        <w:rPr>
          <w:rFonts w:ascii="Palatino Linotype" w:hAnsi="Palatino Linotype"/>
          <w:b/>
          <w:color w:val="222222"/>
          <w:lang w:eastAsia="es-MX"/>
        </w:rPr>
        <w:t>REVOCA</w:t>
      </w:r>
      <w:r w:rsidR="00892A51" w:rsidRPr="00BD6516">
        <w:rPr>
          <w:rFonts w:ascii="Palatino Linotype" w:hAnsi="Palatino Linotype"/>
          <w:b/>
          <w:bCs/>
          <w:color w:val="222222"/>
          <w:lang w:eastAsia="es-MX"/>
        </w:rPr>
        <w:t xml:space="preserve"> </w:t>
      </w:r>
      <w:r w:rsidRPr="00BD6516">
        <w:rPr>
          <w:rFonts w:ascii="Palatino Linotype" w:eastAsia="Calibri" w:hAnsi="Palatino Linotype" w:cs="Arial"/>
        </w:rPr>
        <w:t xml:space="preserve">la respuesta otorgada por </w:t>
      </w:r>
      <w:r w:rsidRPr="00BD6516">
        <w:rPr>
          <w:rFonts w:ascii="Palatino Linotype" w:eastAsia="Calibri" w:hAnsi="Palatino Linotype" w:cs="Arial"/>
          <w:b/>
        </w:rPr>
        <w:t>EL SUJETO OBLIGADO</w:t>
      </w:r>
      <w:r w:rsidRPr="00BD6516">
        <w:rPr>
          <w:rFonts w:ascii="Palatino Linotype" w:eastAsia="Calibri" w:hAnsi="Palatino Linotype" w:cs="Arial"/>
        </w:rPr>
        <w:t xml:space="preserve"> a la solicitud de información motivo del recurso de revisión </w:t>
      </w:r>
      <w:r w:rsidR="00207B98" w:rsidRPr="00BD6516">
        <w:rPr>
          <w:rFonts w:ascii="Palatino Linotype" w:eastAsia="Calibri" w:hAnsi="Palatino Linotype" w:cs="Arial"/>
          <w:b/>
        </w:rPr>
        <w:t>0</w:t>
      </w:r>
      <w:r w:rsidR="0034491F" w:rsidRPr="00BD6516">
        <w:rPr>
          <w:rFonts w:ascii="Palatino Linotype" w:eastAsia="Calibri" w:hAnsi="Palatino Linotype" w:cs="Arial"/>
          <w:b/>
        </w:rPr>
        <w:t>1027</w:t>
      </w:r>
      <w:r w:rsidRPr="00BD6516">
        <w:rPr>
          <w:rFonts w:ascii="Palatino Linotype" w:eastAsia="Calibri" w:hAnsi="Palatino Linotype" w:cs="Arial"/>
          <w:b/>
        </w:rPr>
        <w:t>/INFOEM/IP/RR/202</w:t>
      </w:r>
      <w:r w:rsidR="00207B98" w:rsidRPr="00BD6516">
        <w:rPr>
          <w:rFonts w:ascii="Palatino Linotype" w:eastAsia="Calibri" w:hAnsi="Palatino Linotype" w:cs="Arial"/>
          <w:b/>
        </w:rPr>
        <w:t>1</w:t>
      </w:r>
      <w:r w:rsidRPr="00BD6516">
        <w:rPr>
          <w:rFonts w:ascii="Palatino Linotype" w:eastAsia="Calibri" w:hAnsi="Palatino Linotype" w:cs="Arial"/>
        </w:rPr>
        <w:t xml:space="preserve"> y se le ordena en términos del Considerando </w:t>
      </w:r>
      <w:r w:rsidRPr="00BD6516">
        <w:rPr>
          <w:rFonts w:ascii="Palatino Linotype" w:eastAsia="Calibri" w:hAnsi="Palatino Linotype" w:cs="Arial"/>
          <w:b/>
        </w:rPr>
        <w:t>QUINTO</w:t>
      </w:r>
      <w:r w:rsidRPr="00BD6516">
        <w:rPr>
          <w:rFonts w:ascii="Palatino Linotype" w:eastAsia="Calibri" w:hAnsi="Palatino Linotype" w:cs="Arial"/>
        </w:rPr>
        <w:t xml:space="preserve"> de la presente resolución, entregue a</w:t>
      </w:r>
      <w:r w:rsidR="00795A79" w:rsidRPr="00BD6516">
        <w:rPr>
          <w:rFonts w:ascii="Palatino Linotype" w:eastAsia="Calibri" w:hAnsi="Palatino Linotype" w:cs="Arial"/>
        </w:rPr>
        <w:t xml:space="preserve"> </w:t>
      </w:r>
      <w:r w:rsidR="00795A79" w:rsidRPr="00BD6516">
        <w:rPr>
          <w:rFonts w:ascii="Palatino Linotype" w:eastAsia="Calibri" w:hAnsi="Palatino Linotype" w:cs="Arial"/>
          <w:b/>
        </w:rPr>
        <w:t>LA</w:t>
      </w:r>
      <w:r w:rsidRPr="00BD6516">
        <w:rPr>
          <w:rFonts w:ascii="Palatino Linotype" w:eastAsia="Calibri" w:hAnsi="Palatino Linotype" w:cs="Arial"/>
        </w:rPr>
        <w:t xml:space="preserve"> </w:t>
      </w:r>
      <w:r w:rsidRPr="00BD6516">
        <w:rPr>
          <w:rFonts w:ascii="Palatino Linotype" w:eastAsia="Calibri" w:hAnsi="Palatino Linotype" w:cs="Arial"/>
          <w:b/>
        </w:rPr>
        <w:t>RECURRENTE</w:t>
      </w:r>
      <w:r w:rsidR="00396239" w:rsidRPr="00BD6516">
        <w:rPr>
          <w:rFonts w:ascii="Palatino Linotype" w:eastAsia="Calibri" w:hAnsi="Palatino Linotype" w:cs="Arial"/>
          <w:b/>
        </w:rPr>
        <w:t xml:space="preserve"> </w:t>
      </w:r>
      <w:r w:rsidR="00396239" w:rsidRPr="00BD6516">
        <w:rPr>
          <w:rFonts w:ascii="Palatino Linotype" w:eastAsia="Calibri" w:hAnsi="Palatino Linotype" w:cs="Arial"/>
        </w:rPr>
        <w:t xml:space="preserve">de ser procedente en </w:t>
      </w:r>
      <w:r w:rsidR="00396239" w:rsidRPr="00BD6516">
        <w:rPr>
          <w:rFonts w:ascii="Palatino Linotype" w:eastAsia="Calibri" w:hAnsi="Palatino Linotype" w:cs="Arial"/>
          <w:b/>
        </w:rPr>
        <w:t>versión pública</w:t>
      </w:r>
      <w:r w:rsidRPr="00BD6516">
        <w:rPr>
          <w:rFonts w:ascii="Palatino Linotype" w:eastAsia="Calibri" w:hAnsi="Palatino Linotype" w:cs="Arial"/>
        </w:rPr>
        <w:t xml:space="preserve">, vía </w:t>
      </w:r>
      <w:r w:rsidRPr="00BD6516">
        <w:rPr>
          <w:rFonts w:ascii="Palatino Linotype" w:eastAsia="Calibri" w:hAnsi="Palatino Linotype" w:cs="Arial"/>
          <w:b/>
        </w:rPr>
        <w:t>SAIMEX</w:t>
      </w:r>
      <w:r w:rsidR="001D1960" w:rsidRPr="00BD6516">
        <w:rPr>
          <w:rFonts w:ascii="Palatino Linotype" w:eastAsia="Calibri" w:hAnsi="Palatino Linotype" w:cs="Arial"/>
        </w:rPr>
        <w:t xml:space="preserve">, </w:t>
      </w:r>
      <w:r w:rsidR="00B57809" w:rsidRPr="00BD6516">
        <w:rPr>
          <w:rFonts w:ascii="Palatino Linotype" w:eastAsia="Calibri" w:hAnsi="Palatino Linotype" w:cs="Arial"/>
        </w:rPr>
        <w:t xml:space="preserve">los documentos donde conste </w:t>
      </w:r>
      <w:r w:rsidR="00D30573" w:rsidRPr="00BD6516">
        <w:rPr>
          <w:rFonts w:ascii="Palatino Linotype" w:eastAsia="Calibri" w:hAnsi="Palatino Linotype" w:cs="Arial"/>
        </w:rPr>
        <w:t xml:space="preserve">lo </w:t>
      </w:r>
      <w:r w:rsidRPr="00BD6516">
        <w:rPr>
          <w:rFonts w:ascii="Palatino Linotype" w:eastAsia="Calibri" w:hAnsi="Palatino Linotype" w:cs="Arial"/>
        </w:rPr>
        <w:t>siguiente:</w:t>
      </w:r>
    </w:p>
    <w:p w14:paraId="6CC89406" w14:textId="77777777" w:rsidR="0095512A" w:rsidRPr="00BD6516" w:rsidRDefault="0095512A" w:rsidP="0034491F">
      <w:pPr>
        <w:spacing w:after="100" w:afterAutospacing="1" w:line="360" w:lineRule="auto"/>
        <w:contextualSpacing/>
        <w:jc w:val="both"/>
        <w:rPr>
          <w:rFonts w:ascii="Palatino Linotype" w:eastAsia="Calibri" w:hAnsi="Palatino Linotype" w:cs="Arial"/>
        </w:rPr>
      </w:pPr>
    </w:p>
    <w:p w14:paraId="0C561C4A" w14:textId="0561B83B" w:rsidR="00215216" w:rsidRPr="00BD6516" w:rsidRDefault="001027C1" w:rsidP="00717D1C">
      <w:pPr>
        <w:spacing w:after="100" w:afterAutospacing="1"/>
        <w:ind w:left="709" w:right="902" w:hanging="142"/>
        <w:contextualSpacing/>
        <w:jc w:val="both"/>
        <w:rPr>
          <w:rFonts w:ascii="Palatino Linotype" w:hAnsi="Palatino Linotype"/>
          <w:i/>
          <w:sz w:val="22"/>
          <w:szCs w:val="22"/>
        </w:rPr>
      </w:pPr>
      <w:r w:rsidRPr="00BD6516">
        <w:rPr>
          <w:rFonts w:ascii="Palatino Linotype" w:hAnsi="Palatino Linotype"/>
          <w:i/>
          <w:sz w:val="22"/>
          <w:szCs w:val="22"/>
        </w:rPr>
        <w:t>“</w:t>
      </w:r>
      <w:r w:rsidR="00215216" w:rsidRPr="00BD6516">
        <w:rPr>
          <w:rFonts w:ascii="Palatino Linotype" w:eastAsia="Calibri" w:hAnsi="Palatino Linotype" w:cs="Arial"/>
          <w:i/>
        </w:rPr>
        <w:t xml:space="preserve">De las cámaras instaladas en el </w:t>
      </w:r>
      <w:r w:rsidR="0063763B" w:rsidRPr="00BD6516">
        <w:rPr>
          <w:rFonts w:ascii="Palatino Linotype" w:eastAsia="Calibri" w:hAnsi="Palatino Linotype" w:cs="Arial"/>
          <w:i/>
        </w:rPr>
        <w:t>M</w:t>
      </w:r>
      <w:r w:rsidR="00215216" w:rsidRPr="00BD6516">
        <w:rPr>
          <w:rFonts w:ascii="Palatino Linotype" w:eastAsia="Calibri" w:hAnsi="Palatino Linotype" w:cs="Arial"/>
          <w:i/>
        </w:rPr>
        <w:t xml:space="preserve">unicipio </w:t>
      </w:r>
      <w:r w:rsidR="0063763B" w:rsidRPr="00BD6516">
        <w:rPr>
          <w:rFonts w:ascii="Palatino Linotype" w:eastAsia="Calibri" w:hAnsi="Palatino Linotype" w:cs="Arial"/>
          <w:i/>
        </w:rPr>
        <w:t xml:space="preserve">adquiridas de </w:t>
      </w:r>
      <w:r w:rsidR="00215216" w:rsidRPr="00BD6516">
        <w:rPr>
          <w:rFonts w:ascii="Palatino Linotype" w:eastAsia="Calibri" w:hAnsi="Palatino Linotype" w:cs="Arial"/>
          <w:i/>
        </w:rPr>
        <w:t>la empresa PIREO</w:t>
      </w:r>
      <w:r w:rsidR="00717D1C" w:rsidRPr="00BD6516">
        <w:rPr>
          <w:rFonts w:ascii="Palatino Linotype" w:eastAsia="Calibri" w:hAnsi="Palatino Linotype" w:cs="Arial"/>
          <w:i/>
        </w:rPr>
        <w:t>, e</w:t>
      </w:r>
      <w:r w:rsidR="00215216" w:rsidRPr="00BD6516">
        <w:rPr>
          <w:rFonts w:ascii="Palatino Linotype" w:hAnsi="Palatino Linotype"/>
          <w:i/>
          <w:sz w:val="22"/>
          <w:szCs w:val="22"/>
        </w:rPr>
        <w:t xml:space="preserve">l contrato </w:t>
      </w:r>
      <w:r w:rsidR="0063763B" w:rsidRPr="00BD6516">
        <w:rPr>
          <w:rFonts w:ascii="Palatino Linotype" w:hAnsi="Palatino Linotype"/>
          <w:i/>
          <w:sz w:val="22"/>
          <w:szCs w:val="22"/>
        </w:rPr>
        <w:t>o documento donde conste la</w:t>
      </w:r>
      <w:r w:rsidR="00215216" w:rsidRPr="00BD6516">
        <w:rPr>
          <w:rFonts w:ascii="Palatino Linotype" w:hAnsi="Palatino Linotype"/>
          <w:i/>
          <w:sz w:val="22"/>
          <w:szCs w:val="22"/>
        </w:rPr>
        <w:t xml:space="preserve"> Marca y Modelo</w:t>
      </w:r>
      <w:r w:rsidR="0063763B" w:rsidRPr="00BD6516">
        <w:rPr>
          <w:rFonts w:ascii="Palatino Linotype" w:hAnsi="Palatino Linotype"/>
          <w:i/>
          <w:sz w:val="22"/>
          <w:szCs w:val="22"/>
        </w:rPr>
        <w:t>, funciones generales y</w:t>
      </w:r>
      <w:r w:rsidR="0063763B" w:rsidRPr="00BD6516">
        <w:t xml:space="preserve"> </w:t>
      </w:r>
      <w:r w:rsidR="0063763B" w:rsidRPr="00BD6516">
        <w:rPr>
          <w:rFonts w:ascii="Palatino Linotype" w:hAnsi="Palatino Linotype"/>
          <w:i/>
          <w:sz w:val="22"/>
          <w:szCs w:val="22"/>
        </w:rPr>
        <w:t>el costo unitario</w:t>
      </w:r>
      <w:r w:rsidR="00717D1C" w:rsidRPr="00BD6516">
        <w:rPr>
          <w:rFonts w:ascii="Palatino Linotype" w:hAnsi="Palatino Linotype"/>
          <w:i/>
          <w:sz w:val="22"/>
          <w:szCs w:val="22"/>
        </w:rPr>
        <w:t>.</w:t>
      </w:r>
    </w:p>
    <w:p w14:paraId="3282468E" w14:textId="77777777" w:rsidR="0034491F" w:rsidRPr="00BD6516" w:rsidRDefault="0034491F" w:rsidP="0034491F">
      <w:pPr>
        <w:spacing w:after="100" w:afterAutospacing="1"/>
        <w:ind w:left="709" w:right="902"/>
        <w:contextualSpacing/>
        <w:jc w:val="both"/>
        <w:rPr>
          <w:rFonts w:ascii="Palatino Linotype" w:hAnsi="Palatino Linotype"/>
          <w:i/>
          <w:sz w:val="22"/>
          <w:szCs w:val="22"/>
        </w:rPr>
      </w:pPr>
    </w:p>
    <w:p w14:paraId="5C80B92E" w14:textId="74326D9F" w:rsidR="00DC5BC0" w:rsidRPr="00BD6516" w:rsidRDefault="00DC5BC0" w:rsidP="0034491F">
      <w:pPr>
        <w:spacing w:after="100" w:afterAutospacing="1"/>
        <w:ind w:left="709" w:right="902"/>
        <w:contextualSpacing/>
        <w:jc w:val="both"/>
        <w:rPr>
          <w:rFonts w:ascii="Palatino Linotype" w:hAnsi="Palatino Linotype"/>
          <w:i/>
          <w:sz w:val="22"/>
          <w:szCs w:val="22"/>
        </w:rPr>
      </w:pPr>
      <w:r w:rsidRPr="00BD6516">
        <w:rPr>
          <w:rFonts w:ascii="Palatino Linotype" w:hAnsi="Palatino Linotype"/>
          <w:i/>
          <w:sz w:val="22"/>
          <w:szCs w:val="22"/>
        </w:rPr>
        <w:t>Debiendo notificar a</w:t>
      </w:r>
      <w:r w:rsidR="00D5650F" w:rsidRPr="00BD6516">
        <w:rPr>
          <w:rFonts w:ascii="Palatino Linotype" w:hAnsi="Palatino Linotype"/>
          <w:b/>
          <w:i/>
          <w:sz w:val="22"/>
          <w:szCs w:val="22"/>
        </w:rPr>
        <w:t>l</w:t>
      </w:r>
      <w:r w:rsidRPr="00BD6516">
        <w:rPr>
          <w:rFonts w:ascii="Palatino Linotype" w:hAnsi="Palatino Linotype"/>
          <w:i/>
          <w:sz w:val="22"/>
          <w:szCs w:val="22"/>
        </w:rPr>
        <w:t xml:space="preserve"> </w:t>
      </w:r>
      <w:r w:rsidRPr="00BD6516">
        <w:rPr>
          <w:rFonts w:ascii="Palatino Linotype" w:hAnsi="Palatino Linotype"/>
          <w:b/>
          <w:i/>
          <w:sz w:val="22"/>
          <w:szCs w:val="22"/>
        </w:rPr>
        <w:t>RECURRENTE</w:t>
      </w:r>
      <w:r w:rsidRPr="00BD6516">
        <w:rPr>
          <w:rFonts w:ascii="Palatino Linotype" w:hAnsi="Palatino Linotype"/>
          <w:i/>
          <w:sz w:val="22"/>
          <w:szCs w:val="22"/>
        </w:rPr>
        <w:t xml:space="preserve"> el Acuerdo de Clasificación de la información que emita el Comité de Transparencia, con motivo de la versión pública.</w:t>
      </w:r>
    </w:p>
    <w:p w14:paraId="071F7BE8" w14:textId="77777777" w:rsidR="00DC5BC0" w:rsidRPr="00BD6516" w:rsidRDefault="00DC5BC0" w:rsidP="0034491F">
      <w:pPr>
        <w:spacing w:after="100" w:afterAutospacing="1"/>
        <w:ind w:left="709" w:right="902"/>
        <w:contextualSpacing/>
        <w:jc w:val="both"/>
        <w:rPr>
          <w:rFonts w:ascii="Palatino Linotype" w:hAnsi="Palatino Linotype"/>
          <w:i/>
          <w:sz w:val="22"/>
          <w:szCs w:val="22"/>
        </w:rPr>
      </w:pPr>
    </w:p>
    <w:p w14:paraId="02E0E87E" w14:textId="582FCD59" w:rsidR="001027C1" w:rsidRPr="00BD6516" w:rsidRDefault="001027C1" w:rsidP="0034491F">
      <w:pPr>
        <w:spacing w:after="100" w:afterAutospacing="1" w:line="360" w:lineRule="auto"/>
        <w:contextualSpacing/>
        <w:jc w:val="both"/>
        <w:rPr>
          <w:rFonts w:ascii="Palatino Linotype" w:eastAsia="Calibri" w:hAnsi="Palatino Linotype" w:cs="Arial"/>
        </w:rPr>
      </w:pPr>
      <w:r w:rsidRPr="00BD6516">
        <w:rPr>
          <w:rFonts w:ascii="Palatino Linotype" w:eastAsia="Calibri" w:hAnsi="Palatino Linotype" w:cs="Arial"/>
          <w:b/>
          <w:sz w:val="28"/>
        </w:rPr>
        <w:t>TERCERO</w:t>
      </w:r>
      <w:r w:rsidRPr="00BD6516">
        <w:rPr>
          <w:rFonts w:ascii="Palatino Linotype" w:eastAsia="Calibri" w:hAnsi="Palatino Linotype" w:cs="Arial"/>
        </w:rPr>
        <w:t xml:space="preserve">. Notifíquese a la Titular de la Unidad de Transparencia del </w:t>
      </w:r>
      <w:r w:rsidRPr="00BD6516">
        <w:rPr>
          <w:rFonts w:ascii="Palatino Linotype" w:eastAsia="Calibri" w:hAnsi="Palatino Linotype" w:cs="Arial"/>
          <w:b/>
        </w:rPr>
        <w:t>SUJETO OBLIGADO</w:t>
      </w:r>
      <w:r w:rsidRPr="00BD6516">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9A52B5" w:rsidRPr="00BD6516">
        <w:rPr>
          <w:rFonts w:ascii="Palatino Linotype" w:eastAsia="Calibri" w:hAnsi="Palatino Linotype" w:cs="Arial"/>
        </w:rPr>
        <w:t xml:space="preserve">quince </w:t>
      </w:r>
      <w:r w:rsidRPr="00BD6516">
        <w:rPr>
          <w:rFonts w:ascii="Palatino Linotype" w:eastAsia="Calibri" w:hAnsi="Palatino Linotype" w:cs="Arial"/>
        </w:rPr>
        <w:t>días hábiles, debiendo informar a este Instituto en un plazo de tres días hábiles siguientes sobre el cumplimiento dado a la presente resolución.</w:t>
      </w:r>
    </w:p>
    <w:p w14:paraId="5B19C4CC" w14:textId="77777777" w:rsidR="00571018" w:rsidRPr="00BD6516" w:rsidRDefault="00571018" w:rsidP="0034491F">
      <w:pPr>
        <w:spacing w:after="100" w:afterAutospacing="1" w:line="360" w:lineRule="auto"/>
        <w:contextualSpacing/>
        <w:jc w:val="both"/>
        <w:rPr>
          <w:rFonts w:ascii="Palatino Linotype" w:eastAsia="Calibri" w:hAnsi="Palatino Linotype" w:cs="Arial"/>
        </w:rPr>
      </w:pPr>
    </w:p>
    <w:p w14:paraId="0943D5C3" w14:textId="77777777" w:rsidR="001027C1" w:rsidRPr="00BD6516" w:rsidRDefault="001027C1" w:rsidP="0034491F">
      <w:pPr>
        <w:spacing w:after="100" w:afterAutospacing="1" w:line="360" w:lineRule="auto"/>
        <w:contextualSpacing/>
        <w:jc w:val="both"/>
        <w:rPr>
          <w:rFonts w:ascii="Palatino Linotype" w:hAnsi="Palatino Linotype"/>
          <w:szCs w:val="17"/>
          <w:lang w:eastAsia="es-ES_tradnl"/>
        </w:rPr>
      </w:pPr>
      <w:r w:rsidRPr="00BD6516">
        <w:rPr>
          <w:rFonts w:ascii="Palatino Linotype" w:eastAsia="Calibri" w:hAnsi="Palatino Linotype" w:cs="Arial"/>
          <w:b/>
          <w:sz w:val="28"/>
        </w:rPr>
        <w:t>CUARTO</w:t>
      </w:r>
      <w:r w:rsidRPr="00BD6516">
        <w:rPr>
          <w:rFonts w:ascii="Palatino Linotype" w:eastAsia="Calibri" w:hAnsi="Palatino Linotype" w:cs="Arial"/>
        </w:rPr>
        <w:t xml:space="preserve">. </w:t>
      </w:r>
      <w:r w:rsidRPr="00BD6516">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BD6516">
        <w:rPr>
          <w:rFonts w:ascii="Palatino Linotype" w:hAnsi="Palatino Linotype"/>
          <w:b/>
          <w:szCs w:val="17"/>
          <w:lang w:eastAsia="es-ES_tradnl"/>
        </w:rPr>
        <w:t xml:space="preserve">SUJETO </w:t>
      </w:r>
      <w:r w:rsidRPr="00BD6516">
        <w:rPr>
          <w:rFonts w:ascii="Palatino Linotype" w:hAnsi="Palatino Linotype"/>
          <w:b/>
          <w:szCs w:val="17"/>
          <w:lang w:eastAsia="es-ES_tradnl"/>
        </w:rPr>
        <w:lastRenderedPageBreak/>
        <w:t>OBLIGADO</w:t>
      </w:r>
      <w:r w:rsidRPr="00BD6516">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8448F78" w14:textId="77777777" w:rsidR="00FA47A2" w:rsidRPr="00BD6516" w:rsidRDefault="00FA47A2" w:rsidP="0034491F">
      <w:pPr>
        <w:spacing w:after="100" w:afterAutospacing="1" w:line="360" w:lineRule="auto"/>
        <w:contextualSpacing/>
        <w:jc w:val="both"/>
        <w:rPr>
          <w:rFonts w:ascii="Palatino Linotype" w:eastAsia="Calibri" w:hAnsi="Palatino Linotype" w:cs="Arial"/>
        </w:rPr>
      </w:pPr>
    </w:p>
    <w:p w14:paraId="0A6C3EDC" w14:textId="3D6FC754" w:rsidR="001027C1" w:rsidRPr="00BD6516" w:rsidRDefault="001027C1" w:rsidP="0034491F">
      <w:pPr>
        <w:spacing w:after="100" w:afterAutospacing="1" w:line="360" w:lineRule="auto"/>
        <w:contextualSpacing/>
        <w:jc w:val="both"/>
        <w:rPr>
          <w:rFonts w:ascii="Palatino Linotype" w:eastAsia="Calibri" w:hAnsi="Palatino Linotype" w:cs="Arial"/>
        </w:rPr>
      </w:pPr>
      <w:r w:rsidRPr="00BD6516">
        <w:rPr>
          <w:rFonts w:ascii="Palatino Linotype" w:eastAsia="Calibri" w:hAnsi="Palatino Linotype" w:cs="Arial"/>
          <w:b/>
          <w:sz w:val="28"/>
        </w:rPr>
        <w:t>QUINTO</w:t>
      </w:r>
      <w:r w:rsidRPr="00BD6516">
        <w:rPr>
          <w:rFonts w:ascii="Palatino Linotype" w:eastAsia="Calibri" w:hAnsi="Palatino Linotype" w:cs="Arial"/>
        </w:rPr>
        <w:t>. Notifíquese a</w:t>
      </w:r>
      <w:r w:rsidR="005B0885" w:rsidRPr="00BD6516">
        <w:rPr>
          <w:rFonts w:ascii="Palatino Linotype" w:eastAsia="Calibri" w:hAnsi="Palatino Linotype" w:cs="Arial"/>
        </w:rPr>
        <w:t>l</w:t>
      </w:r>
      <w:r w:rsidR="00711802" w:rsidRPr="00BD6516">
        <w:rPr>
          <w:rFonts w:ascii="Palatino Linotype" w:eastAsia="Calibri" w:hAnsi="Palatino Linotype" w:cs="Arial"/>
        </w:rPr>
        <w:t xml:space="preserve"> </w:t>
      </w:r>
      <w:r w:rsidRPr="00BD6516">
        <w:rPr>
          <w:rFonts w:ascii="Palatino Linotype" w:eastAsia="Calibri" w:hAnsi="Palatino Linotype" w:cs="Arial"/>
          <w:b/>
        </w:rPr>
        <w:t>RECURRENTE</w:t>
      </w:r>
      <w:r w:rsidRPr="00BD6516">
        <w:rPr>
          <w:rFonts w:ascii="Palatino Linotype" w:eastAsia="Calibri" w:hAnsi="Palatino Linotype" w:cs="Arial"/>
        </w:rPr>
        <w:t xml:space="preserve"> la presente resolución.</w:t>
      </w:r>
    </w:p>
    <w:p w14:paraId="069F9B9B" w14:textId="77777777" w:rsidR="00571018" w:rsidRPr="00BD6516" w:rsidRDefault="00571018" w:rsidP="0034491F">
      <w:pPr>
        <w:spacing w:after="100" w:afterAutospacing="1" w:line="360" w:lineRule="auto"/>
        <w:contextualSpacing/>
        <w:jc w:val="both"/>
        <w:rPr>
          <w:rFonts w:ascii="Palatino Linotype" w:eastAsia="Calibri" w:hAnsi="Palatino Linotype" w:cs="Arial"/>
        </w:rPr>
      </w:pPr>
    </w:p>
    <w:p w14:paraId="26400796" w14:textId="7151D789" w:rsidR="00571018" w:rsidRPr="00BD6516" w:rsidRDefault="001027C1" w:rsidP="0034491F">
      <w:pPr>
        <w:spacing w:after="100" w:afterAutospacing="1" w:line="360" w:lineRule="auto"/>
        <w:contextualSpacing/>
        <w:jc w:val="both"/>
        <w:rPr>
          <w:rFonts w:ascii="Palatino Linotype" w:eastAsia="Calibri" w:hAnsi="Palatino Linotype" w:cs="Arial"/>
        </w:rPr>
      </w:pPr>
      <w:r w:rsidRPr="00BD6516">
        <w:rPr>
          <w:rFonts w:ascii="Palatino Linotype" w:eastAsia="Calibri" w:hAnsi="Palatino Linotype" w:cs="Arial"/>
          <w:b/>
          <w:sz w:val="28"/>
          <w:szCs w:val="28"/>
        </w:rPr>
        <w:t>SEXTO.</w:t>
      </w:r>
      <w:r w:rsidRPr="00BD6516">
        <w:rPr>
          <w:rFonts w:ascii="Palatino Linotype" w:eastAsia="Calibri" w:hAnsi="Palatino Linotype" w:cs="Arial"/>
        </w:rPr>
        <w:t xml:space="preserve"> Hágase del conocimiento de</w:t>
      </w:r>
      <w:r w:rsidR="005B0885" w:rsidRPr="00BD6516">
        <w:rPr>
          <w:rFonts w:ascii="Palatino Linotype" w:eastAsia="Calibri" w:hAnsi="Palatino Linotype" w:cs="Arial"/>
        </w:rPr>
        <w:t>l</w:t>
      </w:r>
      <w:r w:rsidR="001F3E0B" w:rsidRPr="00BD6516">
        <w:rPr>
          <w:rFonts w:ascii="Palatino Linotype" w:eastAsia="Calibri" w:hAnsi="Palatino Linotype" w:cs="Arial"/>
        </w:rPr>
        <w:t xml:space="preserve"> </w:t>
      </w:r>
      <w:r w:rsidRPr="00BD6516">
        <w:rPr>
          <w:rFonts w:ascii="Palatino Linotype" w:eastAsia="Calibri" w:hAnsi="Palatino Linotype" w:cs="Arial"/>
          <w:b/>
        </w:rPr>
        <w:t>RECURRENTE</w:t>
      </w:r>
      <w:r w:rsidRPr="00BD6516">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16FDDD6" w14:textId="77777777" w:rsidR="00571018" w:rsidRPr="00BD6516" w:rsidRDefault="00571018" w:rsidP="0034491F">
      <w:pPr>
        <w:spacing w:after="100" w:afterAutospacing="1" w:line="360" w:lineRule="auto"/>
        <w:contextualSpacing/>
        <w:jc w:val="both"/>
        <w:rPr>
          <w:rFonts w:ascii="Palatino Linotype" w:eastAsia="Calibri" w:hAnsi="Palatino Linotype" w:cs="Arial"/>
        </w:rPr>
      </w:pPr>
    </w:p>
    <w:p w14:paraId="1EBD55E4" w14:textId="16FFC78B" w:rsidR="001027C1" w:rsidRPr="00BD6516" w:rsidRDefault="00207B98" w:rsidP="0034491F">
      <w:pPr>
        <w:spacing w:after="100" w:afterAutospacing="1" w:line="360" w:lineRule="auto"/>
        <w:contextualSpacing/>
        <w:jc w:val="both"/>
        <w:rPr>
          <w:rFonts w:ascii="Palatino Linotype" w:hAnsi="Palatino Linotype"/>
          <w:lang w:eastAsia="es-ES_tradnl"/>
        </w:rPr>
      </w:pPr>
      <w:r w:rsidRPr="00BD6516">
        <w:rPr>
          <w:rFonts w:ascii="Palatino Linotype" w:hAnsi="Palatino Linotype"/>
          <w:b/>
          <w:bCs/>
          <w:sz w:val="28"/>
          <w:szCs w:val="28"/>
        </w:rPr>
        <w:t>SÉPTIMO</w:t>
      </w:r>
      <w:r w:rsidRPr="00BD6516">
        <w:rPr>
          <w:rFonts w:ascii="Palatino Linotype" w:hAnsi="Palatino Linotype"/>
          <w:b/>
          <w:bCs/>
        </w:rPr>
        <w:t xml:space="preserve">. </w:t>
      </w:r>
      <w:r w:rsidR="001027C1" w:rsidRPr="00BD6516">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31D2DFA8" w14:textId="77777777" w:rsidR="00DC5BC0" w:rsidRPr="00BD6516" w:rsidRDefault="00DC5BC0" w:rsidP="0034491F">
      <w:pPr>
        <w:spacing w:after="100" w:afterAutospacing="1" w:line="360" w:lineRule="auto"/>
        <w:contextualSpacing/>
        <w:jc w:val="both"/>
        <w:rPr>
          <w:rFonts w:ascii="Palatino Linotype" w:hAnsi="Palatino Linotype"/>
          <w:lang w:eastAsia="es-ES_tradnl"/>
        </w:rPr>
      </w:pPr>
    </w:p>
    <w:p w14:paraId="72A4A257" w14:textId="77777777" w:rsidR="00DC5BC0" w:rsidRPr="00BD6516" w:rsidRDefault="00DC5BC0" w:rsidP="0034491F">
      <w:pPr>
        <w:widowControl w:val="0"/>
        <w:autoSpaceDE w:val="0"/>
        <w:autoSpaceDN w:val="0"/>
        <w:adjustRightInd w:val="0"/>
        <w:spacing w:after="100" w:afterAutospacing="1" w:line="360" w:lineRule="auto"/>
        <w:contextualSpacing/>
        <w:jc w:val="both"/>
        <w:rPr>
          <w:rFonts w:ascii="Palatino Linotype" w:eastAsia="Calibri" w:hAnsi="Palatino Linotype" w:cs="Arial"/>
        </w:rPr>
      </w:pPr>
      <w:r w:rsidRPr="00BD6516">
        <w:rPr>
          <w:rFonts w:ascii="Palatino Linotype" w:hAnsi="Palatino Linotype"/>
          <w:b/>
          <w:sz w:val="28"/>
          <w:szCs w:val="28"/>
          <w:lang w:eastAsia="es-ES_tradnl"/>
        </w:rPr>
        <w:t>OCTAVO</w:t>
      </w:r>
      <w:r w:rsidRPr="00BD6516">
        <w:rPr>
          <w:rFonts w:ascii="Palatino Linotype" w:hAnsi="Palatino Linotype"/>
          <w:lang w:eastAsia="es-ES_tradnl"/>
        </w:rPr>
        <w:t xml:space="preserve">. </w:t>
      </w:r>
      <w:r w:rsidRPr="00BD6516">
        <w:rPr>
          <w:rFonts w:ascii="Palatino Linotype" w:eastAsiaTheme="minorEastAsia" w:hAnsi="Palatino Linotype" w:cstheme="minorBidi"/>
          <w:b/>
          <w:bCs/>
          <w:color w:val="222222"/>
          <w:lang w:val="es-ES_tradnl" w:eastAsia="es-ES_tradnl"/>
        </w:rPr>
        <w:t xml:space="preserve">Gírese oficio </w:t>
      </w:r>
      <w:r w:rsidRPr="00BD6516">
        <w:rPr>
          <w:rFonts w:ascii="Palatino Linotype" w:eastAsiaTheme="minorEastAsia" w:hAnsi="Palatino Linotype" w:cstheme="minorBidi"/>
          <w:color w:val="222222"/>
          <w:lang w:val="es-ES_tradnl" w:eastAsia="es-ES_tradnl"/>
        </w:rPr>
        <w:t xml:space="preserve">al Titular de la Dirección General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Pr="00BD6516">
        <w:rPr>
          <w:rFonts w:ascii="Palatino Linotype" w:eastAsiaTheme="minorEastAsia" w:hAnsi="Palatino Linotype" w:cstheme="minorBidi"/>
          <w:b/>
          <w:bCs/>
          <w:color w:val="222222"/>
          <w:lang w:val="es-ES_tradnl" w:eastAsia="es-ES_tradnl"/>
        </w:rPr>
        <w:t>QUINTO</w:t>
      </w:r>
      <w:r w:rsidRPr="00BD6516">
        <w:rPr>
          <w:rFonts w:ascii="Palatino Linotype" w:eastAsiaTheme="minorEastAsia" w:hAnsi="Palatino Linotype" w:cstheme="minorBidi"/>
          <w:color w:val="222222"/>
          <w:lang w:val="es-ES_tradnl" w:eastAsia="es-ES_tradnl"/>
        </w:rPr>
        <w:t xml:space="preserve"> de la presente resolución.</w:t>
      </w:r>
    </w:p>
    <w:p w14:paraId="01DAED40" w14:textId="77777777" w:rsidR="00DC5BC0" w:rsidRPr="00BD6516" w:rsidRDefault="00DC5BC0" w:rsidP="0034491F">
      <w:pPr>
        <w:spacing w:after="100" w:afterAutospacing="1" w:line="360" w:lineRule="auto"/>
        <w:contextualSpacing/>
        <w:jc w:val="both"/>
        <w:rPr>
          <w:rFonts w:ascii="Palatino Linotype" w:hAnsi="Palatino Linotype"/>
          <w:lang w:eastAsia="es-ES_tradnl"/>
        </w:rPr>
      </w:pPr>
    </w:p>
    <w:p w14:paraId="495D2E37" w14:textId="77777777" w:rsidR="00886537" w:rsidRPr="00BD6516" w:rsidRDefault="00886537" w:rsidP="00886537">
      <w:pPr>
        <w:spacing w:after="100" w:afterAutospacing="1" w:line="360" w:lineRule="auto"/>
        <w:contextualSpacing/>
        <w:jc w:val="both"/>
        <w:rPr>
          <w:rFonts w:ascii="Palatino Linotype" w:hAnsi="Palatino Linotype" w:cs="Arial"/>
          <w:color w:val="000000" w:themeColor="text1"/>
          <w:lang w:val="es-ES"/>
        </w:rPr>
      </w:pPr>
      <w:r w:rsidRPr="00BD6516">
        <w:rPr>
          <w:rFonts w:ascii="Palatino Linotype" w:hAnsi="Palatino Linotype" w:cs="Arial"/>
          <w:color w:val="000000" w:themeColor="text1"/>
          <w:lang w:val="es-ES"/>
        </w:rPr>
        <w:lastRenderedPageBreak/>
        <w:t>ASÍ LO RESUELVE, POR UNANIMIDAD DE VOTOS EL PLENO DEL</w:t>
      </w:r>
      <w:r w:rsidRPr="00BD6516">
        <w:rPr>
          <w:rFonts w:ascii="Palatino Linotype" w:eastAsia="Arial Unicode MS" w:hAnsi="Palatino Linotype" w:cs="Arial"/>
          <w:color w:val="000000" w:themeColor="text1"/>
          <w:lang w:val="es-ES"/>
        </w:rPr>
        <w:t xml:space="preserve"> INSTITUTO DE </w:t>
      </w:r>
      <w:r w:rsidRPr="00BD6516">
        <w:rPr>
          <w:rFonts w:ascii="Palatino Linotype" w:hAnsi="Palatino Linotype"/>
          <w:color w:val="000000" w:themeColor="text1"/>
          <w:lang w:val="es-ES" w:eastAsia="en-US"/>
        </w:rPr>
        <w:t>TRANSPARENCIA</w:t>
      </w:r>
      <w:r w:rsidRPr="00BD6516">
        <w:rPr>
          <w:rFonts w:ascii="Palatino Linotype" w:eastAsia="Arial Unicode MS" w:hAnsi="Palatino Linotype" w:cs="Arial"/>
          <w:color w:val="000000" w:themeColor="text1"/>
          <w:lang w:val="es-ES"/>
        </w:rPr>
        <w:t>, ACCESO A LA INFORMACIÓN PÚBLICA Y PROTECCIÓN DE DATOS PERSONALES DEL ESTADO DE MÉXICO Y MUNICIPIOS</w:t>
      </w:r>
      <w:r w:rsidRPr="00BD6516">
        <w:rPr>
          <w:rFonts w:ascii="Palatino Linotype" w:hAnsi="Palatino Linotype" w:cs="Arial"/>
          <w:color w:val="000000" w:themeColor="text1"/>
          <w:lang w:val="es-ES"/>
        </w:rPr>
        <w:t xml:space="preserve">, CONFORMADO POR LOS COMISIONADOS ZULEMA MARTÍNEZ SÁNCHEZ; EVA ABAID YAPUR; JOSÉ GUADALUPE LUNA HERNÁNDEZ, JAVIER MARTÍNEZ CRUZ EMITIENDO VOTO PARTICULAR CONCURRENTE Y LUIS GUSTAVO PARRA NORIEGA EMITIENDO VOTO PARTICULAR CONCURRENTE; </w:t>
      </w:r>
      <w:r w:rsidRPr="00BD6516">
        <w:rPr>
          <w:rFonts w:ascii="Palatino Linotype" w:hAnsi="Palatino Linotype" w:cs="Arial"/>
          <w:color w:val="000000" w:themeColor="text1"/>
          <w:shd w:val="clear" w:color="auto" w:fill="FFFFFF" w:themeFill="background1"/>
          <w:lang w:val="es-ES"/>
        </w:rPr>
        <w:t xml:space="preserve">EN LA DÉCIMA CUARTA </w:t>
      </w:r>
      <w:r w:rsidRPr="00BD6516">
        <w:rPr>
          <w:rFonts w:ascii="Palatino Linotype" w:hAnsi="Palatino Linotype" w:cs="Arial"/>
          <w:color w:val="000000" w:themeColor="text1"/>
          <w:lang w:val="es-ES"/>
        </w:rPr>
        <w:t xml:space="preserve">SESIÓN ORDINARIA CELEBRADA EL VEINTIOCHO DE ABRIL DE DOS MIL VEINTIUNO, ANTE EL SECRETARIO TÉCNICO DEL PLENO, </w:t>
      </w:r>
      <w:r w:rsidRPr="00BD6516">
        <w:rPr>
          <w:rFonts w:ascii="Palatino Linotype" w:eastAsia="Arial Unicode MS" w:hAnsi="Palatino Linotype" w:cs="Arial"/>
          <w:color w:val="000000" w:themeColor="text1"/>
          <w:lang w:val="es-ES"/>
        </w:rPr>
        <w:t>ALEXIS</w:t>
      </w:r>
      <w:r w:rsidRPr="00BD6516">
        <w:rPr>
          <w:rFonts w:ascii="Palatino Linotype" w:hAnsi="Palatino Linotype" w:cs="Arial"/>
          <w:color w:val="000000" w:themeColor="text1"/>
          <w:lang w:val="es-ES"/>
        </w:rPr>
        <w:t xml:space="preserve"> TAPIA RAMÍREZ.</w:t>
      </w:r>
    </w:p>
    <w:p w14:paraId="555C42D9" w14:textId="482B67C6" w:rsidR="008842CE" w:rsidRDefault="00FA47A2" w:rsidP="0034491F">
      <w:pPr>
        <w:spacing w:after="100" w:afterAutospacing="1"/>
        <w:contextualSpacing/>
        <w:jc w:val="both"/>
        <w:rPr>
          <w:rFonts w:ascii="Palatino Linotype" w:hAnsi="Palatino Linotype"/>
        </w:rPr>
      </w:pPr>
      <w:r w:rsidRPr="00BD6516">
        <w:rPr>
          <w:rFonts w:ascii="Palatino Linotype" w:eastAsiaTheme="minorEastAsia" w:hAnsi="Palatino Linotype" w:cs="Arial"/>
          <w:color w:val="000000" w:themeColor="text1"/>
          <w:sz w:val="14"/>
          <w:szCs w:val="14"/>
          <w:lang w:val="es-ES_tradnl"/>
        </w:rPr>
        <w:t>YSM/LGMJ</w:t>
      </w:r>
      <w:r w:rsidR="00886537">
        <w:rPr>
          <w:rFonts w:ascii="Palatino Linotype" w:hAnsi="Palatino Linotype"/>
        </w:rPr>
        <w:t xml:space="preserve"> </w:t>
      </w:r>
      <w:r w:rsidR="008842CE">
        <w:rPr>
          <w:rFonts w:ascii="Palatino Linotype" w:hAnsi="Palatino Linotype"/>
        </w:rPr>
        <w:br w:type="page"/>
      </w:r>
    </w:p>
    <w:p w14:paraId="4F7D5D17" w14:textId="77777777" w:rsidR="00FA47A2" w:rsidRPr="008F6701" w:rsidRDefault="00FA47A2" w:rsidP="0034491F">
      <w:pPr>
        <w:spacing w:after="100" w:afterAutospacing="1"/>
        <w:contextualSpacing/>
        <w:jc w:val="both"/>
        <w:rPr>
          <w:rFonts w:ascii="Palatino Linotype" w:hAnsi="Palatino Linotype"/>
        </w:rPr>
      </w:pPr>
    </w:p>
    <w:sectPr w:rsidR="00FA47A2" w:rsidRPr="008F6701"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BBE3C" w16cex:dateUtc="2021-04-22T14:19:00Z"/>
  <w16cex:commentExtensible w16cex:durableId="242BBE4B" w16cex:dateUtc="2021-04-22T14:20:00Z"/>
  <w16cex:commentExtensible w16cex:durableId="242BBEF6" w16cex:dateUtc="2021-04-22T14:23:00Z"/>
  <w16cex:commentExtensible w16cex:durableId="242BBEFF" w16cex:dateUtc="2021-04-22T14:23:00Z"/>
  <w16cex:commentExtensible w16cex:durableId="242BBF12" w16cex:dateUtc="2021-04-22T14:23:00Z"/>
  <w16cex:commentExtensible w16cex:durableId="242BBF1D" w16cex:dateUtc="2021-04-22T14:23:00Z"/>
  <w16cex:commentExtensible w16cex:durableId="242BBF2E" w16cex:dateUtc="2021-04-22T14:23:00Z"/>
  <w16cex:commentExtensible w16cex:durableId="242BBF36" w16cex:dateUtc="2021-04-22T14:24:00Z"/>
  <w16cex:commentExtensible w16cex:durableId="242BBF8E" w16cex:dateUtc="2021-04-22T14:25:00Z"/>
  <w16cex:commentExtensible w16cex:durableId="242BBFBD" w16cex:dateUtc="2021-04-22T14:26:00Z"/>
  <w16cex:commentExtensible w16cex:durableId="242BBFEF" w16cex:dateUtc="2021-04-22T14:27:00Z"/>
  <w16cex:commentExtensible w16cex:durableId="242BC036" w16cex:dateUtc="2021-04-22T14:28:00Z"/>
  <w16cex:commentExtensible w16cex:durableId="242BC040" w16cex:dateUtc="2021-04-22T14:28:00Z"/>
  <w16cex:commentExtensible w16cex:durableId="242BC061" w16cex:dateUtc="2021-04-22T14:29:00Z"/>
  <w16cex:commentExtensible w16cex:durableId="242BC08D" w16cex:dateUtc="2021-04-22T14:29:00Z"/>
  <w16cex:commentExtensible w16cex:durableId="242BC097" w16cex:dateUtc="2021-04-22T14:29:00Z"/>
  <w16cex:commentExtensible w16cex:durableId="242BC0A0" w16cex:dateUtc="2021-04-22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96EF15" w16cid:durableId="242BBE3C"/>
  <w16cid:commentId w16cid:paraId="18B138B9" w16cid:durableId="242BBE4B"/>
  <w16cid:commentId w16cid:paraId="320AC9C5" w16cid:durableId="242BBEF6"/>
  <w16cid:commentId w16cid:paraId="3CE00144" w16cid:durableId="242BBEFF"/>
  <w16cid:commentId w16cid:paraId="3980C054" w16cid:durableId="242BBF12"/>
  <w16cid:commentId w16cid:paraId="133E3497" w16cid:durableId="242BBF1D"/>
  <w16cid:commentId w16cid:paraId="5A1754DB" w16cid:durableId="242BBF2E"/>
  <w16cid:commentId w16cid:paraId="349C59D5" w16cid:durableId="242BBF36"/>
  <w16cid:commentId w16cid:paraId="7D7A8203" w16cid:durableId="242BBF8E"/>
  <w16cid:commentId w16cid:paraId="33C2DA09" w16cid:durableId="242BBFBD"/>
  <w16cid:commentId w16cid:paraId="4E97496D" w16cid:durableId="242BBFEF"/>
  <w16cid:commentId w16cid:paraId="10CDD7D7" w16cid:durableId="242BC036"/>
  <w16cid:commentId w16cid:paraId="5EF2761A" w16cid:durableId="242BC040"/>
  <w16cid:commentId w16cid:paraId="1D007742" w16cid:durableId="242BC061"/>
  <w16cid:commentId w16cid:paraId="1C1A3498" w16cid:durableId="242BC08D"/>
  <w16cid:commentId w16cid:paraId="3B9146B0" w16cid:durableId="242BC097"/>
  <w16cid:commentId w16cid:paraId="421A034A" w16cid:durableId="242BC0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61204" w14:textId="77777777" w:rsidR="000D316E" w:rsidRDefault="000D316E" w:rsidP="00C80F8C">
      <w:r>
        <w:separator/>
      </w:r>
    </w:p>
  </w:endnote>
  <w:endnote w:type="continuationSeparator" w:id="0">
    <w:p w14:paraId="01EC32E5" w14:textId="77777777" w:rsidR="000D316E" w:rsidRDefault="000D316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9A52B5" w:rsidRPr="0010196A" w:rsidRDefault="009A52B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A4FA0">
      <w:rPr>
        <w:rFonts w:ascii="Palatino Linotype" w:hAnsi="Palatino Linotype" w:cs="Arial"/>
        <w:bCs/>
        <w:noProof/>
        <w:sz w:val="22"/>
        <w:szCs w:val="22"/>
      </w:rPr>
      <w:t>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A4FA0">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9A52B5" w:rsidRPr="0010196A" w:rsidRDefault="009A52B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A4FA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A4FA0">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BBEB7" w14:textId="77777777" w:rsidR="000D316E" w:rsidRDefault="000D316E" w:rsidP="00C80F8C">
      <w:r>
        <w:separator/>
      </w:r>
    </w:p>
  </w:footnote>
  <w:footnote w:type="continuationSeparator" w:id="0">
    <w:p w14:paraId="63E8AF12" w14:textId="77777777" w:rsidR="000D316E" w:rsidRDefault="000D316E" w:rsidP="00C80F8C">
      <w:r>
        <w:continuationSeparator/>
      </w:r>
    </w:p>
  </w:footnote>
  <w:footnote w:id="1">
    <w:p w14:paraId="482AC9B3" w14:textId="77777777" w:rsidR="009A52B5" w:rsidRDefault="009A52B5" w:rsidP="005B0885">
      <w:pPr>
        <w:pStyle w:val="Textonotapie"/>
        <w:jc w:val="both"/>
      </w:pPr>
      <w:r>
        <w:rPr>
          <w:rStyle w:val="Refdenotaalpie"/>
        </w:rPr>
        <w:footnoteRef/>
      </w:r>
      <w:r>
        <w:t xml:space="preserve"> Artículo 12. La instalación de equipos y sistemas tecnológicos, previo análisis técnico basado en los criterios y prioridades establecidos en la presente Ley, se acordará entre la Secretaría, el municipio o la dependencia interesada. La instalación se realizará en lugares en los cuales sea posible prevenir, inhibir y combatir conductas ilícitas, para garantizar el orden y la tranquilidad de los habitantes del Estado de México.</w:t>
      </w:r>
    </w:p>
    <w:p w14:paraId="2C88AC8C" w14:textId="77777777" w:rsidR="009A52B5" w:rsidRDefault="009A52B5" w:rsidP="005B0885">
      <w:pPr>
        <w:pStyle w:val="Textonotapie"/>
        <w:jc w:val="both"/>
      </w:pPr>
    </w:p>
    <w:p w14:paraId="12504C81" w14:textId="77777777" w:rsidR="009A52B5" w:rsidRDefault="009A52B5" w:rsidP="005B0885">
      <w:pPr>
        <w:pStyle w:val="Textonotapie"/>
        <w:jc w:val="both"/>
      </w:pPr>
      <w:r>
        <w:t>Los equipos y sistemas tecnológicos instalados conforme a lo establecido en la presente Ley, solo podrán ser retirados en aquellos casos en los que los municipios o las dependencias interesadas, previa justificación y en coordinación con la Secretaría, determinen que los equipos y sistemas tecnológicos instalados, ya sea por su ubicación o por sus características:</w:t>
      </w:r>
    </w:p>
    <w:p w14:paraId="2D93BBF1" w14:textId="77777777" w:rsidR="009A52B5" w:rsidRDefault="009A52B5" w:rsidP="005B0885">
      <w:pPr>
        <w:pStyle w:val="Textonotapie"/>
        <w:jc w:val="both"/>
      </w:pPr>
    </w:p>
    <w:p w14:paraId="179DE68B" w14:textId="77777777" w:rsidR="009A52B5" w:rsidRDefault="009A52B5" w:rsidP="005B0885">
      <w:pPr>
        <w:pStyle w:val="Textonotapie"/>
        <w:jc w:val="both"/>
      </w:pPr>
      <w:r>
        <w:t>I. No contribuyen al objeto y fines de la presente Ley.</w:t>
      </w:r>
    </w:p>
    <w:p w14:paraId="1FA21BBE" w14:textId="77777777" w:rsidR="009A52B5" w:rsidRDefault="009A52B5" w:rsidP="005B0885">
      <w:pPr>
        <w:pStyle w:val="Textonotapie"/>
        <w:jc w:val="both"/>
      </w:pPr>
      <w:r>
        <w:t>II. Se advierta un deterioro físico que imposibilite el adecuado cumplimiento de sus funciones, debiendo repararse o sustituirse en un término no mayor a treinta días naturales.</w:t>
      </w:r>
    </w:p>
    <w:p w14:paraId="290F192C" w14:textId="77777777" w:rsidR="009A52B5" w:rsidRDefault="009A52B5" w:rsidP="005B0885">
      <w:pPr>
        <w:pStyle w:val="Textonotapie"/>
        <w:jc w:val="both"/>
      </w:pPr>
      <w:r>
        <w:t>Cuando la inversión realizada por el Gobierno del Estado de México o los municipios, en la instalación de equipos y sistemas tecnológicos o cualquier infraestructura que se encuentre dentro de la regulación de esta Ley, sea superior al promedio de cinco mil veces el valor diario de la Unidad de Medida y Actualización vigente, no podrá ser modificada o retirada sin previo informe al Secretariado Ejecutivo.</w:t>
      </w:r>
    </w:p>
    <w:p w14:paraId="43457BF5" w14:textId="77777777" w:rsidR="009A52B5" w:rsidRDefault="009A52B5" w:rsidP="005B0885">
      <w:pPr>
        <w:pStyle w:val="Textonotapie"/>
        <w:jc w:val="both"/>
      </w:pPr>
    </w:p>
    <w:p w14:paraId="5BB15113" w14:textId="77777777" w:rsidR="009A52B5" w:rsidRPr="008209ED" w:rsidRDefault="009A52B5" w:rsidP="005B0885">
      <w:pPr>
        <w:pStyle w:val="Textonotapie"/>
        <w:jc w:val="both"/>
      </w:pPr>
      <w:r>
        <w:t>La Secretaría deberá informar y justificar al Secretariado Ejecutivo, en todos los casos que se determine, el retiro de equipos y sistemas tecnológicos.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A52B5" w:rsidRDefault="000D316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A52B5" w:rsidRPr="0010196A" w:rsidRDefault="000D316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A52B5" w:rsidRPr="008F2CCC" w14:paraId="1F097D8A" w14:textId="77777777" w:rsidTr="00625FD4">
      <w:tc>
        <w:tcPr>
          <w:tcW w:w="3261" w:type="dxa"/>
          <w:vMerge w:val="restart"/>
        </w:tcPr>
        <w:p w14:paraId="1F780A0C" w14:textId="1EFF25F4" w:rsidR="009A52B5" w:rsidRPr="008F2CCC" w:rsidRDefault="009A52B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9A52B5" w:rsidRPr="00664658" w:rsidRDefault="009A52B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202D530" w:rsidR="009A52B5" w:rsidRPr="00664658" w:rsidRDefault="009A52B5" w:rsidP="00282AE2">
          <w:pPr>
            <w:jc w:val="both"/>
            <w:rPr>
              <w:rFonts w:ascii="Palatino Linotype" w:hAnsi="Palatino Linotype"/>
              <w:b/>
              <w:sz w:val="22"/>
              <w:szCs w:val="22"/>
              <w:lang w:val="es-ES_tradnl"/>
            </w:rPr>
          </w:pPr>
          <w:r>
            <w:rPr>
              <w:rFonts w:ascii="Palatino Linotype" w:hAnsi="Palatino Linotype"/>
              <w:b/>
              <w:sz w:val="22"/>
              <w:szCs w:val="22"/>
              <w:lang w:val="es-ES_tradnl"/>
            </w:rPr>
            <w:t>01027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9A52B5" w:rsidRPr="008F2CCC" w14:paraId="049677A3" w14:textId="77777777" w:rsidTr="00625FD4">
      <w:tc>
        <w:tcPr>
          <w:tcW w:w="3261" w:type="dxa"/>
          <w:vMerge/>
        </w:tcPr>
        <w:p w14:paraId="4A21EAC1" w14:textId="5C1F145E" w:rsidR="009A52B5" w:rsidRPr="008F2CCC" w:rsidRDefault="009A52B5" w:rsidP="00D41D47">
          <w:pPr>
            <w:rPr>
              <w:rFonts w:ascii="Palatino Linotype" w:hAnsi="Palatino Linotype"/>
              <w:b/>
              <w:sz w:val="22"/>
              <w:szCs w:val="22"/>
              <w:lang w:val="es-ES_tradnl"/>
            </w:rPr>
          </w:pPr>
        </w:p>
      </w:tc>
      <w:tc>
        <w:tcPr>
          <w:tcW w:w="2551" w:type="dxa"/>
          <w:shd w:val="clear" w:color="auto" w:fill="auto"/>
        </w:tcPr>
        <w:p w14:paraId="1237BCDE" w14:textId="77777777" w:rsidR="009A52B5" w:rsidRPr="00664658" w:rsidRDefault="009A52B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EB351D4" w:rsidR="009A52B5" w:rsidRPr="00D41D47" w:rsidRDefault="009A52B5" w:rsidP="00282AE2">
          <w:pPr>
            <w:jc w:val="both"/>
            <w:rPr>
              <w:rFonts w:ascii="Palatino Linotype" w:hAnsi="Palatino Linotype"/>
              <w:b/>
              <w:sz w:val="22"/>
              <w:szCs w:val="22"/>
              <w:lang w:val="es-ES_tradnl"/>
            </w:rPr>
          </w:pPr>
          <w:r>
            <w:rPr>
              <w:rFonts w:ascii="Palatino Linotype" w:hAnsi="Palatino Linotype"/>
              <w:b/>
              <w:sz w:val="22"/>
              <w:szCs w:val="22"/>
              <w:lang w:val="es-ES_tradnl"/>
            </w:rPr>
            <w:t>Ayuntamiento Ecatepec de Morelos</w:t>
          </w:r>
        </w:p>
      </w:tc>
    </w:tr>
    <w:tr w:rsidR="009A52B5" w:rsidRPr="008F2CCC" w14:paraId="72CD087D" w14:textId="77777777" w:rsidTr="00625FD4">
      <w:trPr>
        <w:trHeight w:val="228"/>
      </w:trPr>
      <w:tc>
        <w:tcPr>
          <w:tcW w:w="3261" w:type="dxa"/>
          <w:vMerge/>
        </w:tcPr>
        <w:p w14:paraId="1B78656F" w14:textId="01E6F6F6" w:rsidR="009A52B5" w:rsidRPr="008F2CCC" w:rsidRDefault="009A52B5" w:rsidP="00070856">
          <w:pPr>
            <w:rPr>
              <w:rFonts w:ascii="Palatino Linotype" w:hAnsi="Palatino Linotype"/>
              <w:b/>
              <w:sz w:val="22"/>
              <w:szCs w:val="22"/>
              <w:lang w:val="es-ES_tradnl"/>
            </w:rPr>
          </w:pPr>
        </w:p>
      </w:tc>
      <w:tc>
        <w:tcPr>
          <w:tcW w:w="2551" w:type="dxa"/>
          <w:shd w:val="clear" w:color="auto" w:fill="auto"/>
        </w:tcPr>
        <w:p w14:paraId="74D81628" w14:textId="77777777" w:rsidR="009A52B5" w:rsidRPr="00664658" w:rsidRDefault="009A52B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9A52B5" w:rsidRPr="00664658" w:rsidRDefault="009A52B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9A52B5" w:rsidRPr="0010196A" w:rsidRDefault="009A52B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9A52B5" w:rsidRPr="0010196A" w:rsidRDefault="009A52B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9A52B5" w:rsidRPr="008F2CCC" w14:paraId="6ABABA57" w14:textId="77777777" w:rsidTr="00905693">
      <w:tc>
        <w:tcPr>
          <w:tcW w:w="4253" w:type="dxa"/>
          <w:vMerge w:val="restart"/>
          <w:shd w:val="clear" w:color="auto" w:fill="auto"/>
        </w:tcPr>
        <w:p w14:paraId="6AA376CC" w14:textId="1E62217E" w:rsidR="009A52B5" w:rsidRPr="008F2CCC" w:rsidRDefault="009A52B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9A52B5" w:rsidRPr="008F2CCC" w:rsidRDefault="009A52B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76FEABE" w:rsidR="009A52B5" w:rsidRPr="008F2CCC" w:rsidRDefault="009A52B5" w:rsidP="006D6B48">
          <w:pPr>
            <w:jc w:val="both"/>
            <w:rPr>
              <w:rFonts w:ascii="Palatino Linotype" w:hAnsi="Palatino Linotype"/>
              <w:b/>
              <w:sz w:val="22"/>
              <w:szCs w:val="22"/>
              <w:lang w:val="es-ES_tradnl"/>
            </w:rPr>
          </w:pPr>
          <w:r>
            <w:rPr>
              <w:rFonts w:ascii="Palatino Linotype" w:hAnsi="Palatino Linotype"/>
              <w:b/>
              <w:sz w:val="22"/>
              <w:szCs w:val="22"/>
              <w:lang w:val="es-ES_tradnl"/>
            </w:rPr>
            <w:t>01027/INFOEM/IP/RR/2021</w:t>
          </w:r>
        </w:p>
      </w:tc>
    </w:tr>
    <w:tr w:rsidR="009A52B5" w:rsidRPr="008F2CCC" w14:paraId="3B45FB53" w14:textId="77777777" w:rsidTr="00905693">
      <w:tc>
        <w:tcPr>
          <w:tcW w:w="4253" w:type="dxa"/>
          <w:vMerge/>
          <w:shd w:val="clear" w:color="auto" w:fill="auto"/>
        </w:tcPr>
        <w:p w14:paraId="188B82EF" w14:textId="77777777" w:rsidR="009A52B5" w:rsidRPr="008F2CCC" w:rsidRDefault="009A52B5" w:rsidP="00A2780F">
          <w:pPr>
            <w:rPr>
              <w:rFonts w:ascii="Palatino Linotype" w:hAnsi="Palatino Linotype"/>
              <w:b/>
              <w:sz w:val="22"/>
              <w:szCs w:val="22"/>
              <w:lang w:val="es-ES_tradnl"/>
            </w:rPr>
          </w:pPr>
        </w:p>
      </w:tc>
      <w:tc>
        <w:tcPr>
          <w:tcW w:w="2552" w:type="dxa"/>
          <w:shd w:val="clear" w:color="auto" w:fill="auto"/>
        </w:tcPr>
        <w:p w14:paraId="3B2AD0CF" w14:textId="77777777" w:rsidR="009A52B5" w:rsidRPr="008F2CCC" w:rsidRDefault="009A52B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DAFFE4F" w:rsidR="009A52B5" w:rsidRPr="008F2CCC" w:rsidRDefault="005A4FA0" w:rsidP="00711802">
          <w:pPr>
            <w:jc w:val="both"/>
            <w:rPr>
              <w:rFonts w:ascii="Palatino Linotype" w:hAnsi="Palatino Linotype"/>
              <w:b/>
              <w:sz w:val="22"/>
              <w:szCs w:val="22"/>
              <w:lang w:val="es-ES_tradnl"/>
            </w:rPr>
          </w:pPr>
          <w:r>
            <w:rPr>
              <w:rFonts w:ascii="Palatino Linotype" w:hAnsi="Palatino Linotype"/>
              <w:b/>
              <w:lang w:val="es-ES_tradnl"/>
            </w:rPr>
            <w:t>Xxxxxx</w:t>
          </w:r>
          <w:r w:rsidRPr="00BD6516">
            <w:rPr>
              <w:rFonts w:ascii="Palatino Linotype" w:hAnsi="Palatino Linotype"/>
              <w:b/>
              <w:lang w:val="es-ES_tradnl"/>
            </w:rPr>
            <w:t xml:space="preserve"> </w:t>
          </w:r>
          <w:r>
            <w:rPr>
              <w:rFonts w:ascii="Palatino Linotype" w:hAnsi="Palatino Linotype"/>
              <w:b/>
              <w:lang w:val="es-ES_tradnl"/>
            </w:rPr>
            <w:t>Xxxxx</w:t>
          </w:r>
          <w:r w:rsidRPr="00BD6516">
            <w:rPr>
              <w:rFonts w:ascii="Palatino Linotype" w:hAnsi="Palatino Linotype"/>
              <w:b/>
              <w:lang w:val="es-ES_tradnl"/>
            </w:rPr>
            <w:t xml:space="preserve"> </w:t>
          </w:r>
          <w:r>
            <w:rPr>
              <w:rFonts w:ascii="Palatino Linotype" w:hAnsi="Palatino Linotype"/>
              <w:b/>
              <w:lang w:val="es-ES_tradnl"/>
            </w:rPr>
            <w:t>Xxxxxx</w:t>
          </w:r>
        </w:p>
      </w:tc>
    </w:tr>
    <w:tr w:rsidR="009A52B5" w:rsidRPr="008F2CCC" w14:paraId="28A493EB" w14:textId="77777777" w:rsidTr="00905693">
      <w:trPr>
        <w:trHeight w:val="228"/>
      </w:trPr>
      <w:tc>
        <w:tcPr>
          <w:tcW w:w="4253" w:type="dxa"/>
          <w:vMerge/>
          <w:shd w:val="clear" w:color="auto" w:fill="auto"/>
        </w:tcPr>
        <w:p w14:paraId="06C77D31" w14:textId="77777777" w:rsidR="009A52B5" w:rsidRPr="008F2CCC" w:rsidRDefault="009A52B5" w:rsidP="00E37C88">
          <w:pPr>
            <w:rPr>
              <w:rFonts w:ascii="Palatino Linotype" w:hAnsi="Palatino Linotype"/>
              <w:b/>
              <w:sz w:val="22"/>
              <w:szCs w:val="22"/>
              <w:lang w:val="es-ES_tradnl"/>
            </w:rPr>
          </w:pPr>
        </w:p>
      </w:tc>
      <w:tc>
        <w:tcPr>
          <w:tcW w:w="2552" w:type="dxa"/>
          <w:shd w:val="clear" w:color="auto" w:fill="auto"/>
        </w:tcPr>
        <w:p w14:paraId="2E1A72B4" w14:textId="77777777" w:rsidR="009A52B5" w:rsidRPr="008F2CCC" w:rsidRDefault="009A52B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09F4C86" w:rsidR="009A52B5" w:rsidRPr="00DC41C8" w:rsidRDefault="009A52B5" w:rsidP="00282AE2">
          <w:pPr>
            <w:jc w:val="both"/>
            <w:rPr>
              <w:rFonts w:ascii="Palatino Linotype" w:hAnsi="Palatino Linotype"/>
              <w:b/>
              <w:sz w:val="22"/>
              <w:szCs w:val="22"/>
            </w:rPr>
          </w:pPr>
          <w:r>
            <w:rPr>
              <w:rFonts w:ascii="Palatino Linotype" w:hAnsi="Palatino Linotype"/>
              <w:b/>
              <w:sz w:val="22"/>
              <w:szCs w:val="22"/>
              <w:lang w:val="es-ES_tradnl"/>
            </w:rPr>
            <w:t>Ayuntamiento de Ecatepec de Morelos</w:t>
          </w:r>
        </w:p>
      </w:tc>
    </w:tr>
    <w:tr w:rsidR="009A52B5" w:rsidRPr="008F2CCC" w14:paraId="0F114FF0" w14:textId="77777777" w:rsidTr="00905693">
      <w:tc>
        <w:tcPr>
          <w:tcW w:w="4253" w:type="dxa"/>
          <w:vMerge/>
          <w:shd w:val="clear" w:color="auto" w:fill="auto"/>
        </w:tcPr>
        <w:p w14:paraId="4CCB64BA" w14:textId="77777777" w:rsidR="009A52B5" w:rsidRPr="008F2CCC" w:rsidRDefault="009A52B5" w:rsidP="00A2780F">
          <w:pPr>
            <w:rPr>
              <w:rFonts w:ascii="Palatino Linotype" w:hAnsi="Palatino Linotype"/>
              <w:b/>
              <w:sz w:val="22"/>
              <w:szCs w:val="22"/>
              <w:lang w:val="es-ES_tradnl"/>
            </w:rPr>
          </w:pPr>
        </w:p>
      </w:tc>
      <w:tc>
        <w:tcPr>
          <w:tcW w:w="2552" w:type="dxa"/>
          <w:shd w:val="clear" w:color="auto" w:fill="auto"/>
        </w:tcPr>
        <w:p w14:paraId="31E422EA" w14:textId="77777777" w:rsidR="009A52B5" w:rsidRPr="008F2CCC" w:rsidRDefault="009A52B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9A52B5" w:rsidRPr="008F2CCC" w:rsidRDefault="009A52B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9A52B5" w:rsidRPr="0010196A" w:rsidRDefault="000D316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FA7FB0"/>
    <w:multiLevelType w:val="hybridMultilevel"/>
    <w:tmpl w:val="381840EA"/>
    <w:lvl w:ilvl="0" w:tplc="CD14FBB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8367C75"/>
    <w:multiLevelType w:val="hybridMultilevel"/>
    <w:tmpl w:val="BECE60F4"/>
    <w:lvl w:ilvl="0" w:tplc="0254949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1"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758F3DB5"/>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3"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8"/>
  </w:num>
  <w:num w:numId="4">
    <w:abstractNumId w:val="24"/>
  </w:num>
  <w:num w:numId="5">
    <w:abstractNumId w:val="28"/>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5"/>
  </w:num>
  <w:num w:numId="10">
    <w:abstractNumId w:val="9"/>
  </w:num>
  <w:num w:numId="11">
    <w:abstractNumId w:val="7"/>
  </w:num>
  <w:num w:numId="12">
    <w:abstractNumId w:val="0"/>
  </w:num>
  <w:num w:numId="13">
    <w:abstractNumId w:val="31"/>
  </w:num>
  <w:num w:numId="14">
    <w:abstractNumId w:val="3"/>
  </w:num>
  <w:num w:numId="15">
    <w:abstractNumId w:val="4"/>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5"/>
  </w:num>
  <w:num w:numId="19">
    <w:abstractNumId w:val="5"/>
  </w:num>
  <w:num w:numId="20">
    <w:abstractNumId w:val="22"/>
  </w:num>
  <w:num w:numId="21">
    <w:abstractNumId w:val="20"/>
  </w:num>
  <w:num w:numId="22">
    <w:abstractNumId w:val="26"/>
  </w:num>
  <w:num w:numId="23">
    <w:abstractNumId w:val="29"/>
  </w:num>
  <w:num w:numId="24">
    <w:abstractNumId w:val="27"/>
  </w:num>
  <w:num w:numId="25">
    <w:abstractNumId w:val="21"/>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4"/>
  </w:num>
  <w:num w:numId="29">
    <w:abstractNumId w:val="16"/>
  </w:num>
  <w:num w:numId="30">
    <w:abstractNumId w:val="30"/>
  </w:num>
  <w:num w:numId="31">
    <w:abstractNumId w:val="33"/>
  </w:num>
  <w:num w:numId="32">
    <w:abstractNumId w:val="11"/>
  </w:num>
  <w:num w:numId="33">
    <w:abstractNumId w:val="1"/>
  </w:num>
  <w:num w:numId="34">
    <w:abstractNumId w:val="35"/>
  </w:num>
  <w:num w:numId="35">
    <w:abstractNumId w:val="23"/>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42A"/>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46"/>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A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4D4"/>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4F61"/>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0BB"/>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16"/>
    <w:rsid w:val="000C69D0"/>
    <w:rsid w:val="000C6AF9"/>
    <w:rsid w:val="000C7462"/>
    <w:rsid w:val="000C774E"/>
    <w:rsid w:val="000C7771"/>
    <w:rsid w:val="000C7927"/>
    <w:rsid w:val="000C7AF9"/>
    <w:rsid w:val="000C7D67"/>
    <w:rsid w:val="000C7F3D"/>
    <w:rsid w:val="000D075B"/>
    <w:rsid w:val="000D0DA0"/>
    <w:rsid w:val="000D1437"/>
    <w:rsid w:val="000D1A6F"/>
    <w:rsid w:val="000D1B2D"/>
    <w:rsid w:val="000D21C4"/>
    <w:rsid w:val="000D2BC0"/>
    <w:rsid w:val="000D316E"/>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86"/>
    <w:rsid w:val="000F22FE"/>
    <w:rsid w:val="000F251F"/>
    <w:rsid w:val="000F296B"/>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37F"/>
    <w:rsid w:val="00112988"/>
    <w:rsid w:val="00113015"/>
    <w:rsid w:val="001131FD"/>
    <w:rsid w:val="00113575"/>
    <w:rsid w:val="00113629"/>
    <w:rsid w:val="001136D3"/>
    <w:rsid w:val="00114149"/>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A07"/>
    <w:rsid w:val="001433DD"/>
    <w:rsid w:val="00144BB9"/>
    <w:rsid w:val="0014538F"/>
    <w:rsid w:val="00145F32"/>
    <w:rsid w:val="00146317"/>
    <w:rsid w:val="00146D8A"/>
    <w:rsid w:val="001471C8"/>
    <w:rsid w:val="0014732A"/>
    <w:rsid w:val="00147FCE"/>
    <w:rsid w:val="00150B44"/>
    <w:rsid w:val="00150BAE"/>
    <w:rsid w:val="00150CF7"/>
    <w:rsid w:val="00151C0A"/>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40BE"/>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A48"/>
    <w:rsid w:val="001B3C5C"/>
    <w:rsid w:val="001B449C"/>
    <w:rsid w:val="001B47B3"/>
    <w:rsid w:val="001B4E78"/>
    <w:rsid w:val="001B51BE"/>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31A"/>
    <w:rsid w:val="001C70A8"/>
    <w:rsid w:val="001C7515"/>
    <w:rsid w:val="001D0333"/>
    <w:rsid w:val="001D03A9"/>
    <w:rsid w:val="001D0D4A"/>
    <w:rsid w:val="001D1147"/>
    <w:rsid w:val="001D1592"/>
    <w:rsid w:val="001D1960"/>
    <w:rsid w:val="001D197C"/>
    <w:rsid w:val="001D2165"/>
    <w:rsid w:val="001D2764"/>
    <w:rsid w:val="001D308C"/>
    <w:rsid w:val="001D30E5"/>
    <w:rsid w:val="001D3330"/>
    <w:rsid w:val="001D34BF"/>
    <w:rsid w:val="001D42AE"/>
    <w:rsid w:val="001D430E"/>
    <w:rsid w:val="001D446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A71"/>
    <w:rsid w:val="001F1EC5"/>
    <w:rsid w:val="001F1F43"/>
    <w:rsid w:val="001F2596"/>
    <w:rsid w:val="001F2A8A"/>
    <w:rsid w:val="001F3670"/>
    <w:rsid w:val="001F3E0B"/>
    <w:rsid w:val="001F429F"/>
    <w:rsid w:val="001F4B32"/>
    <w:rsid w:val="001F4BE7"/>
    <w:rsid w:val="001F4EAA"/>
    <w:rsid w:val="001F4EF1"/>
    <w:rsid w:val="001F5124"/>
    <w:rsid w:val="001F5AC5"/>
    <w:rsid w:val="001F5B1C"/>
    <w:rsid w:val="001F6409"/>
    <w:rsid w:val="001F6D6E"/>
    <w:rsid w:val="001F6EC4"/>
    <w:rsid w:val="001F6F43"/>
    <w:rsid w:val="001F73A1"/>
    <w:rsid w:val="001F7C05"/>
    <w:rsid w:val="001F7D1D"/>
    <w:rsid w:val="001F7F0F"/>
    <w:rsid w:val="001F7FB1"/>
    <w:rsid w:val="00200E18"/>
    <w:rsid w:val="00200E9B"/>
    <w:rsid w:val="00201538"/>
    <w:rsid w:val="002015C4"/>
    <w:rsid w:val="00201D37"/>
    <w:rsid w:val="00201EFA"/>
    <w:rsid w:val="00202057"/>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216"/>
    <w:rsid w:val="002156E0"/>
    <w:rsid w:val="00215701"/>
    <w:rsid w:val="002159F8"/>
    <w:rsid w:val="00215C9B"/>
    <w:rsid w:val="00215D98"/>
    <w:rsid w:val="00215DCB"/>
    <w:rsid w:val="00216EF2"/>
    <w:rsid w:val="002176D1"/>
    <w:rsid w:val="00217725"/>
    <w:rsid w:val="002178DB"/>
    <w:rsid w:val="0021793F"/>
    <w:rsid w:val="00217998"/>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075"/>
    <w:rsid w:val="002235D2"/>
    <w:rsid w:val="00223E52"/>
    <w:rsid w:val="002243C7"/>
    <w:rsid w:val="002248D9"/>
    <w:rsid w:val="00224B1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0B2"/>
    <w:rsid w:val="002401C1"/>
    <w:rsid w:val="00240C02"/>
    <w:rsid w:val="002413DA"/>
    <w:rsid w:val="00241458"/>
    <w:rsid w:val="00241819"/>
    <w:rsid w:val="002419F3"/>
    <w:rsid w:val="00241C56"/>
    <w:rsid w:val="00241E49"/>
    <w:rsid w:val="00242562"/>
    <w:rsid w:val="00242608"/>
    <w:rsid w:val="00242E0D"/>
    <w:rsid w:val="00242F07"/>
    <w:rsid w:val="002453C0"/>
    <w:rsid w:val="0024567F"/>
    <w:rsid w:val="002456B1"/>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7F1"/>
    <w:rsid w:val="00256CEB"/>
    <w:rsid w:val="00257594"/>
    <w:rsid w:val="0025785D"/>
    <w:rsid w:val="00257FDC"/>
    <w:rsid w:val="00260979"/>
    <w:rsid w:val="00260C82"/>
    <w:rsid w:val="002610E1"/>
    <w:rsid w:val="00261AD7"/>
    <w:rsid w:val="002622B8"/>
    <w:rsid w:val="00263BFE"/>
    <w:rsid w:val="00264FE5"/>
    <w:rsid w:val="002653BD"/>
    <w:rsid w:val="002655E8"/>
    <w:rsid w:val="00265CEC"/>
    <w:rsid w:val="00265D9D"/>
    <w:rsid w:val="00265F1F"/>
    <w:rsid w:val="002660D2"/>
    <w:rsid w:val="002666BA"/>
    <w:rsid w:val="0027005C"/>
    <w:rsid w:val="0027008F"/>
    <w:rsid w:val="002702BD"/>
    <w:rsid w:val="00270404"/>
    <w:rsid w:val="00270723"/>
    <w:rsid w:val="00270857"/>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184"/>
    <w:rsid w:val="0028167B"/>
    <w:rsid w:val="00281AA4"/>
    <w:rsid w:val="0028266C"/>
    <w:rsid w:val="00282679"/>
    <w:rsid w:val="00282AE2"/>
    <w:rsid w:val="002830AC"/>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8A7"/>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3F2"/>
    <w:rsid w:val="002A157A"/>
    <w:rsid w:val="002A16E7"/>
    <w:rsid w:val="002A2814"/>
    <w:rsid w:val="002A3240"/>
    <w:rsid w:val="002A3253"/>
    <w:rsid w:val="002A3ABB"/>
    <w:rsid w:val="002A3B29"/>
    <w:rsid w:val="002A40A0"/>
    <w:rsid w:val="002A462C"/>
    <w:rsid w:val="002A4F20"/>
    <w:rsid w:val="002A4FBB"/>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539"/>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C2"/>
    <w:rsid w:val="00315203"/>
    <w:rsid w:val="003154CE"/>
    <w:rsid w:val="0031611D"/>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12D"/>
    <w:rsid w:val="003402BA"/>
    <w:rsid w:val="003405E8"/>
    <w:rsid w:val="003416A0"/>
    <w:rsid w:val="0034196C"/>
    <w:rsid w:val="003421CC"/>
    <w:rsid w:val="003426ED"/>
    <w:rsid w:val="00342818"/>
    <w:rsid w:val="00342E62"/>
    <w:rsid w:val="00342F46"/>
    <w:rsid w:val="003434BE"/>
    <w:rsid w:val="00343E6F"/>
    <w:rsid w:val="003442CD"/>
    <w:rsid w:val="003442F9"/>
    <w:rsid w:val="0034491F"/>
    <w:rsid w:val="00345471"/>
    <w:rsid w:val="003455EA"/>
    <w:rsid w:val="003458BE"/>
    <w:rsid w:val="00345C38"/>
    <w:rsid w:val="003464C1"/>
    <w:rsid w:val="003464F8"/>
    <w:rsid w:val="0034739E"/>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54"/>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0AA1"/>
    <w:rsid w:val="003622CB"/>
    <w:rsid w:val="003628F4"/>
    <w:rsid w:val="0036306A"/>
    <w:rsid w:val="00364BC7"/>
    <w:rsid w:val="00364EEC"/>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0DC2"/>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239"/>
    <w:rsid w:val="00396D14"/>
    <w:rsid w:val="00396E36"/>
    <w:rsid w:val="00397407"/>
    <w:rsid w:val="00397636"/>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6CDA"/>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7D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60F"/>
    <w:rsid w:val="0040268E"/>
    <w:rsid w:val="004027FA"/>
    <w:rsid w:val="004029DD"/>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251"/>
    <w:rsid w:val="004063BC"/>
    <w:rsid w:val="0040642E"/>
    <w:rsid w:val="00406744"/>
    <w:rsid w:val="00406BF2"/>
    <w:rsid w:val="00406EEC"/>
    <w:rsid w:val="00407744"/>
    <w:rsid w:val="004079B2"/>
    <w:rsid w:val="00410281"/>
    <w:rsid w:val="0041058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C6"/>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6F49"/>
    <w:rsid w:val="004575EA"/>
    <w:rsid w:val="00457A14"/>
    <w:rsid w:val="00457BB8"/>
    <w:rsid w:val="00457EEE"/>
    <w:rsid w:val="00460083"/>
    <w:rsid w:val="004603C8"/>
    <w:rsid w:val="00460751"/>
    <w:rsid w:val="0046088D"/>
    <w:rsid w:val="00460A6E"/>
    <w:rsid w:val="00461A6A"/>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6C39"/>
    <w:rsid w:val="00477BCB"/>
    <w:rsid w:val="00480259"/>
    <w:rsid w:val="00480337"/>
    <w:rsid w:val="0048068F"/>
    <w:rsid w:val="00480967"/>
    <w:rsid w:val="004809DF"/>
    <w:rsid w:val="00480FD0"/>
    <w:rsid w:val="004810CC"/>
    <w:rsid w:val="00481E81"/>
    <w:rsid w:val="004821F9"/>
    <w:rsid w:val="004825A2"/>
    <w:rsid w:val="004826DF"/>
    <w:rsid w:val="0048271E"/>
    <w:rsid w:val="004829A5"/>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5BF"/>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74F"/>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3F97"/>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0EF3"/>
    <w:rsid w:val="005017C0"/>
    <w:rsid w:val="00501881"/>
    <w:rsid w:val="00502DA2"/>
    <w:rsid w:val="00502E1B"/>
    <w:rsid w:val="00502F43"/>
    <w:rsid w:val="0050317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6F"/>
    <w:rsid w:val="00517773"/>
    <w:rsid w:val="00517BB6"/>
    <w:rsid w:val="00517D4E"/>
    <w:rsid w:val="00517F8D"/>
    <w:rsid w:val="00520CA8"/>
    <w:rsid w:val="00521291"/>
    <w:rsid w:val="005215F0"/>
    <w:rsid w:val="00521CC2"/>
    <w:rsid w:val="005220AB"/>
    <w:rsid w:val="0052232E"/>
    <w:rsid w:val="00522397"/>
    <w:rsid w:val="0052287A"/>
    <w:rsid w:val="00522A1D"/>
    <w:rsid w:val="00523636"/>
    <w:rsid w:val="0052391C"/>
    <w:rsid w:val="005251DD"/>
    <w:rsid w:val="00525242"/>
    <w:rsid w:val="0052528A"/>
    <w:rsid w:val="0052578D"/>
    <w:rsid w:val="00525D52"/>
    <w:rsid w:val="00525ED0"/>
    <w:rsid w:val="00526CD3"/>
    <w:rsid w:val="005271AC"/>
    <w:rsid w:val="0052736F"/>
    <w:rsid w:val="00527D00"/>
    <w:rsid w:val="005300CB"/>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1EB"/>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1A2"/>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3DAF"/>
    <w:rsid w:val="00564311"/>
    <w:rsid w:val="005644E3"/>
    <w:rsid w:val="00564773"/>
    <w:rsid w:val="0056486B"/>
    <w:rsid w:val="00564BED"/>
    <w:rsid w:val="00564CD8"/>
    <w:rsid w:val="00564D30"/>
    <w:rsid w:val="00564E58"/>
    <w:rsid w:val="00565577"/>
    <w:rsid w:val="00565584"/>
    <w:rsid w:val="0056625C"/>
    <w:rsid w:val="0056632B"/>
    <w:rsid w:val="00566E70"/>
    <w:rsid w:val="00567880"/>
    <w:rsid w:val="00567DF8"/>
    <w:rsid w:val="0057021D"/>
    <w:rsid w:val="00570375"/>
    <w:rsid w:val="0057094C"/>
    <w:rsid w:val="00571018"/>
    <w:rsid w:val="00571503"/>
    <w:rsid w:val="00571728"/>
    <w:rsid w:val="00571B8B"/>
    <w:rsid w:val="00571E5C"/>
    <w:rsid w:val="005721BD"/>
    <w:rsid w:val="005722C2"/>
    <w:rsid w:val="00572D72"/>
    <w:rsid w:val="0057305F"/>
    <w:rsid w:val="005743E7"/>
    <w:rsid w:val="0057456F"/>
    <w:rsid w:val="00574774"/>
    <w:rsid w:val="00574A7B"/>
    <w:rsid w:val="00575F20"/>
    <w:rsid w:val="00576852"/>
    <w:rsid w:val="00576B1B"/>
    <w:rsid w:val="00576BEF"/>
    <w:rsid w:val="00576C21"/>
    <w:rsid w:val="00576C8A"/>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99"/>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4FA0"/>
    <w:rsid w:val="005A523C"/>
    <w:rsid w:val="005A5D7B"/>
    <w:rsid w:val="005A7195"/>
    <w:rsid w:val="005A7E33"/>
    <w:rsid w:val="005B0786"/>
    <w:rsid w:val="005B0885"/>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0FD"/>
    <w:rsid w:val="005C71FF"/>
    <w:rsid w:val="005C7459"/>
    <w:rsid w:val="005C748D"/>
    <w:rsid w:val="005C7B8A"/>
    <w:rsid w:val="005C7BF6"/>
    <w:rsid w:val="005C7E19"/>
    <w:rsid w:val="005C7F2A"/>
    <w:rsid w:val="005D0128"/>
    <w:rsid w:val="005D0DCB"/>
    <w:rsid w:val="005D0FD8"/>
    <w:rsid w:val="005D1149"/>
    <w:rsid w:val="005D124F"/>
    <w:rsid w:val="005D169A"/>
    <w:rsid w:val="005D175D"/>
    <w:rsid w:val="005D1806"/>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B64"/>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0F57"/>
    <w:rsid w:val="00601150"/>
    <w:rsid w:val="006011C5"/>
    <w:rsid w:val="00601329"/>
    <w:rsid w:val="006016D6"/>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095"/>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63B"/>
    <w:rsid w:val="00637B99"/>
    <w:rsid w:val="00637D80"/>
    <w:rsid w:val="00640222"/>
    <w:rsid w:val="006404C5"/>
    <w:rsid w:val="00640727"/>
    <w:rsid w:val="00640AF2"/>
    <w:rsid w:val="0064155A"/>
    <w:rsid w:val="00641BB8"/>
    <w:rsid w:val="006433AB"/>
    <w:rsid w:val="00643765"/>
    <w:rsid w:val="00644195"/>
    <w:rsid w:val="00644B68"/>
    <w:rsid w:val="0064542C"/>
    <w:rsid w:val="006457A5"/>
    <w:rsid w:val="00645FF2"/>
    <w:rsid w:val="006465E7"/>
    <w:rsid w:val="006468A0"/>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596"/>
    <w:rsid w:val="0065631D"/>
    <w:rsid w:val="0065642B"/>
    <w:rsid w:val="006565A2"/>
    <w:rsid w:val="00656BBE"/>
    <w:rsid w:val="00656CBA"/>
    <w:rsid w:val="00656E23"/>
    <w:rsid w:val="00656EB8"/>
    <w:rsid w:val="00657406"/>
    <w:rsid w:val="006578F2"/>
    <w:rsid w:val="00660118"/>
    <w:rsid w:val="00660136"/>
    <w:rsid w:val="0066098F"/>
    <w:rsid w:val="00661AA3"/>
    <w:rsid w:val="0066224A"/>
    <w:rsid w:val="006628DA"/>
    <w:rsid w:val="00662929"/>
    <w:rsid w:val="00662A81"/>
    <w:rsid w:val="00662E7F"/>
    <w:rsid w:val="0066328F"/>
    <w:rsid w:val="006635DB"/>
    <w:rsid w:val="00664060"/>
    <w:rsid w:val="00664658"/>
    <w:rsid w:val="00664847"/>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847"/>
    <w:rsid w:val="00691932"/>
    <w:rsid w:val="00691960"/>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9DA"/>
    <w:rsid w:val="006C140F"/>
    <w:rsid w:val="006C1A39"/>
    <w:rsid w:val="006C1B12"/>
    <w:rsid w:val="006C20EC"/>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B48"/>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836"/>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312"/>
    <w:rsid w:val="00702909"/>
    <w:rsid w:val="00703168"/>
    <w:rsid w:val="00703C28"/>
    <w:rsid w:val="007042CF"/>
    <w:rsid w:val="0070431A"/>
    <w:rsid w:val="007047FD"/>
    <w:rsid w:val="0070528E"/>
    <w:rsid w:val="00705741"/>
    <w:rsid w:val="0070625F"/>
    <w:rsid w:val="00706383"/>
    <w:rsid w:val="007066E2"/>
    <w:rsid w:val="00707F2D"/>
    <w:rsid w:val="00710016"/>
    <w:rsid w:val="00710255"/>
    <w:rsid w:val="00710841"/>
    <w:rsid w:val="00710A2A"/>
    <w:rsid w:val="00711743"/>
    <w:rsid w:val="00711802"/>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17D1C"/>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777"/>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36DAF"/>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1"/>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28F"/>
    <w:rsid w:val="00767A22"/>
    <w:rsid w:val="00767B3E"/>
    <w:rsid w:val="00770379"/>
    <w:rsid w:val="00770433"/>
    <w:rsid w:val="007707A0"/>
    <w:rsid w:val="00770A6A"/>
    <w:rsid w:val="00770E25"/>
    <w:rsid w:val="00771077"/>
    <w:rsid w:val="00771858"/>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4F4B"/>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5322"/>
    <w:rsid w:val="00795A79"/>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309"/>
    <w:rsid w:val="007C53B4"/>
    <w:rsid w:val="007C644A"/>
    <w:rsid w:val="007C64DA"/>
    <w:rsid w:val="007C6664"/>
    <w:rsid w:val="007C6691"/>
    <w:rsid w:val="007C673D"/>
    <w:rsid w:val="007C68F5"/>
    <w:rsid w:val="007C6991"/>
    <w:rsid w:val="007C6E51"/>
    <w:rsid w:val="007C744C"/>
    <w:rsid w:val="007C74F6"/>
    <w:rsid w:val="007C7ACB"/>
    <w:rsid w:val="007C7DB0"/>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B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475"/>
    <w:rsid w:val="00803682"/>
    <w:rsid w:val="00803C89"/>
    <w:rsid w:val="00804212"/>
    <w:rsid w:val="00804442"/>
    <w:rsid w:val="00804625"/>
    <w:rsid w:val="00804B03"/>
    <w:rsid w:val="0080508B"/>
    <w:rsid w:val="008059FF"/>
    <w:rsid w:val="00805A5B"/>
    <w:rsid w:val="00805CAE"/>
    <w:rsid w:val="00805E83"/>
    <w:rsid w:val="00806C71"/>
    <w:rsid w:val="00806D9B"/>
    <w:rsid w:val="0080775D"/>
    <w:rsid w:val="008079A9"/>
    <w:rsid w:val="00807D8F"/>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30D"/>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50F"/>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1FCB"/>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1D31"/>
    <w:rsid w:val="008526EF"/>
    <w:rsid w:val="00852F55"/>
    <w:rsid w:val="0085347F"/>
    <w:rsid w:val="00853608"/>
    <w:rsid w:val="00853AB4"/>
    <w:rsid w:val="008542F2"/>
    <w:rsid w:val="00854AA7"/>
    <w:rsid w:val="008554E4"/>
    <w:rsid w:val="008556EF"/>
    <w:rsid w:val="00855743"/>
    <w:rsid w:val="00855B1B"/>
    <w:rsid w:val="00855F9F"/>
    <w:rsid w:val="00855FA9"/>
    <w:rsid w:val="00856033"/>
    <w:rsid w:val="008564C8"/>
    <w:rsid w:val="00856541"/>
    <w:rsid w:val="0085683B"/>
    <w:rsid w:val="00857082"/>
    <w:rsid w:val="008570AA"/>
    <w:rsid w:val="00857699"/>
    <w:rsid w:val="008576BF"/>
    <w:rsid w:val="008577A8"/>
    <w:rsid w:val="008602B6"/>
    <w:rsid w:val="008603DA"/>
    <w:rsid w:val="0086079C"/>
    <w:rsid w:val="008615FF"/>
    <w:rsid w:val="00861605"/>
    <w:rsid w:val="0086186F"/>
    <w:rsid w:val="00861C74"/>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6D9"/>
    <w:rsid w:val="008677B6"/>
    <w:rsid w:val="00867A8D"/>
    <w:rsid w:val="00867BA9"/>
    <w:rsid w:val="00867C07"/>
    <w:rsid w:val="00867CC3"/>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D23"/>
    <w:rsid w:val="00881598"/>
    <w:rsid w:val="00881F95"/>
    <w:rsid w:val="00882F26"/>
    <w:rsid w:val="008831C0"/>
    <w:rsid w:val="0088335C"/>
    <w:rsid w:val="00883602"/>
    <w:rsid w:val="008838AA"/>
    <w:rsid w:val="00883C9C"/>
    <w:rsid w:val="008842CE"/>
    <w:rsid w:val="008842F0"/>
    <w:rsid w:val="00884D5E"/>
    <w:rsid w:val="008851BF"/>
    <w:rsid w:val="0088574B"/>
    <w:rsid w:val="0088594E"/>
    <w:rsid w:val="0088649D"/>
    <w:rsid w:val="0088649F"/>
    <w:rsid w:val="00886537"/>
    <w:rsid w:val="00886768"/>
    <w:rsid w:val="00886AED"/>
    <w:rsid w:val="00886E26"/>
    <w:rsid w:val="008875A6"/>
    <w:rsid w:val="008876FD"/>
    <w:rsid w:val="00887A19"/>
    <w:rsid w:val="00887F4B"/>
    <w:rsid w:val="00890136"/>
    <w:rsid w:val="00890917"/>
    <w:rsid w:val="00890CB2"/>
    <w:rsid w:val="0089181D"/>
    <w:rsid w:val="0089193E"/>
    <w:rsid w:val="0089272F"/>
    <w:rsid w:val="00892774"/>
    <w:rsid w:val="008929EC"/>
    <w:rsid w:val="00892A51"/>
    <w:rsid w:val="00892AFC"/>
    <w:rsid w:val="0089336B"/>
    <w:rsid w:val="00893451"/>
    <w:rsid w:val="008950DB"/>
    <w:rsid w:val="00895B09"/>
    <w:rsid w:val="00895D8A"/>
    <w:rsid w:val="00895E48"/>
    <w:rsid w:val="008970AD"/>
    <w:rsid w:val="008978A4"/>
    <w:rsid w:val="008A040A"/>
    <w:rsid w:val="008A06A4"/>
    <w:rsid w:val="008A0B47"/>
    <w:rsid w:val="008A12B4"/>
    <w:rsid w:val="008A1390"/>
    <w:rsid w:val="008A1FD4"/>
    <w:rsid w:val="008A2086"/>
    <w:rsid w:val="008A2762"/>
    <w:rsid w:val="008A29B1"/>
    <w:rsid w:val="008A29CE"/>
    <w:rsid w:val="008A2C94"/>
    <w:rsid w:val="008A3331"/>
    <w:rsid w:val="008A353E"/>
    <w:rsid w:val="008A3B8A"/>
    <w:rsid w:val="008A3E74"/>
    <w:rsid w:val="008A3FF9"/>
    <w:rsid w:val="008A4488"/>
    <w:rsid w:val="008A4530"/>
    <w:rsid w:val="008A4873"/>
    <w:rsid w:val="008A5B0A"/>
    <w:rsid w:val="008A6084"/>
    <w:rsid w:val="008A622A"/>
    <w:rsid w:val="008A6446"/>
    <w:rsid w:val="008A78C5"/>
    <w:rsid w:val="008B0019"/>
    <w:rsid w:val="008B00B8"/>
    <w:rsid w:val="008B0908"/>
    <w:rsid w:val="008B11CC"/>
    <w:rsid w:val="008B1339"/>
    <w:rsid w:val="008B154E"/>
    <w:rsid w:val="008B1DD6"/>
    <w:rsid w:val="008B225B"/>
    <w:rsid w:val="008B2966"/>
    <w:rsid w:val="008B34DD"/>
    <w:rsid w:val="008B39BD"/>
    <w:rsid w:val="008B5001"/>
    <w:rsid w:val="008B63C9"/>
    <w:rsid w:val="008B6925"/>
    <w:rsid w:val="008B700A"/>
    <w:rsid w:val="008B71B5"/>
    <w:rsid w:val="008B7526"/>
    <w:rsid w:val="008C01A1"/>
    <w:rsid w:val="008C07D4"/>
    <w:rsid w:val="008C1343"/>
    <w:rsid w:val="008C15E0"/>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1974"/>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24D"/>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5F1F"/>
    <w:rsid w:val="008F6701"/>
    <w:rsid w:val="008F6A7E"/>
    <w:rsid w:val="008F6D10"/>
    <w:rsid w:val="008F6E71"/>
    <w:rsid w:val="008F73C7"/>
    <w:rsid w:val="008F7999"/>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6B"/>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204F"/>
    <w:rsid w:val="009320DD"/>
    <w:rsid w:val="00932878"/>
    <w:rsid w:val="009332D9"/>
    <w:rsid w:val="00933F8F"/>
    <w:rsid w:val="00934200"/>
    <w:rsid w:val="0093427C"/>
    <w:rsid w:val="0093472D"/>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221"/>
    <w:rsid w:val="00952203"/>
    <w:rsid w:val="00952DFE"/>
    <w:rsid w:val="009537A0"/>
    <w:rsid w:val="00953838"/>
    <w:rsid w:val="009539AE"/>
    <w:rsid w:val="00953A6E"/>
    <w:rsid w:val="009548C2"/>
    <w:rsid w:val="009548CA"/>
    <w:rsid w:val="0095512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1B4"/>
    <w:rsid w:val="009A0245"/>
    <w:rsid w:val="009A05D8"/>
    <w:rsid w:val="009A0628"/>
    <w:rsid w:val="009A0EE3"/>
    <w:rsid w:val="009A19AF"/>
    <w:rsid w:val="009A1C6B"/>
    <w:rsid w:val="009A274E"/>
    <w:rsid w:val="009A30EF"/>
    <w:rsid w:val="009A3CAE"/>
    <w:rsid w:val="009A415B"/>
    <w:rsid w:val="009A52B5"/>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7EA"/>
    <w:rsid w:val="009C0DF7"/>
    <w:rsid w:val="009C1CDE"/>
    <w:rsid w:val="009C2718"/>
    <w:rsid w:val="009C2BF8"/>
    <w:rsid w:val="009C2DCB"/>
    <w:rsid w:val="009C34D3"/>
    <w:rsid w:val="009C36D2"/>
    <w:rsid w:val="009C3E0A"/>
    <w:rsid w:val="009C44F7"/>
    <w:rsid w:val="009C4EB4"/>
    <w:rsid w:val="009C622E"/>
    <w:rsid w:val="009C6744"/>
    <w:rsid w:val="009C6DB0"/>
    <w:rsid w:val="009C7097"/>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083"/>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7F0"/>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07941"/>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94E"/>
    <w:rsid w:val="00A16D9E"/>
    <w:rsid w:val="00A1708A"/>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363"/>
    <w:rsid w:val="00A464E2"/>
    <w:rsid w:val="00A468EC"/>
    <w:rsid w:val="00A476EF"/>
    <w:rsid w:val="00A506A9"/>
    <w:rsid w:val="00A508EB"/>
    <w:rsid w:val="00A50948"/>
    <w:rsid w:val="00A51621"/>
    <w:rsid w:val="00A51681"/>
    <w:rsid w:val="00A5224D"/>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3FA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A84"/>
    <w:rsid w:val="00A72DEC"/>
    <w:rsid w:val="00A72EB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0FFB"/>
    <w:rsid w:val="00AA1022"/>
    <w:rsid w:val="00AA140F"/>
    <w:rsid w:val="00AA1743"/>
    <w:rsid w:val="00AA1ED9"/>
    <w:rsid w:val="00AA1F9E"/>
    <w:rsid w:val="00AA28EA"/>
    <w:rsid w:val="00AA2E0D"/>
    <w:rsid w:val="00AA3206"/>
    <w:rsid w:val="00AA339E"/>
    <w:rsid w:val="00AA390E"/>
    <w:rsid w:val="00AA3C87"/>
    <w:rsid w:val="00AA440D"/>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282"/>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3DB"/>
    <w:rsid w:val="00AD370C"/>
    <w:rsid w:val="00AD43BD"/>
    <w:rsid w:val="00AD48BB"/>
    <w:rsid w:val="00AD5AF1"/>
    <w:rsid w:val="00AD5D99"/>
    <w:rsid w:val="00AD603A"/>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4F"/>
    <w:rsid w:val="00AF1159"/>
    <w:rsid w:val="00AF156F"/>
    <w:rsid w:val="00AF1B03"/>
    <w:rsid w:val="00AF2340"/>
    <w:rsid w:val="00AF2575"/>
    <w:rsid w:val="00AF26A6"/>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0C2D"/>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84D"/>
    <w:rsid w:val="00B41D98"/>
    <w:rsid w:val="00B41F2A"/>
    <w:rsid w:val="00B4208D"/>
    <w:rsid w:val="00B422AF"/>
    <w:rsid w:val="00B42471"/>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809"/>
    <w:rsid w:val="00B57D62"/>
    <w:rsid w:val="00B57E2A"/>
    <w:rsid w:val="00B57FE5"/>
    <w:rsid w:val="00B600B2"/>
    <w:rsid w:val="00B61C6C"/>
    <w:rsid w:val="00B621C6"/>
    <w:rsid w:val="00B626DA"/>
    <w:rsid w:val="00B62A7E"/>
    <w:rsid w:val="00B6347F"/>
    <w:rsid w:val="00B64959"/>
    <w:rsid w:val="00B651D6"/>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2A5"/>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74A"/>
    <w:rsid w:val="00B95FBB"/>
    <w:rsid w:val="00B96406"/>
    <w:rsid w:val="00B9650D"/>
    <w:rsid w:val="00B966F1"/>
    <w:rsid w:val="00B97192"/>
    <w:rsid w:val="00B97419"/>
    <w:rsid w:val="00B97883"/>
    <w:rsid w:val="00B97A0D"/>
    <w:rsid w:val="00B97A14"/>
    <w:rsid w:val="00BA0A3E"/>
    <w:rsid w:val="00BA11A9"/>
    <w:rsid w:val="00BA1C82"/>
    <w:rsid w:val="00BA20C4"/>
    <w:rsid w:val="00BA2445"/>
    <w:rsid w:val="00BA2582"/>
    <w:rsid w:val="00BA2714"/>
    <w:rsid w:val="00BA33EC"/>
    <w:rsid w:val="00BA35C1"/>
    <w:rsid w:val="00BA479D"/>
    <w:rsid w:val="00BA6F5C"/>
    <w:rsid w:val="00BA7149"/>
    <w:rsid w:val="00BA723D"/>
    <w:rsid w:val="00BA7298"/>
    <w:rsid w:val="00BA76B6"/>
    <w:rsid w:val="00BB093D"/>
    <w:rsid w:val="00BB0A85"/>
    <w:rsid w:val="00BB13AD"/>
    <w:rsid w:val="00BB18A4"/>
    <w:rsid w:val="00BB1EE1"/>
    <w:rsid w:val="00BB2364"/>
    <w:rsid w:val="00BB2504"/>
    <w:rsid w:val="00BB2CF3"/>
    <w:rsid w:val="00BB35EE"/>
    <w:rsid w:val="00BB3823"/>
    <w:rsid w:val="00BB3883"/>
    <w:rsid w:val="00BB3C9D"/>
    <w:rsid w:val="00BB445A"/>
    <w:rsid w:val="00BB46DF"/>
    <w:rsid w:val="00BB4778"/>
    <w:rsid w:val="00BB499D"/>
    <w:rsid w:val="00BB4D21"/>
    <w:rsid w:val="00BB57A0"/>
    <w:rsid w:val="00BB5DCD"/>
    <w:rsid w:val="00BB79B4"/>
    <w:rsid w:val="00BB7D28"/>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ABF"/>
    <w:rsid w:val="00BD0F19"/>
    <w:rsid w:val="00BD13F2"/>
    <w:rsid w:val="00BD1E82"/>
    <w:rsid w:val="00BD2183"/>
    <w:rsid w:val="00BD23E1"/>
    <w:rsid w:val="00BD2733"/>
    <w:rsid w:val="00BD2AE7"/>
    <w:rsid w:val="00BD3A1B"/>
    <w:rsid w:val="00BD3D97"/>
    <w:rsid w:val="00BD44FE"/>
    <w:rsid w:val="00BD4B33"/>
    <w:rsid w:val="00BD4F5C"/>
    <w:rsid w:val="00BD535A"/>
    <w:rsid w:val="00BD5937"/>
    <w:rsid w:val="00BD5B6A"/>
    <w:rsid w:val="00BD5D75"/>
    <w:rsid w:val="00BD6296"/>
    <w:rsid w:val="00BD6516"/>
    <w:rsid w:val="00BD66FC"/>
    <w:rsid w:val="00BD6B3C"/>
    <w:rsid w:val="00BD6EC9"/>
    <w:rsid w:val="00BD7483"/>
    <w:rsid w:val="00BD7CBB"/>
    <w:rsid w:val="00BD7CF0"/>
    <w:rsid w:val="00BE0399"/>
    <w:rsid w:val="00BE04C1"/>
    <w:rsid w:val="00BE067D"/>
    <w:rsid w:val="00BE0740"/>
    <w:rsid w:val="00BE173C"/>
    <w:rsid w:val="00BE1CF3"/>
    <w:rsid w:val="00BE214A"/>
    <w:rsid w:val="00BE215C"/>
    <w:rsid w:val="00BE28B0"/>
    <w:rsid w:val="00BE2A26"/>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4E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370"/>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B2F"/>
    <w:rsid w:val="00C252A2"/>
    <w:rsid w:val="00C25439"/>
    <w:rsid w:val="00C25553"/>
    <w:rsid w:val="00C255DF"/>
    <w:rsid w:val="00C266A8"/>
    <w:rsid w:val="00C26AA3"/>
    <w:rsid w:val="00C26DD8"/>
    <w:rsid w:val="00C27064"/>
    <w:rsid w:val="00C2731F"/>
    <w:rsid w:val="00C30761"/>
    <w:rsid w:val="00C30DCA"/>
    <w:rsid w:val="00C31753"/>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5F6"/>
    <w:rsid w:val="00C52B72"/>
    <w:rsid w:val="00C52CC2"/>
    <w:rsid w:val="00C52D23"/>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286"/>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372"/>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276"/>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528"/>
    <w:rsid w:val="00CA4AE4"/>
    <w:rsid w:val="00CA4FFF"/>
    <w:rsid w:val="00CA538C"/>
    <w:rsid w:val="00CA5526"/>
    <w:rsid w:val="00CA574E"/>
    <w:rsid w:val="00CA5C7C"/>
    <w:rsid w:val="00CA5F76"/>
    <w:rsid w:val="00CA66DA"/>
    <w:rsid w:val="00CA6B3E"/>
    <w:rsid w:val="00CA7AC5"/>
    <w:rsid w:val="00CA7F00"/>
    <w:rsid w:val="00CB022E"/>
    <w:rsid w:val="00CB05C2"/>
    <w:rsid w:val="00CB0700"/>
    <w:rsid w:val="00CB09E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71"/>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4F"/>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8BA"/>
    <w:rsid w:val="00CC6AB2"/>
    <w:rsid w:val="00CC7872"/>
    <w:rsid w:val="00CC7BDB"/>
    <w:rsid w:val="00CC7D0C"/>
    <w:rsid w:val="00CD0754"/>
    <w:rsid w:val="00CD121D"/>
    <w:rsid w:val="00CD14A6"/>
    <w:rsid w:val="00CD1A7C"/>
    <w:rsid w:val="00CD1DEE"/>
    <w:rsid w:val="00CD22CF"/>
    <w:rsid w:val="00CD2319"/>
    <w:rsid w:val="00CD290E"/>
    <w:rsid w:val="00CD2DE8"/>
    <w:rsid w:val="00CD39AB"/>
    <w:rsid w:val="00CD39D7"/>
    <w:rsid w:val="00CD3AEA"/>
    <w:rsid w:val="00CD3DDA"/>
    <w:rsid w:val="00CD4055"/>
    <w:rsid w:val="00CD420E"/>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43F"/>
    <w:rsid w:val="00CE37E4"/>
    <w:rsid w:val="00CE3CAA"/>
    <w:rsid w:val="00CE495A"/>
    <w:rsid w:val="00CE4C7F"/>
    <w:rsid w:val="00CE4ED8"/>
    <w:rsid w:val="00CE560D"/>
    <w:rsid w:val="00CE577F"/>
    <w:rsid w:val="00CE587F"/>
    <w:rsid w:val="00CE5CFC"/>
    <w:rsid w:val="00CE6C97"/>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467"/>
    <w:rsid w:val="00CF3BA6"/>
    <w:rsid w:val="00CF3C1A"/>
    <w:rsid w:val="00CF56F0"/>
    <w:rsid w:val="00CF5A72"/>
    <w:rsid w:val="00CF5B6A"/>
    <w:rsid w:val="00CF6421"/>
    <w:rsid w:val="00CF6BEE"/>
    <w:rsid w:val="00CF7515"/>
    <w:rsid w:val="00D00664"/>
    <w:rsid w:val="00D00A64"/>
    <w:rsid w:val="00D00B6E"/>
    <w:rsid w:val="00D00B76"/>
    <w:rsid w:val="00D014AE"/>
    <w:rsid w:val="00D01D8E"/>
    <w:rsid w:val="00D023BF"/>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573"/>
    <w:rsid w:val="00D30DB1"/>
    <w:rsid w:val="00D31634"/>
    <w:rsid w:val="00D31BB0"/>
    <w:rsid w:val="00D31DB2"/>
    <w:rsid w:val="00D32A09"/>
    <w:rsid w:val="00D32EE1"/>
    <w:rsid w:val="00D3323C"/>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50F"/>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686"/>
    <w:rsid w:val="00D90F34"/>
    <w:rsid w:val="00D91286"/>
    <w:rsid w:val="00D91438"/>
    <w:rsid w:val="00D9186C"/>
    <w:rsid w:val="00D91C48"/>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12A"/>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34"/>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BDB"/>
    <w:rsid w:val="00DC1D35"/>
    <w:rsid w:val="00DC27BD"/>
    <w:rsid w:val="00DC29EE"/>
    <w:rsid w:val="00DC2F57"/>
    <w:rsid w:val="00DC31DF"/>
    <w:rsid w:val="00DC3223"/>
    <w:rsid w:val="00DC32D0"/>
    <w:rsid w:val="00DC373B"/>
    <w:rsid w:val="00DC37AA"/>
    <w:rsid w:val="00DC3B5E"/>
    <w:rsid w:val="00DC40D8"/>
    <w:rsid w:val="00DC41C8"/>
    <w:rsid w:val="00DC489E"/>
    <w:rsid w:val="00DC492F"/>
    <w:rsid w:val="00DC4CA2"/>
    <w:rsid w:val="00DC4D94"/>
    <w:rsid w:val="00DC4E59"/>
    <w:rsid w:val="00DC4FD1"/>
    <w:rsid w:val="00DC5BC0"/>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20E"/>
    <w:rsid w:val="00DE0781"/>
    <w:rsid w:val="00DE096C"/>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BEA"/>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74D"/>
    <w:rsid w:val="00E12B9D"/>
    <w:rsid w:val="00E13674"/>
    <w:rsid w:val="00E138D0"/>
    <w:rsid w:val="00E13B19"/>
    <w:rsid w:val="00E13E12"/>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E63"/>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8C4"/>
    <w:rsid w:val="00E27D28"/>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4AE"/>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2A3C"/>
    <w:rsid w:val="00E832F8"/>
    <w:rsid w:val="00E8383B"/>
    <w:rsid w:val="00E838E2"/>
    <w:rsid w:val="00E839A1"/>
    <w:rsid w:val="00E84715"/>
    <w:rsid w:val="00E84813"/>
    <w:rsid w:val="00E848B6"/>
    <w:rsid w:val="00E84EE1"/>
    <w:rsid w:val="00E857BB"/>
    <w:rsid w:val="00E8663E"/>
    <w:rsid w:val="00E8666F"/>
    <w:rsid w:val="00E86E4F"/>
    <w:rsid w:val="00E87251"/>
    <w:rsid w:val="00E87645"/>
    <w:rsid w:val="00E87716"/>
    <w:rsid w:val="00E910C6"/>
    <w:rsid w:val="00E9141E"/>
    <w:rsid w:val="00E9151F"/>
    <w:rsid w:val="00E9152D"/>
    <w:rsid w:val="00E91588"/>
    <w:rsid w:val="00E915CC"/>
    <w:rsid w:val="00E91D9A"/>
    <w:rsid w:val="00E9246E"/>
    <w:rsid w:val="00E92585"/>
    <w:rsid w:val="00E925FB"/>
    <w:rsid w:val="00E9369B"/>
    <w:rsid w:val="00E947D0"/>
    <w:rsid w:val="00E94F26"/>
    <w:rsid w:val="00E958A5"/>
    <w:rsid w:val="00E95AB4"/>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335"/>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10"/>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C7FB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02"/>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628"/>
    <w:rsid w:val="00F15864"/>
    <w:rsid w:val="00F15FC2"/>
    <w:rsid w:val="00F15FED"/>
    <w:rsid w:val="00F1614C"/>
    <w:rsid w:val="00F164F8"/>
    <w:rsid w:val="00F16ADE"/>
    <w:rsid w:val="00F17345"/>
    <w:rsid w:val="00F17AC9"/>
    <w:rsid w:val="00F206CC"/>
    <w:rsid w:val="00F212DD"/>
    <w:rsid w:val="00F218FF"/>
    <w:rsid w:val="00F2244C"/>
    <w:rsid w:val="00F235BC"/>
    <w:rsid w:val="00F238F9"/>
    <w:rsid w:val="00F23A32"/>
    <w:rsid w:val="00F23AB8"/>
    <w:rsid w:val="00F25009"/>
    <w:rsid w:val="00F25738"/>
    <w:rsid w:val="00F25D49"/>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6FC"/>
    <w:rsid w:val="00F858E8"/>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7A2"/>
    <w:rsid w:val="00FA4C3D"/>
    <w:rsid w:val="00FA528A"/>
    <w:rsid w:val="00FA532C"/>
    <w:rsid w:val="00FA55CB"/>
    <w:rsid w:val="00FA6EF0"/>
    <w:rsid w:val="00FA7B36"/>
    <w:rsid w:val="00FB0039"/>
    <w:rsid w:val="00FB080F"/>
    <w:rsid w:val="00FB0FB2"/>
    <w:rsid w:val="00FB1331"/>
    <w:rsid w:val="00FB1993"/>
    <w:rsid w:val="00FB22B7"/>
    <w:rsid w:val="00FB238F"/>
    <w:rsid w:val="00FB271D"/>
    <w:rsid w:val="00FB2905"/>
    <w:rsid w:val="00FB29DB"/>
    <w:rsid w:val="00FB3456"/>
    <w:rsid w:val="00FB3596"/>
    <w:rsid w:val="00FB3ECF"/>
    <w:rsid w:val="00FB41AA"/>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4FDE"/>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6FE7"/>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565B9065-DCE1-4130-8DEC-491C8181D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80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D197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01342A"/>
  </w:style>
  <w:style w:type="character" w:customStyle="1" w:styleId="liststyle2125493205level1">
    <w:name w:val="liststyle_2125493205_level_1"/>
    <w:basedOn w:val="Fuentedeprrafopredeter"/>
    <w:rsid w:val="0001342A"/>
  </w:style>
  <w:style w:type="character" w:customStyle="1" w:styleId="liststyle855578761level1">
    <w:name w:val="liststyle_855578761_level_1"/>
    <w:basedOn w:val="Fuentedeprrafopredeter"/>
    <w:rsid w:val="00013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683741">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181105">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5586304">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58181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056470">
      <w:bodyDiv w:val="1"/>
      <w:marLeft w:val="0"/>
      <w:marRight w:val="0"/>
      <w:marTop w:val="0"/>
      <w:marBottom w:val="0"/>
      <w:divBdr>
        <w:top w:val="none" w:sz="0" w:space="0" w:color="auto"/>
        <w:left w:val="none" w:sz="0" w:space="0" w:color="auto"/>
        <w:bottom w:val="none" w:sz="0" w:space="0" w:color="auto"/>
        <w:right w:val="none" w:sz="0" w:space="0" w:color="auto"/>
      </w:divBdr>
      <w:divsChild>
        <w:div w:id="1217282474">
          <w:marLeft w:val="0"/>
          <w:marRight w:val="0"/>
          <w:marTop w:val="0"/>
          <w:marBottom w:val="101"/>
          <w:divBdr>
            <w:top w:val="none" w:sz="0" w:space="0" w:color="auto"/>
            <w:left w:val="none" w:sz="0" w:space="0" w:color="auto"/>
            <w:bottom w:val="none" w:sz="0" w:space="0" w:color="auto"/>
            <w:right w:val="none" w:sz="0" w:space="0" w:color="auto"/>
          </w:divBdr>
        </w:div>
        <w:div w:id="654334298">
          <w:marLeft w:val="0"/>
          <w:marRight w:val="0"/>
          <w:marTop w:val="0"/>
          <w:marBottom w:val="101"/>
          <w:divBdr>
            <w:top w:val="none" w:sz="0" w:space="0" w:color="auto"/>
            <w:left w:val="none" w:sz="0" w:space="0" w:color="auto"/>
            <w:bottom w:val="none" w:sz="0" w:space="0" w:color="auto"/>
            <w:right w:val="none" w:sz="0" w:space="0" w:color="auto"/>
          </w:divBdr>
        </w:div>
        <w:div w:id="1630432343">
          <w:marLeft w:val="0"/>
          <w:marRight w:val="0"/>
          <w:marTop w:val="0"/>
          <w:marBottom w:val="101"/>
          <w:divBdr>
            <w:top w:val="none" w:sz="0" w:space="0" w:color="auto"/>
            <w:left w:val="none" w:sz="0" w:space="0" w:color="auto"/>
            <w:bottom w:val="none" w:sz="0" w:space="0" w:color="auto"/>
            <w:right w:val="none" w:sz="0" w:space="0" w:color="auto"/>
          </w:divBdr>
        </w:div>
        <w:div w:id="1634092492">
          <w:marLeft w:val="0"/>
          <w:marRight w:val="0"/>
          <w:marTop w:val="0"/>
          <w:marBottom w:val="101"/>
          <w:divBdr>
            <w:top w:val="none" w:sz="0" w:space="0" w:color="auto"/>
            <w:left w:val="none" w:sz="0" w:space="0" w:color="auto"/>
            <w:bottom w:val="none" w:sz="0" w:space="0" w:color="auto"/>
            <w:right w:val="none" w:sz="0" w:space="0" w:color="auto"/>
          </w:divBdr>
        </w:div>
        <w:div w:id="816721753">
          <w:marLeft w:val="1134"/>
          <w:marRight w:val="899"/>
          <w:marTop w:val="0"/>
          <w:marBottom w:val="101"/>
          <w:divBdr>
            <w:top w:val="none" w:sz="0" w:space="0" w:color="auto"/>
            <w:left w:val="none" w:sz="0" w:space="0" w:color="auto"/>
            <w:bottom w:val="none" w:sz="0" w:space="0" w:color="auto"/>
            <w:right w:val="none" w:sz="0" w:space="0" w:color="auto"/>
          </w:divBdr>
        </w:div>
        <w:div w:id="1821342693">
          <w:marLeft w:val="1702"/>
          <w:marRight w:val="899"/>
          <w:marTop w:val="0"/>
          <w:marBottom w:val="101"/>
          <w:divBdr>
            <w:top w:val="none" w:sz="0" w:space="0" w:color="auto"/>
            <w:left w:val="none" w:sz="0" w:space="0" w:color="auto"/>
            <w:bottom w:val="none" w:sz="0" w:space="0" w:color="auto"/>
            <w:right w:val="none" w:sz="0" w:space="0" w:color="auto"/>
          </w:divBdr>
        </w:div>
        <w:div w:id="1012757018">
          <w:marLeft w:val="1985"/>
          <w:marRight w:val="899"/>
          <w:marTop w:val="0"/>
          <w:marBottom w:val="101"/>
          <w:divBdr>
            <w:top w:val="none" w:sz="0" w:space="0" w:color="auto"/>
            <w:left w:val="none" w:sz="0" w:space="0" w:color="auto"/>
            <w:bottom w:val="none" w:sz="0" w:space="0" w:color="auto"/>
            <w:right w:val="none" w:sz="0" w:space="0" w:color="auto"/>
          </w:divBdr>
        </w:div>
        <w:div w:id="1897400435">
          <w:marLeft w:val="1985"/>
          <w:marRight w:val="899"/>
          <w:marTop w:val="0"/>
          <w:marBottom w:val="101"/>
          <w:divBdr>
            <w:top w:val="none" w:sz="0" w:space="0" w:color="auto"/>
            <w:left w:val="none" w:sz="0" w:space="0" w:color="auto"/>
            <w:bottom w:val="none" w:sz="0" w:space="0" w:color="auto"/>
            <w:right w:val="none" w:sz="0" w:space="0" w:color="auto"/>
          </w:divBdr>
        </w:div>
        <w:div w:id="930092455">
          <w:marLeft w:val="1985"/>
          <w:marRight w:val="899"/>
          <w:marTop w:val="0"/>
          <w:marBottom w:val="101"/>
          <w:divBdr>
            <w:top w:val="none" w:sz="0" w:space="0" w:color="auto"/>
            <w:left w:val="none" w:sz="0" w:space="0" w:color="auto"/>
            <w:bottom w:val="none" w:sz="0" w:space="0" w:color="auto"/>
            <w:right w:val="none" w:sz="0" w:space="0" w:color="auto"/>
          </w:divBdr>
        </w:div>
        <w:div w:id="942610385">
          <w:marLeft w:val="1985"/>
          <w:marRight w:val="899"/>
          <w:marTop w:val="0"/>
          <w:marBottom w:val="101"/>
          <w:divBdr>
            <w:top w:val="none" w:sz="0" w:space="0" w:color="auto"/>
            <w:left w:val="none" w:sz="0" w:space="0" w:color="auto"/>
            <w:bottom w:val="none" w:sz="0" w:space="0" w:color="auto"/>
            <w:right w:val="none" w:sz="0" w:space="0" w:color="auto"/>
          </w:divBdr>
        </w:div>
        <w:div w:id="703285610">
          <w:marLeft w:val="1985"/>
          <w:marRight w:val="899"/>
          <w:marTop w:val="0"/>
          <w:marBottom w:val="101"/>
          <w:divBdr>
            <w:top w:val="none" w:sz="0" w:space="0" w:color="auto"/>
            <w:left w:val="none" w:sz="0" w:space="0" w:color="auto"/>
            <w:bottom w:val="none" w:sz="0" w:space="0" w:color="auto"/>
            <w:right w:val="none" w:sz="0" w:space="0" w:color="auto"/>
          </w:divBdr>
        </w:div>
        <w:div w:id="2085712913">
          <w:marLeft w:val="1985"/>
          <w:marRight w:val="899"/>
          <w:marTop w:val="0"/>
          <w:marBottom w:val="101"/>
          <w:divBdr>
            <w:top w:val="none" w:sz="0" w:space="0" w:color="auto"/>
            <w:left w:val="none" w:sz="0" w:space="0" w:color="auto"/>
            <w:bottom w:val="none" w:sz="0" w:space="0" w:color="auto"/>
            <w:right w:val="none" w:sz="0" w:space="0" w:color="auto"/>
          </w:divBdr>
        </w:div>
        <w:div w:id="1347102003">
          <w:marLeft w:val="1987"/>
          <w:marRight w:val="893"/>
          <w:marTop w:val="0"/>
          <w:marBottom w:val="101"/>
          <w:divBdr>
            <w:top w:val="none" w:sz="0" w:space="0" w:color="auto"/>
            <w:left w:val="none" w:sz="0" w:space="0" w:color="auto"/>
            <w:bottom w:val="none" w:sz="0" w:space="0" w:color="auto"/>
            <w:right w:val="none" w:sz="0" w:space="0" w:color="auto"/>
          </w:divBdr>
        </w:div>
        <w:div w:id="980497930">
          <w:marLeft w:val="1987"/>
          <w:marRight w:val="893"/>
          <w:marTop w:val="0"/>
          <w:marBottom w:val="101"/>
          <w:divBdr>
            <w:top w:val="none" w:sz="0" w:space="0" w:color="auto"/>
            <w:left w:val="none" w:sz="0" w:space="0" w:color="auto"/>
            <w:bottom w:val="none" w:sz="0" w:space="0" w:color="auto"/>
            <w:right w:val="none" w:sz="0" w:space="0" w:color="auto"/>
          </w:divBdr>
        </w:div>
        <w:div w:id="585892373">
          <w:marLeft w:val="1987"/>
          <w:marRight w:val="893"/>
          <w:marTop w:val="0"/>
          <w:marBottom w:val="101"/>
          <w:divBdr>
            <w:top w:val="none" w:sz="0" w:space="0" w:color="auto"/>
            <w:left w:val="none" w:sz="0" w:space="0" w:color="auto"/>
            <w:bottom w:val="none" w:sz="0" w:space="0" w:color="auto"/>
            <w:right w:val="none" w:sz="0" w:space="0" w:color="auto"/>
          </w:divBdr>
        </w:div>
        <w:div w:id="1980841364">
          <w:marLeft w:val="1987"/>
          <w:marRight w:val="893"/>
          <w:marTop w:val="0"/>
          <w:marBottom w:val="101"/>
          <w:divBdr>
            <w:top w:val="none" w:sz="0" w:space="0" w:color="auto"/>
            <w:left w:val="none" w:sz="0" w:space="0" w:color="auto"/>
            <w:bottom w:val="none" w:sz="0" w:space="0" w:color="auto"/>
            <w:right w:val="none" w:sz="0" w:space="0" w:color="auto"/>
          </w:divBdr>
        </w:div>
        <w:div w:id="1975788587">
          <w:marLeft w:val="1987"/>
          <w:marRight w:val="893"/>
          <w:marTop w:val="0"/>
          <w:marBottom w:val="101"/>
          <w:divBdr>
            <w:top w:val="none" w:sz="0" w:space="0" w:color="auto"/>
            <w:left w:val="none" w:sz="0" w:space="0" w:color="auto"/>
            <w:bottom w:val="none" w:sz="0" w:space="0" w:color="auto"/>
            <w:right w:val="none" w:sz="0" w:space="0" w:color="auto"/>
          </w:divBdr>
        </w:div>
        <w:div w:id="413550457">
          <w:marLeft w:val="1985"/>
          <w:marRight w:val="899"/>
          <w:marTop w:val="0"/>
          <w:marBottom w:val="101"/>
          <w:divBdr>
            <w:top w:val="none" w:sz="0" w:space="0" w:color="auto"/>
            <w:left w:val="none" w:sz="0" w:space="0" w:color="auto"/>
            <w:bottom w:val="none" w:sz="0" w:space="0" w:color="auto"/>
            <w:right w:val="none" w:sz="0" w:space="0" w:color="auto"/>
          </w:divBdr>
        </w:div>
        <w:div w:id="393092818">
          <w:marLeft w:val="1985"/>
          <w:marRight w:val="899"/>
          <w:marTop w:val="0"/>
          <w:marBottom w:val="101"/>
          <w:divBdr>
            <w:top w:val="none" w:sz="0" w:space="0" w:color="auto"/>
            <w:left w:val="none" w:sz="0" w:space="0" w:color="auto"/>
            <w:bottom w:val="none" w:sz="0" w:space="0" w:color="auto"/>
            <w:right w:val="none" w:sz="0" w:space="0" w:color="auto"/>
          </w:divBdr>
        </w:div>
        <w:div w:id="1789468832">
          <w:marLeft w:val="1985"/>
          <w:marRight w:val="899"/>
          <w:marTop w:val="0"/>
          <w:marBottom w:val="101"/>
          <w:divBdr>
            <w:top w:val="none" w:sz="0" w:space="0" w:color="auto"/>
            <w:left w:val="none" w:sz="0" w:space="0" w:color="auto"/>
            <w:bottom w:val="none" w:sz="0" w:space="0" w:color="auto"/>
            <w:right w:val="none" w:sz="0" w:space="0" w:color="auto"/>
          </w:divBdr>
        </w:div>
        <w:div w:id="721952153">
          <w:marLeft w:val="1985"/>
          <w:marRight w:val="899"/>
          <w:marTop w:val="0"/>
          <w:marBottom w:val="101"/>
          <w:divBdr>
            <w:top w:val="none" w:sz="0" w:space="0" w:color="auto"/>
            <w:left w:val="none" w:sz="0" w:space="0" w:color="auto"/>
            <w:bottom w:val="none" w:sz="0" w:space="0" w:color="auto"/>
            <w:right w:val="none" w:sz="0" w:space="0" w:color="auto"/>
          </w:divBdr>
        </w:div>
        <w:div w:id="28340082">
          <w:marLeft w:val="1701"/>
          <w:marRight w:val="899"/>
          <w:marTop w:val="0"/>
          <w:marBottom w:val="101"/>
          <w:divBdr>
            <w:top w:val="none" w:sz="0" w:space="0" w:color="auto"/>
            <w:left w:val="none" w:sz="0" w:space="0" w:color="auto"/>
            <w:bottom w:val="none" w:sz="0" w:space="0" w:color="auto"/>
            <w:right w:val="none" w:sz="0" w:space="0" w:color="auto"/>
          </w:divBdr>
        </w:div>
        <w:div w:id="425158102">
          <w:marLeft w:val="1985"/>
          <w:marRight w:val="899"/>
          <w:marTop w:val="0"/>
          <w:marBottom w:val="101"/>
          <w:divBdr>
            <w:top w:val="none" w:sz="0" w:space="0" w:color="auto"/>
            <w:left w:val="none" w:sz="0" w:space="0" w:color="auto"/>
            <w:bottom w:val="none" w:sz="0" w:space="0" w:color="auto"/>
            <w:right w:val="none" w:sz="0" w:space="0" w:color="auto"/>
          </w:divBdr>
        </w:div>
        <w:div w:id="1825316875">
          <w:marLeft w:val="1985"/>
          <w:marRight w:val="899"/>
          <w:marTop w:val="0"/>
          <w:marBottom w:val="101"/>
          <w:divBdr>
            <w:top w:val="none" w:sz="0" w:space="0" w:color="auto"/>
            <w:left w:val="none" w:sz="0" w:space="0" w:color="auto"/>
            <w:bottom w:val="none" w:sz="0" w:space="0" w:color="auto"/>
            <w:right w:val="none" w:sz="0" w:space="0" w:color="auto"/>
          </w:divBdr>
        </w:div>
        <w:div w:id="1448352305">
          <w:marLeft w:val="1985"/>
          <w:marRight w:val="899"/>
          <w:marTop w:val="0"/>
          <w:marBottom w:val="101"/>
          <w:divBdr>
            <w:top w:val="none" w:sz="0" w:space="0" w:color="auto"/>
            <w:left w:val="none" w:sz="0" w:space="0" w:color="auto"/>
            <w:bottom w:val="none" w:sz="0" w:space="0" w:color="auto"/>
            <w:right w:val="none" w:sz="0" w:space="0" w:color="auto"/>
          </w:divBdr>
        </w:div>
        <w:div w:id="1419257314">
          <w:marLeft w:val="1987"/>
          <w:marRight w:val="893"/>
          <w:marTop w:val="0"/>
          <w:marBottom w:val="101"/>
          <w:divBdr>
            <w:top w:val="none" w:sz="0" w:space="0" w:color="auto"/>
            <w:left w:val="none" w:sz="0" w:space="0" w:color="auto"/>
            <w:bottom w:val="none" w:sz="0" w:space="0" w:color="auto"/>
            <w:right w:val="none" w:sz="0" w:space="0" w:color="auto"/>
          </w:divBdr>
        </w:div>
        <w:div w:id="1680081200">
          <w:marLeft w:val="1987"/>
          <w:marRight w:val="893"/>
          <w:marTop w:val="0"/>
          <w:marBottom w:val="101"/>
          <w:divBdr>
            <w:top w:val="none" w:sz="0" w:space="0" w:color="auto"/>
            <w:left w:val="none" w:sz="0" w:space="0" w:color="auto"/>
            <w:bottom w:val="none" w:sz="0" w:space="0" w:color="auto"/>
            <w:right w:val="none" w:sz="0" w:space="0" w:color="auto"/>
          </w:divBdr>
        </w:div>
        <w:div w:id="144204221">
          <w:marLeft w:val="1987"/>
          <w:marRight w:val="893"/>
          <w:marTop w:val="0"/>
          <w:marBottom w:val="101"/>
          <w:divBdr>
            <w:top w:val="none" w:sz="0" w:space="0" w:color="auto"/>
            <w:left w:val="none" w:sz="0" w:space="0" w:color="auto"/>
            <w:bottom w:val="none" w:sz="0" w:space="0" w:color="auto"/>
            <w:right w:val="none" w:sz="0" w:space="0" w:color="auto"/>
          </w:divBdr>
        </w:div>
        <w:div w:id="821778192">
          <w:marLeft w:val="1987"/>
          <w:marRight w:val="893"/>
          <w:marTop w:val="0"/>
          <w:marBottom w:val="101"/>
          <w:divBdr>
            <w:top w:val="none" w:sz="0" w:space="0" w:color="auto"/>
            <w:left w:val="none" w:sz="0" w:space="0" w:color="auto"/>
            <w:bottom w:val="none" w:sz="0" w:space="0" w:color="auto"/>
            <w:right w:val="none" w:sz="0" w:space="0" w:color="auto"/>
          </w:divBdr>
        </w:div>
        <w:div w:id="690257508">
          <w:marLeft w:val="1987"/>
          <w:marRight w:val="893"/>
          <w:marTop w:val="0"/>
          <w:marBottom w:val="101"/>
          <w:divBdr>
            <w:top w:val="none" w:sz="0" w:space="0" w:color="auto"/>
            <w:left w:val="none" w:sz="0" w:space="0" w:color="auto"/>
            <w:bottom w:val="none" w:sz="0" w:space="0" w:color="auto"/>
            <w:right w:val="none" w:sz="0" w:space="0" w:color="auto"/>
          </w:divBdr>
        </w:div>
        <w:div w:id="2093121311">
          <w:marLeft w:val="1987"/>
          <w:marRight w:val="893"/>
          <w:marTop w:val="0"/>
          <w:marBottom w:val="101"/>
          <w:divBdr>
            <w:top w:val="none" w:sz="0" w:space="0" w:color="auto"/>
            <w:left w:val="none" w:sz="0" w:space="0" w:color="auto"/>
            <w:bottom w:val="none" w:sz="0" w:space="0" w:color="auto"/>
            <w:right w:val="none" w:sz="0" w:space="0" w:color="auto"/>
          </w:divBdr>
        </w:div>
        <w:div w:id="1866745046">
          <w:marLeft w:val="1987"/>
          <w:marRight w:val="893"/>
          <w:marTop w:val="0"/>
          <w:marBottom w:val="101"/>
          <w:divBdr>
            <w:top w:val="none" w:sz="0" w:space="0" w:color="auto"/>
            <w:left w:val="none" w:sz="0" w:space="0" w:color="auto"/>
            <w:bottom w:val="none" w:sz="0" w:space="0" w:color="auto"/>
            <w:right w:val="none" w:sz="0" w:space="0" w:color="auto"/>
          </w:divBdr>
        </w:div>
        <w:div w:id="1690907318">
          <w:marLeft w:val="1985"/>
          <w:marRight w:val="899"/>
          <w:marTop w:val="0"/>
          <w:marBottom w:val="101"/>
          <w:divBdr>
            <w:top w:val="none" w:sz="0" w:space="0" w:color="auto"/>
            <w:left w:val="none" w:sz="0" w:space="0" w:color="auto"/>
            <w:bottom w:val="none" w:sz="0" w:space="0" w:color="auto"/>
            <w:right w:val="none" w:sz="0" w:space="0" w:color="auto"/>
          </w:divBdr>
        </w:div>
        <w:div w:id="24644149">
          <w:marLeft w:val="0"/>
          <w:marRight w:val="0"/>
          <w:marTop w:val="0"/>
          <w:marBottom w:val="101"/>
          <w:divBdr>
            <w:top w:val="none" w:sz="0" w:space="0" w:color="auto"/>
            <w:left w:val="none" w:sz="0" w:space="0" w:color="auto"/>
            <w:bottom w:val="none" w:sz="0" w:space="0" w:color="auto"/>
            <w:right w:val="none" w:sz="0" w:space="0" w:color="auto"/>
          </w:divBdr>
        </w:div>
        <w:div w:id="612174418">
          <w:marLeft w:val="0"/>
          <w:marRight w:val="0"/>
          <w:marTop w:val="0"/>
          <w:marBottom w:val="101"/>
          <w:divBdr>
            <w:top w:val="none" w:sz="0" w:space="0" w:color="auto"/>
            <w:left w:val="none" w:sz="0" w:space="0" w:color="auto"/>
            <w:bottom w:val="none" w:sz="0" w:space="0" w:color="auto"/>
            <w:right w:val="none" w:sz="0" w:space="0" w:color="auto"/>
          </w:divBdr>
        </w:div>
        <w:div w:id="50813829">
          <w:marLeft w:val="1080"/>
          <w:marRight w:val="0"/>
          <w:marTop w:val="0"/>
          <w:marBottom w:val="101"/>
          <w:divBdr>
            <w:top w:val="none" w:sz="0" w:space="0" w:color="auto"/>
            <w:left w:val="none" w:sz="0" w:space="0" w:color="auto"/>
            <w:bottom w:val="none" w:sz="0" w:space="0" w:color="auto"/>
            <w:right w:val="none" w:sz="0" w:space="0" w:color="auto"/>
          </w:divBdr>
        </w:div>
        <w:div w:id="373627957">
          <w:marLeft w:val="1080"/>
          <w:marRight w:val="0"/>
          <w:marTop w:val="0"/>
          <w:marBottom w:val="101"/>
          <w:divBdr>
            <w:top w:val="none" w:sz="0" w:space="0" w:color="auto"/>
            <w:left w:val="none" w:sz="0" w:space="0" w:color="auto"/>
            <w:bottom w:val="none" w:sz="0" w:space="0" w:color="auto"/>
            <w:right w:val="none" w:sz="0" w:space="0" w:color="auto"/>
          </w:divBdr>
        </w:div>
        <w:div w:id="874394212">
          <w:marLeft w:val="1080"/>
          <w:marRight w:val="0"/>
          <w:marTop w:val="0"/>
          <w:marBottom w:val="101"/>
          <w:divBdr>
            <w:top w:val="none" w:sz="0" w:space="0" w:color="auto"/>
            <w:left w:val="none" w:sz="0" w:space="0" w:color="auto"/>
            <w:bottom w:val="none" w:sz="0" w:space="0" w:color="auto"/>
            <w:right w:val="none" w:sz="0" w:space="0" w:color="auto"/>
          </w:divBdr>
        </w:div>
        <w:div w:id="788277960">
          <w:marLeft w:val="0"/>
          <w:marRight w:val="0"/>
          <w:marTop w:val="0"/>
          <w:marBottom w:val="101"/>
          <w:divBdr>
            <w:top w:val="none" w:sz="0" w:space="0" w:color="auto"/>
            <w:left w:val="none" w:sz="0" w:space="0" w:color="auto"/>
            <w:bottom w:val="none" w:sz="0" w:space="0" w:color="auto"/>
            <w:right w:val="none" w:sz="0" w:space="0" w:color="auto"/>
          </w:divBdr>
        </w:div>
        <w:div w:id="1487279861">
          <w:marLeft w:val="0"/>
          <w:marRight w:val="0"/>
          <w:marTop w:val="0"/>
          <w:marBottom w:val="101"/>
          <w:divBdr>
            <w:top w:val="none" w:sz="0" w:space="0" w:color="auto"/>
            <w:left w:val="none" w:sz="0" w:space="0" w:color="auto"/>
            <w:bottom w:val="none" w:sz="0" w:space="0" w:color="auto"/>
            <w:right w:val="none" w:sz="0" w:space="0" w:color="auto"/>
          </w:divBdr>
        </w:div>
        <w:div w:id="1237938401">
          <w:marLeft w:val="1080"/>
          <w:marRight w:val="0"/>
          <w:marTop w:val="0"/>
          <w:marBottom w:val="101"/>
          <w:divBdr>
            <w:top w:val="none" w:sz="0" w:space="0" w:color="auto"/>
            <w:left w:val="none" w:sz="0" w:space="0" w:color="auto"/>
            <w:bottom w:val="none" w:sz="0" w:space="0" w:color="auto"/>
            <w:right w:val="none" w:sz="0" w:space="0" w:color="auto"/>
          </w:divBdr>
        </w:div>
        <w:div w:id="590164367">
          <w:marLeft w:val="1080"/>
          <w:marRight w:val="0"/>
          <w:marTop w:val="0"/>
          <w:marBottom w:val="101"/>
          <w:divBdr>
            <w:top w:val="none" w:sz="0" w:space="0" w:color="auto"/>
            <w:left w:val="none" w:sz="0" w:space="0" w:color="auto"/>
            <w:bottom w:val="none" w:sz="0" w:space="0" w:color="auto"/>
            <w:right w:val="none" w:sz="0" w:space="0" w:color="auto"/>
          </w:divBdr>
        </w:div>
        <w:div w:id="1374620562">
          <w:marLeft w:val="1080"/>
          <w:marRight w:val="0"/>
          <w:marTop w:val="0"/>
          <w:marBottom w:val="101"/>
          <w:divBdr>
            <w:top w:val="none" w:sz="0" w:space="0" w:color="auto"/>
            <w:left w:val="none" w:sz="0" w:space="0" w:color="auto"/>
            <w:bottom w:val="none" w:sz="0" w:space="0" w:color="auto"/>
            <w:right w:val="none" w:sz="0" w:space="0" w:color="auto"/>
          </w:divBdr>
        </w:div>
        <w:div w:id="1561940707">
          <w:marLeft w:val="1080"/>
          <w:marRight w:val="0"/>
          <w:marTop w:val="0"/>
          <w:marBottom w:val="101"/>
          <w:divBdr>
            <w:top w:val="none" w:sz="0" w:space="0" w:color="auto"/>
            <w:left w:val="none" w:sz="0" w:space="0" w:color="auto"/>
            <w:bottom w:val="none" w:sz="0" w:space="0" w:color="auto"/>
            <w:right w:val="none" w:sz="0" w:space="0" w:color="auto"/>
          </w:divBdr>
        </w:div>
        <w:div w:id="2112162578">
          <w:marLeft w:val="1080"/>
          <w:marRight w:val="0"/>
          <w:marTop w:val="0"/>
          <w:marBottom w:val="101"/>
          <w:divBdr>
            <w:top w:val="none" w:sz="0" w:space="0" w:color="auto"/>
            <w:left w:val="none" w:sz="0" w:space="0" w:color="auto"/>
            <w:bottom w:val="none" w:sz="0" w:space="0" w:color="auto"/>
            <w:right w:val="none" w:sz="0" w:space="0" w:color="auto"/>
          </w:divBdr>
        </w:div>
        <w:div w:id="833498974">
          <w:marLeft w:val="0"/>
          <w:marRight w:val="0"/>
          <w:marTop w:val="0"/>
          <w:marBottom w:val="101"/>
          <w:divBdr>
            <w:top w:val="none" w:sz="0" w:space="0" w:color="auto"/>
            <w:left w:val="none" w:sz="0" w:space="0" w:color="auto"/>
            <w:bottom w:val="none" w:sz="0" w:space="0" w:color="auto"/>
            <w:right w:val="none" w:sz="0" w:space="0" w:color="auto"/>
          </w:divBdr>
        </w:div>
        <w:div w:id="1080055107">
          <w:marLeft w:val="1080"/>
          <w:marRight w:val="0"/>
          <w:marTop w:val="0"/>
          <w:marBottom w:val="101"/>
          <w:divBdr>
            <w:top w:val="none" w:sz="0" w:space="0" w:color="auto"/>
            <w:left w:val="none" w:sz="0" w:space="0" w:color="auto"/>
            <w:bottom w:val="none" w:sz="0" w:space="0" w:color="auto"/>
            <w:right w:val="none" w:sz="0" w:space="0" w:color="auto"/>
          </w:divBdr>
        </w:div>
        <w:div w:id="308246703">
          <w:marLeft w:val="1080"/>
          <w:marRight w:val="0"/>
          <w:marTop w:val="0"/>
          <w:marBottom w:val="101"/>
          <w:divBdr>
            <w:top w:val="none" w:sz="0" w:space="0" w:color="auto"/>
            <w:left w:val="none" w:sz="0" w:space="0" w:color="auto"/>
            <w:bottom w:val="none" w:sz="0" w:space="0" w:color="auto"/>
            <w:right w:val="none" w:sz="0" w:space="0" w:color="auto"/>
          </w:divBdr>
        </w:div>
        <w:div w:id="122161172">
          <w:marLeft w:val="0"/>
          <w:marRight w:val="0"/>
          <w:marTop w:val="0"/>
          <w:marBottom w:val="101"/>
          <w:divBdr>
            <w:top w:val="none" w:sz="0" w:space="0" w:color="auto"/>
            <w:left w:val="none" w:sz="0" w:space="0" w:color="auto"/>
            <w:bottom w:val="none" w:sz="0" w:space="0" w:color="auto"/>
            <w:right w:val="none" w:sz="0" w:space="0" w:color="auto"/>
          </w:divBdr>
        </w:div>
        <w:div w:id="2087916913">
          <w:marLeft w:val="0"/>
          <w:marRight w:val="0"/>
          <w:marTop w:val="0"/>
          <w:marBottom w:val="101"/>
          <w:divBdr>
            <w:top w:val="none" w:sz="0" w:space="0" w:color="auto"/>
            <w:left w:val="none" w:sz="0" w:space="0" w:color="auto"/>
            <w:bottom w:val="none" w:sz="0" w:space="0" w:color="auto"/>
            <w:right w:val="none" w:sz="0" w:space="0" w:color="auto"/>
          </w:divBdr>
        </w:div>
        <w:div w:id="340666622">
          <w:marLeft w:val="0"/>
          <w:marRight w:val="0"/>
          <w:marTop w:val="0"/>
          <w:marBottom w:val="101"/>
          <w:divBdr>
            <w:top w:val="none" w:sz="0" w:space="0" w:color="auto"/>
            <w:left w:val="none" w:sz="0" w:space="0" w:color="auto"/>
            <w:bottom w:val="none" w:sz="0" w:space="0" w:color="auto"/>
            <w:right w:val="none" w:sz="0" w:space="0" w:color="auto"/>
          </w:divBdr>
        </w:div>
        <w:div w:id="616185444">
          <w:marLeft w:val="0"/>
          <w:marRight w:val="0"/>
          <w:marTop w:val="0"/>
          <w:marBottom w:val="101"/>
          <w:divBdr>
            <w:top w:val="none" w:sz="0" w:space="0" w:color="auto"/>
            <w:left w:val="none" w:sz="0" w:space="0" w:color="auto"/>
            <w:bottom w:val="none" w:sz="0" w:space="0" w:color="auto"/>
            <w:right w:val="none" w:sz="0" w:space="0" w:color="auto"/>
          </w:divBdr>
        </w:div>
        <w:div w:id="176357576">
          <w:marLeft w:val="0"/>
          <w:marRight w:val="0"/>
          <w:marTop w:val="0"/>
          <w:marBottom w:val="101"/>
          <w:divBdr>
            <w:top w:val="none" w:sz="0" w:space="0" w:color="auto"/>
            <w:left w:val="none" w:sz="0" w:space="0" w:color="auto"/>
            <w:bottom w:val="none" w:sz="0" w:space="0" w:color="auto"/>
            <w:right w:val="none" w:sz="0" w:space="0" w:color="auto"/>
          </w:divBdr>
        </w:div>
        <w:div w:id="2081756085">
          <w:marLeft w:val="0"/>
          <w:marRight w:val="0"/>
          <w:marTop w:val="0"/>
          <w:marBottom w:val="101"/>
          <w:divBdr>
            <w:top w:val="none" w:sz="0" w:space="0" w:color="auto"/>
            <w:left w:val="none" w:sz="0" w:space="0" w:color="auto"/>
            <w:bottom w:val="none" w:sz="0" w:space="0" w:color="auto"/>
            <w:right w:val="none" w:sz="0" w:space="0" w:color="auto"/>
          </w:divBdr>
        </w:div>
        <w:div w:id="397898837">
          <w:marLeft w:val="0"/>
          <w:marRight w:val="0"/>
          <w:marTop w:val="0"/>
          <w:marBottom w:val="101"/>
          <w:divBdr>
            <w:top w:val="none" w:sz="0" w:space="0" w:color="auto"/>
            <w:left w:val="none" w:sz="0" w:space="0" w:color="auto"/>
            <w:bottom w:val="none" w:sz="0" w:space="0" w:color="auto"/>
            <w:right w:val="none" w:sz="0" w:space="0" w:color="auto"/>
          </w:divBdr>
        </w:div>
        <w:div w:id="2116366509">
          <w:marLeft w:val="0"/>
          <w:marRight w:val="0"/>
          <w:marTop w:val="0"/>
          <w:marBottom w:val="101"/>
          <w:divBdr>
            <w:top w:val="none" w:sz="0" w:space="0" w:color="auto"/>
            <w:left w:val="none" w:sz="0" w:space="0" w:color="auto"/>
            <w:bottom w:val="none" w:sz="0" w:space="0" w:color="auto"/>
            <w:right w:val="none" w:sz="0" w:space="0" w:color="auto"/>
          </w:divBdr>
        </w:div>
        <w:div w:id="1790274344">
          <w:marLeft w:val="1701"/>
          <w:marRight w:val="899"/>
          <w:marTop w:val="0"/>
          <w:marBottom w:val="101"/>
          <w:divBdr>
            <w:top w:val="none" w:sz="0" w:space="0" w:color="auto"/>
            <w:left w:val="none" w:sz="0" w:space="0" w:color="auto"/>
            <w:bottom w:val="none" w:sz="0" w:space="0" w:color="auto"/>
            <w:right w:val="none" w:sz="0" w:space="0" w:color="auto"/>
          </w:divBdr>
        </w:div>
        <w:div w:id="1999574645">
          <w:marLeft w:val="1701"/>
          <w:marRight w:val="899"/>
          <w:marTop w:val="0"/>
          <w:marBottom w:val="101"/>
          <w:divBdr>
            <w:top w:val="none" w:sz="0" w:space="0" w:color="auto"/>
            <w:left w:val="none" w:sz="0" w:space="0" w:color="auto"/>
            <w:bottom w:val="none" w:sz="0" w:space="0" w:color="auto"/>
            <w:right w:val="none" w:sz="0" w:space="0" w:color="auto"/>
          </w:divBdr>
        </w:div>
        <w:div w:id="318458882">
          <w:marLeft w:val="1701"/>
          <w:marRight w:val="899"/>
          <w:marTop w:val="0"/>
          <w:marBottom w:val="101"/>
          <w:divBdr>
            <w:top w:val="none" w:sz="0" w:space="0" w:color="auto"/>
            <w:left w:val="none" w:sz="0" w:space="0" w:color="auto"/>
            <w:bottom w:val="none" w:sz="0" w:space="0" w:color="auto"/>
            <w:right w:val="none" w:sz="0" w:space="0" w:color="auto"/>
          </w:divBdr>
        </w:div>
        <w:div w:id="296108593">
          <w:marLeft w:val="567"/>
          <w:marRight w:val="899"/>
          <w:marTop w:val="0"/>
          <w:marBottom w:val="101"/>
          <w:divBdr>
            <w:top w:val="none" w:sz="0" w:space="0" w:color="auto"/>
            <w:left w:val="none" w:sz="0" w:space="0" w:color="auto"/>
            <w:bottom w:val="none" w:sz="0" w:space="0" w:color="auto"/>
            <w:right w:val="none" w:sz="0" w:space="0" w:color="auto"/>
          </w:divBdr>
        </w:div>
        <w:div w:id="1627392373">
          <w:marLeft w:val="1701"/>
          <w:marRight w:val="899"/>
          <w:marTop w:val="0"/>
          <w:marBottom w:val="101"/>
          <w:divBdr>
            <w:top w:val="none" w:sz="0" w:space="0" w:color="auto"/>
            <w:left w:val="none" w:sz="0" w:space="0" w:color="auto"/>
            <w:bottom w:val="none" w:sz="0" w:space="0" w:color="auto"/>
            <w:right w:val="none" w:sz="0" w:space="0" w:color="auto"/>
          </w:divBdr>
        </w:div>
        <w:div w:id="1792556671">
          <w:marLeft w:val="1701"/>
          <w:marRight w:val="899"/>
          <w:marTop w:val="0"/>
          <w:marBottom w:val="101"/>
          <w:divBdr>
            <w:top w:val="none" w:sz="0" w:space="0" w:color="auto"/>
            <w:left w:val="none" w:sz="0" w:space="0" w:color="auto"/>
            <w:bottom w:val="none" w:sz="0" w:space="0" w:color="auto"/>
            <w:right w:val="none" w:sz="0" w:space="0" w:color="auto"/>
          </w:divBdr>
        </w:div>
        <w:div w:id="637078319">
          <w:marLeft w:val="1701"/>
          <w:marRight w:val="899"/>
          <w:marTop w:val="0"/>
          <w:marBottom w:val="101"/>
          <w:divBdr>
            <w:top w:val="none" w:sz="0" w:space="0" w:color="auto"/>
            <w:left w:val="none" w:sz="0" w:space="0" w:color="auto"/>
            <w:bottom w:val="none" w:sz="0" w:space="0" w:color="auto"/>
            <w:right w:val="none" w:sz="0" w:space="0" w:color="auto"/>
          </w:divBdr>
        </w:div>
        <w:div w:id="305626305">
          <w:marLeft w:val="1701"/>
          <w:marRight w:val="899"/>
          <w:marTop w:val="0"/>
          <w:marBottom w:val="101"/>
          <w:divBdr>
            <w:top w:val="none" w:sz="0" w:space="0" w:color="auto"/>
            <w:left w:val="none" w:sz="0" w:space="0" w:color="auto"/>
            <w:bottom w:val="none" w:sz="0" w:space="0" w:color="auto"/>
            <w:right w:val="none" w:sz="0" w:space="0" w:color="auto"/>
          </w:divBdr>
        </w:div>
        <w:div w:id="481696695">
          <w:marLeft w:val="1701"/>
          <w:marRight w:val="899"/>
          <w:marTop w:val="0"/>
          <w:marBottom w:val="101"/>
          <w:divBdr>
            <w:top w:val="none" w:sz="0" w:space="0" w:color="auto"/>
            <w:left w:val="none" w:sz="0" w:space="0" w:color="auto"/>
            <w:bottom w:val="none" w:sz="0" w:space="0" w:color="auto"/>
            <w:right w:val="none" w:sz="0" w:space="0" w:color="auto"/>
          </w:divBdr>
        </w:div>
        <w:div w:id="1211113642">
          <w:marLeft w:val="1701"/>
          <w:marRight w:val="899"/>
          <w:marTop w:val="0"/>
          <w:marBottom w:val="101"/>
          <w:divBdr>
            <w:top w:val="none" w:sz="0" w:space="0" w:color="auto"/>
            <w:left w:val="none" w:sz="0" w:space="0" w:color="auto"/>
            <w:bottom w:val="none" w:sz="0" w:space="0" w:color="auto"/>
            <w:right w:val="none" w:sz="0" w:space="0" w:color="auto"/>
          </w:divBdr>
        </w:div>
        <w:div w:id="631836648">
          <w:marLeft w:val="1701"/>
          <w:marRight w:val="899"/>
          <w:marTop w:val="0"/>
          <w:marBottom w:val="101"/>
          <w:divBdr>
            <w:top w:val="none" w:sz="0" w:space="0" w:color="auto"/>
            <w:left w:val="none" w:sz="0" w:space="0" w:color="auto"/>
            <w:bottom w:val="none" w:sz="0" w:space="0" w:color="auto"/>
            <w:right w:val="none" w:sz="0" w:space="0" w:color="auto"/>
          </w:divBdr>
        </w:div>
        <w:div w:id="1199396677">
          <w:marLeft w:val="1700"/>
          <w:marRight w:val="893"/>
          <w:marTop w:val="0"/>
          <w:marBottom w:val="101"/>
          <w:divBdr>
            <w:top w:val="none" w:sz="0" w:space="0" w:color="auto"/>
            <w:left w:val="none" w:sz="0" w:space="0" w:color="auto"/>
            <w:bottom w:val="none" w:sz="0" w:space="0" w:color="auto"/>
            <w:right w:val="none" w:sz="0" w:space="0" w:color="auto"/>
          </w:divBdr>
        </w:div>
        <w:div w:id="335884486">
          <w:marLeft w:val="1700"/>
          <w:marRight w:val="893"/>
          <w:marTop w:val="0"/>
          <w:marBottom w:val="101"/>
          <w:divBdr>
            <w:top w:val="none" w:sz="0" w:space="0" w:color="auto"/>
            <w:left w:val="none" w:sz="0" w:space="0" w:color="auto"/>
            <w:bottom w:val="none" w:sz="0" w:space="0" w:color="auto"/>
            <w:right w:val="none" w:sz="0" w:space="0" w:color="auto"/>
          </w:divBdr>
        </w:div>
        <w:div w:id="1146698352">
          <w:marLeft w:val="1700"/>
          <w:marRight w:val="893"/>
          <w:marTop w:val="0"/>
          <w:marBottom w:val="101"/>
          <w:divBdr>
            <w:top w:val="none" w:sz="0" w:space="0" w:color="auto"/>
            <w:left w:val="none" w:sz="0" w:space="0" w:color="auto"/>
            <w:bottom w:val="none" w:sz="0" w:space="0" w:color="auto"/>
            <w:right w:val="none" w:sz="0" w:space="0" w:color="auto"/>
          </w:divBdr>
        </w:div>
        <w:div w:id="107480351">
          <w:marLeft w:val="1700"/>
          <w:marRight w:val="893"/>
          <w:marTop w:val="0"/>
          <w:marBottom w:val="101"/>
          <w:divBdr>
            <w:top w:val="none" w:sz="0" w:space="0" w:color="auto"/>
            <w:left w:val="none" w:sz="0" w:space="0" w:color="auto"/>
            <w:bottom w:val="none" w:sz="0" w:space="0" w:color="auto"/>
            <w:right w:val="none" w:sz="0" w:space="0" w:color="auto"/>
          </w:divBdr>
        </w:div>
        <w:div w:id="253901253">
          <w:marLeft w:val="1700"/>
          <w:marRight w:val="893"/>
          <w:marTop w:val="0"/>
          <w:marBottom w:val="101"/>
          <w:divBdr>
            <w:top w:val="none" w:sz="0" w:space="0" w:color="auto"/>
            <w:left w:val="none" w:sz="0" w:space="0" w:color="auto"/>
            <w:bottom w:val="none" w:sz="0" w:space="0" w:color="auto"/>
            <w:right w:val="none" w:sz="0" w:space="0" w:color="auto"/>
          </w:divBdr>
        </w:div>
        <w:div w:id="1096556482">
          <w:marLeft w:val="1700"/>
          <w:marRight w:val="893"/>
          <w:marTop w:val="0"/>
          <w:marBottom w:val="101"/>
          <w:divBdr>
            <w:top w:val="none" w:sz="0" w:space="0" w:color="auto"/>
            <w:left w:val="none" w:sz="0" w:space="0" w:color="auto"/>
            <w:bottom w:val="none" w:sz="0" w:space="0" w:color="auto"/>
            <w:right w:val="none" w:sz="0" w:space="0" w:color="auto"/>
          </w:divBdr>
        </w:div>
        <w:div w:id="1654289178">
          <w:marLeft w:val="1700"/>
          <w:marRight w:val="893"/>
          <w:marTop w:val="0"/>
          <w:marBottom w:val="101"/>
          <w:divBdr>
            <w:top w:val="none" w:sz="0" w:space="0" w:color="auto"/>
            <w:left w:val="none" w:sz="0" w:space="0" w:color="auto"/>
            <w:bottom w:val="none" w:sz="0" w:space="0" w:color="auto"/>
            <w:right w:val="none" w:sz="0" w:space="0" w:color="auto"/>
          </w:divBdr>
        </w:div>
        <w:div w:id="1210266829">
          <w:marLeft w:val="1700"/>
          <w:marRight w:val="893"/>
          <w:marTop w:val="0"/>
          <w:marBottom w:val="101"/>
          <w:divBdr>
            <w:top w:val="none" w:sz="0" w:space="0" w:color="auto"/>
            <w:left w:val="none" w:sz="0" w:space="0" w:color="auto"/>
            <w:bottom w:val="none" w:sz="0" w:space="0" w:color="auto"/>
            <w:right w:val="none" w:sz="0" w:space="0" w:color="auto"/>
          </w:divBdr>
        </w:div>
        <w:div w:id="1014190912">
          <w:marLeft w:val="1700"/>
          <w:marRight w:val="893"/>
          <w:marTop w:val="0"/>
          <w:marBottom w:val="101"/>
          <w:divBdr>
            <w:top w:val="none" w:sz="0" w:space="0" w:color="auto"/>
            <w:left w:val="none" w:sz="0" w:space="0" w:color="auto"/>
            <w:bottom w:val="none" w:sz="0" w:space="0" w:color="auto"/>
            <w:right w:val="none" w:sz="0" w:space="0" w:color="auto"/>
          </w:divBdr>
        </w:div>
        <w:div w:id="1870944640">
          <w:marLeft w:val="1700"/>
          <w:marRight w:val="893"/>
          <w:marTop w:val="0"/>
          <w:marBottom w:val="101"/>
          <w:divBdr>
            <w:top w:val="none" w:sz="0" w:space="0" w:color="auto"/>
            <w:left w:val="none" w:sz="0" w:space="0" w:color="auto"/>
            <w:bottom w:val="none" w:sz="0" w:space="0" w:color="auto"/>
            <w:right w:val="none" w:sz="0" w:space="0" w:color="auto"/>
          </w:divBdr>
        </w:div>
        <w:div w:id="934362481">
          <w:marLeft w:val="1701"/>
          <w:marRight w:val="899"/>
          <w:marTop w:val="0"/>
          <w:marBottom w:val="101"/>
          <w:divBdr>
            <w:top w:val="none" w:sz="0" w:space="0" w:color="auto"/>
            <w:left w:val="none" w:sz="0" w:space="0" w:color="auto"/>
            <w:bottom w:val="none" w:sz="0" w:space="0" w:color="auto"/>
            <w:right w:val="none" w:sz="0" w:space="0" w:color="auto"/>
          </w:divBdr>
        </w:div>
        <w:div w:id="611671435">
          <w:marLeft w:val="1701"/>
          <w:marRight w:val="899"/>
          <w:marTop w:val="0"/>
          <w:marBottom w:val="80"/>
          <w:divBdr>
            <w:top w:val="none" w:sz="0" w:space="0" w:color="auto"/>
            <w:left w:val="none" w:sz="0" w:space="0" w:color="auto"/>
            <w:bottom w:val="none" w:sz="0" w:space="0" w:color="auto"/>
            <w:right w:val="none" w:sz="0" w:space="0" w:color="auto"/>
          </w:divBdr>
        </w:div>
        <w:div w:id="1212615749">
          <w:marLeft w:val="1701"/>
          <w:marRight w:val="899"/>
          <w:marTop w:val="0"/>
          <w:marBottom w:val="80"/>
          <w:divBdr>
            <w:top w:val="none" w:sz="0" w:space="0" w:color="auto"/>
            <w:left w:val="none" w:sz="0" w:space="0" w:color="auto"/>
            <w:bottom w:val="none" w:sz="0" w:space="0" w:color="auto"/>
            <w:right w:val="none" w:sz="0" w:space="0" w:color="auto"/>
          </w:divBdr>
        </w:div>
        <w:div w:id="1211383197">
          <w:marLeft w:val="1701"/>
          <w:marRight w:val="899"/>
          <w:marTop w:val="0"/>
          <w:marBottom w:val="80"/>
          <w:divBdr>
            <w:top w:val="none" w:sz="0" w:space="0" w:color="auto"/>
            <w:left w:val="none" w:sz="0" w:space="0" w:color="auto"/>
            <w:bottom w:val="none" w:sz="0" w:space="0" w:color="auto"/>
            <w:right w:val="none" w:sz="0" w:space="0" w:color="auto"/>
          </w:divBdr>
        </w:div>
        <w:div w:id="1179269409">
          <w:marLeft w:val="1701"/>
          <w:marRight w:val="899"/>
          <w:marTop w:val="0"/>
          <w:marBottom w:val="80"/>
          <w:divBdr>
            <w:top w:val="none" w:sz="0" w:space="0" w:color="auto"/>
            <w:left w:val="none" w:sz="0" w:space="0" w:color="auto"/>
            <w:bottom w:val="none" w:sz="0" w:space="0" w:color="auto"/>
            <w:right w:val="none" w:sz="0" w:space="0" w:color="auto"/>
          </w:divBdr>
        </w:div>
        <w:div w:id="1108961746">
          <w:marLeft w:val="1701"/>
          <w:marRight w:val="899"/>
          <w:marTop w:val="0"/>
          <w:marBottom w:val="80"/>
          <w:divBdr>
            <w:top w:val="none" w:sz="0" w:space="0" w:color="auto"/>
            <w:left w:val="none" w:sz="0" w:space="0" w:color="auto"/>
            <w:bottom w:val="none" w:sz="0" w:space="0" w:color="auto"/>
            <w:right w:val="none" w:sz="0" w:space="0" w:color="auto"/>
          </w:divBdr>
        </w:div>
        <w:div w:id="1265116592">
          <w:marLeft w:val="1701"/>
          <w:marRight w:val="899"/>
          <w:marTop w:val="0"/>
          <w:marBottom w:val="80"/>
          <w:divBdr>
            <w:top w:val="none" w:sz="0" w:space="0" w:color="auto"/>
            <w:left w:val="none" w:sz="0" w:space="0" w:color="auto"/>
            <w:bottom w:val="none" w:sz="0" w:space="0" w:color="auto"/>
            <w:right w:val="none" w:sz="0" w:space="0" w:color="auto"/>
          </w:divBdr>
        </w:div>
        <w:div w:id="1880390274">
          <w:marLeft w:val="1701"/>
          <w:marRight w:val="899"/>
          <w:marTop w:val="0"/>
          <w:marBottom w:val="80"/>
          <w:divBdr>
            <w:top w:val="none" w:sz="0" w:space="0" w:color="auto"/>
            <w:left w:val="none" w:sz="0" w:space="0" w:color="auto"/>
            <w:bottom w:val="none" w:sz="0" w:space="0" w:color="auto"/>
            <w:right w:val="none" w:sz="0" w:space="0" w:color="auto"/>
          </w:divBdr>
        </w:div>
        <w:div w:id="2121105160">
          <w:marLeft w:val="1701"/>
          <w:marRight w:val="899"/>
          <w:marTop w:val="0"/>
          <w:marBottom w:val="80"/>
          <w:divBdr>
            <w:top w:val="none" w:sz="0" w:space="0" w:color="auto"/>
            <w:left w:val="none" w:sz="0" w:space="0" w:color="auto"/>
            <w:bottom w:val="none" w:sz="0" w:space="0" w:color="auto"/>
            <w:right w:val="none" w:sz="0" w:space="0" w:color="auto"/>
          </w:divBdr>
        </w:div>
        <w:div w:id="367415469">
          <w:marLeft w:val="1701"/>
          <w:marRight w:val="899"/>
          <w:marTop w:val="0"/>
          <w:marBottom w:val="80"/>
          <w:divBdr>
            <w:top w:val="none" w:sz="0" w:space="0" w:color="auto"/>
            <w:left w:val="none" w:sz="0" w:space="0" w:color="auto"/>
            <w:bottom w:val="none" w:sz="0" w:space="0" w:color="auto"/>
            <w:right w:val="none" w:sz="0" w:space="0" w:color="auto"/>
          </w:divBdr>
        </w:div>
        <w:div w:id="766123718">
          <w:marLeft w:val="1701"/>
          <w:marRight w:val="899"/>
          <w:marTop w:val="0"/>
          <w:marBottom w:val="80"/>
          <w:divBdr>
            <w:top w:val="none" w:sz="0" w:space="0" w:color="auto"/>
            <w:left w:val="none" w:sz="0" w:space="0" w:color="auto"/>
            <w:bottom w:val="none" w:sz="0" w:space="0" w:color="auto"/>
            <w:right w:val="none" w:sz="0" w:space="0" w:color="auto"/>
          </w:divBdr>
        </w:div>
        <w:div w:id="297075748">
          <w:marLeft w:val="567"/>
          <w:marRight w:val="850"/>
          <w:marTop w:val="0"/>
          <w:marBottom w:val="80"/>
          <w:divBdr>
            <w:top w:val="none" w:sz="0" w:space="0" w:color="auto"/>
            <w:left w:val="none" w:sz="0" w:space="0" w:color="auto"/>
            <w:bottom w:val="none" w:sz="0" w:space="0" w:color="auto"/>
            <w:right w:val="none" w:sz="0" w:space="0" w:color="auto"/>
          </w:divBdr>
        </w:div>
        <w:div w:id="1377042954">
          <w:marLeft w:val="1701"/>
          <w:marRight w:val="850"/>
          <w:marTop w:val="0"/>
          <w:marBottom w:val="80"/>
          <w:divBdr>
            <w:top w:val="none" w:sz="0" w:space="0" w:color="auto"/>
            <w:left w:val="none" w:sz="0" w:space="0" w:color="auto"/>
            <w:bottom w:val="none" w:sz="0" w:space="0" w:color="auto"/>
            <w:right w:val="none" w:sz="0" w:space="0" w:color="auto"/>
          </w:divBdr>
        </w:div>
        <w:div w:id="1035739673">
          <w:marLeft w:val="1701"/>
          <w:marRight w:val="850"/>
          <w:marTop w:val="0"/>
          <w:marBottom w:val="80"/>
          <w:divBdr>
            <w:top w:val="none" w:sz="0" w:space="0" w:color="auto"/>
            <w:left w:val="none" w:sz="0" w:space="0" w:color="auto"/>
            <w:bottom w:val="none" w:sz="0" w:space="0" w:color="auto"/>
            <w:right w:val="none" w:sz="0" w:space="0" w:color="auto"/>
          </w:divBdr>
        </w:div>
        <w:div w:id="856622820">
          <w:marLeft w:val="1701"/>
          <w:marRight w:val="850"/>
          <w:marTop w:val="0"/>
          <w:marBottom w:val="80"/>
          <w:divBdr>
            <w:top w:val="none" w:sz="0" w:space="0" w:color="auto"/>
            <w:left w:val="none" w:sz="0" w:space="0" w:color="auto"/>
            <w:bottom w:val="none" w:sz="0" w:space="0" w:color="auto"/>
            <w:right w:val="none" w:sz="0" w:space="0" w:color="auto"/>
          </w:divBdr>
        </w:div>
        <w:div w:id="1512523888">
          <w:marLeft w:val="1701"/>
          <w:marRight w:val="899"/>
          <w:marTop w:val="0"/>
          <w:marBottom w:val="80"/>
          <w:divBdr>
            <w:top w:val="none" w:sz="0" w:space="0" w:color="auto"/>
            <w:left w:val="none" w:sz="0" w:space="0" w:color="auto"/>
            <w:bottom w:val="none" w:sz="0" w:space="0" w:color="auto"/>
            <w:right w:val="none" w:sz="0" w:space="0" w:color="auto"/>
          </w:divBdr>
        </w:div>
        <w:div w:id="154147888">
          <w:marLeft w:val="1701"/>
          <w:marRight w:val="899"/>
          <w:marTop w:val="0"/>
          <w:marBottom w:val="80"/>
          <w:divBdr>
            <w:top w:val="none" w:sz="0" w:space="0" w:color="auto"/>
            <w:left w:val="none" w:sz="0" w:space="0" w:color="auto"/>
            <w:bottom w:val="none" w:sz="0" w:space="0" w:color="auto"/>
            <w:right w:val="none" w:sz="0" w:space="0" w:color="auto"/>
          </w:divBdr>
        </w:div>
        <w:div w:id="1671635646">
          <w:marLeft w:val="1701"/>
          <w:marRight w:val="899"/>
          <w:marTop w:val="0"/>
          <w:marBottom w:val="80"/>
          <w:divBdr>
            <w:top w:val="none" w:sz="0" w:space="0" w:color="auto"/>
            <w:left w:val="none" w:sz="0" w:space="0" w:color="auto"/>
            <w:bottom w:val="none" w:sz="0" w:space="0" w:color="auto"/>
            <w:right w:val="none" w:sz="0" w:space="0" w:color="auto"/>
          </w:divBdr>
        </w:div>
        <w:div w:id="1447576222">
          <w:marLeft w:val="1701"/>
          <w:marRight w:val="899"/>
          <w:marTop w:val="0"/>
          <w:marBottom w:val="80"/>
          <w:divBdr>
            <w:top w:val="none" w:sz="0" w:space="0" w:color="auto"/>
            <w:left w:val="none" w:sz="0" w:space="0" w:color="auto"/>
            <w:bottom w:val="none" w:sz="0" w:space="0" w:color="auto"/>
            <w:right w:val="none" w:sz="0" w:space="0" w:color="auto"/>
          </w:divBdr>
        </w:div>
        <w:div w:id="1106541020">
          <w:marLeft w:val="1701"/>
          <w:marRight w:val="899"/>
          <w:marTop w:val="0"/>
          <w:marBottom w:val="80"/>
          <w:divBdr>
            <w:top w:val="none" w:sz="0" w:space="0" w:color="auto"/>
            <w:left w:val="none" w:sz="0" w:space="0" w:color="auto"/>
            <w:bottom w:val="none" w:sz="0" w:space="0" w:color="auto"/>
            <w:right w:val="none" w:sz="0" w:space="0" w:color="auto"/>
          </w:divBdr>
        </w:div>
        <w:div w:id="199513720">
          <w:marLeft w:val="567"/>
          <w:marRight w:val="899"/>
          <w:marTop w:val="0"/>
          <w:marBottom w:val="80"/>
          <w:divBdr>
            <w:top w:val="none" w:sz="0" w:space="0" w:color="auto"/>
            <w:left w:val="none" w:sz="0" w:space="0" w:color="auto"/>
            <w:bottom w:val="none" w:sz="0" w:space="0" w:color="auto"/>
            <w:right w:val="none" w:sz="0" w:space="0" w:color="auto"/>
          </w:divBdr>
        </w:div>
        <w:div w:id="1354727276">
          <w:marLeft w:val="1701"/>
          <w:marRight w:val="899"/>
          <w:marTop w:val="0"/>
          <w:marBottom w:val="80"/>
          <w:divBdr>
            <w:top w:val="none" w:sz="0" w:space="0" w:color="auto"/>
            <w:left w:val="none" w:sz="0" w:space="0" w:color="auto"/>
            <w:bottom w:val="none" w:sz="0" w:space="0" w:color="auto"/>
            <w:right w:val="none" w:sz="0" w:space="0" w:color="auto"/>
          </w:divBdr>
        </w:div>
        <w:div w:id="1928269264">
          <w:marLeft w:val="1701"/>
          <w:marRight w:val="899"/>
          <w:marTop w:val="0"/>
          <w:marBottom w:val="80"/>
          <w:divBdr>
            <w:top w:val="none" w:sz="0" w:space="0" w:color="auto"/>
            <w:left w:val="none" w:sz="0" w:space="0" w:color="auto"/>
            <w:bottom w:val="none" w:sz="0" w:space="0" w:color="auto"/>
            <w:right w:val="none" w:sz="0" w:space="0" w:color="auto"/>
          </w:divBdr>
        </w:div>
        <w:div w:id="1775784424">
          <w:marLeft w:val="1701"/>
          <w:marRight w:val="899"/>
          <w:marTop w:val="0"/>
          <w:marBottom w:val="80"/>
          <w:divBdr>
            <w:top w:val="none" w:sz="0" w:space="0" w:color="auto"/>
            <w:left w:val="none" w:sz="0" w:space="0" w:color="auto"/>
            <w:bottom w:val="none" w:sz="0" w:space="0" w:color="auto"/>
            <w:right w:val="none" w:sz="0" w:space="0" w:color="auto"/>
          </w:divBdr>
        </w:div>
        <w:div w:id="1134442707">
          <w:marLeft w:val="1701"/>
          <w:marRight w:val="899"/>
          <w:marTop w:val="0"/>
          <w:marBottom w:val="80"/>
          <w:divBdr>
            <w:top w:val="none" w:sz="0" w:space="0" w:color="auto"/>
            <w:left w:val="none" w:sz="0" w:space="0" w:color="auto"/>
            <w:bottom w:val="none" w:sz="0" w:space="0" w:color="auto"/>
            <w:right w:val="none" w:sz="0" w:space="0" w:color="auto"/>
          </w:divBdr>
        </w:div>
        <w:div w:id="565187318">
          <w:marLeft w:val="1701"/>
          <w:marRight w:val="899"/>
          <w:marTop w:val="0"/>
          <w:marBottom w:val="80"/>
          <w:divBdr>
            <w:top w:val="none" w:sz="0" w:space="0" w:color="auto"/>
            <w:left w:val="none" w:sz="0" w:space="0" w:color="auto"/>
            <w:bottom w:val="none" w:sz="0" w:space="0" w:color="auto"/>
            <w:right w:val="none" w:sz="0" w:space="0" w:color="auto"/>
          </w:divBdr>
        </w:div>
        <w:div w:id="1947620185">
          <w:marLeft w:val="1701"/>
          <w:marRight w:val="899"/>
          <w:marTop w:val="0"/>
          <w:marBottom w:val="80"/>
          <w:divBdr>
            <w:top w:val="none" w:sz="0" w:space="0" w:color="auto"/>
            <w:left w:val="none" w:sz="0" w:space="0" w:color="auto"/>
            <w:bottom w:val="none" w:sz="0" w:space="0" w:color="auto"/>
            <w:right w:val="none" w:sz="0" w:space="0" w:color="auto"/>
          </w:divBdr>
        </w:div>
        <w:div w:id="271783575">
          <w:marLeft w:val="567"/>
          <w:marRight w:val="899"/>
          <w:marTop w:val="0"/>
          <w:marBottom w:val="80"/>
          <w:divBdr>
            <w:top w:val="none" w:sz="0" w:space="0" w:color="auto"/>
            <w:left w:val="none" w:sz="0" w:space="0" w:color="auto"/>
            <w:bottom w:val="none" w:sz="0" w:space="0" w:color="auto"/>
            <w:right w:val="none" w:sz="0" w:space="0" w:color="auto"/>
          </w:divBdr>
        </w:div>
        <w:div w:id="815491971">
          <w:marLeft w:val="1701"/>
          <w:marRight w:val="899"/>
          <w:marTop w:val="0"/>
          <w:marBottom w:val="80"/>
          <w:divBdr>
            <w:top w:val="none" w:sz="0" w:space="0" w:color="auto"/>
            <w:left w:val="none" w:sz="0" w:space="0" w:color="auto"/>
            <w:bottom w:val="none" w:sz="0" w:space="0" w:color="auto"/>
            <w:right w:val="none" w:sz="0" w:space="0" w:color="auto"/>
          </w:divBdr>
        </w:div>
        <w:div w:id="940651882">
          <w:marLeft w:val="1701"/>
          <w:marRight w:val="899"/>
          <w:marTop w:val="0"/>
          <w:marBottom w:val="101"/>
          <w:divBdr>
            <w:top w:val="none" w:sz="0" w:space="0" w:color="auto"/>
            <w:left w:val="none" w:sz="0" w:space="0" w:color="auto"/>
            <w:bottom w:val="none" w:sz="0" w:space="0" w:color="auto"/>
            <w:right w:val="none" w:sz="0" w:space="0" w:color="auto"/>
          </w:divBdr>
        </w:div>
        <w:div w:id="1118600922">
          <w:marLeft w:val="1701"/>
          <w:marRight w:val="899"/>
          <w:marTop w:val="0"/>
          <w:marBottom w:val="101"/>
          <w:divBdr>
            <w:top w:val="none" w:sz="0" w:space="0" w:color="auto"/>
            <w:left w:val="none" w:sz="0" w:space="0" w:color="auto"/>
            <w:bottom w:val="none" w:sz="0" w:space="0" w:color="auto"/>
            <w:right w:val="none" w:sz="0" w:space="0" w:color="auto"/>
          </w:divBdr>
        </w:div>
        <w:div w:id="640385022">
          <w:marLeft w:val="1701"/>
          <w:marRight w:val="899"/>
          <w:marTop w:val="0"/>
          <w:marBottom w:val="101"/>
          <w:divBdr>
            <w:top w:val="none" w:sz="0" w:space="0" w:color="auto"/>
            <w:left w:val="none" w:sz="0" w:space="0" w:color="auto"/>
            <w:bottom w:val="none" w:sz="0" w:space="0" w:color="auto"/>
            <w:right w:val="none" w:sz="0" w:space="0" w:color="auto"/>
          </w:divBdr>
        </w:div>
        <w:div w:id="1380861510">
          <w:marLeft w:val="1701"/>
          <w:marRight w:val="899"/>
          <w:marTop w:val="0"/>
          <w:marBottom w:val="101"/>
          <w:divBdr>
            <w:top w:val="none" w:sz="0" w:space="0" w:color="auto"/>
            <w:left w:val="none" w:sz="0" w:space="0" w:color="auto"/>
            <w:bottom w:val="none" w:sz="0" w:space="0" w:color="auto"/>
            <w:right w:val="none" w:sz="0" w:space="0" w:color="auto"/>
          </w:divBdr>
        </w:div>
        <w:div w:id="269437728">
          <w:marLeft w:val="1701"/>
          <w:marRight w:val="899"/>
          <w:marTop w:val="0"/>
          <w:marBottom w:val="101"/>
          <w:divBdr>
            <w:top w:val="none" w:sz="0" w:space="0" w:color="auto"/>
            <w:left w:val="none" w:sz="0" w:space="0" w:color="auto"/>
            <w:bottom w:val="none" w:sz="0" w:space="0" w:color="auto"/>
            <w:right w:val="none" w:sz="0" w:space="0" w:color="auto"/>
          </w:divBdr>
        </w:div>
        <w:div w:id="715398104">
          <w:marLeft w:val="1701"/>
          <w:marRight w:val="899"/>
          <w:marTop w:val="0"/>
          <w:marBottom w:val="101"/>
          <w:divBdr>
            <w:top w:val="none" w:sz="0" w:space="0" w:color="auto"/>
            <w:left w:val="none" w:sz="0" w:space="0" w:color="auto"/>
            <w:bottom w:val="none" w:sz="0" w:space="0" w:color="auto"/>
            <w:right w:val="none" w:sz="0" w:space="0" w:color="auto"/>
          </w:divBdr>
        </w:div>
        <w:div w:id="1090201802">
          <w:marLeft w:val="1701"/>
          <w:marRight w:val="899"/>
          <w:marTop w:val="0"/>
          <w:marBottom w:val="101"/>
          <w:divBdr>
            <w:top w:val="none" w:sz="0" w:space="0" w:color="auto"/>
            <w:left w:val="none" w:sz="0" w:space="0" w:color="auto"/>
            <w:bottom w:val="none" w:sz="0" w:space="0" w:color="auto"/>
            <w:right w:val="none" w:sz="0" w:space="0" w:color="auto"/>
          </w:divBdr>
        </w:div>
        <w:div w:id="1896358421">
          <w:marLeft w:val="1701"/>
          <w:marRight w:val="899"/>
          <w:marTop w:val="0"/>
          <w:marBottom w:val="101"/>
          <w:divBdr>
            <w:top w:val="none" w:sz="0" w:space="0" w:color="auto"/>
            <w:left w:val="none" w:sz="0" w:space="0" w:color="auto"/>
            <w:bottom w:val="none" w:sz="0" w:space="0" w:color="auto"/>
            <w:right w:val="none" w:sz="0" w:space="0" w:color="auto"/>
          </w:divBdr>
        </w:div>
        <w:div w:id="365370908">
          <w:marLeft w:val="1701"/>
          <w:marRight w:val="899"/>
          <w:marTop w:val="0"/>
          <w:marBottom w:val="101"/>
          <w:divBdr>
            <w:top w:val="none" w:sz="0" w:space="0" w:color="auto"/>
            <w:left w:val="none" w:sz="0" w:space="0" w:color="auto"/>
            <w:bottom w:val="none" w:sz="0" w:space="0" w:color="auto"/>
            <w:right w:val="none" w:sz="0" w:space="0" w:color="auto"/>
          </w:divBdr>
        </w:div>
        <w:div w:id="877163102">
          <w:marLeft w:val="567"/>
          <w:marRight w:val="899"/>
          <w:marTop w:val="0"/>
          <w:marBottom w:val="101"/>
          <w:divBdr>
            <w:top w:val="none" w:sz="0" w:space="0" w:color="auto"/>
            <w:left w:val="none" w:sz="0" w:space="0" w:color="auto"/>
            <w:bottom w:val="none" w:sz="0" w:space="0" w:color="auto"/>
            <w:right w:val="none" w:sz="0" w:space="0" w:color="auto"/>
          </w:divBdr>
        </w:div>
        <w:div w:id="949433503">
          <w:marLeft w:val="1701"/>
          <w:marRight w:val="899"/>
          <w:marTop w:val="0"/>
          <w:marBottom w:val="60"/>
          <w:divBdr>
            <w:top w:val="none" w:sz="0" w:space="0" w:color="auto"/>
            <w:left w:val="none" w:sz="0" w:space="0" w:color="auto"/>
            <w:bottom w:val="none" w:sz="0" w:space="0" w:color="auto"/>
            <w:right w:val="none" w:sz="0" w:space="0" w:color="auto"/>
          </w:divBdr>
        </w:div>
        <w:div w:id="1551840322">
          <w:marLeft w:val="1701"/>
          <w:marRight w:val="899"/>
          <w:marTop w:val="0"/>
          <w:marBottom w:val="60"/>
          <w:divBdr>
            <w:top w:val="none" w:sz="0" w:space="0" w:color="auto"/>
            <w:left w:val="none" w:sz="0" w:space="0" w:color="auto"/>
            <w:bottom w:val="none" w:sz="0" w:space="0" w:color="auto"/>
            <w:right w:val="none" w:sz="0" w:space="0" w:color="auto"/>
          </w:divBdr>
        </w:div>
        <w:div w:id="1550454418">
          <w:marLeft w:val="1701"/>
          <w:marRight w:val="899"/>
          <w:marTop w:val="0"/>
          <w:marBottom w:val="60"/>
          <w:divBdr>
            <w:top w:val="none" w:sz="0" w:space="0" w:color="auto"/>
            <w:left w:val="none" w:sz="0" w:space="0" w:color="auto"/>
            <w:bottom w:val="none" w:sz="0" w:space="0" w:color="auto"/>
            <w:right w:val="none" w:sz="0" w:space="0" w:color="auto"/>
          </w:divBdr>
        </w:div>
        <w:div w:id="2085908200">
          <w:marLeft w:val="1701"/>
          <w:marRight w:val="899"/>
          <w:marTop w:val="0"/>
          <w:marBottom w:val="60"/>
          <w:divBdr>
            <w:top w:val="none" w:sz="0" w:space="0" w:color="auto"/>
            <w:left w:val="none" w:sz="0" w:space="0" w:color="auto"/>
            <w:bottom w:val="none" w:sz="0" w:space="0" w:color="auto"/>
            <w:right w:val="none" w:sz="0" w:space="0" w:color="auto"/>
          </w:divBdr>
        </w:div>
        <w:div w:id="1456018656">
          <w:marLeft w:val="1701"/>
          <w:marRight w:val="899"/>
          <w:marTop w:val="0"/>
          <w:marBottom w:val="60"/>
          <w:divBdr>
            <w:top w:val="none" w:sz="0" w:space="0" w:color="auto"/>
            <w:left w:val="none" w:sz="0" w:space="0" w:color="auto"/>
            <w:bottom w:val="none" w:sz="0" w:space="0" w:color="auto"/>
            <w:right w:val="none" w:sz="0" w:space="0" w:color="auto"/>
          </w:divBdr>
        </w:div>
        <w:div w:id="1884172359">
          <w:marLeft w:val="1701"/>
          <w:marRight w:val="899"/>
          <w:marTop w:val="0"/>
          <w:marBottom w:val="60"/>
          <w:divBdr>
            <w:top w:val="none" w:sz="0" w:space="0" w:color="auto"/>
            <w:left w:val="none" w:sz="0" w:space="0" w:color="auto"/>
            <w:bottom w:val="none" w:sz="0" w:space="0" w:color="auto"/>
            <w:right w:val="none" w:sz="0" w:space="0" w:color="auto"/>
          </w:divBdr>
        </w:div>
        <w:div w:id="537619622">
          <w:marLeft w:val="0"/>
          <w:marRight w:val="893"/>
          <w:marTop w:val="0"/>
          <w:marBottom w:val="60"/>
          <w:divBdr>
            <w:top w:val="none" w:sz="0" w:space="0" w:color="auto"/>
            <w:left w:val="none" w:sz="0" w:space="0" w:color="auto"/>
            <w:bottom w:val="none" w:sz="0" w:space="0" w:color="auto"/>
            <w:right w:val="none" w:sz="0" w:space="0" w:color="auto"/>
          </w:divBdr>
        </w:div>
        <w:div w:id="1177842962">
          <w:marLeft w:val="1700"/>
          <w:marRight w:val="893"/>
          <w:marTop w:val="0"/>
          <w:marBottom w:val="60"/>
          <w:divBdr>
            <w:top w:val="none" w:sz="0" w:space="0" w:color="auto"/>
            <w:left w:val="none" w:sz="0" w:space="0" w:color="auto"/>
            <w:bottom w:val="none" w:sz="0" w:space="0" w:color="auto"/>
            <w:right w:val="none" w:sz="0" w:space="0" w:color="auto"/>
          </w:divBdr>
        </w:div>
        <w:div w:id="1874733178">
          <w:marLeft w:val="1700"/>
          <w:marRight w:val="893"/>
          <w:marTop w:val="0"/>
          <w:marBottom w:val="60"/>
          <w:divBdr>
            <w:top w:val="none" w:sz="0" w:space="0" w:color="auto"/>
            <w:left w:val="none" w:sz="0" w:space="0" w:color="auto"/>
            <w:bottom w:val="none" w:sz="0" w:space="0" w:color="auto"/>
            <w:right w:val="none" w:sz="0" w:space="0" w:color="auto"/>
          </w:divBdr>
        </w:div>
        <w:div w:id="1494418996">
          <w:marLeft w:val="1700"/>
          <w:marRight w:val="893"/>
          <w:marTop w:val="0"/>
          <w:marBottom w:val="70"/>
          <w:divBdr>
            <w:top w:val="none" w:sz="0" w:space="0" w:color="auto"/>
            <w:left w:val="none" w:sz="0" w:space="0" w:color="auto"/>
            <w:bottom w:val="none" w:sz="0" w:space="0" w:color="auto"/>
            <w:right w:val="none" w:sz="0" w:space="0" w:color="auto"/>
          </w:divBdr>
        </w:div>
        <w:div w:id="2108233245">
          <w:marLeft w:val="1700"/>
          <w:marRight w:val="893"/>
          <w:marTop w:val="0"/>
          <w:marBottom w:val="70"/>
          <w:divBdr>
            <w:top w:val="none" w:sz="0" w:space="0" w:color="auto"/>
            <w:left w:val="none" w:sz="0" w:space="0" w:color="auto"/>
            <w:bottom w:val="none" w:sz="0" w:space="0" w:color="auto"/>
            <w:right w:val="none" w:sz="0" w:space="0" w:color="auto"/>
          </w:divBdr>
        </w:div>
        <w:div w:id="1661501052">
          <w:marLeft w:val="1700"/>
          <w:marRight w:val="893"/>
          <w:marTop w:val="0"/>
          <w:marBottom w:val="70"/>
          <w:divBdr>
            <w:top w:val="none" w:sz="0" w:space="0" w:color="auto"/>
            <w:left w:val="none" w:sz="0" w:space="0" w:color="auto"/>
            <w:bottom w:val="none" w:sz="0" w:space="0" w:color="auto"/>
            <w:right w:val="none" w:sz="0" w:space="0" w:color="auto"/>
          </w:divBdr>
        </w:div>
        <w:div w:id="209154709">
          <w:marLeft w:val="1700"/>
          <w:marRight w:val="893"/>
          <w:marTop w:val="0"/>
          <w:marBottom w:val="70"/>
          <w:divBdr>
            <w:top w:val="none" w:sz="0" w:space="0" w:color="auto"/>
            <w:left w:val="none" w:sz="0" w:space="0" w:color="auto"/>
            <w:bottom w:val="none" w:sz="0" w:space="0" w:color="auto"/>
            <w:right w:val="none" w:sz="0" w:space="0" w:color="auto"/>
          </w:divBdr>
        </w:div>
        <w:div w:id="1554610683">
          <w:marLeft w:val="1700"/>
          <w:marRight w:val="893"/>
          <w:marTop w:val="0"/>
          <w:marBottom w:val="70"/>
          <w:divBdr>
            <w:top w:val="none" w:sz="0" w:space="0" w:color="auto"/>
            <w:left w:val="none" w:sz="0" w:space="0" w:color="auto"/>
            <w:bottom w:val="none" w:sz="0" w:space="0" w:color="auto"/>
            <w:right w:val="none" w:sz="0" w:space="0" w:color="auto"/>
          </w:divBdr>
        </w:div>
        <w:div w:id="1214001212">
          <w:marLeft w:val="1700"/>
          <w:marRight w:val="893"/>
          <w:marTop w:val="0"/>
          <w:marBottom w:val="70"/>
          <w:divBdr>
            <w:top w:val="none" w:sz="0" w:space="0" w:color="auto"/>
            <w:left w:val="none" w:sz="0" w:space="0" w:color="auto"/>
            <w:bottom w:val="none" w:sz="0" w:space="0" w:color="auto"/>
            <w:right w:val="none" w:sz="0" w:space="0" w:color="auto"/>
          </w:divBdr>
        </w:div>
        <w:div w:id="31346066">
          <w:marLeft w:val="1700"/>
          <w:marRight w:val="893"/>
          <w:marTop w:val="0"/>
          <w:marBottom w:val="70"/>
          <w:divBdr>
            <w:top w:val="none" w:sz="0" w:space="0" w:color="auto"/>
            <w:left w:val="none" w:sz="0" w:space="0" w:color="auto"/>
            <w:bottom w:val="none" w:sz="0" w:space="0" w:color="auto"/>
            <w:right w:val="none" w:sz="0" w:space="0" w:color="auto"/>
          </w:divBdr>
        </w:div>
        <w:div w:id="1856572880">
          <w:marLeft w:val="1700"/>
          <w:marRight w:val="893"/>
          <w:marTop w:val="0"/>
          <w:marBottom w:val="70"/>
          <w:divBdr>
            <w:top w:val="none" w:sz="0" w:space="0" w:color="auto"/>
            <w:left w:val="none" w:sz="0" w:space="0" w:color="auto"/>
            <w:bottom w:val="none" w:sz="0" w:space="0" w:color="auto"/>
            <w:right w:val="none" w:sz="0" w:space="0" w:color="auto"/>
          </w:divBdr>
        </w:div>
        <w:div w:id="1629310989">
          <w:marLeft w:val="1700"/>
          <w:marRight w:val="893"/>
          <w:marTop w:val="0"/>
          <w:marBottom w:val="70"/>
          <w:divBdr>
            <w:top w:val="none" w:sz="0" w:space="0" w:color="auto"/>
            <w:left w:val="none" w:sz="0" w:space="0" w:color="auto"/>
            <w:bottom w:val="none" w:sz="0" w:space="0" w:color="auto"/>
            <w:right w:val="none" w:sz="0" w:space="0" w:color="auto"/>
          </w:divBdr>
        </w:div>
        <w:div w:id="350647085">
          <w:marLeft w:val="1700"/>
          <w:marRight w:val="893"/>
          <w:marTop w:val="0"/>
          <w:marBottom w:val="70"/>
          <w:divBdr>
            <w:top w:val="none" w:sz="0" w:space="0" w:color="auto"/>
            <w:left w:val="none" w:sz="0" w:space="0" w:color="auto"/>
            <w:bottom w:val="none" w:sz="0" w:space="0" w:color="auto"/>
            <w:right w:val="none" w:sz="0" w:space="0" w:color="auto"/>
          </w:divBdr>
        </w:div>
        <w:div w:id="890268965">
          <w:marLeft w:val="1700"/>
          <w:marRight w:val="893"/>
          <w:marTop w:val="0"/>
          <w:marBottom w:val="70"/>
          <w:divBdr>
            <w:top w:val="none" w:sz="0" w:space="0" w:color="auto"/>
            <w:left w:val="none" w:sz="0" w:space="0" w:color="auto"/>
            <w:bottom w:val="none" w:sz="0" w:space="0" w:color="auto"/>
            <w:right w:val="none" w:sz="0" w:space="0" w:color="auto"/>
          </w:divBdr>
        </w:div>
        <w:div w:id="1483890828">
          <w:marLeft w:val="1701"/>
          <w:marRight w:val="893"/>
          <w:marTop w:val="0"/>
          <w:marBottom w:val="80"/>
          <w:divBdr>
            <w:top w:val="none" w:sz="0" w:space="0" w:color="auto"/>
            <w:left w:val="none" w:sz="0" w:space="0" w:color="auto"/>
            <w:bottom w:val="none" w:sz="0" w:space="0" w:color="auto"/>
            <w:right w:val="none" w:sz="0" w:space="0" w:color="auto"/>
          </w:divBdr>
        </w:div>
        <w:div w:id="2014919424">
          <w:marLeft w:val="1701"/>
          <w:marRight w:val="893"/>
          <w:marTop w:val="0"/>
          <w:marBottom w:val="80"/>
          <w:divBdr>
            <w:top w:val="none" w:sz="0" w:space="0" w:color="auto"/>
            <w:left w:val="none" w:sz="0" w:space="0" w:color="auto"/>
            <w:bottom w:val="none" w:sz="0" w:space="0" w:color="auto"/>
            <w:right w:val="none" w:sz="0" w:space="0" w:color="auto"/>
          </w:divBdr>
        </w:div>
        <w:div w:id="105658563">
          <w:marLeft w:val="1701"/>
          <w:marRight w:val="893"/>
          <w:marTop w:val="0"/>
          <w:marBottom w:val="80"/>
          <w:divBdr>
            <w:top w:val="none" w:sz="0" w:space="0" w:color="auto"/>
            <w:left w:val="none" w:sz="0" w:space="0" w:color="auto"/>
            <w:bottom w:val="none" w:sz="0" w:space="0" w:color="auto"/>
            <w:right w:val="none" w:sz="0" w:space="0" w:color="auto"/>
          </w:divBdr>
        </w:div>
        <w:div w:id="414518868">
          <w:marLeft w:val="567"/>
          <w:marRight w:val="850"/>
          <w:marTop w:val="0"/>
          <w:marBottom w:val="101"/>
          <w:divBdr>
            <w:top w:val="none" w:sz="0" w:space="0" w:color="auto"/>
            <w:left w:val="none" w:sz="0" w:space="0" w:color="auto"/>
            <w:bottom w:val="none" w:sz="0" w:space="0" w:color="auto"/>
            <w:right w:val="none" w:sz="0" w:space="0" w:color="auto"/>
          </w:divBdr>
        </w:div>
        <w:div w:id="710033749">
          <w:marLeft w:val="1701"/>
          <w:marRight w:val="850"/>
          <w:marTop w:val="0"/>
          <w:marBottom w:val="101"/>
          <w:divBdr>
            <w:top w:val="none" w:sz="0" w:space="0" w:color="auto"/>
            <w:left w:val="none" w:sz="0" w:space="0" w:color="auto"/>
            <w:bottom w:val="none" w:sz="0" w:space="0" w:color="auto"/>
            <w:right w:val="none" w:sz="0" w:space="0" w:color="auto"/>
          </w:divBdr>
        </w:div>
        <w:div w:id="2089035387">
          <w:marLeft w:val="1701"/>
          <w:marRight w:val="850"/>
          <w:marTop w:val="0"/>
          <w:marBottom w:val="101"/>
          <w:divBdr>
            <w:top w:val="none" w:sz="0" w:space="0" w:color="auto"/>
            <w:left w:val="none" w:sz="0" w:space="0" w:color="auto"/>
            <w:bottom w:val="none" w:sz="0" w:space="0" w:color="auto"/>
            <w:right w:val="none" w:sz="0" w:space="0" w:color="auto"/>
          </w:divBdr>
        </w:div>
        <w:div w:id="1622493881">
          <w:marLeft w:val="1701"/>
          <w:marRight w:val="850"/>
          <w:marTop w:val="0"/>
          <w:marBottom w:val="101"/>
          <w:divBdr>
            <w:top w:val="none" w:sz="0" w:space="0" w:color="auto"/>
            <w:left w:val="none" w:sz="0" w:space="0" w:color="auto"/>
            <w:bottom w:val="none" w:sz="0" w:space="0" w:color="auto"/>
            <w:right w:val="none" w:sz="0" w:space="0" w:color="auto"/>
          </w:divBdr>
        </w:div>
        <w:div w:id="1132752396">
          <w:marLeft w:val="1701"/>
          <w:marRight w:val="850"/>
          <w:marTop w:val="0"/>
          <w:marBottom w:val="101"/>
          <w:divBdr>
            <w:top w:val="none" w:sz="0" w:space="0" w:color="auto"/>
            <w:left w:val="none" w:sz="0" w:space="0" w:color="auto"/>
            <w:bottom w:val="none" w:sz="0" w:space="0" w:color="auto"/>
            <w:right w:val="none" w:sz="0" w:space="0" w:color="auto"/>
          </w:divBdr>
        </w:div>
        <w:div w:id="1884557220">
          <w:marLeft w:val="1701"/>
          <w:marRight w:val="850"/>
          <w:marTop w:val="0"/>
          <w:marBottom w:val="101"/>
          <w:divBdr>
            <w:top w:val="none" w:sz="0" w:space="0" w:color="auto"/>
            <w:left w:val="none" w:sz="0" w:space="0" w:color="auto"/>
            <w:bottom w:val="none" w:sz="0" w:space="0" w:color="auto"/>
            <w:right w:val="none" w:sz="0" w:space="0" w:color="auto"/>
          </w:divBdr>
        </w:div>
        <w:div w:id="271327514">
          <w:marLeft w:val="1701"/>
          <w:marRight w:val="850"/>
          <w:marTop w:val="0"/>
          <w:marBottom w:val="101"/>
          <w:divBdr>
            <w:top w:val="none" w:sz="0" w:space="0" w:color="auto"/>
            <w:left w:val="none" w:sz="0" w:space="0" w:color="auto"/>
            <w:bottom w:val="none" w:sz="0" w:space="0" w:color="auto"/>
            <w:right w:val="none" w:sz="0" w:space="0" w:color="auto"/>
          </w:divBdr>
        </w:div>
        <w:div w:id="1933707192">
          <w:marLeft w:val="1701"/>
          <w:marRight w:val="899"/>
          <w:marTop w:val="0"/>
          <w:marBottom w:val="101"/>
          <w:divBdr>
            <w:top w:val="none" w:sz="0" w:space="0" w:color="auto"/>
            <w:left w:val="none" w:sz="0" w:space="0" w:color="auto"/>
            <w:bottom w:val="none" w:sz="0" w:space="0" w:color="auto"/>
            <w:right w:val="none" w:sz="0" w:space="0" w:color="auto"/>
          </w:divBdr>
        </w:div>
        <w:div w:id="466162191">
          <w:marLeft w:val="1701"/>
          <w:marRight w:val="899"/>
          <w:marTop w:val="0"/>
          <w:marBottom w:val="101"/>
          <w:divBdr>
            <w:top w:val="none" w:sz="0" w:space="0" w:color="auto"/>
            <w:left w:val="none" w:sz="0" w:space="0" w:color="auto"/>
            <w:bottom w:val="none" w:sz="0" w:space="0" w:color="auto"/>
            <w:right w:val="none" w:sz="0" w:space="0" w:color="auto"/>
          </w:divBdr>
        </w:div>
        <w:div w:id="1573813590">
          <w:marLeft w:val="1701"/>
          <w:marRight w:val="899"/>
          <w:marTop w:val="0"/>
          <w:marBottom w:val="101"/>
          <w:divBdr>
            <w:top w:val="none" w:sz="0" w:space="0" w:color="auto"/>
            <w:left w:val="none" w:sz="0" w:space="0" w:color="auto"/>
            <w:bottom w:val="none" w:sz="0" w:space="0" w:color="auto"/>
            <w:right w:val="none" w:sz="0" w:space="0" w:color="auto"/>
          </w:divBdr>
        </w:div>
        <w:div w:id="2112044633">
          <w:marLeft w:val="1701"/>
          <w:marRight w:val="899"/>
          <w:marTop w:val="0"/>
          <w:marBottom w:val="101"/>
          <w:divBdr>
            <w:top w:val="none" w:sz="0" w:space="0" w:color="auto"/>
            <w:left w:val="none" w:sz="0" w:space="0" w:color="auto"/>
            <w:bottom w:val="none" w:sz="0" w:space="0" w:color="auto"/>
            <w:right w:val="none" w:sz="0" w:space="0" w:color="auto"/>
          </w:divBdr>
        </w:div>
        <w:div w:id="2024933989">
          <w:marLeft w:val="1701"/>
          <w:marRight w:val="893"/>
          <w:marTop w:val="0"/>
          <w:marBottom w:val="101"/>
          <w:divBdr>
            <w:top w:val="none" w:sz="0" w:space="0" w:color="auto"/>
            <w:left w:val="none" w:sz="0" w:space="0" w:color="auto"/>
            <w:bottom w:val="none" w:sz="0" w:space="0" w:color="auto"/>
            <w:right w:val="none" w:sz="0" w:space="0" w:color="auto"/>
          </w:divBdr>
        </w:div>
        <w:div w:id="1450665260">
          <w:marLeft w:val="567"/>
          <w:marRight w:val="893"/>
          <w:marTop w:val="0"/>
          <w:marBottom w:val="101"/>
          <w:divBdr>
            <w:top w:val="none" w:sz="0" w:space="0" w:color="auto"/>
            <w:left w:val="none" w:sz="0" w:space="0" w:color="auto"/>
            <w:bottom w:val="none" w:sz="0" w:space="0" w:color="auto"/>
            <w:right w:val="none" w:sz="0" w:space="0" w:color="auto"/>
          </w:divBdr>
        </w:div>
        <w:div w:id="1602449353">
          <w:marLeft w:val="1701"/>
          <w:marRight w:val="893"/>
          <w:marTop w:val="0"/>
          <w:marBottom w:val="101"/>
          <w:divBdr>
            <w:top w:val="none" w:sz="0" w:space="0" w:color="auto"/>
            <w:left w:val="none" w:sz="0" w:space="0" w:color="auto"/>
            <w:bottom w:val="none" w:sz="0" w:space="0" w:color="auto"/>
            <w:right w:val="none" w:sz="0" w:space="0" w:color="auto"/>
          </w:divBdr>
        </w:div>
        <w:div w:id="476266441">
          <w:marLeft w:val="1701"/>
          <w:marRight w:val="893"/>
          <w:marTop w:val="0"/>
          <w:marBottom w:val="101"/>
          <w:divBdr>
            <w:top w:val="none" w:sz="0" w:space="0" w:color="auto"/>
            <w:left w:val="none" w:sz="0" w:space="0" w:color="auto"/>
            <w:bottom w:val="none" w:sz="0" w:space="0" w:color="auto"/>
            <w:right w:val="none" w:sz="0" w:space="0" w:color="auto"/>
          </w:divBdr>
        </w:div>
        <w:div w:id="758722738">
          <w:marLeft w:val="1701"/>
          <w:marRight w:val="893"/>
          <w:marTop w:val="0"/>
          <w:marBottom w:val="101"/>
          <w:divBdr>
            <w:top w:val="none" w:sz="0" w:space="0" w:color="auto"/>
            <w:left w:val="none" w:sz="0" w:space="0" w:color="auto"/>
            <w:bottom w:val="none" w:sz="0" w:space="0" w:color="auto"/>
            <w:right w:val="none" w:sz="0" w:space="0" w:color="auto"/>
          </w:divBdr>
        </w:div>
        <w:div w:id="613289391">
          <w:marLeft w:val="1701"/>
          <w:marRight w:val="893"/>
          <w:marTop w:val="0"/>
          <w:marBottom w:val="101"/>
          <w:divBdr>
            <w:top w:val="none" w:sz="0" w:space="0" w:color="auto"/>
            <w:left w:val="none" w:sz="0" w:space="0" w:color="auto"/>
            <w:bottom w:val="none" w:sz="0" w:space="0" w:color="auto"/>
            <w:right w:val="none" w:sz="0" w:space="0" w:color="auto"/>
          </w:divBdr>
        </w:div>
        <w:div w:id="2027244426">
          <w:marLeft w:val="1701"/>
          <w:marRight w:val="893"/>
          <w:marTop w:val="0"/>
          <w:marBottom w:val="101"/>
          <w:divBdr>
            <w:top w:val="none" w:sz="0" w:space="0" w:color="auto"/>
            <w:left w:val="none" w:sz="0" w:space="0" w:color="auto"/>
            <w:bottom w:val="none" w:sz="0" w:space="0" w:color="auto"/>
            <w:right w:val="none" w:sz="0" w:space="0" w:color="auto"/>
          </w:divBdr>
        </w:div>
        <w:div w:id="2079740504">
          <w:marLeft w:val="1701"/>
          <w:marRight w:val="899"/>
          <w:marTop w:val="0"/>
          <w:marBottom w:val="101"/>
          <w:divBdr>
            <w:top w:val="none" w:sz="0" w:space="0" w:color="auto"/>
            <w:left w:val="none" w:sz="0" w:space="0" w:color="auto"/>
            <w:bottom w:val="none" w:sz="0" w:space="0" w:color="auto"/>
            <w:right w:val="none" w:sz="0" w:space="0" w:color="auto"/>
          </w:divBdr>
        </w:div>
        <w:div w:id="720054564">
          <w:marLeft w:val="1701"/>
          <w:marRight w:val="899"/>
          <w:marTop w:val="0"/>
          <w:marBottom w:val="101"/>
          <w:divBdr>
            <w:top w:val="none" w:sz="0" w:space="0" w:color="auto"/>
            <w:left w:val="none" w:sz="0" w:space="0" w:color="auto"/>
            <w:bottom w:val="none" w:sz="0" w:space="0" w:color="auto"/>
            <w:right w:val="none" w:sz="0" w:space="0" w:color="auto"/>
          </w:divBdr>
        </w:div>
        <w:div w:id="1536382815">
          <w:marLeft w:val="1701"/>
          <w:marRight w:val="899"/>
          <w:marTop w:val="0"/>
          <w:marBottom w:val="101"/>
          <w:divBdr>
            <w:top w:val="none" w:sz="0" w:space="0" w:color="auto"/>
            <w:left w:val="none" w:sz="0" w:space="0" w:color="auto"/>
            <w:bottom w:val="none" w:sz="0" w:space="0" w:color="auto"/>
            <w:right w:val="none" w:sz="0" w:space="0" w:color="auto"/>
          </w:divBdr>
        </w:div>
        <w:div w:id="58603977">
          <w:marLeft w:val="1701"/>
          <w:marRight w:val="899"/>
          <w:marTop w:val="0"/>
          <w:marBottom w:val="101"/>
          <w:divBdr>
            <w:top w:val="none" w:sz="0" w:space="0" w:color="auto"/>
            <w:left w:val="none" w:sz="0" w:space="0" w:color="auto"/>
            <w:bottom w:val="none" w:sz="0" w:space="0" w:color="auto"/>
            <w:right w:val="none" w:sz="0" w:space="0" w:color="auto"/>
          </w:divBdr>
        </w:div>
        <w:div w:id="1825587363">
          <w:marLeft w:val="1701"/>
          <w:marRight w:val="899"/>
          <w:marTop w:val="0"/>
          <w:marBottom w:val="101"/>
          <w:divBdr>
            <w:top w:val="none" w:sz="0" w:space="0" w:color="auto"/>
            <w:left w:val="none" w:sz="0" w:space="0" w:color="auto"/>
            <w:bottom w:val="none" w:sz="0" w:space="0" w:color="auto"/>
            <w:right w:val="none" w:sz="0" w:space="0" w:color="auto"/>
          </w:divBdr>
        </w:div>
        <w:div w:id="1017847894">
          <w:marLeft w:val="1701"/>
          <w:marRight w:val="899"/>
          <w:marTop w:val="0"/>
          <w:marBottom w:val="101"/>
          <w:divBdr>
            <w:top w:val="none" w:sz="0" w:space="0" w:color="auto"/>
            <w:left w:val="none" w:sz="0" w:space="0" w:color="auto"/>
            <w:bottom w:val="none" w:sz="0" w:space="0" w:color="auto"/>
            <w:right w:val="none" w:sz="0" w:space="0" w:color="auto"/>
          </w:divBdr>
        </w:div>
        <w:div w:id="483007860">
          <w:marLeft w:val="284"/>
          <w:marRight w:val="899"/>
          <w:marTop w:val="0"/>
          <w:marBottom w:val="101"/>
          <w:divBdr>
            <w:top w:val="none" w:sz="0" w:space="0" w:color="auto"/>
            <w:left w:val="none" w:sz="0" w:space="0" w:color="auto"/>
            <w:bottom w:val="none" w:sz="0" w:space="0" w:color="auto"/>
            <w:right w:val="none" w:sz="0" w:space="0" w:color="auto"/>
          </w:divBdr>
        </w:div>
        <w:div w:id="171650357">
          <w:marLeft w:val="1701"/>
          <w:marRight w:val="899"/>
          <w:marTop w:val="0"/>
          <w:marBottom w:val="101"/>
          <w:divBdr>
            <w:top w:val="none" w:sz="0" w:space="0" w:color="auto"/>
            <w:left w:val="none" w:sz="0" w:space="0" w:color="auto"/>
            <w:bottom w:val="none" w:sz="0" w:space="0" w:color="auto"/>
            <w:right w:val="none" w:sz="0" w:space="0" w:color="auto"/>
          </w:divBdr>
        </w:div>
        <w:div w:id="1906408619">
          <w:marLeft w:val="1701"/>
          <w:marRight w:val="899"/>
          <w:marTop w:val="0"/>
          <w:marBottom w:val="101"/>
          <w:divBdr>
            <w:top w:val="none" w:sz="0" w:space="0" w:color="auto"/>
            <w:left w:val="none" w:sz="0" w:space="0" w:color="auto"/>
            <w:bottom w:val="none" w:sz="0" w:space="0" w:color="auto"/>
            <w:right w:val="none" w:sz="0" w:space="0" w:color="auto"/>
          </w:divBdr>
        </w:div>
        <w:div w:id="1195537233">
          <w:marLeft w:val="1701"/>
          <w:marRight w:val="899"/>
          <w:marTop w:val="0"/>
          <w:marBottom w:val="101"/>
          <w:divBdr>
            <w:top w:val="none" w:sz="0" w:space="0" w:color="auto"/>
            <w:left w:val="none" w:sz="0" w:space="0" w:color="auto"/>
            <w:bottom w:val="none" w:sz="0" w:space="0" w:color="auto"/>
            <w:right w:val="none" w:sz="0" w:space="0" w:color="auto"/>
          </w:divBdr>
        </w:div>
        <w:div w:id="596138352">
          <w:marLeft w:val="284"/>
          <w:marRight w:val="899"/>
          <w:marTop w:val="0"/>
          <w:marBottom w:val="101"/>
          <w:divBdr>
            <w:top w:val="none" w:sz="0" w:space="0" w:color="auto"/>
            <w:left w:val="none" w:sz="0" w:space="0" w:color="auto"/>
            <w:bottom w:val="none" w:sz="0" w:space="0" w:color="auto"/>
            <w:right w:val="none" w:sz="0" w:space="0" w:color="auto"/>
          </w:divBdr>
        </w:div>
        <w:div w:id="1094521105">
          <w:marLeft w:val="1701"/>
          <w:marRight w:val="899"/>
          <w:marTop w:val="0"/>
          <w:marBottom w:val="101"/>
          <w:divBdr>
            <w:top w:val="none" w:sz="0" w:space="0" w:color="auto"/>
            <w:left w:val="none" w:sz="0" w:space="0" w:color="auto"/>
            <w:bottom w:val="none" w:sz="0" w:space="0" w:color="auto"/>
            <w:right w:val="none" w:sz="0" w:space="0" w:color="auto"/>
          </w:divBdr>
        </w:div>
        <w:div w:id="1473592962">
          <w:marLeft w:val="1701"/>
          <w:marRight w:val="899"/>
          <w:marTop w:val="0"/>
          <w:marBottom w:val="101"/>
          <w:divBdr>
            <w:top w:val="none" w:sz="0" w:space="0" w:color="auto"/>
            <w:left w:val="none" w:sz="0" w:space="0" w:color="auto"/>
            <w:bottom w:val="none" w:sz="0" w:space="0" w:color="auto"/>
            <w:right w:val="none" w:sz="0" w:space="0" w:color="auto"/>
          </w:divBdr>
        </w:div>
        <w:div w:id="207957408">
          <w:marLeft w:val="1701"/>
          <w:marRight w:val="899"/>
          <w:marTop w:val="0"/>
          <w:marBottom w:val="101"/>
          <w:divBdr>
            <w:top w:val="none" w:sz="0" w:space="0" w:color="auto"/>
            <w:left w:val="none" w:sz="0" w:space="0" w:color="auto"/>
            <w:bottom w:val="none" w:sz="0" w:space="0" w:color="auto"/>
            <w:right w:val="none" w:sz="0" w:space="0" w:color="auto"/>
          </w:divBdr>
        </w:div>
        <w:div w:id="1681272022">
          <w:marLeft w:val="284"/>
          <w:marRight w:val="899"/>
          <w:marTop w:val="0"/>
          <w:marBottom w:val="101"/>
          <w:divBdr>
            <w:top w:val="none" w:sz="0" w:space="0" w:color="auto"/>
            <w:left w:val="none" w:sz="0" w:space="0" w:color="auto"/>
            <w:bottom w:val="none" w:sz="0" w:space="0" w:color="auto"/>
            <w:right w:val="none" w:sz="0" w:space="0" w:color="auto"/>
          </w:divBdr>
        </w:div>
        <w:div w:id="545869240">
          <w:marLeft w:val="1701"/>
          <w:marRight w:val="899"/>
          <w:marTop w:val="0"/>
          <w:marBottom w:val="101"/>
          <w:divBdr>
            <w:top w:val="none" w:sz="0" w:space="0" w:color="auto"/>
            <w:left w:val="none" w:sz="0" w:space="0" w:color="auto"/>
            <w:bottom w:val="none" w:sz="0" w:space="0" w:color="auto"/>
            <w:right w:val="none" w:sz="0" w:space="0" w:color="auto"/>
          </w:divBdr>
        </w:div>
        <w:div w:id="975334047">
          <w:marLeft w:val="1701"/>
          <w:marRight w:val="899"/>
          <w:marTop w:val="0"/>
          <w:marBottom w:val="101"/>
          <w:divBdr>
            <w:top w:val="none" w:sz="0" w:space="0" w:color="auto"/>
            <w:left w:val="none" w:sz="0" w:space="0" w:color="auto"/>
            <w:bottom w:val="none" w:sz="0" w:space="0" w:color="auto"/>
            <w:right w:val="none" w:sz="0" w:space="0" w:color="auto"/>
          </w:divBdr>
        </w:div>
        <w:div w:id="251279870">
          <w:marLeft w:val="0"/>
          <w:marRight w:val="0"/>
          <w:marTop w:val="0"/>
          <w:marBottom w:val="101"/>
          <w:divBdr>
            <w:top w:val="none" w:sz="0" w:space="0" w:color="auto"/>
            <w:left w:val="none" w:sz="0" w:space="0" w:color="auto"/>
            <w:bottom w:val="none" w:sz="0" w:space="0" w:color="auto"/>
            <w:right w:val="none" w:sz="0" w:space="0" w:color="auto"/>
          </w:divBdr>
        </w:div>
        <w:div w:id="1478765435">
          <w:marLeft w:val="0"/>
          <w:marRight w:val="0"/>
          <w:marTop w:val="0"/>
          <w:marBottom w:val="101"/>
          <w:divBdr>
            <w:top w:val="none" w:sz="0" w:space="0" w:color="auto"/>
            <w:left w:val="none" w:sz="0" w:space="0" w:color="auto"/>
            <w:bottom w:val="none" w:sz="0" w:space="0" w:color="auto"/>
            <w:right w:val="none" w:sz="0" w:space="0" w:color="auto"/>
          </w:divBdr>
        </w:div>
        <w:div w:id="772045673">
          <w:marLeft w:val="0"/>
          <w:marRight w:val="0"/>
          <w:marTop w:val="0"/>
          <w:marBottom w:val="101"/>
          <w:divBdr>
            <w:top w:val="none" w:sz="0" w:space="0" w:color="auto"/>
            <w:left w:val="none" w:sz="0" w:space="0" w:color="auto"/>
            <w:bottom w:val="none" w:sz="0" w:space="0" w:color="auto"/>
            <w:right w:val="none" w:sz="0" w:space="0" w:color="auto"/>
          </w:divBdr>
        </w:div>
        <w:div w:id="703405309">
          <w:marLeft w:val="0"/>
          <w:marRight w:val="0"/>
          <w:marTop w:val="0"/>
          <w:marBottom w:val="101"/>
          <w:divBdr>
            <w:top w:val="none" w:sz="0" w:space="0" w:color="auto"/>
            <w:left w:val="none" w:sz="0" w:space="0" w:color="auto"/>
            <w:bottom w:val="none" w:sz="0" w:space="0" w:color="auto"/>
            <w:right w:val="none" w:sz="0" w:space="0" w:color="auto"/>
          </w:divBdr>
        </w:div>
        <w:div w:id="944387880">
          <w:marLeft w:val="0"/>
          <w:marRight w:val="0"/>
          <w:marTop w:val="0"/>
          <w:marBottom w:val="101"/>
          <w:divBdr>
            <w:top w:val="none" w:sz="0" w:space="0" w:color="auto"/>
            <w:left w:val="none" w:sz="0" w:space="0" w:color="auto"/>
            <w:bottom w:val="none" w:sz="0" w:space="0" w:color="auto"/>
            <w:right w:val="none" w:sz="0" w:space="0" w:color="auto"/>
          </w:divBdr>
        </w:div>
        <w:div w:id="175462299">
          <w:marLeft w:val="0"/>
          <w:marRight w:val="0"/>
          <w:marTop w:val="0"/>
          <w:marBottom w:val="101"/>
          <w:divBdr>
            <w:top w:val="none" w:sz="0" w:space="0" w:color="auto"/>
            <w:left w:val="none" w:sz="0" w:space="0" w:color="auto"/>
            <w:bottom w:val="none" w:sz="0" w:space="0" w:color="auto"/>
            <w:right w:val="none" w:sz="0" w:space="0" w:color="auto"/>
          </w:divBdr>
        </w:div>
        <w:div w:id="30738914">
          <w:marLeft w:val="0"/>
          <w:marRight w:val="0"/>
          <w:marTop w:val="0"/>
          <w:marBottom w:val="101"/>
          <w:divBdr>
            <w:top w:val="none" w:sz="0" w:space="0" w:color="auto"/>
            <w:left w:val="none" w:sz="0" w:space="0" w:color="auto"/>
            <w:bottom w:val="none" w:sz="0" w:space="0" w:color="auto"/>
            <w:right w:val="none" w:sz="0" w:space="0" w:color="auto"/>
          </w:divBdr>
        </w:div>
        <w:div w:id="483358961">
          <w:marLeft w:val="0"/>
          <w:marRight w:val="0"/>
          <w:marTop w:val="0"/>
          <w:marBottom w:val="101"/>
          <w:divBdr>
            <w:top w:val="none" w:sz="0" w:space="0" w:color="auto"/>
            <w:left w:val="none" w:sz="0" w:space="0" w:color="auto"/>
            <w:bottom w:val="none" w:sz="0" w:space="0" w:color="auto"/>
            <w:right w:val="none" w:sz="0" w:space="0" w:color="auto"/>
          </w:divBdr>
        </w:div>
        <w:div w:id="1457138183">
          <w:marLeft w:val="0"/>
          <w:marRight w:val="0"/>
          <w:marTop w:val="0"/>
          <w:marBottom w:val="101"/>
          <w:divBdr>
            <w:top w:val="none" w:sz="0" w:space="0" w:color="auto"/>
            <w:left w:val="none" w:sz="0" w:space="0" w:color="auto"/>
            <w:bottom w:val="none" w:sz="0" w:space="0" w:color="auto"/>
            <w:right w:val="none" w:sz="0" w:space="0" w:color="auto"/>
          </w:divBdr>
        </w:div>
        <w:div w:id="1455055912">
          <w:marLeft w:val="0"/>
          <w:marRight w:val="0"/>
          <w:marTop w:val="0"/>
          <w:marBottom w:val="101"/>
          <w:divBdr>
            <w:top w:val="none" w:sz="0" w:space="0" w:color="auto"/>
            <w:left w:val="none" w:sz="0" w:space="0" w:color="auto"/>
            <w:bottom w:val="none" w:sz="0" w:space="0" w:color="auto"/>
            <w:right w:val="none" w:sz="0" w:space="0" w:color="auto"/>
          </w:divBdr>
        </w:div>
        <w:div w:id="2055033162">
          <w:marLeft w:val="0"/>
          <w:marRight w:val="0"/>
          <w:marTop w:val="0"/>
          <w:marBottom w:val="101"/>
          <w:divBdr>
            <w:top w:val="none" w:sz="0" w:space="0" w:color="auto"/>
            <w:left w:val="none" w:sz="0" w:space="0" w:color="auto"/>
            <w:bottom w:val="none" w:sz="0" w:space="0" w:color="auto"/>
            <w:right w:val="none" w:sz="0" w:space="0" w:color="auto"/>
          </w:divBdr>
        </w:div>
        <w:div w:id="494803937">
          <w:marLeft w:val="0"/>
          <w:marRight w:val="0"/>
          <w:marTop w:val="0"/>
          <w:marBottom w:val="101"/>
          <w:divBdr>
            <w:top w:val="none" w:sz="0" w:space="0" w:color="auto"/>
            <w:left w:val="none" w:sz="0" w:space="0" w:color="auto"/>
            <w:bottom w:val="none" w:sz="0" w:space="0" w:color="auto"/>
            <w:right w:val="none" w:sz="0" w:space="0" w:color="auto"/>
          </w:divBdr>
        </w:div>
        <w:div w:id="575167444">
          <w:marLeft w:val="0"/>
          <w:marRight w:val="0"/>
          <w:marTop w:val="0"/>
          <w:marBottom w:val="101"/>
          <w:divBdr>
            <w:top w:val="none" w:sz="0" w:space="0" w:color="auto"/>
            <w:left w:val="none" w:sz="0" w:space="0" w:color="auto"/>
            <w:bottom w:val="none" w:sz="0" w:space="0" w:color="auto"/>
            <w:right w:val="none" w:sz="0" w:space="0" w:color="auto"/>
          </w:divBdr>
        </w:div>
        <w:div w:id="1927566399">
          <w:marLeft w:val="0"/>
          <w:marRight w:val="0"/>
          <w:marTop w:val="0"/>
          <w:marBottom w:val="101"/>
          <w:divBdr>
            <w:top w:val="none" w:sz="0" w:space="0" w:color="auto"/>
            <w:left w:val="none" w:sz="0" w:space="0" w:color="auto"/>
            <w:bottom w:val="none" w:sz="0" w:space="0" w:color="auto"/>
            <w:right w:val="none" w:sz="0" w:space="0" w:color="auto"/>
          </w:divBdr>
        </w:div>
        <w:div w:id="413628814">
          <w:marLeft w:val="0"/>
          <w:marRight w:val="0"/>
          <w:marTop w:val="0"/>
          <w:marBottom w:val="101"/>
          <w:divBdr>
            <w:top w:val="none" w:sz="0" w:space="0" w:color="auto"/>
            <w:left w:val="none" w:sz="0" w:space="0" w:color="auto"/>
            <w:bottom w:val="none" w:sz="0" w:space="0" w:color="auto"/>
            <w:right w:val="none" w:sz="0" w:space="0" w:color="auto"/>
          </w:divBdr>
        </w:div>
        <w:div w:id="1460607002">
          <w:marLeft w:val="0"/>
          <w:marRight w:val="0"/>
          <w:marTop w:val="0"/>
          <w:marBottom w:val="101"/>
          <w:divBdr>
            <w:top w:val="none" w:sz="0" w:space="0" w:color="auto"/>
            <w:left w:val="none" w:sz="0" w:space="0" w:color="auto"/>
            <w:bottom w:val="none" w:sz="0" w:space="0" w:color="auto"/>
            <w:right w:val="none" w:sz="0" w:space="0" w:color="auto"/>
          </w:divBdr>
        </w:div>
        <w:div w:id="789323202">
          <w:marLeft w:val="0"/>
          <w:marRight w:val="0"/>
          <w:marTop w:val="0"/>
          <w:marBottom w:val="101"/>
          <w:divBdr>
            <w:top w:val="none" w:sz="0" w:space="0" w:color="auto"/>
            <w:left w:val="none" w:sz="0" w:space="0" w:color="auto"/>
            <w:bottom w:val="none" w:sz="0" w:space="0" w:color="auto"/>
            <w:right w:val="none" w:sz="0" w:space="0" w:color="auto"/>
          </w:divBdr>
        </w:div>
        <w:div w:id="644696672">
          <w:marLeft w:val="0"/>
          <w:marRight w:val="0"/>
          <w:marTop w:val="0"/>
          <w:marBottom w:val="101"/>
          <w:divBdr>
            <w:top w:val="none" w:sz="0" w:space="0" w:color="auto"/>
            <w:left w:val="none" w:sz="0" w:space="0" w:color="auto"/>
            <w:bottom w:val="none" w:sz="0" w:space="0" w:color="auto"/>
            <w:right w:val="none" w:sz="0" w:space="0" w:color="auto"/>
          </w:divBdr>
        </w:div>
        <w:div w:id="1456825452">
          <w:marLeft w:val="0"/>
          <w:marRight w:val="0"/>
          <w:marTop w:val="0"/>
          <w:marBottom w:val="101"/>
          <w:divBdr>
            <w:top w:val="none" w:sz="0" w:space="0" w:color="auto"/>
            <w:left w:val="none" w:sz="0" w:space="0" w:color="auto"/>
            <w:bottom w:val="none" w:sz="0" w:space="0" w:color="auto"/>
            <w:right w:val="none" w:sz="0" w:space="0" w:color="auto"/>
          </w:divBdr>
        </w:div>
        <w:div w:id="614673558">
          <w:marLeft w:val="0"/>
          <w:marRight w:val="0"/>
          <w:marTop w:val="0"/>
          <w:marBottom w:val="101"/>
          <w:divBdr>
            <w:top w:val="none" w:sz="0" w:space="0" w:color="auto"/>
            <w:left w:val="none" w:sz="0" w:space="0" w:color="auto"/>
            <w:bottom w:val="none" w:sz="0" w:space="0" w:color="auto"/>
            <w:right w:val="none" w:sz="0" w:space="0" w:color="auto"/>
          </w:divBdr>
        </w:div>
        <w:div w:id="316963285">
          <w:marLeft w:val="0"/>
          <w:marRight w:val="0"/>
          <w:marTop w:val="0"/>
          <w:marBottom w:val="101"/>
          <w:divBdr>
            <w:top w:val="none" w:sz="0" w:space="0" w:color="auto"/>
            <w:left w:val="none" w:sz="0" w:space="0" w:color="auto"/>
            <w:bottom w:val="none" w:sz="0" w:space="0" w:color="auto"/>
            <w:right w:val="none" w:sz="0" w:space="0" w:color="auto"/>
          </w:divBdr>
        </w:div>
        <w:div w:id="329990684">
          <w:marLeft w:val="0"/>
          <w:marRight w:val="0"/>
          <w:marTop w:val="0"/>
          <w:marBottom w:val="101"/>
          <w:divBdr>
            <w:top w:val="none" w:sz="0" w:space="0" w:color="auto"/>
            <w:left w:val="none" w:sz="0" w:space="0" w:color="auto"/>
            <w:bottom w:val="none" w:sz="0" w:space="0" w:color="auto"/>
            <w:right w:val="none" w:sz="0" w:space="0" w:color="auto"/>
          </w:divBdr>
        </w:div>
        <w:div w:id="1517036308">
          <w:marLeft w:val="0"/>
          <w:marRight w:val="0"/>
          <w:marTop w:val="0"/>
          <w:marBottom w:val="101"/>
          <w:divBdr>
            <w:top w:val="none" w:sz="0" w:space="0" w:color="auto"/>
            <w:left w:val="none" w:sz="0" w:space="0" w:color="auto"/>
            <w:bottom w:val="none" w:sz="0" w:space="0" w:color="auto"/>
            <w:right w:val="none" w:sz="0" w:space="0" w:color="auto"/>
          </w:divBdr>
        </w:div>
        <w:div w:id="1509367430">
          <w:marLeft w:val="0"/>
          <w:marRight w:val="0"/>
          <w:marTop w:val="0"/>
          <w:marBottom w:val="101"/>
          <w:divBdr>
            <w:top w:val="none" w:sz="0" w:space="0" w:color="auto"/>
            <w:left w:val="none" w:sz="0" w:space="0" w:color="auto"/>
            <w:bottom w:val="none" w:sz="0" w:space="0" w:color="auto"/>
            <w:right w:val="none" w:sz="0" w:space="0" w:color="auto"/>
          </w:divBdr>
        </w:div>
        <w:div w:id="178741574">
          <w:marLeft w:val="0"/>
          <w:marRight w:val="0"/>
          <w:marTop w:val="0"/>
          <w:marBottom w:val="101"/>
          <w:divBdr>
            <w:top w:val="none" w:sz="0" w:space="0" w:color="auto"/>
            <w:left w:val="none" w:sz="0" w:space="0" w:color="auto"/>
            <w:bottom w:val="none" w:sz="0" w:space="0" w:color="auto"/>
            <w:right w:val="none" w:sz="0" w:space="0" w:color="auto"/>
          </w:divBdr>
        </w:div>
        <w:div w:id="1647008976">
          <w:marLeft w:val="0"/>
          <w:marRight w:val="0"/>
          <w:marTop w:val="0"/>
          <w:marBottom w:val="101"/>
          <w:divBdr>
            <w:top w:val="none" w:sz="0" w:space="0" w:color="auto"/>
            <w:left w:val="none" w:sz="0" w:space="0" w:color="auto"/>
            <w:bottom w:val="none" w:sz="0" w:space="0" w:color="auto"/>
            <w:right w:val="none" w:sz="0" w:space="0" w:color="auto"/>
          </w:divBdr>
        </w:div>
        <w:div w:id="861481386">
          <w:marLeft w:val="0"/>
          <w:marRight w:val="0"/>
          <w:marTop w:val="0"/>
          <w:marBottom w:val="101"/>
          <w:divBdr>
            <w:top w:val="none" w:sz="0" w:space="0" w:color="auto"/>
            <w:left w:val="none" w:sz="0" w:space="0" w:color="auto"/>
            <w:bottom w:val="none" w:sz="0" w:space="0" w:color="auto"/>
            <w:right w:val="none" w:sz="0" w:space="0" w:color="auto"/>
          </w:divBdr>
        </w:div>
        <w:div w:id="88427985">
          <w:marLeft w:val="0"/>
          <w:marRight w:val="0"/>
          <w:marTop w:val="0"/>
          <w:marBottom w:val="101"/>
          <w:divBdr>
            <w:top w:val="none" w:sz="0" w:space="0" w:color="auto"/>
            <w:left w:val="none" w:sz="0" w:space="0" w:color="auto"/>
            <w:bottom w:val="none" w:sz="0" w:space="0" w:color="auto"/>
            <w:right w:val="none" w:sz="0" w:space="0" w:color="auto"/>
          </w:divBdr>
        </w:div>
        <w:div w:id="1865551665">
          <w:marLeft w:val="0"/>
          <w:marRight w:val="0"/>
          <w:marTop w:val="0"/>
          <w:marBottom w:val="101"/>
          <w:divBdr>
            <w:top w:val="none" w:sz="0" w:space="0" w:color="auto"/>
            <w:left w:val="none" w:sz="0" w:space="0" w:color="auto"/>
            <w:bottom w:val="none" w:sz="0" w:space="0" w:color="auto"/>
            <w:right w:val="none" w:sz="0" w:space="0" w:color="auto"/>
          </w:divBdr>
        </w:div>
        <w:div w:id="1557739533">
          <w:marLeft w:val="0"/>
          <w:marRight w:val="0"/>
          <w:marTop w:val="0"/>
          <w:marBottom w:val="101"/>
          <w:divBdr>
            <w:top w:val="none" w:sz="0" w:space="0" w:color="auto"/>
            <w:left w:val="none" w:sz="0" w:space="0" w:color="auto"/>
            <w:bottom w:val="none" w:sz="0" w:space="0" w:color="auto"/>
            <w:right w:val="none" w:sz="0" w:space="0" w:color="auto"/>
          </w:divBdr>
        </w:div>
        <w:div w:id="1494099246">
          <w:marLeft w:val="0"/>
          <w:marRight w:val="0"/>
          <w:marTop w:val="0"/>
          <w:marBottom w:val="101"/>
          <w:divBdr>
            <w:top w:val="none" w:sz="0" w:space="0" w:color="auto"/>
            <w:left w:val="none" w:sz="0" w:space="0" w:color="auto"/>
            <w:bottom w:val="none" w:sz="0" w:space="0" w:color="auto"/>
            <w:right w:val="none" w:sz="0" w:space="0" w:color="auto"/>
          </w:divBdr>
        </w:div>
        <w:div w:id="1693532251">
          <w:marLeft w:val="0"/>
          <w:marRight w:val="0"/>
          <w:marTop w:val="0"/>
          <w:marBottom w:val="101"/>
          <w:divBdr>
            <w:top w:val="none" w:sz="0" w:space="0" w:color="auto"/>
            <w:left w:val="none" w:sz="0" w:space="0" w:color="auto"/>
            <w:bottom w:val="none" w:sz="0" w:space="0" w:color="auto"/>
            <w:right w:val="none" w:sz="0" w:space="0" w:color="auto"/>
          </w:divBdr>
        </w:div>
        <w:div w:id="223227465">
          <w:marLeft w:val="0"/>
          <w:marRight w:val="0"/>
          <w:marTop w:val="0"/>
          <w:marBottom w:val="101"/>
          <w:divBdr>
            <w:top w:val="none" w:sz="0" w:space="0" w:color="auto"/>
            <w:left w:val="none" w:sz="0" w:space="0" w:color="auto"/>
            <w:bottom w:val="none" w:sz="0" w:space="0" w:color="auto"/>
            <w:right w:val="none" w:sz="0" w:space="0" w:color="auto"/>
          </w:divBdr>
        </w:div>
        <w:div w:id="846557125">
          <w:marLeft w:val="0"/>
          <w:marRight w:val="0"/>
          <w:marTop w:val="0"/>
          <w:marBottom w:val="101"/>
          <w:divBdr>
            <w:top w:val="none" w:sz="0" w:space="0" w:color="auto"/>
            <w:left w:val="none" w:sz="0" w:space="0" w:color="auto"/>
            <w:bottom w:val="none" w:sz="0" w:space="0" w:color="auto"/>
            <w:right w:val="none" w:sz="0" w:space="0" w:color="auto"/>
          </w:divBdr>
        </w:div>
        <w:div w:id="242302548">
          <w:marLeft w:val="0"/>
          <w:marRight w:val="0"/>
          <w:marTop w:val="0"/>
          <w:marBottom w:val="101"/>
          <w:divBdr>
            <w:top w:val="none" w:sz="0" w:space="0" w:color="auto"/>
            <w:left w:val="none" w:sz="0" w:space="0" w:color="auto"/>
            <w:bottom w:val="none" w:sz="0" w:space="0" w:color="auto"/>
            <w:right w:val="none" w:sz="0" w:space="0" w:color="auto"/>
          </w:divBdr>
        </w:div>
        <w:div w:id="1153182723">
          <w:marLeft w:val="0"/>
          <w:marRight w:val="0"/>
          <w:marTop w:val="0"/>
          <w:marBottom w:val="101"/>
          <w:divBdr>
            <w:top w:val="none" w:sz="0" w:space="0" w:color="auto"/>
            <w:left w:val="none" w:sz="0" w:space="0" w:color="auto"/>
            <w:bottom w:val="none" w:sz="0" w:space="0" w:color="auto"/>
            <w:right w:val="none" w:sz="0" w:space="0" w:color="auto"/>
          </w:divBdr>
        </w:div>
        <w:div w:id="2136214082">
          <w:marLeft w:val="0"/>
          <w:marRight w:val="0"/>
          <w:marTop w:val="0"/>
          <w:marBottom w:val="101"/>
          <w:divBdr>
            <w:top w:val="none" w:sz="0" w:space="0" w:color="auto"/>
            <w:left w:val="none" w:sz="0" w:space="0" w:color="auto"/>
            <w:bottom w:val="none" w:sz="0" w:space="0" w:color="auto"/>
            <w:right w:val="none" w:sz="0" w:space="0" w:color="auto"/>
          </w:divBdr>
        </w:div>
        <w:div w:id="2139913852">
          <w:marLeft w:val="0"/>
          <w:marRight w:val="0"/>
          <w:marTop w:val="0"/>
          <w:marBottom w:val="101"/>
          <w:divBdr>
            <w:top w:val="none" w:sz="0" w:space="0" w:color="auto"/>
            <w:left w:val="none" w:sz="0" w:space="0" w:color="auto"/>
            <w:bottom w:val="none" w:sz="0" w:space="0" w:color="auto"/>
            <w:right w:val="none" w:sz="0" w:space="0" w:color="auto"/>
          </w:divBdr>
        </w:div>
        <w:div w:id="1973902950">
          <w:marLeft w:val="0"/>
          <w:marRight w:val="0"/>
          <w:marTop w:val="0"/>
          <w:marBottom w:val="101"/>
          <w:divBdr>
            <w:top w:val="none" w:sz="0" w:space="0" w:color="auto"/>
            <w:left w:val="none" w:sz="0" w:space="0" w:color="auto"/>
            <w:bottom w:val="none" w:sz="0" w:space="0" w:color="auto"/>
            <w:right w:val="none" w:sz="0" w:space="0" w:color="auto"/>
          </w:divBdr>
        </w:div>
        <w:div w:id="292830816">
          <w:marLeft w:val="0"/>
          <w:marRight w:val="0"/>
          <w:marTop w:val="0"/>
          <w:marBottom w:val="101"/>
          <w:divBdr>
            <w:top w:val="none" w:sz="0" w:space="0" w:color="auto"/>
            <w:left w:val="none" w:sz="0" w:space="0" w:color="auto"/>
            <w:bottom w:val="none" w:sz="0" w:space="0" w:color="auto"/>
            <w:right w:val="none" w:sz="0" w:space="0" w:color="auto"/>
          </w:divBdr>
        </w:div>
        <w:div w:id="1960794110">
          <w:marLeft w:val="0"/>
          <w:marRight w:val="0"/>
          <w:marTop w:val="0"/>
          <w:marBottom w:val="101"/>
          <w:divBdr>
            <w:top w:val="none" w:sz="0" w:space="0" w:color="auto"/>
            <w:left w:val="none" w:sz="0" w:space="0" w:color="auto"/>
            <w:bottom w:val="none" w:sz="0" w:space="0" w:color="auto"/>
            <w:right w:val="none" w:sz="0" w:space="0" w:color="auto"/>
          </w:divBdr>
        </w:div>
        <w:div w:id="1039815242">
          <w:marLeft w:val="0"/>
          <w:marRight w:val="0"/>
          <w:marTop w:val="0"/>
          <w:marBottom w:val="101"/>
          <w:divBdr>
            <w:top w:val="none" w:sz="0" w:space="0" w:color="auto"/>
            <w:left w:val="none" w:sz="0" w:space="0" w:color="auto"/>
            <w:bottom w:val="none" w:sz="0" w:space="0" w:color="auto"/>
            <w:right w:val="none" w:sz="0" w:space="0" w:color="auto"/>
          </w:divBdr>
        </w:div>
        <w:div w:id="2086418550">
          <w:marLeft w:val="0"/>
          <w:marRight w:val="0"/>
          <w:marTop w:val="0"/>
          <w:marBottom w:val="101"/>
          <w:divBdr>
            <w:top w:val="none" w:sz="0" w:space="0" w:color="auto"/>
            <w:left w:val="none" w:sz="0" w:space="0" w:color="auto"/>
            <w:bottom w:val="none" w:sz="0" w:space="0" w:color="auto"/>
            <w:right w:val="none" w:sz="0" w:space="0" w:color="auto"/>
          </w:divBdr>
        </w:div>
        <w:div w:id="562984973">
          <w:marLeft w:val="0"/>
          <w:marRight w:val="0"/>
          <w:marTop w:val="0"/>
          <w:marBottom w:val="101"/>
          <w:divBdr>
            <w:top w:val="none" w:sz="0" w:space="0" w:color="auto"/>
            <w:left w:val="none" w:sz="0" w:space="0" w:color="auto"/>
            <w:bottom w:val="none" w:sz="0" w:space="0" w:color="auto"/>
            <w:right w:val="none" w:sz="0" w:space="0" w:color="auto"/>
          </w:divBdr>
        </w:div>
        <w:div w:id="976035623">
          <w:marLeft w:val="0"/>
          <w:marRight w:val="0"/>
          <w:marTop w:val="0"/>
          <w:marBottom w:val="101"/>
          <w:divBdr>
            <w:top w:val="none" w:sz="0" w:space="0" w:color="auto"/>
            <w:left w:val="none" w:sz="0" w:space="0" w:color="auto"/>
            <w:bottom w:val="none" w:sz="0" w:space="0" w:color="auto"/>
            <w:right w:val="none" w:sz="0" w:space="0" w:color="auto"/>
          </w:divBdr>
        </w:div>
        <w:div w:id="691540940">
          <w:marLeft w:val="0"/>
          <w:marRight w:val="0"/>
          <w:marTop w:val="0"/>
          <w:marBottom w:val="101"/>
          <w:divBdr>
            <w:top w:val="none" w:sz="0" w:space="0" w:color="auto"/>
            <w:left w:val="none" w:sz="0" w:space="0" w:color="auto"/>
            <w:bottom w:val="none" w:sz="0" w:space="0" w:color="auto"/>
            <w:right w:val="none" w:sz="0" w:space="0" w:color="auto"/>
          </w:divBdr>
        </w:div>
        <w:div w:id="317416625">
          <w:marLeft w:val="0"/>
          <w:marRight w:val="0"/>
          <w:marTop w:val="0"/>
          <w:marBottom w:val="101"/>
          <w:divBdr>
            <w:top w:val="none" w:sz="0" w:space="0" w:color="auto"/>
            <w:left w:val="none" w:sz="0" w:space="0" w:color="auto"/>
            <w:bottom w:val="none" w:sz="0" w:space="0" w:color="auto"/>
            <w:right w:val="none" w:sz="0" w:space="0" w:color="auto"/>
          </w:divBdr>
        </w:div>
        <w:div w:id="2118287287">
          <w:marLeft w:val="0"/>
          <w:marRight w:val="0"/>
          <w:marTop w:val="0"/>
          <w:marBottom w:val="101"/>
          <w:divBdr>
            <w:top w:val="none" w:sz="0" w:space="0" w:color="auto"/>
            <w:left w:val="none" w:sz="0" w:space="0" w:color="auto"/>
            <w:bottom w:val="none" w:sz="0" w:space="0" w:color="auto"/>
            <w:right w:val="none" w:sz="0" w:space="0" w:color="auto"/>
          </w:divBdr>
        </w:div>
        <w:div w:id="1085539546">
          <w:marLeft w:val="0"/>
          <w:marRight w:val="0"/>
          <w:marTop w:val="0"/>
          <w:marBottom w:val="101"/>
          <w:divBdr>
            <w:top w:val="none" w:sz="0" w:space="0" w:color="auto"/>
            <w:left w:val="none" w:sz="0" w:space="0" w:color="auto"/>
            <w:bottom w:val="none" w:sz="0" w:space="0" w:color="auto"/>
            <w:right w:val="none" w:sz="0" w:space="0" w:color="auto"/>
          </w:divBdr>
        </w:div>
        <w:div w:id="453212729">
          <w:marLeft w:val="0"/>
          <w:marRight w:val="0"/>
          <w:marTop w:val="0"/>
          <w:marBottom w:val="101"/>
          <w:divBdr>
            <w:top w:val="none" w:sz="0" w:space="0" w:color="auto"/>
            <w:left w:val="none" w:sz="0" w:space="0" w:color="auto"/>
            <w:bottom w:val="none" w:sz="0" w:space="0" w:color="auto"/>
            <w:right w:val="none" w:sz="0" w:space="0" w:color="auto"/>
          </w:divBdr>
        </w:div>
        <w:div w:id="2001422087">
          <w:marLeft w:val="0"/>
          <w:marRight w:val="0"/>
          <w:marTop w:val="0"/>
          <w:marBottom w:val="101"/>
          <w:divBdr>
            <w:top w:val="none" w:sz="0" w:space="0" w:color="auto"/>
            <w:left w:val="none" w:sz="0" w:space="0" w:color="auto"/>
            <w:bottom w:val="none" w:sz="0" w:space="0" w:color="auto"/>
            <w:right w:val="none" w:sz="0" w:space="0" w:color="auto"/>
          </w:divBdr>
        </w:div>
        <w:div w:id="1957178349">
          <w:marLeft w:val="0"/>
          <w:marRight w:val="0"/>
          <w:marTop w:val="0"/>
          <w:marBottom w:val="101"/>
          <w:divBdr>
            <w:top w:val="none" w:sz="0" w:space="0" w:color="auto"/>
            <w:left w:val="none" w:sz="0" w:space="0" w:color="auto"/>
            <w:bottom w:val="none" w:sz="0" w:space="0" w:color="auto"/>
            <w:right w:val="none" w:sz="0" w:space="0" w:color="auto"/>
          </w:divBdr>
        </w:div>
        <w:div w:id="666205203">
          <w:marLeft w:val="0"/>
          <w:marRight w:val="0"/>
          <w:marTop w:val="0"/>
          <w:marBottom w:val="101"/>
          <w:divBdr>
            <w:top w:val="none" w:sz="0" w:space="0" w:color="auto"/>
            <w:left w:val="none" w:sz="0" w:space="0" w:color="auto"/>
            <w:bottom w:val="none" w:sz="0" w:space="0" w:color="auto"/>
            <w:right w:val="none" w:sz="0" w:space="0" w:color="auto"/>
          </w:divBdr>
        </w:div>
        <w:div w:id="613101897">
          <w:marLeft w:val="0"/>
          <w:marRight w:val="0"/>
          <w:marTop w:val="0"/>
          <w:marBottom w:val="101"/>
          <w:divBdr>
            <w:top w:val="none" w:sz="0" w:space="0" w:color="auto"/>
            <w:left w:val="none" w:sz="0" w:space="0" w:color="auto"/>
            <w:bottom w:val="none" w:sz="0" w:space="0" w:color="auto"/>
            <w:right w:val="none" w:sz="0" w:space="0" w:color="auto"/>
          </w:divBdr>
        </w:div>
        <w:div w:id="1104494218">
          <w:marLeft w:val="0"/>
          <w:marRight w:val="0"/>
          <w:marTop w:val="0"/>
          <w:marBottom w:val="101"/>
          <w:divBdr>
            <w:top w:val="none" w:sz="0" w:space="0" w:color="auto"/>
            <w:left w:val="none" w:sz="0" w:space="0" w:color="auto"/>
            <w:bottom w:val="none" w:sz="0" w:space="0" w:color="auto"/>
            <w:right w:val="none" w:sz="0" w:space="0" w:color="auto"/>
          </w:divBdr>
        </w:div>
        <w:div w:id="1191336945">
          <w:marLeft w:val="0"/>
          <w:marRight w:val="0"/>
          <w:marTop w:val="0"/>
          <w:marBottom w:val="101"/>
          <w:divBdr>
            <w:top w:val="none" w:sz="0" w:space="0" w:color="auto"/>
            <w:left w:val="none" w:sz="0" w:space="0" w:color="auto"/>
            <w:bottom w:val="none" w:sz="0" w:space="0" w:color="auto"/>
            <w:right w:val="none" w:sz="0" w:space="0" w:color="auto"/>
          </w:divBdr>
        </w:div>
        <w:div w:id="1454792254">
          <w:marLeft w:val="0"/>
          <w:marRight w:val="0"/>
          <w:marTop w:val="0"/>
          <w:marBottom w:val="101"/>
          <w:divBdr>
            <w:top w:val="none" w:sz="0" w:space="0" w:color="auto"/>
            <w:left w:val="none" w:sz="0" w:space="0" w:color="auto"/>
            <w:bottom w:val="none" w:sz="0" w:space="0" w:color="auto"/>
            <w:right w:val="none" w:sz="0" w:space="0" w:color="auto"/>
          </w:divBdr>
        </w:div>
        <w:div w:id="516046298">
          <w:marLeft w:val="0"/>
          <w:marRight w:val="0"/>
          <w:marTop w:val="0"/>
          <w:marBottom w:val="101"/>
          <w:divBdr>
            <w:top w:val="none" w:sz="0" w:space="0" w:color="auto"/>
            <w:left w:val="none" w:sz="0" w:space="0" w:color="auto"/>
            <w:bottom w:val="none" w:sz="0" w:space="0" w:color="auto"/>
            <w:right w:val="none" w:sz="0" w:space="0" w:color="auto"/>
          </w:divBdr>
        </w:div>
        <w:div w:id="1474984291">
          <w:marLeft w:val="0"/>
          <w:marRight w:val="0"/>
          <w:marTop w:val="0"/>
          <w:marBottom w:val="101"/>
          <w:divBdr>
            <w:top w:val="none" w:sz="0" w:space="0" w:color="auto"/>
            <w:left w:val="none" w:sz="0" w:space="0" w:color="auto"/>
            <w:bottom w:val="none" w:sz="0" w:space="0" w:color="auto"/>
            <w:right w:val="none" w:sz="0" w:space="0" w:color="auto"/>
          </w:divBdr>
        </w:div>
        <w:div w:id="35736527">
          <w:marLeft w:val="0"/>
          <w:marRight w:val="0"/>
          <w:marTop w:val="0"/>
          <w:marBottom w:val="101"/>
          <w:divBdr>
            <w:top w:val="none" w:sz="0" w:space="0" w:color="auto"/>
            <w:left w:val="none" w:sz="0" w:space="0" w:color="auto"/>
            <w:bottom w:val="none" w:sz="0" w:space="0" w:color="auto"/>
            <w:right w:val="none" w:sz="0" w:space="0" w:color="auto"/>
          </w:divBdr>
        </w:div>
        <w:div w:id="1942640467">
          <w:marLeft w:val="0"/>
          <w:marRight w:val="0"/>
          <w:marTop w:val="0"/>
          <w:marBottom w:val="101"/>
          <w:divBdr>
            <w:top w:val="none" w:sz="0" w:space="0" w:color="auto"/>
            <w:left w:val="none" w:sz="0" w:space="0" w:color="auto"/>
            <w:bottom w:val="none" w:sz="0" w:space="0" w:color="auto"/>
            <w:right w:val="none" w:sz="0" w:space="0" w:color="auto"/>
          </w:divBdr>
        </w:div>
        <w:div w:id="569998016">
          <w:marLeft w:val="0"/>
          <w:marRight w:val="0"/>
          <w:marTop w:val="0"/>
          <w:marBottom w:val="101"/>
          <w:divBdr>
            <w:top w:val="none" w:sz="0" w:space="0" w:color="auto"/>
            <w:left w:val="none" w:sz="0" w:space="0" w:color="auto"/>
            <w:bottom w:val="none" w:sz="0" w:space="0" w:color="auto"/>
            <w:right w:val="none" w:sz="0" w:space="0" w:color="auto"/>
          </w:divBdr>
        </w:div>
        <w:div w:id="1202984222">
          <w:marLeft w:val="0"/>
          <w:marRight w:val="0"/>
          <w:marTop w:val="0"/>
          <w:marBottom w:val="101"/>
          <w:divBdr>
            <w:top w:val="none" w:sz="0" w:space="0" w:color="auto"/>
            <w:left w:val="none" w:sz="0" w:space="0" w:color="auto"/>
            <w:bottom w:val="none" w:sz="0" w:space="0" w:color="auto"/>
            <w:right w:val="none" w:sz="0" w:space="0" w:color="auto"/>
          </w:divBdr>
        </w:div>
        <w:div w:id="761996791">
          <w:marLeft w:val="0"/>
          <w:marRight w:val="0"/>
          <w:marTop w:val="0"/>
          <w:marBottom w:val="101"/>
          <w:divBdr>
            <w:top w:val="none" w:sz="0" w:space="0" w:color="auto"/>
            <w:left w:val="none" w:sz="0" w:space="0" w:color="auto"/>
            <w:bottom w:val="none" w:sz="0" w:space="0" w:color="auto"/>
            <w:right w:val="none" w:sz="0" w:space="0" w:color="auto"/>
          </w:divBdr>
        </w:div>
        <w:div w:id="257687970">
          <w:marLeft w:val="0"/>
          <w:marRight w:val="0"/>
          <w:marTop w:val="0"/>
          <w:marBottom w:val="101"/>
          <w:divBdr>
            <w:top w:val="none" w:sz="0" w:space="0" w:color="auto"/>
            <w:left w:val="none" w:sz="0" w:space="0" w:color="auto"/>
            <w:bottom w:val="none" w:sz="0" w:space="0" w:color="auto"/>
            <w:right w:val="none" w:sz="0" w:space="0" w:color="auto"/>
          </w:divBdr>
        </w:div>
        <w:div w:id="571737907">
          <w:marLeft w:val="0"/>
          <w:marRight w:val="0"/>
          <w:marTop w:val="0"/>
          <w:marBottom w:val="101"/>
          <w:divBdr>
            <w:top w:val="none" w:sz="0" w:space="0" w:color="auto"/>
            <w:left w:val="none" w:sz="0" w:space="0" w:color="auto"/>
            <w:bottom w:val="none" w:sz="0" w:space="0" w:color="auto"/>
            <w:right w:val="none" w:sz="0" w:space="0" w:color="auto"/>
          </w:divBdr>
        </w:div>
        <w:div w:id="1095319589">
          <w:marLeft w:val="0"/>
          <w:marRight w:val="0"/>
          <w:marTop w:val="0"/>
          <w:marBottom w:val="101"/>
          <w:divBdr>
            <w:top w:val="none" w:sz="0" w:space="0" w:color="auto"/>
            <w:left w:val="none" w:sz="0" w:space="0" w:color="auto"/>
            <w:bottom w:val="none" w:sz="0" w:space="0" w:color="auto"/>
            <w:right w:val="none" w:sz="0" w:space="0" w:color="auto"/>
          </w:divBdr>
        </w:div>
        <w:div w:id="1483044379">
          <w:marLeft w:val="0"/>
          <w:marRight w:val="0"/>
          <w:marTop w:val="0"/>
          <w:marBottom w:val="101"/>
          <w:divBdr>
            <w:top w:val="none" w:sz="0" w:space="0" w:color="auto"/>
            <w:left w:val="none" w:sz="0" w:space="0" w:color="auto"/>
            <w:bottom w:val="none" w:sz="0" w:space="0" w:color="auto"/>
            <w:right w:val="none" w:sz="0" w:space="0" w:color="auto"/>
          </w:divBdr>
        </w:div>
        <w:div w:id="377047108">
          <w:marLeft w:val="0"/>
          <w:marRight w:val="0"/>
          <w:marTop w:val="0"/>
          <w:marBottom w:val="101"/>
          <w:divBdr>
            <w:top w:val="none" w:sz="0" w:space="0" w:color="auto"/>
            <w:left w:val="none" w:sz="0" w:space="0" w:color="auto"/>
            <w:bottom w:val="none" w:sz="0" w:space="0" w:color="auto"/>
            <w:right w:val="none" w:sz="0" w:space="0" w:color="auto"/>
          </w:divBdr>
        </w:div>
        <w:div w:id="1863782929">
          <w:marLeft w:val="0"/>
          <w:marRight w:val="0"/>
          <w:marTop w:val="0"/>
          <w:marBottom w:val="101"/>
          <w:divBdr>
            <w:top w:val="none" w:sz="0" w:space="0" w:color="auto"/>
            <w:left w:val="none" w:sz="0" w:space="0" w:color="auto"/>
            <w:bottom w:val="none" w:sz="0" w:space="0" w:color="auto"/>
            <w:right w:val="none" w:sz="0" w:space="0" w:color="auto"/>
          </w:divBdr>
        </w:div>
        <w:div w:id="402485268">
          <w:marLeft w:val="0"/>
          <w:marRight w:val="0"/>
          <w:marTop w:val="0"/>
          <w:marBottom w:val="101"/>
          <w:divBdr>
            <w:top w:val="none" w:sz="0" w:space="0" w:color="auto"/>
            <w:left w:val="none" w:sz="0" w:space="0" w:color="auto"/>
            <w:bottom w:val="none" w:sz="0" w:space="0" w:color="auto"/>
            <w:right w:val="none" w:sz="0" w:space="0" w:color="auto"/>
          </w:divBdr>
        </w:div>
        <w:div w:id="1435632743">
          <w:marLeft w:val="0"/>
          <w:marRight w:val="0"/>
          <w:marTop w:val="0"/>
          <w:marBottom w:val="101"/>
          <w:divBdr>
            <w:top w:val="none" w:sz="0" w:space="0" w:color="auto"/>
            <w:left w:val="none" w:sz="0" w:space="0" w:color="auto"/>
            <w:bottom w:val="none" w:sz="0" w:space="0" w:color="auto"/>
            <w:right w:val="none" w:sz="0" w:space="0" w:color="auto"/>
          </w:divBdr>
        </w:div>
        <w:div w:id="1962108833">
          <w:marLeft w:val="0"/>
          <w:marRight w:val="0"/>
          <w:marTop w:val="0"/>
          <w:marBottom w:val="101"/>
          <w:divBdr>
            <w:top w:val="none" w:sz="0" w:space="0" w:color="auto"/>
            <w:left w:val="none" w:sz="0" w:space="0" w:color="auto"/>
            <w:bottom w:val="none" w:sz="0" w:space="0" w:color="auto"/>
            <w:right w:val="none" w:sz="0" w:space="0" w:color="auto"/>
          </w:divBdr>
        </w:div>
        <w:div w:id="1087656245">
          <w:marLeft w:val="0"/>
          <w:marRight w:val="0"/>
          <w:marTop w:val="0"/>
          <w:marBottom w:val="101"/>
          <w:divBdr>
            <w:top w:val="none" w:sz="0" w:space="0" w:color="auto"/>
            <w:left w:val="none" w:sz="0" w:space="0" w:color="auto"/>
            <w:bottom w:val="none" w:sz="0" w:space="0" w:color="auto"/>
            <w:right w:val="none" w:sz="0" w:space="0" w:color="auto"/>
          </w:divBdr>
        </w:div>
        <w:div w:id="1844315148">
          <w:marLeft w:val="0"/>
          <w:marRight w:val="0"/>
          <w:marTop w:val="0"/>
          <w:marBottom w:val="101"/>
          <w:divBdr>
            <w:top w:val="none" w:sz="0" w:space="0" w:color="auto"/>
            <w:left w:val="none" w:sz="0" w:space="0" w:color="auto"/>
            <w:bottom w:val="none" w:sz="0" w:space="0" w:color="auto"/>
            <w:right w:val="none" w:sz="0" w:space="0" w:color="auto"/>
          </w:divBdr>
        </w:div>
        <w:div w:id="1548028090">
          <w:marLeft w:val="0"/>
          <w:marRight w:val="0"/>
          <w:marTop w:val="0"/>
          <w:marBottom w:val="101"/>
          <w:divBdr>
            <w:top w:val="none" w:sz="0" w:space="0" w:color="auto"/>
            <w:left w:val="none" w:sz="0" w:space="0" w:color="auto"/>
            <w:bottom w:val="none" w:sz="0" w:space="0" w:color="auto"/>
            <w:right w:val="none" w:sz="0" w:space="0" w:color="auto"/>
          </w:divBdr>
        </w:div>
        <w:div w:id="1317882673">
          <w:marLeft w:val="0"/>
          <w:marRight w:val="0"/>
          <w:marTop w:val="0"/>
          <w:marBottom w:val="101"/>
          <w:divBdr>
            <w:top w:val="none" w:sz="0" w:space="0" w:color="auto"/>
            <w:left w:val="none" w:sz="0" w:space="0" w:color="auto"/>
            <w:bottom w:val="none" w:sz="0" w:space="0" w:color="auto"/>
            <w:right w:val="none" w:sz="0" w:space="0" w:color="auto"/>
          </w:divBdr>
        </w:div>
        <w:div w:id="1136220549">
          <w:marLeft w:val="0"/>
          <w:marRight w:val="0"/>
          <w:marTop w:val="0"/>
          <w:marBottom w:val="101"/>
          <w:divBdr>
            <w:top w:val="none" w:sz="0" w:space="0" w:color="auto"/>
            <w:left w:val="none" w:sz="0" w:space="0" w:color="auto"/>
            <w:bottom w:val="none" w:sz="0" w:space="0" w:color="auto"/>
            <w:right w:val="none" w:sz="0" w:space="0" w:color="auto"/>
          </w:divBdr>
        </w:div>
        <w:div w:id="1649433657">
          <w:marLeft w:val="0"/>
          <w:marRight w:val="0"/>
          <w:marTop w:val="0"/>
          <w:marBottom w:val="101"/>
          <w:divBdr>
            <w:top w:val="none" w:sz="0" w:space="0" w:color="auto"/>
            <w:left w:val="none" w:sz="0" w:space="0" w:color="auto"/>
            <w:bottom w:val="none" w:sz="0" w:space="0" w:color="auto"/>
            <w:right w:val="none" w:sz="0" w:space="0" w:color="auto"/>
          </w:divBdr>
        </w:div>
        <w:div w:id="435054975">
          <w:marLeft w:val="0"/>
          <w:marRight w:val="0"/>
          <w:marTop w:val="0"/>
          <w:marBottom w:val="101"/>
          <w:divBdr>
            <w:top w:val="none" w:sz="0" w:space="0" w:color="auto"/>
            <w:left w:val="none" w:sz="0" w:space="0" w:color="auto"/>
            <w:bottom w:val="none" w:sz="0" w:space="0" w:color="auto"/>
            <w:right w:val="none" w:sz="0" w:space="0" w:color="auto"/>
          </w:divBdr>
        </w:div>
        <w:div w:id="1633486989">
          <w:marLeft w:val="0"/>
          <w:marRight w:val="0"/>
          <w:marTop w:val="0"/>
          <w:marBottom w:val="101"/>
          <w:divBdr>
            <w:top w:val="none" w:sz="0" w:space="0" w:color="auto"/>
            <w:left w:val="none" w:sz="0" w:space="0" w:color="auto"/>
            <w:bottom w:val="none" w:sz="0" w:space="0" w:color="auto"/>
            <w:right w:val="none" w:sz="0" w:space="0" w:color="auto"/>
          </w:divBdr>
        </w:div>
        <w:div w:id="551581110">
          <w:marLeft w:val="0"/>
          <w:marRight w:val="0"/>
          <w:marTop w:val="0"/>
          <w:marBottom w:val="101"/>
          <w:divBdr>
            <w:top w:val="none" w:sz="0" w:space="0" w:color="auto"/>
            <w:left w:val="none" w:sz="0" w:space="0" w:color="auto"/>
            <w:bottom w:val="none" w:sz="0" w:space="0" w:color="auto"/>
            <w:right w:val="none" w:sz="0" w:space="0" w:color="auto"/>
          </w:divBdr>
        </w:div>
        <w:div w:id="1885871205">
          <w:marLeft w:val="0"/>
          <w:marRight w:val="0"/>
          <w:marTop w:val="0"/>
          <w:marBottom w:val="101"/>
          <w:divBdr>
            <w:top w:val="none" w:sz="0" w:space="0" w:color="auto"/>
            <w:left w:val="none" w:sz="0" w:space="0" w:color="auto"/>
            <w:bottom w:val="none" w:sz="0" w:space="0" w:color="auto"/>
            <w:right w:val="none" w:sz="0" w:space="0" w:color="auto"/>
          </w:divBdr>
        </w:div>
        <w:div w:id="1407530136">
          <w:marLeft w:val="0"/>
          <w:marRight w:val="0"/>
          <w:marTop w:val="0"/>
          <w:marBottom w:val="101"/>
          <w:divBdr>
            <w:top w:val="none" w:sz="0" w:space="0" w:color="auto"/>
            <w:left w:val="none" w:sz="0" w:space="0" w:color="auto"/>
            <w:bottom w:val="none" w:sz="0" w:space="0" w:color="auto"/>
            <w:right w:val="none" w:sz="0" w:space="0" w:color="auto"/>
          </w:divBdr>
        </w:div>
        <w:div w:id="1406799114">
          <w:marLeft w:val="0"/>
          <w:marRight w:val="0"/>
          <w:marTop w:val="0"/>
          <w:marBottom w:val="101"/>
          <w:divBdr>
            <w:top w:val="none" w:sz="0" w:space="0" w:color="auto"/>
            <w:left w:val="none" w:sz="0" w:space="0" w:color="auto"/>
            <w:bottom w:val="none" w:sz="0" w:space="0" w:color="auto"/>
            <w:right w:val="none" w:sz="0" w:space="0" w:color="auto"/>
          </w:divBdr>
        </w:div>
        <w:div w:id="1015766576">
          <w:marLeft w:val="0"/>
          <w:marRight w:val="0"/>
          <w:marTop w:val="0"/>
          <w:marBottom w:val="101"/>
          <w:divBdr>
            <w:top w:val="none" w:sz="0" w:space="0" w:color="auto"/>
            <w:left w:val="none" w:sz="0" w:space="0" w:color="auto"/>
            <w:bottom w:val="none" w:sz="0" w:space="0" w:color="auto"/>
            <w:right w:val="none" w:sz="0" w:space="0" w:color="auto"/>
          </w:divBdr>
        </w:div>
        <w:div w:id="1985500822">
          <w:marLeft w:val="0"/>
          <w:marRight w:val="0"/>
          <w:marTop w:val="0"/>
          <w:marBottom w:val="101"/>
          <w:divBdr>
            <w:top w:val="none" w:sz="0" w:space="0" w:color="auto"/>
            <w:left w:val="none" w:sz="0" w:space="0" w:color="auto"/>
            <w:bottom w:val="none" w:sz="0" w:space="0" w:color="auto"/>
            <w:right w:val="none" w:sz="0" w:space="0" w:color="auto"/>
          </w:divBdr>
        </w:div>
        <w:div w:id="1405033150">
          <w:marLeft w:val="0"/>
          <w:marRight w:val="0"/>
          <w:marTop w:val="0"/>
          <w:marBottom w:val="101"/>
          <w:divBdr>
            <w:top w:val="none" w:sz="0" w:space="0" w:color="auto"/>
            <w:left w:val="none" w:sz="0" w:space="0" w:color="auto"/>
            <w:bottom w:val="none" w:sz="0" w:space="0" w:color="auto"/>
            <w:right w:val="none" w:sz="0" w:space="0" w:color="auto"/>
          </w:divBdr>
        </w:div>
        <w:div w:id="2109620387">
          <w:marLeft w:val="0"/>
          <w:marRight w:val="0"/>
          <w:marTop w:val="0"/>
          <w:marBottom w:val="101"/>
          <w:divBdr>
            <w:top w:val="none" w:sz="0" w:space="0" w:color="auto"/>
            <w:left w:val="none" w:sz="0" w:space="0" w:color="auto"/>
            <w:bottom w:val="none" w:sz="0" w:space="0" w:color="auto"/>
            <w:right w:val="none" w:sz="0" w:space="0" w:color="auto"/>
          </w:divBdr>
        </w:div>
        <w:div w:id="1451241255">
          <w:marLeft w:val="0"/>
          <w:marRight w:val="0"/>
          <w:marTop w:val="0"/>
          <w:marBottom w:val="101"/>
          <w:divBdr>
            <w:top w:val="none" w:sz="0" w:space="0" w:color="auto"/>
            <w:left w:val="none" w:sz="0" w:space="0" w:color="auto"/>
            <w:bottom w:val="none" w:sz="0" w:space="0" w:color="auto"/>
            <w:right w:val="none" w:sz="0" w:space="0" w:color="auto"/>
          </w:divBdr>
        </w:div>
        <w:div w:id="300114553">
          <w:marLeft w:val="0"/>
          <w:marRight w:val="0"/>
          <w:marTop w:val="0"/>
          <w:marBottom w:val="101"/>
          <w:divBdr>
            <w:top w:val="none" w:sz="0" w:space="0" w:color="auto"/>
            <w:left w:val="none" w:sz="0" w:space="0" w:color="auto"/>
            <w:bottom w:val="none" w:sz="0" w:space="0" w:color="auto"/>
            <w:right w:val="none" w:sz="0" w:space="0" w:color="auto"/>
          </w:divBdr>
        </w:div>
        <w:div w:id="1348368759">
          <w:marLeft w:val="0"/>
          <w:marRight w:val="0"/>
          <w:marTop w:val="0"/>
          <w:marBottom w:val="101"/>
          <w:divBdr>
            <w:top w:val="none" w:sz="0" w:space="0" w:color="auto"/>
            <w:left w:val="none" w:sz="0" w:space="0" w:color="auto"/>
            <w:bottom w:val="none" w:sz="0" w:space="0" w:color="auto"/>
            <w:right w:val="none" w:sz="0" w:space="0" w:color="auto"/>
          </w:divBdr>
        </w:div>
        <w:div w:id="49497528">
          <w:marLeft w:val="0"/>
          <w:marRight w:val="0"/>
          <w:marTop w:val="0"/>
          <w:marBottom w:val="101"/>
          <w:divBdr>
            <w:top w:val="none" w:sz="0" w:space="0" w:color="auto"/>
            <w:left w:val="none" w:sz="0" w:space="0" w:color="auto"/>
            <w:bottom w:val="none" w:sz="0" w:space="0" w:color="auto"/>
            <w:right w:val="none" w:sz="0" w:space="0" w:color="auto"/>
          </w:divBdr>
        </w:div>
        <w:div w:id="824248867">
          <w:marLeft w:val="0"/>
          <w:marRight w:val="0"/>
          <w:marTop w:val="0"/>
          <w:marBottom w:val="101"/>
          <w:divBdr>
            <w:top w:val="none" w:sz="0" w:space="0" w:color="auto"/>
            <w:left w:val="none" w:sz="0" w:space="0" w:color="auto"/>
            <w:bottom w:val="none" w:sz="0" w:space="0" w:color="auto"/>
            <w:right w:val="none" w:sz="0" w:space="0" w:color="auto"/>
          </w:divBdr>
        </w:div>
        <w:div w:id="1639610865">
          <w:marLeft w:val="0"/>
          <w:marRight w:val="0"/>
          <w:marTop w:val="0"/>
          <w:marBottom w:val="101"/>
          <w:divBdr>
            <w:top w:val="none" w:sz="0" w:space="0" w:color="auto"/>
            <w:left w:val="none" w:sz="0" w:space="0" w:color="auto"/>
            <w:bottom w:val="none" w:sz="0" w:space="0" w:color="auto"/>
            <w:right w:val="none" w:sz="0" w:space="0" w:color="auto"/>
          </w:divBdr>
        </w:div>
        <w:div w:id="999191706">
          <w:marLeft w:val="0"/>
          <w:marRight w:val="0"/>
          <w:marTop w:val="0"/>
          <w:marBottom w:val="101"/>
          <w:divBdr>
            <w:top w:val="none" w:sz="0" w:space="0" w:color="auto"/>
            <w:left w:val="none" w:sz="0" w:space="0" w:color="auto"/>
            <w:bottom w:val="none" w:sz="0" w:space="0" w:color="auto"/>
            <w:right w:val="none" w:sz="0" w:space="0" w:color="auto"/>
          </w:divBdr>
        </w:div>
        <w:div w:id="1897428351">
          <w:marLeft w:val="0"/>
          <w:marRight w:val="0"/>
          <w:marTop w:val="0"/>
          <w:marBottom w:val="101"/>
          <w:divBdr>
            <w:top w:val="none" w:sz="0" w:space="0" w:color="auto"/>
            <w:left w:val="none" w:sz="0" w:space="0" w:color="auto"/>
            <w:bottom w:val="none" w:sz="0" w:space="0" w:color="auto"/>
            <w:right w:val="none" w:sz="0" w:space="0" w:color="auto"/>
          </w:divBdr>
        </w:div>
        <w:div w:id="975378311">
          <w:marLeft w:val="0"/>
          <w:marRight w:val="0"/>
          <w:marTop w:val="0"/>
          <w:marBottom w:val="101"/>
          <w:divBdr>
            <w:top w:val="none" w:sz="0" w:space="0" w:color="auto"/>
            <w:left w:val="none" w:sz="0" w:space="0" w:color="auto"/>
            <w:bottom w:val="none" w:sz="0" w:space="0" w:color="auto"/>
            <w:right w:val="none" w:sz="0" w:space="0" w:color="auto"/>
          </w:divBdr>
        </w:div>
        <w:div w:id="679891339">
          <w:marLeft w:val="0"/>
          <w:marRight w:val="0"/>
          <w:marTop w:val="0"/>
          <w:marBottom w:val="101"/>
          <w:divBdr>
            <w:top w:val="none" w:sz="0" w:space="0" w:color="auto"/>
            <w:left w:val="none" w:sz="0" w:space="0" w:color="auto"/>
            <w:bottom w:val="none" w:sz="0" w:space="0" w:color="auto"/>
            <w:right w:val="none" w:sz="0" w:space="0" w:color="auto"/>
          </w:divBdr>
        </w:div>
        <w:div w:id="1494876482">
          <w:marLeft w:val="0"/>
          <w:marRight w:val="0"/>
          <w:marTop w:val="0"/>
          <w:marBottom w:val="101"/>
          <w:divBdr>
            <w:top w:val="none" w:sz="0" w:space="0" w:color="auto"/>
            <w:left w:val="none" w:sz="0" w:space="0" w:color="auto"/>
            <w:bottom w:val="none" w:sz="0" w:space="0" w:color="auto"/>
            <w:right w:val="none" w:sz="0" w:space="0" w:color="auto"/>
          </w:divBdr>
        </w:div>
        <w:div w:id="1123616919">
          <w:marLeft w:val="0"/>
          <w:marRight w:val="0"/>
          <w:marTop w:val="0"/>
          <w:marBottom w:val="101"/>
          <w:divBdr>
            <w:top w:val="none" w:sz="0" w:space="0" w:color="auto"/>
            <w:left w:val="none" w:sz="0" w:space="0" w:color="auto"/>
            <w:bottom w:val="none" w:sz="0" w:space="0" w:color="auto"/>
            <w:right w:val="none" w:sz="0" w:space="0" w:color="auto"/>
          </w:divBdr>
        </w:div>
        <w:div w:id="405147474">
          <w:marLeft w:val="0"/>
          <w:marRight w:val="0"/>
          <w:marTop w:val="0"/>
          <w:marBottom w:val="101"/>
          <w:divBdr>
            <w:top w:val="none" w:sz="0" w:space="0" w:color="auto"/>
            <w:left w:val="none" w:sz="0" w:space="0" w:color="auto"/>
            <w:bottom w:val="none" w:sz="0" w:space="0" w:color="auto"/>
            <w:right w:val="none" w:sz="0" w:space="0" w:color="auto"/>
          </w:divBdr>
        </w:div>
        <w:div w:id="2032367355">
          <w:marLeft w:val="0"/>
          <w:marRight w:val="0"/>
          <w:marTop w:val="0"/>
          <w:marBottom w:val="101"/>
          <w:divBdr>
            <w:top w:val="none" w:sz="0" w:space="0" w:color="auto"/>
            <w:left w:val="none" w:sz="0" w:space="0" w:color="auto"/>
            <w:bottom w:val="none" w:sz="0" w:space="0" w:color="auto"/>
            <w:right w:val="none" w:sz="0" w:space="0" w:color="auto"/>
          </w:divBdr>
        </w:div>
        <w:div w:id="646134511">
          <w:marLeft w:val="0"/>
          <w:marRight w:val="0"/>
          <w:marTop w:val="0"/>
          <w:marBottom w:val="101"/>
          <w:divBdr>
            <w:top w:val="none" w:sz="0" w:space="0" w:color="auto"/>
            <w:left w:val="none" w:sz="0" w:space="0" w:color="auto"/>
            <w:bottom w:val="none" w:sz="0" w:space="0" w:color="auto"/>
            <w:right w:val="none" w:sz="0" w:space="0" w:color="auto"/>
          </w:divBdr>
        </w:div>
        <w:div w:id="104616114">
          <w:marLeft w:val="0"/>
          <w:marRight w:val="0"/>
          <w:marTop w:val="0"/>
          <w:marBottom w:val="101"/>
          <w:divBdr>
            <w:top w:val="none" w:sz="0" w:space="0" w:color="auto"/>
            <w:left w:val="none" w:sz="0" w:space="0" w:color="auto"/>
            <w:bottom w:val="none" w:sz="0" w:space="0" w:color="auto"/>
            <w:right w:val="none" w:sz="0" w:space="0" w:color="auto"/>
          </w:divBdr>
        </w:div>
        <w:div w:id="1255898346">
          <w:marLeft w:val="0"/>
          <w:marRight w:val="0"/>
          <w:marTop w:val="0"/>
          <w:marBottom w:val="101"/>
          <w:divBdr>
            <w:top w:val="none" w:sz="0" w:space="0" w:color="auto"/>
            <w:left w:val="none" w:sz="0" w:space="0" w:color="auto"/>
            <w:bottom w:val="none" w:sz="0" w:space="0" w:color="auto"/>
            <w:right w:val="none" w:sz="0" w:space="0" w:color="auto"/>
          </w:divBdr>
        </w:div>
        <w:div w:id="1185750148">
          <w:marLeft w:val="0"/>
          <w:marRight w:val="0"/>
          <w:marTop w:val="0"/>
          <w:marBottom w:val="101"/>
          <w:divBdr>
            <w:top w:val="none" w:sz="0" w:space="0" w:color="auto"/>
            <w:left w:val="none" w:sz="0" w:space="0" w:color="auto"/>
            <w:bottom w:val="none" w:sz="0" w:space="0" w:color="auto"/>
            <w:right w:val="none" w:sz="0" w:space="0" w:color="auto"/>
          </w:divBdr>
        </w:div>
        <w:div w:id="140118088">
          <w:marLeft w:val="0"/>
          <w:marRight w:val="0"/>
          <w:marTop w:val="0"/>
          <w:marBottom w:val="101"/>
          <w:divBdr>
            <w:top w:val="none" w:sz="0" w:space="0" w:color="auto"/>
            <w:left w:val="none" w:sz="0" w:space="0" w:color="auto"/>
            <w:bottom w:val="none" w:sz="0" w:space="0" w:color="auto"/>
            <w:right w:val="none" w:sz="0" w:space="0" w:color="auto"/>
          </w:divBdr>
        </w:div>
        <w:div w:id="1117602808">
          <w:marLeft w:val="0"/>
          <w:marRight w:val="0"/>
          <w:marTop w:val="0"/>
          <w:marBottom w:val="101"/>
          <w:divBdr>
            <w:top w:val="none" w:sz="0" w:space="0" w:color="auto"/>
            <w:left w:val="none" w:sz="0" w:space="0" w:color="auto"/>
            <w:bottom w:val="none" w:sz="0" w:space="0" w:color="auto"/>
            <w:right w:val="none" w:sz="0" w:space="0" w:color="auto"/>
          </w:divBdr>
        </w:div>
        <w:div w:id="210120291">
          <w:marLeft w:val="0"/>
          <w:marRight w:val="0"/>
          <w:marTop w:val="0"/>
          <w:marBottom w:val="101"/>
          <w:divBdr>
            <w:top w:val="none" w:sz="0" w:space="0" w:color="auto"/>
            <w:left w:val="none" w:sz="0" w:space="0" w:color="auto"/>
            <w:bottom w:val="none" w:sz="0" w:space="0" w:color="auto"/>
            <w:right w:val="none" w:sz="0" w:space="0" w:color="auto"/>
          </w:divBdr>
        </w:div>
        <w:div w:id="612052701">
          <w:marLeft w:val="0"/>
          <w:marRight w:val="0"/>
          <w:marTop w:val="0"/>
          <w:marBottom w:val="101"/>
          <w:divBdr>
            <w:top w:val="none" w:sz="0" w:space="0" w:color="auto"/>
            <w:left w:val="none" w:sz="0" w:space="0" w:color="auto"/>
            <w:bottom w:val="none" w:sz="0" w:space="0" w:color="auto"/>
            <w:right w:val="none" w:sz="0" w:space="0" w:color="auto"/>
          </w:divBdr>
        </w:div>
        <w:div w:id="1474106562">
          <w:marLeft w:val="0"/>
          <w:marRight w:val="0"/>
          <w:marTop w:val="0"/>
          <w:marBottom w:val="101"/>
          <w:divBdr>
            <w:top w:val="none" w:sz="0" w:space="0" w:color="auto"/>
            <w:left w:val="none" w:sz="0" w:space="0" w:color="auto"/>
            <w:bottom w:val="none" w:sz="0" w:space="0" w:color="auto"/>
            <w:right w:val="none" w:sz="0" w:space="0" w:color="auto"/>
          </w:divBdr>
        </w:div>
        <w:div w:id="1483347773">
          <w:marLeft w:val="0"/>
          <w:marRight w:val="0"/>
          <w:marTop w:val="0"/>
          <w:marBottom w:val="101"/>
          <w:divBdr>
            <w:top w:val="none" w:sz="0" w:space="0" w:color="auto"/>
            <w:left w:val="none" w:sz="0" w:space="0" w:color="auto"/>
            <w:bottom w:val="none" w:sz="0" w:space="0" w:color="auto"/>
            <w:right w:val="none" w:sz="0" w:space="0" w:color="auto"/>
          </w:divBdr>
        </w:div>
        <w:div w:id="51387539">
          <w:marLeft w:val="0"/>
          <w:marRight w:val="0"/>
          <w:marTop w:val="0"/>
          <w:marBottom w:val="101"/>
          <w:divBdr>
            <w:top w:val="none" w:sz="0" w:space="0" w:color="auto"/>
            <w:left w:val="none" w:sz="0" w:space="0" w:color="auto"/>
            <w:bottom w:val="none" w:sz="0" w:space="0" w:color="auto"/>
            <w:right w:val="none" w:sz="0" w:space="0" w:color="auto"/>
          </w:divBdr>
        </w:div>
        <w:div w:id="849104533">
          <w:marLeft w:val="0"/>
          <w:marRight w:val="0"/>
          <w:marTop w:val="0"/>
          <w:marBottom w:val="101"/>
          <w:divBdr>
            <w:top w:val="none" w:sz="0" w:space="0" w:color="auto"/>
            <w:left w:val="none" w:sz="0" w:space="0" w:color="auto"/>
            <w:bottom w:val="none" w:sz="0" w:space="0" w:color="auto"/>
            <w:right w:val="none" w:sz="0" w:space="0" w:color="auto"/>
          </w:divBdr>
        </w:div>
        <w:div w:id="1246911919">
          <w:marLeft w:val="0"/>
          <w:marRight w:val="0"/>
          <w:marTop w:val="0"/>
          <w:marBottom w:val="101"/>
          <w:divBdr>
            <w:top w:val="none" w:sz="0" w:space="0" w:color="auto"/>
            <w:left w:val="none" w:sz="0" w:space="0" w:color="auto"/>
            <w:bottom w:val="none" w:sz="0" w:space="0" w:color="auto"/>
            <w:right w:val="none" w:sz="0" w:space="0" w:color="auto"/>
          </w:divBdr>
        </w:div>
        <w:div w:id="770666586">
          <w:marLeft w:val="0"/>
          <w:marRight w:val="0"/>
          <w:marTop w:val="0"/>
          <w:marBottom w:val="101"/>
          <w:divBdr>
            <w:top w:val="none" w:sz="0" w:space="0" w:color="auto"/>
            <w:left w:val="none" w:sz="0" w:space="0" w:color="auto"/>
            <w:bottom w:val="none" w:sz="0" w:space="0" w:color="auto"/>
            <w:right w:val="none" w:sz="0" w:space="0" w:color="auto"/>
          </w:divBdr>
        </w:div>
        <w:div w:id="1606763372">
          <w:marLeft w:val="0"/>
          <w:marRight w:val="0"/>
          <w:marTop w:val="0"/>
          <w:marBottom w:val="101"/>
          <w:divBdr>
            <w:top w:val="none" w:sz="0" w:space="0" w:color="auto"/>
            <w:left w:val="none" w:sz="0" w:space="0" w:color="auto"/>
            <w:bottom w:val="none" w:sz="0" w:space="0" w:color="auto"/>
            <w:right w:val="none" w:sz="0" w:space="0" w:color="auto"/>
          </w:divBdr>
        </w:div>
        <w:div w:id="597714731">
          <w:marLeft w:val="0"/>
          <w:marRight w:val="0"/>
          <w:marTop w:val="0"/>
          <w:marBottom w:val="101"/>
          <w:divBdr>
            <w:top w:val="none" w:sz="0" w:space="0" w:color="auto"/>
            <w:left w:val="none" w:sz="0" w:space="0" w:color="auto"/>
            <w:bottom w:val="none" w:sz="0" w:space="0" w:color="auto"/>
            <w:right w:val="none" w:sz="0" w:space="0" w:color="auto"/>
          </w:divBdr>
        </w:div>
        <w:div w:id="119150249">
          <w:marLeft w:val="0"/>
          <w:marRight w:val="0"/>
          <w:marTop w:val="0"/>
          <w:marBottom w:val="101"/>
          <w:divBdr>
            <w:top w:val="none" w:sz="0" w:space="0" w:color="auto"/>
            <w:left w:val="none" w:sz="0" w:space="0" w:color="auto"/>
            <w:bottom w:val="none" w:sz="0" w:space="0" w:color="auto"/>
            <w:right w:val="none" w:sz="0" w:space="0" w:color="auto"/>
          </w:divBdr>
        </w:div>
        <w:div w:id="1854148032">
          <w:marLeft w:val="0"/>
          <w:marRight w:val="0"/>
          <w:marTop w:val="0"/>
          <w:marBottom w:val="101"/>
          <w:divBdr>
            <w:top w:val="none" w:sz="0" w:space="0" w:color="auto"/>
            <w:left w:val="none" w:sz="0" w:space="0" w:color="auto"/>
            <w:bottom w:val="none" w:sz="0" w:space="0" w:color="auto"/>
            <w:right w:val="none" w:sz="0" w:space="0" w:color="auto"/>
          </w:divBdr>
        </w:div>
        <w:div w:id="328170166">
          <w:marLeft w:val="0"/>
          <w:marRight w:val="0"/>
          <w:marTop w:val="0"/>
          <w:marBottom w:val="101"/>
          <w:divBdr>
            <w:top w:val="none" w:sz="0" w:space="0" w:color="auto"/>
            <w:left w:val="none" w:sz="0" w:space="0" w:color="auto"/>
            <w:bottom w:val="none" w:sz="0" w:space="0" w:color="auto"/>
            <w:right w:val="none" w:sz="0" w:space="0" w:color="auto"/>
          </w:divBdr>
        </w:div>
        <w:div w:id="1033116580">
          <w:marLeft w:val="0"/>
          <w:marRight w:val="0"/>
          <w:marTop w:val="0"/>
          <w:marBottom w:val="101"/>
          <w:divBdr>
            <w:top w:val="none" w:sz="0" w:space="0" w:color="auto"/>
            <w:left w:val="none" w:sz="0" w:space="0" w:color="auto"/>
            <w:bottom w:val="none" w:sz="0" w:space="0" w:color="auto"/>
            <w:right w:val="none" w:sz="0" w:space="0" w:color="auto"/>
          </w:divBdr>
        </w:div>
        <w:div w:id="1917126637">
          <w:marLeft w:val="0"/>
          <w:marRight w:val="0"/>
          <w:marTop w:val="0"/>
          <w:marBottom w:val="101"/>
          <w:divBdr>
            <w:top w:val="none" w:sz="0" w:space="0" w:color="auto"/>
            <w:left w:val="none" w:sz="0" w:space="0" w:color="auto"/>
            <w:bottom w:val="none" w:sz="0" w:space="0" w:color="auto"/>
            <w:right w:val="none" w:sz="0" w:space="0" w:color="auto"/>
          </w:divBdr>
        </w:div>
        <w:div w:id="521288138">
          <w:marLeft w:val="0"/>
          <w:marRight w:val="0"/>
          <w:marTop w:val="0"/>
          <w:marBottom w:val="101"/>
          <w:divBdr>
            <w:top w:val="none" w:sz="0" w:space="0" w:color="auto"/>
            <w:left w:val="none" w:sz="0" w:space="0" w:color="auto"/>
            <w:bottom w:val="none" w:sz="0" w:space="0" w:color="auto"/>
            <w:right w:val="none" w:sz="0" w:space="0" w:color="auto"/>
          </w:divBdr>
        </w:div>
        <w:div w:id="476722952">
          <w:marLeft w:val="0"/>
          <w:marRight w:val="0"/>
          <w:marTop w:val="0"/>
          <w:marBottom w:val="101"/>
          <w:divBdr>
            <w:top w:val="none" w:sz="0" w:space="0" w:color="auto"/>
            <w:left w:val="none" w:sz="0" w:space="0" w:color="auto"/>
            <w:bottom w:val="none" w:sz="0" w:space="0" w:color="auto"/>
            <w:right w:val="none" w:sz="0" w:space="0" w:color="auto"/>
          </w:divBdr>
        </w:div>
        <w:div w:id="1161652981">
          <w:marLeft w:val="0"/>
          <w:marRight w:val="0"/>
          <w:marTop w:val="0"/>
          <w:marBottom w:val="101"/>
          <w:divBdr>
            <w:top w:val="none" w:sz="0" w:space="0" w:color="auto"/>
            <w:left w:val="none" w:sz="0" w:space="0" w:color="auto"/>
            <w:bottom w:val="none" w:sz="0" w:space="0" w:color="auto"/>
            <w:right w:val="none" w:sz="0" w:space="0" w:color="auto"/>
          </w:divBdr>
        </w:div>
        <w:div w:id="1768652317">
          <w:marLeft w:val="0"/>
          <w:marRight w:val="0"/>
          <w:marTop w:val="0"/>
          <w:marBottom w:val="101"/>
          <w:divBdr>
            <w:top w:val="none" w:sz="0" w:space="0" w:color="auto"/>
            <w:left w:val="none" w:sz="0" w:space="0" w:color="auto"/>
            <w:bottom w:val="none" w:sz="0" w:space="0" w:color="auto"/>
            <w:right w:val="none" w:sz="0" w:space="0" w:color="auto"/>
          </w:divBdr>
        </w:div>
        <w:div w:id="570193554">
          <w:marLeft w:val="0"/>
          <w:marRight w:val="0"/>
          <w:marTop w:val="0"/>
          <w:marBottom w:val="101"/>
          <w:divBdr>
            <w:top w:val="none" w:sz="0" w:space="0" w:color="auto"/>
            <w:left w:val="none" w:sz="0" w:space="0" w:color="auto"/>
            <w:bottom w:val="none" w:sz="0" w:space="0" w:color="auto"/>
            <w:right w:val="none" w:sz="0" w:space="0" w:color="auto"/>
          </w:divBdr>
        </w:div>
        <w:div w:id="2095973195">
          <w:marLeft w:val="0"/>
          <w:marRight w:val="0"/>
          <w:marTop w:val="0"/>
          <w:marBottom w:val="101"/>
          <w:divBdr>
            <w:top w:val="none" w:sz="0" w:space="0" w:color="auto"/>
            <w:left w:val="none" w:sz="0" w:space="0" w:color="auto"/>
            <w:bottom w:val="none" w:sz="0" w:space="0" w:color="auto"/>
            <w:right w:val="none" w:sz="0" w:space="0" w:color="auto"/>
          </w:divBdr>
        </w:div>
        <w:div w:id="1285426746">
          <w:marLeft w:val="0"/>
          <w:marRight w:val="0"/>
          <w:marTop w:val="0"/>
          <w:marBottom w:val="101"/>
          <w:divBdr>
            <w:top w:val="none" w:sz="0" w:space="0" w:color="auto"/>
            <w:left w:val="none" w:sz="0" w:space="0" w:color="auto"/>
            <w:bottom w:val="none" w:sz="0" w:space="0" w:color="auto"/>
            <w:right w:val="none" w:sz="0" w:space="0" w:color="auto"/>
          </w:divBdr>
        </w:div>
        <w:div w:id="1401440369">
          <w:marLeft w:val="0"/>
          <w:marRight w:val="0"/>
          <w:marTop w:val="0"/>
          <w:marBottom w:val="101"/>
          <w:divBdr>
            <w:top w:val="none" w:sz="0" w:space="0" w:color="auto"/>
            <w:left w:val="none" w:sz="0" w:space="0" w:color="auto"/>
            <w:bottom w:val="none" w:sz="0" w:space="0" w:color="auto"/>
            <w:right w:val="none" w:sz="0" w:space="0" w:color="auto"/>
          </w:divBdr>
        </w:div>
        <w:div w:id="1108505727">
          <w:marLeft w:val="0"/>
          <w:marRight w:val="0"/>
          <w:marTop w:val="0"/>
          <w:marBottom w:val="101"/>
          <w:divBdr>
            <w:top w:val="none" w:sz="0" w:space="0" w:color="auto"/>
            <w:left w:val="none" w:sz="0" w:space="0" w:color="auto"/>
            <w:bottom w:val="none" w:sz="0" w:space="0" w:color="auto"/>
            <w:right w:val="none" w:sz="0" w:space="0" w:color="auto"/>
          </w:divBdr>
        </w:div>
        <w:div w:id="1418668182">
          <w:marLeft w:val="0"/>
          <w:marRight w:val="0"/>
          <w:marTop w:val="0"/>
          <w:marBottom w:val="101"/>
          <w:divBdr>
            <w:top w:val="none" w:sz="0" w:space="0" w:color="auto"/>
            <w:left w:val="none" w:sz="0" w:space="0" w:color="auto"/>
            <w:bottom w:val="none" w:sz="0" w:space="0" w:color="auto"/>
            <w:right w:val="none" w:sz="0" w:space="0" w:color="auto"/>
          </w:divBdr>
        </w:div>
        <w:div w:id="279920628">
          <w:marLeft w:val="0"/>
          <w:marRight w:val="0"/>
          <w:marTop w:val="0"/>
          <w:marBottom w:val="101"/>
          <w:divBdr>
            <w:top w:val="none" w:sz="0" w:space="0" w:color="auto"/>
            <w:left w:val="none" w:sz="0" w:space="0" w:color="auto"/>
            <w:bottom w:val="none" w:sz="0" w:space="0" w:color="auto"/>
            <w:right w:val="none" w:sz="0" w:space="0" w:color="auto"/>
          </w:divBdr>
        </w:div>
        <w:div w:id="558519262">
          <w:marLeft w:val="0"/>
          <w:marRight w:val="0"/>
          <w:marTop w:val="0"/>
          <w:marBottom w:val="101"/>
          <w:divBdr>
            <w:top w:val="none" w:sz="0" w:space="0" w:color="auto"/>
            <w:left w:val="none" w:sz="0" w:space="0" w:color="auto"/>
            <w:bottom w:val="none" w:sz="0" w:space="0" w:color="auto"/>
            <w:right w:val="none" w:sz="0" w:space="0" w:color="auto"/>
          </w:divBdr>
        </w:div>
        <w:div w:id="345640426">
          <w:marLeft w:val="0"/>
          <w:marRight w:val="0"/>
          <w:marTop w:val="0"/>
          <w:marBottom w:val="101"/>
          <w:divBdr>
            <w:top w:val="none" w:sz="0" w:space="0" w:color="auto"/>
            <w:left w:val="none" w:sz="0" w:space="0" w:color="auto"/>
            <w:bottom w:val="none" w:sz="0" w:space="0" w:color="auto"/>
            <w:right w:val="none" w:sz="0" w:space="0" w:color="auto"/>
          </w:divBdr>
        </w:div>
        <w:div w:id="1186748318">
          <w:marLeft w:val="0"/>
          <w:marRight w:val="0"/>
          <w:marTop w:val="0"/>
          <w:marBottom w:val="101"/>
          <w:divBdr>
            <w:top w:val="none" w:sz="0" w:space="0" w:color="auto"/>
            <w:left w:val="none" w:sz="0" w:space="0" w:color="auto"/>
            <w:bottom w:val="none" w:sz="0" w:space="0" w:color="auto"/>
            <w:right w:val="none" w:sz="0" w:space="0" w:color="auto"/>
          </w:divBdr>
        </w:div>
        <w:div w:id="1892186041">
          <w:marLeft w:val="0"/>
          <w:marRight w:val="0"/>
          <w:marTop w:val="0"/>
          <w:marBottom w:val="101"/>
          <w:divBdr>
            <w:top w:val="none" w:sz="0" w:space="0" w:color="auto"/>
            <w:left w:val="none" w:sz="0" w:space="0" w:color="auto"/>
            <w:bottom w:val="none" w:sz="0" w:space="0" w:color="auto"/>
            <w:right w:val="none" w:sz="0" w:space="0" w:color="auto"/>
          </w:divBdr>
        </w:div>
        <w:div w:id="626393881">
          <w:marLeft w:val="0"/>
          <w:marRight w:val="0"/>
          <w:marTop w:val="0"/>
          <w:marBottom w:val="101"/>
          <w:divBdr>
            <w:top w:val="none" w:sz="0" w:space="0" w:color="auto"/>
            <w:left w:val="none" w:sz="0" w:space="0" w:color="auto"/>
            <w:bottom w:val="none" w:sz="0" w:space="0" w:color="auto"/>
            <w:right w:val="none" w:sz="0" w:space="0" w:color="auto"/>
          </w:divBdr>
        </w:div>
        <w:div w:id="1348798668">
          <w:marLeft w:val="0"/>
          <w:marRight w:val="0"/>
          <w:marTop w:val="0"/>
          <w:marBottom w:val="101"/>
          <w:divBdr>
            <w:top w:val="none" w:sz="0" w:space="0" w:color="auto"/>
            <w:left w:val="none" w:sz="0" w:space="0" w:color="auto"/>
            <w:bottom w:val="none" w:sz="0" w:space="0" w:color="auto"/>
            <w:right w:val="none" w:sz="0" w:space="0" w:color="auto"/>
          </w:divBdr>
        </w:div>
        <w:div w:id="2114856463">
          <w:marLeft w:val="0"/>
          <w:marRight w:val="0"/>
          <w:marTop w:val="0"/>
          <w:marBottom w:val="101"/>
          <w:divBdr>
            <w:top w:val="none" w:sz="0" w:space="0" w:color="auto"/>
            <w:left w:val="none" w:sz="0" w:space="0" w:color="auto"/>
            <w:bottom w:val="none" w:sz="0" w:space="0" w:color="auto"/>
            <w:right w:val="none" w:sz="0" w:space="0" w:color="auto"/>
          </w:divBdr>
        </w:div>
        <w:div w:id="775371453">
          <w:marLeft w:val="0"/>
          <w:marRight w:val="0"/>
          <w:marTop w:val="0"/>
          <w:marBottom w:val="101"/>
          <w:divBdr>
            <w:top w:val="none" w:sz="0" w:space="0" w:color="auto"/>
            <w:left w:val="none" w:sz="0" w:space="0" w:color="auto"/>
            <w:bottom w:val="none" w:sz="0" w:space="0" w:color="auto"/>
            <w:right w:val="none" w:sz="0" w:space="0" w:color="auto"/>
          </w:divBdr>
        </w:div>
        <w:div w:id="1830704630">
          <w:marLeft w:val="0"/>
          <w:marRight w:val="0"/>
          <w:marTop w:val="0"/>
          <w:marBottom w:val="101"/>
          <w:divBdr>
            <w:top w:val="none" w:sz="0" w:space="0" w:color="auto"/>
            <w:left w:val="none" w:sz="0" w:space="0" w:color="auto"/>
            <w:bottom w:val="none" w:sz="0" w:space="0" w:color="auto"/>
            <w:right w:val="none" w:sz="0" w:space="0" w:color="auto"/>
          </w:divBdr>
        </w:div>
        <w:div w:id="1838224518">
          <w:marLeft w:val="0"/>
          <w:marRight w:val="0"/>
          <w:marTop w:val="0"/>
          <w:marBottom w:val="101"/>
          <w:divBdr>
            <w:top w:val="none" w:sz="0" w:space="0" w:color="auto"/>
            <w:left w:val="none" w:sz="0" w:space="0" w:color="auto"/>
            <w:bottom w:val="none" w:sz="0" w:space="0" w:color="auto"/>
            <w:right w:val="none" w:sz="0" w:space="0" w:color="auto"/>
          </w:divBdr>
        </w:div>
        <w:div w:id="1766880703">
          <w:marLeft w:val="0"/>
          <w:marRight w:val="0"/>
          <w:marTop w:val="0"/>
          <w:marBottom w:val="101"/>
          <w:divBdr>
            <w:top w:val="none" w:sz="0" w:space="0" w:color="auto"/>
            <w:left w:val="none" w:sz="0" w:space="0" w:color="auto"/>
            <w:bottom w:val="none" w:sz="0" w:space="0" w:color="auto"/>
            <w:right w:val="none" w:sz="0" w:space="0" w:color="auto"/>
          </w:divBdr>
        </w:div>
        <w:div w:id="1186601104">
          <w:marLeft w:val="0"/>
          <w:marRight w:val="0"/>
          <w:marTop w:val="0"/>
          <w:marBottom w:val="101"/>
          <w:divBdr>
            <w:top w:val="none" w:sz="0" w:space="0" w:color="auto"/>
            <w:left w:val="none" w:sz="0" w:space="0" w:color="auto"/>
            <w:bottom w:val="none" w:sz="0" w:space="0" w:color="auto"/>
            <w:right w:val="none" w:sz="0" w:space="0" w:color="auto"/>
          </w:divBdr>
        </w:div>
        <w:div w:id="1785422519">
          <w:marLeft w:val="0"/>
          <w:marRight w:val="0"/>
          <w:marTop w:val="0"/>
          <w:marBottom w:val="101"/>
          <w:divBdr>
            <w:top w:val="none" w:sz="0" w:space="0" w:color="auto"/>
            <w:left w:val="none" w:sz="0" w:space="0" w:color="auto"/>
            <w:bottom w:val="none" w:sz="0" w:space="0" w:color="auto"/>
            <w:right w:val="none" w:sz="0" w:space="0" w:color="auto"/>
          </w:divBdr>
        </w:div>
        <w:div w:id="578252038">
          <w:marLeft w:val="0"/>
          <w:marRight w:val="0"/>
          <w:marTop w:val="0"/>
          <w:marBottom w:val="101"/>
          <w:divBdr>
            <w:top w:val="none" w:sz="0" w:space="0" w:color="auto"/>
            <w:left w:val="none" w:sz="0" w:space="0" w:color="auto"/>
            <w:bottom w:val="none" w:sz="0" w:space="0" w:color="auto"/>
            <w:right w:val="none" w:sz="0" w:space="0" w:color="auto"/>
          </w:divBdr>
        </w:div>
        <w:div w:id="544222519">
          <w:marLeft w:val="0"/>
          <w:marRight w:val="0"/>
          <w:marTop w:val="0"/>
          <w:marBottom w:val="101"/>
          <w:divBdr>
            <w:top w:val="none" w:sz="0" w:space="0" w:color="auto"/>
            <w:left w:val="none" w:sz="0" w:space="0" w:color="auto"/>
            <w:bottom w:val="none" w:sz="0" w:space="0" w:color="auto"/>
            <w:right w:val="none" w:sz="0" w:space="0" w:color="auto"/>
          </w:divBdr>
        </w:div>
        <w:div w:id="527446897">
          <w:marLeft w:val="0"/>
          <w:marRight w:val="0"/>
          <w:marTop w:val="0"/>
          <w:marBottom w:val="101"/>
          <w:divBdr>
            <w:top w:val="none" w:sz="0" w:space="0" w:color="auto"/>
            <w:left w:val="none" w:sz="0" w:space="0" w:color="auto"/>
            <w:bottom w:val="none" w:sz="0" w:space="0" w:color="auto"/>
            <w:right w:val="none" w:sz="0" w:space="0" w:color="auto"/>
          </w:divBdr>
        </w:div>
        <w:div w:id="225117902">
          <w:marLeft w:val="0"/>
          <w:marRight w:val="0"/>
          <w:marTop w:val="0"/>
          <w:marBottom w:val="101"/>
          <w:divBdr>
            <w:top w:val="none" w:sz="0" w:space="0" w:color="auto"/>
            <w:left w:val="none" w:sz="0" w:space="0" w:color="auto"/>
            <w:bottom w:val="none" w:sz="0" w:space="0" w:color="auto"/>
            <w:right w:val="none" w:sz="0" w:space="0" w:color="auto"/>
          </w:divBdr>
        </w:div>
        <w:div w:id="1080059522">
          <w:marLeft w:val="0"/>
          <w:marRight w:val="0"/>
          <w:marTop w:val="0"/>
          <w:marBottom w:val="101"/>
          <w:divBdr>
            <w:top w:val="none" w:sz="0" w:space="0" w:color="auto"/>
            <w:left w:val="none" w:sz="0" w:space="0" w:color="auto"/>
            <w:bottom w:val="none" w:sz="0" w:space="0" w:color="auto"/>
            <w:right w:val="none" w:sz="0" w:space="0" w:color="auto"/>
          </w:divBdr>
        </w:div>
        <w:div w:id="971906297">
          <w:marLeft w:val="0"/>
          <w:marRight w:val="0"/>
          <w:marTop w:val="0"/>
          <w:marBottom w:val="101"/>
          <w:divBdr>
            <w:top w:val="none" w:sz="0" w:space="0" w:color="auto"/>
            <w:left w:val="none" w:sz="0" w:space="0" w:color="auto"/>
            <w:bottom w:val="none" w:sz="0" w:space="0" w:color="auto"/>
            <w:right w:val="none" w:sz="0" w:space="0" w:color="auto"/>
          </w:divBdr>
        </w:div>
        <w:div w:id="525020416">
          <w:marLeft w:val="0"/>
          <w:marRight w:val="0"/>
          <w:marTop w:val="0"/>
          <w:marBottom w:val="101"/>
          <w:divBdr>
            <w:top w:val="none" w:sz="0" w:space="0" w:color="auto"/>
            <w:left w:val="none" w:sz="0" w:space="0" w:color="auto"/>
            <w:bottom w:val="none" w:sz="0" w:space="0" w:color="auto"/>
            <w:right w:val="none" w:sz="0" w:space="0" w:color="auto"/>
          </w:divBdr>
        </w:div>
        <w:div w:id="1682271227">
          <w:marLeft w:val="0"/>
          <w:marRight w:val="0"/>
          <w:marTop w:val="0"/>
          <w:marBottom w:val="101"/>
          <w:divBdr>
            <w:top w:val="none" w:sz="0" w:space="0" w:color="auto"/>
            <w:left w:val="none" w:sz="0" w:space="0" w:color="auto"/>
            <w:bottom w:val="none" w:sz="0" w:space="0" w:color="auto"/>
            <w:right w:val="none" w:sz="0" w:space="0" w:color="auto"/>
          </w:divBdr>
        </w:div>
        <w:div w:id="345056428">
          <w:marLeft w:val="0"/>
          <w:marRight w:val="0"/>
          <w:marTop w:val="0"/>
          <w:marBottom w:val="101"/>
          <w:divBdr>
            <w:top w:val="none" w:sz="0" w:space="0" w:color="auto"/>
            <w:left w:val="none" w:sz="0" w:space="0" w:color="auto"/>
            <w:bottom w:val="none" w:sz="0" w:space="0" w:color="auto"/>
            <w:right w:val="none" w:sz="0" w:space="0" w:color="auto"/>
          </w:divBdr>
        </w:div>
        <w:div w:id="1795246726">
          <w:marLeft w:val="0"/>
          <w:marRight w:val="0"/>
          <w:marTop w:val="0"/>
          <w:marBottom w:val="101"/>
          <w:divBdr>
            <w:top w:val="none" w:sz="0" w:space="0" w:color="auto"/>
            <w:left w:val="none" w:sz="0" w:space="0" w:color="auto"/>
            <w:bottom w:val="none" w:sz="0" w:space="0" w:color="auto"/>
            <w:right w:val="none" w:sz="0" w:space="0" w:color="auto"/>
          </w:divBdr>
        </w:div>
        <w:div w:id="218131182">
          <w:marLeft w:val="0"/>
          <w:marRight w:val="0"/>
          <w:marTop w:val="0"/>
          <w:marBottom w:val="101"/>
          <w:divBdr>
            <w:top w:val="none" w:sz="0" w:space="0" w:color="auto"/>
            <w:left w:val="none" w:sz="0" w:space="0" w:color="auto"/>
            <w:bottom w:val="none" w:sz="0" w:space="0" w:color="auto"/>
            <w:right w:val="none" w:sz="0" w:space="0" w:color="auto"/>
          </w:divBdr>
        </w:div>
        <w:div w:id="1369527247">
          <w:marLeft w:val="0"/>
          <w:marRight w:val="0"/>
          <w:marTop w:val="0"/>
          <w:marBottom w:val="101"/>
          <w:divBdr>
            <w:top w:val="none" w:sz="0" w:space="0" w:color="auto"/>
            <w:left w:val="none" w:sz="0" w:space="0" w:color="auto"/>
            <w:bottom w:val="none" w:sz="0" w:space="0" w:color="auto"/>
            <w:right w:val="none" w:sz="0" w:space="0" w:color="auto"/>
          </w:divBdr>
        </w:div>
        <w:div w:id="1574049222">
          <w:marLeft w:val="0"/>
          <w:marRight w:val="0"/>
          <w:marTop w:val="0"/>
          <w:marBottom w:val="101"/>
          <w:divBdr>
            <w:top w:val="none" w:sz="0" w:space="0" w:color="auto"/>
            <w:left w:val="none" w:sz="0" w:space="0" w:color="auto"/>
            <w:bottom w:val="none" w:sz="0" w:space="0" w:color="auto"/>
            <w:right w:val="none" w:sz="0" w:space="0" w:color="auto"/>
          </w:divBdr>
        </w:div>
        <w:div w:id="1488939918">
          <w:marLeft w:val="0"/>
          <w:marRight w:val="0"/>
          <w:marTop w:val="0"/>
          <w:marBottom w:val="101"/>
          <w:divBdr>
            <w:top w:val="none" w:sz="0" w:space="0" w:color="auto"/>
            <w:left w:val="none" w:sz="0" w:space="0" w:color="auto"/>
            <w:bottom w:val="none" w:sz="0" w:space="0" w:color="auto"/>
            <w:right w:val="none" w:sz="0" w:space="0" w:color="auto"/>
          </w:divBdr>
        </w:div>
        <w:div w:id="1454983262">
          <w:marLeft w:val="0"/>
          <w:marRight w:val="0"/>
          <w:marTop w:val="0"/>
          <w:marBottom w:val="101"/>
          <w:divBdr>
            <w:top w:val="none" w:sz="0" w:space="0" w:color="auto"/>
            <w:left w:val="none" w:sz="0" w:space="0" w:color="auto"/>
            <w:bottom w:val="none" w:sz="0" w:space="0" w:color="auto"/>
            <w:right w:val="none" w:sz="0" w:space="0" w:color="auto"/>
          </w:divBdr>
        </w:div>
        <w:div w:id="1580628787">
          <w:marLeft w:val="0"/>
          <w:marRight w:val="0"/>
          <w:marTop w:val="0"/>
          <w:marBottom w:val="101"/>
          <w:divBdr>
            <w:top w:val="none" w:sz="0" w:space="0" w:color="auto"/>
            <w:left w:val="none" w:sz="0" w:space="0" w:color="auto"/>
            <w:bottom w:val="none" w:sz="0" w:space="0" w:color="auto"/>
            <w:right w:val="none" w:sz="0" w:space="0" w:color="auto"/>
          </w:divBdr>
        </w:div>
        <w:div w:id="2004621243">
          <w:marLeft w:val="0"/>
          <w:marRight w:val="0"/>
          <w:marTop w:val="0"/>
          <w:marBottom w:val="101"/>
          <w:divBdr>
            <w:top w:val="none" w:sz="0" w:space="0" w:color="auto"/>
            <w:left w:val="none" w:sz="0" w:space="0" w:color="auto"/>
            <w:bottom w:val="none" w:sz="0" w:space="0" w:color="auto"/>
            <w:right w:val="none" w:sz="0" w:space="0" w:color="auto"/>
          </w:divBdr>
        </w:div>
        <w:div w:id="1893732803">
          <w:marLeft w:val="0"/>
          <w:marRight w:val="0"/>
          <w:marTop w:val="0"/>
          <w:marBottom w:val="101"/>
          <w:divBdr>
            <w:top w:val="none" w:sz="0" w:space="0" w:color="auto"/>
            <w:left w:val="none" w:sz="0" w:space="0" w:color="auto"/>
            <w:bottom w:val="none" w:sz="0" w:space="0" w:color="auto"/>
            <w:right w:val="none" w:sz="0" w:space="0" w:color="auto"/>
          </w:divBdr>
        </w:div>
        <w:div w:id="2126269067">
          <w:marLeft w:val="0"/>
          <w:marRight w:val="0"/>
          <w:marTop w:val="0"/>
          <w:marBottom w:val="101"/>
          <w:divBdr>
            <w:top w:val="none" w:sz="0" w:space="0" w:color="auto"/>
            <w:left w:val="none" w:sz="0" w:space="0" w:color="auto"/>
            <w:bottom w:val="none" w:sz="0" w:space="0" w:color="auto"/>
            <w:right w:val="none" w:sz="0" w:space="0" w:color="auto"/>
          </w:divBdr>
        </w:div>
        <w:div w:id="1438254621">
          <w:marLeft w:val="0"/>
          <w:marRight w:val="0"/>
          <w:marTop w:val="0"/>
          <w:marBottom w:val="101"/>
          <w:divBdr>
            <w:top w:val="none" w:sz="0" w:space="0" w:color="auto"/>
            <w:left w:val="none" w:sz="0" w:space="0" w:color="auto"/>
            <w:bottom w:val="none" w:sz="0" w:space="0" w:color="auto"/>
            <w:right w:val="none" w:sz="0" w:space="0" w:color="auto"/>
          </w:divBdr>
        </w:div>
        <w:div w:id="490146456">
          <w:marLeft w:val="0"/>
          <w:marRight w:val="0"/>
          <w:marTop w:val="0"/>
          <w:marBottom w:val="101"/>
          <w:divBdr>
            <w:top w:val="none" w:sz="0" w:space="0" w:color="auto"/>
            <w:left w:val="none" w:sz="0" w:space="0" w:color="auto"/>
            <w:bottom w:val="none" w:sz="0" w:space="0" w:color="auto"/>
            <w:right w:val="none" w:sz="0" w:space="0" w:color="auto"/>
          </w:divBdr>
        </w:div>
        <w:div w:id="24448793">
          <w:marLeft w:val="0"/>
          <w:marRight w:val="0"/>
          <w:marTop w:val="0"/>
          <w:marBottom w:val="101"/>
          <w:divBdr>
            <w:top w:val="none" w:sz="0" w:space="0" w:color="auto"/>
            <w:left w:val="none" w:sz="0" w:space="0" w:color="auto"/>
            <w:bottom w:val="none" w:sz="0" w:space="0" w:color="auto"/>
            <w:right w:val="none" w:sz="0" w:space="0" w:color="auto"/>
          </w:divBdr>
        </w:div>
        <w:div w:id="763234037">
          <w:marLeft w:val="0"/>
          <w:marRight w:val="0"/>
          <w:marTop w:val="0"/>
          <w:marBottom w:val="101"/>
          <w:divBdr>
            <w:top w:val="none" w:sz="0" w:space="0" w:color="auto"/>
            <w:left w:val="none" w:sz="0" w:space="0" w:color="auto"/>
            <w:bottom w:val="none" w:sz="0" w:space="0" w:color="auto"/>
            <w:right w:val="none" w:sz="0" w:space="0" w:color="auto"/>
          </w:divBdr>
        </w:div>
        <w:div w:id="1671716745">
          <w:marLeft w:val="0"/>
          <w:marRight w:val="0"/>
          <w:marTop w:val="0"/>
          <w:marBottom w:val="101"/>
          <w:divBdr>
            <w:top w:val="none" w:sz="0" w:space="0" w:color="auto"/>
            <w:left w:val="none" w:sz="0" w:space="0" w:color="auto"/>
            <w:bottom w:val="none" w:sz="0" w:space="0" w:color="auto"/>
            <w:right w:val="none" w:sz="0" w:space="0" w:color="auto"/>
          </w:divBdr>
        </w:div>
        <w:div w:id="608781459">
          <w:marLeft w:val="0"/>
          <w:marRight w:val="0"/>
          <w:marTop w:val="0"/>
          <w:marBottom w:val="101"/>
          <w:divBdr>
            <w:top w:val="none" w:sz="0" w:space="0" w:color="auto"/>
            <w:left w:val="none" w:sz="0" w:space="0" w:color="auto"/>
            <w:bottom w:val="none" w:sz="0" w:space="0" w:color="auto"/>
            <w:right w:val="none" w:sz="0" w:space="0" w:color="auto"/>
          </w:divBdr>
        </w:div>
        <w:div w:id="1539970695">
          <w:marLeft w:val="0"/>
          <w:marRight w:val="0"/>
          <w:marTop w:val="0"/>
          <w:marBottom w:val="101"/>
          <w:divBdr>
            <w:top w:val="none" w:sz="0" w:space="0" w:color="auto"/>
            <w:left w:val="none" w:sz="0" w:space="0" w:color="auto"/>
            <w:bottom w:val="none" w:sz="0" w:space="0" w:color="auto"/>
            <w:right w:val="none" w:sz="0" w:space="0" w:color="auto"/>
          </w:divBdr>
        </w:div>
        <w:div w:id="1262448969">
          <w:marLeft w:val="0"/>
          <w:marRight w:val="0"/>
          <w:marTop w:val="0"/>
          <w:marBottom w:val="101"/>
          <w:divBdr>
            <w:top w:val="none" w:sz="0" w:space="0" w:color="auto"/>
            <w:left w:val="none" w:sz="0" w:space="0" w:color="auto"/>
            <w:bottom w:val="none" w:sz="0" w:space="0" w:color="auto"/>
            <w:right w:val="none" w:sz="0" w:space="0" w:color="auto"/>
          </w:divBdr>
        </w:div>
        <w:div w:id="825320121">
          <w:marLeft w:val="0"/>
          <w:marRight w:val="0"/>
          <w:marTop w:val="0"/>
          <w:marBottom w:val="101"/>
          <w:divBdr>
            <w:top w:val="none" w:sz="0" w:space="0" w:color="auto"/>
            <w:left w:val="none" w:sz="0" w:space="0" w:color="auto"/>
            <w:bottom w:val="none" w:sz="0" w:space="0" w:color="auto"/>
            <w:right w:val="none" w:sz="0" w:space="0" w:color="auto"/>
          </w:divBdr>
        </w:div>
        <w:div w:id="1992054300">
          <w:marLeft w:val="0"/>
          <w:marRight w:val="0"/>
          <w:marTop w:val="0"/>
          <w:marBottom w:val="101"/>
          <w:divBdr>
            <w:top w:val="none" w:sz="0" w:space="0" w:color="auto"/>
            <w:left w:val="none" w:sz="0" w:space="0" w:color="auto"/>
            <w:bottom w:val="none" w:sz="0" w:space="0" w:color="auto"/>
            <w:right w:val="none" w:sz="0" w:space="0" w:color="auto"/>
          </w:divBdr>
        </w:div>
        <w:div w:id="596403861">
          <w:marLeft w:val="0"/>
          <w:marRight w:val="0"/>
          <w:marTop w:val="0"/>
          <w:marBottom w:val="101"/>
          <w:divBdr>
            <w:top w:val="none" w:sz="0" w:space="0" w:color="auto"/>
            <w:left w:val="none" w:sz="0" w:space="0" w:color="auto"/>
            <w:bottom w:val="none" w:sz="0" w:space="0" w:color="auto"/>
            <w:right w:val="none" w:sz="0" w:space="0" w:color="auto"/>
          </w:divBdr>
        </w:div>
        <w:div w:id="1168523193">
          <w:marLeft w:val="0"/>
          <w:marRight w:val="0"/>
          <w:marTop w:val="0"/>
          <w:marBottom w:val="101"/>
          <w:divBdr>
            <w:top w:val="none" w:sz="0" w:space="0" w:color="auto"/>
            <w:left w:val="none" w:sz="0" w:space="0" w:color="auto"/>
            <w:bottom w:val="none" w:sz="0" w:space="0" w:color="auto"/>
            <w:right w:val="none" w:sz="0" w:space="0" w:color="auto"/>
          </w:divBdr>
        </w:div>
        <w:div w:id="964190397">
          <w:marLeft w:val="0"/>
          <w:marRight w:val="0"/>
          <w:marTop w:val="0"/>
          <w:marBottom w:val="101"/>
          <w:divBdr>
            <w:top w:val="none" w:sz="0" w:space="0" w:color="auto"/>
            <w:left w:val="none" w:sz="0" w:space="0" w:color="auto"/>
            <w:bottom w:val="none" w:sz="0" w:space="0" w:color="auto"/>
            <w:right w:val="none" w:sz="0" w:space="0" w:color="auto"/>
          </w:divBdr>
        </w:div>
        <w:div w:id="1786657531">
          <w:marLeft w:val="0"/>
          <w:marRight w:val="0"/>
          <w:marTop w:val="0"/>
          <w:marBottom w:val="101"/>
          <w:divBdr>
            <w:top w:val="none" w:sz="0" w:space="0" w:color="auto"/>
            <w:left w:val="none" w:sz="0" w:space="0" w:color="auto"/>
            <w:bottom w:val="none" w:sz="0" w:space="0" w:color="auto"/>
            <w:right w:val="none" w:sz="0" w:space="0" w:color="auto"/>
          </w:divBdr>
        </w:div>
        <w:div w:id="938441066">
          <w:marLeft w:val="0"/>
          <w:marRight w:val="0"/>
          <w:marTop w:val="0"/>
          <w:marBottom w:val="101"/>
          <w:divBdr>
            <w:top w:val="none" w:sz="0" w:space="0" w:color="auto"/>
            <w:left w:val="none" w:sz="0" w:space="0" w:color="auto"/>
            <w:bottom w:val="none" w:sz="0" w:space="0" w:color="auto"/>
            <w:right w:val="none" w:sz="0" w:space="0" w:color="auto"/>
          </w:divBdr>
        </w:div>
        <w:div w:id="139269160">
          <w:marLeft w:val="0"/>
          <w:marRight w:val="0"/>
          <w:marTop w:val="0"/>
          <w:marBottom w:val="101"/>
          <w:divBdr>
            <w:top w:val="none" w:sz="0" w:space="0" w:color="auto"/>
            <w:left w:val="none" w:sz="0" w:space="0" w:color="auto"/>
            <w:bottom w:val="none" w:sz="0" w:space="0" w:color="auto"/>
            <w:right w:val="none" w:sz="0" w:space="0" w:color="auto"/>
          </w:divBdr>
        </w:div>
        <w:div w:id="1346250565">
          <w:marLeft w:val="0"/>
          <w:marRight w:val="0"/>
          <w:marTop w:val="0"/>
          <w:marBottom w:val="101"/>
          <w:divBdr>
            <w:top w:val="none" w:sz="0" w:space="0" w:color="auto"/>
            <w:left w:val="none" w:sz="0" w:space="0" w:color="auto"/>
            <w:bottom w:val="none" w:sz="0" w:space="0" w:color="auto"/>
            <w:right w:val="none" w:sz="0" w:space="0" w:color="auto"/>
          </w:divBdr>
        </w:div>
        <w:div w:id="505249341">
          <w:marLeft w:val="0"/>
          <w:marRight w:val="0"/>
          <w:marTop w:val="0"/>
          <w:marBottom w:val="101"/>
          <w:divBdr>
            <w:top w:val="none" w:sz="0" w:space="0" w:color="auto"/>
            <w:left w:val="none" w:sz="0" w:space="0" w:color="auto"/>
            <w:bottom w:val="none" w:sz="0" w:space="0" w:color="auto"/>
            <w:right w:val="none" w:sz="0" w:space="0" w:color="auto"/>
          </w:divBdr>
        </w:div>
        <w:div w:id="705183152">
          <w:marLeft w:val="0"/>
          <w:marRight w:val="0"/>
          <w:marTop w:val="0"/>
          <w:marBottom w:val="101"/>
          <w:divBdr>
            <w:top w:val="none" w:sz="0" w:space="0" w:color="auto"/>
            <w:left w:val="none" w:sz="0" w:space="0" w:color="auto"/>
            <w:bottom w:val="none" w:sz="0" w:space="0" w:color="auto"/>
            <w:right w:val="none" w:sz="0" w:space="0" w:color="auto"/>
          </w:divBdr>
        </w:div>
        <w:div w:id="731543042">
          <w:marLeft w:val="0"/>
          <w:marRight w:val="0"/>
          <w:marTop w:val="0"/>
          <w:marBottom w:val="101"/>
          <w:divBdr>
            <w:top w:val="none" w:sz="0" w:space="0" w:color="auto"/>
            <w:left w:val="none" w:sz="0" w:space="0" w:color="auto"/>
            <w:bottom w:val="none" w:sz="0" w:space="0" w:color="auto"/>
            <w:right w:val="none" w:sz="0" w:space="0" w:color="auto"/>
          </w:divBdr>
        </w:div>
        <w:div w:id="1474907608">
          <w:marLeft w:val="0"/>
          <w:marRight w:val="0"/>
          <w:marTop w:val="0"/>
          <w:marBottom w:val="101"/>
          <w:divBdr>
            <w:top w:val="none" w:sz="0" w:space="0" w:color="auto"/>
            <w:left w:val="none" w:sz="0" w:space="0" w:color="auto"/>
            <w:bottom w:val="none" w:sz="0" w:space="0" w:color="auto"/>
            <w:right w:val="none" w:sz="0" w:space="0" w:color="auto"/>
          </w:divBdr>
        </w:div>
        <w:div w:id="1848131516">
          <w:marLeft w:val="0"/>
          <w:marRight w:val="0"/>
          <w:marTop w:val="0"/>
          <w:marBottom w:val="101"/>
          <w:divBdr>
            <w:top w:val="none" w:sz="0" w:space="0" w:color="auto"/>
            <w:left w:val="none" w:sz="0" w:space="0" w:color="auto"/>
            <w:bottom w:val="none" w:sz="0" w:space="0" w:color="auto"/>
            <w:right w:val="none" w:sz="0" w:space="0" w:color="auto"/>
          </w:divBdr>
        </w:div>
        <w:div w:id="394008883">
          <w:marLeft w:val="0"/>
          <w:marRight w:val="0"/>
          <w:marTop w:val="0"/>
          <w:marBottom w:val="101"/>
          <w:divBdr>
            <w:top w:val="none" w:sz="0" w:space="0" w:color="auto"/>
            <w:left w:val="none" w:sz="0" w:space="0" w:color="auto"/>
            <w:bottom w:val="none" w:sz="0" w:space="0" w:color="auto"/>
            <w:right w:val="none" w:sz="0" w:space="0" w:color="auto"/>
          </w:divBdr>
        </w:div>
        <w:div w:id="1135680268">
          <w:marLeft w:val="0"/>
          <w:marRight w:val="0"/>
          <w:marTop w:val="0"/>
          <w:marBottom w:val="101"/>
          <w:divBdr>
            <w:top w:val="none" w:sz="0" w:space="0" w:color="auto"/>
            <w:left w:val="none" w:sz="0" w:space="0" w:color="auto"/>
            <w:bottom w:val="none" w:sz="0" w:space="0" w:color="auto"/>
            <w:right w:val="none" w:sz="0" w:space="0" w:color="auto"/>
          </w:divBdr>
        </w:div>
        <w:div w:id="931864605">
          <w:marLeft w:val="0"/>
          <w:marRight w:val="0"/>
          <w:marTop w:val="0"/>
          <w:marBottom w:val="101"/>
          <w:divBdr>
            <w:top w:val="none" w:sz="0" w:space="0" w:color="auto"/>
            <w:left w:val="none" w:sz="0" w:space="0" w:color="auto"/>
            <w:bottom w:val="none" w:sz="0" w:space="0" w:color="auto"/>
            <w:right w:val="none" w:sz="0" w:space="0" w:color="auto"/>
          </w:divBdr>
        </w:div>
        <w:div w:id="273371403">
          <w:marLeft w:val="0"/>
          <w:marRight w:val="0"/>
          <w:marTop w:val="0"/>
          <w:marBottom w:val="101"/>
          <w:divBdr>
            <w:top w:val="none" w:sz="0" w:space="0" w:color="auto"/>
            <w:left w:val="none" w:sz="0" w:space="0" w:color="auto"/>
            <w:bottom w:val="none" w:sz="0" w:space="0" w:color="auto"/>
            <w:right w:val="none" w:sz="0" w:space="0" w:color="auto"/>
          </w:divBdr>
        </w:div>
        <w:div w:id="639770026">
          <w:marLeft w:val="0"/>
          <w:marRight w:val="0"/>
          <w:marTop w:val="0"/>
          <w:marBottom w:val="101"/>
          <w:divBdr>
            <w:top w:val="none" w:sz="0" w:space="0" w:color="auto"/>
            <w:left w:val="none" w:sz="0" w:space="0" w:color="auto"/>
            <w:bottom w:val="none" w:sz="0" w:space="0" w:color="auto"/>
            <w:right w:val="none" w:sz="0" w:space="0" w:color="auto"/>
          </w:divBdr>
        </w:div>
        <w:div w:id="472985968">
          <w:marLeft w:val="0"/>
          <w:marRight w:val="0"/>
          <w:marTop w:val="0"/>
          <w:marBottom w:val="101"/>
          <w:divBdr>
            <w:top w:val="none" w:sz="0" w:space="0" w:color="auto"/>
            <w:left w:val="none" w:sz="0" w:space="0" w:color="auto"/>
            <w:bottom w:val="none" w:sz="0" w:space="0" w:color="auto"/>
            <w:right w:val="none" w:sz="0" w:space="0" w:color="auto"/>
          </w:divBdr>
        </w:div>
        <w:div w:id="713890380">
          <w:marLeft w:val="0"/>
          <w:marRight w:val="0"/>
          <w:marTop w:val="0"/>
          <w:marBottom w:val="101"/>
          <w:divBdr>
            <w:top w:val="none" w:sz="0" w:space="0" w:color="auto"/>
            <w:left w:val="none" w:sz="0" w:space="0" w:color="auto"/>
            <w:bottom w:val="none" w:sz="0" w:space="0" w:color="auto"/>
            <w:right w:val="none" w:sz="0" w:space="0" w:color="auto"/>
          </w:divBdr>
        </w:div>
        <w:div w:id="1573662025">
          <w:marLeft w:val="0"/>
          <w:marRight w:val="0"/>
          <w:marTop w:val="0"/>
          <w:marBottom w:val="101"/>
          <w:divBdr>
            <w:top w:val="none" w:sz="0" w:space="0" w:color="auto"/>
            <w:left w:val="none" w:sz="0" w:space="0" w:color="auto"/>
            <w:bottom w:val="none" w:sz="0" w:space="0" w:color="auto"/>
            <w:right w:val="none" w:sz="0" w:space="0" w:color="auto"/>
          </w:divBdr>
        </w:div>
        <w:div w:id="1313439265">
          <w:marLeft w:val="0"/>
          <w:marRight w:val="0"/>
          <w:marTop w:val="0"/>
          <w:marBottom w:val="101"/>
          <w:divBdr>
            <w:top w:val="none" w:sz="0" w:space="0" w:color="auto"/>
            <w:left w:val="none" w:sz="0" w:space="0" w:color="auto"/>
            <w:bottom w:val="none" w:sz="0" w:space="0" w:color="auto"/>
            <w:right w:val="none" w:sz="0" w:space="0" w:color="auto"/>
          </w:divBdr>
        </w:div>
        <w:div w:id="1799369652">
          <w:marLeft w:val="0"/>
          <w:marRight w:val="0"/>
          <w:marTop w:val="0"/>
          <w:marBottom w:val="101"/>
          <w:divBdr>
            <w:top w:val="none" w:sz="0" w:space="0" w:color="auto"/>
            <w:left w:val="none" w:sz="0" w:space="0" w:color="auto"/>
            <w:bottom w:val="none" w:sz="0" w:space="0" w:color="auto"/>
            <w:right w:val="none" w:sz="0" w:space="0" w:color="auto"/>
          </w:divBdr>
        </w:div>
        <w:div w:id="200703952">
          <w:marLeft w:val="0"/>
          <w:marRight w:val="0"/>
          <w:marTop w:val="0"/>
          <w:marBottom w:val="101"/>
          <w:divBdr>
            <w:top w:val="none" w:sz="0" w:space="0" w:color="auto"/>
            <w:left w:val="none" w:sz="0" w:space="0" w:color="auto"/>
            <w:bottom w:val="none" w:sz="0" w:space="0" w:color="auto"/>
            <w:right w:val="none" w:sz="0" w:space="0" w:color="auto"/>
          </w:divBdr>
        </w:div>
        <w:div w:id="13501606">
          <w:marLeft w:val="0"/>
          <w:marRight w:val="0"/>
          <w:marTop w:val="0"/>
          <w:marBottom w:val="101"/>
          <w:divBdr>
            <w:top w:val="none" w:sz="0" w:space="0" w:color="auto"/>
            <w:left w:val="none" w:sz="0" w:space="0" w:color="auto"/>
            <w:bottom w:val="none" w:sz="0" w:space="0" w:color="auto"/>
            <w:right w:val="none" w:sz="0" w:space="0" w:color="auto"/>
          </w:divBdr>
        </w:div>
        <w:div w:id="1800489636">
          <w:marLeft w:val="0"/>
          <w:marRight w:val="0"/>
          <w:marTop w:val="0"/>
          <w:marBottom w:val="101"/>
          <w:divBdr>
            <w:top w:val="none" w:sz="0" w:space="0" w:color="auto"/>
            <w:left w:val="none" w:sz="0" w:space="0" w:color="auto"/>
            <w:bottom w:val="none" w:sz="0" w:space="0" w:color="auto"/>
            <w:right w:val="none" w:sz="0" w:space="0" w:color="auto"/>
          </w:divBdr>
        </w:div>
        <w:div w:id="555698349">
          <w:marLeft w:val="0"/>
          <w:marRight w:val="0"/>
          <w:marTop w:val="0"/>
          <w:marBottom w:val="101"/>
          <w:divBdr>
            <w:top w:val="none" w:sz="0" w:space="0" w:color="auto"/>
            <w:left w:val="none" w:sz="0" w:space="0" w:color="auto"/>
            <w:bottom w:val="none" w:sz="0" w:space="0" w:color="auto"/>
            <w:right w:val="none" w:sz="0" w:space="0" w:color="auto"/>
          </w:divBdr>
        </w:div>
        <w:div w:id="771046038">
          <w:marLeft w:val="0"/>
          <w:marRight w:val="0"/>
          <w:marTop w:val="0"/>
          <w:marBottom w:val="101"/>
          <w:divBdr>
            <w:top w:val="none" w:sz="0" w:space="0" w:color="auto"/>
            <w:left w:val="none" w:sz="0" w:space="0" w:color="auto"/>
            <w:bottom w:val="none" w:sz="0" w:space="0" w:color="auto"/>
            <w:right w:val="none" w:sz="0" w:space="0" w:color="auto"/>
          </w:divBdr>
        </w:div>
        <w:div w:id="331220839">
          <w:marLeft w:val="0"/>
          <w:marRight w:val="0"/>
          <w:marTop w:val="0"/>
          <w:marBottom w:val="101"/>
          <w:divBdr>
            <w:top w:val="none" w:sz="0" w:space="0" w:color="auto"/>
            <w:left w:val="none" w:sz="0" w:space="0" w:color="auto"/>
            <w:bottom w:val="none" w:sz="0" w:space="0" w:color="auto"/>
            <w:right w:val="none" w:sz="0" w:space="0" w:color="auto"/>
          </w:divBdr>
        </w:div>
        <w:div w:id="121114542">
          <w:marLeft w:val="0"/>
          <w:marRight w:val="0"/>
          <w:marTop w:val="0"/>
          <w:marBottom w:val="101"/>
          <w:divBdr>
            <w:top w:val="none" w:sz="0" w:space="0" w:color="auto"/>
            <w:left w:val="none" w:sz="0" w:space="0" w:color="auto"/>
            <w:bottom w:val="none" w:sz="0" w:space="0" w:color="auto"/>
            <w:right w:val="none" w:sz="0" w:space="0" w:color="auto"/>
          </w:divBdr>
        </w:div>
        <w:div w:id="594023112">
          <w:marLeft w:val="0"/>
          <w:marRight w:val="0"/>
          <w:marTop w:val="0"/>
          <w:marBottom w:val="101"/>
          <w:divBdr>
            <w:top w:val="none" w:sz="0" w:space="0" w:color="auto"/>
            <w:left w:val="none" w:sz="0" w:space="0" w:color="auto"/>
            <w:bottom w:val="none" w:sz="0" w:space="0" w:color="auto"/>
            <w:right w:val="none" w:sz="0" w:space="0" w:color="auto"/>
          </w:divBdr>
        </w:div>
        <w:div w:id="568614636">
          <w:marLeft w:val="0"/>
          <w:marRight w:val="0"/>
          <w:marTop w:val="0"/>
          <w:marBottom w:val="101"/>
          <w:divBdr>
            <w:top w:val="none" w:sz="0" w:space="0" w:color="auto"/>
            <w:left w:val="none" w:sz="0" w:space="0" w:color="auto"/>
            <w:bottom w:val="none" w:sz="0" w:space="0" w:color="auto"/>
            <w:right w:val="none" w:sz="0" w:space="0" w:color="auto"/>
          </w:divBdr>
        </w:div>
        <w:div w:id="876937305">
          <w:marLeft w:val="0"/>
          <w:marRight w:val="0"/>
          <w:marTop w:val="0"/>
          <w:marBottom w:val="101"/>
          <w:divBdr>
            <w:top w:val="none" w:sz="0" w:space="0" w:color="auto"/>
            <w:left w:val="none" w:sz="0" w:space="0" w:color="auto"/>
            <w:bottom w:val="none" w:sz="0" w:space="0" w:color="auto"/>
            <w:right w:val="none" w:sz="0" w:space="0" w:color="auto"/>
          </w:divBdr>
        </w:div>
        <w:div w:id="1412239334">
          <w:marLeft w:val="0"/>
          <w:marRight w:val="0"/>
          <w:marTop w:val="0"/>
          <w:marBottom w:val="101"/>
          <w:divBdr>
            <w:top w:val="none" w:sz="0" w:space="0" w:color="auto"/>
            <w:left w:val="none" w:sz="0" w:space="0" w:color="auto"/>
            <w:bottom w:val="none" w:sz="0" w:space="0" w:color="auto"/>
            <w:right w:val="none" w:sz="0" w:space="0" w:color="auto"/>
          </w:divBdr>
        </w:div>
        <w:div w:id="2586597">
          <w:marLeft w:val="0"/>
          <w:marRight w:val="0"/>
          <w:marTop w:val="0"/>
          <w:marBottom w:val="101"/>
          <w:divBdr>
            <w:top w:val="none" w:sz="0" w:space="0" w:color="auto"/>
            <w:left w:val="none" w:sz="0" w:space="0" w:color="auto"/>
            <w:bottom w:val="none" w:sz="0" w:space="0" w:color="auto"/>
            <w:right w:val="none" w:sz="0" w:space="0" w:color="auto"/>
          </w:divBdr>
        </w:div>
        <w:div w:id="1232346205">
          <w:marLeft w:val="0"/>
          <w:marRight w:val="0"/>
          <w:marTop w:val="0"/>
          <w:marBottom w:val="101"/>
          <w:divBdr>
            <w:top w:val="none" w:sz="0" w:space="0" w:color="auto"/>
            <w:left w:val="none" w:sz="0" w:space="0" w:color="auto"/>
            <w:bottom w:val="none" w:sz="0" w:space="0" w:color="auto"/>
            <w:right w:val="none" w:sz="0" w:space="0" w:color="auto"/>
          </w:divBdr>
        </w:div>
        <w:div w:id="903832411">
          <w:marLeft w:val="0"/>
          <w:marRight w:val="0"/>
          <w:marTop w:val="0"/>
          <w:marBottom w:val="101"/>
          <w:divBdr>
            <w:top w:val="none" w:sz="0" w:space="0" w:color="auto"/>
            <w:left w:val="none" w:sz="0" w:space="0" w:color="auto"/>
            <w:bottom w:val="none" w:sz="0" w:space="0" w:color="auto"/>
            <w:right w:val="none" w:sz="0" w:space="0" w:color="auto"/>
          </w:divBdr>
        </w:div>
        <w:div w:id="1235779357">
          <w:marLeft w:val="0"/>
          <w:marRight w:val="0"/>
          <w:marTop w:val="0"/>
          <w:marBottom w:val="101"/>
          <w:divBdr>
            <w:top w:val="none" w:sz="0" w:space="0" w:color="auto"/>
            <w:left w:val="none" w:sz="0" w:space="0" w:color="auto"/>
            <w:bottom w:val="none" w:sz="0" w:space="0" w:color="auto"/>
            <w:right w:val="none" w:sz="0" w:space="0" w:color="auto"/>
          </w:divBdr>
        </w:div>
        <w:div w:id="540821364">
          <w:marLeft w:val="0"/>
          <w:marRight w:val="0"/>
          <w:marTop w:val="0"/>
          <w:marBottom w:val="101"/>
          <w:divBdr>
            <w:top w:val="none" w:sz="0" w:space="0" w:color="auto"/>
            <w:left w:val="none" w:sz="0" w:space="0" w:color="auto"/>
            <w:bottom w:val="none" w:sz="0" w:space="0" w:color="auto"/>
            <w:right w:val="none" w:sz="0" w:space="0" w:color="auto"/>
          </w:divBdr>
        </w:div>
        <w:div w:id="1289823411">
          <w:marLeft w:val="0"/>
          <w:marRight w:val="0"/>
          <w:marTop w:val="0"/>
          <w:marBottom w:val="101"/>
          <w:divBdr>
            <w:top w:val="none" w:sz="0" w:space="0" w:color="auto"/>
            <w:left w:val="none" w:sz="0" w:space="0" w:color="auto"/>
            <w:bottom w:val="none" w:sz="0" w:space="0" w:color="auto"/>
            <w:right w:val="none" w:sz="0" w:space="0" w:color="auto"/>
          </w:divBdr>
        </w:div>
        <w:div w:id="110824179">
          <w:marLeft w:val="0"/>
          <w:marRight w:val="0"/>
          <w:marTop w:val="0"/>
          <w:marBottom w:val="101"/>
          <w:divBdr>
            <w:top w:val="none" w:sz="0" w:space="0" w:color="auto"/>
            <w:left w:val="none" w:sz="0" w:space="0" w:color="auto"/>
            <w:bottom w:val="none" w:sz="0" w:space="0" w:color="auto"/>
            <w:right w:val="none" w:sz="0" w:space="0" w:color="auto"/>
          </w:divBdr>
        </w:div>
        <w:div w:id="478228159">
          <w:marLeft w:val="0"/>
          <w:marRight w:val="0"/>
          <w:marTop w:val="0"/>
          <w:marBottom w:val="101"/>
          <w:divBdr>
            <w:top w:val="none" w:sz="0" w:space="0" w:color="auto"/>
            <w:left w:val="none" w:sz="0" w:space="0" w:color="auto"/>
            <w:bottom w:val="none" w:sz="0" w:space="0" w:color="auto"/>
            <w:right w:val="none" w:sz="0" w:space="0" w:color="auto"/>
          </w:divBdr>
        </w:div>
        <w:div w:id="1965884826">
          <w:marLeft w:val="0"/>
          <w:marRight w:val="0"/>
          <w:marTop w:val="0"/>
          <w:marBottom w:val="101"/>
          <w:divBdr>
            <w:top w:val="none" w:sz="0" w:space="0" w:color="auto"/>
            <w:left w:val="none" w:sz="0" w:space="0" w:color="auto"/>
            <w:bottom w:val="none" w:sz="0" w:space="0" w:color="auto"/>
            <w:right w:val="none" w:sz="0" w:space="0" w:color="auto"/>
          </w:divBdr>
        </w:div>
        <w:div w:id="1768847912">
          <w:marLeft w:val="0"/>
          <w:marRight w:val="0"/>
          <w:marTop w:val="0"/>
          <w:marBottom w:val="101"/>
          <w:divBdr>
            <w:top w:val="none" w:sz="0" w:space="0" w:color="auto"/>
            <w:left w:val="none" w:sz="0" w:space="0" w:color="auto"/>
            <w:bottom w:val="none" w:sz="0" w:space="0" w:color="auto"/>
            <w:right w:val="none" w:sz="0" w:space="0" w:color="auto"/>
          </w:divBdr>
        </w:div>
        <w:div w:id="231356833">
          <w:marLeft w:val="0"/>
          <w:marRight w:val="0"/>
          <w:marTop w:val="0"/>
          <w:marBottom w:val="101"/>
          <w:divBdr>
            <w:top w:val="none" w:sz="0" w:space="0" w:color="auto"/>
            <w:left w:val="none" w:sz="0" w:space="0" w:color="auto"/>
            <w:bottom w:val="none" w:sz="0" w:space="0" w:color="auto"/>
            <w:right w:val="none" w:sz="0" w:space="0" w:color="auto"/>
          </w:divBdr>
        </w:div>
        <w:div w:id="2128503225">
          <w:marLeft w:val="0"/>
          <w:marRight w:val="0"/>
          <w:marTop w:val="0"/>
          <w:marBottom w:val="101"/>
          <w:divBdr>
            <w:top w:val="none" w:sz="0" w:space="0" w:color="auto"/>
            <w:left w:val="none" w:sz="0" w:space="0" w:color="auto"/>
            <w:bottom w:val="none" w:sz="0" w:space="0" w:color="auto"/>
            <w:right w:val="none" w:sz="0" w:space="0" w:color="auto"/>
          </w:divBdr>
        </w:div>
        <w:div w:id="184365209">
          <w:marLeft w:val="0"/>
          <w:marRight w:val="0"/>
          <w:marTop w:val="0"/>
          <w:marBottom w:val="101"/>
          <w:divBdr>
            <w:top w:val="none" w:sz="0" w:space="0" w:color="auto"/>
            <w:left w:val="none" w:sz="0" w:space="0" w:color="auto"/>
            <w:bottom w:val="none" w:sz="0" w:space="0" w:color="auto"/>
            <w:right w:val="none" w:sz="0" w:space="0" w:color="auto"/>
          </w:divBdr>
        </w:div>
        <w:div w:id="1960607481">
          <w:marLeft w:val="0"/>
          <w:marRight w:val="0"/>
          <w:marTop w:val="0"/>
          <w:marBottom w:val="101"/>
          <w:divBdr>
            <w:top w:val="none" w:sz="0" w:space="0" w:color="auto"/>
            <w:left w:val="none" w:sz="0" w:space="0" w:color="auto"/>
            <w:bottom w:val="none" w:sz="0" w:space="0" w:color="auto"/>
            <w:right w:val="none" w:sz="0" w:space="0" w:color="auto"/>
          </w:divBdr>
        </w:div>
        <w:div w:id="1432241452">
          <w:marLeft w:val="0"/>
          <w:marRight w:val="0"/>
          <w:marTop w:val="0"/>
          <w:marBottom w:val="101"/>
          <w:divBdr>
            <w:top w:val="none" w:sz="0" w:space="0" w:color="auto"/>
            <w:left w:val="none" w:sz="0" w:space="0" w:color="auto"/>
            <w:bottom w:val="none" w:sz="0" w:space="0" w:color="auto"/>
            <w:right w:val="none" w:sz="0" w:space="0" w:color="auto"/>
          </w:divBdr>
        </w:div>
        <w:div w:id="701828037">
          <w:marLeft w:val="0"/>
          <w:marRight w:val="0"/>
          <w:marTop w:val="0"/>
          <w:marBottom w:val="200"/>
          <w:divBdr>
            <w:top w:val="none" w:sz="0" w:space="0" w:color="auto"/>
            <w:left w:val="none" w:sz="0" w:space="0" w:color="auto"/>
            <w:bottom w:val="none" w:sz="0" w:space="0" w:color="auto"/>
            <w:right w:val="none" w:sz="0" w:space="0" w:color="auto"/>
          </w:divBdr>
        </w:div>
        <w:div w:id="309873015">
          <w:marLeft w:val="0"/>
          <w:marRight w:val="0"/>
          <w:marTop w:val="0"/>
          <w:marBottom w:val="200"/>
          <w:divBdr>
            <w:top w:val="none" w:sz="0" w:space="0" w:color="auto"/>
            <w:left w:val="none" w:sz="0" w:space="0" w:color="auto"/>
            <w:bottom w:val="none" w:sz="0" w:space="0" w:color="auto"/>
            <w:right w:val="none" w:sz="0" w:space="0" w:color="auto"/>
          </w:divBdr>
        </w:div>
        <w:div w:id="1952543624">
          <w:marLeft w:val="0"/>
          <w:marRight w:val="0"/>
          <w:marTop w:val="0"/>
          <w:marBottom w:val="200"/>
          <w:divBdr>
            <w:top w:val="none" w:sz="0" w:space="0" w:color="auto"/>
            <w:left w:val="none" w:sz="0" w:space="0" w:color="auto"/>
            <w:bottom w:val="none" w:sz="0" w:space="0" w:color="auto"/>
            <w:right w:val="none" w:sz="0" w:space="0" w:color="auto"/>
          </w:divBdr>
        </w:div>
        <w:div w:id="1532113659">
          <w:marLeft w:val="0"/>
          <w:marRight w:val="0"/>
          <w:marTop w:val="0"/>
          <w:marBottom w:val="200"/>
          <w:divBdr>
            <w:top w:val="none" w:sz="0" w:space="0" w:color="auto"/>
            <w:left w:val="none" w:sz="0" w:space="0" w:color="auto"/>
            <w:bottom w:val="none" w:sz="0" w:space="0" w:color="auto"/>
            <w:right w:val="none" w:sz="0" w:space="0" w:color="auto"/>
          </w:divBdr>
        </w:div>
        <w:div w:id="1433814461">
          <w:marLeft w:val="0"/>
          <w:marRight w:val="0"/>
          <w:marTop w:val="0"/>
          <w:marBottom w:val="101"/>
          <w:divBdr>
            <w:top w:val="none" w:sz="0" w:space="0" w:color="auto"/>
            <w:left w:val="none" w:sz="0" w:space="0" w:color="auto"/>
            <w:bottom w:val="none" w:sz="0" w:space="0" w:color="auto"/>
            <w:right w:val="none" w:sz="0" w:space="0" w:color="auto"/>
          </w:divBdr>
        </w:div>
        <w:div w:id="323239042">
          <w:marLeft w:val="0"/>
          <w:marRight w:val="0"/>
          <w:marTop w:val="0"/>
          <w:marBottom w:val="101"/>
          <w:divBdr>
            <w:top w:val="none" w:sz="0" w:space="0" w:color="auto"/>
            <w:left w:val="none" w:sz="0" w:space="0" w:color="auto"/>
            <w:bottom w:val="none" w:sz="0" w:space="0" w:color="auto"/>
            <w:right w:val="none" w:sz="0" w:space="0" w:color="auto"/>
          </w:divBdr>
        </w:div>
        <w:div w:id="1559779607">
          <w:marLeft w:val="0"/>
          <w:marRight w:val="0"/>
          <w:marTop w:val="0"/>
          <w:marBottom w:val="101"/>
          <w:divBdr>
            <w:top w:val="none" w:sz="0" w:space="0" w:color="auto"/>
            <w:left w:val="none" w:sz="0" w:space="0" w:color="auto"/>
            <w:bottom w:val="none" w:sz="0" w:space="0" w:color="auto"/>
            <w:right w:val="none" w:sz="0" w:space="0" w:color="auto"/>
          </w:divBdr>
        </w:div>
        <w:div w:id="1694916841">
          <w:marLeft w:val="0"/>
          <w:marRight w:val="0"/>
          <w:marTop w:val="0"/>
          <w:marBottom w:val="101"/>
          <w:divBdr>
            <w:top w:val="none" w:sz="0" w:space="0" w:color="auto"/>
            <w:left w:val="none" w:sz="0" w:space="0" w:color="auto"/>
            <w:bottom w:val="none" w:sz="0" w:space="0" w:color="auto"/>
            <w:right w:val="none" w:sz="0" w:space="0" w:color="auto"/>
          </w:divBdr>
        </w:div>
        <w:div w:id="2009094999">
          <w:marLeft w:val="0"/>
          <w:marRight w:val="0"/>
          <w:marTop w:val="0"/>
          <w:marBottom w:val="101"/>
          <w:divBdr>
            <w:top w:val="none" w:sz="0" w:space="0" w:color="auto"/>
            <w:left w:val="none" w:sz="0" w:space="0" w:color="auto"/>
            <w:bottom w:val="none" w:sz="0" w:space="0" w:color="auto"/>
            <w:right w:val="none" w:sz="0" w:space="0" w:color="auto"/>
          </w:divBdr>
        </w:div>
        <w:div w:id="1078213615">
          <w:marLeft w:val="0"/>
          <w:marRight w:val="0"/>
          <w:marTop w:val="0"/>
          <w:marBottom w:val="101"/>
          <w:divBdr>
            <w:top w:val="none" w:sz="0" w:space="0" w:color="auto"/>
            <w:left w:val="none" w:sz="0" w:space="0" w:color="auto"/>
            <w:bottom w:val="none" w:sz="0" w:space="0" w:color="auto"/>
            <w:right w:val="none" w:sz="0" w:space="0" w:color="auto"/>
          </w:divBdr>
        </w:div>
        <w:div w:id="1320188816">
          <w:marLeft w:val="0"/>
          <w:marRight w:val="0"/>
          <w:marTop w:val="0"/>
          <w:marBottom w:val="101"/>
          <w:divBdr>
            <w:top w:val="none" w:sz="0" w:space="0" w:color="auto"/>
            <w:left w:val="none" w:sz="0" w:space="0" w:color="auto"/>
            <w:bottom w:val="none" w:sz="0" w:space="0" w:color="auto"/>
            <w:right w:val="none" w:sz="0" w:space="0" w:color="auto"/>
          </w:divBdr>
        </w:div>
        <w:div w:id="1777946008">
          <w:marLeft w:val="0"/>
          <w:marRight w:val="0"/>
          <w:marTop w:val="0"/>
          <w:marBottom w:val="101"/>
          <w:divBdr>
            <w:top w:val="none" w:sz="0" w:space="0" w:color="auto"/>
            <w:left w:val="none" w:sz="0" w:space="0" w:color="auto"/>
            <w:bottom w:val="none" w:sz="0" w:space="0" w:color="auto"/>
            <w:right w:val="none" w:sz="0" w:space="0" w:color="auto"/>
          </w:divBdr>
        </w:div>
        <w:div w:id="1825123859">
          <w:marLeft w:val="0"/>
          <w:marRight w:val="0"/>
          <w:marTop w:val="0"/>
          <w:marBottom w:val="101"/>
          <w:divBdr>
            <w:top w:val="none" w:sz="0" w:space="0" w:color="auto"/>
            <w:left w:val="none" w:sz="0" w:space="0" w:color="auto"/>
            <w:bottom w:val="none" w:sz="0" w:space="0" w:color="auto"/>
            <w:right w:val="none" w:sz="0" w:space="0" w:color="auto"/>
          </w:divBdr>
        </w:div>
        <w:div w:id="771517153">
          <w:marLeft w:val="0"/>
          <w:marRight w:val="0"/>
          <w:marTop w:val="0"/>
          <w:marBottom w:val="101"/>
          <w:divBdr>
            <w:top w:val="none" w:sz="0" w:space="0" w:color="auto"/>
            <w:left w:val="none" w:sz="0" w:space="0" w:color="auto"/>
            <w:bottom w:val="none" w:sz="0" w:space="0" w:color="auto"/>
            <w:right w:val="none" w:sz="0" w:space="0" w:color="auto"/>
          </w:divBdr>
        </w:div>
        <w:div w:id="1473017746">
          <w:marLeft w:val="0"/>
          <w:marRight w:val="0"/>
          <w:marTop w:val="0"/>
          <w:marBottom w:val="101"/>
          <w:divBdr>
            <w:top w:val="none" w:sz="0" w:space="0" w:color="auto"/>
            <w:left w:val="none" w:sz="0" w:space="0" w:color="auto"/>
            <w:bottom w:val="none" w:sz="0" w:space="0" w:color="auto"/>
            <w:right w:val="none" w:sz="0" w:space="0" w:color="auto"/>
          </w:divBdr>
        </w:div>
        <w:div w:id="1061754968">
          <w:marLeft w:val="0"/>
          <w:marRight w:val="0"/>
          <w:marTop w:val="0"/>
          <w:marBottom w:val="101"/>
          <w:divBdr>
            <w:top w:val="none" w:sz="0" w:space="0" w:color="auto"/>
            <w:left w:val="none" w:sz="0" w:space="0" w:color="auto"/>
            <w:bottom w:val="none" w:sz="0" w:space="0" w:color="auto"/>
            <w:right w:val="none" w:sz="0" w:space="0" w:color="auto"/>
          </w:divBdr>
        </w:div>
        <w:div w:id="1857159220">
          <w:marLeft w:val="0"/>
          <w:marRight w:val="0"/>
          <w:marTop w:val="0"/>
          <w:marBottom w:val="101"/>
          <w:divBdr>
            <w:top w:val="none" w:sz="0" w:space="0" w:color="auto"/>
            <w:left w:val="none" w:sz="0" w:space="0" w:color="auto"/>
            <w:bottom w:val="none" w:sz="0" w:space="0" w:color="auto"/>
            <w:right w:val="none" w:sz="0" w:space="0" w:color="auto"/>
          </w:divBdr>
        </w:div>
        <w:div w:id="1452936966">
          <w:marLeft w:val="0"/>
          <w:marRight w:val="0"/>
          <w:marTop w:val="0"/>
          <w:marBottom w:val="101"/>
          <w:divBdr>
            <w:top w:val="none" w:sz="0" w:space="0" w:color="auto"/>
            <w:left w:val="none" w:sz="0" w:space="0" w:color="auto"/>
            <w:bottom w:val="none" w:sz="0" w:space="0" w:color="auto"/>
            <w:right w:val="none" w:sz="0" w:space="0" w:color="auto"/>
          </w:divBdr>
        </w:div>
        <w:div w:id="1509522719">
          <w:marLeft w:val="0"/>
          <w:marRight w:val="0"/>
          <w:marTop w:val="0"/>
          <w:marBottom w:val="101"/>
          <w:divBdr>
            <w:top w:val="none" w:sz="0" w:space="0" w:color="auto"/>
            <w:left w:val="none" w:sz="0" w:space="0" w:color="auto"/>
            <w:bottom w:val="none" w:sz="0" w:space="0" w:color="auto"/>
            <w:right w:val="none" w:sz="0" w:space="0" w:color="auto"/>
          </w:divBdr>
        </w:div>
        <w:div w:id="710036032">
          <w:marLeft w:val="0"/>
          <w:marRight w:val="0"/>
          <w:marTop w:val="0"/>
          <w:marBottom w:val="101"/>
          <w:divBdr>
            <w:top w:val="none" w:sz="0" w:space="0" w:color="auto"/>
            <w:left w:val="none" w:sz="0" w:space="0" w:color="auto"/>
            <w:bottom w:val="none" w:sz="0" w:space="0" w:color="auto"/>
            <w:right w:val="none" w:sz="0" w:space="0" w:color="auto"/>
          </w:divBdr>
        </w:div>
        <w:div w:id="638654557">
          <w:marLeft w:val="0"/>
          <w:marRight w:val="0"/>
          <w:marTop w:val="0"/>
          <w:marBottom w:val="101"/>
          <w:divBdr>
            <w:top w:val="none" w:sz="0" w:space="0" w:color="auto"/>
            <w:left w:val="none" w:sz="0" w:space="0" w:color="auto"/>
            <w:bottom w:val="none" w:sz="0" w:space="0" w:color="auto"/>
            <w:right w:val="none" w:sz="0" w:space="0" w:color="auto"/>
          </w:divBdr>
        </w:div>
        <w:div w:id="1172990217">
          <w:marLeft w:val="0"/>
          <w:marRight w:val="0"/>
          <w:marTop w:val="0"/>
          <w:marBottom w:val="101"/>
          <w:divBdr>
            <w:top w:val="none" w:sz="0" w:space="0" w:color="auto"/>
            <w:left w:val="none" w:sz="0" w:space="0" w:color="auto"/>
            <w:bottom w:val="none" w:sz="0" w:space="0" w:color="auto"/>
            <w:right w:val="none" w:sz="0" w:space="0" w:color="auto"/>
          </w:divBdr>
        </w:div>
        <w:div w:id="537398493">
          <w:marLeft w:val="0"/>
          <w:marRight w:val="0"/>
          <w:marTop w:val="0"/>
          <w:marBottom w:val="101"/>
          <w:divBdr>
            <w:top w:val="none" w:sz="0" w:space="0" w:color="auto"/>
            <w:left w:val="none" w:sz="0" w:space="0" w:color="auto"/>
            <w:bottom w:val="none" w:sz="0" w:space="0" w:color="auto"/>
            <w:right w:val="none" w:sz="0" w:space="0" w:color="auto"/>
          </w:divBdr>
        </w:div>
        <w:div w:id="2079010494">
          <w:marLeft w:val="0"/>
          <w:marRight w:val="0"/>
          <w:marTop w:val="0"/>
          <w:marBottom w:val="101"/>
          <w:divBdr>
            <w:top w:val="none" w:sz="0" w:space="0" w:color="auto"/>
            <w:left w:val="none" w:sz="0" w:space="0" w:color="auto"/>
            <w:bottom w:val="none" w:sz="0" w:space="0" w:color="auto"/>
            <w:right w:val="none" w:sz="0" w:space="0" w:color="auto"/>
          </w:divBdr>
        </w:div>
        <w:div w:id="1082070251">
          <w:marLeft w:val="0"/>
          <w:marRight w:val="0"/>
          <w:marTop w:val="0"/>
          <w:marBottom w:val="101"/>
          <w:divBdr>
            <w:top w:val="none" w:sz="0" w:space="0" w:color="auto"/>
            <w:left w:val="none" w:sz="0" w:space="0" w:color="auto"/>
            <w:bottom w:val="none" w:sz="0" w:space="0" w:color="auto"/>
            <w:right w:val="none" w:sz="0" w:space="0" w:color="auto"/>
          </w:divBdr>
        </w:div>
        <w:div w:id="2051224854">
          <w:marLeft w:val="0"/>
          <w:marRight w:val="0"/>
          <w:marTop w:val="0"/>
          <w:marBottom w:val="101"/>
          <w:divBdr>
            <w:top w:val="none" w:sz="0" w:space="0" w:color="auto"/>
            <w:left w:val="none" w:sz="0" w:space="0" w:color="auto"/>
            <w:bottom w:val="none" w:sz="0" w:space="0" w:color="auto"/>
            <w:right w:val="none" w:sz="0" w:space="0" w:color="auto"/>
          </w:divBdr>
        </w:div>
        <w:div w:id="695817223">
          <w:marLeft w:val="0"/>
          <w:marRight w:val="0"/>
          <w:marTop w:val="0"/>
          <w:marBottom w:val="101"/>
          <w:divBdr>
            <w:top w:val="none" w:sz="0" w:space="0" w:color="auto"/>
            <w:left w:val="none" w:sz="0" w:space="0" w:color="auto"/>
            <w:bottom w:val="none" w:sz="0" w:space="0" w:color="auto"/>
            <w:right w:val="none" w:sz="0" w:space="0" w:color="auto"/>
          </w:divBdr>
        </w:div>
        <w:div w:id="1148472816">
          <w:marLeft w:val="0"/>
          <w:marRight w:val="0"/>
          <w:marTop w:val="0"/>
          <w:marBottom w:val="101"/>
          <w:divBdr>
            <w:top w:val="none" w:sz="0" w:space="0" w:color="auto"/>
            <w:left w:val="none" w:sz="0" w:space="0" w:color="auto"/>
            <w:bottom w:val="none" w:sz="0" w:space="0" w:color="auto"/>
            <w:right w:val="none" w:sz="0" w:space="0" w:color="auto"/>
          </w:divBdr>
        </w:div>
        <w:div w:id="82577045">
          <w:marLeft w:val="0"/>
          <w:marRight w:val="0"/>
          <w:marTop w:val="0"/>
          <w:marBottom w:val="101"/>
          <w:divBdr>
            <w:top w:val="none" w:sz="0" w:space="0" w:color="auto"/>
            <w:left w:val="none" w:sz="0" w:space="0" w:color="auto"/>
            <w:bottom w:val="none" w:sz="0" w:space="0" w:color="auto"/>
            <w:right w:val="none" w:sz="0" w:space="0" w:color="auto"/>
          </w:divBdr>
        </w:div>
        <w:div w:id="416632855">
          <w:marLeft w:val="0"/>
          <w:marRight w:val="0"/>
          <w:marTop w:val="0"/>
          <w:marBottom w:val="101"/>
          <w:divBdr>
            <w:top w:val="none" w:sz="0" w:space="0" w:color="auto"/>
            <w:left w:val="none" w:sz="0" w:space="0" w:color="auto"/>
            <w:bottom w:val="none" w:sz="0" w:space="0" w:color="auto"/>
            <w:right w:val="none" w:sz="0" w:space="0" w:color="auto"/>
          </w:divBdr>
        </w:div>
        <w:div w:id="558369784">
          <w:marLeft w:val="0"/>
          <w:marRight w:val="0"/>
          <w:marTop w:val="0"/>
          <w:marBottom w:val="101"/>
          <w:divBdr>
            <w:top w:val="none" w:sz="0" w:space="0" w:color="auto"/>
            <w:left w:val="none" w:sz="0" w:space="0" w:color="auto"/>
            <w:bottom w:val="none" w:sz="0" w:space="0" w:color="auto"/>
            <w:right w:val="none" w:sz="0" w:space="0" w:color="auto"/>
          </w:divBdr>
        </w:div>
        <w:div w:id="851525805">
          <w:marLeft w:val="0"/>
          <w:marRight w:val="0"/>
          <w:marTop w:val="0"/>
          <w:marBottom w:val="101"/>
          <w:divBdr>
            <w:top w:val="none" w:sz="0" w:space="0" w:color="auto"/>
            <w:left w:val="none" w:sz="0" w:space="0" w:color="auto"/>
            <w:bottom w:val="none" w:sz="0" w:space="0" w:color="auto"/>
            <w:right w:val="none" w:sz="0" w:space="0" w:color="auto"/>
          </w:divBdr>
        </w:div>
        <w:div w:id="692994430">
          <w:marLeft w:val="0"/>
          <w:marRight w:val="0"/>
          <w:marTop w:val="0"/>
          <w:marBottom w:val="101"/>
          <w:divBdr>
            <w:top w:val="none" w:sz="0" w:space="0" w:color="auto"/>
            <w:left w:val="none" w:sz="0" w:space="0" w:color="auto"/>
            <w:bottom w:val="none" w:sz="0" w:space="0" w:color="auto"/>
            <w:right w:val="none" w:sz="0" w:space="0" w:color="auto"/>
          </w:divBdr>
        </w:div>
        <w:div w:id="1757944164">
          <w:marLeft w:val="0"/>
          <w:marRight w:val="0"/>
          <w:marTop w:val="0"/>
          <w:marBottom w:val="101"/>
          <w:divBdr>
            <w:top w:val="none" w:sz="0" w:space="0" w:color="auto"/>
            <w:left w:val="none" w:sz="0" w:space="0" w:color="auto"/>
            <w:bottom w:val="none" w:sz="0" w:space="0" w:color="auto"/>
            <w:right w:val="none" w:sz="0" w:space="0" w:color="auto"/>
          </w:divBdr>
        </w:div>
        <w:div w:id="610671313">
          <w:marLeft w:val="0"/>
          <w:marRight w:val="0"/>
          <w:marTop w:val="0"/>
          <w:marBottom w:val="101"/>
          <w:divBdr>
            <w:top w:val="none" w:sz="0" w:space="0" w:color="auto"/>
            <w:left w:val="none" w:sz="0" w:space="0" w:color="auto"/>
            <w:bottom w:val="none" w:sz="0" w:space="0" w:color="auto"/>
            <w:right w:val="none" w:sz="0" w:space="0" w:color="auto"/>
          </w:divBdr>
        </w:div>
        <w:div w:id="1277832712">
          <w:marLeft w:val="0"/>
          <w:marRight w:val="0"/>
          <w:marTop w:val="0"/>
          <w:marBottom w:val="101"/>
          <w:divBdr>
            <w:top w:val="none" w:sz="0" w:space="0" w:color="auto"/>
            <w:left w:val="none" w:sz="0" w:space="0" w:color="auto"/>
            <w:bottom w:val="none" w:sz="0" w:space="0" w:color="auto"/>
            <w:right w:val="none" w:sz="0" w:space="0" w:color="auto"/>
          </w:divBdr>
        </w:div>
        <w:div w:id="91627247">
          <w:marLeft w:val="0"/>
          <w:marRight w:val="0"/>
          <w:marTop w:val="0"/>
          <w:marBottom w:val="101"/>
          <w:divBdr>
            <w:top w:val="none" w:sz="0" w:space="0" w:color="auto"/>
            <w:left w:val="none" w:sz="0" w:space="0" w:color="auto"/>
            <w:bottom w:val="none" w:sz="0" w:space="0" w:color="auto"/>
            <w:right w:val="none" w:sz="0" w:space="0" w:color="auto"/>
          </w:divBdr>
        </w:div>
        <w:div w:id="1163817287">
          <w:marLeft w:val="0"/>
          <w:marRight w:val="0"/>
          <w:marTop w:val="0"/>
          <w:marBottom w:val="101"/>
          <w:divBdr>
            <w:top w:val="none" w:sz="0" w:space="0" w:color="auto"/>
            <w:left w:val="none" w:sz="0" w:space="0" w:color="auto"/>
            <w:bottom w:val="none" w:sz="0" w:space="0" w:color="auto"/>
            <w:right w:val="none" w:sz="0" w:space="0" w:color="auto"/>
          </w:divBdr>
        </w:div>
        <w:div w:id="1678994554">
          <w:marLeft w:val="0"/>
          <w:marRight w:val="0"/>
          <w:marTop w:val="0"/>
          <w:marBottom w:val="101"/>
          <w:divBdr>
            <w:top w:val="none" w:sz="0" w:space="0" w:color="auto"/>
            <w:left w:val="none" w:sz="0" w:space="0" w:color="auto"/>
            <w:bottom w:val="none" w:sz="0" w:space="0" w:color="auto"/>
            <w:right w:val="none" w:sz="0" w:space="0" w:color="auto"/>
          </w:divBdr>
        </w:div>
        <w:div w:id="443306135">
          <w:marLeft w:val="0"/>
          <w:marRight w:val="0"/>
          <w:marTop w:val="0"/>
          <w:marBottom w:val="101"/>
          <w:divBdr>
            <w:top w:val="none" w:sz="0" w:space="0" w:color="auto"/>
            <w:left w:val="none" w:sz="0" w:space="0" w:color="auto"/>
            <w:bottom w:val="none" w:sz="0" w:space="0" w:color="auto"/>
            <w:right w:val="none" w:sz="0" w:space="0" w:color="auto"/>
          </w:divBdr>
        </w:div>
        <w:div w:id="1215779714">
          <w:marLeft w:val="0"/>
          <w:marRight w:val="0"/>
          <w:marTop w:val="0"/>
          <w:marBottom w:val="101"/>
          <w:divBdr>
            <w:top w:val="none" w:sz="0" w:space="0" w:color="auto"/>
            <w:left w:val="none" w:sz="0" w:space="0" w:color="auto"/>
            <w:bottom w:val="none" w:sz="0" w:space="0" w:color="auto"/>
            <w:right w:val="none" w:sz="0" w:space="0" w:color="auto"/>
          </w:divBdr>
        </w:div>
        <w:div w:id="818960504">
          <w:marLeft w:val="0"/>
          <w:marRight w:val="0"/>
          <w:marTop w:val="0"/>
          <w:marBottom w:val="101"/>
          <w:divBdr>
            <w:top w:val="none" w:sz="0" w:space="0" w:color="auto"/>
            <w:left w:val="none" w:sz="0" w:space="0" w:color="auto"/>
            <w:bottom w:val="none" w:sz="0" w:space="0" w:color="auto"/>
            <w:right w:val="none" w:sz="0" w:space="0" w:color="auto"/>
          </w:divBdr>
        </w:div>
        <w:div w:id="641925319">
          <w:marLeft w:val="0"/>
          <w:marRight w:val="0"/>
          <w:marTop w:val="0"/>
          <w:marBottom w:val="101"/>
          <w:divBdr>
            <w:top w:val="none" w:sz="0" w:space="0" w:color="auto"/>
            <w:left w:val="none" w:sz="0" w:space="0" w:color="auto"/>
            <w:bottom w:val="none" w:sz="0" w:space="0" w:color="auto"/>
            <w:right w:val="none" w:sz="0" w:space="0" w:color="auto"/>
          </w:divBdr>
        </w:div>
        <w:div w:id="1363356404">
          <w:marLeft w:val="0"/>
          <w:marRight w:val="0"/>
          <w:marTop w:val="0"/>
          <w:marBottom w:val="101"/>
          <w:divBdr>
            <w:top w:val="none" w:sz="0" w:space="0" w:color="auto"/>
            <w:left w:val="none" w:sz="0" w:space="0" w:color="auto"/>
            <w:bottom w:val="none" w:sz="0" w:space="0" w:color="auto"/>
            <w:right w:val="none" w:sz="0" w:space="0" w:color="auto"/>
          </w:divBdr>
        </w:div>
        <w:div w:id="1880892214">
          <w:marLeft w:val="0"/>
          <w:marRight w:val="0"/>
          <w:marTop w:val="0"/>
          <w:marBottom w:val="101"/>
          <w:divBdr>
            <w:top w:val="none" w:sz="0" w:space="0" w:color="auto"/>
            <w:left w:val="none" w:sz="0" w:space="0" w:color="auto"/>
            <w:bottom w:val="none" w:sz="0" w:space="0" w:color="auto"/>
            <w:right w:val="none" w:sz="0" w:space="0" w:color="auto"/>
          </w:divBdr>
        </w:div>
        <w:div w:id="1459177277">
          <w:marLeft w:val="0"/>
          <w:marRight w:val="0"/>
          <w:marTop w:val="0"/>
          <w:marBottom w:val="101"/>
          <w:divBdr>
            <w:top w:val="none" w:sz="0" w:space="0" w:color="auto"/>
            <w:left w:val="none" w:sz="0" w:space="0" w:color="auto"/>
            <w:bottom w:val="none" w:sz="0" w:space="0" w:color="auto"/>
            <w:right w:val="none" w:sz="0" w:space="0" w:color="auto"/>
          </w:divBdr>
        </w:div>
        <w:div w:id="421531518">
          <w:marLeft w:val="0"/>
          <w:marRight w:val="0"/>
          <w:marTop w:val="0"/>
          <w:marBottom w:val="101"/>
          <w:divBdr>
            <w:top w:val="none" w:sz="0" w:space="0" w:color="auto"/>
            <w:left w:val="none" w:sz="0" w:space="0" w:color="auto"/>
            <w:bottom w:val="none" w:sz="0" w:space="0" w:color="auto"/>
            <w:right w:val="none" w:sz="0" w:space="0" w:color="auto"/>
          </w:divBdr>
        </w:div>
        <w:div w:id="1310552347">
          <w:marLeft w:val="0"/>
          <w:marRight w:val="0"/>
          <w:marTop w:val="0"/>
          <w:marBottom w:val="101"/>
          <w:divBdr>
            <w:top w:val="none" w:sz="0" w:space="0" w:color="auto"/>
            <w:left w:val="none" w:sz="0" w:space="0" w:color="auto"/>
            <w:bottom w:val="none" w:sz="0" w:space="0" w:color="auto"/>
            <w:right w:val="none" w:sz="0" w:space="0" w:color="auto"/>
          </w:divBdr>
        </w:div>
        <w:div w:id="982274021">
          <w:marLeft w:val="0"/>
          <w:marRight w:val="0"/>
          <w:marTop w:val="0"/>
          <w:marBottom w:val="101"/>
          <w:divBdr>
            <w:top w:val="none" w:sz="0" w:space="0" w:color="auto"/>
            <w:left w:val="none" w:sz="0" w:space="0" w:color="auto"/>
            <w:bottom w:val="none" w:sz="0" w:space="0" w:color="auto"/>
            <w:right w:val="none" w:sz="0" w:space="0" w:color="auto"/>
          </w:divBdr>
        </w:div>
        <w:div w:id="305545945">
          <w:marLeft w:val="0"/>
          <w:marRight w:val="0"/>
          <w:marTop w:val="0"/>
          <w:marBottom w:val="101"/>
          <w:divBdr>
            <w:top w:val="none" w:sz="0" w:space="0" w:color="auto"/>
            <w:left w:val="none" w:sz="0" w:space="0" w:color="auto"/>
            <w:bottom w:val="none" w:sz="0" w:space="0" w:color="auto"/>
            <w:right w:val="none" w:sz="0" w:space="0" w:color="auto"/>
          </w:divBdr>
        </w:div>
        <w:div w:id="518009742">
          <w:marLeft w:val="0"/>
          <w:marRight w:val="0"/>
          <w:marTop w:val="0"/>
          <w:marBottom w:val="101"/>
          <w:divBdr>
            <w:top w:val="none" w:sz="0" w:space="0" w:color="auto"/>
            <w:left w:val="none" w:sz="0" w:space="0" w:color="auto"/>
            <w:bottom w:val="none" w:sz="0" w:space="0" w:color="auto"/>
            <w:right w:val="none" w:sz="0" w:space="0" w:color="auto"/>
          </w:divBdr>
        </w:div>
        <w:div w:id="1724211574">
          <w:marLeft w:val="0"/>
          <w:marRight w:val="0"/>
          <w:marTop w:val="0"/>
          <w:marBottom w:val="101"/>
          <w:divBdr>
            <w:top w:val="none" w:sz="0" w:space="0" w:color="auto"/>
            <w:left w:val="none" w:sz="0" w:space="0" w:color="auto"/>
            <w:bottom w:val="none" w:sz="0" w:space="0" w:color="auto"/>
            <w:right w:val="none" w:sz="0" w:space="0" w:color="auto"/>
          </w:divBdr>
        </w:div>
        <w:div w:id="489905633">
          <w:marLeft w:val="0"/>
          <w:marRight w:val="0"/>
          <w:marTop w:val="0"/>
          <w:marBottom w:val="101"/>
          <w:divBdr>
            <w:top w:val="none" w:sz="0" w:space="0" w:color="auto"/>
            <w:left w:val="none" w:sz="0" w:space="0" w:color="auto"/>
            <w:bottom w:val="none" w:sz="0" w:space="0" w:color="auto"/>
            <w:right w:val="none" w:sz="0" w:space="0" w:color="auto"/>
          </w:divBdr>
        </w:div>
        <w:div w:id="918098149">
          <w:marLeft w:val="0"/>
          <w:marRight w:val="0"/>
          <w:marTop w:val="0"/>
          <w:marBottom w:val="101"/>
          <w:divBdr>
            <w:top w:val="none" w:sz="0" w:space="0" w:color="auto"/>
            <w:left w:val="none" w:sz="0" w:space="0" w:color="auto"/>
            <w:bottom w:val="none" w:sz="0" w:space="0" w:color="auto"/>
            <w:right w:val="none" w:sz="0" w:space="0" w:color="auto"/>
          </w:divBdr>
        </w:div>
        <w:div w:id="606426610">
          <w:marLeft w:val="0"/>
          <w:marRight w:val="0"/>
          <w:marTop w:val="0"/>
          <w:marBottom w:val="101"/>
          <w:divBdr>
            <w:top w:val="none" w:sz="0" w:space="0" w:color="auto"/>
            <w:left w:val="none" w:sz="0" w:space="0" w:color="auto"/>
            <w:bottom w:val="none" w:sz="0" w:space="0" w:color="auto"/>
            <w:right w:val="none" w:sz="0" w:space="0" w:color="auto"/>
          </w:divBdr>
        </w:div>
        <w:div w:id="1502888174">
          <w:marLeft w:val="0"/>
          <w:marRight w:val="0"/>
          <w:marTop w:val="0"/>
          <w:marBottom w:val="101"/>
          <w:divBdr>
            <w:top w:val="none" w:sz="0" w:space="0" w:color="auto"/>
            <w:left w:val="none" w:sz="0" w:space="0" w:color="auto"/>
            <w:bottom w:val="none" w:sz="0" w:space="0" w:color="auto"/>
            <w:right w:val="none" w:sz="0" w:space="0" w:color="auto"/>
          </w:divBdr>
        </w:div>
        <w:div w:id="128986624">
          <w:marLeft w:val="0"/>
          <w:marRight w:val="0"/>
          <w:marTop w:val="0"/>
          <w:marBottom w:val="101"/>
          <w:divBdr>
            <w:top w:val="none" w:sz="0" w:space="0" w:color="auto"/>
            <w:left w:val="none" w:sz="0" w:space="0" w:color="auto"/>
            <w:bottom w:val="none" w:sz="0" w:space="0" w:color="auto"/>
            <w:right w:val="none" w:sz="0" w:space="0" w:color="auto"/>
          </w:divBdr>
        </w:div>
        <w:div w:id="1075517186">
          <w:marLeft w:val="0"/>
          <w:marRight w:val="0"/>
          <w:marTop w:val="0"/>
          <w:marBottom w:val="101"/>
          <w:divBdr>
            <w:top w:val="none" w:sz="0" w:space="0" w:color="auto"/>
            <w:left w:val="none" w:sz="0" w:space="0" w:color="auto"/>
            <w:bottom w:val="none" w:sz="0" w:space="0" w:color="auto"/>
            <w:right w:val="none" w:sz="0" w:space="0" w:color="auto"/>
          </w:divBdr>
        </w:div>
        <w:div w:id="920405333">
          <w:marLeft w:val="0"/>
          <w:marRight w:val="0"/>
          <w:marTop w:val="0"/>
          <w:marBottom w:val="101"/>
          <w:divBdr>
            <w:top w:val="none" w:sz="0" w:space="0" w:color="auto"/>
            <w:left w:val="none" w:sz="0" w:space="0" w:color="auto"/>
            <w:bottom w:val="none" w:sz="0" w:space="0" w:color="auto"/>
            <w:right w:val="none" w:sz="0" w:space="0" w:color="auto"/>
          </w:divBdr>
        </w:div>
        <w:div w:id="1975023556">
          <w:marLeft w:val="0"/>
          <w:marRight w:val="0"/>
          <w:marTop w:val="0"/>
          <w:marBottom w:val="101"/>
          <w:divBdr>
            <w:top w:val="none" w:sz="0" w:space="0" w:color="auto"/>
            <w:left w:val="none" w:sz="0" w:space="0" w:color="auto"/>
            <w:bottom w:val="none" w:sz="0" w:space="0" w:color="auto"/>
            <w:right w:val="none" w:sz="0" w:space="0" w:color="auto"/>
          </w:divBdr>
        </w:div>
        <w:div w:id="1408651484">
          <w:marLeft w:val="0"/>
          <w:marRight w:val="0"/>
          <w:marTop w:val="0"/>
          <w:marBottom w:val="101"/>
          <w:divBdr>
            <w:top w:val="none" w:sz="0" w:space="0" w:color="auto"/>
            <w:left w:val="none" w:sz="0" w:space="0" w:color="auto"/>
            <w:bottom w:val="none" w:sz="0" w:space="0" w:color="auto"/>
            <w:right w:val="none" w:sz="0" w:space="0" w:color="auto"/>
          </w:divBdr>
        </w:div>
        <w:div w:id="805272541">
          <w:marLeft w:val="0"/>
          <w:marRight w:val="0"/>
          <w:marTop w:val="0"/>
          <w:marBottom w:val="101"/>
          <w:divBdr>
            <w:top w:val="none" w:sz="0" w:space="0" w:color="auto"/>
            <w:left w:val="none" w:sz="0" w:space="0" w:color="auto"/>
            <w:bottom w:val="none" w:sz="0" w:space="0" w:color="auto"/>
            <w:right w:val="none" w:sz="0" w:space="0" w:color="auto"/>
          </w:divBdr>
        </w:div>
        <w:div w:id="1896351422">
          <w:marLeft w:val="0"/>
          <w:marRight w:val="0"/>
          <w:marTop w:val="0"/>
          <w:marBottom w:val="101"/>
          <w:divBdr>
            <w:top w:val="none" w:sz="0" w:space="0" w:color="auto"/>
            <w:left w:val="none" w:sz="0" w:space="0" w:color="auto"/>
            <w:bottom w:val="none" w:sz="0" w:space="0" w:color="auto"/>
            <w:right w:val="none" w:sz="0" w:space="0" w:color="auto"/>
          </w:divBdr>
        </w:div>
        <w:div w:id="461271113">
          <w:marLeft w:val="0"/>
          <w:marRight w:val="0"/>
          <w:marTop w:val="0"/>
          <w:marBottom w:val="101"/>
          <w:divBdr>
            <w:top w:val="none" w:sz="0" w:space="0" w:color="auto"/>
            <w:left w:val="none" w:sz="0" w:space="0" w:color="auto"/>
            <w:bottom w:val="none" w:sz="0" w:space="0" w:color="auto"/>
            <w:right w:val="none" w:sz="0" w:space="0" w:color="auto"/>
          </w:divBdr>
        </w:div>
        <w:div w:id="989754595">
          <w:marLeft w:val="0"/>
          <w:marRight w:val="0"/>
          <w:marTop w:val="40"/>
          <w:marBottom w:val="40"/>
          <w:divBdr>
            <w:top w:val="none" w:sz="0" w:space="0" w:color="auto"/>
            <w:left w:val="none" w:sz="0" w:space="0" w:color="auto"/>
            <w:bottom w:val="none" w:sz="0" w:space="0" w:color="auto"/>
            <w:right w:val="none" w:sz="0" w:space="0" w:color="auto"/>
          </w:divBdr>
        </w:div>
        <w:div w:id="1412851891">
          <w:marLeft w:val="0"/>
          <w:marRight w:val="0"/>
          <w:marTop w:val="40"/>
          <w:marBottom w:val="40"/>
          <w:divBdr>
            <w:top w:val="none" w:sz="0" w:space="0" w:color="auto"/>
            <w:left w:val="none" w:sz="0" w:space="0" w:color="auto"/>
            <w:bottom w:val="none" w:sz="0" w:space="0" w:color="auto"/>
            <w:right w:val="none" w:sz="0" w:space="0" w:color="auto"/>
          </w:divBdr>
        </w:div>
        <w:div w:id="960965209">
          <w:marLeft w:val="0"/>
          <w:marRight w:val="0"/>
          <w:marTop w:val="40"/>
          <w:marBottom w:val="40"/>
          <w:divBdr>
            <w:top w:val="none" w:sz="0" w:space="0" w:color="auto"/>
            <w:left w:val="none" w:sz="0" w:space="0" w:color="auto"/>
            <w:bottom w:val="none" w:sz="0" w:space="0" w:color="auto"/>
            <w:right w:val="none" w:sz="0" w:space="0" w:color="auto"/>
          </w:divBdr>
        </w:div>
        <w:div w:id="666129798">
          <w:marLeft w:val="0"/>
          <w:marRight w:val="0"/>
          <w:marTop w:val="40"/>
          <w:marBottom w:val="40"/>
          <w:divBdr>
            <w:top w:val="none" w:sz="0" w:space="0" w:color="auto"/>
            <w:left w:val="none" w:sz="0" w:space="0" w:color="auto"/>
            <w:bottom w:val="none" w:sz="0" w:space="0" w:color="auto"/>
            <w:right w:val="none" w:sz="0" w:space="0" w:color="auto"/>
          </w:divBdr>
        </w:div>
        <w:div w:id="422461970">
          <w:marLeft w:val="0"/>
          <w:marRight w:val="0"/>
          <w:marTop w:val="40"/>
          <w:marBottom w:val="40"/>
          <w:divBdr>
            <w:top w:val="none" w:sz="0" w:space="0" w:color="auto"/>
            <w:left w:val="none" w:sz="0" w:space="0" w:color="auto"/>
            <w:bottom w:val="none" w:sz="0" w:space="0" w:color="auto"/>
            <w:right w:val="none" w:sz="0" w:space="0" w:color="auto"/>
          </w:divBdr>
        </w:div>
        <w:div w:id="1118373322">
          <w:marLeft w:val="0"/>
          <w:marRight w:val="0"/>
          <w:marTop w:val="40"/>
          <w:marBottom w:val="40"/>
          <w:divBdr>
            <w:top w:val="none" w:sz="0" w:space="0" w:color="auto"/>
            <w:left w:val="none" w:sz="0" w:space="0" w:color="auto"/>
            <w:bottom w:val="none" w:sz="0" w:space="0" w:color="auto"/>
            <w:right w:val="none" w:sz="0" w:space="0" w:color="auto"/>
          </w:divBdr>
        </w:div>
        <w:div w:id="748114174">
          <w:marLeft w:val="0"/>
          <w:marRight w:val="0"/>
          <w:marTop w:val="40"/>
          <w:marBottom w:val="40"/>
          <w:divBdr>
            <w:top w:val="none" w:sz="0" w:space="0" w:color="auto"/>
            <w:left w:val="none" w:sz="0" w:space="0" w:color="auto"/>
            <w:bottom w:val="none" w:sz="0" w:space="0" w:color="auto"/>
            <w:right w:val="none" w:sz="0" w:space="0" w:color="auto"/>
          </w:divBdr>
        </w:div>
        <w:div w:id="894508500">
          <w:marLeft w:val="0"/>
          <w:marRight w:val="0"/>
          <w:marTop w:val="40"/>
          <w:marBottom w:val="40"/>
          <w:divBdr>
            <w:top w:val="none" w:sz="0" w:space="0" w:color="auto"/>
            <w:left w:val="none" w:sz="0" w:space="0" w:color="auto"/>
            <w:bottom w:val="none" w:sz="0" w:space="0" w:color="auto"/>
            <w:right w:val="none" w:sz="0" w:space="0" w:color="auto"/>
          </w:divBdr>
        </w:div>
        <w:div w:id="1571650737">
          <w:marLeft w:val="0"/>
          <w:marRight w:val="0"/>
          <w:marTop w:val="40"/>
          <w:marBottom w:val="40"/>
          <w:divBdr>
            <w:top w:val="none" w:sz="0" w:space="0" w:color="auto"/>
            <w:left w:val="none" w:sz="0" w:space="0" w:color="auto"/>
            <w:bottom w:val="none" w:sz="0" w:space="0" w:color="auto"/>
            <w:right w:val="none" w:sz="0" w:space="0" w:color="auto"/>
          </w:divBdr>
        </w:div>
        <w:div w:id="934554812">
          <w:marLeft w:val="0"/>
          <w:marRight w:val="0"/>
          <w:marTop w:val="40"/>
          <w:marBottom w:val="40"/>
          <w:divBdr>
            <w:top w:val="none" w:sz="0" w:space="0" w:color="auto"/>
            <w:left w:val="none" w:sz="0" w:space="0" w:color="auto"/>
            <w:bottom w:val="none" w:sz="0" w:space="0" w:color="auto"/>
            <w:right w:val="none" w:sz="0" w:space="0" w:color="auto"/>
          </w:divBdr>
        </w:div>
        <w:div w:id="989795232">
          <w:marLeft w:val="0"/>
          <w:marRight w:val="0"/>
          <w:marTop w:val="40"/>
          <w:marBottom w:val="40"/>
          <w:divBdr>
            <w:top w:val="none" w:sz="0" w:space="0" w:color="auto"/>
            <w:left w:val="none" w:sz="0" w:space="0" w:color="auto"/>
            <w:bottom w:val="none" w:sz="0" w:space="0" w:color="auto"/>
            <w:right w:val="none" w:sz="0" w:space="0" w:color="auto"/>
          </w:divBdr>
        </w:div>
        <w:div w:id="1928230661">
          <w:marLeft w:val="0"/>
          <w:marRight w:val="0"/>
          <w:marTop w:val="40"/>
          <w:marBottom w:val="40"/>
          <w:divBdr>
            <w:top w:val="none" w:sz="0" w:space="0" w:color="auto"/>
            <w:left w:val="none" w:sz="0" w:space="0" w:color="auto"/>
            <w:bottom w:val="none" w:sz="0" w:space="0" w:color="auto"/>
            <w:right w:val="none" w:sz="0" w:space="0" w:color="auto"/>
          </w:divBdr>
        </w:div>
        <w:div w:id="818309654">
          <w:marLeft w:val="0"/>
          <w:marRight w:val="0"/>
          <w:marTop w:val="40"/>
          <w:marBottom w:val="40"/>
          <w:divBdr>
            <w:top w:val="none" w:sz="0" w:space="0" w:color="auto"/>
            <w:left w:val="none" w:sz="0" w:space="0" w:color="auto"/>
            <w:bottom w:val="none" w:sz="0" w:space="0" w:color="auto"/>
            <w:right w:val="none" w:sz="0" w:space="0" w:color="auto"/>
          </w:divBdr>
        </w:div>
        <w:div w:id="1864050104">
          <w:marLeft w:val="0"/>
          <w:marRight w:val="0"/>
          <w:marTop w:val="40"/>
          <w:marBottom w:val="40"/>
          <w:divBdr>
            <w:top w:val="none" w:sz="0" w:space="0" w:color="auto"/>
            <w:left w:val="none" w:sz="0" w:space="0" w:color="auto"/>
            <w:bottom w:val="none" w:sz="0" w:space="0" w:color="auto"/>
            <w:right w:val="none" w:sz="0" w:space="0" w:color="auto"/>
          </w:divBdr>
        </w:div>
        <w:div w:id="209345241">
          <w:marLeft w:val="0"/>
          <w:marRight w:val="0"/>
          <w:marTop w:val="40"/>
          <w:marBottom w:val="40"/>
          <w:divBdr>
            <w:top w:val="none" w:sz="0" w:space="0" w:color="auto"/>
            <w:left w:val="none" w:sz="0" w:space="0" w:color="auto"/>
            <w:bottom w:val="none" w:sz="0" w:space="0" w:color="auto"/>
            <w:right w:val="none" w:sz="0" w:space="0" w:color="auto"/>
          </w:divBdr>
        </w:div>
        <w:div w:id="1820656695">
          <w:marLeft w:val="0"/>
          <w:marRight w:val="0"/>
          <w:marTop w:val="40"/>
          <w:marBottom w:val="40"/>
          <w:divBdr>
            <w:top w:val="none" w:sz="0" w:space="0" w:color="auto"/>
            <w:left w:val="none" w:sz="0" w:space="0" w:color="auto"/>
            <w:bottom w:val="none" w:sz="0" w:space="0" w:color="auto"/>
            <w:right w:val="none" w:sz="0" w:space="0" w:color="auto"/>
          </w:divBdr>
        </w:div>
        <w:div w:id="792482753">
          <w:marLeft w:val="0"/>
          <w:marRight w:val="0"/>
          <w:marTop w:val="40"/>
          <w:marBottom w:val="40"/>
          <w:divBdr>
            <w:top w:val="none" w:sz="0" w:space="0" w:color="auto"/>
            <w:left w:val="none" w:sz="0" w:space="0" w:color="auto"/>
            <w:bottom w:val="none" w:sz="0" w:space="0" w:color="auto"/>
            <w:right w:val="none" w:sz="0" w:space="0" w:color="auto"/>
          </w:divBdr>
        </w:div>
        <w:div w:id="909459871">
          <w:marLeft w:val="0"/>
          <w:marRight w:val="0"/>
          <w:marTop w:val="40"/>
          <w:marBottom w:val="40"/>
          <w:divBdr>
            <w:top w:val="none" w:sz="0" w:space="0" w:color="auto"/>
            <w:left w:val="none" w:sz="0" w:space="0" w:color="auto"/>
            <w:bottom w:val="none" w:sz="0" w:space="0" w:color="auto"/>
            <w:right w:val="none" w:sz="0" w:space="0" w:color="auto"/>
          </w:divBdr>
        </w:div>
        <w:div w:id="191387578">
          <w:marLeft w:val="0"/>
          <w:marRight w:val="0"/>
          <w:marTop w:val="40"/>
          <w:marBottom w:val="40"/>
          <w:divBdr>
            <w:top w:val="none" w:sz="0" w:space="0" w:color="auto"/>
            <w:left w:val="none" w:sz="0" w:space="0" w:color="auto"/>
            <w:bottom w:val="none" w:sz="0" w:space="0" w:color="auto"/>
            <w:right w:val="none" w:sz="0" w:space="0" w:color="auto"/>
          </w:divBdr>
        </w:div>
        <w:div w:id="569584705">
          <w:marLeft w:val="0"/>
          <w:marRight w:val="0"/>
          <w:marTop w:val="40"/>
          <w:marBottom w:val="40"/>
          <w:divBdr>
            <w:top w:val="none" w:sz="0" w:space="0" w:color="auto"/>
            <w:left w:val="none" w:sz="0" w:space="0" w:color="auto"/>
            <w:bottom w:val="none" w:sz="0" w:space="0" w:color="auto"/>
            <w:right w:val="none" w:sz="0" w:space="0" w:color="auto"/>
          </w:divBdr>
        </w:div>
        <w:div w:id="967784506">
          <w:marLeft w:val="0"/>
          <w:marRight w:val="0"/>
          <w:marTop w:val="0"/>
          <w:marBottom w:val="101"/>
          <w:divBdr>
            <w:top w:val="none" w:sz="0" w:space="0" w:color="auto"/>
            <w:left w:val="none" w:sz="0" w:space="0" w:color="auto"/>
            <w:bottom w:val="none" w:sz="0" w:space="0" w:color="auto"/>
            <w:right w:val="none" w:sz="0" w:space="0" w:color="auto"/>
          </w:divBdr>
        </w:div>
        <w:div w:id="807279405">
          <w:marLeft w:val="0"/>
          <w:marRight w:val="0"/>
          <w:marTop w:val="40"/>
          <w:marBottom w:val="40"/>
          <w:divBdr>
            <w:top w:val="none" w:sz="0" w:space="0" w:color="auto"/>
            <w:left w:val="none" w:sz="0" w:space="0" w:color="auto"/>
            <w:bottom w:val="none" w:sz="0" w:space="0" w:color="auto"/>
            <w:right w:val="none" w:sz="0" w:space="0" w:color="auto"/>
          </w:divBdr>
        </w:div>
        <w:div w:id="311755020">
          <w:marLeft w:val="0"/>
          <w:marRight w:val="0"/>
          <w:marTop w:val="40"/>
          <w:marBottom w:val="40"/>
          <w:divBdr>
            <w:top w:val="none" w:sz="0" w:space="0" w:color="auto"/>
            <w:left w:val="none" w:sz="0" w:space="0" w:color="auto"/>
            <w:bottom w:val="none" w:sz="0" w:space="0" w:color="auto"/>
            <w:right w:val="none" w:sz="0" w:space="0" w:color="auto"/>
          </w:divBdr>
        </w:div>
        <w:div w:id="1030449809">
          <w:marLeft w:val="0"/>
          <w:marRight w:val="0"/>
          <w:marTop w:val="40"/>
          <w:marBottom w:val="40"/>
          <w:divBdr>
            <w:top w:val="none" w:sz="0" w:space="0" w:color="auto"/>
            <w:left w:val="none" w:sz="0" w:space="0" w:color="auto"/>
            <w:bottom w:val="none" w:sz="0" w:space="0" w:color="auto"/>
            <w:right w:val="none" w:sz="0" w:space="0" w:color="auto"/>
          </w:divBdr>
        </w:div>
        <w:div w:id="1752192272">
          <w:marLeft w:val="0"/>
          <w:marRight w:val="0"/>
          <w:marTop w:val="40"/>
          <w:marBottom w:val="40"/>
          <w:divBdr>
            <w:top w:val="none" w:sz="0" w:space="0" w:color="auto"/>
            <w:left w:val="none" w:sz="0" w:space="0" w:color="auto"/>
            <w:bottom w:val="none" w:sz="0" w:space="0" w:color="auto"/>
            <w:right w:val="none" w:sz="0" w:space="0" w:color="auto"/>
          </w:divBdr>
        </w:div>
        <w:div w:id="1767798436">
          <w:marLeft w:val="0"/>
          <w:marRight w:val="0"/>
          <w:marTop w:val="40"/>
          <w:marBottom w:val="40"/>
          <w:divBdr>
            <w:top w:val="none" w:sz="0" w:space="0" w:color="auto"/>
            <w:left w:val="none" w:sz="0" w:space="0" w:color="auto"/>
            <w:bottom w:val="none" w:sz="0" w:space="0" w:color="auto"/>
            <w:right w:val="none" w:sz="0" w:space="0" w:color="auto"/>
          </w:divBdr>
        </w:div>
        <w:div w:id="544103341">
          <w:marLeft w:val="0"/>
          <w:marRight w:val="0"/>
          <w:marTop w:val="40"/>
          <w:marBottom w:val="40"/>
          <w:divBdr>
            <w:top w:val="none" w:sz="0" w:space="0" w:color="auto"/>
            <w:left w:val="none" w:sz="0" w:space="0" w:color="auto"/>
            <w:bottom w:val="none" w:sz="0" w:space="0" w:color="auto"/>
            <w:right w:val="none" w:sz="0" w:space="0" w:color="auto"/>
          </w:divBdr>
        </w:div>
        <w:div w:id="798182133">
          <w:marLeft w:val="0"/>
          <w:marRight w:val="0"/>
          <w:marTop w:val="40"/>
          <w:marBottom w:val="40"/>
          <w:divBdr>
            <w:top w:val="none" w:sz="0" w:space="0" w:color="auto"/>
            <w:left w:val="none" w:sz="0" w:space="0" w:color="auto"/>
            <w:bottom w:val="none" w:sz="0" w:space="0" w:color="auto"/>
            <w:right w:val="none" w:sz="0" w:space="0" w:color="auto"/>
          </w:divBdr>
        </w:div>
        <w:div w:id="1135834912">
          <w:marLeft w:val="0"/>
          <w:marRight w:val="0"/>
          <w:marTop w:val="40"/>
          <w:marBottom w:val="40"/>
          <w:divBdr>
            <w:top w:val="none" w:sz="0" w:space="0" w:color="auto"/>
            <w:left w:val="none" w:sz="0" w:space="0" w:color="auto"/>
            <w:bottom w:val="none" w:sz="0" w:space="0" w:color="auto"/>
            <w:right w:val="none" w:sz="0" w:space="0" w:color="auto"/>
          </w:divBdr>
        </w:div>
        <w:div w:id="806245534">
          <w:marLeft w:val="0"/>
          <w:marRight w:val="0"/>
          <w:marTop w:val="40"/>
          <w:marBottom w:val="40"/>
          <w:divBdr>
            <w:top w:val="none" w:sz="0" w:space="0" w:color="auto"/>
            <w:left w:val="none" w:sz="0" w:space="0" w:color="auto"/>
            <w:bottom w:val="none" w:sz="0" w:space="0" w:color="auto"/>
            <w:right w:val="none" w:sz="0" w:space="0" w:color="auto"/>
          </w:divBdr>
        </w:div>
        <w:div w:id="1551530030">
          <w:marLeft w:val="0"/>
          <w:marRight w:val="0"/>
          <w:marTop w:val="40"/>
          <w:marBottom w:val="40"/>
          <w:divBdr>
            <w:top w:val="none" w:sz="0" w:space="0" w:color="auto"/>
            <w:left w:val="none" w:sz="0" w:space="0" w:color="auto"/>
            <w:bottom w:val="none" w:sz="0" w:space="0" w:color="auto"/>
            <w:right w:val="none" w:sz="0" w:space="0" w:color="auto"/>
          </w:divBdr>
        </w:div>
        <w:div w:id="490684616">
          <w:marLeft w:val="0"/>
          <w:marRight w:val="0"/>
          <w:marTop w:val="40"/>
          <w:marBottom w:val="40"/>
          <w:divBdr>
            <w:top w:val="none" w:sz="0" w:space="0" w:color="auto"/>
            <w:left w:val="none" w:sz="0" w:space="0" w:color="auto"/>
            <w:bottom w:val="none" w:sz="0" w:space="0" w:color="auto"/>
            <w:right w:val="none" w:sz="0" w:space="0" w:color="auto"/>
          </w:divBdr>
        </w:div>
        <w:div w:id="1544488549">
          <w:marLeft w:val="0"/>
          <w:marRight w:val="0"/>
          <w:marTop w:val="40"/>
          <w:marBottom w:val="40"/>
          <w:divBdr>
            <w:top w:val="none" w:sz="0" w:space="0" w:color="auto"/>
            <w:left w:val="none" w:sz="0" w:space="0" w:color="auto"/>
            <w:bottom w:val="none" w:sz="0" w:space="0" w:color="auto"/>
            <w:right w:val="none" w:sz="0" w:space="0" w:color="auto"/>
          </w:divBdr>
        </w:div>
        <w:div w:id="1283263467">
          <w:marLeft w:val="0"/>
          <w:marRight w:val="0"/>
          <w:marTop w:val="40"/>
          <w:marBottom w:val="40"/>
          <w:divBdr>
            <w:top w:val="none" w:sz="0" w:space="0" w:color="auto"/>
            <w:left w:val="none" w:sz="0" w:space="0" w:color="auto"/>
            <w:bottom w:val="none" w:sz="0" w:space="0" w:color="auto"/>
            <w:right w:val="none" w:sz="0" w:space="0" w:color="auto"/>
          </w:divBdr>
        </w:div>
        <w:div w:id="1064253389">
          <w:marLeft w:val="0"/>
          <w:marRight w:val="0"/>
          <w:marTop w:val="40"/>
          <w:marBottom w:val="40"/>
          <w:divBdr>
            <w:top w:val="none" w:sz="0" w:space="0" w:color="auto"/>
            <w:left w:val="none" w:sz="0" w:space="0" w:color="auto"/>
            <w:bottom w:val="none" w:sz="0" w:space="0" w:color="auto"/>
            <w:right w:val="none" w:sz="0" w:space="0" w:color="auto"/>
          </w:divBdr>
        </w:div>
        <w:div w:id="1248078212">
          <w:marLeft w:val="0"/>
          <w:marRight w:val="0"/>
          <w:marTop w:val="40"/>
          <w:marBottom w:val="40"/>
          <w:divBdr>
            <w:top w:val="none" w:sz="0" w:space="0" w:color="auto"/>
            <w:left w:val="none" w:sz="0" w:space="0" w:color="auto"/>
            <w:bottom w:val="none" w:sz="0" w:space="0" w:color="auto"/>
            <w:right w:val="none" w:sz="0" w:space="0" w:color="auto"/>
          </w:divBdr>
        </w:div>
        <w:div w:id="838083934">
          <w:marLeft w:val="0"/>
          <w:marRight w:val="0"/>
          <w:marTop w:val="40"/>
          <w:marBottom w:val="40"/>
          <w:divBdr>
            <w:top w:val="none" w:sz="0" w:space="0" w:color="auto"/>
            <w:left w:val="none" w:sz="0" w:space="0" w:color="auto"/>
            <w:bottom w:val="none" w:sz="0" w:space="0" w:color="auto"/>
            <w:right w:val="none" w:sz="0" w:space="0" w:color="auto"/>
          </w:divBdr>
        </w:div>
        <w:div w:id="233593524">
          <w:marLeft w:val="0"/>
          <w:marRight w:val="0"/>
          <w:marTop w:val="40"/>
          <w:marBottom w:val="40"/>
          <w:divBdr>
            <w:top w:val="none" w:sz="0" w:space="0" w:color="auto"/>
            <w:left w:val="none" w:sz="0" w:space="0" w:color="auto"/>
            <w:bottom w:val="none" w:sz="0" w:space="0" w:color="auto"/>
            <w:right w:val="none" w:sz="0" w:space="0" w:color="auto"/>
          </w:divBdr>
        </w:div>
        <w:div w:id="1045788643">
          <w:marLeft w:val="0"/>
          <w:marRight w:val="0"/>
          <w:marTop w:val="40"/>
          <w:marBottom w:val="40"/>
          <w:divBdr>
            <w:top w:val="none" w:sz="0" w:space="0" w:color="auto"/>
            <w:left w:val="none" w:sz="0" w:space="0" w:color="auto"/>
            <w:bottom w:val="none" w:sz="0" w:space="0" w:color="auto"/>
            <w:right w:val="none" w:sz="0" w:space="0" w:color="auto"/>
          </w:divBdr>
        </w:div>
        <w:div w:id="1992366357">
          <w:marLeft w:val="0"/>
          <w:marRight w:val="0"/>
          <w:marTop w:val="40"/>
          <w:marBottom w:val="40"/>
          <w:divBdr>
            <w:top w:val="none" w:sz="0" w:space="0" w:color="auto"/>
            <w:left w:val="none" w:sz="0" w:space="0" w:color="auto"/>
            <w:bottom w:val="none" w:sz="0" w:space="0" w:color="auto"/>
            <w:right w:val="none" w:sz="0" w:space="0" w:color="auto"/>
          </w:divBdr>
        </w:div>
        <w:div w:id="1393582705">
          <w:marLeft w:val="0"/>
          <w:marRight w:val="0"/>
          <w:marTop w:val="40"/>
          <w:marBottom w:val="40"/>
          <w:divBdr>
            <w:top w:val="none" w:sz="0" w:space="0" w:color="auto"/>
            <w:left w:val="none" w:sz="0" w:space="0" w:color="auto"/>
            <w:bottom w:val="none" w:sz="0" w:space="0" w:color="auto"/>
            <w:right w:val="none" w:sz="0" w:space="0" w:color="auto"/>
          </w:divBdr>
        </w:div>
        <w:div w:id="463234801">
          <w:marLeft w:val="0"/>
          <w:marRight w:val="0"/>
          <w:marTop w:val="0"/>
          <w:marBottom w:val="101"/>
          <w:divBdr>
            <w:top w:val="none" w:sz="0" w:space="0" w:color="auto"/>
            <w:left w:val="none" w:sz="0" w:space="0" w:color="auto"/>
            <w:bottom w:val="none" w:sz="0" w:space="0" w:color="auto"/>
            <w:right w:val="none" w:sz="0" w:space="0" w:color="auto"/>
          </w:divBdr>
        </w:div>
        <w:div w:id="1217548674">
          <w:marLeft w:val="0"/>
          <w:marRight w:val="0"/>
          <w:marTop w:val="40"/>
          <w:marBottom w:val="40"/>
          <w:divBdr>
            <w:top w:val="none" w:sz="0" w:space="0" w:color="auto"/>
            <w:left w:val="none" w:sz="0" w:space="0" w:color="auto"/>
            <w:bottom w:val="none" w:sz="0" w:space="0" w:color="auto"/>
            <w:right w:val="none" w:sz="0" w:space="0" w:color="auto"/>
          </w:divBdr>
        </w:div>
        <w:div w:id="404301417">
          <w:marLeft w:val="0"/>
          <w:marRight w:val="0"/>
          <w:marTop w:val="40"/>
          <w:marBottom w:val="40"/>
          <w:divBdr>
            <w:top w:val="none" w:sz="0" w:space="0" w:color="auto"/>
            <w:left w:val="none" w:sz="0" w:space="0" w:color="auto"/>
            <w:bottom w:val="none" w:sz="0" w:space="0" w:color="auto"/>
            <w:right w:val="none" w:sz="0" w:space="0" w:color="auto"/>
          </w:divBdr>
        </w:div>
        <w:div w:id="476343868">
          <w:marLeft w:val="0"/>
          <w:marRight w:val="0"/>
          <w:marTop w:val="40"/>
          <w:marBottom w:val="40"/>
          <w:divBdr>
            <w:top w:val="none" w:sz="0" w:space="0" w:color="auto"/>
            <w:left w:val="none" w:sz="0" w:space="0" w:color="auto"/>
            <w:bottom w:val="none" w:sz="0" w:space="0" w:color="auto"/>
            <w:right w:val="none" w:sz="0" w:space="0" w:color="auto"/>
          </w:divBdr>
        </w:div>
        <w:div w:id="540746552">
          <w:marLeft w:val="0"/>
          <w:marRight w:val="0"/>
          <w:marTop w:val="40"/>
          <w:marBottom w:val="40"/>
          <w:divBdr>
            <w:top w:val="none" w:sz="0" w:space="0" w:color="auto"/>
            <w:left w:val="none" w:sz="0" w:space="0" w:color="auto"/>
            <w:bottom w:val="none" w:sz="0" w:space="0" w:color="auto"/>
            <w:right w:val="none" w:sz="0" w:space="0" w:color="auto"/>
          </w:divBdr>
        </w:div>
        <w:div w:id="466241590">
          <w:marLeft w:val="0"/>
          <w:marRight w:val="0"/>
          <w:marTop w:val="40"/>
          <w:marBottom w:val="40"/>
          <w:divBdr>
            <w:top w:val="none" w:sz="0" w:space="0" w:color="auto"/>
            <w:left w:val="none" w:sz="0" w:space="0" w:color="auto"/>
            <w:bottom w:val="none" w:sz="0" w:space="0" w:color="auto"/>
            <w:right w:val="none" w:sz="0" w:space="0" w:color="auto"/>
          </w:divBdr>
        </w:div>
        <w:div w:id="1442072973">
          <w:marLeft w:val="0"/>
          <w:marRight w:val="0"/>
          <w:marTop w:val="40"/>
          <w:marBottom w:val="40"/>
          <w:divBdr>
            <w:top w:val="none" w:sz="0" w:space="0" w:color="auto"/>
            <w:left w:val="none" w:sz="0" w:space="0" w:color="auto"/>
            <w:bottom w:val="none" w:sz="0" w:space="0" w:color="auto"/>
            <w:right w:val="none" w:sz="0" w:space="0" w:color="auto"/>
          </w:divBdr>
        </w:div>
        <w:div w:id="1433626057">
          <w:marLeft w:val="0"/>
          <w:marRight w:val="0"/>
          <w:marTop w:val="40"/>
          <w:marBottom w:val="40"/>
          <w:divBdr>
            <w:top w:val="none" w:sz="0" w:space="0" w:color="auto"/>
            <w:left w:val="none" w:sz="0" w:space="0" w:color="auto"/>
            <w:bottom w:val="none" w:sz="0" w:space="0" w:color="auto"/>
            <w:right w:val="none" w:sz="0" w:space="0" w:color="auto"/>
          </w:divBdr>
        </w:div>
        <w:div w:id="1734742029">
          <w:marLeft w:val="0"/>
          <w:marRight w:val="0"/>
          <w:marTop w:val="40"/>
          <w:marBottom w:val="40"/>
          <w:divBdr>
            <w:top w:val="none" w:sz="0" w:space="0" w:color="auto"/>
            <w:left w:val="none" w:sz="0" w:space="0" w:color="auto"/>
            <w:bottom w:val="none" w:sz="0" w:space="0" w:color="auto"/>
            <w:right w:val="none" w:sz="0" w:space="0" w:color="auto"/>
          </w:divBdr>
        </w:div>
        <w:div w:id="1574197137">
          <w:marLeft w:val="0"/>
          <w:marRight w:val="0"/>
          <w:marTop w:val="40"/>
          <w:marBottom w:val="40"/>
          <w:divBdr>
            <w:top w:val="none" w:sz="0" w:space="0" w:color="auto"/>
            <w:left w:val="none" w:sz="0" w:space="0" w:color="auto"/>
            <w:bottom w:val="none" w:sz="0" w:space="0" w:color="auto"/>
            <w:right w:val="none" w:sz="0" w:space="0" w:color="auto"/>
          </w:divBdr>
        </w:div>
        <w:div w:id="1879507854">
          <w:marLeft w:val="0"/>
          <w:marRight w:val="0"/>
          <w:marTop w:val="40"/>
          <w:marBottom w:val="40"/>
          <w:divBdr>
            <w:top w:val="none" w:sz="0" w:space="0" w:color="auto"/>
            <w:left w:val="none" w:sz="0" w:space="0" w:color="auto"/>
            <w:bottom w:val="none" w:sz="0" w:space="0" w:color="auto"/>
            <w:right w:val="none" w:sz="0" w:space="0" w:color="auto"/>
          </w:divBdr>
        </w:div>
        <w:div w:id="2016959852">
          <w:marLeft w:val="0"/>
          <w:marRight w:val="0"/>
          <w:marTop w:val="40"/>
          <w:marBottom w:val="40"/>
          <w:divBdr>
            <w:top w:val="none" w:sz="0" w:space="0" w:color="auto"/>
            <w:left w:val="none" w:sz="0" w:space="0" w:color="auto"/>
            <w:bottom w:val="none" w:sz="0" w:space="0" w:color="auto"/>
            <w:right w:val="none" w:sz="0" w:space="0" w:color="auto"/>
          </w:divBdr>
        </w:div>
        <w:div w:id="322659806">
          <w:marLeft w:val="0"/>
          <w:marRight w:val="0"/>
          <w:marTop w:val="40"/>
          <w:marBottom w:val="40"/>
          <w:divBdr>
            <w:top w:val="none" w:sz="0" w:space="0" w:color="auto"/>
            <w:left w:val="none" w:sz="0" w:space="0" w:color="auto"/>
            <w:bottom w:val="none" w:sz="0" w:space="0" w:color="auto"/>
            <w:right w:val="none" w:sz="0" w:space="0" w:color="auto"/>
          </w:divBdr>
        </w:div>
        <w:div w:id="743262942">
          <w:marLeft w:val="0"/>
          <w:marRight w:val="0"/>
          <w:marTop w:val="40"/>
          <w:marBottom w:val="40"/>
          <w:divBdr>
            <w:top w:val="none" w:sz="0" w:space="0" w:color="auto"/>
            <w:left w:val="none" w:sz="0" w:space="0" w:color="auto"/>
            <w:bottom w:val="none" w:sz="0" w:space="0" w:color="auto"/>
            <w:right w:val="none" w:sz="0" w:space="0" w:color="auto"/>
          </w:divBdr>
        </w:div>
        <w:div w:id="1164861426">
          <w:marLeft w:val="0"/>
          <w:marRight w:val="0"/>
          <w:marTop w:val="40"/>
          <w:marBottom w:val="40"/>
          <w:divBdr>
            <w:top w:val="none" w:sz="0" w:space="0" w:color="auto"/>
            <w:left w:val="none" w:sz="0" w:space="0" w:color="auto"/>
            <w:bottom w:val="none" w:sz="0" w:space="0" w:color="auto"/>
            <w:right w:val="none" w:sz="0" w:space="0" w:color="auto"/>
          </w:divBdr>
        </w:div>
        <w:div w:id="1496068731">
          <w:marLeft w:val="0"/>
          <w:marRight w:val="0"/>
          <w:marTop w:val="40"/>
          <w:marBottom w:val="40"/>
          <w:divBdr>
            <w:top w:val="none" w:sz="0" w:space="0" w:color="auto"/>
            <w:left w:val="none" w:sz="0" w:space="0" w:color="auto"/>
            <w:bottom w:val="none" w:sz="0" w:space="0" w:color="auto"/>
            <w:right w:val="none" w:sz="0" w:space="0" w:color="auto"/>
          </w:divBdr>
        </w:div>
        <w:div w:id="654724748">
          <w:marLeft w:val="0"/>
          <w:marRight w:val="0"/>
          <w:marTop w:val="40"/>
          <w:marBottom w:val="40"/>
          <w:divBdr>
            <w:top w:val="none" w:sz="0" w:space="0" w:color="auto"/>
            <w:left w:val="none" w:sz="0" w:space="0" w:color="auto"/>
            <w:bottom w:val="none" w:sz="0" w:space="0" w:color="auto"/>
            <w:right w:val="none" w:sz="0" w:space="0" w:color="auto"/>
          </w:divBdr>
        </w:div>
        <w:div w:id="1783181749">
          <w:marLeft w:val="0"/>
          <w:marRight w:val="0"/>
          <w:marTop w:val="40"/>
          <w:marBottom w:val="40"/>
          <w:divBdr>
            <w:top w:val="none" w:sz="0" w:space="0" w:color="auto"/>
            <w:left w:val="none" w:sz="0" w:space="0" w:color="auto"/>
            <w:bottom w:val="none" w:sz="0" w:space="0" w:color="auto"/>
            <w:right w:val="none" w:sz="0" w:space="0" w:color="auto"/>
          </w:divBdr>
        </w:div>
        <w:div w:id="292490195">
          <w:marLeft w:val="0"/>
          <w:marRight w:val="0"/>
          <w:marTop w:val="40"/>
          <w:marBottom w:val="40"/>
          <w:divBdr>
            <w:top w:val="none" w:sz="0" w:space="0" w:color="auto"/>
            <w:left w:val="none" w:sz="0" w:space="0" w:color="auto"/>
            <w:bottom w:val="none" w:sz="0" w:space="0" w:color="auto"/>
            <w:right w:val="none" w:sz="0" w:space="0" w:color="auto"/>
          </w:divBdr>
        </w:div>
        <w:div w:id="648553365">
          <w:marLeft w:val="0"/>
          <w:marRight w:val="0"/>
          <w:marTop w:val="40"/>
          <w:marBottom w:val="40"/>
          <w:divBdr>
            <w:top w:val="none" w:sz="0" w:space="0" w:color="auto"/>
            <w:left w:val="none" w:sz="0" w:space="0" w:color="auto"/>
            <w:bottom w:val="none" w:sz="0" w:space="0" w:color="auto"/>
            <w:right w:val="none" w:sz="0" w:space="0" w:color="auto"/>
          </w:divBdr>
        </w:div>
        <w:div w:id="546458146">
          <w:marLeft w:val="0"/>
          <w:marRight w:val="0"/>
          <w:marTop w:val="40"/>
          <w:marBottom w:val="40"/>
          <w:divBdr>
            <w:top w:val="none" w:sz="0" w:space="0" w:color="auto"/>
            <w:left w:val="none" w:sz="0" w:space="0" w:color="auto"/>
            <w:bottom w:val="none" w:sz="0" w:space="0" w:color="auto"/>
            <w:right w:val="none" w:sz="0" w:space="0" w:color="auto"/>
          </w:divBdr>
        </w:div>
        <w:div w:id="1366441638">
          <w:marLeft w:val="0"/>
          <w:marRight w:val="0"/>
          <w:marTop w:val="0"/>
          <w:marBottom w:val="101"/>
          <w:divBdr>
            <w:top w:val="none" w:sz="0" w:space="0" w:color="auto"/>
            <w:left w:val="none" w:sz="0" w:space="0" w:color="auto"/>
            <w:bottom w:val="none" w:sz="0" w:space="0" w:color="auto"/>
            <w:right w:val="none" w:sz="0" w:space="0" w:color="auto"/>
          </w:divBdr>
        </w:div>
        <w:div w:id="1860582627">
          <w:marLeft w:val="0"/>
          <w:marRight w:val="0"/>
          <w:marTop w:val="40"/>
          <w:marBottom w:val="40"/>
          <w:divBdr>
            <w:top w:val="none" w:sz="0" w:space="0" w:color="auto"/>
            <w:left w:val="none" w:sz="0" w:space="0" w:color="auto"/>
            <w:bottom w:val="none" w:sz="0" w:space="0" w:color="auto"/>
            <w:right w:val="none" w:sz="0" w:space="0" w:color="auto"/>
          </w:divBdr>
        </w:div>
        <w:div w:id="2102094639">
          <w:marLeft w:val="0"/>
          <w:marRight w:val="0"/>
          <w:marTop w:val="40"/>
          <w:marBottom w:val="40"/>
          <w:divBdr>
            <w:top w:val="none" w:sz="0" w:space="0" w:color="auto"/>
            <w:left w:val="none" w:sz="0" w:space="0" w:color="auto"/>
            <w:bottom w:val="none" w:sz="0" w:space="0" w:color="auto"/>
            <w:right w:val="none" w:sz="0" w:space="0" w:color="auto"/>
          </w:divBdr>
        </w:div>
        <w:div w:id="229925069">
          <w:marLeft w:val="0"/>
          <w:marRight w:val="0"/>
          <w:marTop w:val="40"/>
          <w:marBottom w:val="40"/>
          <w:divBdr>
            <w:top w:val="none" w:sz="0" w:space="0" w:color="auto"/>
            <w:left w:val="none" w:sz="0" w:space="0" w:color="auto"/>
            <w:bottom w:val="none" w:sz="0" w:space="0" w:color="auto"/>
            <w:right w:val="none" w:sz="0" w:space="0" w:color="auto"/>
          </w:divBdr>
        </w:div>
        <w:div w:id="1158113836">
          <w:marLeft w:val="0"/>
          <w:marRight w:val="0"/>
          <w:marTop w:val="40"/>
          <w:marBottom w:val="40"/>
          <w:divBdr>
            <w:top w:val="none" w:sz="0" w:space="0" w:color="auto"/>
            <w:left w:val="none" w:sz="0" w:space="0" w:color="auto"/>
            <w:bottom w:val="none" w:sz="0" w:space="0" w:color="auto"/>
            <w:right w:val="none" w:sz="0" w:space="0" w:color="auto"/>
          </w:divBdr>
        </w:div>
        <w:div w:id="1097138205">
          <w:marLeft w:val="0"/>
          <w:marRight w:val="0"/>
          <w:marTop w:val="40"/>
          <w:marBottom w:val="40"/>
          <w:divBdr>
            <w:top w:val="none" w:sz="0" w:space="0" w:color="auto"/>
            <w:left w:val="none" w:sz="0" w:space="0" w:color="auto"/>
            <w:bottom w:val="none" w:sz="0" w:space="0" w:color="auto"/>
            <w:right w:val="none" w:sz="0" w:space="0" w:color="auto"/>
          </w:divBdr>
        </w:div>
        <w:div w:id="1782993282">
          <w:marLeft w:val="0"/>
          <w:marRight w:val="0"/>
          <w:marTop w:val="40"/>
          <w:marBottom w:val="40"/>
          <w:divBdr>
            <w:top w:val="none" w:sz="0" w:space="0" w:color="auto"/>
            <w:left w:val="none" w:sz="0" w:space="0" w:color="auto"/>
            <w:bottom w:val="none" w:sz="0" w:space="0" w:color="auto"/>
            <w:right w:val="none" w:sz="0" w:space="0" w:color="auto"/>
          </w:divBdr>
        </w:div>
        <w:div w:id="399251328">
          <w:marLeft w:val="0"/>
          <w:marRight w:val="0"/>
          <w:marTop w:val="40"/>
          <w:marBottom w:val="40"/>
          <w:divBdr>
            <w:top w:val="none" w:sz="0" w:space="0" w:color="auto"/>
            <w:left w:val="none" w:sz="0" w:space="0" w:color="auto"/>
            <w:bottom w:val="none" w:sz="0" w:space="0" w:color="auto"/>
            <w:right w:val="none" w:sz="0" w:space="0" w:color="auto"/>
          </w:divBdr>
        </w:div>
        <w:div w:id="384334294">
          <w:marLeft w:val="0"/>
          <w:marRight w:val="0"/>
          <w:marTop w:val="40"/>
          <w:marBottom w:val="40"/>
          <w:divBdr>
            <w:top w:val="none" w:sz="0" w:space="0" w:color="auto"/>
            <w:left w:val="none" w:sz="0" w:space="0" w:color="auto"/>
            <w:bottom w:val="none" w:sz="0" w:space="0" w:color="auto"/>
            <w:right w:val="none" w:sz="0" w:space="0" w:color="auto"/>
          </w:divBdr>
        </w:div>
        <w:div w:id="796721852">
          <w:marLeft w:val="0"/>
          <w:marRight w:val="0"/>
          <w:marTop w:val="40"/>
          <w:marBottom w:val="40"/>
          <w:divBdr>
            <w:top w:val="none" w:sz="0" w:space="0" w:color="auto"/>
            <w:left w:val="none" w:sz="0" w:space="0" w:color="auto"/>
            <w:bottom w:val="none" w:sz="0" w:space="0" w:color="auto"/>
            <w:right w:val="none" w:sz="0" w:space="0" w:color="auto"/>
          </w:divBdr>
        </w:div>
        <w:div w:id="29841877">
          <w:marLeft w:val="0"/>
          <w:marRight w:val="0"/>
          <w:marTop w:val="40"/>
          <w:marBottom w:val="40"/>
          <w:divBdr>
            <w:top w:val="none" w:sz="0" w:space="0" w:color="auto"/>
            <w:left w:val="none" w:sz="0" w:space="0" w:color="auto"/>
            <w:bottom w:val="none" w:sz="0" w:space="0" w:color="auto"/>
            <w:right w:val="none" w:sz="0" w:space="0" w:color="auto"/>
          </w:divBdr>
        </w:div>
        <w:div w:id="1972443172">
          <w:marLeft w:val="0"/>
          <w:marRight w:val="0"/>
          <w:marTop w:val="40"/>
          <w:marBottom w:val="40"/>
          <w:divBdr>
            <w:top w:val="none" w:sz="0" w:space="0" w:color="auto"/>
            <w:left w:val="none" w:sz="0" w:space="0" w:color="auto"/>
            <w:bottom w:val="none" w:sz="0" w:space="0" w:color="auto"/>
            <w:right w:val="none" w:sz="0" w:space="0" w:color="auto"/>
          </w:divBdr>
        </w:div>
        <w:div w:id="848639179">
          <w:marLeft w:val="0"/>
          <w:marRight w:val="0"/>
          <w:marTop w:val="40"/>
          <w:marBottom w:val="40"/>
          <w:divBdr>
            <w:top w:val="none" w:sz="0" w:space="0" w:color="auto"/>
            <w:left w:val="none" w:sz="0" w:space="0" w:color="auto"/>
            <w:bottom w:val="none" w:sz="0" w:space="0" w:color="auto"/>
            <w:right w:val="none" w:sz="0" w:space="0" w:color="auto"/>
          </w:divBdr>
        </w:div>
        <w:div w:id="1652634161">
          <w:marLeft w:val="0"/>
          <w:marRight w:val="0"/>
          <w:marTop w:val="40"/>
          <w:marBottom w:val="40"/>
          <w:divBdr>
            <w:top w:val="none" w:sz="0" w:space="0" w:color="auto"/>
            <w:left w:val="none" w:sz="0" w:space="0" w:color="auto"/>
            <w:bottom w:val="none" w:sz="0" w:space="0" w:color="auto"/>
            <w:right w:val="none" w:sz="0" w:space="0" w:color="auto"/>
          </w:divBdr>
        </w:div>
        <w:div w:id="702024507">
          <w:marLeft w:val="0"/>
          <w:marRight w:val="0"/>
          <w:marTop w:val="40"/>
          <w:marBottom w:val="40"/>
          <w:divBdr>
            <w:top w:val="none" w:sz="0" w:space="0" w:color="auto"/>
            <w:left w:val="none" w:sz="0" w:space="0" w:color="auto"/>
            <w:bottom w:val="none" w:sz="0" w:space="0" w:color="auto"/>
            <w:right w:val="none" w:sz="0" w:space="0" w:color="auto"/>
          </w:divBdr>
        </w:div>
        <w:div w:id="607666562">
          <w:marLeft w:val="0"/>
          <w:marRight w:val="0"/>
          <w:marTop w:val="0"/>
          <w:marBottom w:val="101"/>
          <w:divBdr>
            <w:top w:val="none" w:sz="0" w:space="0" w:color="auto"/>
            <w:left w:val="none" w:sz="0" w:space="0" w:color="auto"/>
            <w:bottom w:val="none" w:sz="0" w:space="0" w:color="auto"/>
            <w:right w:val="none" w:sz="0" w:space="0" w:color="auto"/>
          </w:divBdr>
        </w:div>
        <w:div w:id="1091505974">
          <w:marLeft w:val="0"/>
          <w:marRight w:val="0"/>
          <w:marTop w:val="40"/>
          <w:marBottom w:val="40"/>
          <w:divBdr>
            <w:top w:val="none" w:sz="0" w:space="0" w:color="auto"/>
            <w:left w:val="none" w:sz="0" w:space="0" w:color="auto"/>
            <w:bottom w:val="none" w:sz="0" w:space="0" w:color="auto"/>
            <w:right w:val="none" w:sz="0" w:space="0" w:color="auto"/>
          </w:divBdr>
        </w:div>
        <w:div w:id="541598827">
          <w:marLeft w:val="0"/>
          <w:marRight w:val="0"/>
          <w:marTop w:val="40"/>
          <w:marBottom w:val="40"/>
          <w:divBdr>
            <w:top w:val="none" w:sz="0" w:space="0" w:color="auto"/>
            <w:left w:val="none" w:sz="0" w:space="0" w:color="auto"/>
            <w:bottom w:val="none" w:sz="0" w:space="0" w:color="auto"/>
            <w:right w:val="none" w:sz="0" w:space="0" w:color="auto"/>
          </w:divBdr>
        </w:div>
        <w:div w:id="19858780">
          <w:marLeft w:val="0"/>
          <w:marRight w:val="0"/>
          <w:marTop w:val="40"/>
          <w:marBottom w:val="40"/>
          <w:divBdr>
            <w:top w:val="none" w:sz="0" w:space="0" w:color="auto"/>
            <w:left w:val="none" w:sz="0" w:space="0" w:color="auto"/>
            <w:bottom w:val="none" w:sz="0" w:space="0" w:color="auto"/>
            <w:right w:val="none" w:sz="0" w:space="0" w:color="auto"/>
          </w:divBdr>
        </w:div>
        <w:div w:id="462574853">
          <w:marLeft w:val="0"/>
          <w:marRight w:val="0"/>
          <w:marTop w:val="40"/>
          <w:marBottom w:val="40"/>
          <w:divBdr>
            <w:top w:val="none" w:sz="0" w:space="0" w:color="auto"/>
            <w:left w:val="none" w:sz="0" w:space="0" w:color="auto"/>
            <w:bottom w:val="none" w:sz="0" w:space="0" w:color="auto"/>
            <w:right w:val="none" w:sz="0" w:space="0" w:color="auto"/>
          </w:divBdr>
        </w:div>
        <w:div w:id="1429698653">
          <w:marLeft w:val="0"/>
          <w:marRight w:val="0"/>
          <w:marTop w:val="40"/>
          <w:marBottom w:val="40"/>
          <w:divBdr>
            <w:top w:val="none" w:sz="0" w:space="0" w:color="auto"/>
            <w:left w:val="none" w:sz="0" w:space="0" w:color="auto"/>
            <w:bottom w:val="none" w:sz="0" w:space="0" w:color="auto"/>
            <w:right w:val="none" w:sz="0" w:space="0" w:color="auto"/>
          </w:divBdr>
        </w:div>
        <w:div w:id="1074934430">
          <w:marLeft w:val="0"/>
          <w:marRight w:val="0"/>
          <w:marTop w:val="40"/>
          <w:marBottom w:val="40"/>
          <w:divBdr>
            <w:top w:val="none" w:sz="0" w:space="0" w:color="auto"/>
            <w:left w:val="none" w:sz="0" w:space="0" w:color="auto"/>
            <w:bottom w:val="none" w:sz="0" w:space="0" w:color="auto"/>
            <w:right w:val="none" w:sz="0" w:space="0" w:color="auto"/>
          </w:divBdr>
        </w:div>
        <w:div w:id="1983347081">
          <w:marLeft w:val="0"/>
          <w:marRight w:val="0"/>
          <w:marTop w:val="40"/>
          <w:marBottom w:val="40"/>
          <w:divBdr>
            <w:top w:val="none" w:sz="0" w:space="0" w:color="auto"/>
            <w:left w:val="none" w:sz="0" w:space="0" w:color="auto"/>
            <w:bottom w:val="none" w:sz="0" w:space="0" w:color="auto"/>
            <w:right w:val="none" w:sz="0" w:space="0" w:color="auto"/>
          </w:divBdr>
        </w:div>
        <w:div w:id="648244810">
          <w:marLeft w:val="0"/>
          <w:marRight w:val="0"/>
          <w:marTop w:val="40"/>
          <w:marBottom w:val="40"/>
          <w:divBdr>
            <w:top w:val="none" w:sz="0" w:space="0" w:color="auto"/>
            <w:left w:val="none" w:sz="0" w:space="0" w:color="auto"/>
            <w:bottom w:val="none" w:sz="0" w:space="0" w:color="auto"/>
            <w:right w:val="none" w:sz="0" w:space="0" w:color="auto"/>
          </w:divBdr>
        </w:div>
        <w:div w:id="722824475">
          <w:marLeft w:val="0"/>
          <w:marRight w:val="0"/>
          <w:marTop w:val="40"/>
          <w:marBottom w:val="40"/>
          <w:divBdr>
            <w:top w:val="none" w:sz="0" w:space="0" w:color="auto"/>
            <w:left w:val="none" w:sz="0" w:space="0" w:color="auto"/>
            <w:bottom w:val="none" w:sz="0" w:space="0" w:color="auto"/>
            <w:right w:val="none" w:sz="0" w:space="0" w:color="auto"/>
          </w:divBdr>
        </w:div>
        <w:div w:id="1220365824">
          <w:marLeft w:val="0"/>
          <w:marRight w:val="0"/>
          <w:marTop w:val="40"/>
          <w:marBottom w:val="40"/>
          <w:divBdr>
            <w:top w:val="none" w:sz="0" w:space="0" w:color="auto"/>
            <w:left w:val="none" w:sz="0" w:space="0" w:color="auto"/>
            <w:bottom w:val="none" w:sz="0" w:space="0" w:color="auto"/>
            <w:right w:val="none" w:sz="0" w:space="0" w:color="auto"/>
          </w:divBdr>
        </w:div>
        <w:div w:id="1908606670">
          <w:marLeft w:val="0"/>
          <w:marRight w:val="0"/>
          <w:marTop w:val="40"/>
          <w:marBottom w:val="40"/>
          <w:divBdr>
            <w:top w:val="none" w:sz="0" w:space="0" w:color="auto"/>
            <w:left w:val="none" w:sz="0" w:space="0" w:color="auto"/>
            <w:bottom w:val="none" w:sz="0" w:space="0" w:color="auto"/>
            <w:right w:val="none" w:sz="0" w:space="0" w:color="auto"/>
          </w:divBdr>
        </w:div>
        <w:div w:id="283660630">
          <w:marLeft w:val="0"/>
          <w:marRight w:val="0"/>
          <w:marTop w:val="40"/>
          <w:marBottom w:val="40"/>
          <w:divBdr>
            <w:top w:val="none" w:sz="0" w:space="0" w:color="auto"/>
            <w:left w:val="none" w:sz="0" w:space="0" w:color="auto"/>
            <w:bottom w:val="none" w:sz="0" w:space="0" w:color="auto"/>
            <w:right w:val="none" w:sz="0" w:space="0" w:color="auto"/>
          </w:divBdr>
        </w:div>
        <w:div w:id="2033914007">
          <w:marLeft w:val="0"/>
          <w:marRight w:val="0"/>
          <w:marTop w:val="40"/>
          <w:marBottom w:val="40"/>
          <w:divBdr>
            <w:top w:val="none" w:sz="0" w:space="0" w:color="auto"/>
            <w:left w:val="none" w:sz="0" w:space="0" w:color="auto"/>
            <w:bottom w:val="none" w:sz="0" w:space="0" w:color="auto"/>
            <w:right w:val="none" w:sz="0" w:space="0" w:color="auto"/>
          </w:divBdr>
        </w:div>
        <w:div w:id="1968929957">
          <w:marLeft w:val="0"/>
          <w:marRight w:val="0"/>
          <w:marTop w:val="40"/>
          <w:marBottom w:val="40"/>
          <w:divBdr>
            <w:top w:val="none" w:sz="0" w:space="0" w:color="auto"/>
            <w:left w:val="none" w:sz="0" w:space="0" w:color="auto"/>
            <w:bottom w:val="none" w:sz="0" w:space="0" w:color="auto"/>
            <w:right w:val="none" w:sz="0" w:space="0" w:color="auto"/>
          </w:divBdr>
        </w:div>
        <w:div w:id="1958828780">
          <w:marLeft w:val="0"/>
          <w:marRight w:val="0"/>
          <w:marTop w:val="40"/>
          <w:marBottom w:val="40"/>
          <w:divBdr>
            <w:top w:val="none" w:sz="0" w:space="0" w:color="auto"/>
            <w:left w:val="none" w:sz="0" w:space="0" w:color="auto"/>
            <w:bottom w:val="none" w:sz="0" w:space="0" w:color="auto"/>
            <w:right w:val="none" w:sz="0" w:space="0" w:color="auto"/>
          </w:divBdr>
        </w:div>
        <w:div w:id="1138763895">
          <w:marLeft w:val="0"/>
          <w:marRight w:val="0"/>
          <w:marTop w:val="40"/>
          <w:marBottom w:val="40"/>
          <w:divBdr>
            <w:top w:val="none" w:sz="0" w:space="0" w:color="auto"/>
            <w:left w:val="none" w:sz="0" w:space="0" w:color="auto"/>
            <w:bottom w:val="none" w:sz="0" w:space="0" w:color="auto"/>
            <w:right w:val="none" w:sz="0" w:space="0" w:color="auto"/>
          </w:divBdr>
        </w:div>
        <w:div w:id="1939753802">
          <w:marLeft w:val="0"/>
          <w:marRight w:val="0"/>
          <w:marTop w:val="40"/>
          <w:marBottom w:val="40"/>
          <w:divBdr>
            <w:top w:val="none" w:sz="0" w:space="0" w:color="auto"/>
            <w:left w:val="none" w:sz="0" w:space="0" w:color="auto"/>
            <w:bottom w:val="none" w:sz="0" w:space="0" w:color="auto"/>
            <w:right w:val="none" w:sz="0" w:space="0" w:color="auto"/>
          </w:divBdr>
        </w:div>
        <w:div w:id="74788373">
          <w:marLeft w:val="0"/>
          <w:marRight w:val="0"/>
          <w:marTop w:val="40"/>
          <w:marBottom w:val="40"/>
          <w:divBdr>
            <w:top w:val="none" w:sz="0" w:space="0" w:color="auto"/>
            <w:left w:val="none" w:sz="0" w:space="0" w:color="auto"/>
            <w:bottom w:val="none" w:sz="0" w:space="0" w:color="auto"/>
            <w:right w:val="none" w:sz="0" w:space="0" w:color="auto"/>
          </w:divBdr>
        </w:div>
        <w:div w:id="1717393508">
          <w:marLeft w:val="0"/>
          <w:marRight w:val="0"/>
          <w:marTop w:val="40"/>
          <w:marBottom w:val="40"/>
          <w:divBdr>
            <w:top w:val="none" w:sz="0" w:space="0" w:color="auto"/>
            <w:left w:val="none" w:sz="0" w:space="0" w:color="auto"/>
            <w:bottom w:val="none" w:sz="0" w:space="0" w:color="auto"/>
            <w:right w:val="none" w:sz="0" w:space="0" w:color="auto"/>
          </w:divBdr>
        </w:div>
        <w:div w:id="570698130">
          <w:marLeft w:val="0"/>
          <w:marRight w:val="0"/>
          <w:marTop w:val="40"/>
          <w:marBottom w:val="40"/>
          <w:divBdr>
            <w:top w:val="none" w:sz="0" w:space="0" w:color="auto"/>
            <w:left w:val="none" w:sz="0" w:space="0" w:color="auto"/>
            <w:bottom w:val="none" w:sz="0" w:space="0" w:color="auto"/>
            <w:right w:val="none" w:sz="0" w:space="0" w:color="auto"/>
          </w:divBdr>
        </w:div>
        <w:div w:id="1417439529">
          <w:marLeft w:val="0"/>
          <w:marRight w:val="0"/>
          <w:marTop w:val="40"/>
          <w:marBottom w:val="40"/>
          <w:divBdr>
            <w:top w:val="none" w:sz="0" w:space="0" w:color="auto"/>
            <w:left w:val="none" w:sz="0" w:space="0" w:color="auto"/>
            <w:bottom w:val="none" w:sz="0" w:space="0" w:color="auto"/>
            <w:right w:val="none" w:sz="0" w:space="0" w:color="auto"/>
          </w:divBdr>
        </w:div>
        <w:div w:id="36709204">
          <w:marLeft w:val="0"/>
          <w:marRight w:val="0"/>
          <w:marTop w:val="40"/>
          <w:marBottom w:val="40"/>
          <w:divBdr>
            <w:top w:val="none" w:sz="0" w:space="0" w:color="auto"/>
            <w:left w:val="none" w:sz="0" w:space="0" w:color="auto"/>
            <w:bottom w:val="none" w:sz="0" w:space="0" w:color="auto"/>
            <w:right w:val="none" w:sz="0" w:space="0" w:color="auto"/>
          </w:divBdr>
        </w:div>
        <w:div w:id="1763531111">
          <w:marLeft w:val="0"/>
          <w:marRight w:val="0"/>
          <w:marTop w:val="40"/>
          <w:marBottom w:val="40"/>
          <w:divBdr>
            <w:top w:val="none" w:sz="0" w:space="0" w:color="auto"/>
            <w:left w:val="none" w:sz="0" w:space="0" w:color="auto"/>
            <w:bottom w:val="none" w:sz="0" w:space="0" w:color="auto"/>
            <w:right w:val="none" w:sz="0" w:space="0" w:color="auto"/>
          </w:divBdr>
        </w:div>
        <w:div w:id="1857302607">
          <w:marLeft w:val="0"/>
          <w:marRight w:val="0"/>
          <w:marTop w:val="40"/>
          <w:marBottom w:val="40"/>
          <w:divBdr>
            <w:top w:val="none" w:sz="0" w:space="0" w:color="auto"/>
            <w:left w:val="none" w:sz="0" w:space="0" w:color="auto"/>
            <w:bottom w:val="none" w:sz="0" w:space="0" w:color="auto"/>
            <w:right w:val="none" w:sz="0" w:space="0" w:color="auto"/>
          </w:divBdr>
        </w:div>
        <w:div w:id="1416315240">
          <w:marLeft w:val="0"/>
          <w:marRight w:val="0"/>
          <w:marTop w:val="40"/>
          <w:marBottom w:val="40"/>
          <w:divBdr>
            <w:top w:val="none" w:sz="0" w:space="0" w:color="auto"/>
            <w:left w:val="none" w:sz="0" w:space="0" w:color="auto"/>
            <w:bottom w:val="none" w:sz="0" w:space="0" w:color="auto"/>
            <w:right w:val="none" w:sz="0" w:space="0" w:color="auto"/>
          </w:divBdr>
        </w:div>
        <w:div w:id="1330408522">
          <w:marLeft w:val="0"/>
          <w:marRight w:val="0"/>
          <w:marTop w:val="40"/>
          <w:marBottom w:val="40"/>
          <w:divBdr>
            <w:top w:val="none" w:sz="0" w:space="0" w:color="auto"/>
            <w:left w:val="none" w:sz="0" w:space="0" w:color="auto"/>
            <w:bottom w:val="none" w:sz="0" w:space="0" w:color="auto"/>
            <w:right w:val="none" w:sz="0" w:space="0" w:color="auto"/>
          </w:divBdr>
        </w:div>
        <w:div w:id="1990287811">
          <w:marLeft w:val="0"/>
          <w:marRight w:val="0"/>
          <w:marTop w:val="40"/>
          <w:marBottom w:val="40"/>
          <w:divBdr>
            <w:top w:val="none" w:sz="0" w:space="0" w:color="auto"/>
            <w:left w:val="none" w:sz="0" w:space="0" w:color="auto"/>
            <w:bottom w:val="none" w:sz="0" w:space="0" w:color="auto"/>
            <w:right w:val="none" w:sz="0" w:space="0" w:color="auto"/>
          </w:divBdr>
        </w:div>
        <w:div w:id="636180021">
          <w:marLeft w:val="0"/>
          <w:marRight w:val="0"/>
          <w:marTop w:val="40"/>
          <w:marBottom w:val="40"/>
          <w:divBdr>
            <w:top w:val="none" w:sz="0" w:space="0" w:color="auto"/>
            <w:left w:val="none" w:sz="0" w:space="0" w:color="auto"/>
            <w:bottom w:val="none" w:sz="0" w:space="0" w:color="auto"/>
            <w:right w:val="none" w:sz="0" w:space="0" w:color="auto"/>
          </w:divBdr>
        </w:div>
        <w:div w:id="1236862819">
          <w:marLeft w:val="0"/>
          <w:marRight w:val="0"/>
          <w:marTop w:val="40"/>
          <w:marBottom w:val="40"/>
          <w:divBdr>
            <w:top w:val="none" w:sz="0" w:space="0" w:color="auto"/>
            <w:left w:val="none" w:sz="0" w:space="0" w:color="auto"/>
            <w:bottom w:val="none" w:sz="0" w:space="0" w:color="auto"/>
            <w:right w:val="none" w:sz="0" w:space="0" w:color="auto"/>
          </w:divBdr>
        </w:div>
        <w:div w:id="1894464093">
          <w:marLeft w:val="0"/>
          <w:marRight w:val="0"/>
          <w:marTop w:val="40"/>
          <w:marBottom w:val="40"/>
          <w:divBdr>
            <w:top w:val="none" w:sz="0" w:space="0" w:color="auto"/>
            <w:left w:val="none" w:sz="0" w:space="0" w:color="auto"/>
            <w:bottom w:val="none" w:sz="0" w:space="0" w:color="auto"/>
            <w:right w:val="none" w:sz="0" w:space="0" w:color="auto"/>
          </w:divBdr>
        </w:div>
        <w:div w:id="740300122">
          <w:marLeft w:val="0"/>
          <w:marRight w:val="0"/>
          <w:marTop w:val="40"/>
          <w:marBottom w:val="40"/>
          <w:divBdr>
            <w:top w:val="none" w:sz="0" w:space="0" w:color="auto"/>
            <w:left w:val="none" w:sz="0" w:space="0" w:color="auto"/>
            <w:bottom w:val="none" w:sz="0" w:space="0" w:color="auto"/>
            <w:right w:val="none" w:sz="0" w:space="0" w:color="auto"/>
          </w:divBdr>
        </w:div>
        <w:div w:id="493376006">
          <w:marLeft w:val="0"/>
          <w:marRight w:val="0"/>
          <w:marTop w:val="40"/>
          <w:marBottom w:val="4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1712347">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501347">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958953">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2A42F-2223-4F44-9B8B-C4EF3DA69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13679</Words>
  <Characters>75235</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3</cp:revision>
  <cp:lastPrinted>2021-04-30T00:25:00Z</cp:lastPrinted>
  <dcterms:created xsi:type="dcterms:W3CDTF">2021-06-16T00:33:00Z</dcterms:created>
  <dcterms:modified xsi:type="dcterms:W3CDTF">2021-06-16T00:34:00Z</dcterms:modified>
</cp:coreProperties>
</file>