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7D441ABE" w:rsidR="00BF3214" w:rsidRPr="00211D31"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211D3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211D31">
        <w:rPr>
          <w:rFonts w:ascii="Palatino Linotype" w:eastAsia="Times New Roman" w:hAnsi="Palatino Linotype" w:cs="Arial"/>
          <w:color w:val="000000"/>
          <w:sz w:val="24"/>
          <w:szCs w:val="24"/>
          <w:lang w:eastAsia="es-MX"/>
        </w:rPr>
        <w:t xml:space="preserve">Estado de </w:t>
      </w:r>
      <w:r w:rsidRPr="00211D31">
        <w:rPr>
          <w:rFonts w:ascii="Palatino Linotype" w:eastAsia="Times New Roman" w:hAnsi="Palatino Linotype" w:cs="Arial"/>
          <w:color w:val="000000"/>
          <w:sz w:val="24"/>
          <w:szCs w:val="24"/>
          <w:lang w:eastAsia="es-MX"/>
        </w:rPr>
        <w:t xml:space="preserve">México, a </w:t>
      </w:r>
      <w:r w:rsidR="00BB7323" w:rsidRPr="00211D31">
        <w:rPr>
          <w:rFonts w:ascii="Palatino Linotype" w:eastAsia="Times New Roman" w:hAnsi="Palatino Linotype" w:cs="Arial"/>
          <w:color w:val="000000"/>
          <w:sz w:val="24"/>
          <w:szCs w:val="24"/>
          <w:lang w:eastAsia="es-MX"/>
        </w:rPr>
        <w:t>seis de octubre</w:t>
      </w:r>
      <w:r w:rsidR="00D071F2" w:rsidRPr="00211D31">
        <w:rPr>
          <w:rFonts w:ascii="Palatino Linotype" w:eastAsia="Times New Roman" w:hAnsi="Palatino Linotype" w:cs="Arial"/>
          <w:color w:val="000000"/>
          <w:sz w:val="24"/>
          <w:szCs w:val="24"/>
          <w:lang w:eastAsia="es-MX"/>
        </w:rPr>
        <w:t xml:space="preserve"> </w:t>
      </w:r>
      <w:r w:rsidRPr="00211D31">
        <w:rPr>
          <w:rFonts w:ascii="Palatino Linotype" w:eastAsia="Times New Roman" w:hAnsi="Palatino Linotype" w:cs="Arial"/>
          <w:color w:val="000000"/>
          <w:sz w:val="24"/>
          <w:szCs w:val="24"/>
          <w:lang w:eastAsia="es-MX"/>
        </w:rPr>
        <w:t xml:space="preserve">dos mil </w:t>
      </w:r>
      <w:r w:rsidR="00C67C23" w:rsidRPr="00211D31">
        <w:rPr>
          <w:rFonts w:ascii="Palatino Linotype" w:eastAsia="Times New Roman" w:hAnsi="Palatino Linotype" w:cs="Arial"/>
          <w:color w:val="000000"/>
          <w:sz w:val="24"/>
          <w:szCs w:val="24"/>
          <w:lang w:eastAsia="es-MX"/>
        </w:rPr>
        <w:t>veintiuno</w:t>
      </w:r>
      <w:r w:rsidRPr="00211D31">
        <w:rPr>
          <w:rFonts w:ascii="Palatino Linotype" w:eastAsia="Times New Roman" w:hAnsi="Palatino Linotype" w:cs="Arial"/>
          <w:color w:val="000000"/>
          <w:sz w:val="24"/>
          <w:szCs w:val="24"/>
          <w:lang w:eastAsia="es-MX"/>
        </w:rPr>
        <w:t>.</w:t>
      </w:r>
    </w:p>
    <w:p w14:paraId="1C07CFE0" w14:textId="77777777" w:rsidR="009D066D" w:rsidRPr="00211D31"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63F52982" w:rsidR="00BF3214" w:rsidRPr="00211D31" w:rsidRDefault="00BF3214" w:rsidP="00AD2A55">
      <w:pPr>
        <w:tabs>
          <w:tab w:val="left" w:pos="1701"/>
        </w:tabs>
        <w:spacing w:after="0" w:line="360" w:lineRule="auto"/>
        <w:jc w:val="both"/>
        <w:rPr>
          <w:rFonts w:ascii="Palatino Linotype" w:hAnsi="Palatino Linotype" w:cs="Arial"/>
          <w:b/>
          <w:sz w:val="24"/>
          <w:szCs w:val="24"/>
        </w:rPr>
      </w:pPr>
      <w:r w:rsidRPr="00211D31">
        <w:rPr>
          <w:rFonts w:ascii="Palatino Linotype" w:hAnsi="Palatino Linotype" w:cs="Arial"/>
          <w:b/>
          <w:sz w:val="24"/>
          <w:szCs w:val="24"/>
        </w:rPr>
        <w:t>VISTO</w:t>
      </w:r>
      <w:r w:rsidRPr="00211D31">
        <w:rPr>
          <w:rFonts w:ascii="Palatino Linotype" w:hAnsi="Palatino Linotype" w:cs="Arial"/>
          <w:sz w:val="24"/>
          <w:szCs w:val="24"/>
        </w:rPr>
        <w:t xml:space="preserve"> el expediente electrónico formado con motivo del recurso de revisión número </w:t>
      </w:r>
      <w:r w:rsidR="00551CD8" w:rsidRPr="00211D31">
        <w:rPr>
          <w:rFonts w:ascii="Palatino Linotype" w:hAnsi="Palatino Linotype" w:cs="Arial"/>
          <w:b/>
          <w:sz w:val="24"/>
          <w:szCs w:val="24"/>
        </w:rPr>
        <w:t>0</w:t>
      </w:r>
      <w:r w:rsidR="00BB7323" w:rsidRPr="00211D31">
        <w:rPr>
          <w:rFonts w:ascii="Palatino Linotype" w:hAnsi="Palatino Linotype" w:cs="Arial"/>
          <w:b/>
          <w:bCs/>
          <w:sz w:val="24"/>
          <w:szCs w:val="24"/>
          <w:lang w:eastAsia="es-MX"/>
        </w:rPr>
        <w:t>4325</w:t>
      </w:r>
      <w:r w:rsidR="0044569F" w:rsidRPr="00211D31">
        <w:rPr>
          <w:rFonts w:ascii="Palatino Linotype" w:hAnsi="Palatino Linotype" w:cs="Arial"/>
          <w:b/>
          <w:bCs/>
          <w:sz w:val="24"/>
          <w:szCs w:val="24"/>
          <w:lang w:eastAsia="es-MX"/>
        </w:rPr>
        <w:t>/INFOEM/IP/RR/20</w:t>
      </w:r>
      <w:r w:rsidR="00F006D9" w:rsidRPr="00211D31">
        <w:rPr>
          <w:rFonts w:ascii="Palatino Linotype" w:hAnsi="Palatino Linotype" w:cs="Arial"/>
          <w:b/>
          <w:bCs/>
          <w:sz w:val="24"/>
          <w:szCs w:val="24"/>
          <w:lang w:eastAsia="es-MX"/>
        </w:rPr>
        <w:t>2</w:t>
      </w:r>
      <w:r w:rsidR="00303BCF" w:rsidRPr="00211D31">
        <w:rPr>
          <w:rFonts w:ascii="Palatino Linotype" w:hAnsi="Palatino Linotype" w:cs="Arial"/>
          <w:b/>
          <w:bCs/>
          <w:sz w:val="24"/>
          <w:szCs w:val="24"/>
          <w:lang w:eastAsia="es-MX"/>
        </w:rPr>
        <w:t>1</w:t>
      </w:r>
      <w:r w:rsidRPr="00211D31">
        <w:rPr>
          <w:rFonts w:ascii="Palatino Linotype" w:hAnsi="Palatino Linotype" w:cs="Arial"/>
          <w:sz w:val="24"/>
          <w:szCs w:val="24"/>
        </w:rPr>
        <w:t xml:space="preserve">, interpuesto por </w:t>
      </w:r>
      <w:r w:rsidR="00303BCF" w:rsidRPr="00211D31">
        <w:rPr>
          <w:rFonts w:ascii="Palatino Linotype" w:hAnsi="Palatino Linotype" w:cs="Arial"/>
          <w:sz w:val="24"/>
          <w:szCs w:val="24"/>
        </w:rPr>
        <w:t>el</w:t>
      </w:r>
      <w:r w:rsidR="008447B3" w:rsidRPr="00211D31">
        <w:rPr>
          <w:rFonts w:ascii="Palatino Linotype" w:hAnsi="Palatino Linotype" w:cs="Arial"/>
          <w:sz w:val="24"/>
          <w:szCs w:val="24"/>
        </w:rPr>
        <w:t xml:space="preserve"> </w:t>
      </w:r>
      <w:r w:rsidR="00331AD7" w:rsidRPr="00211D31">
        <w:rPr>
          <w:rFonts w:ascii="Palatino Linotype" w:hAnsi="Palatino Linotype" w:cs="Arial"/>
          <w:b/>
          <w:sz w:val="24"/>
          <w:szCs w:val="24"/>
        </w:rPr>
        <w:t>C.</w:t>
      </w:r>
      <w:r w:rsidR="000C2390" w:rsidRPr="00211D31">
        <w:rPr>
          <w:rFonts w:ascii="Palatino Linotype" w:hAnsi="Palatino Linotype" w:cs="Arial"/>
          <w:b/>
          <w:sz w:val="24"/>
          <w:szCs w:val="24"/>
        </w:rPr>
        <w:t xml:space="preserve">  </w:t>
      </w:r>
      <w:proofErr w:type="gramStart"/>
      <w:r w:rsidR="0015328E">
        <w:rPr>
          <w:rFonts w:ascii="Palatino Linotype" w:hAnsi="Palatino Linotype" w:cs="Arial"/>
          <w:b/>
          <w:sz w:val="24"/>
          <w:szCs w:val="24"/>
        </w:rPr>
        <w:t>xxxx</w:t>
      </w:r>
      <w:bookmarkStart w:id="0" w:name="_GoBack"/>
      <w:bookmarkEnd w:id="0"/>
      <w:proofErr w:type="gramEnd"/>
      <w:r w:rsidR="007052CB" w:rsidRPr="00211D31">
        <w:rPr>
          <w:rFonts w:ascii="Palatino Linotype" w:hAnsi="Palatino Linotype" w:cs="Arial"/>
          <w:sz w:val="24"/>
          <w:szCs w:val="24"/>
        </w:rPr>
        <w:t xml:space="preserve">, </w:t>
      </w:r>
      <w:r w:rsidRPr="00211D31">
        <w:rPr>
          <w:rFonts w:ascii="Palatino Linotype" w:hAnsi="Palatino Linotype" w:cs="Arial"/>
          <w:sz w:val="24"/>
          <w:szCs w:val="24"/>
        </w:rPr>
        <w:t>en</w:t>
      </w:r>
      <w:r w:rsidR="00173A17" w:rsidRPr="00211D31">
        <w:rPr>
          <w:rFonts w:ascii="Palatino Linotype" w:hAnsi="Palatino Linotype" w:cs="Arial"/>
          <w:sz w:val="24"/>
          <w:szCs w:val="24"/>
        </w:rPr>
        <w:t xml:space="preserve"> </w:t>
      </w:r>
      <w:r w:rsidRPr="00211D31">
        <w:rPr>
          <w:rFonts w:ascii="Palatino Linotype" w:hAnsi="Palatino Linotype" w:cs="Arial"/>
          <w:sz w:val="24"/>
          <w:szCs w:val="24"/>
        </w:rPr>
        <w:t xml:space="preserve">lo </w:t>
      </w:r>
      <w:r w:rsidR="00B75470" w:rsidRPr="00211D31">
        <w:rPr>
          <w:rFonts w:ascii="Palatino Linotype" w:hAnsi="Palatino Linotype" w:cs="Arial"/>
          <w:sz w:val="24"/>
          <w:szCs w:val="24"/>
        </w:rPr>
        <w:t>s</w:t>
      </w:r>
      <w:r w:rsidR="00F60B1C" w:rsidRPr="00211D31">
        <w:rPr>
          <w:rFonts w:ascii="Palatino Linotype" w:hAnsi="Palatino Linotype" w:cs="Arial"/>
          <w:sz w:val="24"/>
          <w:szCs w:val="24"/>
        </w:rPr>
        <w:t xml:space="preserve">ucesivo </w:t>
      </w:r>
      <w:r w:rsidR="00303BCF" w:rsidRPr="00211D31">
        <w:rPr>
          <w:rFonts w:ascii="Palatino Linotype" w:hAnsi="Palatino Linotype" w:cs="Arial"/>
          <w:sz w:val="24"/>
          <w:szCs w:val="24"/>
        </w:rPr>
        <w:t>el</w:t>
      </w:r>
      <w:r w:rsidR="00440B5C" w:rsidRPr="00211D31">
        <w:rPr>
          <w:rFonts w:ascii="Palatino Linotype" w:hAnsi="Palatino Linotype" w:cs="Arial"/>
          <w:b/>
          <w:sz w:val="24"/>
          <w:szCs w:val="24"/>
        </w:rPr>
        <w:t xml:space="preserve"> Recurrente</w:t>
      </w:r>
      <w:r w:rsidRPr="00211D31">
        <w:rPr>
          <w:rFonts w:ascii="Palatino Linotype" w:hAnsi="Palatino Linotype" w:cs="Arial"/>
          <w:sz w:val="24"/>
          <w:szCs w:val="24"/>
        </w:rPr>
        <w:t>,</w:t>
      </w:r>
      <w:r w:rsidR="00163D26" w:rsidRPr="00211D31">
        <w:rPr>
          <w:rFonts w:ascii="Palatino Linotype" w:hAnsi="Palatino Linotype" w:cs="Arial"/>
          <w:sz w:val="24"/>
          <w:szCs w:val="24"/>
        </w:rPr>
        <w:t xml:space="preserve"> en contra de la</w:t>
      </w:r>
      <w:r w:rsidR="0059317F" w:rsidRPr="00211D31">
        <w:rPr>
          <w:rFonts w:ascii="Palatino Linotype" w:hAnsi="Palatino Linotype" w:cs="Arial"/>
          <w:sz w:val="24"/>
          <w:szCs w:val="24"/>
        </w:rPr>
        <w:t xml:space="preserve"> respuesta</w:t>
      </w:r>
      <w:r w:rsidRPr="00211D31">
        <w:rPr>
          <w:rFonts w:ascii="Palatino Linotype" w:hAnsi="Palatino Linotype" w:cs="Arial"/>
          <w:sz w:val="24"/>
          <w:szCs w:val="24"/>
        </w:rPr>
        <w:t xml:space="preserve"> de</w:t>
      </w:r>
      <w:r w:rsidR="00BB7323" w:rsidRPr="00211D31">
        <w:rPr>
          <w:rFonts w:ascii="Palatino Linotype" w:hAnsi="Palatino Linotype" w:cs="Arial"/>
          <w:sz w:val="24"/>
          <w:szCs w:val="24"/>
        </w:rPr>
        <w:t xml:space="preserve">l </w:t>
      </w:r>
      <w:r w:rsidR="00BB7323" w:rsidRPr="00211D31">
        <w:rPr>
          <w:rFonts w:ascii="Palatino Linotype" w:hAnsi="Palatino Linotype" w:cs="Arial"/>
          <w:b/>
          <w:sz w:val="24"/>
          <w:szCs w:val="24"/>
        </w:rPr>
        <w:t>Ayuntamiento de Tecámac</w:t>
      </w:r>
      <w:r w:rsidR="007052CB" w:rsidRPr="00211D31">
        <w:rPr>
          <w:rFonts w:ascii="Palatino Linotype" w:hAnsi="Palatino Linotype" w:cs="Arial"/>
          <w:sz w:val="24"/>
          <w:szCs w:val="24"/>
        </w:rPr>
        <w:t>,</w:t>
      </w:r>
      <w:r w:rsidR="000B2630" w:rsidRPr="00211D31">
        <w:rPr>
          <w:rFonts w:ascii="Palatino Linotype" w:hAnsi="Palatino Linotype" w:cs="Arial"/>
          <w:b/>
          <w:sz w:val="24"/>
          <w:szCs w:val="24"/>
        </w:rPr>
        <w:t xml:space="preserve"> </w:t>
      </w:r>
      <w:r w:rsidRPr="00211D31">
        <w:rPr>
          <w:rFonts w:ascii="Palatino Linotype" w:hAnsi="Palatino Linotype" w:cs="Arial"/>
          <w:sz w:val="24"/>
          <w:szCs w:val="24"/>
        </w:rPr>
        <w:t>en lo subsecuente</w:t>
      </w:r>
      <w:r w:rsidR="007763F3" w:rsidRPr="00211D31">
        <w:rPr>
          <w:rFonts w:ascii="Palatino Linotype" w:hAnsi="Palatino Linotype" w:cs="Arial"/>
          <w:b/>
          <w:sz w:val="24"/>
          <w:szCs w:val="24"/>
        </w:rPr>
        <w:t xml:space="preserve"> E</w:t>
      </w:r>
      <w:r w:rsidRPr="00211D31">
        <w:rPr>
          <w:rFonts w:ascii="Palatino Linotype" w:hAnsi="Palatino Linotype" w:cs="Arial"/>
          <w:b/>
          <w:sz w:val="24"/>
          <w:szCs w:val="24"/>
        </w:rPr>
        <w:t xml:space="preserve">l Sujeto Obligado, </w:t>
      </w:r>
      <w:r w:rsidRPr="00211D31">
        <w:rPr>
          <w:rFonts w:ascii="Palatino Linotype" w:hAnsi="Palatino Linotype" w:cs="Arial"/>
          <w:sz w:val="24"/>
          <w:szCs w:val="24"/>
        </w:rPr>
        <w:t>se procede a dictar la presente resolución.</w:t>
      </w:r>
    </w:p>
    <w:p w14:paraId="138C6F64" w14:textId="77777777" w:rsidR="00081DAC" w:rsidRPr="00211D31"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211D31" w:rsidRDefault="00BF3214" w:rsidP="00AD2A55">
      <w:pPr>
        <w:spacing w:after="0" w:line="360" w:lineRule="auto"/>
        <w:jc w:val="center"/>
        <w:rPr>
          <w:rFonts w:ascii="Palatino Linotype" w:hAnsi="Palatino Linotype" w:cs="Arial"/>
          <w:b/>
          <w:sz w:val="28"/>
          <w:szCs w:val="24"/>
        </w:rPr>
      </w:pPr>
      <w:r w:rsidRPr="00211D31">
        <w:rPr>
          <w:rFonts w:ascii="Palatino Linotype" w:hAnsi="Palatino Linotype" w:cs="Arial"/>
          <w:b/>
          <w:sz w:val="28"/>
          <w:szCs w:val="24"/>
        </w:rPr>
        <w:t>A N T E C E D E N T E S</w:t>
      </w:r>
    </w:p>
    <w:p w14:paraId="6A86D231" w14:textId="77777777" w:rsidR="00081DAC" w:rsidRPr="00211D31" w:rsidRDefault="00081DAC" w:rsidP="00AD2A55">
      <w:pPr>
        <w:spacing w:after="0" w:line="360" w:lineRule="auto"/>
        <w:jc w:val="center"/>
        <w:rPr>
          <w:rFonts w:ascii="Palatino Linotype" w:hAnsi="Palatino Linotype" w:cs="Arial"/>
          <w:b/>
          <w:sz w:val="24"/>
          <w:szCs w:val="24"/>
        </w:rPr>
      </w:pPr>
    </w:p>
    <w:p w14:paraId="513A9A0F" w14:textId="77777777" w:rsidR="00EE326A" w:rsidRPr="00211D31" w:rsidRDefault="00BF3214" w:rsidP="00AD2A55">
      <w:pPr>
        <w:spacing w:after="0" w:line="360" w:lineRule="auto"/>
        <w:jc w:val="both"/>
        <w:rPr>
          <w:rFonts w:ascii="Palatino Linotype" w:hAnsi="Palatino Linotype" w:cs="Arial"/>
          <w:b/>
          <w:sz w:val="28"/>
          <w:szCs w:val="24"/>
        </w:rPr>
      </w:pPr>
      <w:r w:rsidRPr="00211D31">
        <w:rPr>
          <w:rFonts w:ascii="Palatino Linotype" w:hAnsi="Palatino Linotype" w:cs="Arial"/>
          <w:b/>
          <w:sz w:val="28"/>
          <w:szCs w:val="24"/>
        </w:rPr>
        <w:t>PRIMERO.</w:t>
      </w:r>
      <w:r w:rsidR="00EE326A" w:rsidRPr="00211D31">
        <w:rPr>
          <w:rFonts w:ascii="Palatino Linotype" w:hAnsi="Palatino Linotype" w:cs="Arial"/>
          <w:b/>
          <w:sz w:val="28"/>
          <w:szCs w:val="24"/>
        </w:rPr>
        <w:t xml:space="preserve"> De la solicitud de información.</w:t>
      </w:r>
    </w:p>
    <w:p w14:paraId="210FA440" w14:textId="089012E4" w:rsidR="00081DAC" w:rsidRPr="00211D31" w:rsidRDefault="00F006D9" w:rsidP="00056B94">
      <w:pPr>
        <w:spacing w:after="0" w:line="360" w:lineRule="auto"/>
        <w:jc w:val="both"/>
        <w:rPr>
          <w:rFonts w:ascii="Palatino Linotype" w:hAnsi="Palatino Linotype" w:cs="Arial"/>
          <w:sz w:val="24"/>
        </w:rPr>
      </w:pPr>
      <w:r w:rsidRPr="00211D31">
        <w:rPr>
          <w:rFonts w:ascii="Palatino Linotype" w:hAnsi="Palatino Linotype" w:cs="Arial"/>
          <w:sz w:val="24"/>
        </w:rPr>
        <w:t xml:space="preserve">En fecha </w:t>
      </w:r>
      <w:r w:rsidR="00005AB7" w:rsidRPr="00211D31">
        <w:rPr>
          <w:rFonts w:ascii="Palatino Linotype" w:hAnsi="Palatino Linotype" w:cs="Arial"/>
          <w:sz w:val="24"/>
        </w:rPr>
        <w:t>doce de jul</w:t>
      </w:r>
      <w:r w:rsidR="007D7DEE" w:rsidRPr="00211D31">
        <w:rPr>
          <w:rFonts w:ascii="Palatino Linotype" w:hAnsi="Palatino Linotype" w:cs="Arial"/>
          <w:sz w:val="24"/>
        </w:rPr>
        <w:t>io</w:t>
      </w:r>
      <w:r w:rsidR="00303BCF" w:rsidRPr="00211D31">
        <w:rPr>
          <w:rFonts w:ascii="Palatino Linotype" w:hAnsi="Palatino Linotype" w:cs="Arial"/>
          <w:sz w:val="24"/>
        </w:rPr>
        <w:t xml:space="preserve"> de dos mil veintiuno</w:t>
      </w:r>
      <w:r w:rsidRPr="00211D31">
        <w:rPr>
          <w:rFonts w:ascii="Palatino Linotype" w:hAnsi="Palatino Linotype" w:cs="Arial"/>
          <w:sz w:val="24"/>
        </w:rPr>
        <w:t xml:space="preserve">, </w:t>
      </w:r>
      <w:r w:rsidR="00303BCF" w:rsidRPr="00211D31">
        <w:rPr>
          <w:rFonts w:ascii="Palatino Linotype" w:hAnsi="Palatino Linotype" w:cs="Arial"/>
          <w:sz w:val="24"/>
        </w:rPr>
        <w:t>el</w:t>
      </w:r>
      <w:r w:rsidRPr="00211D31">
        <w:rPr>
          <w:rFonts w:ascii="Palatino Linotype" w:hAnsi="Palatino Linotype" w:cs="Arial"/>
          <w:sz w:val="24"/>
        </w:rPr>
        <w:t xml:space="preserve"> </w:t>
      </w:r>
      <w:r w:rsidRPr="00211D31">
        <w:rPr>
          <w:rFonts w:ascii="Palatino Linotype" w:hAnsi="Palatino Linotype" w:cs="Arial"/>
          <w:b/>
          <w:sz w:val="24"/>
        </w:rPr>
        <w:t>Recurrente</w:t>
      </w:r>
      <w:r w:rsidR="000C2390" w:rsidRPr="00211D31">
        <w:rPr>
          <w:rFonts w:ascii="Palatino Linotype" w:hAnsi="Palatino Linotype" w:cs="Arial"/>
          <w:sz w:val="24"/>
        </w:rPr>
        <w:t>, presentó a través de</w:t>
      </w:r>
      <w:r w:rsidR="00303BCF" w:rsidRPr="00211D31">
        <w:rPr>
          <w:rFonts w:ascii="Palatino Linotype" w:hAnsi="Palatino Linotype" w:cs="Arial"/>
          <w:sz w:val="24"/>
        </w:rPr>
        <w:t xml:space="preserve">l </w:t>
      </w:r>
      <w:r w:rsidRPr="00211D31">
        <w:rPr>
          <w:rFonts w:ascii="Palatino Linotype" w:hAnsi="Palatino Linotype" w:cs="Arial"/>
          <w:sz w:val="24"/>
        </w:rPr>
        <w:t>Sistema de Acce</w:t>
      </w:r>
      <w:r w:rsidR="00BF3C45" w:rsidRPr="00211D31">
        <w:rPr>
          <w:rFonts w:ascii="Palatino Linotype" w:hAnsi="Palatino Linotype" w:cs="Arial"/>
          <w:sz w:val="24"/>
        </w:rPr>
        <w:t xml:space="preserve">so a la Información Mexiquense </w:t>
      </w:r>
      <w:r w:rsidR="00BF3C45" w:rsidRPr="00211D31">
        <w:rPr>
          <w:rFonts w:ascii="Palatino Linotype" w:hAnsi="Palatino Linotype" w:cs="Arial"/>
          <w:b/>
          <w:sz w:val="24"/>
        </w:rPr>
        <w:t>(</w:t>
      </w:r>
      <w:r w:rsidRPr="00211D31">
        <w:rPr>
          <w:rFonts w:ascii="Palatino Linotype" w:hAnsi="Palatino Linotype" w:cs="Arial"/>
          <w:b/>
          <w:sz w:val="24"/>
        </w:rPr>
        <w:t>SAIMEX</w:t>
      </w:r>
      <w:r w:rsidR="00BF3C45" w:rsidRPr="00211D31">
        <w:rPr>
          <w:rFonts w:ascii="Palatino Linotype" w:hAnsi="Palatino Linotype" w:cs="Arial"/>
          <w:b/>
          <w:sz w:val="24"/>
        </w:rPr>
        <w:t>),</w:t>
      </w:r>
      <w:r w:rsidRPr="00211D31">
        <w:rPr>
          <w:rFonts w:ascii="Palatino Linotype" w:hAnsi="Palatino Linotype" w:cs="Arial"/>
          <w:sz w:val="24"/>
        </w:rPr>
        <w:t xml:space="preserve"> ante el </w:t>
      </w:r>
      <w:r w:rsidRPr="00211D31">
        <w:rPr>
          <w:rFonts w:ascii="Palatino Linotype" w:hAnsi="Palatino Linotype" w:cs="Arial"/>
          <w:b/>
          <w:sz w:val="24"/>
        </w:rPr>
        <w:t>Sujeto Obligado</w:t>
      </w:r>
      <w:r w:rsidRPr="00211D31">
        <w:rPr>
          <w:rFonts w:ascii="Palatino Linotype" w:hAnsi="Palatino Linotype" w:cs="Arial"/>
          <w:sz w:val="24"/>
        </w:rPr>
        <w:t xml:space="preserve">, la solicitud de acceso a la información pública, a la que se le asignó el número de expediente </w:t>
      </w:r>
      <w:r w:rsidR="00005AB7" w:rsidRPr="00211D31">
        <w:rPr>
          <w:rFonts w:ascii="Palatino Linotype" w:hAnsi="Palatino Linotype" w:cs="Arial"/>
          <w:b/>
          <w:sz w:val="24"/>
        </w:rPr>
        <w:t>00285/TECAMAC/IP/2021</w:t>
      </w:r>
      <w:r w:rsidRPr="00211D31">
        <w:rPr>
          <w:rFonts w:ascii="Palatino Linotype" w:hAnsi="Palatino Linotype" w:cs="Arial"/>
          <w:sz w:val="24"/>
        </w:rPr>
        <w:t>, mediante la cual solicitó lo siguiente:</w:t>
      </w:r>
    </w:p>
    <w:p w14:paraId="03B7852A" w14:textId="77777777" w:rsidR="00056B94" w:rsidRPr="00211D31" w:rsidRDefault="00056B94" w:rsidP="00303BCF">
      <w:pPr>
        <w:pStyle w:val="Sinespaciado"/>
      </w:pPr>
    </w:p>
    <w:p w14:paraId="476FE13E" w14:textId="2A20E795" w:rsidR="00005AB7" w:rsidRPr="00211D31" w:rsidRDefault="00BF3214" w:rsidP="00005AB7">
      <w:pPr>
        <w:spacing w:after="0" w:line="276" w:lineRule="auto"/>
        <w:ind w:left="567" w:right="567"/>
        <w:jc w:val="both"/>
        <w:rPr>
          <w:rFonts w:ascii="Palatino Linotype" w:eastAsia="Times New Roman" w:hAnsi="Palatino Linotype" w:cs="Times New Roman"/>
          <w:i/>
          <w:lang w:val="es-ES_tradnl" w:eastAsia="es-ES"/>
        </w:rPr>
      </w:pPr>
      <w:r w:rsidRPr="00211D31">
        <w:rPr>
          <w:rFonts w:ascii="Palatino Linotype" w:eastAsia="Times New Roman" w:hAnsi="Palatino Linotype" w:cs="Times New Roman"/>
          <w:i/>
          <w:lang w:eastAsia="es-ES"/>
        </w:rPr>
        <w:t>“</w:t>
      </w:r>
      <w:r w:rsidR="00005AB7" w:rsidRPr="00211D31">
        <w:rPr>
          <w:rFonts w:ascii="Palatino Linotype" w:eastAsia="Times New Roman" w:hAnsi="Palatino Linotype" w:cs="Times New Roman"/>
          <w:i/>
          <w:lang w:eastAsia="es-MX"/>
        </w:rPr>
        <w:t xml:space="preserve">Los documentos en los que se acredite la titularidad y "propiedad" y jurisdicción por parte del Municipio y/o Ayuntamiento de Tecámac de las calles, avenidas, privadas entre otras vialidades similares ubicadas en la Colonia Atlautenco; dicha colonia ubicada en el Pueblo de San Francisco </w:t>
      </w:r>
      <w:proofErr w:type="spellStart"/>
      <w:r w:rsidR="00005AB7" w:rsidRPr="00211D31">
        <w:rPr>
          <w:rFonts w:ascii="Palatino Linotype" w:eastAsia="Times New Roman" w:hAnsi="Palatino Linotype" w:cs="Times New Roman"/>
          <w:i/>
          <w:lang w:eastAsia="es-MX"/>
        </w:rPr>
        <w:t>Cuautliquixca</w:t>
      </w:r>
      <w:proofErr w:type="spellEnd"/>
      <w:r w:rsidR="00005AB7" w:rsidRPr="00211D31">
        <w:rPr>
          <w:rFonts w:ascii="Palatino Linotype" w:eastAsia="Times New Roman" w:hAnsi="Palatino Linotype" w:cs="Times New Roman"/>
          <w:i/>
          <w:lang w:eastAsia="es-MX"/>
        </w:rPr>
        <w:t xml:space="preserve">. Así como el año y medio o mecanismo por el cual fueron reconocidas "oficialmente" dichas calles, avenidas o vialidades. Adjunto archivo para una mejor ubicación. Finalmente, también solicito el documento que acredite la titularidad del Municipio de Tecámac, Ayuntamiento de Tecámac respecto de la Calle Constitución de la República a partir de la Carretera libre México Pachuca Y/o Avenida Nacional hasta el puente que cruza la Autopista México Pachuca, decir hasta donde delimita con la zona </w:t>
      </w:r>
      <w:r w:rsidR="00005AB7" w:rsidRPr="00211D31">
        <w:rPr>
          <w:rFonts w:ascii="Palatino Linotype" w:eastAsia="Times New Roman" w:hAnsi="Palatino Linotype" w:cs="Times New Roman"/>
          <w:i/>
          <w:lang w:eastAsia="es-MX"/>
        </w:rPr>
        <w:lastRenderedPageBreak/>
        <w:t>federal. Aclaro que puede ser que en el tramo que señalo de la Calle Constitución de la República pudiera cambiar de nombre, lo cual no cambia el tramo que requiero saber.</w:t>
      </w:r>
      <w:r w:rsidRPr="00211D31">
        <w:rPr>
          <w:rFonts w:ascii="Palatino Linotype" w:eastAsia="Times New Roman" w:hAnsi="Palatino Linotype" w:cs="Times New Roman"/>
          <w:i/>
          <w:lang w:eastAsia="es-ES"/>
        </w:rPr>
        <w:t>”</w:t>
      </w:r>
      <w:r w:rsidRPr="00211D31">
        <w:rPr>
          <w:rFonts w:ascii="Palatino Linotype" w:eastAsia="Times New Roman" w:hAnsi="Palatino Linotype" w:cs="Times New Roman"/>
          <w:i/>
          <w:lang w:val="es-ES_tradnl" w:eastAsia="es-ES"/>
        </w:rPr>
        <w:t xml:space="preserve"> </w:t>
      </w:r>
      <w:r w:rsidR="00EA51DC" w:rsidRPr="00211D31">
        <w:rPr>
          <w:rFonts w:ascii="Palatino Linotype" w:eastAsia="Times New Roman" w:hAnsi="Palatino Linotype" w:cs="Times New Roman"/>
          <w:i/>
          <w:lang w:val="es-ES_tradnl" w:eastAsia="es-ES"/>
        </w:rPr>
        <w:t>(Sic).</w:t>
      </w:r>
    </w:p>
    <w:p w14:paraId="663E7CD1" w14:textId="77777777" w:rsidR="00005AB7" w:rsidRPr="00211D31" w:rsidRDefault="00005AB7" w:rsidP="00005AB7">
      <w:pPr>
        <w:spacing w:after="0" w:line="276" w:lineRule="auto"/>
        <w:ind w:right="567"/>
        <w:jc w:val="both"/>
        <w:rPr>
          <w:rFonts w:ascii="Palatino Linotype" w:eastAsia="Times New Roman" w:hAnsi="Palatino Linotype" w:cs="Times New Roman"/>
          <w:i/>
          <w:lang w:val="es-ES_tradnl" w:eastAsia="es-ES"/>
        </w:rPr>
      </w:pPr>
    </w:p>
    <w:p w14:paraId="06474B40" w14:textId="0A901D20" w:rsidR="00005AB7" w:rsidRPr="00211D31" w:rsidRDefault="00005AB7" w:rsidP="00D708A2">
      <w:pPr>
        <w:pStyle w:val="Prrafodelista"/>
        <w:numPr>
          <w:ilvl w:val="0"/>
          <w:numId w:val="30"/>
        </w:numPr>
        <w:spacing w:line="276" w:lineRule="auto"/>
        <w:jc w:val="both"/>
        <w:rPr>
          <w:rFonts w:ascii="Palatino Linotype" w:hAnsi="Palatino Linotype"/>
          <w:i/>
          <w:lang w:eastAsia="es-MX"/>
        </w:rPr>
      </w:pPr>
      <w:r w:rsidRPr="00211D31">
        <w:rPr>
          <w:rFonts w:ascii="Palatino Linotype" w:hAnsi="Palatino Linotype"/>
          <w:lang w:eastAsia="es-MX"/>
        </w:rPr>
        <w:t>Adjuntando a dicha solicitud, el archivo electrónico denominado</w:t>
      </w:r>
      <w:r w:rsidRPr="00211D31">
        <w:rPr>
          <w:rFonts w:ascii="Palatino Linotype" w:hAnsi="Palatino Linotype"/>
          <w:i/>
          <w:lang w:eastAsia="es-MX"/>
        </w:rPr>
        <w:t xml:space="preserve"> “</w:t>
      </w:r>
      <w:proofErr w:type="spellStart"/>
      <w:r w:rsidRPr="00211D31">
        <w:rPr>
          <w:rFonts w:ascii="Palatino Linotype" w:hAnsi="Palatino Linotype"/>
          <w:i/>
          <w:lang w:eastAsia="es-MX"/>
        </w:rPr>
        <w:t>Ubicacion</w:t>
      </w:r>
      <w:proofErr w:type="spellEnd"/>
      <w:r w:rsidRPr="00211D31">
        <w:rPr>
          <w:rFonts w:ascii="Palatino Linotype" w:hAnsi="Palatino Linotype"/>
          <w:i/>
          <w:lang w:eastAsia="es-MX"/>
        </w:rPr>
        <w:t xml:space="preserve"> solicitud_Tecamac.pdf”</w:t>
      </w:r>
      <w:r w:rsidRPr="00211D31">
        <w:rPr>
          <w:rFonts w:ascii="Palatino Linotype" w:hAnsi="Palatino Linotype"/>
          <w:lang w:eastAsia="es-MX"/>
        </w:rPr>
        <w:t>; el cual, consta de lo siguiente:</w:t>
      </w:r>
    </w:p>
    <w:p w14:paraId="55B9F9DD" w14:textId="77777777" w:rsidR="00005AB7" w:rsidRPr="00211D31" w:rsidRDefault="00005AB7" w:rsidP="00005AB7">
      <w:pPr>
        <w:spacing w:line="276" w:lineRule="auto"/>
        <w:ind w:left="360" w:right="567"/>
        <w:jc w:val="both"/>
        <w:rPr>
          <w:rFonts w:ascii="Palatino Linotype" w:hAnsi="Palatino Linotype"/>
          <w:i/>
          <w:lang w:eastAsia="es-MX"/>
        </w:rPr>
      </w:pPr>
    </w:p>
    <w:p w14:paraId="45AE5570" w14:textId="78B8309F" w:rsidR="00005AB7" w:rsidRPr="00211D31" w:rsidRDefault="00005AB7" w:rsidP="00005AB7">
      <w:pPr>
        <w:spacing w:line="276" w:lineRule="auto"/>
        <w:ind w:left="360" w:right="567"/>
        <w:jc w:val="center"/>
        <w:rPr>
          <w:rFonts w:ascii="Palatino Linotype" w:hAnsi="Palatino Linotype"/>
          <w:i/>
          <w:lang w:eastAsia="es-MX"/>
        </w:rPr>
      </w:pPr>
      <w:r w:rsidRPr="00211D31">
        <w:rPr>
          <w:rFonts w:ascii="Palatino Linotype" w:hAnsi="Palatino Linotype"/>
          <w:i/>
          <w:noProof/>
          <w:lang w:eastAsia="es-MX"/>
        </w:rPr>
        <w:drawing>
          <wp:inline distT="0" distB="0" distL="0" distR="0" wp14:anchorId="1B09CF41" wp14:editId="7342AF7E">
            <wp:extent cx="4714875" cy="50958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4796" t="8827" r="13350" b="22726"/>
                    <a:stretch/>
                  </pic:blipFill>
                  <pic:spPr bwMode="auto">
                    <a:xfrm>
                      <a:off x="0" y="0"/>
                      <a:ext cx="4715395" cy="5096437"/>
                    </a:xfrm>
                    <a:prstGeom prst="rect">
                      <a:avLst/>
                    </a:prstGeom>
                    <a:noFill/>
                    <a:ln>
                      <a:noFill/>
                    </a:ln>
                    <a:extLst>
                      <a:ext uri="{53640926-AAD7-44D8-BBD7-CCE9431645EC}">
                        <a14:shadowObscured xmlns:a14="http://schemas.microsoft.com/office/drawing/2010/main"/>
                      </a:ext>
                    </a:extLst>
                  </pic:spPr>
                </pic:pic>
              </a:graphicData>
            </a:graphic>
          </wp:inline>
        </w:drawing>
      </w:r>
    </w:p>
    <w:p w14:paraId="4C108626" w14:textId="77777777" w:rsidR="00005AB7" w:rsidRPr="00211D31" w:rsidRDefault="00005AB7" w:rsidP="00005AB7">
      <w:pPr>
        <w:spacing w:line="276" w:lineRule="auto"/>
        <w:ind w:left="360" w:right="567"/>
        <w:jc w:val="both"/>
        <w:rPr>
          <w:rFonts w:ascii="Palatino Linotype" w:hAnsi="Palatino Linotype"/>
          <w:i/>
          <w:lang w:eastAsia="es-MX"/>
        </w:rPr>
      </w:pPr>
    </w:p>
    <w:p w14:paraId="386A5D16" w14:textId="264A7A59" w:rsidR="00F31AB0" w:rsidRPr="00211D31" w:rsidRDefault="00BB6A72" w:rsidP="00E14662">
      <w:pPr>
        <w:tabs>
          <w:tab w:val="left" w:pos="5647"/>
        </w:tabs>
        <w:spacing w:after="0" w:line="360" w:lineRule="auto"/>
        <w:ind w:right="850"/>
        <w:jc w:val="both"/>
        <w:rPr>
          <w:rFonts w:ascii="Palatino Linotype" w:hAnsi="Palatino Linotype"/>
          <w:color w:val="000000"/>
          <w:sz w:val="24"/>
          <w:szCs w:val="24"/>
        </w:rPr>
      </w:pPr>
      <w:r w:rsidRPr="00211D31">
        <w:rPr>
          <w:rFonts w:ascii="Palatino Linotype" w:eastAsia="Times New Roman" w:hAnsi="Palatino Linotype" w:cs="Times New Roman"/>
          <w:b/>
          <w:sz w:val="24"/>
          <w:szCs w:val="24"/>
          <w:lang w:val="es-ES_tradnl" w:eastAsia="es-ES"/>
        </w:rPr>
        <w:t>MODALIDAD DE ENTREGA:</w:t>
      </w:r>
      <w:r w:rsidRPr="00211D31">
        <w:rPr>
          <w:rFonts w:ascii="Palatino Linotype" w:eastAsia="Times New Roman" w:hAnsi="Palatino Linotype" w:cs="Times New Roman"/>
          <w:sz w:val="24"/>
          <w:szCs w:val="24"/>
          <w:lang w:val="es-ES_tradnl" w:eastAsia="es-ES"/>
        </w:rPr>
        <w:t xml:space="preserve"> </w:t>
      </w:r>
      <w:r w:rsidR="007763F3" w:rsidRPr="00211D31">
        <w:rPr>
          <w:rFonts w:ascii="Palatino Linotype" w:hAnsi="Palatino Linotype"/>
          <w:color w:val="000000"/>
          <w:sz w:val="24"/>
          <w:szCs w:val="24"/>
        </w:rPr>
        <w:t>A</w:t>
      </w:r>
      <w:r w:rsidR="00745404" w:rsidRPr="00211D31">
        <w:rPr>
          <w:rFonts w:ascii="Palatino Linotype" w:hAnsi="Palatino Linotype"/>
          <w:color w:val="000000"/>
          <w:sz w:val="24"/>
          <w:szCs w:val="24"/>
        </w:rPr>
        <w:t xml:space="preserve"> través de</w:t>
      </w:r>
      <w:r w:rsidR="00BF3C45" w:rsidRPr="00211D31">
        <w:rPr>
          <w:rFonts w:ascii="Palatino Linotype" w:hAnsi="Palatino Linotype"/>
          <w:color w:val="000000"/>
          <w:sz w:val="24"/>
          <w:szCs w:val="24"/>
        </w:rPr>
        <w:t>l</w:t>
      </w:r>
      <w:r w:rsidR="00745404" w:rsidRPr="00211D31">
        <w:rPr>
          <w:rFonts w:ascii="Palatino Linotype" w:hAnsi="Palatino Linotype"/>
          <w:color w:val="000000"/>
          <w:sz w:val="24"/>
          <w:szCs w:val="24"/>
        </w:rPr>
        <w:t xml:space="preserve"> </w:t>
      </w:r>
      <w:r w:rsidR="00BF3C45" w:rsidRPr="00211D31">
        <w:rPr>
          <w:rFonts w:ascii="Palatino Linotype" w:hAnsi="Palatino Linotype"/>
          <w:b/>
          <w:color w:val="000000"/>
          <w:sz w:val="24"/>
          <w:szCs w:val="24"/>
        </w:rPr>
        <w:t>SAIMEX</w:t>
      </w:r>
      <w:r w:rsidR="00745404" w:rsidRPr="00211D31">
        <w:rPr>
          <w:rFonts w:ascii="Palatino Linotype" w:hAnsi="Palatino Linotype"/>
          <w:color w:val="000000"/>
          <w:sz w:val="24"/>
          <w:szCs w:val="24"/>
        </w:rPr>
        <w:t>.</w:t>
      </w:r>
    </w:p>
    <w:p w14:paraId="1244639A" w14:textId="77777777" w:rsidR="007D7DEE" w:rsidRPr="00211D31" w:rsidRDefault="007D7DEE" w:rsidP="00E14662">
      <w:pPr>
        <w:tabs>
          <w:tab w:val="left" w:pos="5647"/>
        </w:tabs>
        <w:spacing w:after="0" w:line="360" w:lineRule="auto"/>
        <w:ind w:right="850"/>
        <w:jc w:val="both"/>
        <w:rPr>
          <w:rFonts w:ascii="Palatino Linotype" w:hAnsi="Palatino Linotype"/>
          <w:color w:val="000000"/>
          <w:sz w:val="24"/>
          <w:szCs w:val="24"/>
        </w:rPr>
      </w:pPr>
    </w:p>
    <w:p w14:paraId="3E1DF9D8" w14:textId="22F7239A" w:rsidR="00B407EE" w:rsidRPr="00211D31" w:rsidRDefault="00303BCF" w:rsidP="00AD2A55">
      <w:pPr>
        <w:spacing w:after="0" w:line="360" w:lineRule="auto"/>
        <w:jc w:val="both"/>
        <w:rPr>
          <w:rFonts w:ascii="Palatino Linotype" w:hAnsi="Palatino Linotype" w:cs="Arial"/>
          <w:b/>
          <w:sz w:val="28"/>
          <w:szCs w:val="24"/>
        </w:rPr>
      </w:pPr>
      <w:r w:rsidRPr="00211D31">
        <w:rPr>
          <w:rFonts w:ascii="Palatino Linotype" w:hAnsi="Palatino Linotype" w:cs="Arial"/>
          <w:b/>
          <w:sz w:val="28"/>
          <w:szCs w:val="24"/>
        </w:rPr>
        <w:lastRenderedPageBreak/>
        <w:t>SEGUND</w:t>
      </w:r>
      <w:r w:rsidR="00CC50CE" w:rsidRPr="00211D31">
        <w:rPr>
          <w:rFonts w:ascii="Palatino Linotype" w:hAnsi="Palatino Linotype" w:cs="Arial"/>
          <w:b/>
          <w:sz w:val="28"/>
          <w:szCs w:val="24"/>
        </w:rPr>
        <w:t>O</w:t>
      </w:r>
      <w:r w:rsidR="00BF3214" w:rsidRPr="00211D31">
        <w:rPr>
          <w:rFonts w:ascii="Palatino Linotype" w:hAnsi="Palatino Linotype" w:cs="Arial"/>
          <w:b/>
          <w:sz w:val="28"/>
          <w:szCs w:val="24"/>
        </w:rPr>
        <w:t xml:space="preserve">. </w:t>
      </w:r>
      <w:r w:rsidR="00B407EE" w:rsidRPr="00211D31">
        <w:rPr>
          <w:rFonts w:ascii="Palatino Linotype" w:hAnsi="Palatino Linotype" w:cs="Arial"/>
          <w:b/>
          <w:sz w:val="28"/>
          <w:szCs w:val="24"/>
        </w:rPr>
        <w:t xml:space="preserve">De la respuesta del </w:t>
      </w:r>
      <w:r w:rsidR="00CC50CE" w:rsidRPr="00211D31">
        <w:rPr>
          <w:rFonts w:ascii="Palatino Linotype" w:hAnsi="Palatino Linotype" w:cs="Arial"/>
          <w:b/>
          <w:sz w:val="28"/>
          <w:szCs w:val="24"/>
        </w:rPr>
        <w:t>Sujeto Obligado</w:t>
      </w:r>
      <w:r w:rsidR="00B407EE" w:rsidRPr="00211D31">
        <w:rPr>
          <w:rFonts w:ascii="Palatino Linotype" w:hAnsi="Palatino Linotype" w:cs="Arial"/>
          <w:b/>
          <w:sz w:val="28"/>
          <w:szCs w:val="24"/>
        </w:rPr>
        <w:t xml:space="preserve">. </w:t>
      </w:r>
    </w:p>
    <w:p w14:paraId="5AC9BFB0" w14:textId="23B05654" w:rsidR="00AD2A55" w:rsidRPr="00211D31" w:rsidRDefault="0027181F" w:rsidP="00AD2A55">
      <w:pPr>
        <w:spacing w:after="0" w:line="360" w:lineRule="auto"/>
        <w:jc w:val="both"/>
        <w:rPr>
          <w:rFonts w:ascii="Palatino Linotype" w:hAnsi="Palatino Linotype" w:cs="Arial"/>
          <w:sz w:val="24"/>
          <w:szCs w:val="24"/>
        </w:rPr>
      </w:pPr>
      <w:r w:rsidRPr="00211D31">
        <w:rPr>
          <w:rFonts w:ascii="Palatino Linotype" w:hAnsi="Palatino Linotype" w:cs="Arial"/>
          <w:sz w:val="24"/>
          <w:szCs w:val="24"/>
        </w:rPr>
        <w:t xml:space="preserve">De las constancias que obran en el sistema SAIMEX, se advierte que </w:t>
      </w:r>
      <w:r w:rsidR="00E579DB" w:rsidRPr="00211D31">
        <w:rPr>
          <w:rFonts w:ascii="Palatino Linotype" w:hAnsi="Palatino Linotype" w:cs="Arial"/>
          <w:sz w:val="24"/>
          <w:szCs w:val="24"/>
        </w:rPr>
        <w:t xml:space="preserve">en fecha </w:t>
      </w:r>
      <w:r w:rsidR="00005AB7" w:rsidRPr="00211D31">
        <w:rPr>
          <w:rFonts w:ascii="Palatino Linotype" w:hAnsi="Palatino Linotype" w:cs="Arial"/>
          <w:sz w:val="24"/>
          <w:szCs w:val="24"/>
        </w:rPr>
        <w:t>dieciocho de agosto</w:t>
      </w:r>
      <w:r w:rsidR="00E14662" w:rsidRPr="00211D31">
        <w:rPr>
          <w:rFonts w:ascii="Palatino Linotype" w:hAnsi="Palatino Linotype" w:cs="Arial"/>
          <w:sz w:val="24"/>
          <w:szCs w:val="24"/>
        </w:rPr>
        <w:t xml:space="preserve"> </w:t>
      </w:r>
      <w:r w:rsidR="00CD7D01" w:rsidRPr="00211D31">
        <w:rPr>
          <w:rFonts w:ascii="Palatino Linotype" w:hAnsi="Palatino Linotype" w:cs="Arial"/>
          <w:sz w:val="24"/>
          <w:szCs w:val="24"/>
        </w:rPr>
        <w:t xml:space="preserve">de dos mil </w:t>
      </w:r>
      <w:r w:rsidR="00303BCF" w:rsidRPr="00211D31">
        <w:rPr>
          <w:rFonts w:ascii="Palatino Linotype" w:hAnsi="Palatino Linotype" w:cs="Arial"/>
          <w:sz w:val="24"/>
          <w:szCs w:val="24"/>
        </w:rPr>
        <w:t>veintiuno</w:t>
      </w:r>
      <w:r w:rsidR="00DA3233" w:rsidRPr="00211D31">
        <w:rPr>
          <w:rFonts w:ascii="Palatino Linotype" w:hAnsi="Palatino Linotype" w:cs="Arial"/>
          <w:sz w:val="24"/>
          <w:szCs w:val="24"/>
        </w:rPr>
        <w:t xml:space="preserve">, </w:t>
      </w:r>
      <w:r w:rsidR="00CC50CE" w:rsidRPr="00211D31">
        <w:rPr>
          <w:rFonts w:ascii="Palatino Linotype" w:hAnsi="Palatino Linotype" w:cs="Arial"/>
          <w:b/>
          <w:sz w:val="24"/>
          <w:szCs w:val="24"/>
        </w:rPr>
        <w:t xml:space="preserve">El </w:t>
      </w:r>
      <w:r w:rsidRPr="00211D31">
        <w:rPr>
          <w:rFonts w:ascii="Palatino Linotype" w:hAnsi="Palatino Linotype" w:cs="Arial"/>
          <w:b/>
          <w:sz w:val="24"/>
          <w:szCs w:val="24"/>
        </w:rPr>
        <w:t>Sujeto Obligado</w:t>
      </w:r>
      <w:r w:rsidRPr="00211D31">
        <w:rPr>
          <w:rFonts w:ascii="Palatino Linotype" w:hAnsi="Palatino Linotype" w:cs="Arial"/>
          <w:sz w:val="24"/>
          <w:szCs w:val="24"/>
        </w:rPr>
        <w:t xml:space="preserve"> </w:t>
      </w:r>
      <w:r w:rsidR="00253D9D" w:rsidRPr="00211D31">
        <w:rPr>
          <w:rFonts w:ascii="Palatino Linotype" w:hAnsi="Palatino Linotype" w:cs="Arial"/>
          <w:sz w:val="24"/>
          <w:szCs w:val="24"/>
        </w:rPr>
        <w:t>e</w:t>
      </w:r>
      <w:r w:rsidRPr="00211D31">
        <w:rPr>
          <w:rFonts w:ascii="Palatino Linotype" w:hAnsi="Palatino Linotype" w:cs="Arial"/>
          <w:sz w:val="24"/>
          <w:szCs w:val="24"/>
        </w:rPr>
        <w:t xml:space="preserve">mitió </w:t>
      </w:r>
      <w:r w:rsidR="00CC50CE" w:rsidRPr="00211D31">
        <w:rPr>
          <w:rFonts w:ascii="Palatino Linotype" w:hAnsi="Palatino Linotype" w:cs="Arial"/>
          <w:sz w:val="24"/>
          <w:szCs w:val="24"/>
        </w:rPr>
        <w:t xml:space="preserve">la </w:t>
      </w:r>
      <w:r w:rsidRPr="00211D31">
        <w:rPr>
          <w:rFonts w:ascii="Palatino Linotype" w:hAnsi="Palatino Linotype" w:cs="Arial"/>
          <w:sz w:val="24"/>
          <w:szCs w:val="24"/>
        </w:rPr>
        <w:t xml:space="preserve">respuesta </w:t>
      </w:r>
      <w:r w:rsidR="00253D9D" w:rsidRPr="00211D31">
        <w:rPr>
          <w:rFonts w:ascii="Palatino Linotype" w:hAnsi="Palatino Linotype" w:cs="Arial"/>
          <w:sz w:val="24"/>
          <w:szCs w:val="24"/>
        </w:rPr>
        <w:t xml:space="preserve">en los siguientes </w:t>
      </w:r>
      <w:r w:rsidR="004B184A" w:rsidRPr="00211D31">
        <w:rPr>
          <w:rFonts w:ascii="Palatino Linotype" w:hAnsi="Palatino Linotype" w:cs="Arial"/>
          <w:sz w:val="24"/>
          <w:szCs w:val="24"/>
        </w:rPr>
        <w:t>términos</w:t>
      </w:r>
      <w:r w:rsidR="00253D9D" w:rsidRPr="00211D31">
        <w:rPr>
          <w:rFonts w:ascii="Palatino Linotype" w:hAnsi="Palatino Linotype" w:cs="Arial"/>
          <w:sz w:val="24"/>
          <w:szCs w:val="24"/>
        </w:rPr>
        <w:t>:</w:t>
      </w:r>
    </w:p>
    <w:p w14:paraId="31D4B93A" w14:textId="77777777" w:rsidR="003B3189" w:rsidRPr="00211D31" w:rsidRDefault="003B3189" w:rsidP="003B3189">
      <w:pPr>
        <w:pStyle w:val="Sinespaciado"/>
      </w:pPr>
    </w:p>
    <w:p w14:paraId="0AC31060" w14:textId="77777777" w:rsidR="00005AB7" w:rsidRPr="00211D31" w:rsidRDefault="00CC50CE" w:rsidP="00005AB7">
      <w:pPr>
        <w:spacing w:after="0" w:line="240" w:lineRule="auto"/>
        <w:ind w:left="567" w:right="567"/>
        <w:jc w:val="both"/>
        <w:rPr>
          <w:rFonts w:ascii="Palatino Linotype" w:eastAsia="Times New Roman" w:hAnsi="Palatino Linotype" w:cs="Times New Roman"/>
          <w:i/>
          <w:lang w:eastAsia="es-MX"/>
        </w:rPr>
      </w:pPr>
      <w:r w:rsidRPr="00211D31">
        <w:rPr>
          <w:rFonts w:ascii="Palatino Linotype" w:eastAsia="Times New Roman" w:hAnsi="Palatino Linotype" w:cs="Times New Roman"/>
          <w:i/>
          <w:lang w:eastAsia="es-MX"/>
        </w:rPr>
        <w:t>“</w:t>
      </w:r>
      <w:r w:rsidR="00005AB7" w:rsidRPr="00211D31">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B8F15A5" w14:textId="77777777" w:rsidR="00005AB7" w:rsidRPr="00211D31" w:rsidRDefault="00005AB7" w:rsidP="00005AB7">
      <w:pPr>
        <w:spacing w:after="0" w:line="240" w:lineRule="auto"/>
        <w:ind w:left="567" w:right="567"/>
        <w:jc w:val="both"/>
        <w:rPr>
          <w:rFonts w:ascii="Palatino Linotype" w:eastAsia="Times New Roman" w:hAnsi="Palatino Linotype" w:cs="Times New Roman"/>
          <w:i/>
          <w:lang w:eastAsia="es-MX"/>
        </w:rPr>
      </w:pPr>
    </w:p>
    <w:p w14:paraId="7857EA3E" w14:textId="77777777" w:rsidR="00005AB7" w:rsidRPr="00211D31" w:rsidRDefault="00005AB7" w:rsidP="00005AB7">
      <w:pPr>
        <w:spacing w:after="0" w:line="240" w:lineRule="auto"/>
        <w:ind w:left="567" w:right="567"/>
        <w:jc w:val="both"/>
        <w:rPr>
          <w:rFonts w:ascii="Palatino Linotype" w:eastAsia="Times New Roman" w:hAnsi="Palatino Linotype" w:cs="Times New Roman"/>
          <w:i/>
          <w:lang w:eastAsia="es-MX"/>
        </w:rPr>
      </w:pPr>
      <w:r w:rsidRPr="00211D31">
        <w:rPr>
          <w:rFonts w:ascii="Palatino Linotype" w:eastAsia="Times New Roman" w:hAnsi="Palatino Linotype" w:cs="Times New Roman"/>
          <w:i/>
          <w:lang w:eastAsia="es-MX"/>
        </w:rPr>
        <w:t>Se remite respuesta</w:t>
      </w:r>
    </w:p>
    <w:p w14:paraId="5B3E2724" w14:textId="77777777" w:rsidR="00005AB7" w:rsidRPr="00211D31" w:rsidRDefault="00005AB7" w:rsidP="00005AB7">
      <w:pPr>
        <w:spacing w:after="0" w:line="240" w:lineRule="auto"/>
        <w:ind w:left="567" w:right="567"/>
        <w:jc w:val="both"/>
        <w:rPr>
          <w:rFonts w:ascii="Palatino Linotype" w:eastAsia="Times New Roman" w:hAnsi="Palatino Linotype" w:cs="Times New Roman"/>
          <w:i/>
          <w:lang w:eastAsia="es-MX"/>
        </w:rPr>
      </w:pPr>
    </w:p>
    <w:p w14:paraId="5FC255A4" w14:textId="77777777" w:rsidR="00005AB7" w:rsidRPr="00211D31" w:rsidRDefault="00005AB7" w:rsidP="00005AB7">
      <w:pPr>
        <w:spacing w:after="0" w:line="240" w:lineRule="auto"/>
        <w:ind w:left="567" w:right="567"/>
        <w:jc w:val="both"/>
        <w:rPr>
          <w:rFonts w:ascii="Palatino Linotype" w:eastAsia="Times New Roman" w:hAnsi="Palatino Linotype" w:cs="Times New Roman"/>
          <w:i/>
          <w:lang w:eastAsia="es-MX"/>
        </w:rPr>
      </w:pPr>
      <w:r w:rsidRPr="00211D31">
        <w:rPr>
          <w:rFonts w:ascii="Palatino Linotype" w:eastAsia="Times New Roman" w:hAnsi="Palatino Linotype" w:cs="Times New Roman"/>
          <w:i/>
          <w:lang w:eastAsia="es-MX"/>
        </w:rPr>
        <w:t>ATENTAMENTE</w:t>
      </w:r>
    </w:p>
    <w:p w14:paraId="507019E6" w14:textId="3D5C5E01" w:rsidR="00303BCF" w:rsidRPr="00211D31" w:rsidRDefault="00005AB7" w:rsidP="00005AB7">
      <w:pPr>
        <w:spacing w:after="0" w:line="240" w:lineRule="auto"/>
        <w:ind w:left="567" w:right="567"/>
        <w:jc w:val="both"/>
        <w:rPr>
          <w:rFonts w:ascii="Palatino Linotype" w:eastAsia="Times New Roman" w:hAnsi="Palatino Linotype" w:cs="Times New Roman"/>
          <w:i/>
          <w:lang w:eastAsia="es-MX"/>
        </w:rPr>
      </w:pPr>
      <w:r w:rsidRPr="00211D31">
        <w:rPr>
          <w:rFonts w:ascii="Palatino Linotype" w:eastAsia="Times New Roman" w:hAnsi="Palatino Linotype" w:cs="Times New Roman"/>
          <w:i/>
          <w:lang w:eastAsia="es-MX"/>
        </w:rPr>
        <w:t>C. CARLOS ALONSO HERNÁNDEZ PELÁEZ</w:t>
      </w:r>
      <w:r w:rsidR="00CC50CE" w:rsidRPr="00211D31">
        <w:rPr>
          <w:rFonts w:ascii="Palatino Linotype" w:eastAsia="Times New Roman" w:hAnsi="Palatino Linotype" w:cs="Times New Roman"/>
          <w:i/>
          <w:lang w:eastAsia="es-MX"/>
        </w:rPr>
        <w:t>” (Sic).</w:t>
      </w:r>
    </w:p>
    <w:p w14:paraId="164BDA04" w14:textId="77777777" w:rsidR="00303BCF" w:rsidRPr="00211D31" w:rsidRDefault="00303BCF" w:rsidP="007D7DEE">
      <w:pPr>
        <w:spacing w:after="0" w:line="240" w:lineRule="auto"/>
        <w:ind w:right="567"/>
        <w:jc w:val="both"/>
        <w:rPr>
          <w:rFonts w:ascii="Palatino Linotype" w:eastAsia="Times New Roman" w:hAnsi="Palatino Linotype" w:cs="Times New Roman"/>
          <w:i/>
          <w:sz w:val="24"/>
          <w:lang w:eastAsia="es-MX"/>
        </w:rPr>
      </w:pPr>
    </w:p>
    <w:p w14:paraId="0BBC14EB" w14:textId="7AD00C00" w:rsidR="003B3189" w:rsidRPr="00211D31" w:rsidRDefault="00005AB7" w:rsidP="00D708A2">
      <w:pPr>
        <w:pStyle w:val="Prrafodelista"/>
        <w:numPr>
          <w:ilvl w:val="0"/>
          <w:numId w:val="30"/>
        </w:numPr>
        <w:jc w:val="both"/>
        <w:rPr>
          <w:rFonts w:ascii="Palatino Linotype" w:hAnsi="Palatino Linotype"/>
          <w:lang w:eastAsia="es-MX"/>
        </w:rPr>
      </w:pPr>
      <w:r w:rsidRPr="00211D31">
        <w:rPr>
          <w:rFonts w:ascii="Palatino Linotype" w:hAnsi="Palatino Linotype"/>
          <w:lang w:eastAsia="es-MX"/>
        </w:rPr>
        <w:t>Adjuntando a dicha solicitud, el archivo electrónico denominado</w:t>
      </w:r>
      <w:r w:rsidRPr="00211D31">
        <w:rPr>
          <w:rFonts w:ascii="Palatino Linotype" w:hAnsi="Palatino Linotype"/>
          <w:i/>
          <w:lang w:eastAsia="es-MX"/>
        </w:rPr>
        <w:t xml:space="preserve"> “285-TECAMAC-IP-2021.pdf”</w:t>
      </w:r>
      <w:r w:rsidRPr="00211D31">
        <w:rPr>
          <w:rFonts w:ascii="Palatino Linotype" w:hAnsi="Palatino Linotype"/>
          <w:lang w:eastAsia="es-MX"/>
        </w:rPr>
        <w:t>; el cual, no se inserta por ser del conocimiento de las partes, sin embargo, será motivo de estudio en el Considerando correspondiente.</w:t>
      </w:r>
    </w:p>
    <w:p w14:paraId="2C03A0B2" w14:textId="77777777" w:rsidR="00005AB7" w:rsidRPr="00211D31" w:rsidRDefault="00005AB7" w:rsidP="00005AB7">
      <w:pPr>
        <w:spacing w:after="0" w:line="240" w:lineRule="auto"/>
        <w:ind w:right="567"/>
        <w:jc w:val="both"/>
        <w:rPr>
          <w:rFonts w:ascii="Palatino Linotype" w:hAnsi="Palatino Linotype"/>
          <w:sz w:val="24"/>
          <w:lang w:eastAsia="es-MX"/>
        </w:rPr>
      </w:pPr>
    </w:p>
    <w:p w14:paraId="680E8C3A" w14:textId="77777777" w:rsidR="00D708A2" w:rsidRPr="00211D31" w:rsidRDefault="00D708A2" w:rsidP="00005AB7">
      <w:pPr>
        <w:spacing w:after="0" w:line="240" w:lineRule="auto"/>
        <w:ind w:right="567"/>
        <w:jc w:val="both"/>
        <w:rPr>
          <w:rFonts w:ascii="Palatino Linotype" w:eastAsia="Times New Roman" w:hAnsi="Palatino Linotype" w:cs="Times New Roman"/>
          <w:i/>
          <w:sz w:val="24"/>
          <w:lang w:eastAsia="es-MX"/>
        </w:rPr>
      </w:pPr>
    </w:p>
    <w:p w14:paraId="59285F40" w14:textId="6B8BD936" w:rsidR="00BD12EB" w:rsidRPr="00211D31" w:rsidRDefault="00303BCF" w:rsidP="00AD2A55">
      <w:pPr>
        <w:spacing w:after="0" w:line="360" w:lineRule="auto"/>
        <w:jc w:val="both"/>
        <w:rPr>
          <w:rFonts w:ascii="Palatino Linotype" w:hAnsi="Palatino Linotype" w:cs="Arial"/>
          <w:b/>
          <w:sz w:val="28"/>
          <w:szCs w:val="24"/>
        </w:rPr>
      </w:pPr>
      <w:r w:rsidRPr="00211D31">
        <w:rPr>
          <w:rFonts w:ascii="Palatino Linotype" w:hAnsi="Palatino Linotype" w:cs="Arial"/>
          <w:b/>
          <w:sz w:val="28"/>
          <w:szCs w:val="24"/>
        </w:rPr>
        <w:t>TERCER</w:t>
      </w:r>
      <w:r w:rsidR="0037012F" w:rsidRPr="00211D31">
        <w:rPr>
          <w:rFonts w:ascii="Palatino Linotype" w:hAnsi="Palatino Linotype" w:cs="Arial"/>
          <w:b/>
          <w:sz w:val="28"/>
          <w:szCs w:val="24"/>
        </w:rPr>
        <w:t>O</w:t>
      </w:r>
      <w:r w:rsidR="005353D8" w:rsidRPr="00211D31">
        <w:rPr>
          <w:rFonts w:ascii="Palatino Linotype" w:hAnsi="Palatino Linotype" w:cs="Arial"/>
          <w:b/>
          <w:sz w:val="28"/>
          <w:szCs w:val="24"/>
        </w:rPr>
        <w:t xml:space="preserve">. </w:t>
      </w:r>
      <w:r w:rsidR="00BD12EB" w:rsidRPr="00211D31">
        <w:rPr>
          <w:rFonts w:ascii="Palatino Linotype" w:hAnsi="Palatino Linotype" w:cs="Arial"/>
          <w:b/>
          <w:sz w:val="28"/>
          <w:szCs w:val="24"/>
        </w:rPr>
        <w:t>Del recurso de revisión.</w:t>
      </w:r>
    </w:p>
    <w:p w14:paraId="7ABB3B05" w14:textId="2C97F3D8" w:rsidR="00BD12EB" w:rsidRPr="00211D31" w:rsidRDefault="00BD12EB" w:rsidP="00AD2A55">
      <w:pPr>
        <w:spacing w:after="0" w:line="360" w:lineRule="auto"/>
        <w:jc w:val="both"/>
        <w:rPr>
          <w:rFonts w:ascii="Palatino Linotype" w:hAnsi="Palatino Linotype" w:cs="Arial"/>
          <w:sz w:val="24"/>
          <w:szCs w:val="24"/>
        </w:rPr>
      </w:pPr>
      <w:r w:rsidRPr="00211D31">
        <w:rPr>
          <w:rFonts w:ascii="Palatino Linotype" w:hAnsi="Palatino Linotype" w:cs="Arial"/>
          <w:sz w:val="24"/>
          <w:szCs w:val="24"/>
        </w:rPr>
        <w:t xml:space="preserve">Inconforme con la respuesta por parte del </w:t>
      </w:r>
      <w:r w:rsidRPr="00211D31">
        <w:rPr>
          <w:rFonts w:ascii="Palatino Linotype" w:hAnsi="Palatino Linotype" w:cs="Arial"/>
          <w:b/>
          <w:sz w:val="24"/>
          <w:szCs w:val="24"/>
        </w:rPr>
        <w:t>Sujeto Obligado</w:t>
      </w:r>
      <w:r w:rsidR="008B6600" w:rsidRPr="00211D31">
        <w:rPr>
          <w:rFonts w:ascii="Palatino Linotype" w:hAnsi="Palatino Linotype" w:cs="Arial"/>
          <w:sz w:val="24"/>
          <w:szCs w:val="24"/>
        </w:rPr>
        <w:t xml:space="preserve">, </w:t>
      </w:r>
      <w:r w:rsidR="003B3189" w:rsidRPr="00211D31">
        <w:rPr>
          <w:rFonts w:ascii="Palatino Linotype" w:hAnsi="Palatino Linotype" w:cs="Arial"/>
          <w:sz w:val="24"/>
          <w:szCs w:val="24"/>
        </w:rPr>
        <w:t>el</w:t>
      </w:r>
      <w:r w:rsidRPr="00211D31">
        <w:rPr>
          <w:rFonts w:ascii="Palatino Linotype" w:hAnsi="Palatino Linotype" w:cs="Arial"/>
          <w:sz w:val="24"/>
          <w:szCs w:val="24"/>
        </w:rPr>
        <w:t xml:space="preserve"> ahora </w:t>
      </w:r>
      <w:r w:rsidRPr="00211D31">
        <w:rPr>
          <w:rFonts w:ascii="Palatino Linotype" w:hAnsi="Palatino Linotype" w:cs="Arial"/>
          <w:b/>
          <w:sz w:val="24"/>
          <w:szCs w:val="24"/>
        </w:rPr>
        <w:t>Recurrente</w:t>
      </w:r>
      <w:r w:rsidRPr="00211D31">
        <w:rPr>
          <w:rFonts w:ascii="Palatino Linotype" w:hAnsi="Palatino Linotype" w:cs="Arial"/>
          <w:sz w:val="24"/>
          <w:szCs w:val="24"/>
        </w:rPr>
        <w:t xml:space="preserve"> </w:t>
      </w:r>
      <w:r w:rsidR="0037012F" w:rsidRPr="00211D31">
        <w:rPr>
          <w:rFonts w:ascii="Palatino Linotype" w:hAnsi="Palatino Linotype" w:cs="Arial"/>
          <w:sz w:val="24"/>
          <w:szCs w:val="24"/>
        </w:rPr>
        <w:t xml:space="preserve">interpuso el presente recurso de revisión </w:t>
      </w:r>
      <w:r w:rsidRPr="00211D31">
        <w:rPr>
          <w:rFonts w:ascii="Palatino Linotype" w:hAnsi="Palatino Linotype" w:cs="Arial"/>
          <w:sz w:val="24"/>
          <w:szCs w:val="24"/>
        </w:rPr>
        <w:t xml:space="preserve">en fecha </w:t>
      </w:r>
      <w:r w:rsidR="00D708A2" w:rsidRPr="00211D31">
        <w:rPr>
          <w:rFonts w:ascii="Palatino Linotype" w:hAnsi="Palatino Linotype" w:cs="Arial"/>
          <w:sz w:val="24"/>
          <w:szCs w:val="24"/>
        </w:rPr>
        <w:t>veintisiete</w:t>
      </w:r>
      <w:r w:rsidR="007D7DEE" w:rsidRPr="00211D31">
        <w:rPr>
          <w:rFonts w:ascii="Palatino Linotype" w:hAnsi="Palatino Linotype" w:cs="Arial"/>
          <w:sz w:val="24"/>
          <w:szCs w:val="24"/>
        </w:rPr>
        <w:t xml:space="preserve"> de agosto</w:t>
      </w:r>
      <w:r w:rsidR="0037012F" w:rsidRPr="00211D31">
        <w:rPr>
          <w:rFonts w:ascii="Palatino Linotype" w:hAnsi="Palatino Linotype" w:cs="Arial"/>
          <w:sz w:val="24"/>
          <w:szCs w:val="24"/>
        </w:rPr>
        <w:t xml:space="preserve"> de dos mil </w:t>
      </w:r>
      <w:r w:rsidR="003B3189" w:rsidRPr="00211D31">
        <w:rPr>
          <w:rFonts w:ascii="Palatino Linotype" w:hAnsi="Palatino Linotype" w:cs="Arial"/>
          <w:sz w:val="24"/>
          <w:szCs w:val="24"/>
        </w:rPr>
        <w:t>veintiuno</w:t>
      </w:r>
      <w:r w:rsidRPr="00211D31">
        <w:rPr>
          <w:rFonts w:ascii="Palatino Linotype" w:hAnsi="Palatino Linotype" w:cs="Arial"/>
          <w:sz w:val="24"/>
          <w:szCs w:val="24"/>
        </w:rPr>
        <w:t>, el cual fue registrado</w:t>
      </w:r>
      <w:r w:rsidRPr="00211D31">
        <w:rPr>
          <w:rFonts w:ascii="Palatino Linotype" w:hAnsi="Palatino Linotype" w:cs="Arial"/>
          <w:b/>
          <w:sz w:val="24"/>
          <w:szCs w:val="24"/>
        </w:rPr>
        <w:t xml:space="preserve"> </w:t>
      </w:r>
      <w:r w:rsidRPr="00211D31">
        <w:rPr>
          <w:rFonts w:ascii="Palatino Linotype" w:hAnsi="Palatino Linotype" w:cs="Arial"/>
          <w:sz w:val="24"/>
          <w:szCs w:val="24"/>
        </w:rPr>
        <w:t xml:space="preserve">en el sistema electrónico con el expediente número </w:t>
      </w:r>
      <w:r w:rsidRPr="00211D31">
        <w:rPr>
          <w:rFonts w:ascii="Palatino Linotype" w:hAnsi="Palatino Linotype" w:cs="Arial"/>
          <w:b/>
          <w:bCs/>
          <w:sz w:val="24"/>
          <w:szCs w:val="24"/>
          <w:lang w:eastAsia="es-MX"/>
        </w:rPr>
        <w:t>0</w:t>
      </w:r>
      <w:r w:rsidR="00D708A2" w:rsidRPr="00211D31">
        <w:rPr>
          <w:rFonts w:ascii="Palatino Linotype" w:hAnsi="Palatino Linotype" w:cs="Arial"/>
          <w:b/>
          <w:bCs/>
          <w:sz w:val="24"/>
          <w:szCs w:val="24"/>
          <w:lang w:eastAsia="es-MX"/>
        </w:rPr>
        <w:t>4325</w:t>
      </w:r>
      <w:r w:rsidRPr="00211D31">
        <w:rPr>
          <w:rFonts w:ascii="Palatino Linotype" w:hAnsi="Palatino Linotype" w:cs="Arial"/>
          <w:b/>
          <w:bCs/>
          <w:sz w:val="24"/>
          <w:szCs w:val="24"/>
          <w:lang w:eastAsia="es-MX"/>
        </w:rPr>
        <w:t>/INFOEM/IP/RR/20</w:t>
      </w:r>
      <w:r w:rsidR="00E14662" w:rsidRPr="00211D31">
        <w:rPr>
          <w:rFonts w:ascii="Palatino Linotype" w:hAnsi="Palatino Linotype" w:cs="Arial"/>
          <w:b/>
          <w:bCs/>
          <w:sz w:val="24"/>
          <w:szCs w:val="24"/>
          <w:lang w:eastAsia="es-MX"/>
        </w:rPr>
        <w:t>2</w:t>
      </w:r>
      <w:r w:rsidR="003B3189" w:rsidRPr="00211D31">
        <w:rPr>
          <w:rFonts w:ascii="Palatino Linotype" w:hAnsi="Palatino Linotype" w:cs="Arial"/>
          <w:b/>
          <w:bCs/>
          <w:sz w:val="24"/>
          <w:szCs w:val="24"/>
          <w:lang w:eastAsia="es-MX"/>
        </w:rPr>
        <w:t>1</w:t>
      </w:r>
      <w:r w:rsidRPr="00211D31">
        <w:rPr>
          <w:rFonts w:ascii="Palatino Linotype" w:hAnsi="Palatino Linotype" w:cs="Arial"/>
          <w:sz w:val="24"/>
          <w:szCs w:val="24"/>
        </w:rPr>
        <w:t>, en el cual aduce, las siguientes manifestaciones:</w:t>
      </w:r>
    </w:p>
    <w:p w14:paraId="790D5E3D" w14:textId="77777777" w:rsidR="003B3189" w:rsidRPr="00211D31" w:rsidRDefault="003B3189" w:rsidP="00EE0E9E">
      <w:pPr>
        <w:pStyle w:val="Sinespaciado"/>
      </w:pPr>
    </w:p>
    <w:p w14:paraId="0EEE0CE1" w14:textId="77777777" w:rsidR="00F31AB0" w:rsidRPr="00211D31" w:rsidRDefault="00F31AB0" w:rsidP="00E14662">
      <w:pPr>
        <w:pStyle w:val="Sinespaciado"/>
        <w:rPr>
          <w:sz w:val="10"/>
        </w:rPr>
      </w:pPr>
    </w:p>
    <w:p w14:paraId="7BD42008" w14:textId="12343FAE" w:rsidR="00BD12EB" w:rsidRPr="00211D31" w:rsidRDefault="00BD12EB" w:rsidP="00B42581">
      <w:pPr>
        <w:pStyle w:val="Prrafodelista"/>
        <w:numPr>
          <w:ilvl w:val="0"/>
          <w:numId w:val="1"/>
        </w:numPr>
        <w:jc w:val="both"/>
        <w:rPr>
          <w:rFonts w:ascii="Palatino Linotype" w:hAnsi="Palatino Linotype" w:cs="Arial"/>
          <w:b/>
        </w:rPr>
      </w:pPr>
      <w:r w:rsidRPr="00211D31">
        <w:rPr>
          <w:rFonts w:ascii="Palatino Linotype" w:hAnsi="Palatino Linotype" w:cs="Arial"/>
          <w:b/>
        </w:rPr>
        <w:t>Acto Impugnado:</w:t>
      </w:r>
    </w:p>
    <w:p w14:paraId="3CDF4E9D" w14:textId="32C25AB3" w:rsidR="00BD12EB" w:rsidRPr="00211D31" w:rsidRDefault="00BD12EB" w:rsidP="00D708A2">
      <w:pPr>
        <w:spacing w:line="240" w:lineRule="auto"/>
        <w:ind w:left="851"/>
        <w:jc w:val="both"/>
        <w:rPr>
          <w:rFonts w:ascii="Palatino Linotype" w:eastAsia="Times New Roman" w:hAnsi="Palatino Linotype" w:cs="Times New Roman"/>
          <w:i/>
          <w:lang w:eastAsia="es-MX"/>
        </w:rPr>
      </w:pPr>
      <w:r w:rsidRPr="00211D31">
        <w:rPr>
          <w:rFonts w:ascii="Palatino Linotype" w:hAnsi="Palatino Linotype"/>
          <w:i/>
          <w:color w:val="000000"/>
        </w:rPr>
        <w:t>“</w:t>
      </w:r>
      <w:r w:rsidR="00D708A2" w:rsidRPr="00211D31">
        <w:rPr>
          <w:rFonts w:ascii="Palatino Linotype" w:hAnsi="Palatino Linotype"/>
          <w:i/>
          <w:color w:val="000000"/>
        </w:rPr>
        <w:t>La respuesta a la solicitud de información</w:t>
      </w:r>
      <w:r w:rsidRPr="00211D31">
        <w:rPr>
          <w:rFonts w:ascii="Palatino Linotype" w:hAnsi="Palatino Linotype"/>
          <w:i/>
          <w:color w:val="000000"/>
        </w:rPr>
        <w:t>”</w:t>
      </w:r>
      <w:r w:rsidR="00E14662" w:rsidRPr="00211D31">
        <w:rPr>
          <w:rFonts w:ascii="Palatino Linotype" w:hAnsi="Palatino Linotype"/>
          <w:i/>
          <w:color w:val="000000"/>
        </w:rPr>
        <w:t xml:space="preserve"> </w:t>
      </w:r>
      <w:r w:rsidRPr="00211D31">
        <w:rPr>
          <w:rFonts w:ascii="Palatino Linotype" w:hAnsi="Palatino Linotype"/>
          <w:i/>
          <w:color w:val="000000"/>
        </w:rPr>
        <w:t>(Sic).</w:t>
      </w:r>
    </w:p>
    <w:p w14:paraId="16C1412D" w14:textId="77777777" w:rsidR="00F31AB0" w:rsidRPr="00211D31" w:rsidRDefault="00F31AB0" w:rsidP="00EE0E9E">
      <w:pPr>
        <w:pStyle w:val="Sinespaciado"/>
        <w:rPr>
          <w:sz w:val="12"/>
        </w:rPr>
      </w:pPr>
    </w:p>
    <w:p w14:paraId="0EC988A2" w14:textId="77777777" w:rsidR="00BF3C45" w:rsidRPr="00211D31" w:rsidRDefault="00BF3C45" w:rsidP="00EE0E9E">
      <w:pPr>
        <w:pStyle w:val="Sinespaciado"/>
        <w:rPr>
          <w:sz w:val="12"/>
        </w:rPr>
      </w:pPr>
    </w:p>
    <w:p w14:paraId="5DD7AFE8" w14:textId="74BA433D" w:rsidR="00BD12EB" w:rsidRPr="00211D31" w:rsidRDefault="00BD12EB" w:rsidP="00B42581">
      <w:pPr>
        <w:pStyle w:val="Prrafodelista"/>
        <w:numPr>
          <w:ilvl w:val="0"/>
          <w:numId w:val="1"/>
        </w:numPr>
        <w:jc w:val="both"/>
        <w:rPr>
          <w:rFonts w:ascii="Palatino Linotype" w:hAnsi="Palatino Linotype" w:cs="Arial"/>
        </w:rPr>
      </w:pPr>
      <w:r w:rsidRPr="00211D31">
        <w:rPr>
          <w:rFonts w:ascii="Palatino Linotype" w:hAnsi="Palatino Linotype" w:cs="Arial"/>
          <w:b/>
        </w:rPr>
        <w:t>Razones o Motivos de Inconformidad</w:t>
      </w:r>
      <w:r w:rsidRPr="00211D31">
        <w:rPr>
          <w:rFonts w:ascii="Palatino Linotype" w:hAnsi="Palatino Linotype" w:cs="Arial"/>
        </w:rPr>
        <w:t xml:space="preserve">: </w:t>
      </w:r>
    </w:p>
    <w:p w14:paraId="07C20AEC" w14:textId="1AE897A6" w:rsidR="00525913" w:rsidRPr="00211D31" w:rsidRDefault="00BD12EB" w:rsidP="00C67C23">
      <w:pPr>
        <w:tabs>
          <w:tab w:val="left" w:pos="851"/>
        </w:tabs>
        <w:spacing w:after="0" w:line="240" w:lineRule="auto"/>
        <w:ind w:left="851"/>
        <w:jc w:val="both"/>
        <w:rPr>
          <w:rFonts w:ascii="Palatino Linotype" w:eastAsia="Times New Roman" w:hAnsi="Palatino Linotype" w:cs="Times New Roman"/>
          <w:i/>
          <w:lang w:eastAsia="es-MX"/>
        </w:rPr>
      </w:pPr>
      <w:r w:rsidRPr="00211D31">
        <w:rPr>
          <w:rFonts w:ascii="Palatino Linotype" w:hAnsi="Palatino Linotype" w:cs="Arial"/>
          <w:i/>
        </w:rPr>
        <w:t>“</w:t>
      </w:r>
      <w:r w:rsidR="00D708A2" w:rsidRPr="00211D31">
        <w:rPr>
          <w:rFonts w:ascii="Palatino Linotype" w:hAnsi="Palatino Linotype"/>
          <w:i/>
          <w:color w:val="000000"/>
        </w:rPr>
        <w:t xml:space="preserve">Si bien es cierto que el Sujeto Obligado presenta un oficio como respuesta a la solicitud de información, también lo es que dicha respuesta no corresponde a lo solicitado ni cumple con </w:t>
      </w:r>
      <w:r w:rsidR="00D708A2" w:rsidRPr="00211D31">
        <w:rPr>
          <w:rFonts w:ascii="Palatino Linotype" w:hAnsi="Palatino Linotype"/>
          <w:i/>
          <w:color w:val="000000"/>
        </w:rPr>
        <w:lastRenderedPageBreak/>
        <w:t>los procedimientos establecidos por la ley en la materia. El Sujeto Obligado no responde en lo absoluto a lo solicitado, únicamente señala que lo va a solicitar porque quien firma no tiene la información a la mano.</w:t>
      </w:r>
      <w:r w:rsidR="008B6600" w:rsidRPr="00211D31">
        <w:rPr>
          <w:rFonts w:ascii="Palatino Linotype" w:hAnsi="Palatino Linotype"/>
          <w:i/>
          <w:color w:val="000000"/>
        </w:rPr>
        <w:t>” (S</w:t>
      </w:r>
      <w:r w:rsidRPr="00211D31">
        <w:rPr>
          <w:rFonts w:ascii="Palatino Linotype" w:hAnsi="Palatino Linotype"/>
          <w:i/>
          <w:color w:val="000000"/>
        </w:rPr>
        <w:t>ic)</w:t>
      </w:r>
    </w:p>
    <w:p w14:paraId="4569E0BE" w14:textId="77777777" w:rsidR="00F31AB0" w:rsidRPr="00211D31" w:rsidRDefault="00F31AB0" w:rsidP="00F31AB0">
      <w:pPr>
        <w:pStyle w:val="Sinespaciado"/>
        <w:rPr>
          <w:rFonts w:ascii="Palatino Linotype" w:eastAsiaTheme="minorHAnsi" w:hAnsi="Palatino Linotype" w:cs="Arial"/>
          <w:b/>
          <w:sz w:val="22"/>
          <w:szCs w:val="22"/>
          <w:lang w:eastAsia="en-US"/>
        </w:rPr>
      </w:pPr>
    </w:p>
    <w:p w14:paraId="06B8A67B" w14:textId="77777777" w:rsidR="00F422BB" w:rsidRPr="00211D31" w:rsidRDefault="00F422BB" w:rsidP="00F31AB0">
      <w:pPr>
        <w:pStyle w:val="Sinespaciado"/>
      </w:pPr>
    </w:p>
    <w:p w14:paraId="3A29AB1E" w14:textId="7D8D64BB" w:rsidR="00DE5FCB" w:rsidRPr="00211D31" w:rsidRDefault="00303BCF" w:rsidP="00AD2A55">
      <w:pPr>
        <w:spacing w:after="0" w:line="360" w:lineRule="auto"/>
        <w:jc w:val="both"/>
        <w:rPr>
          <w:rFonts w:ascii="Palatino Linotype" w:hAnsi="Palatino Linotype" w:cs="Arial"/>
          <w:b/>
          <w:sz w:val="28"/>
          <w:szCs w:val="24"/>
        </w:rPr>
      </w:pPr>
      <w:r w:rsidRPr="00211D31">
        <w:rPr>
          <w:rFonts w:ascii="Palatino Linotype" w:hAnsi="Palatino Linotype" w:cs="Arial"/>
          <w:b/>
          <w:sz w:val="28"/>
          <w:szCs w:val="24"/>
        </w:rPr>
        <w:t>CUAR</w:t>
      </w:r>
      <w:r w:rsidR="0037641A" w:rsidRPr="00211D31">
        <w:rPr>
          <w:rFonts w:ascii="Palatino Linotype" w:hAnsi="Palatino Linotype" w:cs="Arial"/>
          <w:b/>
          <w:sz w:val="28"/>
          <w:szCs w:val="24"/>
        </w:rPr>
        <w:t>T</w:t>
      </w:r>
      <w:r w:rsidR="00BF3214" w:rsidRPr="00211D31">
        <w:rPr>
          <w:rFonts w:ascii="Palatino Linotype" w:hAnsi="Palatino Linotype" w:cs="Arial"/>
          <w:b/>
          <w:sz w:val="28"/>
          <w:szCs w:val="24"/>
        </w:rPr>
        <w:t xml:space="preserve">O. </w:t>
      </w:r>
      <w:r w:rsidR="00DE5FCB" w:rsidRPr="00211D31">
        <w:rPr>
          <w:rFonts w:ascii="Palatino Linotype" w:hAnsi="Palatino Linotype" w:cs="Arial"/>
          <w:b/>
          <w:sz w:val="28"/>
          <w:szCs w:val="24"/>
        </w:rPr>
        <w:t>Del turno del recurso de revisión.</w:t>
      </w:r>
    </w:p>
    <w:p w14:paraId="11CEEC8A" w14:textId="2CAB839F" w:rsidR="0006665C" w:rsidRPr="00211D31" w:rsidRDefault="00DE5FCB" w:rsidP="0006665C">
      <w:pPr>
        <w:spacing w:after="0" w:line="360" w:lineRule="auto"/>
        <w:jc w:val="both"/>
        <w:rPr>
          <w:rFonts w:ascii="Palatino Linotype" w:hAnsi="Palatino Linotype" w:cs="Arial"/>
          <w:sz w:val="24"/>
          <w:szCs w:val="24"/>
        </w:rPr>
      </w:pPr>
      <w:r w:rsidRPr="00211D31">
        <w:rPr>
          <w:rFonts w:ascii="Palatino Linotype" w:hAnsi="Palatino Linotype" w:cs="Arial"/>
          <w:sz w:val="24"/>
          <w:szCs w:val="24"/>
        </w:rPr>
        <w:t>Medio de i</w:t>
      </w:r>
      <w:r w:rsidR="00D708A2" w:rsidRPr="00211D31">
        <w:rPr>
          <w:rFonts w:ascii="Palatino Linotype" w:hAnsi="Palatino Linotype" w:cs="Arial"/>
          <w:sz w:val="24"/>
          <w:szCs w:val="24"/>
        </w:rPr>
        <w:t>mpugnación que le fue turnado al Comisionado</w:t>
      </w:r>
      <w:r w:rsidRPr="00211D31">
        <w:rPr>
          <w:rFonts w:ascii="Palatino Linotype" w:hAnsi="Palatino Linotype" w:cs="Arial"/>
          <w:sz w:val="24"/>
          <w:szCs w:val="24"/>
        </w:rPr>
        <w:t xml:space="preserve"> </w:t>
      </w:r>
      <w:r w:rsidR="00D708A2" w:rsidRPr="00211D31">
        <w:rPr>
          <w:rFonts w:ascii="Palatino Linotype" w:hAnsi="Palatino Linotype" w:cs="Arial"/>
          <w:b/>
          <w:sz w:val="24"/>
          <w:szCs w:val="24"/>
        </w:rPr>
        <w:t>José Martínez Vilchis</w:t>
      </w:r>
      <w:r w:rsidRPr="00211D31">
        <w:rPr>
          <w:rFonts w:ascii="Palatino Linotype" w:hAnsi="Palatino Linotype" w:cs="Arial"/>
          <w:sz w:val="24"/>
          <w:szCs w:val="24"/>
        </w:rPr>
        <w:t>, por medio del sistema electrónico, en términos del arábigo 185</w:t>
      </w:r>
      <w:r w:rsidR="0006665C" w:rsidRPr="00211D31">
        <w:rPr>
          <w:rFonts w:ascii="Palatino Linotype" w:hAnsi="Palatino Linotype" w:cs="Arial"/>
          <w:sz w:val="24"/>
          <w:szCs w:val="24"/>
        </w:rPr>
        <w:t>,</w:t>
      </w:r>
      <w:r w:rsidRPr="00211D31">
        <w:rPr>
          <w:rFonts w:ascii="Palatino Linotype" w:hAnsi="Palatino Linotype" w:cs="Arial"/>
          <w:sz w:val="24"/>
          <w:szCs w:val="24"/>
        </w:rPr>
        <w:t xml:space="preserve"> fracción I</w:t>
      </w:r>
      <w:r w:rsidR="0006665C" w:rsidRPr="00211D31">
        <w:rPr>
          <w:rFonts w:ascii="Palatino Linotype" w:hAnsi="Palatino Linotype" w:cs="Arial"/>
          <w:sz w:val="24"/>
          <w:szCs w:val="24"/>
        </w:rPr>
        <w:t>,</w:t>
      </w:r>
      <w:r w:rsidRPr="00211D31">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D708A2" w:rsidRPr="00211D31">
        <w:rPr>
          <w:rFonts w:ascii="Palatino Linotype" w:hAnsi="Palatino Linotype" w:cs="Arial"/>
          <w:sz w:val="24"/>
          <w:szCs w:val="24"/>
        </w:rPr>
        <w:t>dos de septiembre</w:t>
      </w:r>
      <w:r w:rsidR="001C16ED" w:rsidRPr="00211D31">
        <w:rPr>
          <w:rFonts w:ascii="Palatino Linotype" w:hAnsi="Palatino Linotype" w:cs="Arial"/>
          <w:sz w:val="24"/>
          <w:szCs w:val="24"/>
        </w:rPr>
        <w:t xml:space="preserve"> </w:t>
      </w:r>
      <w:r w:rsidR="008B6600" w:rsidRPr="00211D31">
        <w:rPr>
          <w:rFonts w:ascii="Palatino Linotype" w:hAnsi="Palatino Linotype" w:cs="Arial"/>
          <w:sz w:val="24"/>
          <w:szCs w:val="24"/>
        </w:rPr>
        <w:t>del</w:t>
      </w:r>
      <w:r w:rsidRPr="00211D31">
        <w:rPr>
          <w:rFonts w:ascii="Palatino Linotype" w:hAnsi="Palatino Linotype" w:cs="Arial"/>
          <w:sz w:val="24"/>
          <w:szCs w:val="24"/>
        </w:rPr>
        <w:t xml:space="preserve"> </w:t>
      </w:r>
      <w:r w:rsidR="008B6600" w:rsidRPr="00211D31">
        <w:rPr>
          <w:rFonts w:ascii="Palatino Linotype" w:hAnsi="Palatino Linotype" w:cs="Arial"/>
          <w:sz w:val="24"/>
          <w:szCs w:val="24"/>
        </w:rPr>
        <w:t xml:space="preserve">año </w:t>
      </w:r>
      <w:r w:rsidR="003B3189" w:rsidRPr="00211D31">
        <w:rPr>
          <w:rFonts w:ascii="Palatino Linotype" w:hAnsi="Palatino Linotype" w:cs="Arial"/>
          <w:sz w:val="24"/>
          <w:szCs w:val="24"/>
        </w:rPr>
        <w:t>en curso</w:t>
      </w:r>
      <w:r w:rsidRPr="00211D31">
        <w:rPr>
          <w:rFonts w:ascii="Palatino Linotype" w:hAnsi="Palatino Linotype" w:cs="Arial"/>
          <w:sz w:val="24"/>
          <w:szCs w:val="24"/>
        </w:rPr>
        <w:t>, determinándose en él, un plazo de siete días para que las partes manifestaran lo que a su derecho corresponda en términos del numeral ya citado.</w:t>
      </w:r>
    </w:p>
    <w:p w14:paraId="01085EBF" w14:textId="77777777" w:rsidR="00E41DE5" w:rsidRPr="00211D31" w:rsidRDefault="00E41DE5" w:rsidP="00F31AB0">
      <w:pPr>
        <w:rPr>
          <w:sz w:val="24"/>
        </w:rPr>
      </w:pPr>
    </w:p>
    <w:p w14:paraId="665015D4" w14:textId="44D0ADC4" w:rsidR="00BC106F" w:rsidRPr="00211D31" w:rsidRDefault="00303BCF" w:rsidP="00AD2A55">
      <w:pPr>
        <w:spacing w:after="0" w:line="360" w:lineRule="auto"/>
        <w:jc w:val="both"/>
        <w:rPr>
          <w:rFonts w:ascii="Palatino Linotype" w:hAnsi="Palatino Linotype" w:cs="Arial"/>
          <w:b/>
          <w:sz w:val="28"/>
          <w:szCs w:val="24"/>
        </w:rPr>
      </w:pPr>
      <w:r w:rsidRPr="00211D31">
        <w:rPr>
          <w:rFonts w:ascii="Palatino Linotype" w:hAnsi="Palatino Linotype" w:cs="Arial"/>
          <w:b/>
          <w:sz w:val="28"/>
          <w:szCs w:val="24"/>
        </w:rPr>
        <w:t>QUIN</w:t>
      </w:r>
      <w:r w:rsidR="0037641A" w:rsidRPr="00211D31">
        <w:rPr>
          <w:rFonts w:ascii="Palatino Linotype" w:hAnsi="Palatino Linotype" w:cs="Arial"/>
          <w:b/>
          <w:sz w:val="28"/>
          <w:szCs w:val="24"/>
        </w:rPr>
        <w:t>T</w:t>
      </w:r>
      <w:r w:rsidR="007D0B6C" w:rsidRPr="00211D31">
        <w:rPr>
          <w:rFonts w:ascii="Palatino Linotype" w:hAnsi="Palatino Linotype" w:cs="Arial"/>
          <w:b/>
          <w:sz w:val="28"/>
          <w:szCs w:val="24"/>
        </w:rPr>
        <w:t>O</w:t>
      </w:r>
      <w:r w:rsidR="00BF3214" w:rsidRPr="00211D31">
        <w:rPr>
          <w:rFonts w:ascii="Palatino Linotype" w:hAnsi="Palatino Linotype" w:cs="Arial"/>
          <w:b/>
          <w:sz w:val="28"/>
          <w:szCs w:val="24"/>
        </w:rPr>
        <w:t xml:space="preserve">. </w:t>
      </w:r>
      <w:r w:rsidR="00BC106F" w:rsidRPr="00211D31">
        <w:rPr>
          <w:rFonts w:ascii="Palatino Linotype" w:hAnsi="Palatino Linotype" w:cs="Arial"/>
          <w:b/>
          <w:sz w:val="28"/>
          <w:szCs w:val="24"/>
        </w:rPr>
        <w:t>De la etapa de manifestaciones y/o alegatos.</w:t>
      </w:r>
    </w:p>
    <w:p w14:paraId="2810BCBB" w14:textId="5991B576" w:rsidR="00BF3C45" w:rsidRPr="00211D31" w:rsidRDefault="00BC106F" w:rsidP="00F97F4C">
      <w:pPr>
        <w:spacing w:after="0" w:line="360" w:lineRule="auto"/>
        <w:jc w:val="both"/>
        <w:rPr>
          <w:rFonts w:ascii="Palatino Linotype" w:hAnsi="Palatino Linotype" w:cs="Arial"/>
          <w:sz w:val="24"/>
          <w:szCs w:val="24"/>
        </w:rPr>
      </w:pPr>
      <w:r w:rsidRPr="00211D31">
        <w:rPr>
          <w:rFonts w:ascii="Palatino Linotype" w:hAnsi="Palatino Linotype" w:cs="Arial"/>
          <w:sz w:val="24"/>
          <w:szCs w:val="24"/>
        </w:rPr>
        <w:t>Así, una vez transcurrido el término legal referido se destaca que</w:t>
      </w:r>
      <w:r w:rsidR="0037641A" w:rsidRPr="00211D31">
        <w:rPr>
          <w:rFonts w:ascii="Palatino Linotype" w:hAnsi="Palatino Linotype" w:cs="Arial"/>
          <w:sz w:val="24"/>
          <w:szCs w:val="24"/>
        </w:rPr>
        <w:t xml:space="preserve"> </w:t>
      </w:r>
      <w:r w:rsidR="008B6600" w:rsidRPr="00211D31">
        <w:rPr>
          <w:rFonts w:ascii="Palatino Linotype" w:hAnsi="Palatino Linotype" w:cs="Arial"/>
          <w:b/>
          <w:sz w:val="24"/>
          <w:szCs w:val="24"/>
        </w:rPr>
        <w:t xml:space="preserve">El </w:t>
      </w:r>
      <w:r w:rsidR="009B3F97" w:rsidRPr="00211D31">
        <w:rPr>
          <w:rFonts w:ascii="Palatino Linotype" w:hAnsi="Palatino Linotype" w:cs="Arial"/>
          <w:b/>
          <w:sz w:val="24"/>
          <w:szCs w:val="24"/>
        </w:rPr>
        <w:t>Sujeto Obligado</w:t>
      </w:r>
      <w:r w:rsidRPr="00211D31">
        <w:rPr>
          <w:rFonts w:ascii="Palatino Linotype" w:hAnsi="Palatino Linotype" w:cs="Arial"/>
          <w:sz w:val="24"/>
          <w:szCs w:val="24"/>
        </w:rPr>
        <w:t xml:space="preserve"> </w:t>
      </w:r>
      <w:r w:rsidR="0037641A" w:rsidRPr="00211D31">
        <w:rPr>
          <w:rFonts w:ascii="Palatino Linotype" w:hAnsi="Palatino Linotype" w:cs="Arial"/>
          <w:sz w:val="24"/>
          <w:szCs w:val="24"/>
        </w:rPr>
        <w:t>fue omiso en remitir</w:t>
      </w:r>
      <w:r w:rsidR="0006665C" w:rsidRPr="00211D31">
        <w:rPr>
          <w:rFonts w:ascii="Palatino Linotype" w:hAnsi="Palatino Linotype" w:cs="Arial"/>
          <w:sz w:val="24"/>
          <w:szCs w:val="24"/>
        </w:rPr>
        <w:t xml:space="preserve"> su Informe Justificado; p</w:t>
      </w:r>
      <w:r w:rsidR="007E0AAA" w:rsidRPr="00211D31">
        <w:rPr>
          <w:rFonts w:ascii="Palatino Linotype" w:hAnsi="Palatino Linotype" w:cs="Arial"/>
          <w:sz w:val="24"/>
          <w:szCs w:val="24"/>
        </w:rPr>
        <w:t xml:space="preserve">or </w:t>
      </w:r>
      <w:r w:rsidR="0037641A" w:rsidRPr="00211D31">
        <w:rPr>
          <w:rFonts w:ascii="Palatino Linotype" w:hAnsi="Palatino Linotype" w:cs="Arial"/>
          <w:sz w:val="24"/>
          <w:szCs w:val="24"/>
        </w:rPr>
        <w:t xml:space="preserve">su parte </w:t>
      </w:r>
      <w:r w:rsidR="003B3189" w:rsidRPr="00211D31">
        <w:rPr>
          <w:rFonts w:ascii="Palatino Linotype" w:hAnsi="Palatino Linotype" w:cs="Arial"/>
          <w:sz w:val="24"/>
          <w:szCs w:val="24"/>
        </w:rPr>
        <w:t>el</w:t>
      </w:r>
      <w:r w:rsidR="007E0AAA" w:rsidRPr="00211D31">
        <w:rPr>
          <w:rFonts w:ascii="Palatino Linotype" w:hAnsi="Palatino Linotype" w:cs="Arial"/>
          <w:sz w:val="24"/>
          <w:szCs w:val="24"/>
        </w:rPr>
        <w:t xml:space="preserve"> </w:t>
      </w:r>
      <w:r w:rsidR="007E0AAA" w:rsidRPr="00211D31">
        <w:rPr>
          <w:rFonts w:ascii="Palatino Linotype" w:hAnsi="Palatino Linotype" w:cs="Arial"/>
          <w:b/>
          <w:sz w:val="24"/>
          <w:szCs w:val="24"/>
        </w:rPr>
        <w:t>Recurrente</w:t>
      </w:r>
      <w:r w:rsidR="00631855" w:rsidRPr="00211D31">
        <w:rPr>
          <w:rFonts w:ascii="Palatino Linotype" w:hAnsi="Palatino Linotype" w:cs="Arial"/>
          <w:sz w:val="24"/>
          <w:szCs w:val="24"/>
        </w:rPr>
        <w:t>,</w:t>
      </w:r>
      <w:r w:rsidR="007E0AAA" w:rsidRPr="00211D31">
        <w:rPr>
          <w:rFonts w:ascii="Palatino Linotype" w:hAnsi="Palatino Linotype" w:cs="Arial"/>
          <w:sz w:val="24"/>
          <w:szCs w:val="24"/>
        </w:rPr>
        <w:t xml:space="preserve"> </w:t>
      </w:r>
      <w:r w:rsidR="00BF3C45" w:rsidRPr="00211D31">
        <w:rPr>
          <w:rFonts w:ascii="Palatino Linotype" w:hAnsi="Palatino Linotype" w:cs="Arial"/>
          <w:sz w:val="24"/>
          <w:szCs w:val="24"/>
        </w:rPr>
        <w:t>tampoco remitió alegatos, pruebas o manifestaciones</w:t>
      </w:r>
      <w:r w:rsidR="008E433F" w:rsidRPr="00211D31">
        <w:rPr>
          <w:rFonts w:ascii="Palatino Linotype" w:hAnsi="Palatino Linotype" w:cs="Arial"/>
          <w:sz w:val="24"/>
          <w:szCs w:val="24"/>
        </w:rPr>
        <w:t xml:space="preserve">, </w:t>
      </w:r>
      <w:r w:rsidR="00F422BB" w:rsidRPr="00211D31">
        <w:rPr>
          <w:rFonts w:ascii="Palatino Linotype" w:hAnsi="Palatino Linotype" w:cs="Arial"/>
          <w:sz w:val="24"/>
          <w:szCs w:val="24"/>
        </w:rPr>
        <w:t xml:space="preserve">lo anterior </w:t>
      </w:r>
      <w:r w:rsidR="0006665C" w:rsidRPr="00211D31">
        <w:rPr>
          <w:rFonts w:ascii="Palatino Linotype" w:hAnsi="Palatino Linotype" w:cs="Arial"/>
          <w:sz w:val="24"/>
          <w:szCs w:val="24"/>
        </w:rPr>
        <w:t>de conformidad con la siguiente imagen:</w:t>
      </w:r>
    </w:p>
    <w:p w14:paraId="1F2CBD49" w14:textId="77777777" w:rsidR="007D7DEE" w:rsidRPr="00211D31" w:rsidRDefault="007D7DEE" w:rsidP="00F97F4C">
      <w:pPr>
        <w:spacing w:after="0" w:line="360" w:lineRule="auto"/>
        <w:jc w:val="both"/>
        <w:rPr>
          <w:rFonts w:ascii="Palatino Linotype" w:hAnsi="Palatino Linotype" w:cs="Arial"/>
          <w:sz w:val="24"/>
          <w:szCs w:val="24"/>
        </w:rPr>
      </w:pPr>
    </w:p>
    <w:p w14:paraId="45EB5326" w14:textId="218491B1" w:rsidR="003B3189" w:rsidRPr="00211D31" w:rsidRDefault="00D708A2" w:rsidP="00F97F4C">
      <w:pPr>
        <w:spacing w:after="0" w:line="360" w:lineRule="auto"/>
        <w:jc w:val="both"/>
        <w:rPr>
          <w:rFonts w:ascii="Palatino Linotype" w:hAnsi="Palatino Linotype" w:cs="Arial"/>
          <w:sz w:val="24"/>
          <w:szCs w:val="24"/>
        </w:rPr>
      </w:pPr>
      <w:r w:rsidRPr="00211D31">
        <w:rPr>
          <w:rFonts w:ascii="Palatino Linotype" w:hAnsi="Palatino Linotype" w:cs="Arial"/>
          <w:noProof/>
          <w:sz w:val="24"/>
          <w:szCs w:val="24"/>
          <w:lang w:eastAsia="es-MX"/>
        </w:rPr>
        <w:drawing>
          <wp:inline distT="0" distB="0" distL="0" distR="0" wp14:anchorId="09E44686" wp14:editId="35DAAF51">
            <wp:extent cx="5753100" cy="1428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1428750"/>
                    </a:xfrm>
                    <a:prstGeom prst="rect">
                      <a:avLst/>
                    </a:prstGeom>
                    <a:noFill/>
                    <a:ln>
                      <a:noFill/>
                    </a:ln>
                  </pic:spPr>
                </pic:pic>
              </a:graphicData>
            </a:graphic>
          </wp:inline>
        </w:drawing>
      </w:r>
    </w:p>
    <w:p w14:paraId="727966F0" w14:textId="6FE1A621" w:rsidR="008F19D1" w:rsidRPr="00211D31" w:rsidRDefault="008F19D1" w:rsidP="00BF3C45">
      <w:pPr>
        <w:spacing w:after="0" w:line="360" w:lineRule="auto"/>
        <w:jc w:val="both"/>
        <w:rPr>
          <w:rFonts w:ascii="Palatino Linotype" w:hAnsi="Palatino Linotype" w:cs="Arial"/>
          <w:sz w:val="16"/>
          <w:szCs w:val="24"/>
        </w:rPr>
      </w:pPr>
    </w:p>
    <w:p w14:paraId="12665790" w14:textId="77777777" w:rsidR="007D7DEE" w:rsidRPr="00211D31" w:rsidRDefault="007D7DEE" w:rsidP="00BF3C45">
      <w:pPr>
        <w:spacing w:after="0" w:line="360" w:lineRule="auto"/>
        <w:jc w:val="both"/>
        <w:rPr>
          <w:rFonts w:ascii="Palatino Linotype" w:hAnsi="Palatino Linotype" w:cs="Arial"/>
          <w:sz w:val="16"/>
          <w:szCs w:val="24"/>
        </w:rPr>
      </w:pPr>
    </w:p>
    <w:p w14:paraId="7B39F212" w14:textId="77777777" w:rsidR="007D7DEE" w:rsidRPr="00211D31" w:rsidRDefault="007D7DEE" w:rsidP="00BF3C45">
      <w:pPr>
        <w:spacing w:after="0" w:line="360" w:lineRule="auto"/>
        <w:jc w:val="both"/>
        <w:rPr>
          <w:rFonts w:ascii="Palatino Linotype" w:hAnsi="Palatino Linotype" w:cs="Arial"/>
          <w:sz w:val="16"/>
          <w:szCs w:val="24"/>
        </w:rPr>
      </w:pPr>
    </w:p>
    <w:p w14:paraId="26577AAA" w14:textId="1694D8DB" w:rsidR="00BC106F" w:rsidRPr="00211D31" w:rsidRDefault="00303BCF" w:rsidP="00AD2A55">
      <w:pPr>
        <w:tabs>
          <w:tab w:val="left" w:pos="3206"/>
        </w:tabs>
        <w:spacing w:after="0" w:line="360" w:lineRule="auto"/>
        <w:jc w:val="both"/>
        <w:rPr>
          <w:rFonts w:ascii="Palatino Linotype" w:hAnsi="Palatino Linotype" w:cs="Arial"/>
          <w:b/>
          <w:sz w:val="28"/>
          <w:szCs w:val="24"/>
        </w:rPr>
      </w:pPr>
      <w:r w:rsidRPr="00211D31">
        <w:rPr>
          <w:rFonts w:ascii="Palatino Linotype" w:hAnsi="Palatino Linotype" w:cs="Arial"/>
          <w:b/>
          <w:sz w:val="28"/>
          <w:szCs w:val="24"/>
        </w:rPr>
        <w:lastRenderedPageBreak/>
        <w:t>SEXT</w:t>
      </w:r>
      <w:r w:rsidR="0006665C" w:rsidRPr="00211D31">
        <w:rPr>
          <w:rFonts w:ascii="Palatino Linotype" w:hAnsi="Palatino Linotype" w:cs="Arial"/>
          <w:b/>
          <w:sz w:val="28"/>
          <w:szCs w:val="24"/>
        </w:rPr>
        <w:t>O.</w:t>
      </w:r>
      <w:r w:rsidR="008B6600" w:rsidRPr="00211D31">
        <w:rPr>
          <w:rFonts w:ascii="Palatino Linotype" w:hAnsi="Palatino Linotype" w:cs="Arial"/>
          <w:b/>
          <w:sz w:val="28"/>
          <w:szCs w:val="24"/>
        </w:rPr>
        <w:t xml:space="preserve"> </w:t>
      </w:r>
      <w:r w:rsidR="00BC106F" w:rsidRPr="00211D31">
        <w:rPr>
          <w:rFonts w:ascii="Palatino Linotype" w:hAnsi="Palatino Linotype" w:cs="Arial"/>
          <w:b/>
          <w:sz w:val="28"/>
          <w:szCs w:val="24"/>
        </w:rPr>
        <w:t>Del cierre de instrucción.</w:t>
      </w:r>
      <w:r w:rsidR="00BC106F" w:rsidRPr="00211D31">
        <w:rPr>
          <w:rFonts w:ascii="Palatino Linotype" w:hAnsi="Palatino Linotype" w:cs="Arial"/>
          <w:b/>
          <w:sz w:val="28"/>
          <w:szCs w:val="24"/>
        </w:rPr>
        <w:tab/>
      </w:r>
    </w:p>
    <w:p w14:paraId="12F33C9D" w14:textId="652F20C7" w:rsidR="00027ADB" w:rsidRPr="00211D31" w:rsidRDefault="00BC106F" w:rsidP="00AD2A55">
      <w:pPr>
        <w:spacing w:after="0" w:line="360" w:lineRule="auto"/>
        <w:jc w:val="both"/>
        <w:rPr>
          <w:rFonts w:ascii="Palatino Linotype" w:hAnsi="Palatino Linotype" w:cs="Arial"/>
          <w:sz w:val="24"/>
          <w:szCs w:val="24"/>
        </w:rPr>
      </w:pPr>
      <w:r w:rsidRPr="00211D31">
        <w:rPr>
          <w:rFonts w:ascii="Palatino Linotype" w:hAnsi="Palatino Linotype" w:cs="Arial"/>
          <w:sz w:val="24"/>
          <w:szCs w:val="24"/>
        </w:rPr>
        <w:t>Así, una vez transcurr</w:t>
      </w:r>
      <w:r w:rsidR="00631855" w:rsidRPr="00211D31">
        <w:rPr>
          <w:rFonts w:ascii="Palatino Linotype" w:hAnsi="Palatino Linotype" w:cs="Arial"/>
          <w:sz w:val="24"/>
          <w:szCs w:val="24"/>
        </w:rPr>
        <w:t>ido el término legal, se decretó</w:t>
      </w:r>
      <w:r w:rsidRPr="00211D31">
        <w:rPr>
          <w:rFonts w:ascii="Palatino Linotype" w:hAnsi="Palatino Linotype" w:cs="Arial"/>
          <w:sz w:val="24"/>
          <w:szCs w:val="24"/>
        </w:rPr>
        <w:t xml:space="preserve"> el cierre de instrucción en fecha </w:t>
      </w:r>
      <w:r w:rsidR="00D708A2" w:rsidRPr="00211D31">
        <w:rPr>
          <w:rFonts w:ascii="Palatino Linotype" w:hAnsi="Palatino Linotype" w:cs="Arial"/>
          <w:sz w:val="24"/>
          <w:szCs w:val="24"/>
        </w:rPr>
        <w:t>catorce de septiembre</w:t>
      </w:r>
      <w:r w:rsidR="00923613" w:rsidRPr="00211D31">
        <w:rPr>
          <w:rFonts w:ascii="Palatino Linotype" w:hAnsi="Palatino Linotype" w:cs="Arial"/>
          <w:sz w:val="24"/>
          <w:szCs w:val="24"/>
        </w:rPr>
        <w:t xml:space="preserve"> </w:t>
      </w:r>
      <w:r w:rsidR="0037641A" w:rsidRPr="00211D31">
        <w:rPr>
          <w:rFonts w:ascii="Palatino Linotype" w:hAnsi="Palatino Linotype" w:cs="Arial"/>
          <w:sz w:val="24"/>
          <w:szCs w:val="24"/>
        </w:rPr>
        <w:t>de</w:t>
      </w:r>
      <w:r w:rsidR="00923613" w:rsidRPr="00211D31">
        <w:rPr>
          <w:rFonts w:ascii="Palatino Linotype" w:hAnsi="Palatino Linotype" w:cs="Arial"/>
          <w:sz w:val="24"/>
          <w:szCs w:val="24"/>
        </w:rPr>
        <w:t>l año en curso</w:t>
      </w:r>
      <w:r w:rsidRPr="00211D31">
        <w:rPr>
          <w:rFonts w:ascii="Palatino Linotype" w:hAnsi="Palatino Linotype" w:cs="Arial"/>
          <w:sz w:val="24"/>
          <w:szCs w:val="24"/>
        </w:rPr>
        <w:t>, en términos del artículo 185</w:t>
      </w:r>
      <w:r w:rsidR="00027ADB" w:rsidRPr="00211D31">
        <w:rPr>
          <w:rFonts w:ascii="Palatino Linotype" w:hAnsi="Palatino Linotype" w:cs="Arial"/>
          <w:sz w:val="24"/>
          <w:szCs w:val="24"/>
        </w:rPr>
        <w:t>,</w:t>
      </w:r>
      <w:r w:rsidRPr="00211D31">
        <w:rPr>
          <w:rFonts w:ascii="Palatino Linotype" w:hAnsi="Palatino Linotype" w:cs="Arial"/>
          <w:sz w:val="24"/>
          <w:szCs w:val="24"/>
        </w:rPr>
        <w:t xml:space="preserve"> Fracción VI</w:t>
      </w:r>
      <w:r w:rsidR="00027ADB" w:rsidRPr="00211D31">
        <w:rPr>
          <w:rFonts w:ascii="Palatino Linotype" w:hAnsi="Palatino Linotype" w:cs="Arial"/>
          <w:sz w:val="24"/>
          <w:szCs w:val="24"/>
        </w:rPr>
        <w:t>,</w:t>
      </w:r>
      <w:r w:rsidRPr="00211D31">
        <w:rPr>
          <w:rFonts w:ascii="Palatino Linotype" w:hAnsi="Palatino Linotype" w:cs="Arial"/>
          <w:sz w:val="24"/>
          <w:szCs w:val="24"/>
        </w:rPr>
        <w:t xml:space="preserve"> de la Ley de Transparencia y Acceso a la Información Pública del Estado de México y Municipios, iniciando el término legal para dictar re</w:t>
      </w:r>
      <w:r w:rsidR="00E41DE5" w:rsidRPr="00211D31">
        <w:rPr>
          <w:rFonts w:ascii="Palatino Linotype" w:hAnsi="Palatino Linotype" w:cs="Arial"/>
          <w:sz w:val="24"/>
          <w:szCs w:val="24"/>
        </w:rPr>
        <w:t>solución definitiva del asunto.</w:t>
      </w:r>
    </w:p>
    <w:p w14:paraId="057CA46F" w14:textId="77777777" w:rsidR="000C2390" w:rsidRPr="00211D31" w:rsidRDefault="000C2390" w:rsidP="00AD2A55">
      <w:pPr>
        <w:spacing w:after="0" w:line="360" w:lineRule="auto"/>
        <w:jc w:val="both"/>
        <w:rPr>
          <w:rFonts w:ascii="Palatino Linotype" w:hAnsi="Palatino Linotype" w:cs="Arial"/>
          <w:sz w:val="24"/>
          <w:szCs w:val="24"/>
        </w:rPr>
      </w:pPr>
    </w:p>
    <w:p w14:paraId="6AE9A437" w14:textId="77777777" w:rsidR="00BF3214" w:rsidRPr="00211D31" w:rsidRDefault="00BF3214" w:rsidP="00AD2A55">
      <w:pPr>
        <w:spacing w:after="0" w:line="360" w:lineRule="auto"/>
        <w:jc w:val="center"/>
        <w:rPr>
          <w:rFonts w:ascii="Palatino Linotype" w:hAnsi="Palatino Linotype" w:cs="Arial"/>
          <w:b/>
          <w:sz w:val="28"/>
          <w:szCs w:val="24"/>
        </w:rPr>
      </w:pPr>
      <w:r w:rsidRPr="00211D31">
        <w:rPr>
          <w:rFonts w:ascii="Palatino Linotype" w:hAnsi="Palatino Linotype" w:cs="Arial"/>
          <w:b/>
          <w:sz w:val="28"/>
          <w:szCs w:val="24"/>
        </w:rPr>
        <w:t xml:space="preserve">C O N S I D E R A N D O </w:t>
      </w:r>
    </w:p>
    <w:p w14:paraId="204DC932" w14:textId="77777777" w:rsidR="00983EFD" w:rsidRPr="00211D31" w:rsidRDefault="00983EFD" w:rsidP="00AD2A55">
      <w:pPr>
        <w:spacing w:after="0" w:line="360" w:lineRule="auto"/>
        <w:jc w:val="center"/>
        <w:rPr>
          <w:rFonts w:ascii="Palatino Linotype" w:hAnsi="Palatino Linotype" w:cs="Arial"/>
          <w:b/>
          <w:sz w:val="14"/>
          <w:szCs w:val="24"/>
        </w:rPr>
      </w:pPr>
    </w:p>
    <w:p w14:paraId="632C3657" w14:textId="77777777" w:rsidR="00EE326A" w:rsidRPr="00211D31" w:rsidRDefault="00BF3214" w:rsidP="00AD2A55">
      <w:pPr>
        <w:spacing w:after="0" w:line="360" w:lineRule="auto"/>
        <w:jc w:val="both"/>
        <w:rPr>
          <w:rFonts w:ascii="Palatino Linotype" w:hAnsi="Palatino Linotype" w:cs="Arial"/>
          <w:sz w:val="28"/>
          <w:szCs w:val="24"/>
        </w:rPr>
      </w:pPr>
      <w:r w:rsidRPr="00211D31">
        <w:rPr>
          <w:rFonts w:ascii="Palatino Linotype" w:hAnsi="Palatino Linotype" w:cs="Arial"/>
          <w:b/>
          <w:sz w:val="28"/>
          <w:szCs w:val="24"/>
        </w:rPr>
        <w:t xml:space="preserve">PRIMERO. </w:t>
      </w:r>
      <w:r w:rsidR="00EE326A" w:rsidRPr="00211D31">
        <w:rPr>
          <w:rFonts w:ascii="Palatino Linotype" w:hAnsi="Palatino Linotype" w:cs="Arial"/>
          <w:b/>
          <w:sz w:val="28"/>
          <w:szCs w:val="24"/>
        </w:rPr>
        <w:t>De la c</w:t>
      </w:r>
      <w:r w:rsidRPr="00211D31">
        <w:rPr>
          <w:rFonts w:ascii="Palatino Linotype" w:hAnsi="Palatino Linotype" w:cs="Arial"/>
          <w:b/>
          <w:sz w:val="28"/>
          <w:szCs w:val="24"/>
        </w:rPr>
        <w:t>ompetencia</w:t>
      </w:r>
      <w:r w:rsidRPr="00211D31">
        <w:rPr>
          <w:rFonts w:ascii="Palatino Linotype" w:hAnsi="Palatino Linotype" w:cs="Arial"/>
          <w:sz w:val="28"/>
          <w:szCs w:val="24"/>
        </w:rPr>
        <w:t>.</w:t>
      </w:r>
    </w:p>
    <w:p w14:paraId="452D164B" w14:textId="6B55F26B" w:rsidR="00923613" w:rsidRPr="00211D31" w:rsidRDefault="00923613" w:rsidP="00923613">
      <w:pPr>
        <w:spacing w:after="0" w:line="360" w:lineRule="auto"/>
        <w:jc w:val="both"/>
        <w:rPr>
          <w:rFonts w:ascii="Palatino Linotype" w:hAnsi="Palatino Linotype" w:cs="Arial"/>
          <w:sz w:val="24"/>
          <w:szCs w:val="24"/>
        </w:rPr>
      </w:pPr>
      <w:r w:rsidRPr="00211D31">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w:t>
      </w:r>
      <w:r w:rsidR="000C2390" w:rsidRPr="00211D31">
        <w:rPr>
          <w:rFonts w:ascii="Palatino Linotype" w:hAnsi="Palatino Linotype" w:cs="Arial"/>
          <w:sz w:val="24"/>
          <w:szCs w:val="24"/>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31683DA0" w14:textId="77777777" w:rsidR="00923613" w:rsidRPr="00211D31" w:rsidRDefault="00923613" w:rsidP="00923613">
      <w:pPr>
        <w:spacing w:after="0" w:line="360" w:lineRule="auto"/>
        <w:jc w:val="both"/>
        <w:rPr>
          <w:rFonts w:ascii="Palatino Linotype" w:hAnsi="Palatino Linotype" w:cs="Arial"/>
          <w:sz w:val="24"/>
          <w:szCs w:val="24"/>
        </w:rPr>
      </w:pPr>
    </w:p>
    <w:p w14:paraId="3FA1EF44" w14:textId="78FDD35E" w:rsidR="00EE0E9E" w:rsidRPr="00211D31" w:rsidRDefault="00923613" w:rsidP="00923613">
      <w:pPr>
        <w:spacing w:after="0" w:line="360" w:lineRule="auto"/>
        <w:jc w:val="both"/>
        <w:rPr>
          <w:rFonts w:ascii="Palatino Linotype" w:hAnsi="Palatino Linotype" w:cs="Arial"/>
          <w:sz w:val="24"/>
          <w:szCs w:val="24"/>
        </w:rPr>
      </w:pPr>
      <w:r w:rsidRPr="00211D31">
        <w:rPr>
          <w:rFonts w:ascii="Palatino Linotype" w:hAnsi="Palatino Linotype" w:cs="Arial"/>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w:t>
      </w:r>
      <w:r w:rsidRPr="00211D31">
        <w:rPr>
          <w:rFonts w:ascii="Palatino Linotype" w:hAnsi="Palatino Linotype" w:cs="Arial"/>
          <w:sz w:val="24"/>
          <w:szCs w:val="24"/>
        </w:rPr>
        <w:lastRenderedPageBreak/>
        <w:t>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737FCCA" w14:textId="77777777" w:rsidR="003B3189" w:rsidRPr="00211D31" w:rsidRDefault="003B3189" w:rsidP="00923613">
      <w:pPr>
        <w:spacing w:after="0" w:line="360" w:lineRule="auto"/>
        <w:jc w:val="both"/>
        <w:rPr>
          <w:rFonts w:ascii="Palatino Linotype" w:hAnsi="Palatino Linotype" w:cs="Arial"/>
          <w:sz w:val="24"/>
          <w:szCs w:val="24"/>
        </w:rPr>
      </w:pPr>
    </w:p>
    <w:p w14:paraId="7CB52BFD" w14:textId="484F8512" w:rsidR="00EE326A" w:rsidRPr="00211D31" w:rsidRDefault="00BF3214" w:rsidP="00AD2A55">
      <w:pPr>
        <w:autoSpaceDE w:val="0"/>
        <w:autoSpaceDN w:val="0"/>
        <w:adjustRightInd w:val="0"/>
        <w:spacing w:after="0" w:line="360" w:lineRule="auto"/>
        <w:jc w:val="both"/>
        <w:rPr>
          <w:rFonts w:ascii="Palatino Linotype" w:hAnsi="Palatino Linotype" w:cs="Arial"/>
          <w:b/>
          <w:sz w:val="28"/>
          <w:szCs w:val="24"/>
        </w:rPr>
      </w:pPr>
      <w:r w:rsidRPr="00211D31">
        <w:rPr>
          <w:rFonts w:ascii="Palatino Linotype" w:hAnsi="Palatino Linotype" w:cs="Arial"/>
          <w:b/>
          <w:sz w:val="28"/>
          <w:szCs w:val="24"/>
        </w:rPr>
        <w:t xml:space="preserve">SEGUNDO. </w:t>
      </w:r>
      <w:r w:rsidR="00EE326A" w:rsidRPr="00211D31">
        <w:rPr>
          <w:rFonts w:ascii="Palatino Linotype" w:hAnsi="Palatino Linotype" w:cs="Arial"/>
          <w:b/>
          <w:sz w:val="28"/>
          <w:szCs w:val="24"/>
        </w:rPr>
        <w:t>De los a</w:t>
      </w:r>
      <w:r w:rsidR="00A17DC4" w:rsidRPr="00211D31">
        <w:rPr>
          <w:rFonts w:ascii="Palatino Linotype" w:hAnsi="Palatino Linotype" w:cs="Arial"/>
          <w:b/>
          <w:sz w:val="28"/>
          <w:szCs w:val="24"/>
        </w:rPr>
        <w:t xml:space="preserve">lcances del Recurso de Revisión. </w:t>
      </w:r>
    </w:p>
    <w:p w14:paraId="0A279D60" w14:textId="2CCD2C2A" w:rsidR="007D7DEE" w:rsidRPr="00211D31" w:rsidRDefault="00A17DC4" w:rsidP="00AD2A55">
      <w:pPr>
        <w:autoSpaceDE w:val="0"/>
        <w:autoSpaceDN w:val="0"/>
        <w:adjustRightInd w:val="0"/>
        <w:spacing w:after="0" w:line="360" w:lineRule="auto"/>
        <w:jc w:val="both"/>
        <w:rPr>
          <w:rFonts w:ascii="Palatino Linotype" w:hAnsi="Palatino Linotype" w:cs="Arial"/>
          <w:sz w:val="24"/>
          <w:szCs w:val="24"/>
        </w:rPr>
      </w:pPr>
      <w:r w:rsidRPr="00211D31">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3117F946" w14:textId="77777777" w:rsidR="007D7DEE" w:rsidRPr="00211D31" w:rsidRDefault="007D7DEE" w:rsidP="00AD2A55">
      <w:pPr>
        <w:autoSpaceDE w:val="0"/>
        <w:autoSpaceDN w:val="0"/>
        <w:adjustRightInd w:val="0"/>
        <w:spacing w:after="0" w:line="360" w:lineRule="auto"/>
        <w:jc w:val="both"/>
        <w:rPr>
          <w:rFonts w:ascii="Palatino Linotype" w:hAnsi="Palatino Linotype" w:cs="Arial"/>
          <w:sz w:val="24"/>
          <w:szCs w:val="24"/>
        </w:rPr>
      </w:pPr>
    </w:p>
    <w:p w14:paraId="601BA06C" w14:textId="77777777" w:rsidR="000C2390" w:rsidRPr="00211D31" w:rsidRDefault="000C2390" w:rsidP="000C2390">
      <w:pPr>
        <w:pStyle w:val="Sinespaciado"/>
        <w:spacing w:line="360" w:lineRule="auto"/>
        <w:jc w:val="both"/>
        <w:rPr>
          <w:rFonts w:ascii="Palatino Linotype" w:eastAsia="Calibri" w:hAnsi="Palatino Linotype" w:cs="Arial"/>
          <w:sz w:val="26"/>
          <w:szCs w:val="26"/>
        </w:rPr>
      </w:pPr>
      <w:r w:rsidRPr="00211D31">
        <w:rPr>
          <w:rFonts w:ascii="Palatino Linotype" w:eastAsia="Calibri" w:hAnsi="Palatino Linotype" w:cs="Arial"/>
          <w:b/>
          <w:sz w:val="26"/>
          <w:szCs w:val="26"/>
        </w:rPr>
        <w:t>TERCERO. Cuestiones de previo y especial pronunciamiento.</w:t>
      </w:r>
    </w:p>
    <w:p w14:paraId="1EE62A6D" w14:textId="6CDE29CB" w:rsidR="000C2390" w:rsidRPr="00211D31" w:rsidRDefault="000C2390" w:rsidP="000C2390">
      <w:pPr>
        <w:pStyle w:val="Sinespaciado"/>
        <w:spacing w:line="360" w:lineRule="auto"/>
        <w:jc w:val="both"/>
        <w:rPr>
          <w:rFonts w:ascii="Palatino Linotype" w:hAnsi="Palatino Linotype"/>
          <w:lang w:val="es-ES"/>
        </w:rPr>
      </w:pPr>
      <w:r w:rsidRPr="00211D31">
        <w:rPr>
          <w:rFonts w:ascii="Palatino Linotype" w:hAnsi="Palatino Linotype" w:cs="Arial"/>
          <w:lang w:val="es-ES"/>
        </w:rPr>
        <w:t xml:space="preserve">El Recurso de Revisión en estudio contiene los elementos normativos de validez exigidos en </w:t>
      </w:r>
      <w:r w:rsidRPr="00211D31">
        <w:rPr>
          <w:rFonts w:ascii="Palatino Linotype" w:hAnsi="Palatino Linotype"/>
          <w:lang w:val="es-ES"/>
        </w:rPr>
        <w:t xml:space="preserve">la Ley de Transparencia y </w:t>
      </w:r>
      <w:r w:rsidRPr="00211D31">
        <w:rPr>
          <w:rFonts w:ascii="Palatino Linotype" w:hAnsi="Palatino Linotype" w:cs="Arial"/>
          <w:lang w:val="es-ES_tradnl"/>
        </w:rPr>
        <w:t>Acceso a la Información Pública del Estado de México y Municipios</w:t>
      </w:r>
      <w:r w:rsidRPr="00211D31">
        <w:rPr>
          <w:rFonts w:ascii="Palatino Linotype" w:hAnsi="Palatino Linotype"/>
          <w:lang w:val="es-ES"/>
        </w:rPr>
        <w:t>, establecidos en el artículo 180, que enuncia:</w:t>
      </w:r>
    </w:p>
    <w:p w14:paraId="7EF64D3E" w14:textId="77777777" w:rsidR="000C2390" w:rsidRPr="00211D31" w:rsidRDefault="000C2390" w:rsidP="000C2390">
      <w:pPr>
        <w:pStyle w:val="Sinespaciado"/>
        <w:rPr>
          <w:lang w:val="es-ES"/>
        </w:rPr>
      </w:pPr>
    </w:p>
    <w:p w14:paraId="49FE45D3" w14:textId="77777777" w:rsidR="000C2390" w:rsidRPr="00211D31" w:rsidRDefault="000C2390" w:rsidP="000C2390">
      <w:pPr>
        <w:spacing w:after="0" w:line="240" w:lineRule="auto"/>
        <w:ind w:left="851" w:right="851"/>
        <w:jc w:val="both"/>
        <w:rPr>
          <w:rFonts w:ascii="Palatino Linotype" w:eastAsia="Times New Roman" w:hAnsi="Palatino Linotype" w:cs="Arial"/>
          <w:i/>
          <w:lang w:val="es-ES" w:eastAsia="es-ES"/>
        </w:rPr>
      </w:pPr>
      <w:r w:rsidRPr="00211D31">
        <w:rPr>
          <w:rFonts w:ascii="Palatino Linotype" w:eastAsia="Times New Roman" w:hAnsi="Palatino Linotype" w:cs="Arial"/>
          <w:b/>
          <w:i/>
          <w:lang w:val="es-ES" w:eastAsia="es-ES"/>
        </w:rPr>
        <w:t xml:space="preserve">“Artículo 180. </w:t>
      </w:r>
      <w:r w:rsidRPr="00211D31">
        <w:rPr>
          <w:rFonts w:ascii="Palatino Linotype" w:eastAsia="Times New Roman" w:hAnsi="Palatino Linotype" w:cs="Arial"/>
          <w:i/>
          <w:lang w:val="es-ES" w:eastAsia="es-ES"/>
        </w:rPr>
        <w:t>El recurso de revisión contendrá:</w:t>
      </w:r>
    </w:p>
    <w:p w14:paraId="3AC984B2" w14:textId="77777777" w:rsidR="000C2390" w:rsidRPr="00211D31" w:rsidRDefault="000C2390" w:rsidP="000C2390">
      <w:pPr>
        <w:spacing w:after="0" w:line="240" w:lineRule="auto"/>
        <w:ind w:left="851" w:right="851"/>
        <w:jc w:val="both"/>
        <w:rPr>
          <w:rFonts w:ascii="Palatino Linotype" w:eastAsia="Times New Roman" w:hAnsi="Palatino Linotype" w:cs="Arial"/>
          <w:i/>
          <w:lang w:val="es-ES" w:eastAsia="es-ES"/>
        </w:rPr>
      </w:pPr>
      <w:r w:rsidRPr="00211D31">
        <w:rPr>
          <w:rFonts w:ascii="Palatino Linotype" w:eastAsia="Times New Roman" w:hAnsi="Palatino Linotype" w:cs="Arial"/>
          <w:i/>
          <w:lang w:val="es-ES" w:eastAsia="es-ES"/>
        </w:rPr>
        <w:t>I. El sujeto obligado ante la cual se presentó la solicitud;</w:t>
      </w:r>
    </w:p>
    <w:p w14:paraId="5FF480B8" w14:textId="77777777" w:rsidR="000C2390" w:rsidRPr="00211D31" w:rsidRDefault="000C2390" w:rsidP="000C2390">
      <w:pPr>
        <w:spacing w:after="0" w:line="240" w:lineRule="auto"/>
        <w:ind w:left="851" w:right="851"/>
        <w:jc w:val="both"/>
        <w:rPr>
          <w:rFonts w:ascii="Palatino Linotype" w:eastAsia="Times New Roman" w:hAnsi="Palatino Linotype" w:cs="Arial"/>
          <w:i/>
          <w:lang w:val="es-ES" w:eastAsia="es-ES"/>
        </w:rPr>
      </w:pPr>
      <w:r w:rsidRPr="00211D31">
        <w:rPr>
          <w:rFonts w:ascii="Palatino Linotype" w:eastAsia="Times New Roman" w:hAnsi="Palatino Linotype" w:cs="Arial"/>
          <w:b/>
          <w:i/>
          <w:lang w:val="es-ES" w:eastAsia="es-ES"/>
        </w:rPr>
        <w:t>II. El nombre del solicitante que recurre</w:t>
      </w:r>
      <w:r w:rsidRPr="00211D31">
        <w:rPr>
          <w:rFonts w:ascii="Palatino Linotype" w:eastAsia="Times New Roman" w:hAnsi="Palatino Linotype" w:cs="Arial"/>
          <w:i/>
          <w:lang w:val="es-ES" w:eastAsia="es-ES"/>
        </w:rPr>
        <w:t xml:space="preserve"> o de su representante y, en su caso, del tercero interesado, así como la dirección o medio que señale para recibir notificaciones;</w:t>
      </w:r>
    </w:p>
    <w:p w14:paraId="41FB0DCD" w14:textId="77777777" w:rsidR="000C2390" w:rsidRPr="00211D31" w:rsidRDefault="000C2390" w:rsidP="000C2390">
      <w:pPr>
        <w:spacing w:after="0" w:line="240" w:lineRule="auto"/>
        <w:ind w:left="851" w:right="851"/>
        <w:jc w:val="both"/>
        <w:rPr>
          <w:rFonts w:ascii="Palatino Linotype" w:eastAsia="Times New Roman" w:hAnsi="Palatino Linotype" w:cs="Arial"/>
          <w:i/>
          <w:lang w:val="es-ES" w:eastAsia="es-ES"/>
        </w:rPr>
      </w:pPr>
      <w:r w:rsidRPr="00211D31">
        <w:rPr>
          <w:rFonts w:ascii="Palatino Linotype" w:eastAsia="Times New Roman" w:hAnsi="Palatino Linotype" w:cs="Arial"/>
          <w:i/>
          <w:lang w:val="es-ES" w:eastAsia="es-ES"/>
        </w:rPr>
        <w:t>III. El número de folio de respuesta de la solicitud de acceso;</w:t>
      </w:r>
    </w:p>
    <w:p w14:paraId="574D4E15" w14:textId="77777777" w:rsidR="000C2390" w:rsidRPr="00211D31" w:rsidRDefault="000C2390" w:rsidP="000C2390">
      <w:pPr>
        <w:spacing w:after="0" w:line="240" w:lineRule="auto"/>
        <w:ind w:left="851" w:right="851"/>
        <w:jc w:val="both"/>
        <w:rPr>
          <w:rFonts w:ascii="Palatino Linotype" w:eastAsia="Times New Roman" w:hAnsi="Palatino Linotype" w:cs="Arial"/>
          <w:i/>
          <w:lang w:val="es-ES" w:eastAsia="es-ES"/>
        </w:rPr>
      </w:pPr>
      <w:r w:rsidRPr="00211D31">
        <w:rPr>
          <w:rFonts w:ascii="Palatino Linotype" w:eastAsia="Times New Roman" w:hAnsi="Palatino Linotype" w:cs="Arial"/>
          <w:i/>
          <w:lang w:val="es-ES" w:eastAsia="es-ES"/>
        </w:rPr>
        <w:t>IV. La fecha en que fue notificada la respuesta al solicitante o tuvo conocimiento del acto reclamado, o de presentación de la solicitud, en caso de falta de respuesta;</w:t>
      </w:r>
    </w:p>
    <w:p w14:paraId="4BB968F3" w14:textId="77777777" w:rsidR="000C2390" w:rsidRPr="00211D31" w:rsidRDefault="000C2390" w:rsidP="000C2390">
      <w:pPr>
        <w:spacing w:after="0" w:line="240" w:lineRule="auto"/>
        <w:ind w:left="851" w:right="851"/>
        <w:jc w:val="both"/>
        <w:rPr>
          <w:rFonts w:ascii="Palatino Linotype" w:eastAsia="Times New Roman" w:hAnsi="Palatino Linotype" w:cs="Arial"/>
          <w:i/>
          <w:lang w:val="es-ES" w:eastAsia="es-ES"/>
        </w:rPr>
      </w:pPr>
      <w:r w:rsidRPr="00211D31">
        <w:rPr>
          <w:rFonts w:ascii="Palatino Linotype" w:eastAsia="Times New Roman" w:hAnsi="Palatino Linotype" w:cs="Arial"/>
          <w:i/>
          <w:lang w:val="es-ES" w:eastAsia="es-ES"/>
        </w:rPr>
        <w:t>V. El acto que se recurre;</w:t>
      </w:r>
    </w:p>
    <w:p w14:paraId="22FC0CA5" w14:textId="77777777" w:rsidR="000C2390" w:rsidRPr="00211D31" w:rsidRDefault="000C2390" w:rsidP="000C2390">
      <w:pPr>
        <w:spacing w:after="0" w:line="240" w:lineRule="auto"/>
        <w:ind w:left="851" w:right="851"/>
        <w:jc w:val="both"/>
        <w:rPr>
          <w:rFonts w:ascii="Palatino Linotype" w:eastAsia="Times New Roman" w:hAnsi="Palatino Linotype" w:cs="Arial"/>
          <w:i/>
          <w:lang w:val="es-ES" w:eastAsia="es-ES"/>
        </w:rPr>
      </w:pPr>
      <w:r w:rsidRPr="00211D31">
        <w:rPr>
          <w:rFonts w:ascii="Palatino Linotype" w:eastAsia="Times New Roman" w:hAnsi="Palatino Linotype" w:cs="Arial"/>
          <w:i/>
          <w:lang w:val="es-ES" w:eastAsia="es-ES"/>
        </w:rPr>
        <w:lastRenderedPageBreak/>
        <w:t>VI. Las razones o motivos de inconformidad;</w:t>
      </w:r>
    </w:p>
    <w:p w14:paraId="3A7DCBAA" w14:textId="77777777" w:rsidR="000C2390" w:rsidRPr="00211D31" w:rsidRDefault="000C2390" w:rsidP="000C2390">
      <w:pPr>
        <w:spacing w:after="0" w:line="240" w:lineRule="auto"/>
        <w:ind w:left="851" w:right="851"/>
        <w:jc w:val="both"/>
        <w:rPr>
          <w:rFonts w:ascii="Palatino Linotype" w:eastAsia="Times New Roman" w:hAnsi="Palatino Linotype" w:cs="Arial"/>
          <w:i/>
          <w:lang w:val="es-ES" w:eastAsia="es-ES"/>
        </w:rPr>
      </w:pPr>
      <w:r w:rsidRPr="00211D31">
        <w:rPr>
          <w:rFonts w:ascii="Palatino Linotype" w:eastAsia="Times New Roman" w:hAnsi="Palatino Linotype" w:cs="Arial"/>
          <w:i/>
          <w:lang w:val="es-ES" w:eastAsia="es-ES"/>
        </w:rPr>
        <w:t>VII. La copia de la respuesta que se impugna y, en su caso, de la notificación correspondiente, en el caso de respuesta de la solicitud; y</w:t>
      </w:r>
    </w:p>
    <w:p w14:paraId="06FB1BAB" w14:textId="77777777" w:rsidR="000C2390" w:rsidRPr="00211D31" w:rsidRDefault="000C2390" w:rsidP="000C2390">
      <w:pPr>
        <w:spacing w:after="0" w:line="240" w:lineRule="auto"/>
        <w:ind w:left="851" w:right="851"/>
        <w:jc w:val="both"/>
        <w:rPr>
          <w:rFonts w:ascii="Palatino Linotype" w:eastAsia="Times New Roman" w:hAnsi="Palatino Linotype" w:cs="Arial"/>
          <w:i/>
          <w:lang w:val="es-ES" w:eastAsia="es-ES"/>
        </w:rPr>
      </w:pPr>
      <w:r w:rsidRPr="00211D31">
        <w:rPr>
          <w:rFonts w:ascii="Palatino Linotype" w:eastAsia="Times New Roman" w:hAnsi="Palatino Linotype" w:cs="Arial"/>
          <w:i/>
          <w:lang w:val="es-ES" w:eastAsia="es-ES"/>
        </w:rPr>
        <w:t>VIII. Firma del recurrente, en su caso, cuando se presente por escrito, requisito sin el cual se dará trámite al recurso.</w:t>
      </w:r>
    </w:p>
    <w:p w14:paraId="6A61199A" w14:textId="77777777" w:rsidR="000C2390" w:rsidRPr="00211D31" w:rsidRDefault="000C2390" w:rsidP="000C2390">
      <w:pPr>
        <w:spacing w:after="0" w:line="240" w:lineRule="auto"/>
        <w:ind w:left="851" w:right="851"/>
        <w:jc w:val="both"/>
        <w:rPr>
          <w:rFonts w:ascii="Palatino Linotype" w:eastAsia="Times New Roman" w:hAnsi="Palatino Linotype" w:cs="Arial"/>
          <w:i/>
          <w:lang w:val="es-ES" w:eastAsia="es-ES"/>
        </w:rPr>
      </w:pPr>
    </w:p>
    <w:p w14:paraId="2A2028C6" w14:textId="77777777" w:rsidR="000C2390" w:rsidRPr="00211D31" w:rsidRDefault="000C2390" w:rsidP="000C2390">
      <w:pPr>
        <w:spacing w:after="0" w:line="240" w:lineRule="auto"/>
        <w:ind w:left="851" w:right="851"/>
        <w:jc w:val="both"/>
        <w:rPr>
          <w:rFonts w:ascii="Palatino Linotype" w:eastAsia="Times New Roman" w:hAnsi="Palatino Linotype" w:cs="Arial"/>
          <w:i/>
          <w:lang w:val="es-ES" w:eastAsia="es-ES"/>
        </w:rPr>
      </w:pPr>
      <w:r w:rsidRPr="00211D31">
        <w:rPr>
          <w:rFonts w:ascii="Palatino Linotype" w:eastAsia="Times New Roman" w:hAnsi="Palatino Linotype" w:cs="Arial"/>
          <w:i/>
          <w:lang w:val="es-ES" w:eastAsia="es-ES"/>
        </w:rPr>
        <w:t>Adicionalmente, se podrán anexar las pruebas y demás elementos que considere procedentes someter a juicio del Instituto.</w:t>
      </w:r>
    </w:p>
    <w:p w14:paraId="2EC90920" w14:textId="77777777" w:rsidR="000C2390" w:rsidRPr="00211D31" w:rsidRDefault="000C2390" w:rsidP="000C2390">
      <w:pPr>
        <w:spacing w:after="0" w:line="240" w:lineRule="auto"/>
        <w:ind w:left="851" w:right="851"/>
        <w:jc w:val="both"/>
        <w:rPr>
          <w:rFonts w:ascii="Palatino Linotype" w:eastAsia="Times New Roman" w:hAnsi="Palatino Linotype" w:cs="Arial"/>
          <w:i/>
          <w:lang w:val="es-ES" w:eastAsia="es-ES"/>
        </w:rPr>
      </w:pPr>
    </w:p>
    <w:p w14:paraId="716FD841" w14:textId="77777777" w:rsidR="000C2390" w:rsidRPr="00211D31" w:rsidRDefault="000C2390" w:rsidP="000C2390">
      <w:pPr>
        <w:spacing w:after="0" w:line="240" w:lineRule="auto"/>
        <w:ind w:left="851" w:right="851"/>
        <w:jc w:val="both"/>
        <w:rPr>
          <w:rFonts w:ascii="Palatino Linotype" w:eastAsia="Times New Roman" w:hAnsi="Palatino Linotype" w:cs="Arial"/>
          <w:i/>
          <w:lang w:val="es-ES" w:eastAsia="es-ES"/>
        </w:rPr>
      </w:pPr>
      <w:r w:rsidRPr="00211D31">
        <w:rPr>
          <w:rFonts w:ascii="Palatino Linotype" w:eastAsia="Times New Roman" w:hAnsi="Palatino Linotype" w:cs="Arial"/>
          <w:i/>
          <w:lang w:val="es-ES" w:eastAsia="es-ES"/>
        </w:rPr>
        <w:t>En ningún caso será necesario que el particular ratifique el recurso de revisión interpuesto.</w:t>
      </w:r>
    </w:p>
    <w:p w14:paraId="6AC82854" w14:textId="77777777" w:rsidR="000C2390" w:rsidRPr="00211D31" w:rsidRDefault="000C2390" w:rsidP="000C2390">
      <w:pPr>
        <w:spacing w:after="0" w:line="240" w:lineRule="auto"/>
        <w:ind w:left="851" w:right="851"/>
        <w:jc w:val="both"/>
        <w:rPr>
          <w:rFonts w:ascii="Palatino Linotype" w:eastAsia="Times New Roman" w:hAnsi="Palatino Linotype" w:cs="Arial"/>
          <w:i/>
          <w:lang w:val="es-ES" w:eastAsia="es-ES"/>
        </w:rPr>
      </w:pPr>
    </w:p>
    <w:p w14:paraId="1BBFFBF4" w14:textId="77777777" w:rsidR="000C2390" w:rsidRPr="00211D31" w:rsidRDefault="000C2390" w:rsidP="000C2390">
      <w:pPr>
        <w:spacing w:after="0" w:line="240" w:lineRule="auto"/>
        <w:ind w:left="851" w:right="851"/>
        <w:jc w:val="both"/>
        <w:rPr>
          <w:rFonts w:ascii="Palatino Linotype" w:eastAsia="Times New Roman" w:hAnsi="Palatino Linotype" w:cs="Arial"/>
          <w:i/>
          <w:lang w:val="es-ES" w:eastAsia="es-ES"/>
        </w:rPr>
      </w:pPr>
      <w:r w:rsidRPr="00211D31">
        <w:rPr>
          <w:rFonts w:ascii="Palatino Linotype" w:eastAsia="Times New Roman" w:hAnsi="Palatino Linotype" w:cs="Arial"/>
          <w:b/>
          <w:i/>
          <w:lang w:val="es-ES" w:eastAsia="es-ES"/>
        </w:rPr>
        <w:t>En caso de que el recurso se interponga de manera electrónica no será indispensable que contengan los requisitos establecidos en las fracciones II</w:t>
      </w:r>
      <w:r w:rsidRPr="00211D31">
        <w:rPr>
          <w:rFonts w:ascii="Palatino Linotype" w:eastAsia="Times New Roman" w:hAnsi="Palatino Linotype" w:cs="Arial"/>
          <w:i/>
          <w:lang w:val="es-ES" w:eastAsia="es-ES"/>
        </w:rPr>
        <w:t>, IV, VII y VIII.”</w:t>
      </w:r>
    </w:p>
    <w:p w14:paraId="2F318699" w14:textId="77777777" w:rsidR="000C2390" w:rsidRPr="00211D31" w:rsidRDefault="000C2390" w:rsidP="000C2390">
      <w:pPr>
        <w:spacing w:after="0" w:line="240" w:lineRule="auto"/>
        <w:ind w:left="851" w:right="851"/>
        <w:jc w:val="right"/>
        <w:rPr>
          <w:rFonts w:ascii="Palatino Linotype" w:eastAsia="Times New Roman" w:hAnsi="Palatino Linotype" w:cs="Arial"/>
          <w:b/>
          <w:i/>
          <w:lang w:val="es-ES" w:eastAsia="es-ES"/>
        </w:rPr>
      </w:pPr>
      <w:r w:rsidRPr="00211D31">
        <w:rPr>
          <w:rFonts w:ascii="Palatino Linotype" w:eastAsia="Times New Roman" w:hAnsi="Palatino Linotype" w:cs="Arial"/>
          <w:b/>
          <w:i/>
          <w:lang w:val="es-ES" w:eastAsia="es-ES"/>
        </w:rPr>
        <w:t>[Énfasis añadido]</w:t>
      </w:r>
    </w:p>
    <w:p w14:paraId="1A0575F3" w14:textId="77777777" w:rsidR="000C2390" w:rsidRPr="00211D31" w:rsidRDefault="000C2390" w:rsidP="000C2390">
      <w:pPr>
        <w:spacing w:after="0" w:line="276" w:lineRule="auto"/>
        <w:ind w:left="851"/>
        <w:jc w:val="right"/>
        <w:rPr>
          <w:rFonts w:ascii="Palatino Linotype" w:eastAsia="Times New Roman" w:hAnsi="Palatino Linotype" w:cs="Arial"/>
          <w:b/>
          <w:i/>
          <w:sz w:val="24"/>
          <w:szCs w:val="24"/>
          <w:lang w:val="es-ES" w:eastAsia="es-ES"/>
        </w:rPr>
      </w:pPr>
    </w:p>
    <w:p w14:paraId="074F5FE9" w14:textId="5E1468E9" w:rsidR="000C2390" w:rsidRPr="00211D31" w:rsidRDefault="000C2390" w:rsidP="000C2390">
      <w:pPr>
        <w:spacing w:after="0" w:line="360" w:lineRule="auto"/>
        <w:jc w:val="both"/>
        <w:rPr>
          <w:rFonts w:ascii="Palatino Linotype" w:eastAsia="Calibri" w:hAnsi="Palatino Linotype" w:cs="Arial"/>
          <w:sz w:val="24"/>
          <w:szCs w:val="24"/>
          <w:lang w:val="es-ES" w:eastAsia="es-ES"/>
        </w:rPr>
      </w:pPr>
      <w:r w:rsidRPr="00211D31">
        <w:rPr>
          <w:rFonts w:ascii="Palatino Linotype" w:eastAsia="Calibri" w:hAnsi="Palatino Linotype" w:cs="Segoe UI"/>
          <w:sz w:val="24"/>
          <w:szCs w:val="24"/>
          <w:lang w:val="es-ES" w:eastAsia="es-ES"/>
        </w:rPr>
        <w:t xml:space="preserve">Cabe señalar que </w:t>
      </w:r>
      <w:r w:rsidRPr="00211D31">
        <w:rPr>
          <w:rFonts w:ascii="Palatino Linotype" w:eastAsia="Calibri" w:hAnsi="Palatino Linotype" w:cs="Segoe UI"/>
          <w:b/>
          <w:sz w:val="24"/>
          <w:szCs w:val="24"/>
          <w:lang w:val="es-ES" w:eastAsia="es-ES"/>
        </w:rPr>
        <w:t>El Recurrente</w:t>
      </w:r>
      <w:r w:rsidRPr="00211D31">
        <w:rPr>
          <w:rFonts w:ascii="Palatino Linotype" w:eastAsia="Calibri" w:hAnsi="Palatino Linotype" w:cs="Segoe UI"/>
          <w:sz w:val="24"/>
          <w:szCs w:val="24"/>
          <w:lang w:val="es-ES" w:eastAsia="es-ES"/>
        </w:rPr>
        <w:t xml:space="preserve"> ejerció de manera anónima su derecho de acceso a la información pública</w:t>
      </w:r>
      <w:r w:rsidRPr="00211D31">
        <w:rPr>
          <w:rFonts w:ascii="Palatino Linotype" w:eastAsia="Calibri" w:hAnsi="Palatino Linotype" w:cs="Times New Roman"/>
          <w:sz w:val="24"/>
          <w:szCs w:val="24"/>
          <w:lang w:val="es-ES" w:eastAsia="es-ES"/>
        </w:rPr>
        <w:t xml:space="preserve">, sin embargo, no es motivo para desechar las </w:t>
      </w:r>
      <w:r w:rsidRPr="00211D31">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42ED8374" w14:textId="17FC202F" w:rsidR="000C2390" w:rsidRPr="00211D31" w:rsidRDefault="000C2390" w:rsidP="000C2390">
      <w:pPr>
        <w:spacing w:before="240" w:after="240" w:line="240" w:lineRule="auto"/>
        <w:ind w:left="851" w:right="900"/>
        <w:jc w:val="both"/>
        <w:rPr>
          <w:rFonts w:ascii="Palatino Linotype" w:eastAsia="Calibri" w:hAnsi="Palatino Linotype" w:cs="Arial"/>
          <w:i/>
          <w:lang w:val="es-ES" w:eastAsia="es-ES"/>
        </w:rPr>
      </w:pPr>
      <w:r w:rsidRPr="00211D31">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2CD8CE56" w14:textId="77777777" w:rsidR="000C2390" w:rsidRPr="00211D31" w:rsidRDefault="000C2390" w:rsidP="000C2390">
      <w:pPr>
        <w:spacing w:before="240" w:after="240" w:line="360" w:lineRule="auto"/>
        <w:jc w:val="both"/>
        <w:rPr>
          <w:rFonts w:ascii="Palatino Linotype" w:eastAsia="Calibri" w:hAnsi="Palatino Linotype" w:cs="Times New Roman"/>
          <w:sz w:val="24"/>
          <w:szCs w:val="24"/>
          <w:lang w:val="es-ES" w:eastAsia="es-ES"/>
        </w:rPr>
      </w:pPr>
      <w:r w:rsidRPr="00211D31">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211D31">
        <w:rPr>
          <w:rFonts w:ascii="Palatino Linotype" w:eastAsia="Calibri" w:hAnsi="Palatino Linotype" w:cs="Arial"/>
          <w:sz w:val="24"/>
          <w:szCs w:val="24"/>
          <w:lang w:val="es-ES" w:eastAsia="es-ES"/>
        </w:rPr>
        <w:t>vigésimo, vigésimo primero</w:t>
      </w:r>
      <w:r w:rsidRPr="00211D31">
        <w:rPr>
          <w:rFonts w:ascii="Palatino Linotype" w:eastAsia="Times New Roman" w:hAnsi="Palatino Linotype" w:cs="Arial"/>
          <w:sz w:val="24"/>
        </w:rPr>
        <w:t xml:space="preserve"> y vigésimo segundo</w:t>
      </w:r>
      <w:r w:rsidRPr="00211D31">
        <w:rPr>
          <w:rFonts w:ascii="Palatino Linotype" w:eastAsia="Calibri" w:hAnsi="Palatino Linotype" w:cs="Times New Roman"/>
          <w:sz w:val="24"/>
          <w:szCs w:val="24"/>
          <w:lang w:val="es-ES" w:eastAsia="es-ES"/>
        </w:rPr>
        <w:t>, de la Constitución Política del Estado Libre y Soberano de México, se establece lo siguiente:</w:t>
      </w:r>
    </w:p>
    <w:p w14:paraId="147080E0" w14:textId="77777777" w:rsidR="000C2390" w:rsidRPr="00211D31" w:rsidRDefault="000C2390" w:rsidP="000C2390">
      <w:pPr>
        <w:spacing w:before="120" w:after="120" w:line="240" w:lineRule="auto"/>
        <w:ind w:left="851" w:right="851"/>
        <w:jc w:val="center"/>
        <w:rPr>
          <w:rFonts w:ascii="Palatino Linotype" w:eastAsia="Calibri" w:hAnsi="Palatino Linotype" w:cs="Times New Roman"/>
          <w:b/>
          <w:i/>
          <w:lang w:val="es-ES" w:eastAsia="es-ES"/>
        </w:rPr>
      </w:pPr>
      <w:r w:rsidRPr="00211D31">
        <w:rPr>
          <w:rFonts w:ascii="Palatino Linotype" w:eastAsia="Calibri" w:hAnsi="Palatino Linotype" w:cs="Times New Roman"/>
          <w:b/>
          <w:i/>
          <w:lang w:val="es-ES" w:eastAsia="es-ES"/>
        </w:rPr>
        <w:t>Constitución Política de los Estados Unidos Mexicanos</w:t>
      </w:r>
    </w:p>
    <w:p w14:paraId="3B0CDDBA" w14:textId="77777777" w:rsidR="000C2390" w:rsidRPr="00211D31"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211D31">
        <w:rPr>
          <w:rFonts w:ascii="Palatino Linotype" w:eastAsia="Calibri" w:hAnsi="Palatino Linotype" w:cs="Times New Roman"/>
          <w:i/>
          <w:lang w:val="es-ES" w:eastAsia="es-ES"/>
        </w:rPr>
        <w:lastRenderedPageBreak/>
        <w:t>“</w:t>
      </w:r>
      <w:r w:rsidRPr="00211D31">
        <w:rPr>
          <w:rFonts w:ascii="Palatino Linotype" w:eastAsia="Calibri" w:hAnsi="Palatino Linotype" w:cs="Times New Roman"/>
          <w:b/>
          <w:i/>
          <w:lang w:val="es-ES" w:eastAsia="es-ES"/>
        </w:rPr>
        <w:t>Artículo 6</w:t>
      </w:r>
      <w:r w:rsidRPr="00211D31">
        <w:rPr>
          <w:rFonts w:ascii="Palatino Linotype" w:eastAsia="Calibri"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7A305EE" w14:textId="77777777" w:rsidR="000C2390" w:rsidRPr="00211D31"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211D31">
        <w:rPr>
          <w:rFonts w:ascii="Palatino Linotype" w:eastAsia="Calibri" w:hAnsi="Palatino Linotype" w:cs="Times New Roman"/>
          <w:i/>
          <w:lang w:val="es-ES" w:eastAsia="es-ES"/>
        </w:rPr>
        <w:t>(…)</w:t>
      </w:r>
    </w:p>
    <w:p w14:paraId="442761BD" w14:textId="77777777" w:rsidR="000C2390" w:rsidRPr="00211D31"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211D31">
        <w:rPr>
          <w:rFonts w:ascii="Palatino Linotype" w:eastAsia="Calibri" w:hAnsi="Palatino Linotype" w:cs="Times New Roman"/>
          <w:i/>
          <w:lang w:val="es-ES" w:eastAsia="es-ES"/>
        </w:rPr>
        <w:t xml:space="preserve">Para efectos de lo dispuesto en el presente artículo se observará lo siguiente: </w:t>
      </w:r>
    </w:p>
    <w:p w14:paraId="35DD6741" w14:textId="77777777" w:rsidR="000C2390" w:rsidRPr="00211D31"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211D31">
        <w:rPr>
          <w:rFonts w:ascii="Palatino Linotype" w:eastAsia="Calibri"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09CEE90E" w14:textId="77777777" w:rsidR="000C2390" w:rsidRPr="00211D31"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211D31">
        <w:rPr>
          <w:rFonts w:ascii="Palatino Linotype" w:eastAsia="Calibri" w:hAnsi="Palatino Linotype" w:cs="Times New Roman"/>
          <w:i/>
          <w:lang w:val="es-ES" w:eastAsia="es-ES"/>
        </w:rPr>
        <w:t>(…)</w:t>
      </w:r>
    </w:p>
    <w:p w14:paraId="61CF79A7" w14:textId="77777777" w:rsidR="000C2390" w:rsidRPr="00211D31"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211D31">
        <w:rPr>
          <w:rFonts w:ascii="Palatino Linotype" w:eastAsia="Calibri"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6F7AE504" w14:textId="77777777" w:rsidR="000C2390" w:rsidRPr="00211D31"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211D31">
        <w:rPr>
          <w:rFonts w:ascii="Palatino Linotype" w:eastAsia="Calibri"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58B0B320" w14:textId="77777777" w:rsidR="000C2390" w:rsidRPr="00211D31" w:rsidRDefault="000C2390" w:rsidP="000C2390">
      <w:pPr>
        <w:spacing w:before="120" w:after="120" w:line="240" w:lineRule="auto"/>
        <w:ind w:left="851" w:right="851"/>
        <w:jc w:val="both"/>
        <w:rPr>
          <w:rFonts w:ascii="Palatino Linotype" w:eastAsia="Calibri" w:hAnsi="Palatino Linotype" w:cs="Times New Roman"/>
          <w:i/>
          <w:lang w:val="es-ES" w:eastAsia="es-ES"/>
        </w:rPr>
      </w:pPr>
    </w:p>
    <w:p w14:paraId="0DD4C964" w14:textId="77777777" w:rsidR="000C2390" w:rsidRPr="00211D31" w:rsidRDefault="000C2390" w:rsidP="000C2390">
      <w:pPr>
        <w:spacing w:before="120" w:after="120" w:line="240" w:lineRule="auto"/>
        <w:ind w:left="851" w:right="851"/>
        <w:jc w:val="center"/>
        <w:rPr>
          <w:rFonts w:ascii="Palatino Linotype" w:eastAsia="Calibri" w:hAnsi="Palatino Linotype" w:cs="Times New Roman"/>
          <w:b/>
          <w:i/>
          <w:lang w:val="es-ES" w:eastAsia="es-ES"/>
        </w:rPr>
      </w:pPr>
      <w:r w:rsidRPr="00211D31">
        <w:rPr>
          <w:rFonts w:ascii="Palatino Linotype" w:eastAsia="Calibri" w:hAnsi="Palatino Linotype" w:cs="Times New Roman"/>
          <w:b/>
          <w:i/>
          <w:lang w:val="es-ES" w:eastAsia="es-ES"/>
        </w:rPr>
        <w:t>Constitución Política del Estado Libre y Soberano de México</w:t>
      </w:r>
    </w:p>
    <w:p w14:paraId="373EB0FC" w14:textId="77777777" w:rsidR="000C2390" w:rsidRPr="00211D31"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211D31">
        <w:rPr>
          <w:rFonts w:ascii="Palatino Linotype" w:eastAsia="Calibri" w:hAnsi="Palatino Linotype" w:cs="Times New Roman"/>
          <w:i/>
          <w:lang w:val="es-ES" w:eastAsia="es-ES"/>
        </w:rPr>
        <w:t>“</w:t>
      </w:r>
      <w:r w:rsidRPr="00211D31">
        <w:rPr>
          <w:rFonts w:ascii="Palatino Linotype" w:eastAsia="Calibri" w:hAnsi="Palatino Linotype" w:cs="Times New Roman"/>
          <w:b/>
          <w:i/>
          <w:lang w:val="es-ES" w:eastAsia="es-ES"/>
        </w:rPr>
        <w:t>Artículo 5</w:t>
      </w:r>
      <w:r w:rsidRPr="00211D31">
        <w:rPr>
          <w:rFonts w:ascii="Palatino Linotype" w:eastAsia="Calibri"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7B187B1A" w14:textId="77777777" w:rsidR="000C2390" w:rsidRPr="00211D31"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211D31">
        <w:rPr>
          <w:rFonts w:ascii="Palatino Linotype" w:eastAsia="Calibri" w:hAnsi="Palatino Linotype" w:cs="Times New Roman"/>
          <w:i/>
          <w:lang w:val="es-ES" w:eastAsia="es-ES"/>
        </w:rPr>
        <w:t>(…)</w:t>
      </w:r>
    </w:p>
    <w:p w14:paraId="75378030" w14:textId="77777777" w:rsidR="000C2390" w:rsidRPr="00211D31"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211D31">
        <w:rPr>
          <w:rFonts w:ascii="Palatino Linotype" w:eastAsia="Calibri"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6D3DB96E" w14:textId="77777777" w:rsidR="000C2390" w:rsidRPr="00211D31"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211D31">
        <w:rPr>
          <w:rFonts w:ascii="Palatino Linotype" w:eastAsia="Calibri" w:hAnsi="Palatino Linotype" w:cs="Times New Roman"/>
          <w:i/>
          <w:lang w:val="es-ES" w:eastAsia="es-ES"/>
        </w:rPr>
        <w:t xml:space="preserve"> (…)</w:t>
      </w:r>
    </w:p>
    <w:p w14:paraId="73FFA4DF" w14:textId="77777777" w:rsidR="000C2390" w:rsidRPr="00211D31"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211D31">
        <w:rPr>
          <w:rFonts w:ascii="Palatino Linotype" w:eastAsia="Calibri"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3164FF37" w14:textId="77777777" w:rsidR="000C2390" w:rsidRPr="00211D31"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211D31">
        <w:rPr>
          <w:rFonts w:ascii="Palatino Linotype" w:eastAsia="Calibri" w:hAnsi="Palatino Linotype" w:cs="Times New Roman"/>
          <w:i/>
          <w:lang w:val="es-ES" w:eastAsia="es-ES"/>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A9FB2BB" w14:textId="77777777" w:rsidR="000C2390" w:rsidRPr="00211D31"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211D31">
        <w:rPr>
          <w:rFonts w:ascii="Palatino Linotype" w:eastAsia="Calibri"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2B9869EE" w14:textId="77777777" w:rsidR="000C2390" w:rsidRPr="00211D31"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211D31">
        <w:rPr>
          <w:rFonts w:ascii="Palatino Linotype" w:eastAsia="Calibri"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11249991" w14:textId="77777777" w:rsidR="000C2390" w:rsidRPr="00211D31"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211D31">
        <w:rPr>
          <w:rFonts w:ascii="Palatino Linotype" w:eastAsia="Calibri" w:hAnsi="Palatino Linotype" w:cs="Times New Roman"/>
          <w:i/>
          <w:lang w:val="es-ES" w:eastAsia="es-ES"/>
        </w:rPr>
        <w:t>(…)</w:t>
      </w:r>
    </w:p>
    <w:p w14:paraId="384B764B" w14:textId="7FC2C453" w:rsidR="000C2390" w:rsidRPr="00211D31" w:rsidRDefault="000C2390" w:rsidP="007D7DEE">
      <w:pPr>
        <w:spacing w:before="120" w:after="120" w:line="240" w:lineRule="auto"/>
        <w:ind w:left="851" w:right="851"/>
        <w:jc w:val="both"/>
        <w:rPr>
          <w:rFonts w:ascii="Palatino Linotype" w:eastAsia="Calibri" w:hAnsi="Palatino Linotype" w:cs="Times New Roman"/>
          <w:i/>
          <w:lang w:val="es-ES" w:eastAsia="es-ES"/>
        </w:rPr>
      </w:pPr>
      <w:r w:rsidRPr="00211D31">
        <w:rPr>
          <w:rFonts w:ascii="Palatino Linotype" w:eastAsia="Calibri"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4205E786" w14:textId="77777777" w:rsidR="000C2390" w:rsidRPr="00211D31" w:rsidRDefault="000C2390" w:rsidP="000C2390">
      <w:pPr>
        <w:spacing w:before="240" w:after="240" w:line="360" w:lineRule="auto"/>
        <w:jc w:val="both"/>
        <w:rPr>
          <w:rFonts w:ascii="Palatino Linotype" w:eastAsia="Calibri" w:hAnsi="Palatino Linotype" w:cs="Times New Roman"/>
          <w:sz w:val="24"/>
          <w:szCs w:val="24"/>
          <w:lang w:val="es-ES" w:eastAsia="es-ES"/>
        </w:rPr>
      </w:pPr>
      <w:r w:rsidRPr="00211D31">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14:paraId="778FD612" w14:textId="77777777" w:rsidR="000C2390" w:rsidRPr="00211D31"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211D31">
        <w:rPr>
          <w:rFonts w:ascii="Palatino Linotype" w:eastAsia="Calibri" w:hAnsi="Palatino Linotype" w:cs="Times New Roman"/>
          <w:i/>
          <w:lang w:val="es-ES" w:eastAsia="es-ES"/>
        </w:rPr>
        <w:t>“</w:t>
      </w:r>
      <w:r w:rsidRPr="00211D31">
        <w:rPr>
          <w:rFonts w:ascii="Palatino Linotype" w:eastAsia="Calibri" w:hAnsi="Palatino Linotype" w:cs="Times New Roman"/>
          <w:b/>
          <w:i/>
          <w:lang w:val="es-ES" w:eastAsia="es-ES"/>
        </w:rPr>
        <w:t>Artículo 1o</w:t>
      </w:r>
      <w:r w:rsidRPr="00211D31">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4145AEF" w14:textId="77777777" w:rsidR="000C2390" w:rsidRPr="00211D31"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211D31">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7BF18053" w14:textId="77777777" w:rsidR="000C2390" w:rsidRPr="00211D31"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211D31">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AD4F9DE" w14:textId="77777777" w:rsidR="000C2390" w:rsidRPr="00211D31" w:rsidRDefault="000C2390" w:rsidP="000C2390">
      <w:pPr>
        <w:pStyle w:val="Sinespaciado"/>
        <w:rPr>
          <w:rFonts w:eastAsia="Calibri"/>
          <w:lang w:val="es-ES"/>
        </w:rPr>
      </w:pPr>
    </w:p>
    <w:p w14:paraId="5782B474" w14:textId="77777777" w:rsidR="000C2390" w:rsidRPr="00211D31" w:rsidRDefault="000C2390" w:rsidP="000C2390">
      <w:pPr>
        <w:spacing w:after="0" w:line="360" w:lineRule="auto"/>
        <w:jc w:val="both"/>
        <w:rPr>
          <w:rFonts w:ascii="Palatino Linotype" w:eastAsia="Calibri" w:hAnsi="Palatino Linotype" w:cs="Times New Roman"/>
          <w:sz w:val="24"/>
          <w:szCs w:val="24"/>
          <w:lang w:val="es-ES" w:eastAsia="es-ES"/>
        </w:rPr>
      </w:pPr>
      <w:r w:rsidRPr="00211D31">
        <w:rPr>
          <w:rFonts w:ascii="Palatino Linotype" w:eastAsia="Calibri" w:hAnsi="Palatino Linotype" w:cs="Times New Roman"/>
          <w:sz w:val="24"/>
          <w:szCs w:val="24"/>
          <w:lang w:val="es-ES"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211D31">
        <w:rPr>
          <w:rFonts w:ascii="Palatino Linotype" w:eastAsia="Calibri" w:hAnsi="Palatino Linotype" w:cs="Times New Roman"/>
          <w:b/>
          <w:sz w:val="24"/>
          <w:szCs w:val="24"/>
          <w:u w:val="single"/>
          <w:lang w:val="es-ES" w:eastAsia="es-ES"/>
        </w:rPr>
        <w:t>incluso, la solicitud de acceso a la información pueda ser anónima o no contener un nombre que identifique al solicitante o que permita tener certeza sobre su identidad</w:t>
      </w:r>
      <w:r w:rsidRPr="00211D31">
        <w:rPr>
          <w:rFonts w:ascii="Palatino Linotype" w:eastAsia="Calibri" w:hAnsi="Palatino Linotype" w:cs="Times New Roman"/>
          <w:sz w:val="24"/>
          <w:szCs w:val="24"/>
          <w:lang w:val="es-ES" w:eastAsia="es-ES"/>
        </w:rPr>
        <w:t>.</w:t>
      </w:r>
    </w:p>
    <w:p w14:paraId="4C51BB41" w14:textId="77777777" w:rsidR="000C2390" w:rsidRPr="00211D31" w:rsidRDefault="000C2390" w:rsidP="000C2390">
      <w:pPr>
        <w:spacing w:after="0" w:line="360" w:lineRule="auto"/>
        <w:jc w:val="both"/>
        <w:rPr>
          <w:rFonts w:ascii="Palatino Linotype" w:eastAsia="Calibri" w:hAnsi="Palatino Linotype" w:cs="Arial"/>
          <w:sz w:val="24"/>
          <w:szCs w:val="24"/>
          <w:lang w:val="es-ES" w:eastAsia="es-ES"/>
        </w:rPr>
      </w:pPr>
    </w:p>
    <w:p w14:paraId="768982C7" w14:textId="77777777" w:rsidR="000C2390" w:rsidRPr="00211D31" w:rsidRDefault="000C2390" w:rsidP="000C2390">
      <w:pPr>
        <w:autoSpaceDE w:val="0"/>
        <w:autoSpaceDN w:val="0"/>
        <w:adjustRightInd w:val="0"/>
        <w:spacing w:after="0" w:line="360" w:lineRule="auto"/>
        <w:jc w:val="both"/>
        <w:rPr>
          <w:rFonts w:ascii="Palatino Linotype" w:eastAsia="Calibri" w:hAnsi="Palatino Linotype" w:cs="Arial"/>
          <w:sz w:val="24"/>
          <w:szCs w:val="24"/>
        </w:rPr>
      </w:pPr>
      <w:r w:rsidRPr="00211D31">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14:paraId="4B49EF48" w14:textId="77777777" w:rsidR="006E3E3B" w:rsidRPr="00211D31" w:rsidRDefault="006E3E3B" w:rsidP="00AD2A55">
      <w:pPr>
        <w:pStyle w:val="Prrafodelista"/>
        <w:autoSpaceDE w:val="0"/>
        <w:autoSpaceDN w:val="0"/>
        <w:adjustRightInd w:val="0"/>
        <w:spacing w:line="360" w:lineRule="auto"/>
        <w:ind w:left="0"/>
        <w:jc w:val="both"/>
        <w:rPr>
          <w:rFonts w:ascii="Palatino Linotype" w:hAnsi="Palatino Linotype" w:cs="Arial"/>
        </w:rPr>
      </w:pPr>
    </w:p>
    <w:p w14:paraId="6E6D7D83" w14:textId="61D2434B" w:rsidR="00EE326A" w:rsidRPr="00211D31" w:rsidRDefault="000C2390" w:rsidP="00AD2A55">
      <w:pPr>
        <w:autoSpaceDE w:val="0"/>
        <w:autoSpaceDN w:val="0"/>
        <w:adjustRightInd w:val="0"/>
        <w:spacing w:after="0" w:line="360" w:lineRule="auto"/>
        <w:jc w:val="both"/>
        <w:rPr>
          <w:rFonts w:ascii="Palatino Linotype" w:hAnsi="Palatino Linotype" w:cs="Arial"/>
          <w:b/>
          <w:sz w:val="28"/>
          <w:szCs w:val="24"/>
        </w:rPr>
      </w:pPr>
      <w:r w:rsidRPr="00211D31">
        <w:rPr>
          <w:rFonts w:ascii="Palatino Linotype" w:hAnsi="Palatino Linotype" w:cs="Arial"/>
          <w:b/>
          <w:sz w:val="28"/>
          <w:szCs w:val="24"/>
        </w:rPr>
        <w:t>CUART</w:t>
      </w:r>
      <w:r w:rsidR="00A17DC4" w:rsidRPr="00211D31">
        <w:rPr>
          <w:rFonts w:ascii="Palatino Linotype" w:hAnsi="Palatino Linotype" w:cs="Arial"/>
          <w:b/>
          <w:sz w:val="28"/>
          <w:szCs w:val="24"/>
        </w:rPr>
        <w:t xml:space="preserve">O. </w:t>
      </w:r>
      <w:r w:rsidR="00EE326A" w:rsidRPr="00211D31">
        <w:rPr>
          <w:rFonts w:ascii="Palatino Linotype" w:hAnsi="Palatino Linotype" w:cs="Arial"/>
          <w:b/>
          <w:sz w:val="28"/>
          <w:szCs w:val="24"/>
        </w:rPr>
        <w:t>Del e</w:t>
      </w:r>
      <w:r w:rsidR="003E076B" w:rsidRPr="00211D31">
        <w:rPr>
          <w:rFonts w:ascii="Palatino Linotype" w:hAnsi="Palatino Linotype" w:cs="Arial"/>
          <w:b/>
          <w:sz w:val="28"/>
          <w:szCs w:val="24"/>
        </w:rPr>
        <w:t xml:space="preserve">studio de las causas de improcedencia. </w:t>
      </w:r>
    </w:p>
    <w:p w14:paraId="7974FB0E" w14:textId="77777777" w:rsidR="003F6292" w:rsidRPr="00211D31" w:rsidRDefault="003F6292" w:rsidP="00AD2A55">
      <w:pPr>
        <w:autoSpaceDE w:val="0"/>
        <w:autoSpaceDN w:val="0"/>
        <w:adjustRightInd w:val="0"/>
        <w:spacing w:after="0" w:line="360" w:lineRule="auto"/>
        <w:jc w:val="both"/>
        <w:rPr>
          <w:rFonts w:ascii="Palatino Linotype" w:hAnsi="Palatino Linotype" w:cs="Arial"/>
          <w:sz w:val="24"/>
          <w:szCs w:val="24"/>
        </w:rPr>
      </w:pPr>
      <w:r w:rsidRPr="00211D31">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7D03AA7" w14:textId="77777777" w:rsidR="00D14122" w:rsidRPr="00211D31" w:rsidRDefault="00D14122" w:rsidP="00AD2A55">
      <w:pPr>
        <w:autoSpaceDE w:val="0"/>
        <w:autoSpaceDN w:val="0"/>
        <w:adjustRightInd w:val="0"/>
        <w:spacing w:after="0" w:line="360" w:lineRule="auto"/>
        <w:jc w:val="both"/>
        <w:rPr>
          <w:rFonts w:ascii="Palatino Linotype" w:hAnsi="Palatino Linotype" w:cs="Arial"/>
          <w:sz w:val="24"/>
          <w:szCs w:val="24"/>
        </w:rPr>
      </w:pPr>
    </w:p>
    <w:p w14:paraId="2A66E82B" w14:textId="77777777" w:rsidR="003F6292" w:rsidRPr="00211D31" w:rsidRDefault="003F6292" w:rsidP="00AD2A55">
      <w:pPr>
        <w:spacing w:after="0" w:line="240" w:lineRule="auto"/>
        <w:ind w:left="851" w:right="851"/>
        <w:jc w:val="both"/>
        <w:rPr>
          <w:rFonts w:ascii="Palatino Linotype" w:hAnsi="Palatino Linotype"/>
          <w:b/>
          <w:bCs/>
          <w:i/>
          <w:lang w:eastAsia="es-MX"/>
        </w:rPr>
      </w:pPr>
      <w:r w:rsidRPr="00211D31">
        <w:rPr>
          <w:rFonts w:ascii="Palatino Linotype" w:hAnsi="Palatino Linotype"/>
          <w:b/>
          <w:bCs/>
          <w:i/>
        </w:rPr>
        <w:lastRenderedPageBreak/>
        <w:t>IMPROCEDENCIA Y SOBRESEIMIENTO EN EL JUICIO DE AMPARO. LAS CAUSAS PREVISTAS EN LOS ARTÍCULOS 73 Y 74 DE LA LEY DE LA MATERIA, RESPECTIVAMENTE, NO SON INCOMPATIBLES CON EL ARTÍCULO 25.1 DE LA CONVENCIÓN AMERICANA SOBRE DERECHOS HUMANOS.</w:t>
      </w:r>
    </w:p>
    <w:p w14:paraId="48E588BF" w14:textId="77777777" w:rsidR="003F6292" w:rsidRPr="00211D31" w:rsidRDefault="003F6292" w:rsidP="00AD2A55">
      <w:pPr>
        <w:pStyle w:val="Prrafodelista"/>
        <w:autoSpaceDE w:val="0"/>
        <w:autoSpaceDN w:val="0"/>
        <w:adjustRightInd w:val="0"/>
        <w:ind w:left="851" w:right="851"/>
        <w:jc w:val="both"/>
        <w:rPr>
          <w:rFonts w:ascii="Palatino Linotype" w:hAnsi="Palatino Linotype" w:cs="Arial"/>
          <w:sz w:val="22"/>
          <w:szCs w:val="22"/>
        </w:rPr>
      </w:pPr>
      <w:r w:rsidRPr="00211D31">
        <w:rPr>
          <w:rFonts w:ascii="Palatino Linotype" w:hAnsi="Palatino Linotype"/>
          <w:i/>
          <w:sz w:val="22"/>
          <w:szCs w:val="22"/>
        </w:rPr>
        <w:t>Del examen de compatibilidad de los artículos</w:t>
      </w:r>
      <w:r w:rsidRPr="00211D31">
        <w:rPr>
          <w:rStyle w:val="apple-converted-space"/>
          <w:rFonts w:ascii="Palatino Linotype" w:hAnsi="Palatino Linotype"/>
          <w:i/>
          <w:sz w:val="22"/>
          <w:szCs w:val="22"/>
        </w:rPr>
        <w:t> </w:t>
      </w:r>
      <w:hyperlink r:id="rId10" w:history="1">
        <w:r w:rsidRPr="00211D31">
          <w:rPr>
            <w:rStyle w:val="Hipervnculo"/>
            <w:rFonts w:ascii="Palatino Linotype" w:eastAsia="Calibri" w:hAnsi="Palatino Linotype"/>
            <w:i/>
            <w:sz w:val="22"/>
            <w:szCs w:val="22"/>
          </w:rPr>
          <w:t>73 y 74 de la Ley de Amparo</w:t>
        </w:r>
      </w:hyperlink>
      <w:r w:rsidRPr="00211D31">
        <w:rPr>
          <w:rStyle w:val="apple-converted-space"/>
          <w:rFonts w:ascii="Palatino Linotype" w:hAnsi="Palatino Linotype"/>
          <w:i/>
          <w:sz w:val="22"/>
          <w:szCs w:val="22"/>
        </w:rPr>
        <w:t> </w:t>
      </w:r>
      <w:r w:rsidRPr="00211D31">
        <w:rPr>
          <w:rFonts w:ascii="Palatino Linotype" w:hAnsi="Palatino Linotype"/>
          <w:i/>
          <w:sz w:val="22"/>
          <w:szCs w:val="22"/>
        </w:rPr>
        <w:t>con el artículo</w:t>
      </w:r>
      <w:r w:rsidRPr="00211D31">
        <w:rPr>
          <w:rStyle w:val="apple-converted-space"/>
          <w:rFonts w:ascii="Palatino Linotype" w:hAnsi="Palatino Linotype"/>
          <w:i/>
          <w:sz w:val="22"/>
          <w:szCs w:val="22"/>
        </w:rPr>
        <w:t> </w:t>
      </w:r>
      <w:hyperlink r:id="rId11" w:history="1">
        <w:r w:rsidRPr="00211D31">
          <w:rPr>
            <w:rStyle w:val="Hipervnculo"/>
            <w:rFonts w:ascii="Palatino Linotype" w:eastAsia="Calibri" w:hAnsi="Palatino Linotype"/>
            <w:i/>
            <w:sz w:val="22"/>
            <w:szCs w:val="22"/>
          </w:rPr>
          <w:t>25.1 de la Convención Americana sobre Derechos Humanos</w:t>
        </w:r>
      </w:hyperlink>
      <w:r w:rsidRPr="00211D31">
        <w:rPr>
          <w:rStyle w:val="apple-converted-space"/>
          <w:rFonts w:ascii="Palatino Linotype" w:hAnsi="Palatino Linotype"/>
          <w:i/>
          <w:sz w:val="22"/>
          <w:szCs w:val="22"/>
        </w:rPr>
        <w:t> </w:t>
      </w:r>
      <w:r w:rsidRPr="00211D31">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211D31">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8BBDA09" w14:textId="77777777" w:rsidR="003F6292" w:rsidRPr="00211D31"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587E7FE8" w14:textId="3E9BC895" w:rsidR="003F6292" w:rsidRPr="00211D31" w:rsidRDefault="003F6292" w:rsidP="006022C6">
      <w:pPr>
        <w:autoSpaceDE w:val="0"/>
        <w:autoSpaceDN w:val="0"/>
        <w:adjustRightInd w:val="0"/>
        <w:spacing w:after="0" w:line="360" w:lineRule="auto"/>
        <w:jc w:val="both"/>
        <w:rPr>
          <w:rFonts w:ascii="Palatino Linotype" w:hAnsi="Palatino Linotype" w:cs="Arial"/>
          <w:sz w:val="24"/>
          <w:szCs w:val="24"/>
        </w:rPr>
      </w:pPr>
      <w:r w:rsidRPr="00211D31">
        <w:rPr>
          <w:rFonts w:ascii="Palatino Linotype" w:hAnsi="Palatino Linotype" w:cs="Arial"/>
          <w:sz w:val="24"/>
          <w:szCs w:val="24"/>
        </w:rPr>
        <w:t>Por lo que una vez que se analizó el expediente en estudio se cae en la cuenta de que no se actualiza ninguna de las casuales a continuación transcritas:</w:t>
      </w:r>
    </w:p>
    <w:p w14:paraId="34F7AE19" w14:textId="77777777" w:rsidR="00854A42" w:rsidRPr="00211D31" w:rsidRDefault="00854A42" w:rsidP="00854A42">
      <w:pPr>
        <w:pStyle w:val="Sinespaciado"/>
      </w:pPr>
    </w:p>
    <w:p w14:paraId="07FDDE45" w14:textId="77777777" w:rsidR="003F6292" w:rsidRPr="00211D31" w:rsidRDefault="003F6292" w:rsidP="00AD2A55">
      <w:pPr>
        <w:pStyle w:val="Prrafodelista"/>
        <w:autoSpaceDE w:val="0"/>
        <w:autoSpaceDN w:val="0"/>
        <w:adjustRightInd w:val="0"/>
        <w:ind w:right="850"/>
        <w:jc w:val="both"/>
        <w:rPr>
          <w:rFonts w:ascii="Palatino Linotype" w:hAnsi="Palatino Linotype" w:cs="Arial"/>
          <w:i/>
          <w:sz w:val="22"/>
          <w:szCs w:val="22"/>
        </w:rPr>
      </w:pPr>
      <w:r w:rsidRPr="00211D31">
        <w:rPr>
          <w:rFonts w:ascii="Palatino Linotype" w:hAnsi="Palatino Linotype" w:cs="Arial"/>
          <w:i/>
          <w:sz w:val="22"/>
          <w:szCs w:val="22"/>
        </w:rPr>
        <w:t>“</w:t>
      </w:r>
      <w:r w:rsidRPr="00211D31">
        <w:rPr>
          <w:rFonts w:ascii="Palatino Linotype" w:hAnsi="Palatino Linotype" w:cs="Arial"/>
          <w:b/>
          <w:i/>
          <w:sz w:val="22"/>
          <w:szCs w:val="22"/>
        </w:rPr>
        <w:t>Artículo 191.</w:t>
      </w:r>
      <w:r w:rsidRPr="00211D31">
        <w:rPr>
          <w:rFonts w:ascii="Palatino Linotype" w:hAnsi="Palatino Linotype" w:cs="Arial"/>
          <w:i/>
          <w:sz w:val="22"/>
          <w:szCs w:val="22"/>
        </w:rPr>
        <w:t xml:space="preserve"> El recurso será desechado por improcedente cuando:  </w:t>
      </w:r>
    </w:p>
    <w:p w14:paraId="3144C1A1" w14:textId="77777777" w:rsidR="003F6292" w:rsidRPr="00211D31" w:rsidRDefault="003F6292" w:rsidP="00AD2A55">
      <w:pPr>
        <w:pStyle w:val="Prrafodelista"/>
        <w:autoSpaceDE w:val="0"/>
        <w:autoSpaceDN w:val="0"/>
        <w:adjustRightInd w:val="0"/>
        <w:ind w:right="850"/>
        <w:jc w:val="both"/>
        <w:rPr>
          <w:rFonts w:ascii="Palatino Linotype" w:hAnsi="Palatino Linotype" w:cs="Arial"/>
          <w:i/>
          <w:sz w:val="22"/>
          <w:szCs w:val="22"/>
        </w:rPr>
      </w:pPr>
      <w:r w:rsidRPr="00211D31">
        <w:rPr>
          <w:rFonts w:ascii="Palatino Linotype" w:hAnsi="Palatino Linotype" w:cs="Arial"/>
          <w:i/>
          <w:sz w:val="22"/>
          <w:szCs w:val="22"/>
        </w:rPr>
        <w:t xml:space="preserve">I. Sea extemporáneo por haber transcurrido el plazo establecido en la presente Ley, a partir de la respuesta;  </w:t>
      </w:r>
    </w:p>
    <w:p w14:paraId="35C4F8AF" w14:textId="77777777" w:rsidR="003F6292" w:rsidRPr="00211D31" w:rsidRDefault="003F6292" w:rsidP="00AD2A55">
      <w:pPr>
        <w:pStyle w:val="Prrafodelista"/>
        <w:autoSpaceDE w:val="0"/>
        <w:autoSpaceDN w:val="0"/>
        <w:adjustRightInd w:val="0"/>
        <w:ind w:right="850"/>
        <w:jc w:val="both"/>
        <w:rPr>
          <w:rFonts w:ascii="Palatino Linotype" w:hAnsi="Palatino Linotype" w:cs="Arial"/>
          <w:i/>
          <w:sz w:val="22"/>
          <w:szCs w:val="22"/>
        </w:rPr>
      </w:pPr>
      <w:r w:rsidRPr="00211D31">
        <w:rPr>
          <w:rFonts w:ascii="Palatino Linotype" w:hAnsi="Palatino Linotype" w:cs="Arial"/>
          <w:i/>
          <w:sz w:val="22"/>
          <w:szCs w:val="22"/>
        </w:rPr>
        <w:t xml:space="preserve">II. Se esté tramitando ante el Poder Judicial de la Federación algún recurso o medio de defensa interpuesto por el recurrente;  </w:t>
      </w:r>
    </w:p>
    <w:p w14:paraId="60851815" w14:textId="77777777" w:rsidR="003F6292" w:rsidRPr="00211D31" w:rsidRDefault="003F6292" w:rsidP="00AD2A55">
      <w:pPr>
        <w:pStyle w:val="Prrafodelista"/>
        <w:autoSpaceDE w:val="0"/>
        <w:autoSpaceDN w:val="0"/>
        <w:adjustRightInd w:val="0"/>
        <w:ind w:right="850"/>
        <w:jc w:val="both"/>
        <w:rPr>
          <w:rFonts w:ascii="Palatino Linotype" w:hAnsi="Palatino Linotype" w:cs="Arial"/>
          <w:i/>
          <w:sz w:val="22"/>
          <w:szCs w:val="22"/>
        </w:rPr>
      </w:pPr>
      <w:r w:rsidRPr="00211D31">
        <w:rPr>
          <w:rFonts w:ascii="Palatino Linotype" w:hAnsi="Palatino Linotype" w:cs="Arial"/>
          <w:i/>
          <w:sz w:val="22"/>
          <w:szCs w:val="22"/>
        </w:rPr>
        <w:t xml:space="preserve">III. No actualice alguno de los supuestos previstos en la presente Ley;  </w:t>
      </w:r>
    </w:p>
    <w:p w14:paraId="6CF9B48B" w14:textId="794E8808" w:rsidR="003F6292" w:rsidRPr="00211D31" w:rsidRDefault="003F6292" w:rsidP="00AD2A55">
      <w:pPr>
        <w:pStyle w:val="Prrafodelista"/>
        <w:autoSpaceDE w:val="0"/>
        <w:autoSpaceDN w:val="0"/>
        <w:adjustRightInd w:val="0"/>
        <w:ind w:right="850"/>
        <w:jc w:val="both"/>
        <w:rPr>
          <w:rFonts w:ascii="Palatino Linotype" w:hAnsi="Palatino Linotype" w:cs="Arial"/>
          <w:i/>
          <w:sz w:val="22"/>
          <w:szCs w:val="22"/>
        </w:rPr>
      </w:pPr>
      <w:r w:rsidRPr="00211D31">
        <w:rPr>
          <w:rFonts w:ascii="Palatino Linotype" w:hAnsi="Palatino Linotype" w:cs="Arial"/>
          <w:i/>
          <w:sz w:val="22"/>
          <w:szCs w:val="22"/>
        </w:rPr>
        <w:t>IV. No se haya desahogado la prevención en los términos es</w:t>
      </w:r>
      <w:r w:rsidR="00D8612D" w:rsidRPr="00211D31">
        <w:rPr>
          <w:rFonts w:ascii="Palatino Linotype" w:hAnsi="Palatino Linotype" w:cs="Arial"/>
          <w:i/>
          <w:sz w:val="22"/>
          <w:szCs w:val="22"/>
        </w:rPr>
        <w:t>tablecidos en la presente Ley;</w:t>
      </w:r>
    </w:p>
    <w:p w14:paraId="42902D4F" w14:textId="77777777" w:rsidR="003F6292" w:rsidRPr="00211D31" w:rsidRDefault="003F6292" w:rsidP="00AD2A55">
      <w:pPr>
        <w:pStyle w:val="Prrafodelista"/>
        <w:autoSpaceDE w:val="0"/>
        <w:autoSpaceDN w:val="0"/>
        <w:adjustRightInd w:val="0"/>
        <w:ind w:right="850"/>
        <w:jc w:val="both"/>
        <w:rPr>
          <w:rFonts w:ascii="Palatino Linotype" w:hAnsi="Palatino Linotype" w:cs="Arial"/>
          <w:i/>
          <w:sz w:val="22"/>
          <w:szCs w:val="22"/>
        </w:rPr>
      </w:pPr>
      <w:r w:rsidRPr="00211D31">
        <w:rPr>
          <w:rFonts w:ascii="Palatino Linotype" w:hAnsi="Palatino Linotype" w:cs="Arial"/>
          <w:i/>
          <w:sz w:val="22"/>
          <w:szCs w:val="22"/>
        </w:rPr>
        <w:t xml:space="preserve">V. Se impugne la veracidad de la información proporcionada;  </w:t>
      </w:r>
    </w:p>
    <w:p w14:paraId="3027106F" w14:textId="77777777" w:rsidR="003F6292" w:rsidRPr="00211D31" w:rsidRDefault="003F6292" w:rsidP="00AD2A55">
      <w:pPr>
        <w:pStyle w:val="Prrafodelista"/>
        <w:autoSpaceDE w:val="0"/>
        <w:autoSpaceDN w:val="0"/>
        <w:adjustRightInd w:val="0"/>
        <w:ind w:right="850"/>
        <w:jc w:val="both"/>
        <w:rPr>
          <w:rFonts w:ascii="Palatino Linotype" w:hAnsi="Palatino Linotype" w:cs="Arial"/>
          <w:i/>
          <w:sz w:val="22"/>
          <w:szCs w:val="22"/>
        </w:rPr>
      </w:pPr>
      <w:r w:rsidRPr="00211D31">
        <w:rPr>
          <w:rFonts w:ascii="Palatino Linotype" w:hAnsi="Palatino Linotype" w:cs="Arial"/>
          <w:i/>
          <w:sz w:val="22"/>
          <w:szCs w:val="22"/>
        </w:rPr>
        <w:t xml:space="preserve">VI. Se trate de una consulta, o trámite en específico; y  </w:t>
      </w:r>
    </w:p>
    <w:p w14:paraId="65AE38E8" w14:textId="77777777" w:rsidR="003F6292" w:rsidRPr="00211D31" w:rsidRDefault="003F6292" w:rsidP="00AD2A55">
      <w:pPr>
        <w:pStyle w:val="Prrafodelista"/>
        <w:autoSpaceDE w:val="0"/>
        <w:autoSpaceDN w:val="0"/>
        <w:adjustRightInd w:val="0"/>
        <w:ind w:right="850"/>
        <w:jc w:val="both"/>
        <w:rPr>
          <w:rFonts w:ascii="Palatino Linotype" w:hAnsi="Palatino Linotype" w:cs="Arial"/>
          <w:i/>
          <w:sz w:val="22"/>
          <w:szCs w:val="22"/>
        </w:rPr>
      </w:pPr>
      <w:r w:rsidRPr="00211D31">
        <w:rPr>
          <w:rFonts w:ascii="Palatino Linotype" w:hAnsi="Palatino Linotype" w:cs="Arial"/>
          <w:i/>
          <w:sz w:val="22"/>
          <w:szCs w:val="22"/>
        </w:rPr>
        <w:lastRenderedPageBreak/>
        <w:t>VII. El recurrente amplíe su solicitud en el recurso de revisión, únicamente respecto de los nuevos contenidos.”</w:t>
      </w:r>
    </w:p>
    <w:p w14:paraId="67C9FA2A" w14:textId="77777777" w:rsidR="006D5AA8" w:rsidRPr="00211D31" w:rsidRDefault="006D5AA8" w:rsidP="00AD2A55">
      <w:pPr>
        <w:pStyle w:val="Prrafodelista"/>
        <w:autoSpaceDE w:val="0"/>
        <w:autoSpaceDN w:val="0"/>
        <w:adjustRightInd w:val="0"/>
        <w:spacing w:line="360" w:lineRule="auto"/>
        <w:ind w:right="850"/>
        <w:jc w:val="both"/>
        <w:rPr>
          <w:rFonts w:ascii="Palatino Linotype" w:hAnsi="Palatino Linotype" w:cs="Arial"/>
          <w:i/>
        </w:rPr>
      </w:pPr>
    </w:p>
    <w:p w14:paraId="6D17044F" w14:textId="50667E36" w:rsidR="008515A4" w:rsidRPr="00211D31" w:rsidRDefault="006D5AA8" w:rsidP="00AD2A55">
      <w:pPr>
        <w:autoSpaceDE w:val="0"/>
        <w:autoSpaceDN w:val="0"/>
        <w:adjustRightInd w:val="0"/>
        <w:spacing w:after="0" w:line="360" w:lineRule="auto"/>
        <w:jc w:val="both"/>
        <w:rPr>
          <w:rFonts w:ascii="Palatino Linotype" w:hAnsi="Palatino Linotype" w:cs="Arial"/>
          <w:sz w:val="24"/>
          <w:szCs w:val="24"/>
        </w:rPr>
      </w:pPr>
      <w:r w:rsidRPr="00211D31">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270D2D28" w14:textId="77777777" w:rsidR="008515A4" w:rsidRPr="00211D31" w:rsidRDefault="008515A4" w:rsidP="00AD2A55">
      <w:pPr>
        <w:pStyle w:val="Prrafodelista"/>
        <w:autoSpaceDE w:val="0"/>
        <w:autoSpaceDN w:val="0"/>
        <w:adjustRightInd w:val="0"/>
        <w:spacing w:line="360" w:lineRule="auto"/>
        <w:ind w:left="0"/>
        <w:jc w:val="both"/>
        <w:rPr>
          <w:rFonts w:ascii="Palatino Linotype" w:hAnsi="Palatino Linotype" w:cs="Arial"/>
        </w:rPr>
      </w:pPr>
      <w:r w:rsidRPr="00211D31">
        <w:rPr>
          <w:rFonts w:ascii="Palatino Linotype" w:hAnsi="Palatino Linotype" w:cs="Arial"/>
        </w:rPr>
        <w:t xml:space="preserve">Así las cosas, al no existir causas de improcedencia invocadas por las partes ni advertidas de oficio por este Resolutor, se </w:t>
      </w:r>
      <w:proofErr w:type="gramStart"/>
      <w:r w:rsidRPr="00211D31">
        <w:rPr>
          <w:rFonts w:ascii="Palatino Linotype" w:hAnsi="Palatino Linotype" w:cs="Arial"/>
        </w:rPr>
        <w:t>procede</w:t>
      </w:r>
      <w:proofErr w:type="gramEnd"/>
      <w:r w:rsidRPr="00211D31">
        <w:rPr>
          <w:rFonts w:ascii="Palatino Linotype" w:hAnsi="Palatino Linotype" w:cs="Arial"/>
        </w:rPr>
        <w:t xml:space="preserve"> al análisis del fondo de los asuntos en los siguientes términos.</w:t>
      </w:r>
    </w:p>
    <w:p w14:paraId="5568B2A2" w14:textId="77777777" w:rsidR="0037641A" w:rsidRPr="00211D31" w:rsidRDefault="0037641A" w:rsidP="00AD2A55">
      <w:pPr>
        <w:pStyle w:val="Prrafodelista"/>
        <w:autoSpaceDE w:val="0"/>
        <w:autoSpaceDN w:val="0"/>
        <w:adjustRightInd w:val="0"/>
        <w:spacing w:line="360" w:lineRule="auto"/>
        <w:ind w:left="0"/>
        <w:jc w:val="both"/>
        <w:rPr>
          <w:rFonts w:ascii="Palatino Linotype" w:hAnsi="Palatino Linotype" w:cs="Arial"/>
        </w:rPr>
      </w:pPr>
    </w:p>
    <w:p w14:paraId="31BD7065" w14:textId="6219D975" w:rsidR="006571D2" w:rsidRPr="00211D31" w:rsidRDefault="000C2390" w:rsidP="00AD2A55">
      <w:pPr>
        <w:pStyle w:val="Prrafodelista"/>
        <w:autoSpaceDE w:val="0"/>
        <w:autoSpaceDN w:val="0"/>
        <w:adjustRightInd w:val="0"/>
        <w:spacing w:line="360" w:lineRule="auto"/>
        <w:ind w:left="0"/>
        <w:jc w:val="both"/>
        <w:rPr>
          <w:rFonts w:ascii="Palatino Linotype" w:hAnsi="Palatino Linotype" w:cs="Arial"/>
          <w:sz w:val="28"/>
        </w:rPr>
      </w:pPr>
      <w:r w:rsidRPr="00211D31">
        <w:rPr>
          <w:rFonts w:ascii="Palatino Linotype" w:hAnsi="Palatino Linotype" w:cs="Arial"/>
          <w:b/>
          <w:sz w:val="28"/>
        </w:rPr>
        <w:t>QUIN</w:t>
      </w:r>
      <w:r w:rsidR="00BF3214" w:rsidRPr="00211D31">
        <w:rPr>
          <w:rFonts w:ascii="Palatino Linotype" w:hAnsi="Palatino Linotype" w:cs="Arial"/>
          <w:b/>
          <w:sz w:val="28"/>
        </w:rPr>
        <w:t xml:space="preserve">TO. </w:t>
      </w:r>
      <w:r w:rsidR="006571D2" w:rsidRPr="00211D31">
        <w:rPr>
          <w:rFonts w:ascii="Palatino Linotype" w:hAnsi="Palatino Linotype" w:cs="Arial"/>
          <w:b/>
          <w:sz w:val="28"/>
        </w:rPr>
        <w:t>Del e</w:t>
      </w:r>
      <w:r w:rsidR="00BF3214" w:rsidRPr="00211D31">
        <w:rPr>
          <w:rFonts w:ascii="Palatino Linotype" w:hAnsi="Palatino Linotype" w:cs="Arial"/>
          <w:b/>
          <w:sz w:val="28"/>
        </w:rPr>
        <w:t xml:space="preserve">studio </w:t>
      </w:r>
      <w:r w:rsidR="008958C8" w:rsidRPr="00211D31">
        <w:rPr>
          <w:rFonts w:ascii="Palatino Linotype" w:hAnsi="Palatino Linotype" w:cs="Arial"/>
          <w:b/>
          <w:sz w:val="28"/>
        </w:rPr>
        <w:t>y resolución del asunto</w:t>
      </w:r>
      <w:r w:rsidR="00BF3214" w:rsidRPr="00211D31">
        <w:rPr>
          <w:rFonts w:ascii="Palatino Linotype" w:hAnsi="Palatino Linotype" w:cs="Arial"/>
          <w:b/>
          <w:sz w:val="28"/>
        </w:rPr>
        <w:t>.</w:t>
      </w:r>
      <w:r w:rsidR="00BF3214" w:rsidRPr="00211D31">
        <w:rPr>
          <w:rFonts w:ascii="Palatino Linotype" w:hAnsi="Palatino Linotype" w:cs="Arial"/>
          <w:sz w:val="28"/>
        </w:rPr>
        <w:t xml:space="preserve"> </w:t>
      </w:r>
    </w:p>
    <w:p w14:paraId="12DC0934" w14:textId="272F9141" w:rsidR="00201EF1" w:rsidRPr="00211D31" w:rsidRDefault="00BF3214" w:rsidP="00AD2A55">
      <w:pPr>
        <w:autoSpaceDE w:val="0"/>
        <w:autoSpaceDN w:val="0"/>
        <w:adjustRightInd w:val="0"/>
        <w:spacing w:after="0" w:line="360" w:lineRule="auto"/>
        <w:jc w:val="both"/>
        <w:rPr>
          <w:rFonts w:ascii="Palatino Linotype" w:hAnsi="Palatino Linotype" w:cs="Arial"/>
          <w:sz w:val="24"/>
          <w:szCs w:val="24"/>
        </w:rPr>
      </w:pPr>
      <w:r w:rsidRPr="00211D31">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sidR="00027ADB" w:rsidRPr="00211D31">
        <w:rPr>
          <w:rFonts w:ascii="Palatino Linotype" w:hAnsi="Palatino Linotype" w:cs="Arial"/>
          <w:sz w:val="24"/>
          <w:szCs w:val="24"/>
        </w:rPr>
        <w:t>,</w:t>
      </w:r>
      <w:r w:rsidRPr="00211D31">
        <w:rPr>
          <w:rFonts w:ascii="Palatino Linotype" w:hAnsi="Palatino Linotype" w:cs="Arial"/>
          <w:sz w:val="24"/>
          <w:szCs w:val="24"/>
        </w:rPr>
        <w:t xml:space="preserve"> de la Ley de Transparencia local.</w:t>
      </w:r>
    </w:p>
    <w:p w14:paraId="66E41F96" w14:textId="77777777" w:rsidR="00F422BB" w:rsidRPr="00211D31" w:rsidRDefault="00F422BB" w:rsidP="00AD2A55">
      <w:pPr>
        <w:autoSpaceDE w:val="0"/>
        <w:autoSpaceDN w:val="0"/>
        <w:adjustRightInd w:val="0"/>
        <w:spacing w:after="0" w:line="360" w:lineRule="auto"/>
        <w:jc w:val="both"/>
        <w:rPr>
          <w:rFonts w:ascii="Palatino Linotype" w:hAnsi="Palatino Linotype" w:cs="Arial"/>
          <w:sz w:val="24"/>
          <w:szCs w:val="24"/>
        </w:rPr>
      </w:pPr>
    </w:p>
    <w:p w14:paraId="11561E76" w14:textId="5C096E39" w:rsidR="003B3189" w:rsidRPr="00211D31" w:rsidRDefault="00130EAD" w:rsidP="00AD2A55">
      <w:pPr>
        <w:spacing w:after="0" w:line="360" w:lineRule="auto"/>
        <w:ind w:right="141"/>
        <w:jc w:val="both"/>
        <w:rPr>
          <w:rFonts w:ascii="Palatino Linotype" w:hAnsi="Palatino Linotype"/>
          <w:sz w:val="24"/>
          <w:szCs w:val="24"/>
          <w:lang w:eastAsia="es-MX"/>
        </w:rPr>
      </w:pPr>
      <w:r w:rsidRPr="00211D31">
        <w:rPr>
          <w:rFonts w:ascii="Palatino Linotype" w:hAnsi="Palatino Linotype"/>
          <w:sz w:val="24"/>
          <w:szCs w:val="24"/>
          <w:lang w:eastAsia="es-MX"/>
        </w:rPr>
        <w:t>En este sentido nuestro estudio versará en determinar si la información remitida mediante</w:t>
      </w:r>
      <w:r w:rsidR="00C46D78" w:rsidRPr="00211D31">
        <w:rPr>
          <w:rFonts w:ascii="Palatino Linotype" w:hAnsi="Palatino Linotype"/>
          <w:sz w:val="24"/>
          <w:szCs w:val="24"/>
          <w:lang w:eastAsia="es-MX"/>
        </w:rPr>
        <w:t xml:space="preserve"> respuesta</w:t>
      </w:r>
      <w:r w:rsidRPr="00211D31">
        <w:rPr>
          <w:rFonts w:ascii="Palatino Linotype" w:hAnsi="Palatino Linotype"/>
          <w:sz w:val="24"/>
          <w:szCs w:val="24"/>
          <w:lang w:eastAsia="es-MX"/>
        </w:rPr>
        <w:t xml:space="preserve">, colma el derecho de acceso a la información solicitado por </w:t>
      </w:r>
      <w:r w:rsidR="003B3189" w:rsidRPr="00211D31">
        <w:rPr>
          <w:rFonts w:ascii="Palatino Linotype" w:hAnsi="Palatino Linotype"/>
          <w:sz w:val="24"/>
          <w:szCs w:val="24"/>
          <w:lang w:eastAsia="es-MX"/>
        </w:rPr>
        <w:t>la</w:t>
      </w:r>
      <w:r w:rsidR="00F97F4C" w:rsidRPr="00211D31">
        <w:rPr>
          <w:rFonts w:ascii="Palatino Linotype" w:hAnsi="Palatino Linotype"/>
          <w:b/>
          <w:sz w:val="24"/>
          <w:szCs w:val="24"/>
          <w:lang w:eastAsia="es-MX"/>
        </w:rPr>
        <w:t xml:space="preserve"> </w:t>
      </w:r>
      <w:r w:rsidR="00F97F4C" w:rsidRPr="00211D31">
        <w:rPr>
          <w:rFonts w:ascii="Palatino Linotype" w:hAnsi="Palatino Linotype"/>
          <w:sz w:val="24"/>
          <w:szCs w:val="24"/>
          <w:lang w:eastAsia="es-MX"/>
        </w:rPr>
        <w:lastRenderedPageBreak/>
        <w:t>parte</w:t>
      </w:r>
      <w:r w:rsidR="0037641A" w:rsidRPr="00211D31">
        <w:rPr>
          <w:rFonts w:ascii="Palatino Linotype" w:hAnsi="Palatino Linotype"/>
          <w:b/>
          <w:sz w:val="24"/>
          <w:szCs w:val="24"/>
          <w:lang w:eastAsia="es-MX"/>
        </w:rPr>
        <w:t xml:space="preserve"> </w:t>
      </w:r>
      <w:r w:rsidRPr="00211D31">
        <w:rPr>
          <w:rFonts w:ascii="Palatino Linotype" w:hAnsi="Palatino Linotype"/>
          <w:b/>
          <w:sz w:val="24"/>
          <w:szCs w:val="24"/>
          <w:lang w:eastAsia="es-MX"/>
        </w:rPr>
        <w:t>Recurrente</w:t>
      </w:r>
      <w:r w:rsidRPr="00211D31">
        <w:rPr>
          <w:rFonts w:ascii="Palatino Linotype" w:hAnsi="Palatino Linotype"/>
          <w:sz w:val="24"/>
          <w:szCs w:val="24"/>
          <w:lang w:eastAsia="es-MX"/>
        </w:rPr>
        <w:t xml:space="preserve">, para ello analizaremos </w:t>
      </w:r>
      <w:r w:rsidR="00DB0383" w:rsidRPr="00211D31">
        <w:rPr>
          <w:rFonts w:ascii="Palatino Linotype" w:hAnsi="Palatino Linotype"/>
          <w:sz w:val="24"/>
          <w:szCs w:val="24"/>
          <w:lang w:eastAsia="es-MX"/>
        </w:rPr>
        <w:t>lo</w:t>
      </w:r>
      <w:r w:rsidR="00105201" w:rsidRPr="00211D31">
        <w:rPr>
          <w:rFonts w:ascii="Palatino Linotype" w:hAnsi="Palatino Linotype"/>
          <w:sz w:val="24"/>
          <w:szCs w:val="24"/>
          <w:lang w:eastAsia="es-MX"/>
        </w:rPr>
        <w:t xml:space="preserve"> solicitado y </w:t>
      </w:r>
      <w:r w:rsidRPr="00211D31">
        <w:rPr>
          <w:rFonts w:ascii="Palatino Linotype" w:hAnsi="Palatino Linotype"/>
          <w:sz w:val="24"/>
          <w:szCs w:val="24"/>
          <w:lang w:eastAsia="es-MX"/>
        </w:rPr>
        <w:t>la información proporcionada.</w:t>
      </w:r>
    </w:p>
    <w:p w14:paraId="70D66B2D" w14:textId="77777777" w:rsidR="00D708A2" w:rsidRPr="00211D31" w:rsidRDefault="00D708A2" w:rsidP="00AD2A55">
      <w:pPr>
        <w:spacing w:after="0" w:line="360" w:lineRule="auto"/>
        <w:ind w:right="141"/>
        <w:jc w:val="both"/>
        <w:rPr>
          <w:rFonts w:ascii="Palatino Linotype" w:hAnsi="Palatino Linotype"/>
          <w:sz w:val="24"/>
          <w:szCs w:val="24"/>
          <w:lang w:eastAsia="es-MX"/>
        </w:rPr>
      </w:pPr>
    </w:p>
    <w:p w14:paraId="2200FADE" w14:textId="0DD410E3" w:rsidR="00077E21" w:rsidRPr="00211D31" w:rsidRDefault="00F422BB" w:rsidP="003B67BE">
      <w:pPr>
        <w:spacing w:line="360" w:lineRule="auto"/>
        <w:ind w:right="141"/>
        <w:jc w:val="both"/>
        <w:rPr>
          <w:rFonts w:ascii="Palatino Linotype" w:hAnsi="Palatino Linotype"/>
          <w:b/>
          <w:sz w:val="24"/>
          <w:lang w:eastAsia="es-MX"/>
        </w:rPr>
      </w:pPr>
      <w:r w:rsidRPr="00211D31">
        <w:rPr>
          <w:rFonts w:ascii="Palatino Linotype" w:hAnsi="Palatino Linotype"/>
          <w:b/>
          <w:sz w:val="24"/>
          <w:lang w:eastAsia="es-MX"/>
        </w:rPr>
        <w:t>REQUERIMIENTOS SOLICITADOS:</w:t>
      </w:r>
    </w:p>
    <w:p w14:paraId="57E3BD73" w14:textId="77777777" w:rsidR="00D708A2" w:rsidRPr="00211D31" w:rsidRDefault="00D708A2" w:rsidP="00D708A2">
      <w:pPr>
        <w:pStyle w:val="Prrafodelista"/>
        <w:numPr>
          <w:ilvl w:val="0"/>
          <w:numId w:val="32"/>
        </w:numPr>
        <w:spacing w:line="360" w:lineRule="auto"/>
        <w:ind w:right="141"/>
        <w:jc w:val="both"/>
        <w:rPr>
          <w:rFonts w:ascii="Palatino Linotype" w:hAnsi="Palatino Linotype"/>
          <w:lang w:eastAsia="es-MX"/>
        </w:rPr>
      </w:pPr>
      <w:r w:rsidRPr="00211D31">
        <w:rPr>
          <w:rFonts w:ascii="Palatino Linotype" w:hAnsi="Palatino Linotype"/>
          <w:lang w:eastAsia="es-MX"/>
        </w:rPr>
        <w:t xml:space="preserve">Los documentos en los que se acredite la titularidad </w:t>
      </w:r>
      <w:r w:rsidRPr="00211D31">
        <w:rPr>
          <w:rFonts w:ascii="Palatino Linotype" w:hAnsi="Palatino Linotype"/>
          <w:i/>
          <w:lang w:eastAsia="es-MX"/>
        </w:rPr>
        <w:t>"propiedad"</w:t>
      </w:r>
      <w:r w:rsidRPr="00211D31">
        <w:rPr>
          <w:rFonts w:ascii="Palatino Linotype" w:hAnsi="Palatino Linotype"/>
          <w:lang w:eastAsia="es-MX"/>
        </w:rPr>
        <w:t xml:space="preserve"> y jurisdicción por parte del Municipio y/o Ayuntamiento de Tecámac de las </w:t>
      </w:r>
      <w:r w:rsidRPr="00211D31">
        <w:rPr>
          <w:rFonts w:ascii="Palatino Linotype" w:hAnsi="Palatino Linotype"/>
          <w:b/>
          <w:u w:val="single"/>
          <w:lang w:eastAsia="es-MX"/>
        </w:rPr>
        <w:t>calles, avenidas, privadas entre otras vialidades similares ubicadas en la Colonia Atlautenco</w:t>
      </w:r>
      <w:r w:rsidRPr="00211D31">
        <w:rPr>
          <w:rFonts w:ascii="Palatino Linotype" w:hAnsi="Palatino Linotype"/>
          <w:lang w:eastAsia="es-MX"/>
        </w:rPr>
        <w:t xml:space="preserve">; dicha colonia ubicada en el Pueblo de San Francisco </w:t>
      </w:r>
      <w:proofErr w:type="spellStart"/>
      <w:r w:rsidRPr="00211D31">
        <w:rPr>
          <w:rFonts w:ascii="Palatino Linotype" w:hAnsi="Palatino Linotype"/>
          <w:lang w:eastAsia="es-MX"/>
        </w:rPr>
        <w:t>Cuautliquixca</w:t>
      </w:r>
      <w:proofErr w:type="spellEnd"/>
      <w:r w:rsidRPr="00211D31">
        <w:rPr>
          <w:rFonts w:ascii="Palatino Linotype" w:hAnsi="Palatino Linotype"/>
          <w:lang w:eastAsia="es-MX"/>
        </w:rPr>
        <w:t xml:space="preserve">. </w:t>
      </w:r>
    </w:p>
    <w:p w14:paraId="6A14FA47" w14:textId="77777777" w:rsidR="00E06508" w:rsidRPr="00211D31" w:rsidRDefault="00D708A2" w:rsidP="00E06508">
      <w:pPr>
        <w:pStyle w:val="Prrafodelista"/>
        <w:numPr>
          <w:ilvl w:val="0"/>
          <w:numId w:val="32"/>
        </w:numPr>
        <w:spacing w:line="360" w:lineRule="auto"/>
        <w:ind w:right="141"/>
        <w:jc w:val="both"/>
        <w:rPr>
          <w:rFonts w:ascii="Palatino Linotype" w:hAnsi="Palatino Linotype"/>
          <w:lang w:eastAsia="es-MX"/>
        </w:rPr>
      </w:pPr>
      <w:r w:rsidRPr="00211D31">
        <w:rPr>
          <w:rFonts w:ascii="Palatino Linotype" w:hAnsi="Palatino Linotype"/>
          <w:lang w:eastAsia="es-MX"/>
        </w:rPr>
        <w:t xml:space="preserve">Así como el año y medio o mecanismo por el cual fueron reconocidas </w:t>
      </w:r>
      <w:r w:rsidRPr="00211D31">
        <w:rPr>
          <w:rFonts w:ascii="Palatino Linotype" w:hAnsi="Palatino Linotype"/>
          <w:i/>
          <w:lang w:eastAsia="es-MX"/>
        </w:rPr>
        <w:t>"oficialmente"</w:t>
      </w:r>
      <w:r w:rsidRPr="00211D31">
        <w:rPr>
          <w:rFonts w:ascii="Palatino Linotype" w:hAnsi="Palatino Linotype"/>
          <w:lang w:eastAsia="es-MX"/>
        </w:rPr>
        <w:t xml:space="preserve"> dichas calles, avenidas o vialidades. </w:t>
      </w:r>
      <w:r w:rsidR="00E06508" w:rsidRPr="00211D31">
        <w:rPr>
          <w:rFonts w:ascii="Palatino Linotype" w:hAnsi="Palatino Linotype"/>
          <w:i/>
          <w:lang w:eastAsia="es-MX"/>
        </w:rPr>
        <w:t>(</w:t>
      </w:r>
      <w:r w:rsidRPr="00211D31">
        <w:rPr>
          <w:rFonts w:ascii="Palatino Linotype" w:hAnsi="Palatino Linotype"/>
          <w:i/>
          <w:lang w:eastAsia="es-MX"/>
        </w:rPr>
        <w:t>Adjunto archivo para una mejor ubicación</w:t>
      </w:r>
      <w:r w:rsidR="00E06508" w:rsidRPr="00211D31">
        <w:rPr>
          <w:rFonts w:ascii="Palatino Linotype" w:hAnsi="Palatino Linotype"/>
          <w:i/>
          <w:lang w:eastAsia="es-MX"/>
        </w:rPr>
        <w:t>)</w:t>
      </w:r>
      <w:r w:rsidRPr="00211D31">
        <w:rPr>
          <w:rFonts w:ascii="Palatino Linotype" w:hAnsi="Palatino Linotype"/>
          <w:lang w:eastAsia="es-MX"/>
        </w:rPr>
        <w:t xml:space="preserve">. </w:t>
      </w:r>
    </w:p>
    <w:p w14:paraId="226D5E69" w14:textId="0DEB0D76" w:rsidR="00D708A2" w:rsidRPr="00211D31" w:rsidRDefault="00E06508" w:rsidP="00E06508">
      <w:pPr>
        <w:pStyle w:val="Prrafodelista"/>
        <w:numPr>
          <w:ilvl w:val="0"/>
          <w:numId w:val="32"/>
        </w:numPr>
        <w:spacing w:line="360" w:lineRule="auto"/>
        <w:ind w:right="141"/>
        <w:jc w:val="both"/>
        <w:rPr>
          <w:rFonts w:ascii="Palatino Linotype" w:hAnsi="Palatino Linotype"/>
          <w:lang w:eastAsia="es-MX"/>
        </w:rPr>
      </w:pPr>
      <w:r w:rsidRPr="00211D31">
        <w:rPr>
          <w:rFonts w:ascii="Palatino Linotype" w:hAnsi="Palatino Linotype"/>
          <w:lang w:eastAsia="es-MX"/>
        </w:rPr>
        <w:t>E</w:t>
      </w:r>
      <w:r w:rsidR="00D708A2" w:rsidRPr="00211D31">
        <w:rPr>
          <w:rFonts w:ascii="Palatino Linotype" w:hAnsi="Palatino Linotype"/>
          <w:lang w:eastAsia="es-MX"/>
        </w:rPr>
        <w:t>l documento que acredite la titularidad del Municipio de Tecámac, Ayuntamiento de Tecámac</w:t>
      </w:r>
      <w:r w:rsidR="00CD51D8" w:rsidRPr="00211D31">
        <w:rPr>
          <w:rFonts w:ascii="Palatino Linotype" w:hAnsi="Palatino Linotype"/>
          <w:lang w:eastAsia="es-MX"/>
        </w:rPr>
        <w:t>,</w:t>
      </w:r>
      <w:r w:rsidR="00D708A2" w:rsidRPr="00211D31">
        <w:rPr>
          <w:rFonts w:ascii="Palatino Linotype" w:hAnsi="Palatino Linotype"/>
          <w:lang w:eastAsia="es-MX"/>
        </w:rPr>
        <w:t xml:space="preserve"> respecto de la </w:t>
      </w:r>
      <w:r w:rsidR="00D708A2" w:rsidRPr="00211D31">
        <w:rPr>
          <w:rFonts w:ascii="Palatino Linotype" w:hAnsi="Palatino Linotype"/>
          <w:b/>
          <w:u w:val="single"/>
          <w:lang w:eastAsia="es-MX"/>
        </w:rPr>
        <w:t>Calle Constitución de la República a partir de la Carretera libre México Pachuca Y/o Avenida Nacional hasta el puente que cruza la Autopista México Pachuca</w:t>
      </w:r>
      <w:r w:rsidR="00D708A2" w:rsidRPr="00211D31">
        <w:rPr>
          <w:rFonts w:ascii="Palatino Linotype" w:hAnsi="Palatino Linotype"/>
          <w:lang w:eastAsia="es-MX"/>
        </w:rPr>
        <w:t>, decir hasta donde delimita con la zona federal. Aclaro que puede ser que en el tramo que señalo de la Calle Constitución de la República pudiera cambiar de nombre, lo cual no cambia el tramo que requiero saber.</w:t>
      </w:r>
    </w:p>
    <w:p w14:paraId="17B8E09A" w14:textId="77777777" w:rsidR="00D708A2" w:rsidRPr="00211D31" w:rsidRDefault="00D708A2" w:rsidP="003B67BE">
      <w:pPr>
        <w:spacing w:after="0" w:line="360" w:lineRule="auto"/>
        <w:ind w:right="141"/>
        <w:jc w:val="both"/>
        <w:rPr>
          <w:rFonts w:ascii="Palatino Linotype" w:hAnsi="Palatino Linotype" w:cs="Times New Roman"/>
          <w:sz w:val="24"/>
          <w:szCs w:val="24"/>
          <w:lang w:val="es-ES" w:eastAsia="es-MX"/>
        </w:rPr>
      </w:pPr>
    </w:p>
    <w:p w14:paraId="7BA9ACFB" w14:textId="58CBA655" w:rsidR="00077E21" w:rsidRPr="00211D31" w:rsidRDefault="00055744" w:rsidP="003B67BE">
      <w:pPr>
        <w:spacing w:after="0" w:line="360" w:lineRule="auto"/>
        <w:ind w:right="141"/>
        <w:jc w:val="both"/>
        <w:rPr>
          <w:rFonts w:ascii="Palatino Linotype" w:hAnsi="Palatino Linotype"/>
          <w:sz w:val="24"/>
          <w:szCs w:val="24"/>
          <w:lang w:eastAsia="es-MX"/>
        </w:rPr>
      </w:pPr>
      <w:r w:rsidRPr="00211D31">
        <w:rPr>
          <w:rFonts w:ascii="Palatino Linotype" w:hAnsi="Palatino Linotype"/>
          <w:sz w:val="24"/>
          <w:szCs w:val="24"/>
          <w:lang w:eastAsia="es-MX"/>
        </w:rPr>
        <w:t>Atento</w:t>
      </w:r>
      <w:r w:rsidR="000C0F46" w:rsidRPr="00211D31">
        <w:rPr>
          <w:rFonts w:ascii="Palatino Linotype" w:hAnsi="Palatino Linotype"/>
          <w:sz w:val="24"/>
          <w:szCs w:val="24"/>
          <w:lang w:eastAsia="es-MX"/>
        </w:rPr>
        <w:t xml:space="preserve"> a la solicitud de información </w:t>
      </w:r>
      <w:r w:rsidR="00920BD4" w:rsidRPr="00211D31">
        <w:rPr>
          <w:rFonts w:ascii="Palatino Linotype" w:hAnsi="Palatino Linotype"/>
          <w:b/>
          <w:sz w:val="24"/>
          <w:szCs w:val="24"/>
          <w:lang w:eastAsia="es-MX"/>
        </w:rPr>
        <w:t xml:space="preserve">El </w:t>
      </w:r>
      <w:r w:rsidRPr="00211D31">
        <w:rPr>
          <w:rFonts w:ascii="Palatino Linotype" w:hAnsi="Palatino Linotype"/>
          <w:b/>
          <w:sz w:val="24"/>
          <w:szCs w:val="24"/>
          <w:lang w:eastAsia="es-MX"/>
        </w:rPr>
        <w:t>Sujeto Obligado</w:t>
      </w:r>
      <w:r w:rsidRPr="00211D31">
        <w:rPr>
          <w:rFonts w:ascii="Palatino Linotype" w:hAnsi="Palatino Linotype"/>
          <w:sz w:val="24"/>
          <w:szCs w:val="24"/>
          <w:lang w:eastAsia="es-MX"/>
        </w:rPr>
        <w:t xml:space="preserve">, emitió su respuesta </w:t>
      </w:r>
      <w:r w:rsidR="003B3189" w:rsidRPr="00211D31">
        <w:rPr>
          <w:rFonts w:ascii="Palatino Linotype" w:hAnsi="Palatino Linotype"/>
          <w:sz w:val="24"/>
          <w:szCs w:val="24"/>
          <w:lang w:eastAsia="es-MX"/>
        </w:rPr>
        <w:t xml:space="preserve">mediante; </w:t>
      </w:r>
      <w:r w:rsidRPr="00211D31">
        <w:rPr>
          <w:rFonts w:ascii="Palatino Linotype" w:hAnsi="Palatino Linotype"/>
          <w:sz w:val="24"/>
          <w:szCs w:val="24"/>
          <w:lang w:eastAsia="es-MX"/>
        </w:rPr>
        <w:t xml:space="preserve">en donde manifestó </w:t>
      </w:r>
      <w:r w:rsidR="0037641A" w:rsidRPr="00211D31">
        <w:rPr>
          <w:rFonts w:ascii="Palatino Linotype" w:hAnsi="Palatino Linotype"/>
          <w:sz w:val="24"/>
          <w:szCs w:val="24"/>
          <w:lang w:eastAsia="es-MX"/>
        </w:rPr>
        <w:t>lo siguiente:</w:t>
      </w:r>
    </w:p>
    <w:p w14:paraId="74DFF707" w14:textId="77777777" w:rsidR="003B3189" w:rsidRPr="00211D31" w:rsidRDefault="003B3189" w:rsidP="003B67BE">
      <w:pPr>
        <w:pStyle w:val="Sinespaciado"/>
      </w:pPr>
    </w:p>
    <w:p w14:paraId="69324AFE" w14:textId="21DB64E0" w:rsidR="007D7DEE" w:rsidRPr="00211D31" w:rsidRDefault="00CD51D8" w:rsidP="00492A91">
      <w:pPr>
        <w:spacing w:after="0" w:line="360" w:lineRule="auto"/>
        <w:ind w:right="141"/>
        <w:jc w:val="both"/>
        <w:rPr>
          <w:rFonts w:ascii="Palatino Linotype" w:hAnsi="Palatino Linotype" w:cs="Arial"/>
          <w:bCs/>
          <w:sz w:val="24"/>
          <w:szCs w:val="24"/>
        </w:rPr>
      </w:pPr>
      <w:r w:rsidRPr="00211D31">
        <w:rPr>
          <w:rFonts w:ascii="Palatino Linotype" w:hAnsi="Palatino Linotype" w:cs="Arial"/>
          <w:bCs/>
          <w:noProof/>
          <w:sz w:val="24"/>
          <w:szCs w:val="24"/>
          <w:lang w:eastAsia="es-MX"/>
        </w:rPr>
        <w:lastRenderedPageBreak/>
        <mc:AlternateContent>
          <mc:Choice Requires="wps">
            <w:drawing>
              <wp:anchor distT="0" distB="0" distL="114300" distR="114300" simplePos="0" relativeHeight="251659264" behindDoc="0" locked="0" layoutInCell="1" allowOverlap="1" wp14:anchorId="78B9A104" wp14:editId="343BF157">
                <wp:simplePos x="0" y="0"/>
                <wp:positionH relativeFrom="column">
                  <wp:posOffset>300990</wp:posOffset>
                </wp:positionH>
                <wp:positionV relativeFrom="paragraph">
                  <wp:posOffset>4412615</wp:posOffset>
                </wp:positionV>
                <wp:extent cx="5229225" cy="647700"/>
                <wp:effectExtent l="19050" t="19050" r="28575" b="19050"/>
                <wp:wrapNone/>
                <wp:docPr id="5" name="Rectángulo 5"/>
                <wp:cNvGraphicFramePr/>
                <a:graphic xmlns:a="http://schemas.openxmlformats.org/drawingml/2006/main">
                  <a:graphicData uri="http://schemas.microsoft.com/office/word/2010/wordprocessingShape">
                    <wps:wsp>
                      <wps:cNvSpPr/>
                      <wps:spPr>
                        <a:xfrm>
                          <a:off x="0" y="0"/>
                          <a:ext cx="5229225" cy="647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F52C52" id="Rectángulo 5" o:spid="_x0000_s1026" style="position:absolute;margin-left:23.7pt;margin-top:347.45pt;width:411.75pt;height:5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" filled="f" strokecolor="red" strokeweight="3pt"/>
            </w:pict>
          </mc:Fallback>
        </mc:AlternateContent>
      </w:r>
      <w:r w:rsidR="00E06508" w:rsidRPr="00211D31">
        <w:rPr>
          <w:rFonts w:ascii="Palatino Linotype" w:hAnsi="Palatino Linotype" w:cs="Arial"/>
          <w:bCs/>
          <w:noProof/>
          <w:sz w:val="24"/>
          <w:szCs w:val="24"/>
          <w:lang w:eastAsia="es-MX"/>
        </w:rPr>
        <w:drawing>
          <wp:anchor distT="0" distB="0" distL="114300" distR="114300" simplePos="0" relativeHeight="251658240" behindDoc="0" locked="0" layoutInCell="1" allowOverlap="1" wp14:anchorId="3C055AB0" wp14:editId="388AED41">
            <wp:simplePos x="0" y="0"/>
            <wp:positionH relativeFrom="margin">
              <wp:posOffset>-3810</wp:posOffset>
            </wp:positionH>
            <wp:positionV relativeFrom="margin">
              <wp:posOffset>297815</wp:posOffset>
            </wp:positionV>
            <wp:extent cx="5760085" cy="707644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7017"/>
                    <a:stretch/>
                  </pic:blipFill>
                  <pic:spPr bwMode="auto">
                    <a:xfrm>
                      <a:off x="0" y="0"/>
                      <a:ext cx="5760085" cy="70764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E1A6D26" w14:textId="5D330DA4" w:rsidR="00077E21" w:rsidRPr="00211D31" w:rsidRDefault="00D8612D" w:rsidP="00492A91">
      <w:pPr>
        <w:spacing w:after="0" w:line="360" w:lineRule="auto"/>
        <w:ind w:right="141"/>
        <w:jc w:val="both"/>
        <w:rPr>
          <w:rFonts w:ascii="Palatino Linotype" w:hAnsi="Palatino Linotype" w:cs="Arial"/>
          <w:bCs/>
          <w:sz w:val="24"/>
          <w:szCs w:val="24"/>
        </w:rPr>
      </w:pPr>
      <w:r w:rsidRPr="00211D31">
        <w:rPr>
          <w:rFonts w:ascii="Palatino Linotype" w:hAnsi="Palatino Linotype" w:cs="Arial"/>
          <w:bCs/>
          <w:sz w:val="24"/>
          <w:szCs w:val="24"/>
        </w:rPr>
        <w:lastRenderedPageBreak/>
        <w:t xml:space="preserve">Es así que derivado de la respuesta emitida por </w:t>
      </w:r>
      <w:r w:rsidRPr="00211D31">
        <w:rPr>
          <w:rFonts w:ascii="Palatino Linotype" w:hAnsi="Palatino Linotype" w:cs="Arial"/>
          <w:b/>
          <w:bCs/>
          <w:sz w:val="24"/>
          <w:szCs w:val="24"/>
        </w:rPr>
        <w:t>El Sujeto Obligado</w:t>
      </w:r>
      <w:r w:rsidRPr="00211D31">
        <w:rPr>
          <w:rFonts w:ascii="Palatino Linotype" w:hAnsi="Palatino Linotype" w:cs="Arial"/>
          <w:bCs/>
          <w:sz w:val="24"/>
          <w:szCs w:val="24"/>
        </w:rPr>
        <w:t xml:space="preserve">, </w:t>
      </w:r>
      <w:r w:rsidR="003B3189" w:rsidRPr="00211D31">
        <w:rPr>
          <w:rFonts w:ascii="Palatino Linotype" w:hAnsi="Palatino Linotype" w:cs="Arial"/>
          <w:b/>
          <w:bCs/>
          <w:sz w:val="24"/>
          <w:szCs w:val="24"/>
        </w:rPr>
        <w:t>El</w:t>
      </w:r>
      <w:r w:rsidRPr="00211D31">
        <w:rPr>
          <w:rFonts w:ascii="Palatino Linotype" w:hAnsi="Palatino Linotype" w:cs="Arial"/>
          <w:b/>
          <w:bCs/>
          <w:sz w:val="24"/>
          <w:szCs w:val="24"/>
        </w:rPr>
        <w:t xml:space="preserve"> Recurrente</w:t>
      </w:r>
      <w:r w:rsidRPr="00211D31">
        <w:rPr>
          <w:rFonts w:ascii="Palatino Linotype" w:hAnsi="Palatino Linotype" w:cs="Arial"/>
          <w:bCs/>
          <w:sz w:val="24"/>
          <w:szCs w:val="24"/>
        </w:rPr>
        <w:t xml:space="preserve">, interpuso el presente recurso de revisión, señalando sustancialmente como </w:t>
      </w:r>
      <w:r w:rsidR="00077E21" w:rsidRPr="00211D31">
        <w:rPr>
          <w:rFonts w:ascii="Palatino Linotype" w:hAnsi="Palatino Linotype" w:cs="Arial"/>
          <w:bCs/>
          <w:sz w:val="24"/>
          <w:szCs w:val="24"/>
        </w:rPr>
        <w:t>sus</w:t>
      </w:r>
      <w:r w:rsidRPr="00211D31">
        <w:rPr>
          <w:rFonts w:ascii="Palatino Linotype" w:hAnsi="Palatino Linotype" w:cs="Arial"/>
          <w:bCs/>
          <w:sz w:val="24"/>
          <w:szCs w:val="24"/>
        </w:rPr>
        <w:t xml:space="preserve"> razones o motivos de inconformidad</w:t>
      </w:r>
      <w:r w:rsidR="00077E21" w:rsidRPr="00211D31">
        <w:rPr>
          <w:rFonts w:ascii="Palatino Linotype" w:hAnsi="Palatino Linotype" w:cs="Arial"/>
          <w:bCs/>
          <w:sz w:val="24"/>
          <w:szCs w:val="24"/>
        </w:rPr>
        <w:t>, lo siguiente:</w:t>
      </w:r>
    </w:p>
    <w:p w14:paraId="72151EA3" w14:textId="77777777" w:rsidR="00077E21" w:rsidRPr="00211D31" w:rsidRDefault="00077E21" w:rsidP="00077E21">
      <w:pPr>
        <w:pStyle w:val="Sinespaciado"/>
      </w:pPr>
    </w:p>
    <w:p w14:paraId="3351C639" w14:textId="226C4D53" w:rsidR="006A225E" w:rsidRPr="00211D31" w:rsidRDefault="006A225E" w:rsidP="00CD51D8">
      <w:pPr>
        <w:spacing w:after="0" w:line="276" w:lineRule="auto"/>
        <w:ind w:left="426" w:right="567"/>
        <w:jc w:val="both"/>
        <w:rPr>
          <w:rFonts w:ascii="Palatino Linotype" w:hAnsi="Palatino Linotype" w:cs="Arial"/>
          <w:bCs/>
          <w:i/>
          <w:sz w:val="24"/>
          <w:szCs w:val="24"/>
        </w:rPr>
      </w:pPr>
      <w:r w:rsidRPr="00211D31">
        <w:rPr>
          <w:rFonts w:ascii="Palatino Linotype" w:hAnsi="Palatino Linotype" w:cs="Arial"/>
          <w:bCs/>
          <w:i/>
          <w:sz w:val="24"/>
          <w:szCs w:val="24"/>
        </w:rPr>
        <w:t>“</w:t>
      </w:r>
      <w:r w:rsidR="00CD51D8" w:rsidRPr="00211D31">
        <w:rPr>
          <w:rFonts w:ascii="Palatino Linotype" w:hAnsi="Palatino Linotype" w:cs="Arial"/>
          <w:bCs/>
          <w:i/>
          <w:sz w:val="24"/>
          <w:szCs w:val="24"/>
        </w:rPr>
        <w:t xml:space="preserve">Si bien es cierto que el Sujeto Obligado presenta un oficio como respuesta a la solicitud de información, también lo es que </w:t>
      </w:r>
      <w:r w:rsidR="00CD51D8" w:rsidRPr="00211D31">
        <w:rPr>
          <w:rFonts w:ascii="Palatino Linotype" w:hAnsi="Palatino Linotype" w:cs="Arial"/>
          <w:b/>
          <w:bCs/>
          <w:i/>
          <w:sz w:val="24"/>
          <w:szCs w:val="24"/>
          <w:u w:val="single"/>
        </w:rPr>
        <w:t>dicha respuesta no corresponde a lo solicitado ni cumple con los procedimientos establecidos por la ley en la materia. El Sujeto Obligado no responde en lo absoluto a lo solicitado, únicamente señala que lo va a solicitar porque quien firma no tiene la información a la mano.</w:t>
      </w:r>
      <w:r w:rsidR="007D7DEE" w:rsidRPr="00211D31">
        <w:rPr>
          <w:rFonts w:ascii="Palatino Linotype" w:hAnsi="Palatino Linotype" w:cs="Arial"/>
          <w:bCs/>
          <w:i/>
          <w:sz w:val="24"/>
          <w:szCs w:val="24"/>
        </w:rPr>
        <w:t>” (Sic).</w:t>
      </w:r>
    </w:p>
    <w:p w14:paraId="02D9B9C5" w14:textId="77777777" w:rsidR="006A225E" w:rsidRPr="00211D31" w:rsidRDefault="006A225E" w:rsidP="003B67BE">
      <w:pPr>
        <w:spacing w:after="0" w:line="276" w:lineRule="auto"/>
        <w:ind w:left="567" w:right="567"/>
        <w:jc w:val="both"/>
        <w:rPr>
          <w:rFonts w:ascii="Palatino Linotype" w:hAnsi="Palatino Linotype" w:cs="Arial"/>
          <w:bCs/>
          <w:i/>
          <w:sz w:val="8"/>
          <w:szCs w:val="24"/>
        </w:rPr>
      </w:pPr>
    </w:p>
    <w:p w14:paraId="320FC2EC" w14:textId="77777777" w:rsidR="006A225E" w:rsidRPr="00211D31" w:rsidRDefault="006A225E" w:rsidP="003B67BE">
      <w:pPr>
        <w:spacing w:after="0" w:line="276" w:lineRule="auto"/>
        <w:ind w:left="567" w:right="567"/>
        <w:jc w:val="both"/>
        <w:rPr>
          <w:rFonts w:ascii="Palatino Linotype" w:hAnsi="Palatino Linotype" w:cs="Arial"/>
          <w:bCs/>
          <w:i/>
          <w:sz w:val="24"/>
          <w:szCs w:val="24"/>
        </w:rPr>
      </w:pPr>
    </w:p>
    <w:p w14:paraId="3F6A66A0" w14:textId="7D6B2ED6" w:rsidR="00D7263F" w:rsidRPr="00211D31" w:rsidRDefault="00107FE5" w:rsidP="00D7263F">
      <w:pPr>
        <w:spacing w:after="0" w:line="360" w:lineRule="auto"/>
        <w:ind w:right="141"/>
        <w:jc w:val="both"/>
        <w:rPr>
          <w:rFonts w:ascii="Palatino Linotype" w:hAnsi="Palatino Linotype" w:cs="Arial"/>
          <w:sz w:val="24"/>
        </w:rPr>
      </w:pPr>
      <w:r w:rsidRPr="00211D31">
        <w:rPr>
          <w:rFonts w:ascii="Palatino Linotype" w:hAnsi="Palatino Linotype" w:cs="Arial"/>
          <w:bCs/>
          <w:sz w:val="24"/>
          <w:szCs w:val="24"/>
        </w:rPr>
        <w:t>Atento a ello, primera</w:t>
      </w:r>
      <w:r w:rsidR="00F81548" w:rsidRPr="00211D31">
        <w:rPr>
          <w:rFonts w:ascii="Palatino Linotype" w:hAnsi="Palatino Linotype" w:cs="Arial"/>
          <w:bCs/>
          <w:sz w:val="24"/>
          <w:szCs w:val="24"/>
        </w:rPr>
        <w:t xml:space="preserve">mente es importante señalar que </w:t>
      </w:r>
      <w:r w:rsidR="00473DCA" w:rsidRPr="00211D31">
        <w:rPr>
          <w:rFonts w:ascii="Palatino Linotype" w:hAnsi="Palatino Linotype" w:cs="Arial"/>
          <w:sz w:val="24"/>
        </w:rPr>
        <w:t>el artículo 4, párrafo segundo de la Ley de Transparencia y Acceso a la Información Pública del Estado de México y Municipios, dispone:</w:t>
      </w:r>
    </w:p>
    <w:p w14:paraId="13F0C04E" w14:textId="77777777" w:rsidR="007D7DEE" w:rsidRPr="00211D31" w:rsidRDefault="007D7DEE" w:rsidP="007D7DEE">
      <w:pPr>
        <w:pStyle w:val="Sinespaciado"/>
      </w:pPr>
    </w:p>
    <w:p w14:paraId="40911986" w14:textId="77777777" w:rsidR="00473DCA" w:rsidRPr="00211D31" w:rsidRDefault="00473DCA" w:rsidP="006A225E">
      <w:pPr>
        <w:spacing w:after="0"/>
        <w:ind w:left="567" w:right="567"/>
        <w:jc w:val="both"/>
        <w:rPr>
          <w:rFonts w:ascii="Palatino Linotype" w:hAnsi="Palatino Linotype" w:cs="Arial"/>
          <w:i/>
          <w:color w:val="000000"/>
        </w:rPr>
      </w:pPr>
      <w:r w:rsidRPr="00211D31">
        <w:rPr>
          <w:rFonts w:ascii="Palatino Linotype" w:hAnsi="Palatino Linotype" w:cs="Arial"/>
          <w:i/>
        </w:rPr>
        <w:t>“</w:t>
      </w:r>
      <w:r w:rsidRPr="00211D31">
        <w:rPr>
          <w:rFonts w:ascii="Palatino Linotype" w:hAnsi="Palatino Linotype" w:cs="Arial"/>
          <w:b/>
          <w:i/>
          <w:color w:val="000000"/>
        </w:rPr>
        <w:t xml:space="preserve">Artículo 4. </w:t>
      </w:r>
      <w:r w:rsidRPr="00211D31">
        <w:rPr>
          <w:rFonts w:ascii="Palatino Linotype" w:hAnsi="Palatino Linotype" w:cs="Arial"/>
          <w:i/>
          <w:color w:val="000000"/>
        </w:rPr>
        <w:t xml:space="preserve">… </w:t>
      </w:r>
    </w:p>
    <w:p w14:paraId="25C4C35A" w14:textId="77777777" w:rsidR="003B67BE" w:rsidRPr="00211D31" w:rsidRDefault="00473DCA" w:rsidP="006A225E">
      <w:pPr>
        <w:spacing w:after="0"/>
        <w:ind w:left="567" w:right="567"/>
        <w:jc w:val="both"/>
        <w:rPr>
          <w:rFonts w:ascii="Palatino Linotype" w:hAnsi="Palatino Linotype" w:cs="Arial"/>
          <w:i/>
          <w:color w:val="000000"/>
        </w:rPr>
      </w:pPr>
      <w:r w:rsidRPr="00211D31">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w:t>
      </w:r>
      <w:r w:rsidR="003B67BE" w:rsidRPr="00211D31">
        <w:rPr>
          <w:rFonts w:ascii="Palatino Linotype" w:hAnsi="Palatino Linotype" w:cs="Arial"/>
          <w:i/>
          <w:color w:val="000000"/>
        </w:rPr>
        <w:t>cesarias previstas por esta Ley.</w:t>
      </w:r>
    </w:p>
    <w:p w14:paraId="4F8B10FB" w14:textId="41D365B6" w:rsidR="00473DCA" w:rsidRPr="00211D31" w:rsidRDefault="003B67BE" w:rsidP="006A225E">
      <w:pPr>
        <w:spacing w:after="0"/>
        <w:ind w:left="567" w:right="567"/>
        <w:jc w:val="both"/>
        <w:rPr>
          <w:rFonts w:ascii="Palatino Linotype" w:hAnsi="Palatino Linotype" w:cs="Arial"/>
          <w:i/>
          <w:color w:val="000000"/>
        </w:rPr>
      </w:pPr>
      <w:r w:rsidRPr="00211D31">
        <w:rPr>
          <w:rFonts w:ascii="Palatino Linotype" w:hAnsi="Palatino Linotype" w:cs="Arial"/>
          <w:i/>
          <w:color w:val="000000"/>
        </w:rPr>
        <w:t>(</w:t>
      </w:r>
      <w:r w:rsidR="00473DCA" w:rsidRPr="00211D31">
        <w:rPr>
          <w:rFonts w:ascii="Palatino Linotype" w:hAnsi="Palatino Linotype" w:cs="Arial"/>
          <w:i/>
        </w:rPr>
        <w:t>...)”</w:t>
      </w:r>
    </w:p>
    <w:p w14:paraId="25175D47" w14:textId="77777777" w:rsidR="00473DCA" w:rsidRPr="00211D31" w:rsidRDefault="00473DCA" w:rsidP="00473DCA">
      <w:pPr>
        <w:ind w:left="851" w:right="902"/>
        <w:jc w:val="both"/>
        <w:rPr>
          <w:rFonts w:ascii="Palatino Linotype" w:hAnsi="Palatino Linotype" w:cs="Arial"/>
          <w:sz w:val="14"/>
        </w:rPr>
      </w:pPr>
    </w:p>
    <w:p w14:paraId="0C623C72" w14:textId="77777777" w:rsidR="00473DCA" w:rsidRPr="00211D31" w:rsidRDefault="00473DCA" w:rsidP="00473DCA">
      <w:pPr>
        <w:spacing w:line="360" w:lineRule="auto"/>
        <w:jc w:val="both"/>
        <w:rPr>
          <w:rFonts w:ascii="Palatino Linotype" w:hAnsi="Palatino Linotype" w:cs="Arial"/>
          <w:i/>
          <w:sz w:val="24"/>
        </w:rPr>
      </w:pPr>
      <w:r w:rsidRPr="00211D31">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2FB5981D" w14:textId="77777777" w:rsidR="00473DCA" w:rsidRPr="00211D31" w:rsidRDefault="00473DCA" w:rsidP="00473DCA">
      <w:pPr>
        <w:spacing w:line="360" w:lineRule="auto"/>
        <w:ind w:right="425"/>
        <w:jc w:val="both"/>
        <w:rPr>
          <w:rFonts w:ascii="Palatino Linotype" w:hAnsi="Palatino Linotype" w:cs="Arial"/>
          <w:b/>
          <w:i/>
          <w:sz w:val="12"/>
        </w:rPr>
      </w:pPr>
    </w:p>
    <w:p w14:paraId="64995AF0" w14:textId="77777777" w:rsidR="00473DCA" w:rsidRPr="00211D31" w:rsidRDefault="00473DCA" w:rsidP="00473DCA">
      <w:pPr>
        <w:spacing w:line="360" w:lineRule="auto"/>
        <w:jc w:val="both"/>
        <w:rPr>
          <w:rFonts w:ascii="Palatino Linotype" w:hAnsi="Palatino Linotype" w:cs="Arial"/>
          <w:sz w:val="24"/>
        </w:rPr>
      </w:pPr>
      <w:r w:rsidRPr="00211D31">
        <w:rPr>
          <w:rFonts w:ascii="Palatino Linotype" w:hAnsi="Palatino Linotype" w:cs="Arial"/>
          <w:sz w:val="24"/>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E24432E" w14:textId="77777777" w:rsidR="00D7263F" w:rsidRPr="00211D31" w:rsidRDefault="00D7263F" w:rsidP="00D7263F">
      <w:pPr>
        <w:pStyle w:val="Sinespaciado"/>
      </w:pPr>
    </w:p>
    <w:p w14:paraId="14BE5AFF" w14:textId="77777777" w:rsidR="006A225E" w:rsidRPr="00211D31" w:rsidRDefault="00473DCA" w:rsidP="006A225E">
      <w:pPr>
        <w:spacing w:after="0"/>
        <w:ind w:left="567" w:right="567"/>
        <w:jc w:val="both"/>
        <w:rPr>
          <w:rFonts w:ascii="Palatino Linotype" w:hAnsi="Palatino Linotype" w:cs="Arial"/>
          <w:i/>
        </w:rPr>
      </w:pPr>
      <w:r w:rsidRPr="00211D31">
        <w:rPr>
          <w:rFonts w:ascii="Palatino Linotype" w:hAnsi="Palatino Linotype" w:cs="Arial"/>
          <w:i/>
        </w:rPr>
        <w:t>“</w:t>
      </w:r>
      <w:r w:rsidRPr="00211D31">
        <w:rPr>
          <w:rFonts w:ascii="Palatino Linotype" w:hAnsi="Palatino Linotype" w:cs="Arial"/>
          <w:b/>
          <w:i/>
          <w:color w:val="000000"/>
        </w:rPr>
        <w:t>Artículo 12.</w:t>
      </w:r>
      <w:r w:rsidRPr="00211D31">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0557DD82" w14:textId="77777777" w:rsidR="006A225E" w:rsidRPr="00211D31" w:rsidRDefault="006A225E" w:rsidP="006A225E">
      <w:pPr>
        <w:spacing w:after="0"/>
        <w:ind w:left="567" w:right="567"/>
        <w:jc w:val="both"/>
        <w:rPr>
          <w:rFonts w:ascii="Palatino Linotype" w:hAnsi="Palatino Linotype" w:cs="Arial"/>
          <w:i/>
          <w:color w:val="000000"/>
        </w:rPr>
      </w:pPr>
    </w:p>
    <w:p w14:paraId="21F37910" w14:textId="34F334A8" w:rsidR="00473DCA" w:rsidRPr="00211D31" w:rsidRDefault="00473DCA" w:rsidP="006A225E">
      <w:pPr>
        <w:spacing w:after="0"/>
        <w:ind w:left="567" w:right="567"/>
        <w:jc w:val="both"/>
        <w:rPr>
          <w:rFonts w:ascii="Palatino Linotype" w:hAnsi="Palatino Linotype" w:cs="Arial"/>
          <w:i/>
        </w:rPr>
      </w:pPr>
      <w:r w:rsidRPr="00211D31">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11D31">
        <w:rPr>
          <w:rFonts w:ascii="Palatino Linotype" w:hAnsi="Palatino Linotype" w:cs="Arial"/>
          <w:i/>
        </w:rPr>
        <w:t>”</w:t>
      </w:r>
    </w:p>
    <w:p w14:paraId="4ED069D5" w14:textId="77777777" w:rsidR="007D7DEE" w:rsidRPr="00211D31" w:rsidRDefault="007D7DEE" w:rsidP="007D7DEE">
      <w:pPr>
        <w:pStyle w:val="Sinespaciado"/>
      </w:pPr>
    </w:p>
    <w:p w14:paraId="14781928" w14:textId="77777777" w:rsidR="00473DCA" w:rsidRPr="00211D31" w:rsidRDefault="00473DCA" w:rsidP="00473DCA">
      <w:pPr>
        <w:spacing w:line="360" w:lineRule="auto"/>
        <w:jc w:val="both"/>
        <w:rPr>
          <w:rFonts w:ascii="Palatino Linotype" w:hAnsi="Palatino Linotype" w:cs="Arial"/>
          <w:color w:val="000000"/>
          <w:sz w:val="24"/>
        </w:rPr>
      </w:pPr>
      <w:r w:rsidRPr="00211D31">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211D31">
        <w:rPr>
          <w:rFonts w:ascii="Palatino Linotype" w:hAnsi="Palatino Linotype" w:cs="Arial"/>
          <w:b/>
          <w:color w:val="000000"/>
          <w:sz w:val="24"/>
        </w:rPr>
        <w:t xml:space="preserve"> </w:t>
      </w:r>
      <w:r w:rsidRPr="00211D31">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211D31">
        <w:rPr>
          <w:rFonts w:ascii="Palatino Linotype" w:hAnsi="Palatino Linotype" w:cs="Arial"/>
          <w:i/>
          <w:color w:val="000000"/>
          <w:sz w:val="24"/>
        </w:rPr>
        <w:t>ad hoc</w:t>
      </w:r>
      <w:r w:rsidRPr="00211D31">
        <w:rPr>
          <w:rFonts w:ascii="Palatino Linotype" w:hAnsi="Palatino Linotype" w:cs="Arial"/>
          <w:color w:val="000000"/>
          <w:sz w:val="24"/>
        </w:rPr>
        <w:t>, para satisfacer el derecho de acceso a la información pública.</w:t>
      </w:r>
    </w:p>
    <w:p w14:paraId="5E69CBCD" w14:textId="77777777" w:rsidR="00473DCA" w:rsidRPr="00211D31" w:rsidRDefault="00473DCA" w:rsidP="00473DCA">
      <w:pPr>
        <w:spacing w:line="360" w:lineRule="auto"/>
        <w:jc w:val="both"/>
        <w:rPr>
          <w:rFonts w:ascii="Palatino Linotype" w:hAnsi="Palatino Linotype" w:cs="Arial"/>
          <w:color w:val="000000"/>
          <w:sz w:val="4"/>
        </w:rPr>
      </w:pPr>
    </w:p>
    <w:p w14:paraId="1BBC6120" w14:textId="77777777" w:rsidR="00473DCA" w:rsidRPr="00211D31" w:rsidRDefault="00473DCA" w:rsidP="00473DCA">
      <w:pPr>
        <w:spacing w:line="360" w:lineRule="auto"/>
        <w:jc w:val="both"/>
        <w:rPr>
          <w:rFonts w:ascii="Palatino Linotype" w:hAnsi="Palatino Linotype"/>
          <w:b/>
          <w:bCs/>
          <w:color w:val="000000"/>
          <w:sz w:val="24"/>
        </w:rPr>
      </w:pPr>
      <w:r w:rsidRPr="00211D31">
        <w:rPr>
          <w:rFonts w:ascii="Palatino Linotype" w:hAnsi="Palatino Linotype" w:cs="Arial"/>
          <w:color w:val="000000"/>
          <w:sz w:val="24"/>
        </w:rPr>
        <w:t xml:space="preserve">Como apoyo a lo anterior, es aplicable el Criterio 03-17, emitido por </w:t>
      </w:r>
      <w:r w:rsidRPr="00211D31">
        <w:rPr>
          <w:rFonts w:ascii="Palatino Linotype" w:eastAsia="Arial Unicode MS" w:hAnsi="Palatino Linotype" w:cs="Arial"/>
          <w:color w:val="000000"/>
          <w:sz w:val="24"/>
        </w:rPr>
        <w:t>el Instituto Nacional de Transparencia, Acceso a la Información y Protección de Datos Personales,</w:t>
      </w:r>
      <w:r w:rsidRPr="00211D31">
        <w:rPr>
          <w:rFonts w:ascii="Palatino Linotype" w:hAnsi="Palatino Linotype"/>
          <w:bCs/>
          <w:color w:val="000000"/>
          <w:sz w:val="24"/>
        </w:rPr>
        <w:t xml:space="preserve"> que dice:</w:t>
      </w:r>
      <w:r w:rsidRPr="00211D31">
        <w:rPr>
          <w:rFonts w:ascii="Palatino Linotype" w:hAnsi="Palatino Linotype"/>
          <w:b/>
          <w:bCs/>
          <w:color w:val="000000"/>
          <w:sz w:val="24"/>
        </w:rPr>
        <w:t xml:space="preserve"> </w:t>
      </w:r>
    </w:p>
    <w:p w14:paraId="24E6C073" w14:textId="77777777" w:rsidR="00473DCA" w:rsidRPr="00211D31" w:rsidRDefault="00473DCA" w:rsidP="00473DCA">
      <w:pPr>
        <w:ind w:left="851" w:right="850"/>
        <w:jc w:val="both"/>
        <w:rPr>
          <w:rFonts w:ascii="Palatino Linotype" w:hAnsi="Palatino Linotype" w:cs="Arial"/>
          <w:color w:val="000000"/>
          <w:sz w:val="2"/>
        </w:rPr>
      </w:pPr>
    </w:p>
    <w:p w14:paraId="4371BB9E" w14:textId="77777777" w:rsidR="00473DCA" w:rsidRPr="00211D31" w:rsidRDefault="00473DCA" w:rsidP="00473DCA">
      <w:pPr>
        <w:ind w:left="567" w:right="567"/>
        <w:jc w:val="both"/>
        <w:rPr>
          <w:rFonts w:ascii="Palatino Linotype" w:hAnsi="Palatino Linotype" w:cs="Arial"/>
          <w:i/>
          <w:color w:val="000000"/>
        </w:rPr>
      </w:pPr>
      <w:r w:rsidRPr="00211D31">
        <w:rPr>
          <w:rFonts w:ascii="Palatino Linotype" w:hAnsi="Palatino Linotype" w:cs="Arial"/>
          <w:i/>
          <w:color w:val="000000"/>
        </w:rPr>
        <w:t>“</w:t>
      </w:r>
      <w:r w:rsidRPr="00211D31">
        <w:rPr>
          <w:rFonts w:ascii="Palatino Linotype" w:hAnsi="Palatino Linotype" w:cs="Arial"/>
          <w:b/>
          <w:i/>
          <w:color w:val="000000"/>
        </w:rPr>
        <w:t>No existe obligación de elaborar documentos ad hoc para atender las solicitudes de acceso a la información.</w:t>
      </w:r>
      <w:r w:rsidRPr="00211D31">
        <w:rPr>
          <w:rFonts w:ascii="Palatino Linotype" w:hAnsi="Palatino Linotype" w:cs="Arial"/>
          <w:i/>
          <w:color w:val="000000"/>
        </w:rPr>
        <w:t xml:space="preserve"> Los artículos 129 de la Ley General de Transparencia y </w:t>
      </w:r>
      <w:r w:rsidRPr="00211D31">
        <w:rPr>
          <w:rFonts w:ascii="Palatino Linotype" w:hAnsi="Palatino Linotype" w:cs="Arial"/>
          <w:i/>
          <w:color w:val="000000"/>
        </w:rPr>
        <w:lastRenderedPageBreak/>
        <w:t>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D376CF1" w14:textId="77777777" w:rsidR="00473DCA" w:rsidRPr="00211D31" w:rsidRDefault="00473DCA" w:rsidP="00473DCA">
      <w:pPr>
        <w:ind w:left="567" w:right="567"/>
        <w:jc w:val="both"/>
        <w:rPr>
          <w:rFonts w:ascii="Palatino Linotype" w:hAnsi="Palatino Linotype" w:cs="Arial"/>
          <w:i/>
          <w:color w:val="000000"/>
          <w:sz w:val="2"/>
        </w:rPr>
      </w:pPr>
    </w:p>
    <w:p w14:paraId="525B63DE" w14:textId="77777777" w:rsidR="00473DCA" w:rsidRPr="00211D31" w:rsidRDefault="00473DCA" w:rsidP="00473DCA">
      <w:pPr>
        <w:spacing w:after="0"/>
        <w:ind w:left="567" w:right="567"/>
        <w:jc w:val="both"/>
        <w:rPr>
          <w:rFonts w:ascii="Palatino Linotype" w:hAnsi="Palatino Linotype" w:cs="Arial"/>
          <w:i/>
          <w:color w:val="000000"/>
          <w:sz w:val="20"/>
        </w:rPr>
      </w:pPr>
      <w:r w:rsidRPr="00211D31">
        <w:rPr>
          <w:rFonts w:ascii="Palatino Linotype" w:hAnsi="Palatino Linotype" w:cs="Arial"/>
          <w:i/>
          <w:color w:val="000000"/>
          <w:sz w:val="20"/>
        </w:rPr>
        <w:t xml:space="preserve">Resoluciones: </w:t>
      </w:r>
    </w:p>
    <w:p w14:paraId="1713217B" w14:textId="77777777" w:rsidR="00473DCA" w:rsidRPr="00211D31" w:rsidRDefault="00473DCA" w:rsidP="00473DCA">
      <w:pPr>
        <w:spacing w:after="0"/>
        <w:ind w:left="567" w:right="567"/>
        <w:jc w:val="both"/>
        <w:rPr>
          <w:rFonts w:ascii="Palatino Linotype" w:hAnsi="Palatino Linotype" w:cs="Arial"/>
          <w:i/>
          <w:color w:val="000000"/>
          <w:sz w:val="20"/>
        </w:rPr>
      </w:pPr>
      <w:r w:rsidRPr="00211D31">
        <w:rPr>
          <w:rFonts w:ascii="Palatino Linotype" w:hAnsi="Palatino Linotype" w:cs="Arial"/>
          <w:i/>
          <w:color w:val="000000"/>
          <w:sz w:val="20"/>
        </w:rPr>
        <w:sym w:font="Symbol" w:char="F0B7"/>
      </w:r>
      <w:r w:rsidRPr="00211D31">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14:paraId="53F81964" w14:textId="77777777" w:rsidR="00473DCA" w:rsidRPr="00211D31" w:rsidRDefault="00473DCA" w:rsidP="00473DCA">
      <w:pPr>
        <w:spacing w:after="0"/>
        <w:ind w:left="567" w:right="567"/>
        <w:jc w:val="both"/>
        <w:rPr>
          <w:rFonts w:ascii="Palatino Linotype" w:hAnsi="Palatino Linotype" w:cs="Arial"/>
          <w:i/>
          <w:color w:val="000000"/>
          <w:sz w:val="20"/>
        </w:rPr>
      </w:pPr>
      <w:r w:rsidRPr="00211D31">
        <w:rPr>
          <w:rFonts w:ascii="Palatino Linotype" w:hAnsi="Palatino Linotype" w:cs="Arial"/>
          <w:i/>
          <w:color w:val="000000"/>
          <w:sz w:val="20"/>
        </w:rPr>
        <w:sym w:font="Symbol" w:char="F0B7"/>
      </w:r>
      <w:r w:rsidRPr="00211D31">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14:paraId="6FF2E386" w14:textId="77777777" w:rsidR="00473DCA" w:rsidRPr="00211D31" w:rsidRDefault="00473DCA" w:rsidP="00473DCA">
      <w:pPr>
        <w:spacing w:after="0"/>
        <w:ind w:left="567" w:right="567"/>
        <w:jc w:val="both"/>
        <w:rPr>
          <w:rFonts w:ascii="Palatino Linotype" w:hAnsi="Palatino Linotype" w:cs="Arial"/>
          <w:i/>
          <w:color w:val="000000"/>
          <w:sz w:val="20"/>
        </w:rPr>
      </w:pPr>
      <w:r w:rsidRPr="00211D31">
        <w:rPr>
          <w:rFonts w:ascii="Palatino Linotype" w:hAnsi="Palatino Linotype" w:cs="Arial"/>
          <w:i/>
          <w:color w:val="000000"/>
          <w:sz w:val="20"/>
        </w:rPr>
        <w:sym w:font="Symbol" w:char="F0B7"/>
      </w:r>
      <w:r w:rsidRPr="00211D31">
        <w:rPr>
          <w:rFonts w:ascii="Palatino Linotype" w:hAnsi="Palatino Linotype" w:cs="Arial"/>
          <w:i/>
          <w:color w:val="000000"/>
          <w:sz w:val="20"/>
        </w:rPr>
        <w:t xml:space="preserve"> RRA 1889/16. Secretaría de Hacienda y Crédito Público. 05 de octubre de 2016. Por unanimidad. Comisionada Ponente. Ximena Puente de la Mora.”</w:t>
      </w:r>
    </w:p>
    <w:p w14:paraId="540F6F7C" w14:textId="77777777" w:rsidR="00473DCA" w:rsidRPr="00211D31" w:rsidRDefault="00473DCA" w:rsidP="00473DCA">
      <w:pPr>
        <w:jc w:val="both"/>
        <w:rPr>
          <w:rFonts w:ascii="Palatino Linotype" w:hAnsi="Palatino Linotype" w:cs="Arial"/>
          <w:sz w:val="16"/>
        </w:rPr>
      </w:pPr>
    </w:p>
    <w:p w14:paraId="227AADA4" w14:textId="5C9B1C45" w:rsidR="00473DCA" w:rsidRPr="00211D31" w:rsidRDefault="00473DCA" w:rsidP="003750DC">
      <w:pPr>
        <w:spacing w:after="0" w:line="360" w:lineRule="auto"/>
        <w:jc w:val="both"/>
        <w:rPr>
          <w:rFonts w:ascii="Palatino Linotype" w:hAnsi="Palatino Linotype" w:cs="Arial"/>
          <w:color w:val="000000" w:themeColor="text1"/>
          <w:sz w:val="24"/>
        </w:rPr>
      </w:pPr>
      <w:r w:rsidRPr="00211D31">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211D31">
        <w:rPr>
          <w:rFonts w:ascii="Palatino Linotype" w:hAnsi="Palatino Linotype" w:cs="Arial"/>
          <w:sz w:val="24"/>
        </w:rPr>
        <w:t>generen</w:t>
      </w:r>
      <w:r w:rsidRPr="00211D31">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8C5564B" w14:textId="77777777" w:rsidR="003750DC" w:rsidRPr="00211D31" w:rsidRDefault="003750DC" w:rsidP="003750DC">
      <w:pPr>
        <w:spacing w:after="0" w:line="360" w:lineRule="auto"/>
        <w:jc w:val="both"/>
        <w:rPr>
          <w:rFonts w:ascii="Palatino Linotype" w:hAnsi="Palatino Linotype" w:cs="Arial"/>
          <w:sz w:val="24"/>
        </w:rPr>
      </w:pPr>
    </w:p>
    <w:p w14:paraId="6FF751B3" w14:textId="7E0631C4" w:rsidR="00517C37" w:rsidRPr="00211D31" w:rsidRDefault="00473DCA" w:rsidP="003750DC">
      <w:pPr>
        <w:spacing w:after="0" w:line="360" w:lineRule="auto"/>
        <w:jc w:val="both"/>
        <w:rPr>
          <w:rFonts w:ascii="Palatino Linotype" w:hAnsi="Palatino Linotype" w:cs="Arial"/>
          <w:sz w:val="24"/>
        </w:rPr>
      </w:pPr>
      <w:r w:rsidRPr="00211D31">
        <w:rPr>
          <w:rFonts w:ascii="Palatino Linotype" w:hAnsi="Palatino Linotype" w:cs="Arial"/>
          <w:sz w:val="24"/>
        </w:rPr>
        <w:t xml:space="preserve">Expuesto lo anterior, se procede al análisis de la totalidad de las constancias que integran el expediente electrónico del </w:t>
      </w:r>
      <w:r w:rsidRPr="00211D31">
        <w:rPr>
          <w:rFonts w:ascii="Palatino Linotype" w:hAnsi="Palatino Linotype" w:cs="Arial"/>
          <w:b/>
          <w:sz w:val="24"/>
        </w:rPr>
        <w:t>SAIMEX</w:t>
      </w:r>
      <w:r w:rsidRPr="00211D31">
        <w:rPr>
          <w:rFonts w:ascii="Palatino Linotype" w:hAnsi="Palatino Linotype" w:cs="Arial"/>
          <w:sz w:val="24"/>
        </w:rPr>
        <w:t xml:space="preserve">, a efecto de determinar si con la información remitida por </w:t>
      </w:r>
      <w:r w:rsidRPr="00211D31">
        <w:rPr>
          <w:rFonts w:ascii="Palatino Linotype" w:hAnsi="Palatino Linotype" w:cs="Arial"/>
          <w:b/>
          <w:sz w:val="24"/>
        </w:rPr>
        <w:t>El Sujeto Obligado</w:t>
      </w:r>
      <w:r w:rsidRPr="00211D31">
        <w:rPr>
          <w:rFonts w:ascii="Palatino Linotype" w:hAnsi="Palatino Linotype" w:cs="Arial"/>
          <w:sz w:val="24"/>
        </w:rPr>
        <w:t xml:space="preserve"> a través de su respuesta se colma </w:t>
      </w:r>
      <w:r w:rsidR="00261A32" w:rsidRPr="00211D31">
        <w:rPr>
          <w:rFonts w:ascii="Palatino Linotype" w:hAnsi="Palatino Linotype" w:cs="Arial"/>
          <w:sz w:val="24"/>
        </w:rPr>
        <w:t>lo requerido en dicha solicitud.</w:t>
      </w:r>
      <w:r w:rsidRPr="00211D31">
        <w:rPr>
          <w:rFonts w:ascii="Palatino Linotype" w:hAnsi="Palatino Linotype" w:cs="Arial"/>
          <w:sz w:val="24"/>
        </w:rPr>
        <w:t xml:space="preserve"> </w:t>
      </w:r>
    </w:p>
    <w:p w14:paraId="3FE5903C" w14:textId="77777777" w:rsidR="00B30BB2" w:rsidRPr="00211D31" w:rsidRDefault="00B30BB2" w:rsidP="00261A32">
      <w:pPr>
        <w:spacing w:after="0" w:line="360" w:lineRule="auto"/>
        <w:jc w:val="both"/>
        <w:rPr>
          <w:rFonts w:ascii="Palatino Linotype" w:hAnsi="Palatino Linotype" w:cs="Arial"/>
          <w:sz w:val="24"/>
        </w:rPr>
      </w:pPr>
    </w:p>
    <w:p w14:paraId="2F9D0A15" w14:textId="486775CE" w:rsidR="00FA2FF2" w:rsidRPr="00211D31" w:rsidRDefault="00FA2FF2" w:rsidP="008E7769">
      <w:pPr>
        <w:pStyle w:val="Sinespaciado"/>
        <w:spacing w:line="360" w:lineRule="auto"/>
        <w:jc w:val="both"/>
        <w:rPr>
          <w:rFonts w:ascii="Palatino Linotype" w:hAnsi="Palatino Linotype" w:cs="Arial"/>
        </w:rPr>
      </w:pPr>
      <w:r w:rsidRPr="00211D31">
        <w:rPr>
          <w:rFonts w:ascii="Palatino Linotype" w:hAnsi="Palatino Linotype" w:cs="Arial"/>
        </w:rPr>
        <w:t xml:space="preserve">Toda vez que el </w:t>
      </w:r>
      <w:r w:rsidRPr="00211D31">
        <w:rPr>
          <w:rFonts w:ascii="Palatino Linotype" w:hAnsi="Palatino Linotype" w:cs="Arial"/>
          <w:b/>
        </w:rPr>
        <w:t>Sujeto Obligado</w:t>
      </w:r>
      <w:r w:rsidRPr="00211D31">
        <w:rPr>
          <w:rFonts w:ascii="Palatino Linotype" w:hAnsi="Palatino Linotype" w:cs="Arial"/>
        </w:rPr>
        <w:t xml:space="preserve"> dio respuesta, este Instituto considera viable realizar el estudio en aras de establecer si el </w:t>
      </w:r>
      <w:r w:rsidRPr="00211D31">
        <w:rPr>
          <w:rFonts w:ascii="Palatino Linotype" w:hAnsi="Palatino Linotype" w:cs="Arial"/>
          <w:b/>
        </w:rPr>
        <w:t>Sujeto Obligado</w:t>
      </w:r>
      <w:r w:rsidRPr="00211D31">
        <w:rPr>
          <w:rFonts w:ascii="Palatino Linotype" w:hAnsi="Palatino Linotype" w:cs="Arial"/>
        </w:rPr>
        <w:t xml:space="preserve"> a través del Servidor Público </w:t>
      </w:r>
      <w:r w:rsidRPr="00211D31">
        <w:rPr>
          <w:rFonts w:ascii="Palatino Linotype" w:hAnsi="Palatino Linotype" w:cs="Arial"/>
        </w:rPr>
        <w:lastRenderedPageBreak/>
        <w:t>Habilitado (</w:t>
      </w:r>
      <w:r w:rsidR="008E7769" w:rsidRPr="00211D31">
        <w:rPr>
          <w:rFonts w:ascii="Palatino Linotype" w:hAnsi="Palatino Linotype" w:cs="Arial"/>
          <w:i/>
        </w:rPr>
        <w:t>Director General de Planeación, Administración y Regulación del Territorio</w:t>
      </w:r>
      <w:r w:rsidRPr="00211D31">
        <w:rPr>
          <w:rFonts w:ascii="Palatino Linotype" w:hAnsi="Palatino Linotype" w:cs="Arial"/>
        </w:rPr>
        <w:t>), cuenta con las atribuciones para pronunciarse respecto a la solicitud de información.</w:t>
      </w:r>
    </w:p>
    <w:p w14:paraId="7DDD490A" w14:textId="77777777" w:rsidR="008E7769" w:rsidRPr="00211D31" w:rsidRDefault="008E7769" w:rsidP="008E7769">
      <w:pPr>
        <w:pStyle w:val="Sinespaciado"/>
        <w:spacing w:line="360" w:lineRule="auto"/>
        <w:jc w:val="both"/>
        <w:rPr>
          <w:rFonts w:ascii="Palatino Linotype" w:hAnsi="Palatino Linotype" w:cs="Arial"/>
        </w:rPr>
      </w:pPr>
    </w:p>
    <w:p w14:paraId="2D480FDA" w14:textId="46C6B599" w:rsidR="008E7769" w:rsidRPr="00211D31" w:rsidRDefault="008E7769" w:rsidP="008E7769">
      <w:pPr>
        <w:pStyle w:val="Sinespaciado"/>
        <w:spacing w:line="360" w:lineRule="auto"/>
        <w:jc w:val="both"/>
        <w:rPr>
          <w:rFonts w:ascii="Palatino Linotype" w:hAnsi="Palatino Linotype" w:cs="Arial"/>
        </w:rPr>
      </w:pPr>
      <w:r w:rsidRPr="00211D31">
        <w:rPr>
          <w:rFonts w:ascii="Palatino Linotype" w:hAnsi="Palatino Linotype" w:cs="Arial"/>
        </w:rPr>
        <w:t>Así, se tiene que el Bando Municipal del Ayuntamiento de Tecámac 2019-2021, establece que para el cumplimiento de sus funciones, la Presidencia Municipal se auxiliará de los demás integrantes del Ayuntamiento, las Comisiones Edilicias y tendrá bajo su mando las siguientes dependencias de la administración pública municipal centralizada, de conformidad con los siguientes preceptos legales:</w:t>
      </w:r>
    </w:p>
    <w:p w14:paraId="3948B2DE" w14:textId="77777777" w:rsidR="008E7769" w:rsidRPr="00211D31" w:rsidRDefault="008E7769" w:rsidP="008E7769">
      <w:pPr>
        <w:pStyle w:val="Sinespaciado"/>
        <w:spacing w:line="360" w:lineRule="auto"/>
        <w:jc w:val="both"/>
        <w:rPr>
          <w:rFonts w:ascii="Palatino Linotype" w:hAnsi="Palatino Linotype" w:cs="Arial"/>
        </w:rPr>
      </w:pPr>
    </w:p>
    <w:p w14:paraId="50319874" w14:textId="3D6BDB2D" w:rsidR="008E7769" w:rsidRPr="00211D31" w:rsidRDefault="008E7769" w:rsidP="008E7769">
      <w:pPr>
        <w:pStyle w:val="Sinespaciado"/>
        <w:spacing w:line="276" w:lineRule="auto"/>
        <w:ind w:left="567" w:right="567"/>
        <w:jc w:val="both"/>
        <w:rPr>
          <w:rFonts w:ascii="Palatino Linotype" w:hAnsi="Palatino Linotype"/>
          <w:i/>
          <w:sz w:val="22"/>
        </w:rPr>
      </w:pPr>
      <w:r w:rsidRPr="00211D31">
        <w:rPr>
          <w:rFonts w:ascii="Palatino Linotype" w:hAnsi="Palatino Linotype"/>
          <w:i/>
          <w:sz w:val="22"/>
        </w:rPr>
        <w:t>“</w:t>
      </w:r>
      <w:r w:rsidRPr="00211D31">
        <w:rPr>
          <w:rFonts w:ascii="Palatino Linotype" w:hAnsi="Palatino Linotype"/>
          <w:b/>
          <w:i/>
          <w:sz w:val="22"/>
        </w:rPr>
        <w:t>Artículo 39.</w:t>
      </w:r>
      <w:r w:rsidRPr="00211D31">
        <w:rPr>
          <w:rFonts w:ascii="Palatino Linotype" w:hAnsi="Palatino Linotype"/>
          <w:i/>
          <w:sz w:val="22"/>
        </w:rPr>
        <w:t xml:space="preserve"> Para el cumplimiento de sus funciones la Presidencia Municipal se auxiliará de los demás integrantes del Ayuntamiento, las Comisiones Edilicias y tendrá bajo su mando las siguientes dependencias de la administración pública municipal centralizada:</w:t>
      </w:r>
    </w:p>
    <w:p w14:paraId="7ED29FF4" w14:textId="598B8848" w:rsidR="008E7769" w:rsidRPr="00211D31" w:rsidRDefault="008E7769" w:rsidP="008E7769">
      <w:pPr>
        <w:pStyle w:val="Sinespaciado"/>
        <w:spacing w:line="276" w:lineRule="auto"/>
        <w:ind w:left="567" w:right="567"/>
        <w:jc w:val="both"/>
        <w:rPr>
          <w:rFonts w:ascii="Palatino Linotype" w:hAnsi="Palatino Linotype"/>
          <w:i/>
          <w:sz w:val="22"/>
        </w:rPr>
      </w:pPr>
      <w:r w:rsidRPr="00211D31">
        <w:rPr>
          <w:rFonts w:ascii="Palatino Linotype" w:hAnsi="Palatino Linotype"/>
          <w:i/>
          <w:sz w:val="22"/>
        </w:rPr>
        <w:t>(…)</w:t>
      </w:r>
    </w:p>
    <w:p w14:paraId="58F821A6" w14:textId="7AF9E12A" w:rsidR="008E7769" w:rsidRPr="00211D31" w:rsidRDefault="008E7769" w:rsidP="008E7769">
      <w:pPr>
        <w:pStyle w:val="Sinespaciado"/>
        <w:spacing w:line="276" w:lineRule="auto"/>
        <w:ind w:left="567" w:right="567"/>
        <w:jc w:val="both"/>
        <w:rPr>
          <w:rFonts w:ascii="Palatino Linotype" w:hAnsi="Palatino Linotype" w:cs="Arial"/>
          <w:i/>
          <w:sz w:val="22"/>
        </w:rPr>
      </w:pPr>
      <w:r w:rsidRPr="00211D31">
        <w:rPr>
          <w:rFonts w:ascii="Palatino Linotype" w:hAnsi="Palatino Linotype"/>
          <w:b/>
          <w:i/>
          <w:sz w:val="22"/>
        </w:rPr>
        <w:t>XI.</w:t>
      </w:r>
      <w:r w:rsidRPr="00211D31">
        <w:rPr>
          <w:rFonts w:ascii="Palatino Linotype" w:hAnsi="Palatino Linotype"/>
          <w:i/>
          <w:sz w:val="22"/>
        </w:rPr>
        <w:t xml:space="preserve"> </w:t>
      </w:r>
      <w:r w:rsidRPr="00211D31">
        <w:rPr>
          <w:rFonts w:ascii="Palatino Linotype" w:hAnsi="Palatino Linotype"/>
          <w:b/>
          <w:i/>
          <w:sz w:val="22"/>
          <w:u w:val="single"/>
        </w:rPr>
        <w:t>Dirección General de Planeación, Administración y Regulación del Territorio</w:t>
      </w:r>
      <w:r w:rsidRPr="00211D31">
        <w:rPr>
          <w:rFonts w:ascii="Palatino Linotype" w:hAnsi="Palatino Linotype"/>
          <w:i/>
          <w:sz w:val="22"/>
        </w:rPr>
        <w:t>.</w:t>
      </w:r>
    </w:p>
    <w:p w14:paraId="3502C830" w14:textId="106F192D" w:rsidR="008E7769" w:rsidRPr="00211D31" w:rsidRDefault="008E7769" w:rsidP="008E7769">
      <w:pPr>
        <w:pStyle w:val="Sinespaciado"/>
        <w:spacing w:line="276" w:lineRule="auto"/>
        <w:ind w:left="567" w:right="567"/>
        <w:jc w:val="both"/>
        <w:rPr>
          <w:rFonts w:ascii="Palatino Linotype" w:hAnsi="Palatino Linotype" w:cs="Arial"/>
          <w:i/>
          <w:sz w:val="22"/>
        </w:rPr>
      </w:pPr>
      <w:r w:rsidRPr="00211D31">
        <w:rPr>
          <w:rFonts w:ascii="Palatino Linotype" w:hAnsi="Palatino Linotype" w:cs="Arial"/>
          <w:i/>
          <w:sz w:val="22"/>
        </w:rPr>
        <w:t>(…)</w:t>
      </w:r>
    </w:p>
    <w:p w14:paraId="11257E49" w14:textId="77777777" w:rsidR="008E7769" w:rsidRPr="00211D31" w:rsidRDefault="008E7769" w:rsidP="008E7769">
      <w:pPr>
        <w:pStyle w:val="Sinespaciado"/>
        <w:spacing w:line="276" w:lineRule="auto"/>
        <w:ind w:left="567" w:right="567"/>
        <w:jc w:val="both"/>
        <w:rPr>
          <w:rFonts w:ascii="Palatino Linotype" w:hAnsi="Palatino Linotype" w:cs="Arial"/>
          <w:i/>
          <w:sz w:val="22"/>
        </w:rPr>
      </w:pPr>
    </w:p>
    <w:p w14:paraId="325E78F5" w14:textId="120DAA27" w:rsidR="008E7769" w:rsidRPr="00211D31" w:rsidRDefault="008E7769" w:rsidP="008E7769">
      <w:pPr>
        <w:pStyle w:val="Sinespaciado"/>
        <w:spacing w:line="276" w:lineRule="auto"/>
        <w:ind w:left="567" w:right="567"/>
        <w:jc w:val="both"/>
        <w:rPr>
          <w:rFonts w:ascii="Palatino Linotype" w:hAnsi="Palatino Linotype" w:cs="Arial"/>
          <w:i/>
          <w:sz w:val="22"/>
          <w:lang w:eastAsia="es-MX"/>
        </w:rPr>
      </w:pPr>
      <w:r w:rsidRPr="00211D31">
        <w:rPr>
          <w:rFonts w:ascii="Palatino Linotype" w:hAnsi="Palatino Linotype"/>
          <w:b/>
          <w:i/>
          <w:sz w:val="22"/>
        </w:rPr>
        <w:t>Artículo 51.</w:t>
      </w:r>
      <w:r w:rsidRPr="00211D31">
        <w:rPr>
          <w:rFonts w:ascii="Palatino Linotype" w:hAnsi="Palatino Linotype"/>
          <w:i/>
          <w:sz w:val="22"/>
        </w:rPr>
        <w:t xml:space="preserve"> La Dirección General de Planeación, Administración y Regulación del Territorio, </w:t>
      </w:r>
      <w:r w:rsidRPr="00211D31">
        <w:rPr>
          <w:rFonts w:ascii="Palatino Linotype" w:hAnsi="Palatino Linotype"/>
          <w:b/>
          <w:i/>
          <w:sz w:val="22"/>
          <w:u w:val="single"/>
        </w:rPr>
        <w:t xml:space="preserve">tiene bajo su responsabilidad las funciones y atribuciones municipales en materia de desarrollo urbano, planeación, regulación y regularización de la tenencia de la </w:t>
      </w:r>
      <w:r w:rsidRPr="00211D31">
        <w:rPr>
          <w:rFonts w:ascii="Palatino Linotype" w:hAnsi="Palatino Linotype" w:cs="Arial"/>
          <w:b/>
          <w:i/>
          <w:sz w:val="22"/>
          <w:u w:val="single"/>
          <w:lang w:eastAsia="es-MX"/>
        </w:rPr>
        <w:t>tierra urbana.</w:t>
      </w:r>
      <w:r w:rsidRPr="00211D31">
        <w:rPr>
          <w:rFonts w:ascii="Palatino Linotype" w:hAnsi="Palatino Linotype" w:cs="Arial"/>
          <w:b/>
          <w:i/>
          <w:sz w:val="22"/>
          <w:lang w:eastAsia="es-MX"/>
        </w:rPr>
        <w:t xml:space="preserve"> </w:t>
      </w:r>
      <w:r w:rsidRPr="00211D31">
        <w:rPr>
          <w:rFonts w:ascii="Palatino Linotype" w:hAnsi="Palatino Linotype" w:cs="Arial"/>
          <w:i/>
          <w:sz w:val="22"/>
          <w:lang w:eastAsia="es-MX"/>
        </w:rPr>
        <w:t>Su titular será denominado "Directora o Director General de Planeación, Administración y Regulación del Territorio" y tendrá a su cargo las siguientes áreas administrativas:</w:t>
      </w:r>
    </w:p>
    <w:p w14:paraId="25EAAB18" w14:textId="77777777" w:rsidR="008E7769" w:rsidRPr="00211D31" w:rsidRDefault="008E7769" w:rsidP="008E7769">
      <w:pPr>
        <w:pStyle w:val="Sinespaciado"/>
        <w:spacing w:line="276" w:lineRule="auto"/>
        <w:ind w:left="567" w:right="567"/>
        <w:jc w:val="both"/>
        <w:rPr>
          <w:rFonts w:ascii="Palatino Linotype" w:hAnsi="Palatino Linotype" w:cs="Arial"/>
          <w:i/>
          <w:sz w:val="22"/>
        </w:rPr>
      </w:pPr>
    </w:p>
    <w:p w14:paraId="6D532CE3" w14:textId="77777777" w:rsidR="008E7769" w:rsidRPr="00211D31" w:rsidRDefault="008E7769" w:rsidP="008E7769">
      <w:pPr>
        <w:spacing w:after="0" w:line="276" w:lineRule="auto"/>
        <w:ind w:left="567" w:right="567"/>
        <w:jc w:val="both"/>
        <w:rPr>
          <w:rFonts w:ascii="Palatino Linotype" w:hAnsi="Palatino Linotype" w:cs="Arial"/>
          <w:i/>
          <w:szCs w:val="24"/>
          <w:lang w:eastAsia="es-MX"/>
        </w:rPr>
      </w:pPr>
      <w:r w:rsidRPr="00211D31">
        <w:rPr>
          <w:rFonts w:ascii="Palatino Linotype" w:hAnsi="Palatino Linotype" w:cs="Arial"/>
          <w:b/>
          <w:i/>
          <w:szCs w:val="24"/>
          <w:lang w:eastAsia="es-MX"/>
        </w:rPr>
        <w:t>I.</w:t>
      </w:r>
      <w:r w:rsidRPr="00211D31">
        <w:rPr>
          <w:rFonts w:ascii="Palatino Linotype" w:hAnsi="Palatino Linotype" w:cs="Arial"/>
          <w:i/>
          <w:szCs w:val="24"/>
          <w:lang w:eastAsia="es-MX"/>
        </w:rPr>
        <w:t xml:space="preserve"> Dirección de Desarrollo Urbano.</w:t>
      </w:r>
    </w:p>
    <w:p w14:paraId="2AEDF129" w14:textId="77777777" w:rsidR="008E7769" w:rsidRPr="00211D31" w:rsidRDefault="008E7769" w:rsidP="008E7769">
      <w:pPr>
        <w:spacing w:after="0" w:line="276" w:lineRule="auto"/>
        <w:ind w:left="567" w:right="567" w:firstLine="709"/>
        <w:jc w:val="both"/>
        <w:rPr>
          <w:rFonts w:ascii="Palatino Linotype" w:hAnsi="Palatino Linotype" w:cs="Arial"/>
          <w:i/>
          <w:szCs w:val="24"/>
          <w:lang w:eastAsia="es-MX"/>
        </w:rPr>
      </w:pPr>
      <w:r w:rsidRPr="00211D31">
        <w:rPr>
          <w:rFonts w:ascii="Palatino Linotype" w:hAnsi="Palatino Linotype" w:cs="Arial"/>
          <w:i/>
          <w:szCs w:val="24"/>
          <w:lang w:eastAsia="es-MX"/>
        </w:rPr>
        <w:t>a. Subdirección de Anuncios Publicitarios.</w:t>
      </w:r>
    </w:p>
    <w:p w14:paraId="6CD6B2C4" w14:textId="79EEBEFB" w:rsidR="008E7769" w:rsidRPr="00211D31" w:rsidRDefault="008E7769" w:rsidP="007F73CD">
      <w:pPr>
        <w:spacing w:after="0" w:line="276" w:lineRule="auto"/>
        <w:ind w:left="1276" w:right="567"/>
        <w:jc w:val="both"/>
        <w:rPr>
          <w:rFonts w:ascii="Palatino Linotype" w:hAnsi="Palatino Linotype" w:cs="Arial"/>
          <w:i/>
          <w:szCs w:val="24"/>
          <w:lang w:eastAsia="es-MX"/>
        </w:rPr>
      </w:pPr>
      <w:r w:rsidRPr="00211D31">
        <w:rPr>
          <w:rFonts w:ascii="Palatino Linotype" w:hAnsi="Palatino Linotype" w:cs="Arial"/>
          <w:i/>
          <w:szCs w:val="24"/>
          <w:lang w:eastAsia="es-MX"/>
        </w:rPr>
        <w:t>b. Subdirección de Régimen Condominal y Regulación de Tenencia de la Tierra Urbana.</w:t>
      </w:r>
    </w:p>
    <w:p w14:paraId="0394FCF9" w14:textId="77777777" w:rsidR="008E7769" w:rsidRPr="00211D31" w:rsidRDefault="008E7769" w:rsidP="008E7769">
      <w:pPr>
        <w:spacing w:after="0" w:line="276" w:lineRule="auto"/>
        <w:ind w:left="567" w:right="567" w:firstLine="709"/>
        <w:jc w:val="both"/>
        <w:rPr>
          <w:rFonts w:ascii="Palatino Linotype" w:hAnsi="Palatino Linotype" w:cs="Arial"/>
          <w:i/>
          <w:szCs w:val="24"/>
          <w:lang w:eastAsia="es-MX"/>
        </w:rPr>
      </w:pPr>
      <w:r w:rsidRPr="00211D31">
        <w:rPr>
          <w:rFonts w:ascii="Palatino Linotype" w:hAnsi="Palatino Linotype" w:cs="Arial"/>
          <w:i/>
          <w:szCs w:val="24"/>
          <w:lang w:eastAsia="es-MX"/>
        </w:rPr>
        <w:t>c. Departamento de Normatividad.</w:t>
      </w:r>
    </w:p>
    <w:p w14:paraId="1EADA604" w14:textId="77777777" w:rsidR="007F73CD" w:rsidRPr="00211D31" w:rsidRDefault="007F73CD" w:rsidP="008E7769">
      <w:pPr>
        <w:spacing w:after="0" w:line="276" w:lineRule="auto"/>
        <w:ind w:left="567" w:right="567" w:firstLine="709"/>
        <w:jc w:val="both"/>
        <w:rPr>
          <w:rFonts w:ascii="Palatino Linotype" w:hAnsi="Palatino Linotype" w:cs="Arial"/>
          <w:i/>
          <w:szCs w:val="24"/>
          <w:lang w:eastAsia="es-MX"/>
        </w:rPr>
      </w:pPr>
    </w:p>
    <w:p w14:paraId="05B98200" w14:textId="77777777" w:rsidR="008E7769" w:rsidRPr="00211D31" w:rsidRDefault="008E7769" w:rsidP="008E7769">
      <w:pPr>
        <w:spacing w:after="0" w:line="276" w:lineRule="auto"/>
        <w:ind w:left="567" w:right="567"/>
        <w:jc w:val="both"/>
        <w:rPr>
          <w:rFonts w:ascii="Palatino Linotype" w:hAnsi="Palatino Linotype" w:cs="Arial"/>
          <w:i/>
          <w:szCs w:val="24"/>
          <w:lang w:eastAsia="es-MX"/>
        </w:rPr>
      </w:pPr>
      <w:r w:rsidRPr="00211D31">
        <w:rPr>
          <w:rFonts w:ascii="Palatino Linotype" w:hAnsi="Palatino Linotype" w:cs="Arial"/>
          <w:b/>
          <w:i/>
          <w:szCs w:val="24"/>
          <w:lang w:eastAsia="es-MX"/>
        </w:rPr>
        <w:t>II.</w:t>
      </w:r>
      <w:r w:rsidRPr="00211D31">
        <w:rPr>
          <w:rFonts w:ascii="Palatino Linotype" w:hAnsi="Palatino Linotype" w:cs="Arial"/>
          <w:i/>
          <w:szCs w:val="24"/>
          <w:lang w:eastAsia="es-MX"/>
        </w:rPr>
        <w:t xml:space="preserve"> Dirección de Catastro.</w:t>
      </w:r>
    </w:p>
    <w:p w14:paraId="38BCED8D" w14:textId="77777777" w:rsidR="008E7769" w:rsidRPr="00211D31" w:rsidRDefault="008E7769" w:rsidP="008E7769">
      <w:pPr>
        <w:spacing w:after="0" w:line="276" w:lineRule="auto"/>
        <w:ind w:left="567" w:right="567" w:firstLine="709"/>
        <w:jc w:val="both"/>
        <w:rPr>
          <w:rFonts w:ascii="Palatino Linotype" w:hAnsi="Palatino Linotype" w:cs="Arial"/>
          <w:i/>
          <w:szCs w:val="24"/>
          <w:lang w:eastAsia="es-MX"/>
        </w:rPr>
      </w:pPr>
      <w:r w:rsidRPr="00211D31">
        <w:rPr>
          <w:rFonts w:ascii="Palatino Linotype" w:hAnsi="Palatino Linotype" w:cs="Arial"/>
          <w:i/>
          <w:szCs w:val="24"/>
          <w:lang w:eastAsia="es-MX"/>
        </w:rPr>
        <w:t>a. Departamento de Cartografía y Topografía;</w:t>
      </w:r>
    </w:p>
    <w:p w14:paraId="54965293" w14:textId="7E019B3E" w:rsidR="008E7769" w:rsidRPr="00211D31" w:rsidRDefault="008E7769" w:rsidP="007F73CD">
      <w:pPr>
        <w:spacing w:after="0" w:line="276" w:lineRule="auto"/>
        <w:ind w:left="567" w:right="567" w:firstLine="709"/>
        <w:jc w:val="both"/>
        <w:rPr>
          <w:rFonts w:ascii="Palatino Linotype" w:hAnsi="Palatino Linotype" w:cs="Arial"/>
          <w:i/>
          <w:szCs w:val="24"/>
          <w:lang w:eastAsia="es-MX"/>
        </w:rPr>
      </w:pPr>
      <w:r w:rsidRPr="00211D31">
        <w:rPr>
          <w:rFonts w:ascii="Palatino Linotype" w:hAnsi="Palatino Linotype" w:cs="Arial"/>
          <w:i/>
          <w:szCs w:val="24"/>
          <w:lang w:eastAsia="es-MX"/>
        </w:rPr>
        <w:lastRenderedPageBreak/>
        <w:t>b. Departamento de Gestión Catastral.</w:t>
      </w:r>
    </w:p>
    <w:p w14:paraId="06C6B11D" w14:textId="77777777" w:rsidR="007F73CD" w:rsidRPr="00211D31" w:rsidRDefault="007F73CD" w:rsidP="007F73CD">
      <w:pPr>
        <w:spacing w:after="0" w:line="276" w:lineRule="auto"/>
        <w:ind w:left="567" w:right="567" w:firstLine="709"/>
        <w:jc w:val="both"/>
        <w:rPr>
          <w:rFonts w:ascii="Palatino Linotype" w:hAnsi="Palatino Linotype" w:cs="Arial"/>
          <w:i/>
          <w:szCs w:val="24"/>
          <w:lang w:eastAsia="es-MX"/>
        </w:rPr>
      </w:pPr>
    </w:p>
    <w:p w14:paraId="5BCA7D8D" w14:textId="77777777" w:rsidR="008E7769" w:rsidRPr="00211D31" w:rsidRDefault="008E7769" w:rsidP="008E7769">
      <w:pPr>
        <w:spacing w:after="0" w:line="276" w:lineRule="auto"/>
        <w:ind w:left="567" w:right="567"/>
        <w:jc w:val="both"/>
        <w:rPr>
          <w:rFonts w:ascii="Palatino Linotype" w:hAnsi="Palatino Linotype" w:cs="Arial"/>
          <w:i/>
          <w:szCs w:val="24"/>
          <w:lang w:eastAsia="es-MX"/>
        </w:rPr>
      </w:pPr>
      <w:r w:rsidRPr="00211D31">
        <w:rPr>
          <w:rFonts w:ascii="Palatino Linotype" w:hAnsi="Palatino Linotype" w:cs="Arial"/>
          <w:b/>
          <w:i/>
          <w:szCs w:val="24"/>
          <w:lang w:eastAsia="es-MX"/>
        </w:rPr>
        <w:t>III.</w:t>
      </w:r>
      <w:r w:rsidRPr="00211D31">
        <w:rPr>
          <w:rFonts w:ascii="Palatino Linotype" w:hAnsi="Palatino Linotype" w:cs="Arial"/>
          <w:i/>
          <w:szCs w:val="24"/>
          <w:lang w:eastAsia="es-MX"/>
        </w:rPr>
        <w:t xml:space="preserve"> Unidad de planeación e información geodésica municipal.</w:t>
      </w:r>
    </w:p>
    <w:p w14:paraId="023F7F31" w14:textId="77777777" w:rsidR="008E7769" w:rsidRPr="00211D31" w:rsidRDefault="008E7769" w:rsidP="008E7769">
      <w:pPr>
        <w:spacing w:after="0" w:line="276" w:lineRule="auto"/>
        <w:ind w:left="567" w:right="567" w:firstLine="709"/>
        <w:jc w:val="both"/>
        <w:rPr>
          <w:rFonts w:ascii="Palatino Linotype" w:hAnsi="Palatino Linotype" w:cs="Arial"/>
          <w:i/>
          <w:szCs w:val="24"/>
          <w:lang w:eastAsia="es-MX"/>
        </w:rPr>
      </w:pPr>
      <w:r w:rsidRPr="00211D31">
        <w:rPr>
          <w:rFonts w:ascii="Palatino Linotype" w:hAnsi="Palatino Linotype" w:cs="Arial"/>
          <w:i/>
          <w:szCs w:val="24"/>
          <w:lang w:eastAsia="es-MX"/>
        </w:rPr>
        <w:t>a. Departamento de Conjuntos Urbanos.</w:t>
      </w:r>
    </w:p>
    <w:p w14:paraId="018E8BD0" w14:textId="77777777" w:rsidR="008E7769" w:rsidRPr="00211D31" w:rsidRDefault="008E7769" w:rsidP="008E7769">
      <w:pPr>
        <w:spacing w:after="0" w:line="360" w:lineRule="auto"/>
        <w:jc w:val="both"/>
        <w:rPr>
          <w:rFonts w:ascii="Palatino Linotype" w:hAnsi="Palatino Linotype" w:cs="Arial"/>
          <w:sz w:val="24"/>
          <w:szCs w:val="24"/>
          <w:lang w:eastAsia="es-MX"/>
        </w:rPr>
      </w:pPr>
    </w:p>
    <w:p w14:paraId="21EEB71B" w14:textId="77777777" w:rsidR="008E7769" w:rsidRPr="00211D31" w:rsidRDefault="008E7769" w:rsidP="008E7769">
      <w:pPr>
        <w:spacing w:after="0" w:line="276" w:lineRule="auto"/>
        <w:ind w:left="567" w:right="567"/>
        <w:jc w:val="both"/>
        <w:rPr>
          <w:rFonts w:ascii="Palatino Linotype" w:hAnsi="Palatino Linotype" w:cs="Arial"/>
          <w:i/>
          <w:szCs w:val="24"/>
          <w:lang w:eastAsia="es-MX"/>
        </w:rPr>
      </w:pPr>
      <w:r w:rsidRPr="00211D31">
        <w:rPr>
          <w:rFonts w:ascii="Palatino Linotype" w:hAnsi="Palatino Linotype" w:cs="Arial"/>
          <w:b/>
          <w:i/>
          <w:szCs w:val="24"/>
          <w:lang w:eastAsia="es-MX"/>
        </w:rPr>
        <w:t>Artículo 52.</w:t>
      </w:r>
      <w:r w:rsidRPr="00211D31">
        <w:rPr>
          <w:rFonts w:ascii="Palatino Linotype" w:hAnsi="Palatino Linotype" w:cs="Arial"/>
          <w:i/>
          <w:szCs w:val="24"/>
          <w:lang w:eastAsia="es-MX"/>
        </w:rPr>
        <w:t xml:space="preserve"> Las facultades originarias del Titular de la Dirección General de Planeación, Administración y Regulación del Territorio serán de seguimiento, supervisión y coordinación de los trabajos de las áreas adscritas a la Dirección General.</w:t>
      </w:r>
    </w:p>
    <w:p w14:paraId="5C3458F5" w14:textId="77777777" w:rsidR="008E7769" w:rsidRPr="00211D31" w:rsidRDefault="008E7769" w:rsidP="008E7769">
      <w:pPr>
        <w:spacing w:after="0" w:line="276" w:lineRule="auto"/>
        <w:ind w:left="567" w:right="567"/>
        <w:jc w:val="both"/>
        <w:rPr>
          <w:rFonts w:ascii="Palatino Linotype" w:hAnsi="Palatino Linotype" w:cs="Arial"/>
          <w:sz w:val="24"/>
          <w:szCs w:val="24"/>
          <w:lang w:eastAsia="es-MX"/>
        </w:rPr>
      </w:pPr>
    </w:p>
    <w:p w14:paraId="393B56A1" w14:textId="51BB924B" w:rsidR="008E7769" w:rsidRPr="00211D31" w:rsidRDefault="008E7769" w:rsidP="008E7769">
      <w:pPr>
        <w:spacing w:after="0" w:line="276" w:lineRule="auto"/>
        <w:ind w:left="567" w:right="567"/>
        <w:jc w:val="both"/>
        <w:rPr>
          <w:rFonts w:ascii="Palatino Linotype" w:hAnsi="Palatino Linotype" w:cs="Arial"/>
          <w:i/>
          <w:sz w:val="20"/>
          <w:szCs w:val="24"/>
          <w:lang w:eastAsia="es-MX"/>
        </w:rPr>
      </w:pPr>
      <w:r w:rsidRPr="00211D31">
        <w:rPr>
          <w:rFonts w:ascii="Palatino Linotype" w:hAnsi="Palatino Linotype" w:cs="Arial"/>
          <w:i/>
          <w:szCs w:val="24"/>
          <w:lang w:eastAsia="es-MX"/>
        </w:rPr>
        <w:t xml:space="preserve">Por tanto, las facultades, atribuciones y obligaciones a que hacen referencia los artículos 96 </w:t>
      </w:r>
      <w:proofErr w:type="spellStart"/>
      <w:r w:rsidRPr="00211D31">
        <w:rPr>
          <w:rFonts w:ascii="Palatino Linotype" w:hAnsi="Palatino Linotype" w:cs="Arial"/>
          <w:i/>
          <w:szCs w:val="24"/>
          <w:lang w:eastAsia="es-MX"/>
        </w:rPr>
        <w:t>Sexies</w:t>
      </w:r>
      <w:proofErr w:type="spellEnd"/>
      <w:r w:rsidRPr="00211D31">
        <w:rPr>
          <w:rFonts w:ascii="Palatino Linotype" w:hAnsi="Palatino Linotype" w:cs="Arial"/>
          <w:i/>
          <w:szCs w:val="24"/>
          <w:lang w:eastAsia="es-MX"/>
        </w:rPr>
        <w:t xml:space="preserve"> y 96 </w:t>
      </w:r>
      <w:proofErr w:type="spellStart"/>
      <w:r w:rsidRPr="00211D31">
        <w:rPr>
          <w:rFonts w:ascii="Palatino Linotype" w:hAnsi="Palatino Linotype" w:cs="Arial"/>
          <w:i/>
          <w:szCs w:val="24"/>
          <w:lang w:eastAsia="es-MX"/>
        </w:rPr>
        <w:t>Septies</w:t>
      </w:r>
      <w:proofErr w:type="spellEnd"/>
      <w:r w:rsidRPr="00211D31">
        <w:rPr>
          <w:rFonts w:ascii="Palatino Linotype" w:hAnsi="Palatino Linotype" w:cs="Arial"/>
          <w:i/>
          <w:szCs w:val="24"/>
          <w:lang w:eastAsia="es-MX"/>
        </w:rPr>
        <w:t xml:space="preserve"> de la Ley Orgánica Municipal del Estado de México, 5.1, 5.7 y 5.10 del Código Administrativo del Estado de México, su Reglamento, y demás disposiciones aplicables, se entenderán conferidas al Director de Desarrollo Urbano, asimismo, las facultades en materia catastral contenidas en los artículos 166, 168 y 169 fracción IV del Código Financiero del Estado de México y Municipios, y demás disposiciones aplicables, corresponderá ejercerlas directamente al Director de Catastro.”</w:t>
      </w:r>
    </w:p>
    <w:p w14:paraId="6E769FC4" w14:textId="77777777" w:rsidR="00FA2FF2" w:rsidRPr="00211D31" w:rsidRDefault="00FA2FF2" w:rsidP="002D5A63">
      <w:pPr>
        <w:spacing w:after="0" w:line="360" w:lineRule="auto"/>
        <w:jc w:val="both"/>
        <w:rPr>
          <w:rFonts w:ascii="Palatino Linotype" w:hAnsi="Palatino Linotype" w:cs="Arial"/>
          <w:sz w:val="24"/>
          <w:szCs w:val="24"/>
          <w:lang w:eastAsia="es-MX"/>
        </w:rPr>
      </w:pPr>
    </w:p>
    <w:p w14:paraId="57DC0AF4" w14:textId="1B055649" w:rsidR="00FA2FF2" w:rsidRPr="00211D31" w:rsidRDefault="00285BD6" w:rsidP="00285BD6">
      <w:pPr>
        <w:spacing w:after="0" w:line="360" w:lineRule="auto"/>
        <w:jc w:val="both"/>
        <w:rPr>
          <w:rFonts w:ascii="Palatino Linotype" w:hAnsi="Palatino Linotype" w:cs="Arial"/>
          <w:sz w:val="24"/>
          <w:szCs w:val="24"/>
          <w:lang w:eastAsia="es-MX"/>
        </w:rPr>
      </w:pPr>
      <w:r w:rsidRPr="00211D31">
        <w:rPr>
          <w:rFonts w:ascii="Palatino Linotype" w:hAnsi="Palatino Linotype" w:cs="Arial"/>
          <w:sz w:val="24"/>
          <w:szCs w:val="24"/>
          <w:lang w:eastAsia="es-MX"/>
        </w:rPr>
        <w:t xml:space="preserve">En este sentido, es importante señalar que de acuerdo a las atribuciones otorgadas en el Bando Municipal antes señalado, la Dirección General de Planeación, Administración y Regulación del Territorio, del Ayuntamiento de Tecámac, </w:t>
      </w:r>
      <w:r w:rsidRPr="00211D31">
        <w:rPr>
          <w:rFonts w:ascii="Palatino Linotype" w:hAnsi="Palatino Linotype" w:cs="Arial"/>
          <w:b/>
          <w:sz w:val="24"/>
          <w:szCs w:val="24"/>
          <w:u w:val="single"/>
          <w:lang w:eastAsia="es-MX"/>
        </w:rPr>
        <w:t>informó que no cuenta con la información solicitada, ya que se trata de un Conjunto Urbano aprobado por Gaceta Municipal en donde se hace entrega de las vialidades a favor del Municipio y que dicha autoridad se encuentra en proceso de solicitar la información para ser proporcionada</w:t>
      </w:r>
      <w:r w:rsidRPr="00211D31">
        <w:rPr>
          <w:rFonts w:ascii="Palatino Linotype" w:hAnsi="Palatino Linotype" w:cs="Arial"/>
          <w:sz w:val="24"/>
          <w:szCs w:val="24"/>
          <w:lang w:eastAsia="es-MX"/>
        </w:rPr>
        <w:t xml:space="preserve">.  </w:t>
      </w:r>
    </w:p>
    <w:p w14:paraId="36CBE48B" w14:textId="77777777" w:rsidR="00285BD6" w:rsidRPr="00211D31" w:rsidRDefault="00285BD6" w:rsidP="00285BD6">
      <w:pPr>
        <w:spacing w:after="0" w:line="360" w:lineRule="auto"/>
        <w:jc w:val="both"/>
        <w:rPr>
          <w:rFonts w:ascii="Palatino Linotype" w:hAnsi="Palatino Linotype" w:cs="Arial"/>
          <w:sz w:val="24"/>
          <w:szCs w:val="24"/>
          <w:lang w:eastAsia="es-MX"/>
        </w:rPr>
      </w:pPr>
    </w:p>
    <w:p w14:paraId="0921FFD8" w14:textId="77777777" w:rsidR="00285BD6" w:rsidRPr="00211D31" w:rsidRDefault="00285BD6" w:rsidP="00285BD6">
      <w:pPr>
        <w:spacing w:after="0" w:line="360" w:lineRule="auto"/>
        <w:jc w:val="both"/>
        <w:rPr>
          <w:rFonts w:ascii="Palatino Linotype" w:hAnsi="Palatino Linotype" w:cs="Arial"/>
          <w:sz w:val="24"/>
          <w:szCs w:val="24"/>
          <w:lang w:val="es-ES_tradnl"/>
        </w:rPr>
      </w:pPr>
      <w:r w:rsidRPr="00211D31">
        <w:rPr>
          <w:rFonts w:ascii="Palatino Linotype" w:hAnsi="Palatino Linotype" w:cs="Arial"/>
          <w:sz w:val="24"/>
          <w:szCs w:val="24"/>
          <w:lang w:val="es-ES_tradnl"/>
        </w:rPr>
        <w:t>Conviene subrayar que, este Órgano Garante conforme al artículo 36, que otorga la Ley de la Materia, no se encuentra facultado para pronunciarse acerca de la veracidad de la información remitida por los Sujetos Obligados.</w:t>
      </w:r>
    </w:p>
    <w:p w14:paraId="7860AAE7" w14:textId="77777777" w:rsidR="00285BD6" w:rsidRPr="00211D31" w:rsidRDefault="00285BD6" w:rsidP="00285BD6">
      <w:pPr>
        <w:spacing w:after="0" w:line="360" w:lineRule="auto"/>
        <w:jc w:val="both"/>
        <w:rPr>
          <w:rFonts w:ascii="Palatino Linotype" w:hAnsi="Palatino Linotype" w:cs="Arial"/>
          <w:sz w:val="24"/>
          <w:szCs w:val="24"/>
          <w:lang w:val="es-ES_tradnl"/>
        </w:rPr>
      </w:pPr>
    </w:p>
    <w:p w14:paraId="2F894AEB" w14:textId="77777777" w:rsidR="00285BD6" w:rsidRPr="00211D31" w:rsidRDefault="00285BD6" w:rsidP="00285BD6">
      <w:pPr>
        <w:spacing w:after="0" w:line="360" w:lineRule="auto"/>
        <w:jc w:val="both"/>
        <w:rPr>
          <w:rFonts w:ascii="Palatino Linotype" w:hAnsi="Palatino Linotype" w:cs="Arial"/>
          <w:sz w:val="24"/>
          <w:szCs w:val="24"/>
          <w:lang w:val="es-ES_tradnl"/>
        </w:rPr>
      </w:pPr>
      <w:r w:rsidRPr="00211D31">
        <w:rPr>
          <w:rFonts w:ascii="Palatino Linotype" w:hAnsi="Palatino Linotype" w:cs="Arial"/>
          <w:sz w:val="24"/>
          <w:szCs w:val="24"/>
          <w:lang w:val="es-ES_tradnl"/>
        </w:rPr>
        <w:lastRenderedPageBreak/>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410BDB88" w14:textId="77777777" w:rsidR="00285BD6" w:rsidRPr="00211D31" w:rsidRDefault="00285BD6" w:rsidP="00285BD6">
      <w:pPr>
        <w:pStyle w:val="Sinespaciado"/>
        <w:rPr>
          <w:lang w:val="es-ES_tradnl"/>
        </w:rPr>
      </w:pPr>
    </w:p>
    <w:p w14:paraId="7EF1D927" w14:textId="77777777" w:rsidR="00285BD6" w:rsidRPr="00211D31" w:rsidRDefault="00285BD6" w:rsidP="00285BD6">
      <w:pPr>
        <w:ind w:left="851" w:right="1134"/>
        <w:jc w:val="both"/>
        <w:rPr>
          <w:rFonts w:ascii="Palatino Linotype" w:hAnsi="Palatino Linotype" w:cs="Arial"/>
          <w:i/>
        </w:rPr>
      </w:pPr>
      <w:r w:rsidRPr="00211D31">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211D31">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211D31">
        <w:rPr>
          <w:rFonts w:ascii="Palatino Linotype" w:hAnsi="Palatino Linotype" w:cs="Arial"/>
          <w:i/>
        </w:rPr>
        <w:t>Marván</w:t>
      </w:r>
      <w:proofErr w:type="spellEnd"/>
      <w:r w:rsidRPr="00211D31">
        <w:rPr>
          <w:rFonts w:ascii="Palatino Linotype" w:hAnsi="Palatino Linotype" w:cs="Arial"/>
          <w:i/>
        </w:rPr>
        <w:t xml:space="preserve"> Laborde 2395/09 Secretaría de Economía - María </w:t>
      </w:r>
      <w:proofErr w:type="spellStart"/>
      <w:r w:rsidRPr="00211D31">
        <w:rPr>
          <w:rFonts w:ascii="Palatino Linotype" w:hAnsi="Palatino Linotype" w:cs="Arial"/>
          <w:i/>
        </w:rPr>
        <w:t>Marván</w:t>
      </w:r>
      <w:proofErr w:type="spellEnd"/>
      <w:r w:rsidRPr="00211D31">
        <w:rPr>
          <w:rFonts w:ascii="Palatino Linotype" w:hAnsi="Palatino Linotype" w:cs="Arial"/>
          <w:i/>
        </w:rPr>
        <w:t xml:space="preserve"> Laborde 0837/10 Administración Portuaria Integral de Veracruz, S.A. de C.V. – María </w:t>
      </w:r>
      <w:proofErr w:type="spellStart"/>
      <w:r w:rsidRPr="00211D31">
        <w:rPr>
          <w:rFonts w:ascii="Palatino Linotype" w:hAnsi="Palatino Linotype" w:cs="Arial"/>
          <w:i/>
        </w:rPr>
        <w:t>Marván</w:t>
      </w:r>
      <w:proofErr w:type="spellEnd"/>
      <w:r w:rsidRPr="00211D31">
        <w:rPr>
          <w:rFonts w:ascii="Palatino Linotype" w:hAnsi="Palatino Linotype" w:cs="Arial"/>
          <w:i/>
        </w:rPr>
        <w:t xml:space="preserve"> Laborde </w:t>
      </w:r>
    </w:p>
    <w:p w14:paraId="1F24AAD3" w14:textId="77777777" w:rsidR="00285BD6" w:rsidRPr="00211D31" w:rsidRDefault="00285BD6" w:rsidP="00285BD6">
      <w:pPr>
        <w:ind w:left="851" w:right="1134"/>
        <w:jc w:val="both"/>
        <w:rPr>
          <w:rFonts w:ascii="Palatino Linotype" w:hAnsi="Palatino Linotype" w:cs="Arial"/>
          <w:i/>
        </w:rPr>
      </w:pPr>
      <w:r w:rsidRPr="00211D31">
        <w:rPr>
          <w:rFonts w:ascii="Palatino Linotype" w:hAnsi="Palatino Linotype" w:cs="Arial"/>
          <w:i/>
        </w:rPr>
        <w:t>Criterio 31/10</w:t>
      </w:r>
    </w:p>
    <w:p w14:paraId="1F5D5160" w14:textId="77777777" w:rsidR="00285BD6" w:rsidRPr="00211D31" w:rsidRDefault="00285BD6" w:rsidP="002D5A63">
      <w:pPr>
        <w:spacing w:after="0" w:line="360" w:lineRule="auto"/>
        <w:jc w:val="both"/>
        <w:rPr>
          <w:rFonts w:ascii="Palatino Linotype" w:hAnsi="Palatino Linotype" w:cs="Arial"/>
          <w:sz w:val="24"/>
          <w:szCs w:val="24"/>
          <w:lang w:eastAsia="es-MX"/>
        </w:rPr>
      </w:pPr>
    </w:p>
    <w:p w14:paraId="26609F5E" w14:textId="2F03ABBC" w:rsidR="003750DC" w:rsidRPr="00211D31" w:rsidRDefault="004B1EC9" w:rsidP="003750DC">
      <w:pPr>
        <w:spacing w:after="0" w:line="360" w:lineRule="auto"/>
        <w:jc w:val="both"/>
        <w:rPr>
          <w:rFonts w:ascii="Palatino Linotype" w:hAnsi="Palatino Linotype" w:cs="Arial"/>
          <w:sz w:val="24"/>
          <w:szCs w:val="24"/>
          <w:lang w:eastAsia="es-MX"/>
        </w:rPr>
      </w:pPr>
      <w:r w:rsidRPr="00211D31">
        <w:rPr>
          <w:rFonts w:ascii="Palatino Linotype" w:hAnsi="Palatino Linotype" w:cs="Arial"/>
          <w:sz w:val="24"/>
          <w:szCs w:val="24"/>
          <w:lang w:eastAsia="es-MX"/>
        </w:rPr>
        <w:t>Sin embargo, lo anterior no colma con lo solicitado por parte de</w:t>
      </w:r>
      <w:r w:rsidR="002D5A63" w:rsidRPr="00211D31">
        <w:rPr>
          <w:rFonts w:ascii="Palatino Linotype" w:hAnsi="Palatino Linotype" w:cs="Arial"/>
          <w:sz w:val="24"/>
          <w:szCs w:val="24"/>
          <w:lang w:eastAsia="es-MX"/>
        </w:rPr>
        <w:t>l</w:t>
      </w:r>
      <w:r w:rsidRPr="00211D31">
        <w:rPr>
          <w:rFonts w:ascii="Palatino Linotype" w:hAnsi="Palatino Linotype" w:cs="Arial"/>
          <w:sz w:val="24"/>
          <w:szCs w:val="24"/>
          <w:lang w:eastAsia="es-MX"/>
        </w:rPr>
        <w:t xml:space="preserve"> hoy </w:t>
      </w:r>
      <w:r w:rsidRPr="00211D31">
        <w:rPr>
          <w:rFonts w:ascii="Palatino Linotype" w:hAnsi="Palatino Linotype" w:cs="Arial"/>
          <w:b/>
          <w:sz w:val="24"/>
          <w:szCs w:val="24"/>
          <w:lang w:eastAsia="es-MX"/>
        </w:rPr>
        <w:t>Recurrente</w:t>
      </w:r>
      <w:r w:rsidR="003750DC" w:rsidRPr="00211D31">
        <w:rPr>
          <w:rFonts w:ascii="Palatino Linotype" w:hAnsi="Palatino Linotype" w:cs="Arial"/>
          <w:sz w:val="24"/>
          <w:szCs w:val="24"/>
          <w:lang w:eastAsia="es-MX"/>
        </w:rPr>
        <w:t>, ya que</w:t>
      </w:r>
      <w:r w:rsidR="003750DC" w:rsidRPr="00211D31">
        <w:rPr>
          <w:rFonts w:ascii="Palatino Linotype" w:hAnsi="Palatino Linotype" w:cs="Arial"/>
          <w:color w:val="000000" w:themeColor="text1"/>
          <w:sz w:val="24"/>
        </w:rPr>
        <w:t xml:space="preserve"> es de subrayar que el derecho de acceso a la información pública, consiste en que la información solicitada conste en </w:t>
      </w:r>
      <w:r w:rsidR="003750DC" w:rsidRPr="00211D31">
        <w:rPr>
          <w:rFonts w:ascii="Palatino Linotype" w:hAnsi="Palatino Linotype" w:cs="Arial"/>
          <w:b/>
          <w:color w:val="000000" w:themeColor="text1"/>
          <w:sz w:val="24"/>
          <w:u w:val="single"/>
        </w:rPr>
        <w:t xml:space="preserve">un soporte documental en cualquiera de sus formas, a saber: </w:t>
      </w:r>
      <w:r w:rsidR="003750DC" w:rsidRPr="00211D31">
        <w:rPr>
          <w:rFonts w:ascii="Palatino Linotype" w:hAnsi="Palatino Linotype" w:cs="Arial"/>
          <w:b/>
          <w:sz w:val="24"/>
          <w:u w:val="single"/>
        </w:rPr>
        <w:t xml:space="preserve">expedientes, reportes, estudios, actas, resoluciones, oficios, correspondencia, acuerdos, directivas, directrices, circulares, contratos, convenios, instructivos, notas, memorandos, estadísticas o bien, cualquier otro registro que </w:t>
      </w:r>
      <w:r w:rsidR="003750DC" w:rsidRPr="00211D31">
        <w:rPr>
          <w:rFonts w:ascii="Palatino Linotype" w:hAnsi="Palatino Linotype" w:cs="Arial"/>
          <w:b/>
          <w:sz w:val="24"/>
          <w:u w:val="single"/>
        </w:rPr>
        <w:lastRenderedPageBreak/>
        <w:t>documente el ejercicio de las facultades, funciones y competencias de los Sujetos Obligados</w:t>
      </w:r>
      <w:r w:rsidR="003750DC" w:rsidRPr="00211D31">
        <w:rPr>
          <w:rFonts w:ascii="Palatino Linotype" w:hAnsi="Palatino Linotype" w:cs="Arial"/>
          <w:b/>
          <w:color w:val="000000" w:themeColor="text1"/>
          <w:sz w:val="24"/>
          <w:u w:val="single"/>
        </w:rPr>
        <w:t xml:space="preserve">; los que, </w:t>
      </w:r>
      <w:r w:rsidR="003750DC" w:rsidRPr="00211D31">
        <w:rPr>
          <w:rFonts w:ascii="Palatino Linotype" w:hAnsi="Palatino Linotype" w:cs="Arial"/>
          <w:b/>
          <w:sz w:val="24"/>
          <w:u w:val="single"/>
        </w:rPr>
        <w:t>podrán estar en cualquier medio, sea escrito, impreso, sonoro, visual, electrónico, informático u holográfico</w:t>
      </w:r>
      <w:r w:rsidR="003750DC" w:rsidRPr="00211D31">
        <w:rPr>
          <w:rFonts w:ascii="Palatino Linotype" w:hAnsi="Palatino Linotype" w:cs="Arial"/>
          <w:color w:val="000000" w:themeColor="text1"/>
          <w:sz w:val="24"/>
        </w:rPr>
        <w:t xml:space="preserve">, de conformidad con el artículo 3, fracción XI de la Ley de la materia, el cual dispone lo siguiente: </w:t>
      </w:r>
    </w:p>
    <w:p w14:paraId="63CEB2B0" w14:textId="77777777" w:rsidR="003750DC" w:rsidRPr="00211D31" w:rsidRDefault="003750DC" w:rsidP="003750DC">
      <w:pPr>
        <w:ind w:left="851" w:right="902"/>
        <w:jc w:val="both"/>
        <w:rPr>
          <w:rFonts w:ascii="Palatino Linotype" w:hAnsi="Palatino Linotype" w:cs="Arial"/>
          <w:i/>
          <w:color w:val="000000"/>
          <w:sz w:val="6"/>
        </w:rPr>
      </w:pPr>
    </w:p>
    <w:p w14:paraId="0BA9E61A" w14:textId="77777777" w:rsidR="003750DC" w:rsidRPr="00211D31" w:rsidRDefault="003750DC" w:rsidP="002D5A63">
      <w:pPr>
        <w:spacing w:after="0"/>
        <w:ind w:left="567" w:right="567"/>
        <w:jc w:val="both"/>
        <w:rPr>
          <w:rFonts w:ascii="Palatino Linotype" w:hAnsi="Palatino Linotype" w:cs="Arial"/>
          <w:i/>
          <w:color w:val="000000"/>
        </w:rPr>
      </w:pPr>
      <w:r w:rsidRPr="00211D31">
        <w:rPr>
          <w:rFonts w:ascii="Palatino Linotype" w:hAnsi="Palatino Linotype" w:cs="Arial"/>
          <w:i/>
          <w:color w:val="000000"/>
        </w:rPr>
        <w:t>“</w:t>
      </w:r>
      <w:r w:rsidRPr="00211D31">
        <w:rPr>
          <w:rFonts w:ascii="Palatino Linotype" w:hAnsi="Palatino Linotype" w:cs="Arial"/>
          <w:b/>
          <w:i/>
          <w:color w:val="000000"/>
        </w:rPr>
        <w:t xml:space="preserve">Artículo 3. </w:t>
      </w:r>
      <w:r w:rsidRPr="00211D31">
        <w:rPr>
          <w:rFonts w:ascii="Palatino Linotype" w:hAnsi="Palatino Linotype" w:cs="Arial"/>
          <w:i/>
          <w:color w:val="000000"/>
        </w:rPr>
        <w:t>Para los efectos de la presente Ley se entenderá por:</w:t>
      </w:r>
    </w:p>
    <w:p w14:paraId="0FED36F5" w14:textId="77777777" w:rsidR="003750DC" w:rsidRPr="00211D31" w:rsidRDefault="003750DC" w:rsidP="002D5A63">
      <w:pPr>
        <w:spacing w:after="0"/>
        <w:ind w:left="567" w:right="567"/>
        <w:jc w:val="both"/>
        <w:rPr>
          <w:rFonts w:ascii="Palatino Linotype" w:hAnsi="Palatino Linotype" w:cs="Arial"/>
          <w:i/>
          <w:color w:val="000000"/>
        </w:rPr>
      </w:pPr>
      <w:r w:rsidRPr="00211D31">
        <w:rPr>
          <w:rFonts w:ascii="Palatino Linotype" w:hAnsi="Palatino Linotype" w:cs="Arial"/>
          <w:i/>
          <w:color w:val="000000"/>
        </w:rPr>
        <w:t>(…)</w:t>
      </w:r>
    </w:p>
    <w:p w14:paraId="1A6221BC" w14:textId="77777777" w:rsidR="003750DC" w:rsidRPr="00211D31" w:rsidRDefault="003750DC" w:rsidP="002D5A63">
      <w:pPr>
        <w:spacing w:after="0"/>
        <w:ind w:left="567" w:right="567"/>
        <w:jc w:val="both"/>
        <w:rPr>
          <w:rFonts w:ascii="Palatino Linotype" w:hAnsi="Palatino Linotype" w:cs="Arial"/>
          <w:i/>
          <w:color w:val="000000"/>
        </w:rPr>
      </w:pPr>
      <w:r w:rsidRPr="00211D31">
        <w:rPr>
          <w:rFonts w:ascii="Palatino Linotype" w:hAnsi="Palatino Linotype" w:cs="Arial"/>
          <w:b/>
          <w:i/>
          <w:color w:val="000000"/>
        </w:rPr>
        <w:t>XI. Documento:</w:t>
      </w:r>
      <w:r w:rsidRPr="00211D31">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1B4DCC6" w14:textId="77777777" w:rsidR="003750DC" w:rsidRPr="00211D31" w:rsidRDefault="003750DC" w:rsidP="002D5A63">
      <w:pPr>
        <w:spacing w:after="0"/>
        <w:ind w:left="567" w:right="567"/>
        <w:jc w:val="both"/>
        <w:rPr>
          <w:rFonts w:ascii="Palatino Linotype" w:hAnsi="Palatino Linotype" w:cs="Arial"/>
          <w:i/>
          <w:color w:val="000000"/>
        </w:rPr>
      </w:pPr>
      <w:r w:rsidRPr="00211D31">
        <w:rPr>
          <w:rFonts w:ascii="Palatino Linotype" w:hAnsi="Palatino Linotype" w:cs="Arial"/>
          <w:i/>
          <w:color w:val="000000"/>
        </w:rPr>
        <w:t>(…)”</w:t>
      </w:r>
    </w:p>
    <w:p w14:paraId="5286699A" w14:textId="77777777" w:rsidR="003750DC" w:rsidRPr="00211D31" w:rsidRDefault="003750DC" w:rsidP="003750DC">
      <w:pPr>
        <w:ind w:left="851" w:right="902"/>
        <w:jc w:val="both"/>
        <w:rPr>
          <w:rFonts w:ascii="Palatino Linotype" w:hAnsi="Palatino Linotype" w:cs="Arial"/>
          <w:sz w:val="10"/>
        </w:rPr>
      </w:pPr>
    </w:p>
    <w:p w14:paraId="098E1257" w14:textId="77777777" w:rsidR="003750DC" w:rsidRPr="00211D31" w:rsidRDefault="003750DC" w:rsidP="003750DC">
      <w:pPr>
        <w:autoSpaceDE w:val="0"/>
        <w:autoSpaceDN w:val="0"/>
        <w:adjustRightInd w:val="0"/>
        <w:spacing w:line="360" w:lineRule="auto"/>
        <w:jc w:val="both"/>
        <w:rPr>
          <w:rFonts w:ascii="Palatino Linotype" w:hAnsi="Palatino Linotype" w:cs="Arial"/>
          <w:sz w:val="24"/>
        </w:rPr>
      </w:pPr>
      <w:r w:rsidRPr="00211D31">
        <w:rPr>
          <w:rFonts w:ascii="Palatino Linotype" w:hAnsi="Palatino Linotype" w:cs="Arial"/>
          <w:sz w:val="24"/>
        </w:rPr>
        <w:t xml:space="preserve">Siendo aplicable el Criterio </w:t>
      </w:r>
      <w:r w:rsidRPr="00211D31">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11D31">
        <w:rPr>
          <w:rFonts w:ascii="Palatino Linotype" w:hAnsi="Palatino Linotype" w:cs="Arial"/>
          <w:sz w:val="24"/>
        </w:rPr>
        <w:t>cuyo rubro y texto dispone:</w:t>
      </w:r>
    </w:p>
    <w:p w14:paraId="2A623B78" w14:textId="77777777" w:rsidR="003750DC" w:rsidRPr="00211D31" w:rsidRDefault="003750DC" w:rsidP="003750DC">
      <w:pPr>
        <w:ind w:left="567" w:right="567"/>
        <w:jc w:val="both"/>
        <w:rPr>
          <w:rFonts w:ascii="Palatino Linotype" w:hAnsi="Palatino Linotype" w:cs="Arial"/>
          <w:sz w:val="2"/>
        </w:rPr>
      </w:pPr>
    </w:p>
    <w:p w14:paraId="15903659" w14:textId="77777777" w:rsidR="003750DC" w:rsidRPr="00211D31" w:rsidRDefault="003750DC" w:rsidP="003750DC">
      <w:pPr>
        <w:ind w:left="567" w:right="567"/>
        <w:jc w:val="both"/>
        <w:rPr>
          <w:rFonts w:ascii="Palatino Linotype" w:hAnsi="Palatino Linotype" w:cs="Arial"/>
          <w:b/>
          <w:i/>
          <w:lang w:eastAsia="es-MX"/>
        </w:rPr>
      </w:pPr>
      <w:r w:rsidRPr="00211D31">
        <w:rPr>
          <w:rFonts w:ascii="Palatino Linotype" w:hAnsi="Palatino Linotype" w:cs="Arial"/>
          <w:b/>
          <w:lang w:eastAsia="es-MX"/>
        </w:rPr>
        <w:t>“</w:t>
      </w:r>
      <w:r w:rsidRPr="00211D31">
        <w:rPr>
          <w:rFonts w:ascii="Palatino Linotype" w:hAnsi="Palatino Linotype" w:cs="Arial"/>
          <w:b/>
          <w:i/>
          <w:lang w:eastAsia="es-MX"/>
        </w:rPr>
        <w:t>CRITERIO 0002-11</w:t>
      </w:r>
    </w:p>
    <w:p w14:paraId="5881C04F" w14:textId="77777777" w:rsidR="003750DC" w:rsidRPr="00211D31" w:rsidRDefault="003750DC" w:rsidP="003750DC">
      <w:pPr>
        <w:ind w:left="567" w:right="567"/>
        <w:jc w:val="both"/>
        <w:rPr>
          <w:rFonts w:ascii="Palatino Linotype" w:hAnsi="Palatino Linotype" w:cs="Arial"/>
          <w:i/>
          <w:lang w:eastAsia="es-MX"/>
        </w:rPr>
      </w:pPr>
      <w:r w:rsidRPr="00211D31">
        <w:rPr>
          <w:rFonts w:ascii="Palatino Linotype" w:hAnsi="Palatino Linotype" w:cs="Arial"/>
          <w:b/>
          <w:i/>
          <w:lang w:eastAsia="es-MX"/>
        </w:rPr>
        <w:t xml:space="preserve">INFORMACIÓN PÚBLICA, CONCEPTO DE, EN MATERIA DE TRANSPARENCIA. INTERPRETACIÓN SISTEMÁTICA DE LOS ARTÍCULOS 2°, FRACCIÓN </w:t>
      </w:r>
      <w:r w:rsidRPr="00211D31">
        <w:rPr>
          <w:rFonts w:ascii="Palatino Linotype" w:hAnsi="Palatino Linotype" w:cs="Arial"/>
          <w:b/>
          <w:bCs/>
          <w:i/>
          <w:lang w:eastAsia="es-MX"/>
        </w:rPr>
        <w:t xml:space="preserve">V, XV, Y XVI, </w:t>
      </w:r>
      <w:r w:rsidRPr="00211D31">
        <w:rPr>
          <w:rFonts w:ascii="Palatino Linotype" w:hAnsi="Palatino Linotype" w:cs="Arial"/>
          <w:b/>
          <w:i/>
          <w:lang w:eastAsia="es-MX"/>
        </w:rPr>
        <w:t>3°, 4°, 11 Y 41.</w:t>
      </w:r>
      <w:r w:rsidRPr="00211D31">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4BB7796" w14:textId="77777777" w:rsidR="003750DC" w:rsidRPr="00211D31" w:rsidRDefault="003750DC" w:rsidP="003750DC">
      <w:pPr>
        <w:ind w:left="567" w:right="567"/>
        <w:jc w:val="both"/>
        <w:rPr>
          <w:rFonts w:ascii="Palatino Linotype" w:hAnsi="Palatino Linotype" w:cs="Arial"/>
          <w:i/>
          <w:lang w:eastAsia="es-MX"/>
        </w:rPr>
      </w:pPr>
      <w:r w:rsidRPr="00211D31">
        <w:rPr>
          <w:rFonts w:ascii="Palatino Linotype" w:hAnsi="Palatino Linotype" w:cs="Arial"/>
          <w:i/>
          <w:lang w:eastAsia="es-MX"/>
        </w:rPr>
        <w:t>En consecuencia el acceso a la información se refiere a que se cumplan cualquiera de los siguientes tres supuestos:</w:t>
      </w:r>
    </w:p>
    <w:p w14:paraId="26E763A6" w14:textId="77777777" w:rsidR="003750DC" w:rsidRPr="00211D31" w:rsidRDefault="003750DC" w:rsidP="003750DC">
      <w:pPr>
        <w:ind w:left="567" w:right="567"/>
        <w:jc w:val="both"/>
        <w:rPr>
          <w:rFonts w:ascii="Palatino Linotype" w:hAnsi="Palatino Linotype" w:cs="Arial"/>
          <w:b/>
          <w:i/>
          <w:lang w:eastAsia="es-MX"/>
        </w:rPr>
      </w:pPr>
      <w:r w:rsidRPr="00211D31">
        <w:rPr>
          <w:rFonts w:ascii="Palatino Linotype" w:hAnsi="Palatino Linotype" w:cs="Arial"/>
          <w:b/>
          <w:i/>
          <w:lang w:eastAsia="es-MX"/>
        </w:rPr>
        <w:lastRenderedPageBreak/>
        <w:t>1) Que se trate de información registrada en cualquier soporte documental, que en ejercicio de las atribuciones conferidas, sea generada por los Sujetos Obligados;</w:t>
      </w:r>
    </w:p>
    <w:p w14:paraId="15E6ACF3" w14:textId="77777777" w:rsidR="003750DC" w:rsidRPr="00211D31" w:rsidRDefault="003750DC" w:rsidP="003750DC">
      <w:pPr>
        <w:ind w:left="567" w:right="567"/>
        <w:jc w:val="both"/>
        <w:rPr>
          <w:rFonts w:ascii="Palatino Linotype" w:hAnsi="Palatino Linotype" w:cs="Arial"/>
          <w:i/>
          <w:lang w:eastAsia="es-MX"/>
        </w:rPr>
      </w:pPr>
      <w:r w:rsidRPr="00211D31">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4D85B15B" w14:textId="77777777" w:rsidR="003750DC" w:rsidRPr="00211D31" w:rsidRDefault="003750DC" w:rsidP="003750DC">
      <w:pPr>
        <w:ind w:left="567" w:right="567"/>
        <w:jc w:val="both"/>
        <w:rPr>
          <w:rFonts w:ascii="Palatino Linotype" w:hAnsi="Palatino Linotype" w:cs="Arial"/>
          <w:i/>
          <w:lang w:eastAsia="es-MX"/>
        </w:rPr>
      </w:pPr>
      <w:r w:rsidRPr="00211D31">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1CF1CA0D" w14:textId="77777777" w:rsidR="003750DC" w:rsidRPr="00211D31" w:rsidRDefault="003750DC" w:rsidP="003750DC">
      <w:pPr>
        <w:tabs>
          <w:tab w:val="left" w:pos="851"/>
        </w:tabs>
        <w:ind w:left="567" w:right="567"/>
        <w:jc w:val="right"/>
        <w:rPr>
          <w:rFonts w:ascii="Palatino Linotype" w:hAnsi="Palatino Linotype" w:cs="Arial"/>
          <w:i/>
          <w:sz w:val="20"/>
        </w:rPr>
      </w:pPr>
      <w:r w:rsidRPr="00211D31">
        <w:rPr>
          <w:rFonts w:ascii="Palatino Linotype" w:hAnsi="Palatino Linotype" w:cs="Arial"/>
          <w:lang w:eastAsia="es-MX"/>
        </w:rPr>
        <w:tab/>
      </w:r>
      <w:r w:rsidRPr="00211D31">
        <w:rPr>
          <w:rFonts w:ascii="Palatino Linotype" w:hAnsi="Palatino Linotype" w:cs="Arial"/>
          <w:i/>
          <w:sz w:val="20"/>
          <w:lang w:eastAsia="es-MX"/>
        </w:rPr>
        <w:t>(Énfasis Añadido)</w:t>
      </w:r>
    </w:p>
    <w:p w14:paraId="600FC43D" w14:textId="77777777" w:rsidR="002D5A63" w:rsidRPr="00211D31" w:rsidRDefault="002D5A63" w:rsidP="002D5A63">
      <w:pPr>
        <w:spacing w:after="0" w:line="240" w:lineRule="auto"/>
        <w:ind w:right="567"/>
        <w:jc w:val="both"/>
        <w:rPr>
          <w:rFonts w:ascii="Palatino Linotype" w:eastAsia="Times New Roman" w:hAnsi="Palatino Linotype" w:cs="Times New Roman"/>
          <w:i/>
          <w:lang w:eastAsia="es-MX"/>
        </w:rPr>
      </w:pPr>
    </w:p>
    <w:p w14:paraId="5619CEE0" w14:textId="25092240" w:rsidR="002D5A63" w:rsidRPr="00211D31" w:rsidRDefault="002D5A63" w:rsidP="002D5A63">
      <w:pPr>
        <w:spacing w:after="0" w:line="360" w:lineRule="auto"/>
        <w:ind w:right="-93"/>
        <w:jc w:val="both"/>
        <w:rPr>
          <w:rFonts w:ascii="Palatino Linotype" w:eastAsia="Calibri" w:hAnsi="Palatino Linotype" w:cs="Tahoma"/>
          <w:bCs/>
          <w:sz w:val="24"/>
        </w:rPr>
      </w:pPr>
      <w:r w:rsidRPr="00211D31">
        <w:rPr>
          <w:rFonts w:ascii="Palatino Linotype" w:hAnsi="Palatino Linotype" w:cs="Arial"/>
          <w:sz w:val="24"/>
          <w:szCs w:val="24"/>
        </w:rPr>
        <w:t xml:space="preserve">Además, es de destacar que de las constancias que obran en el SAIMEX, del presente recurso de revisión, se observa que </w:t>
      </w:r>
      <w:r w:rsidRPr="00211D31">
        <w:rPr>
          <w:rFonts w:ascii="Palatino Linotype" w:hAnsi="Palatino Linotype" w:cs="Arial"/>
          <w:b/>
          <w:bCs/>
          <w:sz w:val="24"/>
          <w:szCs w:val="24"/>
        </w:rPr>
        <w:t>El Sujeto Obligado</w:t>
      </w:r>
      <w:r w:rsidRPr="00211D31">
        <w:rPr>
          <w:rFonts w:ascii="Palatino Linotype" w:hAnsi="Palatino Linotype" w:cs="Arial"/>
          <w:bCs/>
          <w:sz w:val="24"/>
          <w:szCs w:val="24"/>
        </w:rPr>
        <w:t xml:space="preserve"> no está requiriendo a las áreas competentes que pudieran tener en sus archivos la información, motivo por el cual, deberá realizar una búsqueda exhaustiva y razonable en los archivos de las áreas correspondientes para la localización de la información solicitada. </w:t>
      </w:r>
    </w:p>
    <w:p w14:paraId="37224E1A" w14:textId="77777777" w:rsidR="002D5A63" w:rsidRPr="00211D31" w:rsidRDefault="002D5A63" w:rsidP="002D5A63">
      <w:pPr>
        <w:pStyle w:val="Prrafodelista"/>
        <w:spacing w:line="360" w:lineRule="auto"/>
        <w:ind w:left="0"/>
        <w:contextualSpacing/>
        <w:jc w:val="both"/>
        <w:rPr>
          <w:rFonts w:ascii="Palatino Linotype" w:hAnsi="Palatino Linotype"/>
          <w:bCs/>
        </w:rPr>
      </w:pPr>
    </w:p>
    <w:p w14:paraId="3A1B1669" w14:textId="77777777" w:rsidR="002D5A63" w:rsidRPr="00211D31" w:rsidRDefault="002D5A63" w:rsidP="002D5A63">
      <w:pPr>
        <w:autoSpaceDE w:val="0"/>
        <w:autoSpaceDN w:val="0"/>
        <w:adjustRightInd w:val="0"/>
        <w:spacing w:after="0" w:line="360" w:lineRule="auto"/>
        <w:jc w:val="both"/>
        <w:rPr>
          <w:rFonts w:ascii="Palatino Linotype" w:hAnsi="Palatino Linotype" w:cs="Arial"/>
          <w:sz w:val="24"/>
          <w:szCs w:val="24"/>
        </w:rPr>
      </w:pPr>
      <w:r w:rsidRPr="00211D31">
        <w:rPr>
          <w:rFonts w:ascii="Palatino Linotype" w:hAnsi="Palatino Linotype" w:cs="Arial"/>
          <w:sz w:val="24"/>
          <w:szCs w:val="24"/>
        </w:rPr>
        <w:t xml:space="preserve">Por lo que, aunque las solicitudes de información y las respuestas estén dirigidas y atendidas por un </w:t>
      </w:r>
      <w:r w:rsidRPr="00211D31">
        <w:rPr>
          <w:rFonts w:ascii="Palatino Linotype" w:hAnsi="Palatino Linotype" w:cs="Arial"/>
          <w:b/>
          <w:sz w:val="24"/>
          <w:szCs w:val="24"/>
        </w:rPr>
        <w:t>Sujeto Obligado</w:t>
      </w:r>
      <w:r w:rsidRPr="00211D31">
        <w:rPr>
          <w:rFonts w:ascii="Palatino Linotype" w:hAnsi="Palatino Linotype" w:cs="Arial"/>
          <w:sz w:val="24"/>
          <w:szCs w:val="24"/>
        </w:rPr>
        <w:t xml:space="preserve">, lo cierto es que también tienen diversas Unidades Administrativas y cada área cuenta con un </w:t>
      </w:r>
      <w:r w:rsidRPr="00211D31">
        <w:rPr>
          <w:rFonts w:ascii="Palatino Linotype" w:hAnsi="Palatino Linotype" w:cs="Arial"/>
          <w:b/>
          <w:sz w:val="24"/>
          <w:szCs w:val="24"/>
        </w:rPr>
        <w:t>Servidor Público Habilitado</w:t>
      </w:r>
      <w:r w:rsidRPr="00211D31">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3C378141" w14:textId="77777777" w:rsidR="002D5A63" w:rsidRPr="00211D31" w:rsidRDefault="002D5A63" w:rsidP="002D5A63">
      <w:pPr>
        <w:pStyle w:val="Sinespaciado"/>
      </w:pPr>
    </w:p>
    <w:p w14:paraId="38665C8D" w14:textId="77777777" w:rsidR="002D5A63" w:rsidRPr="00211D31"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211D31">
        <w:rPr>
          <w:rFonts w:ascii="Palatino Linotype" w:hAnsi="Palatino Linotype" w:cs="Arial"/>
          <w:b/>
          <w:i/>
          <w:szCs w:val="24"/>
        </w:rPr>
        <w:t>Artículo 3.</w:t>
      </w:r>
      <w:r w:rsidRPr="00211D31">
        <w:rPr>
          <w:rFonts w:ascii="Palatino Linotype" w:hAnsi="Palatino Linotype" w:cs="Arial"/>
          <w:i/>
          <w:szCs w:val="24"/>
        </w:rPr>
        <w:t xml:space="preserve"> Para los efectos de la presente Ley se entenderá por:</w:t>
      </w:r>
    </w:p>
    <w:p w14:paraId="49F96111" w14:textId="77777777" w:rsidR="002D5A63" w:rsidRPr="00211D31"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211D31">
        <w:rPr>
          <w:rFonts w:ascii="Palatino Linotype" w:hAnsi="Palatino Linotype" w:cs="Arial"/>
          <w:i/>
          <w:szCs w:val="24"/>
        </w:rPr>
        <w:t>(…)</w:t>
      </w:r>
    </w:p>
    <w:p w14:paraId="7F0DACD4" w14:textId="77777777" w:rsidR="002D5A63" w:rsidRPr="00211D31"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211D31">
        <w:rPr>
          <w:rFonts w:ascii="Palatino Linotype" w:hAnsi="Palatino Linotype" w:cs="Arial"/>
          <w:b/>
          <w:i/>
          <w:szCs w:val="24"/>
        </w:rPr>
        <w:t xml:space="preserve">XXXIX. Servidor público habilitado: </w:t>
      </w:r>
      <w:r w:rsidRPr="00211D31">
        <w:rPr>
          <w:rFonts w:ascii="Palatino Linotype" w:hAnsi="Palatino Linotype" w:cs="Arial"/>
          <w:i/>
          <w:szCs w:val="24"/>
        </w:rPr>
        <w:t xml:space="preserve">Persona encargada dentro de las diversas unidades administrativas o áreas del sujeto obligado, de apoyar, gestionar y entregar la </w:t>
      </w:r>
      <w:r w:rsidRPr="00211D31">
        <w:rPr>
          <w:rFonts w:ascii="Palatino Linotype" w:hAnsi="Palatino Linotype" w:cs="Arial"/>
          <w:i/>
          <w:szCs w:val="24"/>
        </w:rPr>
        <w:lastRenderedPageBreak/>
        <w:t>información o datos personales que se ubiquen en la misma, a sus respectivas unidades de transparencia; respecto de las solicitudes presentadas y aportar en primera instancia el fundamento y motivación de la clasificación de la información;</w:t>
      </w:r>
    </w:p>
    <w:p w14:paraId="4AAC312F" w14:textId="77777777" w:rsidR="002D5A63" w:rsidRPr="00211D31"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211D31">
        <w:rPr>
          <w:rFonts w:ascii="Palatino Linotype" w:hAnsi="Palatino Linotype" w:cs="Arial"/>
          <w:i/>
          <w:szCs w:val="24"/>
        </w:rPr>
        <w:t>(…)</w:t>
      </w:r>
    </w:p>
    <w:p w14:paraId="4AE7AEC4" w14:textId="77777777" w:rsidR="002D5A63" w:rsidRPr="00211D31" w:rsidRDefault="002D5A63" w:rsidP="002D5A63">
      <w:pPr>
        <w:autoSpaceDE w:val="0"/>
        <w:autoSpaceDN w:val="0"/>
        <w:adjustRightInd w:val="0"/>
        <w:spacing w:after="0" w:line="276" w:lineRule="auto"/>
        <w:ind w:left="709" w:right="708"/>
        <w:jc w:val="both"/>
        <w:rPr>
          <w:rFonts w:ascii="Palatino Linotype" w:hAnsi="Palatino Linotype" w:cs="Arial"/>
          <w:b/>
          <w:i/>
          <w:szCs w:val="24"/>
        </w:rPr>
      </w:pPr>
    </w:p>
    <w:p w14:paraId="3528751D" w14:textId="77777777" w:rsidR="002D5A63" w:rsidRPr="00211D31"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211D31">
        <w:rPr>
          <w:rFonts w:ascii="Palatino Linotype" w:hAnsi="Palatino Linotype" w:cs="Arial"/>
          <w:b/>
          <w:i/>
          <w:szCs w:val="24"/>
        </w:rPr>
        <w:t>Artículo 58.</w:t>
      </w:r>
      <w:r w:rsidRPr="00211D31">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6C21A031" w14:textId="77777777" w:rsidR="002D5A63" w:rsidRPr="00211D31" w:rsidRDefault="002D5A63" w:rsidP="002D5A63">
      <w:pPr>
        <w:autoSpaceDE w:val="0"/>
        <w:autoSpaceDN w:val="0"/>
        <w:adjustRightInd w:val="0"/>
        <w:spacing w:after="0" w:line="276" w:lineRule="auto"/>
        <w:ind w:left="709" w:right="708"/>
        <w:jc w:val="both"/>
        <w:rPr>
          <w:rFonts w:ascii="Palatino Linotype" w:hAnsi="Palatino Linotype" w:cs="Arial"/>
          <w:i/>
          <w:szCs w:val="24"/>
        </w:rPr>
      </w:pPr>
    </w:p>
    <w:p w14:paraId="610B5CA7" w14:textId="77777777" w:rsidR="002D5A63" w:rsidRPr="00211D31"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211D31">
        <w:rPr>
          <w:rFonts w:ascii="Palatino Linotype" w:hAnsi="Palatino Linotype" w:cs="Arial"/>
          <w:b/>
          <w:i/>
          <w:szCs w:val="24"/>
        </w:rPr>
        <w:t>Artículo 59.</w:t>
      </w:r>
      <w:r w:rsidRPr="00211D31">
        <w:rPr>
          <w:rFonts w:ascii="Palatino Linotype" w:hAnsi="Palatino Linotype" w:cs="Arial"/>
          <w:i/>
          <w:szCs w:val="24"/>
        </w:rPr>
        <w:t xml:space="preserve"> Los servidores públicos habilitados tendrán las funciones siguientes:</w:t>
      </w:r>
    </w:p>
    <w:p w14:paraId="0BEE5F64" w14:textId="77777777" w:rsidR="002D5A63" w:rsidRPr="00211D31"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211D31">
        <w:rPr>
          <w:rFonts w:ascii="Palatino Linotype" w:hAnsi="Palatino Linotype" w:cs="Arial"/>
          <w:i/>
          <w:szCs w:val="24"/>
        </w:rPr>
        <w:t>I. Localizar la información que le solicite la Unidad de Transparencia;</w:t>
      </w:r>
    </w:p>
    <w:p w14:paraId="52CE484F" w14:textId="77777777" w:rsidR="002D5A63" w:rsidRPr="00211D31"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211D31">
        <w:rPr>
          <w:rFonts w:ascii="Palatino Linotype" w:hAnsi="Palatino Linotype" w:cs="Arial"/>
          <w:i/>
          <w:szCs w:val="24"/>
        </w:rPr>
        <w:t>II. Proporcionar la información que obre en los archivos y que le sea solicitada por la Unidad de Transparencia;</w:t>
      </w:r>
    </w:p>
    <w:p w14:paraId="4EB8D564" w14:textId="77777777" w:rsidR="002D5A63" w:rsidRPr="00211D31"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211D31">
        <w:rPr>
          <w:rFonts w:ascii="Palatino Linotype" w:hAnsi="Palatino Linotype" w:cs="Arial"/>
          <w:i/>
          <w:szCs w:val="24"/>
        </w:rPr>
        <w:t>III. Apoyar a la Unidad de Transparencia en lo que esta le solicite para el cumplimiento de sus funciones;</w:t>
      </w:r>
    </w:p>
    <w:p w14:paraId="23DF3D3D" w14:textId="77777777" w:rsidR="002D5A63" w:rsidRPr="00211D31"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211D31">
        <w:rPr>
          <w:rFonts w:ascii="Palatino Linotype" w:hAnsi="Palatino Linotype" w:cs="Arial"/>
          <w:i/>
          <w:szCs w:val="24"/>
        </w:rPr>
        <w:t>IV. Proporcionar a la Unidad de Transparencia, las modificaciones a la información pública de oficio que obre en su poder;</w:t>
      </w:r>
    </w:p>
    <w:p w14:paraId="463D13D1" w14:textId="77777777" w:rsidR="002D5A63" w:rsidRPr="00211D31"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211D31">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302E1DC8" w14:textId="77777777" w:rsidR="002D5A63" w:rsidRPr="00211D31"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211D31">
        <w:rPr>
          <w:rFonts w:ascii="Palatino Linotype" w:hAnsi="Palatino Linotype" w:cs="Arial"/>
          <w:i/>
          <w:szCs w:val="24"/>
        </w:rPr>
        <w:t>VI. Verificar, una vez analizado el contenido de la información, que no se encuentre en los supuestos de información clasificada; y</w:t>
      </w:r>
    </w:p>
    <w:p w14:paraId="743947DC" w14:textId="77777777" w:rsidR="002D5A63" w:rsidRPr="00211D31"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211D31">
        <w:rPr>
          <w:rFonts w:ascii="Palatino Linotype" w:hAnsi="Palatino Linotype" w:cs="Arial"/>
          <w:i/>
          <w:szCs w:val="24"/>
        </w:rPr>
        <w:t>VII. Dar cuenta a la Unidad de Transparencia del vencimiento de los plazos de reserva.</w:t>
      </w:r>
    </w:p>
    <w:p w14:paraId="5486CAB1" w14:textId="77777777" w:rsidR="002D5A63" w:rsidRPr="00211D31" w:rsidRDefault="002D5A63" w:rsidP="002D5A63">
      <w:pPr>
        <w:pStyle w:val="Sinespaciado"/>
      </w:pPr>
    </w:p>
    <w:p w14:paraId="521AC73C" w14:textId="0D8365A4" w:rsidR="002D5A63" w:rsidRPr="00211D31" w:rsidRDefault="002D5A63" w:rsidP="002D5A63">
      <w:pPr>
        <w:spacing w:before="240" w:after="240" w:line="360" w:lineRule="auto"/>
        <w:jc w:val="both"/>
        <w:rPr>
          <w:rFonts w:ascii="Palatino Linotype" w:eastAsia="Times New Roman" w:hAnsi="Palatino Linotype"/>
          <w:sz w:val="24"/>
          <w:lang w:eastAsia="es-MX"/>
        </w:rPr>
      </w:pPr>
      <w:r w:rsidRPr="00211D31">
        <w:rPr>
          <w:rFonts w:ascii="Palatino Linotype" w:eastAsia="Times New Roman" w:hAnsi="Palatino Linotype"/>
          <w:sz w:val="24"/>
          <w:lang w:eastAsia="es-MX"/>
        </w:rPr>
        <w:t xml:space="preserve">En otras palabras, </w:t>
      </w:r>
      <w:r w:rsidR="0039085A" w:rsidRPr="00211D31">
        <w:rPr>
          <w:rFonts w:ascii="Palatino Linotype" w:eastAsia="Times New Roman" w:hAnsi="Palatino Linotype"/>
          <w:b/>
          <w:sz w:val="24"/>
          <w:lang w:eastAsia="es-MX"/>
        </w:rPr>
        <w:t>NO</w:t>
      </w:r>
      <w:r w:rsidRPr="00211D31">
        <w:rPr>
          <w:rFonts w:ascii="Palatino Linotype" w:eastAsia="Times New Roman" w:hAnsi="Palatino Linotype"/>
          <w:sz w:val="24"/>
          <w:lang w:eastAsia="es-MX"/>
        </w:rPr>
        <w:t xml:space="preserve"> cumplió con lo que para tal efecto dispone el artículo 162, de la Ley de Transparencia y Acceso a la Información Pública del Estado de México y Municipios, que índica:</w:t>
      </w:r>
    </w:p>
    <w:p w14:paraId="685A27F4" w14:textId="77777777" w:rsidR="002D5A63" w:rsidRPr="00211D31" w:rsidRDefault="002D5A63" w:rsidP="002D5A63">
      <w:pPr>
        <w:spacing w:after="0" w:line="240" w:lineRule="auto"/>
        <w:ind w:left="567" w:right="708"/>
        <w:jc w:val="both"/>
        <w:rPr>
          <w:rFonts w:ascii="Palatino Linotype" w:eastAsia="Times New Roman" w:hAnsi="Palatino Linotype"/>
          <w:i/>
          <w:szCs w:val="20"/>
          <w:lang w:eastAsia="es-MX"/>
        </w:rPr>
      </w:pPr>
      <w:r w:rsidRPr="00211D31">
        <w:rPr>
          <w:rFonts w:ascii="Palatino Linotype" w:eastAsia="Times New Roman" w:hAnsi="Palatino Linotype"/>
          <w:i/>
          <w:szCs w:val="20"/>
          <w:lang w:eastAsia="es-MX"/>
        </w:rPr>
        <w:t>“</w:t>
      </w:r>
      <w:r w:rsidRPr="00211D31">
        <w:rPr>
          <w:rFonts w:ascii="Palatino Linotype" w:eastAsia="Times New Roman" w:hAnsi="Palatino Linotype"/>
          <w:b/>
          <w:bCs/>
          <w:i/>
          <w:szCs w:val="20"/>
          <w:lang w:eastAsia="es-MX"/>
        </w:rPr>
        <w:t xml:space="preserve">Artículo 162. </w:t>
      </w:r>
      <w:r w:rsidRPr="00211D31">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211D31">
        <w:rPr>
          <w:rFonts w:ascii="Palatino Linotype" w:eastAsia="Times New Roman" w:hAnsi="Palatino Linotype"/>
          <w:i/>
          <w:szCs w:val="20"/>
          <w:lang w:eastAsia="es-MX"/>
        </w:rPr>
        <w:t>”</w:t>
      </w:r>
    </w:p>
    <w:p w14:paraId="65BBAFB4" w14:textId="77777777" w:rsidR="002D5A63" w:rsidRPr="00211D31" w:rsidRDefault="002D5A63" w:rsidP="002D5A63">
      <w:pPr>
        <w:spacing w:before="240" w:after="240"/>
        <w:ind w:left="567" w:right="708"/>
        <w:jc w:val="right"/>
        <w:rPr>
          <w:rFonts w:ascii="Palatino Linotype" w:eastAsia="Times New Roman" w:hAnsi="Palatino Linotype"/>
          <w:b/>
          <w:i/>
          <w:sz w:val="20"/>
          <w:szCs w:val="20"/>
          <w:lang w:eastAsia="es-MX"/>
        </w:rPr>
      </w:pPr>
      <w:r w:rsidRPr="00211D31">
        <w:rPr>
          <w:rFonts w:ascii="Palatino Linotype" w:eastAsia="Times New Roman" w:hAnsi="Palatino Linotype"/>
          <w:b/>
          <w:i/>
          <w:sz w:val="20"/>
          <w:szCs w:val="20"/>
          <w:lang w:eastAsia="es-MX"/>
        </w:rPr>
        <w:t xml:space="preserve"> [Énfasis añadido]</w:t>
      </w:r>
    </w:p>
    <w:p w14:paraId="1E1CC3F2" w14:textId="77777777" w:rsidR="002D5A63" w:rsidRPr="00211D31" w:rsidRDefault="002D5A63" w:rsidP="003750DC">
      <w:pPr>
        <w:spacing w:after="0" w:line="360" w:lineRule="auto"/>
        <w:jc w:val="both"/>
        <w:rPr>
          <w:rFonts w:ascii="Palatino Linotype" w:hAnsi="Palatino Linotype" w:cs="Arial"/>
          <w:bCs/>
          <w:sz w:val="24"/>
          <w:szCs w:val="24"/>
        </w:rPr>
      </w:pPr>
      <w:r w:rsidRPr="00211D31">
        <w:rPr>
          <w:rFonts w:ascii="Palatino Linotype" w:hAnsi="Palatino Linotype" w:cs="Arial"/>
          <w:bCs/>
          <w:sz w:val="24"/>
          <w:szCs w:val="24"/>
        </w:rPr>
        <w:lastRenderedPageBreak/>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2135004F" w14:textId="77777777" w:rsidR="002D5A63" w:rsidRPr="00211D31" w:rsidRDefault="002D5A63" w:rsidP="003750DC">
      <w:pPr>
        <w:spacing w:after="0" w:line="360" w:lineRule="auto"/>
        <w:jc w:val="both"/>
        <w:rPr>
          <w:rFonts w:ascii="Palatino Linotype" w:hAnsi="Palatino Linotype" w:cs="Arial"/>
          <w:bCs/>
          <w:sz w:val="24"/>
          <w:szCs w:val="24"/>
        </w:rPr>
      </w:pPr>
    </w:p>
    <w:p w14:paraId="213A7C15" w14:textId="77777777" w:rsidR="001B2C32" w:rsidRPr="00211D31" w:rsidRDefault="002D5A63" w:rsidP="001B2C32">
      <w:pPr>
        <w:pStyle w:val="Sinespaciado"/>
        <w:spacing w:line="360" w:lineRule="auto"/>
        <w:jc w:val="both"/>
        <w:rPr>
          <w:rFonts w:ascii="Palatino Linotype" w:hAnsi="Palatino Linotype" w:cs="Arial"/>
        </w:rPr>
      </w:pPr>
      <w:r w:rsidRPr="00211D31">
        <w:rPr>
          <w:rFonts w:ascii="Palatino Linotype" w:hAnsi="Palatino Linotype" w:cs="Arial"/>
          <w:bCs/>
        </w:rPr>
        <w:t>Por tal motivo</w:t>
      </w:r>
      <w:r w:rsidR="003750DC" w:rsidRPr="00211D31">
        <w:rPr>
          <w:rFonts w:ascii="Palatino Linotype" w:hAnsi="Palatino Linotype" w:cs="Arial"/>
        </w:rPr>
        <w:t xml:space="preserve">, es importante traer a colación el </w:t>
      </w:r>
      <w:r w:rsidR="001B2C32" w:rsidRPr="00211D31">
        <w:rPr>
          <w:rFonts w:ascii="Palatino Linotype" w:hAnsi="Palatino Linotype" w:cs="Arial"/>
        </w:rPr>
        <w:t>Así, se tiene que la Ley Orgánica Municipal del Estado de México en sus artículos 1 y 3 estipula que el municipio libre está investido de personalidad jurídica propia, y que los municipios regularán su funcionamiento de conformidad con lo establecido en la Ley citada, Bandos municipales, reglamentos y demás disposiciones legales aplicables.</w:t>
      </w:r>
    </w:p>
    <w:p w14:paraId="5BB6EC39" w14:textId="77777777" w:rsidR="001B2C32" w:rsidRPr="00211D31" w:rsidRDefault="001B2C32" w:rsidP="001B2C32">
      <w:pPr>
        <w:pStyle w:val="Sinespaciado"/>
        <w:spacing w:line="360" w:lineRule="auto"/>
        <w:jc w:val="both"/>
        <w:rPr>
          <w:rFonts w:ascii="Palatino Linotype" w:hAnsi="Palatino Linotype" w:cs="Arial"/>
        </w:rPr>
      </w:pPr>
    </w:p>
    <w:p w14:paraId="13912233" w14:textId="77777777" w:rsidR="001B2C32" w:rsidRPr="00211D31" w:rsidRDefault="001B2C32" w:rsidP="001B2C32">
      <w:pPr>
        <w:pStyle w:val="Sinespaciado"/>
        <w:spacing w:line="360" w:lineRule="auto"/>
        <w:jc w:val="both"/>
        <w:rPr>
          <w:rFonts w:ascii="Palatino Linotype" w:hAnsi="Palatino Linotype" w:cs="Arial"/>
        </w:rPr>
      </w:pPr>
      <w:r w:rsidRPr="00211D31">
        <w:rPr>
          <w:rFonts w:ascii="Palatino Linotype" w:hAnsi="Palatino Linotype" w:cs="Arial"/>
        </w:rPr>
        <w:t>La misma Ley dispone que cada municipio será gobernado por un ayuntamiento de elección popular directa. Dicho ayuntamiento cuenta, entre otras, con las siguientes facultades, según lo establecido en el artículo 31 de la Ley Orgánica citada:</w:t>
      </w:r>
    </w:p>
    <w:p w14:paraId="41D9A9B0" w14:textId="77777777" w:rsidR="001B2C32" w:rsidRPr="00211D31" w:rsidRDefault="001B2C32" w:rsidP="001B2C32">
      <w:pPr>
        <w:pStyle w:val="Sinespaciado"/>
        <w:spacing w:line="360" w:lineRule="auto"/>
        <w:jc w:val="both"/>
        <w:rPr>
          <w:rFonts w:ascii="Palatino Linotype" w:hAnsi="Palatino Linotype" w:cs="Arial"/>
        </w:rPr>
      </w:pPr>
    </w:p>
    <w:p w14:paraId="564F9064" w14:textId="77777777" w:rsidR="001B2C32" w:rsidRPr="00211D31" w:rsidRDefault="001B2C32" w:rsidP="001B2C32">
      <w:pPr>
        <w:pStyle w:val="Sinespaciado"/>
        <w:ind w:left="567" w:right="567"/>
        <w:jc w:val="both"/>
        <w:rPr>
          <w:rFonts w:ascii="Palatino Linotype" w:hAnsi="Palatino Linotype" w:cs="Arial"/>
          <w:i/>
          <w:sz w:val="22"/>
        </w:rPr>
      </w:pPr>
      <w:r w:rsidRPr="00211D31">
        <w:rPr>
          <w:rFonts w:ascii="Palatino Linotype" w:hAnsi="Palatino Linotype" w:cs="Arial"/>
          <w:b/>
          <w:bCs/>
          <w:i/>
          <w:sz w:val="22"/>
        </w:rPr>
        <w:t xml:space="preserve">Artículo 31.- </w:t>
      </w:r>
      <w:r w:rsidRPr="00211D31">
        <w:rPr>
          <w:rFonts w:ascii="Palatino Linotype" w:hAnsi="Palatino Linotype" w:cs="Arial"/>
          <w:i/>
          <w:sz w:val="22"/>
        </w:rPr>
        <w:t>Son atribuciones de los ayuntamientos:</w:t>
      </w:r>
    </w:p>
    <w:p w14:paraId="456322CC" w14:textId="77777777" w:rsidR="001B2C32" w:rsidRPr="00211D31" w:rsidRDefault="001B2C32" w:rsidP="001B2C32">
      <w:pPr>
        <w:pStyle w:val="Sinespaciado"/>
        <w:ind w:left="567" w:right="567"/>
        <w:jc w:val="both"/>
        <w:rPr>
          <w:rFonts w:ascii="Palatino Linotype" w:hAnsi="Palatino Linotype" w:cs="Arial"/>
          <w:i/>
          <w:sz w:val="22"/>
        </w:rPr>
      </w:pPr>
      <w:r w:rsidRPr="00211D31">
        <w:rPr>
          <w:rFonts w:ascii="Palatino Linotype" w:hAnsi="Palatino Linotype" w:cs="Arial"/>
          <w:i/>
          <w:sz w:val="22"/>
        </w:rPr>
        <w:t>(…)</w:t>
      </w:r>
    </w:p>
    <w:p w14:paraId="073AB71E" w14:textId="77777777" w:rsidR="001B2C32" w:rsidRPr="00211D31" w:rsidRDefault="001B2C32" w:rsidP="001B2C32">
      <w:pPr>
        <w:pStyle w:val="Sinespaciado"/>
        <w:ind w:left="567" w:right="567"/>
        <w:jc w:val="both"/>
        <w:rPr>
          <w:rFonts w:ascii="Palatino Linotype" w:hAnsi="Palatino Linotype" w:cs="Arial"/>
          <w:i/>
          <w:sz w:val="22"/>
        </w:rPr>
      </w:pPr>
      <w:r w:rsidRPr="00211D31">
        <w:rPr>
          <w:rFonts w:ascii="Palatino Linotype" w:hAnsi="Palatino Linotype" w:cs="Arial"/>
          <w:i/>
          <w:sz w:val="22"/>
        </w:rPr>
        <w:t xml:space="preserve">XVI. </w:t>
      </w:r>
      <w:r w:rsidRPr="00211D31">
        <w:rPr>
          <w:rFonts w:ascii="Palatino Linotype" w:hAnsi="Palatino Linotype" w:cs="Arial"/>
          <w:b/>
          <w:i/>
          <w:sz w:val="22"/>
          <w:u w:val="single"/>
        </w:rPr>
        <w:t>Acordar el destino o uso de los bienes inmuebles municipales</w:t>
      </w:r>
      <w:r w:rsidRPr="00211D31">
        <w:rPr>
          <w:rFonts w:ascii="Palatino Linotype" w:hAnsi="Palatino Linotype" w:cs="Arial"/>
          <w:i/>
          <w:sz w:val="22"/>
        </w:rPr>
        <w:t>;</w:t>
      </w:r>
    </w:p>
    <w:p w14:paraId="728FA68E" w14:textId="77777777" w:rsidR="001B2C32" w:rsidRPr="00211D31" w:rsidRDefault="001B2C32" w:rsidP="001B2C32">
      <w:pPr>
        <w:pStyle w:val="Sinespaciado"/>
        <w:ind w:left="567" w:right="567"/>
        <w:jc w:val="both"/>
        <w:rPr>
          <w:rFonts w:ascii="Palatino Linotype" w:hAnsi="Palatino Linotype" w:cs="Arial"/>
          <w:i/>
          <w:sz w:val="22"/>
        </w:rPr>
      </w:pPr>
      <w:r w:rsidRPr="00211D31">
        <w:rPr>
          <w:rFonts w:ascii="Palatino Linotype" w:hAnsi="Palatino Linotype" w:cs="Arial"/>
          <w:i/>
          <w:sz w:val="22"/>
        </w:rPr>
        <w:t>(…)</w:t>
      </w:r>
    </w:p>
    <w:p w14:paraId="0BF57952" w14:textId="77777777" w:rsidR="001B2C32" w:rsidRPr="00211D31" w:rsidRDefault="001B2C32" w:rsidP="001B2C32">
      <w:pPr>
        <w:pStyle w:val="Sinespaciado"/>
        <w:ind w:left="567" w:right="567"/>
        <w:jc w:val="both"/>
        <w:rPr>
          <w:rFonts w:ascii="Palatino Linotype" w:hAnsi="Palatino Linotype" w:cs="Arial"/>
          <w:sz w:val="22"/>
        </w:rPr>
      </w:pPr>
      <w:r w:rsidRPr="00211D31">
        <w:rPr>
          <w:rFonts w:ascii="Palatino Linotype" w:hAnsi="Palatino Linotype" w:cs="Arial"/>
          <w:i/>
          <w:sz w:val="22"/>
        </w:rPr>
        <w:t>XXX. Desafectar del servicio público los bienes municipales o cambiar el destino de los bienes inmuebles dedicados a un servicio público o de uso común;</w:t>
      </w:r>
    </w:p>
    <w:p w14:paraId="633BE946" w14:textId="77777777" w:rsidR="001B2C32" w:rsidRPr="00211D31" w:rsidRDefault="001B2C32" w:rsidP="001B2C32">
      <w:pPr>
        <w:pStyle w:val="Sinespaciado"/>
        <w:spacing w:line="360" w:lineRule="auto"/>
        <w:jc w:val="both"/>
        <w:rPr>
          <w:rFonts w:ascii="Palatino Linotype" w:hAnsi="Palatino Linotype" w:cs="Arial"/>
        </w:rPr>
      </w:pPr>
    </w:p>
    <w:p w14:paraId="0C70FBE6" w14:textId="77777777" w:rsidR="001B2C32" w:rsidRPr="00211D31" w:rsidRDefault="001B2C32" w:rsidP="001B2C32">
      <w:pPr>
        <w:pStyle w:val="Sinespaciado"/>
        <w:spacing w:line="360" w:lineRule="auto"/>
        <w:jc w:val="both"/>
        <w:rPr>
          <w:rFonts w:ascii="Palatino Linotype" w:hAnsi="Palatino Linotype" w:cs="Arial"/>
        </w:rPr>
      </w:pPr>
      <w:r w:rsidRPr="00211D31">
        <w:rPr>
          <w:rFonts w:ascii="Palatino Linotype" w:hAnsi="Palatino Linotype" w:cs="Arial"/>
        </w:rPr>
        <w:t xml:space="preserve">De lo que se puede deducir que los ayuntamientos tienen facultades sobre bienes inmuebles de su propiedad, pues tienen la atribución de acordar o cambiar el destino o uso de dichos inmuebles, o bien de afectar y desafectarlos del servicio público o de uso común. Por lo cual, se infiere que los ayuntamientos deben llevar un control, registro o inventario de dichos bienes; dicha atribución pertenece a diversas unidades </w:t>
      </w:r>
      <w:r w:rsidRPr="00211D31">
        <w:rPr>
          <w:rFonts w:ascii="Palatino Linotype" w:hAnsi="Palatino Linotype" w:cs="Arial"/>
        </w:rPr>
        <w:lastRenderedPageBreak/>
        <w:t>en términos de los artículos 53, 91 y 112 de la multicitada Ley Orgánica, que a la letra estipulan lo siguiente:</w:t>
      </w:r>
    </w:p>
    <w:p w14:paraId="657C5562" w14:textId="77777777" w:rsidR="001B2C32" w:rsidRPr="00211D31" w:rsidRDefault="001B2C32" w:rsidP="001B2C32">
      <w:pPr>
        <w:pStyle w:val="Sinespaciado"/>
        <w:spacing w:line="360" w:lineRule="auto"/>
        <w:jc w:val="both"/>
        <w:rPr>
          <w:rFonts w:ascii="Palatino Linotype" w:hAnsi="Palatino Linotype" w:cs="Arial"/>
        </w:rPr>
      </w:pPr>
    </w:p>
    <w:p w14:paraId="6DE47E98" w14:textId="77777777" w:rsidR="001B2C32" w:rsidRPr="00211D31" w:rsidRDefault="001B2C32" w:rsidP="001B2C32">
      <w:pPr>
        <w:pStyle w:val="Sinespaciado"/>
        <w:ind w:left="567" w:right="567"/>
        <w:jc w:val="both"/>
        <w:rPr>
          <w:rFonts w:ascii="Palatino Linotype" w:hAnsi="Palatino Linotype" w:cs="Arial"/>
          <w:i/>
          <w:sz w:val="22"/>
        </w:rPr>
      </w:pPr>
      <w:r w:rsidRPr="00211D31">
        <w:rPr>
          <w:rFonts w:ascii="Palatino Linotype" w:hAnsi="Palatino Linotype" w:cs="Arial"/>
          <w:b/>
          <w:bCs/>
          <w:i/>
          <w:sz w:val="22"/>
        </w:rPr>
        <w:t xml:space="preserve">Artículo 53.- </w:t>
      </w:r>
      <w:r w:rsidRPr="00211D31">
        <w:rPr>
          <w:rFonts w:ascii="Palatino Linotype" w:hAnsi="Palatino Linotype" w:cs="Arial"/>
          <w:b/>
          <w:i/>
          <w:sz w:val="22"/>
          <w:u w:val="single"/>
        </w:rPr>
        <w:t>Los síndicos tendrán las siguientes atribuciones</w:t>
      </w:r>
      <w:r w:rsidRPr="00211D31">
        <w:rPr>
          <w:rFonts w:ascii="Palatino Linotype" w:hAnsi="Palatino Linotype" w:cs="Arial"/>
          <w:i/>
          <w:sz w:val="22"/>
        </w:rPr>
        <w:t>:</w:t>
      </w:r>
    </w:p>
    <w:p w14:paraId="71D97FEE" w14:textId="77777777" w:rsidR="001B2C32" w:rsidRPr="00211D31" w:rsidRDefault="001B2C32" w:rsidP="001B2C32">
      <w:pPr>
        <w:pStyle w:val="Sinespaciado"/>
        <w:ind w:left="567" w:right="567"/>
        <w:jc w:val="both"/>
        <w:rPr>
          <w:rFonts w:ascii="Palatino Linotype" w:hAnsi="Palatino Linotype" w:cs="Arial"/>
          <w:i/>
          <w:sz w:val="22"/>
        </w:rPr>
      </w:pPr>
      <w:r w:rsidRPr="00211D31">
        <w:rPr>
          <w:rFonts w:ascii="Palatino Linotype" w:hAnsi="Palatino Linotype" w:cs="Arial"/>
          <w:i/>
          <w:sz w:val="22"/>
        </w:rPr>
        <w:t>(…)</w:t>
      </w:r>
    </w:p>
    <w:p w14:paraId="400DD143" w14:textId="77777777" w:rsidR="001B2C32" w:rsidRPr="00211D31" w:rsidRDefault="001B2C32" w:rsidP="001B2C32">
      <w:pPr>
        <w:pStyle w:val="Sinespaciado"/>
        <w:ind w:left="567" w:right="567"/>
        <w:jc w:val="both"/>
        <w:rPr>
          <w:rFonts w:ascii="Palatino Linotype" w:hAnsi="Palatino Linotype" w:cs="Arial"/>
          <w:i/>
          <w:sz w:val="22"/>
        </w:rPr>
      </w:pPr>
      <w:r w:rsidRPr="00211D31">
        <w:rPr>
          <w:rFonts w:ascii="Palatino Linotype" w:hAnsi="Palatino Linotype" w:cs="Arial"/>
          <w:i/>
          <w:sz w:val="22"/>
        </w:rPr>
        <w:t xml:space="preserve">VII. </w:t>
      </w:r>
      <w:r w:rsidRPr="00211D31">
        <w:rPr>
          <w:rFonts w:ascii="Palatino Linotype" w:hAnsi="Palatino Linotype" w:cs="Arial"/>
          <w:b/>
          <w:i/>
          <w:sz w:val="22"/>
          <w:u w:val="single"/>
        </w:rPr>
        <w:t>Intervenir en la formulación del inventario general de los bienes</w:t>
      </w:r>
      <w:r w:rsidRPr="00211D31">
        <w:rPr>
          <w:rFonts w:ascii="Palatino Linotype" w:hAnsi="Palatino Linotype" w:cs="Arial"/>
          <w:i/>
          <w:sz w:val="22"/>
        </w:rPr>
        <w:t xml:space="preserve"> muebles e </w:t>
      </w:r>
      <w:r w:rsidRPr="00211D31">
        <w:rPr>
          <w:rFonts w:ascii="Palatino Linotype" w:hAnsi="Palatino Linotype" w:cs="Arial"/>
          <w:b/>
          <w:i/>
          <w:sz w:val="22"/>
          <w:u w:val="single"/>
        </w:rPr>
        <w:t>inmuebles propiedad del municipio</w:t>
      </w:r>
      <w:r w:rsidRPr="00211D31">
        <w:rPr>
          <w:rFonts w:ascii="Palatino Linotype" w:hAnsi="Palatino Linotype" w:cs="Arial"/>
          <w:i/>
          <w:sz w:val="22"/>
        </w:rPr>
        <w:t>, haciendo que se inscriban en el libro especial, con expresión de sus valores y de todas las características de identificación, así como el uso y destino de los mismos;</w:t>
      </w:r>
    </w:p>
    <w:p w14:paraId="6D21BE4B" w14:textId="77777777" w:rsidR="001B2C32" w:rsidRPr="00211D31" w:rsidRDefault="001B2C32" w:rsidP="001B2C32">
      <w:pPr>
        <w:pStyle w:val="Sinespaciado"/>
        <w:ind w:left="567" w:right="567"/>
        <w:jc w:val="both"/>
        <w:rPr>
          <w:rFonts w:ascii="Palatino Linotype" w:hAnsi="Palatino Linotype" w:cs="Arial"/>
          <w:i/>
          <w:sz w:val="22"/>
        </w:rPr>
      </w:pPr>
      <w:r w:rsidRPr="00211D31">
        <w:rPr>
          <w:rFonts w:ascii="Palatino Linotype" w:hAnsi="Palatino Linotype" w:cs="Arial"/>
          <w:i/>
          <w:sz w:val="22"/>
        </w:rPr>
        <w:t>(…)</w:t>
      </w:r>
    </w:p>
    <w:p w14:paraId="428E43F9" w14:textId="77777777" w:rsidR="001B2C32" w:rsidRPr="00211D31" w:rsidRDefault="001B2C32" w:rsidP="001B2C32">
      <w:pPr>
        <w:pStyle w:val="Sinespaciado"/>
        <w:ind w:left="567" w:right="567"/>
        <w:jc w:val="both"/>
        <w:rPr>
          <w:rFonts w:ascii="Palatino Linotype" w:hAnsi="Palatino Linotype" w:cs="Arial"/>
          <w:i/>
          <w:sz w:val="22"/>
        </w:rPr>
      </w:pPr>
    </w:p>
    <w:p w14:paraId="66D283B1" w14:textId="77777777" w:rsidR="001B2C32" w:rsidRPr="00211D31" w:rsidRDefault="001B2C32" w:rsidP="001B2C32">
      <w:pPr>
        <w:pStyle w:val="Sinespaciado"/>
        <w:ind w:left="567" w:right="567"/>
        <w:jc w:val="both"/>
        <w:rPr>
          <w:rFonts w:ascii="Palatino Linotype" w:hAnsi="Palatino Linotype" w:cs="Arial"/>
          <w:i/>
          <w:sz w:val="22"/>
        </w:rPr>
      </w:pPr>
      <w:r w:rsidRPr="00211D31">
        <w:rPr>
          <w:rFonts w:ascii="Palatino Linotype" w:hAnsi="Palatino Linotype" w:cs="Arial"/>
          <w:b/>
          <w:bCs/>
          <w:i/>
          <w:sz w:val="22"/>
        </w:rPr>
        <w:t xml:space="preserve">Artículo 91.- </w:t>
      </w:r>
      <w:r w:rsidRPr="00211D31">
        <w:rPr>
          <w:rFonts w:ascii="Palatino Linotype" w:hAnsi="Palatino Linotype" w:cs="Arial"/>
          <w:b/>
          <w:i/>
          <w:sz w:val="22"/>
          <w:u w:val="single"/>
        </w:rPr>
        <w:t>La Secretaría del Ayuntamiento estará a cargo de un Secretario</w:t>
      </w:r>
      <w:r w:rsidRPr="00211D31">
        <w:rPr>
          <w:rFonts w:ascii="Palatino Linotype" w:hAnsi="Palatino Linotype" w:cs="Arial"/>
          <w:i/>
          <w:sz w:val="22"/>
        </w:rPr>
        <w:t xml:space="preserve">, el que, sin ser miembro del mismo, deberá ser nombrado por el propio Ayuntamiento a propuesta del Presidente Municipal como lo marca el artículo 31 de la presente ley. Sus faltas temporales serán cubiertas por quien designe el Ayuntamiento y </w:t>
      </w:r>
      <w:r w:rsidRPr="00211D31">
        <w:rPr>
          <w:rFonts w:ascii="Palatino Linotype" w:hAnsi="Palatino Linotype" w:cs="Arial"/>
          <w:b/>
          <w:i/>
          <w:sz w:val="22"/>
          <w:u w:val="single"/>
        </w:rPr>
        <w:t>sus atribuciones son las siguientes</w:t>
      </w:r>
      <w:r w:rsidRPr="00211D31">
        <w:rPr>
          <w:rFonts w:ascii="Palatino Linotype" w:hAnsi="Palatino Linotype" w:cs="Arial"/>
          <w:i/>
          <w:sz w:val="22"/>
        </w:rPr>
        <w:t>:</w:t>
      </w:r>
    </w:p>
    <w:p w14:paraId="35130E25" w14:textId="77777777" w:rsidR="001B2C32" w:rsidRPr="00211D31" w:rsidRDefault="001B2C32" w:rsidP="001B2C32">
      <w:pPr>
        <w:pStyle w:val="Sinespaciado"/>
        <w:ind w:left="567" w:right="567"/>
        <w:jc w:val="both"/>
        <w:rPr>
          <w:rFonts w:ascii="Palatino Linotype" w:hAnsi="Palatino Linotype" w:cs="Arial"/>
          <w:i/>
          <w:sz w:val="22"/>
        </w:rPr>
      </w:pPr>
      <w:r w:rsidRPr="00211D31">
        <w:rPr>
          <w:rFonts w:ascii="Palatino Linotype" w:hAnsi="Palatino Linotype" w:cs="Arial"/>
          <w:i/>
          <w:sz w:val="22"/>
        </w:rPr>
        <w:t>(…)</w:t>
      </w:r>
    </w:p>
    <w:p w14:paraId="37126A0C" w14:textId="77777777" w:rsidR="001B2C32" w:rsidRPr="00211D31" w:rsidRDefault="001B2C32" w:rsidP="001B2C32">
      <w:pPr>
        <w:pStyle w:val="Sinespaciado"/>
        <w:ind w:left="567" w:right="567"/>
        <w:jc w:val="both"/>
        <w:rPr>
          <w:rFonts w:ascii="Palatino Linotype" w:hAnsi="Palatino Linotype" w:cs="Arial"/>
          <w:i/>
          <w:sz w:val="22"/>
        </w:rPr>
      </w:pPr>
      <w:r w:rsidRPr="00211D31">
        <w:rPr>
          <w:rFonts w:ascii="Palatino Linotype" w:hAnsi="Palatino Linotype" w:cs="Arial"/>
          <w:i/>
          <w:sz w:val="22"/>
        </w:rPr>
        <w:t xml:space="preserve">XI. </w:t>
      </w:r>
      <w:r w:rsidRPr="00211D31">
        <w:rPr>
          <w:rFonts w:ascii="Palatino Linotype" w:hAnsi="Palatino Linotype" w:cs="Arial"/>
          <w:b/>
          <w:i/>
          <w:sz w:val="22"/>
          <w:u w:val="single"/>
        </w:rPr>
        <w:t>Elaborar con la intervención del síndico el inventario general de los bienes</w:t>
      </w:r>
      <w:r w:rsidRPr="00211D31">
        <w:rPr>
          <w:rFonts w:ascii="Palatino Linotype" w:hAnsi="Palatino Linotype" w:cs="Arial"/>
          <w:i/>
          <w:sz w:val="22"/>
        </w:rPr>
        <w:t xml:space="preserve"> muebles e </w:t>
      </w:r>
      <w:r w:rsidRPr="00211D31">
        <w:rPr>
          <w:rFonts w:ascii="Palatino Linotype" w:hAnsi="Palatino Linotype" w:cs="Arial"/>
          <w:b/>
          <w:i/>
          <w:sz w:val="22"/>
          <w:u w:val="single"/>
        </w:rPr>
        <w:t>inmuebles municipales, así como la integración del sistema de información inmobiliaria, que contemple los bienes del dominio público y privado</w:t>
      </w:r>
      <w:r w:rsidRPr="00211D31">
        <w:rPr>
          <w:rFonts w:ascii="Palatino Linotype" w:hAnsi="Palatino Linotype" w:cs="Arial"/>
          <w:i/>
          <w:sz w:val="22"/>
        </w:rPr>
        <w:t xml:space="preserve">, en un término que no exceda de un año contado a partir de la instalación del ayuntamiento y presentarlo al cabildo para su conocimiento y opinión. </w:t>
      </w:r>
    </w:p>
    <w:p w14:paraId="587B2892" w14:textId="77777777" w:rsidR="001B2C32" w:rsidRPr="00211D31" w:rsidRDefault="001B2C32" w:rsidP="001B2C32">
      <w:pPr>
        <w:pStyle w:val="Sinespaciado"/>
        <w:ind w:left="567" w:right="567"/>
        <w:jc w:val="both"/>
        <w:rPr>
          <w:rFonts w:ascii="Palatino Linotype" w:hAnsi="Palatino Linotype" w:cs="Arial"/>
          <w:i/>
          <w:sz w:val="22"/>
        </w:rPr>
      </w:pPr>
    </w:p>
    <w:p w14:paraId="07D05D8E" w14:textId="77777777" w:rsidR="001B2C32" w:rsidRPr="00211D31" w:rsidRDefault="001B2C32" w:rsidP="001B2C32">
      <w:pPr>
        <w:pStyle w:val="Sinespaciado"/>
        <w:ind w:left="567" w:right="567"/>
        <w:jc w:val="both"/>
        <w:rPr>
          <w:rFonts w:ascii="Palatino Linotype" w:hAnsi="Palatino Linotype" w:cs="Arial"/>
          <w:i/>
          <w:sz w:val="22"/>
        </w:rPr>
      </w:pPr>
      <w:r w:rsidRPr="00211D31">
        <w:rPr>
          <w:rFonts w:ascii="Palatino Linotype" w:hAnsi="Palatino Linotype" w:cs="Arial"/>
          <w:i/>
          <w:sz w:val="22"/>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14:paraId="5FA1D55E" w14:textId="77777777" w:rsidR="001B2C32" w:rsidRPr="00211D31" w:rsidRDefault="001B2C32" w:rsidP="001B2C32">
      <w:pPr>
        <w:pStyle w:val="Sinespaciado"/>
        <w:ind w:left="567" w:right="567"/>
        <w:jc w:val="both"/>
        <w:rPr>
          <w:rFonts w:ascii="Palatino Linotype" w:hAnsi="Palatino Linotype" w:cs="Arial"/>
          <w:i/>
          <w:sz w:val="22"/>
        </w:rPr>
      </w:pPr>
      <w:r w:rsidRPr="00211D31">
        <w:rPr>
          <w:rFonts w:ascii="Palatino Linotype" w:hAnsi="Palatino Linotype" w:cs="Arial"/>
          <w:i/>
          <w:sz w:val="22"/>
        </w:rPr>
        <w:t>(…)</w:t>
      </w:r>
    </w:p>
    <w:p w14:paraId="5E836D9C" w14:textId="77777777" w:rsidR="001B2C32" w:rsidRPr="00211D31" w:rsidRDefault="001B2C32" w:rsidP="001B2C32">
      <w:pPr>
        <w:pStyle w:val="Sinespaciado"/>
        <w:ind w:left="567" w:right="567"/>
        <w:jc w:val="both"/>
        <w:rPr>
          <w:rFonts w:ascii="Palatino Linotype" w:hAnsi="Palatino Linotype" w:cs="Arial"/>
          <w:i/>
          <w:sz w:val="22"/>
        </w:rPr>
      </w:pPr>
    </w:p>
    <w:p w14:paraId="7310DA2D" w14:textId="77777777" w:rsidR="001B2C32" w:rsidRPr="00211D31" w:rsidRDefault="001B2C32" w:rsidP="001B2C32">
      <w:pPr>
        <w:pStyle w:val="Sinespaciado"/>
        <w:ind w:left="567" w:right="567"/>
        <w:jc w:val="both"/>
        <w:rPr>
          <w:rFonts w:ascii="Palatino Linotype" w:hAnsi="Palatino Linotype" w:cs="Arial"/>
          <w:i/>
          <w:sz w:val="22"/>
        </w:rPr>
      </w:pPr>
      <w:r w:rsidRPr="00211D31">
        <w:rPr>
          <w:rFonts w:ascii="Palatino Linotype" w:hAnsi="Palatino Linotype" w:cs="Arial"/>
          <w:b/>
          <w:bCs/>
          <w:i/>
          <w:sz w:val="22"/>
        </w:rPr>
        <w:t xml:space="preserve">Artículo 112.- </w:t>
      </w:r>
      <w:r w:rsidRPr="00211D31">
        <w:rPr>
          <w:rFonts w:ascii="Palatino Linotype" w:hAnsi="Palatino Linotype" w:cs="Arial"/>
          <w:b/>
          <w:i/>
          <w:sz w:val="22"/>
          <w:u w:val="single"/>
        </w:rPr>
        <w:t>El órgano de contraloría interna municipal, tendrá a su cargo las siguientes funciones</w:t>
      </w:r>
      <w:r w:rsidRPr="00211D31">
        <w:rPr>
          <w:rFonts w:ascii="Palatino Linotype" w:hAnsi="Palatino Linotype" w:cs="Arial"/>
          <w:i/>
          <w:sz w:val="22"/>
        </w:rPr>
        <w:t>:</w:t>
      </w:r>
    </w:p>
    <w:p w14:paraId="688EEEC0" w14:textId="77777777" w:rsidR="001B2C32" w:rsidRPr="00211D31" w:rsidRDefault="001B2C32" w:rsidP="001B2C32">
      <w:pPr>
        <w:pStyle w:val="Sinespaciado"/>
        <w:ind w:left="567" w:right="567"/>
        <w:jc w:val="both"/>
        <w:rPr>
          <w:rFonts w:ascii="Palatino Linotype" w:hAnsi="Palatino Linotype" w:cs="Arial"/>
          <w:i/>
          <w:sz w:val="22"/>
        </w:rPr>
      </w:pPr>
      <w:r w:rsidRPr="00211D31">
        <w:rPr>
          <w:rFonts w:ascii="Palatino Linotype" w:hAnsi="Palatino Linotype" w:cs="Arial"/>
          <w:i/>
          <w:sz w:val="22"/>
        </w:rPr>
        <w:t>(…)</w:t>
      </w:r>
    </w:p>
    <w:p w14:paraId="4E6A2613" w14:textId="77777777" w:rsidR="001B2C32" w:rsidRPr="00211D31" w:rsidRDefault="001B2C32" w:rsidP="001B2C32">
      <w:pPr>
        <w:pStyle w:val="Sinespaciado"/>
        <w:ind w:left="567" w:right="567"/>
        <w:jc w:val="both"/>
        <w:rPr>
          <w:rFonts w:ascii="Palatino Linotype" w:hAnsi="Palatino Linotype" w:cs="Arial"/>
          <w:i/>
          <w:sz w:val="22"/>
        </w:rPr>
      </w:pPr>
      <w:r w:rsidRPr="00211D31">
        <w:rPr>
          <w:rFonts w:ascii="Palatino Linotype" w:hAnsi="Palatino Linotype" w:cs="Arial"/>
          <w:i/>
          <w:sz w:val="22"/>
        </w:rPr>
        <w:t xml:space="preserve">XV. </w:t>
      </w:r>
      <w:r w:rsidRPr="00211D31">
        <w:rPr>
          <w:rFonts w:ascii="Palatino Linotype" w:hAnsi="Palatino Linotype" w:cs="Arial"/>
          <w:b/>
          <w:i/>
          <w:sz w:val="22"/>
          <w:u w:val="single"/>
        </w:rPr>
        <w:t>Participar en la elaboración y actualización del inventario general de los bienes</w:t>
      </w:r>
      <w:r w:rsidRPr="00211D31">
        <w:rPr>
          <w:rFonts w:ascii="Palatino Linotype" w:hAnsi="Palatino Linotype" w:cs="Arial"/>
          <w:i/>
          <w:sz w:val="22"/>
        </w:rPr>
        <w:t xml:space="preserve"> muebles e </w:t>
      </w:r>
      <w:r w:rsidRPr="00211D31">
        <w:rPr>
          <w:rFonts w:ascii="Palatino Linotype" w:hAnsi="Palatino Linotype" w:cs="Arial"/>
          <w:b/>
          <w:i/>
          <w:sz w:val="22"/>
          <w:u w:val="single"/>
        </w:rPr>
        <w:t>inmuebles propiedad del municipio</w:t>
      </w:r>
      <w:r w:rsidRPr="00211D31">
        <w:rPr>
          <w:rFonts w:ascii="Palatino Linotype" w:hAnsi="Palatino Linotype" w:cs="Arial"/>
          <w:i/>
          <w:sz w:val="22"/>
        </w:rPr>
        <w:t>, que expresará las características de identificación y destino de los mismos;</w:t>
      </w:r>
    </w:p>
    <w:p w14:paraId="534C476E" w14:textId="0C3BFB62" w:rsidR="00A91AAB" w:rsidRPr="00211D31" w:rsidRDefault="001B2C32" w:rsidP="001B2C32">
      <w:pPr>
        <w:pStyle w:val="Sinespaciado"/>
        <w:ind w:left="567" w:right="567"/>
        <w:jc w:val="both"/>
        <w:rPr>
          <w:rFonts w:ascii="Palatino Linotype" w:hAnsi="Palatino Linotype" w:cs="Arial"/>
          <w:i/>
          <w:sz w:val="22"/>
        </w:rPr>
      </w:pPr>
      <w:r w:rsidRPr="00211D31">
        <w:rPr>
          <w:rFonts w:ascii="Palatino Linotype" w:hAnsi="Palatino Linotype" w:cs="Arial"/>
          <w:i/>
          <w:sz w:val="22"/>
        </w:rPr>
        <w:t>(…)</w:t>
      </w:r>
    </w:p>
    <w:p w14:paraId="32C3EBD1" w14:textId="77777777" w:rsidR="001B2C32" w:rsidRPr="00211D31" w:rsidRDefault="001B2C32" w:rsidP="001B2C32">
      <w:pPr>
        <w:spacing w:after="0" w:line="360" w:lineRule="auto"/>
        <w:jc w:val="both"/>
      </w:pPr>
    </w:p>
    <w:p w14:paraId="305D1BA2" w14:textId="77777777" w:rsidR="00A91AAB" w:rsidRPr="00211D31" w:rsidRDefault="00A91AAB" w:rsidP="00A91AAB">
      <w:pPr>
        <w:spacing w:after="0" w:line="360" w:lineRule="auto"/>
        <w:jc w:val="both"/>
        <w:rPr>
          <w:rFonts w:ascii="Palatino Linotype" w:hAnsi="Palatino Linotype" w:cs="Tahoma"/>
          <w:sz w:val="24"/>
        </w:rPr>
      </w:pPr>
      <w:r w:rsidRPr="00211D31">
        <w:rPr>
          <w:rFonts w:ascii="Palatino Linotype" w:hAnsi="Palatino Linotype" w:cs="Tahoma"/>
          <w:sz w:val="24"/>
        </w:rPr>
        <w:lastRenderedPageBreak/>
        <w:t xml:space="preserve">Atento a lo anterior, resulta claro que existe fuente obligacional que constriñe al </w:t>
      </w:r>
      <w:r w:rsidRPr="00211D31">
        <w:rPr>
          <w:rFonts w:ascii="Palatino Linotype" w:hAnsi="Palatino Linotype" w:cs="Tahoma"/>
          <w:b/>
          <w:sz w:val="24"/>
        </w:rPr>
        <w:t>Sujeto Obligado</w:t>
      </w:r>
      <w:r w:rsidRPr="00211D31">
        <w:rPr>
          <w:rFonts w:ascii="Palatino Linotype" w:hAnsi="Palatino Linotype" w:cs="Tahoma"/>
          <w:sz w:val="24"/>
        </w:rPr>
        <w:t xml:space="preserve"> a generar la información interés del Particular, en consecuencia, la información solicitada; debe obrar en los archivos del </w:t>
      </w:r>
      <w:r w:rsidRPr="00211D31">
        <w:rPr>
          <w:rFonts w:ascii="Palatino Linotype" w:hAnsi="Palatino Linotype" w:cs="Tahoma"/>
          <w:b/>
          <w:sz w:val="24"/>
        </w:rPr>
        <w:t>Sujeto Obligado</w:t>
      </w:r>
      <w:r w:rsidRPr="00211D31">
        <w:rPr>
          <w:rFonts w:ascii="Palatino Linotype" w:hAnsi="Palatino Linotype" w:cs="Tahoma"/>
          <w:sz w:val="24"/>
        </w:rPr>
        <w:t>.</w:t>
      </w:r>
    </w:p>
    <w:p w14:paraId="7EF9D311" w14:textId="77777777" w:rsidR="00A91AAB" w:rsidRPr="00211D31" w:rsidRDefault="00A91AAB" w:rsidP="00A91AAB">
      <w:pPr>
        <w:spacing w:after="0" w:line="360" w:lineRule="auto"/>
        <w:jc w:val="both"/>
        <w:rPr>
          <w:rFonts w:ascii="Palatino Linotype" w:hAnsi="Palatino Linotype" w:cs="Tahoma"/>
          <w:sz w:val="24"/>
        </w:rPr>
      </w:pPr>
    </w:p>
    <w:p w14:paraId="44D541D7" w14:textId="77777777" w:rsidR="00C47404" w:rsidRPr="00211D31" w:rsidRDefault="00A91AAB" w:rsidP="00C47404">
      <w:pPr>
        <w:spacing w:after="0" w:line="360" w:lineRule="auto"/>
        <w:ind w:right="141"/>
        <w:jc w:val="both"/>
        <w:rPr>
          <w:rFonts w:ascii="Palatino Linotype" w:hAnsi="Palatino Linotype" w:cs="Tahoma"/>
          <w:sz w:val="24"/>
        </w:rPr>
      </w:pPr>
      <w:r w:rsidRPr="00211D31">
        <w:rPr>
          <w:rFonts w:ascii="Palatino Linotype" w:hAnsi="Palatino Linotype" w:cs="Tahoma"/>
          <w:sz w:val="24"/>
        </w:rPr>
        <w:t>En este sentido, de acuerdo a la naturaleza de la información solicitada se concluye que esta es de interés general y de alcance público, puesto que la ciudadanía tiene derecho a saber quiénes ocupan los cargos correspondientes del servicio público, esto es, su acceso permite transparentar la designación y función de los servidores públicos</w:t>
      </w:r>
      <w:r w:rsidR="00C47404" w:rsidRPr="00211D31">
        <w:rPr>
          <w:rFonts w:ascii="Palatino Linotype" w:hAnsi="Palatino Linotype" w:cs="Tahoma"/>
          <w:sz w:val="24"/>
        </w:rPr>
        <w:t>.</w:t>
      </w:r>
    </w:p>
    <w:p w14:paraId="245E444A" w14:textId="77777777" w:rsidR="00C47404" w:rsidRPr="00211D31" w:rsidRDefault="00C47404" w:rsidP="00C47404">
      <w:pPr>
        <w:spacing w:after="0" w:line="360" w:lineRule="auto"/>
        <w:ind w:right="141"/>
        <w:jc w:val="both"/>
        <w:rPr>
          <w:rFonts w:ascii="Palatino Linotype" w:hAnsi="Palatino Linotype" w:cs="Tahoma"/>
          <w:sz w:val="24"/>
        </w:rPr>
      </w:pPr>
    </w:p>
    <w:p w14:paraId="05DA0DEB" w14:textId="4F6E91C4" w:rsidR="007E5ACE" w:rsidRPr="00211D31" w:rsidRDefault="008E4C70" w:rsidP="00C47404">
      <w:pPr>
        <w:spacing w:after="0" w:line="360" w:lineRule="auto"/>
        <w:ind w:right="141"/>
        <w:jc w:val="both"/>
        <w:rPr>
          <w:rFonts w:ascii="Palatino Linotype" w:hAnsi="Palatino Linotype" w:cs="Tahoma"/>
          <w:sz w:val="24"/>
        </w:rPr>
      </w:pPr>
      <w:r w:rsidRPr="00211D31">
        <w:rPr>
          <w:rFonts w:ascii="Palatino Linotype" w:hAnsi="Palatino Linotype"/>
          <w:sz w:val="24"/>
        </w:rPr>
        <w:t xml:space="preserve">Así, y de conformidad con lo establecido en el ya citado artículo 12, de la Ley de Transparencia y Acceso a la Información Pública del Estado de México y Municipios, </w:t>
      </w:r>
      <w:r w:rsidRPr="00211D31">
        <w:rPr>
          <w:rFonts w:ascii="Palatino Linotype" w:hAnsi="Palatino Linotype"/>
          <w:b/>
          <w:sz w:val="24"/>
        </w:rPr>
        <w:t>El Sujeto Obligado</w:t>
      </w:r>
      <w:r w:rsidRPr="00211D31">
        <w:rPr>
          <w:rFonts w:ascii="Palatino Linotype" w:hAnsi="Palatino Linotype"/>
          <w:sz w:val="24"/>
        </w:rPr>
        <w:t xml:space="preserve"> sólo proporcionará la información que obra en sus archivos, lo que a</w:t>
      </w:r>
      <w:r w:rsidRPr="00211D31">
        <w:rPr>
          <w:rFonts w:ascii="Palatino Linotype" w:hAnsi="Palatino Linotype"/>
          <w:i/>
          <w:sz w:val="24"/>
        </w:rPr>
        <w:t xml:space="preserve"> contrario sensu</w:t>
      </w:r>
      <w:r w:rsidRPr="00211D31">
        <w:rPr>
          <w:rFonts w:ascii="Palatino Linotype" w:hAnsi="Palatino Linotype"/>
          <w:sz w:val="24"/>
        </w:rPr>
        <w:t xml:space="preserve"> significa que no se está obligado a proporcionar lo que no obre en los mismos; </w:t>
      </w:r>
      <w:r w:rsidRPr="00211D31">
        <w:rPr>
          <w:rFonts w:ascii="Palatino Linotype" w:hAnsi="Palatino Linotype" w:cs="Arial"/>
          <w:sz w:val="24"/>
        </w:rPr>
        <w:t>ello con relación al artículo 143, de la Constitución Política del Estado Libre y Soberano de México, pues las autoridades sólo están facultadas para realizar lo que expresamente les faculta la Ley u ordenamientos jurídicos.</w:t>
      </w:r>
    </w:p>
    <w:p w14:paraId="5FDADF99" w14:textId="77777777" w:rsidR="00C47404" w:rsidRPr="00211D31" w:rsidRDefault="00C47404" w:rsidP="00C47404">
      <w:pPr>
        <w:spacing w:after="0" w:line="360" w:lineRule="auto"/>
        <w:ind w:right="141"/>
        <w:jc w:val="both"/>
        <w:rPr>
          <w:rFonts w:ascii="Palatino Linotype" w:hAnsi="Palatino Linotype" w:cs="Tahoma"/>
          <w:sz w:val="24"/>
        </w:rPr>
      </w:pPr>
    </w:p>
    <w:p w14:paraId="5F447D33" w14:textId="35D47CBB" w:rsidR="00C3213D" w:rsidRPr="00211D31" w:rsidRDefault="00C3213D" w:rsidP="00C3213D">
      <w:pPr>
        <w:spacing w:after="0" w:line="360" w:lineRule="auto"/>
        <w:jc w:val="both"/>
        <w:rPr>
          <w:rFonts w:ascii="Palatino Linotype" w:hAnsi="Palatino Linotype" w:cs="Tahoma"/>
          <w:sz w:val="24"/>
        </w:rPr>
      </w:pPr>
      <w:r w:rsidRPr="00211D31">
        <w:rPr>
          <w:rFonts w:ascii="Palatino Linotype" w:eastAsia="Calibri" w:hAnsi="Palatino Linotype" w:cs="Tahoma"/>
          <w:bCs/>
          <w:sz w:val="24"/>
        </w:rPr>
        <w:t xml:space="preserve">En conclusión, se puede advertir que el </w:t>
      </w:r>
      <w:r w:rsidRPr="00211D31">
        <w:rPr>
          <w:rFonts w:ascii="Palatino Linotype" w:eastAsia="Calibri" w:hAnsi="Palatino Linotype" w:cs="Tahoma"/>
          <w:b/>
          <w:bCs/>
          <w:sz w:val="24"/>
        </w:rPr>
        <w:t>Sujeto Obligado</w:t>
      </w:r>
      <w:r w:rsidRPr="00211D31">
        <w:rPr>
          <w:rFonts w:ascii="Palatino Linotype" w:eastAsia="Calibri" w:hAnsi="Palatino Linotype" w:cs="Tahoma"/>
          <w:bCs/>
          <w:sz w:val="24"/>
        </w:rPr>
        <w:t xml:space="preserve"> no turnó la solicitud de información a las diversas unidades administrativas con las que cuenta, por lo que se concluye, que el </w:t>
      </w:r>
      <w:r w:rsidRPr="00211D31">
        <w:rPr>
          <w:rFonts w:ascii="Palatino Linotype" w:eastAsia="Calibri" w:hAnsi="Palatino Linotype" w:cs="Tahoma"/>
          <w:b/>
          <w:bCs/>
          <w:sz w:val="24"/>
        </w:rPr>
        <w:t>Sujeto Obligado</w:t>
      </w:r>
      <w:r w:rsidRPr="00211D31">
        <w:rPr>
          <w:rFonts w:ascii="Palatino Linotype" w:eastAsia="Calibri" w:hAnsi="Palatino Linotype" w:cs="Tahoma"/>
          <w:bCs/>
          <w:sz w:val="24"/>
        </w:rPr>
        <w:t xml:space="preserve"> incumplió con el procedimiento de búsqueda establecido en el artículo 162, de la Ley de Transparencia y Acceso a la Información Pública del Estado de México y Municipios, por lo que no se acreditó que la búsqueda fuera exhaustiva y razonable; para lograr dicha situación</w:t>
      </w:r>
      <w:r w:rsidRPr="00211D31">
        <w:rPr>
          <w:rFonts w:ascii="Palatino Linotype" w:hAnsi="Palatino Linotype" w:cs="Tahoma"/>
          <w:sz w:val="24"/>
        </w:rPr>
        <w:t>, en principio, resulta necesario determinar, que es una investigación con esas características.</w:t>
      </w:r>
    </w:p>
    <w:p w14:paraId="2D94DD05" w14:textId="6183EFD5" w:rsidR="00C3213D" w:rsidRPr="00211D31" w:rsidRDefault="00C3213D" w:rsidP="00C3213D">
      <w:pPr>
        <w:spacing w:after="0" w:line="360" w:lineRule="auto"/>
        <w:jc w:val="both"/>
        <w:rPr>
          <w:rFonts w:ascii="Palatino Linotype" w:hAnsi="Palatino Linotype" w:cs="Tahoma"/>
          <w:sz w:val="24"/>
        </w:rPr>
      </w:pPr>
      <w:r w:rsidRPr="00211D31">
        <w:rPr>
          <w:rFonts w:ascii="Palatino Linotype" w:hAnsi="Palatino Linotype" w:cs="Tahoma"/>
          <w:sz w:val="24"/>
        </w:rPr>
        <w:lastRenderedPageBreak/>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1D94A435" w14:textId="77777777" w:rsidR="00C3213D" w:rsidRPr="00211D31" w:rsidRDefault="00C3213D" w:rsidP="00C3213D">
      <w:pPr>
        <w:spacing w:after="0" w:line="360" w:lineRule="auto"/>
        <w:jc w:val="both"/>
        <w:rPr>
          <w:rFonts w:ascii="Palatino Linotype" w:hAnsi="Palatino Linotype" w:cs="Tahoma"/>
          <w:sz w:val="24"/>
        </w:rPr>
      </w:pPr>
    </w:p>
    <w:p w14:paraId="42EFE773" w14:textId="77777777" w:rsidR="00C3213D" w:rsidRPr="00211D31" w:rsidRDefault="00C3213D" w:rsidP="00C3213D">
      <w:pPr>
        <w:spacing w:after="0" w:line="360" w:lineRule="auto"/>
        <w:jc w:val="both"/>
        <w:rPr>
          <w:rFonts w:ascii="Palatino Linotype" w:hAnsi="Palatino Linotype" w:cs="Tahoma"/>
          <w:sz w:val="24"/>
        </w:rPr>
      </w:pPr>
      <w:r w:rsidRPr="00211D31">
        <w:rPr>
          <w:rFonts w:ascii="Palatino Linotype" w:hAnsi="Palatino Linotype" w:cs="Tahoma"/>
          <w:sz w:val="24"/>
        </w:rPr>
        <w:t xml:space="preserve">En ese contexto, de conformidad con los </w:t>
      </w:r>
      <w:r w:rsidRPr="00211D31">
        <w:rPr>
          <w:rFonts w:ascii="Palatino Linotype" w:hAnsi="Palatino Linotype" w:cs="Tahoma"/>
          <w:b/>
          <w:sz w:val="24"/>
        </w:rPr>
        <w:t>criterios 12/10 y 04/19</w:t>
      </w:r>
      <w:r w:rsidRPr="00211D31">
        <w:rPr>
          <w:rFonts w:ascii="Palatino Linotype" w:hAnsi="Palatino Linotype" w:cs="Tahoma"/>
          <w:sz w:val="24"/>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6A6C5952" w14:textId="77777777" w:rsidR="00C3213D" w:rsidRPr="00211D31" w:rsidRDefault="00C3213D" w:rsidP="00C3213D">
      <w:pPr>
        <w:spacing w:after="0" w:line="360" w:lineRule="auto"/>
        <w:jc w:val="both"/>
        <w:rPr>
          <w:rFonts w:ascii="Palatino Linotype" w:hAnsi="Palatino Linotype" w:cs="Tahoma"/>
          <w:sz w:val="24"/>
        </w:rPr>
      </w:pPr>
    </w:p>
    <w:p w14:paraId="088F106E" w14:textId="77777777" w:rsidR="00C3213D" w:rsidRPr="00211D31" w:rsidRDefault="00C3213D" w:rsidP="00C3213D">
      <w:pPr>
        <w:numPr>
          <w:ilvl w:val="0"/>
          <w:numId w:val="27"/>
        </w:numPr>
        <w:spacing w:after="0" w:line="360" w:lineRule="auto"/>
        <w:contextualSpacing/>
        <w:jc w:val="both"/>
        <w:rPr>
          <w:rFonts w:ascii="Palatino Linotype" w:hAnsi="Palatino Linotype" w:cs="Tahoma"/>
          <w:sz w:val="24"/>
        </w:rPr>
      </w:pPr>
      <w:r w:rsidRPr="00211D31">
        <w:rPr>
          <w:rFonts w:ascii="Palatino Linotype" w:hAnsi="Palatino Linotype" w:cs="Tahoma"/>
          <w:sz w:val="24"/>
        </w:rPr>
        <w:t>Motivación por las que se buscó la información, en determinadas unidades administrativas;</w:t>
      </w:r>
    </w:p>
    <w:p w14:paraId="737603C8" w14:textId="77777777" w:rsidR="00C3213D" w:rsidRPr="00211D31" w:rsidRDefault="00C3213D" w:rsidP="00C3213D">
      <w:pPr>
        <w:numPr>
          <w:ilvl w:val="0"/>
          <w:numId w:val="27"/>
        </w:numPr>
        <w:spacing w:after="0" w:line="360" w:lineRule="auto"/>
        <w:contextualSpacing/>
        <w:jc w:val="both"/>
        <w:rPr>
          <w:rFonts w:ascii="Palatino Linotype" w:hAnsi="Palatino Linotype" w:cs="Tahoma"/>
          <w:sz w:val="24"/>
        </w:rPr>
      </w:pPr>
      <w:r w:rsidRPr="00211D31">
        <w:rPr>
          <w:rFonts w:ascii="Palatino Linotype" w:hAnsi="Palatino Linotype" w:cs="Tahoma"/>
          <w:sz w:val="24"/>
        </w:rPr>
        <w:t>Los criterios de búsqueda utilizados, y</w:t>
      </w:r>
    </w:p>
    <w:p w14:paraId="117BF5DD" w14:textId="77777777" w:rsidR="00C3213D" w:rsidRPr="00211D31" w:rsidRDefault="00C3213D" w:rsidP="00C3213D">
      <w:pPr>
        <w:numPr>
          <w:ilvl w:val="0"/>
          <w:numId w:val="27"/>
        </w:numPr>
        <w:spacing w:after="0" w:line="360" w:lineRule="auto"/>
        <w:contextualSpacing/>
        <w:jc w:val="both"/>
        <w:rPr>
          <w:rFonts w:ascii="Palatino Linotype" w:hAnsi="Palatino Linotype" w:cs="Tahoma"/>
          <w:sz w:val="24"/>
        </w:rPr>
      </w:pPr>
      <w:r w:rsidRPr="00211D31">
        <w:rPr>
          <w:rFonts w:ascii="Palatino Linotype" w:hAnsi="Palatino Linotype" w:cs="Tahoma"/>
          <w:sz w:val="24"/>
        </w:rPr>
        <w:t>Las circunstancias que fueron tomadas en cuenta.</w:t>
      </w:r>
    </w:p>
    <w:p w14:paraId="5B93C978" w14:textId="77777777" w:rsidR="00C3213D" w:rsidRPr="00211D31" w:rsidRDefault="00C3213D" w:rsidP="00C47404">
      <w:pPr>
        <w:pStyle w:val="Sinespaciado"/>
      </w:pPr>
    </w:p>
    <w:p w14:paraId="4FA4E48C" w14:textId="77777777" w:rsidR="00C3213D" w:rsidRPr="00211D31" w:rsidRDefault="00C3213D" w:rsidP="00C3213D">
      <w:pPr>
        <w:spacing w:line="360" w:lineRule="auto"/>
        <w:jc w:val="both"/>
        <w:rPr>
          <w:rFonts w:ascii="Palatino Linotype" w:hAnsi="Palatino Linotype" w:cs="Tahoma"/>
          <w:sz w:val="24"/>
        </w:rPr>
      </w:pPr>
      <w:r w:rsidRPr="00211D31">
        <w:rPr>
          <w:rFonts w:ascii="Palatino Linotype" w:hAnsi="Palatino Linotype" w:cs="Tahoma"/>
          <w:sz w:val="24"/>
        </w:rPr>
        <w:t>De tales circunstancias, se considera que para que los Sujetos Obligado justifiquen que realizaron una búsqueda exhaustiva y razonable, deben indicar de manera clara, lo siguiente:</w:t>
      </w:r>
    </w:p>
    <w:p w14:paraId="03E0B48B" w14:textId="77777777" w:rsidR="00C3213D" w:rsidRPr="00211D31" w:rsidRDefault="00C3213D" w:rsidP="00C3213D">
      <w:pPr>
        <w:numPr>
          <w:ilvl w:val="0"/>
          <w:numId w:val="26"/>
        </w:numPr>
        <w:spacing w:after="0" w:line="360" w:lineRule="auto"/>
        <w:contextualSpacing/>
        <w:jc w:val="both"/>
        <w:rPr>
          <w:rFonts w:ascii="Palatino Linotype" w:hAnsi="Palatino Linotype" w:cs="Tahoma"/>
          <w:sz w:val="24"/>
        </w:rPr>
      </w:pPr>
      <w:r w:rsidRPr="00211D31">
        <w:rPr>
          <w:rFonts w:ascii="Palatino Linotype" w:hAnsi="Palatino Linotype" w:cs="Tahoma"/>
          <w:sz w:val="24"/>
        </w:rPr>
        <w:t>Las áreas donde se buscó la información;</w:t>
      </w:r>
    </w:p>
    <w:p w14:paraId="5E7AD844" w14:textId="77777777" w:rsidR="00C3213D" w:rsidRPr="00211D31" w:rsidRDefault="00C3213D" w:rsidP="00C3213D">
      <w:pPr>
        <w:numPr>
          <w:ilvl w:val="0"/>
          <w:numId w:val="26"/>
        </w:numPr>
        <w:spacing w:after="0" w:line="360" w:lineRule="auto"/>
        <w:contextualSpacing/>
        <w:jc w:val="both"/>
        <w:rPr>
          <w:rFonts w:ascii="Palatino Linotype" w:hAnsi="Palatino Linotype" w:cs="Tahoma"/>
          <w:sz w:val="24"/>
        </w:rPr>
      </w:pPr>
      <w:r w:rsidRPr="00211D31">
        <w:rPr>
          <w:rFonts w:ascii="Palatino Linotype" w:hAnsi="Palatino Linotype" w:cs="Tahoma"/>
          <w:sz w:val="24"/>
        </w:rPr>
        <w:t>Tipo de archivos buscados (físicos o electrónicos);</w:t>
      </w:r>
    </w:p>
    <w:p w14:paraId="56755F4B" w14:textId="77777777" w:rsidR="00C3213D" w:rsidRPr="00211D31" w:rsidRDefault="00C3213D" w:rsidP="00C3213D">
      <w:pPr>
        <w:numPr>
          <w:ilvl w:val="0"/>
          <w:numId w:val="26"/>
        </w:numPr>
        <w:spacing w:after="0" w:line="360" w:lineRule="auto"/>
        <w:contextualSpacing/>
        <w:jc w:val="both"/>
        <w:rPr>
          <w:rFonts w:ascii="Palatino Linotype" w:hAnsi="Palatino Linotype" w:cs="Tahoma"/>
          <w:sz w:val="24"/>
        </w:rPr>
      </w:pPr>
      <w:r w:rsidRPr="00211D31">
        <w:rPr>
          <w:rFonts w:ascii="Palatino Linotype" w:hAnsi="Palatino Linotype" w:cs="Tahoma"/>
          <w:sz w:val="24"/>
        </w:rPr>
        <w:t xml:space="preserve">Los criterios de búsqueda utilizados, y </w:t>
      </w:r>
    </w:p>
    <w:p w14:paraId="6CACDA16" w14:textId="6FD5B415" w:rsidR="00C3213D" w:rsidRPr="00211D31" w:rsidRDefault="00C3213D" w:rsidP="00C3213D">
      <w:pPr>
        <w:numPr>
          <w:ilvl w:val="0"/>
          <w:numId w:val="26"/>
        </w:numPr>
        <w:spacing w:after="0" w:line="360" w:lineRule="auto"/>
        <w:contextualSpacing/>
        <w:jc w:val="both"/>
        <w:rPr>
          <w:rFonts w:ascii="Palatino Linotype" w:hAnsi="Palatino Linotype" w:cs="Tahoma"/>
          <w:sz w:val="24"/>
        </w:rPr>
      </w:pPr>
      <w:r w:rsidRPr="00211D31">
        <w:rPr>
          <w:rFonts w:ascii="Palatino Linotype" w:hAnsi="Palatino Linotype" w:cs="Tahoma"/>
          <w:sz w:val="24"/>
        </w:rPr>
        <w:t>Las circunstancias que fueron tomadas en cuenta.</w:t>
      </w:r>
    </w:p>
    <w:p w14:paraId="746A82C9" w14:textId="77777777" w:rsidR="00C3213D" w:rsidRPr="00211D31" w:rsidRDefault="00C3213D" w:rsidP="00F32A94">
      <w:pPr>
        <w:spacing w:after="0" w:line="360" w:lineRule="auto"/>
        <w:ind w:right="-93"/>
        <w:jc w:val="both"/>
        <w:rPr>
          <w:rFonts w:ascii="Palatino Linotype" w:hAnsi="Palatino Linotype" w:cs="Tahoma"/>
          <w:sz w:val="24"/>
          <w:szCs w:val="24"/>
        </w:rPr>
      </w:pPr>
    </w:p>
    <w:p w14:paraId="7F0D29DA" w14:textId="195C9191" w:rsidR="006967CD" w:rsidRPr="00211D31" w:rsidRDefault="00F32A94" w:rsidP="00F32A94">
      <w:pPr>
        <w:spacing w:after="0" w:line="360" w:lineRule="auto"/>
        <w:ind w:right="-93"/>
        <w:jc w:val="both"/>
        <w:rPr>
          <w:rFonts w:ascii="Palatino Linotype" w:eastAsia="Calibri" w:hAnsi="Palatino Linotype" w:cs="Tahoma"/>
          <w:bCs/>
          <w:sz w:val="24"/>
          <w:szCs w:val="24"/>
        </w:rPr>
      </w:pPr>
      <w:r w:rsidRPr="00211D31">
        <w:rPr>
          <w:rFonts w:ascii="Palatino Linotype" w:hAnsi="Palatino Linotype" w:cs="Tahoma"/>
          <w:sz w:val="24"/>
          <w:szCs w:val="24"/>
        </w:rPr>
        <w:lastRenderedPageBreak/>
        <w:t xml:space="preserve">Por lo anterior, se advierte que la respuesta otorgada por parte del </w:t>
      </w:r>
      <w:r w:rsidRPr="00211D31">
        <w:rPr>
          <w:rFonts w:ascii="Palatino Linotype" w:hAnsi="Palatino Linotype" w:cs="Tahoma"/>
          <w:b/>
          <w:sz w:val="24"/>
          <w:szCs w:val="24"/>
        </w:rPr>
        <w:t>Sujeto Obligado</w:t>
      </w:r>
      <w:r w:rsidRPr="00211D31">
        <w:rPr>
          <w:rFonts w:ascii="Palatino Linotype" w:hAnsi="Palatino Linotype" w:cs="Tahoma"/>
          <w:sz w:val="24"/>
          <w:szCs w:val="24"/>
        </w:rPr>
        <w:t>, no colma el derecho de acceso a la información de</w:t>
      </w:r>
      <w:r w:rsidR="00C3213D" w:rsidRPr="00211D31">
        <w:rPr>
          <w:rFonts w:ascii="Palatino Linotype" w:hAnsi="Palatino Linotype" w:cs="Tahoma"/>
          <w:sz w:val="24"/>
          <w:szCs w:val="24"/>
        </w:rPr>
        <w:t>l</w:t>
      </w:r>
      <w:r w:rsidRPr="00211D31">
        <w:rPr>
          <w:rFonts w:ascii="Palatino Linotype" w:hAnsi="Palatino Linotype" w:cs="Tahoma"/>
          <w:sz w:val="24"/>
          <w:szCs w:val="24"/>
        </w:rPr>
        <w:t xml:space="preserve"> </w:t>
      </w:r>
      <w:r w:rsidRPr="00211D31">
        <w:rPr>
          <w:rFonts w:ascii="Palatino Linotype" w:hAnsi="Palatino Linotype" w:cs="Tahoma"/>
          <w:b/>
          <w:sz w:val="24"/>
          <w:szCs w:val="24"/>
        </w:rPr>
        <w:t>Recurrente</w:t>
      </w:r>
      <w:r w:rsidRPr="00211D31">
        <w:rPr>
          <w:rFonts w:ascii="Palatino Linotype" w:hAnsi="Palatino Linotype" w:cs="Tahoma"/>
          <w:sz w:val="24"/>
          <w:szCs w:val="24"/>
        </w:rPr>
        <w:t xml:space="preserve">, por lo que </w:t>
      </w:r>
      <w:r w:rsidRPr="00211D31">
        <w:rPr>
          <w:rFonts w:ascii="Palatino Linotype" w:eastAsia="Calibri" w:hAnsi="Palatino Linotype" w:cs="Tahoma"/>
          <w:bCs/>
          <w:sz w:val="24"/>
          <w:szCs w:val="24"/>
        </w:rPr>
        <w:t xml:space="preserve">resulta dable ordenar al </w:t>
      </w:r>
      <w:r w:rsidRPr="00211D31">
        <w:rPr>
          <w:rFonts w:ascii="Palatino Linotype" w:eastAsia="Calibri" w:hAnsi="Palatino Linotype" w:cs="Tahoma"/>
          <w:b/>
          <w:bCs/>
          <w:sz w:val="24"/>
          <w:szCs w:val="24"/>
        </w:rPr>
        <w:t>Sujeto Obligado</w:t>
      </w:r>
      <w:r w:rsidRPr="00211D31">
        <w:rPr>
          <w:rFonts w:ascii="Palatino Linotype" w:eastAsia="Calibri" w:hAnsi="Palatino Linotype" w:cs="Tahoma"/>
          <w:bCs/>
          <w:sz w:val="24"/>
          <w:szCs w:val="24"/>
        </w:rPr>
        <w:t xml:space="preserve"> a realizar una búsqueda exhaustiva y razonable de los documentos y haga entrega a través del Sistema de Acceso a la Información Mexiquense </w:t>
      </w:r>
      <w:r w:rsidRPr="00211D31">
        <w:rPr>
          <w:rFonts w:ascii="Palatino Linotype" w:eastAsia="Calibri" w:hAnsi="Palatino Linotype" w:cs="Tahoma"/>
          <w:b/>
          <w:bCs/>
          <w:sz w:val="24"/>
          <w:szCs w:val="24"/>
        </w:rPr>
        <w:t>(SAIMEX)</w:t>
      </w:r>
      <w:r w:rsidRPr="00211D31">
        <w:rPr>
          <w:rFonts w:ascii="Palatino Linotype" w:eastAsia="Calibri" w:hAnsi="Palatino Linotype" w:cs="Tahoma"/>
          <w:bCs/>
          <w:sz w:val="24"/>
          <w:szCs w:val="24"/>
        </w:rPr>
        <w:t>.</w:t>
      </w:r>
    </w:p>
    <w:p w14:paraId="0F4919CE" w14:textId="77777777" w:rsidR="00C3213D" w:rsidRPr="00211D31" w:rsidRDefault="00C3213D" w:rsidP="00F32A94">
      <w:pPr>
        <w:spacing w:after="0" w:line="360" w:lineRule="auto"/>
        <w:ind w:right="-93"/>
        <w:jc w:val="both"/>
        <w:rPr>
          <w:rFonts w:ascii="Palatino Linotype" w:eastAsia="Calibri" w:hAnsi="Palatino Linotype" w:cs="Tahoma"/>
          <w:bCs/>
          <w:sz w:val="24"/>
          <w:szCs w:val="24"/>
        </w:rPr>
      </w:pPr>
    </w:p>
    <w:p w14:paraId="40EB72A6" w14:textId="4A517E69" w:rsidR="001B2C32" w:rsidRPr="00211D31" w:rsidRDefault="001B2C32" w:rsidP="001B2C32">
      <w:pPr>
        <w:shd w:val="clear" w:color="auto" w:fill="FFFFFF"/>
        <w:spacing w:after="0" w:line="360" w:lineRule="auto"/>
        <w:jc w:val="both"/>
        <w:rPr>
          <w:rFonts w:ascii="Palatino Linotype" w:hAnsi="Palatino Linotype"/>
          <w:sz w:val="24"/>
          <w:szCs w:val="24"/>
          <w:lang w:eastAsia="es-MX"/>
        </w:rPr>
      </w:pPr>
      <w:r w:rsidRPr="00211D31">
        <w:rPr>
          <w:rFonts w:ascii="Palatino Linotype" w:eastAsia="Calibri" w:hAnsi="Palatino Linotype" w:cs="Tahoma"/>
          <w:bCs/>
          <w:sz w:val="24"/>
          <w:szCs w:val="24"/>
        </w:rPr>
        <w:t xml:space="preserve">De tales circunstancias se considera que el </w:t>
      </w:r>
      <w:r w:rsidRPr="00211D31">
        <w:rPr>
          <w:rFonts w:ascii="Palatino Linotype" w:eastAsia="Calibri" w:hAnsi="Palatino Linotype" w:cs="Tahoma"/>
          <w:b/>
          <w:bCs/>
          <w:sz w:val="24"/>
          <w:szCs w:val="24"/>
        </w:rPr>
        <w:t>Sujeto Obligado</w:t>
      </w:r>
      <w:r w:rsidRPr="00211D31">
        <w:rPr>
          <w:rFonts w:ascii="Palatino Linotype" w:eastAsia="Calibri" w:hAnsi="Palatino Linotype" w:cs="Tahoma"/>
          <w:bCs/>
          <w:sz w:val="24"/>
          <w:szCs w:val="24"/>
        </w:rPr>
        <w:t xml:space="preserve"> deberá entregar, en su caso en versión pública, los </w:t>
      </w:r>
      <w:r w:rsidRPr="00211D31">
        <w:rPr>
          <w:rFonts w:ascii="Palatino Linotype" w:hAnsi="Palatino Linotype"/>
          <w:sz w:val="24"/>
          <w:szCs w:val="24"/>
          <w:lang w:eastAsia="es-MX"/>
        </w:rPr>
        <w:t xml:space="preserve">documentos en los que se acredite la titularidad </w:t>
      </w:r>
      <w:r w:rsidRPr="00211D31">
        <w:rPr>
          <w:rFonts w:ascii="Palatino Linotype" w:hAnsi="Palatino Linotype"/>
          <w:i/>
          <w:sz w:val="24"/>
          <w:szCs w:val="24"/>
          <w:lang w:eastAsia="es-MX"/>
        </w:rPr>
        <w:t>"propiedad"</w:t>
      </w:r>
      <w:r w:rsidRPr="00211D31">
        <w:rPr>
          <w:rFonts w:ascii="Palatino Linotype" w:hAnsi="Palatino Linotype"/>
          <w:sz w:val="24"/>
          <w:szCs w:val="24"/>
          <w:lang w:eastAsia="es-MX"/>
        </w:rPr>
        <w:t xml:space="preserve"> y jurisdicción por parte del Municipio y/o Ayuntamiento de Tecámac de las </w:t>
      </w:r>
      <w:r w:rsidRPr="00211D31">
        <w:rPr>
          <w:rFonts w:ascii="Palatino Linotype" w:hAnsi="Palatino Linotype"/>
          <w:b/>
          <w:sz w:val="24"/>
          <w:szCs w:val="24"/>
          <w:u w:val="single"/>
          <w:lang w:eastAsia="es-MX"/>
        </w:rPr>
        <w:t>calles, avenidas, privadas entre otras vialidades similares ubicadas en la Colonia Atlautenco</w:t>
      </w:r>
      <w:r w:rsidRPr="00211D31">
        <w:rPr>
          <w:rFonts w:ascii="Palatino Linotype" w:hAnsi="Palatino Linotype"/>
          <w:sz w:val="24"/>
          <w:szCs w:val="24"/>
          <w:lang w:eastAsia="es-MX"/>
        </w:rPr>
        <w:t xml:space="preserve">; ubicada en el Pueblo de San Francisco </w:t>
      </w:r>
      <w:proofErr w:type="spellStart"/>
      <w:r w:rsidRPr="00211D31">
        <w:rPr>
          <w:rFonts w:ascii="Palatino Linotype" w:hAnsi="Palatino Linotype"/>
          <w:sz w:val="24"/>
          <w:szCs w:val="24"/>
          <w:lang w:eastAsia="es-MX"/>
        </w:rPr>
        <w:t>Cuautliquixca</w:t>
      </w:r>
      <w:proofErr w:type="spellEnd"/>
      <w:r w:rsidRPr="00211D31">
        <w:rPr>
          <w:rFonts w:ascii="Palatino Linotype" w:hAnsi="Palatino Linotype"/>
          <w:sz w:val="24"/>
          <w:szCs w:val="24"/>
          <w:lang w:eastAsia="es-MX"/>
        </w:rPr>
        <w:t xml:space="preserve"> y de la </w:t>
      </w:r>
      <w:r w:rsidRPr="00211D31">
        <w:rPr>
          <w:rFonts w:ascii="Palatino Linotype" w:hAnsi="Palatino Linotype"/>
          <w:b/>
          <w:sz w:val="24"/>
          <w:szCs w:val="24"/>
          <w:u w:val="single"/>
          <w:lang w:eastAsia="es-MX"/>
        </w:rPr>
        <w:t>Calle Constitución de la República a partir de la Carretera libre México Pachuca Y/o Avenida Nacional hasta el puente que cruza la Autopista México Pachuca.</w:t>
      </w:r>
      <w:r w:rsidRPr="00211D31">
        <w:rPr>
          <w:rFonts w:ascii="Palatino Linotype" w:hAnsi="Palatino Linotype"/>
          <w:sz w:val="24"/>
          <w:szCs w:val="24"/>
          <w:lang w:eastAsia="es-MX"/>
        </w:rPr>
        <w:t xml:space="preserve"> Así como el mecanismo por el cual, fueron reconocidas </w:t>
      </w:r>
      <w:r w:rsidRPr="00211D31">
        <w:rPr>
          <w:rFonts w:ascii="Palatino Linotype" w:hAnsi="Palatino Linotype"/>
          <w:i/>
          <w:sz w:val="24"/>
          <w:szCs w:val="24"/>
          <w:lang w:eastAsia="es-MX"/>
        </w:rPr>
        <w:t>"oficialmente"</w:t>
      </w:r>
      <w:r w:rsidRPr="00211D31">
        <w:rPr>
          <w:rFonts w:ascii="Palatino Linotype" w:hAnsi="Palatino Linotype"/>
          <w:sz w:val="24"/>
          <w:szCs w:val="24"/>
          <w:lang w:eastAsia="es-MX"/>
        </w:rPr>
        <w:t xml:space="preserve"> dichas calles, avenidas o vialidades. </w:t>
      </w:r>
    </w:p>
    <w:p w14:paraId="336B4DF9" w14:textId="77777777" w:rsidR="001B2C32" w:rsidRPr="00211D31" w:rsidRDefault="001B2C32" w:rsidP="001B2C32">
      <w:pPr>
        <w:shd w:val="clear" w:color="auto" w:fill="FFFFFF"/>
        <w:spacing w:after="0" w:line="360" w:lineRule="auto"/>
        <w:jc w:val="both"/>
        <w:rPr>
          <w:rFonts w:ascii="Palatino Linotype" w:hAnsi="Palatino Linotype"/>
          <w:b/>
          <w:sz w:val="24"/>
          <w:szCs w:val="24"/>
          <w:u w:val="single"/>
          <w:lang w:eastAsia="es-MX"/>
        </w:rPr>
      </w:pPr>
    </w:p>
    <w:p w14:paraId="59567967" w14:textId="10DD433C" w:rsidR="001B2C32" w:rsidRPr="00211D31" w:rsidRDefault="001B2C32" w:rsidP="001B2C32">
      <w:pPr>
        <w:spacing w:after="0" w:line="360" w:lineRule="auto"/>
        <w:jc w:val="both"/>
        <w:rPr>
          <w:rFonts w:ascii="Palatino Linotype" w:hAnsi="Palatino Linotype" w:cs="Arial"/>
          <w:sz w:val="24"/>
          <w:szCs w:val="24"/>
          <w:lang w:eastAsia="es-MX"/>
        </w:rPr>
      </w:pPr>
      <w:r w:rsidRPr="00211D31">
        <w:rPr>
          <w:rFonts w:ascii="Palatino Linotype" w:hAnsi="Palatino Linotype"/>
          <w:sz w:val="24"/>
          <w:szCs w:val="24"/>
        </w:rPr>
        <w:t xml:space="preserve">Sin embargo, en el caso de que aún no se cuente con </w:t>
      </w:r>
      <w:r w:rsidRPr="00211D31">
        <w:rPr>
          <w:rFonts w:ascii="Palatino Linotype" w:hAnsi="Palatino Linotype"/>
        </w:rPr>
        <w:t>los</w:t>
      </w:r>
      <w:r w:rsidRPr="00211D31">
        <w:rPr>
          <w:rFonts w:ascii="Palatino Linotype" w:hAnsi="Palatino Linotype"/>
          <w:sz w:val="24"/>
          <w:szCs w:val="24"/>
        </w:rPr>
        <w:t xml:space="preserve"> documento</w:t>
      </w:r>
      <w:r w:rsidRPr="00211D31">
        <w:rPr>
          <w:rFonts w:ascii="Palatino Linotype" w:hAnsi="Palatino Linotype"/>
        </w:rPr>
        <w:t>s</w:t>
      </w:r>
      <w:r w:rsidRPr="00211D31">
        <w:rPr>
          <w:rFonts w:ascii="Palatino Linotype" w:hAnsi="Palatino Linotype"/>
          <w:sz w:val="24"/>
          <w:szCs w:val="24"/>
        </w:rPr>
        <w:t xml:space="preserve"> referido</w:t>
      </w:r>
      <w:r w:rsidRPr="00211D31">
        <w:rPr>
          <w:rFonts w:ascii="Palatino Linotype" w:hAnsi="Palatino Linotype"/>
        </w:rPr>
        <w:t>s</w:t>
      </w:r>
      <w:r w:rsidRPr="00211D31">
        <w:rPr>
          <w:rFonts w:ascii="Palatino Linotype" w:hAnsi="Palatino Linotype"/>
          <w:sz w:val="24"/>
          <w:szCs w:val="24"/>
        </w:rPr>
        <w:t xml:space="preserve">, no basta con que el </w:t>
      </w:r>
      <w:r w:rsidRPr="00211D31">
        <w:rPr>
          <w:rFonts w:ascii="Palatino Linotype" w:hAnsi="Palatino Linotype"/>
          <w:b/>
          <w:sz w:val="24"/>
          <w:szCs w:val="24"/>
        </w:rPr>
        <w:t>Sujeto Obligado</w:t>
      </w:r>
      <w:r w:rsidRPr="00211D31">
        <w:rPr>
          <w:rFonts w:ascii="Palatino Linotype" w:hAnsi="Palatino Linotype"/>
          <w:sz w:val="24"/>
          <w:szCs w:val="24"/>
        </w:rPr>
        <w:t xml:space="preserve"> haya manifestado que </w:t>
      </w:r>
      <w:r w:rsidRPr="00211D31">
        <w:rPr>
          <w:rFonts w:ascii="Palatino Linotype" w:hAnsi="Palatino Linotype" w:cs="Arial"/>
          <w:b/>
          <w:sz w:val="24"/>
          <w:szCs w:val="24"/>
          <w:u w:val="single"/>
          <w:lang w:eastAsia="es-MX"/>
        </w:rPr>
        <w:t>no cuenta con la información solicitada y que dicha autoridad se encuentra en proceso de solicitar la información para ser proporcionada;</w:t>
      </w:r>
      <w:r w:rsidRPr="00211D31">
        <w:rPr>
          <w:rFonts w:ascii="Palatino Linotype" w:hAnsi="Palatino Linotype"/>
          <w:sz w:val="24"/>
          <w:szCs w:val="24"/>
        </w:rPr>
        <w:t xml:space="preserve"> es necesario que el </w:t>
      </w:r>
      <w:r w:rsidRPr="00211D31">
        <w:rPr>
          <w:rFonts w:ascii="Palatino Linotype" w:hAnsi="Palatino Linotype"/>
          <w:b/>
          <w:sz w:val="24"/>
          <w:szCs w:val="24"/>
        </w:rPr>
        <w:t>Sujeto Obligado</w:t>
      </w:r>
      <w:r w:rsidRPr="00211D31">
        <w:rPr>
          <w:rFonts w:ascii="Palatino Linotype" w:hAnsi="Palatino Linotype"/>
          <w:sz w:val="24"/>
          <w:szCs w:val="24"/>
        </w:rPr>
        <w:t xml:space="preserve">, mediante su Comité de Transparencia, emita un Acuerdo en el que se declare la Inexistencia del documento solicitado, pues existe una fuente obligacional que constriñe al </w:t>
      </w:r>
      <w:r w:rsidRPr="00211D31">
        <w:rPr>
          <w:rFonts w:ascii="Palatino Linotype" w:hAnsi="Palatino Linotype"/>
          <w:b/>
          <w:sz w:val="24"/>
          <w:szCs w:val="24"/>
        </w:rPr>
        <w:t>Sujeto Obligado</w:t>
      </w:r>
      <w:r w:rsidRPr="00211D31">
        <w:rPr>
          <w:rFonts w:ascii="Palatino Linotype" w:hAnsi="Palatino Linotype"/>
          <w:sz w:val="24"/>
          <w:szCs w:val="24"/>
        </w:rPr>
        <w:t xml:space="preserve"> a contar con la información solicitada en un tiempo establecido.</w:t>
      </w:r>
    </w:p>
    <w:p w14:paraId="657C3FC1" w14:textId="77777777" w:rsidR="001B2C32" w:rsidRPr="00211D31" w:rsidRDefault="001B2C32" w:rsidP="001B2C32">
      <w:pPr>
        <w:spacing w:after="0" w:line="360" w:lineRule="auto"/>
        <w:jc w:val="both"/>
        <w:rPr>
          <w:rFonts w:ascii="Palatino Linotype" w:eastAsia="Times New Roman" w:hAnsi="Palatino Linotype" w:cs="Times New Roman"/>
          <w:sz w:val="24"/>
          <w:szCs w:val="24"/>
          <w:lang w:eastAsia="es-ES"/>
        </w:rPr>
      </w:pPr>
    </w:p>
    <w:p w14:paraId="6AA6B90F" w14:textId="77777777" w:rsidR="001B2C32" w:rsidRPr="00211D31" w:rsidRDefault="001B2C32" w:rsidP="001B2C32">
      <w:pPr>
        <w:spacing w:after="0" w:line="360" w:lineRule="auto"/>
        <w:jc w:val="both"/>
        <w:rPr>
          <w:rFonts w:ascii="Palatino Linotype" w:eastAsia="Times New Roman" w:hAnsi="Palatino Linotype" w:cs="Times New Roman"/>
          <w:sz w:val="24"/>
          <w:szCs w:val="24"/>
          <w:lang w:eastAsia="es-ES"/>
        </w:rPr>
      </w:pPr>
      <w:r w:rsidRPr="00211D31">
        <w:rPr>
          <w:rFonts w:ascii="Palatino Linotype" w:eastAsia="Times New Roman" w:hAnsi="Palatino Linotype" w:cs="Times New Roman"/>
          <w:sz w:val="24"/>
          <w:szCs w:val="24"/>
          <w:lang w:eastAsia="es-ES"/>
        </w:rPr>
        <w:lastRenderedPageBreak/>
        <w:t>Para los casos en los que no exista la documentación de la cual se tiene la fuente obligación para generarla, poseerla o administrarla y con la que se pueda dar respuesta a una solicitud de información, la autoridad tiene la obligación de emitir un acuerdo de inexistencia, el cual debe reunir los requisitos señalados en la norma jurídica, según se establece en el artículo 19 de la Ley de Transparencia Estatal, que a la letra dispone lo siguiente:</w:t>
      </w:r>
    </w:p>
    <w:p w14:paraId="19166E83" w14:textId="77777777" w:rsidR="001B2C32" w:rsidRPr="00211D31" w:rsidRDefault="001B2C32" w:rsidP="001B2C32">
      <w:pPr>
        <w:spacing w:after="0" w:line="360" w:lineRule="auto"/>
        <w:jc w:val="both"/>
        <w:rPr>
          <w:rFonts w:ascii="Palatino Linotype" w:eastAsia="Times New Roman" w:hAnsi="Palatino Linotype" w:cs="Times New Roman"/>
          <w:sz w:val="24"/>
          <w:szCs w:val="24"/>
          <w:lang w:eastAsia="es-ES"/>
        </w:rPr>
      </w:pPr>
    </w:p>
    <w:p w14:paraId="0C9A46F3"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eastAsia="es-ES"/>
        </w:rPr>
      </w:pPr>
      <w:r w:rsidRPr="00211D31">
        <w:rPr>
          <w:rFonts w:ascii="Palatino Linotype" w:eastAsia="Times New Roman" w:hAnsi="Palatino Linotype" w:cs="Times New Roman"/>
          <w:b/>
          <w:i/>
          <w:lang w:eastAsia="es-ES"/>
        </w:rPr>
        <w:t>Artículo 19.</w:t>
      </w:r>
      <w:r w:rsidRPr="00211D31">
        <w:rPr>
          <w:rFonts w:ascii="Palatino Linotype" w:eastAsia="Times New Roman" w:hAnsi="Palatino Linotype" w:cs="Times New Roman"/>
          <w:i/>
          <w:lang w:eastAsia="es-ES"/>
        </w:rPr>
        <w:t xml:space="preserve"> Se presume que la información debe existir si se refiere a las facultades, competencias y funciones que los ordenamientos jurídicos aplicables otorgan a los sujetos obligados.</w:t>
      </w:r>
    </w:p>
    <w:p w14:paraId="15A083F7"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eastAsia="es-ES"/>
        </w:rPr>
      </w:pPr>
    </w:p>
    <w:p w14:paraId="49F34A3C"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eastAsia="es-ES"/>
        </w:rPr>
      </w:pPr>
      <w:r w:rsidRPr="00211D31">
        <w:rPr>
          <w:rFonts w:ascii="Palatino Linotype" w:eastAsia="Times New Roman" w:hAnsi="Palatino Linotype" w:cs="Times New Roman"/>
          <w:i/>
          <w:lang w:eastAsia="es-ES"/>
        </w:rPr>
        <w:t>En los casos en que ciertas facultades, competencias o funciones no se hayan ejercido, se debe motivar la respuesta en función de las causas que motiven tal circunstancia.</w:t>
      </w:r>
    </w:p>
    <w:p w14:paraId="1573BFC8"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eastAsia="es-ES"/>
        </w:rPr>
      </w:pPr>
    </w:p>
    <w:p w14:paraId="14912949"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eastAsia="es-ES"/>
        </w:rPr>
      </w:pPr>
      <w:r w:rsidRPr="00211D31">
        <w:rPr>
          <w:rFonts w:ascii="Palatino Linotype" w:eastAsia="Times New Roman" w:hAnsi="Palatino Linotype" w:cs="Times New Roman"/>
          <w:b/>
          <w:i/>
          <w:u w:val="single"/>
          <w:lang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211D31">
        <w:rPr>
          <w:rFonts w:ascii="Palatino Linotype" w:eastAsia="Times New Roman" w:hAnsi="Palatino Linotype" w:cs="Times New Roman"/>
          <w:i/>
          <w:lang w:eastAsia="es-ES"/>
        </w:rPr>
        <w:t>.</w:t>
      </w:r>
    </w:p>
    <w:p w14:paraId="1FE98FE4" w14:textId="77777777" w:rsidR="001B2C32" w:rsidRPr="00211D31" w:rsidRDefault="001B2C32" w:rsidP="001B2C32">
      <w:pPr>
        <w:spacing w:after="0" w:line="360" w:lineRule="auto"/>
        <w:jc w:val="both"/>
        <w:rPr>
          <w:rFonts w:ascii="Palatino Linotype" w:eastAsia="Times New Roman" w:hAnsi="Palatino Linotype" w:cs="Times New Roman"/>
          <w:sz w:val="24"/>
          <w:szCs w:val="24"/>
          <w:lang w:eastAsia="es-ES"/>
        </w:rPr>
      </w:pPr>
    </w:p>
    <w:p w14:paraId="5E41E469" w14:textId="18383F92" w:rsidR="001B2C32" w:rsidRPr="00211D31" w:rsidRDefault="001B2C32" w:rsidP="001B2C32">
      <w:pPr>
        <w:spacing w:after="0" w:line="360" w:lineRule="auto"/>
        <w:jc w:val="both"/>
        <w:rPr>
          <w:rFonts w:ascii="Palatino Linotype" w:eastAsia="Times New Roman" w:hAnsi="Palatino Linotype" w:cs="Times New Roman"/>
          <w:sz w:val="24"/>
          <w:szCs w:val="24"/>
          <w:lang w:eastAsia="es-ES"/>
        </w:rPr>
      </w:pPr>
      <w:r w:rsidRPr="00211D31">
        <w:rPr>
          <w:rFonts w:ascii="Palatino Linotype" w:eastAsia="Times New Roman" w:hAnsi="Palatino Linotype" w:cs="Times New Roman"/>
          <w:sz w:val="24"/>
          <w:szCs w:val="24"/>
          <w:lang w:eastAsia="es-ES"/>
        </w:rPr>
        <w:t xml:space="preserve">En el caso en concreto, se deduce que la información solicitada debió ser poseída o administrada por el </w:t>
      </w:r>
      <w:r w:rsidRPr="00211D31">
        <w:rPr>
          <w:rFonts w:ascii="Palatino Linotype" w:eastAsia="Times New Roman" w:hAnsi="Palatino Linotype" w:cs="Times New Roman"/>
          <w:b/>
          <w:sz w:val="24"/>
          <w:szCs w:val="24"/>
          <w:lang w:eastAsia="es-ES"/>
        </w:rPr>
        <w:t>Sujeto Obligado</w:t>
      </w:r>
      <w:r w:rsidRPr="00211D31">
        <w:rPr>
          <w:rFonts w:ascii="Palatino Linotype" w:eastAsia="Times New Roman" w:hAnsi="Palatino Linotype" w:cs="Times New Roman"/>
          <w:sz w:val="24"/>
          <w:szCs w:val="24"/>
          <w:lang w:eastAsia="es-ES"/>
        </w:rPr>
        <w:t>; sin embargo, debido a que éste no se cuenta con el documento requerido, se actualiza la hipótesis prevista en el tercer párrafo del artículo citado. De ser el caso, es necesario hacer referencia a los criterios orientadores aprobados por el Pleno de este Instituto, que establecen el criterio de inexistencia y en qué circunstancia debe emitirse la declaratoria de la misma:</w:t>
      </w:r>
    </w:p>
    <w:p w14:paraId="20E46E08" w14:textId="77777777" w:rsidR="001B2C32" w:rsidRPr="00211D31" w:rsidRDefault="001B2C32" w:rsidP="001B2C32">
      <w:pPr>
        <w:spacing w:after="0" w:line="240" w:lineRule="auto"/>
        <w:ind w:left="567" w:right="567"/>
        <w:jc w:val="both"/>
        <w:rPr>
          <w:rFonts w:ascii="Palatino Linotype" w:eastAsia="Times New Roman" w:hAnsi="Palatino Linotype" w:cs="Times New Roman"/>
          <w:lang w:eastAsia="es-ES"/>
        </w:rPr>
      </w:pPr>
    </w:p>
    <w:p w14:paraId="765DF33B" w14:textId="77777777" w:rsidR="001B2C32" w:rsidRPr="00211D31" w:rsidRDefault="001B2C32" w:rsidP="001B2C32">
      <w:pPr>
        <w:spacing w:after="0" w:line="240" w:lineRule="auto"/>
        <w:ind w:left="567" w:right="567"/>
        <w:jc w:val="center"/>
        <w:rPr>
          <w:rFonts w:ascii="Palatino Linotype" w:eastAsia="Calibri" w:hAnsi="Palatino Linotype" w:cs="Arial"/>
          <w:b/>
          <w:i/>
          <w:color w:val="000000"/>
          <w:lang w:val="es-ES_tradnl" w:eastAsia="es-ES"/>
        </w:rPr>
      </w:pPr>
      <w:r w:rsidRPr="00211D31">
        <w:rPr>
          <w:rFonts w:ascii="Palatino Linotype" w:eastAsia="Calibri" w:hAnsi="Palatino Linotype" w:cs="Arial"/>
          <w:b/>
          <w:i/>
          <w:color w:val="000000"/>
          <w:lang w:val="es-ES_tradnl" w:eastAsia="es-ES"/>
        </w:rPr>
        <w:t>CRITERIO 0003-11</w:t>
      </w:r>
    </w:p>
    <w:p w14:paraId="0D4925D5" w14:textId="77777777" w:rsidR="001B2C32" w:rsidRPr="00211D31" w:rsidRDefault="001B2C32" w:rsidP="001B2C32">
      <w:pPr>
        <w:spacing w:after="0" w:line="240" w:lineRule="auto"/>
        <w:ind w:left="567" w:right="567"/>
        <w:jc w:val="both"/>
        <w:rPr>
          <w:rFonts w:ascii="Palatino Linotype" w:eastAsia="Calibri" w:hAnsi="Palatino Linotype" w:cs="Arial"/>
          <w:b/>
          <w:i/>
          <w:color w:val="000000"/>
          <w:lang w:val="es-ES_tradnl" w:eastAsia="es-ES"/>
        </w:rPr>
      </w:pPr>
    </w:p>
    <w:p w14:paraId="4A3D188C" w14:textId="77777777" w:rsidR="001B2C32" w:rsidRPr="00211D31" w:rsidRDefault="001B2C32" w:rsidP="001B2C32">
      <w:pPr>
        <w:spacing w:after="0" w:line="240" w:lineRule="auto"/>
        <w:ind w:left="567" w:right="567"/>
        <w:jc w:val="both"/>
        <w:rPr>
          <w:rFonts w:ascii="Palatino Linotype" w:eastAsia="Calibri" w:hAnsi="Palatino Linotype" w:cs="Arial"/>
          <w:i/>
          <w:color w:val="000000"/>
          <w:lang w:val="es-ES_tradnl" w:eastAsia="es-ES"/>
        </w:rPr>
      </w:pPr>
      <w:r w:rsidRPr="00211D31">
        <w:rPr>
          <w:rFonts w:ascii="Palatino Linotype" w:eastAsia="Calibri" w:hAnsi="Palatino Linotype" w:cs="Arial"/>
          <w:b/>
          <w:i/>
          <w:color w:val="000000"/>
          <w:lang w:val="es-ES_tradnl" w:eastAsia="es-ES"/>
        </w:rPr>
        <w:t>INEXISTENCIA, CONCEPTO DE, EN MATERIA DE TRANSPARENCIA</w:t>
      </w:r>
      <w:r w:rsidRPr="00211D31">
        <w:rPr>
          <w:rFonts w:ascii="Palatino Linotype" w:eastAsia="Calibri" w:hAnsi="Palatino Linotype" w:cs="Arial"/>
          <w:i/>
          <w:color w:val="000000"/>
          <w:lang w:val="es-ES_tradnl" w:eastAsia="es-ES"/>
        </w:rPr>
        <w:t xml:space="preserve">. La interpretación sistemática de los artículos 29 y 30, fracción VIII, de la Ley de Transparencia y Acceso a la Información Pública del Estado de México y Municipios, permite concluir </w:t>
      </w:r>
      <w:r w:rsidRPr="00211D31">
        <w:rPr>
          <w:rFonts w:ascii="Palatino Linotype" w:eastAsia="Calibri" w:hAnsi="Palatino Linotype" w:cs="Arial"/>
          <w:i/>
          <w:color w:val="000000"/>
          <w:lang w:val="es-ES_tradnl" w:eastAsia="es-ES"/>
        </w:rPr>
        <w:lastRenderedPageBreak/>
        <w:t>que la inexistencia de la información en el derecho de acceso a la información pública conlleva necesariamente a los siguientes supuestos:</w:t>
      </w:r>
    </w:p>
    <w:p w14:paraId="24E3873B" w14:textId="77777777" w:rsidR="001B2C32" w:rsidRPr="00211D31" w:rsidRDefault="001B2C32" w:rsidP="001B2C32">
      <w:pPr>
        <w:spacing w:after="0" w:line="240" w:lineRule="auto"/>
        <w:ind w:left="567" w:right="567"/>
        <w:jc w:val="both"/>
        <w:rPr>
          <w:rFonts w:ascii="Palatino Linotype" w:eastAsia="Calibri" w:hAnsi="Palatino Linotype" w:cs="Arial"/>
          <w:i/>
          <w:color w:val="000000"/>
          <w:lang w:val="es-ES_tradnl" w:eastAsia="es-ES"/>
        </w:rPr>
      </w:pPr>
    </w:p>
    <w:p w14:paraId="47C7AA24" w14:textId="77777777" w:rsidR="001B2C32" w:rsidRPr="00211D31" w:rsidRDefault="001B2C32" w:rsidP="001B2C32">
      <w:pPr>
        <w:spacing w:after="0" w:line="240" w:lineRule="auto"/>
        <w:ind w:left="567" w:right="567"/>
        <w:jc w:val="both"/>
        <w:rPr>
          <w:rFonts w:ascii="Palatino Linotype" w:eastAsia="Calibri" w:hAnsi="Palatino Linotype" w:cs="Arial"/>
          <w:i/>
          <w:color w:val="000000"/>
          <w:lang w:val="es-ES_tradnl" w:eastAsia="es-ES"/>
        </w:rPr>
      </w:pPr>
      <w:r w:rsidRPr="00211D31">
        <w:rPr>
          <w:rFonts w:ascii="Palatino Linotype" w:eastAsia="Calibri" w:hAnsi="Palatino Linotype" w:cs="Arial"/>
          <w:i/>
          <w:color w:val="000000"/>
          <w:lang w:val="es-ES_tradnl" w:eastAsia="es-ES"/>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51D6FA66" w14:textId="77777777" w:rsidR="001B2C32" w:rsidRPr="00211D31" w:rsidRDefault="001B2C32" w:rsidP="001B2C32">
      <w:pPr>
        <w:spacing w:after="0" w:line="240" w:lineRule="auto"/>
        <w:ind w:left="567" w:right="567"/>
        <w:jc w:val="both"/>
        <w:rPr>
          <w:rFonts w:ascii="Palatino Linotype" w:eastAsia="Calibri" w:hAnsi="Palatino Linotype" w:cs="Arial"/>
          <w:i/>
          <w:color w:val="000000"/>
          <w:lang w:val="es-ES_tradnl" w:eastAsia="es-ES"/>
        </w:rPr>
      </w:pPr>
      <w:r w:rsidRPr="00211D31">
        <w:rPr>
          <w:rFonts w:ascii="Palatino Linotype" w:eastAsia="Calibri" w:hAnsi="Palatino Linotype" w:cs="Arial"/>
          <w:i/>
          <w:color w:val="000000"/>
          <w:lang w:val="es-ES_tradnl" w:eastAsia="es-ES"/>
        </w:rPr>
        <w:t xml:space="preserve">b) En los casos en que por las atribuciones conferidas al Sujeto Obligado éste debió generar, administrar o poseer la información, pero en incumplimiento a la normatividad respectiva no llevó a cabo </w:t>
      </w:r>
      <w:proofErr w:type="gramStart"/>
      <w:r w:rsidRPr="00211D31">
        <w:rPr>
          <w:rFonts w:ascii="Palatino Linotype" w:eastAsia="Calibri" w:hAnsi="Palatino Linotype" w:cs="Arial"/>
          <w:i/>
          <w:color w:val="000000"/>
          <w:lang w:val="es-ES_tradnl" w:eastAsia="es-ES"/>
        </w:rPr>
        <w:t>ninguna</w:t>
      </w:r>
      <w:proofErr w:type="gramEnd"/>
      <w:r w:rsidRPr="00211D31">
        <w:rPr>
          <w:rFonts w:ascii="Palatino Linotype" w:eastAsia="Calibri" w:hAnsi="Palatino Linotype" w:cs="Arial"/>
          <w:i/>
          <w:color w:val="000000"/>
          <w:lang w:val="es-ES_tradnl" w:eastAsia="es-ES"/>
        </w:rPr>
        <w:t xml:space="preserve"> de esas acciones.</w:t>
      </w:r>
    </w:p>
    <w:p w14:paraId="3F50F44B" w14:textId="77777777" w:rsidR="001B2C32" w:rsidRPr="00211D31" w:rsidRDefault="001B2C32" w:rsidP="001B2C32">
      <w:pPr>
        <w:spacing w:after="0" w:line="240" w:lineRule="auto"/>
        <w:ind w:left="567" w:right="567"/>
        <w:jc w:val="both"/>
        <w:rPr>
          <w:rFonts w:ascii="Palatino Linotype" w:eastAsia="Calibri" w:hAnsi="Palatino Linotype" w:cs="Arial"/>
          <w:i/>
          <w:color w:val="000000"/>
          <w:lang w:val="es-ES_tradnl" w:eastAsia="es-ES"/>
        </w:rPr>
      </w:pPr>
    </w:p>
    <w:p w14:paraId="1FB8C7E6" w14:textId="77777777" w:rsidR="001B2C32" w:rsidRPr="00211D31" w:rsidRDefault="001B2C32" w:rsidP="001B2C32">
      <w:pPr>
        <w:spacing w:after="0" w:line="240" w:lineRule="auto"/>
        <w:ind w:left="567" w:right="567"/>
        <w:jc w:val="both"/>
        <w:rPr>
          <w:rFonts w:ascii="Palatino Linotype" w:eastAsia="Calibri" w:hAnsi="Palatino Linotype" w:cs="Arial"/>
          <w:i/>
          <w:color w:val="000000"/>
          <w:lang w:val="es-ES_tradnl" w:eastAsia="es-ES"/>
        </w:rPr>
      </w:pPr>
      <w:r w:rsidRPr="00211D31">
        <w:rPr>
          <w:rFonts w:ascii="Palatino Linotype" w:eastAsia="Calibri" w:hAnsi="Palatino Linotype" w:cs="Arial"/>
          <w:i/>
          <w:color w:val="000000"/>
          <w:lang w:val="es-ES_tradnl" w:eastAsia="es-ES"/>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0ED9968D" w14:textId="77777777" w:rsidR="001B2C32" w:rsidRPr="00211D31" w:rsidRDefault="001B2C32" w:rsidP="001B2C32">
      <w:pPr>
        <w:spacing w:after="0" w:line="240" w:lineRule="auto"/>
        <w:ind w:left="567" w:right="567"/>
        <w:jc w:val="both"/>
        <w:rPr>
          <w:rFonts w:ascii="Palatino Linotype" w:eastAsia="Calibri" w:hAnsi="Palatino Linotype" w:cs="Arial"/>
          <w:i/>
          <w:color w:val="000000"/>
          <w:lang w:val="es-ES_tradnl" w:eastAsia="es-ES"/>
        </w:rPr>
      </w:pPr>
    </w:p>
    <w:p w14:paraId="4C716A73" w14:textId="77777777" w:rsidR="001B2C32" w:rsidRPr="00211D31" w:rsidRDefault="001B2C32" w:rsidP="001B2C32">
      <w:pPr>
        <w:spacing w:after="0" w:line="240" w:lineRule="auto"/>
        <w:ind w:left="567" w:right="567"/>
        <w:jc w:val="center"/>
        <w:rPr>
          <w:rFonts w:ascii="Palatino Linotype" w:eastAsia="Calibri" w:hAnsi="Palatino Linotype" w:cs="Arial"/>
          <w:b/>
          <w:i/>
          <w:color w:val="000000"/>
          <w:lang w:val="es-ES_tradnl" w:eastAsia="es-ES"/>
        </w:rPr>
      </w:pPr>
      <w:r w:rsidRPr="00211D31">
        <w:rPr>
          <w:rFonts w:ascii="Palatino Linotype" w:eastAsia="Calibri" w:hAnsi="Palatino Linotype" w:cs="Arial"/>
          <w:b/>
          <w:i/>
          <w:color w:val="000000"/>
          <w:lang w:val="es-ES_tradnl" w:eastAsia="es-ES"/>
        </w:rPr>
        <w:t>CRITERIO 0004-11</w:t>
      </w:r>
    </w:p>
    <w:p w14:paraId="360DA5B4" w14:textId="77777777" w:rsidR="001B2C32" w:rsidRPr="00211D31" w:rsidRDefault="001B2C32" w:rsidP="001B2C32">
      <w:pPr>
        <w:spacing w:after="0" w:line="240" w:lineRule="auto"/>
        <w:ind w:left="567" w:right="567"/>
        <w:jc w:val="both"/>
        <w:rPr>
          <w:rFonts w:ascii="Palatino Linotype" w:eastAsia="Calibri" w:hAnsi="Palatino Linotype" w:cs="Arial"/>
          <w:b/>
          <w:i/>
          <w:color w:val="000000"/>
          <w:lang w:val="es-ES_tradnl" w:eastAsia="es-ES"/>
        </w:rPr>
      </w:pPr>
    </w:p>
    <w:p w14:paraId="449AC1C2" w14:textId="77777777" w:rsidR="001B2C32" w:rsidRPr="00211D31" w:rsidRDefault="001B2C32" w:rsidP="001B2C32">
      <w:pPr>
        <w:spacing w:after="0" w:line="240" w:lineRule="auto"/>
        <w:ind w:left="567" w:right="567"/>
        <w:jc w:val="both"/>
        <w:rPr>
          <w:rFonts w:ascii="Palatino Linotype" w:eastAsia="Calibri" w:hAnsi="Palatino Linotype" w:cs="Arial"/>
          <w:i/>
          <w:color w:val="000000"/>
          <w:lang w:val="es-ES_tradnl" w:eastAsia="es-ES"/>
        </w:rPr>
      </w:pPr>
      <w:r w:rsidRPr="00211D31">
        <w:rPr>
          <w:rFonts w:ascii="Palatino Linotype" w:eastAsia="Calibri" w:hAnsi="Palatino Linotype" w:cs="Arial"/>
          <w:b/>
          <w:i/>
          <w:color w:val="000000"/>
          <w:lang w:val="es-ES_tradnl" w:eastAsia="es-ES"/>
        </w:rPr>
        <w:t>INEXISTENCIA. DECLARATORIA DE LA. ALCANCES Y PROCEDIMIENTOS</w:t>
      </w:r>
      <w:r w:rsidRPr="00211D31">
        <w:rPr>
          <w:rFonts w:ascii="Palatino Linotype" w:eastAsia="Calibri" w:hAnsi="Palatino Linotype" w:cs="Arial"/>
          <w:i/>
          <w:color w:val="000000"/>
          <w:lang w:val="es-ES_tradnl" w:eastAsia="es-ES"/>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00080161" w14:textId="77777777" w:rsidR="001B2C32" w:rsidRPr="00211D31" w:rsidRDefault="001B2C32" w:rsidP="001B2C32">
      <w:pPr>
        <w:spacing w:after="0" w:line="240" w:lineRule="auto"/>
        <w:ind w:left="567" w:right="567"/>
        <w:jc w:val="both"/>
        <w:rPr>
          <w:rFonts w:ascii="Palatino Linotype" w:eastAsia="Calibri" w:hAnsi="Palatino Linotype" w:cs="Arial"/>
          <w:i/>
          <w:color w:val="000000"/>
          <w:lang w:val="es-ES_tradnl" w:eastAsia="es-ES"/>
        </w:rPr>
      </w:pPr>
    </w:p>
    <w:p w14:paraId="4E2987CE" w14:textId="77777777" w:rsidR="001B2C32" w:rsidRPr="00211D31" w:rsidRDefault="001B2C32" w:rsidP="001B2C32">
      <w:pPr>
        <w:spacing w:after="0" w:line="240" w:lineRule="auto"/>
        <w:ind w:left="567" w:right="567"/>
        <w:jc w:val="both"/>
        <w:rPr>
          <w:rFonts w:ascii="Palatino Linotype" w:eastAsia="Calibri" w:hAnsi="Palatino Linotype" w:cs="Arial"/>
          <w:i/>
          <w:color w:val="000000"/>
          <w:lang w:val="es-ES_tradnl" w:eastAsia="es-ES"/>
        </w:rPr>
      </w:pPr>
      <w:r w:rsidRPr="00211D31">
        <w:rPr>
          <w:rFonts w:ascii="Palatino Linotype" w:eastAsia="Calibri" w:hAnsi="Palatino Linotype" w:cs="Arial"/>
          <w:i/>
          <w:color w:val="000000"/>
          <w:lang w:val="es-ES_tradnl" w:eastAsia="es-ES"/>
        </w:rPr>
        <w:t>Bajo el entendido de que dicha búsqueda exhaustiva permitirá dos determinaciones:</w:t>
      </w:r>
    </w:p>
    <w:p w14:paraId="2A4BD210" w14:textId="77777777" w:rsidR="001B2C32" w:rsidRPr="00211D31" w:rsidRDefault="001B2C32" w:rsidP="001B2C32">
      <w:pPr>
        <w:spacing w:after="0" w:line="240" w:lineRule="auto"/>
        <w:ind w:left="567" w:right="567"/>
        <w:jc w:val="both"/>
        <w:rPr>
          <w:rFonts w:ascii="Palatino Linotype" w:eastAsia="Calibri" w:hAnsi="Palatino Linotype" w:cs="Arial"/>
          <w:i/>
          <w:color w:val="000000"/>
          <w:lang w:val="es-ES_tradnl" w:eastAsia="es-ES"/>
        </w:rPr>
      </w:pPr>
    </w:p>
    <w:p w14:paraId="39C68A54" w14:textId="77777777" w:rsidR="001B2C32" w:rsidRPr="00211D31" w:rsidRDefault="001B2C32" w:rsidP="001B2C32">
      <w:pPr>
        <w:spacing w:after="0" w:line="240" w:lineRule="auto"/>
        <w:ind w:left="567" w:right="567"/>
        <w:jc w:val="both"/>
        <w:rPr>
          <w:rFonts w:ascii="Palatino Linotype" w:eastAsia="Calibri" w:hAnsi="Palatino Linotype" w:cs="Arial"/>
          <w:i/>
          <w:color w:val="000000"/>
          <w:lang w:val="es-ES_tradnl" w:eastAsia="es-ES"/>
        </w:rPr>
      </w:pPr>
      <w:r w:rsidRPr="00211D31">
        <w:rPr>
          <w:rFonts w:ascii="Palatino Linotype" w:eastAsia="Calibri" w:hAnsi="Palatino Linotype" w:cs="Arial"/>
          <w:i/>
          <w:color w:val="000000"/>
          <w:lang w:val="es-ES_tradnl" w:eastAsia="es-ES"/>
        </w:rPr>
        <w:lastRenderedPageBreak/>
        <w:t>1ª) Que se localice la documentación que contenga la información solicitada y de ser así la información pueda entregarse al solicitante en la forma en que se encuentra disponible, o</w:t>
      </w:r>
    </w:p>
    <w:p w14:paraId="10B57C2E" w14:textId="77777777" w:rsidR="001B2C32" w:rsidRPr="00211D31" w:rsidRDefault="001B2C32" w:rsidP="001B2C32">
      <w:pPr>
        <w:spacing w:after="0" w:line="240" w:lineRule="auto"/>
        <w:ind w:left="567" w:right="567"/>
        <w:jc w:val="both"/>
        <w:rPr>
          <w:rFonts w:ascii="Palatino Linotype" w:eastAsia="Calibri" w:hAnsi="Palatino Linotype" w:cs="Arial"/>
          <w:i/>
          <w:color w:val="000000"/>
          <w:lang w:val="es-ES_tradnl" w:eastAsia="es-ES"/>
        </w:rPr>
      </w:pPr>
      <w:r w:rsidRPr="00211D31">
        <w:rPr>
          <w:rFonts w:ascii="Palatino Linotype" w:eastAsia="Calibri" w:hAnsi="Palatino Linotype" w:cs="Arial"/>
          <w:i/>
          <w:color w:val="000000"/>
          <w:lang w:val="es-ES_tradnl" w:eastAsia="es-ES"/>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1D69A503" w14:textId="77777777" w:rsidR="001B2C32" w:rsidRPr="00211D31" w:rsidRDefault="001B2C32" w:rsidP="001B2C32">
      <w:pPr>
        <w:spacing w:after="0" w:line="240" w:lineRule="auto"/>
        <w:ind w:left="567" w:right="567"/>
        <w:jc w:val="both"/>
        <w:rPr>
          <w:rFonts w:ascii="Palatino Linotype" w:eastAsia="Calibri" w:hAnsi="Palatino Linotype" w:cs="Arial"/>
          <w:i/>
          <w:color w:val="000000"/>
          <w:lang w:val="es-ES_tradnl" w:eastAsia="es-ES"/>
        </w:rPr>
      </w:pPr>
    </w:p>
    <w:p w14:paraId="78EC35AF" w14:textId="77777777" w:rsidR="001B2C32" w:rsidRPr="00211D31" w:rsidRDefault="001B2C32" w:rsidP="001B2C32">
      <w:pPr>
        <w:spacing w:after="0" w:line="240" w:lineRule="auto"/>
        <w:ind w:left="567" w:right="567"/>
        <w:jc w:val="both"/>
        <w:rPr>
          <w:rFonts w:ascii="Palatino Linotype" w:eastAsia="Calibri" w:hAnsi="Palatino Linotype" w:cs="Arial"/>
          <w:i/>
          <w:color w:val="000000"/>
          <w:lang w:val="es-ES_tradnl" w:eastAsia="es-ES"/>
        </w:rPr>
      </w:pPr>
      <w:r w:rsidRPr="00211D31">
        <w:rPr>
          <w:rFonts w:ascii="Palatino Linotype" w:eastAsia="Calibri" w:hAnsi="Palatino Linotype" w:cs="Arial"/>
          <w:i/>
          <w:color w:val="000000"/>
          <w:lang w:val="es-ES_tradnl" w:eastAsia="es-E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18D4735D" w14:textId="77777777" w:rsidR="001B2C32" w:rsidRPr="00211D31" w:rsidRDefault="001B2C32" w:rsidP="001B2C32">
      <w:pPr>
        <w:spacing w:after="0" w:line="360" w:lineRule="auto"/>
        <w:ind w:right="567"/>
        <w:jc w:val="both"/>
        <w:rPr>
          <w:rFonts w:ascii="Palatino Linotype" w:eastAsia="Times New Roman" w:hAnsi="Palatino Linotype" w:cs="Times New Roman"/>
          <w:lang w:eastAsia="es-ES"/>
        </w:rPr>
      </w:pPr>
    </w:p>
    <w:p w14:paraId="295A62C5" w14:textId="77777777" w:rsidR="001B2C32" w:rsidRPr="00211D31" w:rsidRDefault="001B2C32" w:rsidP="001B2C32">
      <w:pPr>
        <w:spacing w:after="0" w:line="360" w:lineRule="auto"/>
        <w:jc w:val="both"/>
        <w:rPr>
          <w:rFonts w:ascii="Palatino Linotype" w:eastAsia="Times New Roman" w:hAnsi="Palatino Linotype" w:cs="Times New Roman"/>
          <w:sz w:val="24"/>
          <w:szCs w:val="24"/>
          <w:lang w:val="es-ES" w:eastAsia="es-ES"/>
        </w:rPr>
      </w:pPr>
      <w:r w:rsidRPr="00211D31">
        <w:rPr>
          <w:rFonts w:ascii="Palatino Linotype" w:eastAsia="Times New Roman" w:hAnsi="Palatino Linotype" w:cs="Times New Roman"/>
          <w:sz w:val="24"/>
          <w:szCs w:val="24"/>
          <w:lang w:val="es-ES_tradnl" w:eastAsia="es-ES"/>
        </w:rPr>
        <w:t xml:space="preserve">En consecuencia, </w:t>
      </w:r>
      <w:r w:rsidRPr="00211D31">
        <w:rPr>
          <w:rFonts w:ascii="Palatino Linotype" w:eastAsia="Times New Roman" w:hAnsi="Palatino Linotype" w:cs="Times New Roman"/>
          <w:sz w:val="24"/>
          <w:szCs w:val="24"/>
          <w:lang w:val="es-ES" w:eastAsia="es-ES"/>
        </w:rPr>
        <w:t xml:space="preserve">el Comité de Información deberá emitir el correspondiente Acuerdo de Inexistencia de la Información y notificarlo al </w:t>
      </w:r>
      <w:r w:rsidRPr="00211D31">
        <w:rPr>
          <w:rFonts w:ascii="Palatino Linotype" w:eastAsia="Times New Roman" w:hAnsi="Palatino Linotype" w:cs="Times New Roman"/>
          <w:b/>
          <w:sz w:val="24"/>
          <w:szCs w:val="24"/>
          <w:lang w:val="es-ES" w:eastAsia="es-ES"/>
        </w:rPr>
        <w:t>Recurrente</w:t>
      </w:r>
      <w:r w:rsidRPr="00211D31">
        <w:rPr>
          <w:rFonts w:ascii="Palatino Linotype" w:eastAsia="Times New Roman" w:hAnsi="Palatino Linotype" w:cs="Times New Roman"/>
          <w:sz w:val="24"/>
          <w:szCs w:val="24"/>
          <w:lang w:val="es-ES" w:eastAsia="es-ES"/>
        </w:rPr>
        <w:t>. 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w:t>
      </w:r>
    </w:p>
    <w:p w14:paraId="0B8BEAF3" w14:textId="77777777" w:rsidR="001B2C32" w:rsidRPr="00211D31" w:rsidRDefault="001B2C32" w:rsidP="001B2C32">
      <w:pPr>
        <w:spacing w:after="0" w:line="360" w:lineRule="auto"/>
        <w:jc w:val="both"/>
        <w:rPr>
          <w:rFonts w:ascii="Palatino Linotype" w:eastAsia="Times New Roman" w:hAnsi="Palatino Linotype" w:cs="Times New Roman"/>
          <w:sz w:val="24"/>
          <w:szCs w:val="24"/>
          <w:lang w:val="es-ES_tradnl" w:eastAsia="es-ES"/>
        </w:rPr>
      </w:pPr>
    </w:p>
    <w:p w14:paraId="11C1156B" w14:textId="77777777" w:rsidR="001B2C32" w:rsidRPr="00211D31" w:rsidRDefault="001B2C32" w:rsidP="001B2C32">
      <w:pPr>
        <w:spacing w:after="0" w:line="360" w:lineRule="auto"/>
        <w:jc w:val="both"/>
        <w:rPr>
          <w:rFonts w:ascii="Palatino Linotype" w:eastAsia="Times New Roman" w:hAnsi="Palatino Linotype" w:cs="Times New Roman"/>
          <w:sz w:val="24"/>
          <w:szCs w:val="24"/>
          <w:lang w:val="es-ES_tradnl" w:eastAsia="es-ES"/>
        </w:rPr>
      </w:pPr>
      <w:r w:rsidRPr="00211D31">
        <w:rPr>
          <w:rFonts w:ascii="Palatino Linotype" w:eastAsia="Times New Roman" w:hAnsi="Palatino Linotype" w:cs="Times New Roman"/>
          <w:sz w:val="24"/>
          <w:szCs w:val="24"/>
          <w:lang w:val="es-ES_tradnl" w:eastAsia="es-ES"/>
        </w:rPr>
        <w:t xml:space="preserve">Al respecto, es importante considerar </w:t>
      </w:r>
      <w:r w:rsidRPr="00211D31">
        <w:rPr>
          <w:rFonts w:ascii="Palatino Linotype" w:eastAsia="Times New Roman" w:hAnsi="Palatino Linotype" w:cs="Times New Roman"/>
          <w:sz w:val="24"/>
          <w:szCs w:val="24"/>
          <w:lang w:val="es-ES" w:eastAsia="es-ES"/>
        </w:rPr>
        <w:t xml:space="preserve">lo dispuesto por el artículo 19, de la Ley de la materia, transcrito con antelación, del cual </w:t>
      </w:r>
      <w:r w:rsidRPr="00211D31">
        <w:rPr>
          <w:rFonts w:ascii="Palatino Linotype" w:eastAsia="Times New Roman" w:hAnsi="Palatino Linotype" w:cs="Times New Roman"/>
          <w:sz w:val="24"/>
          <w:szCs w:val="24"/>
          <w:lang w:val="es-ES_tradnl" w:eastAsia="es-ES"/>
        </w:rPr>
        <w:t xml:space="preserve">se desprende la presunción de existencia de la información cuando se refiere a las facultades, competencias y funciones otorgadas a los sujetos obligados. Asimismo, se establece, para el caso de que el Sujeto Obligado debió generar, poseer o administrar la información, derivado de sus facultades y no </w:t>
      </w:r>
      <w:r w:rsidRPr="00211D31">
        <w:rPr>
          <w:rFonts w:ascii="Palatino Linotype" w:eastAsia="Times New Roman" w:hAnsi="Palatino Linotype" w:cs="Times New Roman"/>
          <w:sz w:val="24"/>
          <w:szCs w:val="24"/>
          <w:lang w:val="es-ES_tradnl" w:eastAsia="es-ES"/>
        </w:rPr>
        <w:lastRenderedPageBreak/>
        <w:t>cuenta con ella, el Comité de Información debe emitir un acuerdo de inexistencia, en el que detalle las razones del por qué no obra en sus archivos.</w:t>
      </w:r>
    </w:p>
    <w:p w14:paraId="375F52A2" w14:textId="77777777" w:rsidR="001B2C32" w:rsidRPr="00211D31" w:rsidRDefault="001B2C32" w:rsidP="001B2C32">
      <w:pPr>
        <w:spacing w:after="0" w:line="360" w:lineRule="auto"/>
        <w:ind w:right="567"/>
        <w:jc w:val="both"/>
        <w:rPr>
          <w:rFonts w:ascii="Palatino Linotype" w:eastAsia="Times New Roman" w:hAnsi="Palatino Linotype" w:cs="Times New Roman"/>
          <w:b/>
          <w:sz w:val="24"/>
          <w:szCs w:val="24"/>
          <w:lang w:val="es-ES" w:eastAsia="es-ES"/>
        </w:rPr>
      </w:pPr>
    </w:p>
    <w:p w14:paraId="5EF1E37F" w14:textId="19D45D3B" w:rsidR="001B2C32" w:rsidRPr="00211D31" w:rsidRDefault="001B2C32" w:rsidP="001B2C32">
      <w:pPr>
        <w:spacing w:after="0" w:line="360" w:lineRule="auto"/>
        <w:jc w:val="both"/>
        <w:rPr>
          <w:rFonts w:ascii="Palatino Linotype" w:eastAsia="Times New Roman" w:hAnsi="Palatino Linotype" w:cs="Times New Roman"/>
          <w:sz w:val="24"/>
          <w:szCs w:val="24"/>
          <w:lang w:val="es-ES" w:eastAsia="es-ES"/>
        </w:rPr>
      </w:pPr>
      <w:r w:rsidRPr="00211D31">
        <w:rPr>
          <w:rFonts w:ascii="Palatino Linotype" w:eastAsia="Times New Roman" w:hAnsi="Palatino Linotype" w:cs="Times New Roman"/>
          <w:sz w:val="24"/>
          <w:szCs w:val="24"/>
          <w:lang w:val="es-ES" w:eastAsia="es-ES"/>
        </w:rPr>
        <w:t>En referidas condiciones es necesario considerar que al aducir la inexistencia, el</w:t>
      </w:r>
      <w:r w:rsidRPr="00211D31">
        <w:rPr>
          <w:rFonts w:ascii="Palatino Linotype" w:eastAsia="Times New Roman" w:hAnsi="Palatino Linotype" w:cs="Times New Roman"/>
          <w:b/>
          <w:sz w:val="24"/>
          <w:szCs w:val="24"/>
          <w:lang w:val="es-ES" w:eastAsia="es-ES"/>
        </w:rPr>
        <w:t xml:space="preserve"> </w:t>
      </w:r>
      <w:r w:rsidRPr="00211D31">
        <w:rPr>
          <w:rFonts w:ascii="Palatino Linotype" w:eastAsia="Times New Roman" w:hAnsi="Palatino Linotype" w:cs="Times New Roman"/>
          <w:sz w:val="24"/>
          <w:szCs w:val="24"/>
          <w:lang w:val="es-ES" w:eastAsia="es-ES"/>
        </w:rPr>
        <w:t>Sujeto Obligado deberá emitir el acuerdo de inexistencia correspondiente por medio de su Comité de Información, ello en estricto apego a lo dispuesto por el artículo 19, de la Ley de Transparencia del Estado de México y Municipios, puesto que en los casos en que ciertas facultades, competencias o funciones no se hayan ejercido, se debe motivar la respuesta en función de las causas que motiven tal circunstancia, tal como acontece en el caso que nos ocupa.</w:t>
      </w:r>
    </w:p>
    <w:p w14:paraId="00B16664" w14:textId="77777777" w:rsidR="001B2C32" w:rsidRPr="00211D31" w:rsidRDefault="001B2C32" w:rsidP="001B2C32">
      <w:pPr>
        <w:spacing w:after="0" w:line="360" w:lineRule="auto"/>
        <w:jc w:val="both"/>
        <w:rPr>
          <w:rFonts w:ascii="Palatino Linotype" w:eastAsia="Times New Roman" w:hAnsi="Palatino Linotype" w:cs="Times New Roman"/>
          <w:sz w:val="24"/>
          <w:szCs w:val="24"/>
          <w:lang w:val="es-ES" w:eastAsia="es-ES"/>
        </w:rPr>
      </w:pPr>
    </w:p>
    <w:p w14:paraId="30B1C958" w14:textId="77777777" w:rsidR="001B2C32" w:rsidRPr="00211D31" w:rsidRDefault="001B2C32" w:rsidP="001B2C32">
      <w:pPr>
        <w:spacing w:after="0" w:line="360" w:lineRule="auto"/>
        <w:jc w:val="both"/>
        <w:rPr>
          <w:rFonts w:ascii="Palatino Linotype" w:eastAsia="Times New Roman" w:hAnsi="Palatino Linotype" w:cs="Times New Roman"/>
          <w:sz w:val="24"/>
          <w:szCs w:val="24"/>
          <w:lang w:val="es-ES" w:eastAsia="es-ES"/>
        </w:rPr>
      </w:pPr>
      <w:r w:rsidRPr="00211D31">
        <w:rPr>
          <w:rFonts w:ascii="Palatino Linotype" w:eastAsia="Times New Roman" w:hAnsi="Palatino Linotype" w:cs="Times New Roman"/>
          <w:sz w:val="24"/>
          <w:szCs w:val="24"/>
          <w:lang w:val="es-ES" w:eastAsia="es-ES"/>
        </w:rPr>
        <w:t>La emisión del acuerdo de inexistencia que de manera fundada y motivada, sustente las razones por las cuales no se tiene la información para hacer entrega de ella es una facultad que le corresponde al Comité de Transparencia del sujeto obligado correspondiente, de acuerdo a los artículos 47 y 49, fracciones II y XIII, de la Ley en estudio:</w:t>
      </w:r>
    </w:p>
    <w:p w14:paraId="2F860598" w14:textId="77777777" w:rsidR="001B2C32" w:rsidRPr="00211D31" w:rsidRDefault="001B2C32" w:rsidP="001B2C32">
      <w:pPr>
        <w:spacing w:after="0" w:line="360" w:lineRule="auto"/>
        <w:ind w:right="567"/>
        <w:jc w:val="both"/>
        <w:rPr>
          <w:rFonts w:ascii="Palatino Linotype" w:eastAsia="Times New Roman" w:hAnsi="Palatino Linotype" w:cs="Times New Roman"/>
          <w:sz w:val="24"/>
          <w:szCs w:val="24"/>
          <w:lang w:val="es-ES" w:eastAsia="es-ES"/>
        </w:rPr>
      </w:pPr>
    </w:p>
    <w:p w14:paraId="43916848"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211D31">
        <w:rPr>
          <w:rFonts w:ascii="Palatino Linotype" w:eastAsia="Times New Roman" w:hAnsi="Palatino Linotype" w:cs="Times New Roman"/>
          <w:b/>
          <w:i/>
          <w:lang w:val="es-ES_tradnl" w:eastAsia="es-ES"/>
        </w:rPr>
        <w:t>Artículo 47.</w:t>
      </w:r>
      <w:r w:rsidRPr="00211D31">
        <w:rPr>
          <w:rFonts w:ascii="Palatino Linotype" w:eastAsia="Times New Roman" w:hAnsi="Palatino Linotype" w:cs="Times New Roman"/>
          <w:i/>
          <w:lang w:val="es-ES_tradnl" w:eastAsia="es-ES"/>
        </w:rPr>
        <w:t xml:space="preserve"> El Comité de Transparencia será la autoridad máxima al interior del sujeto obligado en materia del derecho de acceso a la información.</w:t>
      </w:r>
    </w:p>
    <w:p w14:paraId="3C5A5C00"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val="es-ES_tradnl" w:eastAsia="es-ES"/>
        </w:rPr>
      </w:pPr>
    </w:p>
    <w:p w14:paraId="718832E1"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211D31">
        <w:rPr>
          <w:rFonts w:ascii="Palatino Linotype" w:eastAsia="Times New Roman" w:hAnsi="Palatino Linotype" w:cs="Times New Roman"/>
          <w:i/>
          <w:lang w:val="es-ES_tradnl" w:eastAsia="es-ES"/>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1114DB80"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val="es-ES_tradnl" w:eastAsia="es-ES"/>
        </w:rPr>
      </w:pPr>
    </w:p>
    <w:p w14:paraId="6835776B"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211D31">
        <w:rPr>
          <w:rFonts w:ascii="Palatino Linotype" w:eastAsia="Times New Roman" w:hAnsi="Palatino Linotype" w:cs="Times New Roman"/>
          <w:i/>
          <w:lang w:val="es-ES_tradnl" w:eastAsia="es-ES"/>
        </w:rPr>
        <w:t>El Comité se reunirá en sesión ordinaria o extraordinaria las veces que estime necesario. El tipo de sesión se precisará en la convocatoria emitida.</w:t>
      </w:r>
    </w:p>
    <w:p w14:paraId="66332D5E"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val="es-ES_tradnl" w:eastAsia="es-ES"/>
        </w:rPr>
      </w:pPr>
    </w:p>
    <w:p w14:paraId="546065C2"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211D31">
        <w:rPr>
          <w:rFonts w:ascii="Palatino Linotype" w:eastAsia="Times New Roman" w:hAnsi="Palatino Linotype" w:cs="Times New Roman"/>
          <w:i/>
          <w:lang w:val="es-ES_tradnl" w:eastAsia="es-ES"/>
        </w:rPr>
        <w:lastRenderedPageBreak/>
        <w:t>Los integrantes del Comité de Transparencia tendrán acceso a la información para determinar su clasificación, conforme a la normatividad aplicable previamente establecida por los sujetos obligados para el resguardo o salvaguarda de la información.</w:t>
      </w:r>
    </w:p>
    <w:p w14:paraId="112CB1ED"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val="es-ES_tradnl" w:eastAsia="es-ES"/>
        </w:rPr>
      </w:pPr>
    </w:p>
    <w:p w14:paraId="7AB27A88"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211D31">
        <w:rPr>
          <w:rFonts w:ascii="Palatino Linotype" w:eastAsia="Times New Roman" w:hAnsi="Palatino Linotype" w:cs="Times New Roman"/>
          <w:i/>
          <w:lang w:val="es-ES_tradnl" w:eastAsia="es-ES"/>
        </w:rPr>
        <w:t>En las sesiones y trabajos del Comité, podrán participar como invitados permanentes, los representantes de las áreas que decida el Comité, y contará con derecho de voz, pero no voto.</w:t>
      </w:r>
    </w:p>
    <w:p w14:paraId="2C139E68"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val="es-ES_tradnl" w:eastAsia="es-ES"/>
        </w:rPr>
      </w:pPr>
    </w:p>
    <w:p w14:paraId="07B0BDF2"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211D31">
        <w:rPr>
          <w:rFonts w:ascii="Palatino Linotype" w:eastAsia="Times New Roman" w:hAnsi="Palatino Linotype" w:cs="Times New Roman"/>
          <w:i/>
          <w:lang w:val="es-ES_tradnl" w:eastAsia="es-ES"/>
        </w:rPr>
        <w:t>Los titulares de las unidades administrativas que propongan la reserva, confidencialidad o declaren la inexistencia de información, acudirán a las sesiones de dicho Comité donde se discuta la propuesta correspondiente.”</w:t>
      </w:r>
    </w:p>
    <w:p w14:paraId="2273AF4D"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val="es-ES_tradnl" w:eastAsia="es-ES"/>
        </w:rPr>
      </w:pPr>
    </w:p>
    <w:p w14:paraId="4B18F444"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211D31">
        <w:rPr>
          <w:rFonts w:ascii="Palatino Linotype" w:eastAsia="Times New Roman" w:hAnsi="Palatino Linotype" w:cs="Times New Roman"/>
          <w:i/>
          <w:lang w:val="es-ES_tradnl" w:eastAsia="es-ES"/>
        </w:rPr>
        <w:t>“</w:t>
      </w:r>
      <w:r w:rsidRPr="00211D31">
        <w:rPr>
          <w:rFonts w:ascii="Palatino Linotype" w:eastAsia="Times New Roman" w:hAnsi="Palatino Linotype" w:cs="Times New Roman"/>
          <w:b/>
          <w:i/>
          <w:lang w:val="es-ES_tradnl" w:eastAsia="es-ES"/>
        </w:rPr>
        <w:t>Artículo 49.</w:t>
      </w:r>
      <w:r w:rsidRPr="00211D31">
        <w:rPr>
          <w:rFonts w:ascii="Palatino Linotype" w:eastAsia="Times New Roman" w:hAnsi="Palatino Linotype" w:cs="Times New Roman"/>
          <w:i/>
          <w:lang w:val="es-ES_tradnl" w:eastAsia="es-ES"/>
        </w:rPr>
        <w:t xml:space="preserve"> Los Comités de Transparencia tendrán las siguientes atribuciones:</w:t>
      </w:r>
    </w:p>
    <w:p w14:paraId="175F9FA2"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211D31">
        <w:rPr>
          <w:rFonts w:ascii="Palatino Linotype" w:eastAsia="Times New Roman" w:hAnsi="Palatino Linotype" w:cs="Times New Roman"/>
          <w:i/>
          <w:lang w:val="es-ES_tradnl" w:eastAsia="es-ES"/>
        </w:rPr>
        <w:t>(…)</w:t>
      </w:r>
    </w:p>
    <w:p w14:paraId="4A7BD5E7"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211D31">
        <w:rPr>
          <w:rFonts w:ascii="Palatino Linotype" w:eastAsia="Times New Roman" w:hAnsi="Palatino Linotype" w:cs="Times New Roman"/>
          <w:i/>
          <w:lang w:val="es-ES_tradnl" w:eastAsia="es-ES"/>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0BC9E6C6"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211D31">
        <w:rPr>
          <w:rFonts w:ascii="Palatino Linotype" w:eastAsia="Times New Roman" w:hAnsi="Palatino Linotype" w:cs="Times New Roman"/>
          <w:i/>
          <w:lang w:val="es-ES_tradnl" w:eastAsia="es-ES"/>
        </w:rPr>
        <w:t>…</w:t>
      </w:r>
    </w:p>
    <w:p w14:paraId="5BA6E3F7" w14:textId="77777777" w:rsidR="001B2C32" w:rsidRPr="00211D31" w:rsidRDefault="001B2C32" w:rsidP="001B2C32">
      <w:pPr>
        <w:spacing w:after="0" w:line="240" w:lineRule="auto"/>
        <w:ind w:left="567" w:right="567"/>
        <w:jc w:val="both"/>
        <w:rPr>
          <w:rFonts w:ascii="Palatino Linotype" w:eastAsia="Times New Roman" w:hAnsi="Palatino Linotype" w:cs="Times New Roman"/>
          <w:i/>
          <w:sz w:val="24"/>
          <w:szCs w:val="24"/>
          <w:lang w:val="es-ES_tradnl" w:eastAsia="es-ES"/>
        </w:rPr>
      </w:pPr>
      <w:r w:rsidRPr="00211D31">
        <w:rPr>
          <w:rFonts w:ascii="Palatino Linotype" w:eastAsia="Times New Roman" w:hAnsi="Palatino Linotype" w:cs="Times New Roman"/>
          <w:i/>
          <w:lang w:val="es-ES_tradnl" w:eastAsia="es-ES"/>
        </w:rPr>
        <w:t>XIII. Dictaminar las declaratorias de inexistencia de la información que les remitan las unidades administrativas y resolver en consecuencia;</w:t>
      </w:r>
    </w:p>
    <w:p w14:paraId="2C8450C0" w14:textId="77777777" w:rsidR="001B2C32" w:rsidRPr="00211D31" w:rsidRDefault="001B2C32" w:rsidP="001B2C32">
      <w:pPr>
        <w:spacing w:after="0" w:line="360" w:lineRule="auto"/>
        <w:jc w:val="both"/>
        <w:rPr>
          <w:rFonts w:ascii="Palatino Linotype" w:eastAsia="Times New Roman" w:hAnsi="Palatino Linotype" w:cs="Times New Roman"/>
          <w:i/>
          <w:sz w:val="24"/>
          <w:szCs w:val="24"/>
          <w:lang w:val="es-ES_tradnl" w:eastAsia="es-ES"/>
        </w:rPr>
      </w:pPr>
    </w:p>
    <w:p w14:paraId="6B1A9D4E" w14:textId="77777777" w:rsidR="001B2C32" w:rsidRPr="00211D31" w:rsidRDefault="001B2C32" w:rsidP="001B2C32">
      <w:pPr>
        <w:spacing w:after="0" w:line="360" w:lineRule="auto"/>
        <w:jc w:val="both"/>
        <w:rPr>
          <w:rFonts w:ascii="Palatino Linotype" w:eastAsia="Times New Roman" w:hAnsi="Palatino Linotype" w:cs="Times New Roman"/>
          <w:sz w:val="24"/>
          <w:szCs w:val="24"/>
          <w:lang w:val="es-ES" w:eastAsia="es-ES"/>
        </w:rPr>
      </w:pPr>
      <w:r w:rsidRPr="00211D31">
        <w:rPr>
          <w:rFonts w:ascii="Palatino Linotype" w:eastAsia="Times New Roman" w:hAnsi="Palatino Linotype" w:cs="Times New Roman"/>
          <w:sz w:val="24"/>
          <w:szCs w:val="24"/>
          <w:lang w:val="es-ES" w:eastAsia="es-ES"/>
        </w:rPr>
        <w:t xml:space="preserve">Asimismo, el acuerdo de inexistencia deberá apegarse a lo dispuesto por los artículos 169 y 170, de la Ley de la materia que ordenan: </w:t>
      </w:r>
    </w:p>
    <w:p w14:paraId="7711A514" w14:textId="77777777" w:rsidR="001B2C32" w:rsidRPr="00211D31" w:rsidRDefault="001B2C32" w:rsidP="001B2C32">
      <w:pPr>
        <w:spacing w:after="0" w:line="360" w:lineRule="auto"/>
        <w:jc w:val="both"/>
        <w:rPr>
          <w:rFonts w:ascii="Palatino Linotype" w:eastAsia="Times New Roman" w:hAnsi="Palatino Linotype" w:cs="Times New Roman"/>
          <w:i/>
          <w:sz w:val="24"/>
          <w:szCs w:val="24"/>
          <w:lang w:val="es-ES" w:eastAsia="es-ES"/>
        </w:rPr>
      </w:pPr>
    </w:p>
    <w:p w14:paraId="7AF6F842"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211D31">
        <w:rPr>
          <w:rFonts w:ascii="Palatino Linotype" w:eastAsia="Times New Roman" w:hAnsi="Palatino Linotype" w:cs="Times New Roman"/>
          <w:b/>
          <w:i/>
          <w:lang w:val="es-ES_tradnl" w:eastAsia="es-ES"/>
        </w:rPr>
        <w:t>Artículo 169.</w:t>
      </w:r>
      <w:r w:rsidRPr="00211D31">
        <w:rPr>
          <w:rFonts w:ascii="Palatino Linotype" w:eastAsia="Times New Roman" w:hAnsi="Palatino Linotype" w:cs="Times New Roman"/>
          <w:i/>
          <w:lang w:val="es-ES_tradnl" w:eastAsia="es-ES"/>
        </w:rPr>
        <w:t xml:space="preserve"> Cuando la información no se encuentre en los archivos del sujeto obligado, el Comité de Transparencia:</w:t>
      </w:r>
    </w:p>
    <w:p w14:paraId="6F9EEFE3"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val="es-ES_tradnl" w:eastAsia="es-ES"/>
        </w:rPr>
      </w:pPr>
    </w:p>
    <w:p w14:paraId="3F65D7AB"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211D31">
        <w:rPr>
          <w:rFonts w:ascii="Palatino Linotype" w:eastAsia="Times New Roman" w:hAnsi="Palatino Linotype" w:cs="Times New Roman"/>
          <w:i/>
          <w:lang w:val="es-ES_tradnl" w:eastAsia="es-ES"/>
        </w:rPr>
        <w:t>I. Analizará el caso y tomará las medidas necesarias para localizar la información;</w:t>
      </w:r>
    </w:p>
    <w:p w14:paraId="410F8CDE"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val="es-ES_tradnl" w:eastAsia="es-ES"/>
        </w:rPr>
      </w:pPr>
    </w:p>
    <w:p w14:paraId="0C9C0102"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211D31">
        <w:rPr>
          <w:rFonts w:ascii="Palatino Linotype" w:eastAsia="Times New Roman" w:hAnsi="Palatino Linotype" w:cs="Times New Roman"/>
          <w:i/>
          <w:lang w:val="es-ES_tradnl" w:eastAsia="es-ES"/>
        </w:rPr>
        <w:t>II. Expedirá una resolución que confirme la inexistencia del documento;</w:t>
      </w:r>
    </w:p>
    <w:p w14:paraId="57DF73D4"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val="es-ES_tradnl" w:eastAsia="es-ES"/>
        </w:rPr>
      </w:pPr>
    </w:p>
    <w:p w14:paraId="326B7E82"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211D31">
        <w:rPr>
          <w:rFonts w:ascii="Palatino Linotype" w:eastAsia="Times New Roman" w:hAnsi="Palatino Linotype" w:cs="Times New Roman"/>
          <w:i/>
          <w:lang w:val="es-ES_tradnl" w:eastAsia="es-ES"/>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0E109AE"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val="es-ES_tradnl" w:eastAsia="es-ES"/>
        </w:rPr>
      </w:pPr>
    </w:p>
    <w:p w14:paraId="343D4ADA"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211D31">
        <w:rPr>
          <w:rFonts w:ascii="Palatino Linotype" w:eastAsia="Times New Roman" w:hAnsi="Palatino Linotype" w:cs="Times New Roman"/>
          <w:i/>
          <w:lang w:val="es-ES_tradnl" w:eastAsia="es-ES"/>
        </w:rPr>
        <w:lastRenderedPageBreak/>
        <w:t>IV. Notificará al órgano interno de control o equivalente del sujeto obligado quien, en su caso, deberá iniciar el procedimiento de responsabilidad administrativa que corresponda.</w:t>
      </w:r>
    </w:p>
    <w:p w14:paraId="2E6D6397"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val="es-ES_tradnl" w:eastAsia="es-ES"/>
        </w:rPr>
      </w:pPr>
    </w:p>
    <w:p w14:paraId="35925BE4"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211D31">
        <w:rPr>
          <w:rFonts w:ascii="Palatino Linotype" w:eastAsia="Times New Roman" w:hAnsi="Palatino Linotype" w:cs="Times New Roman"/>
          <w:i/>
          <w:lang w:val="es-ES_tradnl" w:eastAsia="es-ES"/>
        </w:rPr>
        <w:t>La Unidad de Transparencia deberá notificarlo al solicitante por escrito, en un plazo que no exceda de quince días hábiles contados a partir del día siguiente a la presentación de la solicitud.</w:t>
      </w:r>
    </w:p>
    <w:p w14:paraId="4ADC10F8"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val="es-ES_tradnl" w:eastAsia="es-ES"/>
        </w:rPr>
      </w:pPr>
    </w:p>
    <w:p w14:paraId="7783DD72"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val="es-ES_tradnl" w:eastAsia="es-ES"/>
        </w:rPr>
      </w:pPr>
      <w:r w:rsidRPr="00211D31">
        <w:rPr>
          <w:rFonts w:ascii="Palatino Linotype" w:eastAsia="Times New Roman" w:hAnsi="Palatino Linotype" w:cs="Times New Roman"/>
          <w:i/>
          <w:lang w:val="es-ES_tradnl" w:eastAsia="es-ES"/>
        </w:rPr>
        <w:t>Este plazo podrá ampliarse hasta por otros siete días hábiles, siempre que existan razones para ello, debiendo notificarse por escrito al solicitante.</w:t>
      </w:r>
    </w:p>
    <w:p w14:paraId="18D35913" w14:textId="77777777" w:rsidR="001B2C32" w:rsidRPr="00211D31" w:rsidRDefault="001B2C32" w:rsidP="001B2C32">
      <w:pPr>
        <w:spacing w:after="0" w:line="240" w:lineRule="auto"/>
        <w:ind w:left="567" w:right="567"/>
        <w:jc w:val="both"/>
        <w:rPr>
          <w:rFonts w:ascii="Palatino Linotype" w:eastAsia="Times New Roman" w:hAnsi="Palatino Linotype" w:cs="Times New Roman"/>
          <w:i/>
          <w:lang w:val="es-ES_tradnl" w:eastAsia="es-ES"/>
        </w:rPr>
      </w:pPr>
    </w:p>
    <w:p w14:paraId="7F0CEEB6" w14:textId="77777777" w:rsidR="001B2C32" w:rsidRPr="00211D31" w:rsidRDefault="001B2C32" w:rsidP="001B2C32">
      <w:pPr>
        <w:spacing w:after="0" w:line="240" w:lineRule="auto"/>
        <w:ind w:left="567" w:right="567"/>
        <w:jc w:val="both"/>
        <w:rPr>
          <w:rFonts w:ascii="Palatino Linotype" w:hAnsi="Palatino Linotype"/>
          <w:sz w:val="24"/>
          <w:szCs w:val="24"/>
        </w:rPr>
      </w:pPr>
      <w:r w:rsidRPr="00211D31">
        <w:rPr>
          <w:rFonts w:ascii="Palatino Linotype" w:hAnsi="Palatino Linotype"/>
          <w:b/>
          <w:i/>
          <w:lang w:val="es-ES_tradnl"/>
        </w:rPr>
        <w:t>Artículo 170.</w:t>
      </w:r>
      <w:r w:rsidRPr="00211D31">
        <w:rPr>
          <w:rFonts w:ascii="Palatino Linotype" w:hAnsi="Palatino Linotype"/>
          <w:i/>
          <w:lang w:val="es-ES_tradnl"/>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2E2EC0E4" w14:textId="77777777" w:rsidR="001B2C32" w:rsidRPr="00211D31" w:rsidRDefault="001B2C32" w:rsidP="001B2C32">
      <w:pPr>
        <w:pStyle w:val="Sinespaciado"/>
        <w:spacing w:line="360" w:lineRule="auto"/>
        <w:jc w:val="both"/>
        <w:rPr>
          <w:rFonts w:ascii="Palatino Linotype" w:hAnsi="Palatino Linotype"/>
        </w:rPr>
      </w:pPr>
    </w:p>
    <w:p w14:paraId="52AABF92" w14:textId="77777777" w:rsidR="001B2C32" w:rsidRPr="00211D31" w:rsidRDefault="001B2C32" w:rsidP="001B2C32">
      <w:pPr>
        <w:spacing w:after="0" w:line="360" w:lineRule="auto"/>
        <w:jc w:val="both"/>
        <w:rPr>
          <w:rFonts w:ascii="Palatino Linotype" w:hAnsi="Palatino Linotype" w:cs="Bookman Old Style"/>
          <w:sz w:val="24"/>
        </w:rPr>
      </w:pPr>
      <w:bookmarkStart w:id="1" w:name="_Hlk22119860"/>
      <w:bookmarkStart w:id="2" w:name="_Hlk22229808"/>
      <w:r w:rsidRPr="00211D31">
        <w:rPr>
          <w:rFonts w:ascii="Palatino Linotype" w:hAnsi="Palatino Linotype" w:cs="Bookman Old Style"/>
          <w:sz w:val="24"/>
        </w:rPr>
        <w:t>De no encontrarse la información que se ordena entregar, deberá proporcionarse acuerdo de inexistencia en términos del artículo 19, párrafo tercero y 169, de la Ley de Transparencia y Acceso a la Información Pública del Estado de México y Municipios.</w:t>
      </w:r>
      <w:bookmarkEnd w:id="1"/>
      <w:bookmarkEnd w:id="2"/>
    </w:p>
    <w:p w14:paraId="7B842E95" w14:textId="77777777" w:rsidR="001B2C32" w:rsidRPr="00211D31" w:rsidRDefault="001B2C32" w:rsidP="001B2C32">
      <w:pPr>
        <w:pStyle w:val="Sinespaciado"/>
        <w:spacing w:line="360" w:lineRule="auto"/>
        <w:jc w:val="both"/>
        <w:rPr>
          <w:rFonts w:ascii="Palatino Linotype" w:hAnsi="Palatino Linotype"/>
        </w:rPr>
      </w:pPr>
    </w:p>
    <w:p w14:paraId="18FC1593" w14:textId="77777777" w:rsidR="001B2C32" w:rsidRPr="00211D31" w:rsidRDefault="001B2C32" w:rsidP="001B2C32">
      <w:pPr>
        <w:tabs>
          <w:tab w:val="left" w:pos="2130"/>
        </w:tabs>
        <w:spacing w:after="0" w:line="360" w:lineRule="auto"/>
        <w:jc w:val="both"/>
        <w:rPr>
          <w:rFonts w:ascii="Palatino Linotype" w:eastAsia="Calibri" w:hAnsi="Palatino Linotype" w:cs="Tahoma"/>
          <w:bCs/>
          <w:sz w:val="24"/>
        </w:rPr>
      </w:pPr>
      <w:r w:rsidRPr="00211D31">
        <w:rPr>
          <w:rFonts w:ascii="Palatino Linotype" w:eastAsia="Calibri" w:hAnsi="Palatino Linotype" w:cs="Tahoma"/>
          <w:bCs/>
          <w:sz w:val="24"/>
        </w:rPr>
        <w:t>Finalmente, la información requerida</w:t>
      </w:r>
      <w:r w:rsidRPr="00211D31">
        <w:rPr>
          <w:rFonts w:ascii="Palatino Linotype" w:eastAsia="Calibri" w:hAnsi="Palatino Linotype" w:cs="Tahoma"/>
          <w:b/>
          <w:bCs/>
          <w:sz w:val="24"/>
        </w:rPr>
        <w:t xml:space="preserve">, </w:t>
      </w:r>
      <w:r w:rsidRPr="00211D31">
        <w:rPr>
          <w:rFonts w:ascii="Palatino Linotype" w:eastAsia="Calibri" w:hAnsi="Palatino Linotype" w:cs="Tahoma"/>
          <w:bCs/>
          <w:sz w:val="24"/>
        </w:rPr>
        <w:t>podría contener datos personales confidenciales;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 de conformidad con lo siguiente:</w:t>
      </w:r>
    </w:p>
    <w:p w14:paraId="01C23556" w14:textId="77777777" w:rsidR="00683F3A" w:rsidRPr="00211D31" w:rsidRDefault="00683F3A" w:rsidP="001B2C32">
      <w:pPr>
        <w:tabs>
          <w:tab w:val="left" w:pos="2130"/>
        </w:tabs>
        <w:spacing w:after="0" w:line="360" w:lineRule="auto"/>
        <w:jc w:val="both"/>
        <w:rPr>
          <w:rFonts w:ascii="Palatino Linotype" w:eastAsia="Calibri" w:hAnsi="Palatino Linotype" w:cs="Tahoma"/>
          <w:bCs/>
          <w:sz w:val="24"/>
        </w:rPr>
      </w:pPr>
    </w:p>
    <w:p w14:paraId="5D68F708" w14:textId="77777777" w:rsidR="00F40CA2" w:rsidRPr="00211D31" w:rsidRDefault="00F40CA2" w:rsidP="001B2C32">
      <w:pPr>
        <w:tabs>
          <w:tab w:val="left" w:pos="2130"/>
        </w:tabs>
        <w:spacing w:after="0" w:line="360" w:lineRule="auto"/>
        <w:jc w:val="both"/>
        <w:rPr>
          <w:rFonts w:ascii="Palatino Linotype" w:eastAsia="Calibri" w:hAnsi="Palatino Linotype" w:cs="Tahoma"/>
          <w:bCs/>
          <w:sz w:val="24"/>
        </w:rPr>
      </w:pPr>
    </w:p>
    <w:p w14:paraId="1ED9D981" w14:textId="77777777" w:rsidR="00F40CA2" w:rsidRPr="00211D31" w:rsidRDefault="00F40CA2" w:rsidP="001B2C32">
      <w:pPr>
        <w:tabs>
          <w:tab w:val="left" w:pos="2130"/>
        </w:tabs>
        <w:spacing w:after="0" w:line="360" w:lineRule="auto"/>
        <w:jc w:val="both"/>
        <w:rPr>
          <w:rFonts w:ascii="Palatino Linotype" w:eastAsia="Calibri" w:hAnsi="Palatino Linotype" w:cs="Tahoma"/>
          <w:bCs/>
          <w:sz w:val="24"/>
        </w:rPr>
      </w:pPr>
    </w:p>
    <w:p w14:paraId="0A46A2B3" w14:textId="77777777" w:rsidR="00683F3A" w:rsidRPr="00211D31" w:rsidRDefault="00683F3A" w:rsidP="00683F3A">
      <w:pPr>
        <w:pStyle w:val="Prrafodelista"/>
        <w:numPr>
          <w:ilvl w:val="0"/>
          <w:numId w:val="34"/>
        </w:numPr>
        <w:spacing w:line="360" w:lineRule="auto"/>
        <w:jc w:val="both"/>
        <w:rPr>
          <w:rFonts w:ascii="Palatino Linotype" w:hAnsi="Palatino Linotype" w:cs="Arial"/>
          <w:b/>
          <w:i/>
          <w:sz w:val="26"/>
          <w:szCs w:val="26"/>
        </w:rPr>
      </w:pPr>
      <w:r w:rsidRPr="00211D31">
        <w:rPr>
          <w:rFonts w:ascii="Palatino Linotype" w:hAnsi="Palatino Linotype" w:cs="Arial"/>
          <w:b/>
          <w:i/>
          <w:sz w:val="26"/>
          <w:szCs w:val="26"/>
        </w:rPr>
        <w:lastRenderedPageBreak/>
        <w:t>DE LA VERSIÓN PÚBLICA.</w:t>
      </w:r>
    </w:p>
    <w:p w14:paraId="52DC5916" w14:textId="77777777" w:rsidR="00683F3A" w:rsidRPr="00211D31" w:rsidRDefault="00683F3A" w:rsidP="00683F3A">
      <w:pPr>
        <w:spacing w:after="0" w:line="360" w:lineRule="auto"/>
        <w:jc w:val="both"/>
        <w:rPr>
          <w:rFonts w:ascii="Palatino Linotype" w:hAnsi="Palatino Linotype" w:cs="Arial"/>
          <w:sz w:val="24"/>
          <w:szCs w:val="24"/>
        </w:rPr>
      </w:pPr>
      <w:r w:rsidRPr="00211D31">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6A527356" w14:textId="77777777" w:rsidR="00683F3A" w:rsidRPr="00211D31" w:rsidRDefault="00683F3A" w:rsidP="00683F3A">
      <w:pPr>
        <w:spacing w:after="0" w:line="360" w:lineRule="auto"/>
        <w:jc w:val="both"/>
        <w:rPr>
          <w:rFonts w:ascii="Palatino Linotype" w:hAnsi="Palatino Linotype" w:cs="Arial"/>
          <w:sz w:val="24"/>
          <w:szCs w:val="24"/>
        </w:rPr>
      </w:pPr>
    </w:p>
    <w:p w14:paraId="781F9BFB" w14:textId="77777777" w:rsidR="00683F3A" w:rsidRPr="00211D31" w:rsidRDefault="00683F3A" w:rsidP="00683F3A">
      <w:pPr>
        <w:spacing w:after="0" w:line="240" w:lineRule="auto"/>
        <w:ind w:left="567" w:right="567"/>
        <w:jc w:val="both"/>
        <w:rPr>
          <w:rFonts w:ascii="Palatino Linotype" w:hAnsi="Palatino Linotype" w:cs="Arial"/>
          <w:i/>
        </w:rPr>
      </w:pPr>
      <w:r w:rsidRPr="00211D31">
        <w:rPr>
          <w:rFonts w:ascii="Palatino Linotype" w:hAnsi="Palatino Linotype" w:cs="Arial"/>
          <w:b/>
          <w:i/>
        </w:rPr>
        <w:t>Artículo 3.</w:t>
      </w:r>
      <w:r w:rsidRPr="00211D31">
        <w:rPr>
          <w:rFonts w:ascii="Palatino Linotype" w:hAnsi="Palatino Linotype" w:cs="Arial"/>
          <w:i/>
        </w:rPr>
        <w:t xml:space="preserve"> Para los efectos de la presente Ley se entenderá por:</w:t>
      </w:r>
    </w:p>
    <w:p w14:paraId="6FAFE20B" w14:textId="77777777" w:rsidR="00683F3A" w:rsidRPr="00211D31" w:rsidRDefault="00683F3A" w:rsidP="00683F3A">
      <w:pPr>
        <w:spacing w:after="0" w:line="240" w:lineRule="auto"/>
        <w:ind w:left="567" w:right="567"/>
        <w:jc w:val="both"/>
        <w:rPr>
          <w:rFonts w:ascii="Palatino Linotype" w:hAnsi="Palatino Linotype" w:cs="Arial"/>
          <w:i/>
        </w:rPr>
      </w:pPr>
      <w:r w:rsidRPr="00211D31">
        <w:rPr>
          <w:rFonts w:ascii="Palatino Linotype" w:hAnsi="Palatino Linotype" w:cs="Arial"/>
          <w:i/>
        </w:rPr>
        <w:t>[…]</w:t>
      </w:r>
    </w:p>
    <w:p w14:paraId="497FB58F" w14:textId="77777777" w:rsidR="00683F3A" w:rsidRPr="00211D31" w:rsidRDefault="00683F3A" w:rsidP="00683F3A">
      <w:pPr>
        <w:spacing w:after="0" w:line="240" w:lineRule="auto"/>
        <w:ind w:left="567" w:right="567"/>
        <w:jc w:val="both"/>
        <w:rPr>
          <w:rFonts w:ascii="Palatino Linotype" w:hAnsi="Palatino Linotype" w:cs="Arial"/>
          <w:i/>
        </w:rPr>
      </w:pPr>
      <w:r w:rsidRPr="00211D31">
        <w:rPr>
          <w:rFonts w:ascii="Palatino Linotype" w:hAnsi="Palatino Linotype" w:cs="Arial"/>
          <w:b/>
          <w:i/>
        </w:rPr>
        <w:t>IX. Datos personales:</w:t>
      </w:r>
      <w:r w:rsidRPr="00211D31">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436508A3" w14:textId="77777777" w:rsidR="00683F3A" w:rsidRPr="00211D31" w:rsidRDefault="00683F3A" w:rsidP="00683F3A">
      <w:pPr>
        <w:spacing w:after="0" w:line="240" w:lineRule="auto"/>
        <w:ind w:left="567" w:right="567"/>
        <w:jc w:val="both"/>
        <w:rPr>
          <w:rFonts w:ascii="Palatino Linotype" w:hAnsi="Palatino Linotype" w:cs="Arial"/>
          <w:i/>
        </w:rPr>
      </w:pPr>
      <w:r w:rsidRPr="00211D31">
        <w:rPr>
          <w:rFonts w:ascii="Palatino Linotype" w:hAnsi="Palatino Linotype" w:cs="Arial"/>
          <w:b/>
          <w:i/>
        </w:rPr>
        <w:t>XX.</w:t>
      </w:r>
      <w:r w:rsidRPr="00211D31">
        <w:rPr>
          <w:rFonts w:ascii="Palatino Linotype" w:hAnsi="Palatino Linotype" w:cs="Arial"/>
          <w:i/>
        </w:rPr>
        <w:t xml:space="preserve"> </w:t>
      </w:r>
      <w:r w:rsidRPr="00211D31">
        <w:rPr>
          <w:rFonts w:ascii="Palatino Linotype" w:hAnsi="Palatino Linotype" w:cs="Arial"/>
          <w:b/>
          <w:i/>
        </w:rPr>
        <w:t>Información clasificada:</w:t>
      </w:r>
      <w:r w:rsidRPr="00211D31">
        <w:rPr>
          <w:rFonts w:ascii="Palatino Linotype" w:hAnsi="Palatino Linotype" w:cs="Arial"/>
          <w:i/>
        </w:rPr>
        <w:t xml:space="preserve"> Aquella considerada por la presente Ley como reservada o confidencial;</w:t>
      </w:r>
    </w:p>
    <w:p w14:paraId="16093F51" w14:textId="77777777" w:rsidR="00683F3A" w:rsidRPr="00211D31" w:rsidRDefault="00683F3A" w:rsidP="00683F3A">
      <w:pPr>
        <w:spacing w:after="0" w:line="240" w:lineRule="auto"/>
        <w:ind w:left="567" w:right="567"/>
        <w:jc w:val="both"/>
        <w:rPr>
          <w:rFonts w:ascii="Palatino Linotype" w:hAnsi="Palatino Linotype" w:cs="Arial"/>
          <w:i/>
        </w:rPr>
      </w:pPr>
      <w:r w:rsidRPr="00211D31">
        <w:rPr>
          <w:rFonts w:ascii="Palatino Linotype" w:hAnsi="Palatino Linotype" w:cs="Arial"/>
          <w:b/>
          <w:i/>
        </w:rPr>
        <w:t>XXI.</w:t>
      </w:r>
      <w:r w:rsidRPr="00211D31">
        <w:rPr>
          <w:rFonts w:ascii="Palatino Linotype" w:hAnsi="Palatino Linotype" w:cs="Arial"/>
          <w:i/>
        </w:rPr>
        <w:t xml:space="preserve"> </w:t>
      </w:r>
      <w:r w:rsidRPr="00211D31">
        <w:rPr>
          <w:rFonts w:ascii="Palatino Linotype" w:hAnsi="Palatino Linotype" w:cs="Arial"/>
          <w:b/>
          <w:i/>
        </w:rPr>
        <w:t>Información confidencial:</w:t>
      </w:r>
      <w:r w:rsidRPr="00211D31">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BCEC1B1" w14:textId="77777777" w:rsidR="00683F3A" w:rsidRPr="00211D31" w:rsidRDefault="00683F3A" w:rsidP="00683F3A">
      <w:pPr>
        <w:spacing w:after="0" w:line="240" w:lineRule="auto"/>
        <w:ind w:left="567" w:right="567"/>
        <w:jc w:val="both"/>
        <w:rPr>
          <w:rFonts w:ascii="Palatino Linotype" w:hAnsi="Palatino Linotype" w:cs="Arial"/>
          <w:i/>
        </w:rPr>
      </w:pPr>
      <w:r w:rsidRPr="00211D31">
        <w:rPr>
          <w:rFonts w:ascii="Palatino Linotype" w:hAnsi="Palatino Linotype" w:cs="Arial"/>
          <w:b/>
          <w:i/>
        </w:rPr>
        <w:t>…</w:t>
      </w:r>
    </w:p>
    <w:p w14:paraId="45E99724" w14:textId="77777777" w:rsidR="00683F3A" w:rsidRPr="00211D31" w:rsidRDefault="00683F3A" w:rsidP="00683F3A">
      <w:pPr>
        <w:spacing w:after="0" w:line="240" w:lineRule="auto"/>
        <w:ind w:left="567" w:right="567"/>
        <w:jc w:val="both"/>
        <w:rPr>
          <w:rFonts w:ascii="Palatino Linotype" w:hAnsi="Palatino Linotype" w:cs="Arial"/>
          <w:i/>
        </w:rPr>
      </w:pPr>
      <w:r w:rsidRPr="00211D31">
        <w:rPr>
          <w:rFonts w:ascii="Palatino Linotype" w:hAnsi="Palatino Linotype" w:cs="Arial"/>
          <w:b/>
          <w:i/>
        </w:rPr>
        <w:t>XLV.</w:t>
      </w:r>
      <w:r w:rsidRPr="00211D31">
        <w:rPr>
          <w:rFonts w:ascii="Palatino Linotype" w:hAnsi="Palatino Linotype" w:cs="Arial"/>
          <w:i/>
        </w:rPr>
        <w:t xml:space="preserve"> </w:t>
      </w:r>
      <w:r w:rsidRPr="00211D31">
        <w:rPr>
          <w:rFonts w:ascii="Palatino Linotype" w:hAnsi="Palatino Linotype" w:cs="Arial"/>
          <w:b/>
          <w:i/>
        </w:rPr>
        <w:t>Versión pública:</w:t>
      </w:r>
      <w:r w:rsidRPr="00211D31">
        <w:rPr>
          <w:rFonts w:ascii="Palatino Linotype" w:hAnsi="Palatino Linotype" w:cs="Arial"/>
          <w:i/>
        </w:rPr>
        <w:t xml:space="preserve"> Documento en el que se elimine, suprime o borra la información clasificada como reservada o confidencial para permitir su acceso.</w:t>
      </w:r>
    </w:p>
    <w:p w14:paraId="2D581306" w14:textId="77777777" w:rsidR="00683F3A" w:rsidRPr="00211D31" w:rsidRDefault="00683F3A" w:rsidP="00683F3A">
      <w:pPr>
        <w:spacing w:after="0" w:line="240" w:lineRule="auto"/>
        <w:ind w:left="567" w:right="567"/>
        <w:jc w:val="both"/>
        <w:rPr>
          <w:rFonts w:ascii="Palatino Linotype" w:hAnsi="Palatino Linotype" w:cs="Arial"/>
          <w:i/>
        </w:rPr>
      </w:pPr>
      <w:r w:rsidRPr="00211D31">
        <w:rPr>
          <w:rFonts w:ascii="Palatino Linotype" w:hAnsi="Palatino Linotype" w:cs="Arial"/>
          <w:i/>
        </w:rPr>
        <w:t>[…]</w:t>
      </w:r>
    </w:p>
    <w:p w14:paraId="26DEA9F1" w14:textId="77777777" w:rsidR="00683F3A" w:rsidRPr="00211D31" w:rsidRDefault="00683F3A" w:rsidP="00683F3A">
      <w:pPr>
        <w:spacing w:after="0" w:line="240" w:lineRule="auto"/>
        <w:ind w:left="567" w:right="567"/>
        <w:jc w:val="both"/>
        <w:rPr>
          <w:rFonts w:ascii="Palatino Linotype" w:hAnsi="Palatino Linotype" w:cs="Arial"/>
          <w:i/>
        </w:rPr>
      </w:pPr>
      <w:r w:rsidRPr="00211D31">
        <w:rPr>
          <w:rFonts w:ascii="Palatino Linotype" w:hAnsi="Palatino Linotype" w:cs="Arial"/>
          <w:b/>
          <w:i/>
        </w:rPr>
        <w:t xml:space="preserve">Artículo 91. </w:t>
      </w:r>
      <w:r w:rsidRPr="00211D31">
        <w:rPr>
          <w:rFonts w:ascii="Palatino Linotype" w:hAnsi="Palatino Linotype" w:cs="Arial"/>
          <w:i/>
        </w:rPr>
        <w:t>El acceso a la información pública será restringido excepcionalmente, cuando ésta sea clasificada como reservada o confidencial.</w:t>
      </w:r>
    </w:p>
    <w:p w14:paraId="472A5772" w14:textId="77777777" w:rsidR="00683F3A" w:rsidRPr="00211D31" w:rsidRDefault="00683F3A" w:rsidP="00683F3A">
      <w:pPr>
        <w:spacing w:after="0" w:line="240" w:lineRule="auto"/>
        <w:ind w:left="567" w:right="567"/>
        <w:jc w:val="both"/>
        <w:rPr>
          <w:rFonts w:ascii="Palatino Linotype" w:hAnsi="Palatino Linotype" w:cs="Arial"/>
          <w:i/>
        </w:rPr>
      </w:pPr>
      <w:r w:rsidRPr="00211D31">
        <w:rPr>
          <w:rFonts w:ascii="Palatino Linotype" w:hAnsi="Palatino Linotype" w:cs="Arial"/>
          <w:b/>
          <w:i/>
        </w:rPr>
        <w:t>Artículo 132.</w:t>
      </w:r>
      <w:r w:rsidRPr="00211D31">
        <w:rPr>
          <w:rFonts w:ascii="Palatino Linotype" w:hAnsi="Palatino Linotype" w:cs="Arial"/>
          <w:i/>
        </w:rPr>
        <w:t xml:space="preserve"> </w:t>
      </w:r>
      <w:r w:rsidRPr="00211D31">
        <w:rPr>
          <w:rFonts w:ascii="Palatino Linotype" w:hAnsi="Palatino Linotype" w:cs="Arial"/>
          <w:i/>
          <w:u w:val="single"/>
        </w:rPr>
        <w:t>La clasificación de la información se llevará a cabo en el momento en que</w:t>
      </w:r>
      <w:r w:rsidRPr="00211D31">
        <w:rPr>
          <w:rFonts w:ascii="Palatino Linotype" w:hAnsi="Palatino Linotype" w:cs="Arial"/>
          <w:i/>
        </w:rPr>
        <w:t>:</w:t>
      </w:r>
    </w:p>
    <w:p w14:paraId="3E698289" w14:textId="77777777" w:rsidR="00683F3A" w:rsidRPr="00211D31" w:rsidRDefault="00683F3A" w:rsidP="00683F3A">
      <w:pPr>
        <w:spacing w:after="0" w:line="240" w:lineRule="auto"/>
        <w:ind w:left="567" w:right="567"/>
        <w:jc w:val="both"/>
        <w:rPr>
          <w:rFonts w:ascii="Palatino Linotype" w:hAnsi="Palatino Linotype" w:cs="Arial"/>
          <w:i/>
        </w:rPr>
      </w:pPr>
      <w:r w:rsidRPr="00211D31">
        <w:rPr>
          <w:rFonts w:ascii="Palatino Linotype" w:hAnsi="Palatino Linotype" w:cs="Arial"/>
          <w:b/>
          <w:i/>
        </w:rPr>
        <w:t>I.</w:t>
      </w:r>
      <w:r w:rsidRPr="00211D31">
        <w:rPr>
          <w:rFonts w:ascii="Palatino Linotype" w:hAnsi="Palatino Linotype" w:cs="Arial"/>
          <w:i/>
        </w:rPr>
        <w:t xml:space="preserve"> Se reciba una solicitud de acceso a la información;</w:t>
      </w:r>
    </w:p>
    <w:p w14:paraId="70C19E9A" w14:textId="77777777" w:rsidR="00683F3A" w:rsidRPr="00211D31" w:rsidRDefault="00683F3A" w:rsidP="00683F3A">
      <w:pPr>
        <w:spacing w:after="0" w:line="240" w:lineRule="auto"/>
        <w:ind w:left="567" w:right="567"/>
        <w:jc w:val="both"/>
        <w:rPr>
          <w:rFonts w:ascii="Palatino Linotype" w:hAnsi="Palatino Linotype" w:cs="Arial"/>
          <w:i/>
        </w:rPr>
      </w:pPr>
      <w:r w:rsidRPr="00211D31">
        <w:rPr>
          <w:rFonts w:ascii="Palatino Linotype" w:hAnsi="Palatino Linotype" w:cs="Arial"/>
          <w:b/>
          <w:i/>
        </w:rPr>
        <w:t>II.</w:t>
      </w:r>
      <w:r w:rsidRPr="00211D31">
        <w:rPr>
          <w:rFonts w:ascii="Palatino Linotype" w:hAnsi="Palatino Linotype" w:cs="Arial"/>
          <w:i/>
        </w:rPr>
        <w:t xml:space="preserve"> </w:t>
      </w:r>
      <w:r w:rsidRPr="00211D31">
        <w:rPr>
          <w:rFonts w:ascii="Palatino Linotype" w:hAnsi="Palatino Linotype" w:cs="Arial"/>
          <w:i/>
          <w:u w:val="single"/>
        </w:rPr>
        <w:t>Se determine mediante resolución de autoridad competente; o</w:t>
      </w:r>
    </w:p>
    <w:p w14:paraId="4EEE7C2C" w14:textId="77777777" w:rsidR="00683F3A" w:rsidRPr="00211D31" w:rsidRDefault="00683F3A" w:rsidP="00683F3A">
      <w:pPr>
        <w:spacing w:after="0" w:line="240" w:lineRule="auto"/>
        <w:ind w:left="567" w:right="567"/>
        <w:jc w:val="both"/>
        <w:rPr>
          <w:rFonts w:ascii="Palatino Linotype" w:hAnsi="Palatino Linotype" w:cs="Arial"/>
          <w:i/>
          <w:u w:val="single"/>
        </w:rPr>
      </w:pPr>
      <w:r w:rsidRPr="00211D31">
        <w:rPr>
          <w:rFonts w:ascii="Palatino Linotype" w:hAnsi="Palatino Linotype" w:cs="Arial"/>
          <w:b/>
          <w:i/>
        </w:rPr>
        <w:t>III.</w:t>
      </w:r>
      <w:r w:rsidRPr="00211D31">
        <w:rPr>
          <w:rFonts w:ascii="Palatino Linotype" w:hAnsi="Palatino Linotype" w:cs="Arial"/>
          <w:i/>
        </w:rPr>
        <w:t xml:space="preserve"> </w:t>
      </w:r>
      <w:r w:rsidRPr="00211D31">
        <w:rPr>
          <w:rFonts w:ascii="Palatino Linotype" w:hAnsi="Palatino Linotype" w:cs="Arial"/>
          <w:i/>
          <w:u w:val="single"/>
        </w:rPr>
        <w:t>Se generen versiones públicas para dar cumplimiento a las obligaciones de transparencia previstas en esta Ley.</w:t>
      </w:r>
    </w:p>
    <w:p w14:paraId="2E1E7223" w14:textId="77777777" w:rsidR="00683F3A" w:rsidRPr="00211D31" w:rsidRDefault="00683F3A" w:rsidP="00683F3A">
      <w:pPr>
        <w:spacing w:after="0" w:line="240" w:lineRule="auto"/>
        <w:ind w:left="567" w:right="567"/>
        <w:jc w:val="both"/>
        <w:rPr>
          <w:rFonts w:ascii="Palatino Linotype" w:hAnsi="Palatino Linotype" w:cs="Arial"/>
          <w:i/>
        </w:rPr>
      </w:pPr>
      <w:r w:rsidRPr="00211D31">
        <w:rPr>
          <w:rFonts w:ascii="Palatino Linotype" w:hAnsi="Palatino Linotype" w:cs="Arial"/>
          <w:i/>
        </w:rPr>
        <w:t>[…]</w:t>
      </w:r>
    </w:p>
    <w:p w14:paraId="610D6D7F" w14:textId="77777777" w:rsidR="00683F3A" w:rsidRPr="00211D31" w:rsidRDefault="00683F3A" w:rsidP="00683F3A">
      <w:pPr>
        <w:spacing w:after="0" w:line="360" w:lineRule="auto"/>
        <w:jc w:val="both"/>
        <w:rPr>
          <w:rFonts w:ascii="Palatino Linotype" w:hAnsi="Palatino Linotype" w:cs="Arial"/>
          <w:i/>
          <w:sz w:val="24"/>
          <w:szCs w:val="24"/>
        </w:rPr>
      </w:pPr>
    </w:p>
    <w:p w14:paraId="5B2E9799" w14:textId="77777777" w:rsidR="00683F3A" w:rsidRPr="00211D31" w:rsidRDefault="00683F3A" w:rsidP="00683F3A">
      <w:pPr>
        <w:spacing w:after="0" w:line="360" w:lineRule="auto"/>
        <w:jc w:val="both"/>
        <w:rPr>
          <w:rFonts w:ascii="Palatino Linotype" w:hAnsi="Palatino Linotype" w:cs="Arial"/>
          <w:sz w:val="24"/>
          <w:szCs w:val="24"/>
        </w:rPr>
      </w:pPr>
      <w:r w:rsidRPr="00211D31">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57AA917" w14:textId="77777777" w:rsidR="00683F3A" w:rsidRPr="00211D31" w:rsidRDefault="00683F3A" w:rsidP="00683F3A">
      <w:pPr>
        <w:spacing w:after="0" w:line="360" w:lineRule="auto"/>
        <w:jc w:val="both"/>
        <w:rPr>
          <w:rFonts w:ascii="Palatino Linotype" w:hAnsi="Palatino Linotype" w:cs="Arial"/>
          <w:sz w:val="24"/>
          <w:szCs w:val="24"/>
        </w:rPr>
      </w:pPr>
    </w:p>
    <w:p w14:paraId="6DB5AF65" w14:textId="77777777" w:rsidR="00683F3A" w:rsidRPr="00211D31" w:rsidRDefault="00683F3A" w:rsidP="00683F3A">
      <w:pPr>
        <w:spacing w:after="0" w:line="360" w:lineRule="auto"/>
        <w:jc w:val="both"/>
        <w:rPr>
          <w:rFonts w:ascii="Palatino Linotype" w:hAnsi="Palatino Linotype" w:cs="Arial"/>
          <w:sz w:val="24"/>
          <w:szCs w:val="24"/>
        </w:rPr>
      </w:pPr>
      <w:r w:rsidRPr="00211D31">
        <w:rPr>
          <w:rFonts w:ascii="Palatino Linotype" w:hAnsi="Palatino Linotype" w:cs="Arial"/>
          <w:sz w:val="24"/>
          <w:szCs w:val="24"/>
        </w:rPr>
        <w:lastRenderedPageBreak/>
        <w:t xml:space="preserve">Por otro lado, los </w:t>
      </w:r>
      <w:r w:rsidRPr="00211D31">
        <w:rPr>
          <w:rFonts w:ascii="Palatino Linotype" w:hAnsi="Palatino Linotype" w:cs="Arial"/>
          <w:i/>
          <w:sz w:val="24"/>
          <w:szCs w:val="24"/>
        </w:rPr>
        <w:t>Lineamientos Generales en Materia de Clasificación y Desclasificación de la Información, así como para la elaboración de Versiones Públicas</w:t>
      </w:r>
      <w:r w:rsidRPr="00211D31">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E169FF0" w14:textId="77777777" w:rsidR="00683F3A" w:rsidRPr="00211D31" w:rsidRDefault="00683F3A" w:rsidP="00683F3A">
      <w:pPr>
        <w:spacing w:after="0" w:line="360" w:lineRule="auto"/>
        <w:jc w:val="both"/>
        <w:rPr>
          <w:rFonts w:ascii="Palatino Linotype" w:hAnsi="Palatino Linotype" w:cs="Arial"/>
          <w:sz w:val="24"/>
          <w:szCs w:val="24"/>
        </w:rPr>
      </w:pPr>
    </w:p>
    <w:p w14:paraId="7502A9E7" w14:textId="77777777" w:rsidR="00683F3A" w:rsidRPr="00211D31" w:rsidRDefault="00683F3A" w:rsidP="00683F3A">
      <w:pPr>
        <w:spacing w:after="0" w:line="360" w:lineRule="auto"/>
        <w:jc w:val="both"/>
        <w:rPr>
          <w:rFonts w:ascii="Palatino Linotype" w:hAnsi="Palatino Linotype" w:cs="Arial"/>
          <w:sz w:val="24"/>
          <w:szCs w:val="24"/>
        </w:rPr>
      </w:pPr>
      <w:r w:rsidRPr="00211D31">
        <w:rPr>
          <w:rFonts w:ascii="Palatino Linotype" w:hAnsi="Palatino Linotype" w:cs="Arial"/>
          <w:sz w:val="24"/>
          <w:szCs w:val="24"/>
        </w:rPr>
        <w:t>Entorno a lo que aquí nos interesa, los Lineamientos Quincuagésimo sexto, Quincuagésimo séptimo y Quincuagésimo octavo, establecen lo siguiente:</w:t>
      </w:r>
    </w:p>
    <w:p w14:paraId="023CFC88" w14:textId="77777777" w:rsidR="00683F3A" w:rsidRPr="00211D31" w:rsidRDefault="00683F3A" w:rsidP="00683F3A">
      <w:pPr>
        <w:pStyle w:val="Sinespaciado"/>
      </w:pPr>
    </w:p>
    <w:p w14:paraId="78B09963" w14:textId="77777777" w:rsidR="00683F3A" w:rsidRPr="00211D31" w:rsidRDefault="00683F3A" w:rsidP="00683F3A">
      <w:pPr>
        <w:spacing w:after="0" w:line="240" w:lineRule="auto"/>
        <w:ind w:left="567" w:right="567"/>
        <w:jc w:val="both"/>
        <w:rPr>
          <w:rFonts w:ascii="Palatino Linotype" w:hAnsi="Palatino Linotype" w:cs="Arial"/>
          <w:i/>
        </w:rPr>
      </w:pPr>
      <w:r w:rsidRPr="00211D31">
        <w:rPr>
          <w:rFonts w:ascii="Palatino Linotype" w:hAnsi="Palatino Linotype" w:cs="Arial"/>
          <w:b/>
          <w:i/>
        </w:rPr>
        <w:t>Quincuagésimo sexto.</w:t>
      </w:r>
      <w:r w:rsidRPr="00211D31">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9F95CB6" w14:textId="77777777" w:rsidR="00683F3A" w:rsidRPr="00211D31" w:rsidRDefault="00683F3A" w:rsidP="00683F3A">
      <w:pPr>
        <w:spacing w:after="0" w:line="240" w:lineRule="auto"/>
        <w:ind w:left="567" w:right="567"/>
        <w:jc w:val="both"/>
        <w:rPr>
          <w:rFonts w:ascii="Palatino Linotype" w:hAnsi="Palatino Linotype" w:cs="Arial"/>
          <w:i/>
        </w:rPr>
      </w:pPr>
    </w:p>
    <w:p w14:paraId="5E667254" w14:textId="77777777" w:rsidR="00683F3A" w:rsidRPr="00211D31" w:rsidRDefault="00683F3A" w:rsidP="00683F3A">
      <w:pPr>
        <w:spacing w:after="0" w:line="240" w:lineRule="auto"/>
        <w:ind w:left="567" w:right="567"/>
        <w:jc w:val="both"/>
        <w:rPr>
          <w:rFonts w:ascii="Palatino Linotype" w:hAnsi="Palatino Linotype" w:cs="Arial"/>
          <w:i/>
        </w:rPr>
      </w:pPr>
      <w:r w:rsidRPr="00211D31">
        <w:rPr>
          <w:rFonts w:ascii="Palatino Linotype" w:hAnsi="Palatino Linotype" w:cs="Arial"/>
          <w:b/>
          <w:i/>
        </w:rPr>
        <w:t>Quincuagésimo séptimo.</w:t>
      </w:r>
      <w:r w:rsidRPr="00211D31">
        <w:rPr>
          <w:rFonts w:ascii="Palatino Linotype" w:hAnsi="Palatino Linotype" w:cs="Arial"/>
          <w:i/>
        </w:rPr>
        <w:t xml:space="preserve"> Se considera, en principio, como información pública y no podrá omitirse de las versiones públicas la siguiente:</w:t>
      </w:r>
    </w:p>
    <w:p w14:paraId="1B3CF3E8" w14:textId="77777777" w:rsidR="00683F3A" w:rsidRPr="00211D31" w:rsidRDefault="00683F3A" w:rsidP="00683F3A">
      <w:pPr>
        <w:spacing w:after="0" w:line="240" w:lineRule="auto"/>
        <w:ind w:left="567" w:right="567"/>
        <w:jc w:val="both"/>
        <w:rPr>
          <w:rFonts w:ascii="Palatino Linotype" w:hAnsi="Palatino Linotype" w:cs="Arial"/>
          <w:i/>
        </w:rPr>
      </w:pPr>
      <w:r w:rsidRPr="00211D31">
        <w:rPr>
          <w:rFonts w:ascii="Palatino Linotype" w:hAnsi="Palatino Linotype" w:cs="Arial"/>
          <w:i/>
        </w:rPr>
        <w:t xml:space="preserve"> </w:t>
      </w:r>
    </w:p>
    <w:p w14:paraId="0C65DAA2" w14:textId="77777777" w:rsidR="00683F3A" w:rsidRPr="00211D31" w:rsidRDefault="00683F3A" w:rsidP="00683F3A">
      <w:pPr>
        <w:spacing w:after="0" w:line="240" w:lineRule="auto"/>
        <w:ind w:left="567" w:right="567"/>
        <w:jc w:val="both"/>
        <w:rPr>
          <w:rFonts w:ascii="Palatino Linotype" w:hAnsi="Palatino Linotype" w:cs="Arial"/>
          <w:i/>
        </w:rPr>
      </w:pPr>
      <w:r w:rsidRPr="00211D31">
        <w:rPr>
          <w:rFonts w:ascii="Palatino Linotype" w:hAnsi="Palatino Linotype" w:cs="Arial"/>
          <w:i/>
        </w:rPr>
        <w:t xml:space="preserve">I. La relativa a las Obligaciones de Transparencia que contempla el Título V de la Ley General y las demás disposiciones legales aplicables; </w:t>
      </w:r>
    </w:p>
    <w:p w14:paraId="3A813A0A" w14:textId="77777777" w:rsidR="00683F3A" w:rsidRPr="00211D31" w:rsidRDefault="00683F3A" w:rsidP="00683F3A">
      <w:pPr>
        <w:spacing w:after="0" w:line="240" w:lineRule="auto"/>
        <w:ind w:left="567" w:right="567"/>
        <w:jc w:val="both"/>
        <w:rPr>
          <w:rFonts w:ascii="Palatino Linotype" w:hAnsi="Palatino Linotype" w:cs="Arial"/>
          <w:i/>
        </w:rPr>
      </w:pPr>
      <w:r w:rsidRPr="00211D31">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14:paraId="0A9C6C86" w14:textId="77777777" w:rsidR="00683F3A" w:rsidRPr="00211D31" w:rsidRDefault="00683F3A" w:rsidP="00683F3A">
      <w:pPr>
        <w:spacing w:after="0" w:line="240" w:lineRule="auto"/>
        <w:ind w:left="567" w:right="567"/>
        <w:jc w:val="both"/>
        <w:rPr>
          <w:rFonts w:ascii="Palatino Linotype" w:hAnsi="Palatino Linotype" w:cs="Arial"/>
          <w:i/>
        </w:rPr>
      </w:pPr>
      <w:r w:rsidRPr="00211D31">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DFC10D2" w14:textId="77777777" w:rsidR="00683F3A" w:rsidRPr="00211D31" w:rsidRDefault="00683F3A" w:rsidP="00683F3A">
      <w:pPr>
        <w:spacing w:after="0" w:line="240" w:lineRule="auto"/>
        <w:ind w:left="567" w:right="567"/>
        <w:jc w:val="both"/>
        <w:rPr>
          <w:rFonts w:ascii="Palatino Linotype" w:hAnsi="Palatino Linotype" w:cs="Arial"/>
          <w:i/>
        </w:rPr>
      </w:pPr>
    </w:p>
    <w:p w14:paraId="3A1E0E59" w14:textId="77777777" w:rsidR="00683F3A" w:rsidRPr="00211D31" w:rsidRDefault="00683F3A" w:rsidP="00683F3A">
      <w:pPr>
        <w:spacing w:after="0" w:line="240" w:lineRule="auto"/>
        <w:ind w:left="567" w:right="567"/>
        <w:jc w:val="both"/>
        <w:rPr>
          <w:rFonts w:ascii="Palatino Linotype" w:hAnsi="Palatino Linotype" w:cs="Arial"/>
          <w:i/>
        </w:rPr>
      </w:pPr>
      <w:r w:rsidRPr="00211D31">
        <w:rPr>
          <w:rFonts w:ascii="Palatino Linotype" w:hAnsi="Palatino Linotype" w:cs="Arial"/>
          <w:i/>
        </w:rPr>
        <w:t xml:space="preserve">Lo anterior, siempre y cuando no se acredite alguna causal de clasificación, prevista en las leyes o en los tratados internaciones suscritos por el Estado mexicano. </w:t>
      </w:r>
    </w:p>
    <w:p w14:paraId="2E193FCE" w14:textId="77777777" w:rsidR="00683F3A" w:rsidRPr="00211D31" w:rsidRDefault="00683F3A" w:rsidP="00683F3A">
      <w:pPr>
        <w:spacing w:after="0" w:line="240" w:lineRule="auto"/>
        <w:ind w:left="567" w:right="567"/>
        <w:jc w:val="both"/>
        <w:rPr>
          <w:rFonts w:ascii="Palatino Linotype" w:hAnsi="Palatino Linotype" w:cs="Arial"/>
          <w:i/>
        </w:rPr>
      </w:pPr>
    </w:p>
    <w:p w14:paraId="19B182A7" w14:textId="77777777" w:rsidR="00683F3A" w:rsidRPr="00211D31" w:rsidRDefault="00683F3A" w:rsidP="00683F3A">
      <w:pPr>
        <w:spacing w:after="0" w:line="240" w:lineRule="auto"/>
        <w:ind w:left="567" w:right="567"/>
        <w:jc w:val="both"/>
        <w:rPr>
          <w:rFonts w:ascii="Palatino Linotype" w:hAnsi="Palatino Linotype" w:cs="Arial"/>
          <w:i/>
        </w:rPr>
      </w:pPr>
      <w:r w:rsidRPr="00211D31">
        <w:rPr>
          <w:rFonts w:ascii="Palatino Linotype" w:hAnsi="Palatino Linotype" w:cs="Arial"/>
          <w:b/>
          <w:i/>
        </w:rPr>
        <w:lastRenderedPageBreak/>
        <w:t>Quincuagésimo octavo.</w:t>
      </w:r>
      <w:r w:rsidRPr="00211D31">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14:paraId="49EDF8B7" w14:textId="77777777" w:rsidR="00683F3A" w:rsidRPr="00211D31" w:rsidRDefault="00683F3A" w:rsidP="00683F3A">
      <w:pPr>
        <w:spacing w:after="0" w:line="360" w:lineRule="auto"/>
        <w:jc w:val="both"/>
        <w:rPr>
          <w:rFonts w:ascii="Palatino Linotype" w:hAnsi="Palatino Linotype" w:cs="Arial"/>
          <w:i/>
          <w:sz w:val="24"/>
          <w:szCs w:val="24"/>
        </w:rPr>
      </w:pPr>
    </w:p>
    <w:p w14:paraId="496B5939" w14:textId="77777777" w:rsidR="00683F3A" w:rsidRPr="00211D31" w:rsidRDefault="00683F3A" w:rsidP="00683F3A">
      <w:pPr>
        <w:spacing w:after="0" w:line="360" w:lineRule="auto"/>
        <w:jc w:val="both"/>
        <w:rPr>
          <w:rFonts w:ascii="Palatino Linotype" w:hAnsi="Palatino Linotype" w:cs="Arial"/>
          <w:sz w:val="24"/>
          <w:szCs w:val="24"/>
        </w:rPr>
      </w:pPr>
      <w:r w:rsidRPr="00211D31">
        <w:rPr>
          <w:rFonts w:ascii="Palatino Linotype"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64ACA42" w14:textId="77777777" w:rsidR="00683F3A" w:rsidRPr="00211D31" w:rsidRDefault="00683F3A" w:rsidP="00683F3A">
      <w:pPr>
        <w:spacing w:after="0" w:line="360" w:lineRule="auto"/>
        <w:jc w:val="both"/>
        <w:rPr>
          <w:rFonts w:ascii="Palatino Linotype" w:hAnsi="Palatino Linotype" w:cs="Arial"/>
          <w:sz w:val="24"/>
          <w:szCs w:val="24"/>
        </w:rPr>
      </w:pPr>
    </w:p>
    <w:p w14:paraId="6E3E04B0" w14:textId="77777777" w:rsidR="00683F3A" w:rsidRPr="00211D31" w:rsidRDefault="00683F3A" w:rsidP="00683F3A">
      <w:pPr>
        <w:spacing w:after="0" w:line="360" w:lineRule="auto"/>
        <w:jc w:val="both"/>
        <w:rPr>
          <w:rFonts w:ascii="Palatino Linotype" w:hAnsi="Palatino Linotype" w:cs="Arial"/>
          <w:sz w:val="24"/>
          <w:szCs w:val="24"/>
        </w:rPr>
      </w:pPr>
      <w:r w:rsidRPr="00211D31">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14:paraId="5C46D56A" w14:textId="77777777" w:rsidR="00683F3A" w:rsidRPr="00211D31" w:rsidRDefault="00683F3A" w:rsidP="00683F3A">
      <w:pPr>
        <w:spacing w:after="0" w:line="360" w:lineRule="auto"/>
        <w:jc w:val="both"/>
        <w:rPr>
          <w:rFonts w:ascii="Palatino Linotype" w:hAnsi="Palatino Linotype" w:cs="Arial"/>
          <w:sz w:val="24"/>
          <w:szCs w:val="24"/>
        </w:rPr>
      </w:pPr>
    </w:p>
    <w:p w14:paraId="1138F3A3" w14:textId="6198B947" w:rsidR="001B2C32" w:rsidRPr="00211D31" w:rsidRDefault="00683F3A" w:rsidP="00683F3A">
      <w:pPr>
        <w:pStyle w:val="Sinespaciado"/>
        <w:spacing w:line="360" w:lineRule="auto"/>
        <w:jc w:val="both"/>
        <w:rPr>
          <w:rFonts w:ascii="Palatino Linotype" w:hAnsi="Palatino Linotype" w:cs="Arial"/>
          <w:bCs/>
        </w:rPr>
      </w:pPr>
      <w:r w:rsidRPr="00211D31">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211D31">
        <w:rPr>
          <w:rFonts w:ascii="Palatino Linotype" w:hAnsi="Palatino Linotype" w:cs="Arial"/>
        </w:rPr>
        <w:t xml:space="preserve">de la Ley de Transparencia y Acceso a la Información Pública del Estado de México y Municipios, </w:t>
      </w:r>
      <w:r w:rsidRPr="00211D31">
        <w:rPr>
          <w:rFonts w:ascii="Palatino Linotype" w:hAnsi="Palatino Linotype" w:cs="Arial"/>
          <w:bCs/>
        </w:rPr>
        <w:t xml:space="preserve">a efecto de salvaguardar el derecho de acceso a la información pública consignado a favor del </w:t>
      </w:r>
      <w:r w:rsidRPr="00211D31">
        <w:rPr>
          <w:rFonts w:ascii="Palatino Linotype" w:hAnsi="Palatino Linotype" w:cs="Arial"/>
          <w:b/>
          <w:bCs/>
        </w:rPr>
        <w:t>Recurrente</w:t>
      </w:r>
      <w:r w:rsidRPr="00211D31">
        <w:rPr>
          <w:rFonts w:ascii="Palatino Linotype" w:hAnsi="Palatino Linotype" w:cs="Arial"/>
          <w:bCs/>
        </w:rPr>
        <w:t>.</w:t>
      </w:r>
    </w:p>
    <w:p w14:paraId="3B08D3C0" w14:textId="77777777" w:rsidR="00683F3A" w:rsidRPr="00211D31" w:rsidRDefault="00683F3A" w:rsidP="00683F3A">
      <w:pPr>
        <w:pStyle w:val="Sinespaciado"/>
        <w:spacing w:line="360" w:lineRule="auto"/>
        <w:jc w:val="both"/>
        <w:rPr>
          <w:rFonts w:ascii="Palatino Linotype" w:hAnsi="Palatino Linotype"/>
        </w:rPr>
      </w:pPr>
    </w:p>
    <w:p w14:paraId="1E4F16DE" w14:textId="714ED791" w:rsidR="00047D12" w:rsidRPr="00211D31" w:rsidRDefault="00047D12" w:rsidP="00047D12">
      <w:pPr>
        <w:spacing w:after="0" w:line="360" w:lineRule="auto"/>
        <w:jc w:val="both"/>
        <w:rPr>
          <w:rFonts w:ascii="Palatino Linotype" w:hAnsi="Palatino Linotype"/>
          <w:sz w:val="24"/>
          <w:szCs w:val="24"/>
        </w:rPr>
      </w:pPr>
      <w:r w:rsidRPr="00211D31">
        <w:rPr>
          <w:rFonts w:ascii="Palatino Linotype" w:hAnsi="Palatino Linotype" w:cs="Arial"/>
          <w:sz w:val="24"/>
          <w:szCs w:val="24"/>
          <w:lang w:eastAsia="es-MX"/>
        </w:rPr>
        <w:t>Final</w:t>
      </w:r>
      <w:r w:rsidRPr="00211D31">
        <w:rPr>
          <w:rFonts w:ascii="Palatino Linotype" w:hAnsi="Palatino Linotype"/>
          <w:sz w:val="24"/>
          <w:szCs w:val="24"/>
        </w:rPr>
        <w:t xml:space="preserve">mente y en mérito de lo expuesto en líneas anteriores, resultan fundados los motivos de inconformidad vertidos por </w:t>
      </w:r>
      <w:r w:rsidR="00C47404" w:rsidRPr="00211D31">
        <w:rPr>
          <w:rFonts w:ascii="Palatino Linotype" w:hAnsi="Palatino Linotype"/>
          <w:b/>
          <w:sz w:val="24"/>
          <w:szCs w:val="24"/>
        </w:rPr>
        <w:t>El</w:t>
      </w:r>
      <w:r w:rsidRPr="00211D31">
        <w:rPr>
          <w:rFonts w:ascii="Palatino Linotype" w:hAnsi="Palatino Linotype"/>
          <w:b/>
          <w:sz w:val="24"/>
          <w:szCs w:val="24"/>
        </w:rPr>
        <w:t xml:space="preserve"> Recurrente</w:t>
      </w:r>
      <w:r w:rsidRPr="00211D31">
        <w:rPr>
          <w:rFonts w:ascii="Palatino Linotype" w:hAnsi="Palatino Linotype"/>
          <w:sz w:val="24"/>
          <w:szCs w:val="24"/>
        </w:rPr>
        <w:t xml:space="preserve">, por ello con fundamento en la </w:t>
      </w:r>
      <w:r w:rsidR="00C9020A" w:rsidRPr="00211D31">
        <w:rPr>
          <w:rFonts w:ascii="Palatino Linotype" w:hAnsi="Palatino Linotype"/>
          <w:i/>
          <w:sz w:val="24"/>
          <w:szCs w:val="24"/>
        </w:rPr>
        <w:lastRenderedPageBreak/>
        <w:t>primera</w:t>
      </w:r>
      <w:r w:rsidRPr="00211D31">
        <w:rPr>
          <w:rFonts w:ascii="Palatino Linotype" w:hAnsi="Palatino Linotype"/>
          <w:i/>
          <w:sz w:val="24"/>
          <w:szCs w:val="24"/>
        </w:rPr>
        <w:t xml:space="preserve"> hipótesis</w:t>
      </w:r>
      <w:r w:rsidRPr="00211D31">
        <w:rPr>
          <w:rFonts w:ascii="Palatino Linotype" w:hAnsi="Palatino Linotype"/>
          <w:sz w:val="24"/>
          <w:szCs w:val="24"/>
        </w:rPr>
        <w:t xml:space="preserve"> del artículo 186, fracción III, de la Ley de Transparencia y Acceso a la Información Pública del Estado de México y Municipios, se </w:t>
      </w:r>
      <w:r w:rsidR="00C9020A" w:rsidRPr="00211D31">
        <w:rPr>
          <w:rFonts w:ascii="Palatino Linotype" w:hAnsi="Palatino Linotype"/>
          <w:b/>
          <w:sz w:val="24"/>
          <w:szCs w:val="24"/>
        </w:rPr>
        <w:t>REVOCA</w:t>
      </w:r>
      <w:r w:rsidRPr="00211D31">
        <w:rPr>
          <w:rFonts w:ascii="Palatino Linotype" w:hAnsi="Palatino Linotype"/>
          <w:b/>
          <w:sz w:val="24"/>
          <w:szCs w:val="24"/>
        </w:rPr>
        <w:t xml:space="preserve"> </w:t>
      </w:r>
      <w:r w:rsidRPr="00211D31">
        <w:rPr>
          <w:rFonts w:ascii="Palatino Linotype" w:hAnsi="Palatino Linotype"/>
          <w:sz w:val="24"/>
          <w:szCs w:val="24"/>
        </w:rPr>
        <w:t xml:space="preserve">la respuesta a la solicitud de información </w:t>
      </w:r>
      <w:r w:rsidR="00683F3A" w:rsidRPr="00211D31">
        <w:rPr>
          <w:rFonts w:ascii="Palatino Linotype" w:hAnsi="Palatino Linotype" w:cs="Arial"/>
          <w:b/>
          <w:sz w:val="24"/>
          <w:szCs w:val="24"/>
        </w:rPr>
        <w:t>00285/TECAMAC/IP/2021</w:t>
      </w:r>
      <w:r w:rsidRPr="00211D31">
        <w:rPr>
          <w:rFonts w:ascii="Palatino Linotype" w:hAnsi="Palatino Linotype" w:cs="Arial"/>
          <w:sz w:val="24"/>
          <w:szCs w:val="24"/>
        </w:rPr>
        <w:t xml:space="preserve">, </w:t>
      </w:r>
      <w:r w:rsidRPr="00211D31">
        <w:rPr>
          <w:rFonts w:ascii="Palatino Linotype" w:hAnsi="Palatino Linotype"/>
          <w:sz w:val="24"/>
          <w:szCs w:val="24"/>
        </w:rPr>
        <w:t>que ha sido materia del presente fallo.</w:t>
      </w:r>
    </w:p>
    <w:p w14:paraId="1040AA24" w14:textId="77777777" w:rsidR="0024635B" w:rsidRPr="00211D31" w:rsidRDefault="0024635B" w:rsidP="0024635B">
      <w:pPr>
        <w:spacing w:after="0" w:line="360" w:lineRule="auto"/>
        <w:jc w:val="both"/>
        <w:rPr>
          <w:rFonts w:ascii="Palatino Linotype" w:hAnsi="Palatino Linotype" w:cs="Arial"/>
          <w:b/>
          <w:bCs/>
          <w:color w:val="333333"/>
          <w:sz w:val="24"/>
          <w:szCs w:val="24"/>
        </w:rPr>
      </w:pPr>
    </w:p>
    <w:p w14:paraId="1BCBF2FC" w14:textId="77777777" w:rsidR="0024635B" w:rsidRPr="00211D31" w:rsidRDefault="0024635B" w:rsidP="0024635B">
      <w:pPr>
        <w:spacing w:after="0" w:line="360" w:lineRule="auto"/>
        <w:jc w:val="both"/>
        <w:rPr>
          <w:rFonts w:ascii="Palatino Linotype" w:hAnsi="Palatino Linotype"/>
          <w:sz w:val="24"/>
          <w:szCs w:val="24"/>
        </w:rPr>
      </w:pPr>
      <w:r w:rsidRPr="00211D31">
        <w:rPr>
          <w:rFonts w:ascii="Palatino Linotype" w:hAnsi="Palatino Linotype"/>
          <w:sz w:val="24"/>
          <w:szCs w:val="24"/>
        </w:rPr>
        <w:t xml:space="preserve">Por lo antes expuesto y fundado. </w:t>
      </w:r>
    </w:p>
    <w:p w14:paraId="0F12F208" w14:textId="77777777" w:rsidR="00C47404" w:rsidRPr="00211D31" w:rsidRDefault="00C47404" w:rsidP="0024635B">
      <w:pPr>
        <w:spacing w:after="0" w:line="360" w:lineRule="auto"/>
        <w:jc w:val="both"/>
        <w:rPr>
          <w:rFonts w:ascii="Palatino Linotype" w:hAnsi="Palatino Linotype"/>
          <w:sz w:val="24"/>
          <w:szCs w:val="24"/>
        </w:rPr>
      </w:pPr>
    </w:p>
    <w:p w14:paraId="6CDAD4B8" w14:textId="77777777" w:rsidR="0024635B" w:rsidRPr="00211D31" w:rsidRDefault="0024635B" w:rsidP="0024635B">
      <w:pPr>
        <w:spacing w:after="0" w:line="360" w:lineRule="auto"/>
        <w:jc w:val="center"/>
        <w:rPr>
          <w:rFonts w:ascii="Palatino Linotype" w:eastAsia="Times New Roman" w:hAnsi="Palatino Linotype"/>
          <w:b/>
          <w:bCs/>
          <w:spacing w:val="60"/>
          <w:sz w:val="28"/>
          <w:szCs w:val="24"/>
          <w:lang w:val="es-ES_tradnl"/>
        </w:rPr>
      </w:pPr>
      <w:r w:rsidRPr="00211D31">
        <w:rPr>
          <w:rFonts w:ascii="Palatino Linotype" w:eastAsia="Times New Roman" w:hAnsi="Palatino Linotype"/>
          <w:b/>
          <w:bCs/>
          <w:spacing w:val="60"/>
          <w:sz w:val="28"/>
          <w:szCs w:val="24"/>
          <w:lang w:val="es-ES_tradnl"/>
        </w:rPr>
        <w:t>SE    RESUELVE</w:t>
      </w:r>
    </w:p>
    <w:p w14:paraId="221F928D" w14:textId="77777777" w:rsidR="0024635B" w:rsidRPr="00211D31" w:rsidRDefault="0024635B" w:rsidP="00F537EC">
      <w:pPr>
        <w:pStyle w:val="Sinespaciado"/>
        <w:rPr>
          <w:rFonts w:ascii="Palatino Linotype" w:hAnsi="Palatino Linotype"/>
          <w:lang w:val="es-ES_tradnl"/>
        </w:rPr>
      </w:pPr>
    </w:p>
    <w:p w14:paraId="6D1117D3" w14:textId="11691C23" w:rsidR="000F327A" w:rsidRPr="00211D31"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211D31">
        <w:rPr>
          <w:rFonts w:ascii="Palatino Linotype" w:hAnsi="Palatino Linotype" w:cs="Arial"/>
          <w:b/>
          <w:sz w:val="28"/>
          <w:szCs w:val="28"/>
          <w:lang w:val="es-ES_tradnl"/>
        </w:rPr>
        <w:t>PRIMERO.</w:t>
      </w:r>
      <w:r w:rsidRPr="00211D31">
        <w:rPr>
          <w:rFonts w:ascii="Palatino Linotype" w:hAnsi="Palatino Linotype" w:cs="Arial"/>
          <w:sz w:val="24"/>
          <w:szCs w:val="24"/>
          <w:lang w:val="es-ES_tradnl"/>
        </w:rPr>
        <w:t xml:space="preserve"> </w:t>
      </w:r>
      <w:r w:rsidRPr="00211D31">
        <w:rPr>
          <w:rFonts w:ascii="Palatino Linotype" w:hAnsi="Palatino Linotype" w:cs="Arial"/>
          <w:sz w:val="24"/>
          <w:szCs w:val="24"/>
        </w:rPr>
        <w:t>Se</w:t>
      </w:r>
      <w:r w:rsidRPr="00211D31">
        <w:rPr>
          <w:rFonts w:ascii="Palatino Linotype" w:hAnsi="Palatino Linotype" w:cs="Arial"/>
          <w:b/>
          <w:sz w:val="24"/>
          <w:szCs w:val="24"/>
        </w:rPr>
        <w:t xml:space="preserve"> </w:t>
      </w:r>
      <w:r w:rsidR="00C9020A" w:rsidRPr="00211D31">
        <w:rPr>
          <w:rFonts w:ascii="Palatino Linotype" w:hAnsi="Palatino Linotype" w:cs="Arial"/>
          <w:b/>
          <w:sz w:val="24"/>
          <w:szCs w:val="24"/>
        </w:rPr>
        <w:t>REVOCA</w:t>
      </w:r>
      <w:r w:rsidRPr="00211D31">
        <w:rPr>
          <w:rFonts w:ascii="Palatino Linotype" w:hAnsi="Palatino Linotype" w:cs="Arial"/>
          <w:b/>
          <w:sz w:val="24"/>
          <w:szCs w:val="24"/>
        </w:rPr>
        <w:t xml:space="preserve"> </w:t>
      </w:r>
      <w:r w:rsidR="00570BDD" w:rsidRPr="00211D31">
        <w:rPr>
          <w:rFonts w:ascii="Palatino Linotype" w:eastAsia="Arial Unicode MS" w:hAnsi="Palatino Linotype" w:cs="Arial"/>
          <w:sz w:val="24"/>
          <w:szCs w:val="24"/>
        </w:rPr>
        <w:t xml:space="preserve">la respuesta entregada por </w:t>
      </w:r>
      <w:r w:rsidR="00570BDD" w:rsidRPr="00211D31">
        <w:rPr>
          <w:rFonts w:ascii="Palatino Linotype" w:eastAsia="Arial Unicode MS" w:hAnsi="Palatino Linotype" w:cs="Arial"/>
          <w:b/>
          <w:sz w:val="24"/>
          <w:szCs w:val="24"/>
        </w:rPr>
        <w:t xml:space="preserve">El Sujeto Obligado </w:t>
      </w:r>
      <w:r w:rsidR="00570BDD" w:rsidRPr="00211D31">
        <w:rPr>
          <w:rFonts w:ascii="Palatino Linotype" w:eastAsia="Arial Unicode MS" w:hAnsi="Palatino Linotype" w:cs="Arial"/>
          <w:sz w:val="24"/>
          <w:szCs w:val="24"/>
        </w:rPr>
        <w:t xml:space="preserve">a la solicitud de información número </w:t>
      </w:r>
      <w:r w:rsidR="00683F3A" w:rsidRPr="00211D31">
        <w:rPr>
          <w:rFonts w:ascii="Palatino Linotype" w:hAnsi="Palatino Linotype" w:cs="Arial"/>
          <w:b/>
          <w:sz w:val="24"/>
          <w:szCs w:val="24"/>
        </w:rPr>
        <w:t>00285/TECAMAC/IP/2021</w:t>
      </w:r>
      <w:r w:rsidRPr="00211D31">
        <w:rPr>
          <w:rFonts w:ascii="Palatino Linotype" w:hAnsi="Palatino Linotype" w:cs="Arial"/>
          <w:sz w:val="24"/>
          <w:szCs w:val="24"/>
        </w:rPr>
        <w:t xml:space="preserve">, por resultar fundados los motivos de inconformidad vertidos por </w:t>
      </w:r>
      <w:r w:rsidR="00303BCF" w:rsidRPr="00211D31">
        <w:rPr>
          <w:rFonts w:ascii="Palatino Linotype" w:hAnsi="Palatino Linotype" w:cs="Arial"/>
          <w:sz w:val="24"/>
          <w:szCs w:val="24"/>
        </w:rPr>
        <w:t>el</w:t>
      </w:r>
      <w:r w:rsidR="007757C1" w:rsidRPr="00211D31">
        <w:rPr>
          <w:rFonts w:ascii="Palatino Linotype" w:hAnsi="Palatino Linotype" w:cs="Arial"/>
          <w:b/>
          <w:sz w:val="24"/>
          <w:szCs w:val="24"/>
        </w:rPr>
        <w:t xml:space="preserve"> </w:t>
      </w:r>
      <w:r w:rsidRPr="00211D31">
        <w:rPr>
          <w:rFonts w:ascii="Palatino Linotype" w:hAnsi="Palatino Linotype" w:cs="Arial"/>
          <w:b/>
          <w:sz w:val="24"/>
          <w:szCs w:val="24"/>
        </w:rPr>
        <w:t>Recurrente</w:t>
      </w:r>
      <w:r w:rsidRPr="00211D31">
        <w:rPr>
          <w:rFonts w:ascii="Palatino Linotype" w:hAnsi="Palatino Linotype" w:cs="Arial"/>
          <w:sz w:val="24"/>
          <w:szCs w:val="24"/>
        </w:rPr>
        <w:t xml:space="preserve">, en términos del Considerando </w:t>
      </w:r>
      <w:r w:rsidR="000C2390" w:rsidRPr="00211D31">
        <w:rPr>
          <w:rFonts w:ascii="Palatino Linotype" w:hAnsi="Palatino Linotype" w:cs="Arial"/>
          <w:b/>
          <w:sz w:val="24"/>
          <w:szCs w:val="24"/>
        </w:rPr>
        <w:t>QUIN</w:t>
      </w:r>
      <w:r w:rsidR="00B807B0" w:rsidRPr="00211D31">
        <w:rPr>
          <w:rFonts w:ascii="Palatino Linotype" w:hAnsi="Palatino Linotype" w:cs="Arial"/>
          <w:b/>
          <w:sz w:val="24"/>
          <w:szCs w:val="24"/>
        </w:rPr>
        <w:t>TO</w:t>
      </w:r>
      <w:r w:rsidRPr="00211D31">
        <w:rPr>
          <w:rFonts w:ascii="Palatino Linotype" w:hAnsi="Palatino Linotype" w:cs="Arial"/>
          <w:sz w:val="24"/>
          <w:szCs w:val="24"/>
        </w:rPr>
        <w:t xml:space="preserve"> de ésta resolución.</w:t>
      </w:r>
    </w:p>
    <w:p w14:paraId="015A2E09" w14:textId="77777777" w:rsidR="000F327A" w:rsidRPr="00211D31" w:rsidRDefault="000F327A" w:rsidP="00535AED">
      <w:pPr>
        <w:autoSpaceDE w:val="0"/>
        <w:autoSpaceDN w:val="0"/>
        <w:adjustRightInd w:val="0"/>
        <w:spacing w:after="0" w:line="360" w:lineRule="auto"/>
        <w:ind w:right="49"/>
        <w:jc w:val="both"/>
        <w:rPr>
          <w:rFonts w:ascii="Palatino Linotype" w:hAnsi="Palatino Linotype" w:cs="Arial"/>
          <w:sz w:val="24"/>
          <w:szCs w:val="24"/>
        </w:rPr>
      </w:pPr>
    </w:p>
    <w:p w14:paraId="46AA91BA" w14:textId="0244F672" w:rsidR="00C47404" w:rsidRPr="00211D31" w:rsidRDefault="00535AED" w:rsidP="00C47404">
      <w:pPr>
        <w:spacing w:after="0" w:line="360" w:lineRule="auto"/>
        <w:jc w:val="both"/>
        <w:rPr>
          <w:rFonts w:ascii="Palatino Linotype" w:hAnsi="Palatino Linotype" w:cs="Arial"/>
          <w:sz w:val="24"/>
          <w:szCs w:val="24"/>
        </w:rPr>
      </w:pPr>
      <w:r w:rsidRPr="00211D31">
        <w:rPr>
          <w:rFonts w:ascii="Palatino Linotype" w:hAnsi="Palatino Linotype" w:cs="Arial"/>
          <w:b/>
          <w:sz w:val="28"/>
          <w:szCs w:val="28"/>
        </w:rPr>
        <w:t>SEGUNDO.</w:t>
      </w:r>
      <w:r w:rsidRPr="00211D31">
        <w:rPr>
          <w:rFonts w:ascii="Palatino Linotype" w:hAnsi="Palatino Linotype" w:cs="Arial"/>
          <w:sz w:val="24"/>
          <w:szCs w:val="24"/>
        </w:rPr>
        <w:t xml:space="preserve"> Se </w:t>
      </w:r>
      <w:r w:rsidR="006A5AC2" w:rsidRPr="00211D31">
        <w:rPr>
          <w:rFonts w:ascii="Palatino Linotype" w:hAnsi="Palatino Linotype" w:cs="Arial"/>
          <w:b/>
          <w:sz w:val="24"/>
          <w:szCs w:val="24"/>
        </w:rPr>
        <w:t>ORDENA</w:t>
      </w:r>
      <w:r w:rsidRPr="00211D31">
        <w:rPr>
          <w:rFonts w:ascii="Palatino Linotype" w:hAnsi="Palatino Linotype" w:cs="Arial"/>
          <w:sz w:val="24"/>
          <w:szCs w:val="24"/>
        </w:rPr>
        <w:t xml:space="preserve"> al </w:t>
      </w:r>
      <w:r w:rsidRPr="00211D31">
        <w:rPr>
          <w:rFonts w:ascii="Palatino Linotype" w:hAnsi="Palatino Linotype" w:cs="Arial"/>
          <w:b/>
          <w:sz w:val="24"/>
          <w:szCs w:val="24"/>
        </w:rPr>
        <w:t>Sujeto Obligado</w:t>
      </w:r>
      <w:r w:rsidRPr="00211D31">
        <w:rPr>
          <w:rFonts w:ascii="Palatino Linotype" w:hAnsi="Palatino Linotype" w:cs="Arial"/>
          <w:sz w:val="24"/>
          <w:szCs w:val="24"/>
        </w:rPr>
        <w:t xml:space="preserve"> haga entrega a</w:t>
      </w:r>
      <w:r w:rsidR="00303BCF" w:rsidRPr="00211D31">
        <w:rPr>
          <w:rFonts w:ascii="Palatino Linotype" w:hAnsi="Palatino Linotype" w:cs="Arial"/>
          <w:sz w:val="24"/>
          <w:szCs w:val="24"/>
        </w:rPr>
        <w:t>l</w:t>
      </w:r>
      <w:r w:rsidR="00EE0091" w:rsidRPr="00211D31">
        <w:rPr>
          <w:rFonts w:ascii="Palatino Linotype" w:hAnsi="Palatino Linotype" w:cs="Arial"/>
          <w:sz w:val="24"/>
          <w:szCs w:val="24"/>
        </w:rPr>
        <w:t xml:space="preserve"> </w:t>
      </w:r>
      <w:r w:rsidRPr="00211D31">
        <w:rPr>
          <w:rFonts w:ascii="Palatino Linotype" w:hAnsi="Palatino Linotype" w:cs="Arial"/>
          <w:b/>
          <w:sz w:val="24"/>
          <w:szCs w:val="24"/>
        </w:rPr>
        <w:t>Recurrente</w:t>
      </w:r>
      <w:r w:rsidR="0073412A" w:rsidRPr="00211D31">
        <w:rPr>
          <w:rFonts w:ascii="Palatino Linotype" w:hAnsi="Palatino Linotype" w:cs="Arial"/>
          <w:b/>
          <w:sz w:val="24"/>
          <w:szCs w:val="24"/>
        </w:rPr>
        <w:t xml:space="preserve"> </w:t>
      </w:r>
      <w:r w:rsidR="0073412A" w:rsidRPr="00211D31">
        <w:rPr>
          <w:rFonts w:ascii="Palatino Linotype" w:hAnsi="Palatino Linotype" w:cs="Arial"/>
          <w:sz w:val="24"/>
          <w:szCs w:val="24"/>
        </w:rPr>
        <w:t>en</w:t>
      </w:r>
      <w:r w:rsidR="00F8683F" w:rsidRPr="00211D31">
        <w:rPr>
          <w:rFonts w:ascii="Palatino Linotype" w:hAnsi="Palatino Linotype" w:cs="Arial"/>
          <w:sz w:val="24"/>
          <w:szCs w:val="24"/>
        </w:rPr>
        <w:t xml:space="preserve"> </w:t>
      </w:r>
      <w:r w:rsidR="0073412A" w:rsidRPr="00211D31">
        <w:rPr>
          <w:rFonts w:ascii="Palatino Linotype" w:hAnsi="Palatino Linotype" w:cs="Arial"/>
          <w:sz w:val="24"/>
          <w:szCs w:val="24"/>
        </w:rPr>
        <w:t xml:space="preserve">términos del Considerando </w:t>
      </w:r>
      <w:r w:rsidR="000C2390" w:rsidRPr="00211D31">
        <w:rPr>
          <w:rFonts w:ascii="Palatino Linotype" w:hAnsi="Palatino Linotype" w:cs="Arial"/>
          <w:b/>
          <w:sz w:val="24"/>
          <w:szCs w:val="24"/>
        </w:rPr>
        <w:t>QUIN</w:t>
      </w:r>
      <w:r w:rsidR="0073412A" w:rsidRPr="00211D31">
        <w:rPr>
          <w:rFonts w:ascii="Palatino Linotype" w:hAnsi="Palatino Linotype" w:cs="Arial"/>
          <w:b/>
          <w:sz w:val="24"/>
          <w:szCs w:val="24"/>
        </w:rPr>
        <w:t xml:space="preserve">TO </w:t>
      </w:r>
      <w:r w:rsidR="0073412A" w:rsidRPr="00211D31">
        <w:rPr>
          <w:rFonts w:ascii="Palatino Linotype" w:hAnsi="Palatino Linotype" w:cs="Arial"/>
          <w:sz w:val="24"/>
          <w:szCs w:val="24"/>
        </w:rPr>
        <w:t>de esta resolución, previa búsqueda exhaustiva y razonable, a través del</w:t>
      </w:r>
      <w:r w:rsidR="000C2390" w:rsidRPr="00211D31">
        <w:rPr>
          <w:rFonts w:ascii="Palatino Linotype" w:hAnsi="Palatino Linotype" w:cs="Arial"/>
          <w:b/>
          <w:sz w:val="24"/>
          <w:szCs w:val="24"/>
        </w:rPr>
        <w:t xml:space="preserve"> </w:t>
      </w:r>
      <w:r w:rsidR="000C2390" w:rsidRPr="00211D31">
        <w:rPr>
          <w:rFonts w:ascii="Palatino Linotype" w:hAnsi="Palatino Linotype" w:cs="Arial"/>
          <w:sz w:val="24"/>
        </w:rPr>
        <w:t xml:space="preserve">Sistema de Acceso a la Información Mexiquense </w:t>
      </w:r>
      <w:r w:rsidR="000C2390" w:rsidRPr="00211D31">
        <w:rPr>
          <w:rFonts w:ascii="Palatino Linotype" w:hAnsi="Palatino Linotype" w:cs="Arial"/>
          <w:b/>
          <w:sz w:val="24"/>
        </w:rPr>
        <w:t>(SAIMEX)</w:t>
      </w:r>
      <w:r w:rsidR="0073412A" w:rsidRPr="00211D31">
        <w:rPr>
          <w:rFonts w:ascii="Palatino Linotype" w:hAnsi="Palatino Linotype" w:cs="Arial"/>
          <w:sz w:val="24"/>
          <w:szCs w:val="24"/>
        </w:rPr>
        <w:t xml:space="preserve">, </w:t>
      </w:r>
      <w:r w:rsidR="00683F3A" w:rsidRPr="00211D31">
        <w:rPr>
          <w:rFonts w:ascii="Palatino Linotype" w:hAnsi="Palatino Linotype" w:cs="Arial"/>
          <w:sz w:val="24"/>
          <w:szCs w:val="24"/>
        </w:rPr>
        <w:t xml:space="preserve">de ser procedente en </w:t>
      </w:r>
      <w:r w:rsidR="00032447" w:rsidRPr="00211D31">
        <w:rPr>
          <w:rFonts w:ascii="Palatino Linotype" w:hAnsi="Palatino Linotype" w:cs="Arial"/>
          <w:sz w:val="24"/>
          <w:szCs w:val="24"/>
        </w:rPr>
        <w:t>versión pública</w:t>
      </w:r>
      <w:r w:rsidR="00730134" w:rsidRPr="00211D31">
        <w:rPr>
          <w:rFonts w:ascii="Palatino Linotype" w:hAnsi="Palatino Linotype" w:cs="Arial"/>
          <w:sz w:val="24"/>
          <w:szCs w:val="24"/>
        </w:rPr>
        <w:t>,</w:t>
      </w:r>
      <w:r w:rsidR="00683F3A" w:rsidRPr="00211D31">
        <w:rPr>
          <w:rFonts w:ascii="Palatino Linotype" w:hAnsi="Palatino Linotype" w:cs="Arial"/>
          <w:sz w:val="24"/>
          <w:szCs w:val="24"/>
        </w:rPr>
        <w:t xml:space="preserve"> lo siguiente:</w:t>
      </w:r>
    </w:p>
    <w:p w14:paraId="4FAA1145" w14:textId="77777777" w:rsidR="00683F3A" w:rsidRPr="00211D31" w:rsidRDefault="00683F3A" w:rsidP="00C47404">
      <w:pPr>
        <w:spacing w:after="0" w:line="360" w:lineRule="auto"/>
        <w:jc w:val="both"/>
        <w:rPr>
          <w:rFonts w:ascii="Palatino Linotype" w:hAnsi="Palatino Linotype" w:cs="Arial"/>
          <w:sz w:val="24"/>
          <w:szCs w:val="24"/>
        </w:rPr>
      </w:pPr>
    </w:p>
    <w:p w14:paraId="6C29982E" w14:textId="21FB989C" w:rsidR="00683F3A" w:rsidRPr="00211D31" w:rsidRDefault="00683F3A" w:rsidP="00683F3A">
      <w:pPr>
        <w:pStyle w:val="Prrafodelista"/>
        <w:numPr>
          <w:ilvl w:val="0"/>
          <w:numId w:val="35"/>
        </w:numPr>
        <w:shd w:val="clear" w:color="auto" w:fill="FFFFFF"/>
        <w:spacing w:line="360" w:lineRule="auto"/>
        <w:jc w:val="both"/>
        <w:rPr>
          <w:rFonts w:ascii="Palatino Linotype" w:hAnsi="Palatino Linotype"/>
          <w:lang w:eastAsia="es-MX"/>
        </w:rPr>
      </w:pPr>
      <w:r w:rsidRPr="00211D31">
        <w:rPr>
          <w:rFonts w:ascii="Palatino Linotype" w:eastAsia="Calibri" w:hAnsi="Palatino Linotype" w:cs="Tahoma"/>
          <w:bCs/>
        </w:rPr>
        <w:t xml:space="preserve">El o los </w:t>
      </w:r>
      <w:r w:rsidRPr="00211D31">
        <w:rPr>
          <w:rFonts w:ascii="Palatino Linotype" w:hAnsi="Palatino Linotype"/>
          <w:lang w:eastAsia="es-MX"/>
        </w:rPr>
        <w:t xml:space="preserve">documentos en donde conste la titularidad </w:t>
      </w:r>
      <w:r w:rsidRPr="00211D31">
        <w:rPr>
          <w:rFonts w:ascii="Palatino Linotype" w:hAnsi="Palatino Linotype"/>
          <w:i/>
          <w:lang w:eastAsia="es-MX"/>
        </w:rPr>
        <w:t>"propiedad"</w:t>
      </w:r>
      <w:r w:rsidRPr="00211D31">
        <w:rPr>
          <w:rFonts w:ascii="Palatino Linotype" w:hAnsi="Palatino Linotype"/>
          <w:lang w:eastAsia="es-MX"/>
        </w:rPr>
        <w:t xml:space="preserve"> y jurisdicción por parte del Municipio y/o Ayuntamiento de Tecámac de las </w:t>
      </w:r>
      <w:r w:rsidRPr="00211D31">
        <w:rPr>
          <w:rFonts w:ascii="Palatino Linotype" w:hAnsi="Palatino Linotype"/>
          <w:b/>
          <w:u w:val="single"/>
          <w:lang w:eastAsia="es-MX"/>
        </w:rPr>
        <w:t>calles, avenidas, privadas entre otras vialidades similares, ubicadas en la Colonia Atlautenco</w:t>
      </w:r>
      <w:r w:rsidRPr="00211D31">
        <w:rPr>
          <w:rFonts w:ascii="Palatino Linotype" w:hAnsi="Palatino Linotype"/>
          <w:lang w:eastAsia="es-MX"/>
        </w:rPr>
        <w:t xml:space="preserve">; ubicada en el Pueblo de San Francisco </w:t>
      </w:r>
      <w:proofErr w:type="spellStart"/>
      <w:r w:rsidRPr="00211D31">
        <w:rPr>
          <w:rFonts w:ascii="Palatino Linotype" w:hAnsi="Palatino Linotype"/>
          <w:lang w:eastAsia="es-MX"/>
        </w:rPr>
        <w:t>Cuautliquixca</w:t>
      </w:r>
      <w:proofErr w:type="spellEnd"/>
      <w:r w:rsidRPr="00211D31">
        <w:rPr>
          <w:rFonts w:ascii="Palatino Linotype" w:hAnsi="Palatino Linotype"/>
          <w:lang w:eastAsia="es-MX"/>
        </w:rPr>
        <w:t xml:space="preserve"> y de la </w:t>
      </w:r>
      <w:r w:rsidRPr="00211D31">
        <w:rPr>
          <w:rFonts w:ascii="Palatino Linotype" w:hAnsi="Palatino Linotype"/>
          <w:b/>
          <w:u w:val="single"/>
          <w:lang w:eastAsia="es-MX"/>
        </w:rPr>
        <w:t>Calle Constitución de la República a part</w:t>
      </w:r>
      <w:r w:rsidR="00A56220" w:rsidRPr="00211D31">
        <w:rPr>
          <w:rFonts w:ascii="Palatino Linotype" w:hAnsi="Palatino Linotype"/>
          <w:b/>
          <w:u w:val="single"/>
          <w:lang w:eastAsia="es-MX"/>
        </w:rPr>
        <w:t xml:space="preserve">ir de la Carretera libre México - </w:t>
      </w:r>
      <w:r w:rsidRPr="00211D31">
        <w:rPr>
          <w:rFonts w:ascii="Palatino Linotype" w:hAnsi="Palatino Linotype"/>
          <w:b/>
          <w:u w:val="single"/>
          <w:lang w:eastAsia="es-MX"/>
        </w:rPr>
        <w:t>Pachuca Y/o Avenida Nacional hasta el puent</w:t>
      </w:r>
      <w:r w:rsidR="00A56220" w:rsidRPr="00211D31">
        <w:rPr>
          <w:rFonts w:ascii="Palatino Linotype" w:hAnsi="Palatino Linotype"/>
          <w:b/>
          <w:u w:val="single"/>
          <w:lang w:eastAsia="es-MX"/>
        </w:rPr>
        <w:t xml:space="preserve">e que cruza la Autopista México - </w:t>
      </w:r>
      <w:r w:rsidRPr="00211D31">
        <w:rPr>
          <w:rFonts w:ascii="Palatino Linotype" w:hAnsi="Palatino Linotype"/>
          <w:b/>
          <w:u w:val="single"/>
          <w:lang w:eastAsia="es-MX"/>
        </w:rPr>
        <w:t>Pachuca.</w:t>
      </w:r>
      <w:r w:rsidRPr="00211D31">
        <w:rPr>
          <w:rFonts w:ascii="Palatino Linotype" w:hAnsi="Palatino Linotype"/>
          <w:lang w:eastAsia="es-MX"/>
        </w:rPr>
        <w:t xml:space="preserve"> </w:t>
      </w:r>
    </w:p>
    <w:p w14:paraId="1B064AF3" w14:textId="2679FD69" w:rsidR="00C47404" w:rsidRPr="00211D31" w:rsidRDefault="00683F3A" w:rsidP="00683F3A">
      <w:pPr>
        <w:pStyle w:val="Prrafodelista"/>
        <w:numPr>
          <w:ilvl w:val="0"/>
          <w:numId w:val="35"/>
        </w:numPr>
        <w:shd w:val="clear" w:color="auto" w:fill="FFFFFF"/>
        <w:spacing w:line="360" w:lineRule="auto"/>
        <w:jc w:val="both"/>
        <w:rPr>
          <w:rFonts w:ascii="Palatino Linotype" w:hAnsi="Palatino Linotype"/>
          <w:lang w:eastAsia="es-MX"/>
        </w:rPr>
      </w:pPr>
      <w:r w:rsidRPr="00211D31">
        <w:rPr>
          <w:rFonts w:ascii="Palatino Linotype" w:hAnsi="Palatino Linotype"/>
          <w:lang w:eastAsia="es-MX"/>
        </w:rPr>
        <w:lastRenderedPageBreak/>
        <w:t xml:space="preserve">El o los documentos en donde conste el mecanismo por el cual, fueron reconocidas </w:t>
      </w:r>
      <w:r w:rsidRPr="00211D31">
        <w:rPr>
          <w:rFonts w:ascii="Palatino Linotype" w:hAnsi="Palatino Linotype"/>
          <w:i/>
          <w:lang w:eastAsia="es-MX"/>
        </w:rPr>
        <w:t>"oficialmente"</w:t>
      </w:r>
      <w:r w:rsidRPr="00211D31">
        <w:rPr>
          <w:rFonts w:ascii="Palatino Linotype" w:hAnsi="Palatino Linotype"/>
          <w:lang w:eastAsia="es-MX"/>
        </w:rPr>
        <w:t xml:space="preserve"> las calles, avenidas o vialidades referidas en </w:t>
      </w:r>
      <w:r w:rsidR="00F40CA2" w:rsidRPr="00211D31">
        <w:rPr>
          <w:rFonts w:ascii="Palatino Linotype" w:hAnsi="Palatino Linotype"/>
          <w:lang w:eastAsia="es-MX"/>
        </w:rPr>
        <w:t xml:space="preserve">el </w:t>
      </w:r>
      <w:r w:rsidRPr="00211D31">
        <w:rPr>
          <w:rFonts w:ascii="Palatino Linotype" w:hAnsi="Palatino Linotype"/>
          <w:lang w:eastAsia="es-MX"/>
        </w:rPr>
        <w:t xml:space="preserve">punto anterior. </w:t>
      </w:r>
    </w:p>
    <w:p w14:paraId="7ADD0F16" w14:textId="77777777" w:rsidR="00683F3A" w:rsidRPr="00211D31" w:rsidRDefault="00683F3A" w:rsidP="00683F3A">
      <w:pPr>
        <w:pStyle w:val="Sinespaciado"/>
      </w:pPr>
    </w:p>
    <w:p w14:paraId="5C149BED" w14:textId="77777777" w:rsidR="00C47404" w:rsidRPr="00211D31" w:rsidRDefault="00730134" w:rsidP="00C47404">
      <w:pPr>
        <w:spacing w:after="0" w:line="276" w:lineRule="auto"/>
        <w:ind w:left="567" w:right="567"/>
        <w:jc w:val="both"/>
        <w:rPr>
          <w:rFonts w:ascii="Palatino Linotype" w:hAnsi="Palatino Linotype" w:cs="Arial"/>
          <w:i/>
          <w:szCs w:val="23"/>
        </w:rPr>
      </w:pPr>
      <w:r w:rsidRPr="00211D31">
        <w:rPr>
          <w:rFonts w:ascii="Palatino Linotype" w:hAnsi="Palatino Linotype" w:cs="Arial"/>
          <w:i/>
          <w:szCs w:val="23"/>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211D31">
        <w:rPr>
          <w:rFonts w:ascii="Palatino Linotype" w:hAnsi="Palatino Linotype" w:cs="Arial"/>
          <w:b/>
          <w:i/>
          <w:szCs w:val="23"/>
        </w:rPr>
        <w:t>Recurrente</w:t>
      </w:r>
      <w:r w:rsidRPr="00211D31">
        <w:rPr>
          <w:rFonts w:ascii="Palatino Linotype" w:hAnsi="Palatino Linotype" w:cs="Arial"/>
          <w:i/>
          <w:szCs w:val="23"/>
        </w:rPr>
        <w:t>.</w:t>
      </w:r>
    </w:p>
    <w:p w14:paraId="53524C28" w14:textId="77777777" w:rsidR="00C47404" w:rsidRPr="00211D31" w:rsidRDefault="00C47404" w:rsidP="00C47404">
      <w:pPr>
        <w:spacing w:after="0" w:line="276" w:lineRule="auto"/>
        <w:ind w:left="567" w:right="567"/>
        <w:jc w:val="both"/>
        <w:rPr>
          <w:rFonts w:ascii="Palatino Linotype" w:hAnsi="Palatino Linotype" w:cs="Arial"/>
          <w:i/>
          <w:szCs w:val="23"/>
        </w:rPr>
      </w:pPr>
    </w:p>
    <w:p w14:paraId="7779CB2F" w14:textId="107FFAD2" w:rsidR="00FE5B96" w:rsidRPr="00211D31" w:rsidRDefault="00683F3A" w:rsidP="00FE5B96">
      <w:pPr>
        <w:spacing w:after="0" w:line="276" w:lineRule="auto"/>
        <w:ind w:left="567" w:right="567"/>
        <w:jc w:val="both"/>
        <w:rPr>
          <w:rFonts w:ascii="Palatino Linotype" w:hAnsi="Palatino Linotype" w:cs="Arial"/>
          <w:szCs w:val="23"/>
        </w:rPr>
      </w:pPr>
      <w:r w:rsidRPr="00211D31">
        <w:rPr>
          <w:rFonts w:ascii="Palatino Linotype" w:hAnsi="Palatino Linotype" w:cs="Arial"/>
          <w:i/>
          <w:szCs w:val="23"/>
        </w:rPr>
        <w:t xml:space="preserve">Respecto de los documentos referidos en los numerales 1) y 2), en el supuesto de que no se cuente con los mismos, el </w:t>
      </w:r>
      <w:r w:rsidRPr="00211D31">
        <w:rPr>
          <w:rFonts w:ascii="Palatino Linotype" w:hAnsi="Palatino Linotype" w:cs="Arial"/>
          <w:b/>
          <w:i/>
          <w:szCs w:val="23"/>
        </w:rPr>
        <w:t>Sujeto Obligado</w:t>
      </w:r>
      <w:r w:rsidRPr="00211D31">
        <w:rPr>
          <w:rFonts w:ascii="Palatino Linotype" w:hAnsi="Palatino Linotype" w:cs="Arial"/>
          <w:i/>
          <w:szCs w:val="23"/>
        </w:rPr>
        <w:t xml:space="preserve"> deberá hacer entrega del acuerdo emitido por su Comité de Transparencia mediante el cual confirme la inexistencia de la documentación requerida, en los términos señalados por la normatividad vigente y aplicable.</w:t>
      </w:r>
    </w:p>
    <w:p w14:paraId="1E7BD9E8" w14:textId="77777777" w:rsidR="00683F3A" w:rsidRPr="00211D31" w:rsidRDefault="00683F3A" w:rsidP="00535AED">
      <w:pPr>
        <w:autoSpaceDE w:val="0"/>
        <w:autoSpaceDN w:val="0"/>
        <w:adjustRightInd w:val="0"/>
        <w:spacing w:after="0" w:line="360" w:lineRule="auto"/>
        <w:ind w:right="49"/>
        <w:jc w:val="both"/>
        <w:rPr>
          <w:rFonts w:ascii="Palatino Linotype" w:hAnsi="Palatino Linotype" w:cs="Arial"/>
          <w:b/>
          <w:sz w:val="28"/>
          <w:szCs w:val="28"/>
          <w:lang w:val="es-ES_tradnl"/>
        </w:rPr>
      </w:pPr>
    </w:p>
    <w:p w14:paraId="7BC70FFB" w14:textId="5060B856" w:rsidR="00303BCF" w:rsidRPr="00211D31" w:rsidRDefault="00535AED" w:rsidP="00535AED">
      <w:pPr>
        <w:autoSpaceDE w:val="0"/>
        <w:autoSpaceDN w:val="0"/>
        <w:adjustRightInd w:val="0"/>
        <w:spacing w:after="0" w:line="360" w:lineRule="auto"/>
        <w:ind w:right="49"/>
        <w:jc w:val="both"/>
        <w:rPr>
          <w:rFonts w:ascii="Palatino Linotype" w:hAnsi="Palatino Linotype" w:cs="Arial"/>
          <w:sz w:val="24"/>
          <w:szCs w:val="28"/>
          <w:lang w:val="es-ES_tradnl"/>
        </w:rPr>
      </w:pPr>
      <w:r w:rsidRPr="00211D31">
        <w:rPr>
          <w:rFonts w:ascii="Palatino Linotype" w:hAnsi="Palatino Linotype" w:cs="Arial"/>
          <w:b/>
          <w:sz w:val="28"/>
          <w:szCs w:val="28"/>
          <w:lang w:val="es-ES_tradnl"/>
        </w:rPr>
        <w:t xml:space="preserve">TERCERO. </w:t>
      </w:r>
      <w:r w:rsidR="00E63D29" w:rsidRPr="00211D31">
        <w:rPr>
          <w:rFonts w:ascii="Palatino Linotype" w:hAnsi="Palatino Linotype" w:cs="Arial"/>
          <w:b/>
          <w:sz w:val="24"/>
          <w:szCs w:val="28"/>
          <w:lang w:val="es-ES_tradnl"/>
        </w:rPr>
        <w:t>NOTIFÍQUESE</w:t>
      </w:r>
      <w:r w:rsidR="006A5AC2" w:rsidRPr="00211D31">
        <w:rPr>
          <w:rFonts w:ascii="Palatino Linotype" w:hAnsi="Palatino Linotype" w:cs="Arial"/>
          <w:b/>
          <w:sz w:val="28"/>
          <w:szCs w:val="28"/>
          <w:lang w:val="es-ES_tradnl"/>
        </w:rPr>
        <w:t xml:space="preserve"> </w:t>
      </w:r>
      <w:r w:rsidR="006A5AC2" w:rsidRPr="00211D31">
        <w:rPr>
          <w:rFonts w:ascii="Palatino Linotype" w:hAnsi="Palatino Linotype" w:cs="Arial"/>
          <w:sz w:val="24"/>
          <w:szCs w:val="28"/>
          <w:lang w:val="es-ES_tradnl"/>
        </w:rPr>
        <w:t xml:space="preserve">la presente resolución </w:t>
      </w:r>
      <w:r w:rsidRPr="00211D31">
        <w:rPr>
          <w:rFonts w:ascii="Palatino Linotype" w:hAnsi="Palatino Linotype" w:cs="Arial"/>
          <w:sz w:val="24"/>
          <w:szCs w:val="28"/>
          <w:lang w:val="es-ES_tradnl"/>
        </w:rPr>
        <w:t xml:space="preserve">al Titular de la Unidad de Transparencia del </w:t>
      </w:r>
      <w:r w:rsidRPr="00211D31">
        <w:rPr>
          <w:rFonts w:ascii="Palatino Linotype" w:hAnsi="Palatino Linotype" w:cs="Arial"/>
          <w:b/>
          <w:sz w:val="24"/>
          <w:szCs w:val="28"/>
          <w:lang w:val="es-ES_tradnl"/>
        </w:rPr>
        <w:t>Sujeto Obligado</w:t>
      </w:r>
      <w:r w:rsidRPr="00211D31">
        <w:rPr>
          <w:rFonts w:ascii="Palatino Linotype" w:hAnsi="Palatino Linotype" w:cs="Arial"/>
          <w:sz w:val="24"/>
          <w:szCs w:val="28"/>
          <w:lang w:val="es-ES_tradnl"/>
        </w:rPr>
        <w:t>, para que conforme al artículo 186</w:t>
      </w:r>
      <w:r w:rsidR="000F327A" w:rsidRPr="00211D31">
        <w:rPr>
          <w:rFonts w:ascii="Palatino Linotype" w:hAnsi="Palatino Linotype" w:cs="Arial"/>
          <w:sz w:val="24"/>
          <w:szCs w:val="28"/>
          <w:lang w:val="es-ES_tradnl"/>
        </w:rPr>
        <w:t>,</w:t>
      </w:r>
      <w:r w:rsidRPr="00211D31">
        <w:rPr>
          <w:rFonts w:ascii="Palatino Linotype" w:hAnsi="Palatino Linotype" w:cs="Arial"/>
          <w:sz w:val="24"/>
          <w:szCs w:val="28"/>
          <w:lang w:val="es-ES_tradnl"/>
        </w:rPr>
        <w:t xml:space="preserve"> último párrafo, 189</w:t>
      </w:r>
      <w:r w:rsidR="00F537EC" w:rsidRPr="00211D31">
        <w:rPr>
          <w:rFonts w:ascii="Palatino Linotype" w:hAnsi="Palatino Linotype" w:cs="Arial"/>
          <w:sz w:val="24"/>
          <w:szCs w:val="28"/>
          <w:lang w:val="es-ES_tradnl"/>
        </w:rPr>
        <w:t>,</w:t>
      </w:r>
      <w:r w:rsidRPr="00211D31">
        <w:rPr>
          <w:rFonts w:ascii="Palatino Linotype" w:hAnsi="Palatino Linotype" w:cs="Arial"/>
          <w:sz w:val="24"/>
          <w:szCs w:val="28"/>
          <w:lang w:val="es-ES_tradnl"/>
        </w:rPr>
        <w:t xml:space="preserve"> segundo párrafo y 194</w:t>
      </w:r>
      <w:r w:rsidR="00B807B0" w:rsidRPr="00211D31">
        <w:rPr>
          <w:rFonts w:ascii="Palatino Linotype" w:hAnsi="Palatino Linotype" w:cs="Arial"/>
          <w:sz w:val="24"/>
          <w:szCs w:val="28"/>
          <w:lang w:val="es-ES_tradnl"/>
        </w:rPr>
        <w:t>,</w:t>
      </w:r>
      <w:r w:rsidRPr="00211D31">
        <w:rPr>
          <w:rFonts w:ascii="Palatino Linotype" w:hAnsi="Palatino Linotype" w:cs="Arial"/>
          <w:sz w:val="24"/>
          <w:szCs w:val="28"/>
          <w:lang w:val="es-ES_tradnl"/>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w:t>
      </w:r>
      <w:r w:rsidR="006A5AC2" w:rsidRPr="00211D31">
        <w:rPr>
          <w:rFonts w:ascii="Palatino Linotype" w:hAnsi="Palatino Linotype" w:cs="Arial"/>
          <w:sz w:val="24"/>
          <w:szCs w:val="28"/>
          <w:lang w:val="es-ES_tradnl"/>
        </w:rPr>
        <w:t xml:space="preserve"> la presente</w:t>
      </w:r>
      <w:r w:rsidRPr="00211D31">
        <w:rPr>
          <w:rFonts w:ascii="Palatino Linotype" w:hAnsi="Palatino Linotype" w:cs="Arial"/>
          <w:sz w:val="24"/>
          <w:szCs w:val="28"/>
          <w:lang w:val="es-ES_tradnl"/>
        </w:rPr>
        <w:t>.</w:t>
      </w:r>
    </w:p>
    <w:p w14:paraId="298C8F63" w14:textId="77777777" w:rsidR="00176FD2" w:rsidRPr="00211D31" w:rsidRDefault="00176FD2" w:rsidP="00535AED">
      <w:pPr>
        <w:autoSpaceDE w:val="0"/>
        <w:autoSpaceDN w:val="0"/>
        <w:adjustRightInd w:val="0"/>
        <w:spacing w:after="0" w:line="360" w:lineRule="auto"/>
        <w:ind w:right="49"/>
        <w:jc w:val="both"/>
        <w:rPr>
          <w:rFonts w:ascii="Palatino Linotype" w:hAnsi="Palatino Linotype" w:cs="Arial"/>
          <w:sz w:val="24"/>
          <w:szCs w:val="28"/>
          <w:lang w:val="es-ES_tradnl"/>
        </w:rPr>
      </w:pPr>
    </w:p>
    <w:p w14:paraId="46C2646A" w14:textId="77777777" w:rsidR="00923613" w:rsidRPr="00211D31" w:rsidRDefault="00923613" w:rsidP="00923613">
      <w:pPr>
        <w:spacing w:after="0" w:line="360" w:lineRule="auto"/>
        <w:jc w:val="both"/>
        <w:rPr>
          <w:rFonts w:ascii="Palatino Linotype" w:hAnsi="Palatino Linotype" w:cs="Arial"/>
          <w:bCs/>
          <w:sz w:val="24"/>
          <w:szCs w:val="28"/>
        </w:rPr>
      </w:pPr>
      <w:r w:rsidRPr="00211D31">
        <w:rPr>
          <w:rFonts w:ascii="Palatino Linotype" w:hAnsi="Palatino Linotype" w:cs="Arial"/>
          <w:b/>
          <w:bCs/>
          <w:sz w:val="28"/>
          <w:szCs w:val="28"/>
        </w:rPr>
        <w:t>CUARTO.</w:t>
      </w:r>
      <w:r w:rsidRPr="00211D31">
        <w:rPr>
          <w:rFonts w:ascii="Palatino Linotype" w:hAnsi="Palatino Linotype" w:cs="Arial"/>
          <w:bCs/>
          <w:sz w:val="24"/>
          <w:szCs w:val="28"/>
        </w:rPr>
        <w:t xml:space="preserve"> De conformidad con el artículo 198, de la Ley de Transparencia y Acceso a la Información Pública del Estado de México y Municipios, de considerarlo procedente, el </w:t>
      </w:r>
      <w:r w:rsidRPr="00211D31">
        <w:rPr>
          <w:rFonts w:ascii="Palatino Linotype" w:hAnsi="Palatino Linotype" w:cs="Arial"/>
          <w:b/>
          <w:bCs/>
          <w:sz w:val="24"/>
          <w:szCs w:val="28"/>
        </w:rPr>
        <w:t>Sujeto Obligado</w:t>
      </w:r>
      <w:r w:rsidRPr="00211D31">
        <w:rPr>
          <w:rFonts w:ascii="Palatino Linotype" w:hAnsi="Palatino Linotype" w:cs="Arial"/>
          <w:bCs/>
          <w:sz w:val="24"/>
          <w:szCs w:val="28"/>
        </w:rPr>
        <w:t xml:space="preserve"> de manera fundada y motivada, podrá solicitar una ampliación de plazo para el cumplimiento de la presente resolución.</w:t>
      </w:r>
    </w:p>
    <w:p w14:paraId="498DE659" w14:textId="77777777" w:rsidR="003A3094" w:rsidRPr="00211D31" w:rsidRDefault="003A3094" w:rsidP="00535AED">
      <w:pPr>
        <w:autoSpaceDE w:val="0"/>
        <w:autoSpaceDN w:val="0"/>
        <w:adjustRightInd w:val="0"/>
        <w:spacing w:after="0" w:line="360" w:lineRule="auto"/>
        <w:ind w:right="49"/>
        <w:jc w:val="both"/>
        <w:rPr>
          <w:rFonts w:ascii="Palatino Linotype" w:hAnsi="Palatino Linotype" w:cs="Arial"/>
          <w:b/>
          <w:sz w:val="24"/>
          <w:szCs w:val="28"/>
        </w:rPr>
      </w:pPr>
    </w:p>
    <w:p w14:paraId="663CA0B7" w14:textId="5479F744" w:rsidR="00CF4A73" w:rsidRPr="00211D31" w:rsidRDefault="00923613" w:rsidP="00FB3C51">
      <w:pPr>
        <w:autoSpaceDE w:val="0"/>
        <w:autoSpaceDN w:val="0"/>
        <w:adjustRightInd w:val="0"/>
        <w:spacing w:after="0" w:line="360" w:lineRule="auto"/>
        <w:ind w:right="49"/>
        <w:jc w:val="both"/>
        <w:rPr>
          <w:rFonts w:ascii="Palatino Linotype" w:hAnsi="Palatino Linotype" w:cs="Arial"/>
          <w:sz w:val="24"/>
          <w:szCs w:val="24"/>
        </w:rPr>
      </w:pPr>
      <w:r w:rsidRPr="00211D31">
        <w:rPr>
          <w:rFonts w:ascii="Palatino Linotype" w:hAnsi="Palatino Linotype" w:cs="Arial"/>
          <w:b/>
          <w:sz w:val="28"/>
          <w:szCs w:val="28"/>
        </w:rPr>
        <w:lastRenderedPageBreak/>
        <w:t>QUIN</w:t>
      </w:r>
      <w:r w:rsidR="00535AED" w:rsidRPr="00211D31">
        <w:rPr>
          <w:rFonts w:ascii="Palatino Linotype" w:hAnsi="Palatino Linotype" w:cs="Arial"/>
          <w:b/>
          <w:sz w:val="28"/>
          <w:szCs w:val="28"/>
        </w:rPr>
        <w:t>TO.</w:t>
      </w:r>
      <w:r w:rsidR="00535AED" w:rsidRPr="00211D31">
        <w:rPr>
          <w:rFonts w:ascii="Palatino Linotype" w:hAnsi="Palatino Linotype" w:cs="Arial"/>
          <w:b/>
          <w:sz w:val="24"/>
          <w:szCs w:val="24"/>
        </w:rPr>
        <w:t xml:space="preserve"> </w:t>
      </w:r>
      <w:r w:rsidR="00E63D29" w:rsidRPr="00211D31">
        <w:rPr>
          <w:rFonts w:ascii="Palatino Linotype" w:hAnsi="Palatino Linotype" w:cs="Arial"/>
          <w:b/>
          <w:sz w:val="24"/>
          <w:szCs w:val="24"/>
        </w:rPr>
        <w:t>NOTIFÍQUESE</w:t>
      </w:r>
      <w:r w:rsidR="00535AED" w:rsidRPr="00211D31">
        <w:rPr>
          <w:rFonts w:ascii="Palatino Linotype" w:hAnsi="Palatino Linotype" w:cs="Arial"/>
          <w:sz w:val="24"/>
          <w:szCs w:val="24"/>
        </w:rPr>
        <w:t xml:space="preserve"> a</w:t>
      </w:r>
      <w:r w:rsidR="00303BCF" w:rsidRPr="00211D31">
        <w:rPr>
          <w:rFonts w:ascii="Palatino Linotype" w:hAnsi="Palatino Linotype" w:cs="Arial"/>
          <w:sz w:val="24"/>
          <w:szCs w:val="24"/>
        </w:rPr>
        <w:t>l</w:t>
      </w:r>
      <w:r w:rsidR="00A00BBC" w:rsidRPr="00211D31">
        <w:rPr>
          <w:rFonts w:ascii="Palatino Linotype" w:hAnsi="Palatino Linotype" w:cs="Arial"/>
          <w:sz w:val="24"/>
          <w:szCs w:val="24"/>
        </w:rPr>
        <w:t xml:space="preserve"> </w:t>
      </w:r>
      <w:r w:rsidR="00535AED" w:rsidRPr="00211D31">
        <w:rPr>
          <w:rFonts w:ascii="Palatino Linotype" w:hAnsi="Palatino Linotype" w:cs="Arial"/>
          <w:b/>
          <w:sz w:val="24"/>
          <w:szCs w:val="24"/>
        </w:rPr>
        <w:t>Recurrente</w:t>
      </w:r>
      <w:r w:rsidR="00535AED" w:rsidRPr="00211D31">
        <w:rPr>
          <w:rFonts w:ascii="Palatino Linotype" w:hAnsi="Palatino Linotype" w:cs="Arial"/>
          <w:sz w:val="24"/>
          <w:szCs w:val="24"/>
        </w:rPr>
        <w:t xml:space="preserve"> la presente resolución</w:t>
      </w:r>
      <w:r w:rsidR="00F8683F" w:rsidRPr="00211D31">
        <w:rPr>
          <w:rFonts w:ascii="Palatino Linotype" w:hAnsi="Palatino Linotype" w:cs="Arial"/>
          <w:sz w:val="24"/>
          <w:szCs w:val="24"/>
        </w:rPr>
        <w:t xml:space="preserve"> a través del </w:t>
      </w:r>
      <w:r w:rsidR="000C2390" w:rsidRPr="00211D31">
        <w:rPr>
          <w:rFonts w:ascii="Palatino Linotype" w:hAnsi="Palatino Linotype" w:cs="Arial"/>
          <w:sz w:val="24"/>
        </w:rPr>
        <w:t xml:space="preserve">Sistema de Acceso a la Información Mexiquense </w:t>
      </w:r>
      <w:r w:rsidR="000C2390" w:rsidRPr="00211D31">
        <w:rPr>
          <w:rFonts w:ascii="Palatino Linotype" w:hAnsi="Palatino Linotype" w:cs="Arial"/>
          <w:b/>
          <w:sz w:val="24"/>
        </w:rPr>
        <w:t>(SAIMEX)</w:t>
      </w:r>
      <w:r w:rsidR="00D53343" w:rsidRPr="00211D31">
        <w:rPr>
          <w:rFonts w:ascii="Palatino Linotype" w:hAnsi="Palatino Linotype" w:cs="Arial"/>
          <w:b/>
          <w:sz w:val="24"/>
          <w:szCs w:val="24"/>
        </w:rPr>
        <w:t>,</w:t>
      </w:r>
      <w:r w:rsidR="00535AED" w:rsidRPr="00211D31">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w:t>
      </w:r>
      <w:r w:rsidR="00B807B0" w:rsidRPr="00211D31">
        <w:rPr>
          <w:rFonts w:ascii="Palatino Linotype" w:hAnsi="Palatino Linotype" w:cs="Arial"/>
          <w:sz w:val="24"/>
          <w:szCs w:val="24"/>
        </w:rPr>
        <w:t>,</w:t>
      </w:r>
      <w:r w:rsidR="00535AED" w:rsidRPr="00211D31">
        <w:rPr>
          <w:rFonts w:ascii="Palatino Linotype" w:hAnsi="Palatino Linotype" w:cs="Arial"/>
          <w:sz w:val="24"/>
          <w:szCs w:val="24"/>
        </w:rPr>
        <w:t xml:space="preserve"> de la Ley de Transparencia y Acceso a la Información Pública del Estado de México y Municipios.</w:t>
      </w:r>
    </w:p>
    <w:p w14:paraId="1E85F9BA" w14:textId="77777777" w:rsidR="00FB3C51" w:rsidRPr="00211D31" w:rsidRDefault="00FB3C51" w:rsidP="00FB3C51">
      <w:pPr>
        <w:autoSpaceDE w:val="0"/>
        <w:autoSpaceDN w:val="0"/>
        <w:adjustRightInd w:val="0"/>
        <w:spacing w:after="0" w:line="360" w:lineRule="auto"/>
        <w:ind w:right="49"/>
        <w:jc w:val="both"/>
        <w:rPr>
          <w:rFonts w:ascii="Palatino Linotype" w:hAnsi="Palatino Linotype" w:cs="Arial"/>
          <w:sz w:val="24"/>
          <w:szCs w:val="24"/>
        </w:rPr>
      </w:pPr>
    </w:p>
    <w:p w14:paraId="7A8DCEB4" w14:textId="623022D9" w:rsidR="00B65E05" w:rsidRPr="003D21EB" w:rsidRDefault="002E4C91" w:rsidP="0073412A">
      <w:pPr>
        <w:spacing w:after="0" w:line="360" w:lineRule="auto"/>
        <w:jc w:val="both"/>
        <w:rPr>
          <w:rFonts w:ascii="Palatino Linotype" w:hAnsi="Palatino Linotype"/>
          <w:sz w:val="18"/>
          <w:szCs w:val="24"/>
        </w:rPr>
      </w:pPr>
      <w:r w:rsidRPr="00211D31">
        <w:rPr>
          <w:rFonts w:ascii="Palatino Linotype" w:hAnsi="Palatino Linotype" w:cs="Arial"/>
          <w:sz w:val="24"/>
          <w:szCs w:val="24"/>
        </w:rPr>
        <w:t>ASÍ LO RESUELVE, POR UNANIMIDAD DE VOTOS, EL PLENO DEL</w:t>
      </w:r>
      <w:r w:rsidRPr="00211D3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211D31">
        <w:rPr>
          <w:rFonts w:ascii="Palatino Linotype" w:hAnsi="Palatino Linotype" w:cs="Arial"/>
          <w:sz w:val="24"/>
          <w:szCs w:val="24"/>
        </w:rPr>
        <w:t xml:space="preserve">, CONFORMADO POR LOS COMISIONADOS </w:t>
      </w:r>
      <w:r w:rsidR="003D21EB" w:rsidRPr="00211D31">
        <w:rPr>
          <w:rFonts w:ascii="Palatino Linotype" w:hAnsi="Palatino Linotype" w:cs="Arial"/>
          <w:sz w:val="24"/>
          <w:szCs w:val="24"/>
        </w:rPr>
        <w:t>JOSÉ MARTÍNEZ VILCHIS; MARÍA DEL ROSARIO MEJÍA AYALA; SHARON CRISTINA MORALES MARTÍNEZ; LUIS GUSTAVO PARRA NORIEGA Y GUADALUPE RAMÍREZ PEÑA;</w:t>
      </w:r>
      <w:r w:rsidRPr="00211D31">
        <w:rPr>
          <w:rFonts w:ascii="Palatino Linotype" w:hAnsi="Palatino Linotype" w:cs="Arial"/>
          <w:sz w:val="24"/>
          <w:szCs w:val="24"/>
        </w:rPr>
        <w:t xml:space="preserve"> EN LA </w:t>
      </w:r>
      <w:r w:rsidR="003D21EB" w:rsidRPr="00211D31">
        <w:rPr>
          <w:rFonts w:ascii="Palatino Linotype" w:hAnsi="Palatino Linotype" w:cs="Arial"/>
          <w:sz w:val="24"/>
          <w:szCs w:val="24"/>
        </w:rPr>
        <w:t>TRIGÉSIMA</w:t>
      </w:r>
      <w:r w:rsidR="00303BCF" w:rsidRPr="00211D31">
        <w:rPr>
          <w:rFonts w:ascii="Palatino Linotype" w:hAnsi="Palatino Linotype" w:cs="Arial"/>
          <w:sz w:val="24"/>
          <w:szCs w:val="24"/>
        </w:rPr>
        <w:t xml:space="preserve"> </w:t>
      </w:r>
      <w:r w:rsidR="00CD51D8" w:rsidRPr="00211D31">
        <w:rPr>
          <w:rFonts w:ascii="Palatino Linotype" w:hAnsi="Palatino Linotype" w:cs="Arial"/>
          <w:sz w:val="24"/>
          <w:szCs w:val="24"/>
        </w:rPr>
        <w:t>QUINT</w:t>
      </w:r>
      <w:r w:rsidR="000155A9" w:rsidRPr="00211D31">
        <w:rPr>
          <w:rFonts w:ascii="Palatino Linotype" w:hAnsi="Palatino Linotype" w:cs="Arial"/>
          <w:sz w:val="24"/>
          <w:szCs w:val="24"/>
        </w:rPr>
        <w:t>A</w:t>
      </w:r>
      <w:r w:rsidRPr="00211D31">
        <w:rPr>
          <w:rFonts w:ascii="Palatino Linotype" w:hAnsi="Palatino Linotype" w:cs="Arial"/>
          <w:sz w:val="24"/>
          <w:szCs w:val="24"/>
        </w:rPr>
        <w:t xml:space="preserve"> SESIÓN ORDINARIA CELEBRADA EL </w:t>
      </w:r>
      <w:r w:rsidR="00CD51D8" w:rsidRPr="00211D31">
        <w:rPr>
          <w:rFonts w:ascii="Palatino Linotype" w:eastAsia="Times New Roman" w:hAnsi="Palatino Linotype" w:cs="Arial"/>
          <w:color w:val="000000"/>
          <w:sz w:val="24"/>
          <w:szCs w:val="24"/>
          <w:lang w:eastAsia="es-MX"/>
        </w:rPr>
        <w:t>SEIS DE OCTUBRE</w:t>
      </w:r>
      <w:r w:rsidRPr="00211D31">
        <w:rPr>
          <w:rFonts w:ascii="Palatino Linotype" w:eastAsia="Times New Roman" w:hAnsi="Palatino Linotype" w:cs="Arial"/>
          <w:color w:val="000000"/>
          <w:sz w:val="24"/>
          <w:szCs w:val="24"/>
          <w:lang w:eastAsia="es-MX"/>
        </w:rPr>
        <w:t xml:space="preserve"> DE</w:t>
      </w:r>
      <w:r w:rsidRPr="00211D31">
        <w:rPr>
          <w:rFonts w:ascii="Palatino Linotype" w:hAnsi="Palatino Linotype" w:cs="Arial"/>
          <w:sz w:val="24"/>
          <w:szCs w:val="24"/>
        </w:rPr>
        <w:t xml:space="preserve"> DOS MIL </w:t>
      </w:r>
      <w:r w:rsidR="00C67C23" w:rsidRPr="00211D31">
        <w:rPr>
          <w:rFonts w:ascii="Palatino Linotype" w:hAnsi="Palatino Linotype" w:cs="Arial"/>
          <w:sz w:val="24"/>
          <w:szCs w:val="24"/>
        </w:rPr>
        <w:t>VEINTIUNO</w:t>
      </w:r>
      <w:r w:rsidRPr="00211D31">
        <w:rPr>
          <w:rFonts w:ascii="Palatino Linotype" w:hAnsi="Palatino Linotype" w:cs="Arial"/>
          <w:sz w:val="24"/>
          <w:szCs w:val="24"/>
        </w:rPr>
        <w:t xml:space="preserve">, ANTE EL </w:t>
      </w:r>
      <w:r w:rsidR="00303BCF" w:rsidRPr="00211D31">
        <w:rPr>
          <w:rFonts w:ascii="Palatino Linotype" w:hAnsi="Palatino Linotype" w:cs="Arial"/>
          <w:sz w:val="24"/>
          <w:szCs w:val="24"/>
        </w:rPr>
        <w:t>SECRETARIO TÉCNICO</w:t>
      </w:r>
      <w:r w:rsidR="001C7462" w:rsidRPr="00211D31">
        <w:rPr>
          <w:rFonts w:ascii="Palatino Linotype" w:hAnsi="Palatino Linotype" w:cs="Arial"/>
          <w:sz w:val="24"/>
          <w:szCs w:val="24"/>
        </w:rPr>
        <w:t xml:space="preserve">, </w:t>
      </w:r>
      <w:r w:rsidR="00303BCF" w:rsidRPr="00211D31">
        <w:rPr>
          <w:rFonts w:ascii="Palatino Linotype" w:hAnsi="Palatino Linotype" w:cs="Arial"/>
          <w:sz w:val="24"/>
          <w:szCs w:val="24"/>
        </w:rPr>
        <w:t>ALEXIS TAPIA RAMÍREZ</w:t>
      </w:r>
      <w:r w:rsidR="001C7462" w:rsidRPr="00211D31">
        <w:rPr>
          <w:rFonts w:ascii="Palatino Linotype" w:hAnsi="Palatino Linotype" w:cs="Arial"/>
          <w:sz w:val="24"/>
          <w:szCs w:val="24"/>
        </w:rPr>
        <w:t>.</w:t>
      </w:r>
      <w:r w:rsidR="00CF4A73" w:rsidRPr="00211D31">
        <w:rPr>
          <w:rFonts w:ascii="Palatino Linotype" w:hAnsi="Palatino Linotype" w:cs="Arial"/>
          <w:sz w:val="24"/>
          <w:szCs w:val="24"/>
        </w:rPr>
        <w:t>-------------------------------------------------------------------------------------------------------------------------------------------------------------------------------------------------------------------------------------------</w:t>
      </w:r>
      <w:r w:rsidR="00176FD2" w:rsidRPr="00211D31">
        <w:rPr>
          <w:rFonts w:ascii="Palatino Linotype" w:hAnsi="Palatino Linotype" w:cs="Arial"/>
          <w:sz w:val="24"/>
          <w:szCs w:val="24"/>
        </w:rPr>
        <w:t>------------------------------------------------------------------------------------------------------------------------------------------------------------------------------------------------------------------------------------------------------------------------------------------------------------------------------------------------------------------------------------------------------------------------------------------------------------------------------------------------------------------------------------------------------------------------------------------------------------------------------------------------------------------------------------------------------------------------------------------------------------------------------</w:t>
      </w:r>
      <w:r w:rsidR="00683F3A" w:rsidRPr="00211D31">
        <w:rPr>
          <w:rFonts w:ascii="Palatino Linotype" w:hAnsi="Palatino Linotype" w:cs="Arial"/>
          <w:sz w:val="24"/>
          <w:szCs w:val="24"/>
        </w:rPr>
        <w:t>-----------------</w:t>
      </w:r>
      <w:r w:rsidR="003D21EB" w:rsidRPr="00211D31">
        <w:rPr>
          <w:rFonts w:ascii="Palatino Linotype" w:hAnsi="Palatino Linotype" w:cs="Arial"/>
          <w:sz w:val="18"/>
          <w:szCs w:val="24"/>
        </w:rPr>
        <w:t>JMV/CCR/</w:t>
      </w:r>
      <w:proofErr w:type="spellStart"/>
      <w:r w:rsidR="003D21EB" w:rsidRPr="00211D31">
        <w:rPr>
          <w:rFonts w:ascii="Palatino Linotype" w:hAnsi="Palatino Linotype" w:cs="Arial"/>
          <w:sz w:val="18"/>
          <w:szCs w:val="24"/>
        </w:rPr>
        <w:t>jasm</w:t>
      </w:r>
      <w:proofErr w:type="spellEnd"/>
    </w:p>
    <w:p w14:paraId="06585CC3" w14:textId="77777777" w:rsidR="00F537EC" w:rsidRPr="001C7462" w:rsidRDefault="00F537EC" w:rsidP="00AD2A55">
      <w:pPr>
        <w:spacing w:after="0" w:line="360" w:lineRule="auto"/>
        <w:jc w:val="both"/>
        <w:rPr>
          <w:rFonts w:ascii="Palatino Linotype" w:hAnsi="Palatino Linotype"/>
          <w:sz w:val="28"/>
          <w:szCs w:val="24"/>
        </w:rPr>
      </w:pPr>
    </w:p>
    <w:sectPr w:rsidR="00F537EC" w:rsidRPr="001C7462" w:rsidSect="006E3E3B">
      <w:headerReference w:type="even" r:id="rId13"/>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1C3E11" w14:textId="77777777" w:rsidR="00CE343C" w:rsidRDefault="00CE343C" w:rsidP="00BF3214">
      <w:pPr>
        <w:spacing w:after="0" w:line="240" w:lineRule="auto"/>
      </w:pPr>
      <w:r>
        <w:separator/>
      </w:r>
    </w:p>
  </w:endnote>
  <w:endnote w:type="continuationSeparator" w:id="0">
    <w:p w14:paraId="3CC49B3A" w14:textId="77777777" w:rsidR="00CE343C" w:rsidRDefault="00CE343C"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1B2C32" w:rsidRPr="002D6DD8" w:rsidRDefault="001B2C32"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253A1">
              <w:rPr>
                <w:rFonts w:ascii="Palatino Linotype" w:hAnsi="Palatino Linotype"/>
                <w:bCs/>
                <w:noProof/>
                <w:sz w:val="20"/>
              </w:rPr>
              <w:t>40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253A1">
              <w:rPr>
                <w:rFonts w:ascii="Palatino Linotype" w:hAnsi="Palatino Linotype"/>
                <w:bCs/>
                <w:noProof/>
                <w:sz w:val="20"/>
              </w:rPr>
              <w:t>41</w:t>
            </w:r>
            <w:r>
              <w:rPr>
                <w:rFonts w:ascii="Palatino Linotype" w:hAnsi="Palatino Linotype"/>
                <w:bCs/>
                <w:noProof/>
                <w:sz w:val="20"/>
              </w:rPr>
              <w:fldChar w:fldCharType="end"/>
            </w:r>
          </w:p>
        </w:sdtContent>
      </w:sdt>
    </w:sdtContent>
  </w:sdt>
  <w:p w14:paraId="1002C619" w14:textId="77777777" w:rsidR="001B2C32" w:rsidRDefault="001B2C3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1B2C32" w:rsidRPr="000B69FA" w:rsidRDefault="001B2C32"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5328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5328E">
      <w:rPr>
        <w:rFonts w:ascii="Palatino Linotype" w:hAnsi="Palatino Linotype"/>
        <w:bCs/>
        <w:noProof/>
        <w:sz w:val="20"/>
      </w:rPr>
      <w:t>41</w:t>
    </w:r>
    <w:r>
      <w:rPr>
        <w:rFonts w:ascii="Palatino Linotype" w:hAnsi="Palatino Linotype"/>
        <w:bCs/>
        <w:noProof/>
        <w:sz w:val="20"/>
      </w:rPr>
      <w:fldChar w:fldCharType="end"/>
    </w:r>
  </w:p>
  <w:p w14:paraId="1DC90981" w14:textId="77777777" w:rsidR="001B2C32" w:rsidRDefault="001B2C3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27DA6B" w14:textId="77777777" w:rsidR="00CE343C" w:rsidRDefault="00CE343C" w:rsidP="00BF3214">
      <w:pPr>
        <w:spacing w:after="0" w:line="240" w:lineRule="auto"/>
      </w:pPr>
      <w:r>
        <w:separator/>
      </w:r>
    </w:p>
  </w:footnote>
  <w:footnote w:type="continuationSeparator" w:id="0">
    <w:p w14:paraId="3243693D" w14:textId="77777777" w:rsidR="00CE343C" w:rsidRDefault="00CE343C" w:rsidP="00BF3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274FC" w14:textId="70FE6079" w:rsidR="00E13B9D" w:rsidRDefault="005253A1">
    <w:pPr>
      <w:pStyle w:val="Encabezado"/>
    </w:pPr>
    <w:r>
      <w:rPr>
        <w:noProof/>
        <w:lang w:val="es-MX" w:eastAsia="es-MX"/>
      </w:rPr>
      <w:pict w14:anchorId="69C7E8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80907"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1B2C32" w14:paraId="35E5EC0A" w14:textId="77777777" w:rsidTr="00793820">
      <w:trPr>
        <w:trHeight w:val="227"/>
      </w:trPr>
      <w:tc>
        <w:tcPr>
          <w:tcW w:w="5671" w:type="dxa"/>
          <w:hideMark/>
        </w:tcPr>
        <w:p w14:paraId="7BC472F9" w14:textId="77777777" w:rsidR="001B2C32" w:rsidRDefault="001B2C32"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40EB111B" w:rsidR="001B2C32" w:rsidRDefault="001B2C32" w:rsidP="00BB7323">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04325/INFOEM/IP/RR/2021</w:t>
          </w:r>
        </w:p>
      </w:tc>
    </w:tr>
    <w:tr w:rsidR="001B2C32" w14:paraId="0482DFAC" w14:textId="77777777" w:rsidTr="00793820">
      <w:trPr>
        <w:trHeight w:val="242"/>
      </w:trPr>
      <w:tc>
        <w:tcPr>
          <w:tcW w:w="5671" w:type="dxa"/>
          <w:hideMark/>
        </w:tcPr>
        <w:p w14:paraId="509D07E9" w14:textId="77777777" w:rsidR="001B2C32" w:rsidRDefault="001B2C32"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63DB99A2" w:rsidR="001B2C32" w:rsidRDefault="001B2C32" w:rsidP="003D21EB">
          <w:pPr>
            <w:spacing w:after="120" w:line="256" w:lineRule="auto"/>
            <w:ind w:left="-486" w:right="214" w:firstLine="284"/>
            <w:jc w:val="right"/>
            <w:rPr>
              <w:rFonts w:ascii="Palatino Linotype" w:hAnsi="Palatino Linotype" w:cs="Arial"/>
              <w:szCs w:val="20"/>
            </w:rPr>
          </w:pPr>
          <w:r w:rsidRPr="00BB7323">
            <w:rPr>
              <w:rFonts w:ascii="Palatino Linotype" w:hAnsi="Palatino Linotype" w:cs="Arial"/>
              <w:sz w:val="24"/>
              <w:szCs w:val="20"/>
            </w:rPr>
            <w:t>Ayuntamiento de Tecámac</w:t>
          </w:r>
        </w:p>
      </w:tc>
    </w:tr>
    <w:tr w:rsidR="001B2C32" w14:paraId="7B7E63F5" w14:textId="77777777" w:rsidTr="00793820">
      <w:trPr>
        <w:trHeight w:val="342"/>
      </w:trPr>
      <w:tc>
        <w:tcPr>
          <w:tcW w:w="5671" w:type="dxa"/>
          <w:hideMark/>
        </w:tcPr>
        <w:p w14:paraId="2BCB7A44" w14:textId="7CFC8B1D" w:rsidR="001B2C32" w:rsidRDefault="001B2C32" w:rsidP="007A0036">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394" w:type="dxa"/>
          <w:hideMark/>
        </w:tcPr>
        <w:p w14:paraId="381E3FB2" w14:textId="6C8A6E83" w:rsidR="001B2C32" w:rsidRDefault="001B2C32"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7BDE043F" w14:textId="35393C69" w:rsidR="001B2C32" w:rsidRDefault="005253A1" w:rsidP="00B935D1">
    <w:pPr>
      <w:pStyle w:val="Encabezado"/>
      <w:tabs>
        <w:tab w:val="clear" w:pos="4419"/>
        <w:tab w:val="clear" w:pos="8838"/>
        <w:tab w:val="left" w:pos="6005"/>
      </w:tabs>
    </w:pPr>
    <w:r>
      <w:rPr>
        <w:noProof/>
        <w:lang w:val="es-MX" w:eastAsia="es-MX"/>
      </w:rPr>
      <w:pict w14:anchorId="6FCF4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80908"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r w:rsidR="001B2C32">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1B2C32" w14:paraId="25A37BB4" w14:textId="77777777" w:rsidTr="0041408B">
      <w:trPr>
        <w:trHeight w:val="227"/>
      </w:trPr>
      <w:tc>
        <w:tcPr>
          <w:tcW w:w="5671" w:type="dxa"/>
          <w:hideMark/>
        </w:tcPr>
        <w:p w14:paraId="3B7407D3" w14:textId="77777777" w:rsidR="001B2C32" w:rsidRDefault="001B2C32"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6D5D0C08" w14:textId="60CDB408" w:rsidR="001B2C32" w:rsidRDefault="001B2C32" w:rsidP="00BB7323">
          <w:pPr>
            <w:spacing w:after="120" w:line="240" w:lineRule="auto"/>
            <w:ind w:left="-486" w:right="214" w:firstLine="1585"/>
            <w:jc w:val="right"/>
            <w:rPr>
              <w:rFonts w:ascii="Palatino Linotype" w:hAnsi="Palatino Linotype" w:cs="Arial"/>
              <w:szCs w:val="20"/>
            </w:rPr>
          </w:pPr>
          <w:r>
            <w:rPr>
              <w:rFonts w:ascii="Palatino Linotype" w:hAnsi="Palatino Linotype" w:cs="Arial"/>
              <w:bCs/>
              <w:sz w:val="24"/>
              <w:lang w:eastAsia="es-MX"/>
            </w:rPr>
            <w:t>04325/INFOEM/IP/RR/2021</w:t>
          </w:r>
        </w:p>
      </w:tc>
    </w:tr>
    <w:tr w:rsidR="001B2C32" w14:paraId="480BC2A1" w14:textId="77777777" w:rsidTr="0041408B">
      <w:trPr>
        <w:trHeight w:val="242"/>
      </w:trPr>
      <w:tc>
        <w:tcPr>
          <w:tcW w:w="5671" w:type="dxa"/>
          <w:hideMark/>
        </w:tcPr>
        <w:p w14:paraId="0BCD7858" w14:textId="77777777" w:rsidR="001B2C32" w:rsidRDefault="001B2C32"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48E742D" w14:textId="063662DC" w:rsidR="001B2C32" w:rsidRDefault="001B2C32" w:rsidP="003D21EB">
          <w:pPr>
            <w:spacing w:after="120" w:line="240" w:lineRule="auto"/>
            <w:ind w:left="-486" w:right="214" w:firstLine="284"/>
            <w:jc w:val="right"/>
            <w:rPr>
              <w:rFonts w:ascii="Palatino Linotype" w:hAnsi="Palatino Linotype" w:cs="Arial"/>
              <w:szCs w:val="20"/>
            </w:rPr>
          </w:pPr>
          <w:r w:rsidRPr="00BB7323">
            <w:rPr>
              <w:rFonts w:ascii="Palatino Linotype" w:hAnsi="Palatino Linotype" w:cs="Arial"/>
              <w:sz w:val="24"/>
              <w:szCs w:val="20"/>
            </w:rPr>
            <w:t>Ayuntamiento de Tecámac</w:t>
          </w:r>
        </w:p>
      </w:tc>
    </w:tr>
    <w:tr w:rsidR="001B2C32" w14:paraId="60A059F9" w14:textId="77777777" w:rsidTr="009754A4">
      <w:trPr>
        <w:trHeight w:val="342"/>
      </w:trPr>
      <w:tc>
        <w:tcPr>
          <w:tcW w:w="5671" w:type="dxa"/>
        </w:tcPr>
        <w:p w14:paraId="063683FE" w14:textId="77777777" w:rsidR="001B2C32" w:rsidRDefault="001B2C32"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74725128" w14:textId="1CE128F5" w:rsidR="001B2C32" w:rsidRPr="003D23D7" w:rsidRDefault="0015328E" w:rsidP="00831C2C">
          <w:pPr>
            <w:spacing w:after="120" w:line="240" w:lineRule="auto"/>
            <w:ind w:left="-486" w:right="214" w:firstLine="567"/>
            <w:jc w:val="right"/>
            <w:rPr>
              <w:rFonts w:ascii="Palatino Linotype" w:hAnsi="Palatino Linotype" w:cs="Arial"/>
            </w:rPr>
          </w:pPr>
          <w:proofErr w:type="spellStart"/>
          <w:r>
            <w:rPr>
              <w:rFonts w:ascii="Palatino Linotype" w:hAnsi="Palatino Linotype" w:cs="Arial"/>
            </w:rPr>
            <w:t>xxxx</w:t>
          </w:r>
          <w:proofErr w:type="spellEnd"/>
        </w:p>
      </w:tc>
    </w:tr>
    <w:tr w:rsidR="001B2C32" w14:paraId="7854C9FF" w14:textId="77777777" w:rsidTr="0041408B">
      <w:trPr>
        <w:trHeight w:val="342"/>
      </w:trPr>
      <w:tc>
        <w:tcPr>
          <w:tcW w:w="5671" w:type="dxa"/>
        </w:tcPr>
        <w:p w14:paraId="02A89BC6" w14:textId="59CCAF84" w:rsidR="001B2C32" w:rsidRDefault="001B2C32" w:rsidP="007A0036">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394" w:type="dxa"/>
        </w:tcPr>
        <w:p w14:paraId="196CA724" w14:textId="7FF25E64" w:rsidR="001B2C32" w:rsidRDefault="001B2C32" w:rsidP="00831C2C">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67D63C23" w14:textId="11ED4ECF" w:rsidR="001B2C32" w:rsidRDefault="005253A1">
    <w:pPr>
      <w:pStyle w:val="Encabezado"/>
    </w:pPr>
    <w:r>
      <w:rPr>
        <w:noProof/>
        <w:lang w:val="es-MX" w:eastAsia="es-MX"/>
      </w:rPr>
      <w:pict w14:anchorId="57F51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80906"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2409B"/>
    <w:multiLevelType w:val="hybridMultilevel"/>
    <w:tmpl w:val="0534E6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271C8B"/>
    <w:multiLevelType w:val="hybridMultilevel"/>
    <w:tmpl w:val="5C56B3FE"/>
    <w:lvl w:ilvl="0" w:tplc="A2761782">
      <w:start w:val="1"/>
      <w:numFmt w:val="decimal"/>
      <w:lvlText w:val="%1."/>
      <w:lvlJc w:val="left"/>
      <w:pPr>
        <w:ind w:left="720" w:hanging="360"/>
      </w:pPr>
      <w:rPr>
        <w:rFonts w:ascii="Palatino Linotype" w:hAnsi="Palatino Linotype"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9D3100"/>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41343AC"/>
    <w:multiLevelType w:val="hybridMultilevel"/>
    <w:tmpl w:val="E8D01BEA"/>
    <w:lvl w:ilvl="0" w:tplc="22FA3658">
      <w:start w:val="1"/>
      <w:numFmt w:val="decimal"/>
      <w:lvlText w:val="%1."/>
      <w:lvlJc w:val="left"/>
      <w:pPr>
        <w:ind w:left="720" w:hanging="360"/>
      </w:pPr>
      <w:rPr>
        <w:rFonts w:ascii="Palatino Linotype" w:eastAsiaTheme="minorHAnsi" w:hAnsi="Palatino Linotype" w:cstheme="minorBid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8191F58"/>
    <w:multiLevelType w:val="hybridMultilevel"/>
    <w:tmpl w:val="A4C4723A"/>
    <w:lvl w:ilvl="0" w:tplc="B03436C8">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92F5DC5"/>
    <w:multiLevelType w:val="hybridMultilevel"/>
    <w:tmpl w:val="C1103B8A"/>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B04242C"/>
    <w:multiLevelType w:val="hybridMultilevel"/>
    <w:tmpl w:val="DC6830B2"/>
    <w:lvl w:ilvl="0" w:tplc="02142A30">
      <w:start w:val="8"/>
      <w:numFmt w:val="bullet"/>
      <w:lvlText w:val="-"/>
      <w:lvlJc w:val="left"/>
      <w:pPr>
        <w:ind w:left="720" w:hanging="360"/>
      </w:pPr>
      <w:rPr>
        <w:rFonts w:ascii="Calibri" w:eastAsiaTheme="minorHAnsi" w:hAnsi="Calibri" w:cs="Calibri"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86F6CBB"/>
    <w:multiLevelType w:val="hybridMultilevel"/>
    <w:tmpl w:val="BE5C6BA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9096A7D"/>
    <w:multiLevelType w:val="hybridMultilevel"/>
    <w:tmpl w:val="99A4C95C"/>
    <w:lvl w:ilvl="0" w:tplc="44E6AA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94D2F25"/>
    <w:multiLevelType w:val="hybridMultilevel"/>
    <w:tmpl w:val="F850D666"/>
    <w:lvl w:ilvl="0" w:tplc="E9645ECA">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D8C087D"/>
    <w:multiLevelType w:val="hybridMultilevel"/>
    <w:tmpl w:val="01345F04"/>
    <w:lvl w:ilvl="0" w:tplc="080A000F">
      <w:start w:val="1"/>
      <w:numFmt w:val="decimal"/>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DBB28BE"/>
    <w:multiLevelType w:val="hybridMultilevel"/>
    <w:tmpl w:val="89782954"/>
    <w:lvl w:ilvl="0" w:tplc="E6945B0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05615B5"/>
    <w:multiLevelType w:val="hybridMultilevel"/>
    <w:tmpl w:val="FD66B4B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2F52CF3"/>
    <w:multiLevelType w:val="hybridMultilevel"/>
    <w:tmpl w:val="3E38545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7E1645E"/>
    <w:multiLevelType w:val="hybridMultilevel"/>
    <w:tmpl w:val="6E94C11A"/>
    <w:lvl w:ilvl="0" w:tplc="62D4DB8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BE463A4"/>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185329C"/>
    <w:multiLevelType w:val="hybridMultilevel"/>
    <w:tmpl w:val="32F64FE4"/>
    <w:lvl w:ilvl="0" w:tplc="4C688A0C">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1">
    <w:nsid w:val="5269442C"/>
    <w:multiLevelType w:val="hybridMultilevel"/>
    <w:tmpl w:val="0A1E8E36"/>
    <w:lvl w:ilvl="0" w:tplc="12ACB2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1802531"/>
    <w:multiLevelType w:val="hybridMultilevel"/>
    <w:tmpl w:val="F3E66A8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3">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8C64260"/>
    <w:multiLevelType w:val="hybridMultilevel"/>
    <w:tmpl w:val="89782954"/>
    <w:lvl w:ilvl="0" w:tplc="E6945B0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1AB0BB0"/>
    <w:multiLevelType w:val="hybridMultilevel"/>
    <w:tmpl w:val="028E4F4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7">
    <w:nsid w:val="72B6742E"/>
    <w:multiLevelType w:val="hybridMultilevel"/>
    <w:tmpl w:val="076873A0"/>
    <w:lvl w:ilvl="0" w:tplc="2E4434D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70136A0"/>
    <w:multiLevelType w:val="hybridMultilevel"/>
    <w:tmpl w:val="92648856"/>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7A847C2"/>
    <w:multiLevelType w:val="hybridMultilevel"/>
    <w:tmpl w:val="374CAC7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0">
    <w:nsid w:val="77C05E35"/>
    <w:multiLevelType w:val="hybridMultilevel"/>
    <w:tmpl w:val="D3A4F2B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1">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D9A4531"/>
    <w:multiLevelType w:val="hybridMultilevel"/>
    <w:tmpl w:val="01345F04"/>
    <w:lvl w:ilvl="0" w:tplc="080A000F">
      <w:start w:val="1"/>
      <w:numFmt w:val="decimal"/>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F523B12"/>
    <w:multiLevelType w:val="hybridMultilevel"/>
    <w:tmpl w:val="B0EE51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31"/>
  </w:num>
  <w:num w:numId="2">
    <w:abstractNumId w:val="15"/>
  </w:num>
  <w:num w:numId="3">
    <w:abstractNumId w:val="23"/>
  </w:num>
  <w:num w:numId="4">
    <w:abstractNumId w:val="25"/>
  </w:num>
  <w:num w:numId="5">
    <w:abstractNumId w:val="6"/>
  </w:num>
  <w:num w:numId="6">
    <w:abstractNumId w:val="18"/>
  </w:num>
  <w:num w:numId="7">
    <w:abstractNumId w:val="29"/>
  </w:num>
  <w:num w:numId="8">
    <w:abstractNumId w:val="26"/>
  </w:num>
  <w:num w:numId="9">
    <w:abstractNumId w:val="34"/>
  </w:num>
  <w:num w:numId="10">
    <w:abstractNumId w:val="30"/>
  </w:num>
  <w:num w:numId="11">
    <w:abstractNumId w:val="22"/>
  </w:num>
  <w:num w:numId="12">
    <w:abstractNumId w:val="17"/>
  </w:num>
  <w:num w:numId="13">
    <w:abstractNumId w:val="19"/>
  </w:num>
  <w:num w:numId="14">
    <w:abstractNumId w:val="2"/>
  </w:num>
  <w:num w:numId="15">
    <w:abstractNumId w:val="0"/>
  </w:num>
  <w:num w:numId="16">
    <w:abstractNumId w:val="20"/>
  </w:num>
  <w:num w:numId="17">
    <w:abstractNumId w:val="21"/>
  </w:num>
  <w:num w:numId="18">
    <w:abstractNumId w:val="12"/>
  </w:num>
  <w:num w:numId="19">
    <w:abstractNumId w:val="27"/>
  </w:num>
  <w:num w:numId="20">
    <w:abstractNumId w:val="28"/>
  </w:num>
  <w:num w:numId="21">
    <w:abstractNumId w:val="10"/>
  </w:num>
  <w:num w:numId="22">
    <w:abstractNumId w:val="16"/>
  </w:num>
  <w:num w:numId="23">
    <w:abstractNumId w:val="5"/>
  </w:num>
  <w:num w:numId="24">
    <w:abstractNumId w:val="8"/>
  </w:num>
  <w:num w:numId="25">
    <w:abstractNumId w:val="33"/>
  </w:num>
  <w:num w:numId="26">
    <w:abstractNumId w:val="11"/>
  </w:num>
  <w:num w:numId="27">
    <w:abstractNumId w:val="4"/>
  </w:num>
  <w:num w:numId="28">
    <w:abstractNumId w:val="3"/>
  </w:num>
  <w:num w:numId="29">
    <w:abstractNumId w:val="13"/>
  </w:num>
  <w:num w:numId="30">
    <w:abstractNumId w:val="7"/>
  </w:num>
  <w:num w:numId="31">
    <w:abstractNumId w:val="1"/>
  </w:num>
  <w:num w:numId="32">
    <w:abstractNumId w:val="14"/>
  </w:num>
  <w:num w:numId="33">
    <w:abstractNumId w:val="24"/>
  </w:num>
  <w:num w:numId="34">
    <w:abstractNumId w:val="32"/>
  </w:num>
  <w:num w:numId="35">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849"/>
    <w:rsid w:val="000035B9"/>
    <w:rsid w:val="00004473"/>
    <w:rsid w:val="000046FB"/>
    <w:rsid w:val="00005AB7"/>
    <w:rsid w:val="00007919"/>
    <w:rsid w:val="00007D3D"/>
    <w:rsid w:val="000104F7"/>
    <w:rsid w:val="000108DB"/>
    <w:rsid w:val="00010B26"/>
    <w:rsid w:val="00010E31"/>
    <w:rsid w:val="00011162"/>
    <w:rsid w:val="000122B4"/>
    <w:rsid w:val="000122EA"/>
    <w:rsid w:val="000127D5"/>
    <w:rsid w:val="0001406C"/>
    <w:rsid w:val="00014D5E"/>
    <w:rsid w:val="000155A9"/>
    <w:rsid w:val="00015AEF"/>
    <w:rsid w:val="0001676D"/>
    <w:rsid w:val="000168BA"/>
    <w:rsid w:val="00016E9D"/>
    <w:rsid w:val="0001725E"/>
    <w:rsid w:val="00017353"/>
    <w:rsid w:val="000205EA"/>
    <w:rsid w:val="000225EB"/>
    <w:rsid w:val="000229C8"/>
    <w:rsid w:val="00022CB4"/>
    <w:rsid w:val="00023CA8"/>
    <w:rsid w:val="00023CE4"/>
    <w:rsid w:val="000241E1"/>
    <w:rsid w:val="0002487C"/>
    <w:rsid w:val="000250E7"/>
    <w:rsid w:val="00025104"/>
    <w:rsid w:val="00026F87"/>
    <w:rsid w:val="0002762D"/>
    <w:rsid w:val="00027ADB"/>
    <w:rsid w:val="0003070B"/>
    <w:rsid w:val="0003124C"/>
    <w:rsid w:val="00031A78"/>
    <w:rsid w:val="00031DF7"/>
    <w:rsid w:val="00032447"/>
    <w:rsid w:val="000326F0"/>
    <w:rsid w:val="000328CC"/>
    <w:rsid w:val="00032985"/>
    <w:rsid w:val="00032DAE"/>
    <w:rsid w:val="00033A0C"/>
    <w:rsid w:val="00033E1A"/>
    <w:rsid w:val="00033FCA"/>
    <w:rsid w:val="000360FD"/>
    <w:rsid w:val="00036DCC"/>
    <w:rsid w:val="000374B7"/>
    <w:rsid w:val="00040D11"/>
    <w:rsid w:val="000426E9"/>
    <w:rsid w:val="000434B2"/>
    <w:rsid w:val="00043A0D"/>
    <w:rsid w:val="00044369"/>
    <w:rsid w:val="0004462C"/>
    <w:rsid w:val="00044D45"/>
    <w:rsid w:val="000465EF"/>
    <w:rsid w:val="00046870"/>
    <w:rsid w:val="00047D12"/>
    <w:rsid w:val="00052301"/>
    <w:rsid w:val="000525D6"/>
    <w:rsid w:val="00052B88"/>
    <w:rsid w:val="000531A9"/>
    <w:rsid w:val="00053514"/>
    <w:rsid w:val="00054FB4"/>
    <w:rsid w:val="00055149"/>
    <w:rsid w:val="0005520E"/>
    <w:rsid w:val="00055594"/>
    <w:rsid w:val="00055698"/>
    <w:rsid w:val="00055744"/>
    <w:rsid w:val="0005692C"/>
    <w:rsid w:val="00056B94"/>
    <w:rsid w:val="00056D89"/>
    <w:rsid w:val="00061049"/>
    <w:rsid w:val="00062E9A"/>
    <w:rsid w:val="0006300D"/>
    <w:rsid w:val="0006317A"/>
    <w:rsid w:val="00063549"/>
    <w:rsid w:val="00063662"/>
    <w:rsid w:val="00064430"/>
    <w:rsid w:val="000648A8"/>
    <w:rsid w:val="00065220"/>
    <w:rsid w:val="000664A5"/>
    <w:rsid w:val="0006665C"/>
    <w:rsid w:val="0006794C"/>
    <w:rsid w:val="00071A92"/>
    <w:rsid w:val="00072234"/>
    <w:rsid w:val="000725F9"/>
    <w:rsid w:val="00073311"/>
    <w:rsid w:val="00073EDD"/>
    <w:rsid w:val="00074845"/>
    <w:rsid w:val="000764BF"/>
    <w:rsid w:val="00077E21"/>
    <w:rsid w:val="0008000B"/>
    <w:rsid w:val="0008117C"/>
    <w:rsid w:val="00081DAC"/>
    <w:rsid w:val="00083D2E"/>
    <w:rsid w:val="00084537"/>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83C"/>
    <w:rsid w:val="00094F79"/>
    <w:rsid w:val="00096A12"/>
    <w:rsid w:val="000A0432"/>
    <w:rsid w:val="000A0CAE"/>
    <w:rsid w:val="000A0EAE"/>
    <w:rsid w:val="000A1AEC"/>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90"/>
    <w:rsid w:val="000C23BC"/>
    <w:rsid w:val="000C2B50"/>
    <w:rsid w:val="000C3A6F"/>
    <w:rsid w:val="000C511F"/>
    <w:rsid w:val="000C620D"/>
    <w:rsid w:val="000C6549"/>
    <w:rsid w:val="000C7EBF"/>
    <w:rsid w:val="000D0261"/>
    <w:rsid w:val="000D172D"/>
    <w:rsid w:val="000D2D00"/>
    <w:rsid w:val="000D2DCA"/>
    <w:rsid w:val="000D3FB5"/>
    <w:rsid w:val="000D419B"/>
    <w:rsid w:val="000D505C"/>
    <w:rsid w:val="000D79B2"/>
    <w:rsid w:val="000D7E22"/>
    <w:rsid w:val="000E0D14"/>
    <w:rsid w:val="000E1094"/>
    <w:rsid w:val="000E1D14"/>
    <w:rsid w:val="000E1D57"/>
    <w:rsid w:val="000E283C"/>
    <w:rsid w:val="000E41A6"/>
    <w:rsid w:val="000E4D1D"/>
    <w:rsid w:val="000E5282"/>
    <w:rsid w:val="000E601F"/>
    <w:rsid w:val="000F0118"/>
    <w:rsid w:val="000F148F"/>
    <w:rsid w:val="000F1E30"/>
    <w:rsid w:val="000F24E3"/>
    <w:rsid w:val="000F327A"/>
    <w:rsid w:val="000F447C"/>
    <w:rsid w:val="00100BA8"/>
    <w:rsid w:val="00101061"/>
    <w:rsid w:val="00101F49"/>
    <w:rsid w:val="00102050"/>
    <w:rsid w:val="00102336"/>
    <w:rsid w:val="0010309D"/>
    <w:rsid w:val="00103C0F"/>
    <w:rsid w:val="001042CF"/>
    <w:rsid w:val="001046C7"/>
    <w:rsid w:val="00105201"/>
    <w:rsid w:val="001059AB"/>
    <w:rsid w:val="00105CA0"/>
    <w:rsid w:val="00105D75"/>
    <w:rsid w:val="0010636E"/>
    <w:rsid w:val="00107399"/>
    <w:rsid w:val="00107FE5"/>
    <w:rsid w:val="00110188"/>
    <w:rsid w:val="00112BF6"/>
    <w:rsid w:val="00113764"/>
    <w:rsid w:val="001140E9"/>
    <w:rsid w:val="001146C3"/>
    <w:rsid w:val="00115058"/>
    <w:rsid w:val="0011612B"/>
    <w:rsid w:val="001168FD"/>
    <w:rsid w:val="001175B6"/>
    <w:rsid w:val="001179E2"/>
    <w:rsid w:val="001213B8"/>
    <w:rsid w:val="00121AD8"/>
    <w:rsid w:val="00121D8A"/>
    <w:rsid w:val="00122AE9"/>
    <w:rsid w:val="00122D33"/>
    <w:rsid w:val="00124027"/>
    <w:rsid w:val="001245EB"/>
    <w:rsid w:val="00124A8E"/>
    <w:rsid w:val="00124FDF"/>
    <w:rsid w:val="00125191"/>
    <w:rsid w:val="00127090"/>
    <w:rsid w:val="001274AE"/>
    <w:rsid w:val="00127EDC"/>
    <w:rsid w:val="00130298"/>
    <w:rsid w:val="00130EAD"/>
    <w:rsid w:val="001314B9"/>
    <w:rsid w:val="00132376"/>
    <w:rsid w:val="001356A1"/>
    <w:rsid w:val="0013589E"/>
    <w:rsid w:val="00135A22"/>
    <w:rsid w:val="001364F3"/>
    <w:rsid w:val="00137C1B"/>
    <w:rsid w:val="00137CB7"/>
    <w:rsid w:val="00141A33"/>
    <w:rsid w:val="00141A5B"/>
    <w:rsid w:val="001429D2"/>
    <w:rsid w:val="00143209"/>
    <w:rsid w:val="0014480A"/>
    <w:rsid w:val="001452EC"/>
    <w:rsid w:val="00145732"/>
    <w:rsid w:val="00145770"/>
    <w:rsid w:val="001457AA"/>
    <w:rsid w:val="00145DCC"/>
    <w:rsid w:val="001461E1"/>
    <w:rsid w:val="0014757D"/>
    <w:rsid w:val="00150673"/>
    <w:rsid w:val="00152075"/>
    <w:rsid w:val="00152086"/>
    <w:rsid w:val="001526A1"/>
    <w:rsid w:val="00152802"/>
    <w:rsid w:val="00152859"/>
    <w:rsid w:val="0015328E"/>
    <w:rsid w:val="00153CA3"/>
    <w:rsid w:val="001544E4"/>
    <w:rsid w:val="00154931"/>
    <w:rsid w:val="00154EAD"/>
    <w:rsid w:val="00155ABF"/>
    <w:rsid w:val="001570FC"/>
    <w:rsid w:val="00157EC4"/>
    <w:rsid w:val="00160590"/>
    <w:rsid w:val="00161485"/>
    <w:rsid w:val="00161AAC"/>
    <w:rsid w:val="00162779"/>
    <w:rsid w:val="00162CBB"/>
    <w:rsid w:val="00163D26"/>
    <w:rsid w:val="001641B7"/>
    <w:rsid w:val="00164834"/>
    <w:rsid w:val="00164C6A"/>
    <w:rsid w:val="00165FC0"/>
    <w:rsid w:val="00166782"/>
    <w:rsid w:val="00166E57"/>
    <w:rsid w:val="001672CC"/>
    <w:rsid w:val="0016776C"/>
    <w:rsid w:val="0017089C"/>
    <w:rsid w:val="00170DC7"/>
    <w:rsid w:val="00171044"/>
    <w:rsid w:val="001725CE"/>
    <w:rsid w:val="00172797"/>
    <w:rsid w:val="00173A17"/>
    <w:rsid w:val="001745DC"/>
    <w:rsid w:val="00175141"/>
    <w:rsid w:val="001755D9"/>
    <w:rsid w:val="00176B57"/>
    <w:rsid w:val="00176E06"/>
    <w:rsid w:val="00176FD2"/>
    <w:rsid w:val="00176FE3"/>
    <w:rsid w:val="001778C1"/>
    <w:rsid w:val="001801A8"/>
    <w:rsid w:val="00180D90"/>
    <w:rsid w:val="001825C0"/>
    <w:rsid w:val="00182916"/>
    <w:rsid w:val="00185636"/>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576"/>
    <w:rsid w:val="001B05FB"/>
    <w:rsid w:val="001B1D8A"/>
    <w:rsid w:val="001B2C32"/>
    <w:rsid w:val="001B3637"/>
    <w:rsid w:val="001B3DCE"/>
    <w:rsid w:val="001B5588"/>
    <w:rsid w:val="001B6B1E"/>
    <w:rsid w:val="001B7300"/>
    <w:rsid w:val="001B7445"/>
    <w:rsid w:val="001B7495"/>
    <w:rsid w:val="001B7A62"/>
    <w:rsid w:val="001C0DAA"/>
    <w:rsid w:val="001C150C"/>
    <w:rsid w:val="001C16ED"/>
    <w:rsid w:val="001C2EBC"/>
    <w:rsid w:val="001C3F37"/>
    <w:rsid w:val="001C4322"/>
    <w:rsid w:val="001C63FA"/>
    <w:rsid w:val="001C6AC8"/>
    <w:rsid w:val="001C7462"/>
    <w:rsid w:val="001C77A7"/>
    <w:rsid w:val="001C7E71"/>
    <w:rsid w:val="001D034A"/>
    <w:rsid w:val="001D0BD2"/>
    <w:rsid w:val="001D1B77"/>
    <w:rsid w:val="001D226D"/>
    <w:rsid w:val="001D2FDA"/>
    <w:rsid w:val="001D3A76"/>
    <w:rsid w:val="001D5071"/>
    <w:rsid w:val="001D50A4"/>
    <w:rsid w:val="001D541A"/>
    <w:rsid w:val="001D5E04"/>
    <w:rsid w:val="001D626F"/>
    <w:rsid w:val="001E1430"/>
    <w:rsid w:val="001E3F7D"/>
    <w:rsid w:val="001E4B77"/>
    <w:rsid w:val="001E5028"/>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5ECB"/>
    <w:rsid w:val="001F6DB3"/>
    <w:rsid w:val="001F7790"/>
    <w:rsid w:val="002001C5"/>
    <w:rsid w:val="00201EF1"/>
    <w:rsid w:val="00201FE0"/>
    <w:rsid w:val="00202977"/>
    <w:rsid w:val="0020456F"/>
    <w:rsid w:val="002046E0"/>
    <w:rsid w:val="00205295"/>
    <w:rsid w:val="00205C74"/>
    <w:rsid w:val="002117C3"/>
    <w:rsid w:val="00211D31"/>
    <w:rsid w:val="0021242D"/>
    <w:rsid w:val="002126A7"/>
    <w:rsid w:val="0021274F"/>
    <w:rsid w:val="0021383F"/>
    <w:rsid w:val="00214417"/>
    <w:rsid w:val="002167C0"/>
    <w:rsid w:val="00216A9F"/>
    <w:rsid w:val="00216F73"/>
    <w:rsid w:val="00217EAF"/>
    <w:rsid w:val="00217FB3"/>
    <w:rsid w:val="00220890"/>
    <w:rsid w:val="0022193D"/>
    <w:rsid w:val="002225E9"/>
    <w:rsid w:val="00222E94"/>
    <w:rsid w:val="002237C7"/>
    <w:rsid w:val="00224414"/>
    <w:rsid w:val="002266CE"/>
    <w:rsid w:val="00226C42"/>
    <w:rsid w:val="00226D02"/>
    <w:rsid w:val="00227ACA"/>
    <w:rsid w:val="00231341"/>
    <w:rsid w:val="00231925"/>
    <w:rsid w:val="00232ED3"/>
    <w:rsid w:val="00234DF9"/>
    <w:rsid w:val="00234E7F"/>
    <w:rsid w:val="00236CD2"/>
    <w:rsid w:val="00236E3B"/>
    <w:rsid w:val="00236F76"/>
    <w:rsid w:val="0023707C"/>
    <w:rsid w:val="00237D19"/>
    <w:rsid w:val="0024025D"/>
    <w:rsid w:val="00241420"/>
    <w:rsid w:val="0024185A"/>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60768"/>
    <w:rsid w:val="00260A22"/>
    <w:rsid w:val="00260EF6"/>
    <w:rsid w:val="00261A32"/>
    <w:rsid w:val="002621CB"/>
    <w:rsid w:val="00263218"/>
    <w:rsid w:val="0026375A"/>
    <w:rsid w:val="00263FFF"/>
    <w:rsid w:val="00264C90"/>
    <w:rsid w:val="00265C42"/>
    <w:rsid w:val="00266C54"/>
    <w:rsid w:val="00267172"/>
    <w:rsid w:val="00267444"/>
    <w:rsid w:val="002677FB"/>
    <w:rsid w:val="00267FD6"/>
    <w:rsid w:val="00270C70"/>
    <w:rsid w:val="0027149A"/>
    <w:rsid w:val="0027181F"/>
    <w:rsid w:val="00271DE4"/>
    <w:rsid w:val="00271F42"/>
    <w:rsid w:val="002727AC"/>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4ABC"/>
    <w:rsid w:val="00285BD6"/>
    <w:rsid w:val="0028671D"/>
    <w:rsid w:val="00287A17"/>
    <w:rsid w:val="0029052D"/>
    <w:rsid w:val="00290DD7"/>
    <w:rsid w:val="0029141A"/>
    <w:rsid w:val="00291626"/>
    <w:rsid w:val="00292136"/>
    <w:rsid w:val="00294AC6"/>
    <w:rsid w:val="0029533E"/>
    <w:rsid w:val="002959EF"/>
    <w:rsid w:val="00295A47"/>
    <w:rsid w:val="00295BE8"/>
    <w:rsid w:val="002963B3"/>
    <w:rsid w:val="00296627"/>
    <w:rsid w:val="00296816"/>
    <w:rsid w:val="00296CB4"/>
    <w:rsid w:val="0029794D"/>
    <w:rsid w:val="002A1955"/>
    <w:rsid w:val="002A26B8"/>
    <w:rsid w:val="002A2AC3"/>
    <w:rsid w:val="002A2D36"/>
    <w:rsid w:val="002A5832"/>
    <w:rsid w:val="002A613B"/>
    <w:rsid w:val="002A6BCE"/>
    <w:rsid w:val="002A798F"/>
    <w:rsid w:val="002A7C52"/>
    <w:rsid w:val="002B0149"/>
    <w:rsid w:val="002B1018"/>
    <w:rsid w:val="002B3AE0"/>
    <w:rsid w:val="002B42AA"/>
    <w:rsid w:val="002B4EBF"/>
    <w:rsid w:val="002B56F6"/>
    <w:rsid w:val="002B613F"/>
    <w:rsid w:val="002B626D"/>
    <w:rsid w:val="002B7ED6"/>
    <w:rsid w:val="002C02E6"/>
    <w:rsid w:val="002C08C0"/>
    <w:rsid w:val="002C2B44"/>
    <w:rsid w:val="002C2BB7"/>
    <w:rsid w:val="002C2EBB"/>
    <w:rsid w:val="002C4CF7"/>
    <w:rsid w:val="002C555A"/>
    <w:rsid w:val="002C5EF0"/>
    <w:rsid w:val="002C6122"/>
    <w:rsid w:val="002C65DA"/>
    <w:rsid w:val="002C67F1"/>
    <w:rsid w:val="002C7427"/>
    <w:rsid w:val="002C7524"/>
    <w:rsid w:val="002C7981"/>
    <w:rsid w:val="002C7E55"/>
    <w:rsid w:val="002D0669"/>
    <w:rsid w:val="002D19D6"/>
    <w:rsid w:val="002D1A63"/>
    <w:rsid w:val="002D1ED7"/>
    <w:rsid w:val="002D2A03"/>
    <w:rsid w:val="002D2A33"/>
    <w:rsid w:val="002D2CF7"/>
    <w:rsid w:val="002D3BD2"/>
    <w:rsid w:val="002D4177"/>
    <w:rsid w:val="002D5867"/>
    <w:rsid w:val="002D5A63"/>
    <w:rsid w:val="002D5B6B"/>
    <w:rsid w:val="002D6BCF"/>
    <w:rsid w:val="002D75BC"/>
    <w:rsid w:val="002D7DDB"/>
    <w:rsid w:val="002E08E5"/>
    <w:rsid w:val="002E1317"/>
    <w:rsid w:val="002E28E7"/>
    <w:rsid w:val="002E43CB"/>
    <w:rsid w:val="002E43FA"/>
    <w:rsid w:val="002E4C91"/>
    <w:rsid w:val="002E52BF"/>
    <w:rsid w:val="002E55E5"/>
    <w:rsid w:val="002E6122"/>
    <w:rsid w:val="002E6157"/>
    <w:rsid w:val="002E6A47"/>
    <w:rsid w:val="002F07AC"/>
    <w:rsid w:val="002F1F62"/>
    <w:rsid w:val="002F3635"/>
    <w:rsid w:val="002F3ECD"/>
    <w:rsid w:val="00301738"/>
    <w:rsid w:val="00303BCF"/>
    <w:rsid w:val="00304F9C"/>
    <w:rsid w:val="00305BC1"/>
    <w:rsid w:val="003064C7"/>
    <w:rsid w:val="00306BD4"/>
    <w:rsid w:val="00307BC8"/>
    <w:rsid w:val="003116CC"/>
    <w:rsid w:val="00311872"/>
    <w:rsid w:val="0031263C"/>
    <w:rsid w:val="00312C62"/>
    <w:rsid w:val="00313B2B"/>
    <w:rsid w:val="003147C8"/>
    <w:rsid w:val="00315252"/>
    <w:rsid w:val="00321127"/>
    <w:rsid w:val="00321885"/>
    <w:rsid w:val="003226D7"/>
    <w:rsid w:val="003227E2"/>
    <w:rsid w:val="00323542"/>
    <w:rsid w:val="00323967"/>
    <w:rsid w:val="00323A1D"/>
    <w:rsid w:val="00323AC6"/>
    <w:rsid w:val="0032429F"/>
    <w:rsid w:val="003249B7"/>
    <w:rsid w:val="0032617D"/>
    <w:rsid w:val="00326525"/>
    <w:rsid w:val="00326B25"/>
    <w:rsid w:val="003276E2"/>
    <w:rsid w:val="00330781"/>
    <w:rsid w:val="00331A8E"/>
    <w:rsid w:val="00331AD7"/>
    <w:rsid w:val="00331BA5"/>
    <w:rsid w:val="00332125"/>
    <w:rsid w:val="00333464"/>
    <w:rsid w:val="00333E4E"/>
    <w:rsid w:val="003343E4"/>
    <w:rsid w:val="0033483F"/>
    <w:rsid w:val="00334A2A"/>
    <w:rsid w:val="003401FE"/>
    <w:rsid w:val="00340233"/>
    <w:rsid w:val="00341442"/>
    <w:rsid w:val="003423F3"/>
    <w:rsid w:val="00342F5E"/>
    <w:rsid w:val="0034305C"/>
    <w:rsid w:val="00343D4F"/>
    <w:rsid w:val="00344B23"/>
    <w:rsid w:val="00345AF5"/>
    <w:rsid w:val="003467DE"/>
    <w:rsid w:val="003476E2"/>
    <w:rsid w:val="003479CF"/>
    <w:rsid w:val="003501F9"/>
    <w:rsid w:val="00350DD3"/>
    <w:rsid w:val="0035154E"/>
    <w:rsid w:val="003518DA"/>
    <w:rsid w:val="00352CF4"/>
    <w:rsid w:val="00353207"/>
    <w:rsid w:val="00353384"/>
    <w:rsid w:val="00353FEE"/>
    <w:rsid w:val="00354782"/>
    <w:rsid w:val="003556FE"/>
    <w:rsid w:val="00355A1A"/>
    <w:rsid w:val="00355C93"/>
    <w:rsid w:val="003574CA"/>
    <w:rsid w:val="0036004D"/>
    <w:rsid w:val="003600C9"/>
    <w:rsid w:val="003604C6"/>
    <w:rsid w:val="0036055C"/>
    <w:rsid w:val="0036148E"/>
    <w:rsid w:val="00363018"/>
    <w:rsid w:val="0036314B"/>
    <w:rsid w:val="00363388"/>
    <w:rsid w:val="00363A61"/>
    <w:rsid w:val="00364175"/>
    <w:rsid w:val="003642E6"/>
    <w:rsid w:val="00364644"/>
    <w:rsid w:val="0037012F"/>
    <w:rsid w:val="0037105E"/>
    <w:rsid w:val="00371A6C"/>
    <w:rsid w:val="003720C4"/>
    <w:rsid w:val="00372149"/>
    <w:rsid w:val="003721E8"/>
    <w:rsid w:val="0037238E"/>
    <w:rsid w:val="00373F6E"/>
    <w:rsid w:val="0037412F"/>
    <w:rsid w:val="003746CE"/>
    <w:rsid w:val="003750DC"/>
    <w:rsid w:val="003756CA"/>
    <w:rsid w:val="00376263"/>
    <w:rsid w:val="0037641A"/>
    <w:rsid w:val="00376480"/>
    <w:rsid w:val="003768FF"/>
    <w:rsid w:val="0037694D"/>
    <w:rsid w:val="0037781C"/>
    <w:rsid w:val="00380454"/>
    <w:rsid w:val="003820FC"/>
    <w:rsid w:val="00383010"/>
    <w:rsid w:val="003832A0"/>
    <w:rsid w:val="00383B5C"/>
    <w:rsid w:val="0038665E"/>
    <w:rsid w:val="00387386"/>
    <w:rsid w:val="003900C4"/>
    <w:rsid w:val="0039057C"/>
    <w:rsid w:val="0039085A"/>
    <w:rsid w:val="0039096F"/>
    <w:rsid w:val="00391135"/>
    <w:rsid w:val="00392F65"/>
    <w:rsid w:val="003934C5"/>
    <w:rsid w:val="00393680"/>
    <w:rsid w:val="00393B5C"/>
    <w:rsid w:val="00394D98"/>
    <w:rsid w:val="0039548A"/>
    <w:rsid w:val="00395CCD"/>
    <w:rsid w:val="003A016B"/>
    <w:rsid w:val="003A2911"/>
    <w:rsid w:val="003A3094"/>
    <w:rsid w:val="003A4778"/>
    <w:rsid w:val="003A4875"/>
    <w:rsid w:val="003A50D8"/>
    <w:rsid w:val="003A586B"/>
    <w:rsid w:val="003A7C4B"/>
    <w:rsid w:val="003B0D81"/>
    <w:rsid w:val="003B12C8"/>
    <w:rsid w:val="003B2B99"/>
    <w:rsid w:val="003B3189"/>
    <w:rsid w:val="003B3756"/>
    <w:rsid w:val="003B52F6"/>
    <w:rsid w:val="003B5A10"/>
    <w:rsid w:val="003B67BE"/>
    <w:rsid w:val="003B70C3"/>
    <w:rsid w:val="003B72A4"/>
    <w:rsid w:val="003B77D8"/>
    <w:rsid w:val="003B7C15"/>
    <w:rsid w:val="003C04A9"/>
    <w:rsid w:val="003C0D93"/>
    <w:rsid w:val="003C1711"/>
    <w:rsid w:val="003C1B58"/>
    <w:rsid w:val="003C2943"/>
    <w:rsid w:val="003C327C"/>
    <w:rsid w:val="003C4311"/>
    <w:rsid w:val="003C4B82"/>
    <w:rsid w:val="003C4C92"/>
    <w:rsid w:val="003C608B"/>
    <w:rsid w:val="003C66EE"/>
    <w:rsid w:val="003C6D59"/>
    <w:rsid w:val="003D1912"/>
    <w:rsid w:val="003D21EB"/>
    <w:rsid w:val="003D23D7"/>
    <w:rsid w:val="003D2474"/>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96F"/>
    <w:rsid w:val="003E3E7C"/>
    <w:rsid w:val="003E41C3"/>
    <w:rsid w:val="003E61D4"/>
    <w:rsid w:val="003E74CC"/>
    <w:rsid w:val="003E74F3"/>
    <w:rsid w:val="003F13FD"/>
    <w:rsid w:val="003F16F9"/>
    <w:rsid w:val="003F1F6E"/>
    <w:rsid w:val="003F4BC7"/>
    <w:rsid w:val="003F4F16"/>
    <w:rsid w:val="003F6183"/>
    <w:rsid w:val="003F622B"/>
    <w:rsid w:val="003F6292"/>
    <w:rsid w:val="003F650F"/>
    <w:rsid w:val="003F77AD"/>
    <w:rsid w:val="0040097A"/>
    <w:rsid w:val="00403BCC"/>
    <w:rsid w:val="00404210"/>
    <w:rsid w:val="00405306"/>
    <w:rsid w:val="00405622"/>
    <w:rsid w:val="00406545"/>
    <w:rsid w:val="00407BB7"/>
    <w:rsid w:val="00407E4D"/>
    <w:rsid w:val="0041067B"/>
    <w:rsid w:val="00411044"/>
    <w:rsid w:val="00412821"/>
    <w:rsid w:val="004139AE"/>
    <w:rsid w:val="00413DC0"/>
    <w:rsid w:val="0041408B"/>
    <w:rsid w:val="00414452"/>
    <w:rsid w:val="004148CC"/>
    <w:rsid w:val="0041774D"/>
    <w:rsid w:val="004202D3"/>
    <w:rsid w:val="004213A9"/>
    <w:rsid w:val="00423A08"/>
    <w:rsid w:val="00424469"/>
    <w:rsid w:val="00424EB5"/>
    <w:rsid w:val="00425499"/>
    <w:rsid w:val="00425555"/>
    <w:rsid w:val="004256A6"/>
    <w:rsid w:val="00425880"/>
    <w:rsid w:val="00426B4D"/>
    <w:rsid w:val="00426D09"/>
    <w:rsid w:val="004278B6"/>
    <w:rsid w:val="00427BB2"/>
    <w:rsid w:val="004304C0"/>
    <w:rsid w:val="00430581"/>
    <w:rsid w:val="004305EB"/>
    <w:rsid w:val="00430E89"/>
    <w:rsid w:val="0043205D"/>
    <w:rsid w:val="00432B19"/>
    <w:rsid w:val="00432DEF"/>
    <w:rsid w:val="00433E1F"/>
    <w:rsid w:val="00434562"/>
    <w:rsid w:val="00435FB3"/>
    <w:rsid w:val="004363FA"/>
    <w:rsid w:val="00437CC7"/>
    <w:rsid w:val="00437E89"/>
    <w:rsid w:val="004400CB"/>
    <w:rsid w:val="00440319"/>
    <w:rsid w:val="00440B5C"/>
    <w:rsid w:val="00440BDB"/>
    <w:rsid w:val="00440CD5"/>
    <w:rsid w:val="0044249F"/>
    <w:rsid w:val="0044287F"/>
    <w:rsid w:val="00442A70"/>
    <w:rsid w:val="00442D4F"/>
    <w:rsid w:val="00443D7D"/>
    <w:rsid w:val="00444EB3"/>
    <w:rsid w:val="00444F0A"/>
    <w:rsid w:val="0044514B"/>
    <w:rsid w:val="0044569F"/>
    <w:rsid w:val="00445E9C"/>
    <w:rsid w:val="00446A95"/>
    <w:rsid w:val="00446D1D"/>
    <w:rsid w:val="004474CE"/>
    <w:rsid w:val="00450C46"/>
    <w:rsid w:val="0045166D"/>
    <w:rsid w:val="0045187B"/>
    <w:rsid w:val="004519E9"/>
    <w:rsid w:val="0045294C"/>
    <w:rsid w:val="00452F61"/>
    <w:rsid w:val="00453786"/>
    <w:rsid w:val="004538E6"/>
    <w:rsid w:val="00454560"/>
    <w:rsid w:val="004547AB"/>
    <w:rsid w:val="004568B2"/>
    <w:rsid w:val="00457643"/>
    <w:rsid w:val="004619EA"/>
    <w:rsid w:val="00463933"/>
    <w:rsid w:val="00463E3D"/>
    <w:rsid w:val="00464149"/>
    <w:rsid w:val="004655A5"/>
    <w:rsid w:val="00465FA5"/>
    <w:rsid w:val="00466B99"/>
    <w:rsid w:val="004674DB"/>
    <w:rsid w:val="00467A33"/>
    <w:rsid w:val="004708E9"/>
    <w:rsid w:val="00471972"/>
    <w:rsid w:val="00473DCA"/>
    <w:rsid w:val="004760EB"/>
    <w:rsid w:val="00481514"/>
    <w:rsid w:val="00482195"/>
    <w:rsid w:val="00482CC8"/>
    <w:rsid w:val="004835FE"/>
    <w:rsid w:val="00484D63"/>
    <w:rsid w:val="00485C34"/>
    <w:rsid w:val="004862CF"/>
    <w:rsid w:val="004863CC"/>
    <w:rsid w:val="00486910"/>
    <w:rsid w:val="0048766B"/>
    <w:rsid w:val="004878B3"/>
    <w:rsid w:val="004878CB"/>
    <w:rsid w:val="00487F4B"/>
    <w:rsid w:val="004902E3"/>
    <w:rsid w:val="00491187"/>
    <w:rsid w:val="00491510"/>
    <w:rsid w:val="004918A4"/>
    <w:rsid w:val="004922D6"/>
    <w:rsid w:val="0049234A"/>
    <w:rsid w:val="00492A8F"/>
    <w:rsid w:val="00492A91"/>
    <w:rsid w:val="00493C1D"/>
    <w:rsid w:val="00493ECD"/>
    <w:rsid w:val="00494302"/>
    <w:rsid w:val="00494D0C"/>
    <w:rsid w:val="0049529D"/>
    <w:rsid w:val="00495374"/>
    <w:rsid w:val="0049549D"/>
    <w:rsid w:val="00495984"/>
    <w:rsid w:val="00497A7E"/>
    <w:rsid w:val="004A13FD"/>
    <w:rsid w:val="004A14A3"/>
    <w:rsid w:val="004A5218"/>
    <w:rsid w:val="004A5425"/>
    <w:rsid w:val="004A549E"/>
    <w:rsid w:val="004A7970"/>
    <w:rsid w:val="004B07A4"/>
    <w:rsid w:val="004B1036"/>
    <w:rsid w:val="004B10DC"/>
    <w:rsid w:val="004B184A"/>
    <w:rsid w:val="004B1A2B"/>
    <w:rsid w:val="004B1EC9"/>
    <w:rsid w:val="004B222E"/>
    <w:rsid w:val="004B25CA"/>
    <w:rsid w:val="004B25EC"/>
    <w:rsid w:val="004B37BA"/>
    <w:rsid w:val="004B46B8"/>
    <w:rsid w:val="004B5302"/>
    <w:rsid w:val="004B5407"/>
    <w:rsid w:val="004B6DA5"/>
    <w:rsid w:val="004C0934"/>
    <w:rsid w:val="004C134C"/>
    <w:rsid w:val="004C1B65"/>
    <w:rsid w:val="004C2767"/>
    <w:rsid w:val="004C2A96"/>
    <w:rsid w:val="004C2DA4"/>
    <w:rsid w:val="004C2FAA"/>
    <w:rsid w:val="004C3C5D"/>
    <w:rsid w:val="004C3D1F"/>
    <w:rsid w:val="004C432A"/>
    <w:rsid w:val="004C48D7"/>
    <w:rsid w:val="004C54E8"/>
    <w:rsid w:val="004C63AE"/>
    <w:rsid w:val="004C63DD"/>
    <w:rsid w:val="004C750D"/>
    <w:rsid w:val="004C768A"/>
    <w:rsid w:val="004C7BB7"/>
    <w:rsid w:val="004C7EF0"/>
    <w:rsid w:val="004D03DF"/>
    <w:rsid w:val="004D0818"/>
    <w:rsid w:val="004D1D39"/>
    <w:rsid w:val="004D24F7"/>
    <w:rsid w:val="004D3087"/>
    <w:rsid w:val="004D4123"/>
    <w:rsid w:val="004D4883"/>
    <w:rsid w:val="004D6700"/>
    <w:rsid w:val="004D7033"/>
    <w:rsid w:val="004D7E26"/>
    <w:rsid w:val="004E0A13"/>
    <w:rsid w:val="004E1269"/>
    <w:rsid w:val="004E26BE"/>
    <w:rsid w:val="004E300F"/>
    <w:rsid w:val="004E33F1"/>
    <w:rsid w:val="004E3C70"/>
    <w:rsid w:val="004E47A4"/>
    <w:rsid w:val="004E53F0"/>
    <w:rsid w:val="004E608C"/>
    <w:rsid w:val="004E76C2"/>
    <w:rsid w:val="004F1AF6"/>
    <w:rsid w:val="004F1F79"/>
    <w:rsid w:val="004F2094"/>
    <w:rsid w:val="004F28A7"/>
    <w:rsid w:val="004F33A7"/>
    <w:rsid w:val="004F3C5E"/>
    <w:rsid w:val="004F4BE0"/>
    <w:rsid w:val="004F532B"/>
    <w:rsid w:val="004F5D2C"/>
    <w:rsid w:val="00500108"/>
    <w:rsid w:val="00500B66"/>
    <w:rsid w:val="00500FE2"/>
    <w:rsid w:val="005017EF"/>
    <w:rsid w:val="00501B25"/>
    <w:rsid w:val="00501F44"/>
    <w:rsid w:val="005021D7"/>
    <w:rsid w:val="00503048"/>
    <w:rsid w:val="00503569"/>
    <w:rsid w:val="00503D67"/>
    <w:rsid w:val="00503FB9"/>
    <w:rsid w:val="00504BE4"/>
    <w:rsid w:val="005052D4"/>
    <w:rsid w:val="00505D8F"/>
    <w:rsid w:val="00510B0F"/>
    <w:rsid w:val="00512E74"/>
    <w:rsid w:val="00513A7B"/>
    <w:rsid w:val="00513D2E"/>
    <w:rsid w:val="00514397"/>
    <w:rsid w:val="0051483D"/>
    <w:rsid w:val="00515769"/>
    <w:rsid w:val="00515F9D"/>
    <w:rsid w:val="005165F7"/>
    <w:rsid w:val="00516B20"/>
    <w:rsid w:val="005173CD"/>
    <w:rsid w:val="00517C37"/>
    <w:rsid w:val="00517DB6"/>
    <w:rsid w:val="00517F05"/>
    <w:rsid w:val="005210CD"/>
    <w:rsid w:val="005213EC"/>
    <w:rsid w:val="005216A0"/>
    <w:rsid w:val="0052303D"/>
    <w:rsid w:val="005234AB"/>
    <w:rsid w:val="005235CC"/>
    <w:rsid w:val="00523C9F"/>
    <w:rsid w:val="005244B8"/>
    <w:rsid w:val="005253A1"/>
    <w:rsid w:val="005254C5"/>
    <w:rsid w:val="00525913"/>
    <w:rsid w:val="00530123"/>
    <w:rsid w:val="00530771"/>
    <w:rsid w:val="00531697"/>
    <w:rsid w:val="0053190D"/>
    <w:rsid w:val="005325E8"/>
    <w:rsid w:val="005353D8"/>
    <w:rsid w:val="00535AED"/>
    <w:rsid w:val="0053606B"/>
    <w:rsid w:val="00536EF4"/>
    <w:rsid w:val="00540872"/>
    <w:rsid w:val="00540B83"/>
    <w:rsid w:val="0054331B"/>
    <w:rsid w:val="00543E5E"/>
    <w:rsid w:val="005440DF"/>
    <w:rsid w:val="005458DE"/>
    <w:rsid w:val="005479B3"/>
    <w:rsid w:val="0055126D"/>
    <w:rsid w:val="00551CD8"/>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704C"/>
    <w:rsid w:val="005675F7"/>
    <w:rsid w:val="00567C16"/>
    <w:rsid w:val="00570BDD"/>
    <w:rsid w:val="00570DD3"/>
    <w:rsid w:val="00571014"/>
    <w:rsid w:val="005741CD"/>
    <w:rsid w:val="00574340"/>
    <w:rsid w:val="00574C2A"/>
    <w:rsid w:val="00574C51"/>
    <w:rsid w:val="00574CA8"/>
    <w:rsid w:val="00574EBD"/>
    <w:rsid w:val="00575161"/>
    <w:rsid w:val="00575884"/>
    <w:rsid w:val="005762E2"/>
    <w:rsid w:val="00576D0A"/>
    <w:rsid w:val="00577E42"/>
    <w:rsid w:val="00581A18"/>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2372"/>
    <w:rsid w:val="00592A72"/>
    <w:rsid w:val="0059317F"/>
    <w:rsid w:val="0059377F"/>
    <w:rsid w:val="00594932"/>
    <w:rsid w:val="00594CF3"/>
    <w:rsid w:val="0059552B"/>
    <w:rsid w:val="005956D7"/>
    <w:rsid w:val="00597CF3"/>
    <w:rsid w:val="005A0C3A"/>
    <w:rsid w:val="005A1598"/>
    <w:rsid w:val="005A24A4"/>
    <w:rsid w:val="005A2A39"/>
    <w:rsid w:val="005A42BA"/>
    <w:rsid w:val="005A49D5"/>
    <w:rsid w:val="005A64BE"/>
    <w:rsid w:val="005A7566"/>
    <w:rsid w:val="005A7D3E"/>
    <w:rsid w:val="005B2D0B"/>
    <w:rsid w:val="005B2E7D"/>
    <w:rsid w:val="005B3E8D"/>
    <w:rsid w:val="005B5E92"/>
    <w:rsid w:val="005B64EB"/>
    <w:rsid w:val="005B6919"/>
    <w:rsid w:val="005B71C4"/>
    <w:rsid w:val="005B7211"/>
    <w:rsid w:val="005B7871"/>
    <w:rsid w:val="005C02D1"/>
    <w:rsid w:val="005C0975"/>
    <w:rsid w:val="005C188B"/>
    <w:rsid w:val="005C192D"/>
    <w:rsid w:val="005C1D57"/>
    <w:rsid w:val="005C271B"/>
    <w:rsid w:val="005C3B32"/>
    <w:rsid w:val="005C403F"/>
    <w:rsid w:val="005C44D9"/>
    <w:rsid w:val="005C5EDB"/>
    <w:rsid w:val="005C6575"/>
    <w:rsid w:val="005D2099"/>
    <w:rsid w:val="005D3C05"/>
    <w:rsid w:val="005D4036"/>
    <w:rsid w:val="005D4327"/>
    <w:rsid w:val="005D4572"/>
    <w:rsid w:val="005D4723"/>
    <w:rsid w:val="005D7590"/>
    <w:rsid w:val="005D76A8"/>
    <w:rsid w:val="005D77E7"/>
    <w:rsid w:val="005D791B"/>
    <w:rsid w:val="005D7A23"/>
    <w:rsid w:val="005E00DF"/>
    <w:rsid w:val="005E206D"/>
    <w:rsid w:val="005E3C4B"/>
    <w:rsid w:val="005E409C"/>
    <w:rsid w:val="005E42E3"/>
    <w:rsid w:val="005E4782"/>
    <w:rsid w:val="005E4BDA"/>
    <w:rsid w:val="005E5F2D"/>
    <w:rsid w:val="005E6BCA"/>
    <w:rsid w:val="005E710D"/>
    <w:rsid w:val="005E72D0"/>
    <w:rsid w:val="005F0884"/>
    <w:rsid w:val="005F17B3"/>
    <w:rsid w:val="005F32E0"/>
    <w:rsid w:val="005F390E"/>
    <w:rsid w:val="005F4E4F"/>
    <w:rsid w:val="005F5DEB"/>
    <w:rsid w:val="005F69E6"/>
    <w:rsid w:val="005F7291"/>
    <w:rsid w:val="005F7C80"/>
    <w:rsid w:val="0060098A"/>
    <w:rsid w:val="00601109"/>
    <w:rsid w:val="00601BA5"/>
    <w:rsid w:val="006022C6"/>
    <w:rsid w:val="00602AB7"/>
    <w:rsid w:val="00602B1D"/>
    <w:rsid w:val="00603898"/>
    <w:rsid w:val="00603A7C"/>
    <w:rsid w:val="00603AAD"/>
    <w:rsid w:val="006043AE"/>
    <w:rsid w:val="0060549D"/>
    <w:rsid w:val="00606C24"/>
    <w:rsid w:val="00606C40"/>
    <w:rsid w:val="00606CDA"/>
    <w:rsid w:val="00606E98"/>
    <w:rsid w:val="0061076E"/>
    <w:rsid w:val="00611BAF"/>
    <w:rsid w:val="00611F1C"/>
    <w:rsid w:val="0061314F"/>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BC4"/>
    <w:rsid w:val="00630096"/>
    <w:rsid w:val="0063039A"/>
    <w:rsid w:val="00630D01"/>
    <w:rsid w:val="00631855"/>
    <w:rsid w:val="00631D27"/>
    <w:rsid w:val="006356A6"/>
    <w:rsid w:val="00635E21"/>
    <w:rsid w:val="00635FC9"/>
    <w:rsid w:val="00640AF3"/>
    <w:rsid w:val="0064293B"/>
    <w:rsid w:val="00642AEF"/>
    <w:rsid w:val="006433DC"/>
    <w:rsid w:val="00643626"/>
    <w:rsid w:val="00645479"/>
    <w:rsid w:val="00646D4B"/>
    <w:rsid w:val="00646E52"/>
    <w:rsid w:val="006471E2"/>
    <w:rsid w:val="00650556"/>
    <w:rsid w:val="006534DA"/>
    <w:rsid w:val="006540B9"/>
    <w:rsid w:val="00655B55"/>
    <w:rsid w:val="0065659C"/>
    <w:rsid w:val="006571D2"/>
    <w:rsid w:val="00657C23"/>
    <w:rsid w:val="00660EE4"/>
    <w:rsid w:val="00662815"/>
    <w:rsid w:val="0066313C"/>
    <w:rsid w:val="0066335E"/>
    <w:rsid w:val="006644F2"/>
    <w:rsid w:val="00664D18"/>
    <w:rsid w:val="006652FC"/>
    <w:rsid w:val="00670DF7"/>
    <w:rsid w:val="00671C54"/>
    <w:rsid w:val="00671EF9"/>
    <w:rsid w:val="00672007"/>
    <w:rsid w:val="00672B41"/>
    <w:rsid w:val="00672FAF"/>
    <w:rsid w:val="0067304C"/>
    <w:rsid w:val="00674CEC"/>
    <w:rsid w:val="0067577C"/>
    <w:rsid w:val="006776B7"/>
    <w:rsid w:val="0068020D"/>
    <w:rsid w:val="00682A4C"/>
    <w:rsid w:val="00682E5E"/>
    <w:rsid w:val="00682E91"/>
    <w:rsid w:val="00682FDE"/>
    <w:rsid w:val="00683007"/>
    <w:rsid w:val="00683F3A"/>
    <w:rsid w:val="00684EED"/>
    <w:rsid w:val="00685199"/>
    <w:rsid w:val="006853A1"/>
    <w:rsid w:val="00685672"/>
    <w:rsid w:val="00685AA2"/>
    <w:rsid w:val="0068617D"/>
    <w:rsid w:val="00687EC2"/>
    <w:rsid w:val="00692BAA"/>
    <w:rsid w:val="00693442"/>
    <w:rsid w:val="0069355B"/>
    <w:rsid w:val="00693D67"/>
    <w:rsid w:val="006953F1"/>
    <w:rsid w:val="00695B8D"/>
    <w:rsid w:val="00695C64"/>
    <w:rsid w:val="006967CD"/>
    <w:rsid w:val="006A07A6"/>
    <w:rsid w:val="006A225E"/>
    <w:rsid w:val="006A2D8B"/>
    <w:rsid w:val="006A458E"/>
    <w:rsid w:val="006A5AC2"/>
    <w:rsid w:val="006A6148"/>
    <w:rsid w:val="006A69A8"/>
    <w:rsid w:val="006A6E65"/>
    <w:rsid w:val="006A6EBA"/>
    <w:rsid w:val="006A6F83"/>
    <w:rsid w:val="006A7382"/>
    <w:rsid w:val="006B1B46"/>
    <w:rsid w:val="006B255C"/>
    <w:rsid w:val="006B25C0"/>
    <w:rsid w:val="006B2F3A"/>
    <w:rsid w:val="006B411F"/>
    <w:rsid w:val="006B414E"/>
    <w:rsid w:val="006B5CAC"/>
    <w:rsid w:val="006B61F4"/>
    <w:rsid w:val="006B6D9E"/>
    <w:rsid w:val="006B75EA"/>
    <w:rsid w:val="006C0743"/>
    <w:rsid w:val="006C0E9A"/>
    <w:rsid w:val="006C1997"/>
    <w:rsid w:val="006C1B16"/>
    <w:rsid w:val="006C29CD"/>
    <w:rsid w:val="006C35F4"/>
    <w:rsid w:val="006C5012"/>
    <w:rsid w:val="006C65DB"/>
    <w:rsid w:val="006D10AD"/>
    <w:rsid w:val="006D113D"/>
    <w:rsid w:val="006D4126"/>
    <w:rsid w:val="006D5AA8"/>
    <w:rsid w:val="006D5DBB"/>
    <w:rsid w:val="006D663B"/>
    <w:rsid w:val="006D6FAD"/>
    <w:rsid w:val="006E04E1"/>
    <w:rsid w:val="006E192D"/>
    <w:rsid w:val="006E2907"/>
    <w:rsid w:val="006E2B14"/>
    <w:rsid w:val="006E2CDB"/>
    <w:rsid w:val="006E31CC"/>
    <w:rsid w:val="006E3E3B"/>
    <w:rsid w:val="006E3E41"/>
    <w:rsid w:val="006E47C2"/>
    <w:rsid w:val="006E530F"/>
    <w:rsid w:val="006E5BF5"/>
    <w:rsid w:val="006E5FF5"/>
    <w:rsid w:val="006E68F4"/>
    <w:rsid w:val="006E6B59"/>
    <w:rsid w:val="006F0DED"/>
    <w:rsid w:val="006F4158"/>
    <w:rsid w:val="006F481E"/>
    <w:rsid w:val="006F49BB"/>
    <w:rsid w:val="006F52AB"/>
    <w:rsid w:val="006F55F3"/>
    <w:rsid w:val="006F58F5"/>
    <w:rsid w:val="006F62AA"/>
    <w:rsid w:val="006F6A44"/>
    <w:rsid w:val="006F6CD2"/>
    <w:rsid w:val="006F6FF0"/>
    <w:rsid w:val="006F7016"/>
    <w:rsid w:val="006F7A7B"/>
    <w:rsid w:val="006F7B5E"/>
    <w:rsid w:val="007001F9"/>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20C8D"/>
    <w:rsid w:val="00721F45"/>
    <w:rsid w:val="00722B70"/>
    <w:rsid w:val="00722D2A"/>
    <w:rsid w:val="007240A8"/>
    <w:rsid w:val="0072428A"/>
    <w:rsid w:val="00724299"/>
    <w:rsid w:val="00725D4D"/>
    <w:rsid w:val="007264B3"/>
    <w:rsid w:val="007271FA"/>
    <w:rsid w:val="00727CCB"/>
    <w:rsid w:val="00730134"/>
    <w:rsid w:val="0073033E"/>
    <w:rsid w:val="00730A30"/>
    <w:rsid w:val="00731B59"/>
    <w:rsid w:val="00731C61"/>
    <w:rsid w:val="00732512"/>
    <w:rsid w:val="00732D98"/>
    <w:rsid w:val="0073404F"/>
    <w:rsid w:val="0073412A"/>
    <w:rsid w:val="00734A8A"/>
    <w:rsid w:val="00734C7A"/>
    <w:rsid w:val="00735C7F"/>
    <w:rsid w:val="00735D54"/>
    <w:rsid w:val="00737458"/>
    <w:rsid w:val="00737795"/>
    <w:rsid w:val="00740A7E"/>
    <w:rsid w:val="0074185C"/>
    <w:rsid w:val="00741978"/>
    <w:rsid w:val="00741F3D"/>
    <w:rsid w:val="00742C68"/>
    <w:rsid w:val="00743218"/>
    <w:rsid w:val="0074371A"/>
    <w:rsid w:val="00745404"/>
    <w:rsid w:val="007469B9"/>
    <w:rsid w:val="00746BB8"/>
    <w:rsid w:val="007472A9"/>
    <w:rsid w:val="0075026B"/>
    <w:rsid w:val="007509F4"/>
    <w:rsid w:val="00753154"/>
    <w:rsid w:val="00753BFE"/>
    <w:rsid w:val="0075506C"/>
    <w:rsid w:val="007552B0"/>
    <w:rsid w:val="007561F2"/>
    <w:rsid w:val="00756327"/>
    <w:rsid w:val="00756D92"/>
    <w:rsid w:val="007606FD"/>
    <w:rsid w:val="00760B28"/>
    <w:rsid w:val="0076189E"/>
    <w:rsid w:val="00761CE1"/>
    <w:rsid w:val="00763410"/>
    <w:rsid w:val="00763830"/>
    <w:rsid w:val="0076409C"/>
    <w:rsid w:val="00764C28"/>
    <w:rsid w:val="0077008C"/>
    <w:rsid w:val="007703FF"/>
    <w:rsid w:val="00771211"/>
    <w:rsid w:val="00771668"/>
    <w:rsid w:val="00771A4D"/>
    <w:rsid w:val="0077220D"/>
    <w:rsid w:val="007734F0"/>
    <w:rsid w:val="0077376D"/>
    <w:rsid w:val="00774D14"/>
    <w:rsid w:val="00774EBB"/>
    <w:rsid w:val="007757C1"/>
    <w:rsid w:val="00775CB5"/>
    <w:rsid w:val="007763F3"/>
    <w:rsid w:val="00776A85"/>
    <w:rsid w:val="007771B8"/>
    <w:rsid w:val="00777B7C"/>
    <w:rsid w:val="00780E2E"/>
    <w:rsid w:val="00781EC0"/>
    <w:rsid w:val="0078453F"/>
    <w:rsid w:val="00784F3B"/>
    <w:rsid w:val="0078631E"/>
    <w:rsid w:val="0078781D"/>
    <w:rsid w:val="00787E79"/>
    <w:rsid w:val="007909A7"/>
    <w:rsid w:val="00791079"/>
    <w:rsid w:val="00791929"/>
    <w:rsid w:val="0079214E"/>
    <w:rsid w:val="00792419"/>
    <w:rsid w:val="00792FAB"/>
    <w:rsid w:val="00793820"/>
    <w:rsid w:val="0079401E"/>
    <w:rsid w:val="00794AC5"/>
    <w:rsid w:val="007954E4"/>
    <w:rsid w:val="00795C2D"/>
    <w:rsid w:val="00795D0D"/>
    <w:rsid w:val="00796B5E"/>
    <w:rsid w:val="00797066"/>
    <w:rsid w:val="007A0036"/>
    <w:rsid w:val="007A07B8"/>
    <w:rsid w:val="007A0A64"/>
    <w:rsid w:val="007A0FF6"/>
    <w:rsid w:val="007A1344"/>
    <w:rsid w:val="007A13A5"/>
    <w:rsid w:val="007A265B"/>
    <w:rsid w:val="007A2BE5"/>
    <w:rsid w:val="007A53EE"/>
    <w:rsid w:val="007A6A20"/>
    <w:rsid w:val="007A6A60"/>
    <w:rsid w:val="007A7BC0"/>
    <w:rsid w:val="007A7CF8"/>
    <w:rsid w:val="007B44AF"/>
    <w:rsid w:val="007B4541"/>
    <w:rsid w:val="007B4879"/>
    <w:rsid w:val="007B5322"/>
    <w:rsid w:val="007B5AEC"/>
    <w:rsid w:val="007B5C43"/>
    <w:rsid w:val="007B5F8D"/>
    <w:rsid w:val="007B6770"/>
    <w:rsid w:val="007B7C08"/>
    <w:rsid w:val="007C1C4C"/>
    <w:rsid w:val="007C1D37"/>
    <w:rsid w:val="007C2ABA"/>
    <w:rsid w:val="007C36E8"/>
    <w:rsid w:val="007C4B2C"/>
    <w:rsid w:val="007C579C"/>
    <w:rsid w:val="007C616D"/>
    <w:rsid w:val="007C6257"/>
    <w:rsid w:val="007C793F"/>
    <w:rsid w:val="007C7F83"/>
    <w:rsid w:val="007D0B6C"/>
    <w:rsid w:val="007D0E1E"/>
    <w:rsid w:val="007D5D10"/>
    <w:rsid w:val="007D5DBC"/>
    <w:rsid w:val="007D6D12"/>
    <w:rsid w:val="007D7DEE"/>
    <w:rsid w:val="007E0AAA"/>
    <w:rsid w:val="007E21F7"/>
    <w:rsid w:val="007E3EBB"/>
    <w:rsid w:val="007E5ACE"/>
    <w:rsid w:val="007E643B"/>
    <w:rsid w:val="007E6999"/>
    <w:rsid w:val="007E6A14"/>
    <w:rsid w:val="007F1A04"/>
    <w:rsid w:val="007F210D"/>
    <w:rsid w:val="007F2AC9"/>
    <w:rsid w:val="007F33D9"/>
    <w:rsid w:val="007F3E61"/>
    <w:rsid w:val="007F3FB4"/>
    <w:rsid w:val="007F4C21"/>
    <w:rsid w:val="007F58EF"/>
    <w:rsid w:val="007F73CD"/>
    <w:rsid w:val="007F7A77"/>
    <w:rsid w:val="00801132"/>
    <w:rsid w:val="00802022"/>
    <w:rsid w:val="00802584"/>
    <w:rsid w:val="008026EF"/>
    <w:rsid w:val="00803418"/>
    <w:rsid w:val="0080519E"/>
    <w:rsid w:val="00805D17"/>
    <w:rsid w:val="00806099"/>
    <w:rsid w:val="008063A3"/>
    <w:rsid w:val="008067B4"/>
    <w:rsid w:val="00807289"/>
    <w:rsid w:val="00807790"/>
    <w:rsid w:val="00807BEE"/>
    <w:rsid w:val="008107D5"/>
    <w:rsid w:val="0081151F"/>
    <w:rsid w:val="00812F4C"/>
    <w:rsid w:val="00813C38"/>
    <w:rsid w:val="00814A5A"/>
    <w:rsid w:val="00815C36"/>
    <w:rsid w:val="00817D87"/>
    <w:rsid w:val="00820FFD"/>
    <w:rsid w:val="008217D9"/>
    <w:rsid w:val="00821BE7"/>
    <w:rsid w:val="00821CC5"/>
    <w:rsid w:val="008223B2"/>
    <w:rsid w:val="00823660"/>
    <w:rsid w:val="00823951"/>
    <w:rsid w:val="00823C99"/>
    <w:rsid w:val="00824AEE"/>
    <w:rsid w:val="00824E31"/>
    <w:rsid w:val="008265B5"/>
    <w:rsid w:val="00826CFC"/>
    <w:rsid w:val="00827121"/>
    <w:rsid w:val="00827793"/>
    <w:rsid w:val="00830055"/>
    <w:rsid w:val="008302F9"/>
    <w:rsid w:val="008312FF"/>
    <w:rsid w:val="008314B1"/>
    <w:rsid w:val="00831BD9"/>
    <w:rsid w:val="00831C2C"/>
    <w:rsid w:val="00832F8A"/>
    <w:rsid w:val="00833052"/>
    <w:rsid w:val="008359B7"/>
    <w:rsid w:val="00836F29"/>
    <w:rsid w:val="00837E8B"/>
    <w:rsid w:val="008411FD"/>
    <w:rsid w:val="00842037"/>
    <w:rsid w:val="00842057"/>
    <w:rsid w:val="008437E1"/>
    <w:rsid w:val="00843CDB"/>
    <w:rsid w:val="00844247"/>
    <w:rsid w:val="00844688"/>
    <w:rsid w:val="008447B3"/>
    <w:rsid w:val="008466E4"/>
    <w:rsid w:val="00846A93"/>
    <w:rsid w:val="00847342"/>
    <w:rsid w:val="0085065C"/>
    <w:rsid w:val="00850888"/>
    <w:rsid w:val="008515A4"/>
    <w:rsid w:val="00851EB5"/>
    <w:rsid w:val="00852C67"/>
    <w:rsid w:val="00853371"/>
    <w:rsid w:val="00853389"/>
    <w:rsid w:val="008548F7"/>
    <w:rsid w:val="00854A42"/>
    <w:rsid w:val="008557B3"/>
    <w:rsid w:val="0085599A"/>
    <w:rsid w:val="00856746"/>
    <w:rsid w:val="00856D4F"/>
    <w:rsid w:val="00857E7C"/>
    <w:rsid w:val="00857F78"/>
    <w:rsid w:val="00860E62"/>
    <w:rsid w:val="008611A1"/>
    <w:rsid w:val="00862A8F"/>
    <w:rsid w:val="00862AE8"/>
    <w:rsid w:val="00863358"/>
    <w:rsid w:val="00863833"/>
    <w:rsid w:val="00864512"/>
    <w:rsid w:val="00864C96"/>
    <w:rsid w:val="00864FCF"/>
    <w:rsid w:val="00865EE3"/>
    <w:rsid w:val="008660F8"/>
    <w:rsid w:val="00866FD2"/>
    <w:rsid w:val="008675D6"/>
    <w:rsid w:val="008705A1"/>
    <w:rsid w:val="00870FBD"/>
    <w:rsid w:val="008730CC"/>
    <w:rsid w:val="0087406C"/>
    <w:rsid w:val="00875C70"/>
    <w:rsid w:val="008765A9"/>
    <w:rsid w:val="0087680D"/>
    <w:rsid w:val="00876F59"/>
    <w:rsid w:val="00877602"/>
    <w:rsid w:val="0087774D"/>
    <w:rsid w:val="00881122"/>
    <w:rsid w:val="00881C57"/>
    <w:rsid w:val="0088218E"/>
    <w:rsid w:val="0088280F"/>
    <w:rsid w:val="00883820"/>
    <w:rsid w:val="008848D7"/>
    <w:rsid w:val="00887CAA"/>
    <w:rsid w:val="00891B6B"/>
    <w:rsid w:val="008920B3"/>
    <w:rsid w:val="0089238A"/>
    <w:rsid w:val="00892FD8"/>
    <w:rsid w:val="008939B2"/>
    <w:rsid w:val="008958C8"/>
    <w:rsid w:val="008A19C2"/>
    <w:rsid w:val="008A279C"/>
    <w:rsid w:val="008A4A0C"/>
    <w:rsid w:val="008A5D92"/>
    <w:rsid w:val="008A6BBD"/>
    <w:rsid w:val="008A733D"/>
    <w:rsid w:val="008A7CC7"/>
    <w:rsid w:val="008B1BB2"/>
    <w:rsid w:val="008B251D"/>
    <w:rsid w:val="008B285C"/>
    <w:rsid w:val="008B37D7"/>
    <w:rsid w:val="008B396E"/>
    <w:rsid w:val="008B48BD"/>
    <w:rsid w:val="008B6600"/>
    <w:rsid w:val="008B6CBC"/>
    <w:rsid w:val="008B6E20"/>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AB9"/>
    <w:rsid w:val="008C6C10"/>
    <w:rsid w:val="008C6D22"/>
    <w:rsid w:val="008C75E4"/>
    <w:rsid w:val="008C77BD"/>
    <w:rsid w:val="008C789E"/>
    <w:rsid w:val="008C7BB2"/>
    <w:rsid w:val="008C7CD7"/>
    <w:rsid w:val="008D0C6C"/>
    <w:rsid w:val="008D0DE8"/>
    <w:rsid w:val="008D224E"/>
    <w:rsid w:val="008D2923"/>
    <w:rsid w:val="008D3031"/>
    <w:rsid w:val="008D4DCF"/>
    <w:rsid w:val="008D5026"/>
    <w:rsid w:val="008E0242"/>
    <w:rsid w:val="008E0ACB"/>
    <w:rsid w:val="008E1466"/>
    <w:rsid w:val="008E1DF1"/>
    <w:rsid w:val="008E290D"/>
    <w:rsid w:val="008E3157"/>
    <w:rsid w:val="008E31DA"/>
    <w:rsid w:val="008E3372"/>
    <w:rsid w:val="008E39AF"/>
    <w:rsid w:val="008E40FF"/>
    <w:rsid w:val="008E433F"/>
    <w:rsid w:val="008E496B"/>
    <w:rsid w:val="008E4C70"/>
    <w:rsid w:val="008E6BC4"/>
    <w:rsid w:val="008E6E5C"/>
    <w:rsid w:val="008E70FF"/>
    <w:rsid w:val="008E7769"/>
    <w:rsid w:val="008E7FB7"/>
    <w:rsid w:val="008F19D1"/>
    <w:rsid w:val="008F1E99"/>
    <w:rsid w:val="008F2D95"/>
    <w:rsid w:val="008F2EF5"/>
    <w:rsid w:val="008F3348"/>
    <w:rsid w:val="008F3A41"/>
    <w:rsid w:val="008F5341"/>
    <w:rsid w:val="008F559A"/>
    <w:rsid w:val="008F5E77"/>
    <w:rsid w:val="008F6478"/>
    <w:rsid w:val="008F694E"/>
    <w:rsid w:val="009005CB"/>
    <w:rsid w:val="0090095F"/>
    <w:rsid w:val="0090132F"/>
    <w:rsid w:val="0090155F"/>
    <w:rsid w:val="009016A6"/>
    <w:rsid w:val="009018A6"/>
    <w:rsid w:val="00901C93"/>
    <w:rsid w:val="009021FC"/>
    <w:rsid w:val="00902292"/>
    <w:rsid w:val="00902DAB"/>
    <w:rsid w:val="00902F56"/>
    <w:rsid w:val="00902F86"/>
    <w:rsid w:val="00905F50"/>
    <w:rsid w:val="0090649E"/>
    <w:rsid w:val="00906704"/>
    <w:rsid w:val="00907159"/>
    <w:rsid w:val="00907D37"/>
    <w:rsid w:val="00907DF1"/>
    <w:rsid w:val="0091026C"/>
    <w:rsid w:val="00910366"/>
    <w:rsid w:val="0091042A"/>
    <w:rsid w:val="00910619"/>
    <w:rsid w:val="00910690"/>
    <w:rsid w:val="009109C2"/>
    <w:rsid w:val="00911154"/>
    <w:rsid w:val="00911891"/>
    <w:rsid w:val="00911A70"/>
    <w:rsid w:val="00912407"/>
    <w:rsid w:val="0091295E"/>
    <w:rsid w:val="00913257"/>
    <w:rsid w:val="00915001"/>
    <w:rsid w:val="00915DBA"/>
    <w:rsid w:val="00916417"/>
    <w:rsid w:val="009164D9"/>
    <w:rsid w:val="00917A4F"/>
    <w:rsid w:val="00920337"/>
    <w:rsid w:val="00920BD4"/>
    <w:rsid w:val="00920CAC"/>
    <w:rsid w:val="00921804"/>
    <w:rsid w:val="00922876"/>
    <w:rsid w:val="009228A1"/>
    <w:rsid w:val="00922B95"/>
    <w:rsid w:val="00923613"/>
    <w:rsid w:val="0092361B"/>
    <w:rsid w:val="009253A2"/>
    <w:rsid w:val="009254DE"/>
    <w:rsid w:val="009271D3"/>
    <w:rsid w:val="009275EB"/>
    <w:rsid w:val="00927A11"/>
    <w:rsid w:val="0093039D"/>
    <w:rsid w:val="00930E82"/>
    <w:rsid w:val="00931653"/>
    <w:rsid w:val="00931B3E"/>
    <w:rsid w:val="00931EB8"/>
    <w:rsid w:val="00932061"/>
    <w:rsid w:val="0093246C"/>
    <w:rsid w:val="00932FA6"/>
    <w:rsid w:val="00933A32"/>
    <w:rsid w:val="00933E21"/>
    <w:rsid w:val="00933FB9"/>
    <w:rsid w:val="00934389"/>
    <w:rsid w:val="009351ED"/>
    <w:rsid w:val="00935851"/>
    <w:rsid w:val="00935E0D"/>
    <w:rsid w:val="009375A5"/>
    <w:rsid w:val="0093784B"/>
    <w:rsid w:val="009379C6"/>
    <w:rsid w:val="009400F4"/>
    <w:rsid w:val="00940600"/>
    <w:rsid w:val="00940D5F"/>
    <w:rsid w:val="009412D4"/>
    <w:rsid w:val="00942A6A"/>
    <w:rsid w:val="00942CA4"/>
    <w:rsid w:val="00943AD7"/>
    <w:rsid w:val="00943C79"/>
    <w:rsid w:val="00944215"/>
    <w:rsid w:val="00944A00"/>
    <w:rsid w:val="009450A8"/>
    <w:rsid w:val="00945332"/>
    <w:rsid w:val="009477CA"/>
    <w:rsid w:val="00950417"/>
    <w:rsid w:val="009505F1"/>
    <w:rsid w:val="009507D7"/>
    <w:rsid w:val="009514A6"/>
    <w:rsid w:val="00951570"/>
    <w:rsid w:val="00953A1F"/>
    <w:rsid w:val="00953A2E"/>
    <w:rsid w:val="009541AB"/>
    <w:rsid w:val="00954597"/>
    <w:rsid w:val="009549A5"/>
    <w:rsid w:val="00954EFB"/>
    <w:rsid w:val="009573FA"/>
    <w:rsid w:val="00957F94"/>
    <w:rsid w:val="009609EC"/>
    <w:rsid w:val="00960D45"/>
    <w:rsid w:val="00961336"/>
    <w:rsid w:val="00961482"/>
    <w:rsid w:val="009624B5"/>
    <w:rsid w:val="00963921"/>
    <w:rsid w:val="009639B6"/>
    <w:rsid w:val="00964140"/>
    <w:rsid w:val="00964569"/>
    <w:rsid w:val="00965227"/>
    <w:rsid w:val="0096678A"/>
    <w:rsid w:val="00967809"/>
    <w:rsid w:val="00972816"/>
    <w:rsid w:val="00972967"/>
    <w:rsid w:val="00972F85"/>
    <w:rsid w:val="009745C2"/>
    <w:rsid w:val="009754A4"/>
    <w:rsid w:val="00976AB7"/>
    <w:rsid w:val="009773BD"/>
    <w:rsid w:val="009779E5"/>
    <w:rsid w:val="009816C8"/>
    <w:rsid w:val="0098178F"/>
    <w:rsid w:val="00981817"/>
    <w:rsid w:val="00982CAE"/>
    <w:rsid w:val="00983EFD"/>
    <w:rsid w:val="00987DE8"/>
    <w:rsid w:val="0099066D"/>
    <w:rsid w:val="00990DFB"/>
    <w:rsid w:val="00991429"/>
    <w:rsid w:val="00991904"/>
    <w:rsid w:val="00992405"/>
    <w:rsid w:val="00992488"/>
    <w:rsid w:val="00994337"/>
    <w:rsid w:val="00997018"/>
    <w:rsid w:val="009975A1"/>
    <w:rsid w:val="00997B79"/>
    <w:rsid w:val="009A11E3"/>
    <w:rsid w:val="009A2161"/>
    <w:rsid w:val="009A2F81"/>
    <w:rsid w:val="009A393E"/>
    <w:rsid w:val="009A4E8C"/>
    <w:rsid w:val="009A5286"/>
    <w:rsid w:val="009A69A1"/>
    <w:rsid w:val="009A714C"/>
    <w:rsid w:val="009A7777"/>
    <w:rsid w:val="009B0F24"/>
    <w:rsid w:val="009B10F4"/>
    <w:rsid w:val="009B1811"/>
    <w:rsid w:val="009B1D7F"/>
    <w:rsid w:val="009B2AB2"/>
    <w:rsid w:val="009B30DA"/>
    <w:rsid w:val="009B39CF"/>
    <w:rsid w:val="009B3F97"/>
    <w:rsid w:val="009B5FDC"/>
    <w:rsid w:val="009B686B"/>
    <w:rsid w:val="009B6D99"/>
    <w:rsid w:val="009B78A9"/>
    <w:rsid w:val="009C085F"/>
    <w:rsid w:val="009C12E4"/>
    <w:rsid w:val="009C1396"/>
    <w:rsid w:val="009C2A8F"/>
    <w:rsid w:val="009C3342"/>
    <w:rsid w:val="009C468E"/>
    <w:rsid w:val="009C4D0A"/>
    <w:rsid w:val="009C4D0F"/>
    <w:rsid w:val="009C7294"/>
    <w:rsid w:val="009C75BD"/>
    <w:rsid w:val="009C7B6F"/>
    <w:rsid w:val="009C7FB4"/>
    <w:rsid w:val="009D066D"/>
    <w:rsid w:val="009D07BC"/>
    <w:rsid w:val="009D2AFA"/>
    <w:rsid w:val="009D2F40"/>
    <w:rsid w:val="009D326F"/>
    <w:rsid w:val="009D4079"/>
    <w:rsid w:val="009D4342"/>
    <w:rsid w:val="009D44B8"/>
    <w:rsid w:val="009D565F"/>
    <w:rsid w:val="009D7800"/>
    <w:rsid w:val="009E031A"/>
    <w:rsid w:val="009E03FE"/>
    <w:rsid w:val="009E127A"/>
    <w:rsid w:val="009E1860"/>
    <w:rsid w:val="009E3937"/>
    <w:rsid w:val="009E4BBB"/>
    <w:rsid w:val="009F0920"/>
    <w:rsid w:val="009F0D2E"/>
    <w:rsid w:val="009F2D46"/>
    <w:rsid w:val="009F3F85"/>
    <w:rsid w:val="009F5648"/>
    <w:rsid w:val="009F5C70"/>
    <w:rsid w:val="009F60B0"/>
    <w:rsid w:val="009F6F65"/>
    <w:rsid w:val="009F7067"/>
    <w:rsid w:val="00A00432"/>
    <w:rsid w:val="00A00BBC"/>
    <w:rsid w:val="00A02747"/>
    <w:rsid w:val="00A03323"/>
    <w:rsid w:val="00A035A1"/>
    <w:rsid w:val="00A038B8"/>
    <w:rsid w:val="00A04DD8"/>
    <w:rsid w:val="00A0513A"/>
    <w:rsid w:val="00A05CFB"/>
    <w:rsid w:val="00A074B7"/>
    <w:rsid w:val="00A12093"/>
    <w:rsid w:val="00A1299F"/>
    <w:rsid w:val="00A1477F"/>
    <w:rsid w:val="00A14ED6"/>
    <w:rsid w:val="00A1530E"/>
    <w:rsid w:val="00A157CF"/>
    <w:rsid w:val="00A15D23"/>
    <w:rsid w:val="00A168E6"/>
    <w:rsid w:val="00A174EB"/>
    <w:rsid w:val="00A17DC4"/>
    <w:rsid w:val="00A23357"/>
    <w:rsid w:val="00A23767"/>
    <w:rsid w:val="00A23978"/>
    <w:rsid w:val="00A23FA8"/>
    <w:rsid w:val="00A24B1F"/>
    <w:rsid w:val="00A25680"/>
    <w:rsid w:val="00A25B0F"/>
    <w:rsid w:val="00A2642E"/>
    <w:rsid w:val="00A26E05"/>
    <w:rsid w:val="00A272C5"/>
    <w:rsid w:val="00A30DFB"/>
    <w:rsid w:val="00A31B6B"/>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477C"/>
    <w:rsid w:val="00A44B34"/>
    <w:rsid w:val="00A44D0D"/>
    <w:rsid w:val="00A45050"/>
    <w:rsid w:val="00A47F54"/>
    <w:rsid w:val="00A5017E"/>
    <w:rsid w:val="00A504BD"/>
    <w:rsid w:val="00A509CC"/>
    <w:rsid w:val="00A50AB6"/>
    <w:rsid w:val="00A522CB"/>
    <w:rsid w:val="00A52729"/>
    <w:rsid w:val="00A528E1"/>
    <w:rsid w:val="00A54F30"/>
    <w:rsid w:val="00A55537"/>
    <w:rsid w:val="00A56220"/>
    <w:rsid w:val="00A56347"/>
    <w:rsid w:val="00A5790C"/>
    <w:rsid w:val="00A57C6E"/>
    <w:rsid w:val="00A60AB0"/>
    <w:rsid w:val="00A60B56"/>
    <w:rsid w:val="00A6126E"/>
    <w:rsid w:val="00A6139A"/>
    <w:rsid w:val="00A61C0F"/>
    <w:rsid w:val="00A627F1"/>
    <w:rsid w:val="00A63963"/>
    <w:rsid w:val="00A639A3"/>
    <w:rsid w:val="00A63B7D"/>
    <w:rsid w:val="00A63F7A"/>
    <w:rsid w:val="00A641DC"/>
    <w:rsid w:val="00A66D4B"/>
    <w:rsid w:val="00A6748D"/>
    <w:rsid w:val="00A676BA"/>
    <w:rsid w:val="00A70B46"/>
    <w:rsid w:val="00A7230F"/>
    <w:rsid w:val="00A726D8"/>
    <w:rsid w:val="00A74251"/>
    <w:rsid w:val="00A74B46"/>
    <w:rsid w:val="00A74B54"/>
    <w:rsid w:val="00A75758"/>
    <w:rsid w:val="00A75B18"/>
    <w:rsid w:val="00A76410"/>
    <w:rsid w:val="00A76F86"/>
    <w:rsid w:val="00A808F6"/>
    <w:rsid w:val="00A8298D"/>
    <w:rsid w:val="00A82FBB"/>
    <w:rsid w:val="00A847D5"/>
    <w:rsid w:val="00A84F2F"/>
    <w:rsid w:val="00A858AB"/>
    <w:rsid w:val="00A85E3C"/>
    <w:rsid w:val="00A867F7"/>
    <w:rsid w:val="00A87451"/>
    <w:rsid w:val="00A9020C"/>
    <w:rsid w:val="00A90218"/>
    <w:rsid w:val="00A90A08"/>
    <w:rsid w:val="00A91556"/>
    <w:rsid w:val="00A9162E"/>
    <w:rsid w:val="00A91AAB"/>
    <w:rsid w:val="00A942C6"/>
    <w:rsid w:val="00A9531E"/>
    <w:rsid w:val="00A97B6C"/>
    <w:rsid w:val="00AA044C"/>
    <w:rsid w:val="00AA0A08"/>
    <w:rsid w:val="00AA14E3"/>
    <w:rsid w:val="00AA28B8"/>
    <w:rsid w:val="00AA3489"/>
    <w:rsid w:val="00AA3634"/>
    <w:rsid w:val="00AA3683"/>
    <w:rsid w:val="00AA5270"/>
    <w:rsid w:val="00AA664F"/>
    <w:rsid w:val="00AA66ED"/>
    <w:rsid w:val="00AA6BCB"/>
    <w:rsid w:val="00AB02D3"/>
    <w:rsid w:val="00AB0FBA"/>
    <w:rsid w:val="00AB1289"/>
    <w:rsid w:val="00AB1DF2"/>
    <w:rsid w:val="00AB3E18"/>
    <w:rsid w:val="00AB45B8"/>
    <w:rsid w:val="00AC0460"/>
    <w:rsid w:val="00AC1A64"/>
    <w:rsid w:val="00AC20CA"/>
    <w:rsid w:val="00AC44D4"/>
    <w:rsid w:val="00AC5CB7"/>
    <w:rsid w:val="00AC7825"/>
    <w:rsid w:val="00AD0D97"/>
    <w:rsid w:val="00AD0DBB"/>
    <w:rsid w:val="00AD1604"/>
    <w:rsid w:val="00AD263D"/>
    <w:rsid w:val="00AD2A55"/>
    <w:rsid w:val="00AD2DF5"/>
    <w:rsid w:val="00AD3D46"/>
    <w:rsid w:val="00AD3D4D"/>
    <w:rsid w:val="00AD49EF"/>
    <w:rsid w:val="00AD568B"/>
    <w:rsid w:val="00AD5C88"/>
    <w:rsid w:val="00AD6533"/>
    <w:rsid w:val="00AD6CBE"/>
    <w:rsid w:val="00AD6FB1"/>
    <w:rsid w:val="00AD7DD5"/>
    <w:rsid w:val="00AE0A5C"/>
    <w:rsid w:val="00AE1965"/>
    <w:rsid w:val="00AE1C1C"/>
    <w:rsid w:val="00AE1F1E"/>
    <w:rsid w:val="00AE2148"/>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D6A"/>
    <w:rsid w:val="00AF5DF3"/>
    <w:rsid w:val="00AF5E11"/>
    <w:rsid w:val="00AF60A8"/>
    <w:rsid w:val="00AF7541"/>
    <w:rsid w:val="00B00584"/>
    <w:rsid w:val="00B012ED"/>
    <w:rsid w:val="00B01BFE"/>
    <w:rsid w:val="00B01F90"/>
    <w:rsid w:val="00B02770"/>
    <w:rsid w:val="00B0373A"/>
    <w:rsid w:val="00B03A8B"/>
    <w:rsid w:val="00B040FB"/>
    <w:rsid w:val="00B0445A"/>
    <w:rsid w:val="00B054C2"/>
    <w:rsid w:val="00B05B28"/>
    <w:rsid w:val="00B069B7"/>
    <w:rsid w:val="00B07382"/>
    <w:rsid w:val="00B07D20"/>
    <w:rsid w:val="00B10219"/>
    <w:rsid w:val="00B106A8"/>
    <w:rsid w:val="00B10E44"/>
    <w:rsid w:val="00B12E3B"/>
    <w:rsid w:val="00B14BC8"/>
    <w:rsid w:val="00B15314"/>
    <w:rsid w:val="00B16587"/>
    <w:rsid w:val="00B17071"/>
    <w:rsid w:val="00B178BA"/>
    <w:rsid w:val="00B20347"/>
    <w:rsid w:val="00B205E0"/>
    <w:rsid w:val="00B20B08"/>
    <w:rsid w:val="00B20D6D"/>
    <w:rsid w:val="00B231BC"/>
    <w:rsid w:val="00B2366E"/>
    <w:rsid w:val="00B23AAC"/>
    <w:rsid w:val="00B25B47"/>
    <w:rsid w:val="00B26742"/>
    <w:rsid w:val="00B301DA"/>
    <w:rsid w:val="00B30BB2"/>
    <w:rsid w:val="00B325DC"/>
    <w:rsid w:val="00B335CE"/>
    <w:rsid w:val="00B33E98"/>
    <w:rsid w:val="00B344CE"/>
    <w:rsid w:val="00B34A58"/>
    <w:rsid w:val="00B350C1"/>
    <w:rsid w:val="00B3616E"/>
    <w:rsid w:val="00B36966"/>
    <w:rsid w:val="00B379B6"/>
    <w:rsid w:val="00B37E33"/>
    <w:rsid w:val="00B40604"/>
    <w:rsid w:val="00B407EE"/>
    <w:rsid w:val="00B41990"/>
    <w:rsid w:val="00B41D8B"/>
    <w:rsid w:val="00B41E09"/>
    <w:rsid w:val="00B42581"/>
    <w:rsid w:val="00B42EA2"/>
    <w:rsid w:val="00B4389C"/>
    <w:rsid w:val="00B47BE3"/>
    <w:rsid w:val="00B5065D"/>
    <w:rsid w:val="00B52358"/>
    <w:rsid w:val="00B526FC"/>
    <w:rsid w:val="00B52C58"/>
    <w:rsid w:val="00B546AA"/>
    <w:rsid w:val="00B56931"/>
    <w:rsid w:val="00B57D5C"/>
    <w:rsid w:val="00B60032"/>
    <w:rsid w:val="00B60EB7"/>
    <w:rsid w:val="00B61F63"/>
    <w:rsid w:val="00B62941"/>
    <w:rsid w:val="00B62A5D"/>
    <w:rsid w:val="00B62FA3"/>
    <w:rsid w:val="00B63FF2"/>
    <w:rsid w:val="00B64583"/>
    <w:rsid w:val="00B647D7"/>
    <w:rsid w:val="00B65AA0"/>
    <w:rsid w:val="00B65B2B"/>
    <w:rsid w:val="00B65C8C"/>
    <w:rsid w:val="00B65E05"/>
    <w:rsid w:val="00B66793"/>
    <w:rsid w:val="00B66C66"/>
    <w:rsid w:val="00B67B63"/>
    <w:rsid w:val="00B70BAD"/>
    <w:rsid w:val="00B72CD9"/>
    <w:rsid w:val="00B7384D"/>
    <w:rsid w:val="00B748F4"/>
    <w:rsid w:val="00B74ED9"/>
    <w:rsid w:val="00B75470"/>
    <w:rsid w:val="00B7625A"/>
    <w:rsid w:val="00B76C08"/>
    <w:rsid w:val="00B77ACE"/>
    <w:rsid w:val="00B807B0"/>
    <w:rsid w:val="00B81C88"/>
    <w:rsid w:val="00B81F7B"/>
    <w:rsid w:val="00B81FA4"/>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3863"/>
    <w:rsid w:val="00BA421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BE3"/>
    <w:rsid w:val="00BB4C62"/>
    <w:rsid w:val="00BB54EC"/>
    <w:rsid w:val="00BB6A72"/>
    <w:rsid w:val="00BB6AFB"/>
    <w:rsid w:val="00BB6F15"/>
    <w:rsid w:val="00BB7323"/>
    <w:rsid w:val="00BB7374"/>
    <w:rsid w:val="00BB7C29"/>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3334"/>
    <w:rsid w:val="00BD590A"/>
    <w:rsid w:val="00BD6107"/>
    <w:rsid w:val="00BD6727"/>
    <w:rsid w:val="00BD7211"/>
    <w:rsid w:val="00BD7709"/>
    <w:rsid w:val="00BE063F"/>
    <w:rsid w:val="00BE0E83"/>
    <w:rsid w:val="00BE1215"/>
    <w:rsid w:val="00BE1698"/>
    <w:rsid w:val="00BE23B7"/>
    <w:rsid w:val="00BE29C9"/>
    <w:rsid w:val="00BE30BA"/>
    <w:rsid w:val="00BE3F4D"/>
    <w:rsid w:val="00BE468F"/>
    <w:rsid w:val="00BE5CEF"/>
    <w:rsid w:val="00BE66B1"/>
    <w:rsid w:val="00BE687E"/>
    <w:rsid w:val="00BE6A9B"/>
    <w:rsid w:val="00BE6C5D"/>
    <w:rsid w:val="00BF01DC"/>
    <w:rsid w:val="00BF1242"/>
    <w:rsid w:val="00BF1CA9"/>
    <w:rsid w:val="00BF3214"/>
    <w:rsid w:val="00BF3C45"/>
    <w:rsid w:val="00BF4C87"/>
    <w:rsid w:val="00BF4CDB"/>
    <w:rsid w:val="00BF59D3"/>
    <w:rsid w:val="00C00738"/>
    <w:rsid w:val="00C01191"/>
    <w:rsid w:val="00C0294A"/>
    <w:rsid w:val="00C030C3"/>
    <w:rsid w:val="00C045A8"/>
    <w:rsid w:val="00C0465C"/>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641"/>
    <w:rsid w:val="00C21134"/>
    <w:rsid w:val="00C2175F"/>
    <w:rsid w:val="00C21F1F"/>
    <w:rsid w:val="00C23352"/>
    <w:rsid w:val="00C239A1"/>
    <w:rsid w:val="00C23F80"/>
    <w:rsid w:val="00C2471E"/>
    <w:rsid w:val="00C24DBB"/>
    <w:rsid w:val="00C25019"/>
    <w:rsid w:val="00C250A3"/>
    <w:rsid w:val="00C26444"/>
    <w:rsid w:val="00C26FC6"/>
    <w:rsid w:val="00C30021"/>
    <w:rsid w:val="00C30510"/>
    <w:rsid w:val="00C30A4D"/>
    <w:rsid w:val="00C31E61"/>
    <w:rsid w:val="00C31EE9"/>
    <w:rsid w:val="00C3213D"/>
    <w:rsid w:val="00C3296F"/>
    <w:rsid w:val="00C334C7"/>
    <w:rsid w:val="00C3414B"/>
    <w:rsid w:val="00C34671"/>
    <w:rsid w:val="00C3472D"/>
    <w:rsid w:val="00C3760C"/>
    <w:rsid w:val="00C41306"/>
    <w:rsid w:val="00C41EDB"/>
    <w:rsid w:val="00C4209A"/>
    <w:rsid w:val="00C4265D"/>
    <w:rsid w:val="00C42EE0"/>
    <w:rsid w:val="00C441CF"/>
    <w:rsid w:val="00C44544"/>
    <w:rsid w:val="00C45486"/>
    <w:rsid w:val="00C46D78"/>
    <w:rsid w:val="00C47167"/>
    <w:rsid w:val="00C47404"/>
    <w:rsid w:val="00C47932"/>
    <w:rsid w:val="00C47DC5"/>
    <w:rsid w:val="00C50640"/>
    <w:rsid w:val="00C50805"/>
    <w:rsid w:val="00C51007"/>
    <w:rsid w:val="00C51A14"/>
    <w:rsid w:val="00C5205F"/>
    <w:rsid w:val="00C53135"/>
    <w:rsid w:val="00C533FB"/>
    <w:rsid w:val="00C53ABF"/>
    <w:rsid w:val="00C53B5D"/>
    <w:rsid w:val="00C548F2"/>
    <w:rsid w:val="00C571D8"/>
    <w:rsid w:val="00C57B47"/>
    <w:rsid w:val="00C60106"/>
    <w:rsid w:val="00C6011C"/>
    <w:rsid w:val="00C61C94"/>
    <w:rsid w:val="00C61E5E"/>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67C23"/>
    <w:rsid w:val="00C70171"/>
    <w:rsid w:val="00C7023F"/>
    <w:rsid w:val="00C727E0"/>
    <w:rsid w:val="00C73D3D"/>
    <w:rsid w:val="00C74A11"/>
    <w:rsid w:val="00C74E1C"/>
    <w:rsid w:val="00C75EA5"/>
    <w:rsid w:val="00C75F49"/>
    <w:rsid w:val="00C76CC2"/>
    <w:rsid w:val="00C80422"/>
    <w:rsid w:val="00C80966"/>
    <w:rsid w:val="00C81D41"/>
    <w:rsid w:val="00C82729"/>
    <w:rsid w:val="00C82BBF"/>
    <w:rsid w:val="00C83716"/>
    <w:rsid w:val="00C837FF"/>
    <w:rsid w:val="00C841DE"/>
    <w:rsid w:val="00C84F85"/>
    <w:rsid w:val="00C85810"/>
    <w:rsid w:val="00C85D5E"/>
    <w:rsid w:val="00C8611A"/>
    <w:rsid w:val="00C86615"/>
    <w:rsid w:val="00C87B67"/>
    <w:rsid w:val="00C9020A"/>
    <w:rsid w:val="00C9197D"/>
    <w:rsid w:val="00C91EF5"/>
    <w:rsid w:val="00C928F0"/>
    <w:rsid w:val="00C92FC8"/>
    <w:rsid w:val="00C934AF"/>
    <w:rsid w:val="00C9394F"/>
    <w:rsid w:val="00C93AC5"/>
    <w:rsid w:val="00C94112"/>
    <w:rsid w:val="00C96673"/>
    <w:rsid w:val="00C96716"/>
    <w:rsid w:val="00C967C2"/>
    <w:rsid w:val="00C978D9"/>
    <w:rsid w:val="00C97A20"/>
    <w:rsid w:val="00CA01D2"/>
    <w:rsid w:val="00CA0806"/>
    <w:rsid w:val="00CA18AC"/>
    <w:rsid w:val="00CA1D10"/>
    <w:rsid w:val="00CA4569"/>
    <w:rsid w:val="00CA49BC"/>
    <w:rsid w:val="00CA7298"/>
    <w:rsid w:val="00CB075E"/>
    <w:rsid w:val="00CB24FE"/>
    <w:rsid w:val="00CB2574"/>
    <w:rsid w:val="00CB2ACF"/>
    <w:rsid w:val="00CB6CA0"/>
    <w:rsid w:val="00CB7299"/>
    <w:rsid w:val="00CB799A"/>
    <w:rsid w:val="00CC1CAB"/>
    <w:rsid w:val="00CC22E9"/>
    <w:rsid w:val="00CC237B"/>
    <w:rsid w:val="00CC2623"/>
    <w:rsid w:val="00CC3135"/>
    <w:rsid w:val="00CC3DA4"/>
    <w:rsid w:val="00CC449F"/>
    <w:rsid w:val="00CC45EC"/>
    <w:rsid w:val="00CC50CE"/>
    <w:rsid w:val="00CC54F5"/>
    <w:rsid w:val="00CC572A"/>
    <w:rsid w:val="00CC67CF"/>
    <w:rsid w:val="00CC6E15"/>
    <w:rsid w:val="00CD0498"/>
    <w:rsid w:val="00CD1F47"/>
    <w:rsid w:val="00CD28C4"/>
    <w:rsid w:val="00CD3387"/>
    <w:rsid w:val="00CD3514"/>
    <w:rsid w:val="00CD42CC"/>
    <w:rsid w:val="00CD49B4"/>
    <w:rsid w:val="00CD51D8"/>
    <w:rsid w:val="00CD5D17"/>
    <w:rsid w:val="00CD6388"/>
    <w:rsid w:val="00CD7D01"/>
    <w:rsid w:val="00CD7E6A"/>
    <w:rsid w:val="00CE0DE7"/>
    <w:rsid w:val="00CE2860"/>
    <w:rsid w:val="00CE31B9"/>
    <w:rsid w:val="00CE343C"/>
    <w:rsid w:val="00CE4B89"/>
    <w:rsid w:val="00CE51EA"/>
    <w:rsid w:val="00CE535B"/>
    <w:rsid w:val="00CE591B"/>
    <w:rsid w:val="00CE67D6"/>
    <w:rsid w:val="00CF042B"/>
    <w:rsid w:val="00CF155A"/>
    <w:rsid w:val="00CF24E8"/>
    <w:rsid w:val="00CF2FAD"/>
    <w:rsid w:val="00CF33B9"/>
    <w:rsid w:val="00CF35F4"/>
    <w:rsid w:val="00CF4A73"/>
    <w:rsid w:val="00CF5EB6"/>
    <w:rsid w:val="00CF66E3"/>
    <w:rsid w:val="00D00DD0"/>
    <w:rsid w:val="00D01859"/>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2861"/>
    <w:rsid w:val="00D129E8"/>
    <w:rsid w:val="00D13275"/>
    <w:rsid w:val="00D13CBE"/>
    <w:rsid w:val="00D14122"/>
    <w:rsid w:val="00D1421D"/>
    <w:rsid w:val="00D15353"/>
    <w:rsid w:val="00D159DF"/>
    <w:rsid w:val="00D16C05"/>
    <w:rsid w:val="00D17367"/>
    <w:rsid w:val="00D1761A"/>
    <w:rsid w:val="00D20AA3"/>
    <w:rsid w:val="00D21323"/>
    <w:rsid w:val="00D215DE"/>
    <w:rsid w:val="00D2226B"/>
    <w:rsid w:val="00D23670"/>
    <w:rsid w:val="00D23A4B"/>
    <w:rsid w:val="00D25F09"/>
    <w:rsid w:val="00D264FF"/>
    <w:rsid w:val="00D26607"/>
    <w:rsid w:val="00D2708C"/>
    <w:rsid w:val="00D30B07"/>
    <w:rsid w:val="00D30D9C"/>
    <w:rsid w:val="00D310CF"/>
    <w:rsid w:val="00D31D74"/>
    <w:rsid w:val="00D327D6"/>
    <w:rsid w:val="00D3428B"/>
    <w:rsid w:val="00D3520F"/>
    <w:rsid w:val="00D36AC0"/>
    <w:rsid w:val="00D37364"/>
    <w:rsid w:val="00D37646"/>
    <w:rsid w:val="00D37880"/>
    <w:rsid w:val="00D37D73"/>
    <w:rsid w:val="00D40580"/>
    <w:rsid w:val="00D4167F"/>
    <w:rsid w:val="00D41964"/>
    <w:rsid w:val="00D41B3D"/>
    <w:rsid w:val="00D422BC"/>
    <w:rsid w:val="00D4236C"/>
    <w:rsid w:val="00D42ADA"/>
    <w:rsid w:val="00D42B32"/>
    <w:rsid w:val="00D42D1F"/>
    <w:rsid w:val="00D4382A"/>
    <w:rsid w:val="00D45E61"/>
    <w:rsid w:val="00D473C3"/>
    <w:rsid w:val="00D50D3B"/>
    <w:rsid w:val="00D51681"/>
    <w:rsid w:val="00D53343"/>
    <w:rsid w:val="00D5376F"/>
    <w:rsid w:val="00D53789"/>
    <w:rsid w:val="00D55F59"/>
    <w:rsid w:val="00D5624B"/>
    <w:rsid w:val="00D6029A"/>
    <w:rsid w:val="00D607AE"/>
    <w:rsid w:val="00D60CFE"/>
    <w:rsid w:val="00D6124E"/>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08A2"/>
    <w:rsid w:val="00D71807"/>
    <w:rsid w:val="00D7263F"/>
    <w:rsid w:val="00D73F3D"/>
    <w:rsid w:val="00D74434"/>
    <w:rsid w:val="00D74511"/>
    <w:rsid w:val="00D74FDB"/>
    <w:rsid w:val="00D750CD"/>
    <w:rsid w:val="00D76374"/>
    <w:rsid w:val="00D77B1B"/>
    <w:rsid w:val="00D77E6F"/>
    <w:rsid w:val="00D80187"/>
    <w:rsid w:val="00D8026F"/>
    <w:rsid w:val="00D80DF8"/>
    <w:rsid w:val="00D812CE"/>
    <w:rsid w:val="00D81950"/>
    <w:rsid w:val="00D8245A"/>
    <w:rsid w:val="00D824FA"/>
    <w:rsid w:val="00D82607"/>
    <w:rsid w:val="00D83251"/>
    <w:rsid w:val="00D84039"/>
    <w:rsid w:val="00D84423"/>
    <w:rsid w:val="00D85418"/>
    <w:rsid w:val="00D85CF0"/>
    <w:rsid w:val="00D8612D"/>
    <w:rsid w:val="00D8647B"/>
    <w:rsid w:val="00D86815"/>
    <w:rsid w:val="00D87795"/>
    <w:rsid w:val="00D87E5A"/>
    <w:rsid w:val="00D87F6F"/>
    <w:rsid w:val="00D90D8F"/>
    <w:rsid w:val="00D9208F"/>
    <w:rsid w:val="00D92662"/>
    <w:rsid w:val="00D92B97"/>
    <w:rsid w:val="00D9301F"/>
    <w:rsid w:val="00D93490"/>
    <w:rsid w:val="00D93C05"/>
    <w:rsid w:val="00D94660"/>
    <w:rsid w:val="00D9467C"/>
    <w:rsid w:val="00D9473A"/>
    <w:rsid w:val="00D94C6A"/>
    <w:rsid w:val="00D972C4"/>
    <w:rsid w:val="00DA0C0F"/>
    <w:rsid w:val="00DA0E31"/>
    <w:rsid w:val="00DA1A95"/>
    <w:rsid w:val="00DA2340"/>
    <w:rsid w:val="00DA2F0F"/>
    <w:rsid w:val="00DA3233"/>
    <w:rsid w:val="00DA3599"/>
    <w:rsid w:val="00DA66C6"/>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0E22"/>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6E9"/>
    <w:rsid w:val="00DD63B6"/>
    <w:rsid w:val="00DE0766"/>
    <w:rsid w:val="00DE1643"/>
    <w:rsid w:val="00DE40DB"/>
    <w:rsid w:val="00DE5766"/>
    <w:rsid w:val="00DE5FCB"/>
    <w:rsid w:val="00DE601F"/>
    <w:rsid w:val="00DE6E1D"/>
    <w:rsid w:val="00DE7A38"/>
    <w:rsid w:val="00DE7D97"/>
    <w:rsid w:val="00DF0B1F"/>
    <w:rsid w:val="00DF1DDB"/>
    <w:rsid w:val="00DF2B8E"/>
    <w:rsid w:val="00DF2D66"/>
    <w:rsid w:val="00DF3C36"/>
    <w:rsid w:val="00DF3FAE"/>
    <w:rsid w:val="00DF5626"/>
    <w:rsid w:val="00DF6DF1"/>
    <w:rsid w:val="00E008F4"/>
    <w:rsid w:val="00E0091D"/>
    <w:rsid w:val="00E00E57"/>
    <w:rsid w:val="00E027B9"/>
    <w:rsid w:val="00E02C95"/>
    <w:rsid w:val="00E032F6"/>
    <w:rsid w:val="00E03986"/>
    <w:rsid w:val="00E04143"/>
    <w:rsid w:val="00E04D61"/>
    <w:rsid w:val="00E04DD3"/>
    <w:rsid w:val="00E06508"/>
    <w:rsid w:val="00E076CB"/>
    <w:rsid w:val="00E07C65"/>
    <w:rsid w:val="00E07EC8"/>
    <w:rsid w:val="00E10216"/>
    <w:rsid w:val="00E107FB"/>
    <w:rsid w:val="00E10AA2"/>
    <w:rsid w:val="00E11439"/>
    <w:rsid w:val="00E1177E"/>
    <w:rsid w:val="00E120F2"/>
    <w:rsid w:val="00E13B9D"/>
    <w:rsid w:val="00E1433F"/>
    <w:rsid w:val="00E14662"/>
    <w:rsid w:val="00E14DCC"/>
    <w:rsid w:val="00E16DD2"/>
    <w:rsid w:val="00E17120"/>
    <w:rsid w:val="00E17EC5"/>
    <w:rsid w:val="00E201E6"/>
    <w:rsid w:val="00E20206"/>
    <w:rsid w:val="00E20E74"/>
    <w:rsid w:val="00E23379"/>
    <w:rsid w:val="00E24225"/>
    <w:rsid w:val="00E2429C"/>
    <w:rsid w:val="00E246A2"/>
    <w:rsid w:val="00E249BB"/>
    <w:rsid w:val="00E27370"/>
    <w:rsid w:val="00E278A5"/>
    <w:rsid w:val="00E310FB"/>
    <w:rsid w:val="00E320AE"/>
    <w:rsid w:val="00E33C4C"/>
    <w:rsid w:val="00E33D81"/>
    <w:rsid w:val="00E33F65"/>
    <w:rsid w:val="00E3445F"/>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DE5"/>
    <w:rsid w:val="00E41F3C"/>
    <w:rsid w:val="00E4272C"/>
    <w:rsid w:val="00E427B4"/>
    <w:rsid w:val="00E42897"/>
    <w:rsid w:val="00E43A42"/>
    <w:rsid w:val="00E43A7B"/>
    <w:rsid w:val="00E43DCC"/>
    <w:rsid w:val="00E44B45"/>
    <w:rsid w:val="00E45364"/>
    <w:rsid w:val="00E45BA5"/>
    <w:rsid w:val="00E45D0D"/>
    <w:rsid w:val="00E45E69"/>
    <w:rsid w:val="00E468E5"/>
    <w:rsid w:val="00E47592"/>
    <w:rsid w:val="00E476D6"/>
    <w:rsid w:val="00E47745"/>
    <w:rsid w:val="00E47DF2"/>
    <w:rsid w:val="00E5001A"/>
    <w:rsid w:val="00E5076F"/>
    <w:rsid w:val="00E5138C"/>
    <w:rsid w:val="00E517D2"/>
    <w:rsid w:val="00E52F22"/>
    <w:rsid w:val="00E5309A"/>
    <w:rsid w:val="00E537FB"/>
    <w:rsid w:val="00E53AB5"/>
    <w:rsid w:val="00E55C78"/>
    <w:rsid w:val="00E55E1F"/>
    <w:rsid w:val="00E56FE7"/>
    <w:rsid w:val="00E5764F"/>
    <w:rsid w:val="00E579DB"/>
    <w:rsid w:val="00E60882"/>
    <w:rsid w:val="00E618C5"/>
    <w:rsid w:val="00E62393"/>
    <w:rsid w:val="00E62AF3"/>
    <w:rsid w:val="00E62ECF"/>
    <w:rsid w:val="00E636B8"/>
    <w:rsid w:val="00E63D29"/>
    <w:rsid w:val="00E64745"/>
    <w:rsid w:val="00E64CC6"/>
    <w:rsid w:val="00E65AAF"/>
    <w:rsid w:val="00E7043D"/>
    <w:rsid w:val="00E70443"/>
    <w:rsid w:val="00E712C7"/>
    <w:rsid w:val="00E7289E"/>
    <w:rsid w:val="00E72A53"/>
    <w:rsid w:val="00E72C09"/>
    <w:rsid w:val="00E72CEF"/>
    <w:rsid w:val="00E73EBD"/>
    <w:rsid w:val="00E74754"/>
    <w:rsid w:val="00E74E8A"/>
    <w:rsid w:val="00E74EAC"/>
    <w:rsid w:val="00E75093"/>
    <w:rsid w:val="00E760F6"/>
    <w:rsid w:val="00E77A4E"/>
    <w:rsid w:val="00E8066F"/>
    <w:rsid w:val="00E80793"/>
    <w:rsid w:val="00E80799"/>
    <w:rsid w:val="00E80ADE"/>
    <w:rsid w:val="00E80CAC"/>
    <w:rsid w:val="00E819B3"/>
    <w:rsid w:val="00E825A9"/>
    <w:rsid w:val="00E833CD"/>
    <w:rsid w:val="00E8418F"/>
    <w:rsid w:val="00E85310"/>
    <w:rsid w:val="00E8538C"/>
    <w:rsid w:val="00E85DEA"/>
    <w:rsid w:val="00E862F7"/>
    <w:rsid w:val="00E87918"/>
    <w:rsid w:val="00E92A8D"/>
    <w:rsid w:val="00E92E28"/>
    <w:rsid w:val="00E93307"/>
    <w:rsid w:val="00E9340D"/>
    <w:rsid w:val="00E93AFD"/>
    <w:rsid w:val="00E943B7"/>
    <w:rsid w:val="00E94758"/>
    <w:rsid w:val="00E94E96"/>
    <w:rsid w:val="00E96B6B"/>
    <w:rsid w:val="00EA0086"/>
    <w:rsid w:val="00EA1694"/>
    <w:rsid w:val="00EA2013"/>
    <w:rsid w:val="00EA23F7"/>
    <w:rsid w:val="00EA2842"/>
    <w:rsid w:val="00EA317D"/>
    <w:rsid w:val="00EA51DC"/>
    <w:rsid w:val="00EA55AE"/>
    <w:rsid w:val="00EA56F1"/>
    <w:rsid w:val="00EA6155"/>
    <w:rsid w:val="00EA627A"/>
    <w:rsid w:val="00EA6A44"/>
    <w:rsid w:val="00EB0C5C"/>
    <w:rsid w:val="00EB15D7"/>
    <w:rsid w:val="00EB1C7F"/>
    <w:rsid w:val="00EB40A3"/>
    <w:rsid w:val="00EB4EE2"/>
    <w:rsid w:val="00EB540A"/>
    <w:rsid w:val="00EB5A5C"/>
    <w:rsid w:val="00EB78C4"/>
    <w:rsid w:val="00EB7DD5"/>
    <w:rsid w:val="00EC2250"/>
    <w:rsid w:val="00EC3044"/>
    <w:rsid w:val="00EC3720"/>
    <w:rsid w:val="00EC372C"/>
    <w:rsid w:val="00EC4B9D"/>
    <w:rsid w:val="00EC519F"/>
    <w:rsid w:val="00EC59B0"/>
    <w:rsid w:val="00EC5FE9"/>
    <w:rsid w:val="00EC7022"/>
    <w:rsid w:val="00ED0D3A"/>
    <w:rsid w:val="00ED0E62"/>
    <w:rsid w:val="00ED1089"/>
    <w:rsid w:val="00ED17C8"/>
    <w:rsid w:val="00ED1854"/>
    <w:rsid w:val="00ED20A1"/>
    <w:rsid w:val="00ED22D1"/>
    <w:rsid w:val="00ED22E7"/>
    <w:rsid w:val="00ED2A5F"/>
    <w:rsid w:val="00ED63EE"/>
    <w:rsid w:val="00ED6C3F"/>
    <w:rsid w:val="00ED73E4"/>
    <w:rsid w:val="00ED75EB"/>
    <w:rsid w:val="00ED7BE1"/>
    <w:rsid w:val="00ED7CFD"/>
    <w:rsid w:val="00EE0091"/>
    <w:rsid w:val="00EE018F"/>
    <w:rsid w:val="00EE03C8"/>
    <w:rsid w:val="00EE0E9E"/>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1EB1"/>
    <w:rsid w:val="00EF2B7C"/>
    <w:rsid w:val="00EF3D5A"/>
    <w:rsid w:val="00EF641C"/>
    <w:rsid w:val="00EF697F"/>
    <w:rsid w:val="00F004F9"/>
    <w:rsid w:val="00F006D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368A"/>
    <w:rsid w:val="00F13ABB"/>
    <w:rsid w:val="00F1413E"/>
    <w:rsid w:val="00F14246"/>
    <w:rsid w:val="00F161CA"/>
    <w:rsid w:val="00F16AE3"/>
    <w:rsid w:val="00F17838"/>
    <w:rsid w:val="00F17DC3"/>
    <w:rsid w:val="00F20153"/>
    <w:rsid w:val="00F20506"/>
    <w:rsid w:val="00F210F7"/>
    <w:rsid w:val="00F2363C"/>
    <w:rsid w:val="00F24EFB"/>
    <w:rsid w:val="00F2542F"/>
    <w:rsid w:val="00F25FE3"/>
    <w:rsid w:val="00F26295"/>
    <w:rsid w:val="00F27045"/>
    <w:rsid w:val="00F2741A"/>
    <w:rsid w:val="00F27BE5"/>
    <w:rsid w:val="00F305F6"/>
    <w:rsid w:val="00F314F2"/>
    <w:rsid w:val="00F31AB0"/>
    <w:rsid w:val="00F31F88"/>
    <w:rsid w:val="00F3221C"/>
    <w:rsid w:val="00F32A94"/>
    <w:rsid w:val="00F32F96"/>
    <w:rsid w:val="00F344E5"/>
    <w:rsid w:val="00F352FB"/>
    <w:rsid w:val="00F358C3"/>
    <w:rsid w:val="00F3669D"/>
    <w:rsid w:val="00F36712"/>
    <w:rsid w:val="00F37419"/>
    <w:rsid w:val="00F37DAB"/>
    <w:rsid w:val="00F37E58"/>
    <w:rsid w:val="00F40CA2"/>
    <w:rsid w:val="00F422BB"/>
    <w:rsid w:val="00F426C9"/>
    <w:rsid w:val="00F42A51"/>
    <w:rsid w:val="00F42CE0"/>
    <w:rsid w:val="00F43B69"/>
    <w:rsid w:val="00F43BE2"/>
    <w:rsid w:val="00F44B3F"/>
    <w:rsid w:val="00F4581E"/>
    <w:rsid w:val="00F45D83"/>
    <w:rsid w:val="00F46934"/>
    <w:rsid w:val="00F46FD8"/>
    <w:rsid w:val="00F47548"/>
    <w:rsid w:val="00F478C5"/>
    <w:rsid w:val="00F502B4"/>
    <w:rsid w:val="00F51187"/>
    <w:rsid w:val="00F51D4A"/>
    <w:rsid w:val="00F51DCF"/>
    <w:rsid w:val="00F51FF6"/>
    <w:rsid w:val="00F530B4"/>
    <w:rsid w:val="00F537EC"/>
    <w:rsid w:val="00F54323"/>
    <w:rsid w:val="00F56097"/>
    <w:rsid w:val="00F56243"/>
    <w:rsid w:val="00F56D5C"/>
    <w:rsid w:val="00F56E29"/>
    <w:rsid w:val="00F56F55"/>
    <w:rsid w:val="00F57341"/>
    <w:rsid w:val="00F5760A"/>
    <w:rsid w:val="00F6007C"/>
    <w:rsid w:val="00F603F6"/>
    <w:rsid w:val="00F608EC"/>
    <w:rsid w:val="00F60B1C"/>
    <w:rsid w:val="00F60DE9"/>
    <w:rsid w:val="00F60E24"/>
    <w:rsid w:val="00F61872"/>
    <w:rsid w:val="00F63132"/>
    <w:rsid w:val="00F64228"/>
    <w:rsid w:val="00F64C90"/>
    <w:rsid w:val="00F64FEB"/>
    <w:rsid w:val="00F65D11"/>
    <w:rsid w:val="00F66113"/>
    <w:rsid w:val="00F7053A"/>
    <w:rsid w:val="00F7055D"/>
    <w:rsid w:val="00F73005"/>
    <w:rsid w:val="00F736C0"/>
    <w:rsid w:val="00F73D5D"/>
    <w:rsid w:val="00F74705"/>
    <w:rsid w:val="00F7496F"/>
    <w:rsid w:val="00F750BE"/>
    <w:rsid w:val="00F75E5F"/>
    <w:rsid w:val="00F7698D"/>
    <w:rsid w:val="00F77095"/>
    <w:rsid w:val="00F77DC4"/>
    <w:rsid w:val="00F8029A"/>
    <w:rsid w:val="00F81548"/>
    <w:rsid w:val="00F8441B"/>
    <w:rsid w:val="00F847E3"/>
    <w:rsid w:val="00F84E71"/>
    <w:rsid w:val="00F8617C"/>
    <w:rsid w:val="00F8620B"/>
    <w:rsid w:val="00F867B3"/>
    <w:rsid w:val="00F8683F"/>
    <w:rsid w:val="00F91682"/>
    <w:rsid w:val="00F916B7"/>
    <w:rsid w:val="00F93C3B"/>
    <w:rsid w:val="00F953B0"/>
    <w:rsid w:val="00F9682B"/>
    <w:rsid w:val="00F97F4C"/>
    <w:rsid w:val="00FA03B0"/>
    <w:rsid w:val="00FA1CC5"/>
    <w:rsid w:val="00FA2B37"/>
    <w:rsid w:val="00FA2FF2"/>
    <w:rsid w:val="00FA3BC5"/>
    <w:rsid w:val="00FA3D07"/>
    <w:rsid w:val="00FA3D39"/>
    <w:rsid w:val="00FA4191"/>
    <w:rsid w:val="00FA4521"/>
    <w:rsid w:val="00FB1223"/>
    <w:rsid w:val="00FB127F"/>
    <w:rsid w:val="00FB12E5"/>
    <w:rsid w:val="00FB1E96"/>
    <w:rsid w:val="00FB2A09"/>
    <w:rsid w:val="00FB2E97"/>
    <w:rsid w:val="00FB3C51"/>
    <w:rsid w:val="00FB6CD4"/>
    <w:rsid w:val="00FB6E74"/>
    <w:rsid w:val="00FC1897"/>
    <w:rsid w:val="00FC247F"/>
    <w:rsid w:val="00FC2528"/>
    <w:rsid w:val="00FC2CF2"/>
    <w:rsid w:val="00FC2E31"/>
    <w:rsid w:val="00FC317B"/>
    <w:rsid w:val="00FC46C0"/>
    <w:rsid w:val="00FC4A21"/>
    <w:rsid w:val="00FC65AD"/>
    <w:rsid w:val="00FC7972"/>
    <w:rsid w:val="00FD0123"/>
    <w:rsid w:val="00FD0F65"/>
    <w:rsid w:val="00FD1C4C"/>
    <w:rsid w:val="00FD358F"/>
    <w:rsid w:val="00FD4531"/>
    <w:rsid w:val="00FD4F90"/>
    <w:rsid w:val="00FD68DF"/>
    <w:rsid w:val="00FE22B8"/>
    <w:rsid w:val="00FE5353"/>
    <w:rsid w:val="00FE5B96"/>
    <w:rsid w:val="00FE7221"/>
    <w:rsid w:val="00FE76B2"/>
    <w:rsid w:val="00FE7B10"/>
    <w:rsid w:val="00FF052A"/>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BB2"/>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character" w:customStyle="1" w:styleId="apple-style-span">
    <w:name w:val="apple-style-span"/>
    <w:rsid w:val="00B07D20"/>
  </w:style>
  <w:style w:type="paragraph" w:customStyle="1" w:styleId="paragraph">
    <w:name w:val="paragraph"/>
    <w:basedOn w:val="Normal"/>
    <w:rsid w:val="009C139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9C1396"/>
  </w:style>
  <w:style w:type="character" w:customStyle="1" w:styleId="il">
    <w:name w:val="il"/>
    <w:basedOn w:val="Fuentedeprrafopredeter"/>
    <w:rsid w:val="003900C4"/>
  </w:style>
  <w:style w:type="paragraph" w:customStyle="1" w:styleId="Body1">
    <w:name w:val="Body 1"/>
    <w:rsid w:val="00077E21"/>
    <w:pPr>
      <w:spacing w:after="200" w:line="276" w:lineRule="auto"/>
      <w:outlineLvl w:val="0"/>
    </w:pPr>
    <w:rPr>
      <w:rFonts w:ascii="Helvetica" w:eastAsia="Arial Unicode MS" w:hAnsi="Helvetica" w:cs="Times New Roman"/>
      <w:color w:val="000000"/>
      <w:szCs w:val="20"/>
      <w:u w:color="00000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39812495">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59580235">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javascript:AbrirModal(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3C4B3-9D2B-4C53-A7BD-23CEA48BF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41</Pages>
  <Words>10554</Words>
  <Characters>58049</Characters>
  <Application>Microsoft Office Word</Application>
  <DocSecurity>0</DocSecurity>
  <Lines>483</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USUARIO-INFOEM</cp:lastModifiedBy>
  <cp:revision>11</cp:revision>
  <cp:lastPrinted>2019-08-08T15:54:00Z</cp:lastPrinted>
  <dcterms:created xsi:type="dcterms:W3CDTF">2021-09-20T18:17:00Z</dcterms:created>
  <dcterms:modified xsi:type="dcterms:W3CDTF">2021-11-04T18:35:00Z</dcterms:modified>
</cp:coreProperties>
</file>