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F1" w:rsidRPr="00FC71F1" w:rsidRDefault="00FC71F1" w:rsidP="0005457E">
      <w:pPr>
        <w:shd w:val="clear" w:color="auto" w:fill="FFFFFF"/>
        <w:spacing w:after="0" w:line="360" w:lineRule="auto"/>
        <w:jc w:val="both"/>
        <w:rPr>
          <w:rFonts w:ascii="Palatino Linotype" w:eastAsia="Times New Roman" w:hAnsi="Palatino Linotype" w:cs="Arial"/>
          <w:color w:val="000000"/>
          <w:sz w:val="2"/>
          <w:szCs w:val="24"/>
          <w:lang w:eastAsia="es-MX"/>
        </w:rPr>
      </w:pPr>
    </w:p>
    <w:p w:rsidR="003F00B5" w:rsidRDefault="003F00B5" w:rsidP="0005457E">
      <w:pPr>
        <w:shd w:val="clear" w:color="auto" w:fill="FFFFFF"/>
        <w:spacing w:after="0" w:line="360" w:lineRule="auto"/>
        <w:jc w:val="both"/>
        <w:rPr>
          <w:rFonts w:ascii="Palatino Linotype" w:eastAsia="Times New Roman" w:hAnsi="Palatino Linotype" w:cs="Arial"/>
          <w:color w:val="000000"/>
          <w:sz w:val="24"/>
          <w:szCs w:val="24"/>
          <w:lang w:eastAsia="es-MX"/>
        </w:rPr>
      </w:pPr>
    </w:p>
    <w:p w:rsidR="00333BE4" w:rsidRPr="00B22B55" w:rsidRDefault="00EE47DA" w:rsidP="0005457E">
      <w:pPr>
        <w:shd w:val="clear" w:color="auto" w:fill="FFFFFF"/>
        <w:spacing w:after="0" w:line="360" w:lineRule="auto"/>
        <w:jc w:val="both"/>
        <w:rPr>
          <w:rFonts w:ascii="Palatino Linotype" w:eastAsia="Times New Roman" w:hAnsi="Palatino Linotype" w:cs="Arial"/>
          <w:color w:val="000000"/>
          <w:sz w:val="24"/>
          <w:szCs w:val="24"/>
          <w:lang w:eastAsia="es-MX"/>
        </w:rPr>
      </w:pPr>
      <w:r w:rsidRPr="00B22B55">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FC71F1">
        <w:rPr>
          <w:rFonts w:ascii="Palatino Linotype" w:eastAsia="Times New Roman" w:hAnsi="Palatino Linotype" w:cs="Arial"/>
          <w:color w:val="000000"/>
          <w:sz w:val="24"/>
          <w:szCs w:val="24"/>
          <w:lang w:eastAsia="es-MX"/>
        </w:rPr>
        <w:t xml:space="preserve">, a </w:t>
      </w:r>
      <w:r w:rsidR="00AA5D0E">
        <w:rPr>
          <w:rFonts w:ascii="Palatino Linotype" w:eastAsia="Times New Roman" w:hAnsi="Palatino Linotype" w:cs="Arial"/>
          <w:color w:val="000000"/>
          <w:sz w:val="24"/>
          <w:szCs w:val="24"/>
          <w:lang w:eastAsia="es-MX"/>
        </w:rPr>
        <w:t>ocho</w:t>
      </w:r>
      <w:r w:rsidR="00C82AE6">
        <w:rPr>
          <w:rFonts w:ascii="Palatino Linotype" w:eastAsia="Times New Roman" w:hAnsi="Palatino Linotype" w:cs="Arial"/>
          <w:color w:val="000000"/>
          <w:sz w:val="24"/>
          <w:szCs w:val="24"/>
          <w:lang w:eastAsia="es-MX"/>
        </w:rPr>
        <w:t xml:space="preserve"> de septiembre</w:t>
      </w:r>
      <w:r w:rsidR="00D76CA3" w:rsidRPr="00B22B55">
        <w:rPr>
          <w:rFonts w:ascii="Palatino Linotype" w:eastAsia="Times New Roman" w:hAnsi="Palatino Linotype" w:cs="Arial"/>
          <w:color w:val="000000"/>
          <w:sz w:val="24"/>
          <w:szCs w:val="24"/>
          <w:lang w:eastAsia="es-MX"/>
        </w:rPr>
        <w:t xml:space="preserve"> de dos mil </w:t>
      </w:r>
      <w:r w:rsidR="00224B81" w:rsidRPr="00B22B55">
        <w:rPr>
          <w:rFonts w:ascii="Palatino Linotype" w:eastAsia="Times New Roman" w:hAnsi="Palatino Linotype" w:cs="Arial"/>
          <w:color w:val="000000"/>
          <w:sz w:val="24"/>
          <w:szCs w:val="24"/>
          <w:lang w:eastAsia="es-MX"/>
        </w:rPr>
        <w:t>veintiuno</w:t>
      </w:r>
      <w:r w:rsidRPr="00B22B55">
        <w:rPr>
          <w:rFonts w:ascii="Palatino Linotype" w:eastAsia="Times New Roman" w:hAnsi="Palatino Linotype" w:cs="Arial"/>
          <w:color w:val="000000"/>
          <w:sz w:val="24"/>
          <w:szCs w:val="24"/>
          <w:lang w:eastAsia="es-MX"/>
        </w:rPr>
        <w:t>.</w:t>
      </w:r>
    </w:p>
    <w:p w:rsidR="004B3043" w:rsidRPr="00FC71F1" w:rsidRDefault="004B3043" w:rsidP="0005457E">
      <w:pPr>
        <w:shd w:val="clear" w:color="auto" w:fill="FFFFFF"/>
        <w:spacing w:after="0" w:line="360" w:lineRule="auto"/>
        <w:jc w:val="both"/>
        <w:rPr>
          <w:rFonts w:ascii="Palatino Linotype" w:eastAsia="Times New Roman" w:hAnsi="Palatino Linotype" w:cs="Arial"/>
          <w:color w:val="000000"/>
          <w:szCs w:val="24"/>
          <w:lang w:eastAsia="es-MX"/>
        </w:rPr>
      </w:pPr>
    </w:p>
    <w:p w:rsidR="00333BE4" w:rsidRPr="00B22B55" w:rsidRDefault="00EE47DA" w:rsidP="0005457E">
      <w:pPr>
        <w:tabs>
          <w:tab w:val="left" w:pos="1701"/>
        </w:tabs>
        <w:spacing w:after="0" w:line="360" w:lineRule="auto"/>
        <w:jc w:val="both"/>
        <w:rPr>
          <w:rFonts w:ascii="Palatino Linotype" w:hAnsi="Palatino Linotype" w:cs="Arial"/>
          <w:sz w:val="24"/>
        </w:rPr>
      </w:pPr>
      <w:r w:rsidRPr="00B22B55">
        <w:rPr>
          <w:rFonts w:ascii="Palatino Linotype" w:hAnsi="Palatino Linotype" w:cs="Arial"/>
          <w:b/>
          <w:sz w:val="24"/>
        </w:rPr>
        <w:t>VISTO</w:t>
      </w:r>
      <w:r w:rsidRPr="00B22B55">
        <w:rPr>
          <w:rFonts w:ascii="Palatino Linotype" w:hAnsi="Palatino Linotype" w:cs="Arial"/>
          <w:sz w:val="24"/>
        </w:rPr>
        <w:t xml:space="preserve"> el expediente electrónico formado con motivo del recurso de revisión número </w:t>
      </w:r>
      <w:r w:rsidR="00F67291" w:rsidRPr="00FC71F1">
        <w:rPr>
          <w:rFonts w:ascii="Palatino Linotype" w:hAnsi="Palatino Linotype" w:cs="Arial"/>
          <w:b/>
          <w:bCs/>
          <w:sz w:val="24"/>
          <w:lang w:eastAsia="es-MX"/>
        </w:rPr>
        <w:t>0</w:t>
      </w:r>
      <w:r w:rsidR="00AA5D0E">
        <w:rPr>
          <w:rFonts w:ascii="Palatino Linotype" w:hAnsi="Palatino Linotype" w:cs="Arial"/>
          <w:b/>
          <w:bCs/>
          <w:sz w:val="24"/>
          <w:lang w:eastAsia="es-MX"/>
        </w:rPr>
        <w:t>0880</w:t>
      </w:r>
      <w:r w:rsidR="00333BE4" w:rsidRPr="00FC71F1">
        <w:rPr>
          <w:rFonts w:ascii="Palatino Linotype" w:hAnsi="Palatino Linotype" w:cs="Arial"/>
          <w:b/>
          <w:bCs/>
          <w:sz w:val="24"/>
          <w:lang w:eastAsia="es-MX"/>
        </w:rPr>
        <w:t>/INFOEM/IP/RR/20</w:t>
      </w:r>
      <w:r w:rsidR="00224B81" w:rsidRPr="00FC71F1">
        <w:rPr>
          <w:rFonts w:ascii="Palatino Linotype" w:hAnsi="Palatino Linotype" w:cs="Arial"/>
          <w:b/>
          <w:bCs/>
          <w:sz w:val="24"/>
          <w:lang w:eastAsia="es-MX"/>
        </w:rPr>
        <w:t>21</w:t>
      </w:r>
      <w:r w:rsidRPr="00B22B55">
        <w:rPr>
          <w:rFonts w:ascii="Palatino Linotype" w:hAnsi="Palatino Linotype" w:cs="Arial"/>
          <w:sz w:val="24"/>
        </w:rPr>
        <w:t>, interpuesto por</w:t>
      </w:r>
      <w:r w:rsidR="005943FA" w:rsidRPr="00B22B55">
        <w:rPr>
          <w:rFonts w:ascii="Palatino Linotype" w:hAnsi="Palatino Linotype" w:cs="Arial"/>
          <w:sz w:val="24"/>
        </w:rPr>
        <w:t xml:space="preserve"> </w:t>
      </w:r>
      <w:r w:rsidR="004B08D3" w:rsidRPr="00B22B55">
        <w:rPr>
          <w:rFonts w:ascii="Palatino Linotype" w:hAnsi="Palatino Linotype" w:cs="Arial"/>
          <w:sz w:val="24"/>
        </w:rPr>
        <w:t>el</w:t>
      </w:r>
      <w:r w:rsidR="005943FA" w:rsidRPr="00B22B55">
        <w:rPr>
          <w:rFonts w:ascii="Palatino Linotype" w:hAnsi="Palatino Linotype" w:cs="Arial"/>
          <w:sz w:val="24"/>
        </w:rPr>
        <w:t xml:space="preserve"> </w:t>
      </w:r>
      <w:r w:rsidR="005943FA" w:rsidRPr="00FC71F1">
        <w:rPr>
          <w:rFonts w:ascii="Palatino Linotype" w:hAnsi="Palatino Linotype" w:cs="Arial"/>
          <w:b/>
          <w:sz w:val="24"/>
        </w:rPr>
        <w:t>C.</w:t>
      </w:r>
      <w:r w:rsidR="00AA5D0E">
        <w:rPr>
          <w:rFonts w:ascii="Palatino Linotype" w:hAnsi="Palatino Linotype" w:cs="Arial"/>
          <w:b/>
          <w:sz w:val="24"/>
        </w:rPr>
        <w:t xml:space="preserve"> </w:t>
      </w:r>
      <w:proofErr w:type="spellStart"/>
      <w:r w:rsidR="00DD3928">
        <w:rPr>
          <w:rFonts w:ascii="Palatino Linotype" w:hAnsi="Palatino Linotype" w:cs="Arial"/>
          <w:b/>
          <w:sz w:val="24"/>
        </w:rPr>
        <w:t>xxxxxxxxxxxxxxxxxxxxxxxxxxx</w:t>
      </w:r>
      <w:proofErr w:type="spellEnd"/>
      <w:r w:rsidR="001952D9" w:rsidRPr="00B22B55">
        <w:rPr>
          <w:rFonts w:ascii="Palatino Linotype" w:hAnsi="Palatino Linotype" w:cs="Arial"/>
          <w:sz w:val="24"/>
        </w:rPr>
        <w:t>,</w:t>
      </w:r>
      <w:r w:rsidRPr="00B22B55">
        <w:rPr>
          <w:rFonts w:ascii="Palatino Linotype" w:hAnsi="Palatino Linotype" w:cs="Arial"/>
          <w:b/>
          <w:sz w:val="24"/>
          <w:szCs w:val="24"/>
        </w:rPr>
        <w:t xml:space="preserve"> </w:t>
      </w:r>
      <w:r w:rsidRPr="00B22B55">
        <w:rPr>
          <w:rFonts w:ascii="Palatino Linotype" w:hAnsi="Palatino Linotype" w:cs="Arial"/>
          <w:sz w:val="24"/>
        </w:rPr>
        <w:t xml:space="preserve">en lo sucesivo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en contra de la </w:t>
      </w:r>
      <w:r w:rsidR="00F67291" w:rsidRPr="00B22B55">
        <w:rPr>
          <w:rFonts w:ascii="Palatino Linotype" w:hAnsi="Palatino Linotype" w:cs="Arial"/>
          <w:sz w:val="24"/>
          <w:szCs w:val="24"/>
        </w:rPr>
        <w:t>respuesta de</w:t>
      </w:r>
      <w:r w:rsidR="00FC71F1">
        <w:rPr>
          <w:rFonts w:ascii="Palatino Linotype" w:hAnsi="Palatino Linotype" w:cs="Arial"/>
          <w:sz w:val="24"/>
          <w:szCs w:val="24"/>
        </w:rPr>
        <w:t xml:space="preserve">l </w:t>
      </w:r>
      <w:r w:rsidR="00AA5D0E" w:rsidRPr="00AA5D0E">
        <w:rPr>
          <w:rFonts w:ascii="Palatino Linotype" w:hAnsi="Palatino Linotype" w:cs="Arial"/>
          <w:b/>
          <w:bCs/>
          <w:lang w:eastAsia="es-MX"/>
        </w:rPr>
        <w:t>Junta Local de Conciliación y Arbitraje Valle de Cuautitlán-Texcoco</w:t>
      </w:r>
      <w:r w:rsidRPr="00B22B55">
        <w:rPr>
          <w:rFonts w:ascii="Palatino Linotype" w:hAnsi="Palatino Linotype" w:cs="Arial"/>
          <w:sz w:val="28"/>
          <w:szCs w:val="24"/>
        </w:rPr>
        <w:t xml:space="preserve">, </w:t>
      </w:r>
      <w:r w:rsidRPr="00B22B55">
        <w:rPr>
          <w:rFonts w:ascii="Palatino Linotype" w:hAnsi="Palatino Linotype" w:cs="Arial"/>
          <w:sz w:val="24"/>
          <w:szCs w:val="24"/>
        </w:rPr>
        <w:t>en lo subsecuente</w:t>
      </w:r>
      <w:r w:rsidRPr="00B22B55">
        <w:rPr>
          <w:rFonts w:ascii="Palatino Linotype" w:hAnsi="Palatino Linotype" w:cs="Arial"/>
          <w:b/>
          <w:sz w:val="24"/>
          <w:szCs w:val="24"/>
        </w:rPr>
        <w:t xml:space="preserve"> El Sujeto Obligado, </w:t>
      </w:r>
      <w:r w:rsidRPr="00B22B55">
        <w:rPr>
          <w:rFonts w:ascii="Palatino Linotype" w:hAnsi="Palatino Linotype" w:cs="Arial"/>
          <w:sz w:val="24"/>
          <w:szCs w:val="24"/>
        </w:rPr>
        <w:t>se procede a</w:t>
      </w:r>
      <w:r w:rsidRPr="00B22B55">
        <w:rPr>
          <w:rFonts w:ascii="Palatino Linotype" w:hAnsi="Palatino Linotype" w:cs="Arial"/>
          <w:sz w:val="24"/>
        </w:rPr>
        <w:t xml:space="preserve"> dictar la presente resolución.</w:t>
      </w:r>
    </w:p>
    <w:p w:rsidR="004B3043" w:rsidRPr="00FC71F1" w:rsidRDefault="004B3043" w:rsidP="0005457E">
      <w:pPr>
        <w:tabs>
          <w:tab w:val="left" w:pos="1701"/>
        </w:tabs>
        <w:spacing w:after="0" w:line="360" w:lineRule="auto"/>
        <w:jc w:val="both"/>
        <w:rPr>
          <w:rFonts w:ascii="Palatino Linotype" w:hAnsi="Palatino Linotype" w:cs="Arial"/>
        </w:rPr>
      </w:pPr>
    </w:p>
    <w:p w:rsidR="00EE47DA" w:rsidRPr="00B22B55" w:rsidRDefault="00EE47DA" w:rsidP="0005457E">
      <w:pPr>
        <w:pStyle w:val="Sinespaciado"/>
        <w:spacing w:line="360" w:lineRule="auto"/>
        <w:rPr>
          <w:sz w:val="2"/>
        </w:rPr>
      </w:pPr>
    </w:p>
    <w:p w:rsidR="00333BE4" w:rsidRPr="00B22B55" w:rsidRDefault="00EE47DA" w:rsidP="0005457E">
      <w:pPr>
        <w:spacing w:after="0" w:line="360" w:lineRule="auto"/>
        <w:jc w:val="center"/>
        <w:rPr>
          <w:rFonts w:ascii="Palatino Linotype" w:hAnsi="Palatino Linotype"/>
          <w:b/>
          <w:sz w:val="28"/>
        </w:rPr>
      </w:pPr>
      <w:r w:rsidRPr="00B22B55">
        <w:rPr>
          <w:rFonts w:ascii="Palatino Linotype" w:hAnsi="Palatino Linotype"/>
          <w:b/>
          <w:sz w:val="28"/>
        </w:rPr>
        <w:t>A N T E C E D E N T E S   D E L   A S U N T O</w:t>
      </w:r>
    </w:p>
    <w:p w:rsidR="004B3043" w:rsidRPr="00FC71F1" w:rsidRDefault="004B3043" w:rsidP="0005457E">
      <w:pPr>
        <w:spacing w:after="0" w:line="360" w:lineRule="auto"/>
        <w:jc w:val="center"/>
        <w:rPr>
          <w:rFonts w:ascii="Palatino Linotype" w:hAnsi="Palatino Linotype"/>
          <w:b/>
          <w:sz w:val="18"/>
        </w:rPr>
      </w:pPr>
    </w:p>
    <w:p w:rsidR="00EE47DA" w:rsidRPr="00B22B55" w:rsidRDefault="00EE47DA" w:rsidP="0005457E">
      <w:pPr>
        <w:spacing w:after="0" w:line="360" w:lineRule="auto"/>
        <w:jc w:val="both"/>
        <w:rPr>
          <w:rFonts w:ascii="Palatino Linotype" w:hAnsi="Palatino Linotype"/>
        </w:rPr>
      </w:pPr>
      <w:r w:rsidRPr="00B22B55">
        <w:rPr>
          <w:rFonts w:ascii="Palatino Linotype" w:hAnsi="Palatino Linotype" w:cs="Arial"/>
          <w:b/>
          <w:sz w:val="28"/>
        </w:rPr>
        <w:t>PRIMERO.</w:t>
      </w:r>
      <w:r w:rsidRPr="00B22B55">
        <w:rPr>
          <w:rFonts w:ascii="Palatino Linotype" w:hAnsi="Palatino Linotype" w:cs="Arial"/>
        </w:rPr>
        <w:t xml:space="preserve"> </w:t>
      </w:r>
      <w:r w:rsidRPr="00B22B55">
        <w:rPr>
          <w:rFonts w:ascii="Palatino Linotype" w:hAnsi="Palatino Linotype"/>
          <w:b/>
          <w:sz w:val="28"/>
          <w:szCs w:val="28"/>
        </w:rPr>
        <w:t>De la Solicitud de Información.</w:t>
      </w:r>
    </w:p>
    <w:p w:rsidR="00333BE4" w:rsidRPr="00B22B55" w:rsidRDefault="00EE47DA" w:rsidP="0005457E">
      <w:pPr>
        <w:spacing w:after="0" w:line="360" w:lineRule="auto"/>
        <w:jc w:val="both"/>
        <w:rPr>
          <w:rFonts w:ascii="Palatino Linotype" w:hAnsi="Palatino Linotype" w:cs="Arial"/>
          <w:sz w:val="24"/>
        </w:rPr>
      </w:pPr>
      <w:r w:rsidRPr="00B22B55">
        <w:rPr>
          <w:rFonts w:ascii="Palatino Linotype" w:hAnsi="Palatino Linotype" w:cs="Arial"/>
          <w:sz w:val="24"/>
        </w:rPr>
        <w:t>Con fecha</w:t>
      </w:r>
      <w:r w:rsidR="00AA5D0E">
        <w:rPr>
          <w:rFonts w:ascii="Palatino Linotype" w:hAnsi="Palatino Linotype" w:cs="Arial"/>
          <w:sz w:val="24"/>
        </w:rPr>
        <w:t xml:space="preserve"> once de febrero</w:t>
      </w:r>
      <w:r w:rsidR="00FC71F1">
        <w:rPr>
          <w:rFonts w:ascii="Palatino Linotype" w:hAnsi="Palatino Linotype" w:cs="Arial"/>
          <w:sz w:val="24"/>
        </w:rPr>
        <w:t xml:space="preserve"> de dos mil veintiuno</w:t>
      </w:r>
      <w:r w:rsidRPr="00B22B55">
        <w:rPr>
          <w:rFonts w:ascii="Palatino Linotype" w:hAnsi="Palatino Linotype" w:cs="Arial"/>
          <w:sz w:val="24"/>
        </w:rPr>
        <w:t xml:space="preserve">, </w:t>
      </w:r>
      <w:r w:rsidR="00A90B08" w:rsidRPr="00B22B55">
        <w:rPr>
          <w:rFonts w:ascii="Palatino Linotype" w:hAnsi="Palatino Linotype" w:cs="Arial"/>
          <w:b/>
          <w:sz w:val="24"/>
        </w:rPr>
        <w:t>El</w:t>
      </w:r>
      <w:r w:rsidR="00861676" w:rsidRPr="00B22B55">
        <w:rPr>
          <w:rFonts w:ascii="Palatino Linotype" w:hAnsi="Palatino Linotype" w:cs="Arial"/>
          <w:b/>
          <w:sz w:val="24"/>
        </w:rPr>
        <w:t xml:space="preserve"> Recurrente</w:t>
      </w:r>
      <w:r w:rsidRPr="00B22B55">
        <w:rPr>
          <w:rFonts w:ascii="Palatino Linotype" w:hAnsi="Palatino Linotype" w:cs="Arial"/>
          <w:sz w:val="24"/>
        </w:rPr>
        <w:t xml:space="preserve"> presentó a </w:t>
      </w:r>
      <w:r w:rsidR="00F67291" w:rsidRPr="00B22B55">
        <w:rPr>
          <w:rFonts w:ascii="Palatino Linotype" w:hAnsi="Palatino Linotype" w:cs="Arial"/>
          <w:sz w:val="24"/>
        </w:rPr>
        <w:t>través de</w:t>
      </w:r>
      <w:r w:rsidR="00871EB5" w:rsidRPr="00B22B55">
        <w:rPr>
          <w:rFonts w:ascii="Palatino Linotype" w:hAnsi="Palatino Linotype" w:cs="Arial"/>
          <w:sz w:val="24"/>
        </w:rPr>
        <w:t xml:space="preserve">l </w:t>
      </w:r>
      <w:r w:rsidR="00884EEA" w:rsidRPr="00B22B55">
        <w:rPr>
          <w:rFonts w:ascii="Palatino Linotype" w:hAnsi="Palatino Linotype" w:cs="Arial"/>
          <w:sz w:val="24"/>
        </w:rPr>
        <w:t xml:space="preserve">Sistema de Acceso a la Información Mexiquense </w:t>
      </w:r>
      <w:r w:rsidRPr="00B22B55">
        <w:rPr>
          <w:rFonts w:ascii="Palatino Linotype" w:hAnsi="Palatino Linotype" w:cs="Arial"/>
          <w:sz w:val="24"/>
        </w:rPr>
        <w:t>(</w:t>
      </w:r>
      <w:r w:rsidRPr="00B22B55">
        <w:rPr>
          <w:rFonts w:ascii="Palatino Linotype" w:hAnsi="Palatino Linotype" w:cs="Arial"/>
          <w:b/>
          <w:sz w:val="24"/>
        </w:rPr>
        <w:t>SA</w:t>
      </w:r>
      <w:r w:rsidR="00884EEA" w:rsidRPr="00B22B55">
        <w:rPr>
          <w:rFonts w:ascii="Palatino Linotype" w:hAnsi="Palatino Linotype" w:cs="Arial"/>
          <w:b/>
          <w:sz w:val="24"/>
        </w:rPr>
        <w:t>IMEX</w:t>
      </w:r>
      <w:r w:rsidRPr="00B22B55">
        <w:rPr>
          <w:rFonts w:ascii="Palatino Linotype" w:hAnsi="Palatino Linotype" w:cs="Arial"/>
          <w:sz w:val="24"/>
        </w:rPr>
        <w:t xml:space="preserve">) ante </w:t>
      </w:r>
      <w:r w:rsidRPr="00B22B55">
        <w:rPr>
          <w:rFonts w:ascii="Palatino Linotype" w:hAnsi="Palatino Linotype" w:cs="Arial"/>
          <w:b/>
          <w:sz w:val="24"/>
        </w:rPr>
        <w:t>El Sujeto Obligado</w:t>
      </w:r>
      <w:r w:rsidRPr="00B22B55">
        <w:rPr>
          <w:rFonts w:ascii="Palatino Linotype" w:hAnsi="Palatino Linotype" w:cs="Arial"/>
          <w:sz w:val="24"/>
        </w:rPr>
        <w:t xml:space="preserve">, </w:t>
      </w:r>
      <w:r w:rsidR="00884EEA" w:rsidRPr="00B22B55">
        <w:rPr>
          <w:rFonts w:ascii="Palatino Linotype" w:hAnsi="Palatino Linotype" w:cs="Arial"/>
          <w:sz w:val="24"/>
        </w:rPr>
        <w:t xml:space="preserve">la </w:t>
      </w:r>
      <w:r w:rsidRPr="00B22B55">
        <w:rPr>
          <w:rFonts w:ascii="Palatino Linotype" w:hAnsi="Palatino Linotype" w:cs="Arial"/>
          <w:sz w:val="24"/>
        </w:rPr>
        <w:t xml:space="preserve">solicitud de acceso a </w:t>
      </w:r>
      <w:r w:rsidR="00884EEA" w:rsidRPr="00B22B55">
        <w:rPr>
          <w:rFonts w:ascii="Palatino Linotype" w:hAnsi="Palatino Linotype" w:cs="Arial"/>
          <w:sz w:val="24"/>
        </w:rPr>
        <w:t>la información</w:t>
      </w:r>
      <w:r w:rsidRPr="00B22B55">
        <w:rPr>
          <w:rFonts w:ascii="Palatino Linotype" w:hAnsi="Palatino Linotype" w:cs="Arial"/>
          <w:sz w:val="24"/>
        </w:rPr>
        <w:t>, registrada bajo el número de expediente</w:t>
      </w:r>
      <w:r w:rsidRPr="00B22B55">
        <w:rPr>
          <w:rFonts w:ascii="Palatino Linotype" w:hAnsi="Palatino Linotype" w:cs="Arial"/>
          <w:b/>
          <w:sz w:val="24"/>
        </w:rPr>
        <w:t xml:space="preserve"> </w:t>
      </w:r>
      <w:r w:rsidR="00AA5D0E" w:rsidRPr="00AA5D0E">
        <w:rPr>
          <w:rFonts w:ascii="Palatino Linotype" w:hAnsi="Palatino Linotype" w:cs="Arial"/>
          <w:b/>
          <w:sz w:val="24"/>
        </w:rPr>
        <w:t>00005/JLCACT/IP/2021</w:t>
      </w:r>
      <w:r w:rsidRPr="00B22B55">
        <w:rPr>
          <w:rFonts w:ascii="Palatino Linotype" w:hAnsi="Palatino Linotype" w:cs="Arial"/>
          <w:sz w:val="24"/>
          <w:lang w:eastAsia="es-MX"/>
        </w:rPr>
        <w:t xml:space="preserve">, </w:t>
      </w:r>
      <w:r w:rsidRPr="00B22B55">
        <w:rPr>
          <w:rFonts w:ascii="Palatino Linotype" w:hAnsi="Palatino Linotype" w:cs="Arial"/>
          <w:sz w:val="24"/>
        </w:rPr>
        <w:t xml:space="preserve">mediante la cual solicitó </w:t>
      </w:r>
      <w:r w:rsidR="00861676" w:rsidRPr="00B22B55">
        <w:rPr>
          <w:rFonts w:ascii="Palatino Linotype" w:hAnsi="Palatino Linotype" w:cs="Arial"/>
          <w:sz w:val="24"/>
        </w:rPr>
        <w:t>lo siguiente</w:t>
      </w:r>
      <w:r w:rsidRPr="00B22B55">
        <w:rPr>
          <w:rFonts w:ascii="Palatino Linotype" w:hAnsi="Palatino Linotype" w:cs="Arial"/>
          <w:sz w:val="24"/>
        </w:rPr>
        <w:t>:</w:t>
      </w:r>
    </w:p>
    <w:p w:rsidR="004B3043" w:rsidRPr="00FC71F1" w:rsidRDefault="004B3043" w:rsidP="0005457E">
      <w:pPr>
        <w:spacing w:after="0" w:line="360" w:lineRule="auto"/>
        <w:jc w:val="both"/>
        <w:rPr>
          <w:rFonts w:ascii="Palatino Linotype" w:hAnsi="Palatino Linotype" w:cs="Arial"/>
          <w:sz w:val="12"/>
        </w:rPr>
      </w:pPr>
    </w:p>
    <w:p w:rsidR="003923DA" w:rsidRPr="00B22B55" w:rsidRDefault="003923DA" w:rsidP="0005457E">
      <w:pPr>
        <w:spacing w:after="0" w:line="360" w:lineRule="auto"/>
        <w:rPr>
          <w:sz w:val="2"/>
        </w:rPr>
      </w:pPr>
    </w:p>
    <w:p w:rsidR="004B3043" w:rsidRPr="00B22B55" w:rsidRDefault="00035B6B" w:rsidP="0005457E">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00AA5D0E" w:rsidRPr="00AA5D0E">
        <w:rPr>
          <w:rFonts w:ascii="Palatino Linotype" w:eastAsia="Calibri" w:hAnsi="Palatino Linotype" w:cs="Arial"/>
          <w:i/>
          <w:szCs w:val="24"/>
          <w:lang w:val="es-ES" w:eastAsia="es-ES"/>
        </w:rPr>
        <w:t xml:space="preserve">AL PRESIDENTE TITULAR DE LA JUNTA ESPECIAL NUMERO UNO DEL VALLE CUAUTITLAN TEXCOCO 1.- Que informe en relación al convenio fuera de juicio </w:t>
      </w:r>
      <w:proofErr w:type="spellStart"/>
      <w:r w:rsidR="00AA5D0E" w:rsidRPr="00AA5D0E">
        <w:rPr>
          <w:rFonts w:ascii="Palatino Linotype" w:eastAsia="Calibri" w:hAnsi="Palatino Linotype" w:cs="Arial"/>
          <w:i/>
          <w:szCs w:val="24"/>
          <w:lang w:val="es-ES" w:eastAsia="es-ES"/>
        </w:rPr>
        <w:t>numero</w:t>
      </w:r>
      <w:proofErr w:type="spellEnd"/>
      <w:r w:rsidR="00AA5D0E" w:rsidRPr="00AA5D0E">
        <w:rPr>
          <w:rFonts w:ascii="Palatino Linotype" w:eastAsia="Calibri" w:hAnsi="Palatino Linotype" w:cs="Arial"/>
          <w:i/>
          <w:szCs w:val="24"/>
          <w:lang w:val="es-ES" w:eastAsia="es-ES"/>
        </w:rPr>
        <w:t xml:space="preserve"> 906/2016 cuales son los nombres de los trabajadores y del </w:t>
      </w:r>
      <w:proofErr w:type="spellStart"/>
      <w:r w:rsidR="00AA5D0E" w:rsidRPr="00AA5D0E">
        <w:rPr>
          <w:rFonts w:ascii="Palatino Linotype" w:eastAsia="Calibri" w:hAnsi="Palatino Linotype" w:cs="Arial"/>
          <w:i/>
          <w:szCs w:val="24"/>
          <w:lang w:val="es-ES" w:eastAsia="es-ES"/>
        </w:rPr>
        <w:t>patron</w:t>
      </w:r>
      <w:proofErr w:type="spellEnd"/>
      <w:r w:rsidR="00AA5D0E" w:rsidRPr="00AA5D0E">
        <w:rPr>
          <w:rFonts w:ascii="Palatino Linotype" w:eastAsia="Calibri" w:hAnsi="Palatino Linotype" w:cs="Arial"/>
          <w:i/>
          <w:szCs w:val="24"/>
          <w:lang w:val="es-ES" w:eastAsia="es-ES"/>
        </w:rPr>
        <w:t xml:space="preserve"> que aparecen como partes del convenio fuera de juicio. 2.- Que informe en relación al convenio antes citado, el nombre de la persona moral o </w:t>
      </w:r>
      <w:proofErr w:type="spellStart"/>
      <w:r w:rsidR="00AA5D0E" w:rsidRPr="00AA5D0E">
        <w:rPr>
          <w:rFonts w:ascii="Palatino Linotype" w:eastAsia="Calibri" w:hAnsi="Palatino Linotype" w:cs="Arial"/>
          <w:i/>
          <w:szCs w:val="24"/>
          <w:lang w:val="es-ES" w:eastAsia="es-ES"/>
        </w:rPr>
        <w:t>patron</w:t>
      </w:r>
      <w:proofErr w:type="spellEnd"/>
      <w:r w:rsidR="00AA5D0E" w:rsidRPr="00AA5D0E">
        <w:rPr>
          <w:rFonts w:ascii="Palatino Linotype" w:eastAsia="Calibri" w:hAnsi="Palatino Linotype" w:cs="Arial"/>
          <w:i/>
          <w:szCs w:val="24"/>
          <w:lang w:val="es-ES" w:eastAsia="es-ES"/>
        </w:rPr>
        <w:t xml:space="preserve"> que aparece en el convenio exhibido en el convenio fuera de juicio citado con antelación. 3.- Que informe el nombre de la persona moral que compareció a ratificar el convenio fuera de juicio en el expediente antes citado. </w:t>
      </w:r>
      <w:r w:rsidR="00AA5D0E" w:rsidRPr="00AA5D0E">
        <w:rPr>
          <w:rFonts w:ascii="Palatino Linotype" w:eastAsia="Calibri" w:hAnsi="Palatino Linotype" w:cs="Arial"/>
          <w:i/>
          <w:szCs w:val="24"/>
          <w:lang w:val="es-ES" w:eastAsia="es-ES"/>
        </w:rPr>
        <w:lastRenderedPageBreak/>
        <w:t xml:space="preserve">4.- Que informe si los nombre de las personas morales que comparecieron en el acta de ratificación del convenio fuera de juicio, y la que aparece en el convenio exhibido en la celebración del mismo, son </w:t>
      </w:r>
      <w:proofErr w:type="gramStart"/>
      <w:r w:rsidR="00AA5D0E" w:rsidRPr="00AA5D0E">
        <w:rPr>
          <w:rFonts w:ascii="Palatino Linotype" w:eastAsia="Calibri" w:hAnsi="Palatino Linotype" w:cs="Arial"/>
          <w:i/>
          <w:szCs w:val="24"/>
          <w:lang w:val="es-ES" w:eastAsia="es-ES"/>
        </w:rPr>
        <w:t>la mismas</w:t>
      </w:r>
      <w:proofErr w:type="gramEnd"/>
      <w:r w:rsidR="00AA5D0E" w:rsidRPr="00AA5D0E">
        <w:rPr>
          <w:rFonts w:ascii="Palatino Linotype" w:eastAsia="Calibri" w:hAnsi="Palatino Linotype" w:cs="Arial"/>
          <w:i/>
          <w:szCs w:val="24"/>
          <w:lang w:val="es-ES" w:eastAsia="es-ES"/>
        </w:rPr>
        <w:t xml:space="preserve">. 5.- Que informe si es legal que dicha Junta hubiese tenido por ratificado el convenio celebrado en el expediente antes citado, cuando la persona moral o </w:t>
      </w:r>
      <w:proofErr w:type="spellStart"/>
      <w:r w:rsidR="00AA5D0E" w:rsidRPr="00AA5D0E">
        <w:rPr>
          <w:rFonts w:ascii="Palatino Linotype" w:eastAsia="Calibri" w:hAnsi="Palatino Linotype" w:cs="Arial"/>
          <w:i/>
          <w:szCs w:val="24"/>
          <w:lang w:val="es-ES" w:eastAsia="es-ES"/>
        </w:rPr>
        <w:t>patron</w:t>
      </w:r>
      <w:proofErr w:type="spellEnd"/>
      <w:r w:rsidR="00AA5D0E" w:rsidRPr="00AA5D0E">
        <w:rPr>
          <w:rFonts w:ascii="Palatino Linotype" w:eastAsia="Calibri" w:hAnsi="Palatino Linotype" w:cs="Arial"/>
          <w:i/>
          <w:szCs w:val="24"/>
          <w:lang w:val="es-ES" w:eastAsia="es-ES"/>
        </w:rPr>
        <w:t xml:space="preserve"> que aparece en el convenio exhibido jamás ratifico el mismo. 6.- Que informe cual es la razón por la cual dicha autoridad tuvo por ratificado el convenio citado cuando la persona moral que aparece en el convenio exhibido nunca ratifico el mismo. 7.- Que informe dicha autoridad la razón por la cual autorizo una embargo en contra de la empresa que aparece en el convenio fuera de juicio la cual nunca ratifico el citado convenio. 8.- Que informe si existe </w:t>
      </w:r>
      <w:proofErr w:type="spellStart"/>
      <w:r w:rsidR="00AA5D0E" w:rsidRPr="00AA5D0E">
        <w:rPr>
          <w:rFonts w:ascii="Palatino Linotype" w:eastAsia="Calibri" w:hAnsi="Palatino Linotype" w:cs="Arial"/>
          <w:i/>
          <w:szCs w:val="24"/>
          <w:lang w:val="es-ES" w:eastAsia="es-ES"/>
        </w:rPr>
        <w:t>algun</w:t>
      </w:r>
      <w:proofErr w:type="spellEnd"/>
      <w:r w:rsidR="00AA5D0E" w:rsidRPr="00AA5D0E">
        <w:rPr>
          <w:rFonts w:ascii="Palatino Linotype" w:eastAsia="Calibri" w:hAnsi="Palatino Linotype" w:cs="Arial"/>
          <w:i/>
          <w:szCs w:val="24"/>
          <w:lang w:val="es-ES" w:eastAsia="es-ES"/>
        </w:rPr>
        <w:t xml:space="preserve"> delito o </w:t>
      </w:r>
      <w:proofErr w:type="spellStart"/>
      <w:r w:rsidR="00AA5D0E" w:rsidRPr="00AA5D0E">
        <w:rPr>
          <w:rFonts w:ascii="Palatino Linotype" w:eastAsia="Calibri" w:hAnsi="Palatino Linotype" w:cs="Arial"/>
          <w:i/>
          <w:szCs w:val="24"/>
          <w:lang w:val="es-ES" w:eastAsia="es-ES"/>
        </w:rPr>
        <w:t>resposabildad</w:t>
      </w:r>
      <w:proofErr w:type="spellEnd"/>
      <w:r w:rsidR="00AA5D0E" w:rsidRPr="00AA5D0E">
        <w:rPr>
          <w:rFonts w:ascii="Palatino Linotype" w:eastAsia="Calibri" w:hAnsi="Palatino Linotype" w:cs="Arial"/>
          <w:i/>
          <w:szCs w:val="24"/>
          <w:lang w:val="es-ES" w:eastAsia="es-ES"/>
        </w:rPr>
        <w:t xml:space="preserve"> por parte de alguna de las partes que celebraron dicho acto jurídico incluyendo a la propia autoridad. 9.- Que informe si el convenio antes citado es nulo, y la razón por la cual nunca se ha declarado su nulidad. 10.- Que informe si existe </w:t>
      </w:r>
      <w:proofErr w:type="spellStart"/>
      <w:r w:rsidR="00AA5D0E" w:rsidRPr="00AA5D0E">
        <w:rPr>
          <w:rFonts w:ascii="Palatino Linotype" w:eastAsia="Calibri" w:hAnsi="Palatino Linotype" w:cs="Arial"/>
          <w:i/>
          <w:szCs w:val="24"/>
          <w:lang w:val="es-ES" w:eastAsia="es-ES"/>
        </w:rPr>
        <w:t>algun</w:t>
      </w:r>
      <w:proofErr w:type="spellEnd"/>
      <w:r w:rsidR="00AA5D0E" w:rsidRPr="00AA5D0E">
        <w:rPr>
          <w:rFonts w:ascii="Palatino Linotype" w:eastAsia="Calibri" w:hAnsi="Palatino Linotype" w:cs="Arial"/>
          <w:i/>
          <w:szCs w:val="24"/>
          <w:lang w:val="es-ES" w:eastAsia="es-ES"/>
        </w:rPr>
        <w:t xml:space="preserve"> fraude procesal de alguna de las partes en el citado convenio aprovecha</w:t>
      </w:r>
      <w:r w:rsidR="00AA5D0E">
        <w:rPr>
          <w:rFonts w:ascii="Palatino Linotype" w:eastAsia="Calibri" w:hAnsi="Palatino Linotype" w:cs="Arial"/>
          <w:i/>
          <w:szCs w:val="24"/>
          <w:lang w:val="es-ES" w:eastAsia="es-ES"/>
        </w:rPr>
        <w:t>ndo el error de dicha autoridad</w:t>
      </w:r>
      <w:r w:rsidR="00FC71F1" w:rsidRPr="00FC71F1">
        <w:rPr>
          <w:rFonts w:ascii="Palatino Linotype" w:eastAsia="Calibri" w:hAnsi="Palatino Linotype" w:cs="Arial"/>
          <w:i/>
          <w:szCs w:val="24"/>
          <w:lang w:val="es-ES" w:eastAsia="es-ES"/>
        </w:rPr>
        <w:t>.</w:t>
      </w:r>
      <w:r w:rsidRPr="00FC71F1">
        <w:rPr>
          <w:rFonts w:ascii="Palatino Linotype" w:eastAsia="Calibri" w:hAnsi="Palatino Linotype" w:cs="Arial"/>
          <w:i/>
          <w:szCs w:val="24"/>
          <w:lang w:val="es-ES" w:eastAsia="es-ES"/>
        </w:rPr>
        <w:t>” (Sic.)</w:t>
      </w:r>
    </w:p>
    <w:p w:rsidR="0085233E" w:rsidRPr="00FC71F1" w:rsidRDefault="0085233E" w:rsidP="0005457E">
      <w:pPr>
        <w:spacing w:after="0" w:line="360" w:lineRule="auto"/>
        <w:ind w:right="851"/>
        <w:jc w:val="both"/>
        <w:rPr>
          <w:rFonts w:ascii="Palatino Linotype" w:eastAsia="Times New Roman" w:hAnsi="Palatino Linotype" w:cs="Times New Roman"/>
          <w:b/>
          <w:sz w:val="28"/>
          <w:szCs w:val="24"/>
          <w:lang w:val="es-ES_tradnl" w:eastAsia="es-ES"/>
        </w:rPr>
      </w:pPr>
    </w:p>
    <w:p w:rsidR="0085233E" w:rsidRPr="00B22B55" w:rsidRDefault="00884EEA" w:rsidP="0005457E">
      <w:pPr>
        <w:spacing w:after="0" w:line="360" w:lineRule="auto"/>
        <w:ind w:right="851"/>
        <w:jc w:val="both"/>
        <w:rPr>
          <w:rFonts w:ascii="Palatino Linotype" w:eastAsia="Times New Roman" w:hAnsi="Palatino Linotype" w:cs="Times New Roman"/>
          <w:sz w:val="24"/>
          <w:szCs w:val="24"/>
          <w:lang w:val="es-ES_tradnl" w:eastAsia="es-ES"/>
        </w:rPr>
      </w:pPr>
      <w:r w:rsidRPr="00B22B55">
        <w:rPr>
          <w:rFonts w:ascii="Palatino Linotype" w:eastAsia="Times New Roman" w:hAnsi="Palatino Linotype" w:cs="Times New Roman"/>
          <w:b/>
          <w:sz w:val="24"/>
          <w:szCs w:val="24"/>
          <w:lang w:val="es-ES_tradnl" w:eastAsia="es-ES"/>
        </w:rPr>
        <w:t>MODALIDAD DE ENTREGA</w:t>
      </w:r>
      <w:r w:rsidR="00EE47DA" w:rsidRPr="00B22B55">
        <w:rPr>
          <w:rFonts w:ascii="Palatino Linotype" w:eastAsia="Times New Roman" w:hAnsi="Palatino Linotype" w:cs="Times New Roman"/>
          <w:sz w:val="24"/>
          <w:szCs w:val="24"/>
          <w:lang w:val="es-ES_tradnl" w:eastAsia="es-ES"/>
        </w:rPr>
        <w:t xml:space="preserve">: </w:t>
      </w:r>
      <w:r w:rsidRPr="00B22B55">
        <w:rPr>
          <w:rFonts w:ascii="Palatino Linotype" w:eastAsia="Times New Roman" w:hAnsi="Palatino Linotype" w:cs="Times New Roman"/>
          <w:sz w:val="24"/>
          <w:szCs w:val="24"/>
          <w:lang w:val="es-ES_tradnl" w:eastAsia="es-ES"/>
        </w:rPr>
        <w:t>A</w:t>
      </w:r>
      <w:r w:rsidR="00D832EA" w:rsidRPr="00B22B55">
        <w:rPr>
          <w:rFonts w:ascii="Palatino Linotype" w:eastAsia="Times New Roman" w:hAnsi="Palatino Linotype" w:cs="Times New Roman"/>
          <w:sz w:val="24"/>
          <w:szCs w:val="24"/>
          <w:lang w:val="es-ES_tradnl" w:eastAsia="es-ES"/>
        </w:rPr>
        <w:t xml:space="preserve"> través </w:t>
      </w:r>
      <w:r w:rsidR="004B3043" w:rsidRPr="00B22B55">
        <w:rPr>
          <w:rFonts w:ascii="Palatino Linotype" w:eastAsia="Times New Roman" w:hAnsi="Palatino Linotype" w:cs="Times New Roman"/>
          <w:sz w:val="24"/>
          <w:szCs w:val="24"/>
          <w:lang w:val="es-ES_tradnl" w:eastAsia="es-ES"/>
        </w:rPr>
        <w:t xml:space="preserve">del </w:t>
      </w:r>
      <w:r w:rsidR="004B3043" w:rsidRPr="00B22B55">
        <w:rPr>
          <w:rFonts w:ascii="Palatino Linotype" w:eastAsia="Times New Roman" w:hAnsi="Palatino Linotype" w:cs="Times New Roman"/>
          <w:b/>
          <w:sz w:val="24"/>
          <w:szCs w:val="24"/>
          <w:lang w:val="es-ES_tradnl" w:eastAsia="es-ES"/>
        </w:rPr>
        <w:t>SAIMEX</w:t>
      </w:r>
      <w:r w:rsidR="00EE47DA" w:rsidRPr="00B22B55">
        <w:rPr>
          <w:rFonts w:ascii="Palatino Linotype" w:eastAsia="Times New Roman" w:hAnsi="Palatino Linotype" w:cs="Times New Roman"/>
          <w:sz w:val="24"/>
          <w:szCs w:val="24"/>
          <w:lang w:val="es-ES_tradnl" w:eastAsia="es-ES"/>
        </w:rPr>
        <w:t>.</w:t>
      </w:r>
    </w:p>
    <w:p w:rsidR="00FC71F1" w:rsidRPr="00FC71F1" w:rsidRDefault="00FC71F1" w:rsidP="0005457E">
      <w:pPr>
        <w:spacing w:after="0" w:line="360" w:lineRule="auto"/>
        <w:rPr>
          <w:rFonts w:ascii="Palatino Linotype" w:hAnsi="Palatino Linotype" w:cs="Arial"/>
          <w:b/>
        </w:rPr>
      </w:pPr>
    </w:p>
    <w:p w:rsidR="0085233E" w:rsidRPr="00B22B55" w:rsidRDefault="00A90B08" w:rsidP="0005457E">
      <w:pPr>
        <w:spacing w:after="0" w:line="360" w:lineRule="auto"/>
        <w:rPr>
          <w:rFonts w:ascii="Palatino Linotype" w:hAnsi="Palatino Linotype" w:cs="Arial"/>
          <w:sz w:val="24"/>
        </w:rPr>
      </w:pPr>
      <w:r w:rsidRPr="00B22B55">
        <w:rPr>
          <w:rFonts w:ascii="Palatino Linotype" w:hAnsi="Palatino Linotype" w:cs="Arial"/>
          <w:b/>
          <w:sz w:val="28"/>
        </w:rPr>
        <w:t>SEGUND</w:t>
      </w:r>
      <w:r w:rsidR="0085233E" w:rsidRPr="00B22B55">
        <w:rPr>
          <w:rFonts w:ascii="Palatino Linotype" w:hAnsi="Palatino Linotype" w:cs="Arial"/>
          <w:b/>
          <w:sz w:val="28"/>
        </w:rPr>
        <w:t>O. De la respuesta del Sujeto Obligado</w:t>
      </w:r>
      <w:r w:rsidR="0085233E" w:rsidRPr="00B22B55">
        <w:rPr>
          <w:rFonts w:ascii="Palatino Linotype" w:hAnsi="Palatino Linotype"/>
          <w:b/>
          <w:sz w:val="28"/>
        </w:rPr>
        <w:t>.</w:t>
      </w:r>
    </w:p>
    <w:p w:rsidR="0085233E" w:rsidRPr="00B22B55" w:rsidRDefault="0085233E" w:rsidP="0005457E">
      <w:pPr>
        <w:tabs>
          <w:tab w:val="right" w:pos="8505"/>
        </w:tabs>
        <w:spacing w:after="0" w:line="360" w:lineRule="auto"/>
        <w:jc w:val="both"/>
        <w:rPr>
          <w:rFonts w:ascii="Palatino Linotype" w:hAnsi="Palatino Linotype" w:cs="Arial"/>
          <w:sz w:val="24"/>
        </w:rPr>
      </w:pPr>
      <w:r w:rsidRPr="00B22B55">
        <w:rPr>
          <w:rFonts w:ascii="Palatino Linotype" w:hAnsi="Palatino Linotype" w:cs="Arial"/>
          <w:sz w:val="24"/>
        </w:rPr>
        <w:t xml:space="preserve">De las constancias que obran en el </w:t>
      </w:r>
      <w:r w:rsidR="00D136F5">
        <w:rPr>
          <w:rFonts w:ascii="Palatino Linotype" w:hAnsi="Palatino Linotype" w:cs="Arial"/>
          <w:sz w:val="24"/>
        </w:rPr>
        <w:t xml:space="preserve">Sistema de Acceso a la Información Mexiquense </w:t>
      </w:r>
      <w:r w:rsidRPr="00B22B55">
        <w:rPr>
          <w:rFonts w:ascii="Palatino Linotype" w:hAnsi="Palatino Linotype" w:cs="Arial"/>
          <w:sz w:val="24"/>
        </w:rPr>
        <w:t xml:space="preserve">SAIMEX, se advierte que en </w:t>
      </w:r>
      <w:r w:rsidRPr="00AE7959">
        <w:rPr>
          <w:rFonts w:ascii="Palatino Linotype" w:hAnsi="Palatino Linotype" w:cs="Arial"/>
          <w:sz w:val="24"/>
        </w:rPr>
        <w:t xml:space="preserve">fecha </w:t>
      </w:r>
      <w:r w:rsidR="005C396D">
        <w:rPr>
          <w:rFonts w:ascii="Palatino Linotype" w:hAnsi="Palatino Linotype" w:cs="Arial"/>
          <w:sz w:val="24"/>
        </w:rPr>
        <w:t>cuatro de marzo</w:t>
      </w:r>
      <w:r w:rsidR="00AE7959" w:rsidRPr="00AE7959">
        <w:rPr>
          <w:rFonts w:ascii="Palatino Linotype" w:hAnsi="Palatino Linotype" w:cs="Arial"/>
          <w:sz w:val="24"/>
        </w:rPr>
        <w:t xml:space="preserve"> </w:t>
      </w:r>
      <w:r w:rsidRPr="00AE7959">
        <w:rPr>
          <w:rFonts w:ascii="Palatino Linotype" w:hAnsi="Palatino Linotype" w:cs="Arial"/>
          <w:sz w:val="24"/>
        </w:rPr>
        <w:t>del año en curso</w:t>
      </w:r>
      <w:r w:rsidRPr="00B22B55">
        <w:rPr>
          <w:rFonts w:ascii="Palatino Linotype" w:hAnsi="Palatino Linotype" w:cs="Arial"/>
          <w:sz w:val="24"/>
        </w:rPr>
        <w:t xml:space="preserve">, el </w:t>
      </w:r>
      <w:r w:rsidRPr="00B22B55">
        <w:rPr>
          <w:rFonts w:ascii="Palatino Linotype" w:hAnsi="Palatino Linotype" w:cs="Arial"/>
          <w:b/>
          <w:sz w:val="24"/>
        </w:rPr>
        <w:t>Sujeto Obligado</w:t>
      </w:r>
      <w:r w:rsidRPr="00B22B55">
        <w:rPr>
          <w:rFonts w:ascii="Palatino Linotype" w:hAnsi="Palatino Linotype" w:cs="Arial"/>
          <w:sz w:val="24"/>
        </w:rPr>
        <w:t xml:space="preserve"> notificó la siguiente respuesta:</w:t>
      </w:r>
    </w:p>
    <w:p w:rsidR="0085233E" w:rsidRPr="00B22B55" w:rsidRDefault="0085233E" w:rsidP="0005457E">
      <w:pPr>
        <w:pStyle w:val="Sinespaciado"/>
        <w:spacing w:line="360" w:lineRule="auto"/>
      </w:pPr>
    </w:p>
    <w:p w:rsidR="005C396D" w:rsidRPr="005C396D" w:rsidRDefault="0085233E" w:rsidP="0005457E">
      <w:pPr>
        <w:spacing w:after="0" w:line="360" w:lineRule="auto"/>
        <w:ind w:left="567" w:right="567"/>
        <w:jc w:val="right"/>
        <w:rPr>
          <w:rFonts w:ascii="Palatino Linotype" w:hAnsi="Palatino Linotype" w:cs="Arial"/>
          <w:i/>
        </w:rPr>
      </w:pPr>
      <w:r w:rsidRPr="00AE7959">
        <w:rPr>
          <w:rFonts w:ascii="Palatino Linotype" w:hAnsi="Palatino Linotype" w:cs="Arial"/>
          <w:i/>
        </w:rPr>
        <w:t>“</w:t>
      </w:r>
      <w:r w:rsidR="00AE7959">
        <w:rPr>
          <w:rFonts w:ascii="Palatino Linotype" w:hAnsi="Palatino Linotype" w:cs="Arial"/>
          <w:i/>
        </w:rPr>
        <w:t>…</w:t>
      </w:r>
      <w:r w:rsidR="005C396D" w:rsidRPr="005C396D">
        <w:rPr>
          <w:rFonts w:ascii="Palatino Linotype" w:hAnsi="Palatino Linotype" w:cs="Arial"/>
          <w:i/>
        </w:rPr>
        <w:t>Metepec, México a 04 de Marzo de 2021</w:t>
      </w:r>
    </w:p>
    <w:p w:rsidR="005C396D" w:rsidRPr="005C396D" w:rsidRDefault="005C396D" w:rsidP="0005457E">
      <w:pPr>
        <w:spacing w:after="0" w:line="360" w:lineRule="auto"/>
        <w:ind w:left="567" w:right="567"/>
        <w:jc w:val="right"/>
        <w:rPr>
          <w:rFonts w:ascii="Palatino Linotype" w:hAnsi="Palatino Linotype" w:cs="Arial"/>
          <w:i/>
        </w:rPr>
      </w:pPr>
      <w:r w:rsidRPr="005C396D">
        <w:rPr>
          <w:rFonts w:ascii="Palatino Linotype" w:hAnsi="Palatino Linotype" w:cs="Arial"/>
          <w:i/>
        </w:rPr>
        <w:t xml:space="preserve">Nombre del solicitante: </w:t>
      </w:r>
      <w:r w:rsidR="00DD3928">
        <w:rPr>
          <w:rFonts w:ascii="Palatino Linotype" w:hAnsi="Palatino Linotype" w:cs="Arial"/>
          <w:i/>
        </w:rPr>
        <w:t>xxxxxxxxxxxxxxxxxxxxxxxxxxxxxxxxxxx</w:t>
      </w:r>
      <w:bookmarkStart w:id="0" w:name="_GoBack"/>
      <w:bookmarkEnd w:id="0"/>
    </w:p>
    <w:p w:rsidR="005C396D" w:rsidRPr="005C396D" w:rsidRDefault="005C396D" w:rsidP="0005457E">
      <w:pPr>
        <w:tabs>
          <w:tab w:val="left" w:pos="5050"/>
        </w:tabs>
        <w:spacing w:after="0" w:line="360" w:lineRule="auto"/>
        <w:ind w:left="567" w:right="567"/>
        <w:jc w:val="right"/>
        <w:rPr>
          <w:rFonts w:ascii="Palatino Linotype" w:hAnsi="Palatino Linotype" w:cs="Arial"/>
          <w:i/>
        </w:rPr>
      </w:pPr>
      <w:r w:rsidRPr="005C396D">
        <w:rPr>
          <w:rFonts w:ascii="Palatino Linotype" w:hAnsi="Palatino Linotype" w:cs="Arial"/>
          <w:i/>
        </w:rPr>
        <w:t>Folio de la solicitud: 00005/JLCACT/IP/2021</w:t>
      </w:r>
    </w:p>
    <w:p w:rsidR="005C396D" w:rsidRDefault="005C396D" w:rsidP="0005457E">
      <w:pPr>
        <w:spacing w:after="0" w:line="360" w:lineRule="auto"/>
        <w:ind w:left="567" w:right="567"/>
        <w:jc w:val="both"/>
        <w:rPr>
          <w:rFonts w:ascii="Palatino Linotype" w:hAnsi="Palatino Linotype" w:cs="Arial"/>
          <w:i/>
        </w:rPr>
      </w:pPr>
    </w:p>
    <w:p w:rsidR="005C396D" w:rsidRDefault="005C396D" w:rsidP="0005457E">
      <w:pPr>
        <w:spacing w:after="0" w:line="360" w:lineRule="auto"/>
        <w:ind w:left="567" w:right="567"/>
        <w:jc w:val="both"/>
        <w:rPr>
          <w:rFonts w:ascii="Palatino Linotype" w:hAnsi="Palatino Linotype" w:cs="Arial"/>
          <w:i/>
        </w:rPr>
      </w:pPr>
      <w:r w:rsidRPr="005C396D">
        <w:rPr>
          <w:rFonts w:ascii="Palatino Linotype" w:hAnsi="Palatino Linotype" w:cs="Arial"/>
          <w:i/>
        </w:rPr>
        <w:lastRenderedPageBreak/>
        <w:t>Se adjunta Acta del Comité de Transparencia, conteniendo análisis y resolución de la solicitud SAIMEX 00005/JLCACT/IP/2021, en formato pdf</w:t>
      </w:r>
    </w:p>
    <w:p w:rsidR="005C396D" w:rsidRPr="005C396D" w:rsidRDefault="005C396D" w:rsidP="0005457E">
      <w:pPr>
        <w:spacing w:after="0" w:line="360" w:lineRule="auto"/>
        <w:ind w:left="567" w:right="567"/>
        <w:jc w:val="both"/>
        <w:rPr>
          <w:rFonts w:ascii="Palatino Linotype" w:hAnsi="Palatino Linotype" w:cs="Arial"/>
          <w:i/>
        </w:rPr>
      </w:pPr>
    </w:p>
    <w:p w:rsidR="005C396D" w:rsidRPr="005C396D" w:rsidRDefault="005C396D" w:rsidP="0005457E">
      <w:pPr>
        <w:spacing w:after="0" w:line="360" w:lineRule="auto"/>
        <w:ind w:left="567" w:right="567"/>
        <w:jc w:val="center"/>
        <w:rPr>
          <w:rFonts w:ascii="Palatino Linotype" w:hAnsi="Palatino Linotype" w:cs="Arial"/>
          <w:i/>
        </w:rPr>
      </w:pPr>
      <w:r w:rsidRPr="005C396D">
        <w:rPr>
          <w:rFonts w:ascii="Palatino Linotype" w:hAnsi="Palatino Linotype" w:cs="Arial"/>
          <w:i/>
        </w:rPr>
        <w:t>ATENTAMENTE</w:t>
      </w:r>
    </w:p>
    <w:p w:rsidR="0085233E" w:rsidRPr="00B22B55" w:rsidRDefault="005C396D" w:rsidP="0005457E">
      <w:pPr>
        <w:spacing w:after="0" w:line="360" w:lineRule="auto"/>
        <w:ind w:left="567" w:right="567"/>
        <w:jc w:val="center"/>
        <w:rPr>
          <w:rFonts w:ascii="Palatino Linotype" w:hAnsi="Palatino Linotype" w:cs="Arial"/>
          <w:i/>
        </w:rPr>
      </w:pPr>
      <w:r w:rsidRPr="005C396D">
        <w:rPr>
          <w:rFonts w:ascii="Palatino Linotype" w:hAnsi="Palatino Linotype" w:cs="Arial"/>
          <w:i/>
        </w:rPr>
        <w:t>LIC. KARINA GUTIERREZ MARTINEZ</w:t>
      </w:r>
      <w:r w:rsidR="00AE7959">
        <w:rPr>
          <w:rFonts w:ascii="Palatino Linotype" w:hAnsi="Palatino Linotype" w:cs="Arial"/>
          <w:i/>
        </w:rPr>
        <w:t>…</w:t>
      </w:r>
      <w:r w:rsidR="000741BD" w:rsidRPr="00AE7959">
        <w:rPr>
          <w:rFonts w:ascii="Palatino Linotype" w:hAnsi="Palatino Linotype" w:cs="Arial"/>
          <w:i/>
        </w:rPr>
        <w:t xml:space="preserve"> </w:t>
      </w:r>
      <w:r w:rsidR="0085233E" w:rsidRPr="00AE7959">
        <w:rPr>
          <w:rFonts w:ascii="Palatino Linotype" w:hAnsi="Palatino Linotype" w:cs="Arial"/>
          <w:i/>
        </w:rPr>
        <w:t>“(Sic).</w:t>
      </w:r>
    </w:p>
    <w:p w:rsidR="000741BD" w:rsidRDefault="000741BD" w:rsidP="0005457E">
      <w:pPr>
        <w:spacing w:after="0" w:line="360" w:lineRule="auto"/>
        <w:jc w:val="center"/>
      </w:pPr>
    </w:p>
    <w:p w:rsidR="005C396D" w:rsidRPr="005C396D" w:rsidRDefault="005C396D" w:rsidP="0005457E">
      <w:pPr>
        <w:spacing w:after="0" w:line="360" w:lineRule="auto"/>
        <w:jc w:val="both"/>
        <w:rPr>
          <w:rFonts w:ascii="Palatino Linotype" w:hAnsi="Palatino Linotype"/>
          <w:i/>
          <w:sz w:val="24"/>
          <w:szCs w:val="24"/>
        </w:rPr>
      </w:pPr>
      <w:r w:rsidRPr="005C396D">
        <w:rPr>
          <w:rFonts w:ascii="Palatino Linotype" w:hAnsi="Palatino Linotype"/>
          <w:sz w:val="24"/>
          <w:szCs w:val="24"/>
        </w:rPr>
        <w:t>Al qu</w:t>
      </w:r>
      <w:r>
        <w:rPr>
          <w:rFonts w:ascii="Palatino Linotype" w:hAnsi="Palatino Linotype"/>
          <w:sz w:val="24"/>
          <w:szCs w:val="24"/>
        </w:rPr>
        <w:t>e</w:t>
      </w:r>
      <w:r w:rsidRPr="005C396D">
        <w:rPr>
          <w:rFonts w:ascii="Palatino Linotype" w:hAnsi="Palatino Linotype"/>
          <w:sz w:val="24"/>
          <w:szCs w:val="24"/>
        </w:rPr>
        <w:t xml:space="preserve"> </w:t>
      </w:r>
      <w:r>
        <w:rPr>
          <w:rFonts w:ascii="Palatino Linotype" w:hAnsi="Palatino Linotype"/>
          <w:sz w:val="24"/>
          <w:szCs w:val="24"/>
        </w:rPr>
        <w:t xml:space="preserve">corre adjunto el archivo electrónico denominado: </w:t>
      </w:r>
      <w:r w:rsidRPr="005C396D">
        <w:rPr>
          <w:rFonts w:ascii="Palatino Linotype" w:hAnsi="Palatino Linotype"/>
          <w:i/>
          <w:sz w:val="24"/>
          <w:szCs w:val="24"/>
        </w:rPr>
        <w:t>“Acta Transparencia 01 2021.PDF”</w:t>
      </w:r>
      <w:r>
        <w:rPr>
          <w:rFonts w:ascii="Palatino Linotype" w:hAnsi="Palatino Linotype"/>
          <w:i/>
          <w:sz w:val="24"/>
          <w:szCs w:val="24"/>
        </w:rPr>
        <w:t>.</w:t>
      </w:r>
      <w:r w:rsidRPr="005C396D">
        <w:rPr>
          <w:rFonts w:ascii="Palatino Linotype" w:hAnsi="Palatino Linotype"/>
          <w:i/>
          <w:sz w:val="24"/>
          <w:szCs w:val="24"/>
        </w:rPr>
        <w:t xml:space="preserve"> </w:t>
      </w:r>
    </w:p>
    <w:p w:rsidR="005E6098" w:rsidRDefault="005E6098" w:rsidP="0005457E">
      <w:pPr>
        <w:spacing w:after="0" w:line="360" w:lineRule="auto"/>
        <w:jc w:val="both"/>
        <w:rPr>
          <w:rFonts w:ascii="Palatino Linotype" w:hAnsi="Palatino Linotype" w:cs="Arial"/>
          <w:b/>
          <w:sz w:val="28"/>
        </w:rPr>
      </w:pPr>
    </w:p>
    <w:p w:rsidR="00884EEA" w:rsidRPr="00B22B55" w:rsidRDefault="00A90B08" w:rsidP="0005457E">
      <w:pPr>
        <w:spacing w:after="0" w:line="360" w:lineRule="auto"/>
        <w:jc w:val="both"/>
        <w:rPr>
          <w:rFonts w:ascii="Palatino Linotype" w:hAnsi="Palatino Linotype" w:cs="Arial"/>
          <w:b/>
          <w:sz w:val="28"/>
        </w:rPr>
      </w:pPr>
      <w:r w:rsidRPr="00B22B55">
        <w:rPr>
          <w:rFonts w:ascii="Palatino Linotype" w:hAnsi="Palatino Linotype" w:cs="Arial"/>
          <w:b/>
          <w:sz w:val="28"/>
        </w:rPr>
        <w:t>TERCER</w:t>
      </w:r>
      <w:r w:rsidR="00FC0A96" w:rsidRPr="00B22B55">
        <w:rPr>
          <w:rFonts w:ascii="Palatino Linotype" w:hAnsi="Palatino Linotype" w:cs="Arial"/>
          <w:b/>
          <w:sz w:val="28"/>
        </w:rPr>
        <w:t>O</w:t>
      </w:r>
      <w:r w:rsidR="00884EEA" w:rsidRPr="00B22B55">
        <w:rPr>
          <w:rFonts w:ascii="Palatino Linotype" w:hAnsi="Palatino Linotype" w:cs="Arial"/>
          <w:b/>
          <w:sz w:val="28"/>
        </w:rPr>
        <w:t xml:space="preserve">. </w:t>
      </w:r>
      <w:r w:rsidR="00884EEA" w:rsidRPr="00B22B55">
        <w:rPr>
          <w:rFonts w:ascii="Palatino Linotype" w:hAnsi="Palatino Linotype"/>
          <w:b/>
          <w:sz w:val="28"/>
        </w:rPr>
        <w:t>Del recurso de revisión.</w:t>
      </w:r>
    </w:p>
    <w:p w:rsidR="00884EEA" w:rsidRPr="00B22B55" w:rsidRDefault="00884EEA" w:rsidP="0005457E">
      <w:pPr>
        <w:spacing w:after="0" w:line="360" w:lineRule="auto"/>
        <w:jc w:val="both"/>
        <w:rPr>
          <w:rFonts w:ascii="Palatino Linotype" w:hAnsi="Palatino Linotype" w:cs="Arial"/>
          <w:sz w:val="24"/>
        </w:rPr>
      </w:pPr>
      <w:r w:rsidRPr="00B22B55">
        <w:rPr>
          <w:rFonts w:ascii="Palatino Linotype" w:hAnsi="Palatino Linotype" w:cs="Arial"/>
          <w:sz w:val="24"/>
          <w:szCs w:val="24"/>
        </w:rPr>
        <w:t xml:space="preserve">Inconforme con la respuesta notificada por </w:t>
      </w:r>
      <w:r w:rsidR="00843EF0" w:rsidRPr="00B22B55">
        <w:rPr>
          <w:rFonts w:ascii="Palatino Linotype" w:hAnsi="Palatino Linotype" w:cs="Arial"/>
          <w:b/>
          <w:sz w:val="24"/>
          <w:szCs w:val="24"/>
        </w:rPr>
        <w:t>El Sujeto Obligado</w:t>
      </w:r>
      <w:r w:rsidRPr="00B22B55">
        <w:rPr>
          <w:rFonts w:ascii="Palatino Linotype" w:hAnsi="Palatino Linotype" w:cs="Arial"/>
          <w:sz w:val="24"/>
          <w:szCs w:val="24"/>
        </w:rPr>
        <w:t xml:space="preserve">, </w:t>
      </w:r>
      <w:r w:rsidR="00D25474" w:rsidRPr="00B22B55">
        <w:rPr>
          <w:rFonts w:ascii="Palatino Linotype" w:hAnsi="Palatino Linotype" w:cs="Arial"/>
          <w:b/>
          <w:sz w:val="24"/>
          <w:szCs w:val="24"/>
        </w:rPr>
        <w:t>El</w:t>
      </w:r>
      <w:r w:rsidRPr="00B22B55">
        <w:rPr>
          <w:rFonts w:ascii="Palatino Linotype" w:hAnsi="Palatino Linotype" w:cs="Arial"/>
          <w:b/>
          <w:sz w:val="24"/>
          <w:szCs w:val="24"/>
        </w:rPr>
        <w:t xml:space="preserve"> Recurrente </w:t>
      </w:r>
      <w:r w:rsidRPr="00B22B55">
        <w:rPr>
          <w:rFonts w:ascii="Palatino Linotype" w:hAnsi="Palatino Linotype" w:cs="Arial"/>
          <w:sz w:val="24"/>
          <w:szCs w:val="24"/>
        </w:rPr>
        <w:t xml:space="preserve">interpuso el recurso de revisión, en fecha </w:t>
      </w:r>
      <w:r w:rsidR="005C396D">
        <w:rPr>
          <w:rFonts w:ascii="Palatino Linotype" w:hAnsi="Palatino Linotype" w:cs="Arial"/>
          <w:sz w:val="24"/>
          <w:szCs w:val="24"/>
        </w:rPr>
        <w:t>cuatro de marzo de dos mil veintiuno,</w:t>
      </w:r>
      <w:r w:rsidR="00AE7959">
        <w:rPr>
          <w:rFonts w:ascii="Palatino Linotype" w:hAnsi="Palatino Linotype" w:cs="Arial"/>
          <w:sz w:val="24"/>
          <w:szCs w:val="24"/>
        </w:rPr>
        <w:t xml:space="preserve"> </w:t>
      </w:r>
      <w:r w:rsidRPr="00B22B55">
        <w:rPr>
          <w:rFonts w:ascii="Palatino Linotype" w:hAnsi="Palatino Linotype" w:cs="Arial"/>
          <w:sz w:val="24"/>
          <w:szCs w:val="24"/>
        </w:rPr>
        <w:t>el cual fue registrado</w:t>
      </w:r>
      <w:r w:rsidRPr="00B22B55">
        <w:rPr>
          <w:rFonts w:ascii="Palatino Linotype" w:hAnsi="Palatino Linotype" w:cs="Arial"/>
          <w:b/>
          <w:sz w:val="24"/>
          <w:szCs w:val="24"/>
        </w:rPr>
        <w:t xml:space="preserve"> </w:t>
      </w:r>
      <w:r w:rsidRPr="00B22B55">
        <w:rPr>
          <w:rFonts w:ascii="Palatino Linotype" w:hAnsi="Palatino Linotype" w:cs="Arial"/>
          <w:sz w:val="24"/>
          <w:szCs w:val="24"/>
        </w:rPr>
        <w:t xml:space="preserve">en el sistema electrónico con el expediente número </w:t>
      </w:r>
      <w:r w:rsidR="00D535D6" w:rsidRPr="00AE7959">
        <w:rPr>
          <w:rFonts w:ascii="Palatino Linotype" w:hAnsi="Palatino Linotype" w:cs="Arial"/>
          <w:b/>
          <w:bCs/>
          <w:sz w:val="24"/>
          <w:szCs w:val="24"/>
          <w:lang w:eastAsia="es-MX"/>
        </w:rPr>
        <w:t>0</w:t>
      </w:r>
      <w:r w:rsidR="005C396D">
        <w:rPr>
          <w:rFonts w:ascii="Palatino Linotype" w:hAnsi="Palatino Linotype" w:cs="Arial"/>
          <w:b/>
          <w:bCs/>
          <w:sz w:val="24"/>
          <w:szCs w:val="24"/>
          <w:lang w:eastAsia="es-MX"/>
        </w:rPr>
        <w:t>0880</w:t>
      </w:r>
      <w:r w:rsidR="00465E12" w:rsidRPr="00AE7959">
        <w:rPr>
          <w:rFonts w:ascii="Palatino Linotype" w:hAnsi="Palatino Linotype" w:cs="Arial"/>
          <w:b/>
          <w:bCs/>
          <w:sz w:val="24"/>
          <w:szCs w:val="24"/>
          <w:lang w:eastAsia="es-MX"/>
        </w:rPr>
        <w:t>/INFOEM/IP/RR/20</w:t>
      </w:r>
      <w:r w:rsidR="00D535D6" w:rsidRPr="00AE7959">
        <w:rPr>
          <w:rFonts w:ascii="Palatino Linotype" w:hAnsi="Palatino Linotype" w:cs="Arial"/>
          <w:b/>
          <w:bCs/>
          <w:sz w:val="24"/>
          <w:szCs w:val="24"/>
          <w:lang w:eastAsia="es-MX"/>
        </w:rPr>
        <w:t>2</w:t>
      </w:r>
      <w:r w:rsidR="00B26487" w:rsidRPr="00AE7959">
        <w:rPr>
          <w:rFonts w:ascii="Palatino Linotype" w:hAnsi="Palatino Linotype" w:cs="Arial"/>
          <w:b/>
          <w:bCs/>
          <w:sz w:val="24"/>
          <w:szCs w:val="24"/>
          <w:lang w:eastAsia="es-MX"/>
        </w:rPr>
        <w:t>1</w:t>
      </w:r>
      <w:r w:rsidRPr="00B22B55">
        <w:rPr>
          <w:rFonts w:ascii="Palatino Linotype" w:hAnsi="Palatino Linotype" w:cs="Arial"/>
          <w:sz w:val="24"/>
          <w:szCs w:val="24"/>
        </w:rPr>
        <w:t xml:space="preserve">, en el cual </w:t>
      </w:r>
      <w:r w:rsidRPr="00B22B55">
        <w:rPr>
          <w:rFonts w:ascii="Palatino Linotype" w:hAnsi="Palatino Linotype" w:cs="Arial"/>
          <w:sz w:val="24"/>
        </w:rPr>
        <w:t>arguye, las siguientes manifestaciones:</w:t>
      </w:r>
    </w:p>
    <w:p w:rsidR="00FC0A96" w:rsidRPr="00AE7959" w:rsidRDefault="00FC0A96" w:rsidP="0005457E">
      <w:pPr>
        <w:pStyle w:val="Sinespaciado"/>
        <w:spacing w:line="360" w:lineRule="auto"/>
        <w:rPr>
          <w:sz w:val="14"/>
        </w:rPr>
      </w:pPr>
    </w:p>
    <w:p w:rsidR="000741BD" w:rsidRPr="00B22B55" w:rsidRDefault="000741BD" w:rsidP="0005457E">
      <w:pPr>
        <w:pStyle w:val="Sinespaciado"/>
        <w:spacing w:line="360" w:lineRule="auto"/>
      </w:pPr>
    </w:p>
    <w:p w:rsidR="008F0299" w:rsidRPr="00B22B55" w:rsidRDefault="008F0299" w:rsidP="0005457E">
      <w:pPr>
        <w:pStyle w:val="Sinespaciado"/>
        <w:spacing w:line="360" w:lineRule="auto"/>
        <w:rPr>
          <w:sz w:val="2"/>
        </w:rPr>
      </w:pPr>
    </w:p>
    <w:p w:rsidR="00884EEA" w:rsidRPr="00B22B55" w:rsidRDefault="00884EEA" w:rsidP="0005457E">
      <w:pPr>
        <w:pStyle w:val="Prrafodelista"/>
        <w:numPr>
          <w:ilvl w:val="0"/>
          <w:numId w:val="2"/>
        </w:numPr>
        <w:spacing w:line="360" w:lineRule="auto"/>
        <w:ind w:left="567" w:right="567" w:hanging="11"/>
        <w:jc w:val="both"/>
        <w:rPr>
          <w:rFonts w:ascii="Palatino Linotype" w:hAnsi="Palatino Linotype" w:cs="Arial"/>
          <w:b/>
        </w:rPr>
      </w:pPr>
      <w:r w:rsidRPr="00B22B55">
        <w:rPr>
          <w:rFonts w:ascii="Palatino Linotype" w:hAnsi="Palatino Linotype" w:cs="Arial"/>
          <w:b/>
        </w:rPr>
        <w:t>Acto Impugnado:</w:t>
      </w:r>
    </w:p>
    <w:p w:rsidR="00207404" w:rsidRPr="00B22B55" w:rsidRDefault="00884EEA" w:rsidP="0005457E">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5C396D" w:rsidRPr="005C396D">
        <w:rPr>
          <w:rFonts w:ascii="Palatino Linotype" w:hAnsi="Palatino Linotype"/>
          <w:i/>
          <w:color w:val="000000"/>
        </w:rPr>
        <w:t xml:space="preserve">respuesta de negativa a la información solicitada mediante el acuerdo de fecha 4 de marzo del 2021 con respecto a la información solicitada medio la referencia </w:t>
      </w:r>
      <w:proofErr w:type="spellStart"/>
      <w:r w:rsidR="005C396D" w:rsidRPr="005C396D">
        <w:rPr>
          <w:rFonts w:ascii="Palatino Linotype" w:hAnsi="Palatino Linotype"/>
          <w:i/>
          <w:color w:val="000000"/>
        </w:rPr>
        <w:t>numero</w:t>
      </w:r>
      <w:proofErr w:type="spellEnd"/>
      <w:r w:rsidR="005C396D" w:rsidRPr="005C396D">
        <w:rPr>
          <w:rFonts w:ascii="Palatino Linotype" w:hAnsi="Palatino Linotype"/>
          <w:i/>
          <w:color w:val="000000"/>
        </w:rPr>
        <w:t xml:space="preserve"> 00005/JLCACT/IP/2021 </w:t>
      </w:r>
      <w:r w:rsidRPr="00AE7959">
        <w:rPr>
          <w:rFonts w:ascii="Palatino Linotype" w:hAnsi="Palatino Linotype"/>
          <w:i/>
          <w:color w:val="000000"/>
        </w:rPr>
        <w:t>"</w:t>
      </w:r>
      <w:r w:rsidR="00AE7959" w:rsidRPr="00AE7959">
        <w:rPr>
          <w:rFonts w:ascii="Palatino Linotype" w:hAnsi="Palatino Linotype"/>
          <w:i/>
          <w:color w:val="000000"/>
        </w:rPr>
        <w:t xml:space="preserve"> (</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FC0A96" w:rsidRPr="00B22B55" w:rsidRDefault="00FC0A96" w:rsidP="0005457E">
      <w:pPr>
        <w:spacing w:after="0" w:line="360" w:lineRule="auto"/>
        <w:ind w:left="567" w:right="567" w:hanging="11"/>
        <w:jc w:val="both"/>
        <w:rPr>
          <w:rFonts w:ascii="Palatino Linotype" w:hAnsi="Palatino Linotype"/>
          <w:i/>
          <w:color w:val="000000"/>
          <w:sz w:val="24"/>
        </w:rPr>
      </w:pPr>
    </w:p>
    <w:p w:rsidR="00884EEA" w:rsidRPr="00B22B55" w:rsidRDefault="00884EEA" w:rsidP="0005457E">
      <w:pPr>
        <w:pStyle w:val="Prrafodelista"/>
        <w:numPr>
          <w:ilvl w:val="0"/>
          <w:numId w:val="2"/>
        </w:numPr>
        <w:spacing w:line="360" w:lineRule="auto"/>
        <w:ind w:left="567" w:right="567" w:hanging="11"/>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3923DA" w:rsidRPr="00B22B55" w:rsidRDefault="00884EEA" w:rsidP="0005457E">
      <w:pPr>
        <w:spacing w:after="0" w:line="360" w:lineRule="auto"/>
        <w:ind w:left="567" w:right="567" w:hanging="11"/>
        <w:jc w:val="both"/>
        <w:rPr>
          <w:rFonts w:ascii="Palatino Linotype" w:hAnsi="Palatino Linotype"/>
          <w:i/>
          <w:color w:val="000000"/>
        </w:rPr>
      </w:pPr>
      <w:r w:rsidRPr="00AE7959">
        <w:rPr>
          <w:rFonts w:ascii="Palatino Linotype" w:hAnsi="Palatino Linotype"/>
          <w:i/>
          <w:color w:val="000000"/>
        </w:rPr>
        <w:t>“</w:t>
      </w:r>
      <w:r w:rsidR="00BE01D0" w:rsidRPr="00BE01D0">
        <w:rPr>
          <w:rFonts w:ascii="Palatino Linotype" w:hAnsi="Palatino Linotype"/>
          <w:i/>
          <w:color w:val="000000"/>
        </w:rPr>
        <w:t xml:space="preserve">negativa a proporcionar la información solicitada con el pretexto de que dice la autoridad obligada que son datos sensibles y confidenciales y dice que incluso PUEDE VULNERAR LA INTEGRIDAD FISICA, sin fundar ni motivar </w:t>
      </w:r>
      <w:proofErr w:type="spellStart"/>
      <w:r w:rsidR="00BE01D0" w:rsidRPr="00BE01D0">
        <w:rPr>
          <w:rFonts w:ascii="Palatino Linotype" w:hAnsi="Palatino Linotype"/>
          <w:i/>
          <w:color w:val="000000"/>
        </w:rPr>
        <w:t>el porque</w:t>
      </w:r>
      <w:proofErr w:type="spellEnd"/>
      <w:r w:rsidR="00BE01D0" w:rsidRPr="00BE01D0">
        <w:rPr>
          <w:rFonts w:ascii="Palatino Linotype" w:hAnsi="Palatino Linotype"/>
          <w:i/>
          <w:color w:val="000000"/>
        </w:rPr>
        <w:t xml:space="preserve"> considera que se puede vulnerar la integridad física y de quien. Cabe destacar que la información solicitada </w:t>
      </w:r>
      <w:r w:rsidR="00BE01D0" w:rsidRPr="00BE01D0">
        <w:rPr>
          <w:rFonts w:ascii="Palatino Linotype" w:hAnsi="Palatino Linotype"/>
          <w:i/>
          <w:color w:val="000000"/>
        </w:rPr>
        <w:lastRenderedPageBreak/>
        <w:t xml:space="preserve">corresponde a un convenio fuera de juicio, donde no se piden datos personales, sino que la información solicitada es de aquellas que la autoridad obligada realiza en virtud de las funciones que como entidad </w:t>
      </w:r>
      <w:proofErr w:type="spellStart"/>
      <w:r w:rsidR="00BE01D0" w:rsidRPr="00BE01D0">
        <w:rPr>
          <w:rFonts w:ascii="Palatino Linotype" w:hAnsi="Palatino Linotype"/>
          <w:i/>
          <w:color w:val="000000"/>
        </w:rPr>
        <w:t>publica</w:t>
      </w:r>
      <w:proofErr w:type="spellEnd"/>
      <w:r w:rsidR="00BE01D0" w:rsidRPr="00BE01D0">
        <w:rPr>
          <w:rFonts w:ascii="Palatino Linotype" w:hAnsi="Palatino Linotype"/>
          <w:i/>
          <w:color w:val="000000"/>
        </w:rPr>
        <w:t xml:space="preserve"> realiza de acuerdo a su competencia, es decir, celebrar convenios fuera de juicio, y toda actividad que realiza con respecto de la misma es </w:t>
      </w:r>
      <w:proofErr w:type="spellStart"/>
      <w:r w:rsidR="00BE01D0" w:rsidRPr="00BE01D0">
        <w:rPr>
          <w:rFonts w:ascii="Palatino Linotype" w:hAnsi="Palatino Linotype"/>
          <w:i/>
          <w:color w:val="000000"/>
        </w:rPr>
        <w:t>publica</w:t>
      </w:r>
      <w:proofErr w:type="spellEnd"/>
      <w:r w:rsidR="00BE01D0" w:rsidRPr="00BE01D0">
        <w:rPr>
          <w:rFonts w:ascii="Palatino Linotype" w:hAnsi="Palatino Linotype"/>
          <w:i/>
          <w:color w:val="000000"/>
        </w:rPr>
        <w:t xml:space="preserve">, cabe destacar que no se están solicitando montos ni datos de domicilios o alguna cuestión que tenga que ver como dice la obligada que sean sensibles ni confidenciales, porque los procedimientos antes las autoridades laborales son </w:t>
      </w:r>
      <w:proofErr w:type="spellStart"/>
      <w:r w:rsidR="00BE01D0" w:rsidRPr="00BE01D0">
        <w:rPr>
          <w:rFonts w:ascii="Palatino Linotype" w:hAnsi="Palatino Linotype"/>
          <w:i/>
          <w:color w:val="000000"/>
        </w:rPr>
        <w:t>publicas</w:t>
      </w:r>
      <w:proofErr w:type="spellEnd"/>
      <w:r w:rsidR="00BE01D0" w:rsidRPr="00BE01D0">
        <w:rPr>
          <w:rFonts w:ascii="Palatino Linotype" w:hAnsi="Palatino Linotype"/>
          <w:i/>
          <w:color w:val="000000"/>
        </w:rPr>
        <w:t xml:space="preserve">, no confidenciales, de lo contario tampoco se publicarían por boletín laboral los nombres de las partes y el </w:t>
      </w:r>
      <w:proofErr w:type="spellStart"/>
      <w:r w:rsidR="00BE01D0" w:rsidRPr="00BE01D0">
        <w:rPr>
          <w:rFonts w:ascii="Palatino Linotype" w:hAnsi="Palatino Linotype"/>
          <w:i/>
          <w:color w:val="000000"/>
        </w:rPr>
        <w:t>numero</w:t>
      </w:r>
      <w:proofErr w:type="spellEnd"/>
      <w:r w:rsidR="00BE01D0" w:rsidRPr="00BE01D0">
        <w:rPr>
          <w:rFonts w:ascii="Palatino Linotype" w:hAnsi="Palatino Linotype"/>
          <w:i/>
          <w:color w:val="000000"/>
        </w:rPr>
        <w:t xml:space="preserve"> de expediente de los procedimientos que se celebran ante dicha autoridades labores, ni tampoco </w:t>
      </w:r>
      <w:proofErr w:type="spellStart"/>
      <w:r w:rsidR="00BE01D0" w:rsidRPr="00BE01D0">
        <w:rPr>
          <w:rFonts w:ascii="Palatino Linotype" w:hAnsi="Palatino Linotype"/>
          <w:i/>
          <w:color w:val="000000"/>
        </w:rPr>
        <w:t>serina</w:t>
      </w:r>
      <w:proofErr w:type="spellEnd"/>
      <w:r w:rsidR="00BE01D0" w:rsidRPr="00BE01D0">
        <w:rPr>
          <w:rFonts w:ascii="Palatino Linotype" w:hAnsi="Palatino Linotype"/>
          <w:i/>
          <w:color w:val="000000"/>
        </w:rPr>
        <w:t xml:space="preserve"> </w:t>
      </w:r>
      <w:proofErr w:type="spellStart"/>
      <w:r w:rsidR="00BE01D0" w:rsidRPr="00BE01D0">
        <w:rPr>
          <w:rFonts w:ascii="Palatino Linotype" w:hAnsi="Palatino Linotype"/>
          <w:i/>
          <w:color w:val="000000"/>
        </w:rPr>
        <w:t>publicas</w:t>
      </w:r>
      <w:proofErr w:type="spellEnd"/>
      <w:r w:rsidR="00BE01D0" w:rsidRPr="00BE01D0">
        <w:rPr>
          <w:rFonts w:ascii="Palatino Linotype" w:hAnsi="Palatino Linotype"/>
          <w:i/>
          <w:color w:val="000000"/>
        </w:rPr>
        <w:t xml:space="preserve"> las audiencias que se celebran ante ellas, por tal motivo, el sujeto obligado debía proporcionar la información solicitada.</w:t>
      </w:r>
      <w:r w:rsidR="005B5871" w:rsidRPr="00AE7959">
        <w:rPr>
          <w:rFonts w:ascii="Palatino Linotype" w:hAnsi="Palatino Linotype"/>
          <w:i/>
          <w:color w:val="000000"/>
        </w:rPr>
        <w:t>”</w:t>
      </w:r>
      <w:r w:rsidR="00941C22" w:rsidRPr="00AE7959">
        <w:rPr>
          <w:rFonts w:ascii="Palatino Linotype" w:hAnsi="Palatino Linotype"/>
          <w:i/>
          <w:color w:val="000000"/>
        </w:rPr>
        <w:t xml:space="preserve"> </w:t>
      </w:r>
      <w:r w:rsidR="00AE7959" w:rsidRPr="00AE7959">
        <w:rPr>
          <w:rFonts w:ascii="Palatino Linotype" w:hAnsi="Palatino Linotype"/>
          <w:i/>
          <w:color w:val="000000"/>
        </w:rPr>
        <w:t>(</w:t>
      </w:r>
      <w:r w:rsidR="005B5871" w:rsidRPr="00AE7959">
        <w:rPr>
          <w:rFonts w:ascii="Palatino Linotype" w:hAnsi="Palatino Linotype"/>
          <w:i/>
          <w:color w:val="000000"/>
        </w:rPr>
        <w:t>S</w:t>
      </w:r>
      <w:r w:rsidR="00AE7959" w:rsidRPr="00AE7959">
        <w:rPr>
          <w:rFonts w:ascii="Palatino Linotype" w:hAnsi="Palatino Linotype"/>
          <w:i/>
          <w:color w:val="000000"/>
        </w:rPr>
        <w:t>ic)</w:t>
      </w:r>
      <w:r w:rsidR="00941C22" w:rsidRPr="00AE7959">
        <w:rPr>
          <w:rFonts w:ascii="Palatino Linotype" w:hAnsi="Palatino Linotype"/>
          <w:i/>
          <w:color w:val="000000"/>
        </w:rPr>
        <w:t>.</w:t>
      </w:r>
    </w:p>
    <w:p w:rsidR="00BA1180" w:rsidRPr="00B22B55" w:rsidRDefault="00BA1180" w:rsidP="0005457E">
      <w:pPr>
        <w:spacing w:after="0" w:line="360" w:lineRule="auto"/>
        <w:rPr>
          <w:sz w:val="24"/>
        </w:rPr>
      </w:pPr>
    </w:p>
    <w:p w:rsidR="00884EEA" w:rsidRPr="00B22B55" w:rsidRDefault="00A90B08" w:rsidP="0005457E">
      <w:pPr>
        <w:spacing w:after="0" w:line="360" w:lineRule="auto"/>
        <w:jc w:val="both"/>
        <w:rPr>
          <w:rFonts w:ascii="Palatino Linotype" w:hAnsi="Palatino Linotype" w:cs="Arial"/>
          <w:b/>
          <w:sz w:val="24"/>
          <w:szCs w:val="24"/>
        </w:rPr>
      </w:pPr>
      <w:r w:rsidRPr="00B22B55">
        <w:rPr>
          <w:rFonts w:ascii="Palatino Linotype" w:hAnsi="Palatino Linotype" w:cs="Arial"/>
          <w:b/>
          <w:sz w:val="28"/>
        </w:rPr>
        <w:t>CUAR</w:t>
      </w:r>
      <w:r w:rsidR="00884EEA" w:rsidRPr="00B22B55">
        <w:rPr>
          <w:rFonts w:ascii="Palatino Linotype" w:hAnsi="Palatino Linotype" w:cs="Arial"/>
          <w:b/>
          <w:sz w:val="28"/>
        </w:rPr>
        <w:t>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Del turno del recurso de revisión.</w:t>
      </w:r>
    </w:p>
    <w:p w:rsidR="00884EEA" w:rsidRPr="00B22B55" w:rsidRDefault="00884EEA" w:rsidP="0005457E">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Medio de i</w:t>
      </w:r>
      <w:r w:rsidR="002A32DE">
        <w:rPr>
          <w:rFonts w:ascii="Palatino Linotype" w:hAnsi="Palatino Linotype" w:cs="Arial"/>
          <w:sz w:val="24"/>
          <w:szCs w:val="24"/>
        </w:rPr>
        <w:t>mpugnación que le fue turnado a</w:t>
      </w:r>
      <w:r w:rsidR="00E1047D">
        <w:rPr>
          <w:rFonts w:ascii="Palatino Linotype" w:hAnsi="Palatino Linotype" w:cs="Arial"/>
          <w:sz w:val="24"/>
          <w:szCs w:val="24"/>
        </w:rPr>
        <w:t xml:space="preserve"> </w:t>
      </w:r>
      <w:r w:rsidR="002A32DE">
        <w:rPr>
          <w:rFonts w:ascii="Palatino Linotype" w:hAnsi="Palatino Linotype" w:cs="Arial"/>
          <w:sz w:val="24"/>
          <w:szCs w:val="24"/>
        </w:rPr>
        <w:t>l</w:t>
      </w:r>
      <w:r w:rsidR="00E1047D">
        <w:rPr>
          <w:rFonts w:ascii="Palatino Linotype" w:hAnsi="Palatino Linotype" w:cs="Arial"/>
          <w:sz w:val="24"/>
          <w:szCs w:val="24"/>
        </w:rPr>
        <w:t xml:space="preserve">a </w:t>
      </w:r>
      <w:r w:rsidR="008E64A8" w:rsidRPr="00B22B55">
        <w:rPr>
          <w:rFonts w:ascii="Palatino Linotype" w:hAnsi="Palatino Linotype" w:cs="Arial"/>
          <w:sz w:val="24"/>
          <w:szCs w:val="24"/>
        </w:rPr>
        <w:t>Comisionad</w:t>
      </w:r>
      <w:r w:rsidR="00E1047D">
        <w:rPr>
          <w:rFonts w:ascii="Palatino Linotype" w:hAnsi="Palatino Linotype" w:cs="Arial"/>
          <w:sz w:val="24"/>
          <w:szCs w:val="24"/>
        </w:rPr>
        <w:t xml:space="preserve">a </w:t>
      </w:r>
      <w:r w:rsidR="00E1047D">
        <w:rPr>
          <w:rFonts w:ascii="Palatino Linotype" w:hAnsi="Palatino Linotype" w:cs="Arial"/>
          <w:b/>
          <w:sz w:val="24"/>
          <w:szCs w:val="24"/>
        </w:rPr>
        <w:t>Zulema Martínez Sánchez</w:t>
      </w:r>
      <w:r w:rsidRPr="00B22B55">
        <w:rPr>
          <w:rFonts w:ascii="Palatino Linotype" w:hAnsi="Palatino Linotype" w:cs="Arial"/>
          <w:sz w:val="24"/>
          <w:szCs w:val="24"/>
        </w:rPr>
        <w:t>, por medio del sistema electrónico en términos del arábigo 185</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fracción I</w:t>
      </w:r>
      <w:r w:rsidR="00B767F1" w:rsidRPr="00B22B55">
        <w:rPr>
          <w:rFonts w:ascii="Palatino Linotype" w:hAnsi="Palatino Linotype" w:cs="Arial"/>
          <w:sz w:val="24"/>
          <w:szCs w:val="24"/>
        </w:rPr>
        <w:t>,</w:t>
      </w:r>
      <w:r w:rsidRPr="00B22B55">
        <w:rPr>
          <w:rFonts w:ascii="Palatino Linotype" w:hAnsi="Palatino Linotype" w:cs="Arial"/>
          <w:sz w:val="24"/>
          <w:szCs w:val="24"/>
        </w:rPr>
        <w:t xml:space="preserve"> de la Ley de Transparencia y Acceso a la información Pública del Estado de México y Municipios, del cual recayó acuerdo de admisión en fecha </w:t>
      </w:r>
      <w:r w:rsidR="00BE01D0">
        <w:rPr>
          <w:rFonts w:ascii="Palatino Linotype" w:hAnsi="Palatino Linotype" w:cs="Arial"/>
          <w:sz w:val="24"/>
          <w:szCs w:val="24"/>
        </w:rPr>
        <w:t xml:space="preserve">diez de marzo </w:t>
      </w:r>
      <w:r w:rsidR="00207404" w:rsidRPr="00B22B55">
        <w:rPr>
          <w:rFonts w:ascii="Palatino Linotype" w:hAnsi="Palatino Linotype" w:cs="Arial"/>
          <w:sz w:val="24"/>
          <w:szCs w:val="24"/>
        </w:rPr>
        <w:t>del</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año en curso</w:t>
      </w:r>
      <w:r w:rsidRPr="00B22B55">
        <w:rPr>
          <w:rFonts w:ascii="Palatino Linotype" w:hAnsi="Palatino Linotype" w:cs="Arial"/>
          <w:sz w:val="24"/>
          <w:szCs w:val="24"/>
        </w:rPr>
        <w:t>, determinándose en él, un plazo de siete días para que las partes manifestaran lo que a su derecho corresponda en términos del numeral ya citado.</w:t>
      </w:r>
    </w:p>
    <w:p w:rsidR="00FC0A96" w:rsidRPr="00B22B55" w:rsidRDefault="00FC0A96" w:rsidP="0005457E">
      <w:pPr>
        <w:spacing w:after="0" w:line="360" w:lineRule="auto"/>
        <w:rPr>
          <w:sz w:val="28"/>
        </w:rPr>
      </w:pPr>
    </w:p>
    <w:p w:rsidR="00884EEA" w:rsidRPr="00B22B55" w:rsidRDefault="00A90B08" w:rsidP="0005457E">
      <w:pPr>
        <w:spacing w:after="0" w:line="360" w:lineRule="auto"/>
        <w:jc w:val="both"/>
        <w:rPr>
          <w:rFonts w:ascii="Palatino Linotype" w:hAnsi="Palatino Linotype" w:cs="Arial"/>
          <w:b/>
          <w:sz w:val="24"/>
          <w:szCs w:val="24"/>
        </w:rPr>
      </w:pPr>
      <w:r w:rsidRPr="00B22B55">
        <w:rPr>
          <w:rFonts w:ascii="Palatino Linotype" w:hAnsi="Palatino Linotype" w:cs="Arial"/>
          <w:b/>
          <w:sz w:val="28"/>
        </w:rPr>
        <w:t>QUIN</w:t>
      </w:r>
      <w:r w:rsidR="00492E67" w:rsidRPr="00B22B55">
        <w:rPr>
          <w:rFonts w:ascii="Palatino Linotype" w:hAnsi="Palatino Linotype" w:cs="Arial"/>
          <w:b/>
          <w:sz w:val="28"/>
        </w:rPr>
        <w:t>T</w:t>
      </w:r>
      <w:r w:rsidR="00884EEA" w:rsidRPr="00B22B55">
        <w:rPr>
          <w:rFonts w:ascii="Palatino Linotype" w:hAnsi="Palatino Linotype" w:cs="Arial"/>
          <w:b/>
          <w:sz w:val="28"/>
        </w:rPr>
        <w:t>O</w:t>
      </w:r>
      <w:r w:rsidR="00884EEA" w:rsidRPr="00B22B55">
        <w:rPr>
          <w:rFonts w:ascii="Palatino Linotype" w:hAnsi="Palatino Linotype" w:cs="Arial"/>
          <w:b/>
          <w:sz w:val="24"/>
          <w:szCs w:val="24"/>
        </w:rPr>
        <w:t xml:space="preserve">. </w:t>
      </w:r>
      <w:r w:rsidR="00884EEA" w:rsidRPr="00B22B55">
        <w:rPr>
          <w:rFonts w:ascii="Palatino Linotype" w:hAnsi="Palatino Linotype" w:cs="Arial"/>
          <w:b/>
          <w:sz w:val="28"/>
          <w:szCs w:val="28"/>
        </w:rPr>
        <w:t>De la etapa de instrucción.</w:t>
      </w:r>
    </w:p>
    <w:p w:rsidR="00B767F1" w:rsidRPr="00B22B55" w:rsidRDefault="00884EEA" w:rsidP="0005457E">
      <w:pPr>
        <w:spacing w:after="0" w:line="360" w:lineRule="auto"/>
        <w:jc w:val="both"/>
        <w:rPr>
          <w:rFonts w:ascii="Palatino Linotype" w:hAnsi="Palatino Linotype"/>
          <w:sz w:val="24"/>
          <w:szCs w:val="24"/>
        </w:rPr>
      </w:pPr>
      <w:r w:rsidRPr="00B22B55">
        <w:rPr>
          <w:rFonts w:ascii="Palatino Linotype" w:hAnsi="Palatino Linotype" w:cs="Arial"/>
          <w:sz w:val="24"/>
          <w:szCs w:val="24"/>
        </w:rPr>
        <w:t>Así, una vez abierta la etapa de instrucción, en el sumario se observa que</w:t>
      </w:r>
      <w:r w:rsidR="004614A3" w:rsidRPr="00B22B55">
        <w:rPr>
          <w:rFonts w:ascii="Palatino Linotype" w:hAnsi="Palatino Linotype" w:cs="Arial"/>
          <w:sz w:val="24"/>
          <w:szCs w:val="24"/>
        </w:rPr>
        <w:t xml:space="preserve"> </w:t>
      </w:r>
      <w:r w:rsidR="00207404" w:rsidRPr="00B22B55">
        <w:rPr>
          <w:rFonts w:ascii="Palatino Linotype" w:hAnsi="Palatino Linotype" w:cs="Arial"/>
          <w:b/>
          <w:sz w:val="24"/>
          <w:szCs w:val="24"/>
        </w:rPr>
        <w:t xml:space="preserve">El </w:t>
      </w:r>
      <w:r w:rsidRPr="00B22B55">
        <w:rPr>
          <w:rFonts w:ascii="Palatino Linotype" w:hAnsi="Palatino Linotype" w:cs="Arial"/>
          <w:b/>
          <w:sz w:val="24"/>
          <w:szCs w:val="24"/>
        </w:rPr>
        <w:t>Sujeto Obligado</w:t>
      </w:r>
      <w:r w:rsidRPr="00B22B55">
        <w:rPr>
          <w:rFonts w:ascii="Palatino Linotype" w:hAnsi="Palatino Linotype" w:cs="Arial"/>
          <w:sz w:val="24"/>
          <w:szCs w:val="24"/>
        </w:rPr>
        <w:t xml:space="preserve"> </w:t>
      </w:r>
      <w:r w:rsidR="00207404" w:rsidRPr="00B22B55">
        <w:rPr>
          <w:rFonts w:ascii="Palatino Linotype" w:hAnsi="Palatino Linotype" w:cs="Arial"/>
          <w:sz w:val="24"/>
          <w:szCs w:val="24"/>
        </w:rPr>
        <w:t>en fecha</w:t>
      </w:r>
      <w:r w:rsidRPr="00B22B55">
        <w:rPr>
          <w:rFonts w:ascii="Palatino Linotype" w:hAnsi="Palatino Linotype" w:cs="Arial"/>
          <w:sz w:val="24"/>
          <w:szCs w:val="24"/>
        </w:rPr>
        <w:t xml:space="preserve"> </w:t>
      </w:r>
      <w:r w:rsidR="00BE01D0">
        <w:rPr>
          <w:rFonts w:ascii="Palatino Linotype" w:hAnsi="Palatino Linotype" w:cs="Arial"/>
          <w:sz w:val="24"/>
          <w:szCs w:val="24"/>
        </w:rPr>
        <w:t>veintidós</w:t>
      </w:r>
      <w:r w:rsidR="00681DC3">
        <w:rPr>
          <w:rFonts w:ascii="Palatino Linotype" w:hAnsi="Palatino Linotype" w:cs="Arial"/>
          <w:sz w:val="24"/>
          <w:szCs w:val="24"/>
        </w:rPr>
        <w:t xml:space="preserve"> </w:t>
      </w:r>
      <w:r w:rsidR="00FC0A96" w:rsidRPr="00B22B55">
        <w:rPr>
          <w:rFonts w:ascii="Palatino Linotype" w:hAnsi="Palatino Linotype" w:cs="Arial"/>
          <w:sz w:val="24"/>
          <w:szCs w:val="24"/>
        </w:rPr>
        <w:t xml:space="preserve">de dos mil </w:t>
      </w:r>
      <w:r w:rsidR="00B26487" w:rsidRPr="00B22B55">
        <w:rPr>
          <w:rFonts w:ascii="Palatino Linotype" w:hAnsi="Palatino Linotype" w:cs="Arial"/>
          <w:sz w:val="24"/>
          <w:szCs w:val="24"/>
        </w:rPr>
        <w:t>veintiuno</w:t>
      </w:r>
      <w:r w:rsidR="00207404" w:rsidRPr="00B22B55">
        <w:rPr>
          <w:rFonts w:ascii="Palatino Linotype" w:hAnsi="Palatino Linotype" w:cs="Arial"/>
          <w:sz w:val="24"/>
          <w:szCs w:val="24"/>
        </w:rPr>
        <w:t>, presentó</w:t>
      </w:r>
      <w:r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su </w:t>
      </w:r>
      <w:r w:rsidRPr="00B22B55">
        <w:rPr>
          <w:rFonts w:ascii="Palatino Linotype" w:hAnsi="Palatino Linotype" w:cs="Arial"/>
          <w:sz w:val="24"/>
          <w:szCs w:val="24"/>
        </w:rPr>
        <w:t xml:space="preserve">informe </w:t>
      </w:r>
      <w:r w:rsidR="00AC471B" w:rsidRPr="00B22B55">
        <w:rPr>
          <w:rFonts w:ascii="Palatino Linotype" w:hAnsi="Palatino Linotype" w:cs="Arial"/>
          <w:sz w:val="24"/>
          <w:szCs w:val="24"/>
        </w:rPr>
        <w:t>justificado</w:t>
      </w:r>
      <w:r w:rsidR="00BA1180" w:rsidRPr="00B22B55">
        <w:rPr>
          <w:rFonts w:ascii="Palatino Linotype" w:hAnsi="Palatino Linotype" w:cs="Arial"/>
          <w:sz w:val="24"/>
          <w:szCs w:val="24"/>
        </w:rPr>
        <w:t xml:space="preserve"> mediante </w:t>
      </w:r>
      <w:r w:rsidR="00A14BB5" w:rsidRPr="00B22B55">
        <w:rPr>
          <w:rFonts w:ascii="Palatino Linotype" w:hAnsi="Palatino Linotype" w:cs="Arial"/>
          <w:sz w:val="24"/>
          <w:szCs w:val="24"/>
        </w:rPr>
        <w:t>los</w:t>
      </w:r>
      <w:r w:rsidR="00B26487" w:rsidRPr="00B22B55">
        <w:rPr>
          <w:rFonts w:ascii="Palatino Linotype" w:hAnsi="Palatino Linotype" w:cs="Arial"/>
          <w:sz w:val="24"/>
          <w:szCs w:val="24"/>
        </w:rPr>
        <w:t xml:space="preserve"> archivo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electrónico</w:t>
      </w:r>
      <w:r w:rsidR="00A14BB5" w:rsidRPr="00B22B55">
        <w:rPr>
          <w:rFonts w:ascii="Palatino Linotype" w:hAnsi="Palatino Linotype" w:cs="Arial"/>
          <w:sz w:val="24"/>
          <w:szCs w:val="24"/>
        </w:rPr>
        <w:t>s</w:t>
      </w:r>
      <w:r w:rsidR="00B26487" w:rsidRPr="00B22B55">
        <w:rPr>
          <w:rFonts w:ascii="Palatino Linotype" w:hAnsi="Palatino Linotype" w:cs="Arial"/>
          <w:sz w:val="24"/>
          <w:szCs w:val="24"/>
        </w:rPr>
        <w:t xml:space="preserve"> denominado</w:t>
      </w:r>
      <w:r w:rsidR="00A14BB5" w:rsidRPr="00B22B55">
        <w:rPr>
          <w:rFonts w:ascii="Palatino Linotype" w:hAnsi="Palatino Linotype" w:cs="Arial"/>
          <w:sz w:val="24"/>
          <w:szCs w:val="24"/>
        </w:rPr>
        <w:t>s</w:t>
      </w:r>
      <w:r w:rsidR="008705DD">
        <w:rPr>
          <w:rFonts w:ascii="Palatino Linotype" w:hAnsi="Palatino Linotype" w:cs="Arial"/>
          <w:sz w:val="24"/>
          <w:szCs w:val="24"/>
        </w:rPr>
        <w:t>:</w:t>
      </w:r>
      <w:r w:rsidR="000741BD" w:rsidRPr="00B22B55">
        <w:rPr>
          <w:rFonts w:ascii="Palatino Linotype" w:hAnsi="Palatino Linotype" w:cs="Arial"/>
          <w:i/>
          <w:sz w:val="24"/>
          <w:szCs w:val="24"/>
        </w:rPr>
        <w:t xml:space="preserve"> “</w:t>
      </w:r>
      <w:r w:rsidR="00BE01D0" w:rsidRPr="00BE01D0">
        <w:rPr>
          <w:rFonts w:ascii="Palatino Linotype" w:hAnsi="Palatino Linotype" w:cs="Arial"/>
          <w:i/>
          <w:sz w:val="24"/>
          <w:szCs w:val="24"/>
        </w:rPr>
        <w:t>Informe Justificado a Solicitud SAIMEX 00005 del 2021.pdf</w:t>
      </w:r>
      <w:r w:rsidR="00CE5F6A">
        <w:rPr>
          <w:rFonts w:ascii="Palatino Linotype" w:hAnsi="Palatino Linotype" w:cs="Arial"/>
          <w:i/>
          <w:sz w:val="24"/>
          <w:szCs w:val="24"/>
        </w:rPr>
        <w:t>”;</w:t>
      </w:r>
      <w:r w:rsidRPr="00B22B55">
        <w:rPr>
          <w:rFonts w:ascii="Palatino Linotype" w:hAnsi="Palatino Linotype" w:cs="Arial"/>
          <w:sz w:val="24"/>
          <w:szCs w:val="24"/>
        </w:rPr>
        <w:t xml:space="preserve"> por lo cual</w:t>
      </w:r>
      <w:r w:rsidR="00207404" w:rsidRPr="00B22B55">
        <w:rPr>
          <w:rFonts w:ascii="Palatino Linotype" w:hAnsi="Palatino Linotype" w:cs="Arial"/>
          <w:sz w:val="24"/>
          <w:szCs w:val="24"/>
        </w:rPr>
        <w:t>,</w:t>
      </w:r>
      <w:r w:rsidR="00A14BB5" w:rsidRPr="00B22B55">
        <w:rPr>
          <w:rFonts w:ascii="Palatino Linotype" w:hAnsi="Palatino Linotype" w:cs="Arial"/>
          <w:sz w:val="24"/>
          <w:szCs w:val="24"/>
        </w:rPr>
        <w:t xml:space="preserve"> se pusieron</w:t>
      </w:r>
      <w:r w:rsidRPr="00B22B55">
        <w:rPr>
          <w:rFonts w:ascii="Palatino Linotype" w:hAnsi="Palatino Linotype" w:cs="Arial"/>
          <w:sz w:val="24"/>
          <w:szCs w:val="24"/>
        </w:rPr>
        <w:t xml:space="preserve"> a la vista, para que en un término de tres días </w:t>
      </w:r>
      <w:r w:rsidR="00D25474" w:rsidRPr="00B22B55">
        <w:rPr>
          <w:rFonts w:ascii="Palatino Linotype" w:hAnsi="Palatino Linotype" w:cs="Arial"/>
          <w:b/>
          <w:sz w:val="24"/>
          <w:szCs w:val="24"/>
        </w:rPr>
        <w:t xml:space="preserve">El </w:t>
      </w:r>
      <w:r w:rsidRPr="00B22B55">
        <w:rPr>
          <w:rFonts w:ascii="Palatino Linotype" w:hAnsi="Palatino Linotype" w:cs="Arial"/>
          <w:b/>
          <w:sz w:val="24"/>
          <w:szCs w:val="24"/>
        </w:rPr>
        <w:t>Recurrente</w:t>
      </w:r>
      <w:r w:rsidR="009F706A" w:rsidRPr="00B22B55">
        <w:rPr>
          <w:rFonts w:ascii="Palatino Linotype" w:hAnsi="Palatino Linotype" w:cs="Arial"/>
          <w:sz w:val="24"/>
          <w:szCs w:val="24"/>
        </w:rPr>
        <w:t xml:space="preserve"> adujera manifestaciones;</w:t>
      </w:r>
      <w:r w:rsidR="00E431FA" w:rsidRPr="00B22B55">
        <w:rPr>
          <w:rFonts w:ascii="Palatino Linotype" w:hAnsi="Palatino Linotype" w:cs="Arial"/>
          <w:sz w:val="24"/>
          <w:szCs w:val="24"/>
        </w:rPr>
        <w:t xml:space="preserve"> </w:t>
      </w:r>
      <w:r w:rsidR="009F706A" w:rsidRPr="00B22B55">
        <w:rPr>
          <w:rFonts w:ascii="Palatino Linotype" w:hAnsi="Palatino Linotype" w:cs="Arial"/>
          <w:sz w:val="24"/>
          <w:szCs w:val="24"/>
        </w:rPr>
        <w:t xml:space="preserve">asimismo, </w:t>
      </w:r>
      <w:r w:rsidR="009F706A" w:rsidRPr="00B22B55">
        <w:rPr>
          <w:rFonts w:ascii="Palatino Linotype" w:hAnsi="Palatino Linotype"/>
          <w:sz w:val="24"/>
          <w:szCs w:val="24"/>
        </w:rPr>
        <w:t>se hace constar que la</w:t>
      </w:r>
      <w:r w:rsidR="00D535D6" w:rsidRPr="00B22B55">
        <w:rPr>
          <w:rFonts w:ascii="Palatino Linotype" w:hAnsi="Palatino Linotype"/>
          <w:sz w:val="24"/>
          <w:szCs w:val="24"/>
        </w:rPr>
        <w:t xml:space="preserve"> </w:t>
      </w:r>
      <w:r w:rsidR="00D535D6" w:rsidRPr="00B22B55">
        <w:rPr>
          <w:rFonts w:ascii="Palatino Linotype" w:hAnsi="Palatino Linotype"/>
          <w:sz w:val="24"/>
          <w:szCs w:val="24"/>
        </w:rPr>
        <w:lastRenderedPageBreak/>
        <w:t>parte</w:t>
      </w:r>
      <w:r w:rsidR="009F706A" w:rsidRPr="00B22B55">
        <w:rPr>
          <w:rFonts w:ascii="Palatino Linotype" w:hAnsi="Palatino Linotype"/>
          <w:sz w:val="24"/>
          <w:szCs w:val="24"/>
        </w:rPr>
        <w:t xml:space="preserve"> R</w:t>
      </w:r>
      <w:r w:rsidR="009F706A" w:rsidRPr="00B22B55">
        <w:rPr>
          <w:rFonts w:ascii="Palatino Linotype" w:hAnsi="Palatino Linotype"/>
          <w:b/>
          <w:sz w:val="24"/>
          <w:szCs w:val="24"/>
        </w:rPr>
        <w:t>ecurrente</w:t>
      </w:r>
      <w:r w:rsidR="009F706A" w:rsidRPr="00B22B55">
        <w:rPr>
          <w:rFonts w:ascii="Palatino Linotype" w:hAnsi="Palatino Linotype"/>
          <w:sz w:val="24"/>
          <w:szCs w:val="24"/>
        </w:rPr>
        <w:t xml:space="preserve"> </w:t>
      </w:r>
      <w:r w:rsidR="00A14BB5" w:rsidRPr="00B22B55">
        <w:rPr>
          <w:rFonts w:ascii="Palatino Linotype" w:hAnsi="Palatino Linotype"/>
          <w:sz w:val="24"/>
          <w:szCs w:val="24"/>
        </w:rPr>
        <w:t xml:space="preserve">no </w:t>
      </w:r>
      <w:r w:rsidR="00B26487" w:rsidRPr="00B22B55">
        <w:rPr>
          <w:rFonts w:ascii="Palatino Linotype" w:hAnsi="Palatino Linotype"/>
          <w:sz w:val="24"/>
          <w:szCs w:val="24"/>
        </w:rPr>
        <w:t xml:space="preserve">presentó </w:t>
      </w:r>
      <w:r w:rsidR="009F706A" w:rsidRPr="00B22B55">
        <w:rPr>
          <w:rFonts w:ascii="Palatino Linotype" w:hAnsi="Palatino Linotype"/>
          <w:sz w:val="24"/>
          <w:szCs w:val="24"/>
        </w:rPr>
        <w:t>sus manifestaciones respecto al informe justificado</w:t>
      </w:r>
      <w:r w:rsidR="00D535D6" w:rsidRPr="00B22B55">
        <w:rPr>
          <w:rFonts w:ascii="Palatino Linotype" w:hAnsi="Palatino Linotype"/>
          <w:sz w:val="24"/>
          <w:szCs w:val="24"/>
        </w:rPr>
        <w:t>; f</w:t>
      </w:r>
      <w:r w:rsidR="009F706A" w:rsidRPr="00B22B55">
        <w:rPr>
          <w:rFonts w:ascii="Palatino Linotype" w:hAnsi="Palatino Linotype"/>
          <w:sz w:val="24"/>
          <w:szCs w:val="24"/>
        </w:rPr>
        <w:t xml:space="preserve">inalmente se advierte de las constancias que integran el presente expediente, que no existe prueba alguna que deba desahogarse, </w:t>
      </w:r>
      <w:r w:rsidR="00207404" w:rsidRPr="00B22B55">
        <w:rPr>
          <w:rFonts w:ascii="Palatino Linotype" w:hAnsi="Palatino Linotype" w:cs="Arial"/>
          <w:sz w:val="24"/>
          <w:szCs w:val="24"/>
        </w:rPr>
        <w:t>de conformidad con la siguiente imagen:</w:t>
      </w:r>
    </w:p>
    <w:p w:rsidR="00F9265D" w:rsidRPr="00DC2CE9" w:rsidRDefault="00F9265D" w:rsidP="0005457E">
      <w:pPr>
        <w:spacing w:after="0" w:line="360" w:lineRule="auto"/>
        <w:rPr>
          <w:sz w:val="8"/>
        </w:rPr>
      </w:pPr>
    </w:p>
    <w:p w:rsidR="00492E67" w:rsidRDefault="00BE01D0" w:rsidP="0005457E">
      <w:pPr>
        <w:spacing w:after="0" w:line="360" w:lineRule="auto"/>
        <w:jc w:val="center"/>
        <w:rPr>
          <w:rFonts w:ascii="Palatino Linotype" w:hAnsi="Palatino Linotype" w:cs="Arial"/>
          <w:noProof/>
          <w:sz w:val="24"/>
          <w:szCs w:val="24"/>
          <w:lang w:eastAsia="es-MX"/>
        </w:rPr>
      </w:pPr>
      <w:r>
        <w:rPr>
          <w:rFonts w:ascii="Palatino Linotype" w:hAnsi="Palatino Linotype" w:cs="Arial"/>
          <w:noProof/>
          <w:sz w:val="24"/>
          <w:szCs w:val="24"/>
          <w:lang w:eastAsia="es-MX"/>
        </w:rPr>
        <w:drawing>
          <wp:inline distT="0" distB="0" distL="0" distR="0" wp14:anchorId="7CADD594" wp14:editId="33E79124">
            <wp:extent cx="5143500" cy="1737209"/>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1737209"/>
                    </a:xfrm>
                    <a:prstGeom prst="rect">
                      <a:avLst/>
                    </a:prstGeom>
                    <a:noFill/>
                    <a:ln>
                      <a:noFill/>
                    </a:ln>
                  </pic:spPr>
                </pic:pic>
              </a:graphicData>
            </a:graphic>
          </wp:inline>
        </w:drawing>
      </w:r>
    </w:p>
    <w:p w:rsidR="00A14BB5" w:rsidRPr="00DC2CE9" w:rsidRDefault="00A14BB5" w:rsidP="0005457E">
      <w:pPr>
        <w:pStyle w:val="Sinespaciado"/>
        <w:spacing w:line="360" w:lineRule="auto"/>
        <w:rPr>
          <w:noProof/>
          <w:lang w:eastAsia="es-MX"/>
        </w:rPr>
      </w:pPr>
    </w:p>
    <w:p w:rsidR="00DC2CE9" w:rsidRDefault="00A90B08" w:rsidP="0005457E">
      <w:pPr>
        <w:spacing w:after="0" w:line="360" w:lineRule="auto"/>
        <w:jc w:val="both"/>
        <w:rPr>
          <w:rFonts w:ascii="Palatino Linotype" w:hAnsi="Palatino Linotype" w:cs="Arial"/>
          <w:b/>
          <w:sz w:val="28"/>
          <w:szCs w:val="24"/>
        </w:rPr>
      </w:pPr>
      <w:r w:rsidRPr="00B22B55">
        <w:rPr>
          <w:rFonts w:ascii="Palatino Linotype" w:hAnsi="Palatino Linotype"/>
          <w:b/>
          <w:sz w:val="28"/>
          <w:szCs w:val="24"/>
        </w:rPr>
        <w:t>SEXT</w:t>
      </w:r>
      <w:r w:rsidR="00DC2CE9">
        <w:rPr>
          <w:rFonts w:ascii="Palatino Linotype" w:hAnsi="Palatino Linotype"/>
          <w:b/>
          <w:sz w:val="28"/>
          <w:szCs w:val="24"/>
        </w:rPr>
        <w:t xml:space="preserve">O. </w:t>
      </w:r>
      <w:r w:rsidR="00DC2CE9">
        <w:rPr>
          <w:rFonts w:ascii="Palatino Linotype" w:hAnsi="Palatino Linotype" w:cs="Arial"/>
          <w:b/>
          <w:sz w:val="28"/>
          <w:szCs w:val="24"/>
        </w:rPr>
        <w:t>Del Returno del Recurso de Revisión 00880</w:t>
      </w:r>
      <w:r w:rsidR="00DC2CE9" w:rsidRPr="00E1047D">
        <w:rPr>
          <w:rFonts w:ascii="Palatino Linotype" w:hAnsi="Palatino Linotype" w:cs="Arial"/>
          <w:b/>
          <w:sz w:val="28"/>
          <w:szCs w:val="24"/>
        </w:rPr>
        <w:t>/INFOEM/IP/RR/2021</w:t>
      </w:r>
      <w:r w:rsidR="00DC2CE9">
        <w:rPr>
          <w:rFonts w:ascii="Palatino Linotype" w:hAnsi="Palatino Linotype" w:cs="Arial"/>
          <w:b/>
          <w:sz w:val="28"/>
          <w:szCs w:val="24"/>
        </w:rPr>
        <w:t>.</w:t>
      </w:r>
    </w:p>
    <w:p w:rsidR="00DC2CE9" w:rsidRPr="00E1047D" w:rsidRDefault="00DC2CE9" w:rsidP="0005457E">
      <w:pPr>
        <w:spacing w:after="0" w:line="360" w:lineRule="auto"/>
        <w:jc w:val="both"/>
        <w:rPr>
          <w:rFonts w:ascii="Palatino Linotype" w:hAnsi="Palatino Linotype" w:cs="Arial"/>
          <w:sz w:val="24"/>
          <w:szCs w:val="24"/>
        </w:rPr>
      </w:pPr>
      <w:r w:rsidRPr="00E1047D">
        <w:rPr>
          <w:rFonts w:ascii="Palatino Linotype" w:hAnsi="Palatino Linotype" w:cs="Arial"/>
          <w:sz w:val="24"/>
          <w:szCs w:val="24"/>
        </w:rPr>
        <w:t>En</w:t>
      </w:r>
      <w:r>
        <w:rPr>
          <w:rFonts w:ascii="Palatino Linotype" w:hAnsi="Palatino Linotype" w:cs="Arial"/>
          <w:sz w:val="24"/>
          <w:szCs w:val="24"/>
        </w:rPr>
        <w:t xml:space="preserve"> fecha veintitrés de agosto de dos mil veintiuno por acuerdo del Pleno de este Órgano Garante, en la Segunda Sesión Extraordinaria fue returnado el recurso de revisión 00880/INFOEM/IP/RR/2021, al Comisionado José Martínez Vilchis para su trámite, resolución y presentación al Pleno.</w:t>
      </w:r>
    </w:p>
    <w:p w:rsidR="00E1047D" w:rsidRDefault="00E1047D" w:rsidP="0005457E">
      <w:pPr>
        <w:spacing w:after="0" w:line="360" w:lineRule="auto"/>
        <w:jc w:val="both"/>
        <w:rPr>
          <w:rFonts w:ascii="Palatino Linotype" w:hAnsi="Palatino Linotype" w:cs="Arial"/>
          <w:sz w:val="24"/>
          <w:szCs w:val="24"/>
        </w:rPr>
      </w:pPr>
    </w:p>
    <w:p w:rsidR="00DC2CE9" w:rsidRPr="00B22B55" w:rsidRDefault="00E1047D" w:rsidP="0005457E">
      <w:pPr>
        <w:spacing w:after="0" w:line="360" w:lineRule="auto"/>
        <w:jc w:val="both"/>
        <w:rPr>
          <w:rFonts w:ascii="Palatino Linotype" w:hAnsi="Palatino Linotype"/>
          <w:b/>
          <w:sz w:val="28"/>
          <w:szCs w:val="24"/>
        </w:rPr>
      </w:pPr>
      <w:r w:rsidRPr="00E1047D">
        <w:rPr>
          <w:rFonts w:ascii="Palatino Linotype" w:hAnsi="Palatino Linotype" w:cs="Arial"/>
          <w:b/>
          <w:sz w:val="28"/>
          <w:szCs w:val="24"/>
        </w:rPr>
        <w:t xml:space="preserve">SÉPTIMO. </w:t>
      </w:r>
      <w:r w:rsidR="00DC2CE9" w:rsidRPr="00B22B55">
        <w:rPr>
          <w:rFonts w:ascii="Palatino Linotype" w:hAnsi="Palatino Linotype"/>
          <w:b/>
          <w:sz w:val="28"/>
          <w:szCs w:val="24"/>
        </w:rPr>
        <w:t>Del Cierre de Instrucción.</w:t>
      </w:r>
    </w:p>
    <w:p w:rsidR="00DC2CE9" w:rsidRDefault="00DC2CE9" w:rsidP="0005457E">
      <w:pPr>
        <w:spacing w:after="0" w:line="360" w:lineRule="auto"/>
        <w:jc w:val="both"/>
        <w:rPr>
          <w:rFonts w:ascii="Palatino Linotype" w:hAnsi="Palatino Linotype" w:cs="Arial"/>
          <w:sz w:val="24"/>
          <w:szCs w:val="24"/>
        </w:rPr>
      </w:pPr>
      <w:r w:rsidRPr="00B22B55">
        <w:rPr>
          <w:rFonts w:ascii="Palatino Linotype" w:hAnsi="Palatino Linotype" w:cs="Arial"/>
          <w:sz w:val="24"/>
          <w:szCs w:val="24"/>
        </w:rPr>
        <w:t xml:space="preserve">Por lo cual, se decretó el cierre de instrucción mediante acuerdo de fecha </w:t>
      </w:r>
      <w:r>
        <w:rPr>
          <w:rFonts w:ascii="Palatino Linotype" w:hAnsi="Palatino Linotype" w:cs="Arial"/>
          <w:sz w:val="24"/>
          <w:szCs w:val="24"/>
        </w:rPr>
        <w:t xml:space="preserve">dos de septiembre </w:t>
      </w:r>
      <w:r w:rsidRPr="003F00B5">
        <w:rPr>
          <w:rFonts w:ascii="Palatino Linotype" w:hAnsi="Palatino Linotype" w:cs="Arial"/>
          <w:sz w:val="24"/>
          <w:szCs w:val="24"/>
        </w:rPr>
        <w:t>de dos mil veintiuno,</w:t>
      </w:r>
      <w:r w:rsidRPr="00B22B55">
        <w:rPr>
          <w:rFonts w:ascii="Palatino Linotype" w:hAnsi="Palatino Linotype" w:cs="Arial"/>
          <w:sz w:val="24"/>
          <w:szCs w:val="24"/>
        </w:rPr>
        <w:t xml:space="preserve"> en términos del artículo 185, fracción VI, de la Ley de Transparencia y Acceso a la Información Pública del Estado de México y Municipios, iniciando el término legal para dictar resolución definitiva del asunto.</w:t>
      </w:r>
    </w:p>
    <w:p w:rsidR="00A14BB5" w:rsidRPr="00B22B55" w:rsidRDefault="00A14BB5" w:rsidP="0005457E">
      <w:pPr>
        <w:spacing w:after="0" w:line="360" w:lineRule="auto"/>
        <w:jc w:val="both"/>
        <w:rPr>
          <w:rFonts w:ascii="Palatino Linotype" w:hAnsi="Palatino Linotype" w:cs="Arial"/>
          <w:sz w:val="24"/>
          <w:szCs w:val="24"/>
        </w:rPr>
      </w:pPr>
    </w:p>
    <w:p w:rsidR="00884EEA" w:rsidRPr="00B22B55" w:rsidRDefault="00884EEA" w:rsidP="0005457E">
      <w:pPr>
        <w:spacing w:after="0" w:line="360" w:lineRule="auto"/>
        <w:jc w:val="center"/>
        <w:rPr>
          <w:rFonts w:ascii="Palatino Linotype" w:hAnsi="Palatino Linotype" w:cs="Arial"/>
          <w:b/>
          <w:sz w:val="28"/>
        </w:rPr>
      </w:pPr>
      <w:r w:rsidRPr="00B22B55">
        <w:rPr>
          <w:rFonts w:ascii="Palatino Linotype" w:hAnsi="Palatino Linotype" w:cs="Arial"/>
          <w:b/>
          <w:sz w:val="28"/>
        </w:rPr>
        <w:t xml:space="preserve">C O N S I D E R A N D O </w:t>
      </w:r>
    </w:p>
    <w:p w:rsidR="00E143C6" w:rsidRPr="00B22B55" w:rsidRDefault="00E143C6" w:rsidP="0005457E">
      <w:pPr>
        <w:pStyle w:val="Sinespaciado"/>
        <w:spacing w:line="360" w:lineRule="auto"/>
        <w:rPr>
          <w:sz w:val="6"/>
        </w:rPr>
      </w:pPr>
    </w:p>
    <w:p w:rsidR="00FC0A96" w:rsidRPr="00B22B55" w:rsidRDefault="00FC0A96" w:rsidP="0005457E">
      <w:pPr>
        <w:pStyle w:val="Sinespaciado"/>
        <w:spacing w:line="360" w:lineRule="auto"/>
      </w:pPr>
    </w:p>
    <w:p w:rsidR="00884EEA" w:rsidRPr="00B22B55" w:rsidRDefault="00884EEA" w:rsidP="0005457E">
      <w:pPr>
        <w:spacing w:after="0" w:line="360" w:lineRule="auto"/>
        <w:jc w:val="both"/>
        <w:rPr>
          <w:rFonts w:ascii="Palatino Linotype" w:hAnsi="Palatino Linotype" w:cs="Arial"/>
          <w:sz w:val="24"/>
        </w:rPr>
      </w:pPr>
      <w:r w:rsidRPr="00B22B55">
        <w:rPr>
          <w:rFonts w:ascii="Palatino Linotype" w:hAnsi="Palatino Linotype" w:cs="Arial"/>
          <w:b/>
          <w:sz w:val="28"/>
        </w:rPr>
        <w:t>PRIMERO.</w:t>
      </w:r>
      <w:r w:rsidRPr="00B22B55">
        <w:rPr>
          <w:rFonts w:ascii="Palatino Linotype" w:hAnsi="Palatino Linotype" w:cs="Arial"/>
          <w:b/>
        </w:rPr>
        <w:t xml:space="preserve"> </w:t>
      </w:r>
      <w:r w:rsidRPr="00B22B55">
        <w:rPr>
          <w:rFonts w:ascii="Palatino Linotype" w:hAnsi="Palatino Linotype" w:cs="Arial"/>
          <w:b/>
          <w:sz w:val="28"/>
          <w:szCs w:val="28"/>
        </w:rPr>
        <w:t>De la competencia</w:t>
      </w:r>
      <w:r w:rsidRPr="00B22B55">
        <w:rPr>
          <w:rFonts w:ascii="Palatino Linotype" w:hAnsi="Palatino Linotype" w:cs="Arial"/>
          <w:sz w:val="28"/>
          <w:szCs w:val="28"/>
        </w:rPr>
        <w:t>.</w:t>
      </w:r>
    </w:p>
    <w:p w:rsidR="00C81371" w:rsidRPr="00B22B55" w:rsidRDefault="00C81371" w:rsidP="0005457E">
      <w:pPr>
        <w:autoSpaceDE w:val="0"/>
        <w:autoSpaceDN w:val="0"/>
        <w:adjustRightInd w:val="0"/>
        <w:spacing w:after="0" w:line="360" w:lineRule="auto"/>
        <w:jc w:val="both"/>
        <w:rPr>
          <w:rFonts w:ascii="Palatino Linotype" w:hAnsi="Palatino Linotype" w:cs="Arial"/>
          <w:sz w:val="24"/>
        </w:rPr>
      </w:pPr>
      <w:r w:rsidRPr="00B22B55">
        <w:rPr>
          <w:rFonts w:ascii="Palatino Linotype" w:hAnsi="Palatino Linotype" w:cs="Arial"/>
          <w:sz w:val="24"/>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vigésimo noveno, trigésimo y trigésimo primero,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XXIV y 11 del Reglamento Interior del Instituto de Transparencia, Acceso a la Información Pública y Protección de Datos Personales del Estado de México y Municipios.</w:t>
      </w:r>
    </w:p>
    <w:p w:rsidR="00C81371" w:rsidRPr="00B22B55" w:rsidRDefault="00C81371" w:rsidP="0005457E">
      <w:pPr>
        <w:autoSpaceDE w:val="0"/>
        <w:autoSpaceDN w:val="0"/>
        <w:adjustRightInd w:val="0"/>
        <w:spacing w:after="0" w:line="360" w:lineRule="auto"/>
        <w:jc w:val="both"/>
        <w:rPr>
          <w:rFonts w:ascii="Palatino Linotype" w:hAnsi="Palatino Linotype" w:cs="Arial"/>
          <w:sz w:val="24"/>
        </w:rPr>
      </w:pPr>
    </w:p>
    <w:p w:rsidR="00C81371" w:rsidRPr="00B22B55" w:rsidRDefault="00C81371" w:rsidP="0005457E">
      <w:pPr>
        <w:autoSpaceDE w:val="0"/>
        <w:autoSpaceDN w:val="0"/>
        <w:adjustRightInd w:val="0"/>
        <w:spacing w:after="0" w:line="360" w:lineRule="auto"/>
        <w:jc w:val="both"/>
        <w:rPr>
          <w:rFonts w:ascii="Palatino Linotype" w:hAnsi="Palatino Linotype" w:cs="Arial"/>
          <w:b/>
          <w:sz w:val="24"/>
          <w:szCs w:val="28"/>
        </w:rPr>
      </w:pPr>
      <w:r w:rsidRPr="00B22B55">
        <w:rPr>
          <w:rFonts w:ascii="Palatino Linotype" w:hAnsi="Palatino Linotype" w:cs="Arial"/>
          <w:sz w:val="24"/>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rsidR="00C81371" w:rsidRPr="00B22B55" w:rsidRDefault="00C81371" w:rsidP="0005457E">
      <w:pPr>
        <w:spacing w:after="0" w:line="360" w:lineRule="auto"/>
        <w:jc w:val="both"/>
        <w:rPr>
          <w:rFonts w:ascii="Palatino Linotype" w:hAnsi="Palatino Linotype" w:cs="Arial"/>
          <w:sz w:val="24"/>
        </w:rPr>
      </w:pPr>
    </w:p>
    <w:p w:rsidR="0024290F" w:rsidRPr="00B22B55" w:rsidRDefault="0024290F" w:rsidP="0005457E">
      <w:pPr>
        <w:pStyle w:val="Prrafodelista"/>
        <w:autoSpaceDE w:val="0"/>
        <w:autoSpaceDN w:val="0"/>
        <w:adjustRightInd w:val="0"/>
        <w:spacing w:line="360" w:lineRule="auto"/>
        <w:ind w:left="0"/>
        <w:jc w:val="both"/>
        <w:rPr>
          <w:rFonts w:ascii="Palatino Linotype" w:hAnsi="Palatino Linotype" w:cs="Arial"/>
          <w:b/>
          <w:sz w:val="28"/>
          <w:szCs w:val="28"/>
        </w:rPr>
      </w:pPr>
      <w:r w:rsidRPr="00B22B55">
        <w:rPr>
          <w:rFonts w:ascii="Palatino Linotype" w:hAnsi="Palatino Linotype" w:cs="Arial"/>
          <w:b/>
          <w:sz w:val="28"/>
          <w:szCs w:val="28"/>
        </w:rPr>
        <w:t xml:space="preserve">SEGUNDO. Sobre los alcances del recurso de revisión. </w:t>
      </w:r>
    </w:p>
    <w:p w:rsidR="0024290F" w:rsidRPr="00B22B55" w:rsidRDefault="0024290F" w:rsidP="0005457E">
      <w:pPr>
        <w:pStyle w:val="Prrafodelista"/>
        <w:autoSpaceDE w:val="0"/>
        <w:autoSpaceDN w:val="0"/>
        <w:adjustRightInd w:val="0"/>
        <w:spacing w:line="360" w:lineRule="auto"/>
        <w:ind w:left="0"/>
        <w:jc w:val="both"/>
        <w:rPr>
          <w:rFonts w:ascii="Palatino Linotype" w:hAnsi="Palatino Linotype" w:cs="Arial"/>
        </w:rPr>
      </w:pPr>
      <w:r w:rsidRPr="00B22B55">
        <w:rPr>
          <w:rFonts w:ascii="Palatino Linotype" w:hAnsi="Palatino Linotype" w:cs="Arial"/>
        </w:rPr>
        <w:t>Anterior a todo debe destacarse que el recurso de revisión tiene el fin y alcance que señalan los numerales 176, 179, 181 párrafo cuarto, 194 y 195</w:t>
      </w:r>
      <w:r w:rsidR="00D4794E" w:rsidRPr="00B22B55">
        <w:rPr>
          <w:rFonts w:ascii="Palatino Linotype" w:hAnsi="Palatino Linotype" w:cs="Arial"/>
        </w:rPr>
        <w:t>,</w:t>
      </w:r>
      <w:r w:rsidRPr="00B22B55">
        <w:rPr>
          <w:rFonts w:ascii="Palatino Linotype" w:hAnsi="Palatino Linotype" w:cs="Arial"/>
        </w:rPr>
        <w:t xml:space="preserve"> y demás aplicables de la </w:t>
      </w:r>
      <w:r w:rsidRPr="00B22B55">
        <w:rPr>
          <w:rFonts w:ascii="Palatino Linotype" w:hAnsi="Palatino Linotype" w:cs="Arial"/>
        </w:rPr>
        <w:lastRenderedPageBreak/>
        <w:t>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0741BD" w:rsidRPr="00B22B55" w:rsidRDefault="000741BD" w:rsidP="0005457E">
      <w:pPr>
        <w:pStyle w:val="Prrafodelista"/>
        <w:autoSpaceDE w:val="0"/>
        <w:autoSpaceDN w:val="0"/>
        <w:adjustRightInd w:val="0"/>
        <w:spacing w:line="360" w:lineRule="auto"/>
        <w:ind w:left="0"/>
        <w:jc w:val="both"/>
        <w:rPr>
          <w:rFonts w:ascii="Palatino Linotype" w:hAnsi="Palatino Linotype" w:cs="Arial"/>
        </w:rPr>
      </w:pPr>
    </w:p>
    <w:p w:rsidR="00F257E5" w:rsidRPr="006304AA" w:rsidRDefault="00F257E5" w:rsidP="0005457E">
      <w:pPr>
        <w:pStyle w:val="Sinespaciado"/>
        <w:spacing w:line="360" w:lineRule="auto"/>
        <w:jc w:val="both"/>
        <w:rPr>
          <w:rFonts w:ascii="Palatino Linotype" w:hAnsi="Palatino Linotype"/>
          <w:b/>
          <w:sz w:val="28"/>
          <w:szCs w:val="26"/>
        </w:rPr>
      </w:pPr>
      <w:r w:rsidRPr="006304AA">
        <w:rPr>
          <w:rFonts w:ascii="Palatino Linotype" w:hAnsi="Palatino Linotype"/>
          <w:b/>
          <w:sz w:val="28"/>
          <w:szCs w:val="26"/>
        </w:rPr>
        <w:t>TERCERO. De las causas de improcedencia.</w:t>
      </w:r>
    </w:p>
    <w:p w:rsidR="00F257E5" w:rsidRPr="009C6F75" w:rsidRDefault="00F257E5" w:rsidP="0005457E">
      <w:pPr>
        <w:pStyle w:val="Sinespaciado"/>
        <w:spacing w:line="360" w:lineRule="auto"/>
        <w:jc w:val="both"/>
        <w:rPr>
          <w:rFonts w:ascii="Palatino Linotype" w:hAnsi="Palatino Linotype"/>
          <w:sz w:val="24"/>
          <w:szCs w:val="24"/>
        </w:rPr>
      </w:pPr>
      <w:r w:rsidRPr="006304AA">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257E5" w:rsidRPr="009C6F75" w:rsidRDefault="00F257E5" w:rsidP="0005457E">
      <w:pPr>
        <w:pStyle w:val="Sinespaciado"/>
        <w:spacing w:line="360" w:lineRule="auto"/>
        <w:jc w:val="both"/>
        <w:rPr>
          <w:rFonts w:ascii="Palatino Linotype" w:hAnsi="Palatino Linotype"/>
          <w:sz w:val="24"/>
          <w:szCs w:val="24"/>
        </w:rPr>
      </w:pPr>
    </w:p>
    <w:p w:rsidR="00F257E5" w:rsidRPr="009C6F75" w:rsidRDefault="00F257E5" w:rsidP="0005457E">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rsidR="00F257E5" w:rsidRPr="009C6F75" w:rsidRDefault="00F257E5" w:rsidP="0005457E">
      <w:pPr>
        <w:pStyle w:val="Sinespaciado"/>
        <w:spacing w:line="360" w:lineRule="auto"/>
        <w:jc w:val="both"/>
        <w:rPr>
          <w:rFonts w:ascii="Palatino Linotype" w:hAnsi="Palatino Linotype"/>
          <w:sz w:val="24"/>
          <w:szCs w:val="24"/>
        </w:rPr>
      </w:pPr>
    </w:p>
    <w:p w:rsidR="00F257E5" w:rsidRDefault="00F257E5" w:rsidP="0005457E">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rsidR="00F257E5" w:rsidRPr="009C6F75" w:rsidRDefault="00F257E5" w:rsidP="0005457E">
      <w:pPr>
        <w:pStyle w:val="Sinespaciado"/>
        <w:spacing w:line="360" w:lineRule="auto"/>
        <w:jc w:val="both"/>
        <w:rPr>
          <w:rFonts w:ascii="Palatino Linotype" w:hAnsi="Palatino Linotype"/>
          <w:sz w:val="24"/>
          <w:szCs w:val="24"/>
        </w:rPr>
      </w:pPr>
    </w:p>
    <w:p w:rsidR="00F257E5" w:rsidRPr="00800AFE" w:rsidRDefault="00F257E5" w:rsidP="0005457E">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rsidR="00F257E5" w:rsidRDefault="00F257E5" w:rsidP="0005457E">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9C6F75">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rsidR="00F257E5" w:rsidRDefault="00F257E5" w:rsidP="0005457E">
      <w:pPr>
        <w:pStyle w:val="Sinespaciado"/>
        <w:spacing w:line="360" w:lineRule="auto"/>
        <w:jc w:val="both"/>
        <w:rPr>
          <w:rFonts w:ascii="Palatino Linotype" w:hAnsi="Palatino Linotype"/>
          <w:sz w:val="24"/>
          <w:szCs w:val="24"/>
        </w:rPr>
      </w:pPr>
    </w:p>
    <w:p w:rsidR="00F257E5" w:rsidRDefault="00F257E5" w:rsidP="00054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Con el propósito de resolver el presente medio de impugnación, es conveniente recordar que </w:t>
      </w:r>
      <w:r>
        <w:rPr>
          <w:rFonts w:ascii="Palatino Linotype" w:hAnsi="Palatino Linotype"/>
          <w:sz w:val="24"/>
          <w:szCs w:val="24"/>
        </w:rPr>
        <w:tab/>
        <w:t xml:space="preserve">el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lo siguiente:</w:t>
      </w:r>
    </w:p>
    <w:p w:rsidR="00F257E5" w:rsidRDefault="00F257E5" w:rsidP="0005457E">
      <w:pPr>
        <w:pStyle w:val="Sinespaciado"/>
        <w:spacing w:line="360" w:lineRule="auto"/>
        <w:jc w:val="both"/>
        <w:rPr>
          <w:rFonts w:ascii="Palatino Linotype" w:hAnsi="Palatino Linotype"/>
          <w:sz w:val="24"/>
          <w:szCs w:val="24"/>
        </w:rPr>
      </w:pPr>
    </w:p>
    <w:p w:rsidR="006304AA" w:rsidRPr="00B22B55" w:rsidRDefault="006304AA" w:rsidP="0005457E">
      <w:pPr>
        <w:spacing w:after="0" w:line="360" w:lineRule="auto"/>
        <w:ind w:left="567" w:right="567"/>
        <w:jc w:val="both"/>
        <w:rPr>
          <w:rFonts w:ascii="Palatino Linotype" w:eastAsia="Calibri" w:hAnsi="Palatino Linotype" w:cs="Arial"/>
          <w:i/>
          <w:szCs w:val="24"/>
          <w:lang w:val="es-ES" w:eastAsia="es-ES"/>
        </w:rPr>
      </w:pPr>
      <w:r w:rsidRPr="00FC71F1">
        <w:rPr>
          <w:rFonts w:ascii="Palatino Linotype" w:eastAsia="Calibri" w:hAnsi="Palatino Linotype" w:cs="Arial"/>
          <w:i/>
          <w:szCs w:val="24"/>
          <w:lang w:val="es-ES" w:eastAsia="es-ES"/>
        </w:rPr>
        <w:t>“</w:t>
      </w:r>
      <w:r w:rsidRPr="00AA5D0E">
        <w:rPr>
          <w:rFonts w:ascii="Palatino Linotype" w:eastAsia="Calibri" w:hAnsi="Palatino Linotype" w:cs="Arial"/>
          <w:i/>
          <w:szCs w:val="24"/>
          <w:lang w:val="es-ES" w:eastAsia="es-ES"/>
        </w:rPr>
        <w:t xml:space="preserve">AL PRESIDENTE TITULAR DE LA JUNTA ESPECIAL NUMERO UNO DEL VALLE CUAUTITLAN TEXCOCO 1.- Que informe en relación al convenio fuera de juicio </w:t>
      </w:r>
      <w:proofErr w:type="spellStart"/>
      <w:r w:rsidRPr="00AA5D0E">
        <w:rPr>
          <w:rFonts w:ascii="Palatino Linotype" w:eastAsia="Calibri" w:hAnsi="Palatino Linotype" w:cs="Arial"/>
          <w:i/>
          <w:szCs w:val="24"/>
          <w:lang w:val="es-ES" w:eastAsia="es-ES"/>
        </w:rPr>
        <w:t>numero</w:t>
      </w:r>
      <w:proofErr w:type="spellEnd"/>
      <w:r w:rsidRPr="00AA5D0E">
        <w:rPr>
          <w:rFonts w:ascii="Palatino Linotype" w:eastAsia="Calibri" w:hAnsi="Palatino Linotype" w:cs="Arial"/>
          <w:i/>
          <w:szCs w:val="24"/>
          <w:lang w:val="es-ES" w:eastAsia="es-ES"/>
        </w:rPr>
        <w:t xml:space="preserve"> 906/2016 cuales son los nombres de los trabajadores y del </w:t>
      </w:r>
      <w:proofErr w:type="spellStart"/>
      <w:r w:rsidRPr="00AA5D0E">
        <w:rPr>
          <w:rFonts w:ascii="Palatino Linotype" w:eastAsia="Calibri" w:hAnsi="Palatino Linotype" w:cs="Arial"/>
          <w:i/>
          <w:szCs w:val="24"/>
          <w:lang w:val="es-ES" w:eastAsia="es-ES"/>
        </w:rPr>
        <w:t>patron</w:t>
      </w:r>
      <w:proofErr w:type="spellEnd"/>
      <w:r w:rsidRPr="00AA5D0E">
        <w:rPr>
          <w:rFonts w:ascii="Palatino Linotype" w:eastAsia="Calibri" w:hAnsi="Palatino Linotype" w:cs="Arial"/>
          <w:i/>
          <w:szCs w:val="24"/>
          <w:lang w:val="es-ES" w:eastAsia="es-ES"/>
        </w:rPr>
        <w:t xml:space="preserve"> que aparecen como partes del convenio fuera de juicio. 2.- Que informe en relación al convenio antes citado, el nombre de la persona moral o </w:t>
      </w:r>
      <w:proofErr w:type="spellStart"/>
      <w:r w:rsidRPr="00AA5D0E">
        <w:rPr>
          <w:rFonts w:ascii="Palatino Linotype" w:eastAsia="Calibri" w:hAnsi="Palatino Linotype" w:cs="Arial"/>
          <w:i/>
          <w:szCs w:val="24"/>
          <w:lang w:val="es-ES" w:eastAsia="es-ES"/>
        </w:rPr>
        <w:t>patron</w:t>
      </w:r>
      <w:proofErr w:type="spellEnd"/>
      <w:r w:rsidRPr="00AA5D0E">
        <w:rPr>
          <w:rFonts w:ascii="Palatino Linotype" w:eastAsia="Calibri" w:hAnsi="Palatino Linotype" w:cs="Arial"/>
          <w:i/>
          <w:szCs w:val="24"/>
          <w:lang w:val="es-ES" w:eastAsia="es-ES"/>
        </w:rPr>
        <w:t xml:space="preserve"> que aparece en el convenio exhibido en el convenio fuera de juicio citado con antelación. 3.- Que informe el nombre de la persona moral que compareció a ratificar el convenio fuera de juicio en el expediente antes citado. 4.- Que informe si los nombre de las personas morales que comparecieron en el acta de ratificación del convenio fuera de juicio, y la que aparece en el convenio exhibido en la celebración del mismo, son </w:t>
      </w:r>
      <w:proofErr w:type="gramStart"/>
      <w:r w:rsidRPr="00AA5D0E">
        <w:rPr>
          <w:rFonts w:ascii="Palatino Linotype" w:eastAsia="Calibri" w:hAnsi="Palatino Linotype" w:cs="Arial"/>
          <w:i/>
          <w:szCs w:val="24"/>
          <w:lang w:val="es-ES" w:eastAsia="es-ES"/>
        </w:rPr>
        <w:t>la mismas</w:t>
      </w:r>
      <w:proofErr w:type="gramEnd"/>
      <w:r w:rsidRPr="00AA5D0E">
        <w:rPr>
          <w:rFonts w:ascii="Palatino Linotype" w:eastAsia="Calibri" w:hAnsi="Palatino Linotype" w:cs="Arial"/>
          <w:i/>
          <w:szCs w:val="24"/>
          <w:lang w:val="es-ES" w:eastAsia="es-ES"/>
        </w:rPr>
        <w:t xml:space="preserve">. 5.- Que informe si es legal que dicha Junta hubiese tenido por ratificado el convenio celebrado en el expediente antes citado, cuando la persona moral o </w:t>
      </w:r>
      <w:proofErr w:type="spellStart"/>
      <w:r w:rsidRPr="00AA5D0E">
        <w:rPr>
          <w:rFonts w:ascii="Palatino Linotype" w:eastAsia="Calibri" w:hAnsi="Palatino Linotype" w:cs="Arial"/>
          <w:i/>
          <w:szCs w:val="24"/>
          <w:lang w:val="es-ES" w:eastAsia="es-ES"/>
        </w:rPr>
        <w:t>patron</w:t>
      </w:r>
      <w:proofErr w:type="spellEnd"/>
      <w:r w:rsidRPr="00AA5D0E">
        <w:rPr>
          <w:rFonts w:ascii="Palatino Linotype" w:eastAsia="Calibri" w:hAnsi="Palatino Linotype" w:cs="Arial"/>
          <w:i/>
          <w:szCs w:val="24"/>
          <w:lang w:val="es-ES" w:eastAsia="es-ES"/>
        </w:rPr>
        <w:t xml:space="preserve"> que aparece en el convenio exhibido jamás ratifico el mismo. 6.- Que informe cual es la razón por la cual dicha autoridad tuvo por ratificado el convenio citado cuando la persona moral que aparece en el convenio exhibido nunca ratifico el mismo. 7.- Que informe dicha autoridad la razón por la cual autorizo una embargo en contra de la empresa que aparece en el convenio fuera de juicio la cual nunca ratifico el citado convenio. 8.- Que informe si existe </w:t>
      </w:r>
      <w:proofErr w:type="spellStart"/>
      <w:r w:rsidRPr="00AA5D0E">
        <w:rPr>
          <w:rFonts w:ascii="Palatino Linotype" w:eastAsia="Calibri" w:hAnsi="Palatino Linotype" w:cs="Arial"/>
          <w:i/>
          <w:szCs w:val="24"/>
          <w:lang w:val="es-ES" w:eastAsia="es-ES"/>
        </w:rPr>
        <w:t>algun</w:t>
      </w:r>
      <w:proofErr w:type="spellEnd"/>
      <w:r w:rsidRPr="00AA5D0E">
        <w:rPr>
          <w:rFonts w:ascii="Palatino Linotype" w:eastAsia="Calibri" w:hAnsi="Palatino Linotype" w:cs="Arial"/>
          <w:i/>
          <w:szCs w:val="24"/>
          <w:lang w:val="es-ES" w:eastAsia="es-ES"/>
        </w:rPr>
        <w:t xml:space="preserve"> delito o </w:t>
      </w:r>
      <w:proofErr w:type="spellStart"/>
      <w:r w:rsidRPr="00AA5D0E">
        <w:rPr>
          <w:rFonts w:ascii="Palatino Linotype" w:eastAsia="Calibri" w:hAnsi="Palatino Linotype" w:cs="Arial"/>
          <w:i/>
          <w:szCs w:val="24"/>
          <w:lang w:val="es-ES" w:eastAsia="es-ES"/>
        </w:rPr>
        <w:t>resposabildad</w:t>
      </w:r>
      <w:proofErr w:type="spellEnd"/>
      <w:r w:rsidRPr="00AA5D0E">
        <w:rPr>
          <w:rFonts w:ascii="Palatino Linotype" w:eastAsia="Calibri" w:hAnsi="Palatino Linotype" w:cs="Arial"/>
          <w:i/>
          <w:szCs w:val="24"/>
          <w:lang w:val="es-ES" w:eastAsia="es-ES"/>
        </w:rPr>
        <w:t xml:space="preserve"> por parte de alguna de las partes que celebraron dicho acto jurídico incluyendo a la propia autoridad. 9.- Que informe si el </w:t>
      </w:r>
      <w:r w:rsidRPr="00AA5D0E">
        <w:rPr>
          <w:rFonts w:ascii="Palatino Linotype" w:eastAsia="Calibri" w:hAnsi="Palatino Linotype" w:cs="Arial"/>
          <w:i/>
          <w:szCs w:val="24"/>
          <w:lang w:val="es-ES" w:eastAsia="es-ES"/>
        </w:rPr>
        <w:lastRenderedPageBreak/>
        <w:t xml:space="preserve">convenio antes citado es nulo, y la razón por la cual nunca se ha declarado su nulidad. 10.- Que informe si existe </w:t>
      </w:r>
      <w:proofErr w:type="spellStart"/>
      <w:r w:rsidRPr="00AA5D0E">
        <w:rPr>
          <w:rFonts w:ascii="Palatino Linotype" w:eastAsia="Calibri" w:hAnsi="Palatino Linotype" w:cs="Arial"/>
          <w:i/>
          <w:szCs w:val="24"/>
          <w:lang w:val="es-ES" w:eastAsia="es-ES"/>
        </w:rPr>
        <w:t>algun</w:t>
      </w:r>
      <w:proofErr w:type="spellEnd"/>
      <w:r w:rsidRPr="00AA5D0E">
        <w:rPr>
          <w:rFonts w:ascii="Palatino Linotype" w:eastAsia="Calibri" w:hAnsi="Palatino Linotype" w:cs="Arial"/>
          <w:i/>
          <w:szCs w:val="24"/>
          <w:lang w:val="es-ES" w:eastAsia="es-ES"/>
        </w:rPr>
        <w:t xml:space="preserve"> fraude procesal de alguna de las partes en el citado convenio aprovecha</w:t>
      </w:r>
      <w:r>
        <w:rPr>
          <w:rFonts w:ascii="Palatino Linotype" w:eastAsia="Calibri" w:hAnsi="Palatino Linotype" w:cs="Arial"/>
          <w:i/>
          <w:szCs w:val="24"/>
          <w:lang w:val="es-ES" w:eastAsia="es-ES"/>
        </w:rPr>
        <w:t>ndo el error de dicha autoridad</w:t>
      </w:r>
      <w:r w:rsidRPr="00FC71F1">
        <w:rPr>
          <w:rFonts w:ascii="Palatino Linotype" w:eastAsia="Calibri" w:hAnsi="Palatino Linotype" w:cs="Arial"/>
          <w:i/>
          <w:szCs w:val="24"/>
          <w:lang w:val="es-ES" w:eastAsia="es-ES"/>
        </w:rPr>
        <w:t>.” (Sic.)</w:t>
      </w:r>
    </w:p>
    <w:p w:rsidR="006304AA" w:rsidRDefault="006304AA" w:rsidP="0005457E">
      <w:pPr>
        <w:spacing w:after="0" w:line="360" w:lineRule="auto"/>
        <w:jc w:val="both"/>
        <w:rPr>
          <w:rFonts w:ascii="Palatino Linotype" w:eastAsia="Calibri" w:hAnsi="Palatino Linotype" w:cs="Times New Roman"/>
          <w:sz w:val="24"/>
          <w:szCs w:val="24"/>
        </w:rPr>
      </w:pPr>
    </w:p>
    <w:p w:rsidR="00F257E5" w:rsidRDefault="00F257E5" w:rsidP="0005457E">
      <w:pPr>
        <w:spacing w:after="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6304AA" w:rsidRPr="00AA5D0E">
        <w:rPr>
          <w:rFonts w:ascii="Palatino Linotype" w:hAnsi="Palatino Linotype" w:cs="Arial"/>
          <w:b/>
          <w:sz w:val="24"/>
        </w:rPr>
        <w:t>00005/JLCACT/IP/2021</w:t>
      </w:r>
      <w:r w:rsidRPr="00B26FB2">
        <w:rPr>
          <w:rFonts w:ascii="Palatino Linotype" w:eastAsia="Calibri" w:hAnsi="Palatino Linotype" w:cs="Times New Roman"/>
          <w:b/>
          <w:sz w:val="24"/>
          <w:szCs w:val="24"/>
        </w:rPr>
        <w:t xml:space="preserve">, </w:t>
      </w:r>
      <w:r w:rsidR="006304AA">
        <w:rPr>
          <w:rFonts w:ascii="Palatino Linotype" w:eastAsia="Calibri" w:hAnsi="Palatino Linotype" w:cs="Times New Roman"/>
          <w:sz w:val="24"/>
          <w:szCs w:val="24"/>
        </w:rPr>
        <w:t xml:space="preserve">remitiendo para tal efecto </w:t>
      </w:r>
      <w:r w:rsidRPr="00391FD9">
        <w:rPr>
          <w:rFonts w:ascii="Palatino Linotype" w:eastAsia="Calibri" w:hAnsi="Palatino Linotype" w:cs="Times New Roman"/>
          <w:sz w:val="24"/>
          <w:szCs w:val="24"/>
        </w:rPr>
        <w:t>archivo electrónico</w:t>
      </w:r>
      <w:r w:rsidR="006304AA">
        <w:rPr>
          <w:rFonts w:ascii="Palatino Linotype" w:eastAsia="Calibri" w:hAnsi="Palatino Linotype" w:cs="Times New Roman"/>
          <w:sz w:val="24"/>
          <w:szCs w:val="24"/>
        </w:rPr>
        <w:t xml:space="preserve"> denominado: </w:t>
      </w:r>
      <w:r w:rsidR="006304AA" w:rsidRPr="00A650D6">
        <w:rPr>
          <w:rFonts w:ascii="Palatino Linotype" w:eastAsia="Calibri" w:hAnsi="Palatino Linotype" w:cs="Times New Roman"/>
          <w:b/>
          <w:i/>
          <w:sz w:val="24"/>
          <w:szCs w:val="24"/>
        </w:rPr>
        <w:t>“Acta Transparencia 01 2021.PDF”</w:t>
      </w:r>
      <w:r w:rsidRPr="00391FD9">
        <w:rPr>
          <w:rFonts w:ascii="Palatino Linotype" w:eastAsia="Calibri" w:hAnsi="Palatino Linotype" w:cs="Times New Roman"/>
          <w:sz w:val="24"/>
          <w:szCs w:val="24"/>
        </w:rPr>
        <w:t xml:space="preserve">, </w:t>
      </w:r>
      <w:r w:rsidR="006304AA">
        <w:rPr>
          <w:rFonts w:ascii="Palatino Linotype" w:eastAsia="Calibri" w:hAnsi="Palatino Linotype" w:cs="Times New Roman"/>
          <w:sz w:val="24"/>
          <w:szCs w:val="24"/>
        </w:rPr>
        <w:t xml:space="preserve">que contiene Acta de </w:t>
      </w:r>
      <w:r w:rsidR="00A650D6">
        <w:rPr>
          <w:rFonts w:ascii="Palatino Linotype" w:eastAsia="Calibri" w:hAnsi="Palatino Linotype" w:cs="Times New Roman"/>
          <w:sz w:val="24"/>
          <w:szCs w:val="24"/>
        </w:rPr>
        <w:t>R</w:t>
      </w:r>
      <w:r w:rsidR="006304AA">
        <w:rPr>
          <w:rFonts w:ascii="Palatino Linotype" w:eastAsia="Calibri" w:hAnsi="Palatino Linotype" w:cs="Times New Roman"/>
          <w:sz w:val="24"/>
          <w:szCs w:val="24"/>
        </w:rPr>
        <w:t xml:space="preserve">eunión </w:t>
      </w:r>
      <w:r w:rsidR="00A650D6">
        <w:rPr>
          <w:rFonts w:ascii="Palatino Linotype" w:eastAsia="Calibri" w:hAnsi="Palatino Linotype" w:cs="Times New Roman"/>
          <w:sz w:val="24"/>
          <w:szCs w:val="24"/>
        </w:rPr>
        <w:t>E</w:t>
      </w:r>
      <w:r w:rsidR="006304AA">
        <w:rPr>
          <w:rFonts w:ascii="Palatino Linotype" w:eastAsia="Calibri" w:hAnsi="Palatino Linotype" w:cs="Times New Roman"/>
          <w:sz w:val="24"/>
          <w:szCs w:val="24"/>
        </w:rPr>
        <w:t>xtraordinaria del Comité de Transparencia de la Junta Local de Conciliación y Arbitraje del Valle Cuautitlán Texcoco</w:t>
      </w:r>
      <w:r w:rsidR="00A650D6">
        <w:rPr>
          <w:rFonts w:ascii="Palatino Linotype" w:eastAsia="Calibri" w:hAnsi="Palatino Linotype" w:cs="Times New Roman"/>
          <w:sz w:val="24"/>
          <w:szCs w:val="24"/>
        </w:rPr>
        <w:t>,</w:t>
      </w:r>
      <w:r w:rsidR="001F08FF">
        <w:rPr>
          <w:rFonts w:ascii="Palatino Linotype" w:eastAsia="Calibri" w:hAnsi="Palatino Linotype" w:cs="Times New Roman"/>
          <w:sz w:val="24"/>
          <w:szCs w:val="24"/>
        </w:rPr>
        <w:t xml:space="preserve"> de fecha cuatro de marzo de dos mil veintiuno,</w:t>
      </w:r>
      <w:r w:rsidR="006304AA">
        <w:rPr>
          <w:rFonts w:ascii="Palatino Linotype" w:eastAsia="Calibri" w:hAnsi="Palatino Linotype" w:cs="Times New Roman"/>
          <w:sz w:val="24"/>
          <w:szCs w:val="24"/>
        </w:rPr>
        <w:t xml:space="preserve"> </w:t>
      </w:r>
      <w:r w:rsidRPr="00391FD9">
        <w:rPr>
          <w:rFonts w:ascii="Palatino Linotype" w:eastAsia="Calibri" w:hAnsi="Palatino Linotype" w:cs="Times New Roman"/>
          <w:sz w:val="24"/>
          <w:szCs w:val="24"/>
        </w:rPr>
        <w:t>en el cual manifestó lo siguiente</w:t>
      </w:r>
      <w:r>
        <w:rPr>
          <w:rFonts w:ascii="Palatino Linotype" w:eastAsia="Calibri" w:hAnsi="Palatino Linotype" w:cs="Times New Roman"/>
          <w:b/>
          <w:sz w:val="24"/>
          <w:szCs w:val="24"/>
        </w:rPr>
        <w:t xml:space="preserve">: </w:t>
      </w:r>
    </w:p>
    <w:p w:rsidR="00A650D6" w:rsidRDefault="00A650D6" w:rsidP="0005457E">
      <w:pPr>
        <w:spacing w:after="0" w:line="360" w:lineRule="auto"/>
        <w:jc w:val="both"/>
        <w:rPr>
          <w:rFonts w:ascii="Palatino Linotype" w:eastAsia="Calibri" w:hAnsi="Palatino Linotype" w:cs="Times New Roman"/>
          <w:b/>
          <w:sz w:val="24"/>
          <w:szCs w:val="24"/>
        </w:rPr>
      </w:pPr>
    </w:p>
    <w:p w:rsidR="00A650D6" w:rsidRPr="005C2BDB" w:rsidRDefault="00A650D6" w:rsidP="0005457E">
      <w:pPr>
        <w:spacing w:after="0" w:line="360" w:lineRule="auto"/>
        <w:ind w:left="567" w:right="567"/>
        <w:jc w:val="both"/>
        <w:rPr>
          <w:rFonts w:ascii="Palatino Linotype" w:eastAsia="Calibri" w:hAnsi="Palatino Linotype" w:cs="Times New Roman"/>
          <w:i/>
        </w:rPr>
      </w:pPr>
      <w:r>
        <w:rPr>
          <w:rFonts w:ascii="Palatino Linotype" w:eastAsia="Calibri" w:hAnsi="Palatino Linotype" w:cs="Times New Roman"/>
          <w:b/>
          <w:sz w:val="24"/>
          <w:szCs w:val="24"/>
        </w:rPr>
        <w:t>“</w:t>
      </w:r>
      <w:r w:rsidR="00B54BD8" w:rsidRPr="005C2BDB">
        <w:rPr>
          <w:rFonts w:ascii="Palatino Linotype" w:eastAsia="Calibri" w:hAnsi="Palatino Linotype" w:cs="Times New Roman"/>
          <w:i/>
        </w:rPr>
        <w:t>Siendo las once horas del día cuatro de marzo del año 2021, y en cumplimiento a lo dispuesto en la Ley de Transparencia y Acceso a la Información Pública del Estado de México y Municipios, y al Reglamento de la Ley de Transparencia y Acceso a la Información Pública del Estado de México y Municipios en su artículo 47 al 49, en los que se hace referencia a las obligaciones y facultades del Comité de transparencia, así como a los artículos</w:t>
      </w:r>
      <w:r w:rsidR="003777BE" w:rsidRPr="005C2BDB">
        <w:rPr>
          <w:rFonts w:ascii="Palatino Linotype" w:eastAsia="Calibri" w:hAnsi="Palatino Linotype" w:cs="Times New Roman"/>
          <w:i/>
        </w:rPr>
        <w:t xml:space="preserve"> 15 al 28 de la Ley de Protección de datos Personales en Posesión de Sujetos de Sujetos Obligados del Estado de México y Municipios, que refiere a los principios y disposiciones aplicables al tratamiento de la información, la Presidente del Comité </w:t>
      </w:r>
      <w:r w:rsidR="00DA0E9F" w:rsidRPr="005C2BDB">
        <w:rPr>
          <w:rFonts w:ascii="Palatino Linotype" w:eastAsia="Calibri" w:hAnsi="Palatino Linotype" w:cs="Times New Roman"/>
          <w:i/>
        </w:rPr>
        <w:t>de T</w:t>
      </w:r>
      <w:r w:rsidR="003777BE" w:rsidRPr="005C2BDB">
        <w:rPr>
          <w:rFonts w:ascii="Palatino Linotype" w:eastAsia="Calibri" w:hAnsi="Palatino Linotype" w:cs="Times New Roman"/>
          <w:i/>
        </w:rPr>
        <w:t>ransparencia</w:t>
      </w:r>
      <w:r w:rsidR="00DA0E9F" w:rsidRPr="005C2BDB">
        <w:rPr>
          <w:rFonts w:ascii="Palatino Linotype" w:eastAsia="Calibri" w:hAnsi="Palatino Linotype" w:cs="Times New Roman"/>
          <w:i/>
        </w:rPr>
        <w:t xml:space="preserve">, M. en D. Erika Gabriela Esmeralda Ledesma Chávez Nava, da inicio a esta sesión del Comité </w:t>
      </w:r>
      <w:r w:rsidR="00D03644" w:rsidRPr="005C2BDB">
        <w:rPr>
          <w:rFonts w:ascii="Palatino Linotype" w:eastAsia="Calibri" w:hAnsi="Palatino Linotype" w:cs="Times New Roman"/>
          <w:i/>
        </w:rPr>
        <w:t>presentado</w:t>
      </w:r>
      <w:r w:rsidR="00DA0E9F" w:rsidRPr="005C2BDB">
        <w:rPr>
          <w:rFonts w:ascii="Palatino Linotype" w:eastAsia="Calibri" w:hAnsi="Palatino Linotype" w:cs="Times New Roman"/>
          <w:i/>
        </w:rPr>
        <w:t xml:space="preserve"> como invitado a la Lic</w:t>
      </w:r>
      <w:r w:rsidR="00D03644" w:rsidRPr="005C2BDB">
        <w:rPr>
          <w:rFonts w:ascii="Palatino Linotype" w:eastAsia="Calibri" w:hAnsi="Palatino Linotype" w:cs="Times New Roman"/>
          <w:i/>
        </w:rPr>
        <w:t>.</w:t>
      </w:r>
      <w:r w:rsidR="00DA0E9F" w:rsidRPr="005C2BDB">
        <w:rPr>
          <w:rFonts w:ascii="Palatino Linotype" w:eastAsia="Calibri" w:hAnsi="Palatino Linotype" w:cs="Times New Roman"/>
          <w:i/>
        </w:rPr>
        <w:t xml:space="preserve"> </w:t>
      </w:r>
      <w:r w:rsidR="00D03644" w:rsidRPr="005C2BDB">
        <w:rPr>
          <w:rFonts w:ascii="Palatino Linotype" w:eastAsia="Calibri" w:hAnsi="Palatino Linotype" w:cs="Times New Roman"/>
          <w:i/>
        </w:rPr>
        <w:t>María</w:t>
      </w:r>
      <w:r w:rsidR="00DA0E9F" w:rsidRPr="005C2BDB">
        <w:rPr>
          <w:rFonts w:ascii="Palatino Linotype" w:eastAsia="Calibri" w:hAnsi="Palatino Linotype" w:cs="Times New Roman"/>
          <w:i/>
        </w:rPr>
        <w:t xml:space="preserve"> Dolores </w:t>
      </w:r>
      <w:r w:rsidR="00D03644" w:rsidRPr="005C2BDB">
        <w:rPr>
          <w:rFonts w:ascii="Palatino Linotype" w:eastAsia="Calibri" w:hAnsi="Palatino Linotype" w:cs="Times New Roman"/>
          <w:i/>
        </w:rPr>
        <w:t>Martínez</w:t>
      </w:r>
      <w:r w:rsidR="00DA0E9F" w:rsidRPr="005C2BDB">
        <w:rPr>
          <w:rFonts w:ascii="Palatino Linotype" w:eastAsia="Calibri" w:hAnsi="Palatino Linotype" w:cs="Times New Roman"/>
          <w:i/>
        </w:rPr>
        <w:t xml:space="preserve"> </w:t>
      </w:r>
      <w:r w:rsidR="00D03644" w:rsidRPr="005C2BDB">
        <w:rPr>
          <w:rFonts w:ascii="Palatino Linotype" w:eastAsia="Calibri" w:hAnsi="Palatino Linotype" w:cs="Times New Roman"/>
          <w:i/>
        </w:rPr>
        <w:t>Hernández</w:t>
      </w:r>
      <w:r w:rsidR="00DA0E9F" w:rsidRPr="005C2BDB">
        <w:rPr>
          <w:rFonts w:ascii="Palatino Linotype" w:eastAsia="Calibri" w:hAnsi="Palatino Linotype" w:cs="Times New Roman"/>
          <w:i/>
        </w:rPr>
        <w:t xml:space="preserve">, Presidenta de la Junta especial No. 1 del Valle </w:t>
      </w:r>
      <w:r w:rsidR="00D03644" w:rsidRPr="005C2BDB">
        <w:rPr>
          <w:rFonts w:ascii="Palatino Linotype" w:eastAsia="Calibri" w:hAnsi="Palatino Linotype" w:cs="Times New Roman"/>
          <w:i/>
        </w:rPr>
        <w:t>Cuautitlán</w:t>
      </w:r>
      <w:r w:rsidR="00DA0E9F" w:rsidRPr="005C2BDB">
        <w:rPr>
          <w:rFonts w:ascii="Palatino Linotype" w:eastAsia="Calibri" w:hAnsi="Palatino Linotype" w:cs="Times New Roman"/>
          <w:i/>
        </w:rPr>
        <w:t xml:space="preserve"> Texcoco, bajo cuya adscripción </w:t>
      </w:r>
      <w:r w:rsidR="00D03644" w:rsidRPr="005C2BDB">
        <w:rPr>
          <w:rFonts w:ascii="Palatino Linotype" w:eastAsia="Calibri" w:hAnsi="Palatino Linotype" w:cs="Times New Roman"/>
          <w:i/>
        </w:rPr>
        <w:t>se encuentra la información que se enmarca en os mismos criterios del caso solicitado y que en consecuencia y para la atención de este caso específico, ha solicitado la deliberación de este Comité, en apego al artículo 47 quinto párrafo de la misma Ley de Transparencia.</w:t>
      </w:r>
      <w:r w:rsidR="00DA0E9F" w:rsidRPr="005C2BDB">
        <w:rPr>
          <w:rFonts w:ascii="Palatino Linotype" w:eastAsia="Calibri" w:hAnsi="Palatino Linotype" w:cs="Times New Roman"/>
          <w:i/>
        </w:rPr>
        <w:t xml:space="preserve"> </w:t>
      </w:r>
    </w:p>
    <w:p w:rsidR="00D03644" w:rsidRPr="005C2BDB" w:rsidRDefault="00D03644" w:rsidP="0005457E">
      <w:pPr>
        <w:spacing w:after="0" w:line="360" w:lineRule="auto"/>
        <w:ind w:left="567" w:right="567"/>
        <w:jc w:val="both"/>
        <w:rPr>
          <w:rFonts w:ascii="Palatino Linotype" w:eastAsia="Calibri" w:hAnsi="Palatino Linotype" w:cs="Times New Roman"/>
          <w:i/>
        </w:rPr>
      </w:pPr>
    </w:p>
    <w:p w:rsidR="00D03644" w:rsidRPr="005C2BDB" w:rsidRDefault="00D03644" w:rsidP="0005457E">
      <w:pPr>
        <w:spacing w:after="0" w:line="360" w:lineRule="auto"/>
        <w:ind w:left="567" w:right="567"/>
        <w:jc w:val="both"/>
        <w:rPr>
          <w:rFonts w:ascii="Palatino Linotype" w:eastAsia="Calibri" w:hAnsi="Palatino Linotype" w:cs="Times New Roman"/>
          <w:i/>
        </w:rPr>
      </w:pPr>
      <w:r w:rsidRPr="005C2BDB">
        <w:rPr>
          <w:rFonts w:ascii="Palatino Linotype" w:eastAsia="Calibri" w:hAnsi="Palatino Linotype" w:cs="Times New Roman"/>
          <w:i/>
        </w:rPr>
        <w:lastRenderedPageBreak/>
        <w:t xml:space="preserve">La M. en D. Erika Gabriela Esmeralda Ledesma </w:t>
      </w:r>
      <w:proofErr w:type="spellStart"/>
      <w:r w:rsidRPr="005C2BDB">
        <w:rPr>
          <w:rFonts w:ascii="Palatino Linotype" w:eastAsia="Calibri" w:hAnsi="Palatino Linotype" w:cs="Times New Roman"/>
          <w:i/>
        </w:rPr>
        <w:t>Chavez</w:t>
      </w:r>
      <w:proofErr w:type="spellEnd"/>
      <w:r w:rsidRPr="005C2BDB">
        <w:rPr>
          <w:rFonts w:ascii="Palatino Linotype" w:eastAsia="Calibri" w:hAnsi="Palatino Linotype" w:cs="Times New Roman"/>
          <w:i/>
        </w:rPr>
        <w:t xml:space="preserve"> Nava, propone como único punto a resolver, la atención a la solicitud SAIMEX con folio 00005/JLCACT/IP/2021, en </w:t>
      </w:r>
      <w:proofErr w:type="spellStart"/>
      <w:r w:rsidRPr="005C2BDB">
        <w:rPr>
          <w:rFonts w:ascii="Palatino Linotype" w:eastAsia="Calibri" w:hAnsi="Palatino Linotype" w:cs="Times New Roman"/>
          <w:i/>
        </w:rPr>
        <w:t>a</w:t>
      </w:r>
      <w:proofErr w:type="spellEnd"/>
      <w:r w:rsidRPr="005C2BDB">
        <w:rPr>
          <w:rFonts w:ascii="Palatino Linotype" w:eastAsia="Calibri" w:hAnsi="Palatino Linotype" w:cs="Times New Roman"/>
          <w:i/>
        </w:rPr>
        <w:t xml:space="preserve"> cual se requiere información relativa al Convenio sin Juicio J1/CSJ/906/2016.</w:t>
      </w:r>
    </w:p>
    <w:p w:rsidR="00D03644" w:rsidRPr="005C2BDB" w:rsidRDefault="00D03644" w:rsidP="0005457E">
      <w:pPr>
        <w:spacing w:after="0" w:line="360" w:lineRule="auto"/>
        <w:ind w:left="567" w:right="567"/>
        <w:jc w:val="both"/>
        <w:rPr>
          <w:rFonts w:ascii="Palatino Linotype" w:eastAsia="Calibri" w:hAnsi="Palatino Linotype" w:cs="Times New Roman"/>
          <w:i/>
        </w:rPr>
      </w:pPr>
    </w:p>
    <w:p w:rsidR="00A01A95" w:rsidRPr="005C2BDB" w:rsidRDefault="00D03644" w:rsidP="0005457E">
      <w:pPr>
        <w:spacing w:after="0" w:line="360" w:lineRule="auto"/>
        <w:ind w:left="567" w:right="567"/>
        <w:jc w:val="both"/>
        <w:rPr>
          <w:rFonts w:ascii="Palatino Linotype" w:eastAsia="Calibri" w:hAnsi="Palatino Linotype" w:cs="Times New Roman"/>
          <w:i/>
        </w:rPr>
      </w:pPr>
      <w:r w:rsidRPr="005C2BDB">
        <w:rPr>
          <w:rFonts w:ascii="Palatino Linotype" w:eastAsia="Calibri" w:hAnsi="Palatino Linotype" w:cs="Times New Roman"/>
          <w:i/>
        </w:rPr>
        <w:t xml:space="preserve">En el desahogo del único punto aprobado, la M. en D. </w:t>
      </w:r>
      <w:r w:rsidR="00A01A95" w:rsidRPr="005C2BDB">
        <w:rPr>
          <w:rFonts w:ascii="Palatino Linotype" w:eastAsia="Calibri" w:hAnsi="Palatino Linotype" w:cs="Times New Roman"/>
          <w:i/>
        </w:rPr>
        <w:t xml:space="preserve">Erika Gabriela Esmeralda Ledesma </w:t>
      </w:r>
      <w:r w:rsidR="00C62AE7" w:rsidRPr="005C2BDB">
        <w:rPr>
          <w:rFonts w:ascii="Palatino Linotype" w:eastAsia="Calibri" w:hAnsi="Palatino Linotype" w:cs="Times New Roman"/>
          <w:i/>
        </w:rPr>
        <w:t>Chávez</w:t>
      </w:r>
      <w:r w:rsidR="00A01A95" w:rsidRPr="005C2BDB">
        <w:rPr>
          <w:rFonts w:ascii="Palatino Linotype" w:eastAsia="Calibri" w:hAnsi="Palatino Linotype" w:cs="Times New Roman"/>
          <w:i/>
        </w:rPr>
        <w:t xml:space="preserve"> Nava, dio conocimiento del pleno, del </w:t>
      </w:r>
      <w:r w:rsidR="00C62AE7" w:rsidRPr="005C2BDB">
        <w:rPr>
          <w:rFonts w:ascii="Palatino Linotype" w:eastAsia="Calibri" w:hAnsi="Palatino Linotype" w:cs="Times New Roman"/>
          <w:i/>
        </w:rPr>
        <w:t>artículo</w:t>
      </w:r>
      <w:r w:rsidR="00A01A95" w:rsidRPr="005C2BDB">
        <w:rPr>
          <w:rFonts w:ascii="Palatino Linotype" w:eastAsia="Calibri" w:hAnsi="Palatino Linotype" w:cs="Times New Roman"/>
          <w:i/>
        </w:rPr>
        <w:t xml:space="preserve"> 49, fracción VIII que refiere que los </w:t>
      </w:r>
      <w:r w:rsidR="00C62AE7" w:rsidRPr="005C2BDB">
        <w:rPr>
          <w:rFonts w:ascii="Palatino Linotype" w:eastAsia="Calibri" w:hAnsi="Palatino Linotype" w:cs="Times New Roman"/>
          <w:i/>
        </w:rPr>
        <w:t>Comités</w:t>
      </w:r>
      <w:r w:rsidR="00A01A95" w:rsidRPr="005C2BDB">
        <w:rPr>
          <w:rFonts w:ascii="Palatino Linotype" w:eastAsia="Calibri" w:hAnsi="Palatino Linotype" w:cs="Times New Roman"/>
          <w:i/>
        </w:rPr>
        <w:t xml:space="preserve"> de Transparencia </w:t>
      </w:r>
      <w:r w:rsidR="00C62AE7" w:rsidRPr="005C2BDB">
        <w:rPr>
          <w:rFonts w:ascii="Palatino Linotype" w:eastAsia="Calibri" w:hAnsi="Palatino Linotype" w:cs="Times New Roman"/>
          <w:i/>
        </w:rPr>
        <w:t>tendrán</w:t>
      </w:r>
      <w:r w:rsidR="00A01A95" w:rsidRPr="005C2BDB">
        <w:rPr>
          <w:rFonts w:ascii="Palatino Linotype" w:eastAsia="Calibri" w:hAnsi="Palatino Linotype" w:cs="Times New Roman"/>
          <w:i/>
        </w:rPr>
        <w:t xml:space="preserve"> la obligación de aprobar, modificar o revocar la clasificación de información.</w:t>
      </w:r>
    </w:p>
    <w:p w:rsidR="00A01A95" w:rsidRPr="005C2BDB" w:rsidRDefault="00A01A95" w:rsidP="0005457E">
      <w:pPr>
        <w:spacing w:after="0" w:line="360" w:lineRule="auto"/>
        <w:ind w:left="567" w:right="567"/>
        <w:jc w:val="both"/>
        <w:rPr>
          <w:rFonts w:ascii="Palatino Linotype" w:eastAsia="Calibri" w:hAnsi="Palatino Linotype" w:cs="Times New Roman"/>
          <w:i/>
        </w:rPr>
      </w:pPr>
    </w:p>
    <w:p w:rsidR="00A01A95" w:rsidRPr="005C2BDB" w:rsidRDefault="00A01A95" w:rsidP="0005457E">
      <w:pPr>
        <w:spacing w:after="0" w:line="360" w:lineRule="auto"/>
        <w:ind w:left="567" w:right="567"/>
        <w:jc w:val="both"/>
        <w:rPr>
          <w:rFonts w:ascii="Palatino Linotype" w:hAnsi="Palatino Linotype" w:cs="Arial"/>
          <w:i/>
        </w:rPr>
      </w:pPr>
      <w:r w:rsidRPr="005C2BDB">
        <w:rPr>
          <w:rFonts w:ascii="Palatino Linotype" w:eastAsia="Calibri" w:hAnsi="Palatino Linotype" w:cs="Times New Roman"/>
          <w:i/>
        </w:rPr>
        <w:t xml:space="preserve">Tomó la palabra la Lic. </w:t>
      </w:r>
      <w:r w:rsidR="00C62AE7" w:rsidRPr="005C2BDB">
        <w:rPr>
          <w:rFonts w:ascii="Palatino Linotype" w:eastAsia="Calibri" w:hAnsi="Palatino Linotype" w:cs="Times New Roman"/>
          <w:i/>
        </w:rPr>
        <w:t>María</w:t>
      </w:r>
      <w:r w:rsidRPr="005C2BDB">
        <w:rPr>
          <w:rFonts w:ascii="Palatino Linotype" w:eastAsia="Calibri" w:hAnsi="Palatino Linotype" w:cs="Times New Roman"/>
          <w:i/>
        </w:rPr>
        <w:t xml:space="preserve"> Dolores </w:t>
      </w:r>
      <w:r w:rsidR="00C62AE7" w:rsidRPr="005C2BDB">
        <w:rPr>
          <w:rFonts w:ascii="Palatino Linotype" w:eastAsia="Calibri" w:hAnsi="Palatino Linotype" w:cs="Times New Roman"/>
          <w:i/>
        </w:rPr>
        <w:t>Martínez</w:t>
      </w:r>
      <w:r w:rsidRPr="005C2BDB">
        <w:rPr>
          <w:rFonts w:ascii="Palatino Linotype" w:eastAsia="Calibri" w:hAnsi="Palatino Linotype" w:cs="Times New Roman"/>
          <w:i/>
        </w:rPr>
        <w:t xml:space="preserve"> </w:t>
      </w:r>
      <w:r w:rsidR="00C62AE7" w:rsidRPr="005C2BDB">
        <w:rPr>
          <w:rFonts w:ascii="Palatino Linotype" w:eastAsia="Calibri" w:hAnsi="Palatino Linotype" w:cs="Times New Roman"/>
          <w:i/>
        </w:rPr>
        <w:t>Hernández</w:t>
      </w:r>
      <w:r w:rsidRPr="005C2BDB">
        <w:rPr>
          <w:rFonts w:ascii="Palatino Linotype" w:eastAsia="Calibri" w:hAnsi="Palatino Linotype" w:cs="Times New Roman"/>
          <w:i/>
        </w:rPr>
        <w:t xml:space="preserve">, Presidente de la Junta Especial No. 1 del Valle de </w:t>
      </w:r>
      <w:r w:rsidR="00C62AE7" w:rsidRPr="005C2BDB">
        <w:rPr>
          <w:rFonts w:ascii="Palatino Linotype" w:eastAsia="Calibri" w:hAnsi="Palatino Linotype" w:cs="Times New Roman"/>
          <w:i/>
        </w:rPr>
        <w:t>Cuautitlán</w:t>
      </w:r>
      <w:r w:rsidRPr="005C2BDB">
        <w:rPr>
          <w:rFonts w:ascii="Palatino Linotype" w:eastAsia="Calibri" w:hAnsi="Palatino Linotype" w:cs="Times New Roman"/>
          <w:i/>
        </w:rPr>
        <w:t xml:space="preserve"> Texcoco, informando a este Comité de Transparencia, que la información contenida en su </w:t>
      </w:r>
      <w:proofErr w:type="spellStart"/>
      <w:r w:rsidRPr="005C2BDB">
        <w:rPr>
          <w:rFonts w:ascii="Palatino Linotype" w:eastAsia="Calibri" w:hAnsi="Palatino Linotype" w:cs="Times New Roman"/>
          <w:i/>
        </w:rPr>
        <w:t>area</w:t>
      </w:r>
      <w:proofErr w:type="spellEnd"/>
      <w:r w:rsidRPr="005C2BDB">
        <w:rPr>
          <w:rFonts w:ascii="Palatino Linotype" w:eastAsia="Calibri" w:hAnsi="Palatino Linotype" w:cs="Times New Roman"/>
          <w:i/>
        </w:rPr>
        <w:t xml:space="preserve">, relativa a lo solicitado por el ciudadano que </w:t>
      </w:r>
      <w:r w:rsidR="00E50794" w:rsidRPr="005C2BDB">
        <w:rPr>
          <w:rFonts w:ascii="Palatino Linotype" w:eastAsia="Calibri" w:hAnsi="Palatino Linotype" w:cs="Times New Roman"/>
          <w:i/>
        </w:rPr>
        <w:t>así</w:t>
      </w:r>
      <w:r w:rsidRPr="005C2BDB">
        <w:rPr>
          <w:rFonts w:ascii="Palatino Linotype" w:eastAsia="Calibri" w:hAnsi="Palatino Linotype" w:cs="Times New Roman"/>
          <w:i/>
        </w:rPr>
        <w:t xml:space="preserve"> lo ha requerido, por medio de la solicitud SAIMEX  con folio </w:t>
      </w:r>
      <w:r w:rsidRPr="005C2BDB">
        <w:rPr>
          <w:rFonts w:ascii="Palatino Linotype" w:hAnsi="Palatino Linotype" w:cs="Arial"/>
          <w:i/>
        </w:rPr>
        <w:t xml:space="preserve">00005/JLCACT/IP/2021, en lo referente a los puntos 1,2 y 3 corresponden a información sensible que debe quedar enmarcada en los términos de los incisos I y II del </w:t>
      </w:r>
      <w:r w:rsidR="00E50794" w:rsidRPr="005C2BDB">
        <w:rPr>
          <w:rFonts w:ascii="Palatino Linotype" w:hAnsi="Palatino Linotype" w:cs="Arial"/>
          <w:i/>
        </w:rPr>
        <w:t>artículo</w:t>
      </w:r>
      <w:r w:rsidRPr="005C2BDB">
        <w:rPr>
          <w:rFonts w:ascii="Palatino Linotype" w:hAnsi="Palatino Linotype" w:cs="Arial"/>
          <w:i/>
        </w:rPr>
        <w:t xml:space="preserve"> 129 de la Ley de </w:t>
      </w:r>
      <w:r w:rsidR="00E50794" w:rsidRPr="005C2BDB">
        <w:rPr>
          <w:rFonts w:ascii="Palatino Linotype" w:hAnsi="Palatino Linotype" w:cs="Arial"/>
          <w:i/>
        </w:rPr>
        <w:t>Transparencia</w:t>
      </w:r>
      <w:r w:rsidRPr="005C2BDB">
        <w:rPr>
          <w:rFonts w:ascii="Palatino Linotype" w:hAnsi="Palatino Linotype" w:cs="Arial"/>
          <w:i/>
        </w:rPr>
        <w:t xml:space="preserve"> y Acceso a la </w:t>
      </w:r>
      <w:r w:rsidR="00E50794" w:rsidRPr="005C2BDB">
        <w:rPr>
          <w:rFonts w:ascii="Palatino Linotype" w:hAnsi="Palatino Linotype" w:cs="Arial"/>
          <w:i/>
        </w:rPr>
        <w:t>Información</w:t>
      </w:r>
      <w:r w:rsidRPr="005C2BDB">
        <w:rPr>
          <w:rFonts w:ascii="Palatino Linotype" w:hAnsi="Palatino Linotype" w:cs="Arial"/>
          <w:i/>
        </w:rPr>
        <w:t xml:space="preserve"> Pública del Estado de México y Municipios, pues dicha información puede a consideración del responsable de la misma, vulnerar </w:t>
      </w:r>
      <w:r w:rsidR="00E50794" w:rsidRPr="005C2BDB">
        <w:rPr>
          <w:rFonts w:ascii="Palatino Linotype" w:hAnsi="Palatino Linotype" w:cs="Arial"/>
          <w:i/>
        </w:rPr>
        <w:t>incluso la integridad física, agregando que si el solicitante posee interés jurídico sobre dicho expediente J1/CSJ/906/2016, puede presentarse en la Junta Especial número 1, para ejercer lo que a su derecho convenga, con apego a las consideraciones de ley.</w:t>
      </w:r>
    </w:p>
    <w:p w:rsidR="00E50794" w:rsidRPr="005C2BDB" w:rsidRDefault="00E50794" w:rsidP="0005457E">
      <w:pPr>
        <w:spacing w:after="0" w:line="360" w:lineRule="auto"/>
        <w:ind w:left="567" w:right="567"/>
        <w:jc w:val="both"/>
        <w:rPr>
          <w:rFonts w:ascii="Palatino Linotype" w:hAnsi="Palatino Linotype" w:cs="Arial"/>
          <w:i/>
        </w:rPr>
      </w:pPr>
    </w:p>
    <w:p w:rsidR="00E50794" w:rsidRPr="005C2BDB" w:rsidRDefault="00E50794" w:rsidP="0005457E">
      <w:pPr>
        <w:spacing w:after="0" w:line="360" w:lineRule="auto"/>
        <w:ind w:left="567" w:right="567"/>
        <w:jc w:val="both"/>
        <w:rPr>
          <w:rFonts w:ascii="Palatino Linotype" w:hAnsi="Palatino Linotype" w:cs="Arial"/>
          <w:i/>
        </w:rPr>
      </w:pPr>
      <w:r w:rsidRPr="005C2BDB">
        <w:rPr>
          <w:rFonts w:ascii="Palatino Linotype" w:hAnsi="Palatino Linotype" w:cs="Arial"/>
          <w:i/>
        </w:rPr>
        <w:t xml:space="preserve">Continuando con el uso de la palabra, la Lic. María Dolores Martínez Hernández, menciona que como sujeto obligado, esta institución debe garantizar la observancia de los principios de protección de datos personales, y garantizar ese derecho a toda persona, de conformidad con lo dispuesto por los artículos 1, 2, en sus fracciones IV, V y VI artículos 3, 6, 7, 10, 17, 19 y 76 de la Ley de protección de Datos Personales en Posesión de Sujetos Obligados del Estado de México y Municipios, </w:t>
      </w:r>
      <w:r w:rsidR="00C62AE7" w:rsidRPr="005C2BDB">
        <w:rPr>
          <w:rFonts w:ascii="Palatino Linotype" w:hAnsi="Palatino Linotype" w:cs="Arial"/>
          <w:i/>
        </w:rPr>
        <w:t>así</w:t>
      </w:r>
      <w:r w:rsidRPr="005C2BDB">
        <w:rPr>
          <w:rFonts w:ascii="Palatino Linotype" w:hAnsi="Palatino Linotype" w:cs="Arial"/>
          <w:i/>
        </w:rPr>
        <w:t xml:space="preserve"> como los artículos 2, Fracciones II y VII, </w:t>
      </w:r>
      <w:r w:rsidRPr="005C2BDB">
        <w:rPr>
          <w:rFonts w:ascii="Palatino Linotype" w:hAnsi="Palatino Linotype" w:cs="Arial"/>
          <w:i/>
        </w:rPr>
        <w:lastRenderedPageBreak/>
        <w:t xml:space="preserve">4, 6 y 7 de la Ley de Transparencia y Acceso a la </w:t>
      </w:r>
      <w:r w:rsidR="00C62AE7" w:rsidRPr="005C2BDB">
        <w:rPr>
          <w:rFonts w:ascii="Palatino Linotype" w:hAnsi="Palatino Linotype" w:cs="Arial"/>
          <w:i/>
        </w:rPr>
        <w:t>Información</w:t>
      </w:r>
      <w:r w:rsidRPr="005C2BDB">
        <w:rPr>
          <w:rFonts w:ascii="Palatino Linotype" w:hAnsi="Palatino Linotype" w:cs="Arial"/>
          <w:i/>
        </w:rPr>
        <w:t xml:space="preserve"> Pública del Estado </w:t>
      </w:r>
      <w:r w:rsidR="00C62AE7" w:rsidRPr="005C2BDB">
        <w:rPr>
          <w:rFonts w:ascii="Palatino Linotype" w:hAnsi="Palatino Linotype" w:cs="Arial"/>
          <w:i/>
        </w:rPr>
        <w:t>México</w:t>
      </w:r>
      <w:r w:rsidRPr="005C2BDB">
        <w:rPr>
          <w:rFonts w:ascii="Palatino Linotype" w:hAnsi="Palatino Linotype" w:cs="Arial"/>
          <w:i/>
        </w:rPr>
        <w:t xml:space="preserve"> y Municipios, ya que la información que se solicita sea proporcionada  contiene datos personales sensibles y/o confidenciales.</w:t>
      </w:r>
    </w:p>
    <w:p w:rsidR="00E50794" w:rsidRPr="005C2BDB" w:rsidRDefault="00E50794" w:rsidP="0005457E">
      <w:pPr>
        <w:spacing w:after="0" w:line="360" w:lineRule="auto"/>
        <w:ind w:left="567" w:right="567"/>
        <w:jc w:val="both"/>
        <w:rPr>
          <w:rFonts w:ascii="Palatino Linotype" w:hAnsi="Palatino Linotype" w:cs="Arial"/>
          <w:i/>
        </w:rPr>
      </w:pPr>
    </w:p>
    <w:p w:rsidR="00E50794" w:rsidRPr="005C2BDB" w:rsidRDefault="00E50794" w:rsidP="0005457E">
      <w:pPr>
        <w:spacing w:after="0" w:line="360" w:lineRule="auto"/>
        <w:ind w:left="567" w:right="567"/>
        <w:jc w:val="both"/>
        <w:rPr>
          <w:rFonts w:ascii="Palatino Linotype" w:hAnsi="Palatino Linotype" w:cs="Arial"/>
          <w:i/>
        </w:rPr>
      </w:pPr>
      <w:r w:rsidRPr="005C2BDB">
        <w:rPr>
          <w:rFonts w:ascii="Palatino Linotype" w:hAnsi="Palatino Linotype" w:cs="Arial"/>
          <w:i/>
        </w:rPr>
        <w:t xml:space="preserve">En el desahogo del único punto aprobado, la M. en D. Erika Gabriela Esmeralda Ledesma </w:t>
      </w:r>
      <w:r w:rsidR="00C62AE7" w:rsidRPr="005C2BDB">
        <w:rPr>
          <w:rFonts w:ascii="Palatino Linotype" w:hAnsi="Palatino Linotype" w:cs="Arial"/>
          <w:i/>
        </w:rPr>
        <w:t>Chávez</w:t>
      </w:r>
      <w:r w:rsidRPr="005C2BDB">
        <w:rPr>
          <w:rFonts w:ascii="Palatino Linotype" w:hAnsi="Palatino Linotype" w:cs="Arial"/>
          <w:i/>
        </w:rPr>
        <w:t xml:space="preserve"> Nava, dio </w:t>
      </w:r>
      <w:r w:rsidR="00C62AE7" w:rsidRPr="005C2BDB">
        <w:rPr>
          <w:rFonts w:ascii="Palatino Linotype" w:hAnsi="Palatino Linotype" w:cs="Arial"/>
          <w:i/>
        </w:rPr>
        <w:t>conocimiento</w:t>
      </w:r>
      <w:r w:rsidRPr="005C2BDB">
        <w:rPr>
          <w:rFonts w:ascii="Palatino Linotype" w:hAnsi="Palatino Linotype" w:cs="Arial"/>
          <w:i/>
        </w:rPr>
        <w:t xml:space="preserve"> del pleno, del </w:t>
      </w:r>
      <w:proofErr w:type="spellStart"/>
      <w:proofErr w:type="gramStart"/>
      <w:r w:rsidRPr="005C2BDB">
        <w:rPr>
          <w:rFonts w:ascii="Palatino Linotype" w:hAnsi="Palatino Linotype" w:cs="Arial"/>
          <w:i/>
        </w:rPr>
        <w:t>articulo</w:t>
      </w:r>
      <w:proofErr w:type="spellEnd"/>
      <w:proofErr w:type="gramEnd"/>
      <w:r w:rsidRPr="005C2BDB">
        <w:rPr>
          <w:rFonts w:ascii="Palatino Linotype" w:hAnsi="Palatino Linotype" w:cs="Arial"/>
          <w:i/>
        </w:rPr>
        <w:t xml:space="preserve"> 49 </w:t>
      </w:r>
      <w:r w:rsidR="00C62AE7" w:rsidRPr="005C2BDB">
        <w:rPr>
          <w:rFonts w:ascii="Palatino Linotype" w:hAnsi="Palatino Linotype" w:cs="Arial"/>
          <w:i/>
        </w:rPr>
        <w:t>fracción</w:t>
      </w:r>
      <w:r w:rsidRPr="005C2BDB">
        <w:rPr>
          <w:rFonts w:ascii="Palatino Linotype" w:hAnsi="Palatino Linotype" w:cs="Arial"/>
          <w:i/>
        </w:rPr>
        <w:t xml:space="preserve"> VIII que refiere que los </w:t>
      </w:r>
      <w:r w:rsidR="00C62AE7" w:rsidRPr="005C2BDB">
        <w:rPr>
          <w:rFonts w:ascii="Palatino Linotype" w:hAnsi="Palatino Linotype" w:cs="Arial"/>
          <w:i/>
        </w:rPr>
        <w:t>Comités</w:t>
      </w:r>
      <w:r w:rsidRPr="005C2BDB">
        <w:rPr>
          <w:rFonts w:ascii="Palatino Linotype" w:hAnsi="Palatino Linotype" w:cs="Arial"/>
          <w:i/>
        </w:rPr>
        <w:t xml:space="preserve"> de Transparencia tendrán la obligación de </w:t>
      </w:r>
      <w:r w:rsidR="00C62AE7" w:rsidRPr="005C2BDB">
        <w:rPr>
          <w:rFonts w:ascii="Palatino Linotype" w:hAnsi="Palatino Linotype" w:cs="Arial"/>
          <w:i/>
        </w:rPr>
        <w:t>aportar</w:t>
      </w:r>
      <w:r w:rsidRPr="005C2BDB">
        <w:rPr>
          <w:rFonts w:ascii="Palatino Linotype" w:hAnsi="Palatino Linotype" w:cs="Arial"/>
          <w:i/>
        </w:rPr>
        <w:t>, modificar o</w:t>
      </w:r>
      <w:r w:rsidR="00C62AE7">
        <w:rPr>
          <w:rFonts w:ascii="Palatino Linotype" w:hAnsi="Palatino Linotype" w:cs="Arial"/>
          <w:i/>
        </w:rPr>
        <w:t xml:space="preserve"> </w:t>
      </w:r>
      <w:r w:rsidRPr="005C2BDB">
        <w:rPr>
          <w:rFonts w:ascii="Palatino Linotype" w:hAnsi="Palatino Linotype" w:cs="Arial"/>
          <w:i/>
        </w:rPr>
        <w:t>revocar la clasificación de la información.</w:t>
      </w:r>
    </w:p>
    <w:p w:rsidR="0040053F" w:rsidRPr="005C2BDB" w:rsidRDefault="0040053F" w:rsidP="0005457E">
      <w:pPr>
        <w:spacing w:after="0" w:line="360" w:lineRule="auto"/>
        <w:ind w:left="567" w:right="567"/>
        <w:jc w:val="both"/>
        <w:rPr>
          <w:rFonts w:ascii="Palatino Linotype" w:hAnsi="Palatino Linotype" w:cs="Arial"/>
          <w:i/>
        </w:rPr>
      </w:pPr>
    </w:p>
    <w:p w:rsidR="0040053F" w:rsidRPr="005C2BDB" w:rsidRDefault="0040053F" w:rsidP="0005457E">
      <w:pPr>
        <w:spacing w:after="0" w:line="360" w:lineRule="auto"/>
        <w:ind w:left="567" w:right="567"/>
        <w:jc w:val="both"/>
        <w:rPr>
          <w:rFonts w:ascii="Palatino Linotype" w:hAnsi="Palatino Linotype" w:cs="Arial"/>
          <w:i/>
        </w:rPr>
      </w:pPr>
      <w:r w:rsidRPr="005C2BDB">
        <w:rPr>
          <w:rFonts w:ascii="Palatino Linotype" w:hAnsi="Palatino Linotype" w:cs="Arial"/>
          <w:i/>
        </w:rPr>
        <w:t xml:space="preserve">Tomo la palabra la M. en </w:t>
      </w:r>
      <w:proofErr w:type="spellStart"/>
      <w:r w:rsidRPr="005C2BDB">
        <w:rPr>
          <w:rFonts w:ascii="Palatino Linotype" w:hAnsi="Palatino Linotype" w:cs="Arial"/>
          <w:i/>
        </w:rPr>
        <w:t>Fd</w:t>
      </w:r>
      <w:proofErr w:type="spellEnd"/>
      <w:r w:rsidRPr="005C2BDB">
        <w:rPr>
          <w:rFonts w:ascii="Palatino Linotype" w:hAnsi="Palatino Linotype" w:cs="Arial"/>
          <w:i/>
        </w:rPr>
        <w:t xml:space="preserve">. Erika Gabriela Esmeralda Ledesma </w:t>
      </w:r>
      <w:r w:rsidR="00C62AE7" w:rsidRPr="005C2BDB">
        <w:rPr>
          <w:rFonts w:ascii="Palatino Linotype" w:hAnsi="Palatino Linotype" w:cs="Arial"/>
          <w:i/>
        </w:rPr>
        <w:t>Chávez</w:t>
      </w:r>
      <w:r w:rsidRPr="005C2BDB">
        <w:rPr>
          <w:rFonts w:ascii="Palatino Linotype" w:hAnsi="Palatino Linotype" w:cs="Arial"/>
          <w:i/>
        </w:rPr>
        <w:t xml:space="preserve"> Nava, Presidente de este Comité, haciendo la observación en relación a lo solicitado por el ciudadano en los puntos 4, 5, 6, 7, 8, 9 y 10 de dicha solicitud 00005/JLCACT/IP/2021, considerando que no es competencia del Comité de Transparencia el emitir opinión sobre la calidad y estatus de los procedimientos sustantivos de la dependencia, ni es posible hacerlo a través del portal SAIMEX, pues las obligaciones de transparencia se limitan a poner a disposiciones de los ciudadanos la información ya existente y en posesión del sujeto obligado, y no a generar exprofeso, contenidos documentales a petición de los peticionarios, para los que existen procedimientos administrativos y jurídicos específicos, fuera de la materia que corresponde a este Comité, enmarcados en el artículo 49 de la Ley de Transparencia y Acceso a la Información Pública del Estado de México y Municipios.</w:t>
      </w:r>
    </w:p>
    <w:p w:rsidR="0040053F" w:rsidRPr="005C2BDB" w:rsidRDefault="0040053F" w:rsidP="0005457E">
      <w:pPr>
        <w:spacing w:after="0" w:line="360" w:lineRule="auto"/>
        <w:ind w:left="567" w:right="567"/>
        <w:jc w:val="both"/>
        <w:rPr>
          <w:rFonts w:ascii="Palatino Linotype" w:hAnsi="Palatino Linotype" w:cs="Arial"/>
          <w:i/>
        </w:rPr>
      </w:pPr>
    </w:p>
    <w:p w:rsidR="0040053F" w:rsidRPr="005C2BDB" w:rsidRDefault="0040053F" w:rsidP="0005457E">
      <w:pPr>
        <w:spacing w:after="0" w:line="360" w:lineRule="auto"/>
        <w:ind w:left="567" w:right="567"/>
        <w:jc w:val="both"/>
        <w:rPr>
          <w:rFonts w:ascii="Palatino Linotype" w:hAnsi="Palatino Linotype" w:cs="Arial"/>
          <w:i/>
        </w:rPr>
      </w:pPr>
      <w:r w:rsidRPr="005C2BDB">
        <w:rPr>
          <w:rFonts w:ascii="Palatino Linotype" w:hAnsi="Palatino Linotype" w:cs="Arial"/>
          <w:i/>
        </w:rPr>
        <w:t>Por lo anterior, se somete a consideración del Comité de Transparencia la clasificación de la información solicitada, como confidencial, la solicitada en los puntos 1, 2 y 3 de dicha solicitud SAIMEX con folio 00005/JLCACT/IP/2021, lo anterior en apego al artículo 91, 143 y 149 de la Ley de transparencia y Acceso a la Información Pública del Estado de México y Municipios, y declarar improcedente para la acción</w:t>
      </w:r>
      <w:r w:rsidR="005C2BDB" w:rsidRPr="005C2BDB">
        <w:rPr>
          <w:rFonts w:ascii="Palatino Linotype" w:hAnsi="Palatino Linotype" w:cs="Arial"/>
          <w:i/>
        </w:rPr>
        <w:t xml:space="preserve"> de este Comité, para que se </w:t>
      </w:r>
      <w:r w:rsidR="005C2BDB" w:rsidRPr="005C2BDB">
        <w:rPr>
          <w:rFonts w:ascii="Palatino Linotype" w:hAnsi="Palatino Linotype" w:cs="Arial"/>
          <w:i/>
        </w:rPr>
        <w:lastRenderedPageBreak/>
        <w:t xml:space="preserve">realice lo conducente y se informe al servidor público habilitado del </w:t>
      </w:r>
      <w:proofErr w:type="spellStart"/>
      <w:r w:rsidR="005C2BDB" w:rsidRPr="005C2BDB">
        <w:rPr>
          <w:rFonts w:ascii="Palatino Linotype" w:hAnsi="Palatino Linotype" w:cs="Arial"/>
          <w:i/>
        </w:rPr>
        <w:t>area</w:t>
      </w:r>
      <w:proofErr w:type="spellEnd"/>
      <w:r w:rsidR="005C2BDB" w:rsidRPr="005C2BDB">
        <w:rPr>
          <w:rFonts w:ascii="Palatino Linotype" w:hAnsi="Palatino Linotype" w:cs="Arial"/>
          <w:i/>
        </w:rPr>
        <w:t xml:space="preserve"> poseedora de la información solicitada y que se encuentra adscrita a este sujeto obligado.</w:t>
      </w:r>
    </w:p>
    <w:p w:rsidR="00C62AE7" w:rsidRDefault="00C62AE7" w:rsidP="0005457E">
      <w:pPr>
        <w:spacing w:after="0" w:line="360" w:lineRule="auto"/>
        <w:ind w:left="567" w:right="567"/>
        <w:jc w:val="both"/>
        <w:rPr>
          <w:rFonts w:ascii="Palatino Linotype" w:hAnsi="Palatino Linotype" w:cs="Arial"/>
          <w:i/>
        </w:rPr>
      </w:pPr>
    </w:p>
    <w:p w:rsidR="005C2BDB" w:rsidRPr="005C2BDB" w:rsidRDefault="005C2BDB" w:rsidP="0005457E">
      <w:pPr>
        <w:spacing w:after="0" w:line="360" w:lineRule="auto"/>
        <w:ind w:left="567" w:right="567"/>
        <w:jc w:val="both"/>
        <w:rPr>
          <w:rFonts w:ascii="Palatino Linotype" w:hAnsi="Palatino Linotype" w:cs="Arial"/>
          <w:i/>
        </w:rPr>
      </w:pPr>
      <w:r w:rsidRPr="005C2BDB">
        <w:rPr>
          <w:rFonts w:ascii="Palatino Linotype" w:hAnsi="Palatino Linotype" w:cs="Arial"/>
          <w:i/>
        </w:rPr>
        <w:t>Siendo las doce horas del día 4 de marzo del año 2021, y no habiendo más asuntos que tratar, se cierra la presente acta del Comité de Transparencia de la Junta Local de Conciliación y Arbitraje del Valle Cuautitlán Texcoco, firmando al calce los que suscriben y por ello quedan obligados</w:t>
      </w:r>
      <w:r w:rsidR="00C62AE7">
        <w:rPr>
          <w:rFonts w:ascii="Palatino Linotype" w:hAnsi="Palatino Linotype" w:cs="Arial"/>
          <w:i/>
        </w:rPr>
        <w:t>…”</w:t>
      </w:r>
    </w:p>
    <w:p w:rsidR="00F257E5" w:rsidRDefault="00F257E5" w:rsidP="0005457E">
      <w:pPr>
        <w:spacing w:after="0" w:line="360" w:lineRule="auto"/>
        <w:jc w:val="both"/>
        <w:rPr>
          <w:rFonts w:ascii="Palatino Linotype" w:hAnsi="Palatino Linotype" w:cs="Arial"/>
          <w:sz w:val="24"/>
          <w:szCs w:val="24"/>
        </w:rPr>
      </w:pPr>
    </w:p>
    <w:p w:rsidR="00F257E5" w:rsidRDefault="00F257E5" w:rsidP="00054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Posteriormente, el </w:t>
      </w:r>
      <w:r w:rsidRPr="00103E93">
        <w:rPr>
          <w:rFonts w:ascii="Palatino Linotype" w:hAnsi="Palatino Linotype"/>
          <w:b/>
          <w:sz w:val="24"/>
          <w:szCs w:val="24"/>
        </w:rPr>
        <w:t>Recurrente</w:t>
      </w:r>
      <w:r>
        <w:rPr>
          <w:rFonts w:ascii="Palatino Linotype" w:hAnsi="Palatino Linotype"/>
          <w:sz w:val="24"/>
          <w:szCs w:val="24"/>
        </w:rPr>
        <w:t xml:space="preserve"> en sus razones o motivos de inconformidad, arguye que:</w:t>
      </w:r>
    </w:p>
    <w:p w:rsidR="002638D8" w:rsidRDefault="002638D8" w:rsidP="0005457E">
      <w:pPr>
        <w:pStyle w:val="Sinespaciado"/>
        <w:spacing w:line="360" w:lineRule="auto"/>
        <w:ind w:left="851" w:right="850"/>
        <w:jc w:val="both"/>
        <w:rPr>
          <w:rFonts w:ascii="Palatino Linotype" w:hAnsi="Palatino Linotype"/>
          <w:i/>
          <w:sz w:val="24"/>
          <w:szCs w:val="24"/>
        </w:rPr>
      </w:pPr>
    </w:p>
    <w:p w:rsidR="002638D8" w:rsidRPr="00B22B55" w:rsidRDefault="002638D8" w:rsidP="0005457E">
      <w:pPr>
        <w:pStyle w:val="Prrafodelista"/>
        <w:numPr>
          <w:ilvl w:val="0"/>
          <w:numId w:val="24"/>
        </w:numPr>
        <w:spacing w:line="360" w:lineRule="auto"/>
        <w:jc w:val="both"/>
        <w:rPr>
          <w:rFonts w:ascii="Palatino Linotype" w:hAnsi="Palatino Linotype" w:cs="Arial"/>
          <w:b/>
        </w:rPr>
      </w:pPr>
      <w:r w:rsidRPr="00B22B55">
        <w:rPr>
          <w:rFonts w:ascii="Palatino Linotype" w:hAnsi="Palatino Linotype" w:cs="Arial"/>
          <w:b/>
        </w:rPr>
        <w:t>Acto Impugnado:</w:t>
      </w:r>
    </w:p>
    <w:p w:rsidR="002638D8" w:rsidRPr="00B22B55" w:rsidRDefault="002638D8" w:rsidP="0005457E">
      <w:pPr>
        <w:spacing w:after="0" w:line="360" w:lineRule="auto"/>
        <w:ind w:left="567" w:right="567"/>
        <w:jc w:val="both"/>
        <w:rPr>
          <w:rFonts w:ascii="Palatino Linotype" w:hAnsi="Palatino Linotype"/>
          <w:i/>
          <w:color w:val="000000"/>
        </w:rPr>
      </w:pPr>
      <w:r w:rsidRPr="00AE7959">
        <w:rPr>
          <w:rFonts w:ascii="Palatino Linotype" w:hAnsi="Palatino Linotype"/>
          <w:i/>
          <w:color w:val="000000"/>
        </w:rPr>
        <w:t>“</w:t>
      </w:r>
      <w:r w:rsidRPr="005C396D">
        <w:rPr>
          <w:rFonts w:ascii="Palatino Linotype" w:hAnsi="Palatino Linotype"/>
          <w:i/>
          <w:color w:val="000000"/>
        </w:rPr>
        <w:t xml:space="preserve">respuesta de negativa a la información solicitada mediante el acuerdo de fecha 4 de marzo del 2021 con respecto a la información solicitada medio la referencia </w:t>
      </w:r>
      <w:proofErr w:type="spellStart"/>
      <w:r w:rsidRPr="005C396D">
        <w:rPr>
          <w:rFonts w:ascii="Palatino Linotype" w:hAnsi="Palatino Linotype"/>
          <w:i/>
          <w:color w:val="000000"/>
        </w:rPr>
        <w:t>numero</w:t>
      </w:r>
      <w:proofErr w:type="spellEnd"/>
      <w:r w:rsidRPr="005C396D">
        <w:rPr>
          <w:rFonts w:ascii="Palatino Linotype" w:hAnsi="Palatino Linotype"/>
          <w:i/>
          <w:color w:val="000000"/>
        </w:rPr>
        <w:t xml:space="preserve"> 00005/JLCACT/IP/2021 </w:t>
      </w:r>
      <w:r w:rsidRPr="00AE7959">
        <w:rPr>
          <w:rFonts w:ascii="Palatino Linotype" w:hAnsi="Palatino Linotype"/>
          <w:i/>
          <w:color w:val="000000"/>
        </w:rPr>
        <w:t>" (Sic).</w:t>
      </w:r>
    </w:p>
    <w:p w:rsidR="002638D8" w:rsidRPr="00B22B55" w:rsidRDefault="002638D8" w:rsidP="0005457E">
      <w:pPr>
        <w:spacing w:after="0" w:line="360" w:lineRule="auto"/>
        <w:ind w:left="851" w:right="850"/>
        <w:jc w:val="both"/>
        <w:rPr>
          <w:rFonts w:ascii="Palatino Linotype" w:hAnsi="Palatino Linotype"/>
          <w:i/>
          <w:color w:val="000000"/>
          <w:sz w:val="24"/>
        </w:rPr>
      </w:pPr>
    </w:p>
    <w:p w:rsidR="002638D8" w:rsidRPr="00B22B55" w:rsidRDefault="002638D8" w:rsidP="0005457E">
      <w:pPr>
        <w:pStyle w:val="Prrafodelista"/>
        <w:numPr>
          <w:ilvl w:val="0"/>
          <w:numId w:val="24"/>
        </w:numPr>
        <w:spacing w:line="360" w:lineRule="auto"/>
        <w:jc w:val="both"/>
        <w:rPr>
          <w:rFonts w:ascii="Palatino Linotype" w:hAnsi="Palatino Linotype" w:cs="Arial"/>
        </w:rPr>
      </w:pPr>
      <w:r w:rsidRPr="00B22B55">
        <w:rPr>
          <w:rFonts w:ascii="Palatino Linotype" w:hAnsi="Palatino Linotype" w:cs="Arial"/>
          <w:b/>
        </w:rPr>
        <w:t>Razones o Motivos de Inconformidad</w:t>
      </w:r>
      <w:r w:rsidRPr="00B22B55">
        <w:rPr>
          <w:rFonts w:ascii="Palatino Linotype" w:hAnsi="Palatino Linotype" w:cs="Arial"/>
        </w:rPr>
        <w:t xml:space="preserve">: </w:t>
      </w:r>
    </w:p>
    <w:p w:rsidR="002638D8" w:rsidRPr="00B22B55" w:rsidRDefault="002638D8" w:rsidP="0005457E">
      <w:pPr>
        <w:spacing w:after="0" w:line="360" w:lineRule="auto"/>
        <w:ind w:left="567" w:right="567"/>
        <w:jc w:val="both"/>
        <w:rPr>
          <w:rFonts w:ascii="Palatino Linotype" w:hAnsi="Palatino Linotype"/>
          <w:i/>
          <w:color w:val="000000"/>
        </w:rPr>
      </w:pPr>
      <w:r w:rsidRPr="00AE7959">
        <w:rPr>
          <w:rFonts w:ascii="Palatino Linotype" w:hAnsi="Palatino Linotype"/>
          <w:i/>
          <w:color w:val="000000"/>
        </w:rPr>
        <w:t>“</w:t>
      </w:r>
      <w:r w:rsidRPr="00BE01D0">
        <w:rPr>
          <w:rFonts w:ascii="Palatino Linotype" w:hAnsi="Palatino Linotype"/>
          <w:i/>
          <w:color w:val="000000"/>
        </w:rPr>
        <w:t xml:space="preserve">negativa a proporcionar la información solicitada con el pretexto de que dice la autoridad obligada que son datos sensibles y confidenciales y dice que incluso PUEDE VULNERAR LA INTEGRIDAD FISICA, sin fundar ni motivar </w:t>
      </w:r>
      <w:proofErr w:type="spellStart"/>
      <w:r w:rsidRPr="00BE01D0">
        <w:rPr>
          <w:rFonts w:ascii="Palatino Linotype" w:hAnsi="Palatino Linotype"/>
          <w:i/>
          <w:color w:val="000000"/>
        </w:rPr>
        <w:t>el porque</w:t>
      </w:r>
      <w:proofErr w:type="spellEnd"/>
      <w:r w:rsidRPr="00BE01D0">
        <w:rPr>
          <w:rFonts w:ascii="Palatino Linotype" w:hAnsi="Palatino Linotype"/>
          <w:i/>
          <w:color w:val="000000"/>
        </w:rPr>
        <w:t xml:space="preserve"> considera que se puede vulnerar la integridad física y de quien. Cabe destacar que la información solicitada corresponde a un convenio fuera de juicio, donde no se piden datos personales, sino que la información solicitada es de aquellas que la autoridad obligada realiza en virtud de las funciones que como entidad </w:t>
      </w:r>
      <w:proofErr w:type="spellStart"/>
      <w:r w:rsidRPr="00BE01D0">
        <w:rPr>
          <w:rFonts w:ascii="Palatino Linotype" w:hAnsi="Palatino Linotype"/>
          <w:i/>
          <w:color w:val="000000"/>
        </w:rPr>
        <w:t>publica</w:t>
      </w:r>
      <w:proofErr w:type="spellEnd"/>
      <w:r w:rsidRPr="00BE01D0">
        <w:rPr>
          <w:rFonts w:ascii="Palatino Linotype" w:hAnsi="Palatino Linotype"/>
          <w:i/>
          <w:color w:val="000000"/>
        </w:rPr>
        <w:t xml:space="preserve"> realiza de acuerdo a su competencia, es decir, celebrar convenios fuera de juicio, y toda actividad que realiza con respecto de la misma es </w:t>
      </w:r>
      <w:proofErr w:type="spellStart"/>
      <w:r w:rsidRPr="00BE01D0">
        <w:rPr>
          <w:rFonts w:ascii="Palatino Linotype" w:hAnsi="Palatino Linotype"/>
          <w:i/>
          <w:color w:val="000000"/>
        </w:rPr>
        <w:t>publica</w:t>
      </w:r>
      <w:proofErr w:type="spellEnd"/>
      <w:r w:rsidRPr="00BE01D0">
        <w:rPr>
          <w:rFonts w:ascii="Palatino Linotype" w:hAnsi="Palatino Linotype"/>
          <w:i/>
          <w:color w:val="000000"/>
        </w:rPr>
        <w:t xml:space="preserve">, cabe destacar que no se están solicitando montos ni datos de domicilios o alguna cuestión que tenga que ver como dice la obligada que sean sensibles ni confidenciales, porque los </w:t>
      </w:r>
      <w:r w:rsidRPr="00BE01D0">
        <w:rPr>
          <w:rFonts w:ascii="Palatino Linotype" w:hAnsi="Palatino Linotype"/>
          <w:i/>
          <w:color w:val="000000"/>
        </w:rPr>
        <w:lastRenderedPageBreak/>
        <w:t xml:space="preserve">procedimientos antes las autoridades laborales son </w:t>
      </w:r>
      <w:proofErr w:type="spellStart"/>
      <w:r w:rsidRPr="00BE01D0">
        <w:rPr>
          <w:rFonts w:ascii="Palatino Linotype" w:hAnsi="Palatino Linotype"/>
          <w:i/>
          <w:color w:val="000000"/>
        </w:rPr>
        <w:t>publicas</w:t>
      </w:r>
      <w:proofErr w:type="spellEnd"/>
      <w:r w:rsidRPr="00BE01D0">
        <w:rPr>
          <w:rFonts w:ascii="Palatino Linotype" w:hAnsi="Palatino Linotype"/>
          <w:i/>
          <w:color w:val="000000"/>
        </w:rPr>
        <w:t xml:space="preserve">, no confidenciales, de lo contario tampoco se publicarían por boletín laboral los nombres de las partes y el </w:t>
      </w:r>
      <w:proofErr w:type="spellStart"/>
      <w:r w:rsidRPr="00BE01D0">
        <w:rPr>
          <w:rFonts w:ascii="Palatino Linotype" w:hAnsi="Palatino Linotype"/>
          <w:i/>
          <w:color w:val="000000"/>
        </w:rPr>
        <w:t>numero</w:t>
      </w:r>
      <w:proofErr w:type="spellEnd"/>
      <w:r w:rsidRPr="00BE01D0">
        <w:rPr>
          <w:rFonts w:ascii="Palatino Linotype" w:hAnsi="Palatino Linotype"/>
          <w:i/>
          <w:color w:val="000000"/>
        </w:rPr>
        <w:t xml:space="preserve"> de expediente de los procedimientos que se celebran ante dicha autoridades labores, ni tampoco </w:t>
      </w:r>
      <w:proofErr w:type="spellStart"/>
      <w:r w:rsidRPr="00BE01D0">
        <w:rPr>
          <w:rFonts w:ascii="Palatino Linotype" w:hAnsi="Palatino Linotype"/>
          <w:i/>
          <w:color w:val="000000"/>
        </w:rPr>
        <w:t>serina</w:t>
      </w:r>
      <w:proofErr w:type="spellEnd"/>
      <w:r w:rsidRPr="00BE01D0">
        <w:rPr>
          <w:rFonts w:ascii="Palatino Linotype" w:hAnsi="Palatino Linotype"/>
          <w:i/>
          <w:color w:val="000000"/>
        </w:rPr>
        <w:t xml:space="preserve"> </w:t>
      </w:r>
      <w:proofErr w:type="spellStart"/>
      <w:r w:rsidRPr="00BE01D0">
        <w:rPr>
          <w:rFonts w:ascii="Palatino Linotype" w:hAnsi="Palatino Linotype"/>
          <w:i/>
          <w:color w:val="000000"/>
        </w:rPr>
        <w:t>publicas</w:t>
      </w:r>
      <w:proofErr w:type="spellEnd"/>
      <w:r w:rsidRPr="00BE01D0">
        <w:rPr>
          <w:rFonts w:ascii="Palatino Linotype" w:hAnsi="Palatino Linotype"/>
          <w:i/>
          <w:color w:val="000000"/>
        </w:rPr>
        <w:t xml:space="preserve"> las audiencias que se celebran ante ellas, por tal motivo, el sujeto obligado debía proporcionar la información solicitada.</w:t>
      </w:r>
      <w:r w:rsidRPr="00AE7959">
        <w:rPr>
          <w:rFonts w:ascii="Palatino Linotype" w:hAnsi="Palatino Linotype"/>
          <w:i/>
          <w:color w:val="000000"/>
        </w:rPr>
        <w:t>” (Sic).</w:t>
      </w:r>
    </w:p>
    <w:p w:rsidR="008E7794" w:rsidRDefault="008E7794" w:rsidP="0005457E">
      <w:pPr>
        <w:spacing w:after="0" w:line="360" w:lineRule="auto"/>
        <w:jc w:val="both"/>
        <w:rPr>
          <w:rFonts w:ascii="Palatino Linotype" w:hAnsi="Palatino Linotype" w:cs="Arial"/>
          <w:sz w:val="24"/>
          <w:szCs w:val="24"/>
        </w:rPr>
      </w:pPr>
    </w:p>
    <w:p w:rsidR="00F257E5" w:rsidRDefault="008E7794" w:rsidP="0005457E">
      <w:pPr>
        <w:spacing w:after="0" w:line="360" w:lineRule="auto"/>
        <w:jc w:val="both"/>
        <w:rPr>
          <w:rFonts w:ascii="Palatino Linotype" w:eastAsia="Times New Roman" w:hAnsi="Palatino Linotype"/>
          <w:sz w:val="24"/>
          <w:szCs w:val="24"/>
          <w:lang w:val="es-ES" w:eastAsia="es-ES"/>
        </w:rPr>
      </w:pPr>
      <w:r>
        <w:rPr>
          <w:rFonts w:ascii="Palatino Linotype" w:hAnsi="Palatino Linotype" w:cs="Arial"/>
          <w:sz w:val="24"/>
          <w:szCs w:val="24"/>
        </w:rPr>
        <w:t>Por lo anterior, resulta oportuno resaltar que</w:t>
      </w:r>
      <w:r w:rsidRPr="0052294F">
        <w:rPr>
          <w:rFonts w:ascii="Palatino Linotype" w:hAnsi="Palatino Linotype" w:cs="Arial"/>
          <w:sz w:val="24"/>
          <w:szCs w:val="24"/>
        </w:rPr>
        <w:t xml:space="preserve"> </w:t>
      </w:r>
      <w:r w:rsidRPr="005B64BB">
        <w:rPr>
          <w:rFonts w:ascii="Palatino Linotype" w:hAnsi="Palatino Linotype" w:cs="Arial"/>
          <w:sz w:val="24"/>
          <w:szCs w:val="24"/>
        </w:rPr>
        <w:t>la negativa de la información</w:t>
      </w:r>
      <w:r>
        <w:rPr>
          <w:rFonts w:ascii="Palatino Linotype" w:hAnsi="Palatino Linotype" w:cs="Arial"/>
          <w:sz w:val="24"/>
          <w:szCs w:val="24"/>
        </w:rPr>
        <w:t>,</w:t>
      </w:r>
      <w:r w:rsidRPr="0052294F">
        <w:rPr>
          <w:rFonts w:ascii="Palatino Linotype" w:hAnsi="Palatino Linotype" w:cs="Arial"/>
          <w:sz w:val="24"/>
          <w:szCs w:val="24"/>
        </w:rPr>
        <w:t xml:space="preserve"> brinda al ciudadano la oportunidad de inconformarse en los casos en que estime violentado su derecho; en consecuencia, </w:t>
      </w:r>
      <w:r w:rsidRPr="0052294F">
        <w:rPr>
          <w:rFonts w:ascii="Palatino Linotype" w:hAnsi="Palatino Linotype" w:cs="Arial"/>
          <w:color w:val="000000" w:themeColor="text1"/>
          <w:sz w:val="24"/>
          <w:szCs w:val="24"/>
        </w:rPr>
        <w:t>resulta indispensable subrayar que el derecho de acceso a la información pública, implica que cualquier persona conozca la información contenida en los documentos que se encuentren en los arc</w:t>
      </w:r>
      <w:r w:rsidR="00FB6E75">
        <w:rPr>
          <w:rFonts w:ascii="Palatino Linotype" w:hAnsi="Palatino Linotype" w:cs="Arial"/>
          <w:color w:val="000000" w:themeColor="text1"/>
          <w:sz w:val="24"/>
          <w:szCs w:val="24"/>
        </w:rPr>
        <w:t>hivos de los Sujetos Obligados.</w:t>
      </w:r>
    </w:p>
    <w:p w:rsidR="0018075F" w:rsidRDefault="0018075F" w:rsidP="0005457E">
      <w:pPr>
        <w:pStyle w:val="Sinespaciado"/>
        <w:spacing w:line="360" w:lineRule="auto"/>
        <w:jc w:val="both"/>
        <w:rPr>
          <w:rFonts w:ascii="Palatino Linotype" w:eastAsia="Times New Roman" w:hAnsi="Palatino Linotype"/>
          <w:sz w:val="24"/>
          <w:szCs w:val="24"/>
          <w:lang w:val="es-ES" w:eastAsia="es-ES"/>
        </w:rPr>
      </w:pPr>
    </w:p>
    <w:p w:rsidR="00FB6E75" w:rsidRDefault="00FB6E75" w:rsidP="0005457E">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Por lo anterior, se procede al estudio de  los motivos y  razones de inconformidad del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y al análisis de las constancias que obran en el expediente electrónico del asunto.</w:t>
      </w:r>
    </w:p>
    <w:p w:rsidR="00FB6E75" w:rsidRDefault="00FB6E75" w:rsidP="0005457E">
      <w:pPr>
        <w:pStyle w:val="Sinespaciado"/>
        <w:spacing w:line="360" w:lineRule="auto"/>
        <w:jc w:val="both"/>
        <w:rPr>
          <w:rFonts w:ascii="Palatino Linotype" w:eastAsia="Times New Roman" w:hAnsi="Palatino Linotype"/>
          <w:sz w:val="24"/>
          <w:szCs w:val="24"/>
          <w:lang w:val="es-ES" w:eastAsia="es-ES"/>
        </w:rPr>
      </w:pPr>
    </w:p>
    <w:p w:rsidR="00335D05" w:rsidRDefault="0018075F" w:rsidP="0005457E">
      <w:pPr>
        <w:pStyle w:val="Sinespaciado"/>
        <w:spacing w:line="360" w:lineRule="auto"/>
        <w:jc w:val="both"/>
        <w:rPr>
          <w:rFonts w:ascii="Palatino Linotype" w:eastAsia="Times New Roman" w:hAnsi="Palatino Linotype"/>
          <w:sz w:val="24"/>
          <w:szCs w:val="24"/>
          <w:lang w:val="es-ES" w:eastAsia="es-ES"/>
        </w:rPr>
      </w:pPr>
      <w:r w:rsidRPr="006A1F33">
        <w:rPr>
          <w:rFonts w:ascii="Palatino Linotype" w:eastAsia="Times New Roman" w:hAnsi="Palatino Linotype"/>
          <w:sz w:val="24"/>
          <w:szCs w:val="24"/>
          <w:lang w:val="es-ES" w:eastAsia="es-ES"/>
        </w:rPr>
        <w:t>Por cuanto h</w:t>
      </w:r>
      <w:r w:rsidR="0040268F" w:rsidRPr="006A1F33">
        <w:rPr>
          <w:rFonts w:ascii="Palatino Linotype" w:eastAsia="Times New Roman" w:hAnsi="Palatino Linotype"/>
          <w:sz w:val="24"/>
          <w:szCs w:val="24"/>
          <w:lang w:val="es-ES" w:eastAsia="es-ES"/>
        </w:rPr>
        <w:t>ace a  los numerales 1, 2,</w:t>
      </w:r>
      <w:r w:rsidR="00464D1E" w:rsidRPr="006A1F33">
        <w:rPr>
          <w:rFonts w:ascii="Palatino Linotype" w:eastAsia="Times New Roman" w:hAnsi="Palatino Linotype"/>
          <w:sz w:val="24"/>
          <w:szCs w:val="24"/>
          <w:lang w:val="es-ES" w:eastAsia="es-ES"/>
        </w:rPr>
        <w:t xml:space="preserve"> </w:t>
      </w:r>
      <w:r w:rsidR="00335D05" w:rsidRPr="006A1F33">
        <w:rPr>
          <w:rFonts w:ascii="Palatino Linotype" w:eastAsia="Times New Roman" w:hAnsi="Palatino Linotype"/>
          <w:sz w:val="24"/>
          <w:szCs w:val="24"/>
          <w:lang w:val="es-ES" w:eastAsia="es-ES"/>
        </w:rPr>
        <w:t xml:space="preserve">y </w:t>
      </w:r>
      <w:r w:rsidR="00464D1E" w:rsidRPr="006A1F33">
        <w:rPr>
          <w:rFonts w:ascii="Palatino Linotype" w:eastAsia="Times New Roman" w:hAnsi="Palatino Linotype"/>
          <w:sz w:val="24"/>
          <w:szCs w:val="24"/>
          <w:lang w:val="es-ES" w:eastAsia="es-ES"/>
        </w:rPr>
        <w:t>3</w:t>
      </w:r>
      <w:r w:rsidR="0040268F" w:rsidRPr="006A1F33">
        <w:rPr>
          <w:rFonts w:ascii="Palatino Linotype" w:eastAsia="Times New Roman" w:hAnsi="Palatino Linotype"/>
          <w:sz w:val="24"/>
          <w:szCs w:val="24"/>
          <w:lang w:val="es-ES" w:eastAsia="es-ES"/>
        </w:rPr>
        <w:t xml:space="preserve"> </w:t>
      </w:r>
      <w:r w:rsidRPr="006A1F33">
        <w:rPr>
          <w:rFonts w:ascii="Palatino Linotype" w:eastAsia="Times New Roman" w:hAnsi="Palatino Linotype"/>
          <w:sz w:val="24"/>
          <w:szCs w:val="24"/>
          <w:lang w:val="es-ES" w:eastAsia="es-ES"/>
        </w:rPr>
        <w:t>de la solicitud de información realizada por el recurrente, consistente en: informe en relación al convenio fuera de juicio número 906/2016 cuales son los nombres de los trabajadores y del patrón que aparecen como part</w:t>
      </w:r>
      <w:r w:rsidR="0040268F" w:rsidRPr="006A1F33">
        <w:rPr>
          <w:rFonts w:ascii="Palatino Linotype" w:eastAsia="Times New Roman" w:hAnsi="Palatino Linotype"/>
          <w:sz w:val="24"/>
          <w:szCs w:val="24"/>
          <w:lang w:val="es-ES" w:eastAsia="es-ES"/>
        </w:rPr>
        <w:t>es del convenio fuera de juicio;</w:t>
      </w:r>
      <w:r w:rsidRPr="006A1F33">
        <w:rPr>
          <w:rFonts w:ascii="Palatino Linotype" w:eastAsia="Times New Roman" w:hAnsi="Palatino Linotype"/>
          <w:sz w:val="24"/>
          <w:szCs w:val="24"/>
          <w:lang w:val="es-ES" w:eastAsia="es-ES"/>
        </w:rPr>
        <w:t xml:space="preserve"> informe en relación al convenio antes citado, el nombre de la persona moral o </w:t>
      </w:r>
      <w:r w:rsidR="001F08FF" w:rsidRPr="006A1F33">
        <w:rPr>
          <w:rFonts w:ascii="Palatino Linotype" w:eastAsia="Times New Roman" w:hAnsi="Palatino Linotype"/>
          <w:sz w:val="24"/>
          <w:szCs w:val="24"/>
          <w:lang w:val="es-ES" w:eastAsia="es-ES"/>
        </w:rPr>
        <w:t>patrón</w:t>
      </w:r>
      <w:r w:rsidRPr="006A1F33">
        <w:rPr>
          <w:rFonts w:ascii="Palatino Linotype" w:eastAsia="Times New Roman" w:hAnsi="Palatino Linotype"/>
          <w:sz w:val="24"/>
          <w:szCs w:val="24"/>
          <w:lang w:val="es-ES" w:eastAsia="es-ES"/>
        </w:rPr>
        <w:t xml:space="preserve"> que aparece en el convenio exhibido en el convenio fuera </w:t>
      </w:r>
      <w:r w:rsidR="0040268F" w:rsidRPr="006A1F33">
        <w:rPr>
          <w:rFonts w:ascii="Palatino Linotype" w:eastAsia="Times New Roman" w:hAnsi="Palatino Linotype"/>
          <w:sz w:val="24"/>
          <w:szCs w:val="24"/>
          <w:lang w:val="es-ES" w:eastAsia="es-ES"/>
        </w:rPr>
        <w:t>de juicio citado con antelación;</w:t>
      </w:r>
      <w:r w:rsidR="006A1F33">
        <w:rPr>
          <w:rFonts w:ascii="Palatino Linotype" w:eastAsia="Times New Roman" w:hAnsi="Palatino Linotype"/>
          <w:sz w:val="24"/>
          <w:szCs w:val="24"/>
          <w:lang w:val="es-ES" w:eastAsia="es-ES"/>
        </w:rPr>
        <w:t xml:space="preserve"> </w:t>
      </w:r>
      <w:proofErr w:type="spellStart"/>
      <w:r w:rsidR="00335D05" w:rsidRPr="006A1F33">
        <w:rPr>
          <w:rFonts w:ascii="Palatino Linotype" w:eastAsia="Times New Roman" w:hAnsi="Palatino Linotype"/>
          <w:sz w:val="24"/>
          <w:szCs w:val="24"/>
          <w:lang w:val="es-ES" w:eastAsia="es-ES"/>
        </w:rPr>
        <w:t>y</w:t>
      </w:r>
      <w:proofErr w:type="spellEnd"/>
      <w:r w:rsidRPr="006A1F33">
        <w:rPr>
          <w:rFonts w:ascii="Palatino Linotype" w:eastAsia="Times New Roman" w:hAnsi="Palatino Linotype"/>
          <w:sz w:val="24"/>
          <w:szCs w:val="24"/>
          <w:lang w:val="es-ES" w:eastAsia="es-ES"/>
        </w:rPr>
        <w:t xml:space="preserve"> informe el nombre de la persona moral que compareció a ratificar el convenio fuera de juicio en el </w:t>
      </w:r>
      <w:r w:rsidR="0040268F" w:rsidRPr="006A1F33">
        <w:rPr>
          <w:rFonts w:ascii="Palatino Linotype" w:eastAsia="Times New Roman" w:hAnsi="Palatino Linotype"/>
          <w:sz w:val="24"/>
          <w:szCs w:val="24"/>
          <w:lang w:val="es-ES" w:eastAsia="es-ES"/>
        </w:rPr>
        <w:t>expediente antes citado</w:t>
      </w:r>
      <w:r w:rsidR="00335D05" w:rsidRPr="006A1F33">
        <w:rPr>
          <w:rFonts w:ascii="Palatino Linotype" w:eastAsia="Times New Roman" w:hAnsi="Palatino Linotype"/>
          <w:sz w:val="24"/>
          <w:szCs w:val="24"/>
          <w:lang w:val="es-ES" w:eastAsia="es-ES"/>
        </w:rPr>
        <w:t>.</w:t>
      </w:r>
    </w:p>
    <w:p w:rsidR="00335D05" w:rsidRDefault="00335D05" w:rsidP="0005457E">
      <w:pPr>
        <w:pStyle w:val="Sinespaciado"/>
        <w:spacing w:line="360" w:lineRule="auto"/>
        <w:jc w:val="both"/>
        <w:rPr>
          <w:rFonts w:ascii="Palatino Linotype" w:eastAsia="Times New Roman" w:hAnsi="Palatino Linotype"/>
          <w:sz w:val="24"/>
          <w:szCs w:val="24"/>
          <w:lang w:val="es-ES" w:eastAsia="es-ES"/>
        </w:rPr>
      </w:pPr>
    </w:p>
    <w:p w:rsidR="0018075F" w:rsidRDefault="00BF22D3" w:rsidP="0005457E">
      <w:pPr>
        <w:pStyle w:val="Sinespaciado"/>
        <w:spacing w:line="360" w:lineRule="auto"/>
        <w:jc w:val="both"/>
        <w:rPr>
          <w:rFonts w:ascii="Palatino Linotype" w:hAnsi="Palatino Linotype" w:cs="Arial"/>
          <w:sz w:val="24"/>
        </w:rPr>
      </w:pPr>
      <w:r>
        <w:rPr>
          <w:rFonts w:ascii="Palatino Linotype" w:eastAsia="Times New Roman" w:hAnsi="Palatino Linotype"/>
          <w:sz w:val="24"/>
          <w:szCs w:val="24"/>
          <w:lang w:val="es-ES" w:eastAsia="es-ES"/>
        </w:rPr>
        <w:lastRenderedPageBreak/>
        <w:t>Al respecto, r</w:t>
      </w:r>
      <w:r w:rsidR="0018075F">
        <w:rPr>
          <w:rFonts w:ascii="Palatino Linotype" w:eastAsia="Times New Roman" w:hAnsi="Palatino Linotype"/>
          <w:sz w:val="24"/>
          <w:szCs w:val="24"/>
          <w:lang w:val="es-ES" w:eastAsia="es-ES"/>
        </w:rPr>
        <w:t>esulta oportuno mencionar que es evidente que</w:t>
      </w:r>
      <w:r w:rsidR="008E62EB">
        <w:rPr>
          <w:rFonts w:ascii="Palatino Linotype" w:eastAsia="Times New Roman" w:hAnsi="Palatino Linotype"/>
          <w:sz w:val="24"/>
          <w:szCs w:val="24"/>
          <w:lang w:val="es-ES" w:eastAsia="es-ES"/>
        </w:rPr>
        <w:t xml:space="preserve"> el </w:t>
      </w:r>
      <w:r w:rsidR="008E62EB" w:rsidRPr="008E62EB">
        <w:rPr>
          <w:rFonts w:ascii="Palatino Linotype" w:eastAsia="Times New Roman" w:hAnsi="Palatino Linotype"/>
          <w:b/>
          <w:sz w:val="24"/>
          <w:szCs w:val="24"/>
          <w:lang w:val="es-ES" w:eastAsia="es-ES"/>
        </w:rPr>
        <w:t>Sujeto Obligado</w:t>
      </w:r>
      <w:r w:rsidR="0018075F">
        <w:rPr>
          <w:rFonts w:ascii="Palatino Linotype" w:eastAsia="Times New Roman" w:hAnsi="Palatino Linotype"/>
          <w:sz w:val="24"/>
          <w:szCs w:val="24"/>
          <w:lang w:val="es-ES" w:eastAsia="es-ES"/>
        </w:rPr>
        <w:t xml:space="preserve"> no niega la existencia de la información solicitada, sino por el contrario, se encuentra encaminado a atender la solicitud, </w:t>
      </w:r>
      <w:r w:rsidR="00996099">
        <w:rPr>
          <w:rFonts w:ascii="Palatino Linotype" w:eastAsia="Times New Roman" w:hAnsi="Palatino Linotype"/>
          <w:sz w:val="24"/>
          <w:szCs w:val="24"/>
          <w:lang w:val="es-ES" w:eastAsia="es-ES"/>
        </w:rPr>
        <w:t>pues</w:t>
      </w:r>
      <w:r w:rsidR="0018075F">
        <w:rPr>
          <w:rFonts w:ascii="Palatino Linotype" w:eastAsia="Times New Roman" w:hAnsi="Palatino Linotype"/>
          <w:sz w:val="24"/>
          <w:szCs w:val="24"/>
          <w:lang w:val="es-ES" w:eastAsia="es-ES"/>
        </w:rPr>
        <w:t xml:space="preserve"> una vez analizada la materia de la solicitud, en </w:t>
      </w:r>
      <w:r w:rsidR="008E62EB">
        <w:rPr>
          <w:rFonts w:ascii="Palatino Linotype" w:eastAsia="Times New Roman" w:hAnsi="Palatino Linotype"/>
          <w:sz w:val="24"/>
          <w:szCs w:val="24"/>
          <w:lang w:val="es-ES" w:eastAsia="es-ES"/>
        </w:rPr>
        <w:t>vía</w:t>
      </w:r>
      <w:r w:rsidR="0018075F">
        <w:rPr>
          <w:rFonts w:ascii="Palatino Linotype" w:eastAsia="Times New Roman" w:hAnsi="Palatino Linotype"/>
          <w:sz w:val="24"/>
          <w:szCs w:val="24"/>
          <w:lang w:val="es-ES" w:eastAsia="es-ES"/>
        </w:rPr>
        <w:t xml:space="preserve"> de respuesta a la solicitud de información número </w:t>
      </w:r>
      <w:r w:rsidR="008E62EB" w:rsidRPr="00AA5D0E">
        <w:rPr>
          <w:rFonts w:ascii="Palatino Linotype" w:hAnsi="Palatino Linotype" w:cs="Arial"/>
          <w:b/>
          <w:sz w:val="24"/>
        </w:rPr>
        <w:t>00005/JLCACT/IP/2021</w:t>
      </w:r>
      <w:r w:rsidR="008E62EB" w:rsidRPr="00996099">
        <w:rPr>
          <w:rFonts w:ascii="Palatino Linotype" w:hAnsi="Palatino Linotype" w:cs="Arial"/>
          <w:sz w:val="24"/>
        </w:rPr>
        <w:t>,</w:t>
      </w:r>
      <w:r w:rsidR="00996099" w:rsidRPr="00996099">
        <w:rPr>
          <w:rFonts w:ascii="Palatino Linotype" w:hAnsi="Palatino Linotype" w:cs="Arial"/>
          <w:sz w:val="24"/>
        </w:rPr>
        <w:t xml:space="preserve"> en fecha cuat</w:t>
      </w:r>
      <w:r w:rsidR="00996099">
        <w:rPr>
          <w:rFonts w:ascii="Palatino Linotype" w:hAnsi="Palatino Linotype" w:cs="Arial"/>
          <w:sz w:val="24"/>
        </w:rPr>
        <w:t xml:space="preserve">ro de marzo de dos mil veintiuno, el  Comité de Transparencia de la Junta Local de Conciliación y Arbitraje del Valle de Cuautitlán Texcoco, emitió Acta a través de la cual </w:t>
      </w:r>
      <w:r w:rsidR="00464D1E">
        <w:rPr>
          <w:rFonts w:ascii="Palatino Linotype" w:hAnsi="Palatino Linotype" w:cs="Arial"/>
          <w:sz w:val="24"/>
        </w:rPr>
        <w:t>clasifica la información solicitada e</w:t>
      </w:r>
      <w:r>
        <w:rPr>
          <w:rFonts w:ascii="Palatino Linotype" w:hAnsi="Palatino Linotype" w:cs="Arial"/>
          <w:sz w:val="24"/>
        </w:rPr>
        <w:t>n los numerales 1, 2 y 3 de la s</w:t>
      </w:r>
      <w:r w:rsidR="00464D1E">
        <w:rPr>
          <w:rFonts w:ascii="Palatino Linotype" w:hAnsi="Palatino Linotype" w:cs="Arial"/>
          <w:sz w:val="24"/>
        </w:rPr>
        <w:t>olicitud en estudio, como información confidencial,</w:t>
      </w:r>
      <w:r>
        <w:rPr>
          <w:rFonts w:ascii="Palatino Linotype" w:hAnsi="Palatino Linotype" w:cs="Arial"/>
          <w:sz w:val="24"/>
        </w:rPr>
        <w:t xml:space="preserve"> </w:t>
      </w:r>
      <w:r w:rsidR="00464D1E">
        <w:rPr>
          <w:rFonts w:ascii="Palatino Linotype" w:hAnsi="Palatino Linotype" w:cs="Arial"/>
          <w:sz w:val="24"/>
        </w:rPr>
        <w:t>por lo tanto el estudio de la fuente obligacional en el caso concreto se obvia, en razón de que dicho análisis se efectúa con la finalidad de determinar si el Sujeto Obligado genera administra o posee la información que le fue requerida y al existir la manifestación de poseer la misma a nada practico llevaría el alcance del mismo.</w:t>
      </w:r>
    </w:p>
    <w:p w:rsidR="00464D1E" w:rsidRDefault="00464D1E" w:rsidP="0005457E">
      <w:pPr>
        <w:pStyle w:val="Sinespaciado"/>
        <w:spacing w:line="360" w:lineRule="auto"/>
        <w:jc w:val="both"/>
        <w:rPr>
          <w:rFonts w:ascii="Palatino Linotype" w:hAnsi="Palatino Linotype" w:cs="Arial"/>
          <w:sz w:val="24"/>
        </w:rPr>
      </w:pPr>
    </w:p>
    <w:p w:rsidR="00EE58C9" w:rsidRDefault="00464D1E" w:rsidP="0005457E">
      <w:pPr>
        <w:pStyle w:val="Sinespaciado"/>
        <w:spacing w:line="360" w:lineRule="auto"/>
        <w:jc w:val="both"/>
        <w:rPr>
          <w:rFonts w:ascii="Palatino Linotype" w:hAnsi="Palatino Linotype" w:cs="Arial"/>
          <w:sz w:val="24"/>
        </w:rPr>
      </w:pPr>
      <w:r>
        <w:rPr>
          <w:rFonts w:ascii="Palatino Linotype" w:hAnsi="Palatino Linotype" w:cs="Arial"/>
          <w:sz w:val="24"/>
        </w:rPr>
        <w:t xml:space="preserve">A efecto de robustecer lo </w:t>
      </w:r>
      <w:r w:rsidR="00434C3F">
        <w:rPr>
          <w:rFonts w:ascii="Palatino Linotype" w:hAnsi="Palatino Linotype" w:cs="Arial"/>
          <w:sz w:val="24"/>
        </w:rPr>
        <w:t>anterior</w:t>
      </w:r>
      <w:r>
        <w:rPr>
          <w:rFonts w:ascii="Palatino Linotype" w:hAnsi="Palatino Linotype" w:cs="Arial"/>
          <w:sz w:val="24"/>
        </w:rPr>
        <w:t xml:space="preserve">, dado que el sujeto obligado </w:t>
      </w:r>
      <w:r w:rsidR="00434C3F">
        <w:rPr>
          <w:rFonts w:ascii="Palatino Linotype" w:hAnsi="Palatino Linotype" w:cs="Arial"/>
          <w:sz w:val="24"/>
        </w:rPr>
        <w:t xml:space="preserve">a través del </w:t>
      </w:r>
      <w:r>
        <w:rPr>
          <w:rFonts w:ascii="Palatino Linotype" w:hAnsi="Palatino Linotype" w:cs="Arial"/>
          <w:sz w:val="24"/>
        </w:rPr>
        <w:t xml:space="preserve"> Comité de Transparencia aprobó la </w:t>
      </w:r>
      <w:r w:rsidR="00434C3F">
        <w:rPr>
          <w:rFonts w:ascii="Palatino Linotype" w:hAnsi="Palatino Linotype" w:cs="Arial"/>
          <w:sz w:val="24"/>
        </w:rPr>
        <w:t>clasificación</w:t>
      </w:r>
      <w:r>
        <w:rPr>
          <w:rFonts w:ascii="Palatino Linotype" w:hAnsi="Palatino Linotype" w:cs="Arial"/>
          <w:sz w:val="24"/>
        </w:rPr>
        <w:t xml:space="preserve"> de la información requerida a través </w:t>
      </w:r>
      <w:r w:rsidR="00434C3F">
        <w:rPr>
          <w:rFonts w:ascii="Palatino Linotype" w:hAnsi="Palatino Linotype" w:cs="Arial"/>
          <w:sz w:val="24"/>
        </w:rPr>
        <w:t>de la solicitud de información</w:t>
      </w:r>
      <w:r w:rsidR="001F08FF">
        <w:rPr>
          <w:rFonts w:ascii="Palatino Linotype" w:hAnsi="Palatino Linotype" w:cs="Arial"/>
          <w:sz w:val="24"/>
        </w:rPr>
        <w:t xml:space="preserve"> com</w:t>
      </w:r>
      <w:r w:rsidR="00BF22D3">
        <w:rPr>
          <w:rFonts w:ascii="Palatino Linotype" w:hAnsi="Palatino Linotype" w:cs="Arial"/>
          <w:sz w:val="24"/>
        </w:rPr>
        <w:t xml:space="preserve">o confidencial, </w:t>
      </w:r>
      <w:r w:rsidR="00434C3F">
        <w:rPr>
          <w:rFonts w:ascii="Palatino Linotype" w:hAnsi="Palatino Linotype" w:cs="Arial"/>
          <w:sz w:val="24"/>
        </w:rPr>
        <w:t>sirve de sustento el criterio 29/10 emitido por el Instituto Nacional de transparencia, Acceso a la Información y Protección de Datos Personales, INAI, el cual refiere lo siguiente</w:t>
      </w:r>
      <w:r w:rsidR="00EE58C9">
        <w:rPr>
          <w:rFonts w:ascii="Palatino Linotype" w:hAnsi="Palatino Linotype" w:cs="Arial"/>
          <w:sz w:val="24"/>
        </w:rPr>
        <w:t>:</w:t>
      </w:r>
    </w:p>
    <w:p w:rsidR="00EE58C9" w:rsidRDefault="00EE58C9" w:rsidP="0005457E">
      <w:pPr>
        <w:pStyle w:val="Sinespaciado"/>
        <w:spacing w:line="360" w:lineRule="auto"/>
        <w:jc w:val="both"/>
        <w:rPr>
          <w:rFonts w:ascii="Palatino Linotype" w:hAnsi="Palatino Linotype" w:cs="Arial"/>
          <w:sz w:val="24"/>
        </w:rPr>
      </w:pPr>
    </w:p>
    <w:p w:rsidR="00464D1E" w:rsidRPr="0040268F" w:rsidRDefault="00EE58C9" w:rsidP="0005457E">
      <w:pPr>
        <w:pStyle w:val="Sinespaciado"/>
        <w:spacing w:line="360" w:lineRule="auto"/>
        <w:ind w:left="567" w:right="567"/>
        <w:jc w:val="both"/>
        <w:rPr>
          <w:rFonts w:ascii="Palatino Linotype" w:hAnsi="Palatino Linotype" w:cs="Arial"/>
          <w:i/>
        </w:rPr>
      </w:pPr>
      <w:r w:rsidRPr="0040268F">
        <w:rPr>
          <w:rFonts w:ascii="Palatino Linotype" w:hAnsi="Palatino Linotype" w:cs="Arial"/>
          <w:i/>
        </w:rPr>
        <w:t xml:space="preserve">“La clasificación y la inexistencia de información son conceptos que no pueden coexistir. La inexistencia implica necesariamente que la información no se encuentra en los archivos de la autoridad, no obstante que la dependencia o entidad cuente con facultades para poseer dicha información. En este sentido, la inexistencia es una calidad que se atribuye a la información solicitada. Por su parte, la clasificación es una característica que adquiere la información concreta contenida en un documento específico, siempre que se encuentre en </w:t>
      </w:r>
      <w:r w:rsidRPr="0040268F">
        <w:rPr>
          <w:rFonts w:ascii="Palatino Linotype" w:hAnsi="Palatino Linotype" w:cs="Arial"/>
          <w:i/>
        </w:rPr>
        <w:lastRenderedPageBreak/>
        <w:t>los supuestos establecidos en los artículos 13 y 14 de la Ley Federal de Transparencia y Acceso a la Información Pública Gubernamental, para el caso de la información reservada, y 18 del mismo ordenamiento, para el caso de la información confidencial. Por lo anterior, la clasificación y la inexistencia no coexisten entre sí, en virtud de que la clasificación de información implica invariablemente la existencia de un documento o documentos determinados, mientras que la inexistencia conlleva la ausencia de los mismos en los archivos de la dependencia o entidad de que se trate”.</w:t>
      </w:r>
    </w:p>
    <w:p w:rsidR="00EE58C9" w:rsidRPr="0040268F" w:rsidRDefault="00EE58C9" w:rsidP="0005457E">
      <w:pPr>
        <w:pStyle w:val="Sinespaciado"/>
        <w:spacing w:line="360" w:lineRule="auto"/>
        <w:ind w:right="567"/>
        <w:jc w:val="both"/>
        <w:rPr>
          <w:rFonts w:ascii="Palatino Linotype" w:hAnsi="Palatino Linotype" w:cs="Arial"/>
          <w:i/>
        </w:rPr>
      </w:pPr>
    </w:p>
    <w:p w:rsidR="00EE58C9" w:rsidRDefault="00EE58C9" w:rsidP="0005457E">
      <w:pPr>
        <w:pStyle w:val="Sinespaciado"/>
        <w:spacing w:line="360" w:lineRule="auto"/>
        <w:jc w:val="both"/>
        <w:rPr>
          <w:rFonts w:ascii="Palatino Linotype" w:hAnsi="Palatino Linotype" w:cs="Arial"/>
          <w:sz w:val="24"/>
        </w:rPr>
      </w:pPr>
      <w:r w:rsidRPr="00CB7CCB">
        <w:rPr>
          <w:rFonts w:ascii="Palatino Linotype" w:hAnsi="Palatino Linotype" w:cs="Arial"/>
          <w:sz w:val="24"/>
        </w:rPr>
        <w:t xml:space="preserve">Atento a lo anterior, se procede al </w:t>
      </w:r>
      <w:r w:rsidR="006531EB">
        <w:rPr>
          <w:rFonts w:ascii="Palatino Linotype" w:hAnsi="Palatino Linotype" w:cs="Arial"/>
          <w:sz w:val="24"/>
        </w:rPr>
        <w:t>estudio</w:t>
      </w:r>
      <w:r w:rsidRPr="00CB7CCB">
        <w:rPr>
          <w:rFonts w:ascii="Palatino Linotype" w:hAnsi="Palatino Linotype" w:cs="Arial"/>
          <w:sz w:val="24"/>
        </w:rPr>
        <w:t xml:space="preserve"> de la respuesta</w:t>
      </w:r>
      <w:r w:rsidR="00CB7CCB">
        <w:rPr>
          <w:rFonts w:ascii="Palatino Linotype" w:hAnsi="Palatino Linotype" w:cs="Arial"/>
          <w:sz w:val="24"/>
        </w:rPr>
        <w:t xml:space="preserve"> así como del informe justificado</w:t>
      </w:r>
      <w:r w:rsidRPr="00CB7CCB">
        <w:rPr>
          <w:rFonts w:ascii="Palatino Linotype" w:hAnsi="Palatino Linotype" w:cs="Arial"/>
          <w:sz w:val="24"/>
        </w:rPr>
        <w:t xml:space="preserve"> proporcionada por el </w:t>
      </w:r>
      <w:r w:rsidRPr="00CB7CCB">
        <w:rPr>
          <w:rFonts w:ascii="Palatino Linotype" w:hAnsi="Palatino Linotype" w:cs="Arial"/>
          <w:b/>
          <w:sz w:val="24"/>
        </w:rPr>
        <w:t>Sujeto Obligado</w:t>
      </w:r>
      <w:r w:rsidRPr="00CB7CCB">
        <w:rPr>
          <w:rFonts w:ascii="Palatino Linotype" w:hAnsi="Palatino Linotype" w:cs="Arial"/>
          <w:sz w:val="24"/>
        </w:rPr>
        <w:t>, a efecto de determinar si es suficiente para tener por colmado el derecho de acceso a la inf</w:t>
      </w:r>
      <w:r w:rsidR="00CB7CCB">
        <w:rPr>
          <w:rFonts w:ascii="Palatino Linotype" w:hAnsi="Palatino Linotype" w:cs="Arial"/>
          <w:sz w:val="24"/>
        </w:rPr>
        <w:t>ormación de la parte recurrente.</w:t>
      </w:r>
    </w:p>
    <w:p w:rsidR="00CB7CCB" w:rsidRDefault="00CB7CCB" w:rsidP="0005457E">
      <w:pPr>
        <w:pStyle w:val="Sinespaciado"/>
        <w:spacing w:line="360" w:lineRule="auto"/>
        <w:jc w:val="both"/>
        <w:rPr>
          <w:rFonts w:ascii="Palatino Linotype" w:hAnsi="Palatino Linotype" w:cs="Arial"/>
          <w:sz w:val="24"/>
        </w:rPr>
      </w:pPr>
    </w:p>
    <w:p w:rsidR="006D197B" w:rsidRDefault="00CB7CCB" w:rsidP="0005457E">
      <w:pPr>
        <w:pStyle w:val="Sinespaciado"/>
        <w:spacing w:line="360" w:lineRule="auto"/>
        <w:jc w:val="both"/>
        <w:rPr>
          <w:rFonts w:ascii="Palatino Linotype" w:hAnsi="Palatino Linotype" w:cs="Arial"/>
          <w:sz w:val="24"/>
        </w:rPr>
      </w:pPr>
      <w:r>
        <w:rPr>
          <w:rFonts w:ascii="Palatino Linotype" w:hAnsi="Palatino Linotype" w:cs="Arial"/>
          <w:sz w:val="24"/>
        </w:rPr>
        <w:t xml:space="preserve">Por lo anterior es impotente referir en primera instancia que de conformidad con el artículo 4, párrafo segundo de la Ley de transparencia y Acceso a la Información Pública del Estado de México y Municipios, toda la información generada, obtenida, adquirida, transformada, administrada o en posesión de los sujetos obligados es </w:t>
      </w:r>
      <w:proofErr w:type="spellStart"/>
      <w:r>
        <w:rPr>
          <w:rFonts w:ascii="Palatino Linotype" w:hAnsi="Palatino Linotype" w:cs="Arial"/>
          <w:sz w:val="24"/>
        </w:rPr>
        <w:t>publica</w:t>
      </w:r>
      <w:proofErr w:type="spellEnd"/>
      <w:r>
        <w:rPr>
          <w:rFonts w:ascii="Palatino Linotype" w:hAnsi="Palatino Linotype" w:cs="Arial"/>
          <w:sz w:val="24"/>
        </w:rPr>
        <w:t xml:space="preserve"> y accesible de manera permanente a cualquier persona, privilegiando el principio de máxima publicidad de la información, y esta solo podrá ser clasificada excepcionalmente como reservada temporalmente por razones de interés </w:t>
      </w:r>
      <w:r w:rsidR="00473059">
        <w:rPr>
          <w:rFonts w:ascii="Palatino Linotype" w:hAnsi="Palatino Linotype" w:cs="Arial"/>
          <w:sz w:val="24"/>
        </w:rPr>
        <w:t>público</w:t>
      </w:r>
      <w:r>
        <w:rPr>
          <w:rFonts w:ascii="Palatino Linotype" w:hAnsi="Palatino Linotype" w:cs="Arial"/>
          <w:sz w:val="24"/>
        </w:rPr>
        <w:t xml:space="preserve">, en términos de las causas </w:t>
      </w:r>
      <w:r w:rsidR="00473059">
        <w:rPr>
          <w:rFonts w:ascii="Palatino Linotype" w:hAnsi="Palatino Linotype" w:cs="Arial"/>
          <w:sz w:val="24"/>
        </w:rPr>
        <w:t>legítimas</w:t>
      </w:r>
      <w:r>
        <w:rPr>
          <w:rFonts w:ascii="Palatino Linotype" w:hAnsi="Palatino Linotype" w:cs="Arial"/>
          <w:sz w:val="24"/>
        </w:rPr>
        <w:t xml:space="preserve"> y estrictamente</w:t>
      </w:r>
      <w:r w:rsidR="00473059">
        <w:rPr>
          <w:rFonts w:ascii="Palatino Linotype" w:hAnsi="Palatino Linotype" w:cs="Arial"/>
          <w:sz w:val="24"/>
        </w:rPr>
        <w:t xml:space="preserve"> necesarias previstas por dicha Ley, es decir que por regla general, toda la información generada, obtenida, adquirida, transmitida, administrada o en posesión de los sujetos obligados es </w:t>
      </w:r>
      <w:proofErr w:type="spellStart"/>
      <w:r w:rsidR="00473059">
        <w:rPr>
          <w:rFonts w:ascii="Palatino Linotype" w:hAnsi="Palatino Linotype" w:cs="Arial"/>
          <w:sz w:val="24"/>
        </w:rPr>
        <w:t>publica</w:t>
      </w:r>
      <w:proofErr w:type="spellEnd"/>
      <w:r w:rsidR="00473059">
        <w:rPr>
          <w:rFonts w:ascii="Palatino Linotype" w:hAnsi="Palatino Linotype" w:cs="Arial"/>
          <w:sz w:val="24"/>
        </w:rPr>
        <w:t>, y de manera excepcional puede ser clasificada como información reservada o confidencial, según lo dispuesto por los artículos 3 fracci</w:t>
      </w:r>
      <w:r w:rsidR="006D197B">
        <w:rPr>
          <w:rFonts w:ascii="Palatino Linotype" w:hAnsi="Palatino Linotype" w:cs="Arial"/>
          <w:sz w:val="24"/>
        </w:rPr>
        <w:t xml:space="preserve">ones IX, XX, XXI, XLV, 91, y 143 fracción I </w:t>
      </w:r>
      <w:r w:rsidR="006D197B">
        <w:rPr>
          <w:rFonts w:ascii="Palatino Linotype" w:hAnsi="Palatino Linotype" w:cs="Arial"/>
          <w:sz w:val="24"/>
        </w:rPr>
        <w:lastRenderedPageBreak/>
        <w:t>de la</w:t>
      </w:r>
      <w:r w:rsidR="00473059">
        <w:rPr>
          <w:rFonts w:ascii="Palatino Linotype" w:hAnsi="Palatino Linotype" w:cs="Arial"/>
          <w:sz w:val="24"/>
        </w:rPr>
        <w:t xml:space="preserve"> Ley</w:t>
      </w:r>
      <w:r w:rsidR="006D197B">
        <w:rPr>
          <w:rFonts w:ascii="Palatino Linotype" w:hAnsi="Palatino Linotype" w:cs="Arial"/>
          <w:sz w:val="24"/>
        </w:rPr>
        <w:t xml:space="preserve"> de Transparencia y Acceso a la Información Pública del Estado de México y Municipios, los cuales son del tenor literal siguiente:</w:t>
      </w:r>
    </w:p>
    <w:p w:rsidR="006D197B" w:rsidRPr="00121550" w:rsidRDefault="006D197B" w:rsidP="0005457E">
      <w:pPr>
        <w:pStyle w:val="Sinespaciado"/>
        <w:spacing w:line="360" w:lineRule="auto"/>
        <w:jc w:val="both"/>
        <w:rPr>
          <w:rFonts w:ascii="Palatino Linotype" w:hAnsi="Palatino Linotype" w:cs="Arial"/>
          <w:b/>
          <w:sz w:val="24"/>
        </w:rPr>
      </w:pP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cs="Arial"/>
          <w:b/>
          <w:i/>
        </w:rPr>
        <w:t>“</w:t>
      </w:r>
      <w:r w:rsidRPr="00121550">
        <w:rPr>
          <w:rFonts w:ascii="Palatino Linotype" w:hAnsi="Palatino Linotype"/>
          <w:b/>
          <w:i/>
        </w:rPr>
        <w:t>Artículo 3.</w:t>
      </w:r>
      <w:r w:rsidRPr="00121550">
        <w:rPr>
          <w:rFonts w:ascii="Palatino Linotype" w:hAnsi="Palatino Linotype"/>
          <w:i/>
        </w:rPr>
        <w:t xml:space="preserve"> Para los efectos de la presente Ley se entenderá por:</w:t>
      </w: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DE3548" w:rsidRPr="00121550" w:rsidRDefault="00DE3548" w:rsidP="0005457E">
      <w:pPr>
        <w:pStyle w:val="Sinespaciado"/>
        <w:spacing w:line="360" w:lineRule="auto"/>
        <w:ind w:left="567" w:right="567"/>
        <w:jc w:val="both"/>
        <w:rPr>
          <w:rFonts w:ascii="Palatino Linotype" w:hAnsi="Palatino Linotype"/>
          <w:i/>
        </w:rPr>
      </w:pP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IX. Datos personales: La información concerniente a una persona, identificada o identificable según lo dispuesto por la Ley de Protección de Datos Personales del Estado de México;</w:t>
      </w: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XX. Información clasificada: Aquella considerada por la presente Ley como reservada o confidencial;</w:t>
      </w:r>
    </w:p>
    <w:p w:rsidR="006D197B" w:rsidRPr="00121550" w:rsidRDefault="006D197B" w:rsidP="0005457E">
      <w:pPr>
        <w:pStyle w:val="Sinespaciado"/>
        <w:spacing w:line="360" w:lineRule="auto"/>
        <w:ind w:left="567" w:right="567"/>
        <w:jc w:val="both"/>
        <w:rPr>
          <w:rFonts w:ascii="Palatino Linotype" w:hAnsi="Palatino Linotype"/>
          <w:i/>
        </w:rPr>
      </w:pP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6D197B" w:rsidRPr="00121550" w:rsidRDefault="006D197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XLV. Versión pública: Documento en el que se elimine, suprime o borra la información clasificada como reservada o confidencial para permitir su acceso.</w:t>
      </w:r>
    </w:p>
    <w:p w:rsidR="00856796" w:rsidRPr="00121550" w:rsidRDefault="00856796"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 xml:space="preserve">Artículo 91. </w:t>
      </w:r>
      <w:r w:rsidRPr="00121550">
        <w:rPr>
          <w:rFonts w:ascii="Palatino Linotype" w:hAnsi="Palatino Linotype"/>
          <w:i/>
        </w:rPr>
        <w:t>El acceso a la información pública será restringido excepcionalmente, cuando ésta sea clasificada como reservada o confidencial.</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Artículo 140.</w:t>
      </w:r>
      <w:r w:rsidRPr="00121550">
        <w:rPr>
          <w:rFonts w:ascii="Palatino Linotype" w:hAnsi="Palatino Linotype"/>
          <w:i/>
        </w:rPr>
        <w:t xml:space="preserve"> El acceso a la información pública será restringido excepcionalmente, cuando por razones de interés público, ésta sea clasificada como reservada, conforme a los criterios siguientes:</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lastRenderedPageBreak/>
        <w:t>I. Comprometa la seguridad pública y cuente con un propósito genuino y un efecto demostrable;</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II. Pueda menoscabar la conducción de las negociaciones y relaciones internacionales;</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IV. Ponga en riesgo la vida, la seguridad o la salud de una persona física;</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V. Aquella cuya divulgación obstruya o pueda causar un serio perjuicio a:</w:t>
      </w:r>
    </w:p>
    <w:p w:rsidR="00AB4327" w:rsidRPr="00121550" w:rsidRDefault="00AB4327" w:rsidP="0005457E">
      <w:pPr>
        <w:pStyle w:val="Sinespaciado"/>
        <w:spacing w:line="360" w:lineRule="auto"/>
        <w:ind w:left="1418" w:right="567"/>
        <w:jc w:val="both"/>
        <w:rPr>
          <w:rFonts w:ascii="Palatino Linotype" w:hAnsi="Palatino Linotype"/>
          <w:i/>
        </w:rPr>
      </w:pPr>
      <w:r w:rsidRPr="00121550">
        <w:rPr>
          <w:rFonts w:ascii="Palatino Linotype" w:hAnsi="Palatino Linotype"/>
          <w:i/>
        </w:rPr>
        <w:t>1. Las actividades de fiscalización, verificación, inspección, comprobación y auditoría sobre el cumplimiento de las Leyes; o</w:t>
      </w:r>
    </w:p>
    <w:p w:rsidR="00AB4327" w:rsidRPr="00121550" w:rsidRDefault="00AB4327" w:rsidP="0005457E">
      <w:pPr>
        <w:pStyle w:val="Sinespaciado"/>
        <w:spacing w:line="360" w:lineRule="auto"/>
        <w:ind w:left="1418" w:right="567"/>
        <w:jc w:val="both"/>
        <w:rPr>
          <w:rFonts w:ascii="Palatino Linotype" w:hAnsi="Palatino Linotype"/>
          <w:i/>
        </w:rPr>
      </w:pPr>
      <w:r w:rsidRPr="00121550">
        <w:rPr>
          <w:rFonts w:ascii="Palatino Linotype" w:hAnsi="Palatino Linotype"/>
          <w:i/>
        </w:rPr>
        <w:t>2. La recaudación de las contribuciones.</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VII. La que contengan las opiniones, recomendaciones o puntos de vista que formen parte del proceso deliberativo de los servidores públicos, hasta en tanto sea adoptada la decisión definitiva, la cual deberá estar documentada;</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VIII. Vulnere la conducción de los expedientes judiciales o de los procedimientos administrativos seguidos en forma de juicio, en tanto no hayan quedado firmes;</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IX. Se encuentre contenida dentro de las investigaciones de hechos que la Ley señale como delitos y se tramiten ante el Ministerio Público;</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 xml:space="preserve">X. El daño que pueda producirse con la publicación de la información sea mayor que el interés público de conocer la información de referencia, siempre que esté directamente </w:t>
      </w:r>
      <w:r w:rsidRPr="00121550">
        <w:rPr>
          <w:rFonts w:ascii="Palatino Linotype" w:hAnsi="Palatino Linotype"/>
          <w:i/>
        </w:rPr>
        <w:lastRenderedPageBreak/>
        <w:t>relacionado con procesos o procedimientos administrativos o judiciales que no hayan quedado firmes; 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XI. Las que por disposición expresa de una ley tengan tal carácter, siempre que sean acordes con las bases, principios y  disposiciones establecidos en esta Ley y no la contravengan; así como las previstas en tratados internacionales.</w:t>
      </w:r>
      <w:r w:rsidRPr="00121550">
        <w:rPr>
          <w:rFonts w:ascii="Palatino Linotype" w:hAnsi="Palatino Linotype"/>
          <w:i/>
        </w:rPr>
        <w:cr/>
        <w:t>…</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Artículo 143.</w:t>
      </w:r>
      <w:r w:rsidRPr="00121550">
        <w:rPr>
          <w:rFonts w:ascii="Palatino Linotype" w:hAnsi="Palatino Linotype"/>
          <w:i/>
        </w:rPr>
        <w:t xml:space="preserve"> Para los efectos de esta Ley se considera información confidencial, la clasificada como tal, de manera permanente, por su naturaleza, cuando: </w:t>
      </w:r>
    </w:p>
    <w:p w:rsidR="00AB4327" w:rsidRPr="00121550" w:rsidRDefault="00AB4327" w:rsidP="0005457E">
      <w:pPr>
        <w:pStyle w:val="Sinespaciado"/>
        <w:numPr>
          <w:ilvl w:val="0"/>
          <w:numId w:val="25"/>
        </w:numPr>
        <w:tabs>
          <w:tab w:val="left" w:pos="993"/>
        </w:tabs>
        <w:spacing w:line="360" w:lineRule="auto"/>
        <w:ind w:left="567" w:right="567" w:firstLine="0"/>
        <w:jc w:val="both"/>
        <w:rPr>
          <w:rFonts w:ascii="Palatino Linotype" w:hAnsi="Palatino Linotype"/>
          <w:i/>
        </w:rPr>
      </w:pPr>
      <w:r w:rsidRPr="00121550">
        <w:rPr>
          <w:rFonts w:ascii="Palatino Linotype" w:hAnsi="Palatino Linotype"/>
          <w:i/>
        </w:rPr>
        <w:t>Se refiera a la información privada y los datos personales concernientes a una persona física o jurídico colectiva identificada o identificable;</w:t>
      </w:r>
    </w:p>
    <w:p w:rsidR="00AB4327" w:rsidRPr="00121550" w:rsidRDefault="00AB4327" w:rsidP="0005457E">
      <w:pPr>
        <w:pStyle w:val="Sinespaciado"/>
        <w:numPr>
          <w:ilvl w:val="0"/>
          <w:numId w:val="25"/>
        </w:numPr>
        <w:tabs>
          <w:tab w:val="left" w:pos="851"/>
        </w:tabs>
        <w:spacing w:line="360" w:lineRule="auto"/>
        <w:ind w:left="567" w:right="567" w:firstLine="0"/>
        <w:jc w:val="both"/>
        <w:rPr>
          <w:rFonts w:ascii="Palatino Linotype" w:hAnsi="Palatino Linotype"/>
          <w:i/>
        </w:rPr>
      </w:pPr>
      <w:r w:rsidRPr="00121550">
        <w:rPr>
          <w:rFonts w:ascii="Palatino Linotype" w:hAnsi="Palatino Linotype"/>
          <w:i/>
        </w:rPr>
        <w:t>Los secretos bancario, fiduciario, industrial, comercial, fiscal, bursátil y postal, cuya titularidad corresponda a particulares, sujetos de derecho internacional o a sujetos obligados cuando no involucren el ejercicio de recursos públicos; y</w:t>
      </w:r>
    </w:p>
    <w:p w:rsidR="00AB4327" w:rsidRPr="00121550" w:rsidRDefault="00AB4327" w:rsidP="0005457E">
      <w:pPr>
        <w:pStyle w:val="Sinespaciado"/>
        <w:numPr>
          <w:ilvl w:val="0"/>
          <w:numId w:val="25"/>
        </w:numPr>
        <w:tabs>
          <w:tab w:val="left" w:pos="851"/>
          <w:tab w:val="left" w:pos="993"/>
        </w:tabs>
        <w:spacing w:line="360" w:lineRule="auto"/>
        <w:ind w:left="567" w:right="567" w:firstLine="0"/>
        <w:jc w:val="both"/>
        <w:rPr>
          <w:rFonts w:ascii="Palatino Linotype" w:hAnsi="Palatino Linotype"/>
          <w:i/>
        </w:rPr>
      </w:pPr>
      <w:r w:rsidRPr="00121550">
        <w:rPr>
          <w:rFonts w:ascii="Palatino Linotype" w:hAnsi="Palatino Linotype"/>
          <w:i/>
        </w:rPr>
        <w:t xml:space="preserve">La que presenten los particulares a los sujetos obligados, de conformidad con lo dispuesto por las leyes o los tratados internacionales. </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 xml:space="preserve">La información confidencial no estará sujeta a temporalidad alguna y sólo podrán tener acceso a ella los titulares de la misma, sus representantes y los servidores públicos facultados para ello. </w:t>
      </w:r>
    </w:p>
    <w:p w:rsidR="00AB4327" w:rsidRPr="00121550" w:rsidRDefault="00AB4327"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No se considerará confidencial la información que se encuentre en los registros públicos o en fuentes de acceso público, ni tampoco la que sea considerada por la presente ley como información pública</w:t>
      </w:r>
      <w:r w:rsidR="00AB7821" w:rsidRPr="00121550">
        <w:rPr>
          <w:rFonts w:ascii="Palatino Linotype" w:hAnsi="Palatino Linotype"/>
          <w:i/>
        </w:rPr>
        <w:t>…”</w:t>
      </w:r>
    </w:p>
    <w:p w:rsidR="00F15788" w:rsidRPr="00121550" w:rsidRDefault="00F15788" w:rsidP="0005457E">
      <w:pPr>
        <w:pStyle w:val="Sinespaciado"/>
        <w:spacing w:line="360" w:lineRule="auto"/>
        <w:ind w:right="567"/>
        <w:jc w:val="both"/>
        <w:rPr>
          <w:rFonts w:ascii="Palatino Linotype" w:hAnsi="Palatino Linotype"/>
          <w:i/>
        </w:rPr>
      </w:pPr>
    </w:p>
    <w:p w:rsidR="0096581B" w:rsidRPr="00121550" w:rsidRDefault="00F15788" w:rsidP="0005457E">
      <w:pPr>
        <w:pStyle w:val="Sinespaciado"/>
        <w:spacing w:line="360" w:lineRule="auto"/>
        <w:ind w:right="567"/>
        <w:jc w:val="both"/>
        <w:rPr>
          <w:rFonts w:ascii="Palatino Linotype" w:hAnsi="Palatino Linotype"/>
          <w:sz w:val="24"/>
          <w:szCs w:val="24"/>
        </w:rPr>
      </w:pPr>
      <w:r w:rsidRPr="00121550">
        <w:rPr>
          <w:rFonts w:ascii="Palatino Linotype" w:hAnsi="Palatino Linotype"/>
          <w:sz w:val="24"/>
          <w:szCs w:val="24"/>
        </w:rPr>
        <w:t xml:space="preserve">Por lo anterior, el acceso a la información puede ser restringido de manera excepcional, cuando su publicación pueda causar un daño mayor al interés </w:t>
      </w:r>
      <w:r w:rsidRPr="00121550">
        <w:rPr>
          <w:rFonts w:ascii="Palatino Linotype" w:hAnsi="Palatino Linotype"/>
          <w:sz w:val="24"/>
          <w:szCs w:val="24"/>
        </w:rPr>
        <w:lastRenderedPageBreak/>
        <w:t xml:space="preserve">público de conocerla, para lo cual se debe seguir las formalidades establecidas en el </w:t>
      </w:r>
      <w:r w:rsidR="0096581B" w:rsidRPr="00121550">
        <w:rPr>
          <w:rFonts w:ascii="Palatino Linotype" w:hAnsi="Palatino Linotype"/>
          <w:sz w:val="24"/>
          <w:szCs w:val="24"/>
        </w:rPr>
        <w:t>artículo</w:t>
      </w:r>
      <w:r w:rsidRPr="00121550">
        <w:rPr>
          <w:rFonts w:ascii="Palatino Linotype" w:hAnsi="Palatino Linotype"/>
          <w:sz w:val="24"/>
          <w:szCs w:val="24"/>
        </w:rPr>
        <w:t xml:space="preserve"> 49 </w:t>
      </w:r>
      <w:r w:rsidR="0096581B" w:rsidRPr="00121550">
        <w:rPr>
          <w:rFonts w:ascii="Palatino Linotype" w:hAnsi="Palatino Linotype"/>
          <w:sz w:val="24"/>
          <w:szCs w:val="24"/>
        </w:rPr>
        <w:t>fracción</w:t>
      </w:r>
      <w:r w:rsidRPr="00121550">
        <w:rPr>
          <w:rFonts w:ascii="Palatino Linotype" w:hAnsi="Palatino Linotype"/>
          <w:sz w:val="24"/>
          <w:szCs w:val="24"/>
        </w:rPr>
        <w:t xml:space="preserve"> VIII y 132</w:t>
      </w:r>
      <w:r w:rsidR="0096581B" w:rsidRPr="00121550">
        <w:rPr>
          <w:rFonts w:ascii="Palatino Linotype" w:hAnsi="Palatino Linotype"/>
          <w:sz w:val="24"/>
          <w:szCs w:val="24"/>
        </w:rPr>
        <w:t xml:space="preserve"> fracciones I, II y párrafo segundo de la Ley de Transparencia y Acceso a la Información Pública del Estado de México y Municipios, así como los numerales Cuarto al Décimo Primero de los Lineamientos Generales en materia de Clasificación y Desclasificación de la Información, así como la elaboración de Versiones Públicas, que a la letra señalan lo siguiente:</w:t>
      </w:r>
    </w:p>
    <w:p w:rsidR="0096581B" w:rsidRPr="00121550" w:rsidRDefault="0096581B" w:rsidP="0005457E">
      <w:pPr>
        <w:pStyle w:val="Sinespaciado"/>
        <w:spacing w:line="360" w:lineRule="auto"/>
        <w:ind w:right="567"/>
        <w:jc w:val="both"/>
        <w:rPr>
          <w:rFonts w:ascii="Palatino Linotype" w:hAnsi="Palatino Linotype"/>
          <w:i/>
        </w:rPr>
      </w:pPr>
    </w:p>
    <w:p w:rsidR="0096581B" w:rsidRPr="00121550" w:rsidRDefault="0096581B"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“Artículo 49</w:t>
      </w:r>
      <w:r w:rsidRPr="00121550">
        <w:rPr>
          <w:rFonts w:ascii="Palatino Linotype" w:hAnsi="Palatino Linotype"/>
          <w:i/>
        </w:rPr>
        <w:t>. Los Comités de Transparencia tendrán las siguientes atribuciones:</w:t>
      </w:r>
    </w:p>
    <w:p w:rsidR="0096581B" w:rsidRPr="00121550" w:rsidRDefault="0096581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856796" w:rsidRPr="00121550" w:rsidRDefault="0096581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 xml:space="preserve">VIII. Aprobar, modificar o revocar la clasificación de la información; </w:t>
      </w:r>
    </w:p>
    <w:p w:rsidR="0096581B" w:rsidRPr="00121550" w:rsidRDefault="0096581B"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Artículo 132.</w:t>
      </w:r>
      <w:r w:rsidRPr="00121550">
        <w:rPr>
          <w:rFonts w:ascii="Palatino Linotype" w:hAnsi="Palatino Linotype"/>
          <w:i/>
        </w:rPr>
        <w:t xml:space="preserve"> La clasificación de la información se llevará a cabo en el momento en que:</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 Se reciba una solicitud de acceso a la información;</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II. Se determine mediante resolución de autoridad competente; o</w:t>
      </w:r>
    </w:p>
    <w:p w:rsidR="00BF22D3" w:rsidRDefault="00BF22D3"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Tratándose de información reservada, los titulares de las áreas deberán revisar la clasificación al momento de la recepción de una solicitud, para verificar si subsisten las causas que le dieron origen…”</w:t>
      </w:r>
    </w:p>
    <w:p w:rsidR="00AB7821" w:rsidRPr="00121550" w:rsidRDefault="00AB7821"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“…Cuarto</w:t>
      </w:r>
      <w:r w:rsidRPr="00121550">
        <w:rPr>
          <w:rFonts w:ascii="Palatino Linotype" w:hAnsi="Palatino Linotype"/>
          <w:i/>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lastRenderedPageBreak/>
        <w:t>Los sujetos obligados deberán aplicar, de manera estricta, las excepciones al derecho de acceso a la información y sólo podrán invocarlas cuando acrediten su procedencia.</w:t>
      </w:r>
    </w:p>
    <w:p w:rsidR="00AB7821" w:rsidRPr="00121550" w:rsidRDefault="00AB7821" w:rsidP="0005457E">
      <w:pPr>
        <w:pStyle w:val="Sinespaciado"/>
        <w:spacing w:line="360" w:lineRule="auto"/>
        <w:ind w:left="567" w:right="567"/>
        <w:jc w:val="both"/>
        <w:rPr>
          <w:rFonts w:ascii="Palatino Linotype" w:hAnsi="Palatino Linotype"/>
          <w:b/>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Quinto.</w:t>
      </w:r>
      <w:r w:rsidRPr="00121550">
        <w:rPr>
          <w:rFonts w:ascii="Palatino Linotype" w:hAnsi="Palatino Linotype"/>
          <w:i/>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AB7821" w:rsidRPr="00121550" w:rsidRDefault="00AB7821"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Sexto.</w:t>
      </w:r>
      <w:r w:rsidRPr="00121550">
        <w:rPr>
          <w:rFonts w:ascii="Palatino Linotype" w:hAnsi="Palatino Linotype"/>
          <w:i/>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La clasificación de información se realizará conforme a un análisis caso por caso, mediante la aplicación de la prueba de daño y de interés público.</w:t>
      </w:r>
    </w:p>
    <w:p w:rsidR="00AB7821" w:rsidRPr="00121550" w:rsidRDefault="00AB7821"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Séptimo.</w:t>
      </w:r>
      <w:r w:rsidRPr="00121550">
        <w:rPr>
          <w:rFonts w:ascii="Palatino Linotype" w:hAnsi="Palatino Linotype"/>
          <w:i/>
        </w:rPr>
        <w:t xml:space="preserve"> La clasificación de la información se llevará a cabo en el momento en que:</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        Se reciba una solicitud de acceso a la información;</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II.       Se determine mediante resolución de autoridad competente, o</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III.      Se generen versiones públicas para dar cumplimiento a las obligaciones de transparencia previstas en la Ley General, la Ley Federal y las correspondientes de las entidades federativas.</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Los titulares de las áreas deberán revisar la clasificación al momento de la recepción de una solicitud de acceso a la información, para verificar si encuadra en una causal de reserva o de confidencialidad.</w:t>
      </w:r>
    </w:p>
    <w:p w:rsidR="00AB7821" w:rsidRPr="00121550" w:rsidRDefault="00AB7821"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lastRenderedPageBreak/>
        <w:t>Octavo.</w:t>
      </w:r>
      <w:r w:rsidRPr="00121550">
        <w:rPr>
          <w:rFonts w:ascii="Palatino Linotype" w:hAnsi="Palatino Linotype"/>
          <w:i/>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Para motivar la clasificación se deberán señalar las razones o circunstancias especiales que lo llevaron a concluir que el caso particular se ajusta al supuesto previsto por la norma legal invocada como fundamento.</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En caso de referirse a información reservada, la motivación de la clasificación también deberá comprender las circunstancias que justifican el establecimiento de determinado plazo de reserva.</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Tratándose de información clasificada como confidencial respecto de la cual se haya determinado su conservación permanente por tener valor histórico, ésta conservará tal carácter de conformidad con la normativa aplicable en materia de archivos.</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t>Los documentos contenidos en los archivos históricos y los identificados como históricos confidenciales no serán susceptibles de clasificación como reservados.</w:t>
      </w:r>
    </w:p>
    <w:p w:rsidR="00AB7821" w:rsidRPr="00121550" w:rsidRDefault="00AB7821" w:rsidP="0005457E">
      <w:pPr>
        <w:pStyle w:val="Sinespaciado"/>
        <w:spacing w:line="360" w:lineRule="auto"/>
        <w:ind w:left="567" w:right="567"/>
        <w:jc w:val="both"/>
        <w:rPr>
          <w:rFonts w:ascii="Palatino Linotype" w:hAnsi="Palatino Linotype"/>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Noveno.</w:t>
      </w:r>
      <w:r w:rsidRPr="00121550">
        <w:rPr>
          <w:rFonts w:ascii="Palatino Linotype" w:hAnsi="Palatino Linotype"/>
          <w:i/>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52F29" w:rsidRPr="00121550" w:rsidRDefault="00652F29" w:rsidP="0005457E">
      <w:pPr>
        <w:pStyle w:val="Sinespaciado"/>
        <w:spacing w:line="360" w:lineRule="auto"/>
        <w:ind w:left="567" w:right="567"/>
        <w:jc w:val="both"/>
        <w:rPr>
          <w:rFonts w:ascii="Palatino Linotype" w:hAnsi="Palatino Linotype"/>
          <w:b/>
          <w:i/>
        </w:rPr>
      </w:pP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Décimo.</w:t>
      </w:r>
      <w:r w:rsidRPr="00121550">
        <w:rPr>
          <w:rFonts w:ascii="Palatino Linotype" w:hAnsi="Palatino Linotype"/>
          <w:i/>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AB7821"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i/>
        </w:rPr>
        <w:lastRenderedPageBreak/>
        <w:t>En ausencia de los titulares de las áreas, la información será clasificada o desclasificada por la persona que lo supla, en términos de la normativa que rija la actuación del sujeto obligado.</w:t>
      </w:r>
    </w:p>
    <w:p w:rsidR="00AB7821" w:rsidRPr="00121550" w:rsidRDefault="00AB7821" w:rsidP="0005457E">
      <w:pPr>
        <w:pStyle w:val="Sinespaciado"/>
        <w:spacing w:line="360" w:lineRule="auto"/>
        <w:ind w:left="567" w:right="567"/>
        <w:jc w:val="both"/>
        <w:rPr>
          <w:rFonts w:ascii="Palatino Linotype" w:hAnsi="Palatino Linotype"/>
          <w:i/>
        </w:rPr>
      </w:pPr>
    </w:p>
    <w:p w:rsidR="00652F29" w:rsidRPr="00121550" w:rsidRDefault="00AB7821" w:rsidP="0005457E">
      <w:pPr>
        <w:pStyle w:val="Sinespaciado"/>
        <w:spacing w:line="360" w:lineRule="auto"/>
        <w:ind w:left="567" w:right="567"/>
        <w:jc w:val="both"/>
        <w:rPr>
          <w:rFonts w:ascii="Palatino Linotype" w:hAnsi="Palatino Linotype"/>
          <w:i/>
        </w:rPr>
      </w:pPr>
      <w:r w:rsidRPr="00121550">
        <w:rPr>
          <w:rFonts w:ascii="Palatino Linotype" w:hAnsi="Palatino Linotype"/>
          <w:b/>
          <w:i/>
        </w:rPr>
        <w:t>Décimo primero.</w:t>
      </w:r>
      <w:r w:rsidRPr="00121550">
        <w:rPr>
          <w:rFonts w:ascii="Palatino Linotype" w:hAnsi="Palatino Linotype"/>
          <w:i/>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52F29" w:rsidRPr="00121550" w:rsidRDefault="00652F29" w:rsidP="0005457E">
      <w:pPr>
        <w:pStyle w:val="Sinespaciado"/>
        <w:spacing w:line="360" w:lineRule="auto"/>
        <w:ind w:right="567"/>
        <w:jc w:val="both"/>
        <w:rPr>
          <w:rFonts w:ascii="Palatino Linotype" w:hAnsi="Palatino Linotype"/>
          <w:b/>
          <w:i/>
        </w:rPr>
      </w:pPr>
    </w:p>
    <w:p w:rsidR="00652F29" w:rsidRPr="00121550" w:rsidRDefault="00600120" w:rsidP="0005457E">
      <w:pPr>
        <w:pStyle w:val="Sinespaciado"/>
        <w:spacing w:line="360" w:lineRule="auto"/>
        <w:jc w:val="both"/>
        <w:rPr>
          <w:rFonts w:ascii="Palatino Linotype" w:hAnsi="Palatino Linotype"/>
          <w:sz w:val="24"/>
          <w:szCs w:val="24"/>
        </w:rPr>
      </w:pPr>
      <w:r w:rsidRPr="00121550">
        <w:rPr>
          <w:rFonts w:ascii="Palatino Linotype" w:hAnsi="Palatino Linotype"/>
          <w:sz w:val="24"/>
          <w:szCs w:val="24"/>
        </w:rPr>
        <w:t>Por ultimo en los casos en que se niega el acceso a la información, por actualizarse alguno de los supuestos de clasificación, se deberán señalar las razones, motivos o circunstancias especiales que llevaron a los sujetos obligados a concluir que el caso particular se ajusta al supuesto previsto por la norma legal invocada como fundamento.</w:t>
      </w:r>
    </w:p>
    <w:p w:rsidR="00600120" w:rsidRPr="00121550" w:rsidRDefault="00600120" w:rsidP="0005457E">
      <w:pPr>
        <w:pStyle w:val="Sinespaciado"/>
        <w:spacing w:line="360" w:lineRule="auto"/>
        <w:jc w:val="both"/>
        <w:rPr>
          <w:rFonts w:ascii="Palatino Linotype" w:hAnsi="Palatino Linotype"/>
          <w:sz w:val="24"/>
          <w:szCs w:val="24"/>
        </w:rPr>
      </w:pPr>
    </w:p>
    <w:p w:rsidR="00BF22D3" w:rsidRDefault="00600120" w:rsidP="0005457E">
      <w:pPr>
        <w:pStyle w:val="Sinespaciado"/>
        <w:spacing w:line="360" w:lineRule="auto"/>
        <w:jc w:val="both"/>
        <w:rPr>
          <w:rFonts w:ascii="Palatino Linotype" w:hAnsi="Palatino Linotype"/>
          <w:sz w:val="24"/>
          <w:szCs w:val="24"/>
        </w:rPr>
      </w:pPr>
      <w:r w:rsidRPr="00121550">
        <w:rPr>
          <w:rFonts w:ascii="Palatino Linotype" w:hAnsi="Palatino Linotype"/>
          <w:sz w:val="24"/>
          <w:szCs w:val="24"/>
        </w:rPr>
        <w:t>En el presente caso, una vez analizada el Acta</w:t>
      </w:r>
      <w:r w:rsidR="00121550" w:rsidRPr="00121550">
        <w:rPr>
          <w:rFonts w:ascii="Palatino Linotype" w:hAnsi="Palatino Linotype"/>
          <w:sz w:val="24"/>
          <w:szCs w:val="24"/>
        </w:rPr>
        <w:t xml:space="preserve"> d</w:t>
      </w:r>
      <w:r w:rsidRPr="00121550">
        <w:rPr>
          <w:rFonts w:ascii="Palatino Linotype" w:hAnsi="Palatino Linotype"/>
          <w:sz w:val="24"/>
          <w:szCs w:val="24"/>
        </w:rPr>
        <w:t xml:space="preserve">el Comité </w:t>
      </w:r>
      <w:r w:rsidR="0008375D" w:rsidRPr="00121550">
        <w:rPr>
          <w:rFonts w:ascii="Palatino Linotype" w:hAnsi="Palatino Linotype"/>
          <w:sz w:val="24"/>
          <w:szCs w:val="24"/>
        </w:rPr>
        <w:t>de Transparencia de la Junta L</w:t>
      </w:r>
      <w:r w:rsidRPr="00121550">
        <w:rPr>
          <w:rFonts w:ascii="Palatino Linotype" w:hAnsi="Palatino Linotype"/>
          <w:sz w:val="24"/>
          <w:szCs w:val="24"/>
        </w:rPr>
        <w:t xml:space="preserve">ocal de </w:t>
      </w:r>
      <w:r w:rsidR="0008375D" w:rsidRPr="00121550">
        <w:rPr>
          <w:rFonts w:ascii="Palatino Linotype" w:hAnsi="Palatino Linotype"/>
          <w:sz w:val="24"/>
          <w:szCs w:val="24"/>
        </w:rPr>
        <w:t>C</w:t>
      </w:r>
      <w:r w:rsidRPr="00121550">
        <w:rPr>
          <w:rFonts w:ascii="Palatino Linotype" w:hAnsi="Palatino Linotype"/>
          <w:sz w:val="24"/>
          <w:szCs w:val="24"/>
        </w:rPr>
        <w:t xml:space="preserve">onciliación </w:t>
      </w:r>
      <w:r w:rsidR="00121550" w:rsidRPr="00121550">
        <w:rPr>
          <w:rFonts w:ascii="Palatino Linotype" w:hAnsi="Palatino Linotype"/>
          <w:sz w:val="24"/>
          <w:szCs w:val="24"/>
        </w:rPr>
        <w:t>y Arbitraje Cuautitlán</w:t>
      </w:r>
      <w:r w:rsidRPr="00121550">
        <w:rPr>
          <w:rFonts w:ascii="Palatino Linotype" w:hAnsi="Palatino Linotype"/>
          <w:sz w:val="24"/>
          <w:szCs w:val="24"/>
        </w:rPr>
        <w:t xml:space="preserve"> Texcoco,</w:t>
      </w:r>
      <w:r w:rsidR="00121550" w:rsidRPr="00121550">
        <w:rPr>
          <w:rFonts w:ascii="Palatino Linotype" w:hAnsi="Palatino Linotype"/>
          <w:sz w:val="24"/>
          <w:szCs w:val="24"/>
        </w:rPr>
        <w:t xml:space="preserve"> de fecha cuatro de marzo de </w:t>
      </w:r>
      <w:r w:rsidR="001F08FF">
        <w:rPr>
          <w:rFonts w:ascii="Palatino Linotype" w:hAnsi="Palatino Linotype"/>
          <w:sz w:val="24"/>
          <w:szCs w:val="24"/>
        </w:rPr>
        <w:t>dos mil veintiuno,</w:t>
      </w:r>
      <w:r w:rsidR="00BF22D3">
        <w:rPr>
          <w:rFonts w:ascii="Palatino Linotype" w:hAnsi="Palatino Linotype"/>
          <w:sz w:val="24"/>
          <w:szCs w:val="24"/>
        </w:rPr>
        <w:t xml:space="preserve"> por cuanto hace a los numerales 1, 2, y 3</w:t>
      </w:r>
      <w:r w:rsidR="001F08FF">
        <w:rPr>
          <w:rFonts w:ascii="Palatino Linotype" w:hAnsi="Palatino Linotype"/>
          <w:sz w:val="24"/>
          <w:szCs w:val="24"/>
        </w:rPr>
        <w:t>,</w:t>
      </w:r>
      <w:r w:rsidR="00BF22D3">
        <w:rPr>
          <w:rFonts w:ascii="Palatino Linotype" w:hAnsi="Palatino Linotype"/>
          <w:sz w:val="24"/>
          <w:szCs w:val="24"/>
        </w:rPr>
        <w:t xml:space="preserve"> </w:t>
      </w:r>
      <w:r w:rsidR="00121550" w:rsidRPr="00121550">
        <w:rPr>
          <w:rFonts w:ascii="Palatino Linotype" w:hAnsi="Palatino Linotype"/>
          <w:sz w:val="24"/>
          <w:szCs w:val="24"/>
        </w:rPr>
        <w:t xml:space="preserve">se aprobó la clasificación de la información </w:t>
      </w:r>
      <w:r w:rsidR="00121550">
        <w:rPr>
          <w:rFonts w:ascii="Palatino Linotype" w:hAnsi="Palatino Linotype"/>
          <w:sz w:val="24"/>
          <w:szCs w:val="24"/>
        </w:rPr>
        <w:t xml:space="preserve">como confidencial, </w:t>
      </w:r>
      <w:r w:rsidR="00BF22D3">
        <w:rPr>
          <w:rFonts w:ascii="Palatino Linotype" w:hAnsi="Palatino Linotype"/>
          <w:sz w:val="24"/>
          <w:szCs w:val="24"/>
        </w:rPr>
        <w:t xml:space="preserve">sin embargo se puede advertir </w:t>
      </w:r>
      <w:r w:rsidR="00121550">
        <w:rPr>
          <w:rFonts w:ascii="Palatino Linotype" w:hAnsi="Palatino Linotype"/>
          <w:sz w:val="24"/>
          <w:szCs w:val="24"/>
        </w:rPr>
        <w:t xml:space="preserve">que no se siguieron los formalidades señaladas en lo </w:t>
      </w:r>
      <w:r w:rsidR="00BF22D3">
        <w:rPr>
          <w:rFonts w:ascii="Palatino Linotype" w:hAnsi="Palatino Linotype"/>
          <w:sz w:val="24"/>
          <w:szCs w:val="24"/>
        </w:rPr>
        <w:t>párrafos</w:t>
      </w:r>
      <w:r w:rsidR="00121550">
        <w:rPr>
          <w:rFonts w:ascii="Palatino Linotype" w:hAnsi="Palatino Linotype"/>
          <w:sz w:val="24"/>
          <w:szCs w:val="24"/>
        </w:rPr>
        <w:t xml:space="preserve"> que preceden, toda vez que no se señalaron</w:t>
      </w:r>
      <w:r w:rsidR="00BF22D3">
        <w:rPr>
          <w:rFonts w:ascii="Palatino Linotype" w:hAnsi="Palatino Linotype"/>
          <w:sz w:val="24"/>
          <w:szCs w:val="24"/>
        </w:rPr>
        <w:t xml:space="preserve"> fundamentos, ni</w:t>
      </w:r>
      <w:r w:rsidR="00121550">
        <w:rPr>
          <w:rFonts w:ascii="Palatino Linotype" w:hAnsi="Palatino Linotype"/>
          <w:sz w:val="24"/>
          <w:szCs w:val="24"/>
        </w:rPr>
        <w:t xml:space="preserve"> razones, motivos o circunstancias especiales que llevaron al sujeto obligado a concluir </w:t>
      </w:r>
      <w:r w:rsidR="00BF22D3">
        <w:rPr>
          <w:rFonts w:ascii="Palatino Linotype" w:hAnsi="Palatino Linotype"/>
          <w:sz w:val="24"/>
          <w:szCs w:val="24"/>
        </w:rPr>
        <w:t xml:space="preserve">que se trata de información confidencial  y </w:t>
      </w:r>
      <w:r w:rsidR="00121550">
        <w:rPr>
          <w:rFonts w:ascii="Palatino Linotype" w:hAnsi="Palatino Linotype"/>
          <w:sz w:val="24"/>
          <w:szCs w:val="24"/>
        </w:rPr>
        <w:t xml:space="preserve">que el caso particular se ajusta a la hipótesis legal invocada, tal y como lo establece el artículo 128 párrafo segundo de la Ley de Transparencia y Acceso a la </w:t>
      </w:r>
      <w:r w:rsidR="00715344">
        <w:rPr>
          <w:rFonts w:ascii="Palatino Linotype" w:hAnsi="Palatino Linotype"/>
          <w:sz w:val="24"/>
          <w:szCs w:val="24"/>
        </w:rPr>
        <w:t>I</w:t>
      </w:r>
      <w:r w:rsidR="00121550">
        <w:rPr>
          <w:rFonts w:ascii="Palatino Linotype" w:hAnsi="Palatino Linotype"/>
          <w:sz w:val="24"/>
          <w:szCs w:val="24"/>
        </w:rPr>
        <w:t xml:space="preserve">nformación </w:t>
      </w:r>
      <w:r w:rsidR="00715344">
        <w:rPr>
          <w:rFonts w:ascii="Palatino Linotype" w:hAnsi="Palatino Linotype"/>
          <w:sz w:val="24"/>
          <w:szCs w:val="24"/>
        </w:rPr>
        <w:t>P</w:t>
      </w:r>
      <w:r w:rsidR="00121550">
        <w:rPr>
          <w:rFonts w:ascii="Palatino Linotype" w:hAnsi="Palatino Linotype"/>
          <w:sz w:val="24"/>
          <w:szCs w:val="24"/>
        </w:rPr>
        <w:t>ública del Estado de México y Municipios, por lo tanto se advierte que tampoco</w:t>
      </w:r>
      <w:r w:rsidR="00715344">
        <w:rPr>
          <w:rFonts w:ascii="Palatino Linotype" w:hAnsi="Palatino Linotype"/>
          <w:sz w:val="24"/>
          <w:szCs w:val="24"/>
        </w:rPr>
        <w:t xml:space="preserve"> existe una adecuación entre el fundamento y los motivos aducidos por el Sujeto Obligado</w:t>
      </w:r>
      <w:r w:rsidR="00BF22D3">
        <w:rPr>
          <w:rFonts w:ascii="Palatino Linotype" w:hAnsi="Palatino Linotype"/>
          <w:sz w:val="24"/>
          <w:szCs w:val="24"/>
        </w:rPr>
        <w:t>.</w:t>
      </w:r>
    </w:p>
    <w:p w:rsidR="00BF22D3" w:rsidRDefault="00BF22D3" w:rsidP="0005457E">
      <w:pPr>
        <w:pStyle w:val="Sinespaciado"/>
        <w:spacing w:line="360" w:lineRule="auto"/>
        <w:ind w:right="567"/>
        <w:jc w:val="both"/>
        <w:rPr>
          <w:rFonts w:ascii="Palatino Linotype" w:hAnsi="Palatino Linotype"/>
          <w:sz w:val="24"/>
          <w:szCs w:val="24"/>
        </w:rPr>
      </w:pPr>
    </w:p>
    <w:p w:rsidR="00BF22D3" w:rsidRDefault="00BF22D3" w:rsidP="0005457E">
      <w:pPr>
        <w:spacing w:after="0" w:line="360" w:lineRule="auto"/>
        <w:contextualSpacing/>
        <w:jc w:val="both"/>
        <w:rPr>
          <w:rFonts w:ascii="Palatino Linotype" w:hAnsi="Palatino Linotype" w:cs="Arial"/>
          <w:color w:val="000000" w:themeColor="text1"/>
          <w:sz w:val="44"/>
        </w:rPr>
      </w:pPr>
      <w:r>
        <w:rPr>
          <w:rFonts w:ascii="Palatino Linotype" w:hAnsi="Palatino Linotype" w:cs="Arial"/>
          <w:color w:val="000000" w:themeColor="text1"/>
          <w:sz w:val="24"/>
          <w:lang w:eastAsia="es-MX"/>
        </w:rPr>
        <w:t>Al respecto, cabe señalar que h</w:t>
      </w:r>
      <w:r w:rsidRPr="00746F2A">
        <w:rPr>
          <w:rFonts w:ascii="Palatino Linotype" w:hAnsi="Palatino Linotype" w:cs="Arial"/>
          <w:color w:val="000000" w:themeColor="text1"/>
          <w:sz w:val="24"/>
          <w:lang w:eastAsia="es-MX"/>
        </w:rPr>
        <w:t>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Pr>
          <w:rStyle w:val="Refdenotaalpie"/>
          <w:rFonts w:ascii="Palatino Linotype" w:hAnsi="Palatino Linotype" w:cs="Arial"/>
          <w:color w:val="000000" w:themeColor="text1"/>
          <w:lang w:eastAsia="es-MX"/>
        </w:rPr>
        <w:footnoteReference w:id="2"/>
      </w:r>
    </w:p>
    <w:p w:rsidR="00BF22D3" w:rsidRPr="00360527" w:rsidRDefault="00BF22D3" w:rsidP="0005457E">
      <w:pPr>
        <w:spacing w:after="0" w:line="360" w:lineRule="auto"/>
        <w:contextualSpacing/>
        <w:jc w:val="both"/>
        <w:rPr>
          <w:rFonts w:ascii="Palatino Linotype" w:hAnsi="Palatino Linotype" w:cs="Arial"/>
          <w:color w:val="000000" w:themeColor="text1"/>
          <w:sz w:val="18"/>
        </w:rPr>
      </w:pPr>
    </w:p>
    <w:p w:rsidR="00BF22D3" w:rsidRPr="00746F2A" w:rsidRDefault="00BF22D3" w:rsidP="0005457E">
      <w:pPr>
        <w:spacing w:after="0" w:line="360" w:lineRule="auto"/>
        <w:contextualSpacing/>
        <w:jc w:val="both"/>
        <w:rPr>
          <w:rFonts w:ascii="Palatino Linotype" w:hAnsi="Palatino Linotype" w:cs="Arial"/>
          <w:color w:val="000000" w:themeColor="text1"/>
          <w:sz w:val="48"/>
        </w:rPr>
      </w:pPr>
      <w:r w:rsidRPr="00746F2A">
        <w:rPr>
          <w:rFonts w:ascii="Palatino Linotype" w:hAnsi="Palatino Linotype" w:cs="Arial"/>
          <w:color w:val="000000" w:themeColor="text1"/>
          <w:sz w:val="24"/>
          <w:lang w:eastAsia="es-MX"/>
        </w:rPr>
        <w:t>Por su parte, el intérprete judicial del país ha establecido una jurisprudencia respecto a qué debe entenderse por fundamentación y motivación, en los siguientes términos:</w:t>
      </w:r>
    </w:p>
    <w:p w:rsidR="00BF22D3" w:rsidRPr="00360527" w:rsidRDefault="00BF22D3" w:rsidP="0005457E">
      <w:pPr>
        <w:spacing w:after="0" w:line="360" w:lineRule="auto"/>
        <w:ind w:right="618"/>
        <w:contextualSpacing/>
        <w:jc w:val="both"/>
        <w:rPr>
          <w:rFonts w:ascii="Palatino Linotype" w:hAnsi="Palatino Linotype" w:cs="Arial"/>
          <w:color w:val="000000" w:themeColor="text1"/>
          <w:sz w:val="18"/>
        </w:rPr>
      </w:pPr>
    </w:p>
    <w:p w:rsidR="00BF22D3" w:rsidRPr="007F43A5" w:rsidRDefault="00BF22D3" w:rsidP="0005457E">
      <w:pPr>
        <w:spacing w:after="0" w:line="360" w:lineRule="auto"/>
        <w:ind w:left="567" w:right="618"/>
        <w:contextualSpacing/>
        <w:jc w:val="both"/>
        <w:rPr>
          <w:rFonts w:ascii="Palatino Linotype" w:hAnsi="Palatino Linotype" w:cs="Arial"/>
          <w:i/>
          <w:color w:val="000000" w:themeColor="text1"/>
        </w:rPr>
      </w:pPr>
      <w:r w:rsidRPr="007F43A5">
        <w:rPr>
          <w:rFonts w:ascii="Palatino Linotype" w:hAnsi="Palatino Linotype" w:cs="Arial"/>
          <w:b/>
          <w:i/>
          <w:color w:val="000000" w:themeColor="text1"/>
        </w:rPr>
        <w:t>FUNDAMENTACIÓN Y MOTIVACIÓN.</w:t>
      </w:r>
      <w:r w:rsidRPr="007F43A5">
        <w:rPr>
          <w:rFonts w:ascii="Palatino Linotype" w:hAnsi="Palatino Linotype" w:cs="Arial"/>
          <w:i/>
          <w:color w:val="000000" w:themeColor="text1"/>
        </w:rPr>
        <w:t xml:space="preserve"> La </w:t>
      </w:r>
      <w:r w:rsidRPr="007F43A5">
        <w:rPr>
          <w:rFonts w:ascii="Palatino Linotype" w:hAnsi="Palatino Linotype" w:cs="Arial"/>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F43A5">
        <w:rPr>
          <w:rFonts w:ascii="Palatino Linotype" w:hAnsi="Palatino Linotype" w:cs="Arial"/>
          <w:i/>
          <w:color w:val="000000" w:themeColor="text1"/>
        </w:rPr>
        <w:t>.</w:t>
      </w:r>
    </w:p>
    <w:p w:rsidR="00BF22D3" w:rsidRDefault="00BF22D3" w:rsidP="0005457E">
      <w:pPr>
        <w:spacing w:after="0" w:line="360" w:lineRule="auto"/>
        <w:ind w:left="567" w:right="618"/>
        <w:contextualSpacing/>
        <w:jc w:val="both"/>
        <w:rPr>
          <w:rFonts w:ascii="Palatino Linotype" w:hAnsi="Palatino Linotype" w:cs="Arial"/>
          <w:i/>
          <w:color w:val="000000" w:themeColor="text1"/>
        </w:rPr>
      </w:pP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SEGUNDO TRIBUNAL COLEGIADO DEL SEXTO CIRCUITO.</w:t>
      </w: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lastRenderedPageBreak/>
        <w:t>Amparo directo 194/88. Bufete Industrial Construcciones, S.A. de C.V. 28 de junio de 1988. Unanimidad de votos. Ponente: Gustavo Calvillo Rangel. Secretario: Jorge Alberto González Álvarez.</w:t>
      </w: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Revisión fiscal 103/88. Instituto Mexicano del Seguro Social. 18 de octubre de 1988. Unanimidad de votos. Ponente: Arnoldo Nájera Virgen. Secretario: Alejandro </w:t>
      </w:r>
      <w:proofErr w:type="spellStart"/>
      <w:r w:rsidRPr="00746F2A">
        <w:rPr>
          <w:rFonts w:ascii="Palatino Linotype" w:hAnsi="Palatino Linotype" w:cs="Arial"/>
          <w:i/>
          <w:color w:val="000000" w:themeColor="text1"/>
          <w:sz w:val="20"/>
        </w:rPr>
        <w:t>Esponda</w:t>
      </w:r>
      <w:proofErr w:type="spellEnd"/>
      <w:r w:rsidRPr="00746F2A">
        <w:rPr>
          <w:rFonts w:ascii="Palatino Linotype" w:hAnsi="Palatino Linotype" w:cs="Arial"/>
          <w:i/>
          <w:color w:val="000000" w:themeColor="text1"/>
          <w:sz w:val="20"/>
        </w:rPr>
        <w:t xml:space="preserve"> Rincón.</w:t>
      </w: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333/88. </w:t>
      </w:r>
      <w:proofErr w:type="spellStart"/>
      <w:r w:rsidRPr="00746F2A">
        <w:rPr>
          <w:rFonts w:ascii="Palatino Linotype" w:hAnsi="Palatino Linotype" w:cs="Arial"/>
          <w:i/>
          <w:color w:val="000000" w:themeColor="text1"/>
          <w:sz w:val="20"/>
        </w:rPr>
        <w:t>Adilia</w:t>
      </w:r>
      <w:proofErr w:type="spellEnd"/>
      <w:r w:rsidRPr="00746F2A">
        <w:rPr>
          <w:rFonts w:ascii="Palatino Linotype" w:hAnsi="Palatino Linotype" w:cs="Arial"/>
          <w:i/>
          <w:color w:val="000000" w:themeColor="text1"/>
          <w:sz w:val="20"/>
        </w:rPr>
        <w:t xml:space="preserve"> Romero. 26 de octubre de 1988. Unanimidad de votos. Ponente: Arnoldo Nájera Virgen. Secretario: Enrique Crispín Campos Ramírez.</w:t>
      </w: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en revisión 597/95. Emilio Maurer Bretón. 15 de noviembre de 1995. Unanimidad de votos. Ponente: Clementina Ramírez Moguel </w:t>
      </w:r>
      <w:proofErr w:type="spellStart"/>
      <w:r w:rsidRPr="00746F2A">
        <w:rPr>
          <w:rFonts w:ascii="Palatino Linotype" w:hAnsi="Palatino Linotype" w:cs="Arial"/>
          <w:i/>
          <w:color w:val="000000" w:themeColor="text1"/>
          <w:sz w:val="20"/>
        </w:rPr>
        <w:t>Goyzueta</w:t>
      </w:r>
      <w:proofErr w:type="spellEnd"/>
      <w:r w:rsidRPr="00746F2A">
        <w:rPr>
          <w:rFonts w:ascii="Palatino Linotype" w:hAnsi="Palatino Linotype" w:cs="Arial"/>
          <w:i/>
          <w:color w:val="000000" w:themeColor="text1"/>
          <w:sz w:val="20"/>
        </w:rPr>
        <w:t>. Secretario: Gonzalo Carrera Molina.</w:t>
      </w:r>
    </w:p>
    <w:p w:rsidR="00BF22D3" w:rsidRPr="00746F2A" w:rsidRDefault="00BF22D3" w:rsidP="0005457E">
      <w:pPr>
        <w:spacing w:after="0" w:line="360" w:lineRule="auto"/>
        <w:ind w:left="567" w:right="618"/>
        <w:contextualSpacing/>
        <w:jc w:val="both"/>
        <w:rPr>
          <w:rFonts w:ascii="Palatino Linotype" w:hAnsi="Palatino Linotype" w:cs="Arial"/>
          <w:i/>
          <w:color w:val="000000" w:themeColor="text1"/>
          <w:sz w:val="20"/>
        </w:rPr>
      </w:pPr>
      <w:r w:rsidRPr="00746F2A">
        <w:rPr>
          <w:rFonts w:ascii="Palatino Linotype" w:hAnsi="Palatino Linotype" w:cs="Arial"/>
          <w:i/>
          <w:color w:val="000000" w:themeColor="text1"/>
          <w:sz w:val="20"/>
        </w:rPr>
        <w:t xml:space="preserve">Amparo directo 7/96. Pedro Vicente López Miro. 21 de febrero de 1996. Unanimidad de votos. Ponente: María Eugenia Estela Martínez Cardiel. Secretario: Enrique </w:t>
      </w:r>
      <w:proofErr w:type="spellStart"/>
      <w:r w:rsidRPr="00746F2A">
        <w:rPr>
          <w:rFonts w:ascii="Palatino Linotype" w:hAnsi="Palatino Linotype" w:cs="Arial"/>
          <w:i/>
          <w:color w:val="000000" w:themeColor="text1"/>
          <w:sz w:val="20"/>
        </w:rPr>
        <w:t>Baigts</w:t>
      </w:r>
      <w:proofErr w:type="spellEnd"/>
      <w:r w:rsidRPr="00746F2A">
        <w:rPr>
          <w:rFonts w:ascii="Palatino Linotype" w:hAnsi="Palatino Linotype" w:cs="Arial"/>
          <w:i/>
          <w:color w:val="000000" w:themeColor="text1"/>
          <w:sz w:val="20"/>
        </w:rPr>
        <w:t xml:space="preserve"> Muñoz.</w:t>
      </w:r>
      <w:r w:rsidRPr="00746F2A">
        <w:rPr>
          <w:rStyle w:val="Refdenotaalpie"/>
          <w:rFonts w:ascii="Palatino Linotype" w:hAnsi="Palatino Linotype" w:cs="Arial"/>
          <w:i/>
          <w:color w:val="000000" w:themeColor="text1"/>
          <w:sz w:val="20"/>
        </w:rPr>
        <w:footnoteReference w:id="3"/>
      </w:r>
    </w:p>
    <w:p w:rsidR="00BF22D3" w:rsidRPr="00746F2A" w:rsidRDefault="00BF22D3" w:rsidP="0005457E">
      <w:pPr>
        <w:spacing w:after="0" w:line="360" w:lineRule="auto"/>
        <w:ind w:left="567"/>
        <w:contextualSpacing/>
        <w:jc w:val="both"/>
        <w:rPr>
          <w:rFonts w:ascii="Palatino Linotype" w:hAnsi="Palatino Linotype" w:cs="Arial"/>
          <w:i/>
          <w:color w:val="000000" w:themeColor="text1"/>
          <w:sz w:val="20"/>
          <w:lang w:val="es-ES"/>
        </w:rPr>
      </w:pPr>
    </w:p>
    <w:p w:rsidR="00BF22D3" w:rsidRDefault="00BF22D3" w:rsidP="0005457E">
      <w:pPr>
        <w:shd w:val="clear" w:color="auto" w:fill="FFFFFF"/>
        <w:spacing w:after="0" w:line="360" w:lineRule="auto"/>
        <w:contextualSpacing/>
        <w:jc w:val="both"/>
        <w:rPr>
          <w:rFonts w:ascii="Palatino Linotype" w:hAnsi="Palatino Linotype" w:cs="Arial"/>
          <w:color w:val="000000" w:themeColor="text1"/>
          <w:sz w:val="24"/>
          <w:szCs w:val="24"/>
          <w:lang w:eastAsia="es-MX"/>
        </w:rPr>
      </w:pPr>
      <w:r w:rsidRPr="00746F2A">
        <w:rPr>
          <w:rFonts w:ascii="Palatino Linotype" w:hAnsi="Palatino Linotype" w:cs="Arial"/>
          <w:color w:val="000000" w:themeColor="text1"/>
          <w:sz w:val="24"/>
          <w:szCs w:val="24"/>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F22D3" w:rsidRPr="00360527" w:rsidRDefault="00BF22D3" w:rsidP="0005457E">
      <w:pPr>
        <w:shd w:val="clear" w:color="auto" w:fill="FFFFFF"/>
        <w:spacing w:after="0" w:line="360" w:lineRule="auto"/>
        <w:contextualSpacing/>
        <w:jc w:val="both"/>
        <w:rPr>
          <w:rFonts w:ascii="Palatino Linotype" w:hAnsi="Palatino Linotype" w:cs="Arial"/>
          <w:color w:val="000000" w:themeColor="text1"/>
          <w:sz w:val="20"/>
          <w:szCs w:val="24"/>
          <w:lang w:eastAsia="es-MX"/>
        </w:rPr>
      </w:pPr>
    </w:p>
    <w:p w:rsidR="00BF22D3" w:rsidRDefault="00BF22D3" w:rsidP="0005457E">
      <w:pPr>
        <w:shd w:val="clear" w:color="auto" w:fill="FFFFFF"/>
        <w:spacing w:after="0" w:line="360" w:lineRule="auto"/>
        <w:contextualSpacing/>
        <w:jc w:val="both"/>
        <w:rPr>
          <w:rFonts w:ascii="Palatino Linotype" w:hAnsi="Palatino Linotype" w:cs="Arial"/>
          <w:color w:val="000000" w:themeColor="text1"/>
          <w:sz w:val="28"/>
          <w:szCs w:val="24"/>
          <w:lang w:eastAsia="es-MX"/>
        </w:rPr>
      </w:pPr>
      <w:r w:rsidRPr="00746F2A">
        <w:rPr>
          <w:rFonts w:ascii="Palatino Linotype" w:hAnsi="Palatino Linotype" w:cs="Arial"/>
          <w:color w:val="000000" w:themeColor="text1"/>
          <w:sz w:val="24"/>
          <w:lang w:eastAsia="es-MX"/>
        </w:rPr>
        <w:t>En consecuencia, la fundamentación y motivación implica que, en el acto de autoridad, además de contenerse los supuestos jurídicos aplicables</w:t>
      </w:r>
      <w:r w:rsidR="001F08FF">
        <w:rPr>
          <w:rFonts w:ascii="Palatino Linotype" w:hAnsi="Palatino Linotype" w:cs="Arial"/>
          <w:color w:val="000000" w:themeColor="text1"/>
          <w:sz w:val="24"/>
          <w:lang w:eastAsia="es-MX"/>
        </w:rPr>
        <w:t>,</w:t>
      </w:r>
      <w:r w:rsidRPr="00746F2A">
        <w:rPr>
          <w:rFonts w:ascii="Palatino Linotype" w:hAnsi="Palatino Linotype" w:cs="Arial"/>
          <w:color w:val="000000" w:themeColor="text1"/>
          <w:sz w:val="24"/>
          <w:lang w:eastAsia="es-MX"/>
        </w:rPr>
        <w:t xml:space="preserve"> se expliquen claramente por qué a través de la utilización </w:t>
      </w:r>
      <w:r w:rsidR="001F08FF">
        <w:rPr>
          <w:rFonts w:ascii="Palatino Linotype" w:hAnsi="Palatino Linotype" w:cs="Arial"/>
          <w:color w:val="000000" w:themeColor="text1"/>
          <w:sz w:val="24"/>
          <w:lang w:eastAsia="es-MX"/>
        </w:rPr>
        <w:t>de la norma se emitió el acto, d</w:t>
      </w:r>
      <w:r w:rsidRPr="00746F2A">
        <w:rPr>
          <w:rFonts w:ascii="Palatino Linotype" w:hAnsi="Palatino Linotype" w:cs="Arial"/>
          <w:color w:val="000000" w:themeColor="text1"/>
          <w:sz w:val="24"/>
          <w:lang w:eastAsia="es-MX"/>
        </w:rPr>
        <w:t>e este modo, la persona que se sienta afectada pueda impugnar la decisión, permitiéndole una real y auténtica defensa.</w:t>
      </w:r>
    </w:p>
    <w:p w:rsidR="00BF22D3" w:rsidRPr="00360527" w:rsidRDefault="00BF22D3" w:rsidP="0005457E">
      <w:pPr>
        <w:shd w:val="clear" w:color="auto" w:fill="FFFFFF"/>
        <w:spacing w:after="0" w:line="360" w:lineRule="auto"/>
        <w:contextualSpacing/>
        <w:jc w:val="both"/>
        <w:rPr>
          <w:rFonts w:ascii="Palatino Linotype" w:hAnsi="Palatino Linotype" w:cs="Arial"/>
          <w:color w:val="000000" w:themeColor="text1"/>
          <w:sz w:val="20"/>
          <w:szCs w:val="24"/>
          <w:lang w:eastAsia="es-MX"/>
        </w:rPr>
      </w:pPr>
    </w:p>
    <w:p w:rsidR="00BF22D3" w:rsidRDefault="00BF22D3" w:rsidP="0005457E">
      <w:pPr>
        <w:shd w:val="clear" w:color="auto" w:fill="FFFFFF"/>
        <w:spacing w:after="0" w:line="360" w:lineRule="auto"/>
        <w:contextualSpacing/>
        <w:jc w:val="both"/>
        <w:rPr>
          <w:rFonts w:ascii="Palatino Linotype" w:hAnsi="Palatino Linotype"/>
          <w:color w:val="000000" w:themeColor="text1"/>
          <w:sz w:val="24"/>
        </w:rPr>
      </w:pPr>
      <w:r w:rsidRPr="00746F2A">
        <w:rPr>
          <w:rFonts w:ascii="Palatino Linotype" w:hAnsi="Palatino Linotype" w:cs="Arial"/>
          <w:color w:val="000000" w:themeColor="text1"/>
          <w:sz w:val="24"/>
          <w:lang w:eastAsia="es-MX"/>
        </w:rPr>
        <w:t xml:space="preserve">En otras palabras, </w:t>
      </w:r>
      <w:r w:rsidRPr="00746F2A">
        <w:rPr>
          <w:rFonts w:ascii="Palatino Linotype" w:hAnsi="Palatino Linotype"/>
          <w:color w:val="000000" w:themeColor="text1"/>
          <w:sz w:val="24"/>
        </w:rPr>
        <w:t xml:space="preserve">la clasificación de la información, en cualquiera de sus modalidades, deberá de justificarse en un Acuerdo de Clasificación de Información emitido por el </w:t>
      </w:r>
      <w:r w:rsidRPr="00746F2A">
        <w:rPr>
          <w:rFonts w:ascii="Palatino Linotype" w:hAnsi="Palatino Linotype"/>
          <w:color w:val="000000" w:themeColor="text1"/>
          <w:sz w:val="24"/>
        </w:rPr>
        <w:lastRenderedPageBreak/>
        <w:t xml:space="preserve">Comité del Transparencia del </w:t>
      </w:r>
      <w:r w:rsidRPr="00746F2A">
        <w:rPr>
          <w:rFonts w:ascii="Palatino Linotype" w:hAnsi="Palatino Linotype"/>
          <w:b/>
          <w:color w:val="000000" w:themeColor="text1"/>
          <w:sz w:val="24"/>
        </w:rPr>
        <w:t>Sujeto Obligado</w:t>
      </w:r>
      <w:r w:rsidRPr="00746F2A">
        <w:rPr>
          <w:rFonts w:ascii="Palatino Linotype" w:hAnsi="Palatino Linotype"/>
          <w:color w:val="000000" w:themeColor="text1"/>
          <w:sz w:val="24"/>
        </w:rPr>
        <w:t xml:space="preserve">. Dicho acuerdo deberá de contener los </w:t>
      </w:r>
      <w:r w:rsidRPr="00746F2A">
        <w:rPr>
          <w:rFonts w:ascii="Palatino Linotype" w:hAnsi="Palatino Linotype"/>
          <w:b/>
          <w:color w:val="000000" w:themeColor="text1"/>
          <w:sz w:val="24"/>
        </w:rPr>
        <w:t>razonamientos lógicos</w:t>
      </w:r>
      <w:r w:rsidRPr="00746F2A">
        <w:rPr>
          <w:rFonts w:ascii="Palatino Linotype" w:hAnsi="Palatino Linotype"/>
          <w:color w:val="000000" w:themeColor="text1"/>
          <w:sz w:val="24"/>
        </w:rPr>
        <w:t xml:space="preserve"> mediante los cuales se </w:t>
      </w:r>
      <w:r w:rsidRPr="00746F2A">
        <w:rPr>
          <w:rFonts w:ascii="Palatino Linotype" w:hAnsi="Palatino Linotype"/>
          <w:b/>
          <w:color w:val="000000" w:themeColor="text1"/>
          <w:sz w:val="24"/>
        </w:rPr>
        <w:t xml:space="preserve">demuestre </w:t>
      </w:r>
      <w:r w:rsidRPr="00746F2A">
        <w:rPr>
          <w:rFonts w:ascii="Palatino Linotype" w:hAnsi="Palatino Linotype"/>
          <w:color w:val="000000" w:themeColor="text1"/>
          <w:sz w:val="24"/>
        </w:rPr>
        <w:t>que la información corresponde a algunas de las hipótesis jurídicas previstas en los artículos 122 y 143 de la ley, explicando claramente las causas excepcionales que justifican la restricción al derecho.</w:t>
      </w:r>
    </w:p>
    <w:p w:rsidR="00BF22D3" w:rsidRPr="00746F2A" w:rsidRDefault="00BF22D3" w:rsidP="0005457E">
      <w:pPr>
        <w:shd w:val="clear" w:color="auto" w:fill="FFFFFF"/>
        <w:spacing w:after="0" w:line="360" w:lineRule="auto"/>
        <w:contextualSpacing/>
        <w:jc w:val="both"/>
        <w:rPr>
          <w:rFonts w:ascii="Palatino Linotype" w:hAnsi="Palatino Linotype" w:cs="Arial"/>
          <w:color w:val="000000" w:themeColor="text1"/>
          <w:sz w:val="32"/>
          <w:szCs w:val="24"/>
          <w:lang w:eastAsia="es-MX"/>
        </w:rPr>
      </w:pPr>
    </w:p>
    <w:p w:rsidR="00BF22D3" w:rsidRDefault="00BF22D3" w:rsidP="0005457E">
      <w:pPr>
        <w:shd w:val="clear" w:color="auto" w:fill="FFFFFF"/>
        <w:spacing w:after="0" w:line="360" w:lineRule="auto"/>
        <w:contextualSpacing/>
        <w:jc w:val="both"/>
        <w:rPr>
          <w:rFonts w:ascii="Palatino Linotype" w:hAnsi="Palatino Linotype"/>
          <w:sz w:val="24"/>
        </w:rPr>
      </w:pPr>
      <w:r w:rsidRPr="00746F2A">
        <w:rPr>
          <w:rFonts w:ascii="Palatino Linotype" w:hAnsi="Palatino Linotype"/>
          <w:sz w:val="24"/>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lo contrario los servidores públicos involucrados incurrirán en responsabilidad.</w:t>
      </w:r>
    </w:p>
    <w:p w:rsidR="00BF22D3" w:rsidRDefault="00BF22D3" w:rsidP="0005457E">
      <w:pPr>
        <w:shd w:val="clear" w:color="auto" w:fill="FFFFFF"/>
        <w:spacing w:after="0" w:line="360" w:lineRule="auto"/>
        <w:contextualSpacing/>
        <w:jc w:val="both"/>
        <w:rPr>
          <w:rFonts w:ascii="Palatino Linotype" w:hAnsi="Palatino Linotype"/>
          <w:sz w:val="24"/>
        </w:rPr>
      </w:pPr>
    </w:p>
    <w:p w:rsidR="00BF22D3" w:rsidRPr="00970C65" w:rsidRDefault="00BF22D3" w:rsidP="0005457E">
      <w:pPr>
        <w:spacing w:after="0" w:line="360" w:lineRule="auto"/>
        <w:jc w:val="both"/>
        <w:rPr>
          <w:rFonts w:ascii="Palatino Linotype" w:hAnsi="Palatino Linotype" w:cs="Arial"/>
          <w:sz w:val="24"/>
          <w:szCs w:val="24"/>
        </w:rPr>
      </w:pPr>
      <w:r>
        <w:rPr>
          <w:rFonts w:ascii="Palatino Linotype" w:hAnsi="Palatino Linotype"/>
          <w:sz w:val="24"/>
        </w:rPr>
        <w:t xml:space="preserve">Es por ello </w:t>
      </w:r>
      <w:r w:rsidR="001F08FF">
        <w:rPr>
          <w:rFonts w:ascii="Palatino Linotype" w:hAnsi="Palatino Linotype" w:cs="Arial"/>
          <w:sz w:val="24"/>
          <w:szCs w:val="24"/>
        </w:rPr>
        <w:t>que</w:t>
      </w:r>
      <w:r w:rsidRPr="00D430C7">
        <w:rPr>
          <w:rFonts w:ascii="Palatino Linotype" w:hAnsi="Palatino Linotype" w:cs="Arial"/>
          <w:sz w:val="24"/>
          <w:szCs w:val="24"/>
        </w:rPr>
        <w:t xml:space="preserve"> </w:t>
      </w:r>
      <w:r w:rsidR="001F08FF">
        <w:rPr>
          <w:rFonts w:ascii="Palatino Linotype" w:hAnsi="Palatino Linotype" w:cs="Arial"/>
          <w:sz w:val="24"/>
          <w:szCs w:val="24"/>
        </w:rPr>
        <w:t>al considerar</w:t>
      </w:r>
      <w:r w:rsidRPr="00D430C7">
        <w:rPr>
          <w:rFonts w:ascii="Palatino Linotype" w:hAnsi="Palatino Linotype" w:cs="Arial"/>
          <w:sz w:val="24"/>
          <w:szCs w:val="24"/>
        </w:rPr>
        <w:t xml:space="preserve"> el pronunciamiento del </w:t>
      </w:r>
      <w:r w:rsidRPr="00B34600">
        <w:rPr>
          <w:rFonts w:ascii="Palatino Linotype" w:hAnsi="Palatino Linotype" w:cs="Arial"/>
          <w:b/>
          <w:sz w:val="24"/>
          <w:szCs w:val="24"/>
        </w:rPr>
        <w:t>Sujeto Obligado</w:t>
      </w:r>
      <w:r w:rsidRPr="00D430C7">
        <w:rPr>
          <w:rFonts w:ascii="Palatino Linotype" w:hAnsi="Palatino Linotype" w:cs="Arial"/>
          <w:sz w:val="24"/>
          <w:szCs w:val="24"/>
        </w:rPr>
        <w:t xml:space="preserve">, </w:t>
      </w:r>
      <w:r w:rsidR="001F08FF">
        <w:rPr>
          <w:rFonts w:ascii="Palatino Linotype" w:hAnsi="Palatino Linotype" w:cs="Arial"/>
          <w:sz w:val="24"/>
          <w:szCs w:val="24"/>
        </w:rPr>
        <w:t xml:space="preserve">cabe </w:t>
      </w:r>
      <w:r w:rsidRPr="00970C65">
        <w:rPr>
          <w:rFonts w:ascii="Palatino Linotype" w:hAnsi="Palatino Linotype" w:cs="Arial"/>
          <w:sz w:val="24"/>
          <w:szCs w:val="24"/>
        </w:rPr>
        <w:t>destacar que conforme a lo previsto en los artículos 6, apartado A, fracción I, de la Constitución Política de los Estados Unidos Mexicanos y 5, fracción I, de la Constitución Política del Estado Libre y Soberano de México,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rsidR="00BF22D3" w:rsidRPr="00970C65" w:rsidRDefault="00BF22D3" w:rsidP="0005457E">
      <w:pPr>
        <w:spacing w:after="0" w:line="360" w:lineRule="auto"/>
        <w:jc w:val="both"/>
        <w:rPr>
          <w:rFonts w:ascii="Palatino Linotype" w:hAnsi="Palatino Linotype" w:cs="Arial"/>
          <w:sz w:val="24"/>
          <w:szCs w:val="24"/>
        </w:rPr>
      </w:pPr>
    </w:p>
    <w:p w:rsidR="00BF22D3" w:rsidRPr="00970C65" w:rsidRDefault="00BF22D3" w:rsidP="0005457E">
      <w:pPr>
        <w:spacing w:after="0" w:line="360" w:lineRule="auto"/>
        <w:jc w:val="both"/>
        <w:rPr>
          <w:rFonts w:ascii="Palatino Linotype" w:eastAsia="Calibri" w:hAnsi="Palatino Linotype" w:cs="Arial"/>
          <w:sz w:val="24"/>
          <w:szCs w:val="24"/>
          <w:lang w:val="es-ES" w:eastAsia="es-ES"/>
        </w:rPr>
      </w:pPr>
      <w:r w:rsidRPr="00BF22D3">
        <w:rPr>
          <w:rFonts w:ascii="Palatino Linotype" w:eastAsia="Calibri" w:hAnsi="Palatino Linotype" w:cs="Arial"/>
          <w:sz w:val="24"/>
          <w:szCs w:val="24"/>
          <w:lang w:val="es-ES" w:eastAsia="es-ES"/>
        </w:rPr>
        <w:t>Correlativo a ello, la Ley de Transparencia vigente en la entidad establece en su artículo 91, que el derecho humano de acceso a la información pública puede ser restringido excepcionalmente cuando se trate de información clasificada como reservada o confidencial.</w:t>
      </w:r>
    </w:p>
    <w:p w:rsidR="00BF22D3" w:rsidRPr="00970C65" w:rsidRDefault="00BF22D3" w:rsidP="0005457E">
      <w:pPr>
        <w:spacing w:after="0" w:line="360" w:lineRule="auto"/>
        <w:jc w:val="both"/>
        <w:rPr>
          <w:rFonts w:ascii="Palatino Linotype" w:eastAsia="Calibri" w:hAnsi="Palatino Linotype" w:cs="Arial"/>
          <w:sz w:val="24"/>
          <w:szCs w:val="24"/>
          <w:lang w:val="es-ES" w:eastAsia="es-ES"/>
        </w:rPr>
      </w:pPr>
    </w:p>
    <w:p w:rsidR="00BF22D3" w:rsidRPr="00970C65" w:rsidRDefault="00BF22D3" w:rsidP="0005457E">
      <w:pPr>
        <w:spacing w:after="0" w:line="360" w:lineRule="auto"/>
        <w:jc w:val="both"/>
        <w:rPr>
          <w:rFonts w:ascii="Palatino Linotype" w:eastAsia="Calibri" w:hAnsi="Palatino Linotype" w:cs="Arial"/>
          <w:sz w:val="24"/>
          <w:szCs w:val="24"/>
          <w:lang w:val="es-ES" w:eastAsia="es-ES"/>
        </w:rPr>
      </w:pPr>
      <w:r w:rsidRPr="00970C65">
        <w:rPr>
          <w:rFonts w:ascii="Palatino Linotype" w:eastAsia="Calibri" w:hAnsi="Palatino Linotype" w:cs="Arial"/>
          <w:sz w:val="24"/>
          <w:szCs w:val="24"/>
          <w:lang w:val="es-ES" w:eastAsia="es-ES"/>
        </w:rPr>
        <w:t xml:space="preserve">En tal virtud, las personas pueden ejercer su derecho de acceso a la información a fin de obtener la información pública que obre en posesión de los sujetos obligados; no obstante, es un derecho ilimitado, </w:t>
      </w:r>
      <w:r w:rsidR="00D65B75">
        <w:rPr>
          <w:rFonts w:ascii="Palatino Linotype" w:eastAsia="Calibri" w:hAnsi="Palatino Linotype" w:cs="Arial"/>
          <w:sz w:val="24"/>
          <w:szCs w:val="24"/>
          <w:lang w:val="es-ES" w:eastAsia="es-ES"/>
        </w:rPr>
        <w:t>pues</w:t>
      </w:r>
      <w:r w:rsidRPr="00970C65">
        <w:rPr>
          <w:rFonts w:ascii="Palatino Linotype" w:eastAsia="Calibri" w:hAnsi="Palatino Linotype" w:cs="Arial"/>
          <w:sz w:val="24"/>
          <w:szCs w:val="24"/>
          <w:lang w:val="es-ES" w:eastAsia="es-ES"/>
        </w:rPr>
        <w:t xml:space="preserve"> su ejercicio conlleva restricciones; situación que se robustece con la siguiente tesis</w:t>
      </w:r>
      <w:r w:rsidRPr="00970C65">
        <w:rPr>
          <w:rFonts w:ascii="Palatino Linotype" w:eastAsia="Calibri" w:hAnsi="Palatino Linotype" w:cs="Arial"/>
          <w:sz w:val="24"/>
          <w:szCs w:val="24"/>
          <w:vertAlign w:val="superscript"/>
          <w:lang w:val="es-ES" w:eastAsia="es-ES"/>
        </w:rPr>
        <w:footnoteReference w:id="4"/>
      </w:r>
      <w:r w:rsidRPr="00970C65">
        <w:rPr>
          <w:rFonts w:ascii="Palatino Linotype" w:eastAsia="Calibri" w:hAnsi="Palatino Linotype" w:cs="Arial"/>
          <w:sz w:val="24"/>
          <w:szCs w:val="24"/>
          <w:lang w:val="es-ES" w:eastAsia="es-ES"/>
        </w:rPr>
        <w:t>:</w:t>
      </w:r>
    </w:p>
    <w:p w:rsidR="00BF22D3" w:rsidRPr="00970C65" w:rsidRDefault="00BF22D3" w:rsidP="0005457E">
      <w:pPr>
        <w:spacing w:before="240" w:after="0" w:line="360" w:lineRule="auto"/>
        <w:ind w:left="567" w:right="567"/>
        <w:jc w:val="both"/>
        <w:rPr>
          <w:rFonts w:ascii="Palatino Linotype" w:eastAsia="Calibri" w:hAnsi="Palatino Linotype" w:cs="Arial"/>
          <w:i/>
          <w:sz w:val="24"/>
          <w:szCs w:val="24"/>
          <w:lang w:val="es-ES" w:eastAsia="es-ES"/>
        </w:rPr>
      </w:pPr>
      <w:r w:rsidRPr="00970C65">
        <w:rPr>
          <w:rFonts w:ascii="Palatino Linotype" w:eastAsia="Calibri" w:hAnsi="Palatino Linotype" w:cs="Times New Roman"/>
          <w:b/>
          <w:i/>
          <w:sz w:val="24"/>
          <w:szCs w:val="24"/>
          <w:lang w:val="es-ES" w:eastAsia="es-ES"/>
        </w:rPr>
        <w:t>“ACCESO A LA INFORMACIÓN. IMPLICACIÓN DEL PRINCIPIO DE MÁXIMA PUBLICIDAD EN EL DERECHO FUNDAMENTAL RELATIVO</w:t>
      </w:r>
      <w:r w:rsidRPr="00970C65">
        <w:rPr>
          <w:rFonts w:ascii="Palatino Linotype" w:eastAsia="Calibri" w:hAnsi="Palatino Linotype" w:cs="Times New Roman"/>
          <w:i/>
          <w:sz w:val="24"/>
          <w:szCs w:val="24"/>
          <w:lang w:val="es-ES" w:eastAsia="es-ES"/>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w:t>
      </w:r>
      <w:r w:rsidRPr="00970C65">
        <w:rPr>
          <w:rFonts w:ascii="Palatino Linotype" w:eastAsia="Calibri" w:hAnsi="Palatino Linotype" w:cs="Times New Roman"/>
          <w:i/>
          <w:sz w:val="24"/>
          <w:szCs w:val="24"/>
          <w:lang w:val="es-ES" w:eastAsia="es-ES"/>
        </w:rPr>
        <w:lastRenderedPageBreak/>
        <w:t>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roofErr w:type="gramStart"/>
      <w:r w:rsidRPr="00970C65">
        <w:rPr>
          <w:rFonts w:ascii="Palatino Linotype" w:eastAsia="Calibri" w:hAnsi="Palatino Linotype" w:cs="Times New Roman"/>
          <w:i/>
          <w:sz w:val="24"/>
          <w:szCs w:val="24"/>
          <w:lang w:val="es-ES" w:eastAsia="es-ES"/>
        </w:rPr>
        <w:t>sic</w:t>
      </w:r>
      <w:proofErr w:type="gramEnd"/>
      <w:r w:rsidRPr="00970C65">
        <w:rPr>
          <w:rFonts w:ascii="Palatino Linotype" w:eastAsia="Calibri" w:hAnsi="Palatino Linotype" w:cs="Times New Roman"/>
          <w:i/>
          <w:sz w:val="24"/>
          <w:szCs w:val="24"/>
          <w:lang w:val="es-ES" w:eastAsia="es-ES"/>
        </w:rPr>
        <w:t>)</w:t>
      </w:r>
    </w:p>
    <w:p w:rsidR="00BF22D3" w:rsidRPr="00970C65" w:rsidRDefault="00BF22D3" w:rsidP="0005457E">
      <w:pPr>
        <w:spacing w:after="0" w:line="360" w:lineRule="auto"/>
        <w:jc w:val="both"/>
        <w:rPr>
          <w:rFonts w:ascii="Palatino Linotype" w:hAnsi="Palatino Linotype" w:cs="Arial"/>
          <w:sz w:val="24"/>
          <w:szCs w:val="24"/>
        </w:rPr>
      </w:pPr>
    </w:p>
    <w:p w:rsidR="00BF22D3" w:rsidRPr="00970C65" w:rsidRDefault="00D65B75" w:rsidP="0005457E">
      <w:pPr>
        <w:spacing w:after="0" w:line="360" w:lineRule="auto"/>
        <w:jc w:val="both"/>
        <w:rPr>
          <w:rFonts w:ascii="Palatino Linotype" w:hAnsi="Palatino Linotype" w:cs="Arial"/>
          <w:sz w:val="24"/>
          <w:szCs w:val="24"/>
        </w:rPr>
      </w:pPr>
      <w:r>
        <w:rPr>
          <w:rFonts w:ascii="Palatino Linotype" w:hAnsi="Palatino Linotype" w:cs="Arial"/>
          <w:sz w:val="24"/>
          <w:szCs w:val="24"/>
        </w:rPr>
        <w:t>Es por ello que</w:t>
      </w:r>
      <w:r w:rsidR="00BF22D3" w:rsidRPr="00970C65">
        <w:rPr>
          <w:rFonts w:ascii="Palatino Linotype" w:hAnsi="Palatino Linotype" w:cs="Arial"/>
          <w:sz w:val="24"/>
          <w:szCs w:val="24"/>
        </w:rPr>
        <w:t xml:space="preserve"> este Instituto resalta que, si bien, por regla general, toda la información generada, obtenida, adquirid</w:t>
      </w:r>
      <w:r w:rsidR="00BF22D3">
        <w:rPr>
          <w:rFonts w:ascii="Palatino Linotype" w:hAnsi="Palatino Linotype" w:cs="Arial"/>
          <w:sz w:val="24"/>
          <w:szCs w:val="24"/>
        </w:rPr>
        <w:t>a, transformada, administrada o</w:t>
      </w:r>
      <w:r w:rsidR="00BF22D3" w:rsidRPr="00970C65">
        <w:rPr>
          <w:rFonts w:ascii="Palatino Linotype" w:hAnsi="Palatino Linotype" w:cs="Arial"/>
          <w:sz w:val="24"/>
          <w:szCs w:val="24"/>
        </w:rPr>
        <w:t xml:space="preserve"> en posesión de los sujetos obligados es pública, debemos considerar que también hay excepciones, es decir, que se trate de información clasificada (confidencial o reservada), en cuyo caso, se restringirá, excepcionalmente, el acceso conforme a lo señalado en la ley en la materia; entendiendo a esta información, de conformidad con el artículo 3, fracciones XXI, XXIII y XXIV de la Ley de Transparencia y Acceso a la Información Pública del Estado de México y Municipios, de la siguiente manera:</w:t>
      </w:r>
    </w:p>
    <w:p w:rsidR="00BF22D3" w:rsidRPr="00970C65" w:rsidRDefault="00BF22D3" w:rsidP="0005457E">
      <w:pPr>
        <w:spacing w:after="0" w:line="360" w:lineRule="auto"/>
        <w:jc w:val="both"/>
        <w:rPr>
          <w:rFonts w:ascii="Palatino Linotype" w:hAnsi="Palatino Linotype" w:cs="Arial"/>
          <w:sz w:val="24"/>
          <w:szCs w:val="24"/>
        </w:rPr>
      </w:pPr>
    </w:p>
    <w:p w:rsidR="00BF22D3" w:rsidRPr="00970C65" w:rsidRDefault="00BF22D3" w:rsidP="0005457E">
      <w:pPr>
        <w:numPr>
          <w:ilvl w:val="0"/>
          <w:numId w:val="27"/>
        </w:numPr>
        <w:spacing w:after="0" w:line="360" w:lineRule="auto"/>
        <w:ind w:left="714" w:hanging="357"/>
        <w:jc w:val="both"/>
        <w:rPr>
          <w:rFonts w:ascii="Palatino Linotype" w:hAnsi="Palatino Linotype" w:cs="Arial"/>
          <w:sz w:val="24"/>
          <w:szCs w:val="24"/>
        </w:rPr>
      </w:pPr>
      <w:r w:rsidRPr="00970C65">
        <w:rPr>
          <w:rFonts w:ascii="Palatino Linotype" w:hAnsi="Palatino Linotype" w:cs="Arial"/>
          <w:b/>
          <w:sz w:val="24"/>
          <w:szCs w:val="24"/>
        </w:rPr>
        <w:t>Información confidencial</w:t>
      </w:r>
      <w:r w:rsidRPr="00970C65">
        <w:rPr>
          <w:rFonts w:ascii="Palatino Linotype" w:hAnsi="Palatino Linotype" w:cs="Arial"/>
          <w:sz w:val="24"/>
          <w:szCs w:val="24"/>
        </w:rPr>
        <w:t xml:space="preserve">: Se considera como información confidencial los secretos bancario, fiduciario, industrial, comercial, fiscal, bursátil y postal, cuya </w:t>
      </w:r>
      <w:r w:rsidRPr="00970C65">
        <w:rPr>
          <w:rFonts w:ascii="Palatino Linotype" w:hAnsi="Palatino Linotype" w:cs="Arial"/>
          <w:sz w:val="24"/>
          <w:szCs w:val="24"/>
        </w:rPr>
        <w:lastRenderedPageBreak/>
        <w:t>titularidad corresponda a particulares, sujetos de derecho internacional o a sujetos obligados cuando no involucren el ejercicio de recursos públicos.</w:t>
      </w:r>
    </w:p>
    <w:p w:rsidR="00BF22D3" w:rsidRPr="00970C65" w:rsidRDefault="00BF22D3" w:rsidP="0005457E">
      <w:pPr>
        <w:spacing w:after="0" w:line="360" w:lineRule="auto"/>
        <w:jc w:val="both"/>
        <w:rPr>
          <w:rFonts w:ascii="Palatino Linotype" w:hAnsi="Palatino Linotype" w:cs="Arial"/>
          <w:sz w:val="24"/>
          <w:szCs w:val="24"/>
        </w:rPr>
      </w:pPr>
    </w:p>
    <w:p w:rsidR="00BF22D3" w:rsidRPr="00970C65" w:rsidRDefault="00BF22D3" w:rsidP="0005457E">
      <w:pPr>
        <w:spacing w:after="0" w:line="360" w:lineRule="auto"/>
        <w:jc w:val="both"/>
        <w:rPr>
          <w:rFonts w:ascii="Palatino Linotype" w:hAnsi="Palatino Linotype" w:cs="Arial"/>
          <w:sz w:val="24"/>
          <w:szCs w:val="24"/>
        </w:rPr>
      </w:pPr>
      <w:r w:rsidRPr="00970C65">
        <w:rPr>
          <w:rFonts w:ascii="Palatino Linotype" w:hAnsi="Palatino Linotype" w:cs="Arial"/>
          <w:sz w:val="24"/>
          <w:szCs w:val="24"/>
        </w:rPr>
        <w:t>En resumen, se determina que, excepcionalmente, la información pública, podrá ser clasificada como confidencial, tratándose principalmente de aquella que refiera a la información privada y datos personales concernientes a una persona física.</w:t>
      </w:r>
    </w:p>
    <w:p w:rsidR="00BF22D3" w:rsidRPr="00970C65" w:rsidRDefault="00BF22D3" w:rsidP="0005457E">
      <w:pPr>
        <w:spacing w:after="0" w:line="360" w:lineRule="auto"/>
        <w:jc w:val="both"/>
        <w:rPr>
          <w:rFonts w:ascii="Palatino Linotype" w:hAnsi="Palatino Linotype" w:cs="Arial"/>
          <w:sz w:val="24"/>
          <w:szCs w:val="24"/>
        </w:rPr>
      </w:pPr>
    </w:p>
    <w:p w:rsidR="00BF22D3" w:rsidRPr="00BF22D3" w:rsidRDefault="00BF22D3" w:rsidP="0005457E">
      <w:pPr>
        <w:spacing w:after="0" w:line="360" w:lineRule="auto"/>
        <w:jc w:val="both"/>
        <w:rPr>
          <w:rFonts w:ascii="Palatino Linotype" w:hAnsi="Palatino Linotype" w:cs="Arial"/>
          <w:sz w:val="24"/>
          <w:szCs w:val="24"/>
          <w:highlight w:val="cyan"/>
        </w:rPr>
      </w:pPr>
      <w:r w:rsidRPr="00BF22D3">
        <w:rPr>
          <w:rFonts w:ascii="Palatino Linotype" w:hAnsi="Palatino Linotype" w:cs="Arial"/>
          <w:sz w:val="24"/>
          <w:szCs w:val="24"/>
        </w:rPr>
        <w:t>Así, se tiene que los sujetos obligados deben garantizar el derecho de acceso a la información pública, pero también tienen la obligación de proteger los datos personales contenido</w:t>
      </w:r>
      <w:r w:rsidR="00D65B75">
        <w:rPr>
          <w:rFonts w:ascii="Palatino Linotype" w:hAnsi="Palatino Linotype" w:cs="Arial"/>
          <w:sz w:val="24"/>
          <w:szCs w:val="24"/>
        </w:rPr>
        <w:t>s en la información en su poder,  d</w:t>
      </w:r>
      <w:r w:rsidRPr="00BF22D3">
        <w:rPr>
          <w:rFonts w:ascii="Palatino Linotype" w:hAnsi="Palatino Linotype" w:cs="Arial"/>
          <w:sz w:val="24"/>
          <w:szCs w:val="24"/>
        </w:rPr>
        <w:t xml:space="preserve">e tal </w:t>
      </w:r>
      <w:r w:rsidR="00D65B75">
        <w:rPr>
          <w:rFonts w:ascii="Palatino Linotype" w:hAnsi="Palatino Linotype" w:cs="Arial"/>
          <w:sz w:val="24"/>
          <w:szCs w:val="24"/>
        </w:rPr>
        <w:t xml:space="preserve">suerte que </w:t>
      </w:r>
      <w:r w:rsidRPr="00BF22D3">
        <w:rPr>
          <w:rFonts w:ascii="Palatino Linotype" w:hAnsi="Palatino Linotype" w:cs="Arial"/>
          <w:sz w:val="24"/>
          <w:szCs w:val="24"/>
        </w:rPr>
        <w:t xml:space="preserve">en el caso particular, se debe atender a la clasificación confidencial, ya que </w:t>
      </w:r>
      <w:r w:rsidRPr="00BF22D3">
        <w:rPr>
          <w:rFonts w:ascii="Palatino Linotype" w:hAnsi="Palatino Linotype" w:cs="Arial"/>
          <w:b/>
          <w:sz w:val="24"/>
          <w:szCs w:val="24"/>
        </w:rPr>
        <w:t>El Sujeto Obligado</w:t>
      </w:r>
      <w:r w:rsidRPr="00BF22D3">
        <w:rPr>
          <w:rFonts w:ascii="Palatino Linotype" w:hAnsi="Palatino Linotype" w:cs="Arial"/>
          <w:sz w:val="24"/>
          <w:szCs w:val="24"/>
        </w:rPr>
        <w:t xml:space="preserve"> </w:t>
      </w:r>
      <w:r w:rsidR="00D65B75">
        <w:rPr>
          <w:rFonts w:ascii="Palatino Linotype" w:hAnsi="Palatino Linotype" w:cs="Arial"/>
          <w:sz w:val="24"/>
          <w:szCs w:val="24"/>
        </w:rPr>
        <w:t xml:space="preserve">hace referencia que los mismos </w:t>
      </w:r>
      <w:r>
        <w:rPr>
          <w:rFonts w:ascii="Palatino Linotype" w:hAnsi="Palatino Linotype" w:cs="Arial"/>
          <w:sz w:val="24"/>
          <w:szCs w:val="24"/>
        </w:rPr>
        <w:t xml:space="preserve">se tratan </w:t>
      </w:r>
      <w:r w:rsidRPr="00BF22D3">
        <w:rPr>
          <w:rFonts w:ascii="Palatino Linotype" w:hAnsi="Palatino Linotype" w:cs="Arial"/>
          <w:sz w:val="24"/>
          <w:szCs w:val="24"/>
        </w:rPr>
        <w:t>datos sensibles y confidenciales sin</w:t>
      </w:r>
      <w:r w:rsidR="00D65B75">
        <w:rPr>
          <w:rFonts w:ascii="Palatino Linotype" w:hAnsi="Palatino Linotype" w:cs="Arial"/>
          <w:sz w:val="24"/>
          <w:szCs w:val="24"/>
        </w:rPr>
        <w:t xml:space="preserve"> que se observe una debida fundamentación ni</w:t>
      </w:r>
      <w:r w:rsidRPr="00BF22D3">
        <w:rPr>
          <w:rFonts w:ascii="Palatino Linotype" w:hAnsi="Palatino Linotype" w:cs="Arial"/>
          <w:sz w:val="24"/>
          <w:szCs w:val="24"/>
        </w:rPr>
        <w:t xml:space="preserve"> motivar</w:t>
      </w:r>
      <w:r>
        <w:rPr>
          <w:rFonts w:ascii="Palatino Linotype" w:hAnsi="Palatino Linotype" w:cs="Arial"/>
          <w:sz w:val="24"/>
          <w:szCs w:val="24"/>
        </w:rPr>
        <w:t xml:space="preserve"> </w:t>
      </w:r>
      <w:r w:rsidR="00D65B75">
        <w:rPr>
          <w:rFonts w:ascii="Palatino Linotype" w:hAnsi="Palatino Linotype" w:cs="Arial"/>
          <w:sz w:val="24"/>
          <w:szCs w:val="24"/>
        </w:rPr>
        <w:t>en su</w:t>
      </w:r>
      <w:r>
        <w:rPr>
          <w:rFonts w:ascii="Palatino Linotype" w:hAnsi="Palatino Linotype" w:cs="Arial"/>
          <w:sz w:val="24"/>
          <w:szCs w:val="24"/>
        </w:rPr>
        <w:t xml:space="preserve"> clasificación.</w:t>
      </w:r>
    </w:p>
    <w:p w:rsidR="00BF22D3" w:rsidRPr="00970C65" w:rsidRDefault="00BF22D3" w:rsidP="0005457E">
      <w:pPr>
        <w:spacing w:after="0" w:line="360" w:lineRule="auto"/>
        <w:jc w:val="both"/>
        <w:rPr>
          <w:rFonts w:ascii="Palatino Linotype" w:hAnsi="Palatino Linotype" w:cs="Arial"/>
          <w:sz w:val="24"/>
          <w:szCs w:val="24"/>
        </w:rPr>
      </w:pPr>
    </w:p>
    <w:p w:rsidR="00BF22D3" w:rsidRDefault="00BF22D3" w:rsidP="0005457E">
      <w:pPr>
        <w:spacing w:after="0" w:line="360" w:lineRule="auto"/>
        <w:jc w:val="both"/>
        <w:rPr>
          <w:rFonts w:ascii="Palatino Linotype" w:eastAsia="Calibri" w:hAnsi="Palatino Linotype" w:cs="Arial"/>
          <w:sz w:val="24"/>
          <w:szCs w:val="24"/>
          <w:lang w:val="es-ES" w:eastAsia="es-CO"/>
        </w:rPr>
      </w:pPr>
      <w:r w:rsidRPr="00970C65">
        <w:rPr>
          <w:rFonts w:ascii="Palatino Linotype" w:eastAsia="Calibri" w:hAnsi="Palatino Linotype" w:cs="Arial"/>
          <w:sz w:val="24"/>
          <w:szCs w:val="24"/>
          <w:lang w:val="es-ES" w:eastAsia="es-CO"/>
        </w:rPr>
        <w:t xml:space="preserve">Es así, que respecto </w:t>
      </w:r>
      <w:r>
        <w:rPr>
          <w:rFonts w:ascii="Palatino Linotype" w:eastAsia="Calibri" w:hAnsi="Palatino Linotype" w:cs="Arial"/>
          <w:sz w:val="24"/>
          <w:szCs w:val="24"/>
          <w:lang w:val="es-ES" w:eastAsia="es-CO"/>
        </w:rPr>
        <w:t xml:space="preserve">a </w:t>
      </w:r>
      <w:r w:rsidRPr="0098391D">
        <w:rPr>
          <w:rFonts w:ascii="Palatino Linotype" w:eastAsia="Calibri" w:hAnsi="Palatino Linotype" w:cs="Arial"/>
          <w:sz w:val="24"/>
          <w:szCs w:val="24"/>
          <w:lang w:val="es-ES" w:eastAsia="es-CO"/>
        </w:rPr>
        <w:t>toda aquella información susceptible de clasificarse como confidencial deberá de encuadrar bajo los supuestos del artículo 143 de la Ley de Transparencia y Acceso a la Información Pública del Estado de México y Municipios, siendo el siguiente:</w:t>
      </w:r>
    </w:p>
    <w:p w:rsidR="00BF22D3" w:rsidRDefault="00BF22D3" w:rsidP="0005457E">
      <w:pPr>
        <w:spacing w:after="0" w:line="360" w:lineRule="auto"/>
        <w:jc w:val="both"/>
        <w:rPr>
          <w:rFonts w:ascii="Palatino Linotype" w:eastAsia="Calibri" w:hAnsi="Palatino Linotype" w:cs="Arial"/>
          <w:sz w:val="24"/>
          <w:szCs w:val="24"/>
          <w:lang w:val="es-ES" w:eastAsia="es-CO"/>
        </w:rPr>
      </w:pPr>
    </w:p>
    <w:p w:rsidR="00BF22D3" w:rsidRPr="004D1629"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Artículo 143. </w:t>
      </w:r>
      <w:r w:rsidRPr="004D1629">
        <w:rPr>
          <w:rFonts w:ascii="Palatino Linotype" w:hAnsi="Palatino Linotype" w:cs="Bookman Old Style"/>
          <w:i/>
          <w:szCs w:val="20"/>
          <w:lang w:val="es-ES"/>
        </w:rPr>
        <w:t>Para los efectos de esta Ley se considera información confidencial, la clasificada como tal, de manera permanente, por su naturaleza, cuando:</w:t>
      </w:r>
    </w:p>
    <w:p w:rsidR="00BF22D3" w:rsidRPr="004D1629"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 </w:t>
      </w:r>
      <w:r w:rsidRPr="004D1629">
        <w:rPr>
          <w:rFonts w:ascii="Palatino Linotype" w:hAnsi="Palatino Linotype" w:cs="Bookman Old Style"/>
          <w:i/>
          <w:szCs w:val="20"/>
          <w:lang w:val="es-ES"/>
        </w:rPr>
        <w:t xml:space="preserve">Se refiera a la información privada y los datos personales concernientes a una persona física o </w:t>
      </w:r>
      <w:proofErr w:type="gramStart"/>
      <w:r w:rsidRPr="004D1629">
        <w:rPr>
          <w:rFonts w:ascii="Palatino Linotype" w:hAnsi="Palatino Linotype" w:cs="Bookman Old Style"/>
          <w:i/>
          <w:szCs w:val="20"/>
          <w:lang w:val="es-ES"/>
        </w:rPr>
        <w:t>jurídico</w:t>
      </w:r>
      <w:proofErr w:type="gramEnd"/>
      <w:r w:rsidRPr="004D1629">
        <w:rPr>
          <w:rFonts w:ascii="Palatino Linotype" w:hAnsi="Palatino Linotype" w:cs="Bookman Old Style"/>
          <w:i/>
          <w:szCs w:val="20"/>
          <w:lang w:val="es-ES"/>
        </w:rPr>
        <w:t xml:space="preserve"> colectiva identificada o identificable;</w:t>
      </w:r>
    </w:p>
    <w:p w:rsidR="00BF22D3" w:rsidRPr="004D1629"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lastRenderedPageBreak/>
        <w:t xml:space="preserve">II. </w:t>
      </w:r>
      <w:r w:rsidRPr="004D1629">
        <w:rPr>
          <w:rFonts w:ascii="Palatino Linotype" w:hAnsi="Palatino Linotype" w:cs="Bookman Old Style"/>
          <w:i/>
          <w:szCs w:val="20"/>
          <w:lang w:val="es-ES"/>
        </w:rPr>
        <w:t>Los secretos bancario, fiduciario, industrial, comercial, fiscal, bursátil y postal, cuya titularidad corresponda a particulares, sujetos de derecho internacional o a sujetos obligados cuando no involucren el ejercicio de recursos públicos; y</w:t>
      </w:r>
    </w:p>
    <w:p w:rsidR="00BF22D3" w:rsidRPr="004D1629"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Bold"/>
          <w:b/>
          <w:bCs/>
          <w:i/>
          <w:szCs w:val="20"/>
          <w:lang w:val="es-ES"/>
        </w:rPr>
        <w:t xml:space="preserve">III. </w:t>
      </w:r>
      <w:r w:rsidRPr="004D1629">
        <w:rPr>
          <w:rFonts w:ascii="Palatino Linotype" w:hAnsi="Palatino Linotype" w:cs="Bookman Old Style"/>
          <w:i/>
          <w:szCs w:val="20"/>
          <w:lang w:val="es-ES"/>
        </w:rPr>
        <w:t>La que presenten los particulares a los sujetos obligados, de conformidad con lo dispuesto por las leyes o los tratados internacionales.</w:t>
      </w:r>
    </w:p>
    <w:p w:rsidR="00BF22D3" w:rsidRPr="00C25CA7"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 xml:space="preserve">La información confidencial no estará sujeta a temporalidad alguna y sólo podrán tener acceso a ella los titulares de la misma, sus representantes y los servidores públicos facultados para ello. </w:t>
      </w:r>
    </w:p>
    <w:p w:rsidR="00BF22D3" w:rsidRDefault="00BF22D3" w:rsidP="0005457E">
      <w:pPr>
        <w:autoSpaceDE w:val="0"/>
        <w:autoSpaceDN w:val="0"/>
        <w:adjustRightInd w:val="0"/>
        <w:spacing w:after="0" w:line="360" w:lineRule="auto"/>
        <w:ind w:left="851" w:right="851"/>
        <w:jc w:val="both"/>
        <w:rPr>
          <w:rFonts w:ascii="Palatino Linotype" w:hAnsi="Palatino Linotype" w:cs="Bookman Old Style"/>
          <w:i/>
          <w:szCs w:val="20"/>
          <w:lang w:val="es-ES"/>
        </w:rPr>
      </w:pPr>
      <w:r w:rsidRPr="004D1629">
        <w:rPr>
          <w:rFonts w:ascii="Palatino Linotype" w:hAnsi="Palatino Linotype" w:cs="Bookman Old Style"/>
          <w:i/>
          <w:szCs w:val="20"/>
          <w:lang w:val="es-ES"/>
        </w:rPr>
        <w:t>No se considerará confidencial la información que se encuentre en los registros públicos o en fuentes de acceso público, ni tampoco la que sea considerada por la presente ley como información pública.</w:t>
      </w:r>
    </w:p>
    <w:p w:rsidR="00BF22D3" w:rsidRPr="00CC5307" w:rsidRDefault="00BF22D3" w:rsidP="0005457E">
      <w:pPr>
        <w:pStyle w:val="Sinespaciado"/>
        <w:spacing w:line="360" w:lineRule="auto"/>
      </w:pPr>
    </w:p>
    <w:p w:rsidR="00BF22D3" w:rsidRDefault="00BF22D3" w:rsidP="0005457E">
      <w:pPr>
        <w:spacing w:before="240" w:after="0" w:line="360" w:lineRule="auto"/>
        <w:contextualSpacing/>
        <w:jc w:val="both"/>
        <w:rPr>
          <w:rFonts w:ascii="Palatino Linotype" w:hAnsi="Palatino Linotype" w:cs="Arial"/>
          <w:sz w:val="24"/>
          <w:lang w:eastAsia="es-MX"/>
        </w:rPr>
      </w:pPr>
      <w:r w:rsidRPr="00003B12">
        <w:rPr>
          <w:rFonts w:ascii="Palatino Linotype" w:hAnsi="Palatino Linotype" w:cs="Arial"/>
          <w:sz w:val="24"/>
        </w:rPr>
        <w:t>De los preceptos legales</w:t>
      </w:r>
      <w:r w:rsidR="00D65B75">
        <w:rPr>
          <w:rFonts w:ascii="Palatino Linotype" w:hAnsi="Palatino Linotype" w:cs="Arial"/>
          <w:sz w:val="24"/>
        </w:rPr>
        <w:t xml:space="preserve"> citados</w:t>
      </w:r>
      <w:r w:rsidRPr="00003B12">
        <w:rPr>
          <w:rFonts w:ascii="Palatino Linotype" w:hAnsi="Palatino Linotype" w:cs="Arial"/>
          <w:sz w:val="24"/>
        </w:rPr>
        <w:t xml:space="preserve"> se puede </w:t>
      </w:r>
      <w:r w:rsidR="00D65B75">
        <w:rPr>
          <w:rFonts w:ascii="Palatino Linotype" w:hAnsi="Palatino Linotype" w:cs="Arial"/>
          <w:sz w:val="24"/>
        </w:rPr>
        <w:t xml:space="preserve">llegar </w:t>
      </w:r>
      <w:r w:rsidRPr="00003B12">
        <w:rPr>
          <w:rFonts w:ascii="Palatino Linotype" w:hAnsi="Palatino Linotype" w:cs="Arial"/>
          <w:sz w:val="24"/>
        </w:rPr>
        <w:t>a la conclusión de que</w:t>
      </w:r>
      <w:r w:rsidRPr="00003B12">
        <w:rPr>
          <w:rFonts w:ascii="Palatino Linotype" w:hAnsi="Palatino Linotype"/>
          <w:sz w:val="24"/>
        </w:rPr>
        <w:t xml:space="preserve"> </w:t>
      </w:r>
      <w:r w:rsidRPr="00003B12">
        <w:rPr>
          <w:rFonts w:ascii="Palatino Linotype" w:hAnsi="Palatino Linotype" w:cs="Arial"/>
          <w:sz w:val="24"/>
          <w:lang w:eastAsia="es-MX"/>
        </w:rPr>
        <w:t>el derecho de acceso a la información pública tiene como limitante el respeto a la intimidad y a la vida privada de las personas, es por ello</w:t>
      </w:r>
      <w:r w:rsidR="00D65B75">
        <w:rPr>
          <w:rFonts w:ascii="Palatino Linotype" w:hAnsi="Palatino Linotype" w:cs="Arial"/>
          <w:sz w:val="24"/>
          <w:lang w:eastAsia="es-MX"/>
        </w:rPr>
        <w:t>,</w:t>
      </w:r>
      <w:r w:rsidRPr="00003B12">
        <w:rPr>
          <w:rFonts w:ascii="Palatino Linotype" w:hAnsi="Palatino Linotype" w:cs="Arial"/>
          <w:sz w:val="24"/>
          <w:lang w:eastAsia="es-MX"/>
        </w:rPr>
        <w:t xml:space="preserve"> que este Instituto debe cuidar que los datos personales que obren en poder de los sujetos obligados sean protegidos y únicamente se den a conocer aquéllos que abonen a la rendición de cuentas y a la transparencia en el ejercicio de las atribuciones que tienen conferidas.</w:t>
      </w:r>
    </w:p>
    <w:p w:rsidR="00BF22D3" w:rsidRDefault="00BF22D3" w:rsidP="0005457E">
      <w:pPr>
        <w:spacing w:before="240" w:after="0" w:line="360" w:lineRule="auto"/>
        <w:contextualSpacing/>
        <w:jc w:val="both"/>
        <w:rPr>
          <w:rFonts w:ascii="Palatino Linotype" w:hAnsi="Palatino Linotype" w:cs="Arial"/>
          <w:sz w:val="24"/>
          <w:lang w:eastAsia="es-MX"/>
        </w:rPr>
      </w:pPr>
    </w:p>
    <w:p w:rsidR="00BF22D3" w:rsidRDefault="00BF22D3" w:rsidP="0005457E">
      <w:pPr>
        <w:spacing w:before="240" w:after="0" w:line="360" w:lineRule="auto"/>
        <w:contextualSpacing/>
        <w:jc w:val="both"/>
        <w:rPr>
          <w:rFonts w:ascii="Palatino Linotype" w:hAnsi="Palatino Linotype"/>
          <w:sz w:val="24"/>
        </w:rPr>
      </w:pPr>
      <w:r w:rsidRPr="0098391D">
        <w:rPr>
          <w:rFonts w:ascii="Palatino Linotype" w:hAnsi="Palatino Linotype"/>
          <w:sz w:val="24"/>
        </w:rPr>
        <w:t>En ese sentido</w:t>
      </w:r>
      <w:r>
        <w:rPr>
          <w:rFonts w:ascii="Palatino Linotype" w:hAnsi="Palatino Linotype"/>
          <w:sz w:val="24"/>
        </w:rPr>
        <w:t>, se debe precisar, que</w:t>
      </w:r>
      <w:r w:rsidRPr="0098391D">
        <w:rPr>
          <w:rFonts w:ascii="Palatino Linotype" w:hAnsi="Palatino Linotype"/>
          <w:sz w:val="24"/>
        </w:rPr>
        <w:t xml:space="preserve"> conocer los datos personales de un particular</w:t>
      </w:r>
      <w:r>
        <w:rPr>
          <w:rFonts w:ascii="Palatino Linotype" w:hAnsi="Palatino Linotype"/>
          <w:sz w:val="24"/>
        </w:rPr>
        <w:t xml:space="preserve">, </w:t>
      </w:r>
      <w:r w:rsidRPr="0098391D">
        <w:rPr>
          <w:rFonts w:ascii="Palatino Linotype" w:hAnsi="Palatino Linotype"/>
          <w:sz w:val="24"/>
        </w:rPr>
        <w:t>no abona a la rendición de cuentas o a la transparencia, toda vez que</w:t>
      </w:r>
      <w:r>
        <w:rPr>
          <w:rFonts w:ascii="Palatino Linotype" w:hAnsi="Palatino Linotype"/>
          <w:sz w:val="24"/>
        </w:rPr>
        <w:t>, se reitera,</w:t>
      </w:r>
      <w:r w:rsidRPr="0098391D">
        <w:rPr>
          <w:rFonts w:ascii="Palatino Linotype" w:hAnsi="Palatino Linotype"/>
          <w:sz w:val="24"/>
        </w:rPr>
        <w:t xml:space="preserve"> se trata eventualment</w:t>
      </w:r>
      <w:r>
        <w:rPr>
          <w:rFonts w:ascii="Palatino Linotype" w:hAnsi="Palatino Linotype"/>
          <w:sz w:val="24"/>
        </w:rPr>
        <w:t>e de datos correspondientes a</w:t>
      </w:r>
      <w:r w:rsidRPr="0098391D">
        <w:rPr>
          <w:rFonts w:ascii="Palatino Linotype" w:hAnsi="Palatino Linotype"/>
          <w:sz w:val="24"/>
        </w:rPr>
        <w:t xml:space="preserve"> particular</w:t>
      </w:r>
      <w:r>
        <w:rPr>
          <w:rFonts w:ascii="Palatino Linotype" w:hAnsi="Palatino Linotype"/>
          <w:sz w:val="24"/>
        </w:rPr>
        <w:t>es</w:t>
      </w:r>
      <w:r w:rsidRPr="0098391D">
        <w:rPr>
          <w:rFonts w:ascii="Palatino Linotype" w:hAnsi="Palatino Linotype"/>
          <w:sz w:val="24"/>
        </w:rPr>
        <w:t>.</w:t>
      </w:r>
    </w:p>
    <w:p w:rsidR="00BF22D3" w:rsidRDefault="00BF22D3" w:rsidP="0005457E">
      <w:pPr>
        <w:spacing w:before="240" w:after="0" w:line="360" w:lineRule="auto"/>
        <w:contextualSpacing/>
        <w:jc w:val="both"/>
        <w:rPr>
          <w:rFonts w:ascii="Palatino Linotype" w:hAnsi="Palatino Linotype"/>
          <w:sz w:val="24"/>
        </w:rPr>
      </w:pPr>
    </w:p>
    <w:p w:rsidR="00BF22D3" w:rsidRPr="00003B12" w:rsidRDefault="0005457E" w:rsidP="0005457E">
      <w:pPr>
        <w:spacing w:before="240" w:after="0" w:line="360" w:lineRule="auto"/>
        <w:contextualSpacing/>
        <w:jc w:val="both"/>
        <w:rPr>
          <w:rFonts w:ascii="Palatino Linotype" w:hAnsi="Palatino Linotype"/>
          <w:sz w:val="28"/>
        </w:rPr>
      </w:pPr>
      <w:r>
        <w:rPr>
          <w:rFonts w:ascii="Palatino Linotype" w:hAnsi="Palatino Linotype" w:cs="Arial"/>
          <w:color w:val="000000" w:themeColor="text1"/>
          <w:sz w:val="24"/>
        </w:rPr>
        <w:t xml:space="preserve">Es por ello que los </w:t>
      </w:r>
      <w:r w:rsidR="00BF22D3" w:rsidRPr="00003B12">
        <w:rPr>
          <w:rFonts w:ascii="Palatino Linotype" w:hAnsi="Palatino Linotype" w:cs="Arial"/>
          <w:color w:val="000000" w:themeColor="text1"/>
          <w:sz w:val="24"/>
        </w:rPr>
        <w:t>datos</w:t>
      </w:r>
      <w:r>
        <w:rPr>
          <w:rFonts w:ascii="Palatino Linotype" w:hAnsi="Palatino Linotype" w:cs="Arial"/>
          <w:color w:val="000000" w:themeColor="text1"/>
          <w:sz w:val="24"/>
        </w:rPr>
        <w:t xml:space="preserve"> personales</w:t>
      </w:r>
      <w:r w:rsidR="00BF22D3" w:rsidRPr="00003B12">
        <w:rPr>
          <w:rFonts w:ascii="Palatino Linotype" w:hAnsi="Palatino Linotype" w:cs="Arial"/>
          <w:color w:val="000000" w:themeColor="text1"/>
          <w:sz w:val="24"/>
        </w:rPr>
        <w:t xml:space="preserve"> deben ser clasificados como confidenciales conforme a lo establecido en el artículo 4 fracciones XI y XII de la Ley de Protección de Datos en Posesión de los Sujetos Obligados del Estado de México y Municipios. </w:t>
      </w:r>
    </w:p>
    <w:p w:rsidR="00BF22D3" w:rsidRPr="00062E75" w:rsidRDefault="00BF22D3" w:rsidP="0005457E">
      <w:pPr>
        <w:pStyle w:val="Sinespaciado"/>
        <w:spacing w:line="360" w:lineRule="auto"/>
        <w:rPr>
          <w:sz w:val="14"/>
        </w:rPr>
      </w:pPr>
    </w:p>
    <w:p w:rsidR="00BF22D3" w:rsidRPr="00EA4216" w:rsidRDefault="00BF22D3" w:rsidP="0005457E">
      <w:pPr>
        <w:pStyle w:val="Prrafodelista"/>
        <w:spacing w:line="360" w:lineRule="auto"/>
        <w:ind w:left="851" w:right="851"/>
        <w:jc w:val="both"/>
        <w:rPr>
          <w:rFonts w:ascii="Palatino Linotype" w:hAnsi="Palatino Linotype" w:cs="Arial"/>
          <w:i/>
          <w:color w:val="000000" w:themeColor="text1"/>
          <w:sz w:val="32"/>
        </w:rPr>
      </w:pPr>
      <w:r w:rsidRPr="00EA4216">
        <w:rPr>
          <w:rFonts w:ascii="Palatino Linotype" w:eastAsiaTheme="minorHAnsi" w:hAnsi="Palatino Linotype" w:cs="Arial"/>
          <w:b/>
          <w:bCs/>
          <w:i/>
          <w:sz w:val="22"/>
          <w:szCs w:val="18"/>
        </w:rPr>
        <w:t xml:space="preserve">Artículo 4. </w:t>
      </w:r>
      <w:r w:rsidRPr="00EA4216">
        <w:rPr>
          <w:rFonts w:ascii="Palatino Linotype" w:eastAsiaTheme="minorHAnsi" w:hAnsi="Palatino Linotype" w:cs="Arial"/>
          <w:i/>
          <w:sz w:val="22"/>
          <w:szCs w:val="18"/>
        </w:rPr>
        <w:t>Para los efectos de esta Ley se entenderá por:</w:t>
      </w:r>
    </w:p>
    <w:p w:rsidR="00BF22D3" w:rsidRPr="00952EB7" w:rsidRDefault="00BF22D3" w:rsidP="0005457E">
      <w:pPr>
        <w:autoSpaceDE w:val="0"/>
        <w:autoSpaceDN w:val="0"/>
        <w:adjustRightInd w:val="0"/>
        <w:spacing w:after="0" w:line="360" w:lineRule="auto"/>
        <w:ind w:left="851" w:right="851"/>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 Datos personales: </w:t>
      </w:r>
      <w:r w:rsidRPr="00952EB7">
        <w:rPr>
          <w:rFonts w:ascii="Palatino Linotype" w:hAnsi="Palatino Linotype" w:cs="Arial"/>
          <w:i/>
          <w:szCs w:val="18"/>
          <w:lang w:val="es-ES"/>
        </w:rPr>
        <w:t>a la información concerniente a una persona física o jurídica colectiva identificada o identificable, establecida en cualquier formato o modalidad, y que esté almacenada en los sistemas y bases de datos, se considerará que una persona es identificable cuando su identidad pueda determinarse directa o indirectamente a través de cualquier documento informativo físico o electrónico.</w:t>
      </w:r>
    </w:p>
    <w:p w:rsidR="00BF22D3" w:rsidRPr="00952EB7" w:rsidRDefault="00BF22D3" w:rsidP="0005457E">
      <w:pPr>
        <w:pStyle w:val="Sinespaciado"/>
        <w:spacing w:line="360" w:lineRule="auto"/>
        <w:ind w:left="851" w:right="851"/>
        <w:rPr>
          <w:lang w:val="es-ES"/>
        </w:rPr>
      </w:pPr>
    </w:p>
    <w:p w:rsidR="00BF22D3" w:rsidRPr="00952EB7" w:rsidRDefault="00BF22D3" w:rsidP="0005457E">
      <w:pPr>
        <w:autoSpaceDE w:val="0"/>
        <w:autoSpaceDN w:val="0"/>
        <w:adjustRightInd w:val="0"/>
        <w:spacing w:after="0" w:line="360" w:lineRule="auto"/>
        <w:ind w:left="851" w:right="851"/>
        <w:jc w:val="both"/>
        <w:rPr>
          <w:rFonts w:ascii="Palatino Linotype" w:hAnsi="Palatino Linotype" w:cs="Arial"/>
          <w:i/>
          <w:szCs w:val="18"/>
          <w:lang w:val="es-ES"/>
        </w:rPr>
      </w:pPr>
      <w:r w:rsidRPr="00952EB7">
        <w:rPr>
          <w:rFonts w:ascii="Palatino Linotype" w:hAnsi="Palatino Linotype" w:cs="Arial"/>
          <w:b/>
          <w:bCs/>
          <w:i/>
          <w:szCs w:val="18"/>
          <w:lang w:val="es-ES"/>
        </w:rPr>
        <w:t xml:space="preserve">XII. Datos personales sensibles: </w:t>
      </w:r>
      <w:r w:rsidRPr="00952EB7">
        <w:rPr>
          <w:rFonts w:ascii="Palatino Linotype" w:hAnsi="Palatino Linotype" w:cs="Arial"/>
          <w:i/>
          <w:szCs w:val="18"/>
          <w:lang w:val="es-ES"/>
        </w:rPr>
        <w:t xml:space="preserve">a </w:t>
      </w:r>
      <w:r w:rsidRPr="004019E9">
        <w:rPr>
          <w:rFonts w:ascii="Palatino Linotype" w:hAnsi="Palatino Linotype" w:cs="Arial"/>
          <w:i/>
          <w:szCs w:val="18"/>
          <w:u w:val="single"/>
          <w:lang w:val="es-ES"/>
        </w:rPr>
        <w:t>las referentes de la esfera de su titular cuya utilización indebida pueda dar origen a discriminación o conlleve un riesgo grave para éste</w:t>
      </w:r>
      <w:r w:rsidRPr="00952EB7">
        <w:rPr>
          <w:rFonts w:ascii="Palatino Linotype" w:hAnsi="Palatino Linotype" w:cs="Arial"/>
          <w:i/>
          <w:szCs w:val="18"/>
          <w:lang w:val="es-ES"/>
        </w:rPr>
        <w:t>.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BF22D3" w:rsidRDefault="00BF22D3" w:rsidP="0005457E">
      <w:pPr>
        <w:pStyle w:val="Prrafodelista"/>
        <w:spacing w:line="360" w:lineRule="auto"/>
        <w:ind w:left="0"/>
        <w:jc w:val="both"/>
        <w:rPr>
          <w:rFonts w:ascii="Palatino Linotype" w:hAnsi="Palatino Linotype" w:cs="Arial"/>
          <w:color w:val="000000" w:themeColor="text1"/>
        </w:rPr>
      </w:pPr>
    </w:p>
    <w:p w:rsidR="00BF22D3" w:rsidRDefault="00BF22D3" w:rsidP="0005457E">
      <w:pPr>
        <w:spacing w:after="0" w:line="360" w:lineRule="auto"/>
        <w:contextualSpacing/>
        <w:jc w:val="both"/>
        <w:rPr>
          <w:rFonts w:ascii="Palatino Linotype" w:hAnsi="Palatino Linotype"/>
          <w:b/>
          <w:i/>
          <w:sz w:val="24"/>
          <w:u w:val="single"/>
        </w:rPr>
      </w:pPr>
      <w:r w:rsidRPr="00003B12">
        <w:rPr>
          <w:rFonts w:ascii="Palatino Linotype" w:hAnsi="Palatino Linotype" w:cs="Arial"/>
          <w:sz w:val="24"/>
        </w:rPr>
        <w:t xml:space="preserve">Finalmente </w:t>
      </w:r>
      <w:r w:rsidR="0005457E">
        <w:rPr>
          <w:rFonts w:ascii="Palatino Linotype" w:hAnsi="Palatino Linotype" w:cs="Arial"/>
          <w:sz w:val="24"/>
        </w:rPr>
        <w:t>se debe</w:t>
      </w:r>
      <w:r w:rsidRPr="00003B12">
        <w:rPr>
          <w:rFonts w:ascii="Palatino Linotype" w:hAnsi="Palatino Linotype" w:cs="Arial"/>
          <w:sz w:val="24"/>
        </w:rPr>
        <w:t xml:space="preserve"> señalar que la </w:t>
      </w:r>
      <w:r w:rsidRPr="00003B12">
        <w:rPr>
          <w:rFonts w:ascii="Palatino Linotype" w:hAnsi="Palatino Linotype" w:cs="Arial"/>
          <w:b/>
          <w:sz w:val="24"/>
        </w:rPr>
        <w:t xml:space="preserve">Ley de Protección de Datos Personales </w:t>
      </w:r>
      <w:r w:rsidRPr="00003B12">
        <w:rPr>
          <w:rFonts w:ascii="Palatino Linotype" w:hAnsi="Palatino Linotype" w:cs="Arial"/>
          <w:sz w:val="24"/>
        </w:rPr>
        <w:t>regula también el tratamiento de datos personales en posesión de los sujetos obligados al establecer en su artículo 8 que</w:t>
      </w:r>
      <w:r w:rsidRPr="00003B12">
        <w:rPr>
          <w:rFonts w:ascii="Palatino Linotype" w:hAnsi="Palatino Linotype" w:cs="Arial"/>
          <w:b/>
          <w:sz w:val="24"/>
          <w:u w:val="single"/>
        </w:rPr>
        <w:t xml:space="preserve"> </w:t>
      </w:r>
      <w:r w:rsidRPr="00003B12">
        <w:rPr>
          <w:rFonts w:ascii="Palatino Linotype" w:hAnsi="Palatino Linotype" w:cs="Arial"/>
          <w:b/>
          <w:i/>
          <w:sz w:val="24"/>
          <w:u w:val="single"/>
        </w:rPr>
        <w:t>“</w:t>
      </w:r>
      <w:r w:rsidRPr="00003B12">
        <w:rPr>
          <w:rFonts w:ascii="Palatino Linotype" w:hAnsi="Palatino Linotype"/>
          <w:b/>
          <w:i/>
          <w:sz w:val="24"/>
          <w:u w:val="single"/>
        </w:rPr>
        <w:t>Todo tratamiento de datos personales en posesión de los sujetos obligados deberá contar con el consentimiento de su titular”.</w:t>
      </w:r>
    </w:p>
    <w:p w:rsidR="00BF22D3" w:rsidRDefault="00BF22D3" w:rsidP="0005457E">
      <w:pPr>
        <w:spacing w:after="0" w:line="360" w:lineRule="auto"/>
        <w:contextualSpacing/>
        <w:jc w:val="both"/>
        <w:rPr>
          <w:rFonts w:ascii="Palatino Linotype" w:hAnsi="Palatino Linotype"/>
          <w:b/>
          <w:i/>
          <w:sz w:val="24"/>
          <w:u w:val="single"/>
        </w:rPr>
      </w:pPr>
    </w:p>
    <w:p w:rsidR="00BF22D3" w:rsidRDefault="00BF22D3" w:rsidP="0005457E">
      <w:pPr>
        <w:pStyle w:val="Prrafodelista"/>
        <w:autoSpaceDE w:val="0"/>
        <w:autoSpaceDN w:val="0"/>
        <w:adjustRightInd w:val="0"/>
        <w:spacing w:line="360" w:lineRule="auto"/>
        <w:ind w:left="0"/>
        <w:jc w:val="both"/>
        <w:rPr>
          <w:rFonts w:ascii="Palatino Linotype" w:hAnsi="Palatino Linotype" w:cs="Arial"/>
          <w:lang w:eastAsia="es-MX"/>
        </w:rPr>
      </w:pPr>
      <w:r w:rsidRPr="006A1F33">
        <w:rPr>
          <w:rFonts w:ascii="Palatino Linotype" w:hAnsi="Palatino Linotype" w:cs="Arial"/>
          <w:lang w:eastAsia="es-MX"/>
        </w:rPr>
        <w:t xml:space="preserve">Por </w:t>
      </w:r>
      <w:r w:rsidR="0005457E" w:rsidRPr="006A1F33">
        <w:rPr>
          <w:rFonts w:ascii="Palatino Linotype" w:hAnsi="Palatino Linotype" w:cs="Arial"/>
          <w:lang w:eastAsia="es-MX"/>
        </w:rPr>
        <w:t>tanto</w:t>
      </w:r>
      <w:r w:rsidRPr="006A1F33">
        <w:rPr>
          <w:rFonts w:ascii="Palatino Linotype" w:hAnsi="Palatino Linotype" w:cs="Arial"/>
          <w:lang w:eastAsia="es-MX"/>
        </w:rPr>
        <w:t xml:space="preserve">, </w:t>
      </w:r>
      <w:r w:rsidR="000D79E6" w:rsidRPr="006A1F33">
        <w:rPr>
          <w:rFonts w:ascii="Palatino Linotype" w:hAnsi="Palatino Linotype" w:cs="Arial"/>
          <w:lang w:eastAsia="es-MX"/>
        </w:rPr>
        <w:t xml:space="preserve">respecto a los numerales 1, 2, 3, referidos en la solicitud de información </w:t>
      </w:r>
      <w:r w:rsidR="000D79E6" w:rsidRPr="006A1F33">
        <w:rPr>
          <w:rFonts w:ascii="Palatino Linotype" w:hAnsi="Palatino Linotype" w:cs="Arial"/>
          <w:b/>
        </w:rPr>
        <w:t>00005/JLCACT/IP/2021</w:t>
      </w:r>
      <w:r w:rsidR="000D79E6" w:rsidRPr="006A1F33">
        <w:rPr>
          <w:rFonts w:ascii="Palatino Linotype" w:hAnsi="Palatino Linotype" w:cs="Arial"/>
          <w:lang w:eastAsia="es-MX"/>
        </w:rPr>
        <w:t xml:space="preserve">, </w:t>
      </w:r>
      <w:r w:rsidRPr="006A1F33">
        <w:rPr>
          <w:rFonts w:ascii="Palatino Linotype" w:hAnsi="Palatino Linotype" w:cs="Arial"/>
          <w:lang w:eastAsia="es-MX"/>
        </w:rPr>
        <w:t xml:space="preserve">es dable ordenar al </w:t>
      </w:r>
      <w:r w:rsidRPr="006A1F33">
        <w:rPr>
          <w:rFonts w:ascii="Palatino Linotype" w:hAnsi="Palatino Linotype" w:cs="Arial"/>
          <w:b/>
          <w:lang w:eastAsia="es-MX"/>
        </w:rPr>
        <w:t>Sujeto obligado</w:t>
      </w:r>
      <w:r w:rsidRPr="006A1F33">
        <w:rPr>
          <w:rFonts w:ascii="Palatino Linotype" w:hAnsi="Palatino Linotype" w:cs="Arial"/>
          <w:lang w:eastAsia="es-MX"/>
        </w:rPr>
        <w:t>, haga entrega al</w:t>
      </w:r>
      <w:r w:rsidRPr="006A1F33">
        <w:rPr>
          <w:rFonts w:ascii="Palatino Linotype" w:hAnsi="Palatino Linotype" w:cs="Arial"/>
          <w:b/>
          <w:lang w:eastAsia="es-MX"/>
        </w:rPr>
        <w:t xml:space="preserve"> Recurrente </w:t>
      </w:r>
      <w:r w:rsidRPr="006A1F33">
        <w:rPr>
          <w:rFonts w:ascii="Palatino Linotype" w:hAnsi="Palatino Linotype" w:cs="Arial"/>
          <w:lang w:eastAsia="es-MX"/>
        </w:rPr>
        <w:t>del Acuerdo de Clasificación de Información como Confidencial</w:t>
      </w:r>
      <w:r w:rsidR="000D79E6" w:rsidRPr="006A1F33">
        <w:rPr>
          <w:rFonts w:ascii="Palatino Linotype" w:hAnsi="Palatino Linotype" w:cs="Arial"/>
          <w:lang w:eastAsia="es-MX"/>
        </w:rPr>
        <w:t>, debidamente fundado y motivado.</w:t>
      </w:r>
      <w:r w:rsidRPr="006A1F33">
        <w:rPr>
          <w:rFonts w:ascii="Palatino Linotype" w:hAnsi="Palatino Linotype" w:cs="Arial"/>
          <w:lang w:eastAsia="es-MX"/>
        </w:rPr>
        <w:t xml:space="preserve"> </w:t>
      </w:r>
    </w:p>
    <w:p w:rsidR="00BF22D3" w:rsidRDefault="00BF22D3" w:rsidP="0005457E">
      <w:pPr>
        <w:pStyle w:val="Prrafodelista"/>
        <w:autoSpaceDE w:val="0"/>
        <w:autoSpaceDN w:val="0"/>
        <w:adjustRightInd w:val="0"/>
        <w:spacing w:line="360" w:lineRule="auto"/>
        <w:ind w:left="0"/>
        <w:jc w:val="both"/>
        <w:rPr>
          <w:rFonts w:ascii="Palatino Linotype" w:hAnsi="Palatino Linotype" w:cs="Arial"/>
          <w:lang w:eastAsia="es-MX"/>
        </w:rPr>
      </w:pPr>
    </w:p>
    <w:p w:rsidR="00BF22D3" w:rsidRPr="00DF7E8F" w:rsidRDefault="0005457E" w:rsidP="0005457E">
      <w:pPr>
        <w:spacing w:before="120" w:after="0" w:line="360" w:lineRule="auto"/>
        <w:ind w:right="-3"/>
        <w:jc w:val="both"/>
        <w:rPr>
          <w:rFonts w:ascii="Palatino Linotype" w:eastAsia="Times New Roman" w:hAnsi="Palatino Linotype" w:cs="Arial"/>
          <w:sz w:val="24"/>
          <w:szCs w:val="24"/>
          <w:lang w:eastAsia="es-ES"/>
        </w:rPr>
      </w:pPr>
      <w:r>
        <w:rPr>
          <w:rFonts w:ascii="Palatino Linotype" w:hAnsi="Palatino Linotype" w:cs="Arial"/>
          <w:sz w:val="24"/>
          <w:szCs w:val="24"/>
          <w:lang w:eastAsia="es-MX"/>
        </w:rPr>
        <w:lastRenderedPageBreak/>
        <w:t xml:space="preserve">Asimismo, </w:t>
      </w:r>
      <w:r w:rsidR="00BF22D3" w:rsidRPr="00DF7E8F">
        <w:rPr>
          <w:rFonts w:ascii="Palatino Linotype" w:hAnsi="Palatino Linotype" w:cs="Arial"/>
          <w:sz w:val="24"/>
          <w:szCs w:val="24"/>
          <w:lang w:eastAsia="es-MX"/>
        </w:rPr>
        <w:t>no pasa desapercib</w:t>
      </w:r>
      <w:r w:rsidR="00BF22D3">
        <w:rPr>
          <w:rFonts w:ascii="Palatino Linotype" w:hAnsi="Palatino Linotype" w:cs="Arial"/>
          <w:sz w:val="24"/>
          <w:szCs w:val="24"/>
          <w:lang w:eastAsia="es-MX"/>
        </w:rPr>
        <w:t xml:space="preserve">ido para este Órgano Resolutor que </w:t>
      </w:r>
      <w:r w:rsidR="00BF22D3">
        <w:rPr>
          <w:rFonts w:ascii="Palatino Linotype" w:eastAsia="Times New Roman" w:hAnsi="Palatino Linotype" w:cs="Times New Roman"/>
          <w:sz w:val="24"/>
          <w:szCs w:val="24"/>
          <w:lang w:eastAsia="es-MX"/>
        </w:rPr>
        <w:t xml:space="preserve">tanto </w:t>
      </w:r>
      <w:r w:rsidR="00BF22D3" w:rsidRPr="00DF7E8F">
        <w:rPr>
          <w:rFonts w:ascii="Palatino Linotype" w:eastAsia="Times New Roman" w:hAnsi="Palatino Linotype" w:cs="Times New Roman"/>
          <w:sz w:val="24"/>
          <w:szCs w:val="24"/>
          <w:lang w:eastAsia="es-MX"/>
        </w:rPr>
        <w:t>la Ley de Transparencia y Acceso a la Información Pública del Estado de México y Municipios como la Ley de Protección de Datos Personales en Posesión de Sujetos Obligados del Estado de México y Municipios especifi</w:t>
      </w:r>
      <w:r w:rsidR="00BF22D3">
        <w:rPr>
          <w:rFonts w:ascii="Palatino Linotype" w:eastAsia="Times New Roman" w:hAnsi="Palatino Linotype" w:cs="Times New Roman"/>
          <w:sz w:val="24"/>
          <w:szCs w:val="24"/>
          <w:lang w:eastAsia="es-MX"/>
        </w:rPr>
        <w:t>can</w:t>
      </w:r>
      <w:r w:rsidR="00BF22D3" w:rsidRPr="00DF7E8F">
        <w:rPr>
          <w:rFonts w:ascii="Palatino Linotype" w:eastAsia="Times New Roman" w:hAnsi="Palatino Linotype" w:cs="Times New Roman"/>
          <w:sz w:val="24"/>
          <w:szCs w:val="24"/>
          <w:lang w:eastAsia="es-MX"/>
        </w:rPr>
        <w:t xml:space="preserve"> los procedimientos adecuados a seguir en cada ámbito, siendo estos diferentes, </w:t>
      </w:r>
      <w:r w:rsidR="00BF22D3">
        <w:rPr>
          <w:rFonts w:ascii="Palatino Linotype" w:eastAsia="Times New Roman" w:hAnsi="Palatino Linotype" w:cs="Times New Roman"/>
          <w:sz w:val="24"/>
          <w:szCs w:val="24"/>
          <w:lang w:eastAsia="es-MX"/>
        </w:rPr>
        <w:t>y en el caso concreto</w:t>
      </w:r>
      <w:r w:rsidR="00BF22D3" w:rsidRPr="00DF7E8F">
        <w:rPr>
          <w:rFonts w:ascii="Palatino Linotype" w:eastAsia="Times New Roman" w:hAnsi="Palatino Linotype" w:cs="Times New Roman"/>
          <w:sz w:val="24"/>
          <w:szCs w:val="24"/>
          <w:lang w:eastAsia="es-MX"/>
        </w:rPr>
        <w:t xml:space="preserve">, </w:t>
      </w:r>
      <w:r w:rsidR="00BF22D3" w:rsidRPr="00DF7E8F">
        <w:rPr>
          <w:rFonts w:ascii="Palatino Linotype" w:eastAsia="Times New Roman" w:hAnsi="Palatino Linotype" w:cs="Arial"/>
          <w:sz w:val="24"/>
          <w:szCs w:val="24"/>
          <w:lang w:eastAsia="es-ES"/>
        </w:rPr>
        <w:t xml:space="preserve">la Ley de Protección de Datos Personales en Posesión de Sujetos Obligados del Estado de México y Municipios, establece diversos supuestos de procedibilidad que deben ser cumplidos a cabalidad, como lo es la acreditación de la identidad del titular, con la finalidad de que este Órgano garante tenga los elementos necesarios para llevar a cabo el procedimiento con la persona legitimada para ello, en términos de lo dispuesto por los artículo 97, 106 párrafo tercero y 130 fracción VI de la ley de referencia, los cuales a la letra señalan: </w:t>
      </w:r>
    </w:p>
    <w:p w:rsidR="00BF22D3" w:rsidRPr="00DF7E8F" w:rsidRDefault="00BF22D3" w:rsidP="0005457E">
      <w:pPr>
        <w:spacing w:before="120" w:after="0" w:line="360" w:lineRule="auto"/>
        <w:ind w:right="-3"/>
        <w:jc w:val="both"/>
        <w:rPr>
          <w:rFonts w:ascii="Palatino Linotype" w:eastAsia="Times New Roman" w:hAnsi="Palatino Linotype" w:cs="Segoe UI"/>
          <w:sz w:val="24"/>
          <w:szCs w:val="24"/>
          <w:lang w:eastAsia="es-ES"/>
        </w:rPr>
      </w:pPr>
    </w:p>
    <w:p w:rsidR="00BF22D3" w:rsidRPr="00DF7E8F" w:rsidRDefault="00BF22D3" w:rsidP="0005457E">
      <w:pPr>
        <w:spacing w:before="120" w:after="0" w:line="36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97. Los derechos de acceso, rectificación, cancelación y oposición de datos personales son derechos independientes. El ejercicio de cualquiera de ellos no es requisito previo no impide el ejercicio de otro. La procedencia de estos derechos, en su caso, se hará efectiva una vez que el titular o su representante legal acrediten su identidad o representación, respectivamente.</w:t>
      </w:r>
    </w:p>
    <w:p w:rsidR="00BF22D3" w:rsidRPr="00DF7E8F" w:rsidRDefault="00BF22D3" w:rsidP="0005457E">
      <w:pPr>
        <w:spacing w:before="240" w:after="0" w:line="36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En ningún caso el acceso a los datos personales de un titular podrá afectar los derechos y libertades de otros.</w:t>
      </w:r>
    </w:p>
    <w:p w:rsidR="00BF22D3" w:rsidRPr="00DF7E8F" w:rsidRDefault="00BF22D3" w:rsidP="0005457E">
      <w:pPr>
        <w:spacing w:before="240" w:after="0" w:line="36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El ejercicio de cualquiera de los derechos ARCO, forma parte de las garantías primarias del derecho a la protección de datos personales.</w:t>
      </w:r>
    </w:p>
    <w:p w:rsidR="00BF22D3" w:rsidRPr="00DF7E8F" w:rsidRDefault="00BF22D3" w:rsidP="0005457E">
      <w:pPr>
        <w:spacing w:before="240" w:after="0" w:line="36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Artículo 106. La recepción y trámite de las solicitudes para el ejercicio de los derechos ARCO, de portabilidad de los datos y limitación del tratamiento, se sujetará al </w:t>
      </w:r>
      <w:r w:rsidRPr="00DF7E8F">
        <w:rPr>
          <w:rFonts w:ascii="Palatino Linotype" w:eastAsia="Times New Roman" w:hAnsi="Palatino Linotype" w:cs="Times New Roman"/>
          <w:i/>
          <w:lang w:eastAsia="es-ES"/>
        </w:rPr>
        <w:lastRenderedPageBreak/>
        <w:t xml:space="preserve">procedimiento establecido en el presente Título y demás disposiciones que resulten aplicables en la materia. </w:t>
      </w:r>
    </w:p>
    <w:p w:rsidR="00BF22D3" w:rsidRPr="00DF7E8F" w:rsidRDefault="00BF22D3" w:rsidP="0005457E">
      <w:pPr>
        <w:spacing w:before="240" w:after="0" w:line="360" w:lineRule="auto"/>
        <w:ind w:left="851" w:right="709"/>
        <w:jc w:val="both"/>
        <w:rPr>
          <w:rFonts w:ascii="Palatino Linotype" w:eastAsia="Times New Roman" w:hAnsi="Palatino Linotype" w:cs="Times New Roman"/>
          <w:i/>
          <w:lang w:eastAsia="es-ES"/>
        </w:rPr>
      </w:pPr>
      <w:r w:rsidRPr="00DF7E8F">
        <w:rPr>
          <w:rFonts w:ascii="Palatino Linotype" w:eastAsia="Times New Roman" w:hAnsi="Palatino Linotype" w:cs="Times New Roman"/>
          <w:i/>
          <w:lang w:eastAsia="es-ES"/>
        </w:rPr>
        <w:t xml:space="preserve">Los titulares o sus representantes legales podrán solicitar a través de la Unidad de Transparencia, en términos de lo que establezca la presente Ley, que se les otorgue acceso, rectifique, cancele, o que haga efectivo su derecho de oposición, respecto de los datos personales que le conciernan y que obren en un sistema de datos personales y base de datos en posesión de los sujetos obligados. </w:t>
      </w:r>
    </w:p>
    <w:p w:rsidR="00BF22D3" w:rsidRDefault="00BF22D3" w:rsidP="0005457E">
      <w:pPr>
        <w:spacing w:before="240" w:after="0" w:line="360" w:lineRule="auto"/>
        <w:ind w:left="851" w:right="709"/>
        <w:jc w:val="both"/>
        <w:rPr>
          <w:rFonts w:ascii="Palatino Linotype" w:eastAsia="Times New Roman" w:hAnsi="Palatino Linotype" w:cs="Times New Roman"/>
          <w:b/>
          <w:i/>
          <w:lang w:eastAsia="es-ES"/>
        </w:rPr>
      </w:pPr>
      <w:r w:rsidRPr="00DF7E8F">
        <w:rPr>
          <w:rFonts w:ascii="Palatino Linotype" w:eastAsia="Times New Roman" w:hAnsi="Palatino Linotype" w:cs="Times New Roman"/>
          <w:b/>
          <w:i/>
          <w:lang w:eastAsia="es-ES"/>
        </w:rPr>
        <w:t>Para el ejercicio de los derechos ARCO solicitados será necesario acreditar la identidad de titular y en su caso la identidad y personalidad con la que actúe el representante.</w:t>
      </w:r>
    </w:p>
    <w:p w:rsidR="00BF22D3" w:rsidRDefault="00BF22D3" w:rsidP="0005457E">
      <w:pPr>
        <w:spacing w:before="240" w:after="0" w:line="360" w:lineRule="auto"/>
        <w:ind w:left="851" w:right="709"/>
        <w:jc w:val="both"/>
        <w:rPr>
          <w:rFonts w:ascii="Palatino Linotype" w:eastAsia="Times New Roman" w:hAnsi="Palatino Linotype" w:cs="Times New Roman"/>
          <w:b/>
          <w:i/>
          <w:lang w:eastAsia="es-ES"/>
        </w:rPr>
      </w:pPr>
      <w:r>
        <w:rPr>
          <w:rFonts w:ascii="Palatino Linotype" w:eastAsia="Times New Roman" w:hAnsi="Palatino Linotype" w:cs="Times New Roman"/>
          <w:b/>
          <w:i/>
          <w:lang w:eastAsia="es-ES"/>
        </w:rPr>
        <w:t>(…)</w:t>
      </w:r>
    </w:p>
    <w:p w:rsidR="00BF22D3" w:rsidRPr="00DF7E8F" w:rsidRDefault="00BF22D3" w:rsidP="0005457E">
      <w:pPr>
        <w:spacing w:before="240" w:after="0" w:line="36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Times New Roman"/>
          <w:i/>
          <w:lang w:eastAsia="es-ES"/>
        </w:rPr>
        <w:t>Artículo 130. Los únicos requisitos exigibles en el escrito de interposición del recurso de revisión serán los siguientes:</w:t>
      </w:r>
    </w:p>
    <w:p w:rsidR="00BF22D3" w:rsidRPr="00DF7E8F" w:rsidRDefault="00BF22D3" w:rsidP="0005457E">
      <w:pPr>
        <w:spacing w:before="240" w:after="0" w:line="360" w:lineRule="auto"/>
        <w:ind w:left="851" w:right="709"/>
        <w:jc w:val="both"/>
        <w:rPr>
          <w:rFonts w:ascii="Palatino Linotype" w:eastAsia="Times New Roman" w:hAnsi="Palatino Linotype" w:cs="Arial"/>
          <w:i/>
          <w:lang w:eastAsia="es-ES"/>
        </w:rPr>
      </w:pPr>
      <w:r w:rsidRPr="00DF7E8F">
        <w:rPr>
          <w:rFonts w:ascii="Palatino Linotype" w:eastAsia="Times New Roman" w:hAnsi="Palatino Linotype" w:cs="Arial"/>
          <w:i/>
          <w:lang w:eastAsia="es-ES"/>
        </w:rPr>
        <w:t>[…]</w:t>
      </w:r>
    </w:p>
    <w:p w:rsidR="00BF22D3" w:rsidRPr="00DF7E8F" w:rsidRDefault="00BF22D3" w:rsidP="0005457E">
      <w:pPr>
        <w:spacing w:before="240" w:after="0" w:line="360" w:lineRule="auto"/>
        <w:ind w:left="851" w:right="709"/>
        <w:jc w:val="both"/>
        <w:rPr>
          <w:rFonts w:ascii="Palatino Linotype" w:eastAsia="Times New Roman" w:hAnsi="Palatino Linotype" w:cs="Arial"/>
          <w:b/>
          <w:i/>
          <w:lang w:eastAsia="es-ES"/>
        </w:rPr>
      </w:pPr>
      <w:r w:rsidRPr="00DF7E8F">
        <w:rPr>
          <w:rFonts w:ascii="Palatino Linotype" w:eastAsia="Times New Roman" w:hAnsi="Palatino Linotype" w:cs="Times New Roman"/>
          <w:b/>
          <w:i/>
          <w:lang w:eastAsia="es-ES"/>
        </w:rPr>
        <w:t>VI. Los documentos que acrediten la identidad del titular y en su caso, la personalidad e identidad de su representante.</w:t>
      </w:r>
    </w:p>
    <w:p w:rsidR="00BF22D3" w:rsidRPr="00DF7E8F" w:rsidRDefault="00BF22D3" w:rsidP="0005457E">
      <w:pPr>
        <w:spacing w:before="240" w:after="0" w:line="360" w:lineRule="auto"/>
        <w:ind w:right="-3"/>
        <w:jc w:val="both"/>
        <w:rPr>
          <w:rFonts w:ascii="Palatino Linotype" w:eastAsia="Times New Roman" w:hAnsi="Palatino Linotype" w:cs="Arial"/>
          <w:sz w:val="24"/>
          <w:szCs w:val="24"/>
          <w:lang w:eastAsia="es-ES"/>
        </w:rPr>
      </w:pP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De los</w:t>
      </w:r>
      <w:r>
        <w:rPr>
          <w:rFonts w:ascii="Palatino Linotype" w:eastAsia="Times New Roman" w:hAnsi="Palatino Linotype" w:cs="Arial"/>
          <w:sz w:val="24"/>
          <w:szCs w:val="24"/>
          <w:lang w:eastAsia="es-ES"/>
        </w:rPr>
        <w:t xml:space="preserve"> artículos antes citados</w:t>
      </w:r>
      <w:r w:rsidRPr="00DF7E8F">
        <w:rPr>
          <w:rFonts w:ascii="Palatino Linotype" w:eastAsia="Times New Roman" w:hAnsi="Palatino Linotype" w:cs="Arial"/>
          <w:sz w:val="24"/>
          <w:szCs w:val="24"/>
          <w:lang w:eastAsia="es-ES"/>
        </w:rPr>
        <w:t xml:space="preserve">, se advierte que la acreditación de la identidad es un presupuesto procesal necesario para la procedencia de las solicitudes y recursos de revisión, los cuales no pueden soslayarse, </w:t>
      </w:r>
      <w:r>
        <w:rPr>
          <w:rFonts w:ascii="Palatino Linotype" w:eastAsia="Times New Roman" w:hAnsi="Palatino Linotype" w:cs="Arial"/>
          <w:sz w:val="24"/>
          <w:szCs w:val="24"/>
          <w:lang w:eastAsia="es-ES"/>
        </w:rPr>
        <w:t>por ello, debe precisarse que para el caso de acceder a información correspondiente a sus titulares</w:t>
      </w:r>
      <w:r w:rsidRPr="00DF7E8F">
        <w:rPr>
          <w:rFonts w:ascii="Palatino Linotype" w:eastAsia="Times New Roman" w:hAnsi="Palatino Linotype" w:cs="Arial"/>
          <w:sz w:val="24"/>
          <w:szCs w:val="24"/>
          <w:lang w:eastAsia="es-ES"/>
        </w:rPr>
        <w:t xml:space="preserve">, no se obtiene por la vía de acceso a la información pública a través del SAIMEX, sino a través de la vía de acceso a datos por el SARCOEM, </w:t>
      </w:r>
      <w:r>
        <w:rPr>
          <w:rFonts w:ascii="Palatino Linotype" w:eastAsia="Times New Roman" w:hAnsi="Palatino Linotype" w:cs="Arial"/>
          <w:sz w:val="24"/>
          <w:szCs w:val="24"/>
          <w:lang w:eastAsia="es-ES"/>
        </w:rPr>
        <w:t xml:space="preserve">una vez superados </w:t>
      </w:r>
      <w:r w:rsidRPr="00DF7E8F">
        <w:rPr>
          <w:rFonts w:ascii="Palatino Linotype" w:eastAsia="Times New Roman" w:hAnsi="Palatino Linotype" w:cs="Arial"/>
          <w:sz w:val="24"/>
          <w:szCs w:val="24"/>
          <w:lang w:eastAsia="es-ES"/>
        </w:rPr>
        <w:t>los requisitos procesales necesarios.</w:t>
      </w: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Por lo anterior, tratándose de una solicitud de derechos ARCO, se utiliza el Sistema de Acceso, Rectificación, Cancelación y Oposición del Estado de México (SARCOEM), el cual es un medio electrónico, a través del cual, es posible formular solicitudes de derecho ARCO y recursos de revisión. De esa manera, tras abrir una cuenta en esta plataforma, es posible dar seguimiento a las solicitudes, desde su presentación hasta su resolución.</w:t>
      </w: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r w:rsidRPr="00DF7E8F">
        <w:rPr>
          <w:rFonts w:ascii="Palatino Linotype" w:eastAsia="Times New Roman" w:hAnsi="Palatino Linotype" w:cs="Arial"/>
          <w:sz w:val="24"/>
          <w:szCs w:val="24"/>
          <w:lang w:eastAsia="es-ES"/>
        </w:rPr>
        <w:t xml:space="preserve">Para ingresar al SARCOEM, basta ingresar a la dirección </w:t>
      </w:r>
      <w:hyperlink r:id="rId9" w:history="1">
        <w:r w:rsidRPr="00DF7E8F">
          <w:rPr>
            <w:rFonts w:ascii="Palatino Linotype" w:eastAsia="Times New Roman" w:hAnsi="Palatino Linotype" w:cs="Arial"/>
            <w:color w:val="0563C1" w:themeColor="hyperlink"/>
            <w:sz w:val="24"/>
            <w:szCs w:val="24"/>
            <w:u w:val="single"/>
            <w:lang w:eastAsia="es-ES"/>
          </w:rPr>
          <w:t>www.sarcoem.org.mx</w:t>
        </w:r>
      </w:hyperlink>
      <w:r w:rsidRPr="00DF7E8F">
        <w:rPr>
          <w:rFonts w:ascii="Palatino Linotype" w:eastAsia="Times New Roman" w:hAnsi="Palatino Linotype" w:cs="Arial"/>
          <w:sz w:val="24"/>
          <w:szCs w:val="24"/>
          <w:lang w:eastAsia="es-ES"/>
        </w:rPr>
        <w:t>, o dar clic en el enlace correspondiente disponible en todas las páginas electrónicas de los sujetos obligados.</w:t>
      </w:r>
    </w:p>
    <w:p w:rsidR="00BF22D3" w:rsidRPr="00DF7E8F" w:rsidRDefault="00BF22D3" w:rsidP="0005457E">
      <w:pPr>
        <w:spacing w:before="120" w:after="0" w:line="360" w:lineRule="auto"/>
        <w:ind w:right="-3"/>
        <w:jc w:val="both"/>
        <w:rPr>
          <w:rFonts w:ascii="Palatino Linotype" w:eastAsia="Times New Roman" w:hAnsi="Palatino Linotype" w:cs="Arial"/>
          <w:sz w:val="24"/>
          <w:szCs w:val="24"/>
          <w:lang w:eastAsia="es-ES"/>
        </w:rPr>
      </w:pPr>
    </w:p>
    <w:p w:rsidR="00BF22D3" w:rsidRPr="001F1923" w:rsidRDefault="00BF22D3" w:rsidP="0005457E">
      <w:pPr>
        <w:spacing w:before="120" w:after="0" w:line="360" w:lineRule="auto"/>
        <w:ind w:right="-3"/>
        <w:jc w:val="both"/>
        <w:rPr>
          <w:rFonts w:ascii="Palatino Linotype" w:eastAsia="Times New Roman" w:hAnsi="Palatino Linotype" w:cs="Arial"/>
          <w:sz w:val="24"/>
          <w:szCs w:val="24"/>
          <w:lang w:eastAsia="es-ES"/>
        </w:rPr>
      </w:pPr>
      <w:r>
        <w:rPr>
          <w:rFonts w:ascii="Palatino Linotype" w:eastAsia="Times New Roman" w:hAnsi="Palatino Linotype" w:cs="Arial"/>
          <w:sz w:val="24"/>
          <w:szCs w:val="24"/>
          <w:lang w:eastAsia="es-ES"/>
        </w:rPr>
        <w:t>En tal tesitura,</w:t>
      </w:r>
      <w:r w:rsidRPr="00DF7E8F">
        <w:rPr>
          <w:rFonts w:ascii="Palatino Linotype" w:eastAsia="Times New Roman" w:hAnsi="Palatino Linotype" w:cs="Arial"/>
          <w:sz w:val="24"/>
          <w:szCs w:val="24"/>
          <w:lang w:eastAsia="es-ES"/>
        </w:rPr>
        <w:t xml:space="preserve"> dependiendo de la solicitud de información pública o de derechos ARCO, estas se deben llevar a cabo por el sistema que les corresponda, esto es, si nos encontramos en presencia de una solicitud de información pública se debe utilizar el SAIMEX, por el contrario, si se trata de una solicitud de acceso a datos, se debe utilizar el SARCOEM</w:t>
      </w:r>
      <w:r>
        <w:rPr>
          <w:rFonts w:ascii="Palatino Linotype" w:eastAsia="Times New Roman" w:hAnsi="Palatino Linotype" w:cs="Arial"/>
          <w:sz w:val="24"/>
          <w:szCs w:val="24"/>
          <w:lang w:eastAsia="es-ES"/>
        </w:rPr>
        <w:t xml:space="preserve">, en virtud de lo señalado, se dejan a salvo los derechos del Recurrente, para el caso de que requiera realizar </w:t>
      </w:r>
      <w:r w:rsidRPr="004B5D16">
        <w:rPr>
          <w:rFonts w:ascii="Palatino Linotype" w:eastAsia="Times New Roman" w:hAnsi="Palatino Linotype" w:cs="Arial"/>
          <w:sz w:val="24"/>
          <w:szCs w:val="24"/>
          <w:lang w:eastAsia="es-ES"/>
        </w:rPr>
        <w:t>una solicitud de acceso a datos</w:t>
      </w:r>
      <w:r>
        <w:rPr>
          <w:rFonts w:ascii="Palatino Linotype" w:eastAsia="Times New Roman" w:hAnsi="Palatino Linotype" w:cs="Arial"/>
          <w:sz w:val="24"/>
          <w:szCs w:val="24"/>
          <w:lang w:eastAsia="es-ES"/>
        </w:rPr>
        <w:t>.</w:t>
      </w:r>
    </w:p>
    <w:p w:rsidR="00BF22D3" w:rsidRDefault="00BF22D3" w:rsidP="0005457E">
      <w:pPr>
        <w:pStyle w:val="Prrafodelista"/>
        <w:autoSpaceDE w:val="0"/>
        <w:autoSpaceDN w:val="0"/>
        <w:adjustRightInd w:val="0"/>
        <w:spacing w:line="360" w:lineRule="auto"/>
        <w:ind w:left="0"/>
        <w:rPr>
          <w:rFonts w:ascii="Palatino Linotype" w:hAnsi="Palatino Linotype"/>
        </w:rPr>
      </w:pPr>
    </w:p>
    <w:p w:rsidR="00BF22D3" w:rsidRPr="00746F2A" w:rsidRDefault="00BF22D3" w:rsidP="0005457E">
      <w:pPr>
        <w:pStyle w:val="Prrafodelista"/>
        <w:numPr>
          <w:ilvl w:val="0"/>
          <w:numId w:val="28"/>
        </w:numPr>
        <w:spacing w:before="240" w:line="360" w:lineRule="auto"/>
        <w:ind w:left="709" w:right="49"/>
        <w:contextualSpacing/>
        <w:jc w:val="both"/>
        <w:rPr>
          <w:rFonts w:ascii="Palatino Linotype" w:hAnsi="Palatino Linotype"/>
          <w:b/>
          <w:color w:val="000000" w:themeColor="text1"/>
          <w:u w:val="single"/>
        </w:rPr>
      </w:pPr>
      <w:r w:rsidRPr="00746F2A">
        <w:rPr>
          <w:rFonts w:ascii="Palatino Linotype" w:hAnsi="Palatino Linotype"/>
          <w:b/>
          <w:i/>
        </w:rPr>
        <w:t>DEL ACUERDO DE CLASIFICACIÓN.</w:t>
      </w:r>
      <w:bookmarkStart w:id="1" w:name="_Toc485631704"/>
      <w:bookmarkStart w:id="2" w:name="_Toc496643629"/>
      <w:bookmarkStart w:id="3" w:name="_Toc514868040"/>
      <w:r w:rsidRPr="00746F2A">
        <w:rPr>
          <w:rFonts w:ascii="Palatino Linotype" w:hAnsi="Palatino Linotype"/>
          <w:b/>
          <w:i/>
        </w:rPr>
        <w:t xml:space="preserve"> FORMALIDADES PARA EMITIR EL ACUERDO DE CLASIFICACIÓN.</w:t>
      </w:r>
      <w:bookmarkEnd w:id="1"/>
      <w:bookmarkEnd w:id="2"/>
      <w:bookmarkEnd w:id="3"/>
    </w:p>
    <w:p w:rsidR="00BF22D3" w:rsidRPr="00360527" w:rsidRDefault="00BF22D3" w:rsidP="0005457E">
      <w:pPr>
        <w:pStyle w:val="Prrafodelista"/>
        <w:tabs>
          <w:tab w:val="left" w:pos="7770"/>
        </w:tabs>
        <w:spacing w:line="360" w:lineRule="auto"/>
        <w:ind w:left="0"/>
        <w:jc w:val="both"/>
        <w:rPr>
          <w:rFonts w:ascii="Palatino Linotype" w:hAnsi="Palatino Linotype" w:cs="Arial"/>
          <w:color w:val="000000" w:themeColor="text1"/>
          <w:sz w:val="2"/>
        </w:rPr>
      </w:pPr>
    </w:p>
    <w:p w:rsidR="00BF22D3" w:rsidRPr="00746F2A" w:rsidRDefault="00BF22D3" w:rsidP="0005457E">
      <w:pPr>
        <w:spacing w:after="0"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 xml:space="preserve">Los </w:t>
      </w:r>
      <w:r w:rsidRPr="00746F2A">
        <w:rPr>
          <w:rFonts w:ascii="Palatino Linotype" w:hAnsi="Palatino Linotype"/>
          <w:color w:val="000000" w:themeColor="text1"/>
          <w:sz w:val="24"/>
        </w:rPr>
        <w:t>artículos</w:t>
      </w:r>
      <w:r w:rsidRPr="00746F2A">
        <w:rPr>
          <w:rFonts w:ascii="Palatino Linotype" w:hAnsi="Palatino Linotype" w:cs="Arial"/>
          <w:color w:val="000000" w:themeColor="text1"/>
          <w:sz w:val="24"/>
        </w:rPr>
        <w:t xml:space="preserve"> 122 y 100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Ley General de Transparencia y Acceso a la Información Pública</w:t>
      </w:r>
      <w:r w:rsidRPr="00746F2A">
        <w:rPr>
          <w:rFonts w:ascii="Palatino Linotype" w:hAnsi="Palatino Linotype" w:cs="Arial"/>
          <w:color w:val="000000" w:themeColor="text1"/>
          <w:sz w:val="24"/>
        </w:rPr>
        <w:t xml:space="preserve">, respectivamente, señalan que los sujetos obligados </w:t>
      </w:r>
      <w:r w:rsidRPr="00746F2A">
        <w:rPr>
          <w:rFonts w:ascii="Palatino Linotype" w:hAnsi="Palatino Linotype" w:cs="Arial"/>
          <w:color w:val="000000" w:themeColor="text1"/>
          <w:sz w:val="24"/>
        </w:rPr>
        <w:lastRenderedPageBreak/>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señalando el supuesto de clasificación (confidencialidad o reserva).</w:t>
      </w:r>
    </w:p>
    <w:p w:rsidR="00BF22D3" w:rsidRDefault="00BF22D3" w:rsidP="0005457E">
      <w:pPr>
        <w:spacing w:after="0" w:line="360" w:lineRule="auto"/>
        <w:contextualSpacing/>
        <w:jc w:val="both"/>
        <w:rPr>
          <w:rFonts w:ascii="Palatino Linotype" w:eastAsia="Times New Roman" w:hAnsi="Palatino Linotype" w:cs="Arial"/>
          <w:color w:val="000000" w:themeColor="text1"/>
          <w:sz w:val="24"/>
          <w:szCs w:val="24"/>
          <w:lang w:val="es-ES" w:eastAsia="es-ES"/>
        </w:rPr>
      </w:pPr>
    </w:p>
    <w:p w:rsidR="00BF22D3" w:rsidRDefault="00BF22D3" w:rsidP="0005457E">
      <w:pPr>
        <w:spacing w:after="0"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BF22D3" w:rsidRPr="00746F2A" w:rsidRDefault="00BF22D3" w:rsidP="0005457E">
      <w:pPr>
        <w:spacing w:after="0" w:line="360" w:lineRule="auto"/>
        <w:contextualSpacing/>
        <w:jc w:val="both"/>
        <w:rPr>
          <w:rFonts w:ascii="Palatino Linotype" w:hAnsi="Palatino Linotype" w:cs="Arial"/>
          <w:color w:val="000000" w:themeColor="text1"/>
          <w:sz w:val="24"/>
        </w:rPr>
      </w:pPr>
    </w:p>
    <w:p w:rsidR="00BF22D3" w:rsidRDefault="00BF22D3" w:rsidP="0005457E">
      <w:pPr>
        <w:spacing w:after="0" w:line="360" w:lineRule="auto"/>
        <w:contextualSpacing/>
        <w:jc w:val="both"/>
        <w:rPr>
          <w:rFonts w:ascii="Palatino Linotype" w:hAnsi="Palatino Linotype" w:cs="Arial"/>
          <w:color w:val="000000" w:themeColor="text1"/>
          <w:sz w:val="24"/>
        </w:rPr>
      </w:pPr>
      <w:r w:rsidRPr="00746F2A">
        <w:rPr>
          <w:rFonts w:ascii="Palatino Linotype" w:hAnsi="Palatino Linotype" w:cs="Arial"/>
          <w:color w:val="000000" w:themeColor="text1"/>
          <w:sz w:val="24"/>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BF22D3" w:rsidRDefault="00BF22D3" w:rsidP="0005457E">
      <w:pPr>
        <w:spacing w:after="0" w:line="360" w:lineRule="auto"/>
        <w:contextualSpacing/>
        <w:jc w:val="both"/>
        <w:rPr>
          <w:rFonts w:ascii="Palatino Linotype" w:hAnsi="Palatino Linotype" w:cs="Arial"/>
          <w:color w:val="000000" w:themeColor="text1"/>
          <w:sz w:val="24"/>
        </w:rPr>
      </w:pPr>
    </w:p>
    <w:p w:rsidR="00BF22D3" w:rsidRDefault="00BF22D3" w:rsidP="0005457E">
      <w:pPr>
        <w:spacing w:after="0" w:line="360" w:lineRule="auto"/>
        <w:contextualSpacing/>
        <w:jc w:val="both"/>
        <w:rPr>
          <w:rFonts w:ascii="Palatino Linotype" w:hAnsi="Palatino Linotype" w:cs="Arial"/>
          <w:color w:val="000000" w:themeColor="text1"/>
          <w:sz w:val="28"/>
        </w:rPr>
      </w:pPr>
      <w:r w:rsidRPr="00746F2A">
        <w:rPr>
          <w:rFonts w:ascii="Palatino Linotype" w:hAnsi="Palatino Linotype" w:cs="Arial"/>
          <w:color w:val="000000" w:themeColor="text1"/>
          <w:sz w:val="24"/>
        </w:rPr>
        <w:t xml:space="preserve">Por lo tanto el Comité de Transparencia, según lo dispuesto en los artículos 128 y 103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xml:space="preserve"> y de la </w:t>
      </w:r>
      <w:r w:rsidRPr="00746F2A">
        <w:rPr>
          <w:rFonts w:ascii="Palatino Linotype" w:hAnsi="Palatino Linotype"/>
          <w:b/>
          <w:color w:val="000000" w:themeColor="text1"/>
          <w:sz w:val="24"/>
        </w:rPr>
        <w:t xml:space="preserve">Ley General de Transparencia y Acceso a la Información </w:t>
      </w:r>
      <w:r w:rsidRPr="00746F2A">
        <w:rPr>
          <w:rFonts w:ascii="Palatino Linotype" w:hAnsi="Palatino Linotype"/>
          <w:b/>
          <w:color w:val="000000" w:themeColor="text1"/>
          <w:sz w:val="24"/>
        </w:rPr>
        <w:lastRenderedPageBreak/>
        <w:t>Pública</w:t>
      </w:r>
      <w:r w:rsidRPr="00746F2A">
        <w:rPr>
          <w:rFonts w:ascii="Palatino Linotype" w:hAnsi="Palatino Linotype"/>
          <w:color w:val="000000" w:themeColor="text1"/>
          <w:sz w:val="24"/>
        </w:rPr>
        <w:t>,</w:t>
      </w:r>
      <w:r w:rsidRPr="00746F2A">
        <w:rPr>
          <w:rFonts w:ascii="Palatino Linotype" w:hAnsi="Palatino Linotype" w:cs="Arial"/>
          <w:color w:val="000000" w:themeColor="text1"/>
          <w:sz w:val="24"/>
        </w:rPr>
        <w:t xml:space="preserve"> respectivamente, y </w:t>
      </w:r>
      <w:r w:rsidRPr="00746F2A">
        <w:rPr>
          <w:rFonts w:ascii="Palatino Linotype" w:hAnsi="Palatino Linotype"/>
          <w:color w:val="000000" w:themeColor="text1"/>
          <w:sz w:val="24"/>
        </w:rPr>
        <w:t xml:space="preserve">la fracción III del numeral Segundo de los </w:t>
      </w:r>
      <w:r w:rsidRPr="00746F2A">
        <w:rPr>
          <w:rFonts w:ascii="Palatino Linotype" w:hAnsi="Palatino Linotype" w:cs="Arial"/>
          <w:b/>
          <w:color w:val="000000" w:themeColor="text1"/>
          <w:sz w:val="24"/>
        </w:rPr>
        <w:t>Lineamientos generales en materia de clasificación y desclasificación de la información, así como para la elaboración de versiones públicas</w:t>
      </w:r>
      <w:r w:rsidRPr="00746F2A">
        <w:rPr>
          <w:rFonts w:ascii="Palatino Linotype" w:hAnsi="Palatino Linotype" w:cs="Arial"/>
          <w:color w:val="000000" w:themeColor="text1"/>
          <w:sz w:val="24"/>
        </w:rPr>
        <w:t xml:space="preserve">, cuenta con las facultades para confirmar, modificar o revocar la clasificación de la información que ha hecho el titular del área que administra la </w:t>
      </w:r>
      <w:r w:rsidR="0005457E">
        <w:rPr>
          <w:rFonts w:ascii="Palatino Linotype" w:hAnsi="Palatino Linotype" w:cs="Arial"/>
          <w:color w:val="000000" w:themeColor="text1"/>
          <w:sz w:val="24"/>
        </w:rPr>
        <w:t>información, en ese sentido</w:t>
      </w:r>
      <w:r w:rsidRPr="00746F2A">
        <w:rPr>
          <w:rFonts w:ascii="Palatino Linotype" w:hAnsi="Palatino Linotype" w:cs="Arial"/>
          <w:color w:val="000000" w:themeColor="text1"/>
          <w:sz w:val="24"/>
        </w:rPr>
        <w:t>, el Comité no aprueba la clasificación, sino que revisa lo que ha hecho el titular del área y confirma, modifica o revoca la decisión a través de un acuerdo.</w:t>
      </w:r>
    </w:p>
    <w:p w:rsidR="00BF22D3" w:rsidRDefault="00BF22D3" w:rsidP="0005457E">
      <w:pPr>
        <w:pStyle w:val="Sinespaciado"/>
        <w:spacing w:line="360" w:lineRule="auto"/>
      </w:pPr>
    </w:p>
    <w:p w:rsidR="00BF22D3" w:rsidRDefault="00BF22D3" w:rsidP="0005457E">
      <w:pPr>
        <w:spacing w:after="0" w:line="360" w:lineRule="auto"/>
        <w:contextualSpacing/>
        <w:jc w:val="both"/>
        <w:rPr>
          <w:rFonts w:ascii="Palatino Linotype" w:hAnsi="Palatino Linotype" w:cs="Arial"/>
          <w:color w:val="000000" w:themeColor="text1"/>
          <w:sz w:val="32"/>
        </w:rPr>
      </w:pPr>
      <w:r w:rsidRPr="00746F2A">
        <w:rPr>
          <w:rFonts w:ascii="Palatino Linotype" w:hAnsi="Palatino Linotype" w:cs="Arial"/>
          <w:color w:val="000000" w:themeColor="text1"/>
          <w:sz w:val="24"/>
        </w:rPr>
        <w:t xml:space="preserve">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por lo que no está por demás señalar que los artículos 45 y 46 de la </w:t>
      </w:r>
      <w:r w:rsidRPr="00746F2A">
        <w:rPr>
          <w:rFonts w:ascii="Palatino Linotype" w:hAnsi="Palatino Linotype" w:cs="Arial"/>
          <w:b/>
          <w:color w:val="000000" w:themeColor="text1"/>
          <w:sz w:val="24"/>
        </w:rPr>
        <w:t>Ley de Transparencia y Acceso a la Información Pública del Estado de México y Municipios</w:t>
      </w:r>
      <w:r w:rsidRPr="00746F2A">
        <w:rPr>
          <w:rFonts w:ascii="Palatino Linotype" w:hAnsi="Palatino Linotype" w:cs="Arial"/>
          <w:color w:val="000000" w:themeColor="text1"/>
          <w:sz w:val="24"/>
        </w:rPr>
        <w:t>, claramente señalan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F22D3" w:rsidRPr="00360527" w:rsidRDefault="00BF22D3" w:rsidP="0005457E">
      <w:pPr>
        <w:spacing w:after="0" w:line="360" w:lineRule="auto"/>
        <w:contextualSpacing/>
        <w:jc w:val="both"/>
        <w:rPr>
          <w:rFonts w:ascii="Palatino Linotype" w:hAnsi="Palatino Linotype" w:cs="Arial"/>
          <w:color w:val="000000" w:themeColor="text1"/>
          <w:sz w:val="20"/>
        </w:rPr>
      </w:pPr>
    </w:p>
    <w:p w:rsidR="00BF22D3" w:rsidRDefault="00BF22D3" w:rsidP="0005457E">
      <w:pPr>
        <w:spacing w:after="0" w:line="360" w:lineRule="auto"/>
        <w:contextualSpacing/>
        <w:jc w:val="both"/>
        <w:rPr>
          <w:rFonts w:ascii="Palatino Linotype" w:hAnsi="Palatino Linotype"/>
          <w:color w:val="000000" w:themeColor="text1"/>
          <w:sz w:val="24"/>
        </w:rPr>
      </w:pPr>
      <w:r w:rsidRPr="00746F2A">
        <w:rPr>
          <w:rFonts w:ascii="Palatino Linotype" w:hAnsi="Palatino Linotype"/>
          <w:color w:val="000000" w:themeColor="text1"/>
          <w:sz w:val="24"/>
        </w:rPr>
        <w:t xml:space="preserve">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w:t>
      </w:r>
      <w:r w:rsidRPr="00746F2A">
        <w:rPr>
          <w:rFonts w:ascii="Palatino Linotype" w:hAnsi="Palatino Linotype"/>
          <w:color w:val="000000" w:themeColor="text1"/>
          <w:sz w:val="24"/>
        </w:rPr>
        <w:lastRenderedPageBreak/>
        <w:t xml:space="preserve">sesiones, se insiste, a partir de las decisiones adoptadas previamente por los titulares de áreas y que son sujetas a control, en primera instancia, por el Comité de Transparencia. </w:t>
      </w:r>
      <w:bookmarkStart w:id="4" w:name="_Toc485631705"/>
      <w:bookmarkStart w:id="5" w:name="_Toc496643630"/>
      <w:bookmarkStart w:id="6" w:name="_Toc514868041"/>
      <w:bookmarkStart w:id="7" w:name="_Toc516161530"/>
    </w:p>
    <w:p w:rsidR="00BF22D3" w:rsidRPr="00360527" w:rsidRDefault="00BF22D3" w:rsidP="0005457E">
      <w:pPr>
        <w:spacing w:after="0" w:line="360" w:lineRule="auto"/>
        <w:contextualSpacing/>
        <w:jc w:val="both"/>
        <w:rPr>
          <w:rFonts w:ascii="Palatino Linotype" w:hAnsi="Palatino Linotype"/>
          <w:color w:val="000000" w:themeColor="text1"/>
          <w:sz w:val="20"/>
        </w:rPr>
      </w:pPr>
    </w:p>
    <w:p w:rsidR="00BF22D3" w:rsidRPr="00360527" w:rsidRDefault="00BF22D3" w:rsidP="0005457E">
      <w:pPr>
        <w:pStyle w:val="Prrafodelista"/>
        <w:numPr>
          <w:ilvl w:val="0"/>
          <w:numId w:val="29"/>
        </w:numPr>
        <w:spacing w:line="360" w:lineRule="auto"/>
        <w:contextualSpacing/>
        <w:jc w:val="both"/>
        <w:rPr>
          <w:rFonts w:ascii="Palatino Linotype" w:hAnsi="Palatino Linotype" w:cs="Arial"/>
          <w:b/>
          <w:i/>
          <w:color w:val="000000" w:themeColor="text1"/>
          <w:sz w:val="36"/>
        </w:rPr>
      </w:pPr>
      <w:r w:rsidRPr="00360527">
        <w:rPr>
          <w:rFonts w:ascii="Palatino Linotype" w:hAnsi="Palatino Linotype"/>
          <w:b/>
          <w:i/>
        </w:rPr>
        <w:t>Requisitos de fondo del acuerdo de clasificación.</w:t>
      </w:r>
      <w:bookmarkEnd w:id="4"/>
      <w:bookmarkEnd w:id="5"/>
      <w:bookmarkEnd w:id="6"/>
      <w:bookmarkEnd w:id="7"/>
    </w:p>
    <w:p w:rsidR="00BF22D3" w:rsidRDefault="00BF22D3" w:rsidP="0005457E">
      <w:pPr>
        <w:spacing w:after="0" w:line="360" w:lineRule="auto"/>
        <w:contextualSpacing/>
        <w:jc w:val="both"/>
        <w:rPr>
          <w:rFonts w:ascii="Palatino Linotype" w:hAnsi="Palatino Linotype" w:cs="Arial"/>
          <w:color w:val="000000" w:themeColor="text1"/>
          <w:sz w:val="24"/>
        </w:rPr>
      </w:pPr>
    </w:p>
    <w:p w:rsidR="00BF22D3" w:rsidRPr="00360527" w:rsidRDefault="00BF22D3" w:rsidP="0005457E">
      <w:pPr>
        <w:spacing w:after="0" w:line="360" w:lineRule="auto"/>
        <w:contextualSpacing/>
        <w:jc w:val="both"/>
        <w:rPr>
          <w:rFonts w:ascii="Palatino Linotype" w:hAnsi="Palatino Linotype" w:cs="Arial"/>
          <w:color w:val="000000" w:themeColor="text1"/>
          <w:sz w:val="18"/>
        </w:rPr>
      </w:pPr>
      <w:r w:rsidRPr="00746F2A">
        <w:rPr>
          <w:rFonts w:ascii="Palatino Linotype" w:hAnsi="Palatino Linotype" w:cs="Arial"/>
          <w:color w:val="000000" w:themeColor="text1"/>
          <w:sz w:val="24"/>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F22D3" w:rsidRPr="00360527" w:rsidRDefault="00BF22D3" w:rsidP="0005457E">
      <w:pPr>
        <w:pStyle w:val="Sinespaciado"/>
        <w:spacing w:line="360" w:lineRule="auto"/>
        <w:rPr>
          <w:sz w:val="18"/>
        </w:rPr>
      </w:pPr>
    </w:p>
    <w:p w:rsidR="00715344" w:rsidRDefault="00715344" w:rsidP="003207E1">
      <w:pPr>
        <w:pStyle w:val="Sinespaciado"/>
        <w:spacing w:line="360" w:lineRule="auto"/>
        <w:jc w:val="both"/>
        <w:rPr>
          <w:rFonts w:ascii="Palatino Linotype" w:hAnsi="Palatino Linotype" w:cs="Arial"/>
          <w:sz w:val="24"/>
        </w:rPr>
      </w:pPr>
      <w:r w:rsidRPr="006A1F33">
        <w:rPr>
          <w:rFonts w:ascii="Palatino Linotype" w:hAnsi="Palatino Linotype" w:cs="Arial"/>
          <w:sz w:val="24"/>
        </w:rPr>
        <w:t xml:space="preserve">Respecto a los numerales </w:t>
      </w:r>
      <w:r w:rsidR="003207E1" w:rsidRPr="006A1F33">
        <w:rPr>
          <w:rFonts w:ascii="Palatino Linotype" w:hAnsi="Palatino Linotype" w:cs="Arial"/>
          <w:sz w:val="24"/>
        </w:rPr>
        <w:t xml:space="preserve">4, </w:t>
      </w:r>
      <w:r w:rsidRPr="006A1F33">
        <w:rPr>
          <w:rFonts w:ascii="Palatino Linotype" w:hAnsi="Palatino Linotype" w:cs="Arial"/>
          <w:sz w:val="24"/>
        </w:rPr>
        <w:t xml:space="preserve">5, 6, 7, 8 ,9 y 10 </w:t>
      </w:r>
      <w:r w:rsidR="00CD7808" w:rsidRPr="006A1F33">
        <w:rPr>
          <w:rFonts w:ascii="Palatino Linotype" w:hAnsi="Palatino Linotype" w:cs="Arial"/>
          <w:sz w:val="24"/>
        </w:rPr>
        <w:t xml:space="preserve">de la solicitud de información </w:t>
      </w:r>
      <w:r w:rsidRPr="006A1F33">
        <w:rPr>
          <w:rFonts w:ascii="Palatino Linotype" w:hAnsi="Palatino Linotype" w:cs="Arial"/>
          <w:sz w:val="24"/>
        </w:rPr>
        <w:t>número</w:t>
      </w:r>
      <w:r w:rsidR="00CD7808" w:rsidRPr="006A1F33">
        <w:rPr>
          <w:rFonts w:ascii="Palatino Linotype" w:hAnsi="Palatino Linotype" w:cs="Arial"/>
          <w:sz w:val="24"/>
        </w:rPr>
        <w:t xml:space="preserve"> </w:t>
      </w:r>
      <w:r w:rsidRPr="006A1F33">
        <w:rPr>
          <w:rFonts w:ascii="Palatino Linotype" w:hAnsi="Palatino Linotype" w:cs="Arial"/>
          <w:b/>
          <w:sz w:val="24"/>
        </w:rPr>
        <w:t xml:space="preserve">00005/JLCACT/IP/2021, </w:t>
      </w:r>
      <w:r w:rsidR="003207E1" w:rsidRPr="006A1F33">
        <w:rPr>
          <w:rFonts w:ascii="Palatino Linotype" w:hAnsi="Palatino Linotype" w:cs="Arial"/>
          <w:sz w:val="24"/>
        </w:rPr>
        <w:t>consistentes en:</w:t>
      </w:r>
      <w:r w:rsidR="003207E1" w:rsidRPr="006A1F33">
        <w:rPr>
          <w:rFonts w:ascii="Palatino Linotype" w:eastAsia="Times New Roman" w:hAnsi="Palatino Linotype"/>
          <w:sz w:val="24"/>
          <w:szCs w:val="24"/>
          <w:lang w:val="es-ES" w:eastAsia="es-ES"/>
        </w:rPr>
        <w:t xml:space="preserve"> Si los nombre de las personas morales que comparecieron en el acta de ratificación del convenio fuera de juicio, y la que aparece en el convenio exhibido en la celebración del mismo, son la mismas; I</w:t>
      </w:r>
      <w:proofErr w:type="spellStart"/>
      <w:r w:rsidRPr="006A1F33">
        <w:rPr>
          <w:rFonts w:ascii="Palatino Linotype" w:hAnsi="Palatino Linotype" w:cs="Arial"/>
          <w:sz w:val="24"/>
        </w:rPr>
        <w:t>nforme</w:t>
      </w:r>
      <w:proofErr w:type="spellEnd"/>
      <w:r w:rsidRPr="006A1F33">
        <w:rPr>
          <w:rFonts w:ascii="Palatino Linotype" w:hAnsi="Palatino Linotype" w:cs="Arial"/>
          <w:sz w:val="24"/>
        </w:rPr>
        <w:t xml:space="preserve"> si es legal que dicha Junta hubiese tenido por ratificado el convenio celebrado en el expediente antes citado, cuando la persona moral o patrón que aparece en el convenio exhibido jamás ratifico el mismo; Cual es la razón por la cual dicha autoridad tuvo por ratificado el convenio citado cuando la persona moral que aparece en el convenio exhibido nunca ratifico el mismo; La razón por la cual autorizo una embargo en contra de la empresa </w:t>
      </w:r>
      <w:r w:rsidRPr="006A1F33">
        <w:rPr>
          <w:rFonts w:ascii="Palatino Linotype" w:hAnsi="Palatino Linotype" w:cs="Arial"/>
          <w:sz w:val="24"/>
        </w:rPr>
        <w:lastRenderedPageBreak/>
        <w:t>que aparece en el convenio fuera de juicio la cual nunca ratifico el citado convenio; Si existe algún delito o responsabilidad por parte de alguna de las partes que celebraron dicho acto jurídico incluyendo a la propia autoridad; Si el convenio antes citado es nulo, y la razón por la cual nun</w:t>
      </w:r>
      <w:r w:rsidR="003207E1" w:rsidRPr="006A1F33">
        <w:rPr>
          <w:rFonts w:ascii="Palatino Linotype" w:hAnsi="Palatino Linotype" w:cs="Arial"/>
          <w:sz w:val="24"/>
        </w:rPr>
        <w:t>ca se ha declarado su nulidad; y</w:t>
      </w:r>
      <w:r w:rsidRPr="006A1F33">
        <w:rPr>
          <w:rFonts w:ascii="Palatino Linotype" w:hAnsi="Palatino Linotype" w:cs="Arial"/>
          <w:sz w:val="24"/>
        </w:rPr>
        <w:t xml:space="preserve"> Si existe algún fraude procesal de alguna de las partes en el citado convenio aprovechando el error de dicha autoridad.</w:t>
      </w:r>
    </w:p>
    <w:p w:rsidR="00715344" w:rsidRDefault="00715344" w:rsidP="0005457E">
      <w:pPr>
        <w:spacing w:after="0" w:line="360" w:lineRule="auto"/>
        <w:jc w:val="both"/>
        <w:rPr>
          <w:rFonts w:ascii="Palatino Linotype" w:hAnsi="Palatino Linotype" w:cs="Arial"/>
          <w:sz w:val="24"/>
        </w:rPr>
      </w:pPr>
    </w:p>
    <w:p w:rsidR="00FB6E75" w:rsidRPr="0052294F" w:rsidRDefault="0005457E" w:rsidP="0005457E">
      <w:pPr>
        <w:spacing w:after="0" w:line="360" w:lineRule="auto"/>
        <w:jc w:val="both"/>
        <w:rPr>
          <w:rFonts w:ascii="Palatino Linotype" w:hAnsi="Palatino Linotype" w:cs="Arial"/>
          <w:color w:val="000000" w:themeColor="text1"/>
          <w:sz w:val="24"/>
          <w:szCs w:val="24"/>
        </w:rPr>
      </w:pPr>
      <w:r>
        <w:rPr>
          <w:rFonts w:ascii="Palatino Linotype" w:hAnsi="Palatino Linotype" w:cs="Arial"/>
          <w:sz w:val="24"/>
        </w:rPr>
        <w:t>R</w:t>
      </w:r>
      <w:r w:rsidR="005300D5">
        <w:rPr>
          <w:rFonts w:ascii="Palatino Linotype" w:hAnsi="Palatino Linotype" w:cs="Arial"/>
          <w:sz w:val="24"/>
        </w:rPr>
        <w:t xml:space="preserve">esulta importante señalar </w:t>
      </w:r>
      <w:r w:rsidR="00CD7808" w:rsidRPr="00B22B55">
        <w:rPr>
          <w:rFonts w:ascii="Palatino Linotype" w:hAnsi="Palatino Linotype" w:cs="Arial"/>
          <w:sz w:val="24"/>
        </w:rPr>
        <w:t xml:space="preserve">que </w:t>
      </w:r>
      <w:r w:rsidR="005300D5">
        <w:rPr>
          <w:rFonts w:ascii="Palatino Linotype" w:hAnsi="Palatino Linotype" w:cs="Arial"/>
          <w:sz w:val="24"/>
        </w:rPr>
        <w:t xml:space="preserve">de conformidad </w:t>
      </w:r>
      <w:r w:rsidR="00B62563">
        <w:rPr>
          <w:rFonts w:ascii="Palatino Linotype" w:hAnsi="Palatino Linotype" w:cs="Arial"/>
          <w:color w:val="000000" w:themeColor="text1"/>
          <w:sz w:val="24"/>
          <w:szCs w:val="24"/>
        </w:rPr>
        <w:t>con</w:t>
      </w:r>
      <w:r w:rsidR="00FB6E75" w:rsidRPr="0052294F">
        <w:rPr>
          <w:rFonts w:ascii="Palatino Linotype" w:hAnsi="Palatino Linotype" w:cs="Arial"/>
          <w:color w:val="000000" w:themeColor="text1"/>
          <w:sz w:val="24"/>
          <w:szCs w:val="24"/>
        </w:rPr>
        <w:t xml:space="preserve"> los artículos 4, 12, 24 último párrafo y 160 de la Ley local en la materia, que a la letra citan:</w:t>
      </w:r>
    </w:p>
    <w:p w:rsidR="00FB6E75" w:rsidRPr="00A5130A" w:rsidRDefault="00FB6E75" w:rsidP="0005457E">
      <w:pPr>
        <w:spacing w:after="0" w:line="360" w:lineRule="auto"/>
        <w:jc w:val="both"/>
        <w:rPr>
          <w:rFonts w:ascii="Palatino Linotype" w:hAnsi="Palatino Linotype" w:cs="Arial"/>
          <w:color w:val="000000" w:themeColor="text1"/>
          <w:sz w:val="14"/>
          <w:szCs w:val="24"/>
        </w:rPr>
      </w:pPr>
    </w:p>
    <w:p w:rsidR="00FB6E75" w:rsidRPr="00A27566" w:rsidRDefault="00FB6E75" w:rsidP="0005457E">
      <w:pPr>
        <w:spacing w:after="0" w:line="360" w:lineRule="auto"/>
        <w:ind w:left="567" w:right="567"/>
        <w:jc w:val="both"/>
        <w:rPr>
          <w:rFonts w:ascii="Palatino Linotype" w:hAnsi="Palatino Linotype" w:cs="Arial"/>
          <w:bCs/>
          <w:i/>
          <w:color w:val="000000" w:themeColor="text1"/>
        </w:rPr>
      </w:pP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rsidR="00FB6E75" w:rsidRDefault="00FB6E75" w:rsidP="0005457E">
      <w:pPr>
        <w:spacing w:after="0" w:line="360" w:lineRule="auto"/>
        <w:ind w:left="567" w:right="567"/>
        <w:jc w:val="both"/>
        <w:rPr>
          <w:rFonts w:ascii="Palatino Linotype" w:hAnsi="Palatino Linotype" w:cs="Arial"/>
          <w:b/>
          <w:i/>
          <w:color w:val="000000" w:themeColor="text1"/>
          <w:u w:val="single"/>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rsidR="00FB6E75" w:rsidRDefault="00FB6E75" w:rsidP="0005457E">
      <w:pPr>
        <w:spacing w:after="0" w:line="360" w:lineRule="auto"/>
        <w:ind w:left="567" w:right="567"/>
        <w:jc w:val="both"/>
        <w:rPr>
          <w:rFonts w:ascii="Palatino Linotype" w:hAnsi="Palatino Linotype" w:cs="Arial"/>
          <w:i/>
          <w:color w:val="000000" w:themeColor="text1"/>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rsidR="00FB6E75" w:rsidRDefault="00FB6E75" w:rsidP="0005457E">
      <w:pPr>
        <w:spacing w:after="0" w:line="360" w:lineRule="auto"/>
        <w:ind w:left="567" w:right="567"/>
        <w:jc w:val="both"/>
        <w:rPr>
          <w:rFonts w:ascii="Palatino Linotype" w:hAnsi="Palatino Linotype" w:cs="Arial"/>
          <w:b/>
          <w:bCs/>
          <w:i/>
          <w:color w:val="000000" w:themeColor="text1"/>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rsidR="00FB6E75" w:rsidRDefault="00FB6E75" w:rsidP="0005457E">
      <w:pPr>
        <w:spacing w:after="0" w:line="360" w:lineRule="auto"/>
        <w:ind w:left="567" w:right="567"/>
        <w:jc w:val="both"/>
        <w:rPr>
          <w:rFonts w:ascii="Palatino Linotype" w:hAnsi="Palatino Linotype" w:cs="Arial"/>
          <w:b/>
          <w:i/>
          <w:color w:val="000000" w:themeColor="text1"/>
          <w:u w:val="single"/>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FB6E75" w:rsidRDefault="00FB6E75" w:rsidP="0005457E">
      <w:pPr>
        <w:spacing w:after="0" w:line="360" w:lineRule="auto"/>
        <w:ind w:left="567" w:right="567"/>
        <w:jc w:val="both"/>
        <w:rPr>
          <w:rFonts w:ascii="Palatino Linotype" w:hAnsi="Palatino Linotype" w:cs="Arial"/>
          <w:b/>
          <w:bCs/>
          <w:i/>
          <w:color w:val="000000" w:themeColor="text1"/>
        </w:rPr>
      </w:pPr>
    </w:p>
    <w:p w:rsidR="00FB6E75" w:rsidRPr="00A27566" w:rsidRDefault="00FB6E75" w:rsidP="0005457E">
      <w:pPr>
        <w:spacing w:after="0" w:line="360" w:lineRule="auto"/>
        <w:ind w:left="567" w:right="567"/>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Pr>
          <w:rFonts w:ascii="Palatino Linotype" w:hAnsi="Palatino Linotype" w:cs="Arial"/>
          <w:bCs/>
          <w:i/>
          <w:color w:val="000000" w:themeColor="text1"/>
        </w:rPr>
        <w:t>(</w:t>
      </w:r>
      <w:r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rsidR="00FB6E75" w:rsidRPr="00A27566" w:rsidRDefault="00FB6E75" w:rsidP="0005457E">
      <w:pPr>
        <w:spacing w:after="0" w:line="360" w:lineRule="auto"/>
        <w:ind w:left="567" w:right="567"/>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Pr>
          <w:rFonts w:ascii="Palatino Linotype" w:hAnsi="Palatino Linotype" w:cs="Arial"/>
          <w:i/>
          <w:color w:val="000000" w:themeColor="text1"/>
        </w:rPr>
        <w:t>(</w:t>
      </w:r>
      <w:r w:rsidRPr="00A27566">
        <w:rPr>
          <w:rFonts w:ascii="Palatino Linotype" w:hAnsi="Palatino Linotype" w:cs="Arial"/>
          <w:i/>
          <w:color w:val="000000" w:themeColor="text1"/>
        </w:rPr>
        <w:t>…</w:t>
      </w:r>
      <w:r>
        <w:rPr>
          <w:rFonts w:ascii="Palatino Linotype" w:hAnsi="Palatino Linotype" w:cs="Arial"/>
          <w:i/>
          <w:color w:val="000000" w:themeColor="text1"/>
        </w:rPr>
        <w:t>)</w:t>
      </w:r>
    </w:p>
    <w:p w:rsidR="00FB6E75" w:rsidRDefault="00FB6E75" w:rsidP="0005457E">
      <w:pPr>
        <w:spacing w:after="0" w:line="360" w:lineRule="auto"/>
        <w:ind w:left="567" w:right="567"/>
        <w:jc w:val="both"/>
        <w:rPr>
          <w:rFonts w:ascii="Palatino Linotype" w:hAnsi="Palatino Linotype" w:cs="Arial"/>
          <w:b/>
          <w:i/>
          <w:color w:val="000000" w:themeColor="text1"/>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rsidR="00FB6E75" w:rsidRDefault="00FB6E75" w:rsidP="0005457E">
      <w:pPr>
        <w:spacing w:after="0" w:line="360" w:lineRule="auto"/>
        <w:ind w:left="567" w:right="567"/>
        <w:jc w:val="both"/>
        <w:rPr>
          <w:rFonts w:ascii="Palatino Linotype" w:hAnsi="Palatino Linotype" w:cs="Arial"/>
          <w:i/>
          <w:color w:val="000000" w:themeColor="text1"/>
        </w:rPr>
      </w:pPr>
    </w:p>
    <w:p w:rsidR="00FB6E75" w:rsidRPr="00A27566" w:rsidRDefault="00FB6E75" w:rsidP="0005457E">
      <w:pPr>
        <w:spacing w:after="0" w:line="360" w:lineRule="auto"/>
        <w:ind w:left="567" w:right="567"/>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rsidR="00FB6E75" w:rsidRDefault="00FB6E75" w:rsidP="0005457E">
      <w:pPr>
        <w:pStyle w:val="Sinespaciado"/>
        <w:spacing w:line="360" w:lineRule="auto"/>
        <w:jc w:val="both"/>
        <w:rPr>
          <w:rFonts w:ascii="Palatino Linotype" w:hAnsi="Palatino Linotype"/>
          <w:sz w:val="24"/>
          <w:szCs w:val="24"/>
        </w:rPr>
      </w:pPr>
    </w:p>
    <w:p w:rsidR="00CD7808" w:rsidRPr="00B22B55" w:rsidRDefault="0005457E" w:rsidP="0005457E">
      <w:pPr>
        <w:spacing w:after="0" w:line="360" w:lineRule="auto"/>
        <w:jc w:val="both"/>
        <w:rPr>
          <w:rFonts w:ascii="Palatino Linotype" w:hAnsi="Palatino Linotype" w:cs="Arial"/>
          <w:sz w:val="24"/>
        </w:rPr>
      </w:pPr>
      <w:r>
        <w:rPr>
          <w:rFonts w:ascii="Palatino Linotype" w:hAnsi="Palatino Linotype" w:cs="Arial"/>
          <w:sz w:val="24"/>
        </w:rPr>
        <w:lastRenderedPageBreak/>
        <w:t>L</w:t>
      </w:r>
      <w:r w:rsidR="00B62563">
        <w:rPr>
          <w:rFonts w:ascii="Palatino Linotype" w:hAnsi="Palatino Linotype" w:cs="Arial"/>
          <w:sz w:val="24"/>
        </w:rPr>
        <w:t>a</w:t>
      </w:r>
      <w:r w:rsidR="00CD7808" w:rsidRPr="00B22B55">
        <w:rPr>
          <w:rFonts w:ascii="Palatino Linotype" w:hAnsi="Palatino Linotype" w:cs="Arial"/>
          <w:sz w:val="24"/>
        </w:rPr>
        <w:t xml:space="preserve">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rsidR="00CD7808" w:rsidRPr="00B22B55" w:rsidRDefault="00CD7808" w:rsidP="0005457E">
      <w:pPr>
        <w:spacing w:after="0" w:line="360" w:lineRule="auto"/>
        <w:jc w:val="both"/>
        <w:rPr>
          <w:rFonts w:ascii="Palatino Linotype" w:hAnsi="Palatino Linotype" w:cs="Arial"/>
          <w:sz w:val="24"/>
        </w:rPr>
      </w:pPr>
    </w:p>
    <w:p w:rsidR="00CD7808" w:rsidRPr="00B22B55" w:rsidRDefault="00CD7808" w:rsidP="0005457E">
      <w:pPr>
        <w:pStyle w:val="Textoindependiente2"/>
        <w:spacing w:after="0" w:line="360" w:lineRule="auto"/>
        <w:jc w:val="both"/>
        <w:rPr>
          <w:rFonts w:ascii="Palatino Linotype" w:eastAsia="Calibri" w:hAnsi="Palatino Linotype" w:cs="Arial"/>
          <w:sz w:val="24"/>
        </w:rPr>
      </w:pPr>
      <w:r w:rsidRPr="00B22B55">
        <w:rPr>
          <w:rFonts w:ascii="Palatino Linotype" w:eastAsia="Calibri" w:hAnsi="Palatino Linotype" w:cs="Arial"/>
          <w:sz w:val="24"/>
        </w:rPr>
        <w:t>Así también, se dispone que</w:t>
      </w:r>
      <w:r w:rsidRPr="00B22B55">
        <w:rPr>
          <w:rFonts w:ascii="Palatino Linotype" w:hAnsi="Palatino Linotype"/>
          <w:sz w:val="24"/>
        </w:rPr>
        <w:t xml:space="preserve"> </w:t>
      </w:r>
      <w:r w:rsidRPr="00B22B55">
        <w:rPr>
          <w:rFonts w:ascii="Palatino Linotype" w:eastAsia="Calibri" w:hAnsi="Palatino Linotype" w:cs="Arial"/>
          <w:sz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rsidR="00CD7808" w:rsidRPr="00B22B55" w:rsidRDefault="00CD7808" w:rsidP="0005457E">
      <w:pPr>
        <w:spacing w:after="0" w:line="360" w:lineRule="auto"/>
        <w:jc w:val="both"/>
        <w:rPr>
          <w:rFonts w:ascii="Palatino Linotype" w:hAnsi="Palatino Linotype" w:cs="Arial"/>
          <w:sz w:val="24"/>
        </w:rPr>
      </w:pPr>
    </w:p>
    <w:p w:rsidR="00CD7808" w:rsidRPr="00B22B55" w:rsidRDefault="00CD7808" w:rsidP="0005457E">
      <w:pPr>
        <w:spacing w:after="0" w:line="360" w:lineRule="auto"/>
        <w:jc w:val="both"/>
        <w:rPr>
          <w:rFonts w:ascii="Palatino Linotype" w:hAnsi="Palatino Linotype" w:cs="Arial"/>
          <w:sz w:val="24"/>
        </w:rPr>
      </w:pPr>
      <w:r w:rsidRPr="00B22B55">
        <w:rPr>
          <w:rFonts w:ascii="Palatino Linotype" w:hAnsi="Palatino Linotype" w:cs="Arial"/>
          <w:sz w:val="24"/>
        </w:rPr>
        <w:t xml:space="preserve">En este contexto, </w:t>
      </w:r>
      <w:r w:rsidRPr="00B22B55">
        <w:rPr>
          <w:rFonts w:ascii="Palatino Linotype" w:hAnsi="Palatino Linotype" w:cs="Arial"/>
          <w:sz w:val="24"/>
          <w:lang w:eastAsia="es-MX"/>
        </w:rPr>
        <w:t xml:space="preserve">el </w:t>
      </w:r>
      <w:r w:rsidRPr="00B22B55">
        <w:rPr>
          <w:rFonts w:ascii="Palatino Linotype" w:hAnsi="Palatino Linotype" w:cs="Arial"/>
          <w:b/>
          <w:sz w:val="24"/>
          <w:lang w:eastAsia="es-MX"/>
        </w:rPr>
        <w:t>Sujeto Obligado</w:t>
      </w:r>
      <w:r w:rsidRPr="00B22B55">
        <w:rPr>
          <w:rFonts w:ascii="Palatino Linotype" w:hAnsi="Palatino Linotype" w:cs="Arial"/>
          <w:sz w:val="24"/>
        </w:rPr>
        <w:t xml:space="preserve"> no está obligado a generar documento </w:t>
      </w:r>
      <w:r w:rsidRPr="00B22B55">
        <w:rPr>
          <w:rFonts w:ascii="Palatino Linotype" w:hAnsi="Palatino Linotype" w:cs="Arial"/>
          <w:b/>
          <w:i/>
          <w:sz w:val="24"/>
        </w:rPr>
        <w:t>ad hoc</w:t>
      </w:r>
      <w:r w:rsidRPr="00B22B55">
        <w:rPr>
          <w:rFonts w:ascii="Palatino Linotype" w:hAnsi="Palatino Linotype" w:cs="Arial"/>
          <w:sz w:val="24"/>
        </w:rPr>
        <w:t xml:space="preserve"> para satisfacer el derecho de acceso, situación que no está permitida dentro de la materia de acceso a la información. </w:t>
      </w:r>
      <w:r w:rsidRPr="00B22B55">
        <w:rPr>
          <w:rFonts w:ascii="Palatino Linotype" w:hAnsi="Palatino Linotype" w:cs="Arial"/>
          <w:color w:val="000000"/>
          <w:sz w:val="24"/>
        </w:rPr>
        <w:t xml:space="preserve">Como apoyo a lo anterior, es aplicable el Criterio </w:t>
      </w:r>
      <w:r w:rsidRPr="00B22B55">
        <w:rPr>
          <w:rFonts w:ascii="Palatino Linotype" w:hAnsi="Palatino Linotype" w:cs="Arial"/>
          <w:color w:val="000000"/>
          <w:sz w:val="24"/>
        </w:rPr>
        <w:lastRenderedPageBreak/>
        <w:t xml:space="preserve">03-17, emitido por </w:t>
      </w:r>
      <w:r w:rsidRPr="00B22B55">
        <w:rPr>
          <w:rFonts w:ascii="Palatino Linotype" w:eastAsia="Arial Unicode MS" w:hAnsi="Palatino Linotype" w:cs="Arial"/>
          <w:color w:val="000000"/>
          <w:sz w:val="24"/>
        </w:rPr>
        <w:t>el Instituto Nacional de Transparencia, Acceso a la Información y Protección de Datos Personales,</w:t>
      </w:r>
      <w:r w:rsidRPr="00B22B55">
        <w:rPr>
          <w:rFonts w:ascii="Palatino Linotype" w:hAnsi="Palatino Linotype"/>
          <w:bCs/>
          <w:color w:val="000000"/>
          <w:sz w:val="24"/>
        </w:rPr>
        <w:t xml:space="preserve"> que dice:</w:t>
      </w:r>
      <w:r w:rsidRPr="00B22B55">
        <w:rPr>
          <w:rFonts w:ascii="Palatino Linotype" w:hAnsi="Palatino Linotype"/>
          <w:b/>
          <w:bCs/>
          <w:color w:val="000000"/>
          <w:sz w:val="24"/>
        </w:rPr>
        <w:t xml:space="preserve"> </w:t>
      </w:r>
    </w:p>
    <w:p w:rsidR="00CD7808" w:rsidRPr="00B22B55" w:rsidRDefault="00CD7808" w:rsidP="0005457E">
      <w:pPr>
        <w:pStyle w:val="Sinespaciado"/>
        <w:spacing w:line="360" w:lineRule="auto"/>
      </w:pPr>
    </w:p>
    <w:p w:rsidR="00CD7808" w:rsidRPr="00B22B55" w:rsidRDefault="00CD7808" w:rsidP="0005457E">
      <w:pPr>
        <w:spacing w:after="0" w:line="360" w:lineRule="auto"/>
        <w:ind w:left="851" w:right="850"/>
        <w:jc w:val="both"/>
        <w:rPr>
          <w:rFonts w:ascii="Palatino Linotype" w:hAnsi="Palatino Linotype" w:cs="Arial"/>
          <w:color w:val="000000"/>
          <w:sz w:val="2"/>
        </w:rPr>
      </w:pPr>
    </w:p>
    <w:p w:rsidR="00CD7808" w:rsidRPr="00B22B55" w:rsidRDefault="00CD7808" w:rsidP="0005457E">
      <w:pPr>
        <w:spacing w:after="0" w:line="360" w:lineRule="auto"/>
        <w:ind w:left="851" w:right="901"/>
        <w:jc w:val="both"/>
        <w:rPr>
          <w:rFonts w:ascii="Palatino Linotype" w:hAnsi="Palatino Linotype" w:cs="Arial"/>
          <w:i/>
          <w:color w:val="000000"/>
        </w:rPr>
      </w:pPr>
      <w:r w:rsidRPr="00B22B55">
        <w:rPr>
          <w:rFonts w:ascii="Palatino Linotype" w:hAnsi="Palatino Linotype" w:cs="Arial"/>
          <w:i/>
          <w:color w:val="000000"/>
        </w:rPr>
        <w:t>“</w:t>
      </w:r>
      <w:r w:rsidRPr="00B22B55">
        <w:rPr>
          <w:rFonts w:ascii="Palatino Linotype" w:hAnsi="Palatino Linotype" w:cs="Arial"/>
          <w:b/>
          <w:i/>
          <w:color w:val="000000"/>
        </w:rPr>
        <w:t>No existe obligación de elaborar documentos ad hoc para atender las solicitudes de acceso a la información.</w:t>
      </w:r>
      <w:r w:rsidRPr="00B22B55">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CD7808" w:rsidRPr="00B22B55" w:rsidRDefault="00CD7808" w:rsidP="0005457E">
      <w:pPr>
        <w:spacing w:after="0" w:line="360" w:lineRule="auto"/>
        <w:ind w:left="851" w:right="901"/>
        <w:jc w:val="both"/>
        <w:rPr>
          <w:rFonts w:ascii="Palatino Linotype" w:hAnsi="Palatino Linotype" w:cs="Arial"/>
          <w:i/>
          <w:color w:val="000000"/>
          <w:sz w:val="2"/>
        </w:rPr>
      </w:pPr>
    </w:p>
    <w:p w:rsidR="00CD7808" w:rsidRPr="00B22B55" w:rsidRDefault="00CD7808" w:rsidP="0005457E">
      <w:pPr>
        <w:spacing w:after="0" w:line="360" w:lineRule="auto"/>
        <w:ind w:left="851" w:right="901"/>
        <w:jc w:val="both"/>
        <w:rPr>
          <w:rFonts w:ascii="Palatino Linotype" w:hAnsi="Palatino Linotype" w:cs="Arial"/>
          <w:i/>
          <w:color w:val="000000"/>
        </w:rPr>
      </w:pPr>
    </w:p>
    <w:p w:rsidR="00CD7808" w:rsidRPr="00B22B55" w:rsidRDefault="00CD7808" w:rsidP="0005457E">
      <w:pPr>
        <w:spacing w:after="0" w:line="360" w:lineRule="auto"/>
        <w:ind w:left="851" w:right="901"/>
        <w:jc w:val="both"/>
        <w:rPr>
          <w:rFonts w:ascii="Palatino Linotype" w:hAnsi="Palatino Linotype" w:cs="Arial"/>
          <w:i/>
          <w:color w:val="000000"/>
        </w:rPr>
      </w:pPr>
      <w:r w:rsidRPr="00B22B55">
        <w:rPr>
          <w:rFonts w:ascii="Palatino Linotype" w:hAnsi="Palatino Linotype" w:cs="Arial"/>
          <w:i/>
          <w:color w:val="000000"/>
        </w:rPr>
        <w:t xml:space="preserve">Resoluciones: </w:t>
      </w:r>
    </w:p>
    <w:p w:rsidR="00CD7808" w:rsidRPr="00B22B55" w:rsidRDefault="00CD7808" w:rsidP="0005457E">
      <w:pPr>
        <w:spacing w:after="0" w:line="360" w:lineRule="auto"/>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0050/16. Instituto Nacional para la Evaluación de la Educación. 13 julio de 2016. Por unanimidad. Comisionado Ponente: Francisco Javier Acuña Llamas.</w:t>
      </w:r>
    </w:p>
    <w:p w:rsidR="00CD7808" w:rsidRPr="00B22B55" w:rsidRDefault="00CD7808" w:rsidP="0005457E">
      <w:pPr>
        <w:spacing w:after="0" w:line="360" w:lineRule="auto"/>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rsidR="00CD7808" w:rsidRPr="00B22B55" w:rsidRDefault="00CD7808" w:rsidP="0005457E">
      <w:pPr>
        <w:spacing w:after="0" w:line="360" w:lineRule="auto"/>
        <w:ind w:left="851" w:right="901"/>
        <w:jc w:val="both"/>
        <w:rPr>
          <w:rFonts w:ascii="Palatino Linotype" w:hAnsi="Palatino Linotype" w:cs="Arial"/>
          <w:i/>
          <w:color w:val="000000"/>
        </w:rPr>
      </w:pPr>
      <w:r w:rsidRPr="00B22B55">
        <w:rPr>
          <w:rFonts w:ascii="Palatino Linotype" w:hAnsi="Palatino Linotype" w:cs="Arial"/>
          <w:i/>
          <w:color w:val="000000"/>
        </w:rPr>
        <w:sym w:font="Symbol" w:char="F0B7"/>
      </w:r>
      <w:r w:rsidRPr="00B22B55">
        <w:rPr>
          <w:rFonts w:ascii="Palatino Linotype" w:hAnsi="Palatino Linotype" w:cs="Arial"/>
          <w:i/>
          <w:color w:val="000000"/>
        </w:rPr>
        <w:t xml:space="preserve"> RRA 1889/16. Secretaría de Hacienda y Crédito Público. 05 de octubre de 2016. Por unanimidad. Comisionada Ponente. Ximena Puente de la Mora.”</w:t>
      </w:r>
    </w:p>
    <w:p w:rsidR="00BF22D3" w:rsidRDefault="00BF22D3" w:rsidP="0005457E">
      <w:pPr>
        <w:pStyle w:val="Sinespaciado"/>
        <w:spacing w:line="360" w:lineRule="auto"/>
        <w:jc w:val="both"/>
        <w:rPr>
          <w:rFonts w:ascii="Palatino Linotype" w:eastAsia="Times New Roman" w:hAnsi="Palatino Linotype"/>
          <w:sz w:val="24"/>
          <w:szCs w:val="24"/>
          <w:lang w:val="es-ES" w:eastAsia="es-ES"/>
        </w:rPr>
      </w:pPr>
    </w:p>
    <w:p w:rsidR="00F257E5" w:rsidRDefault="00BF22D3" w:rsidP="0005457E">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Ahora bien, a través del Acta de Transparencia 1/2021, de la Sesión Extraordinaria de fecha cuatro de marzo dos mil veintiuno, el Sujeto Obligado, manifestó: </w:t>
      </w:r>
    </w:p>
    <w:p w:rsidR="00BF22D3" w:rsidRDefault="00BF22D3" w:rsidP="0005457E">
      <w:pPr>
        <w:pStyle w:val="Sinespaciado"/>
        <w:spacing w:line="360" w:lineRule="auto"/>
        <w:jc w:val="both"/>
        <w:rPr>
          <w:rFonts w:ascii="Palatino Linotype" w:eastAsia="Times New Roman" w:hAnsi="Palatino Linotype"/>
          <w:sz w:val="24"/>
          <w:szCs w:val="24"/>
          <w:lang w:val="es-ES" w:eastAsia="es-ES"/>
        </w:rPr>
      </w:pPr>
    </w:p>
    <w:p w:rsidR="00BF22D3" w:rsidRDefault="00BF22D3" w:rsidP="0005457E">
      <w:pPr>
        <w:pStyle w:val="Sinespaciado"/>
        <w:spacing w:line="360" w:lineRule="auto"/>
        <w:ind w:left="567" w:right="567"/>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lastRenderedPageBreak/>
        <w:t>“…en relación a lo solicitado por el ciudadano en los puntos 4, 5, 6,  7, 8, 9, y 10 de dicha solicitud 00005/JLCACT/IP/2021, considerando que no es competencia del Comité de Transparencia el emitir opinión sobre la calidad y estatus de los procedimientos sustantivos de la dependencia, ni es posible hacerlo a través del portal SAIMEX, pues las obligaciones de transparencia se limitan a poner a disposición de los ciudadanos la información ya existente y en posesión del sujeto obligado, y no a generar exprofeso, contenidos documentales a petición de los peticionarios, para lo que existen procedimientos administrativos y jurídicos esp</w:t>
      </w:r>
      <w:r w:rsidR="008871DA">
        <w:rPr>
          <w:rFonts w:ascii="Palatino Linotype" w:eastAsia="Times New Roman" w:hAnsi="Palatino Linotype"/>
          <w:sz w:val="24"/>
          <w:szCs w:val="24"/>
          <w:lang w:val="es-ES" w:eastAsia="es-ES"/>
        </w:rPr>
        <w:t>ecíficos, fuera de la materia que</w:t>
      </w:r>
      <w:r>
        <w:rPr>
          <w:rFonts w:ascii="Palatino Linotype" w:eastAsia="Times New Roman" w:hAnsi="Palatino Linotype"/>
          <w:sz w:val="24"/>
          <w:szCs w:val="24"/>
          <w:lang w:val="es-ES" w:eastAsia="es-ES"/>
        </w:rPr>
        <w:t xml:space="preserve"> corresponde a este Comité, enmarcados en el artículo 49 de la Ley de Transparencia y Acceso a la información Pública del Estado de México y Municipios.</w:t>
      </w:r>
    </w:p>
    <w:p w:rsidR="00BF22D3" w:rsidRDefault="00BF22D3" w:rsidP="0005457E">
      <w:pPr>
        <w:pStyle w:val="Sinespaciado"/>
        <w:spacing w:line="360" w:lineRule="auto"/>
        <w:ind w:left="567" w:right="567"/>
        <w:jc w:val="both"/>
        <w:rPr>
          <w:rFonts w:ascii="Palatino Linotype" w:eastAsia="Times New Roman" w:hAnsi="Palatino Linotype"/>
          <w:sz w:val="24"/>
          <w:szCs w:val="24"/>
          <w:lang w:val="es-ES" w:eastAsia="es-ES"/>
        </w:rPr>
      </w:pPr>
    </w:p>
    <w:p w:rsidR="00BF22D3" w:rsidRDefault="00BF22D3" w:rsidP="0005457E">
      <w:pPr>
        <w:pStyle w:val="Sinespaciado"/>
        <w:spacing w:line="360" w:lineRule="auto"/>
        <w:ind w:left="567" w:right="567"/>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Por lo anterior se somete a consideración del Comité de Transparencia…</w:t>
      </w:r>
    </w:p>
    <w:p w:rsidR="00BF22D3" w:rsidRDefault="00BF22D3" w:rsidP="0005457E">
      <w:pPr>
        <w:pStyle w:val="Sinespaciado"/>
        <w:spacing w:line="360" w:lineRule="auto"/>
        <w:ind w:left="567" w:right="567"/>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declarar improcedente para la acción de este Comité, los puntos 4, 5, 6, 7, 8,  9, y 10 de la solicitud SAIMEX, con folio 00005/JLCACT/IP/2021…”</w:t>
      </w:r>
    </w:p>
    <w:p w:rsidR="001C6645" w:rsidRDefault="001C6645" w:rsidP="0005457E">
      <w:pPr>
        <w:pStyle w:val="Sinespaciado"/>
        <w:spacing w:line="360" w:lineRule="auto"/>
        <w:jc w:val="both"/>
        <w:rPr>
          <w:rFonts w:ascii="Palatino Linotype" w:eastAsia="Times New Roman" w:hAnsi="Palatino Linotype"/>
          <w:sz w:val="24"/>
          <w:szCs w:val="24"/>
          <w:lang w:val="es-ES" w:eastAsia="es-ES"/>
        </w:rPr>
      </w:pPr>
    </w:p>
    <w:p w:rsidR="00BF22D3" w:rsidRPr="00BF22D3" w:rsidRDefault="00BF22D3" w:rsidP="0005457E">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 xml:space="preserve">Al respecto, </w:t>
      </w:r>
      <w:r w:rsidRPr="00BF22D3">
        <w:rPr>
          <w:rFonts w:ascii="Palatino Linotype" w:eastAsia="Times New Roman" w:hAnsi="Palatino Linotype"/>
          <w:sz w:val="24"/>
          <w:szCs w:val="24"/>
          <w:lang w:val="es-ES" w:eastAsia="es-ES"/>
        </w:rPr>
        <w:t xml:space="preserve">es relevante </w:t>
      </w:r>
      <w:r>
        <w:rPr>
          <w:rFonts w:ascii="Palatino Linotype" w:eastAsia="Times New Roman" w:hAnsi="Palatino Linotype"/>
          <w:sz w:val="24"/>
          <w:szCs w:val="24"/>
          <w:lang w:val="es-ES" w:eastAsia="es-ES"/>
        </w:rPr>
        <w:t>señalar</w:t>
      </w:r>
      <w:r w:rsidRPr="00BF22D3">
        <w:rPr>
          <w:rFonts w:ascii="Palatino Linotype" w:eastAsia="Times New Roman" w:hAnsi="Palatino Linotype"/>
          <w:sz w:val="24"/>
          <w:szCs w:val="24"/>
          <w:lang w:val="es-ES" w:eastAsia="es-ES"/>
        </w:rPr>
        <w:t xml:space="preserve"> que el derecho de acceso a información </w:t>
      </w:r>
      <w:proofErr w:type="spellStart"/>
      <w:r w:rsidRPr="00BF22D3">
        <w:rPr>
          <w:rFonts w:ascii="Palatino Linotype" w:eastAsia="Times New Roman" w:hAnsi="Palatino Linotype"/>
          <w:sz w:val="24"/>
          <w:szCs w:val="24"/>
          <w:lang w:val="es-ES" w:eastAsia="es-ES"/>
        </w:rPr>
        <w:t>publica</w:t>
      </w:r>
      <w:proofErr w:type="spellEnd"/>
      <w:r w:rsidRPr="00BF22D3">
        <w:rPr>
          <w:rFonts w:ascii="Palatino Linotype" w:eastAsia="Times New Roman" w:hAnsi="Palatino Linotype"/>
          <w:sz w:val="24"/>
          <w:szCs w:val="24"/>
          <w:lang w:val="es-ES" w:eastAsia="es-ES"/>
        </w:rPr>
        <w:t xml:space="preserve"> consiste en la entrega de documentos públicos, esto es, aun cuando el Particular requiere información en forma de cuestionamiento o de petición, el Sujeto Obligado, deberá identificar los documentos que sirvan para atender al requerimiento del particular, lo cual, se robustece con el criterio del 16/17 del Instituto Nacional de Transparencia:</w:t>
      </w:r>
    </w:p>
    <w:p w:rsidR="00BF22D3" w:rsidRPr="00BF22D3" w:rsidRDefault="00BF22D3" w:rsidP="0005457E">
      <w:pPr>
        <w:pStyle w:val="Sinespaciado"/>
        <w:spacing w:line="360" w:lineRule="auto"/>
        <w:jc w:val="both"/>
        <w:rPr>
          <w:rFonts w:ascii="Palatino Linotype" w:eastAsia="Times New Roman" w:hAnsi="Palatino Linotype"/>
          <w:sz w:val="24"/>
          <w:szCs w:val="24"/>
          <w:lang w:val="es-ES" w:eastAsia="es-ES"/>
        </w:rPr>
      </w:pPr>
    </w:p>
    <w:p w:rsidR="008508E0" w:rsidRPr="00BF22D3" w:rsidRDefault="00BF22D3" w:rsidP="0005457E">
      <w:pPr>
        <w:pStyle w:val="Sinespaciado"/>
        <w:spacing w:line="360" w:lineRule="auto"/>
        <w:ind w:left="567" w:right="567"/>
        <w:jc w:val="both"/>
        <w:rPr>
          <w:rFonts w:ascii="Palatino Linotype" w:eastAsia="Times New Roman" w:hAnsi="Palatino Linotype"/>
          <w:i/>
          <w:sz w:val="24"/>
          <w:szCs w:val="24"/>
          <w:lang w:val="es-ES" w:eastAsia="es-ES"/>
        </w:rPr>
      </w:pPr>
      <w:r w:rsidRPr="00BF22D3">
        <w:rPr>
          <w:rFonts w:ascii="Palatino Linotype" w:eastAsia="Times New Roman" w:hAnsi="Palatino Linotype"/>
          <w:i/>
          <w:sz w:val="24"/>
          <w:szCs w:val="24"/>
          <w:lang w:val="es-ES" w:eastAsia="es-ES"/>
        </w:rPr>
        <w:lastRenderedPageBreak/>
        <w:t>“Expresión documental.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rsidR="008508E0" w:rsidRDefault="008508E0" w:rsidP="0005457E">
      <w:pPr>
        <w:pStyle w:val="Sinespaciado"/>
        <w:spacing w:line="360" w:lineRule="auto"/>
        <w:jc w:val="both"/>
        <w:rPr>
          <w:rFonts w:ascii="Palatino Linotype" w:eastAsia="Times New Roman" w:hAnsi="Palatino Linotype"/>
          <w:sz w:val="24"/>
          <w:szCs w:val="24"/>
          <w:lang w:val="es-ES" w:eastAsia="es-ES"/>
        </w:rPr>
      </w:pPr>
    </w:p>
    <w:p w:rsidR="00BF22D3" w:rsidRDefault="00BF22D3" w:rsidP="0005457E">
      <w:pPr>
        <w:pStyle w:val="Sinespaciado"/>
        <w:spacing w:line="360" w:lineRule="auto"/>
        <w:jc w:val="both"/>
        <w:rPr>
          <w:rFonts w:ascii="Palatino Linotype" w:eastAsia="Times New Roman" w:hAnsi="Palatino Linotype"/>
          <w:sz w:val="24"/>
          <w:szCs w:val="24"/>
          <w:lang w:val="es-ES" w:eastAsia="es-ES"/>
        </w:rPr>
      </w:pPr>
      <w:r>
        <w:rPr>
          <w:rFonts w:ascii="Palatino Linotype" w:eastAsia="Times New Roman" w:hAnsi="Palatino Linotype"/>
          <w:sz w:val="24"/>
          <w:szCs w:val="24"/>
          <w:lang w:val="es-ES" w:eastAsia="es-ES"/>
        </w:rPr>
        <w:t>Aunado a lo anterior, también se puede advertir que respecto a los requerimientos en estudio, el particular no señalo elemento temporal debiendo ser fijado a la fecha de la presentación de la solicitud de información, es decir al once de febrero de dos mil veintiuno</w:t>
      </w:r>
    </w:p>
    <w:p w:rsidR="00BF22D3" w:rsidRDefault="00BF22D3" w:rsidP="0005457E">
      <w:pPr>
        <w:pStyle w:val="Sinespaciado"/>
        <w:spacing w:line="360" w:lineRule="auto"/>
        <w:jc w:val="both"/>
        <w:rPr>
          <w:rFonts w:ascii="Palatino Linotype" w:eastAsia="Times New Roman" w:hAnsi="Palatino Linotype"/>
          <w:sz w:val="24"/>
          <w:szCs w:val="24"/>
          <w:lang w:val="es-ES" w:eastAsia="es-ES"/>
        </w:rPr>
      </w:pPr>
    </w:p>
    <w:p w:rsidR="00BF22D3" w:rsidRDefault="00BF22D3" w:rsidP="0005457E">
      <w:pPr>
        <w:pStyle w:val="Sinespaciado"/>
        <w:spacing w:line="360" w:lineRule="auto"/>
        <w:jc w:val="both"/>
        <w:rPr>
          <w:rFonts w:ascii="Palatino Linotype" w:hAnsi="Palatino Linotype"/>
          <w:sz w:val="24"/>
          <w:szCs w:val="24"/>
        </w:rPr>
      </w:pPr>
      <w:r>
        <w:rPr>
          <w:rFonts w:ascii="Palatino Linotype" w:hAnsi="Palatino Linotype"/>
          <w:sz w:val="24"/>
          <w:szCs w:val="24"/>
        </w:rPr>
        <w:t xml:space="preserve">Luego entonces, de forma objetiva se precisa que </w:t>
      </w:r>
      <w:r w:rsidR="001C6645">
        <w:rPr>
          <w:rFonts w:ascii="Palatino Linotype" w:hAnsi="Palatino Linotype"/>
          <w:sz w:val="24"/>
          <w:szCs w:val="24"/>
        </w:rPr>
        <w:t xml:space="preserve">los requerimientos referentes a los numerales </w:t>
      </w:r>
      <w:r w:rsidR="000D79E6">
        <w:rPr>
          <w:rFonts w:ascii="Palatino Linotype" w:hAnsi="Palatino Linotype"/>
          <w:sz w:val="24"/>
          <w:szCs w:val="24"/>
        </w:rPr>
        <w:t xml:space="preserve">4, </w:t>
      </w:r>
      <w:r w:rsidR="001C6645">
        <w:rPr>
          <w:rFonts w:ascii="Palatino Linotype" w:hAnsi="Palatino Linotype"/>
          <w:sz w:val="24"/>
          <w:szCs w:val="24"/>
        </w:rPr>
        <w:t>5, 6, 7, 8, 9 y 10</w:t>
      </w:r>
      <w:r>
        <w:rPr>
          <w:rFonts w:ascii="Palatino Linotype" w:hAnsi="Palatino Linotype"/>
          <w:sz w:val="24"/>
          <w:szCs w:val="24"/>
        </w:rPr>
        <w:t xml:space="preserve"> la solicitud de información </w:t>
      </w:r>
      <w:r w:rsidRPr="00BF22D3">
        <w:rPr>
          <w:rFonts w:ascii="Palatino Linotype" w:hAnsi="Palatino Linotype"/>
          <w:b/>
          <w:bCs/>
          <w:sz w:val="24"/>
          <w:szCs w:val="24"/>
        </w:rPr>
        <w:t>00005/JLCACT/IP/2021</w:t>
      </w:r>
      <w:r>
        <w:rPr>
          <w:rFonts w:ascii="Palatino Linotype" w:hAnsi="Palatino Linotype"/>
          <w:b/>
          <w:bCs/>
          <w:sz w:val="24"/>
          <w:szCs w:val="24"/>
        </w:rPr>
        <w:t xml:space="preserve">, </w:t>
      </w:r>
      <w:r w:rsidR="001C6645" w:rsidRPr="001C6645">
        <w:rPr>
          <w:rFonts w:ascii="Palatino Linotype" w:hAnsi="Palatino Linotype"/>
          <w:bCs/>
          <w:sz w:val="24"/>
          <w:szCs w:val="24"/>
        </w:rPr>
        <w:t xml:space="preserve">pueden ser colmados con los </w:t>
      </w:r>
      <w:r w:rsidR="000E14D4">
        <w:rPr>
          <w:rFonts w:ascii="Palatino Linotype" w:hAnsi="Palatino Linotype"/>
          <w:bCs/>
          <w:sz w:val="24"/>
          <w:szCs w:val="24"/>
        </w:rPr>
        <w:t xml:space="preserve">siguientes </w:t>
      </w:r>
      <w:r w:rsidR="001C6645">
        <w:rPr>
          <w:rFonts w:ascii="Palatino Linotype" w:hAnsi="Palatino Linotype"/>
          <w:sz w:val="24"/>
          <w:szCs w:val="24"/>
        </w:rPr>
        <w:t>documentos</w:t>
      </w:r>
      <w:r>
        <w:rPr>
          <w:rFonts w:ascii="Palatino Linotype" w:hAnsi="Palatino Linotype"/>
          <w:sz w:val="24"/>
          <w:szCs w:val="24"/>
        </w:rPr>
        <w:t>:</w:t>
      </w:r>
    </w:p>
    <w:p w:rsidR="00BF22D3" w:rsidRDefault="00BF22D3" w:rsidP="0005457E">
      <w:pPr>
        <w:pStyle w:val="Sinespaciado"/>
        <w:spacing w:line="360" w:lineRule="auto"/>
        <w:jc w:val="both"/>
        <w:rPr>
          <w:rFonts w:ascii="Palatino Linotype" w:hAnsi="Palatino Linotype"/>
          <w:sz w:val="24"/>
          <w:szCs w:val="24"/>
        </w:rPr>
      </w:pPr>
    </w:p>
    <w:p w:rsidR="008C7DBD" w:rsidRPr="006A1F33" w:rsidRDefault="008C7DBD"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El convenio J1/CSJ/906/2016</w:t>
      </w:r>
    </w:p>
    <w:p w:rsidR="00BF22D3" w:rsidRPr="006A1F33" w:rsidRDefault="00B15D1B"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La Comparecencia, actuación,</w:t>
      </w:r>
      <w:r w:rsidR="00BF22D3" w:rsidRPr="006A1F33">
        <w:rPr>
          <w:rFonts w:ascii="Palatino Linotype" w:eastAsia="Calibri" w:hAnsi="Palatino Linotype" w:cs="Arial"/>
          <w:i/>
        </w:rPr>
        <w:t xml:space="preserve"> acuerdo y/o resolución que tuvo por </w:t>
      </w:r>
      <w:r w:rsidR="001E55EA" w:rsidRPr="006A1F33">
        <w:rPr>
          <w:rFonts w:ascii="Palatino Linotype" w:eastAsia="Calibri" w:hAnsi="Palatino Linotype" w:cs="Arial"/>
          <w:i/>
        </w:rPr>
        <w:t xml:space="preserve">aprobado y </w:t>
      </w:r>
      <w:r w:rsidR="00BF22D3" w:rsidRPr="006A1F33">
        <w:rPr>
          <w:rFonts w:ascii="Palatino Linotype" w:eastAsia="Calibri" w:hAnsi="Palatino Linotype" w:cs="Arial"/>
          <w:i/>
        </w:rPr>
        <w:t>ratificado el convenio J1/CSJ/906/2016, al once de febrero de dos mil veintiuno.</w:t>
      </w:r>
    </w:p>
    <w:p w:rsidR="00BF22D3" w:rsidRPr="006A1F33" w:rsidRDefault="00BF22D3"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El expediente o procedimiento de nulidad derivado del convenio J1/CSJ/906/2016, al once de febrero de dos mil veintiuno.</w:t>
      </w:r>
    </w:p>
    <w:p w:rsidR="00BF22D3" w:rsidRPr="006A1F33" w:rsidRDefault="00BF22D3"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El acuerdo de embargo y su ejecución derivado del convenio J1/CSJ/906/2016, al once de febrero de dos mil veintiuno.</w:t>
      </w:r>
    </w:p>
    <w:p w:rsidR="00BF22D3" w:rsidRPr="006A1F33" w:rsidRDefault="00E44860"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Actas,</w:t>
      </w:r>
      <w:r w:rsidR="00BF22D3" w:rsidRPr="006A1F33">
        <w:rPr>
          <w:rFonts w:ascii="Palatino Linotype" w:eastAsia="Calibri" w:hAnsi="Palatino Linotype" w:cs="Arial"/>
          <w:i/>
        </w:rPr>
        <w:t xml:space="preserve"> </w:t>
      </w:r>
      <w:r w:rsidRPr="006A1F33">
        <w:rPr>
          <w:rFonts w:ascii="Palatino Linotype" w:eastAsia="Calibri" w:hAnsi="Palatino Linotype" w:cs="Arial"/>
          <w:i/>
        </w:rPr>
        <w:t xml:space="preserve">queja o denuncia, </w:t>
      </w:r>
      <w:r w:rsidR="00BF22D3" w:rsidRPr="006A1F33">
        <w:rPr>
          <w:rFonts w:ascii="Palatino Linotype" w:eastAsia="Calibri" w:hAnsi="Palatino Linotype" w:cs="Arial"/>
          <w:i/>
        </w:rPr>
        <w:t xml:space="preserve">periodo de información previa o investigación, substanciación o procedimiento administrativo hasta su resolución por responsabilidad o falta </w:t>
      </w:r>
      <w:r w:rsidR="00BF22D3" w:rsidRPr="006A1F33">
        <w:rPr>
          <w:rFonts w:ascii="Palatino Linotype" w:eastAsia="Calibri" w:hAnsi="Palatino Linotype" w:cs="Arial"/>
          <w:i/>
        </w:rPr>
        <w:lastRenderedPageBreak/>
        <w:t>administrativa, derivado del convenio J1/CSJ/906/2016, al once de febrero de dos mil veintiuno.</w:t>
      </w:r>
    </w:p>
    <w:p w:rsidR="00BF22D3" w:rsidRPr="006A1F33" w:rsidRDefault="00BF22D3" w:rsidP="0005457E">
      <w:pPr>
        <w:pStyle w:val="Prrafodelista"/>
        <w:numPr>
          <w:ilvl w:val="0"/>
          <w:numId w:val="26"/>
        </w:numPr>
        <w:spacing w:line="360" w:lineRule="auto"/>
        <w:jc w:val="both"/>
        <w:rPr>
          <w:rFonts w:ascii="Palatino Linotype" w:eastAsia="Calibri" w:hAnsi="Palatino Linotype" w:cs="Arial"/>
          <w:i/>
        </w:rPr>
      </w:pPr>
      <w:r w:rsidRPr="006A1F33">
        <w:rPr>
          <w:rFonts w:ascii="Palatino Linotype" w:eastAsia="Calibri" w:hAnsi="Palatino Linotype" w:cs="Arial"/>
          <w:i/>
        </w:rPr>
        <w:t>La vista o denuncia realizada a la autoridad competente por la posible comisión o participación en hecho delictuoso, derivado del convenio J1/CSJ/906/2016, al once de febrero de dos mil veintiuno.</w:t>
      </w:r>
    </w:p>
    <w:p w:rsidR="00BF22D3" w:rsidRDefault="00BF22D3" w:rsidP="0005457E">
      <w:pPr>
        <w:spacing w:after="0" w:line="360" w:lineRule="auto"/>
        <w:jc w:val="both"/>
        <w:rPr>
          <w:rFonts w:ascii="Palatino Linotype" w:hAnsi="Palatino Linotype"/>
          <w:sz w:val="24"/>
          <w:szCs w:val="24"/>
        </w:rPr>
      </w:pPr>
    </w:p>
    <w:p w:rsidR="00BF22D3" w:rsidRDefault="00BF22D3" w:rsidP="0005457E">
      <w:pPr>
        <w:spacing w:after="0" w:line="360" w:lineRule="auto"/>
        <w:jc w:val="both"/>
        <w:rPr>
          <w:rFonts w:ascii="Palatino Linotype" w:hAnsi="Palatino Linotype"/>
          <w:sz w:val="24"/>
          <w:szCs w:val="24"/>
        </w:rPr>
      </w:pPr>
      <w:r>
        <w:rPr>
          <w:rFonts w:ascii="Palatino Linotype" w:hAnsi="Palatino Linotype"/>
          <w:sz w:val="24"/>
          <w:szCs w:val="24"/>
        </w:rPr>
        <w:t xml:space="preserve">En suma, resulta necesario </w:t>
      </w:r>
      <w:r w:rsidRPr="00BF22D3">
        <w:rPr>
          <w:rFonts w:ascii="Palatino Linotype" w:hAnsi="Palatino Linotype"/>
          <w:sz w:val="24"/>
          <w:szCs w:val="24"/>
        </w:rPr>
        <w:t xml:space="preserve">identificar </w:t>
      </w:r>
      <w:r>
        <w:rPr>
          <w:rFonts w:ascii="Palatino Linotype" w:hAnsi="Palatino Linotype"/>
          <w:sz w:val="24"/>
          <w:szCs w:val="24"/>
        </w:rPr>
        <w:t xml:space="preserve">si el Sujeto Obligado, </w:t>
      </w:r>
      <w:r w:rsidRPr="00BF22D3">
        <w:rPr>
          <w:rFonts w:ascii="Palatino Linotype" w:hAnsi="Palatino Linotype"/>
          <w:sz w:val="24"/>
          <w:szCs w:val="24"/>
        </w:rPr>
        <w:t xml:space="preserve">cuenta con facultades para </w:t>
      </w:r>
      <w:r w:rsidR="00873167">
        <w:rPr>
          <w:rFonts w:ascii="Palatino Linotype" w:hAnsi="Palatino Linotype"/>
          <w:sz w:val="24"/>
          <w:szCs w:val="24"/>
        </w:rPr>
        <w:t>generar, obtener, adquirir, transformar, administrar</w:t>
      </w:r>
      <w:r w:rsidR="00873167" w:rsidRPr="00873167">
        <w:rPr>
          <w:rFonts w:ascii="Palatino Linotype" w:hAnsi="Palatino Linotype"/>
          <w:sz w:val="24"/>
          <w:szCs w:val="24"/>
        </w:rPr>
        <w:t xml:space="preserve"> o pose</w:t>
      </w:r>
      <w:r w:rsidR="00873167">
        <w:rPr>
          <w:rFonts w:ascii="Palatino Linotype" w:hAnsi="Palatino Linotype"/>
          <w:sz w:val="24"/>
          <w:szCs w:val="24"/>
        </w:rPr>
        <w:t>er</w:t>
      </w:r>
      <w:r w:rsidR="00873167" w:rsidRPr="00873167">
        <w:rPr>
          <w:rFonts w:ascii="Palatino Linotype" w:hAnsi="Palatino Linotype"/>
          <w:sz w:val="24"/>
          <w:szCs w:val="24"/>
        </w:rPr>
        <w:t xml:space="preserve"> </w:t>
      </w:r>
      <w:r w:rsidRPr="00BF22D3">
        <w:rPr>
          <w:rFonts w:ascii="Palatino Linotype" w:hAnsi="Palatino Linotype"/>
          <w:sz w:val="24"/>
          <w:szCs w:val="24"/>
        </w:rPr>
        <w:t>la información y, por tanto, es dable consultar la normatividad interna del Sujeto Obligado; en este orden de ideas, se analiza el Reglamento Interno de la</w:t>
      </w:r>
      <w:r>
        <w:rPr>
          <w:rFonts w:ascii="Palatino Linotype" w:hAnsi="Palatino Linotype"/>
          <w:sz w:val="24"/>
          <w:szCs w:val="24"/>
        </w:rPr>
        <w:t xml:space="preserve"> Junta Local de Conciliación y Arbitraje Cuautitlán Texcoco</w:t>
      </w:r>
      <w:r w:rsidRPr="00BF22D3">
        <w:rPr>
          <w:rFonts w:ascii="Palatino Linotype" w:hAnsi="Palatino Linotype"/>
          <w:sz w:val="24"/>
          <w:szCs w:val="24"/>
        </w:rPr>
        <w:t>,</w:t>
      </w:r>
      <w:r w:rsidR="0098407D">
        <w:rPr>
          <w:rFonts w:ascii="Palatino Linotype" w:hAnsi="Palatino Linotype"/>
          <w:sz w:val="24"/>
          <w:szCs w:val="24"/>
        </w:rPr>
        <w:t xml:space="preserve"> la Ley Federal del Trabajo</w:t>
      </w:r>
      <w:r w:rsidR="00355E67">
        <w:rPr>
          <w:rFonts w:ascii="Palatino Linotype" w:hAnsi="Palatino Linotype"/>
          <w:sz w:val="24"/>
          <w:szCs w:val="24"/>
        </w:rPr>
        <w:t xml:space="preserve"> (vigente, hasta antes de la reforma publicada el 1 de mayo de 2019)</w:t>
      </w:r>
      <w:r w:rsidR="0098407D">
        <w:rPr>
          <w:rFonts w:ascii="Palatino Linotype" w:hAnsi="Palatino Linotype"/>
          <w:sz w:val="24"/>
          <w:szCs w:val="24"/>
        </w:rPr>
        <w:t>, la Ley de Responsabilidades Administrativas del Estado de México y Municipios, y el Código Nacional de Procedimientos Penales,</w:t>
      </w:r>
      <w:r w:rsidRPr="00BF22D3">
        <w:rPr>
          <w:rFonts w:ascii="Palatino Linotype" w:hAnsi="Palatino Linotype"/>
          <w:sz w:val="24"/>
          <w:szCs w:val="24"/>
        </w:rPr>
        <w:t xml:space="preserve"> que establece lo siguiente:</w:t>
      </w:r>
    </w:p>
    <w:p w:rsidR="00BF22D3" w:rsidRDefault="00BF22D3" w:rsidP="0005457E">
      <w:pPr>
        <w:spacing w:after="0" w:line="360" w:lineRule="auto"/>
        <w:jc w:val="both"/>
        <w:rPr>
          <w:rFonts w:ascii="Palatino Linotype" w:hAnsi="Palatino Linotype"/>
          <w:sz w:val="24"/>
          <w:szCs w:val="24"/>
        </w:rPr>
      </w:pPr>
    </w:p>
    <w:p w:rsidR="0098407D" w:rsidRPr="0098407D" w:rsidRDefault="0098407D" w:rsidP="0005457E">
      <w:pPr>
        <w:spacing w:after="0" w:line="360" w:lineRule="auto"/>
        <w:ind w:left="567" w:right="567"/>
        <w:jc w:val="both"/>
        <w:rPr>
          <w:rFonts w:ascii="Palatino Linotype" w:hAnsi="Palatino Linotype"/>
          <w:b/>
          <w:i/>
        </w:rPr>
      </w:pPr>
      <w:r w:rsidRPr="0098407D">
        <w:rPr>
          <w:rFonts w:ascii="Palatino Linotype" w:hAnsi="Palatino Linotype"/>
          <w:b/>
          <w:sz w:val="24"/>
          <w:szCs w:val="24"/>
        </w:rPr>
        <w:t>Reglamento Interno de la Junta Local de Conciliación y Arbitraje Cuautitlán Texcoco</w:t>
      </w:r>
    </w:p>
    <w:p w:rsidR="00BF22D3" w:rsidRPr="00366ACA" w:rsidRDefault="00366ACA" w:rsidP="0005457E">
      <w:pPr>
        <w:spacing w:after="0" w:line="360" w:lineRule="auto"/>
        <w:ind w:left="567" w:right="567"/>
        <w:jc w:val="both"/>
        <w:rPr>
          <w:rFonts w:ascii="Palatino Linotype" w:hAnsi="Palatino Linotype"/>
          <w:i/>
        </w:rPr>
      </w:pPr>
      <w:r w:rsidRPr="00366ACA">
        <w:rPr>
          <w:rFonts w:ascii="Palatino Linotype" w:hAnsi="Palatino Linotype"/>
          <w:b/>
          <w:i/>
        </w:rPr>
        <w:t>“…</w:t>
      </w:r>
      <w:r w:rsidR="00BF22D3" w:rsidRPr="00366ACA">
        <w:rPr>
          <w:rFonts w:ascii="Palatino Linotype" w:hAnsi="Palatino Linotype"/>
          <w:b/>
          <w:i/>
        </w:rPr>
        <w:t>Artículo 8.</w:t>
      </w:r>
      <w:r w:rsidR="00BF22D3" w:rsidRPr="00366ACA">
        <w:rPr>
          <w:rFonts w:ascii="Palatino Linotype" w:hAnsi="Palatino Linotype"/>
          <w:i/>
        </w:rPr>
        <w:t xml:space="preserve"> Para el despacho de los asuntos de su competencia, la Junta se integra por las Áreas</w:t>
      </w:r>
      <w:r>
        <w:rPr>
          <w:rFonts w:ascii="Palatino Linotype" w:hAnsi="Palatino Linotype"/>
          <w:i/>
        </w:rPr>
        <w:t xml:space="preserve"> </w:t>
      </w:r>
      <w:r w:rsidR="00BF22D3" w:rsidRPr="00366ACA">
        <w:rPr>
          <w:rFonts w:ascii="Palatino Linotype" w:hAnsi="Palatino Linotype"/>
          <w:i/>
        </w:rPr>
        <w:t>Jurídicas y Unidades Administrativas siguientes: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I. Pleno.</w:t>
      </w:r>
    </w:p>
    <w:p w:rsidR="00BF22D3" w:rsidRPr="00366ACA" w:rsidRDefault="00BF22D3" w:rsidP="0005457E">
      <w:pPr>
        <w:spacing w:after="0" w:line="360" w:lineRule="auto"/>
        <w:ind w:left="567" w:right="567"/>
        <w:jc w:val="both"/>
        <w:rPr>
          <w:rFonts w:ascii="Palatino Linotype" w:hAnsi="Palatino Linotype"/>
          <w:b/>
          <w:i/>
        </w:rPr>
      </w:pPr>
      <w:r w:rsidRPr="00366ACA">
        <w:rPr>
          <w:rFonts w:ascii="Palatino Linotype" w:hAnsi="Palatino Linotype"/>
          <w:b/>
          <w:i/>
        </w:rPr>
        <w:t>II. Presidencia.</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III.</w:t>
      </w:r>
      <w:r w:rsidR="00366ACA">
        <w:rPr>
          <w:rFonts w:ascii="Palatino Linotype" w:hAnsi="Palatino Linotype"/>
          <w:i/>
        </w:rPr>
        <w:t xml:space="preserve"> </w:t>
      </w:r>
      <w:r w:rsidRPr="00366ACA">
        <w:rPr>
          <w:rFonts w:ascii="Palatino Linotype" w:hAnsi="Palatino Linotype"/>
          <w:i/>
        </w:rPr>
        <w:t>Secretaría Particular.</w:t>
      </w:r>
    </w:p>
    <w:p w:rsidR="00BF22D3" w:rsidRPr="00366ACA" w:rsidRDefault="00BF22D3" w:rsidP="0005457E">
      <w:pPr>
        <w:spacing w:after="0" w:line="360" w:lineRule="auto"/>
        <w:ind w:left="567" w:right="567"/>
        <w:jc w:val="both"/>
        <w:rPr>
          <w:rFonts w:ascii="Palatino Linotype" w:hAnsi="Palatino Linotype"/>
          <w:b/>
          <w:i/>
        </w:rPr>
      </w:pPr>
      <w:r w:rsidRPr="00366ACA">
        <w:rPr>
          <w:rFonts w:ascii="Palatino Linotype" w:hAnsi="Palatino Linotype"/>
          <w:b/>
          <w:i/>
        </w:rPr>
        <w:t>IV. Secretaría General de Conflictos Colectivos y Huelgas: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a) Sección de Registro de Asociaciones.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b) Sección de Archivo y Oficialía de Partes.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c) Sección de Conflictos Colectivos y Huelgas.</w:t>
      </w:r>
    </w:p>
    <w:p w:rsidR="00BF22D3" w:rsidRPr="00366ACA" w:rsidRDefault="00BF22D3" w:rsidP="0005457E">
      <w:pPr>
        <w:spacing w:after="0" w:line="360" w:lineRule="auto"/>
        <w:ind w:left="567" w:right="567"/>
        <w:jc w:val="both"/>
        <w:rPr>
          <w:rFonts w:ascii="Palatino Linotype" w:hAnsi="Palatino Linotype"/>
          <w:b/>
          <w:i/>
        </w:rPr>
      </w:pPr>
      <w:r w:rsidRPr="00366ACA">
        <w:rPr>
          <w:rFonts w:ascii="Palatino Linotype" w:hAnsi="Palatino Linotype"/>
          <w:b/>
          <w:i/>
        </w:rPr>
        <w:lastRenderedPageBreak/>
        <w:t>V. Secretarías Generales Jurídico Laborales:</w:t>
      </w:r>
    </w:p>
    <w:p w:rsidR="00BF22D3" w:rsidRPr="00366ACA" w:rsidRDefault="00BF22D3" w:rsidP="0005457E">
      <w:pPr>
        <w:spacing w:after="0" w:line="360" w:lineRule="auto"/>
        <w:ind w:left="567" w:right="567"/>
        <w:jc w:val="both"/>
        <w:rPr>
          <w:rFonts w:ascii="Palatino Linotype" w:hAnsi="Palatino Linotype"/>
          <w:b/>
          <w:i/>
        </w:rPr>
      </w:pPr>
      <w:r w:rsidRPr="00366ACA">
        <w:rPr>
          <w:rFonts w:ascii="Palatino Linotype" w:hAnsi="Palatino Linotype"/>
          <w:b/>
          <w:i/>
        </w:rPr>
        <w:t>a) Juntas Especiales.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b) Auxiliares.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c) Funcionarios Conciliadores.</w:t>
      </w:r>
    </w:p>
    <w:p w:rsidR="00BF22D3" w:rsidRPr="000A4374" w:rsidRDefault="00BF22D3" w:rsidP="0005457E">
      <w:pPr>
        <w:spacing w:after="0" w:line="360" w:lineRule="auto"/>
        <w:ind w:left="567" w:right="567"/>
        <w:jc w:val="both"/>
        <w:rPr>
          <w:rFonts w:ascii="Palatino Linotype" w:hAnsi="Palatino Linotype"/>
          <w:b/>
          <w:i/>
        </w:rPr>
      </w:pPr>
      <w:r w:rsidRPr="000A4374">
        <w:rPr>
          <w:rFonts w:ascii="Palatino Linotype" w:hAnsi="Palatino Linotype"/>
          <w:b/>
          <w:i/>
        </w:rPr>
        <w:t>d) Secretarios de Acuerdos.</w:t>
      </w:r>
    </w:p>
    <w:p w:rsidR="00BF22D3" w:rsidRPr="000A4374" w:rsidRDefault="00BF22D3" w:rsidP="0005457E">
      <w:pPr>
        <w:spacing w:after="0" w:line="360" w:lineRule="auto"/>
        <w:ind w:left="567" w:right="567"/>
        <w:jc w:val="both"/>
        <w:rPr>
          <w:rFonts w:ascii="Palatino Linotype" w:hAnsi="Palatino Linotype"/>
          <w:b/>
          <w:i/>
        </w:rPr>
      </w:pPr>
      <w:r w:rsidRPr="000A4374">
        <w:rPr>
          <w:rFonts w:ascii="Palatino Linotype" w:hAnsi="Palatino Linotype"/>
          <w:b/>
          <w:i/>
        </w:rPr>
        <w:t>e) Actuarios.</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f) Técnicos Laborales.</w:t>
      </w:r>
    </w:p>
    <w:p w:rsidR="00BF22D3" w:rsidRPr="000A4374" w:rsidRDefault="00BF22D3" w:rsidP="0005457E">
      <w:pPr>
        <w:spacing w:after="0" w:line="360" w:lineRule="auto"/>
        <w:ind w:left="567" w:right="567"/>
        <w:jc w:val="both"/>
        <w:rPr>
          <w:rFonts w:ascii="Palatino Linotype" w:hAnsi="Palatino Linotype"/>
          <w:b/>
          <w:i/>
        </w:rPr>
      </w:pPr>
      <w:r w:rsidRPr="000A4374">
        <w:rPr>
          <w:rFonts w:ascii="Palatino Linotype" w:hAnsi="Palatino Linotype"/>
          <w:b/>
          <w:i/>
        </w:rPr>
        <w:t>g) Archivistas.</w:t>
      </w:r>
    </w:p>
    <w:p w:rsidR="00BF22D3" w:rsidRPr="00366ACA" w:rsidRDefault="00BF22D3" w:rsidP="0005457E">
      <w:pPr>
        <w:spacing w:after="0" w:line="360" w:lineRule="auto"/>
        <w:ind w:left="567" w:right="567"/>
        <w:jc w:val="both"/>
        <w:rPr>
          <w:rFonts w:ascii="Palatino Linotype" w:hAnsi="Palatino Linotype"/>
          <w:b/>
          <w:i/>
        </w:rPr>
      </w:pPr>
      <w:r w:rsidRPr="00366ACA">
        <w:rPr>
          <w:rFonts w:ascii="Palatino Linotype" w:hAnsi="Palatino Linotype"/>
          <w:b/>
          <w:i/>
        </w:rPr>
        <w:t>VI. Contraloría Jurídica Interna.</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VII. Unidad de Apoyo Administrativo.</w:t>
      </w:r>
    </w:p>
    <w:p w:rsidR="00BF22D3" w:rsidRPr="00366ACA"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VIII. Unidad de Informática, Estadística y Cómputo.</w:t>
      </w:r>
    </w:p>
    <w:p w:rsidR="00BF22D3" w:rsidRDefault="00BF22D3" w:rsidP="0005457E">
      <w:pPr>
        <w:spacing w:after="0" w:line="360" w:lineRule="auto"/>
        <w:ind w:left="567" w:right="567"/>
        <w:jc w:val="both"/>
        <w:rPr>
          <w:rFonts w:ascii="Palatino Linotype" w:hAnsi="Palatino Linotype"/>
          <w:i/>
        </w:rPr>
      </w:pPr>
      <w:r w:rsidRPr="00366ACA">
        <w:rPr>
          <w:rFonts w:ascii="Palatino Linotype" w:hAnsi="Palatino Linotype"/>
          <w:i/>
        </w:rPr>
        <w:t>La Junta contará con las demás unidades administrativas que le sean autorizadas de conformidad con las disposiciones legales aplicables</w:t>
      </w:r>
      <w:r w:rsidR="002B5DE8">
        <w:rPr>
          <w:rFonts w:ascii="Palatino Linotype" w:hAnsi="Palatino Linotype"/>
          <w:i/>
        </w:rPr>
        <w:t>…"</w:t>
      </w:r>
    </w:p>
    <w:p w:rsidR="00366ACA" w:rsidRPr="00366ACA" w:rsidRDefault="00366ACA" w:rsidP="002B5DE8">
      <w:pPr>
        <w:spacing w:after="0" w:line="360" w:lineRule="auto"/>
        <w:ind w:right="567"/>
        <w:jc w:val="both"/>
        <w:rPr>
          <w:rFonts w:ascii="Palatino Linotype" w:hAnsi="Palatino Linotype"/>
          <w:i/>
        </w:rPr>
      </w:pPr>
    </w:p>
    <w:p w:rsidR="002B5DE8" w:rsidRDefault="002B5DE8" w:rsidP="002B5DE8">
      <w:pPr>
        <w:spacing w:after="0" w:line="360" w:lineRule="auto"/>
        <w:rPr>
          <w:rFonts w:ascii="Palatino Linotype" w:hAnsi="Palatino Linotype"/>
          <w:sz w:val="24"/>
          <w:szCs w:val="24"/>
        </w:rPr>
      </w:pPr>
    </w:p>
    <w:p w:rsidR="002B5DE8" w:rsidRPr="002B5DE8" w:rsidRDefault="002B5DE8" w:rsidP="002B5DE8">
      <w:pPr>
        <w:spacing w:after="0" w:line="360" w:lineRule="auto"/>
        <w:rPr>
          <w:rFonts w:ascii="Palatino Linotype" w:hAnsi="Palatino Linotype"/>
          <w:sz w:val="24"/>
          <w:szCs w:val="24"/>
        </w:rPr>
      </w:pPr>
      <w:r w:rsidRPr="002B5DE8">
        <w:rPr>
          <w:rFonts w:ascii="Palatino Linotype" w:hAnsi="Palatino Linotype"/>
          <w:sz w:val="24"/>
          <w:szCs w:val="24"/>
        </w:rPr>
        <w:t>En el Reglamento Interno del Sujeto Obligado, se identifica la existencia de un área especializada a dar seguimiento a la calidad del Servicio Médico:</w:t>
      </w:r>
    </w:p>
    <w:p w:rsidR="002B5DE8" w:rsidRPr="002B5DE8" w:rsidRDefault="002B5DE8" w:rsidP="0005457E">
      <w:pPr>
        <w:pStyle w:val="Sinespaciado"/>
        <w:spacing w:line="360" w:lineRule="auto"/>
        <w:ind w:left="567" w:right="567"/>
        <w:jc w:val="both"/>
        <w:rPr>
          <w:rFonts w:ascii="Palatino Linotype" w:eastAsia="Times New Roman" w:hAnsi="Palatino Linotype"/>
          <w:b/>
          <w:i/>
          <w:lang w:val="es-ES" w:eastAsia="es-ES"/>
        </w:rPr>
      </w:pPr>
    </w:p>
    <w:p w:rsidR="00BF22D3" w:rsidRDefault="00BF22D3" w:rsidP="0005457E">
      <w:pPr>
        <w:pStyle w:val="Sinespaciado"/>
        <w:spacing w:line="360" w:lineRule="auto"/>
        <w:ind w:left="567" w:right="567"/>
        <w:jc w:val="both"/>
        <w:rPr>
          <w:rFonts w:ascii="Palatino Linotype" w:eastAsia="Times New Roman" w:hAnsi="Palatino Linotype"/>
          <w:i/>
          <w:lang w:val="es-ES" w:eastAsia="es-ES"/>
        </w:rPr>
      </w:pPr>
      <w:r w:rsidRPr="00366ACA">
        <w:rPr>
          <w:rFonts w:ascii="Palatino Linotype" w:eastAsia="Times New Roman" w:hAnsi="Palatino Linotype"/>
          <w:b/>
          <w:i/>
          <w:lang w:val="es-ES" w:eastAsia="es-ES"/>
        </w:rPr>
        <w:t>Artículo 21. La Presidenta o el Presidente es la o el representante de la Junta para todos los efectos</w:t>
      </w:r>
      <w:r w:rsidR="00366ACA" w:rsidRPr="00366ACA">
        <w:rPr>
          <w:rFonts w:ascii="Palatino Linotype" w:eastAsia="Times New Roman" w:hAnsi="Palatino Linotype"/>
          <w:b/>
          <w:i/>
          <w:lang w:val="es-ES" w:eastAsia="es-ES"/>
        </w:rPr>
        <w:t xml:space="preserve"> </w:t>
      </w:r>
      <w:r w:rsidRPr="00366ACA">
        <w:rPr>
          <w:rFonts w:ascii="Palatino Linotype" w:eastAsia="Times New Roman" w:hAnsi="Palatino Linotype"/>
          <w:b/>
          <w:i/>
          <w:lang w:val="es-ES" w:eastAsia="es-ES"/>
        </w:rPr>
        <w:t>legales</w:t>
      </w:r>
      <w:r w:rsidRPr="00366ACA">
        <w:rPr>
          <w:rFonts w:ascii="Palatino Linotype" w:eastAsia="Times New Roman" w:hAnsi="Palatino Linotype"/>
          <w:i/>
          <w:lang w:val="es-ES" w:eastAsia="es-ES"/>
        </w:rPr>
        <w:t xml:space="preserve"> y administrativos correspondientes, sin perjuicio de las facultades y obligaciones que la Ley le confiere, podrá delegar dicha representación </w:t>
      </w:r>
      <w:r w:rsidRPr="00024A0A">
        <w:rPr>
          <w:rFonts w:ascii="Palatino Linotype" w:eastAsia="Times New Roman" w:hAnsi="Palatino Linotype"/>
          <w:b/>
          <w:i/>
          <w:lang w:val="es-ES" w:eastAsia="es-ES"/>
        </w:rPr>
        <w:t>teniendo las atribuciones y obligaciones siguientes</w:t>
      </w:r>
      <w:r w:rsidRPr="00366ACA">
        <w:rPr>
          <w:rFonts w:ascii="Palatino Linotype" w:eastAsia="Times New Roman" w:hAnsi="Palatino Linotype"/>
          <w:i/>
          <w:lang w:val="es-ES" w:eastAsia="es-ES"/>
        </w:rPr>
        <w:t>:</w:t>
      </w:r>
    </w:p>
    <w:p w:rsidR="008C7DBD" w:rsidRPr="008C7DBD" w:rsidRDefault="008C7DBD" w:rsidP="0005457E">
      <w:pPr>
        <w:pStyle w:val="Sinespaciado"/>
        <w:spacing w:line="360" w:lineRule="auto"/>
        <w:ind w:left="567" w:right="567"/>
        <w:jc w:val="both"/>
        <w:rPr>
          <w:rFonts w:ascii="Palatino Linotype" w:eastAsia="Times New Roman" w:hAnsi="Palatino Linotype"/>
          <w:b/>
          <w:i/>
          <w:lang w:val="es-ES" w:eastAsia="es-ES"/>
        </w:rPr>
      </w:pPr>
      <w:r w:rsidRPr="008C7DBD">
        <w:rPr>
          <w:rFonts w:ascii="Palatino Linotype" w:eastAsia="Times New Roman" w:hAnsi="Palatino Linotype"/>
          <w:b/>
          <w:i/>
          <w:lang w:val="es-ES" w:eastAsia="es-ES"/>
        </w:rPr>
        <w:t>I. Dirigir las actividades de la Junta.</w:t>
      </w:r>
    </w:p>
    <w:p w:rsidR="00366ACA" w:rsidRPr="00366ACA" w:rsidRDefault="00366ACA" w:rsidP="0005457E">
      <w:pPr>
        <w:pStyle w:val="Sinespaciado"/>
        <w:spacing w:line="360" w:lineRule="auto"/>
        <w:ind w:left="567" w:right="567"/>
        <w:jc w:val="both"/>
        <w:rPr>
          <w:rFonts w:ascii="Palatino Linotype" w:eastAsia="Times New Roman" w:hAnsi="Palatino Linotype"/>
          <w:i/>
          <w:lang w:val="es-ES" w:eastAsia="es-ES"/>
        </w:rPr>
      </w:pPr>
      <w:r w:rsidRPr="00366ACA">
        <w:rPr>
          <w:rFonts w:ascii="Palatino Linotype" w:eastAsia="Times New Roman" w:hAnsi="Palatino Linotype"/>
          <w:i/>
          <w:lang w:val="es-ES" w:eastAsia="es-ES"/>
        </w:rPr>
        <w:t>…</w:t>
      </w:r>
    </w:p>
    <w:p w:rsidR="00BF22D3" w:rsidRPr="00366ACA" w:rsidRDefault="00BF22D3" w:rsidP="0005457E">
      <w:pPr>
        <w:pStyle w:val="Sinespaciado"/>
        <w:spacing w:line="360" w:lineRule="auto"/>
        <w:ind w:left="567" w:right="567"/>
        <w:jc w:val="both"/>
        <w:rPr>
          <w:rFonts w:ascii="Palatino Linotype" w:eastAsia="Times New Roman" w:hAnsi="Palatino Linotype"/>
          <w:i/>
          <w:lang w:val="es-ES" w:eastAsia="es-ES"/>
        </w:rPr>
      </w:pPr>
      <w:r w:rsidRPr="00024A0A">
        <w:rPr>
          <w:rFonts w:ascii="Palatino Linotype" w:eastAsia="Times New Roman" w:hAnsi="Palatino Linotype"/>
          <w:b/>
          <w:i/>
          <w:lang w:val="es-ES" w:eastAsia="es-ES"/>
        </w:rPr>
        <w:t>XXVI.</w:t>
      </w:r>
      <w:r w:rsidRPr="00366ACA">
        <w:rPr>
          <w:rFonts w:ascii="Palatino Linotype" w:eastAsia="Times New Roman" w:hAnsi="Palatino Linotype"/>
          <w:i/>
          <w:lang w:val="es-ES" w:eastAsia="es-ES"/>
        </w:rPr>
        <w:t xml:space="preserve"> </w:t>
      </w:r>
      <w:r w:rsidRPr="00024A0A">
        <w:rPr>
          <w:rFonts w:ascii="Palatino Linotype" w:eastAsia="Times New Roman" w:hAnsi="Palatino Linotype"/>
          <w:b/>
          <w:i/>
          <w:lang w:val="es-ES" w:eastAsia="es-ES"/>
        </w:rPr>
        <w:t>Conocer de las faltas que cometa el personal de la Junta</w:t>
      </w:r>
      <w:r w:rsidRPr="00366ACA">
        <w:rPr>
          <w:rFonts w:ascii="Palatino Linotype" w:eastAsia="Times New Roman" w:hAnsi="Palatino Linotype"/>
          <w:i/>
          <w:lang w:val="es-ES" w:eastAsia="es-ES"/>
        </w:rPr>
        <w:t>, cuando no constituyan causas de</w:t>
      </w:r>
      <w:r w:rsidR="00366ACA">
        <w:rPr>
          <w:rFonts w:ascii="Palatino Linotype" w:eastAsia="Times New Roman" w:hAnsi="Palatino Linotype"/>
          <w:i/>
          <w:lang w:val="es-ES" w:eastAsia="es-ES"/>
        </w:rPr>
        <w:t xml:space="preserve"> </w:t>
      </w:r>
      <w:r w:rsidRPr="00366ACA">
        <w:rPr>
          <w:rFonts w:ascii="Palatino Linotype" w:eastAsia="Times New Roman" w:hAnsi="Palatino Linotype"/>
          <w:i/>
          <w:lang w:val="es-ES" w:eastAsia="es-ES"/>
        </w:rPr>
        <w:t xml:space="preserve">destitución, </w:t>
      </w:r>
      <w:r w:rsidRPr="00024A0A">
        <w:rPr>
          <w:rFonts w:ascii="Palatino Linotype" w:eastAsia="Times New Roman" w:hAnsi="Palatino Linotype"/>
          <w:b/>
          <w:i/>
          <w:lang w:val="es-ES" w:eastAsia="es-ES"/>
        </w:rPr>
        <w:t>correspondiéndole aplicar las sanciones respectivas a través de la Contraloría de acuerdo</w:t>
      </w:r>
      <w:r w:rsidR="00366ACA" w:rsidRPr="00024A0A">
        <w:rPr>
          <w:rFonts w:ascii="Palatino Linotype" w:eastAsia="Times New Roman" w:hAnsi="Palatino Linotype"/>
          <w:b/>
          <w:i/>
          <w:lang w:val="es-ES" w:eastAsia="es-ES"/>
        </w:rPr>
        <w:t xml:space="preserve"> </w:t>
      </w:r>
      <w:r w:rsidRPr="00024A0A">
        <w:rPr>
          <w:rFonts w:ascii="Palatino Linotype" w:eastAsia="Times New Roman" w:hAnsi="Palatino Linotype"/>
          <w:b/>
          <w:i/>
          <w:lang w:val="es-ES" w:eastAsia="es-ES"/>
        </w:rPr>
        <w:t>a la normativa aplicable</w:t>
      </w:r>
      <w:r w:rsidRPr="00366ACA">
        <w:rPr>
          <w:rFonts w:ascii="Palatino Linotype" w:eastAsia="Times New Roman" w:hAnsi="Palatino Linotype"/>
          <w:i/>
          <w:lang w:val="es-ES" w:eastAsia="es-ES"/>
        </w:rPr>
        <w:t xml:space="preserve">. En el </w:t>
      </w:r>
      <w:r w:rsidRPr="00366ACA">
        <w:rPr>
          <w:rFonts w:ascii="Palatino Linotype" w:eastAsia="Times New Roman" w:hAnsi="Palatino Linotype"/>
          <w:i/>
          <w:lang w:val="es-ES" w:eastAsia="es-ES"/>
        </w:rPr>
        <w:lastRenderedPageBreak/>
        <w:t>caso de las Secretarias o los Secretarios Generales, así como de las</w:t>
      </w:r>
      <w:r w:rsidR="00366ACA">
        <w:rPr>
          <w:rFonts w:ascii="Palatino Linotype" w:eastAsia="Times New Roman" w:hAnsi="Palatino Linotype"/>
          <w:i/>
          <w:lang w:val="es-ES" w:eastAsia="es-ES"/>
        </w:rPr>
        <w:t xml:space="preserve"> </w:t>
      </w:r>
      <w:r w:rsidRPr="00366ACA">
        <w:rPr>
          <w:rFonts w:ascii="Palatino Linotype" w:eastAsia="Times New Roman" w:hAnsi="Palatino Linotype"/>
          <w:i/>
          <w:lang w:val="es-ES" w:eastAsia="es-ES"/>
        </w:rPr>
        <w:t>Presidentas o los Presidentes de las Juntas Especiales, dará cuenta a la Gobernadora o el</w:t>
      </w:r>
      <w:r w:rsidR="00366ACA">
        <w:rPr>
          <w:rFonts w:ascii="Palatino Linotype" w:eastAsia="Times New Roman" w:hAnsi="Palatino Linotype"/>
          <w:i/>
          <w:lang w:val="es-ES" w:eastAsia="es-ES"/>
        </w:rPr>
        <w:t xml:space="preserve"> </w:t>
      </w:r>
      <w:r w:rsidRPr="00366ACA">
        <w:rPr>
          <w:rFonts w:ascii="Palatino Linotype" w:eastAsia="Times New Roman" w:hAnsi="Palatino Linotype"/>
          <w:i/>
          <w:lang w:val="es-ES" w:eastAsia="es-ES"/>
        </w:rPr>
        <w:t>Gobernador del Estado a través de la Secretaria o el Secretario del Trabajo, de acuerdo a lo dispuesto</w:t>
      </w:r>
      <w:r w:rsidR="00366ACA">
        <w:rPr>
          <w:rFonts w:ascii="Palatino Linotype" w:eastAsia="Times New Roman" w:hAnsi="Palatino Linotype"/>
          <w:i/>
          <w:lang w:val="es-ES" w:eastAsia="es-ES"/>
        </w:rPr>
        <w:t xml:space="preserve"> </w:t>
      </w:r>
      <w:r w:rsidRPr="00366ACA">
        <w:rPr>
          <w:rFonts w:ascii="Palatino Linotype" w:eastAsia="Times New Roman" w:hAnsi="Palatino Linotype"/>
          <w:i/>
          <w:lang w:val="es-ES" w:eastAsia="es-ES"/>
        </w:rPr>
        <w:t xml:space="preserve">en la Ley, previa investigación y con la garantía de audiencia al interesado, </w:t>
      </w:r>
      <w:r w:rsidRPr="00024A0A">
        <w:rPr>
          <w:rFonts w:ascii="Palatino Linotype" w:eastAsia="Times New Roman" w:hAnsi="Palatino Linotype"/>
          <w:b/>
          <w:i/>
          <w:lang w:val="es-ES" w:eastAsia="es-ES"/>
        </w:rPr>
        <w:t>imponer la sanción que</w:t>
      </w:r>
      <w:r w:rsidR="00366ACA" w:rsidRPr="00024A0A">
        <w:rPr>
          <w:rFonts w:ascii="Palatino Linotype" w:eastAsia="Times New Roman" w:hAnsi="Palatino Linotype"/>
          <w:b/>
          <w:i/>
          <w:lang w:val="es-ES" w:eastAsia="es-ES"/>
        </w:rPr>
        <w:t xml:space="preserve"> </w:t>
      </w:r>
      <w:r w:rsidRPr="00024A0A">
        <w:rPr>
          <w:rFonts w:ascii="Palatino Linotype" w:eastAsia="Times New Roman" w:hAnsi="Palatino Linotype"/>
          <w:b/>
          <w:i/>
          <w:lang w:val="es-ES" w:eastAsia="es-ES"/>
        </w:rPr>
        <w:t>corresponda por conducto de la Contraloría, a las Actuarias y Actuarios, las o los Auxiliares y</w:t>
      </w:r>
      <w:r w:rsidR="00366ACA" w:rsidRPr="00024A0A">
        <w:rPr>
          <w:rFonts w:ascii="Palatino Linotype" w:eastAsia="Times New Roman" w:hAnsi="Palatino Linotype"/>
          <w:b/>
          <w:i/>
          <w:lang w:val="es-ES" w:eastAsia="es-ES"/>
        </w:rPr>
        <w:t xml:space="preserve"> </w:t>
      </w:r>
      <w:r w:rsidRPr="00024A0A">
        <w:rPr>
          <w:rFonts w:ascii="Palatino Linotype" w:eastAsia="Times New Roman" w:hAnsi="Palatino Linotype"/>
          <w:b/>
          <w:i/>
          <w:lang w:val="es-ES" w:eastAsia="es-ES"/>
        </w:rPr>
        <w:t>funcionarias y funcionarios conciliadores en términos de la Ley.</w:t>
      </w:r>
    </w:p>
    <w:p w:rsidR="00BF22D3" w:rsidRPr="00366ACA" w:rsidRDefault="006714D4" w:rsidP="0005457E">
      <w:pPr>
        <w:pStyle w:val="Sinespaciado"/>
        <w:spacing w:line="360" w:lineRule="auto"/>
        <w:ind w:left="567" w:right="567"/>
        <w:jc w:val="both"/>
        <w:rPr>
          <w:rFonts w:ascii="Palatino Linotype" w:eastAsia="Times New Roman" w:hAnsi="Palatino Linotype"/>
          <w:i/>
          <w:lang w:val="es-ES" w:eastAsia="es-ES"/>
        </w:rPr>
      </w:pPr>
      <w:r>
        <w:rPr>
          <w:rFonts w:ascii="Palatino Linotype" w:eastAsia="Times New Roman" w:hAnsi="Palatino Linotype"/>
          <w:i/>
          <w:lang w:val="es-ES" w:eastAsia="es-ES"/>
        </w:rPr>
        <w:t>…</w:t>
      </w:r>
    </w:p>
    <w:p w:rsidR="00BF22D3" w:rsidRPr="00366ACA" w:rsidRDefault="00BF22D3" w:rsidP="0005457E">
      <w:pPr>
        <w:pStyle w:val="Sinespaciado"/>
        <w:spacing w:line="360" w:lineRule="auto"/>
        <w:ind w:left="567" w:right="567"/>
        <w:jc w:val="both"/>
        <w:rPr>
          <w:rFonts w:ascii="Palatino Linotype" w:hAnsi="Palatino Linotype"/>
          <w:i/>
        </w:rPr>
      </w:pPr>
      <w:r w:rsidRPr="00024A0A">
        <w:rPr>
          <w:rFonts w:ascii="Palatino Linotype" w:hAnsi="Palatino Linotype"/>
          <w:b/>
          <w:i/>
        </w:rPr>
        <w:t>XXXVI.</w:t>
      </w:r>
      <w:r w:rsidRPr="00366ACA">
        <w:rPr>
          <w:rFonts w:ascii="Palatino Linotype" w:hAnsi="Palatino Linotype"/>
          <w:i/>
        </w:rPr>
        <w:t xml:space="preserve"> </w:t>
      </w:r>
      <w:r w:rsidRPr="00024A0A">
        <w:rPr>
          <w:rFonts w:ascii="Palatino Linotype" w:hAnsi="Palatino Linotype"/>
          <w:b/>
          <w:i/>
        </w:rPr>
        <w:t>Ordenar las investigaciones en contra del personal de la Junta que presuntamente haya incurrido en algún ilícito</w:t>
      </w:r>
      <w:r w:rsidRPr="00366ACA">
        <w:rPr>
          <w:rFonts w:ascii="Palatino Linotype" w:hAnsi="Palatino Linotype"/>
          <w:i/>
        </w:rPr>
        <w:t>, así como aplicar las sanciones correspondientes, facultad que es delegada al titular de la Contraloría en términos de lo establecido en el presente artículo y de conformidad con lo dispuesto en la Ley para la investigación e instauración del procedimiento disciplinario y la imposición de sanciones al personal adscrito a la Junta previa garantía de audiencia, de conformidad con las disposiciones de la Ley de Responsabilidades vigente y las disposiciones legales aplicables.</w:t>
      </w:r>
    </w:p>
    <w:p w:rsidR="00BF22D3" w:rsidRPr="00366ACA" w:rsidRDefault="006714D4"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BF22D3" w:rsidRDefault="00BF22D3" w:rsidP="0005457E">
      <w:pPr>
        <w:pStyle w:val="Sinespaciado"/>
        <w:spacing w:line="360" w:lineRule="auto"/>
        <w:ind w:left="567" w:right="567"/>
        <w:jc w:val="both"/>
        <w:rPr>
          <w:rFonts w:ascii="Palatino Linotype" w:hAnsi="Palatino Linotype"/>
          <w:b/>
          <w:i/>
        </w:rPr>
      </w:pPr>
      <w:r w:rsidRPr="0098407D">
        <w:rPr>
          <w:rFonts w:ascii="Palatino Linotype" w:hAnsi="Palatino Linotype"/>
          <w:b/>
          <w:i/>
        </w:rPr>
        <w:t>XLVII. Las demás que le confiere la Ley y el Reglamento.</w:t>
      </w:r>
    </w:p>
    <w:p w:rsidR="00924268" w:rsidRDefault="00924268" w:rsidP="0005457E">
      <w:pPr>
        <w:pStyle w:val="Sinespaciado"/>
        <w:spacing w:line="360" w:lineRule="auto"/>
        <w:ind w:left="567" w:right="567"/>
        <w:jc w:val="both"/>
        <w:rPr>
          <w:rFonts w:ascii="Palatino Linotype" w:hAnsi="Palatino Linotype"/>
          <w:b/>
          <w:i/>
        </w:rPr>
      </w:pPr>
      <w:r>
        <w:rPr>
          <w:rFonts w:ascii="Palatino Linotype" w:hAnsi="Palatino Linotype"/>
          <w:b/>
          <w:i/>
        </w:rPr>
        <w:t>…</w:t>
      </w:r>
    </w:p>
    <w:p w:rsidR="00924268" w:rsidRPr="006714D4" w:rsidRDefault="00924268" w:rsidP="0005457E">
      <w:pPr>
        <w:pStyle w:val="Sinespaciado"/>
        <w:spacing w:line="360" w:lineRule="auto"/>
        <w:ind w:left="567" w:right="567"/>
        <w:jc w:val="both"/>
        <w:rPr>
          <w:rFonts w:ascii="Palatino Linotype" w:hAnsi="Palatino Linotype"/>
          <w:b/>
          <w:i/>
        </w:rPr>
      </w:pPr>
      <w:r w:rsidRPr="006714D4">
        <w:rPr>
          <w:rFonts w:ascii="Palatino Linotype" w:hAnsi="Palatino Linotype"/>
          <w:b/>
          <w:i/>
        </w:rPr>
        <w:t>Artículo 25. Las Secretarias o los Secretarios Generales tienen las atribuciones y obligaciones siguientes:</w:t>
      </w:r>
    </w:p>
    <w:p w:rsidR="006714D4" w:rsidRPr="00366ACA" w:rsidRDefault="006714D4"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924268" w:rsidRPr="00366ACA" w:rsidRDefault="00924268" w:rsidP="0005457E">
      <w:pPr>
        <w:pStyle w:val="Sinespaciado"/>
        <w:spacing w:line="360" w:lineRule="auto"/>
        <w:ind w:left="567" w:right="567"/>
        <w:jc w:val="both"/>
        <w:rPr>
          <w:rFonts w:ascii="Palatino Linotype" w:hAnsi="Palatino Linotype"/>
          <w:i/>
        </w:rPr>
      </w:pPr>
      <w:r w:rsidRPr="006714D4">
        <w:rPr>
          <w:rFonts w:ascii="Palatino Linotype" w:hAnsi="Palatino Linotype"/>
          <w:b/>
          <w:i/>
        </w:rPr>
        <w:t>XIII. Coordinar que los expedientes que se archiven en forma definitiva, puedan ser consultados</w:t>
      </w:r>
      <w:r w:rsidRPr="00366ACA">
        <w:rPr>
          <w:rFonts w:ascii="Palatino Linotype" w:hAnsi="Palatino Linotype"/>
          <w:i/>
        </w:rPr>
        <w:t xml:space="preserve"> a través de cualquier procedimiento técnico científico.</w:t>
      </w:r>
    </w:p>
    <w:p w:rsidR="003C4925" w:rsidRPr="00366ACA" w:rsidRDefault="006714D4"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Pr="00366ACA" w:rsidRDefault="003C4925" w:rsidP="0005457E">
      <w:pPr>
        <w:pStyle w:val="Sinespaciado"/>
        <w:spacing w:line="360" w:lineRule="auto"/>
        <w:ind w:left="567" w:right="567"/>
        <w:jc w:val="both"/>
        <w:rPr>
          <w:rFonts w:ascii="Palatino Linotype" w:hAnsi="Palatino Linotype"/>
          <w:i/>
        </w:rPr>
      </w:pPr>
      <w:r w:rsidRPr="003C4925">
        <w:rPr>
          <w:rFonts w:ascii="Palatino Linotype" w:hAnsi="Palatino Linotype"/>
          <w:b/>
          <w:i/>
        </w:rPr>
        <w:t>Artículo 26.</w:t>
      </w:r>
      <w:r w:rsidRPr="00366ACA">
        <w:rPr>
          <w:rFonts w:ascii="Palatino Linotype" w:hAnsi="Palatino Linotype"/>
          <w:i/>
        </w:rPr>
        <w:t xml:space="preserve"> </w:t>
      </w:r>
      <w:r w:rsidRPr="001E55EA">
        <w:rPr>
          <w:rFonts w:ascii="Palatino Linotype" w:hAnsi="Palatino Linotype"/>
          <w:b/>
          <w:i/>
        </w:rPr>
        <w:t>La Secretaria o el Secretario General de Conflictos Colectivos y Huelgas</w:t>
      </w:r>
      <w:r w:rsidRPr="00366ACA">
        <w:rPr>
          <w:rFonts w:ascii="Palatino Linotype" w:hAnsi="Palatino Linotype"/>
          <w:i/>
        </w:rPr>
        <w:t>, tiene las facultades y obligaciones siguientes:</w:t>
      </w:r>
    </w:p>
    <w:p w:rsidR="003C4925" w:rsidRDefault="001E55EA"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Default="003C4925" w:rsidP="0005457E">
      <w:pPr>
        <w:pStyle w:val="Sinespaciado"/>
        <w:spacing w:line="360" w:lineRule="auto"/>
        <w:ind w:left="567" w:right="567"/>
        <w:jc w:val="both"/>
        <w:rPr>
          <w:rFonts w:ascii="Palatino Linotype" w:hAnsi="Palatino Linotype"/>
          <w:b/>
          <w:i/>
        </w:rPr>
      </w:pPr>
      <w:r w:rsidRPr="003C4925">
        <w:rPr>
          <w:rFonts w:ascii="Palatino Linotype" w:hAnsi="Palatino Linotype"/>
          <w:b/>
          <w:i/>
        </w:rPr>
        <w:lastRenderedPageBreak/>
        <w:t>VIII.</w:t>
      </w:r>
      <w:r w:rsidRPr="00366ACA">
        <w:rPr>
          <w:rFonts w:ascii="Palatino Linotype" w:hAnsi="Palatino Linotype"/>
          <w:i/>
        </w:rPr>
        <w:t xml:space="preserve"> </w:t>
      </w:r>
      <w:r w:rsidRPr="003C4925">
        <w:rPr>
          <w:rFonts w:ascii="Palatino Linotype" w:hAnsi="Palatino Linotype"/>
          <w:b/>
          <w:i/>
        </w:rPr>
        <w:t>Tramitar los procedimientos</w:t>
      </w:r>
      <w:r w:rsidRPr="00366ACA">
        <w:rPr>
          <w:rFonts w:ascii="Palatino Linotype" w:hAnsi="Palatino Linotype"/>
          <w:i/>
        </w:rPr>
        <w:t xml:space="preserve"> </w:t>
      </w:r>
      <w:proofErr w:type="spellStart"/>
      <w:r w:rsidRPr="00366ACA">
        <w:rPr>
          <w:rFonts w:ascii="Palatino Linotype" w:hAnsi="Palatino Linotype"/>
          <w:i/>
        </w:rPr>
        <w:t>paraprocesales</w:t>
      </w:r>
      <w:proofErr w:type="spellEnd"/>
      <w:r w:rsidRPr="00366ACA">
        <w:rPr>
          <w:rFonts w:ascii="Palatino Linotype" w:hAnsi="Palatino Linotype"/>
          <w:i/>
        </w:rPr>
        <w:t xml:space="preserve"> o </w:t>
      </w:r>
      <w:r w:rsidRPr="003C4925">
        <w:rPr>
          <w:rFonts w:ascii="Palatino Linotype" w:hAnsi="Palatino Linotype"/>
          <w:b/>
          <w:i/>
        </w:rPr>
        <w:t>voluntarios de carácter colectivo</w:t>
      </w:r>
      <w:r w:rsidR="001E55EA">
        <w:rPr>
          <w:rFonts w:ascii="Palatino Linotype" w:hAnsi="Palatino Linotype"/>
          <w:b/>
          <w:i/>
        </w:rPr>
        <w:t>.</w:t>
      </w:r>
    </w:p>
    <w:p w:rsidR="001E55EA" w:rsidRPr="00366ACA" w:rsidRDefault="001E55EA"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3C4925" w:rsidRDefault="003C4925" w:rsidP="0005457E">
      <w:pPr>
        <w:pStyle w:val="Sinespaciado"/>
        <w:spacing w:line="360" w:lineRule="auto"/>
        <w:ind w:left="567" w:right="567"/>
        <w:jc w:val="both"/>
        <w:rPr>
          <w:rFonts w:ascii="Palatino Linotype" w:hAnsi="Palatino Linotype"/>
          <w:b/>
          <w:i/>
        </w:rPr>
      </w:pPr>
      <w:r w:rsidRPr="001E55EA">
        <w:rPr>
          <w:rFonts w:ascii="Palatino Linotype" w:hAnsi="Palatino Linotype"/>
          <w:b/>
          <w:i/>
        </w:rPr>
        <w:t>XIV.</w:t>
      </w:r>
      <w:r w:rsidR="001E55EA" w:rsidRPr="001E55EA">
        <w:rPr>
          <w:rFonts w:ascii="Palatino Linotype" w:hAnsi="Palatino Linotype"/>
          <w:b/>
          <w:i/>
        </w:rPr>
        <w:t xml:space="preserve"> </w:t>
      </w:r>
      <w:r w:rsidRPr="001E55EA">
        <w:rPr>
          <w:rFonts w:ascii="Palatino Linotype" w:hAnsi="Palatino Linotype"/>
          <w:b/>
          <w:i/>
        </w:rPr>
        <w:t>Integrar los expedientes correspondientes y conservarlos bajo su responsabilidad.</w:t>
      </w:r>
    </w:p>
    <w:p w:rsidR="001E55EA" w:rsidRPr="001E55EA" w:rsidRDefault="001E55EA" w:rsidP="0005457E">
      <w:pPr>
        <w:pStyle w:val="Sinespaciado"/>
        <w:spacing w:line="360" w:lineRule="auto"/>
        <w:ind w:left="567" w:right="567"/>
        <w:jc w:val="both"/>
        <w:rPr>
          <w:rFonts w:ascii="Palatino Linotype" w:hAnsi="Palatino Linotype"/>
          <w:b/>
          <w:i/>
        </w:rPr>
      </w:pPr>
      <w:r>
        <w:rPr>
          <w:rFonts w:ascii="Palatino Linotype" w:hAnsi="Palatino Linotype"/>
          <w:b/>
          <w:i/>
        </w:rPr>
        <w:t>…</w:t>
      </w:r>
    </w:p>
    <w:p w:rsidR="003C4925" w:rsidRPr="00366ACA" w:rsidRDefault="003C4925" w:rsidP="0005457E">
      <w:pPr>
        <w:pStyle w:val="Sinespaciado"/>
        <w:spacing w:line="360" w:lineRule="auto"/>
        <w:ind w:left="567" w:right="567"/>
        <w:jc w:val="both"/>
        <w:rPr>
          <w:rFonts w:ascii="Palatino Linotype" w:hAnsi="Palatino Linotype"/>
          <w:i/>
        </w:rPr>
      </w:pPr>
      <w:r w:rsidRPr="001E55EA">
        <w:rPr>
          <w:rFonts w:ascii="Palatino Linotype" w:hAnsi="Palatino Linotype"/>
          <w:b/>
          <w:i/>
        </w:rPr>
        <w:t>XIII. Llevar el libro de gobierno</w:t>
      </w:r>
      <w:r w:rsidRPr="00366ACA">
        <w:rPr>
          <w:rFonts w:ascii="Palatino Linotype" w:hAnsi="Palatino Linotype"/>
          <w:i/>
        </w:rPr>
        <w:t xml:space="preserve"> de las solicitudes de registro, así como una base de datos </w:t>
      </w:r>
      <w:r w:rsidRPr="001E55EA">
        <w:rPr>
          <w:rFonts w:ascii="Palatino Linotype" w:hAnsi="Palatino Linotype"/>
          <w:b/>
          <w:i/>
        </w:rPr>
        <w:t>de los expedientes registrados ante la Junta.</w:t>
      </w:r>
    </w:p>
    <w:p w:rsidR="003C4925" w:rsidRPr="00366ACA" w:rsidRDefault="001E55EA"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Default="003C4925" w:rsidP="0005457E">
      <w:pPr>
        <w:pStyle w:val="Sinespaciado"/>
        <w:spacing w:line="360" w:lineRule="auto"/>
        <w:ind w:left="567" w:right="567"/>
        <w:jc w:val="both"/>
        <w:rPr>
          <w:rFonts w:ascii="Palatino Linotype" w:hAnsi="Palatino Linotype"/>
          <w:i/>
        </w:rPr>
      </w:pPr>
      <w:r w:rsidRPr="001E55EA">
        <w:rPr>
          <w:rFonts w:ascii="Palatino Linotype" w:hAnsi="Palatino Linotype"/>
          <w:b/>
          <w:i/>
        </w:rPr>
        <w:t xml:space="preserve">XVIII. Iniciar las actas correspondientes cuando el personal a su cargo haya incurrido en irregularidades administrativas </w:t>
      </w:r>
      <w:r w:rsidRPr="00366ACA">
        <w:rPr>
          <w:rFonts w:ascii="Palatino Linotype" w:hAnsi="Palatino Linotype"/>
          <w:i/>
        </w:rPr>
        <w:t>y dar vista a la Presidenta o el Presidente de la Junta, así como a la Contraloría para los efectos legales y administrativos a los que haya lugar.</w:t>
      </w:r>
    </w:p>
    <w:p w:rsidR="001E55EA" w:rsidRPr="00366ACA" w:rsidRDefault="001E55EA"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3C4925" w:rsidRPr="001E55EA" w:rsidRDefault="003C4925" w:rsidP="0005457E">
      <w:pPr>
        <w:pStyle w:val="Sinespaciado"/>
        <w:spacing w:line="360" w:lineRule="auto"/>
        <w:ind w:left="567" w:right="567"/>
        <w:jc w:val="both"/>
        <w:rPr>
          <w:rFonts w:ascii="Palatino Linotype" w:hAnsi="Palatino Linotype"/>
          <w:b/>
          <w:i/>
        </w:rPr>
      </w:pPr>
      <w:r w:rsidRPr="001E55EA">
        <w:rPr>
          <w:rFonts w:ascii="Palatino Linotype" w:hAnsi="Palatino Linotype"/>
          <w:b/>
          <w:i/>
        </w:rPr>
        <w:t>Artículo 28.</w:t>
      </w:r>
      <w:r w:rsidRPr="00366ACA">
        <w:rPr>
          <w:rFonts w:ascii="Palatino Linotype" w:hAnsi="Palatino Linotype"/>
          <w:i/>
        </w:rPr>
        <w:t xml:space="preserve"> </w:t>
      </w:r>
      <w:r w:rsidRPr="001E55EA">
        <w:rPr>
          <w:rFonts w:ascii="Palatino Linotype" w:hAnsi="Palatino Linotype"/>
          <w:b/>
          <w:i/>
        </w:rPr>
        <w:t>Las Secretarias y los Secretarios Generales Jurídico Laborales tienen las facultades y obligaciones siguientes:</w:t>
      </w:r>
    </w:p>
    <w:p w:rsidR="003C4925" w:rsidRPr="00366ACA" w:rsidRDefault="003C4925" w:rsidP="0005457E">
      <w:pPr>
        <w:pStyle w:val="Sinespaciado"/>
        <w:numPr>
          <w:ilvl w:val="0"/>
          <w:numId w:val="25"/>
        </w:numPr>
        <w:tabs>
          <w:tab w:val="left" w:pos="993"/>
        </w:tabs>
        <w:spacing w:line="360" w:lineRule="auto"/>
        <w:ind w:left="567" w:right="567" w:firstLine="0"/>
        <w:jc w:val="both"/>
        <w:rPr>
          <w:rFonts w:ascii="Palatino Linotype" w:hAnsi="Palatino Linotype"/>
          <w:i/>
        </w:rPr>
      </w:pPr>
      <w:r w:rsidRPr="00E44860">
        <w:rPr>
          <w:rFonts w:ascii="Palatino Linotype" w:hAnsi="Palatino Linotype"/>
          <w:b/>
          <w:i/>
        </w:rPr>
        <w:t>Iniciar las actas correspondientes cuando el personal a su cargo haya incurrido en irregularidades administrativas</w:t>
      </w:r>
      <w:r w:rsidRPr="00366ACA">
        <w:rPr>
          <w:rFonts w:ascii="Palatino Linotype" w:hAnsi="Palatino Linotype"/>
          <w:i/>
        </w:rPr>
        <w:t xml:space="preserve"> y dar vista a la Presidenta o el Presidente de la Junta, así como a la Contraloría para los efectos legales y administrativos a los que haya lugar.</w:t>
      </w:r>
    </w:p>
    <w:p w:rsidR="003C4925" w:rsidRPr="00366ACA" w:rsidRDefault="00E44860"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Default="003C4925" w:rsidP="0005457E">
      <w:pPr>
        <w:pStyle w:val="Sinespaciado"/>
        <w:spacing w:line="360" w:lineRule="auto"/>
        <w:ind w:left="567" w:right="567"/>
        <w:jc w:val="both"/>
        <w:rPr>
          <w:rFonts w:ascii="Palatino Linotype" w:hAnsi="Palatino Linotype"/>
          <w:b/>
          <w:i/>
        </w:rPr>
      </w:pPr>
      <w:r w:rsidRPr="00E44860">
        <w:rPr>
          <w:rFonts w:ascii="Palatino Linotype" w:hAnsi="Palatino Linotype"/>
          <w:b/>
          <w:i/>
        </w:rPr>
        <w:t>Artículo 32.</w:t>
      </w:r>
      <w:r w:rsidRPr="00366ACA">
        <w:rPr>
          <w:rFonts w:ascii="Palatino Linotype" w:hAnsi="Palatino Linotype"/>
          <w:i/>
        </w:rPr>
        <w:t xml:space="preserve"> </w:t>
      </w:r>
      <w:r w:rsidRPr="00E44860">
        <w:rPr>
          <w:rFonts w:ascii="Palatino Linotype" w:hAnsi="Palatino Linotype"/>
          <w:b/>
          <w:i/>
        </w:rPr>
        <w:t>Las Juntas Especiales tienen las atribuciones y obligaciones siguientes:</w:t>
      </w:r>
    </w:p>
    <w:p w:rsidR="000A4374" w:rsidRPr="00366ACA" w:rsidRDefault="000A4374" w:rsidP="000A4374">
      <w:pPr>
        <w:pStyle w:val="Sinespaciado"/>
        <w:spacing w:line="360" w:lineRule="auto"/>
        <w:ind w:left="567" w:right="567"/>
        <w:jc w:val="both"/>
        <w:rPr>
          <w:rFonts w:ascii="Palatino Linotype" w:hAnsi="Palatino Linotype"/>
          <w:i/>
        </w:rPr>
      </w:pPr>
      <w:r w:rsidRPr="000A4374">
        <w:rPr>
          <w:rFonts w:ascii="Palatino Linotype" w:hAnsi="Palatino Linotype"/>
          <w:b/>
          <w:i/>
        </w:rPr>
        <w:t>I.</w:t>
      </w:r>
      <w:r w:rsidRPr="000A4374">
        <w:rPr>
          <w:rFonts w:ascii="Palatino Linotype" w:hAnsi="Palatino Linotype"/>
          <w:i/>
        </w:rPr>
        <w:t xml:space="preserve"> </w:t>
      </w:r>
      <w:r w:rsidRPr="000A4374">
        <w:rPr>
          <w:rFonts w:ascii="Palatino Linotype" w:hAnsi="Palatino Linotype"/>
          <w:b/>
          <w:i/>
        </w:rPr>
        <w:t>Atender los conflictos individuales que se promuevan ante la Junta Especial, de acuerdo a la normativa vigente en materia laboral.</w:t>
      </w:r>
      <w:r w:rsidRPr="000A4374">
        <w:rPr>
          <w:rFonts w:ascii="Palatino Linotype" w:hAnsi="Palatino Linotype"/>
          <w:b/>
          <w:i/>
        </w:rPr>
        <w:cr/>
      </w:r>
    </w:p>
    <w:p w:rsidR="003C4925" w:rsidRDefault="003C4925" w:rsidP="0005457E">
      <w:pPr>
        <w:pStyle w:val="Sinespaciado"/>
        <w:numPr>
          <w:ilvl w:val="0"/>
          <w:numId w:val="25"/>
        </w:numPr>
        <w:spacing w:line="360" w:lineRule="auto"/>
        <w:ind w:left="567" w:right="567" w:firstLine="0"/>
        <w:jc w:val="both"/>
        <w:rPr>
          <w:rFonts w:ascii="Palatino Linotype" w:hAnsi="Palatino Linotype"/>
          <w:b/>
          <w:i/>
        </w:rPr>
      </w:pPr>
      <w:r w:rsidRPr="00E44860">
        <w:rPr>
          <w:rFonts w:ascii="Palatino Linotype" w:hAnsi="Palatino Linotype"/>
          <w:b/>
          <w:i/>
        </w:rPr>
        <w:lastRenderedPageBreak/>
        <w:t>Intervenir en la aprobación de los convenios de liquidación de trabajadoras o trabajadores.</w:t>
      </w:r>
    </w:p>
    <w:p w:rsidR="00E44860" w:rsidRPr="00E44860" w:rsidRDefault="00E44860" w:rsidP="0005457E">
      <w:pPr>
        <w:pStyle w:val="Sinespaciado"/>
        <w:spacing w:line="360" w:lineRule="auto"/>
        <w:ind w:left="567" w:right="567"/>
        <w:jc w:val="both"/>
        <w:rPr>
          <w:rFonts w:ascii="Palatino Linotype" w:hAnsi="Palatino Linotype"/>
          <w:b/>
          <w:i/>
        </w:rPr>
      </w:pPr>
      <w:r>
        <w:rPr>
          <w:rFonts w:ascii="Palatino Linotype" w:hAnsi="Palatino Linotype"/>
          <w:b/>
          <w:i/>
        </w:rPr>
        <w:t>…</w:t>
      </w:r>
    </w:p>
    <w:p w:rsidR="003C4925" w:rsidRDefault="003C4925" w:rsidP="0005457E">
      <w:pPr>
        <w:pStyle w:val="Sinespaciado"/>
        <w:spacing w:line="360" w:lineRule="auto"/>
        <w:ind w:left="567" w:right="567"/>
        <w:jc w:val="both"/>
        <w:rPr>
          <w:rFonts w:ascii="Palatino Linotype" w:hAnsi="Palatino Linotype"/>
          <w:i/>
        </w:rPr>
      </w:pPr>
      <w:r w:rsidRPr="00E44860">
        <w:rPr>
          <w:rFonts w:ascii="Palatino Linotype" w:hAnsi="Palatino Linotype"/>
          <w:b/>
          <w:i/>
        </w:rPr>
        <w:t>IX. Atender y dar seguimiento a las quejas y denuncias que se interpongan respecto de la actuación del personal de la Junta Especial respectiva en la sustanciación de las mismas en la Contraloría,</w:t>
      </w:r>
      <w:r w:rsidRPr="00366ACA">
        <w:rPr>
          <w:rFonts w:ascii="Palatino Linotype" w:hAnsi="Palatino Linotype"/>
          <w:i/>
        </w:rPr>
        <w:t xml:space="preserve"> así como informar a la Presidenta o el Presidente de la Junta de los asuntos en que la Procuraduría de la Defensa del Trabajo del Estado de México tome parte.</w:t>
      </w:r>
    </w:p>
    <w:p w:rsidR="00E44860" w:rsidRDefault="00E44860"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E44860" w:rsidRDefault="00E44860" w:rsidP="0005457E">
      <w:pPr>
        <w:pStyle w:val="Sinespaciado"/>
        <w:spacing w:line="360" w:lineRule="auto"/>
        <w:ind w:left="567" w:right="567"/>
        <w:jc w:val="both"/>
        <w:rPr>
          <w:rFonts w:ascii="Palatino Linotype" w:hAnsi="Palatino Linotype"/>
          <w:i/>
        </w:rPr>
      </w:pPr>
      <w:r w:rsidRPr="00B45AF1">
        <w:rPr>
          <w:rFonts w:ascii="Palatino Linotype" w:hAnsi="Palatino Linotype"/>
          <w:b/>
          <w:i/>
        </w:rPr>
        <w:t xml:space="preserve">Artículo 33. Las Presidentas o los Presidentes de las Juntas Especiales </w:t>
      </w:r>
      <w:r w:rsidRPr="00E44860">
        <w:rPr>
          <w:rFonts w:ascii="Palatino Linotype" w:hAnsi="Palatino Linotype"/>
          <w:i/>
        </w:rPr>
        <w:t xml:space="preserve">de conformidad con el presente Reglamento serán nombrados por la Presidenta o el Presidente de la Junta y </w:t>
      </w:r>
      <w:r w:rsidRPr="00B45AF1">
        <w:rPr>
          <w:rFonts w:ascii="Palatino Linotype" w:hAnsi="Palatino Linotype"/>
          <w:b/>
          <w:i/>
        </w:rPr>
        <w:t>tienen las atribuciones y obligaciones siguientes</w:t>
      </w:r>
      <w:r w:rsidRPr="00E44860">
        <w:rPr>
          <w:rFonts w:ascii="Palatino Linotype" w:hAnsi="Palatino Linotype"/>
          <w:i/>
        </w:rPr>
        <w:t>:</w:t>
      </w:r>
    </w:p>
    <w:p w:rsidR="000A4374" w:rsidRDefault="000A4374"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0A4374" w:rsidRPr="000A4374" w:rsidRDefault="000A4374" w:rsidP="0005457E">
      <w:pPr>
        <w:pStyle w:val="Sinespaciado"/>
        <w:spacing w:line="360" w:lineRule="auto"/>
        <w:ind w:left="567" w:right="567"/>
        <w:jc w:val="both"/>
        <w:rPr>
          <w:rFonts w:ascii="Palatino Linotype" w:hAnsi="Palatino Linotype"/>
          <w:b/>
          <w:i/>
        </w:rPr>
      </w:pPr>
      <w:r w:rsidRPr="000A4374">
        <w:rPr>
          <w:rFonts w:ascii="Palatino Linotype" w:hAnsi="Palatino Linotype"/>
          <w:b/>
        </w:rPr>
        <w:t>II. Vigilar e intervenir en la tramitación de los asuntos en sus respectivas Juntas Especiales, en términos de la Ley.</w:t>
      </w:r>
    </w:p>
    <w:p w:rsidR="00B45AF1" w:rsidRDefault="00B45AF1"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B45AF1" w:rsidRDefault="00E44860" w:rsidP="0005457E">
      <w:pPr>
        <w:pStyle w:val="Sinespaciado"/>
        <w:spacing w:line="360" w:lineRule="auto"/>
        <w:ind w:left="567" w:right="567"/>
        <w:jc w:val="both"/>
        <w:rPr>
          <w:rFonts w:ascii="Palatino Linotype" w:hAnsi="Palatino Linotype"/>
          <w:i/>
        </w:rPr>
      </w:pPr>
      <w:r w:rsidRPr="00B45AF1">
        <w:rPr>
          <w:rFonts w:ascii="Palatino Linotype" w:hAnsi="Palatino Linotype"/>
          <w:b/>
          <w:i/>
        </w:rPr>
        <w:t>XXV.</w:t>
      </w:r>
      <w:r w:rsidR="00B45AF1" w:rsidRPr="00B45AF1">
        <w:rPr>
          <w:rFonts w:ascii="Palatino Linotype" w:hAnsi="Palatino Linotype"/>
          <w:b/>
          <w:i/>
        </w:rPr>
        <w:t xml:space="preserve"> </w:t>
      </w:r>
      <w:r w:rsidRPr="00B45AF1">
        <w:rPr>
          <w:rFonts w:ascii="Palatino Linotype" w:hAnsi="Palatino Linotype"/>
          <w:b/>
          <w:i/>
        </w:rPr>
        <w:t>Informar oportunamente a la Presidenta o el Presidente de la Junta, por conducto de la</w:t>
      </w:r>
      <w:r w:rsidR="00B45AF1" w:rsidRPr="00B45AF1">
        <w:rPr>
          <w:rFonts w:ascii="Palatino Linotype" w:hAnsi="Palatino Linotype"/>
          <w:b/>
          <w:i/>
        </w:rPr>
        <w:t xml:space="preserve"> </w:t>
      </w:r>
      <w:r w:rsidRPr="00B45AF1">
        <w:rPr>
          <w:rFonts w:ascii="Palatino Linotype" w:hAnsi="Palatino Linotype"/>
          <w:b/>
          <w:i/>
        </w:rPr>
        <w:t>Secretaria o el Secretario General Jurídico Laboral, de los actos u omisiones en que incurra el</w:t>
      </w:r>
      <w:r w:rsidR="00B45AF1" w:rsidRPr="00B45AF1">
        <w:rPr>
          <w:rFonts w:ascii="Palatino Linotype" w:hAnsi="Palatino Linotype"/>
          <w:b/>
          <w:i/>
        </w:rPr>
        <w:t xml:space="preserve"> </w:t>
      </w:r>
      <w:r w:rsidRPr="00B45AF1">
        <w:rPr>
          <w:rFonts w:ascii="Palatino Linotype" w:hAnsi="Palatino Linotype"/>
          <w:b/>
          <w:i/>
        </w:rPr>
        <w:t>personal de la Junta Especial a su cargo</w:t>
      </w:r>
      <w:r w:rsidRPr="00E44860">
        <w:rPr>
          <w:rFonts w:ascii="Palatino Linotype" w:hAnsi="Palatino Linotype"/>
          <w:i/>
        </w:rPr>
        <w:t>, que puedan ser causa de responsabilidad.</w:t>
      </w:r>
    </w:p>
    <w:p w:rsidR="00B45AF1" w:rsidRDefault="00B45AF1"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B45AF1" w:rsidRPr="00B45AF1" w:rsidRDefault="00B45AF1" w:rsidP="0005457E">
      <w:pPr>
        <w:pStyle w:val="Sinespaciado"/>
        <w:spacing w:line="360" w:lineRule="auto"/>
        <w:ind w:left="567" w:right="567"/>
        <w:jc w:val="both"/>
        <w:rPr>
          <w:rFonts w:ascii="Palatino Linotype" w:hAnsi="Palatino Linotype"/>
          <w:b/>
          <w:i/>
        </w:rPr>
      </w:pPr>
      <w:r w:rsidRPr="00B45AF1">
        <w:rPr>
          <w:rFonts w:ascii="Palatino Linotype" w:hAnsi="Palatino Linotype"/>
          <w:b/>
          <w:i/>
        </w:rPr>
        <w:t>XXVII. Sustanciar las actuaciones que le encomiende la Presidenta o el Presidente de la Junta o que la Ley establezca.</w:t>
      </w:r>
    </w:p>
    <w:p w:rsidR="00B45AF1" w:rsidRDefault="00B45AF1"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55E67" w:rsidRDefault="00B45AF1" w:rsidP="0005457E">
      <w:pPr>
        <w:pStyle w:val="Sinespaciado"/>
        <w:spacing w:line="360" w:lineRule="auto"/>
        <w:ind w:left="567" w:right="567"/>
        <w:jc w:val="both"/>
        <w:rPr>
          <w:rFonts w:ascii="Palatino Linotype" w:hAnsi="Palatino Linotype"/>
          <w:b/>
          <w:i/>
        </w:rPr>
      </w:pPr>
      <w:r w:rsidRPr="00B45AF1">
        <w:rPr>
          <w:rFonts w:ascii="Palatino Linotype" w:hAnsi="Palatino Linotype"/>
          <w:b/>
          <w:i/>
        </w:rPr>
        <w:t>XXXII.</w:t>
      </w:r>
      <w:r>
        <w:rPr>
          <w:rFonts w:ascii="Palatino Linotype" w:hAnsi="Palatino Linotype"/>
          <w:i/>
        </w:rPr>
        <w:t xml:space="preserve"> </w:t>
      </w:r>
      <w:r w:rsidRPr="00B45AF1">
        <w:rPr>
          <w:rFonts w:ascii="Palatino Linotype" w:hAnsi="Palatino Linotype"/>
          <w:b/>
          <w:i/>
        </w:rPr>
        <w:t xml:space="preserve">Cuando los hechos que motiven la imposición de una corrección disciplinaria, puedan constituir la comisión de un delito, la Presidenta o el Presidente de la Junta Especial iniciará el acta circunstanciada respectiva y la </w:t>
      </w:r>
      <w:r w:rsidRPr="00B45AF1">
        <w:rPr>
          <w:rFonts w:ascii="Palatino Linotype" w:hAnsi="Palatino Linotype"/>
          <w:b/>
          <w:i/>
        </w:rPr>
        <w:lastRenderedPageBreak/>
        <w:t>turnará al Ministerio Público, para los efectos conducentes.</w:t>
      </w:r>
      <w:r w:rsidRPr="00B45AF1">
        <w:rPr>
          <w:rFonts w:ascii="Palatino Linotype" w:hAnsi="Palatino Linotype"/>
          <w:i/>
        </w:rPr>
        <w:cr/>
      </w:r>
      <w:r w:rsidR="00355E67">
        <w:rPr>
          <w:rFonts w:ascii="Palatino Linotype" w:hAnsi="Palatino Linotype"/>
          <w:b/>
          <w:i/>
        </w:rPr>
        <w:t>…</w:t>
      </w:r>
    </w:p>
    <w:p w:rsidR="00355E67" w:rsidRDefault="00B15D1B" w:rsidP="0005457E">
      <w:pPr>
        <w:pStyle w:val="Sinespaciado"/>
        <w:spacing w:line="360" w:lineRule="auto"/>
        <w:ind w:left="567" w:right="567"/>
        <w:jc w:val="both"/>
        <w:rPr>
          <w:rFonts w:ascii="Palatino Linotype" w:hAnsi="Palatino Linotype"/>
          <w:i/>
        </w:rPr>
      </w:pPr>
      <w:r w:rsidRPr="00B15D1B">
        <w:rPr>
          <w:rFonts w:ascii="Palatino Linotype" w:hAnsi="Palatino Linotype"/>
          <w:b/>
          <w:i/>
        </w:rPr>
        <w:t>Artículo 46. Las Juntas Especiales, contarán</w:t>
      </w:r>
      <w:r w:rsidRPr="00B15D1B">
        <w:rPr>
          <w:rFonts w:ascii="Palatino Linotype" w:hAnsi="Palatino Linotype"/>
          <w:i/>
        </w:rPr>
        <w:t xml:space="preserve"> </w:t>
      </w:r>
      <w:r w:rsidRPr="00B15D1B">
        <w:rPr>
          <w:rFonts w:ascii="Palatino Linotype" w:hAnsi="Palatino Linotype"/>
          <w:b/>
          <w:i/>
        </w:rPr>
        <w:t>con</w:t>
      </w:r>
      <w:r w:rsidRPr="00B15D1B">
        <w:rPr>
          <w:rFonts w:ascii="Palatino Linotype" w:hAnsi="Palatino Linotype"/>
          <w:i/>
        </w:rPr>
        <w:t xml:space="preserve"> el número necesario de </w:t>
      </w:r>
      <w:r w:rsidRPr="00B15D1B">
        <w:rPr>
          <w:rFonts w:ascii="Palatino Linotype" w:hAnsi="Palatino Linotype"/>
          <w:b/>
          <w:i/>
        </w:rPr>
        <w:t>Secretarias o Secretarios de Acuerdos y tienen las atribuciones y obligaciones</w:t>
      </w:r>
      <w:r w:rsidRPr="00B15D1B">
        <w:rPr>
          <w:rFonts w:ascii="Palatino Linotype" w:hAnsi="Palatino Linotype"/>
          <w:i/>
        </w:rPr>
        <w:t xml:space="preserve"> siguientes:</w:t>
      </w:r>
    </w:p>
    <w:p w:rsidR="00B15D1B" w:rsidRDefault="00B15D1B"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B15D1B" w:rsidRDefault="00B15D1B" w:rsidP="0005457E">
      <w:pPr>
        <w:pStyle w:val="Sinespaciado"/>
        <w:spacing w:line="360" w:lineRule="auto"/>
        <w:ind w:left="567" w:right="567"/>
        <w:jc w:val="both"/>
        <w:rPr>
          <w:rFonts w:ascii="Palatino Linotype" w:hAnsi="Palatino Linotype"/>
          <w:i/>
        </w:rPr>
      </w:pPr>
      <w:r w:rsidRPr="00B15D1B">
        <w:rPr>
          <w:rFonts w:ascii="Palatino Linotype" w:hAnsi="Palatino Linotype"/>
          <w:b/>
          <w:i/>
        </w:rPr>
        <w:t>II.</w:t>
      </w:r>
      <w:r w:rsidRPr="00B15D1B">
        <w:rPr>
          <w:rFonts w:ascii="Palatino Linotype" w:hAnsi="Palatino Linotype"/>
          <w:i/>
        </w:rPr>
        <w:t xml:space="preserve"> </w:t>
      </w:r>
      <w:r w:rsidRPr="00B15D1B">
        <w:rPr>
          <w:rFonts w:ascii="Palatino Linotype" w:hAnsi="Palatino Linotype"/>
          <w:b/>
          <w:i/>
        </w:rPr>
        <w:t>Dar fe de las comparecencias de las partes, así como de las actuaciones y resoluciones que emita la Junta Especial,</w:t>
      </w:r>
      <w:r w:rsidRPr="00B15D1B">
        <w:rPr>
          <w:rFonts w:ascii="Palatino Linotype" w:hAnsi="Palatino Linotype"/>
          <w:i/>
        </w:rPr>
        <w:t xml:space="preserve"> la Presidenta o el Presidente de la misma o la Secretaria o el Auxiliar y validar con</w:t>
      </w:r>
      <w:r>
        <w:rPr>
          <w:rFonts w:ascii="Palatino Linotype" w:hAnsi="Palatino Linotype"/>
          <w:i/>
        </w:rPr>
        <w:t xml:space="preserve"> </w:t>
      </w:r>
      <w:r w:rsidRPr="00B15D1B">
        <w:rPr>
          <w:rFonts w:ascii="Palatino Linotype" w:hAnsi="Palatino Linotype"/>
          <w:i/>
        </w:rPr>
        <w:t>su firma el trámite de las constancias de exhortos o despachos, incluso aquellos exhortos que sean</w:t>
      </w:r>
      <w:r>
        <w:rPr>
          <w:rFonts w:ascii="Palatino Linotype" w:hAnsi="Palatino Linotype"/>
          <w:i/>
        </w:rPr>
        <w:t xml:space="preserve"> </w:t>
      </w:r>
      <w:r w:rsidRPr="00B15D1B">
        <w:rPr>
          <w:rFonts w:ascii="Palatino Linotype" w:hAnsi="Palatino Linotype"/>
          <w:i/>
        </w:rPr>
        <w:t>devueltos o remitidos a diversas Juntas por vía electrónica, por correo oficial para su debida validez</w:t>
      </w:r>
      <w:r>
        <w:rPr>
          <w:rFonts w:ascii="Palatino Linotype" w:hAnsi="Palatino Linotype"/>
          <w:i/>
        </w:rPr>
        <w:t xml:space="preserve"> </w:t>
      </w:r>
      <w:r w:rsidRPr="00B15D1B">
        <w:rPr>
          <w:rFonts w:ascii="Palatino Linotype" w:hAnsi="Palatino Linotype"/>
          <w:i/>
        </w:rPr>
        <w:t>legal en audiencia.</w:t>
      </w:r>
    </w:p>
    <w:p w:rsidR="00B15D1B" w:rsidRDefault="00B15D1B"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B15D1B" w:rsidRPr="000A4374" w:rsidRDefault="00B15D1B" w:rsidP="0005457E">
      <w:pPr>
        <w:pStyle w:val="Sinespaciado"/>
        <w:spacing w:line="360" w:lineRule="auto"/>
        <w:ind w:left="567" w:right="567"/>
        <w:jc w:val="both"/>
        <w:rPr>
          <w:rFonts w:ascii="Palatino Linotype" w:hAnsi="Palatino Linotype"/>
          <w:b/>
        </w:rPr>
      </w:pPr>
      <w:r w:rsidRPr="00B15D1B">
        <w:rPr>
          <w:rFonts w:ascii="Palatino Linotype" w:hAnsi="Palatino Linotype"/>
          <w:b/>
        </w:rPr>
        <w:t>VI.</w:t>
      </w:r>
      <w:r w:rsidRPr="00B15D1B">
        <w:rPr>
          <w:rFonts w:ascii="Palatino Linotype" w:hAnsi="Palatino Linotype"/>
        </w:rPr>
        <w:t xml:space="preserve"> </w:t>
      </w:r>
      <w:r w:rsidRPr="00B15D1B">
        <w:rPr>
          <w:rFonts w:ascii="Palatino Linotype" w:hAnsi="Palatino Linotype"/>
          <w:b/>
        </w:rPr>
        <w:t>Tener bajo su responsabilidad y cuidado todos los expedientes</w:t>
      </w:r>
      <w:r w:rsidRPr="00B15D1B">
        <w:rPr>
          <w:rFonts w:ascii="Palatino Linotype" w:hAnsi="Palatino Linotype"/>
        </w:rPr>
        <w:t xml:space="preserve"> </w:t>
      </w:r>
      <w:r w:rsidRPr="00B15D1B">
        <w:rPr>
          <w:rFonts w:ascii="Palatino Linotype" w:hAnsi="Palatino Linotype"/>
          <w:b/>
        </w:rPr>
        <w:t>que se tramiten</w:t>
      </w:r>
      <w:r w:rsidRPr="00B15D1B">
        <w:rPr>
          <w:rFonts w:ascii="Palatino Linotype" w:hAnsi="Palatino Linotype"/>
        </w:rPr>
        <w:t xml:space="preserve"> </w:t>
      </w:r>
      <w:r w:rsidRPr="000A4374">
        <w:rPr>
          <w:rFonts w:ascii="Palatino Linotype" w:hAnsi="Palatino Linotype"/>
          <w:b/>
        </w:rPr>
        <w:t>en la Junta Especial o en las Secciones de la Junta.</w:t>
      </w:r>
    </w:p>
    <w:p w:rsidR="00B15D1B" w:rsidRDefault="00B15D1B"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B15D1B" w:rsidRPr="000A4374" w:rsidRDefault="00B15D1B" w:rsidP="0005457E">
      <w:pPr>
        <w:pStyle w:val="Sinespaciado"/>
        <w:spacing w:line="360" w:lineRule="auto"/>
        <w:ind w:left="567" w:right="567"/>
        <w:jc w:val="both"/>
        <w:rPr>
          <w:rFonts w:ascii="Palatino Linotype" w:hAnsi="Palatino Linotype"/>
          <w:b/>
          <w:i/>
        </w:rPr>
      </w:pPr>
      <w:r w:rsidRPr="00B15D1B">
        <w:t xml:space="preserve"> </w:t>
      </w:r>
      <w:r w:rsidRPr="00B15D1B">
        <w:rPr>
          <w:rFonts w:ascii="Palatino Linotype" w:hAnsi="Palatino Linotype"/>
          <w:b/>
          <w:i/>
        </w:rPr>
        <w:t>Artículo 51.</w:t>
      </w:r>
      <w:r w:rsidRPr="00B15D1B">
        <w:rPr>
          <w:rFonts w:ascii="Palatino Linotype" w:hAnsi="Palatino Linotype"/>
        </w:rPr>
        <w:t xml:space="preserve"> </w:t>
      </w:r>
      <w:r w:rsidRPr="000A4374">
        <w:rPr>
          <w:rFonts w:ascii="Palatino Linotype" w:hAnsi="Palatino Linotype"/>
          <w:b/>
          <w:i/>
        </w:rPr>
        <w:t>La o el archivista tiene las obligaciones siguientes:</w:t>
      </w:r>
    </w:p>
    <w:p w:rsidR="00B15D1B" w:rsidRDefault="00B15D1B"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B15D1B" w:rsidRDefault="00B15D1B" w:rsidP="0005457E">
      <w:pPr>
        <w:pStyle w:val="Sinespaciado"/>
        <w:spacing w:line="360" w:lineRule="auto"/>
        <w:ind w:left="567" w:right="567"/>
        <w:jc w:val="both"/>
        <w:rPr>
          <w:rFonts w:ascii="Palatino Linotype" w:hAnsi="Palatino Linotype"/>
          <w:i/>
        </w:rPr>
      </w:pPr>
      <w:r w:rsidRPr="00B15D1B">
        <w:rPr>
          <w:rFonts w:ascii="Palatino Linotype" w:hAnsi="Palatino Linotype"/>
          <w:b/>
          <w:i/>
        </w:rPr>
        <w:t>IV.</w:t>
      </w:r>
      <w:r w:rsidRPr="00B15D1B">
        <w:rPr>
          <w:rFonts w:ascii="Palatino Linotype" w:hAnsi="Palatino Linotype"/>
          <w:i/>
        </w:rPr>
        <w:t xml:space="preserve"> </w:t>
      </w:r>
      <w:r w:rsidRPr="00B15D1B">
        <w:rPr>
          <w:rFonts w:ascii="Palatino Linotype" w:hAnsi="Palatino Linotype"/>
          <w:b/>
          <w:i/>
        </w:rPr>
        <w:t>Recibir</w:t>
      </w:r>
      <w:r w:rsidRPr="00B15D1B">
        <w:rPr>
          <w:rFonts w:ascii="Palatino Linotype" w:hAnsi="Palatino Linotype"/>
          <w:i/>
        </w:rPr>
        <w:t xml:space="preserve"> los expedientes, </w:t>
      </w:r>
      <w:r w:rsidRPr="00B15D1B">
        <w:rPr>
          <w:rFonts w:ascii="Palatino Linotype" w:hAnsi="Palatino Linotype"/>
          <w:b/>
          <w:i/>
        </w:rPr>
        <w:t>los escritos y correspondencia</w:t>
      </w:r>
      <w:r w:rsidRPr="00B15D1B">
        <w:rPr>
          <w:rFonts w:ascii="Palatino Linotype" w:hAnsi="Palatino Linotype"/>
          <w:i/>
        </w:rPr>
        <w:t xml:space="preserve"> que le sea turnada por las autoridades de</w:t>
      </w:r>
      <w:r>
        <w:rPr>
          <w:rFonts w:ascii="Palatino Linotype" w:hAnsi="Palatino Linotype"/>
          <w:i/>
        </w:rPr>
        <w:t xml:space="preserve"> </w:t>
      </w:r>
      <w:r w:rsidRPr="00B15D1B">
        <w:rPr>
          <w:rFonts w:ascii="Palatino Linotype" w:hAnsi="Palatino Linotype"/>
          <w:i/>
        </w:rPr>
        <w:t xml:space="preserve">la Junta o por la Oficialía de Partes </w:t>
      </w:r>
      <w:r w:rsidRPr="00B15D1B">
        <w:rPr>
          <w:rFonts w:ascii="Palatino Linotype" w:hAnsi="Palatino Linotype"/>
          <w:b/>
          <w:i/>
        </w:rPr>
        <w:t>y asignar por turno riguroso los expedientes a las Secretarias o a las y los Auxiliares de la Junta Especial</w:t>
      </w:r>
      <w:r w:rsidRPr="00B15D1B">
        <w:rPr>
          <w:rFonts w:ascii="Palatino Linotype" w:hAnsi="Palatino Linotype"/>
          <w:i/>
        </w:rPr>
        <w:t>, quienes firmarán por su recibo en el libro de registro que se</w:t>
      </w:r>
      <w:r>
        <w:rPr>
          <w:rFonts w:ascii="Palatino Linotype" w:hAnsi="Palatino Linotype"/>
          <w:i/>
        </w:rPr>
        <w:t xml:space="preserve"> </w:t>
      </w:r>
      <w:r w:rsidRPr="00B15D1B">
        <w:rPr>
          <w:rFonts w:ascii="Palatino Linotype" w:hAnsi="Palatino Linotype"/>
          <w:i/>
        </w:rPr>
        <w:t>llevará al efecto, salvo en los casos en que por circunstancias especiales la Presidenta o el Presidente</w:t>
      </w:r>
      <w:r>
        <w:rPr>
          <w:rFonts w:ascii="Palatino Linotype" w:hAnsi="Palatino Linotype"/>
          <w:i/>
        </w:rPr>
        <w:t xml:space="preserve"> </w:t>
      </w:r>
      <w:r w:rsidRPr="00B15D1B">
        <w:rPr>
          <w:rFonts w:ascii="Palatino Linotype" w:hAnsi="Palatino Linotype"/>
          <w:i/>
        </w:rPr>
        <w:t>de la Junta o la Presidenta o el Presidente de la Junta Especial ordenen que se turne algún</w:t>
      </w:r>
      <w:r>
        <w:rPr>
          <w:rFonts w:ascii="Palatino Linotype" w:hAnsi="Palatino Linotype"/>
          <w:i/>
        </w:rPr>
        <w:t xml:space="preserve"> </w:t>
      </w:r>
      <w:r w:rsidRPr="00B15D1B">
        <w:rPr>
          <w:rFonts w:ascii="Palatino Linotype" w:hAnsi="Palatino Linotype"/>
          <w:i/>
        </w:rPr>
        <w:t>expediente a una Secretaria o la o el Auxiliar determinado.</w:t>
      </w:r>
    </w:p>
    <w:p w:rsidR="001C6645" w:rsidRDefault="001C6645"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1C6645" w:rsidRPr="001C6645" w:rsidRDefault="001C6645" w:rsidP="0005457E">
      <w:pPr>
        <w:pStyle w:val="Sinespaciado"/>
        <w:spacing w:line="360" w:lineRule="auto"/>
        <w:ind w:left="567" w:right="567"/>
        <w:jc w:val="both"/>
        <w:rPr>
          <w:rFonts w:ascii="Palatino Linotype" w:hAnsi="Palatino Linotype"/>
          <w:b/>
          <w:i/>
        </w:rPr>
      </w:pPr>
      <w:r w:rsidRPr="001C6645">
        <w:rPr>
          <w:rFonts w:ascii="Palatino Linotype" w:hAnsi="Palatino Linotype"/>
          <w:b/>
          <w:i/>
        </w:rPr>
        <w:t>Artículo 55. Las actuarias y los actuarios tienen las facultades y obligaciones siguientes:</w:t>
      </w:r>
    </w:p>
    <w:p w:rsidR="001C6645" w:rsidRDefault="001C6645" w:rsidP="0005457E">
      <w:pPr>
        <w:pStyle w:val="Sinespaciado"/>
        <w:spacing w:line="360" w:lineRule="auto"/>
        <w:ind w:left="567" w:right="567"/>
        <w:jc w:val="both"/>
        <w:rPr>
          <w:rFonts w:ascii="Palatino Linotype" w:hAnsi="Palatino Linotype"/>
          <w:i/>
        </w:rPr>
      </w:pPr>
      <w:r w:rsidRPr="001C6645">
        <w:rPr>
          <w:rFonts w:ascii="Palatino Linotype" w:hAnsi="Palatino Linotype"/>
          <w:b/>
          <w:i/>
        </w:rPr>
        <w:lastRenderedPageBreak/>
        <w:t>I. Recibir los expedientes que se les encomiende para su diligencia</w:t>
      </w:r>
      <w:r w:rsidRPr="001C6645">
        <w:rPr>
          <w:rFonts w:ascii="Palatino Linotype" w:hAnsi="Palatino Linotype"/>
          <w:i/>
        </w:rPr>
        <w:t xml:space="preserve"> previo registro y firma, anotando</w:t>
      </w:r>
      <w:r>
        <w:rPr>
          <w:rFonts w:ascii="Palatino Linotype" w:hAnsi="Palatino Linotype"/>
          <w:i/>
        </w:rPr>
        <w:t xml:space="preserve"> </w:t>
      </w:r>
      <w:r w:rsidRPr="001C6645">
        <w:rPr>
          <w:rFonts w:ascii="Palatino Linotype" w:hAnsi="Palatino Linotype"/>
          <w:i/>
        </w:rPr>
        <w:t>la fecha y hora en que los reciben y que los devuelven.</w:t>
      </w:r>
    </w:p>
    <w:p w:rsidR="001C6645" w:rsidRDefault="001C6645"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1C6645" w:rsidRDefault="001C6645" w:rsidP="0005457E">
      <w:pPr>
        <w:pStyle w:val="Sinespaciado"/>
        <w:spacing w:line="360" w:lineRule="auto"/>
        <w:ind w:left="567" w:right="567"/>
        <w:jc w:val="both"/>
        <w:rPr>
          <w:rFonts w:ascii="Palatino Linotype" w:hAnsi="Palatino Linotype"/>
          <w:i/>
        </w:rPr>
      </w:pPr>
      <w:r w:rsidRPr="001C6645">
        <w:rPr>
          <w:rFonts w:ascii="Palatino Linotype" w:hAnsi="Palatino Linotype"/>
          <w:b/>
          <w:i/>
        </w:rPr>
        <w:t>IV. Practicar oportunamente las diligencias que se le encomienden</w:t>
      </w:r>
      <w:r w:rsidRPr="001C6645">
        <w:rPr>
          <w:rFonts w:ascii="Palatino Linotype" w:hAnsi="Palatino Linotype"/>
          <w:i/>
        </w:rPr>
        <w:t xml:space="preserve"> en la fecha, hora y lugar indicados</w:t>
      </w:r>
      <w:r>
        <w:rPr>
          <w:rFonts w:ascii="Palatino Linotype" w:hAnsi="Palatino Linotype"/>
          <w:i/>
        </w:rPr>
        <w:t xml:space="preserve"> </w:t>
      </w:r>
      <w:r w:rsidRPr="001C6645">
        <w:rPr>
          <w:rFonts w:ascii="Palatino Linotype" w:hAnsi="Palatino Linotype"/>
          <w:i/>
        </w:rPr>
        <w:t>con las formalidades legales y en los términos ordenados en la resolución respectiva y consignando</w:t>
      </w:r>
      <w:r>
        <w:rPr>
          <w:rFonts w:ascii="Palatino Linotype" w:hAnsi="Palatino Linotype"/>
          <w:i/>
        </w:rPr>
        <w:t xml:space="preserve"> </w:t>
      </w:r>
      <w:r w:rsidRPr="001C6645">
        <w:rPr>
          <w:rFonts w:ascii="Palatino Linotype" w:hAnsi="Palatino Linotype"/>
          <w:i/>
        </w:rPr>
        <w:t>en las actas todas las circunstancias que se presenten redactándolas en forma clara y precisa.</w:t>
      </w:r>
    </w:p>
    <w:p w:rsidR="001C6645" w:rsidRDefault="001C6645"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1A6740" w:rsidRDefault="001C6645" w:rsidP="0005457E">
      <w:pPr>
        <w:pStyle w:val="Sinespaciado"/>
        <w:spacing w:line="360" w:lineRule="auto"/>
        <w:ind w:left="567" w:right="567"/>
        <w:jc w:val="both"/>
        <w:rPr>
          <w:rFonts w:ascii="Palatino Linotype" w:hAnsi="Palatino Linotype"/>
          <w:i/>
        </w:rPr>
      </w:pPr>
      <w:r w:rsidRPr="001A6740">
        <w:rPr>
          <w:rFonts w:ascii="Palatino Linotype" w:hAnsi="Palatino Linotype"/>
          <w:b/>
          <w:i/>
        </w:rPr>
        <w:t>Artículo 61. El personal adscrito a Oficialía de Partes</w:t>
      </w:r>
      <w:r w:rsidRPr="001C6645">
        <w:rPr>
          <w:rFonts w:ascii="Palatino Linotype" w:hAnsi="Palatino Linotype"/>
          <w:i/>
        </w:rPr>
        <w:t xml:space="preserve"> tendrá las atribuciones y obligaciones</w:t>
      </w:r>
      <w:r>
        <w:rPr>
          <w:rFonts w:ascii="Palatino Linotype" w:hAnsi="Palatino Linotype"/>
          <w:i/>
        </w:rPr>
        <w:t xml:space="preserve"> </w:t>
      </w:r>
      <w:r w:rsidRPr="001C6645">
        <w:rPr>
          <w:rFonts w:ascii="Palatino Linotype" w:hAnsi="Palatino Linotype"/>
          <w:i/>
        </w:rPr>
        <w:t>siguientes:</w:t>
      </w:r>
    </w:p>
    <w:p w:rsidR="001A6740" w:rsidRDefault="001A6740" w:rsidP="0005457E">
      <w:pPr>
        <w:pStyle w:val="Sinespaciado"/>
        <w:spacing w:line="360" w:lineRule="auto"/>
        <w:ind w:left="567" w:right="567"/>
        <w:jc w:val="both"/>
        <w:rPr>
          <w:rFonts w:ascii="Palatino Linotype" w:hAnsi="Palatino Linotype"/>
          <w:i/>
        </w:rPr>
      </w:pPr>
      <w:r w:rsidRPr="001A6740">
        <w:rPr>
          <w:rFonts w:ascii="Palatino Linotype" w:hAnsi="Palatino Linotype"/>
          <w:b/>
          <w:i/>
        </w:rPr>
        <w:t>I. Recibir, registrar y distribuir las promociones que se presenten ante la Junta</w:t>
      </w:r>
      <w:r w:rsidRPr="001A6740">
        <w:rPr>
          <w:rFonts w:ascii="Palatino Linotype" w:hAnsi="Palatino Linotype"/>
          <w:i/>
        </w:rPr>
        <w:t>, así como la</w:t>
      </w:r>
      <w:r>
        <w:rPr>
          <w:rFonts w:ascii="Palatino Linotype" w:hAnsi="Palatino Linotype"/>
          <w:i/>
        </w:rPr>
        <w:t xml:space="preserve"> </w:t>
      </w:r>
      <w:r w:rsidRPr="001A6740">
        <w:rPr>
          <w:rFonts w:ascii="Palatino Linotype" w:hAnsi="Palatino Linotype"/>
          <w:i/>
        </w:rPr>
        <w:t xml:space="preserve">correspondencia de carácter oficial dirigida a su personal, </w:t>
      </w:r>
      <w:r w:rsidRPr="001A6740">
        <w:rPr>
          <w:rFonts w:ascii="Palatino Linotype" w:hAnsi="Palatino Linotype"/>
          <w:b/>
          <w:i/>
        </w:rPr>
        <w:t xml:space="preserve">asimismo, en toda correspondencia de entrada </w:t>
      </w:r>
      <w:r w:rsidRPr="001A6740">
        <w:rPr>
          <w:rFonts w:ascii="Palatino Linotype" w:hAnsi="Palatino Linotype"/>
          <w:i/>
        </w:rPr>
        <w:t>tanto en los originales como en las copias se sellará y se anotará la fecha y hora de recibo, el</w:t>
      </w:r>
      <w:r>
        <w:rPr>
          <w:rFonts w:ascii="Palatino Linotype" w:hAnsi="Palatino Linotype"/>
          <w:i/>
        </w:rPr>
        <w:t xml:space="preserve"> </w:t>
      </w:r>
      <w:r w:rsidRPr="001A6740">
        <w:rPr>
          <w:rFonts w:ascii="Palatino Linotype" w:hAnsi="Palatino Linotype"/>
          <w:i/>
        </w:rPr>
        <w:t>número progresivo de entrada, los anexos, el número de expediente y el nombre de la persona que lo</w:t>
      </w:r>
      <w:r>
        <w:rPr>
          <w:rFonts w:ascii="Palatino Linotype" w:hAnsi="Palatino Linotype"/>
          <w:i/>
        </w:rPr>
        <w:t xml:space="preserve"> </w:t>
      </w:r>
      <w:r w:rsidRPr="001A6740">
        <w:rPr>
          <w:rFonts w:ascii="Palatino Linotype" w:hAnsi="Palatino Linotype"/>
          <w:i/>
        </w:rPr>
        <w:t>reciba.</w:t>
      </w:r>
    </w:p>
    <w:p w:rsidR="001A6740" w:rsidRDefault="001A6740" w:rsidP="0005457E">
      <w:pPr>
        <w:pStyle w:val="Sinespaciado"/>
        <w:spacing w:line="360" w:lineRule="auto"/>
        <w:ind w:left="567" w:right="567"/>
        <w:jc w:val="both"/>
        <w:rPr>
          <w:rFonts w:ascii="Palatino Linotype" w:hAnsi="Palatino Linotype"/>
          <w:i/>
        </w:rPr>
      </w:pPr>
      <w:r>
        <w:rPr>
          <w:rFonts w:ascii="Palatino Linotype" w:hAnsi="Palatino Linotype"/>
          <w:b/>
          <w:i/>
        </w:rPr>
        <w:t>…</w:t>
      </w:r>
    </w:p>
    <w:p w:rsidR="001A6740" w:rsidRDefault="001A6740" w:rsidP="0005457E">
      <w:pPr>
        <w:pStyle w:val="Sinespaciado"/>
        <w:spacing w:line="360" w:lineRule="auto"/>
        <w:ind w:left="567" w:right="567"/>
        <w:jc w:val="both"/>
        <w:rPr>
          <w:rFonts w:ascii="Palatino Linotype" w:hAnsi="Palatino Linotype"/>
          <w:b/>
          <w:i/>
        </w:rPr>
      </w:pPr>
      <w:r w:rsidRPr="001A6740">
        <w:rPr>
          <w:rFonts w:ascii="Palatino Linotype" w:hAnsi="Palatino Linotype"/>
          <w:b/>
          <w:i/>
        </w:rPr>
        <w:t>III. Recibir</w:t>
      </w:r>
      <w:r w:rsidRPr="001A6740">
        <w:rPr>
          <w:rFonts w:ascii="Palatino Linotype" w:hAnsi="Palatino Linotype"/>
          <w:i/>
        </w:rPr>
        <w:t xml:space="preserve">, registrar y distribuir el mismo día, la correspondencia, </w:t>
      </w:r>
      <w:r w:rsidRPr="001A6740">
        <w:rPr>
          <w:rFonts w:ascii="Palatino Linotype" w:hAnsi="Palatino Linotype"/>
          <w:b/>
          <w:i/>
        </w:rPr>
        <w:t>escritos, promociones y documentación a las diferentes Juntas Especiales y Secciones de la Junta, antes de concluir las</w:t>
      </w:r>
      <w:r>
        <w:rPr>
          <w:rFonts w:ascii="Palatino Linotype" w:hAnsi="Palatino Linotype"/>
          <w:b/>
          <w:i/>
        </w:rPr>
        <w:t xml:space="preserve"> </w:t>
      </w:r>
      <w:r w:rsidRPr="001A6740">
        <w:rPr>
          <w:rFonts w:ascii="Palatino Linotype" w:hAnsi="Palatino Linotype"/>
          <w:b/>
          <w:i/>
        </w:rPr>
        <w:t>labores.</w:t>
      </w:r>
    </w:p>
    <w:p w:rsidR="001A6740" w:rsidRDefault="001A6740"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Pr="00366ACA" w:rsidRDefault="003C4925" w:rsidP="0005457E">
      <w:pPr>
        <w:pStyle w:val="Sinespaciado"/>
        <w:spacing w:line="360" w:lineRule="auto"/>
        <w:ind w:left="567" w:right="567"/>
        <w:jc w:val="both"/>
        <w:rPr>
          <w:rFonts w:ascii="Palatino Linotype" w:hAnsi="Palatino Linotype"/>
          <w:i/>
        </w:rPr>
      </w:pPr>
      <w:r w:rsidRPr="001A6740">
        <w:rPr>
          <w:rFonts w:ascii="Palatino Linotype" w:hAnsi="Palatino Linotype"/>
          <w:b/>
          <w:i/>
        </w:rPr>
        <w:t>Artículo 67.</w:t>
      </w:r>
      <w:r w:rsidRPr="00366ACA">
        <w:rPr>
          <w:rFonts w:ascii="Palatino Linotype" w:hAnsi="Palatino Linotype"/>
          <w:i/>
        </w:rPr>
        <w:t xml:space="preserve"> </w:t>
      </w:r>
      <w:r w:rsidRPr="001A6740">
        <w:rPr>
          <w:rFonts w:ascii="Palatino Linotype" w:hAnsi="Palatino Linotype"/>
          <w:b/>
          <w:i/>
        </w:rPr>
        <w:t>Le corresponde a la Contraloría las atribuciones y obligaciones</w:t>
      </w:r>
      <w:r w:rsidRPr="00366ACA">
        <w:rPr>
          <w:rFonts w:ascii="Palatino Linotype" w:hAnsi="Palatino Linotype"/>
          <w:i/>
        </w:rPr>
        <w:t xml:space="preserve"> siguientes:</w:t>
      </w:r>
    </w:p>
    <w:p w:rsidR="003C4925" w:rsidRPr="00366ACA" w:rsidRDefault="001A6740"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Pr="00366ACA" w:rsidRDefault="003C4925" w:rsidP="0005457E">
      <w:pPr>
        <w:pStyle w:val="Sinespaciado"/>
        <w:spacing w:line="360" w:lineRule="auto"/>
        <w:ind w:left="567" w:right="567"/>
        <w:jc w:val="both"/>
        <w:rPr>
          <w:rFonts w:ascii="Palatino Linotype" w:hAnsi="Palatino Linotype"/>
          <w:i/>
        </w:rPr>
      </w:pPr>
      <w:r w:rsidRPr="001A6740">
        <w:rPr>
          <w:rFonts w:ascii="Palatino Linotype" w:hAnsi="Palatino Linotype"/>
          <w:b/>
          <w:i/>
        </w:rPr>
        <w:t>XVII.</w:t>
      </w:r>
      <w:r w:rsidR="001A6740" w:rsidRPr="001A6740">
        <w:rPr>
          <w:rFonts w:ascii="Palatino Linotype" w:hAnsi="Palatino Linotype"/>
          <w:b/>
          <w:i/>
        </w:rPr>
        <w:t xml:space="preserve"> </w:t>
      </w:r>
      <w:r w:rsidRPr="001A6740">
        <w:rPr>
          <w:rFonts w:ascii="Palatino Linotype" w:hAnsi="Palatino Linotype"/>
          <w:b/>
          <w:i/>
        </w:rPr>
        <w:t xml:space="preserve">Atender, tramitar y dar seguimiento a las irregularidades administrativas que se detecten en ocasión del trámite de las quejas y denuncias que se interpongan en contra del personal de la Junta, </w:t>
      </w:r>
      <w:r w:rsidRPr="00366ACA">
        <w:rPr>
          <w:rFonts w:ascii="Palatino Linotype" w:hAnsi="Palatino Linotype"/>
          <w:i/>
        </w:rPr>
        <w:t xml:space="preserve">ya sea por actos de revisión, de oficio o a petición de </w:t>
      </w:r>
      <w:r w:rsidRPr="00366ACA">
        <w:rPr>
          <w:rFonts w:ascii="Palatino Linotype" w:hAnsi="Palatino Linotype"/>
          <w:i/>
        </w:rPr>
        <w:lastRenderedPageBreak/>
        <w:t>parte. Y en los casos en que se compruebe la existencia de la infracción motivo de la queja o denuncia, dictar las medidas para su corrección o solución inmediata.</w:t>
      </w:r>
    </w:p>
    <w:p w:rsidR="003C4925" w:rsidRPr="00366ACA" w:rsidRDefault="006714D4"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Pr="00366ACA" w:rsidRDefault="003C4925" w:rsidP="0005457E">
      <w:pPr>
        <w:pStyle w:val="Sinespaciado"/>
        <w:spacing w:line="360" w:lineRule="auto"/>
        <w:ind w:left="567" w:right="567"/>
        <w:jc w:val="both"/>
        <w:rPr>
          <w:rFonts w:ascii="Palatino Linotype" w:hAnsi="Palatino Linotype"/>
          <w:i/>
        </w:rPr>
      </w:pPr>
      <w:r w:rsidRPr="001A6740">
        <w:rPr>
          <w:rFonts w:ascii="Palatino Linotype" w:hAnsi="Palatino Linotype"/>
          <w:b/>
          <w:i/>
        </w:rPr>
        <w:t>XXXI.</w:t>
      </w:r>
      <w:r w:rsidRPr="00366ACA">
        <w:rPr>
          <w:rFonts w:ascii="Palatino Linotype" w:hAnsi="Palatino Linotype"/>
          <w:i/>
        </w:rPr>
        <w:t xml:space="preserve"> </w:t>
      </w:r>
      <w:r w:rsidRPr="001A6740">
        <w:rPr>
          <w:rFonts w:ascii="Palatino Linotype" w:hAnsi="Palatino Linotype"/>
          <w:b/>
          <w:i/>
        </w:rPr>
        <w:t>Instrumentar las investigaciones, procedimientos administrativos, disciplinarios</w:t>
      </w:r>
      <w:r w:rsidRPr="00366ACA">
        <w:rPr>
          <w:rFonts w:ascii="Palatino Linotype" w:hAnsi="Palatino Linotype"/>
          <w:i/>
        </w:rPr>
        <w:t xml:space="preserve"> y resarcitorios y en su caso, imponer sanciones que correspondan en los términos de la Ley, la Ley de Responsabilidades y el Reglamento</w:t>
      </w:r>
      <w:r w:rsidR="006714D4">
        <w:rPr>
          <w:rFonts w:ascii="Palatino Linotype" w:hAnsi="Palatino Linotype"/>
          <w:i/>
        </w:rPr>
        <w:t>…”</w:t>
      </w:r>
    </w:p>
    <w:p w:rsidR="003C4925" w:rsidRPr="0098407D" w:rsidRDefault="003C4925" w:rsidP="0005457E">
      <w:pPr>
        <w:pStyle w:val="Sinespaciado"/>
        <w:spacing w:line="360" w:lineRule="auto"/>
        <w:ind w:left="567" w:right="567"/>
        <w:jc w:val="both"/>
        <w:rPr>
          <w:rFonts w:ascii="Palatino Linotype" w:hAnsi="Palatino Linotype"/>
          <w:b/>
          <w:i/>
        </w:rPr>
      </w:pPr>
    </w:p>
    <w:p w:rsidR="001A6740" w:rsidRPr="000A4374" w:rsidRDefault="000A4374" w:rsidP="0005457E">
      <w:pPr>
        <w:pStyle w:val="Sinespaciado"/>
        <w:spacing w:line="360" w:lineRule="auto"/>
        <w:ind w:left="567" w:right="567"/>
        <w:jc w:val="center"/>
        <w:rPr>
          <w:rFonts w:ascii="Palatino Linotype" w:hAnsi="Palatino Linotype"/>
          <w:b/>
        </w:rPr>
      </w:pPr>
      <w:r w:rsidRPr="000A4374">
        <w:rPr>
          <w:rFonts w:ascii="Palatino Linotype" w:hAnsi="Palatino Linotype"/>
          <w:b/>
        </w:rPr>
        <w:t xml:space="preserve">Ley Federal Del Trabajo </w:t>
      </w:r>
    </w:p>
    <w:p w:rsidR="003A29C8" w:rsidRPr="003A29C8" w:rsidRDefault="001A6740" w:rsidP="0005457E">
      <w:pPr>
        <w:pStyle w:val="Sinespaciado"/>
        <w:spacing w:line="360" w:lineRule="auto"/>
        <w:ind w:left="567" w:right="567"/>
        <w:jc w:val="center"/>
        <w:rPr>
          <w:rFonts w:ascii="Palatino Linotype" w:hAnsi="Palatino Linotype"/>
          <w:b/>
          <w:i/>
        </w:rPr>
      </w:pPr>
      <w:r>
        <w:rPr>
          <w:rFonts w:ascii="Palatino Linotype" w:hAnsi="Palatino Linotype"/>
          <w:sz w:val="24"/>
          <w:szCs w:val="24"/>
        </w:rPr>
        <w:t>(</w:t>
      </w:r>
      <w:proofErr w:type="gramStart"/>
      <w:r>
        <w:rPr>
          <w:rFonts w:ascii="Palatino Linotype" w:hAnsi="Palatino Linotype"/>
          <w:sz w:val="24"/>
          <w:szCs w:val="24"/>
        </w:rPr>
        <w:t>vigente</w:t>
      </w:r>
      <w:proofErr w:type="gramEnd"/>
      <w:r>
        <w:rPr>
          <w:rFonts w:ascii="Palatino Linotype" w:hAnsi="Palatino Linotype"/>
          <w:sz w:val="24"/>
          <w:szCs w:val="24"/>
        </w:rPr>
        <w:t>, hasta antes de la reforma publicada el 1 de mayo de 2019)</w:t>
      </w:r>
    </w:p>
    <w:p w:rsidR="003A29C8" w:rsidRDefault="003A29C8" w:rsidP="0005457E">
      <w:pPr>
        <w:pStyle w:val="Sinespaciado"/>
        <w:spacing w:line="360" w:lineRule="auto"/>
        <w:ind w:left="567" w:right="567"/>
        <w:jc w:val="both"/>
        <w:rPr>
          <w:rFonts w:ascii="Palatino Linotype" w:hAnsi="Palatino Linotype"/>
          <w:i/>
        </w:rPr>
      </w:pPr>
    </w:p>
    <w:p w:rsidR="008C7DBD" w:rsidRPr="008C7DBD" w:rsidRDefault="006714D4" w:rsidP="0005457E">
      <w:pPr>
        <w:pStyle w:val="Sinespaciado"/>
        <w:spacing w:line="360" w:lineRule="auto"/>
        <w:ind w:left="567" w:right="567"/>
        <w:jc w:val="both"/>
        <w:rPr>
          <w:rFonts w:ascii="Palatino Linotype" w:hAnsi="Palatino Linotype"/>
          <w:i/>
        </w:rPr>
      </w:pPr>
      <w:r>
        <w:rPr>
          <w:rFonts w:ascii="Palatino Linotype" w:hAnsi="Palatino Linotype"/>
          <w:b/>
          <w:i/>
        </w:rPr>
        <w:t>“…</w:t>
      </w:r>
      <w:r w:rsidR="008C7DBD" w:rsidRPr="008C7DBD">
        <w:rPr>
          <w:rFonts w:ascii="Palatino Linotype" w:hAnsi="Palatino Linotype"/>
          <w:b/>
          <w:i/>
        </w:rPr>
        <w:t xml:space="preserve">Artículo 33.- </w:t>
      </w:r>
      <w:r w:rsidR="008C7DBD" w:rsidRPr="008C7DBD">
        <w:rPr>
          <w:rFonts w:ascii="Palatino Linotype" w:hAnsi="Palatino Linotype"/>
          <w:i/>
        </w:rPr>
        <w:t>Es nula la renuncia que los trabajadores hagan de los salarios devengados, de las</w:t>
      </w:r>
      <w:r w:rsidR="008C7DBD">
        <w:rPr>
          <w:rFonts w:ascii="Palatino Linotype" w:hAnsi="Palatino Linotype"/>
          <w:i/>
        </w:rPr>
        <w:t xml:space="preserve"> </w:t>
      </w:r>
      <w:r w:rsidR="008C7DBD" w:rsidRPr="008C7DBD">
        <w:rPr>
          <w:rFonts w:ascii="Palatino Linotype" w:hAnsi="Palatino Linotype"/>
          <w:i/>
        </w:rPr>
        <w:t>indemnizaciones y demás prestaciones que deriven de los servicios prestados, cualquiera que sea la</w:t>
      </w:r>
      <w:r w:rsidR="008C7DBD">
        <w:rPr>
          <w:rFonts w:ascii="Palatino Linotype" w:hAnsi="Palatino Linotype"/>
          <w:i/>
        </w:rPr>
        <w:t xml:space="preserve"> </w:t>
      </w:r>
      <w:r w:rsidR="008C7DBD" w:rsidRPr="008C7DBD">
        <w:rPr>
          <w:rFonts w:ascii="Palatino Linotype" w:hAnsi="Palatino Linotype"/>
          <w:i/>
        </w:rPr>
        <w:t>forma o denominación que se le dé.</w:t>
      </w:r>
    </w:p>
    <w:p w:rsidR="008C7DBD" w:rsidRPr="000A4374" w:rsidRDefault="008C7DBD" w:rsidP="0005457E">
      <w:pPr>
        <w:pStyle w:val="Sinespaciado"/>
        <w:spacing w:line="360" w:lineRule="auto"/>
        <w:ind w:left="567" w:right="567"/>
        <w:jc w:val="both"/>
        <w:rPr>
          <w:rFonts w:ascii="Palatino Linotype" w:hAnsi="Palatino Linotype"/>
          <w:b/>
          <w:i/>
        </w:rPr>
      </w:pPr>
      <w:r w:rsidRPr="000A4374">
        <w:rPr>
          <w:rFonts w:ascii="Palatino Linotype" w:hAnsi="Palatino Linotype"/>
          <w:b/>
          <w:i/>
        </w:rPr>
        <w:t>Todo convenio o liquidación, para ser válido, deberá hacerse por escrito y contener una relación circunstanciada de los hechos que lo motiven y de los derechos comprendidos en él. Será ratificado ante la Junta de Conciliación y Arbitraje, la que lo aprobará siempre que no contenga renuncia de los derechos de los trabajadores.</w:t>
      </w:r>
    </w:p>
    <w:p w:rsidR="003C4925" w:rsidRPr="008C7DBD" w:rsidRDefault="003C4925"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A29C8" w:rsidRPr="003A29C8" w:rsidRDefault="003A29C8" w:rsidP="0005457E">
      <w:pPr>
        <w:pStyle w:val="Sinespaciado"/>
        <w:spacing w:line="360" w:lineRule="auto"/>
        <w:ind w:left="567" w:right="567"/>
        <w:jc w:val="both"/>
        <w:rPr>
          <w:rFonts w:ascii="Palatino Linotype" w:hAnsi="Palatino Linotype"/>
          <w:i/>
        </w:rPr>
      </w:pPr>
      <w:r w:rsidRPr="006353D6">
        <w:rPr>
          <w:rFonts w:ascii="Palatino Linotype" w:hAnsi="Palatino Linotype"/>
          <w:b/>
          <w:i/>
        </w:rPr>
        <w:t>Artículo 728.- Los Presidentes de las Juntas y los Auxiliares, podrán imponer correcciones</w:t>
      </w:r>
      <w:r w:rsidR="006353D6" w:rsidRPr="006353D6">
        <w:rPr>
          <w:rFonts w:ascii="Palatino Linotype" w:hAnsi="Palatino Linotype"/>
          <w:b/>
          <w:i/>
        </w:rPr>
        <w:t xml:space="preserve"> </w:t>
      </w:r>
      <w:r w:rsidRPr="006353D6">
        <w:rPr>
          <w:rFonts w:ascii="Palatino Linotype" w:hAnsi="Palatino Linotype"/>
          <w:b/>
          <w:i/>
        </w:rPr>
        <w:t>disciplinarias, para mantener el buen orden en el desarrollo de las audiencias o diligencias,</w:t>
      </w:r>
      <w:r w:rsidRPr="003A29C8">
        <w:rPr>
          <w:rFonts w:ascii="Palatino Linotype" w:hAnsi="Palatino Linotype"/>
          <w:i/>
        </w:rPr>
        <w:t xml:space="preserve"> y exigir que</w:t>
      </w:r>
      <w:r w:rsidR="006353D6">
        <w:rPr>
          <w:rFonts w:ascii="Palatino Linotype" w:hAnsi="Palatino Linotype"/>
          <w:i/>
        </w:rPr>
        <w:t xml:space="preserve"> </w:t>
      </w:r>
      <w:r w:rsidRPr="003A29C8">
        <w:rPr>
          <w:rFonts w:ascii="Palatino Linotype" w:hAnsi="Palatino Linotype"/>
          <w:i/>
        </w:rPr>
        <w:t>se les guarde el respeto y la consideración debidos.</w:t>
      </w:r>
    </w:p>
    <w:p w:rsidR="006353D6" w:rsidRDefault="006353D6" w:rsidP="0005457E">
      <w:pPr>
        <w:pStyle w:val="Sinespaciado"/>
        <w:spacing w:line="360" w:lineRule="auto"/>
        <w:ind w:left="567" w:right="567"/>
        <w:jc w:val="both"/>
        <w:rPr>
          <w:rFonts w:ascii="Palatino Linotype" w:hAnsi="Palatino Linotype"/>
          <w:i/>
        </w:rPr>
      </w:pPr>
      <w:r>
        <w:rPr>
          <w:rFonts w:ascii="Palatino Linotype" w:hAnsi="Palatino Linotype"/>
          <w:i/>
        </w:rPr>
        <w:t>…</w:t>
      </w:r>
    </w:p>
    <w:p w:rsidR="003C4925" w:rsidRDefault="003A29C8" w:rsidP="0005457E">
      <w:pPr>
        <w:pStyle w:val="Sinespaciado"/>
        <w:spacing w:line="360" w:lineRule="auto"/>
        <w:ind w:left="567" w:right="567"/>
        <w:jc w:val="both"/>
        <w:rPr>
          <w:rFonts w:ascii="Palatino Linotype" w:hAnsi="Palatino Linotype"/>
          <w:i/>
        </w:rPr>
      </w:pPr>
      <w:r w:rsidRPr="006353D6">
        <w:rPr>
          <w:rFonts w:ascii="Palatino Linotype" w:hAnsi="Palatino Linotype"/>
          <w:b/>
          <w:i/>
        </w:rPr>
        <w:t>Artículo 730.- Cuando los hechos que motiven la imposición de una corrección disciplinaria, puedan</w:t>
      </w:r>
      <w:r w:rsidR="006353D6" w:rsidRPr="006353D6">
        <w:rPr>
          <w:rFonts w:ascii="Palatino Linotype" w:hAnsi="Palatino Linotype"/>
          <w:b/>
          <w:i/>
        </w:rPr>
        <w:t xml:space="preserve"> </w:t>
      </w:r>
      <w:r w:rsidRPr="006353D6">
        <w:rPr>
          <w:rFonts w:ascii="Palatino Linotype" w:hAnsi="Palatino Linotype"/>
          <w:b/>
          <w:i/>
        </w:rPr>
        <w:t>constituir la comisión de un delito, la Junta levantará un acta circunstanciada y la turnará al Ministerio</w:t>
      </w:r>
      <w:r w:rsidR="006353D6" w:rsidRPr="006353D6">
        <w:rPr>
          <w:rFonts w:ascii="Palatino Linotype" w:hAnsi="Palatino Linotype"/>
          <w:b/>
          <w:i/>
        </w:rPr>
        <w:t xml:space="preserve"> </w:t>
      </w:r>
      <w:r w:rsidRPr="006353D6">
        <w:rPr>
          <w:rFonts w:ascii="Palatino Linotype" w:hAnsi="Palatino Linotype"/>
          <w:b/>
          <w:i/>
        </w:rPr>
        <w:t>Público,</w:t>
      </w:r>
      <w:r w:rsidRPr="003A29C8">
        <w:rPr>
          <w:rFonts w:ascii="Palatino Linotype" w:hAnsi="Palatino Linotype"/>
          <w:i/>
        </w:rPr>
        <w:t xml:space="preserve"> para los efectos conducentes.</w:t>
      </w:r>
    </w:p>
    <w:p w:rsidR="003C4925" w:rsidRDefault="003C4925" w:rsidP="0005457E">
      <w:pPr>
        <w:pStyle w:val="Sinespaciado"/>
        <w:spacing w:line="360" w:lineRule="auto"/>
        <w:ind w:left="567" w:right="567"/>
        <w:jc w:val="both"/>
        <w:rPr>
          <w:rFonts w:ascii="Palatino Linotype" w:hAnsi="Palatino Linotype"/>
          <w:b/>
          <w:i/>
        </w:rPr>
      </w:pPr>
      <w:r>
        <w:rPr>
          <w:rFonts w:ascii="Palatino Linotype" w:hAnsi="Palatino Linotype"/>
          <w:b/>
          <w:i/>
        </w:rPr>
        <w:t>…</w:t>
      </w:r>
    </w:p>
    <w:p w:rsidR="00E43922" w:rsidRPr="00E43922" w:rsidRDefault="00E43922" w:rsidP="0005457E">
      <w:pPr>
        <w:pStyle w:val="Sinespaciado"/>
        <w:spacing w:line="360" w:lineRule="auto"/>
        <w:ind w:left="567" w:right="567"/>
        <w:jc w:val="both"/>
        <w:rPr>
          <w:rFonts w:ascii="Palatino Linotype" w:hAnsi="Palatino Linotype"/>
          <w:b/>
          <w:i/>
        </w:rPr>
      </w:pPr>
      <w:r w:rsidRPr="00E43922">
        <w:rPr>
          <w:rFonts w:ascii="Palatino Linotype" w:hAnsi="Palatino Linotype"/>
          <w:b/>
          <w:i/>
        </w:rPr>
        <w:lastRenderedPageBreak/>
        <w:t>Artículo 762.- Se tramitarán como incidentes de previo y especial pronunciamiento las siguientes</w:t>
      </w:r>
      <w:r>
        <w:rPr>
          <w:rFonts w:ascii="Palatino Linotype" w:hAnsi="Palatino Linotype"/>
          <w:b/>
          <w:i/>
        </w:rPr>
        <w:t xml:space="preserve"> </w:t>
      </w:r>
      <w:r w:rsidRPr="00E43922">
        <w:rPr>
          <w:rFonts w:ascii="Palatino Linotype" w:hAnsi="Palatino Linotype"/>
          <w:b/>
          <w:i/>
        </w:rPr>
        <w:t>cuestiones.</w:t>
      </w:r>
    </w:p>
    <w:p w:rsidR="00E43922" w:rsidRDefault="00E43922" w:rsidP="0005457E">
      <w:pPr>
        <w:pStyle w:val="Sinespaciado"/>
        <w:spacing w:line="360" w:lineRule="auto"/>
        <w:ind w:left="567" w:right="567"/>
        <w:jc w:val="both"/>
        <w:rPr>
          <w:rFonts w:ascii="Palatino Linotype" w:hAnsi="Palatino Linotype"/>
          <w:b/>
          <w:i/>
        </w:rPr>
      </w:pPr>
      <w:r w:rsidRPr="00E43922">
        <w:rPr>
          <w:rFonts w:ascii="Palatino Linotype" w:hAnsi="Palatino Linotype"/>
          <w:b/>
          <w:i/>
        </w:rPr>
        <w:t>I. Nulidad</w:t>
      </w:r>
    </w:p>
    <w:p w:rsidR="00E43922" w:rsidRDefault="00E43922" w:rsidP="0005457E">
      <w:pPr>
        <w:pStyle w:val="Sinespaciado"/>
        <w:spacing w:line="360" w:lineRule="auto"/>
        <w:ind w:left="567" w:right="567"/>
        <w:jc w:val="both"/>
        <w:rPr>
          <w:rFonts w:ascii="Palatino Linotype" w:hAnsi="Palatino Linotype"/>
          <w:b/>
          <w:i/>
        </w:rPr>
      </w:pPr>
      <w:r>
        <w:rPr>
          <w:rFonts w:ascii="Palatino Linotype" w:hAnsi="Palatino Linotype"/>
          <w:b/>
          <w:i/>
        </w:rPr>
        <w:t>…</w:t>
      </w:r>
    </w:p>
    <w:p w:rsidR="003C4925" w:rsidRPr="003C4925" w:rsidRDefault="003C4925" w:rsidP="0005457E">
      <w:pPr>
        <w:pStyle w:val="Sinespaciado"/>
        <w:spacing w:line="360" w:lineRule="auto"/>
        <w:ind w:left="567" w:right="567"/>
        <w:jc w:val="both"/>
        <w:rPr>
          <w:rFonts w:ascii="Palatino Linotype" w:hAnsi="Palatino Linotype"/>
          <w:i/>
        </w:rPr>
      </w:pPr>
      <w:r w:rsidRPr="00E43922">
        <w:rPr>
          <w:rFonts w:ascii="Palatino Linotype" w:hAnsi="Palatino Linotype"/>
          <w:b/>
          <w:i/>
        </w:rPr>
        <w:t>Artículo 987. Cuando trabajadores y patrones lleguen a un convenio o liquidación de un trabajador, fuera de juicio, podrán concurrir ante las Juntas de Conciliación y Arbitraje y las Especiales, solicitando su aprobación y ratificación</w:t>
      </w:r>
      <w:r w:rsidRPr="003C4925">
        <w:rPr>
          <w:rFonts w:ascii="Palatino Linotype" w:hAnsi="Palatino Linotype"/>
          <w:i/>
        </w:rPr>
        <w:t>, en los términos a que se refiere el párrafo segundo del artículo 33 de esta Ley,</w:t>
      </w:r>
      <w:r>
        <w:rPr>
          <w:rFonts w:ascii="Palatino Linotype" w:hAnsi="Palatino Linotype"/>
          <w:i/>
        </w:rPr>
        <w:t xml:space="preserve"> </w:t>
      </w:r>
      <w:r w:rsidRPr="003C4925">
        <w:rPr>
          <w:rFonts w:ascii="Palatino Linotype" w:hAnsi="Palatino Linotype"/>
          <w:i/>
        </w:rPr>
        <w:t>para cuyo efecto se identificarán a satisfacción de aquélla.</w:t>
      </w:r>
    </w:p>
    <w:p w:rsidR="003C4925" w:rsidRDefault="003C4925" w:rsidP="0005457E">
      <w:pPr>
        <w:pStyle w:val="Sinespaciado"/>
        <w:spacing w:line="360" w:lineRule="auto"/>
        <w:ind w:left="567" w:right="567"/>
        <w:jc w:val="both"/>
        <w:rPr>
          <w:rFonts w:ascii="Palatino Linotype" w:hAnsi="Palatino Linotype"/>
          <w:i/>
        </w:rPr>
      </w:pPr>
      <w:r w:rsidRPr="003C4925">
        <w:rPr>
          <w:rFonts w:ascii="Palatino Linotype" w:hAnsi="Palatino Linotype"/>
          <w:i/>
        </w:rPr>
        <w:t>En los convenios en que se dé por terminada la relación de trabajo deberá desglosarse la cantidad</w:t>
      </w:r>
      <w:r>
        <w:rPr>
          <w:rFonts w:ascii="Palatino Linotype" w:hAnsi="Palatino Linotype"/>
          <w:i/>
        </w:rPr>
        <w:t xml:space="preserve"> </w:t>
      </w:r>
      <w:r w:rsidRPr="003C4925">
        <w:rPr>
          <w:rFonts w:ascii="Palatino Linotype" w:hAnsi="Palatino Linotype"/>
          <w:i/>
        </w:rPr>
        <w:t>que se entregue al trabajador por concepto de salario, de prestaciones devengadas y de participación de</w:t>
      </w:r>
      <w:r>
        <w:rPr>
          <w:rFonts w:ascii="Palatino Linotype" w:hAnsi="Palatino Linotype"/>
          <w:i/>
        </w:rPr>
        <w:t xml:space="preserve"> </w:t>
      </w:r>
      <w:r w:rsidRPr="003C4925">
        <w:rPr>
          <w:rFonts w:ascii="Palatino Linotype" w:hAnsi="Palatino Linotype"/>
          <w:i/>
        </w:rPr>
        <w:t>utilidades. En caso de que la Comisión Mixta para la Participación de las Utilidades en la empresa o</w:t>
      </w:r>
      <w:r>
        <w:rPr>
          <w:rFonts w:ascii="Palatino Linotype" w:hAnsi="Palatino Linotype"/>
          <w:i/>
        </w:rPr>
        <w:t xml:space="preserve"> </w:t>
      </w:r>
      <w:r w:rsidRPr="003C4925">
        <w:rPr>
          <w:rFonts w:ascii="Palatino Linotype" w:hAnsi="Palatino Linotype"/>
          <w:i/>
        </w:rPr>
        <w:t>establecimiento aún no haya determinado la participación individual de los trabajadores, se dejarán a</w:t>
      </w:r>
      <w:r>
        <w:rPr>
          <w:rFonts w:ascii="Palatino Linotype" w:hAnsi="Palatino Linotype"/>
          <w:i/>
        </w:rPr>
        <w:t xml:space="preserve"> </w:t>
      </w:r>
      <w:r w:rsidRPr="003C4925">
        <w:rPr>
          <w:rFonts w:ascii="Palatino Linotype" w:hAnsi="Palatino Linotype"/>
          <w:i/>
        </w:rPr>
        <w:t xml:space="preserve">salvo sus derechos, hasta en tanto se </w:t>
      </w:r>
      <w:proofErr w:type="gramStart"/>
      <w:r w:rsidRPr="003C4925">
        <w:rPr>
          <w:rFonts w:ascii="Palatino Linotype" w:hAnsi="Palatino Linotype"/>
          <w:i/>
        </w:rPr>
        <w:t>formule</w:t>
      </w:r>
      <w:proofErr w:type="gramEnd"/>
      <w:r w:rsidRPr="003C4925">
        <w:rPr>
          <w:rFonts w:ascii="Palatino Linotype" w:hAnsi="Palatino Linotype"/>
          <w:i/>
        </w:rPr>
        <w:t xml:space="preserve"> el proyecto del reparto individual.</w:t>
      </w:r>
    </w:p>
    <w:p w:rsidR="00E43922" w:rsidRDefault="00E43922" w:rsidP="0005457E">
      <w:pPr>
        <w:pStyle w:val="Sinespaciado"/>
        <w:spacing w:line="360" w:lineRule="auto"/>
        <w:ind w:left="567" w:right="567"/>
        <w:jc w:val="both"/>
        <w:rPr>
          <w:rFonts w:ascii="Palatino Linotype" w:hAnsi="Palatino Linotype"/>
          <w:i/>
        </w:rPr>
      </w:pPr>
      <w:r w:rsidRPr="00E43922">
        <w:rPr>
          <w:rFonts w:ascii="Palatino Linotype" w:hAnsi="Palatino Linotype"/>
          <w:b/>
          <w:i/>
        </w:rPr>
        <w:t>Los convenios celebrados en los términos de este artículo serán aprobados por la Junta de</w:t>
      </w:r>
      <w:r>
        <w:rPr>
          <w:rFonts w:ascii="Palatino Linotype" w:hAnsi="Palatino Linotype"/>
          <w:b/>
          <w:i/>
        </w:rPr>
        <w:t xml:space="preserve"> </w:t>
      </w:r>
      <w:r w:rsidRPr="00E43922">
        <w:rPr>
          <w:rFonts w:ascii="Palatino Linotype" w:hAnsi="Palatino Linotype"/>
          <w:b/>
          <w:i/>
        </w:rPr>
        <w:t>Conciliación y Arbitraje competente, cuando no afecten derechos de los trabajadores, y tendrán efectos</w:t>
      </w:r>
      <w:r>
        <w:rPr>
          <w:rFonts w:ascii="Palatino Linotype" w:hAnsi="Palatino Linotype"/>
          <w:b/>
          <w:i/>
        </w:rPr>
        <w:t xml:space="preserve"> </w:t>
      </w:r>
      <w:r w:rsidRPr="00E43922">
        <w:rPr>
          <w:rFonts w:ascii="Palatino Linotype" w:hAnsi="Palatino Linotype"/>
          <w:i/>
        </w:rPr>
        <w:t>definitivos, por lo que se elevarán a la categoría de laudo ejecutoriado</w:t>
      </w:r>
      <w:r w:rsidR="006714D4">
        <w:rPr>
          <w:rFonts w:ascii="Palatino Linotype" w:hAnsi="Palatino Linotype"/>
          <w:i/>
        </w:rPr>
        <w:t>…”</w:t>
      </w:r>
    </w:p>
    <w:p w:rsidR="004935F4" w:rsidRDefault="004935F4" w:rsidP="0005457E">
      <w:pPr>
        <w:pStyle w:val="Sinespaciado"/>
        <w:spacing w:line="360" w:lineRule="auto"/>
        <w:ind w:left="567" w:right="567"/>
        <w:jc w:val="center"/>
        <w:rPr>
          <w:rFonts w:ascii="Palatino Linotype" w:hAnsi="Palatino Linotype"/>
          <w:b/>
          <w:i/>
        </w:rPr>
      </w:pPr>
    </w:p>
    <w:p w:rsidR="003A29C8" w:rsidRPr="000A4374" w:rsidRDefault="004E57ED" w:rsidP="0005457E">
      <w:pPr>
        <w:pStyle w:val="Sinespaciado"/>
        <w:spacing w:line="360" w:lineRule="auto"/>
        <w:ind w:left="567" w:right="567"/>
        <w:jc w:val="center"/>
        <w:rPr>
          <w:rFonts w:ascii="Palatino Linotype" w:hAnsi="Palatino Linotype"/>
          <w:b/>
        </w:rPr>
      </w:pPr>
      <w:r w:rsidRPr="000A4374">
        <w:rPr>
          <w:rFonts w:ascii="Palatino Linotype" w:hAnsi="Palatino Linotype"/>
          <w:b/>
        </w:rPr>
        <w:t>Código</w:t>
      </w:r>
      <w:r w:rsidR="000A4374" w:rsidRPr="000A4374">
        <w:rPr>
          <w:rFonts w:ascii="Palatino Linotype" w:hAnsi="Palatino Linotype"/>
          <w:b/>
        </w:rPr>
        <w:t xml:space="preserve"> Nacional De Procedimientos Penales</w:t>
      </w:r>
    </w:p>
    <w:p w:rsidR="006353D6" w:rsidRDefault="006353D6" w:rsidP="0005457E">
      <w:pPr>
        <w:pStyle w:val="Sinespaciado"/>
        <w:spacing w:line="360" w:lineRule="auto"/>
        <w:ind w:left="567" w:right="567"/>
        <w:jc w:val="center"/>
        <w:rPr>
          <w:rFonts w:ascii="Palatino Linotype" w:hAnsi="Palatino Linotype"/>
          <w:b/>
          <w:i/>
        </w:rPr>
      </w:pPr>
    </w:p>
    <w:p w:rsidR="006353D6" w:rsidRPr="006353D6" w:rsidRDefault="006714D4" w:rsidP="0005457E">
      <w:pPr>
        <w:pStyle w:val="Sinespaciado"/>
        <w:spacing w:line="360" w:lineRule="auto"/>
        <w:ind w:left="567" w:right="567"/>
        <w:jc w:val="both"/>
        <w:rPr>
          <w:rFonts w:ascii="Palatino Linotype" w:hAnsi="Palatino Linotype"/>
          <w:i/>
        </w:rPr>
      </w:pPr>
      <w:r>
        <w:rPr>
          <w:rFonts w:ascii="Palatino Linotype" w:hAnsi="Palatino Linotype"/>
          <w:b/>
          <w:i/>
        </w:rPr>
        <w:t>“…</w:t>
      </w:r>
      <w:r w:rsidR="006353D6" w:rsidRPr="00513874">
        <w:rPr>
          <w:rFonts w:ascii="Palatino Linotype" w:hAnsi="Palatino Linotype"/>
          <w:b/>
          <w:i/>
        </w:rPr>
        <w:t>Artículo 222.</w:t>
      </w:r>
      <w:r w:rsidR="006353D6" w:rsidRPr="006353D6">
        <w:rPr>
          <w:rFonts w:ascii="Palatino Linotype" w:hAnsi="Palatino Linotype"/>
          <w:i/>
        </w:rPr>
        <w:t xml:space="preserve"> Deber de denunciar</w:t>
      </w:r>
    </w:p>
    <w:p w:rsidR="006353D6" w:rsidRDefault="006353D6" w:rsidP="0005457E">
      <w:pPr>
        <w:pStyle w:val="Sinespaciado"/>
        <w:spacing w:line="360" w:lineRule="auto"/>
        <w:ind w:left="567" w:right="567"/>
        <w:jc w:val="both"/>
        <w:rPr>
          <w:rFonts w:ascii="Palatino Linotype" w:hAnsi="Palatino Linotype"/>
          <w:i/>
        </w:rPr>
      </w:pPr>
      <w:r w:rsidRPr="006353D6">
        <w:rPr>
          <w:rFonts w:ascii="Palatino Linotype" w:hAnsi="Palatino Linotype"/>
          <w:i/>
        </w:rPr>
        <w:t>Toda persona a quien le conste que se ha cometido un hecho probablemente constitutivo de un delito</w:t>
      </w:r>
      <w:r w:rsidR="00513874">
        <w:rPr>
          <w:rFonts w:ascii="Palatino Linotype" w:hAnsi="Palatino Linotype"/>
          <w:i/>
        </w:rPr>
        <w:t xml:space="preserve"> </w:t>
      </w:r>
      <w:r w:rsidRPr="006353D6">
        <w:rPr>
          <w:rFonts w:ascii="Palatino Linotype" w:hAnsi="Palatino Linotype"/>
          <w:i/>
        </w:rPr>
        <w:t>está obligada a denunciarlo ante el Ministerio Público y en caso de urgencia ante cualquier agente de la</w:t>
      </w:r>
      <w:r w:rsidR="00513874">
        <w:rPr>
          <w:rFonts w:ascii="Palatino Linotype" w:hAnsi="Palatino Linotype"/>
          <w:i/>
        </w:rPr>
        <w:t xml:space="preserve"> </w:t>
      </w:r>
      <w:r w:rsidRPr="006353D6">
        <w:rPr>
          <w:rFonts w:ascii="Palatino Linotype" w:hAnsi="Palatino Linotype"/>
          <w:i/>
        </w:rPr>
        <w:t>Policía.</w:t>
      </w:r>
    </w:p>
    <w:p w:rsidR="00513874" w:rsidRPr="006353D6" w:rsidRDefault="00513874" w:rsidP="0005457E">
      <w:pPr>
        <w:pStyle w:val="Sinespaciado"/>
        <w:spacing w:line="360" w:lineRule="auto"/>
        <w:ind w:left="567" w:right="567"/>
        <w:jc w:val="both"/>
        <w:rPr>
          <w:rFonts w:ascii="Palatino Linotype" w:hAnsi="Palatino Linotype"/>
          <w:i/>
        </w:rPr>
      </w:pPr>
    </w:p>
    <w:p w:rsidR="00513874" w:rsidRDefault="006353D6" w:rsidP="0005457E">
      <w:pPr>
        <w:pStyle w:val="Sinespaciado"/>
        <w:spacing w:line="360" w:lineRule="auto"/>
        <w:ind w:left="567" w:right="567"/>
        <w:jc w:val="both"/>
        <w:rPr>
          <w:rFonts w:ascii="Palatino Linotype" w:hAnsi="Palatino Linotype"/>
          <w:i/>
        </w:rPr>
      </w:pPr>
      <w:r w:rsidRPr="00513874">
        <w:rPr>
          <w:rFonts w:ascii="Palatino Linotype" w:hAnsi="Palatino Linotype"/>
          <w:b/>
          <w:i/>
        </w:rPr>
        <w:lastRenderedPageBreak/>
        <w:t>Quien en ejercicio de funciones públicas tenga conocimiento de la probable existencia de un hecho</w:t>
      </w:r>
      <w:r w:rsidR="00513874" w:rsidRPr="00513874">
        <w:rPr>
          <w:rFonts w:ascii="Palatino Linotype" w:hAnsi="Palatino Linotype"/>
          <w:b/>
          <w:i/>
        </w:rPr>
        <w:t xml:space="preserve"> </w:t>
      </w:r>
      <w:r w:rsidRPr="00513874">
        <w:rPr>
          <w:rFonts w:ascii="Palatino Linotype" w:hAnsi="Palatino Linotype"/>
          <w:b/>
          <w:i/>
        </w:rPr>
        <w:t>que la ley señale como delito, está obligado a denunciarlo inmediatamente al Ministerio Público,</w:t>
      </w:r>
      <w:r w:rsidR="00513874">
        <w:rPr>
          <w:rFonts w:ascii="Palatino Linotype" w:hAnsi="Palatino Linotype"/>
          <w:i/>
        </w:rPr>
        <w:t xml:space="preserve"> </w:t>
      </w:r>
      <w:r w:rsidRPr="006353D6">
        <w:rPr>
          <w:rFonts w:ascii="Palatino Linotype" w:hAnsi="Palatino Linotype"/>
          <w:i/>
        </w:rPr>
        <w:t>proporcionándole todos los datos que tuviere, poniendo a su disposición a los imputados, si hubieren sido</w:t>
      </w:r>
      <w:r w:rsidR="00513874">
        <w:rPr>
          <w:rFonts w:ascii="Palatino Linotype" w:hAnsi="Palatino Linotype"/>
          <w:i/>
        </w:rPr>
        <w:t xml:space="preserve"> </w:t>
      </w:r>
      <w:r w:rsidRPr="006353D6">
        <w:rPr>
          <w:rFonts w:ascii="Palatino Linotype" w:hAnsi="Palatino Linotype"/>
          <w:i/>
        </w:rPr>
        <w:t>detenidos en flagrancia. Quien tenga el deber jurídico de denunciar y no lo haga, será acreedor a las</w:t>
      </w:r>
      <w:r w:rsidR="00513874">
        <w:rPr>
          <w:rFonts w:ascii="Palatino Linotype" w:hAnsi="Palatino Linotype"/>
          <w:i/>
        </w:rPr>
        <w:t xml:space="preserve"> </w:t>
      </w:r>
      <w:r w:rsidRPr="006353D6">
        <w:rPr>
          <w:rFonts w:ascii="Palatino Linotype" w:hAnsi="Palatino Linotype"/>
          <w:i/>
        </w:rPr>
        <w:t>sanciones correspondientes</w:t>
      </w:r>
      <w:r w:rsidR="006714D4">
        <w:rPr>
          <w:rFonts w:ascii="Palatino Linotype" w:hAnsi="Palatino Linotype"/>
          <w:i/>
        </w:rPr>
        <w:t>…”</w:t>
      </w:r>
      <w:r w:rsidRPr="006353D6">
        <w:rPr>
          <w:rFonts w:ascii="Palatino Linotype" w:hAnsi="Palatino Linotype"/>
          <w:i/>
        </w:rPr>
        <w:cr/>
      </w:r>
    </w:p>
    <w:p w:rsidR="00366ACA" w:rsidRPr="004E57ED" w:rsidRDefault="004E57ED" w:rsidP="0005457E">
      <w:pPr>
        <w:pStyle w:val="Sinespaciado"/>
        <w:spacing w:line="360" w:lineRule="auto"/>
        <w:ind w:left="567" w:right="567"/>
        <w:jc w:val="center"/>
        <w:rPr>
          <w:rFonts w:ascii="Palatino Linotype" w:eastAsia="Times New Roman" w:hAnsi="Palatino Linotype"/>
          <w:b/>
          <w:lang w:val="es-ES" w:eastAsia="es-ES"/>
        </w:rPr>
      </w:pPr>
      <w:r w:rsidRPr="004E57ED">
        <w:rPr>
          <w:rFonts w:ascii="Palatino Linotype" w:hAnsi="Palatino Linotype"/>
          <w:b/>
        </w:rPr>
        <w:t>Ley De Res</w:t>
      </w:r>
      <w:r>
        <w:rPr>
          <w:rFonts w:ascii="Palatino Linotype" w:hAnsi="Palatino Linotype"/>
          <w:b/>
        </w:rPr>
        <w:t>ponsabilidades Administrativas d</w:t>
      </w:r>
      <w:r w:rsidRPr="004E57ED">
        <w:rPr>
          <w:rFonts w:ascii="Palatino Linotype" w:hAnsi="Palatino Linotype"/>
          <w:b/>
        </w:rPr>
        <w:t>el Estado De México Y Municipios</w:t>
      </w:r>
    </w:p>
    <w:p w:rsidR="008508E0" w:rsidRDefault="008508E0" w:rsidP="0005457E">
      <w:pPr>
        <w:pStyle w:val="Sinespaciado"/>
        <w:spacing w:line="360" w:lineRule="auto"/>
        <w:ind w:left="567" w:right="567"/>
        <w:jc w:val="both"/>
        <w:rPr>
          <w:rFonts w:ascii="Palatino Linotype" w:eastAsia="Times New Roman" w:hAnsi="Palatino Linotype"/>
          <w:sz w:val="24"/>
          <w:szCs w:val="24"/>
          <w:lang w:val="es-ES" w:eastAsia="es-ES"/>
        </w:rPr>
      </w:pPr>
    </w:p>
    <w:p w:rsidR="006714D4" w:rsidRPr="00FB7CD5" w:rsidRDefault="006714D4" w:rsidP="0005457E">
      <w:pPr>
        <w:pStyle w:val="Sinespaciado"/>
        <w:spacing w:line="360" w:lineRule="auto"/>
        <w:ind w:left="567" w:right="567"/>
        <w:jc w:val="both"/>
        <w:rPr>
          <w:rFonts w:ascii="Palatino Linotype" w:eastAsia="Times New Roman" w:hAnsi="Palatino Linotype"/>
          <w:b/>
          <w:i/>
          <w:lang w:val="es-ES" w:eastAsia="es-ES"/>
        </w:rPr>
      </w:pPr>
      <w:r w:rsidRPr="00FB7CD5">
        <w:rPr>
          <w:rFonts w:ascii="Palatino Linotype" w:eastAsia="Times New Roman" w:hAnsi="Palatino Linotype"/>
          <w:b/>
          <w:i/>
          <w:lang w:val="es-ES" w:eastAsia="es-ES"/>
        </w:rPr>
        <w:t xml:space="preserve">“…Artículo 10. </w:t>
      </w:r>
      <w:r w:rsidRPr="00FB7CD5">
        <w:rPr>
          <w:rFonts w:ascii="Palatino Linotype" w:eastAsia="Times New Roman" w:hAnsi="Palatino Linotype"/>
          <w:i/>
          <w:lang w:val="es-ES" w:eastAsia="es-ES"/>
        </w:rPr>
        <w:t xml:space="preserve">La Secretaría de la Contraloría y </w:t>
      </w:r>
      <w:r w:rsidRPr="00FB7CD5">
        <w:rPr>
          <w:rFonts w:ascii="Palatino Linotype" w:eastAsia="Times New Roman" w:hAnsi="Palatino Linotype"/>
          <w:b/>
          <w:i/>
          <w:lang w:val="es-ES" w:eastAsia="es-ES"/>
        </w:rPr>
        <w:t>los órganos internos de control</w:t>
      </w:r>
      <w:r w:rsidRPr="00FB7CD5">
        <w:rPr>
          <w:rFonts w:ascii="Palatino Linotype" w:eastAsia="Times New Roman" w:hAnsi="Palatino Linotype"/>
          <w:i/>
          <w:lang w:val="es-ES" w:eastAsia="es-ES"/>
        </w:rPr>
        <w:t xml:space="preserve"> </w:t>
      </w:r>
      <w:r w:rsidRPr="00FB7CD5">
        <w:rPr>
          <w:rFonts w:ascii="Palatino Linotype" w:eastAsia="Times New Roman" w:hAnsi="Palatino Linotype"/>
          <w:b/>
          <w:i/>
          <w:lang w:val="es-ES" w:eastAsia="es-ES"/>
        </w:rPr>
        <w:t>tendrán a su cargo, en el ámbito de su competencia, la investigación, substanciación y calificación de las faltas administrativas.</w:t>
      </w:r>
    </w:p>
    <w:p w:rsidR="006714D4" w:rsidRPr="00FB7CD5" w:rsidRDefault="006714D4" w:rsidP="0005457E">
      <w:pPr>
        <w:pStyle w:val="Sinespaciado"/>
        <w:spacing w:line="360" w:lineRule="auto"/>
        <w:ind w:left="567" w:right="567"/>
        <w:jc w:val="both"/>
        <w:rPr>
          <w:rFonts w:ascii="Palatino Linotype" w:eastAsia="Times New Roman" w:hAnsi="Palatino Linotype"/>
          <w:i/>
          <w:lang w:val="es-ES" w:eastAsia="es-ES"/>
        </w:rPr>
      </w:pPr>
      <w:r w:rsidRPr="00FB7CD5">
        <w:rPr>
          <w:rFonts w:ascii="Palatino Linotype" w:eastAsia="Times New Roman" w:hAnsi="Palatino Linotype"/>
          <w:i/>
          <w:lang w:val="es-ES" w:eastAsia="es-ES"/>
        </w:rPr>
        <w:t>…</w:t>
      </w:r>
    </w:p>
    <w:p w:rsidR="006714D4" w:rsidRPr="00FB7CD5" w:rsidRDefault="006714D4" w:rsidP="0005457E">
      <w:pPr>
        <w:pStyle w:val="Sinespaciado"/>
        <w:spacing w:line="360" w:lineRule="auto"/>
        <w:ind w:left="567" w:right="567"/>
        <w:jc w:val="both"/>
        <w:rPr>
          <w:rFonts w:ascii="Palatino Linotype" w:eastAsia="Times New Roman" w:hAnsi="Palatino Linotype"/>
          <w:i/>
          <w:lang w:val="es-ES" w:eastAsia="es-ES"/>
        </w:rPr>
      </w:pPr>
      <w:r w:rsidRPr="00FB7CD5">
        <w:rPr>
          <w:rFonts w:ascii="Palatino Linotype" w:eastAsia="Times New Roman" w:hAnsi="Palatino Linotype"/>
          <w:b/>
          <w:i/>
          <w:lang w:val="es-ES" w:eastAsia="es-ES"/>
        </w:rPr>
        <w:t>Tratándose de actos u omisiones que hayan sido calificados como faltas administrativas no graves,</w:t>
      </w:r>
      <w:r w:rsidRPr="00FB7CD5">
        <w:rPr>
          <w:rFonts w:ascii="Palatino Linotype" w:eastAsia="Times New Roman" w:hAnsi="Palatino Linotype"/>
          <w:i/>
          <w:lang w:val="es-ES" w:eastAsia="es-ES"/>
        </w:rPr>
        <w:t xml:space="preserve"> la Secretaría de la Contraloría y </w:t>
      </w:r>
      <w:r w:rsidRPr="00FB7CD5">
        <w:rPr>
          <w:rFonts w:ascii="Palatino Linotype" w:eastAsia="Times New Roman" w:hAnsi="Palatino Linotype"/>
          <w:b/>
          <w:i/>
          <w:lang w:val="es-ES" w:eastAsia="es-ES"/>
        </w:rPr>
        <w:t>los órganos internos de control, serán competentes para iniciar, substanciar y resolver los procedimientos de responsabilidad administrativa</w:t>
      </w:r>
      <w:r w:rsidRPr="00FB7CD5">
        <w:rPr>
          <w:rFonts w:ascii="Palatino Linotype" w:eastAsia="Times New Roman" w:hAnsi="Palatino Linotype"/>
          <w:i/>
          <w:lang w:val="es-ES" w:eastAsia="es-ES"/>
        </w:rPr>
        <w:t xml:space="preserve"> en los términos previstos en esta Ley.</w:t>
      </w:r>
    </w:p>
    <w:p w:rsidR="00FB7CD5" w:rsidRPr="00FB7CD5" w:rsidRDefault="006714D4" w:rsidP="0005457E">
      <w:pPr>
        <w:pStyle w:val="Sinespaciado"/>
        <w:spacing w:line="360" w:lineRule="auto"/>
        <w:ind w:left="567" w:right="567"/>
        <w:jc w:val="both"/>
        <w:rPr>
          <w:rFonts w:ascii="Palatino Linotype" w:eastAsia="Times New Roman" w:hAnsi="Palatino Linotype"/>
          <w:b/>
          <w:i/>
          <w:lang w:val="es-ES" w:eastAsia="es-ES"/>
        </w:rPr>
      </w:pPr>
      <w:r w:rsidRPr="00FB7CD5">
        <w:rPr>
          <w:rFonts w:ascii="Palatino Linotype" w:eastAsia="Times New Roman" w:hAnsi="Palatino Linotype"/>
          <w:b/>
          <w:i/>
          <w:lang w:val="es-ES" w:eastAsia="es-ES"/>
        </w:rPr>
        <w:t>En el supuesto que las autoridades investigadoras determinen en su calificación la existencia de faltas administrativas</w:t>
      </w:r>
      <w:r w:rsidRPr="00FB7CD5">
        <w:rPr>
          <w:rFonts w:ascii="Palatino Linotype" w:eastAsia="Times New Roman" w:hAnsi="Palatino Linotype"/>
          <w:i/>
          <w:lang w:val="es-ES" w:eastAsia="es-ES"/>
        </w:rPr>
        <w:t xml:space="preserve">, así como la presunta responsabilidad del infractor, deberán </w:t>
      </w:r>
      <w:r w:rsidRPr="00FB7CD5">
        <w:rPr>
          <w:rFonts w:ascii="Palatino Linotype" w:eastAsia="Times New Roman" w:hAnsi="Palatino Linotype"/>
          <w:b/>
          <w:i/>
          <w:lang w:val="es-ES" w:eastAsia="es-ES"/>
        </w:rPr>
        <w:t>elaborar el Informe de Presunta Responsabilidad Administrativa y presentarlo a la autoridad substanciadora para que proceda en los términos previstos en esta Ley</w:t>
      </w:r>
      <w:r w:rsidR="00FB7CD5">
        <w:rPr>
          <w:rFonts w:ascii="Palatino Linotype" w:eastAsia="Times New Roman" w:hAnsi="Palatino Linotype"/>
          <w:b/>
          <w:i/>
          <w:lang w:val="es-ES" w:eastAsia="es-ES"/>
        </w:rPr>
        <w:t>…”</w:t>
      </w:r>
    </w:p>
    <w:p w:rsidR="00FB7CD5" w:rsidRPr="00FB7CD5" w:rsidRDefault="00FB7CD5" w:rsidP="0005457E">
      <w:pPr>
        <w:pStyle w:val="Sinespaciado"/>
        <w:spacing w:line="360" w:lineRule="auto"/>
        <w:jc w:val="both"/>
        <w:rPr>
          <w:rFonts w:ascii="Palatino Linotype" w:eastAsia="Times New Roman" w:hAnsi="Palatino Linotype"/>
          <w:b/>
          <w:i/>
          <w:lang w:val="es-ES" w:eastAsia="es-ES"/>
        </w:rPr>
      </w:pPr>
    </w:p>
    <w:p w:rsidR="00C809FA" w:rsidRDefault="00FB7CD5" w:rsidP="0005457E">
      <w:pPr>
        <w:spacing w:after="0" w:line="360" w:lineRule="auto"/>
        <w:jc w:val="both"/>
        <w:rPr>
          <w:rFonts w:ascii="Palatino Linotype" w:eastAsia="Calibri" w:hAnsi="Palatino Linotype" w:cs="Arial"/>
          <w:sz w:val="24"/>
        </w:rPr>
      </w:pPr>
      <w:r w:rsidRPr="00873167">
        <w:rPr>
          <w:rFonts w:ascii="Palatino Linotype" w:hAnsi="Palatino Linotype"/>
          <w:sz w:val="24"/>
          <w:szCs w:val="24"/>
        </w:rPr>
        <w:t>En este senti</w:t>
      </w:r>
      <w:r w:rsidR="004E57ED">
        <w:rPr>
          <w:rFonts w:ascii="Palatino Linotype" w:hAnsi="Palatino Linotype"/>
          <w:sz w:val="24"/>
          <w:szCs w:val="24"/>
        </w:rPr>
        <w:t>do, se identifica que el personal diversas Á</w:t>
      </w:r>
      <w:r w:rsidR="004E57ED" w:rsidRPr="00873167">
        <w:rPr>
          <w:rFonts w:ascii="Palatino Linotype" w:hAnsi="Palatino Linotype"/>
          <w:sz w:val="24"/>
          <w:szCs w:val="24"/>
        </w:rPr>
        <w:t>reas</w:t>
      </w:r>
      <w:r w:rsidR="004E57ED">
        <w:rPr>
          <w:rFonts w:ascii="Palatino Linotype" w:hAnsi="Palatino Linotype"/>
          <w:sz w:val="24"/>
          <w:szCs w:val="24"/>
        </w:rPr>
        <w:t xml:space="preserve"> o Unidades Administrativas </w:t>
      </w:r>
      <w:r w:rsidRPr="00873167">
        <w:rPr>
          <w:rFonts w:ascii="Palatino Linotype" w:hAnsi="Palatino Linotype"/>
          <w:sz w:val="24"/>
          <w:szCs w:val="24"/>
        </w:rPr>
        <w:t>, cuentan con facultades</w:t>
      </w:r>
      <w:r w:rsidR="004E57ED">
        <w:rPr>
          <w:rFonts w:ascii="Palatino Linotype" w:hAnsi="Palatino Linotype"/>
          <w:sz w:val="24"/>
          <w:szCs w:val="24"/>
        </w:rPr>
        <w:t xml:space="preserve"> y atribuciones</w:t>
      </w:r>
      <w:r w:rsidRPr="00873167">
        <w:rPr>
          <w:rFonts w:ascii="Palatino Linotype" w:hAnsi="Palatino Linotype"/>
          <w:sz w:val="24"/>
          <w:szCs w:val="24"/>
        </w:rPr>
        <w:t xml:space="preserve"> para contar con la información solicitada por el recurrente</w:t>
      </w:r>
      <w:r w:rsidRPr="006A1F33">
        <w:rPr>
          <w:rFonts w:ascii="Palatino Linotype" w:hAnsi="Palatino Linotype"/>
          <w:sz w:val="24"/>
          <w:szCs w:val="24"/>
        </w:rPr>
        <w:t xml:space="preserve">,  </w:t>
      </w:r>
      <w:r w:rsidR="004E57ED" w:rsidRPr="006A1F33">
        <w:rPr>
          <w:rFonts w:ascii="Palatino Linotype" w:hAnsi="Palatino Linotype"/>
          <w:sz w:val="24"/>
          <w:szCs w:val="24"/>
        </w:rPr>
        <w:t xml:space="preserve">por tanto es dable ordenar la entrega en versión </w:t>
      </w:r>
      <w:proofErr w:type="spellStart"/>
      <w:r w:rsidR="004E57ED" w:rsidRPr="006A1F33">
        <w:rPr>
          <w:rFonts w:ascii="Palatino Linotype" w:hAnsi="Palatino Linotype"/>
          <w:sz w:val="24"/>
          <w:szCs w:val="24"/>
        </w:rPr>
        <w:t>publica</w:t>
      </w:r>
      <w:proofErr w:type="spellEnd"/>
      <w:r w:rsidR="004E57ED" w:rsidRPr="006A1F33">
        <w:rPr>
          <w:rFonts w:ascii="Palatino Linotype" w:hAnsi="Palatino Linotype"/>
          <w:sz w:val="24"/>
          <w:szCs w:val="24"/>
        </w:rPr>
        <w:t xml:space="preserve">, </w:t>
      </w:r>
      <w:r w:rsidRPr="006A1F33">
        <w:rPr>
          <w:rFonts w:ascii="Palatino Linotype" w:hAnsi="Palatino Linotype"/>
          <w:sz w:val="24"/>
          <w:szCs w:val="24"/>
        </w:rPr>
        <w:lastRenderedPageBreak/>
        <w:t xml:space="preserve">de la información consistente en: </w:t>
      </w:r>
      <w:r w:rsidRPr="006A1F33">
        <w:rPr>
          <w:rFonts w:ascii="Palatino Linotype" w:eastAsia="Calibri" w:hAnsi="Palatino Linotype" w:cs="Arial"/>
          <w:sz w:val="24"/>
          <w:szCs w:val="24"/>
        </w:rPr>
        <w:t>El convenio J1/CSJ/906/2016; La Comparecencia, actuación,</w:t>
      </w:r>
      <w:r w:rsidRPr="006A1F33">
        <w:rPr>
          <w:rFonts w:ascii="Palatino Linotype" w:eastAsia="Calibri" w:hAnsi="Palatino Linotype" w:cs="Arial"/>
          <w:sz w:val="24"/>
        </w:rPr>
        <w:t xml:space="preserve"> acuerdo y/o resolución que tuvo por aprobado y ratificado el convenio J1/CSJ/906/2016, al once de febrero de dos mil veintiuno; El expediente o procedimiento de nulidad derivado del convenio J1/CSJ/906/2016, al once de febrero de dos mil veintiuno; El acuerdo de embargo y su ejecución derivado del convenio J1/CSJ/906/2016, al once de febrero de dos mil veintiuno; Actas, queja o denuncia, periodo de información previa o investigación, substanciación o procedimiento administrativo hasta su resolución por responsabilidad o falta administrativa, derivado del convenio J1/CSJ/906/2016, al once de febrero de dos mil veintiuno; y La vista o denuncia realizada a la autoridad competente por la posible comisión o participación en hecho delictuoso, derivado del convenio J1/CSJ/906/2016, al once </w:t>
      </w:r>
      <w:r w:rsidR="00C809FA" w:rsidRPr="006A1F33">
        <w:rPr>
          <w:rFonts w:ascii="Palatino Linotype" w:eastAsia="Calibri" w:hAnsi="Palatino Linotype" w:cs="Arial"/>
          <w:sz w:val="24"/>
        </w:rPr>
        <w:t>de febrero de dos mil veintiuno; por lo que con fundamento en el Artículo 19, se presume que la información debe existir al referirse a las facultades, competencias y</w:t>
      </w:r>
      <w:r w:rsidR="004E57ED" w:rsidRPr="006A1F33">
        <w:rPr>
          <w:rFonts w:ascii="Palatino Linotype" w:eastAsia="Calibri" w:hAnsi="Palatino Linotype" w:cs="Arial"/>
          <w:sz w:val="24"/>
        </w:rPr>
        <w:t xml:space="preserve"> f</w:t>
      </w:r>
      <w:r w:rsidR="00C809FA" w:rsidRPr="006A1F33">
        <w:rPr>
          <w:rFonts w:ascii="Palatino Linotype" w:eastAsia="Calibri" w:hAnsi="Palatino Linotype" w:cs="Arial"/>
          <w:sz w:val="24"/>
        </w:rPr>
        <w:t>unciones que los ordenamientos jurídicos aplicables otorgan a los sujetos obligados.</w:t>
      </w:r>
    </w:p>
    <w:p w:rsidR="00FB7CD5" w:rsidRDefault="00FB7CD5" w:rsidP="0005457E">
      <w:pPr>
        <w:spacing w:after="0" w:line="360" w:lineRule="auto"/>
        <w:jc w:val="both"/>
        <w:rPr>
          <w:rFonts w:ascii="Palatino Linotype" w:eastAsia="Calibri" w:hAnsi="Palatino Linotype" w:cs="Arial"/>
          <w:sz w:val="24"/>
        </w:rPr>
      </w:pPr>
    </w:p>
    <w:p w:rsidR="0057118F" w:rsidRDefault="0057118F" w:rsidP="0005457E">
      <w:pPr>
        <w:spacing w:after="0" w:line="360" w:lineRule="auto"/>
        <w:jc w:val="both"/>
        <w:rPr>
          <w:rFonts w:ascii="Palatino Linotype" w:hAnsi="Palatino Linotype" w:cs="Arial"/>
          <w:sz w:val="24"/>
          <w:szCs w:val="24"/>
        </w:rPr>
      </w:pPr>
      <w:r w:rsidRPr="003314AF">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w:t>
      </w:r>
      <w:r>
        <w:rPr>
          <w:rFonts w:ascii="Palatino Linotype" w:hAnsi="Palatino Linotype" w:cs="Arial"/>
          <w:sz w:val="24"/>
          <w:szCs w:val="24"/>
        </w:rPr>
        <w:t xml:space="preserve">se aprecian determinados datos </w:t>
      </w:r>
      <w:r w:rsidRPr="003314AF">
        <w:rPr>
          <w:rFonts w:ascii="Palatino Linotype" w:hAnsi="Palatino Linotype" w:cs="Arial"/>
          <w:sz w:val="24"/>
          <w:szCs w:val="24"/>
        </w:rPr>
        <w:t xml:space="preserve">ya sea porque se testan o </w:t>
      </w:r>
      <w:r>
        <w:rPr>
          <w:rFonts w:ascii="Palatino Linotype" w:hAnsi="Palatino Linotype" w:cs="Arial"/>
          <w:sz w:val="24"/>
          <w:szCs w:val="24"/>
        </w:rPr>
        <w:t>suprimen,</w:t>
      </w:r>
      <w:r w:rsidRPr="003314AF">
        <w:rPr>
          <w:rFonts w:ascii="Palatino Linotype" w:hAnsi="Palatino Linotype" w:cs="Arial"/>
          <w:sz w:val="24"/>
          <w:szCs w:val="24"/>
        </w:rPr>
        <w:t xml:space="preserve"> deja al solicita</w:t>
      </w:r>
      <w:r>
        <w:rPr>
          <w:rFonts w:ascii="Palatino Linotype" w:hAnsi="Palatino Linotype" w:cs="Arial"/>
          <w:sz w:val="24"/>
          <w:szCs w:val="24"/>
        </w:rPr>
        <w:t>nte en estado de incertidumbre.</w:t>
      </w:r>
    </w:p>
    <w:p w:rsidR="0057118F" w:rsidRDefault="0057118F" w:rsidP="0005457E">
      <w:pPr>
        <w:spacing w:after="0" w:line="360" w:lineRule="auto"/>
        <w:jc w:val="both"/>
        <w:rPr>
          <w:rFonts w:ascii="Palatino Linotype" w:eastAsia="Calibri" w:hAnsi="Palatino Linotype" w:cs="Arial"/>
          <w:sz w:val="24"/>
        </w:rPr>
      </w:pPr>
    </w:p>
    <w:p w:rsidR="00C809FA" w:rsidRPr="006A1F33" w:rsidRDefault="00873167" w:rsidP="0005457E">
      <w:pPr>
        <w:spacing w:after="0" w:line="360" w:lineRule="auto"/>
        <w:jc w:val="both"/>
        <w:rPr>
          <w:rFonts w:ascii="Palatino Linotype" w:eastAsia="Calibri" w:hAnsi="Palatino Linotype" w:cs="Arial"/>
          <w:sz w:val="24"/>
        </w:rPr>
      </w:pPr>
      <w:r w:rsidRPr="006A1F33">
        <w:rPr>
          <w:rFonts w:ascii="Palatino Linotype" w:eastAsia="Calibri" w:hAnsi="Palatino Linotype" w:cs="Arial"/>
          <w:sz w:val="24"/>
        </w:rPr>
        <w:lastRenderedPageBreak/>
        <w:t>Aunado a lo anterior</w:t>
      </w:r>
      <w:r w:rsidR="00C809FA" w:rsidRPr="006A1F33">
        <w:rPr>
          <w:rFonts w:ascii="Palatino Linotype" w:eastAsia="Calibri" w:hAnsi="Palatino Linotype" w:cs="Arial"/>
          <w:sz w:val="24"/>
        </w:rPr>
        <w:t>,  en el supuesto de que ciertas facultades, competencias o funciones no se hayan ejercido, se debe motivar la respuesta en función de las causas que motiven tal circunstancia, o si el sujeto obligado, en el ejercicio de sus atribuciones, debía generar, poseer o administrar la información solicitada y está a no se encuentra, deberá emitir un acuerdo de inexistencia, fundado y motivado, que detalle las razones del por qué no obra en sus archivos.</w:t>
      </w:r>
      <w:r w:rsidR="00C809FA" w:rsidRPr="006A1F33">
        <w:rPr>
          <w:rFonts w:ascii="Palatino Linotype" w:eastAsia="Calibri" w:hAnsi="Palatino Linotype" w:cs="Arial"/>
          <w:sz w:val="24"/>
        </w:rPr>
        <w:cr/>
      </w:r>
    </w:p>
    <w:p w:rsidR="00873167" w:rsidRPr="000A472F" w:rsidRDefault="00602576" w:rsidP="0051145D">
      <w:pPr>
        <w:spacing w:after="0" w:line="360" w:lineRule="auto"/>
        <w:jc w:val="both"/>
        <w:rPr>
          <w:rFonts w:ascii="Palatino Linotype" w:eastAsia="Calibri" w:hAnsi="Palatino Linotype" w:cs="Arial"/>
          <w:sz w:val="24"/>
          <w:szCs w:val="24"/>
          <w:lang w:val="es-ES" w:eastAsia="es-ES"/>
        </w:rPr>
      </w:pPr>
      <w:r w:rsidRPr="006A1F33">
        <w:rPr>
          <w:rFonts w:ascii="Palatino Linotype" w:eastAsia="Calibri" w:hAnsi="Palatino Linotype" w:cs="Arial"/>
          <w:sz w:val="24"/>
        </w:rPr>
        <w:t>En suma, no pasa desapercibido para esta autoridad señalar que respecto a los numerales 8 y 10, de la solicitud de información sujeta a revisión, consistentes en</w:t>
      </w:r>
      <w:r w:rsidRPr="006A1F33">
        <w:rPr>
          <w:rFonts w:ascii="Palatino Linotype" w:eastAsia="Calibri" w:hAnsi="Palatino Linotype" w:cs="Arial"/>
          <w:sz w:val="24"/>
          <w:szCs w:val="24"/>
        </w:rPr>
        <w:t xml:space="preserve">: </w:t>
      </w:r>
      <w:r w:rsidRPr="006A1F33">
        <w:rPr>
          <w:rFonts w:ascii="Palatino Linotype" w:eastAsia="Calibri" w:hAnsi="Palatino Linotype" w:cs="Arial"/>
          <w:sz w:val="24"/>
          <w:szCs w:val="24"/>
          <w:lang w:val="es-ES" w:eastAsia="es-ES"/>
        </w:rPr>
        <w:t>8.- Que informe si existe algún delito…, y 10.- Que informe si existe algún fraude procesal de alguna de las partes,</w:t>
      </w:r>
      <w:r>
        <w:rPr>
          <w:rFonts w:ascii="Palatino Linotype" w:eastAsia="Calibri" w:hAnsi="Palatino Linotype" w:cs="Arial"/>
          <w:sz w:val="24"/>
          <w:szCs w:val="24"/>
          <w:lang w:val="es-ES" w:eastAsia="es-ES"/>
        </w:rPr>
        <w:t xml:space="preserve"> resulta necesario traer a colación que el </w:t>
      </w:r>
      <w:r w:rsidR="0051145D">
        <w:rPr>
          <w:rFonts w:ascii="Palatino Linotype" w:eastAsia="Calibri" w:hAnsi="Palatino Linotype" w:cs="Arial"/>
          <w:sz w:val="24"/>
          <w:szCs w:val="24"/>
          <w:lang w:val="es-ES" w:eastAsia="es-ES"/>
        </w:rPr>
        <w:t xml:space="preserve">artículo 81 de la Constitución Política del Estado Libre y Soberano de México, señala que </w:t>
      </w:r>
      <w:r w:rsidR="0051145D" w:rsidRPr="0051145D">
        <w:rPr>
          <w:rFonts w:ascii="Palatino Linotype" w:eastAsia="Calibri" w:hAnsi="Palatino Linotype" w:cs="Arial"/>
          <w:sz w:val="24"/>
          <w:szCs w:val="24"/>
          <w:lang w:val="es-ES" w:eastAsia="es-ES"/>
        </w:rPr>
        <w:t>Corresponde al ministerio público y a las policías la investigación de los</w:t>
      </w:r>
      <w:r w:rsidR="0051145D">
        <w:rPr>
          <w:rFonts w:ascii="Palatino Linotype" w:eastAsia="Calibri" w:hAnsi="Palatino Linotype" w:cs="Arial"/>
          <w:sz w:val="24"/>
          <w:szCs w:val="24"/>
          <w:lang w:val="es-ES" w:eastAsia="es-ES"/>
        </w:rPr>
        <w:t xml:space="preserve"> </w:t>
      </w:r>
      <w:r w:rsidR="0051145D" w:rsidRPr="0051145D">
        <w:rPr>
          <w:rFonts w:ascii="Palatino Linotype" w:eastAsia="Calibri" w:hAnsi="Palatino Linotype" w:cs="Arial"/>
          <w:sz w:val="24"/>
          <w:szCs w:val="24"/>
          <w:lang w:val="es-ES" w:eastAsia="es-ES"/>
        </w:rPr>
        <w:t>delitos y a aquél, e</w:t>
      </w:r>
      <w:r w:rsidR="0051145D">
        <w:rPr>
          <w:rFonts w:ascii="Palatino Linotype" w:eastAsia="Calibri" w:hAnsi="Palatino Linotype" w:cs="Arial"/>
          <w:sz w:val="24"/>
          <w:szCs w:val="24"/>
          <w:lang w:val="es-ES" w:eastAsia="es-ES"/>
        </w:rPr>
        <w:t xml:space="preserve">l ejercicio de la acción penal; </w:t>
      </w:r>
      <w:r w:rsidR="0051145D" w:rsidRPr="000A472F">
        <w:rPr>
          <w:rFonts w:ascii="Palatino Linotype" w:eastAsia="Calibri" w:hAnsi="Palatino Linotype" w:cs="Arial"/>
          <w:sz w:val="24"/>
          <w:szCs w:val="24"/>
          <w:lang w:val="es-ES" w:eastAsia="es-ES"/>
        </w:rPr>
        <w:t>por su</w:t>
      </w:r>
      <w:r w:rsidR="000A472F" w:rsidRPr="000A472F">
        <w:rPr>
          <w:rFonts w:ascii="Palatino Linotype" w:eastAsia="Calibri" w:hAnsi="Palatino Linotype" w:cs="Arial"/>
          <w:sz w:val="24"/>
          <w:szCs w:val="24"/>
          <w:lang w:val="es-ES" w:eastAsia="es-ES"/>
        </w:rPr>
        <w:t xml:space="preserve"> </w:t>
      </w:r>
      <w:r w:rsidR="0051145D" w:rsidRPr="000A472F">
        <w:rPr>
          <w:rFonts w:ascii="Palatino Linotype" w:eastAsia="Calibri" w:hAnsi="Palatino Linotype" w:cs="Arial"/>
          <w:sz w:val="24"/>
          <w:szCs w:val="24"/>
          <w:lang w:val="es-ES" w:eastAsia="es-ES"/>
        </w:rPr>
        <w:t xml:space="preserve">parte el </w:t>
      </w:r>
      <w:r w:rsidR="000A472F" w:rsidRPr="000A472F">
        <w:rPr>
          <w:rFonts w:ascii="Palatino Linotype" w:eastAsia="Calibri" w:hAnsi="Palatino Linotype" w:cs="Arial"/>
          <w:sz w:val="24"/>
          <w:szCs w:val="24"/>
          <w:lang w:val="es-ES" w:eastAsia="es-ES"/>
        </w:rPr>
        <w:t>artículo</w:t>
      </w:r>
      <w:r w:rsidR="0051145D" w:rsidRPr="000A472F">
        <w:rPr>
          <w:rFonts w:ascii="Palatino Linotype" w:eastAsia="Calibri" w:hAnsi="Palatino Linotype" w:cs="Arial"/>
          <w:sz w:val="24"/>
          <w:szCs w:val="24"/>
          <w:lang w:val="es-ES" w:eastAsia="es-ES"/>
        </w:rPr>
        <w:t xml:space="preserve"> 133 del </w:t>
      </w:r>
      <w:r w:rsidR="000A472F" w:rsidRPr="000A472F">
        <w:rPr>
          <w:rFonts w:ascii="Palatino Linotype" w:eastAsia="Calibri" w:hAnsi="Palatino Linotype" w:cs="Arial"/>
          <w:sz w:val="24"/>
          <w:szCs w:val="24"/>
          <w:lang w:val="es-ES" w:eastAsia="es-ES"/>
        </w:rPr>
        <w:t>Código</w:t>
      </w:r>
      <w:r w:rsidR="0051145D" w:rsidRPr="000A472F">
        <w:rPr>
          <w:rFonts w:ascii="Palatino Linotype" w:eastAsia="Calibri" w:hAnsi="Palatino Linotype" w:cs="Arial"/>
          <w:sz w:val="24"/>
          <w:szCs w:val="24"/>
          <w:lang w:val="es-ES" w:eastAsia="es-ES"/>
        </w:rPr>
        <w:t xml:space="preserve"> Nacional de </w:t>
      </w:r>
      <w:r w:rsidR="000A472F" w:rsidRPr="000A472F">
        <w:rPr>
          <w:rFonts w:ascii="Palatino Linotype" w:eastAsia="Calibri" w:hAnsi="Palatino Linotype" w:cs="Arial"/>
          <w:sz w:val="24"/>
          <w:szCs w:val="24"/>
          <w:lang w:val="es-ES" w:eastAsia="es-ES"/>
        </w:rPr>
        <w:t>Procedimientos P</w:t>
      </w:r>
      <w:r w:rsidR="0051145D" w:rsidRPr="000A472F">
        <w:rPr>
          <w:rFonts w:ascii="Palatino Linotype" w:eastAsia="Calibri" w:hAnsi="Palatino Linotype" w:cs="Arial"/>
          <w:sz w:val="24"/>
          <w:szCs w:val="24"/>
          <w:lang w:val="es-ES" w:eastAsia="es-ES"/>
        </w:rPr>
        <w:t xml:space="preserve">enales señala </w:t>
      </w:r>
      <w:r w:rsidR="000A472F" w:rsidRPr="000A472F">
        <w:rPr>
          <w:rFonts w:ascii="Palatino Linotype" w:hAnsi="Palatino Linotype"/>
          <w:sz w:val="24"/>
          <w:szCs w:val="24"/>
        </w:rPr>
        <w:t xml:space="preserve">que la </w:t>
      </w:r>
      <w:r w:rsidR="000A472F">
        <w:rPr>
          <w:rFonts w:ascii="Palatino Linotype" w:hAnsi="Palatino Linotype"/>
          <w:sz w:val="24"/>
          <w:szCs w:val="24"/>
        </w:rPr>
        <w:t>c</w:t>
      </w:r>
      <w:r w:rsidR="0051145D" w:rsidRPr="000A472F">
        <w:rPr>
          <w:rFonts w:ascii="Palatino Linotype" w:hAnsi="Palatino Linotype"/>
          <w:sz w:val="24"/>
          <w:szCs w:val="24"/>
        </w:rPr>
        <w:t xml:space="preserve">ompetencia jurisdiccional </w:t>
      </w:r>
      <w:r w:rsidR="000A472F">
        <w:rPr>
          <w:rFonts w:ascii="Palatino Linotype" w:hAnsi="Palatino Linotype"/>
          <w:sz w:val="24"/>
          <w:szCs w:val="24"/>
        </w:rPr>
        <w:t>comprende a los Jueces</w:t>
      </w:r>
      <w:r w:rsidR="0051145D" w:rsidRPr="000A472F">
        <w:rPr>
          <w:rFonts w:ascii="Palatino Linotype" w:hAnsi="Palatino Linotype"/>
          <w:sz w:val="24"/>
          <w:szCs w:val="24"/>
        </w:rPr>
        <w:t xml:space="preserve"> de control, con competencia para ejercer las atribuciones desde el inicio de la etapa de investigación hasta el dictado de</w:t>
      </w:r>
      <w:r w:rsidR="000A472F">
        <w:rPr>
          <w:rFonts w:ascii="Palatino Linotype" w:hAnsi="Palatino Linotype"/>
          <w:sz w:val="24"/>
          <w:szCs w:val="24"/>
        </w:rPr>
        <w:t>l auto de apertura a juicio; del</w:t>
      </w:r>
      <w:r w:rsidR="0051145D" w:rsidRPr="000A472F">
        <w:rPr>
          <w:rFonts w:ascii="Palatino Linotype" w:hAnsi="Palatino Linotype"/>
          <w:sz w:val="24"/>
          <w:szCs w:val="24"/>
        </w:rPr>
        <w:t xml:space="preserve"> Tribunal de enjuiciamiento, que preside la audiencia d</w:t>
      </w:r>
      <w:r w:rsidR="000A472F">
        <w:rPr>
          <w:rFonts w:ascii="Palatino Linotype" w:hAnsi="Palatino Linotype"/>
          <w:sz w:val="24"/>
          <w:szCs w:val="24"/>
        </w:rPr>
        <w:t>e juicio y dictará la sentencia;</w:t>
      </w:r>
      <w:r w:rsidR="0051145D" w:rsidRPr="000A472F">
        <w:rPr>
          <w:rFonts w:ascii="Palatino Linotype" w:hAnsi="Palatino Linotype"/>
          <w:sz w:val="24"/>
          <w:szCs w:val="24"/>
        </w:rPr>
        <w:t xml:space="preserve"> </w:t>
      </w:r>
      <w:r w:rsidR="000A472F">
        <w:rPr>
          <w:rFonts w:ascii="Palatino Linotype" w:hAnsi="Palatino Linotype"/>
          <w:sz w:val="24"/>
          <w:szCs w:val="24"/>
        </w:rPr>
        <w:t xml:space="preserve">y del </w:t>
      </w:r>
      <w:r w:rsidR="0051145D" w:rsidRPr="000A472F">
        <w:rPr>
          <w:rFonts w:ascii="Palatino Linotype" w:hAnsi="Palatino Linotype"/>
          <w:sz w:val="24"/>
          <w:szCs w:val="24"/>
        </w:rPr>
        <w:t xml:space="preserve">Tribunal de alzada, que conocerá de los medios de impugnación y demás asuntos que prevé </w:t>
      </w:r>
      <w:r w:rsidR="000A472F">
        <w:rPr>
          <w:rFonts w:ascii="Palatino Linotype" w:hAnsi="Palatino Linotype"/>
          <w:sz w:val="24"/>
          <w:szCs w:val="24"/>
        </w:rPr>
        <w:t xml:space="preserve">el referido Código, </w:t>
      </w:r>
      <w:r w:rsidR="000A472F" w:rsidRPr="006A1F33">
        <w:rPr>
          <w:rFonts w:ascii="Palatino Linotype" w:hAnsi="Palatino Linotype"/>
          <w:sz w:val="24"/>
          <w:szCs w:val="24"/>
        </w:rPr>
        <w:t>atento a lo an</w:t>
      </w:r>
      <w:r w:rsidR="00B763BF" w:rsidRPr="006A1F33">
        <w:rPr>
          <w:rFonts w:ascii="Palatino Linotype" w:hAnsi="Palatino Linotype"/>
          <w:sz w:val="24"/>
          <w:szCs w:val="24"/>
        </w:rPr>
        <w:t xml:space="preserve">terior </w:t>
      </w:r>
      <w:r w:rsidR="004E57ED" w:rsidRPr="006A1F33">
        <w:rPr>
          <w:rFonts w:ascii="Palatino Linotype" w:hAnsi="Palatino Linotype"/>
          <w:sz w:val="24"/>
          <w:szCs w:val="24"/>
        </w:rPr>
        <w:t>y se ordena</w:t>
      </w:r>
      <w:r w:rsidR="00B763BF" w:rsidRPr="006A1F33">
        <w:rPr>
          <w:rFonts w:ascii="Palatino Linotype" w:hAnsi="Palatino Linotype"/>
          <w:sz w:val="24"/>
          <w:szCs w:val="24"/>
        </w:rPr>
        <w:t>, el S</w:t>
      </w:r>
      <w:r w:rsidR="000A472F" w:rsidRPr="006A1F33">
        <w:rPr>
          <w:rFonts w:ascii="Palatino Linotype" w:hAnsi="Palatino Linotype"/>
          <w:sz w:val="24"/>
          <w:szCs w:val="24"/>
        </w:rPr>
        <w:t xml:space="preserve">ujeto Obligado </w:t>
      </w:r>
      <w:r w:rsidR="004E57ED" w:rsidRPr="006A1F33">
        <w:rPr>
          <w:rFonts w:ascii="Palatino Linotype" w:hAnsi="Palatino Linotype"/>
          <w:sz w:val="24"/>
          <w:szCs w:val="24"/>
        </w:rPr>
        <w:t xml:space="preserve">la entrega del </w:t>
      </w:r>
      <w:r w:rsidR="000A472F" w:rsidRPr="006A1F33">
        <w:rPr>
          <w:rFonts w:ascii="Palatino Linotype" w:hAnsi="Palatino Linotype"/>
          <w:sz w:val="24"/>
          <w:szCs w:val="24"/>
        </w:rPr>
        <w:t>acuerdo de incompetencia debidamente fundado y motivado</w:t>
      </w:r>
      <w:r w:rsidR="000A472F">
        <w:rPr>
          <w:rFonts w:ascii="Palatino Linotype" w:hAnsi="Palatino Linotype"/>
          <w:sz w:val="24"/>
          <w:szCs w:val="24"/>
        </w:rPr>
        <w:t xml:space="preserve"> </w:t>
      </w:r>
      <w:r w:rsidR="0051145D" w:rsidRPr="000A472F">
        <w:rPr>
          <w:rFonts w:ascii="Palatino Linotype" w:eastAsia="Calibri" w:hAnsi="Palatino Linotype" w:cs="Arial"/>
          <w:sz w:val="24"/>
          <w:szCs w:val="24"/>
          <w:lang w:val="es-ES" w:eastAsia="es-ES"/>
        </w:rPr>
        <w:t xml:space="preserve"> </w:t>
      </w:r>
    </w:p>
    <w:p w:rsidR="00602576" w:rsidRPr="00602576" w:rsidRDefault="00602576" w:rsidP="0005457E">
      <w:pPr>
        <w:spacing w:after="0" w:line="360" w:lineRule="auto"/>
        <w:jc w:val="both"/>
        <w:rPr>
          <w:rFonts w:ascii="Palatino Linotype" w:eastAsia="Calibri" w:hAnsi="Palatino Linotype" w:cs="Arial"/>
          <w:sz w:val="24"/>
          <w:szCs w:val="24"/>
        </w:rPr>
      </w:pPr>
    </w:p>
    <w:p w:rsidR="00F257E5" w:rsidRPr="000F5B7E" w:rsidRDefault="00C809FA" w:rsidP="0005457E">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w:t>
      </w:r>
      <w:r w:rsidR="00F257E5" w:rsidRPr="000F5B7E">
        <w:rPr>
          <w:rFonts w:ascii="Palatino Linotype" w:eastAsia="Times New Roman" w:hAnsi="Palatino Linotype" w:cs="Times New Roman"/>
          <w:sz w:val="24"/>
          <w:szCs w:val="24"/>
          <w:lang w:eastAsia="es-ES"/>
        </w:rPr>
        <w:t>n mérito de lo expuesto en líneas anteriores, resultan fundados los motivos de inconformidad que arguye el</w:t>
      </w:r>
      <w:r w:rsidR="00F257E5" w:rsidRPr="000F5B7E">
        <w:rPr>
          <w:rFonts w:ascii="Palatino Linotype" w:eastAsia="Times New Roman" w:hAnsi="Palatino Linotype" w:cs="Times New Roman"/>
          <w:b/>
          <w:sz w:val="24"/>
          <w:szCs w:val="24"/>
          <w:lang w:eastAsia="es-ES"/>
        </w:rPr>
        <w:t xml:space="preserve"> Recurrente</w:t>
      </w:r>
      <w:r w:rsidR="00F257E5" w:rsidRPr="000F5B7E">
        <w:rPr>
          <w:rFonts w:ascii="Palatino Linotype" w:eastAsia="Times New Roman" w:hAnsi="Palatino Linotype" w:cs="Times New Roman"/>
          <w:sz w:val="24"/>
          <w:szCs w:val="24"/>
          <w:lang w:eastAsia="es-ES"/>
        </w:rPr>
        <w:t xml:space="preserve"> en su medio de impugnación que fue materia de estudio, por ello </w:t>
      </w:r>
      <w:r w:rsidR="00F257E5" w:rsidRPr="000F5B7E">
        <w:rPr>
          <w:rFonts w:ascii="Palatino Linotype" w:eastAsia="Times New Roman" w:hAnsi="Palatino Linotype" w:cs="Arial"/>
          <w:sz w:val="24"/>
          <w:szCs w:val="24"/>
          <w:lang w:eastAsia="es-ES"/>
        </w:rPr>
        <w:t>con fundamento en la</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i/>
          <w:sz w:val="24"/>
          <w:szCs w:val="24"/>
          <w:lang w:eastAsia="es-ES"/>
        </w:rPr>
        <w:t>primera hipótesis</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de la fracción</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 xml:space="preserve">III, del artículo </w:t>
      </w:r>
      <w:r w:rsidR="00F257E5" w:rsidRPr="000F5B7E">
        <w:rPr>
          <w:rFonts w:ascii="Palatino Linotype" w:eastAsia="Times New Roman" w:hAnsi="Palatino Linotype" w:cs="Arial"/>
          <w:sz w:val="24"/>
          <w:szCs w:val="24"/>
          <w:lang w:eastAsia="es-ES"/>
        </w:rPr>
        <w:lastRenderedPageBreak/>
        <w:t>186,</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F257E5" w:rsidRPr="000F5B7E">
        <w:rPr>
          <w:rFonts w:ascii="Palatino Linotype" w:eastAsia="Times New Roman" w:hAnsi="Palatino Linotype" w:cs="Arial"/>
          <w:b/>
          <w:sz w:val="24"/>
          <w:szCs w:val="24"/>
          <w:lang w:eastAsia="es-ES"/>
        </w:rPr>
        <w:t xml:space="preserve">REVOCA </w:t>
      </w:r>
      <w:r w:rsidR="00F257E5" w:rsidRPr="000F5B7E">
        <w:rPr>
          <w:rFonts w:ascii="Palatino Linotype" w:eastAsia="Times New Roman" w:hAnsi="Palatino Linotype" w:cs="Arial"/>
          <w:sz w:val="24"/>
          <w:szCs w:val="24"/>
          <w:lang w:eastAsia="es-ES"/>
        </w:rPr>
        <w:t>la respuesta a la solicitud de información número</w:t>
      </w:r>
      <w:r w:rsidR="00F257E5" w:rsidRPr="000F5B7E">
        <w:rPr>
          <w:rFonts w:ascii="Palatino Linotype" w:eastAsia="Times New Roman" w:hAnsi="Palatino Linotype" w:cs="Times New Roman"/>
          <w:b/>
          <w:sz w:val="24"/>
          <w:szCs w:val="24"/>
          <w:lang w:eastAsia="es-ES"/>
        </w:rPr>
        <w:t xml:space="preserve"> </w:t>
      </w:r>
      <w:r w:rsidR="00860D18" w:rsidRPr="00AA5D0E">
        <w:rPr>
          <w:rFonts w:ascii="Palatino Linotype" w:hAnsi="Palatino Linotype" w:cs="Arial"/>
          <w:b/>
          <w:sz w:val="24"/>
        </w:rPr>
        <w:t>00005/JLCACT/IP/2021</w:t>
      </w:r>
      <w:r w:rsidR="00F257E5">
        <w:rPr>
          <w:rFonts w:ascii="Palatino Linotype" w:hAnsi="Palatino Linotype" w:cs="Arial"/>
          <w:b/>
          <w:sz w:val="24"/>
          <w:szCs w:val="24"/>
        </w:rPr>
        <w:t>,</w:t>
      </w:r>
      <w:r w:rsidR="00F257E5" w:rsidRPr="000F5B7E">
        <w:rPr>
          <w:rFonts w:ascii="Palatino Linotype" w:eastAsia="Times New Roman" w:hAnsi="Palatino Linotype" w:cs="Arial"/>
          <w:b/>
          <w:sz w:val="24"/>
          <w:szCs w:val="24"/>
          <w:lang w:eastAsia="es-ES"/>
        </w:rPr>
        <w:t xml:space="preserve"> </w:t>
      </w:r>
      <w:r w:rsidR="00F257E5" w:rsidRPr="000F5B7E">
        <w:rPr>
          <w:rFonts w:ascii="Palatino Linotype" w:eastAsia="Times New Roman" w:hAnsi="Palatino Linotype" w:cs="Times New Roman"/>
          <w:sz w:val="24"/>
          <w:szCs w:val="24"/>
          <w:lang w:eastAsia="es-ES"/>
        </w:rPr>
        <w:t>que ha sido materia del presente fallo.</w:t>
      </w:r>
    </w:p>
    <w:p w:rsidR="00F257E5" w:rsidRPr="000F5B7E" w:rsidRDefault="00F257E5" w:rsidP="0005457E">
      <w:pPr>
        <w:spacing w:after="0" w:line="360" w:lineRule="auto"/>
        <w:jc w:val="both"/>
        <w:rPr>
          <w:rFonts w:ascii="Palatino Linotype" w:eastAsia="Times New Roman" w:hAnsi="Palatino Linotype" w:cs="Times New Roman"/>
          <w:sz w:val="24"/>
          <w:szCs w:val="24"/>
          <w:lang w:eastAsia="es-ES"/>
        </w:rPr>
      </w:pPr>
    </w:p>
    <w:p w:rsidR="00F257E5" w:rsidRPr="000F5B7E" w:rsidRDefault="00F257E5" w:rsidP="000545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rsidR="00F257E5" w:rsidRPr="000F5B7E" w:rsidRDefault="00F257E5" w:rsidP="0005457E">
      <w:pPr>
        <w:spacing w:after="0" w:line="360" w:lineRule="auto"/>
        <w:jc w:val="center"/>
        <w:rPr>
          <w:rFonts w:ascii="Palatino Linotype" w:eastAsia="Times New Roman" w:hAnsi="Palatino Linotype" w:cs="Times New Roman"/>
          <w:b/>
          <w:bCs/>
          <w:spacing w:val="60"/>
          <w:sz w:val="24"/>
          <w:szCs w:val="24"/>
          <w:lang w:eastAsia="es-ES"/>
        </w:rPr>
      </w:pPr>
    </w:p>
    <w:p w:rsidR="00F257E5" w:rsidRPr="00860D18" w:rsidRDefault="00F257E5" w:rsidP="0005457E">
      <w:pPr>
        <w:spacing w:after="0" w:line="360" w:lineRule="auto"/>
        <w:jc w:val="center"/>
        <w:rPr>
          <w:rFonts w:ascii="Palatino Linotype" w:eastAsia="Times New Roman" w:hAnsi="Palatino Linotype" w:cs="Times New Roman"/>
          <w:b/>
          <w:bCs/>
          <w:spacing w:val="60"/>
          <w:sz w:val="28"/>
          <w:szCs w:val="28"/>
          <w:lang w:eastAsia="es-ES"/>
        </w:rPr>
      </w:pPr>
      <w:r w:rsidRPr="00860D18">
        <w:rPr>
          <w:rFonts w:ascii="Palatino Linotype" w:eastAsia="Times New Roman" w:hAnsi="Palatino Linotype" w:cs="Times New Roman"/>
          <w:b/>
          <w:bCs/>
          <w:spacing w:val="60"/>
          <w:sz w:val="28"/>
          <w:szCs w:val="28"/>
          <w:lang w:eastAsia="es-ES"/>
        </w:rPr>
        <w:t>SE    RESUELVE</w:t>
      </w:r>
    </w:p>
    <w:p w:rsidR="00F257E5" w:rsidRPr="00860D18" w:rsidRDefault="00F257E5" w:rsidP="0005457E">
      <w:pPr>
        <w:spacing w:after="0" w:line="360" w:lineRule="auto"/>
        <w:jc w:val="center"/>
        <w:rPr>
          <w:rFonts w:ascii="Palatino Linotype" w:eastAsia="Times New Roman" w:hAnsi="Palatino Linotype" w:cs="Times New Roman"/>
          <w:b/>
          <w:bCs/>
          <w:spacing w:val="60"/>
          <w:sz w:val="12"/>
          <w:szCs w:val="24"/>
        </w:rPr>
      </w:pPr>
    </w:p>
    <w:p w:rsidR="00F257E5" w:rsidRPr="00860D18" w:rsidRDefault="00F257E5" w:rsidP="0005457E">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PRIMERO.</w:t>
      </w:r>
      <w:r w:rsidRPr="00860D18">
        <w:rPr>
          <w:rFonts w:ascii="Palatino Linotype" w:eastAsia="Times New Roman" w:hAnsi="Palatino Linotype" w:cs="Arial"/>
          <w:sz w:val="24"/>
          <w:szCs w:val="24"/>
          <w:lang w:eastAsia="es-ES"/>
        </w:rPr>
        <w:t xml:space="preserve"> Se </w:t>
      </w:r>
      <w:r w:rsidRPr="00860D18">
        <w:rPr>
          <w:rFonts w:ascii="Palatino Linotype" w:eastAsia="Times New Roman" w:hAnsi="Palatino Linotype" w:cs="Arial"/>
          <w:b/>
          <w:sz w:val="24"/>
          <w:szCs w:val="24"/>
          <w:lang w:eastAsia="es-ES"/>
        </w:rPr>
        <w:t>REVOCA</w:t>
      </w:r>
      <w:r w:rsidRPr="00860D18">
        <w:rPr>
          <w:rFonts w:ascii="Palatino Linotype" w:eastAsia="Times New Roman" w:hAnsi="Palatino Linotype" w:cs="Arial"/>
          <w:sz w:val="24"/>
          <w:szCs w:val="24"/>
          <w:lang w:eastAsia="es-ES"/>
        </w:rPr>
        <w:t xml:space="preserve"> </w:t>
      </w:r>
      <w:r w:rsidRPr="00860D18">
        <w:rPr>
          <w:rFonts w:ascii="Palatino Linotype" w:eastAsia="Arial Unicode MS" w:hAnsi="Palatino Linotype" w:cs="Arial"/>
          <w:sz w:val="24"/>
          <w:szCs w:val="24"/>
          <w:lang w:eastAsia="es-ES"/>
        </w:rPr>
        <w:t>la respuesta entregada por el</w:t>
      </w:r>
      <w:r w:rsidRPr="00860D18">
        <w:rPr>
          <w:rFonts w:ascii="Palatino Linotype" w:eastAsia="Arial Unicode MS" w:hAnsi="Palatino Linotype" w:cs="Arial"/>
          <w:b/>
          <w:sz w:val="24"/>
          <w:szCs w:val="24"/>
          <w:lang w:eastAsia="es-ES"/>
        </w:rPr>
        <w:t xml:space="preserve"> Sujeto Obligado </w:t>
      </w:r>
      <w:r w:rsidRPr="00860D18">
        <w:rPr>
          <w:rFonts w:ascii="Palatino Linotype" w:eastAsia="Arial Unicode MS" w:hAnsi="Palatino Linotype" w:cs="Arial"/>
          <w:sz w:val="24"/>
          <w:szCs w:val="24"/>
          <w:lang w:eastAsia="es-ES"/>
        </w:rPr>
        <w:t xml:space="preserve">a la solicitud de información número </w:t>
      </w:r>
      <w:r w:rsidR="00860D18" w:rsidRPr="00860D18">
        <w:rPr>
          <w:rFonts w:ascii="Palatino Linotype" w:hAnsi="Palatino Linotype" w:cs="Arial"/>
          <w:b/>
          <w:sz w:val="24"/>
        </w:rPr>
        <w:t>00005/JLCACT/IP/2021</w:t>
      </w:r>
      <w:r w:rsidRPr="00860D18">
        <w:rPr>
          <w:rFonts w:ascii="Palatino Linotype" w:eastAsia="Arial Unicode MS" w:hAnsi="Palatino Linotype" w:cs="Arial"/>
          <w:sz w:val="24"/>
          <w:szCs w:val="24"/>
          <w:lang w:eastAsia="es-ES"/>
        </w:rPr>
        <w:t>, por resultar fundados los motivos de inconformidad que arguye el</w:t>
      </w:r>
      <w:r w:rsidRPr="00860D18">
        <w:rPr>
          <w:rFonts w:ascii="Palatino Linotype" w:eastAsia="Arial Unicode MS" w:hAnsi="Palatino Linotype" w:cs="Arial"/>
          <w:b/>
          <w:sz w:val="24"/>
          <w:szCs w:val="24"/>
          <w:lang w:eastAsia="es-ES"/>
        </w:rPr>
        <w:t xml:space="preserve"> Recurrente</w:t>
      </w:r>
      <w:r w:rsidRPr="00860D18">
        <w:rPr>
          <w:rFonts w:ascii="Palatino Linotype" w:eastAsia="Arial Unicode MS" w:hAnsi="Palatino Linotype" w:cs="Arial"/>
          <w:sz w:val="24"/>
          <w:szCs w:val="24"/>
          <w:lang w:eastAsia="es-ES"/>
        </w:rPr>
        <w:t>, en términos del</w:t>
      </w:r>
      <w:r w:rsidRPr="00860D18">
        <w:rPr>
          <w:rFonts w:ascii="Palatino Linotype" w:eastAsia="Arial Unicode MS" w:hAnsi="Palatino Linotype" w:cs="Arial"/>
          <w:b/>
          <w:sz w:val="24"/>
          <w:szCs w:val="24"/>
          <w:lang w:eastAsia="es-ES"/>
        </w:rPr>
        <w:t xml:space="preserve"> </w:t>
      </w:r>
      <w:r w:rsidRPr="00860D18">
        <w:rPr>
          <w:rFonts w:ascii="Palatino Linotype" w:eastAsia="Times New Roman" w:hAnsi="Palatino Linotype" w:cs="Arial"/>
          <w:sz w:val="24"/>
          <w:szCs w:val="24"/>
          <w:lang w:eastAsia="es-ES"/>
        </w:rPr>
        <w:t>Considerando</w:t>
      </w:r>
      <w:r w:rsidRPr="00860D18">
        <w:rPr>
          <w:rFonts w:ascii="Palatino Linotype" w:eastAsia="Times New Roman" w:hAnsi="Palatino Linotype" w:cs="Arial"/>
          <w:b/>
          <w:sz w:val="24"/>
          <w:szCs w:val="24"/>
          <w:lang w:eastAsia="es-ES"/>
        </w:rPr>
        <w:t xml:space="preserve"> CUARTO </w:t>
      </w:r>
      <w:r w:rsidRPr="00860D18">
        <w:rPr>
          <w:rFonts w:ascii="Palatino Linotype" w:eastAsia="Times New Roman" w:hAnsi="Palatino Linotype" w:cs="Arial"/>
          <w:sz w:val="24"/>
          <w:szCs w:val="24"/>
          <w:lang w:eastAsia="es-ES"/>
        </w:rPr>
        <w:t>de la presente resolución.</w:t>
      </w:r>
    </w:p>
    <w:p w:rsidR="00F257E5" w:rsidRPr="00860D18" w:rsidRDefault="00F257E5" w:rsidP="0005457E">
      <w:pPr>
        <w:spacing w:after="0" w:line="360" w:lineRule="auto"/>
        <w:jc w:val="both"/>
        <w:rPr>
          <w:rFonts w:ascii="Palatino Linotype" w:eastAsia="Times New Roman" w:hAnsi="Palatino Linotype" w:cs="Arial"/>
          <w:sz w:val="24"/>
          <w:szCs w:val="24"/>
          <w:lang w:eastAsia="es-ES"/>
        </w:rPr>
      </w:pPr>
    </w:p>
    <w:p w:rsidR="00B90A0B" w:rsidRDefault="00F257E5" w:rsidP="00FC50EA">
      <w:pPr>
        <w:autoSpaceDE w:val="0"/>
        <w:autoSpaceDN w:val="0"/>
        <w:adjustRightInd w:val="0"/>
        <w:spacing w:after="0" w:line="360" w:lineRule="auto"/>
        <w:ind w:right="49"/>
        <w:jc w:val="both"/>
        <w:rPr>
          <w:rFonts w:ascii="Palatino Linotype" w:eastAsia="Calibri" w:hAnsi="Palatino Linotype" w:cs="Arial"/>
          <w:i/>
        </w:rPr>
      </w:pPr>
      <w:r w:rsidRPr="00860D18">
        <w:rPr>
          <w:rFonts w:ascii="Palatino Linotype" w:eastAsia="Calibri" w:hAnsi="Palatino Linotype" w:cs="Arial"/>
          <w:b/>
          <w:sz w:val="26"/>
          <w:szCs w:val="26"/>
        </w:rPr>
        <w:t>SEGUNDO.</w:t>
      </w:r>
      <w:r w:rsidRPr="00860D18">
        <w:rPr>
          <w:rFonts w:ascii="Palatino Linotype" w:eastAsia="Calibri" w:hAnsi="Palatino Linotype" w:cs="Arial"/>
        </w:rPr>
        <w:t xml:space="preserve"> </w:t>
      </w:r>
      <w:r w:rsidRPr="00860D18">
        <w:rPr>
          <w:rFonts w:ascii="Palatino Linotype" w:eastAsia="Calibri" w:hAnsi="Palatino Linotype" w:cs="Arial"/>
          <w:sz w:val="24"/>
          <w:szCs w:val="24"/>
        </w:rPr>
        <w:t xml:space="preserve">Se </w:t>
      </w:r>
      <w:r w:rsidRPr="00860D18">
        <w:rPr>
          <w:rFonts w:ascii="Palatino Linotype" w:eastAsia="Calibri" w:hAnsi="Palatino Linotype" w:cs="Arial"/>
          <w:b/>
          <w:sz w:val="24"/>
          <w:szCs w:val="24"/>
        </w:rPr>
        <w:t>ORDENA</w:t>
      </w:r>
      <w:r w:rsidRPr="00860D18">
        <w:rPr>
          <w:rFonts w:ascii="Palatino Linotype" w:eastAsia="Calibri" w:hAnsi="Palatino Linotype" w:cs="Arial"/>
          <w:sz w:val="24"/>
          <w:szCs w:val="24"/>
        </w:rPr>
        <w:t xml:space="preserve"> al</w:t>
      </w:r>
      <w:r w:rsidRPr="00860D18">
        <w:rPr>
          <w:rFonts w:ascii="Palatino Linotype" w:eastAsia="Calibri" w:hAnsi="Palatino Linotype" w:cs="Times New Roman"/>
          <w:sz w:val="24"/>
          <w:szCs w:val="24"/>
        </w:rPr>
        <w:t xml:space="preserve"> </w:t>
      </w:r>
      <w:r w:rsidRPr="00860D18">
        <w:rPr>
          <w:rFonts w:ascii="Palatino Linotype" w:eastAsia="Calibri" w:hAnsi="Palatino Linotype" w:cs="Times New Roman"/>
          <w:b/>
          <w:sz w:val="24"/>
          <w:szCs w:val="24"/>
        </w:rPr>
        <w:t>Sujeto Obligado</w:t>
      </w:r>
      <w:r w:rsidRPr="00860D18">
        <w:rPr>
          <w:rFonts w:ascii="Palatino Linotype" w:eastAsia="Calibri" w:hAnsi="Palatino Linotype" w:cs="Times New Roman"/>
          <w:sz w:val="24"/>
          <w:szCs w:val="24"/>
        </w:rPr>
        <w:t xml:space="preserve"> haga entrega</w:t>
      </w:r>
      <w:r w:rsidR="00873167">
        <w:rPr>
          <w:rFonts w:ascii="Palatino Linotype" w:eastAsia="Calibri" w:hAnsi="Palatino Linotype" w:cs="Times New Roman"/>
          <w:sz w:val="24"/>
          <w:szCs w:val="24"/>
        </w:rPr>
        <w:t xml:space="preserve"> </w:t>
      </w:r>
      <w:r w:rsidRPr="000D3423">
        <w:rPr>
          <w:rFonts w:ascii="Palatino Linotype" w:eastAsia="Calibri" w:hAnsi="Palatino Linotype" w:cs="Times New Roman"/>
          <w:sz w:val="24"/>
          <w:szCs w:val="24"/>
        </w:rPr>
        <w:t xml:space="preserve">en términos del Considerando </w:t>
      </w:r>
      <w:r w:rsidRPr="000D3423">
        <w:rPr>
          <w:rFonts w:ascii="Palatino Linotype" w:eastAsia="Calibri" w:hAnsi="Palatino Linotype" w:cs="Times New Roman"/>
          <w:b/>
          <w:sz w:val="24"/>
          <w:szCs w:val="24"/>
        </w:rPr>
        <w:t xml:space="preserve">CUARTO </w:t>
      </w:r>
      <w:r w:rsidRPr="000D3423">
        <w:rPr>
          <w:rFonts w:ascii="Palatino Linotype" w:eastAsia="Calibri" w:hAnsi="Palatino Linotype" w:cs="Times New Roman"/>
          <w:sz w:val="24"/>
          <w:szCs w:val="24"/>
        </w:rPr>
        <w:t xml:space="preserve">de esta resolución, </w:t>
      </w:r>
      <w:r w:rsidRPr="00E246C3">
        <w:rPr>
          <w:rFonts w:ascii="Palatino Linotype" w:eastAsia="Calibri" w:hAnsi="Palatino Linotype" w:cs="Times New Roman"/>
          <w:sz w:val="24"/>
          <w:szCs w:val="24"/>
        </w:rPr>
        <w:t xml:space="preserve">vía </w:t>
      </w:r>
      <w:r w:rsidR="00D136F5" w:rsidRPr="00E246C3">
        <w:rPr>
          <w:rFonts w:ascii="Palatino Linotype" w:hAnsi="Palatino Linotype" w:cs="Arial"/>
          <w:sz w:val="24"/>
        </w:rPr>
        <w:t>Sistema de Acceso a la Información Mexiquense (</w:t>
      </w:r>
      <w:r w:rsidRPr="00E246C3">
        <w:rPr>
          <w:rFonts w:ascii="Palatino Linotype" w:eastAsia="Calibri" w:hAnsi="Palatino Linotype" w:cs="Times New Roman"/>
          <w:sz w:val="24"/>
          <w:szCs w:val="24"/>
        </w:rPr>
        <w:t>SAIMEX</w:t>
      </w:r>
      <w:r w:rsidR="00D136F5" w:rsidRPr="00E246C3">
        <w:rPr>
          <w:rFonts w:ascii="Palatino Linotype" w:eastAsia="Calibri" w:hAnsi="Palatino Linotype" w:cs="Times New Roman"/>
          <w:sz w:val="24"/>
          <w:szCs w:val="24"/>
        </w:rPr>
        <w:t>)</w:t>
      </w:r>
      <w:r w:rsidR="000D3423">
        <w:rPr>
          <w:rFonts w:ascii="Palatino Linotype" w:eastAsia="Calibri" w:hAnsi="Palatino Linotype" w:cs="Times New Roman"/>
          <w:sz w:val="24"/>
          <w:szCs w:val="24"/>
        </w:rPr>
        <w:t xml:space="preserve">, </w:t>
      </w:r>
      <w:r w:rsidR="00FC50EA" w:rsidRPr="00FC50EA">
        <w:rPr>
          <w:rFonts w:ascii="Palatino Linotype" w:eastAsia="Calibri" w:hAnsi="Palatino Linotype" w:cs="Times New Roman"/>
          <w:sz w:val="24"/>
          <w:szCs w:val="24"/>
        </w:rPr>
        <w:t xml:space="preserve">en versión pública, </w:t>
      </w:r>
      <w:r w:rsidR="00FC50EA">
        <w:rPr>
          <w:rFonts w:ascii="Palatino Linotype" w:eastAsia="Calibri" w:hAnsi="Palatino Linotype" w:cs="Times New Roman"/>
          <w:sz w:val="24"/>
          <w:szCs w:val="24"/>
        </w:rPr>
        <w:t xml:space="preserve">de </w:t>
      </w:r>
      <w:r w:rsidR="00FC50EA" w:rsidRPr="00FC50EA">
        <w:rPr>
          <w:rFonts w:ascii="Palatino Linotype" w:eastAsia="Calibri" w:hAnsi="Palatino Linotype" w:cs="Times New Roman"/>
          <w:sz w:val="24"/>
          <w:szCs w:val="24"/>
        </w:rPr>
        <w:t>los documentos que den cuenta de lo siguiente:</w:t>
      </w:r>
    </w:p>
    <w:p w:rsidR="00FC50EA" w:rsidRDefault="00FC50EA" w:rsidP="00FC50EA">
      <w:pPr>
        <w:spacing w:after="0" w:line="360" w:lineRule="auto"/>
        <w:ind w:left="709" w:right="567"/>
        <w:jc w:val="both"/>
        <w:rPr>
          <w:rFonts w:ascii="Palatino Linotype" w:eastAsia="Calibri" w:hAnsi="Palatino Linotype" w:cs="Arial"/>
          <w:i/>
        </w:rPr>
      </w:pPr>
    </w:p>
    <w:p w:rsidR="00860D18" w:rsidRPr="00B90A0B"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t xml:space="preserve">1.- El convenio </w:t>
      </w:r>
      <w:r w:rsidR="00E246C3">
        <w:rPr>
          <w:rFonts w:ascii="Palatino Linotype" w:eastAsia="Calibri" w:hAnsi="Palatino Linotype" w:cs="Arial"/>
          <w:i/>
        </w:rPr>
        <w:t xml:space="preserve">número </w:t>
      </w:r>
      <w:r w:rsidRPr="00B90A0B">
        <w:rPr>
          <w:rFonts w:ascii="Palatino Linotype" w:eastAsia="Calibri" w:hAnsi="Palatino Linotype" w:cs="Arial"/>
          <w:i/>
        </w:rPr>
        <w:t>J1/CSJ/906/2016</w:t>
      </w:r>
      <w:r w:rsidR="000D3423">
        <w:rPr>
          <w:rFonts w:ascii="Palatino Linotype" w:eastAsia="Calibri" w:hAnsi="Palatino Linotype" w:cs="Arial"/>
          <w:i/>
        </w:rPr>
        <w:t>.</w:t>
      </w:r>
    </w:p>
    <w:p w:rsidR="00860D18" w:rsidRPr="00B90A0B"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t xml:space="preserve">2.- </w:t>
      </w:r>
      <w:r w:rsidR="00E246C3">
        <w:rPr>
          <w:rFonts w:ascii="Palatino Linotype" w:eastAsia="Calibri" w:hAnsi="Palatino Linotype" w:cs="Arial"/>
          <w:i/>
        </w:rPr>
        <w:t>En su caso, la c</w:t>
      </w:r>
      <w:r w:rsidRPr="00B90A0B">
        <w:rPr>
          <w:rFonts w:ascii="Palatino Linotype" w:eastAsia="Calibri" w:hAnsi="Palatino Linotype" w:cs="Arial"/>
          <w:i/>
        </w:rPr>
        <w:t>omparecencia, actuación, acuerdo y/o resolución que tuvo por aprobado y ratificado el convenio J1/CSJ/906/2016, al once de febrero de dos mil veintiuno.</w:t>
      </w:r>
    </w:p>
    <w:p w:rsidR="00860D18" w:rsidRPr="00B90A0B"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t>3.- El expediente o procedimiento de nulidad derivado del convenio J1/CSJ/906/2016, al once de febrero de dos mil veintiuno.</w:t>
      </w:r>
    </w:p>
    <w:p w:rsidR="00860D18" w:rsidRPr="00B90A0B"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t>4.- El acuerdo de embargo y su ejecución derivado del convenio J1/CSJ/906/2016, al once de febrero de dos mil veintiuno.</w:t>
      </w:r>
    </w:p>
    <w:p w:rsidR="00860D18" w:rsidRPr="00B90A0B"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lastRenderedPageBreak/>
        <w:t>5.- Actas, queja o denuncia, periodo de información previa o investigación, substanciación o procedimiento administrativo hasta su resolución por responsabilidad o falta administrativa, derivado del convenio J1/CSJ/906/2016, al once de febrero de dos mil veintiuno.</w:t>
      </w:r>
    </w:p>
    <w:p w:rsidR="00860D18" w:rsidRDefault="00860D18" w:rsidP="00FC50EA">
      <w:pPr>
        <w:spacing w:after="0" w:line="360" w:lineRule="auto"/>
        <w:ind w:left="709" w:right="567"/>
        <w:jc w:val="both"/>
        <w:rPr>
          <w:rFonts w:ascii="Palatino Linotype" w:eastAsia="Calibri" w:hAnsi="Palatino Linotype" w:cs="Arial"/>
          <w:i/>
        </w:rPr>
      </w:pPr>
      <w:r w:rsidRPr="00B90A0B">
        <w:rPr>
          <w:rFonts w:ascii="Palatino Linotype" w:eastAsia="Calibri" w:hAnsi="Palatino Linotype" w:cs="Arial"/>
          <w:i/>
        </w:rPr>
        <w:t>6.- La vista o denuncia realizada a la autoridad competente por la posible comisión o participación en hecho delictuoso, derivado del convenio J1/CSJ/906/2016, al once de febrero de dos mil veintiuno.</w:t>
      </w:r>
    </w:p>
    <w:p w:rsidR="00EE625C" w:rsidRPr="00B90A0B" w:rsidRDefault="00EE625C" w:rsidP="00FC50EA">
      <w:pPr>
        <w:spacing w:after="0" w:line="360" w:lineRule="auto"/>
        <w:ind w:left="709" w:right="567"/>
        <w:jc w:val="both"/>
        <w:rPr>
          <w:rFonts w:ascii="Palatino Linotype" w:eastAsia="Calibri" w:hAnsi="Palatino Linotype" w:cs="Arial"/>
          <w:i/>
        </w:rPr>
      </w:pPr>
      <w:r>
        <w:rPr>
          <w:rFonts w:ascii="Palatino Linotype" w:eastAsia="Calibri" w:hAnsi="Palatino Linotype" w:cs="Arial"/>
          <w:i/>
        </w:rPr>
        <w:t>7.</w:t>
      </w:r>
      <w:r w:rsidR="00B4308F">
        <w:rPr>
          <w:rFonts w:ascii="Palatino Linotype" w:eastAsia="Calibri" w:hAnsi="Palatino Linotype" w:cs="Arial"/>
          <w:i/>
        </w:rPr>
        <w:t>-</w:t>
      </w:r>
      <w:r>
        <w:rPr>
          <w:rFonts w:ascii="Palatino Linotype" w:eastAsia="Calibri" w:hAnsi="Palatino Linotype" w:cs="Arial"/>
          <w:i/>
        </w:rPr>
        <w:t xml:space="preserve"> </w:t>
      </w:r>
      <w:r w:rsidR="00B4308F">
        <w:rPr>
          <w:rFonts w:ascii="Palatino Linotype" w:eastAsia="Calibri" w:hAnsi="Palatino Linotype" w:cs="Arial"/>
          <w:i/>
        </w:rPr>
        <w:t>E</w:t>
      </w:r>
      <w:r w:rsidRPr="00EE625C">
        <w:rPr>
          <w:rFonts w:ascii="Palatino Linotype" w:eastAsia="Calibri" w:hAnsi="Palatino Linotype" w:cs="Arial"/>
          <w:i/>
        </w:rPr>
        <w:t>l Acuerdo de Incompetencia debidamente fundado y motivado, respecto a la investigación sustanciación y resolución de hechos posiblemente constitutivos de delitos, a que hacen referencia los numerales 8 y 10 de la solicitud de información 00005/JLCACT/IP/2021.</w:t>
      </w:r>
    </w:p>
    <w:p w:rsidR="00B90A0B" w:rsidRDefault="00B90A0B" w:rsidP="0005457E">
      <w:pPr>
        <w:spacing w:after="0" w:line="360" w:lineRule="auto"/>
        <w:jc w:val="both"/>
        <w:rPr>
          <w:rFonts w:ascii="Palatino Linotype" w:eastAsia="Times New Roman" w:hAnsi="Palatino Linotype" w:cs="Arial"/>
          <w:sz w:val="24"/>
          <w:szCs w:val="24"/>
          <w:lang w:eastAsia="es-ES"/>
        </w:rPr>
      </w:pPr>
    </w:p>
    <w:p w:rsidR="00F257E5" w:rsidRPr="00860D18" w:rsidRDefault="00F257E5" w:rsidP="0005457E">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sz w:val="24"/>
          <w:szCs w:val="24"/>
          <w:lang w:eastAsia="es-ES"/>
        </w:rPr>
        <w:t>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Recurrente.</w:t>
      </w:r>
    </w:p>
    <w:p w:rsidR="00860D18" w:rsidRPr="00860D18" w:rsidRDefault="00860D18" w:rsidP="0005457E">
      <w:pPr>
        <w:spacing w:after="0" w:line="360" w:lineRule="auto"/>
        <w:jc w:val="both"/>
        <w:rPr>
          <w:rFonts w:ascii="Palatino Linotype" w:eastAsia="Times New Roman" w:hAnsi="Palatino Linotype" w:cs="Arial"/>
          <w:sz w:val="24"/>
          <w:szCs w:val="24"/>
          <w:lang w:eastAsia="es-ES"/>
        </w:rPr>
      </w:pPr>
    </w:p>
    <w:p w:rsidR="00860D18" w:rsidRDefault="00B95971" w:rsidP="00FC50EA">
      <w:pPr>
        <w:spacing w:after="0" w:line="360" w:lineRule="auto"/>
        <w:jc w:val="both"/>
        <w:rPr>
          <w:rFonts w:ascii="Palatino Linotype" w:eastAsia="Times New Roman" w:hAnsi="Palatino Linotype" w:cs="Arial"/>
          <w:color w:val="000000" w:themeColor="text1"/>
          <w:sz w:val="24"/>
          <w:szCs w:val="24"/>
          <w:lang w:eastAsia="es-ES"/>
        </w:rPr>
      </w:pPr>
      <w:r w:rsidRPr="00EE625C">
        <w:rPr>
          <w:rFonts w:ascii="Palatino Linotype" w:eastAsia="Times New Roman" w:hAnsi="Palatino Linotype" w:cs="Arial"/>
          <w:color w:val="000000" w:themeColor="text1"/>
          <w:sz w:val="24"/>
          <w:szCs w:val="24"/>
          <w:lang w:eastAsia="es-ES"/>
        </w:rPr>
        <w:t>Para el caso de que El Sujeto Obligado no haya generado la información relativa a los puntos 2, 3, 4, 5, y 6 del presente Resolutivo, bastará con que lo haga del conocimiento de la Recurrente al momento de dar cumplimiento a la presente resolución.</w:t>
      </w:r>
    </w:p>
    <w:p w:rsidR="00B95971" w:rsidRDefault="00B95971" w:rsidP="00FC50EA">
      <w:pPr>
        <w:spacing w:after="0" w:line="360" w:lineRule="auto"/>
        <w:jc w:val="both"/>
        <w:rPr>
          <w:rFonts w:ascii="Palatino Linotype" w:eastAsia="Times New Roman" w:hAnsi="Palatino Linotype" w:cs="Arial"/>
          <w:color w:val="000000" w:themeColor="text1"/>
          <w:sz w:val="24"/>
          <w:szCs w:val="24"/>
          <w:lang w:eastAsia="es-ES"/>
        </w:rPr>
      </w:pPr>
    </w:p>
    <w:p w:rsidR="00F257E5" w:rsidRPr="00860D18" w:rsidRDefault="00F257E5" w:rsidP="0005457E">
      <w:pPr>
        <w:spacing w:after="0" w:line="360" w:lineRule="auto"/>
        <w:jc w:val="both"/>
        <w:rPr>
          <w:rFonts w:ascii="Palatino Linotype" w:eastAsia="Times New Roman" w:hAnsi="Palatino Linotype" w:cs="Arial"/>
          <w:sz w:val="24"/>
          <w:szCs w:val="24"/>
          <w:lang w:eastAsia="es-ES"/>
        </w:rPr>
      </w:pPr>
      <w:r w:rsidRPr="00860D18">
        <w:rPr>
          <w:rFonts w:ascii="Palatino Linotype" w:eastAsia="Times New Roman" w:hAnsi="Palatino Linotype" w:cs="Arial"/>
          <w:b/>
          <w:sz w:val="26"/>
          <w:szCs w:val="26"/>
          <w:lang w:eastAsia="es-ES"/>
        </w:rPr>
        <w:t>TERCERO.</w:t>
      </w:r>
      <w:r w:rsidRPr="00860D18">
        <w:rPr>
          <w:rFonts w:ascii="Palatino Linotype" w:eastAsia="Times New Roman" w:hAnsi="Palatino Linotype" w:cs="Arial"/>
          <w:b/>
          <w:sz w:val="24"/>
          <w:szCs w:val="24"/>
          <w:lang w:eastAsia="es-ES"/>
        </w:rPr>
        <w:t xml:space="preserve"> NOTIFÍQUESE</w:t>
      </w:r>
      <w:r w:rsidRPr="00860D18">
        <w:rPr>
          <w:rFonts w:ascii="Palatino Linotype" w:eastAsia="Times New Roman" w:hAnsi="Palatino Linotype" w:cs="Arial"/>
          <w:b/>
          <w:i/>
          <w:sz w:val="24"/>
          <w:szCs w:val="24"/>
          <w:lang w:eastAsia="es-ES"/>
        </w:rPr>
        <w:t xml:space="preserve"> </w:t>
      </w:r>
      <w:r w:rsidRPr="00860D18">
        <w:rPr>
          <w:rFonts w:ascii="Palatino Linotype" w:eastAsia="Times New Roman" w:hAnsi="Palatino Linotype" w:cs="Arial"/>
          <w:sz w:val="24"/>
          <w:szCs w:val="24"/>
          <w:lang w:eastAsia="es-ES"/>
        </w:rPr>
        <w:t>al Titular de la Unidad de Transparencia del</w:t>
      </w:r>
      <w:r w:rsidRPr="00860D18">
        <w:rPr>
          <w:rFonts w:ascii="Palatino Linotype" w:eastAsia="Times New Roman" w:hAnsi="Palatino Linotype" w:cs="Arial"/>
          <w:b/>
          <w:sz w:val="24"/>
          <w:szCs w:val="24"/>
          <w:lang w:eastAsia="es-ES"/>
        </w:rPr>
        <w:t xml:space="preserve"> </w:t>
      </w:r>
      <w:r w:rsidRPr="00860D18">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w:t>
      </w:r>
      <w:r w:rsidRPr="00860D18">
        <w:rPr>
          <w:rFonts w:ascii="Palatino Linotype" w:eastAsia="Times New Roman" w:hAnsi="Palatino Linotype" w:cs="Arial"/>
          <w:sz w:val="24"/>
          <w:szCs w:val="24"/>
          <w:lang w:eastAsia="es-ES"/>
        </w:rPr>
        <w:lastRenderedPageBreak/>
        <w:t>México y Municipios; dé cumplimiento a lo ordenado dentro del plazo de diez días hábiles, debiendo informar a este Instituto en un plazo de tres días hábiles siguientes sobre el cumplimiento dado a la presente resolución.</w:t>
      </w:r>
    </w:p>
    <w:p w:rsidR="00F257E5" w:rsidRPr="00860D18" w:rsidRDefault="00F257E5" w:rsidP="0005457E">
      <w:pPr>
        <w:spacing w:after="0" w:line="360" w:lineRule="auto"/>
        <w:jc w:val="both"/>
        <w:rPr>
          <w:rFonts w:ascii="Palatino Linotype" w:eastAsia="Times New Roman" w:hAnsi="Palatino Linotype" w:cs="Arial"/>
          <w:sz w:val="24"/>
          <w:szCs w:val="24"/>
          <w:lang w:eastAsia="es-ES"/>
        </w:rPr>
      </w:pPr>
    </w:p>
    <w:p w:rsidR="00860D18" w:rsidRPr="00FC50EA" w:rsidRDefault="00860D18" w:rsidP="0005457E">
      <w:pPr>
        <w:tabs>
          <w:tab w:val="left" w:pos="8931"/>
        </w:tabs>
        <w:spacing w:after="0" w:line="360" w:lineRule="auto"/>
        <w:ind w:right="51"/>
        <w:jc w:val="both"/>
        <w:rPr>
          <w:rFonts w:ascii="Palatino Linotype" w:eastAsia="Times New Roman" w:hAnsi="Palatino Linotype" w:cs="Arial"/>
          <w:sz w:val="24"/>
          <w:szCs w:val="26"/>
          <w:lang w:eastAsia="es-ES"/>
        </w:rPr>
      </w:pPr>
      <w:r w:rsidRPr="00FC50EA">
        <w:rPr>
          <w:rFonts w:ascii="Palatino Linotype" w:eastAsia="Times New Roman" w:hAnsi="Palatino Linotype" w:cs="Arial"/>
          <w:sz w:val="24"/>
          <w:szCs w:val="26"/>
          <w:lang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860D18" w:rsidRPr="00860D18" w:rsidRDefault="00860D18" w:rsidP="0005457E">
      <w:pPr>
        <w:tabs>
          <w:tab w:val="left" w:pos="8931"/>
        </w:tabs>
        <w:spacing w:after="0" w:line="360" w:lineRule="auto"/>
        <w:ind w:right="51"/>
        <w:jc w:val="both"/>
        <w:rPr>
          <w:rFonts w:ascii="Palatino Linotype" w:eastAsia="Times New Roman" w:hAnsi="Palatino Linotype" w:cs="Arial"/>
          <w:b/>
          <w:sz w:val="26"/>
          <w:szCs w:val="26"/>
          <w:lang w:eastAsia="es-ES"/>
        </w:rPr>
      </w:pPr>
    </w:p>
    <w:p w:rsidR="00860D18" w:rsidRPr="00602576" w:rsidRDefault="00860D18" w:rsidP="0005457E">
      <w:pPr>
        <w:tabs>
          <w:tab w:val="left" w:pos="8931"/>
        </w:tabs>
        <w:spacing w:after="0" w:line="360" w:lineRule="auto"/>
        <w:ind w:right="51"/>
        <w:jc w:val="both"/>
        <w:rPr>
          <w:rFonts w:ascii="Palatino Linotype" w:eastAsia="Times New Roman" w:hAnsi="Palatino Linotype" w:cs="Arial"/>
          <w:sz w:val="24"/>
          <w:szCs w:val="26"/>
          <w:lang w:eastAsia="es-ES"/>
        </w:rPr>
      </w:pPr>
      <w:r w:rsidRPr="00860D18">
        <w:rPr>
          <w:rFonts w:ascii="Palatino Linotype" w:eastAsia="Times New Roman" w:hAnsi="Palatino Linotype" w:cs="Arial"/>
          <w:b/>
          <w:sz w:val="26"/>
          <w:szCs w:val="26"/>
          <w:lang w:eastAsia="es-ES"/>
        </w:rPr>
        <w:t xml:space="preserve">CUARTO. NOTIFÍQUESE </w:t>
      </w:r>
      <w:r w:rsidRPr="00602576">
        <w:rPr>
          <w:rFonts w:ascii="Palatino Linotype" w:eastAsia="Times New Roman" w:hAnsi="Palatino Linotype" w:cs="Arial"/>
          <w:sz w:val="24"/>
          <w:szCs w:val="26"/>
          <w:lang w:eastAsia="es-ES"/>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860D18" w:rsidRPr="00860D18" w:rsidRDefault="00860D18" w:rsidP="0005457E">
      <w:pPr>
        <w:tabs>
          <w:tab w:val="left" w:pos="8931"/>
        </w:tabs>
        <w:spacing w:after="0" w:line="360" w:lineRule="auto"/>
        <w:ind w:right="51"/>
        <w:jc w:val="both"/>
        <w:rPr>
          <w:rFonts w:ascii="Palatino Linotype" w:eastAsia="Times New Roman" w:hAnsi="Palatino Linotype" w:cs="Arial"/>
          <w:b/>
          <w:sz w:val="26"/>
          <w:szCs w:val="26"/>
          <w:lang w:eastAsia="es-ES"/>
        </w:rPr>
      </w:pPr>
    </w:p>
    <w:p w:rsidR="00B572B5" w:rsidRPr="00602576" w:rsidRDefault="00860D18" w:rsidP="0005457E">
      <w:pPr>
        <w:tabs>
          <w:tab w:val="left" w:pos="8931"/>
        </w:tabs>
        <w:spacing w:after="0" w:line="360" w:lineRule="auto"/>
        <w:ind w:right="51"/>
        <w:jc w:val="both"/>
        <w:rPr>
          <w:rFonts w:ascii="Palatino Linotype" w:hAnsi="Palatino Linotype"/>
          <w:sz w:val="24"/>
          <w:szCs w:val="24"/>
        </w:rPr>
      </w:pPr>
      <w:r w:rsidRPr="00860D18">
        <w:rPr>
          <w:rFonts w:ascii="Palatino Linotype" w:eastAsia="Times New Roman" w:hAnsi="Palatino Linotype" w:cs="Arial"/>
          <w:b/>
          <w:sz w:val="26"/>
          <w:szCs w:val="26"/>
          <w:lang w:eastAsia="es-ES"/>
        </w:rPr>
        <w:t xml:space="preserve">QUINTO. </w:t>
      </w:r>
      <w:r w:rsidRPr="00602576">
        <w:rPr>
          <w:rFonts w:ascii="Palatino Linotype" w:eastAsia="Times New Roman" w:hAnsi="Palatino Linotype" w:cs="Arial"/>
          <w:sz w:val="26"/>
          <w:szCs w:val="26"/>
          <w:lang w:eastAsia="es-ES"/>
        </w:rPr>
        <w:t>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00B572B5" w:rsidRDefault="00B572B5" w:rsidP="0005457E">
      <w:pPr>
        <w:pStyle w:val="Textoindependiente"/>
        <w:spacing w:after="0" w:line="360" w:lineRule="auto"/>
        <w:jc w:val="both"/>
        <w:rPr>
          <w:rFonts w:ascii="Palatino Linotype" w:hAnsi="Palatino Linotype"/>
          <w:sz w:val="24"/>
          <w:szCs w:val="24"/>
        </w:rPr>
      </w:pPr>
    </w:p>
    <w:p w:rsidR="00EE0EE0" w:rsidRDefault="00EE0EE0" w:rsidP="0005457E">
      <w:pPr>
        <w:pStyle w:val="Textoindependiente"/>
        <w:spacing w:after="0" w:line="360" w:lineRule="auto"/>
        <w:jc w:val="both"/>
        <w:rPr>
          <w:rFonts w:ascii="Palatino Linotype" w:hAnsi="Palatino Linotype"/>
          <w:sz w:val="24"/>
          <w:szCs w:val="24"/>
        </w:rPr>
      </w:pPr>
    </w:p>
    <w:p w:rsidR="00EE0EE0" w:rsidRDefault="00EE0EE0" w:rsidP="0005457E">
      <w:pPr>
        <w:pStyle w:val="Textoindependiente"/>
        <w:spacing w:after="0" w:line="360" w:lineRule="auto"/>
        <w:jc w:val="both"/>
        <w:rPr>
          <w:rFonts w:ascii="Palatino Linotype" w:hAnsi="Palatino Linotype"/>
          <w:sz w:val="24"/>
          <w:szCs w:val="24"/>
        </w:rPr>
      </w:pPr>
    </w:p>
    <w:p w:rsidR="00EE0EE0" w:rsidRDefault="00EE0EE0" w:rsidP="0005457E">
      <w:pPr>
        <w:pStyle w:val="Textoindependiente"/>
        <w:spacing w:after="0" w:line="360" w:lineRule="auto"/>
        <w:jc w:val="both"/>
        <w:rPr>
          <w:rFonts w:ascii="Palatino Linotype" w:hAnsi="Palatino Linotype"/>
          <w:sz w:val="24"/>
          <w:szCs w:val="24"/>
        </w:rPr>
      </w:pPr>
    </w:p>
    <w:p w:rsidR="00EE0EE0" w:rsidRPr="00B22B55" w:rsidRDefault="00EE0EE0" w:rsidP="0005457E">
      <w:pPr>
        <w:pStyle w:val="Textoindependiente"/>
        <w:spacing w:after="0" w:line="360" w:lineRule="auto"/>
        <w:jc w:val="both"/>
        <w:rPr>
          <w:rFonts w:ascii="Palatino Linotype" w:hAnsi="Palatino Linotype"/>
          <w:sz w:val="24"/>
          <w:szCs w:val="24"/>
        </w:rPr>
      </w:pPr>
    </w:p>
    <w:p w:rsidR="00860D18" w:rsidRDefault="00860D18" w:rsidP="0005457E">
      <w:pPr>
        <w:spacing w:after="0" w:line="360" w:lineRule="auto"/>
        <w:jc w:val="both"/>
        <w:rPr>
          <w:rFonts w:ascii="Palatino Linotype" w:hAnsi="Palatino Linotype" w:cs="Arial"/>
          <w:sz w:val="24"/>
        </w:rPr>
      </w:pPr>
      <w:r w:rsidRPr="00B22B55">
        <w:rPr>
          <w:rFonts w:ascii="Palatino Linotype" w:hAnsi="Palatino Linotype" w:cs="Arial"/>
          <w:sz w:val="24"/>
        </w:rPr>
        <w:t>ASÍ LO RESUELVE, POR UNANIMIDAD DE VOTOS EL PLENO DEL</w:t>
      </w:r>
      <w:r w:rsidRPr="00B22B55">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B22B55">
        <w:rPr>
          <w:rFonts w:ascii="Palatino Linotype" w:hAnsi="Palatino Linotype" w:cs="Arial"/>
          <w:sz w:val="24"/>
        </w:rPr>
        <w:t>, CONFORMADO POR LOS COMISIONADOS</w:t>
      </w:r>
      <w:r>
        <w:rPr>
          <w:rFonts w:ascii="Palatino Linotype" w:hAnsi="Palatino Linotype" w:cs="Arial"/>
          <w:sz w:val="24"/>
        </w:rPr>
        <w:t>,</w:t>
      </w:r>
      <w:r w:rsidRPr="00B22B55">
        <w:rPr>
          <w:rFonts w:ascii="Palatino Linotype" w:hAnsi="Palatino Linotype" w:cs="Arial"/>
          <w:sz w:val="24"/>
        </w:rPr>
        <w:t xml:space="preserve"> </w:t>
      </w:r>
      <w:r w:rsidRPr="009005DE">
        <w:rPr>
          <w:rFonts w:ascii="Palatino Linotype" w:hAnsi="Palatino Linotype" w:cs="Arial"/>
          <w:sz w:val="24"/>
        </w:rPr>
        <w:t>JOSÉ MARTÍNEZ VILCHIS</w:t>
      </w:r>
      <w:r>
        <w:rPr>
          <w:rFonts w:ascii="Palatino Linotype" w:hAnsi="Palatino Linotype" w:cs="Arial"/>
          <w:sz w:val="24"/>
        </w:rPr>
        <w:t xml:space="preserve">, </w:t>
      </w:r>
      <w:r w:rsidRPr="009005DE">
        <w:rPr>
          <w:rFonts w:ascii="Palatino Linotype" w:hAnsi="Palatino Linotype" w:cs="Arial"/>
          <w:sz w:val="24"/>
        </w:rPr>
        <w:t>MARÍA DEL ROSARIO MEJÍA AYALA</w:t>
      </w:r>
      <w:r>
        <w:rPr>
          <w:rFonts w:ascii="Palatino Linotype" w:hAnsi="Palatino Linotype" w:cs="Arial"/>
          <w:sz w:val="24"/>
        </w:rPr>
        <w:t>,</w:t>
      </w:r>
      <w:r w:rsidRPr="009005DE">
        <w:rPr>
          <w:rFonts w:ascii="Palatino Linotype" w:hAnsi="Palatino Linotype" w:cs="Arial"/>
          <w:sz w:val="24"/>
        </w:rPr>
        <w:t xml:space="preserve"> SHARON CRISTINA MORALES MARTÍNEZ</w:t>
      </w:r>
      <w:r>
        <w:rPr>
          <w:rFonts w:ascii="Palatino Linotype" w:hAnsi="Palatino Linotype" w:cs="Arial"/>
          <w:sz w:val="24"/>
        </w:rPr>
        <w:t xml:space="preserve">, </w:t>
      </w:r>
      <w:r w:rsidRPr="009005DE">
        <w:rPr>
          <w:rFonts w:ascii="Palatino Linotype" w:hAnsi="Palatino Linotype" w:cs="Arial"/>
          <w:sz w:val="24"/>
        </w:rPr>
        <w:t>LUIS GUSTAVO PARRA NORIEGA</w:t>
      </w:r>
      <w:r>
        <w:rPr>
          <w:rFonts w:ascii="Palatino Linotype" w:hAnsi="Palatino Linotype" w:cs="Arial"/>
          <w:sz w:val="24"/>
        </w:rPr>
        <w:t xml:space="preserve"> Y </w:t>
      </w:r>
      <w:r w:rsidRPr="009005DE">
        <w:rPr>
          <w:rFonts w:ascii="Palatino Linotype" w:hAnsi="Palatino Linotype" w:cs="Arial"/>
          <w:sz w:val="24"/>
        </w:rPr>
        <w:t>GUADALUPE RAMÍREZ PEÑA</w:t>
      </w:r>
      <w:r>
        <w:rPr>
          <w:rFonts w:ascii="Palatino Linotype" w:hAnsi="Palatino Linotype" w:cs="Arial"/>
          <w:sz w:val="24"/>
        </w:rPr>
        <w:t xml:space="preserve"> Y </w:t>
      </w:r>
      <w:r w:rsidRPr="00B22B55">
        <w:rPr>
          <w:rFonts w:ascii="Palatino Linotype" w:hAnsi="Palatino Linotype" w:cs="Arial"/>
          <w:sz w:val="24"/>
        </w:rPr>
        <w:t xml:space="preserve">EN LA </w:t>
      </w:r>
      <w:r>
        <w:rPr>
          <w:rFonts w:ascii="Palatino Linotype" w:hAnsi="Palatino Linotype" w:cs="Arial"/>
          <w:sz w:val="24"/>
        </w:rPr>
        <w:t>TRIGÉSIMA</w:t>
      </w:r>
      <w:r w:rsidR="00B95971">
        <w:rPr>
          <w:rFonts w:ascii="Palatino Linotype" w:hAnsi="Palatino Linotype" w:cs="Arial"/>
          <w:sz w:val="24"/>
        </w:rPr>
        <w:t xml:space="preserve"> PRIMERA</w:t>
      </w:r>
      <w:r>
        <w:rPr>
          <w:rFonts w:ascii="Palatino Linotype" w:hAnsi="Palatino Linotype" w:cs="Arial"/>
          <w:sz w:val="24"/>
        </w:rPr>
        <w:t xml:space="preserve"> </w:t>
      </w:r>
      <w:r w:rsidRPr="00B22B55">
        <w:rPr>
          <w:rFonts w:ascii="Palatino Linotype" w:hAnsi="Palatino Linotype" w:cs="Arial"/>
          <w:sz w:val="24"/>
        </w:rPr>
        <w:t xml:space="preserve">SESIÓN ORDINARIA CELEBRADA EL </w:t>
      </w:r>
      <w:r w:rsidR="00B95971">
        <w:rPr>
          <w:rFonts w:ascii="Palatino Linotype" w:hAnsi="Palatino Linotype" w:cs="Arial"/>
          <w:sz w:val="24"/>
        </w:rPr>
        <w:t xml:space="preserve">OCHO </w:t>
      </w:r>
      <w:r>
        <w:rPr>
          <w:rFonts w:ascii="Palatino Linotype" w:hAnsi="Palatino Linotype" w:cs="Arial"/>
          <w:sz w:val="24"/>
        </w:rPr>
        <w:t xml:space="preserve">DE SEPTIEMBRE </w:t>
      </w:r>
      <w:r w:rsidRPr="00B22B55">
        <w:rPr>
          <w:rFonts w:ascii="Palatino Linotype" w:hAnsi="Palatino Linotype" w:cs="Arial"/>
          <w:sz w:val="24"/>
        </w:rPr>
        <w:t>DE DOS MIL VEINTIUNO, ANTE EL SECRETARIO TÉCNICO DEL PLENO, ALEXIS TAPIA RAMÍREZ.-----------------------------------------------------------------</w:t>
      </w:r>
    </w:p>
    <w:p w:rsidR="00860D18" w:rsidRDefault="00860D18" w:rsidP="0005457E">
      <w:pPr>
        <w:spacing w:after="0" w:line="360" w:lineRule="auto"/>
        <w:jc w:val="both"/>
        <w:rPr>
          <w:rFonts w:ascii="Palatino Linotype" w:hAnsi="Palatino Linotype" w:cs="Arial"/>
          <w:sz w:val="24"/>
        </w:rPr>
      </w:pPr>
    </w:p>
    <w:p w:rsidR="00860D18" w:rsidRDefault="00860D18"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823671" w:rsidRDefault="00823671" w:rsidP="0005457E">
      <w:pPr>
        <w:spacing w:after="0" w:line="360" w:lineRule="auto"/>
        <w:jc w:val="both"/>
        <w:rPr>
          <w:rFonts w:ascii="Palatino Linotype" w:hAnsi="Palatino Linotype" w:cs="Arial"/>
          <w:sz w:val="24"/>
        </w:rPr>
      </w:pPr>
    </w:p>
    <w:p w:rsidR="00607D30" w:rsidRDefault="00607D30" w:rsidP="0005457E">
      <w:pPr>
        <w:spacing w:after="0" w:line="360" w:lineRule="auto"/>
        <w:jc w:val="both"/>
        <w:rPr>
          <w:rFonts w:ascii="Palatino Linotype" w:hAnsi="Palatino Linotype" w:cs="Arial"/>
          <w:sz w:val="24"/>
        </w:rPr>
      </w:pPr>
    </w:p>
    <w:sectPr w:rsidR="00607D30" w:rsidSect="00F257E5">
      <w:headerReference w:type="even" r:id="rId10"/>
      <w:headerReference w:type="default" r:id="rId11"/>
      <w:footerReference w:type="default" r:id="rId12"/>
      <w:headerReference w:type="first" r:id="rId13"/>
      <w:footerReference w:type="first" r:id="rId14"/>
      <w:pgSz w:w="12240" w:h="15840"/>
      <w:pgMar w:top="851" w:right="1467" w:bottom="851" w:left="1701" w:header="708" w:footer="8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3A6C" w:rsidRDefault="00F83A6C" w:rsidP="00EE47DA">
      <w:pPr>
        <w:spacing w:after="0" w:line="240" w:lineRule="auto"/>
      </w:pPr>
      <w:r>
        <w:separator/>
      </w:r>
    </w:p>
  </w:endnote>
  <w:endnote w:type="continuationSeparator" w:id="0">
    <w:p w:rsidR="00F83A6C" w:rsidRDefault="00F83A6C" w:rsidP="00EE4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5" w:rsidRPr="000B69FA" w:rsidRDefault="00335D0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928">
      <w:rPr>
        <w:rFonts w:ascii="Palatino Linotype" w:hAnsi="Palatino Linotype"/>
        <w:bCs/>
        <w:noProof/>
        <w:sz w:val="20"/>
      </w:rPr>
      <w:t>57</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3928">
      <w:rPr>
        <w:rFonts w:ascii="Palatino Linotype" w:hAnsi="Palatino Linotype"/>
        <w:bCs/>
        <w:noProof/>
        <w:sz w:val="20"/>
      </w:rPr>
      <w:t>60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5" w:rsidRPr="000B69FA" w:rsidRDefault="00335D05" w:rsidP="00BD2519">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D392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D3928">
      <w:rPr>
        <w:rFonts w:ascii="Palatino Linotype" w:hAnsi="Palatino Linotype"/>
        <w:bCs/>
        <w:noProof/>
        <w:sz w:val="20"/>
      </w:rPr>
      <w:t>60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3A6C" w:rsidRDefault="00F83A6C" w:rsidP="00EE47DA">
      <w:pPr>
        <w:spacing w:after="0" w:line="240" w:lineRule="auto"/>
      </w:pPr>
      <w:r>
        <w:separator/>
      </w:r>
    </w:p>
  </w:footnote>
  <w:footnote w:type="continuationSeparator" w:id="0">
    <w:p w:rsidR="00F83A6C" w:rsidRDefault="00F83A6C" w:rsidP="00EE47DA">
      <w:pPr>
        <w:spacing w:after="0" w:line="240" w:lineRule="auto"/>
      </w:pPr>
      <w:r>
        <w:continuationSeparator/>
      </w:r>
    </w:p>
  </w:footnote>
  <w:footnote w:id="1">
    <w:p w:rsidR="00335D05" w:rsidRPr="00615B4B" w:rsidRDefault="00335D05" w:rsidP="00F257E5">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rsidR="00335D05" w:rsidRPr="00615B4B" w:rsidRDefault="00335D05" w:rsidP="00F257E5">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rsidR="00335D05" w:rsidRPr="00BF22D3" w:rsidRDefault="00335D05" w:rsidP="00BF22D3">
      <w:pPr>
        <w:pStyle w:val="Textonotapie"/>
        <w:rPr>
          <w:rFonts w:ascii="Palatino Linotype" w:hAnsi="Palatino Linotype"/>
          <w:color w:val="000000" w:themeColor="text1"/>
          <w:sz w:val="16"/>
        </w:rPr>
      </w:pPr>
      <w:r w:rsidRPr="00BF22D3">
        <w:rPr>
          <w:rStyle w:val="Refdenotaalpie"/>
          <w:rFonts w:ascii="Palatino Linotype" w:hAnsi="Palatino Linotype"/>
          <w:sz w:val="16"/>
        </w:rPr>
        <w:footnoteRef/>
      </w:r>
      <w:r w:rsidRPr="00BF22D3">
        <w:rPr>
          <w:rFonts w:ascii="Palatino Linotype" w:hAnsi="Palatino Linotype"/>
          <w:sz w:val="16"/>
        </w:rPr>
        <w:t xml:space="preserve"> </w:t>
      </w:r>
      <w:r w:rsidRPr="00BF22D3">
        <w:rPr>
          <w:rFonts w:ascii="Palatino Linotype" w:hAnsi="Palatino Linotype"/>
          <w:bCs/>
          <w:color w:val="000000" w:themeColor="text1"/>
          <w:sz w:val="16"/>
          <w:bdr w:val="none" w:sz="0" w:space="0" w:color="auto" w:frame="1"/>
          <w:shd w:val="clear" w:color="auto" w:fill="FFFFFF"/>
        </w:rPr>
        <w:t>OVALLE FAVELA, José,</w:t>
      </w:r>
      <w:r w:rsidRPr="00BF22D3">
        <w:rPr>
          <w:rStyle w:val="apple-converted-space"/>
          <w:rFonts w:ascii="Palatino Linotype" w:hAnsi="Palatino Linotype"/>
          <w:bCs/>
          <w:color w:val="000000" w:themeColor="text1"/>
          <w:sz w:val="16"/>
          <w:bdr w:val="none" w:sz="0" w:space="0" w:color="auto" w:frame="1"/>
          <w:shd w:val="clear" w:color="auto" w:fill="FFFFFF"/>
        </w:rPr>
        <w:t xml:space="preserve"> “</w:t>
      </w:r>
      <w:r w:rsidRPr="00BF22D3">
        <w:rPr>
          <w:rFonts w:ascii="Palatino Linotype" w:hAnsi="Palatino Linotype"/>
          <w:bCs/>
          <w:i/>
          <w:iCs/>
          <w:color w:val="000000" w:themeColor="text1"/>
          <w:sz w:val="16"/>
          <w:bdr w:val="none" w:sz="0" w:space="0" w:color="auto" w:frame="1"/>
          <w:shd w:val="clear" w:color="auto" w:fill="FFFFFF"/>
        </w:rPr>
        <w:t>Garantías constitucionales del proceso”</w:t>
      </w:r>
      <w:r w:rsidRPr="00BF22D3">
        <w:rPr>
          <w:rFonts w:ascii="Palatino Linotype" w:hAnsi="Palatino Linotype"/>
          <w:bCs/>
          <w:color w:val="000000" w:themeColor="text1"/>
          <w:sz w:val="16"/>
          <w:bdr w:val="none" w:sz="0" w:space="0" w:color="auto" w:frame="1"/>
          <w:shd w:val="clear" w:color="auto" w:fill="FFFFFF"/>
        </w:rPr>
        <w:t xml:space="preserve">, 2a. ed., México, Oxford </w:t>
      </w:r>
      <w:proofErr w:type="spellStart"/>
      <w:r w:rsidRPr="00BF22D3">
        <w:rPr>
          <w:rFonts w:ascii="Palatino Linotype" w:hAnsi="Palatino Linotype"/>
          <w:bCs/>
          <w:color w:val="000000" w:themeColor="text1"/>
          <w:sz w:val="16"/>
          <w:bdr w:val="none" w:sz="0" w:space="0" w:color="auto" w:frame="1"/>
          <w:shd w:val="clear" w:color="auto" w:fill="FFFFFF"/>
        </w:rPr>
        <w:t>University</w:t>
      </w:r>
      <w:proofErr w:type="spellEnd"/>
      <w:r w:rsidRPr="00BF22D3">
        <w:rPr>
          <w:rFonts w:ascii="Palatino Linotype" w:hAnsi="Palatino Linotype"/>
          <w:bCs/>
          <w:color w:val="000000" w:themeColor="text1"/>
          <w:sz w:val="16"/>
          <w:bdr w:val="none" w:sz="0" w:space="0" w:color="auto" w:frame="1"/>
          <w:shd w:val="clear" w:color="auto" w:fill="FFFFFF"/>
        </w:rPr>
        <w:t xml:space="preserve"> </w:t>
      </w:r>
      <w:proofErr w:type="spellStart"/>
      <w:r w:rsidRPr="00BF22D3">
        <w:rPr>
          <w:rFonts w:ascii="Palatino Linotype" w:hAnsi="Palatino Linotype"/>
          <w:bCs/>
          <w:color w:val="000000" w:themeColor="text1"/>
          <w:sz w:val="16"/>
          <w:bdr w:val="none" w:sz="0" w:space="0" w:color="auto" w:frame="1"/>
          <w:shd w:val="clear" w:color="auto" w:fill="FFFFFF"/>
        </w:rPr>
        <w:t>Press</w:t>
      </w:r>
      <w:proofErr w:type="spellEnd"/>
      <w:r w:rsidRPr="00BF22D3">
        <w:rPr>
          <w:rFonts w:ascii="Palatino Linotype" w:hAnsi="Palatino Linotype"/>
          <w:bCs/>
          <w:color w:val="000000" w:themeColor="text1"/>
          <w:sz w:val="16"/>
          <w:bdr w:val="none" w:sz="0" w:space="0" w:color="auto" w:frame="1"/>
          <w:shd w:val="clear" w:color="auto" w:fill="FFFFFF"/>
        </w:rPr>
        <w:t>, 2002, 474 pp.</w:t>
      </w:r>
    </w:p>
  </w:footnote>
  <w:footnote w:id="3">
    <w:p w:rsidR="00335D05" w:rsidRPr="00BF22D3" w:rsidRDefault="00335D05" w:rsidP="00BF22D3">
      <w:pPr>
        <w:pStyle w:val="Textonotapie"/>
        <w:jc w:val="both"/>
        <w:rPr>
          <w:rFonts w:ascii="Palatino Linotype" w:hAnsi="Palatino Linotype"/>
          <w:sz w:val="16"/>
          <w:lang w:val="es-ES"/>
        </w:rPr>
      </w:pPr>
      <w:r w:rsidRPr="00BF22D3">
        <w:rPr>
          <w:rStyle w:val="Refdenotaalpie"/>
          <w:rFonts w:ascii="Palatino Linotype" w:hAnsi="Palatino Linotype"/>
          <w:sz w:val="16"/>
        </w:rPr>
        <w:footnoteRef/>
      </w:r>
      <w:r w:rsidRPr="00BF22D3">
        <w:rPr>
          <w:rFonts w:ascii="Palatino Linotype" w:hAnsi="Palatino Linotype"/>
          <w:sz w:val="16"/>
        </w:rPr>
        <w:t xml:space="preserve"> </w:t>
      </w:r>
      <w:r w:rsidRPr="00BF22D3">
        <w:rPr>
          <w:rFonts w:ascii="Palatino Linotype" w:hAnsi="Palatino Linotype"/>
          <w:sz w:val="16"/>
          <w:lang w:val="es-ES"/>
        </w:rPr>
        <w:t xml:space="preserve">Tribunales Colegiados de Circuito. Novena </w:t>
      </w:r>
      <w:proofErr w:type="spellStart"/>
      <w:r w:rsidRPr="00BF22D3">
        <w:rPr>
          <w:rFonts w:ascii="Palatino Linotype" w:hAnsi="Palatino Linotype"/>
          <w:sz w:val="16"/>
          <w:lang w:val="es-ES"/>
        </w:rPr>
        <w:t>Epoca</w:t>
      </w:r>
      <w:proofErr w:type="spellEnd"/>
      <w:r w:rsidRPr="00BF22D3">
        <w:rPr>
          <w:rFonts w:ascii="Palatino Linotype" w:hAnsi="Palatino Linotype"/>
          <w:sz w:val="16"/>
          <w:lang w:val="es-ES"/>
        </w:rPr>
        <w:t xml:space="preserve">. Semanario Judicial de la Federación y su Gaceta. Tomo III, marzo de 1996. </w:t>
      </w:r>
      <w:proofErr w:type="spellStart"/>
      <w:r w:rsidRPr="00BF22D3">
        <w:rPr>
          <w:rFonts w:ascii="Palatino Linotype" w:hAnsi="Palatino Linotype"/>
          <w:sz w:val="16"/>
          <w:lang w:val="es-ES"/>
        </w:rPr>
        <w:t>Pág</w:t>
      </w:r>
      <w:proofErr w:type="spellEnd"/>
      <w:r w:rsidRPr="00BF22D3">
        <w:rPr>
          <w:rFonts w:ascii="Palatino Linotype" w:hAnsi="Palatino Linotype"/>
          <w:sz w:val="16"/>
          <w:lang w:val="es-ES"/>
        </w:rPr>
        <w:t xml:space="preserve"> 769. Consultado en http://sjf.scjn.gob.mx/sjfsist/Documentos/Tesis/203/203143.pdf  el viernes 16 de junio de 2017.</w:t>
      </w:r>
    </w:p>
    <w:p w:rsidR="00335D05" w:rsidRPr="0085625E" w:rsidRDefault="00335D05" w:rsidP="00BF22D3">
      <w:pPr>
        <w:pStyle w:val="Textonotapie"/>
        <w:rPr>
          <w:rFonts w:asciiTheme="majorHAnsi" w:hAnsiTheme="majorHAnsi"/>
        </w:rPr>
      </w:pPr>
    </w:p>
  </w:footnote>
  <w:footnote w:id="4">
    <w:p w:rsidR="00335D05" w:rsidRDefault="00335D05" w:rsidP="00BF22D3">
      <w:pPr>
        <w:pStyle w:val="Textonotapie"/>
        <w:jc w:val="both"/>
      </w:pPr>
      <w:r>
        <w:rPr>
          <w:rStyle w:val="Refdenotaalpie"/>
        </w:rPr>
        <w:footnoteRef/>
      </w:r>
      <w:r>
        <w:t xml:space="preserve"> </w:t>
      </w:r>
      <w:r w:rsidRPr="004E4B83">
        <w:rPr>
          <w:rFonts w:ascii="Palatino Linotype" w:hAnsi="Palatino Linotype"/>
          <w:sz w:val="16"/>
          <w:szCs w:val="16"/>
        </w:rPr>
        <w:t>Registro</w:t>
      </w:r>
      <w:r>
        <w:t xml:space="preserve">, </w:t>
      </w:r>
      <w:r w:rsidRPr="004E4B83">
        <w:rPr>
          <w:rFonts w:ascii="Palatino Linotype" w:hAnsi="Palatino Linotype"/>
          <w:sz w:val="16"/>
          <w:szCs w:val="16"/>
        </w:rPr>
        <w:t>2</w:t>
      </w:r>
      <w:r>
        <w:rPr>
          <w:rFonts w:ascii="Palatino Linotype" w:hAnsi="Palatino Linotype"/>
          <w:sz w:val="16"/>
          <w:szCs w:val="16"/>
        </w:rPr>
        <w:t>,</w:t>
      </w:r>
      <w:r w:rsidRPr="004E4B83">
        <w:rPr>
          <w:rFonts w:ascii="Palatino Linotype" w:hAnsi="Palatino Linotype"/>
          <w:sz w:val="16"/>
          <w:szCs w:val="16"/>
        </w:rPr>
        <w:t xml:space="preserve"> 002,944. I.4o.A.40 A (10a.). Tribunales Colegiados de Circuito. Décima Época. Semanario Judicial de la Federación y su Gaceta. Libro XVIII, Marzo de 2013, Pág. 1899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0EE0" w:rsidRDefault="00F83A6C">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38969"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5D05" w:rsidRPr="00F257E5" w:rsidRDefault="00F83A6C">
    <w:pPr>
      <w:pStyle w:val="Encabezado"/>
      <w:rPr>
        <w:sz w:val="18"/>
      </w:rPr>
    </w:pPr>
    <w:r>
      <w:rPr>
        <w:noProof/>
        <w:sz w:val="18"/>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38970"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529"/>
      <w:gridCol w:w="4536"/>
    </w:tblGrid>
    <w:tr w:rsidR="00335D05" w:rsidTr="0097121B">
      <w:trPr>
        <w:trHeight w:val="227"/>
      </w:trPr>
      <w:tc>
        <w:tcPr>
          <w:tcW w:w="5529" w:type="dxa"/>
          <w:hideMark/>
        </w:tcPr>
        <w:p w:rsidR="00335D05" w:rsidRDefault="00335D0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335D05" w:rsidRPr="003416ED" w:rsidRDefault="00335D05" w:rsidP="000741BD">
          <w:pPr>
            <w:spacing w:after="0" w:line="276" w:lineRule="auto"/>
            <w:ind w:left="-486" w:firstLine="1585"/>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0880</w:t>
          </w:r>
          <w:r w:rsidRPr="002A4020">
            <w:rPr>
              <w:rFonts w:ascii="Palatino Linotype" w:hAnsi="Palatino Linotype" w:cs="Arial"/>
              <w:bCs/>
              <w:lang w:eastAsia="es-MX"/>
            </w:rPr>
            <w:t>/INFOEM/IP/RR/2021</w:t>
          </w:r>
        </w:p>
      </w:tc>
    </w:tr>
    <w:tr w:rsidR="00335D05" w:rsidTr="0097121B">
      <w:trPr>
        <w:trHeight w:val="242"/>
      </w:trPr>
      <w:tc>
        <w:tcPr>
          <w:tcW w:w="5529" w:type="dxa"/>
          <w:hideMark/>
        </w:tcPr>
        <w:p w:rsidR="00335D05" w:rsidRDefault="00335D05" w:rsidP="00492E67">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335D05" w:rsidRPr="00492E67" w:rsidRDefault="00335D05" w:rsidP="00195700">
          <w:pPr>
            <w:spacing w:after="0" w:line="276" w:lineRule="auto"/>
            <w:ind w:left="-486" w:firstLine="1408"/>
            <w:jc w:val="right"/>
            <w:rPr>
              <w:rFonts w:ascii="Palatino Linotype" w:hAnsi="Palatino Linotype" w:cs="Arial"/>
              <w:bCs/>
              <w:lang w:eastAsia="es-MX"/>
            </w:rPr>
          </w:pPr>
          <w:r>
            <w:rPr>
              <w:rFonts w:ascii="Palatino Linotype" w:hAnsi="Palatino Linotype" w:cs="Arial"/>
              <w:bCs/>
              <w:lang w:eastAsia="es-MX"/>
            </w:rPr>
            <w:t>Junta Local de Conciliación y Arbitraje Valle de Cuautitlán-Texcoco</w:t>
          </w:r>
        </w:p>
      </w:tc>
    </w:tr>
    <w:tr w:rsidR="00335D05" w:rsidTr="0097121B">
      <w:trPr>
        <w:trHeight w:val="342"/>
      </w:trPr>
      <w:tc>
        <w:tcPr>
          <w:tcW w:w="5529" w:type="dxa"/>
          <w:hideMark/>
        </w:tcPr>
        <w:p w:rsidR="00335D05" w:rsidRDefault="00335D05" w:rsidP="00492E67">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rsidR="00335D05" w:rsidRPr="003416ED" w:rsidRDefault="00335D05" w:rsidP="00492E67">
          <w:pPr>
            <w:spacing w:after="0" w:line="276" w:lineRule="auto"/>
            <w:ind w:left="-486" w:firstLine="567"/>
            <w:jc w:val="right"/>
            <w:rPr>
              <w:rFonts w:ascii="Palatino Linotype" w:hAnsi="Palatino Linotype" w:cs="Arial"/>
            </w:rPr>
          </w:pPr>
          <w:r>
            <w:rPr>
              <w:rFonts w:ascii="Palatino Linotype" w:hAnsi="Palatino Linotype" w:cs="Arial"/>
            </w:rPr>
            <w:t>José Martínez Vilchis</w:t>
          </w:r>
        </w:p>
      </w:tc>
    </w:tr>
  </w:tbl>
  <w:p w:rsidR="00335D05" w:rsidRDefault="00335D0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382"/>
      <w:gridCol w:w="4683"/>
    </w:tblGrid>
    <w:tr w:rsidR="00335D05" w:rsidTr="0097121B">
      <w:trPr>
        <w:trHeight w:val="227"/>
      </w:trPr>
      <w:tc>
        <w:tcPr>
          <w:tcW w:w="5382" w:type="dxa"/>
          <w:hideMark/>
        </w:tcPr>
        <w:p w:rsidR="00335D05" w:rsidRDefault="00335D0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683" w:type="dxa"/>
          <w:hideMark/>
        </w:tcPr>
        <w:p w:rsidR="00335D05" w:rsidRPr="003416ED" w:rsidRDefault="00335D05" w:rsidP="000741BD">
          <w:pPr>
            <w:spacing w:after="0" w:line="276" w:lineRule="auto"/>
            <w:ind w:left="-486" w:right="77" w:firstLine="1408"/>
            <w:jc w:val="right"/>
            <w:rPr>
              <w:rFonts w:ascii="Palatino Linotype" w:hAnsi="Palatino Linotype" w:cs="Arial"/>
            </w:rPr>
          </w:pPr>
          <w:r w:rsidRPr="002A4020">
            <w:rPr>
              <w:rFonts w:ascii="Palatino Linotype" w:hAnsi="Palatino Linotype" w:cs="Arial"/>
              <w:bCs/>
              <w:lang w:eastAsia="es-MX"/>
            </w:rPr>
            <w:t>0</w:t>
          </w:r>
          <w:r>
            <w:rPr>
              <w:rFonts w:ascii="Palatino Linotype" w:hAnsi="Palatino Linotype" w:cs="Arial"/>
              <w:bCs/>
              <w:lang w:eastAsia="es-MX"/>
            </w:rPr>
            <w:t>0880</w:t>
          </w:r>
          <w:r w:rsidRPr="002A4020">
            <w:rPr>
              <w:rFonts w:ascii="Palatino Linotype" w:hAnsi="Palatino Linotype" w:cs="Arial"/>
              <w:bCs/>
              <w:lang w:eastAsia="es-MX"/>
            </w:rPr>
            <w:t>/INFOEM/IP/RR/2021</w:t>
          </w:r>
        </w:p>
      </w:tc>
    </w:tr>
    <w:tr w:rsidR="00335D05" w:rsidTr="0097121B">
      <w:trPr>
        <w:trHeight w:val="196"/>
      </w:trPr>
      <w:tc>
        <w:tcPr>
          <w:tcW w:w="5382" w:type="dxa"/>
          <w:hideMark/>
        </w:tcPr>
        <w:p w:rsidR="00335D05" w:rsidRDefault="00335D0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Recurrente:</w:t>
          </w:r>
        </w:p>
      </w:tc>
      <w:tc>
        <w:tcPr>
          <w:tcW w:w="4683" w:type="dxa"/>
          <w:hideMark/>
        </w:tcPr>
        <w:p w:rsidR="00335D05" w:rsidRPr="00FC71F1" w:rsidRDefault="00DD3928" w:rsidP="0097121B">
          <w:pPr>
            <w:spacing w:after="0" w:line="276" w:lineRule="auto"/>
            <w:ind w:left="-486" w:right="77" w:firstLine="1408"/>
            <w:jc w:val="right"/>
          </w:pPr>
          <w:proofErr w:type="spellStart"/>
          <w:r>
            <w:rPr>
              <w:rFonts w:ascii="Palatino Linotype" w:hAnsi="Palatino Linotype" w:cs="Arial"/>
            </w:rPr>
            <w:t>xxxxxxxxxxxxxxxxxxxxxxxxxxxx</w:t>
          </w:r>
          <w:proofErr w:type="spellEnd"/>
        </w:p>
      </w:tc>
    </w:tr>
    <w:tr w:rsidR="00335D05" w:rsidTr="0097121B">
      <w:trPr>
        <w:trHeight w:val="242"/>
      </w:trPr>
      <w:tc>
        <w:tcPr>
          <w:tcW w:w="5382" w:type="dxa"/>
          <w:hideMark/>
        </w:tcPr>
        <w:p w:rsidR="00335D05" w:rsidRDefault="00335D05" w:rsidP="00476FB5">
          <w:pPr>
            <w:spacing w:after="0" w:line="27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683" w:type="dxa"/>
          <w:hideMark/>
        </w:tcPr>
        <w:p w:rsidR="00335D05" w:rsidRPr="00492E67" w:rsidRDefault="00335D05" w:rsidP="00492E67">
          <w:pPr>
            <w:spacing w:after="0" w:line="276" w:lineRule="auto"/>
            <w:ind w:left="-486" w:right="77" w:firstLine="1408"/>
            <w:jc w:val="right"/>
            <w:rPr>
              <w:rFonts w:ascii="Palatino Linotype" w:hAnsi="Palatino Linotype" w:cs="Arial"/>
              <w:bCs/>
              <w:lang w:eastAsia="es-MX"/>
            </w:rPr>
          </w:pPr>
          <w:r>
            <w:rPr>
              <w:rFonts w:ascii="Palatino Linotype" w:hAnsi="Palatino Linotype" w:cs="Arial"/>
              <w:bCs/>
              <w:lang w:eastAsia="es-MX"/>
            </w:rPr>
            <w:t>Junta Local de Conciliación y Arbitraje Valle de Cuautitlán-Texcoco</w:t>
          </w:r>
        </w:p>
      </w:tc>
    </w:tr>
    <w:tr w:rsidR="00335D05" w:rsidTr="00FC71F1">
      <w:trPr>
        <w:trHeight w:val="393"/>
      </w:trPr>
      <w:tc>
        <w:tcPr>
          <w:tcW w:w="5382" w:type="dxa"/>
          <w:hideMark/>
        </w:tcPr>
        <w:p w:rsidR="00335D05" w:rsidRDefault="00335D05" w:rsidP="00476FB5">
          <w:pPr>
            <w:tabs>
              <w:tab w:val="left" w:pos="4892"/>
            </w:tabs>
            <w:spacing w:after="0" w:line="27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683" w:type="dxa"/>
          <w:hideMark/>
        </w:tcPr>
        <w:p w:rsidR="00335D05" w:rsidRPr="003416ED" w:rsidRDefault="00335D05" w:rsidP="0097121B">
          <w:pPr>
            <w:spacing w:after="0" w:line="276" w:lineRule="auto"/>
            <w:ind w:left="-486" w:right="77" w:firstLine="567"/>
            <w:jc w:val="right"/>
            <w:rPr>
              <w:rFonts w:ascii="Palatino Linotype" w:hAnsi="Palatino Linotype" w:cs="Arial"/>
            </w:rPr>
          </w:pPr>
          <w:r>
            <w:rPr>
              <w:rFonts w:ascii="Palatino Linotype" w:hAnsi="Palatino Linotype" w:cs="Arial"/>
            </w:rPr>
            <w:t>José Martínez Vilchis</w:t>
          </w:r>
        </w:p>
      </w:tc>
    </w:tr>
  </w:tbl>
  <w:p w:rsidR="00335D05" w:rsidRPr="003416ED" w:rsidRDefault="00F83A6C">
    <w:pPr>
      <w:pStyle w:val="Encabezado"/>
      <w:rPr>
        <w:sz w:val="12"/>
      </w:rPr>
    </w:pPr>
    <w:r>
      <w:rPr>
        <w:noProof/>
        <w:sz w:val="12"/>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7538968"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11053"/>
    <w:multiLevelType w:val="hybridMultilevel"/>
    <w:tmpl w:val="05A03FA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DA00D2"/>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237127"/>
    <w:multiLevelType w:val="hybridMultilevel"/>
    <w:tmpl w:val="421E0A5C"/>
    <w:lvl w:ilvl="0" w:tplc="C3E01572">
      <w:start w:val="1"/>
      <w:numFmt w:val="upperRoman"/>
      <w:lvlText w:val="%1."/>
      <w:lvlJc w:val="left"/>
      <w:pPr>
        <w:ind w:left="1080" w:hanging="720"/>
      </w:pPr>
      <w:rPr>
        <w:rFonts w:cs="Arial" w:hint="default"/>
        <w:b/>
        <w:i/>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637A37"/>
    <w:multiLevelType w:val="hybridMultilevel"/>
    <w:tmpl w:val="47AAA0A6"/>
    <w:lvl w:ilvl="0" w:tplc="9E98B06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659014A"/>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C1A59D9"/>
    <w:multiLevelType w:val="hybridMultilevel"/>
    <w:tmpl w:val="06761926"/>
    <w:lvl w:ilvl="0" w:tplc="090C6A2A">
      <w:start w:val="1"/>
      <w:numFmt w:val="lowerLetter"/>
      <w:lvlText w:val="%1)"/>
      <w:lvlJc w:val="left"/>
      <w:pPr>
        <w:ind w:left="720" w:hanging="360"/>
      </w:pPr>
      <w:rPr>
        <w:rFonts w:cstheme="minorBidi" w:hint="default"/>
        <w:b/>
        <w:i/>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62510DB"/>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CDE6CE3"/>
    <w:multiLevelType w:val="hybridMultilevel"/>
    <w:tmpl w:val="0FA0B5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F6D273E"/>
    <w:multiLevelType w:val="hybridMultilevel"/>
    <w:tmpl w:val="E1A0409C"/>
    <w:lvl w:ilvl="0" w:tplc="0F9C461C">
      <w:start w:val="1"/>
      <w:numFmt w:val="decimal"/>
      <w:lvlText w:val="%1)"/>
      <w:lvlJc w:val="left"/>
      <w:pPr>
        <w:ind w:left="720" w:hanging="360"/>
      </w:pPr>
      <w:rPr>
        <w:rFonts w:hint="default"/>
        <w:b/>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2F8D67BE"/>
    <w:multiLevelType w:val="hybridMultilevel"/>
    <w:tmpl w:val="8C4485F0"/>
    <w:lvl w:ilvl="0" w:tplc="48B80EF0">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1">
    <w:nsid w:val="32406E06"/>
    <w:multiLevelType w:val="hybridMultilevel"/>
    <w:tmpl w:val="BAE8FBF8"/>
    <w:lvl w:ilvl="0" w:tplc="F3EC5DB2">
      <w:start w:val="1"/>
      <w:numFmt w:val="decimal"/>
      <w:lvlText w:val="%1."/>
      <w:lvlJc w:val="left"/>
      <w:pPr>
        <w:ind w:left="2258" w:hanging="720"/>
      </w:pPr>
      <w:rPr>
        <w:rFonts w:hint="default"/>
        <w:b/>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2">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4">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4675F30"/>
    <w:multiLevelType w:val="hybridMultilevel"/>
    <w:tmpl w:val="145C708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6">
    <w:nsid w:val="491566E4"/>
    <w:multiLevelType w:val="hybridMultilevel"/>
    <w:tmpl w:val="B83AFED0"/>
    <w:lvl w:ilvl="0" w:tplc="A63239A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CD01D16"/>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2030671"/>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1E277ED"/>
    <w:multiLevelType w:val="hybridMultilevel"/>
    <w:tmpl w:val="66CE7DEE"/>
    <w:lvl w:ilvl="0" w:tplc="8A44B7F8">
      <w:start w:val="1"/>
      <w:numFmt w:val="upperRoman"/>
      <w:lvlText w:val="%1."/>
      <w:lvlJc w:val="left"/>
      <w:pPr>
        <w:ind w:left="1430"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67504090"/>
    <w:multiLevelType w:val="hybridMultilevel"/>
    <w:tmpl w:val="8876B8DE"/>
    <w:lvl w:ilvl="0" w:tplc="BF3629AA">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3">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69E4110B"/>
    <w:multiLevelType w:val="hybridMultilevel"/>
    <w:tmpl w:val="D3D2B982"/>
    <w:lvl w:ilvl="0" w:tplc="25521C4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9F522EA"/>
    <w:multiLevelType w:val="hybridMultilevel"/>
    <w:tmpl w:val="A5461D70"/>
    <w:lvl w:ilvl="0" w:tplc="E4CAC4A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FBB24D2"/>
    <w:multiLevelType w:val="hybridMultilevel"/>
    <w:tmpl w:val="C4127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78D84D25"/>
    <w:multiLevelType w:val="hybridMultilevel"/>
    <w:tmpl w:val="B9521196"/>
    <w:lvl w:ilvl="0" w:tplc="080A0001">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7C8A1A72"/>
    <w:multiLevelType w:val="hybridMultilevel"/>
    <w:tmpl w:val="9DDA23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D3E0EBE"/>
    <w:multiLevelType w:val="hybridMultilevel"/>
    <w:tmpl w:val="8C6EFEC6"/>
    <w:lvl w:ilvl="0" w:tplc="A6F0CD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9"/>
  </w:num>
  <w:num w:numId="2">
    <w:abstractNumId w:val="18"/>
  </w:num>
  <w:num w:numId="3">
    <w:abstractNumId w:val="13"/>
  </w:num>
  <w:num w:numId="4">
    <w:abstractNumId w:val="11"/>
  </w:num>
  <w:num w:numId="5">
    <w:abstractNumId w:val="16"/>
  </w:num>
  <w:num w:numId="6">
    <w:abstractNumId w:val="21"/>
  </w:num>
  <w:num w:numId="7">
    <w:abstractNumId w:val="0"/>
  </w:num>
  <w:num w:numId="8">
    <w:abstractNumId w:val="17"/>
  </w:num>
  <w:num w:numId="9">
    <w:abstractNumId w:val="25"/>
  </w:num>
  <w:num w:numId="10">
    <w:abstractNumId w:val="27"/>
  </w:num>
  <w:num w:numId="11">
    <w:abstractNumId w:val="28"/>
  </w:num>
  <w:num w:numId="12">
    <w:abstractNumId w:val="3"/>
  </w:num>
  <w:num w:numId="13">
    <w:abstractNumId w:val="8"/>
  </w:num>
  <w:num w:numId="14">
    <w:abstractNumId w:val="9"/>
  </w:num>
  <w:num w:numId="15">
    <w:abstractNumId w:val="4"/>
  </w:num>
  <w:num w:numId="16">
    <w:abstractNumId w:val="6"/>
  </w:num>
  <w:num w:numId="17">
    <w:abstractNumId w:val="1"/>
  </w:num>
  <w:num w:numId="18">
    <w:abstractNumId w:val="15"/>
  </w:num>
  <w:num w:numId="19">
    <w:abstractNumId w:val="14"/>
  </w:num>
  <w:num w:numId="20">
    <w:abstractNumId w:val="12"/>
  </w:num>
  <w:num w:numId="21">
    <w:abstractNumId w:val="7"/>
  </w:num>
  <w:num w:numId="22">
    <w:abstractNumId w:val="19"/>
  </w:num>
  <w:num w:numId="23">
    <w:abstractNumId w:val="22"/>
  </w:num>
  <w:num w:numId="24">
    <w:abstractNumId w:val="24"/>
  </w:num>
  <w:num w:numId="25">
    <w:abstractNumId w:val="20"/>
  </w:num>
  <w:num w:numId="26">
    <w:abstractNumId w:val="26"/>
  </w:num>
  <w:num w:numId="27">
    <w:abstractNumId w:val="23"/>
  </w:num>
  <w:num w:numId="28">
    <w:abstractNumId w:val="2"/>
  </w:num>
  <w:num w:numId="29">
    <w:abstractNumId w:val="5"/>
  </w:num>
  <w:num w:numId="30">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activeWritingStyle w:appName="MSWord" w:lang="pt-BR" w:vendorID="64" w:dllVersion="131078"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7DA"/>
    <w:rsid w:val="00002716"/>
    <w:rsid w:val="00002D0E"/>
    <w:rsid w:val="00006A85"/>
    <w:rsid w:val="000078B4"/>
    <w:rsid w:val="0001530E"/>
    <w:rsid w:val="0001731B"/>
    <w:rsid w:val="00017E9A"/>
    <w:rsid w:val="00024A0A"/>
    <w:rsid w:val="00025711"/>
    <w:rsid w:val="000354C1"/>
    <w:rsid w:val="00035B6B"/>
    <w:rsid w:val="000401A6"/>
    <w:rsid w:val="0004373F"/>
    <w:rsid w:val="00045CBE"/>
    <w:rsid w:val="00050376"/>
    <w:rsid w:val="00051E8B"/>
    <w:rsid w:val="0005217C"/>
    <w:rsid w:val="0005457E"/>
    <w:rsid w:val="00060C4E"/>
    <w:rsid w:val="000639C0"/>
    <w:rsid w:val="00071FDA"/>
    <w:rsid w:val="00072693"/>
    <w:rsid w:val="000741BD"/>
    <w:rsid w:val="00074EF7"/>
    <w:rsid w:val="0007610F"/>
    <w:rsid w:val="0008375D"/>
    <w:rsid w:val="000871CF"/>
    <w:rsid w:val="00091040"/>
    <w:rsid w:val="00093DBB"/>
    <w:rsid w:val="000A4374"/>
    <w:rsid w:val="000A472F"/>
    <w:rsid w:val="000A6EF4"/>
    <w:rsid w:val="000B2AA5"/>
    <w:rsid w:val="000B33BC"/>
    <w:rsid w:val="000D20B6"/>
    <w:rsid w:val="000D2373"/>
    <w:rsid w:val="000D3423"/>
    <w:rsid w:val="000D45ED"/>
    <w:rsid w:val="000D5731"/>
    <w:rsid w:val="000D79E6"/>
    <w:rsid w:val="000E14D4"/>
    <w:rsid w:val="000E6325"/>
    <w:rsid w:val="000E6376"/>
    <w:rsid w:val="000E780C"/>
    <w:rsid w:val="000F6AEB"/>
    <w:rsid w:val="00100A63"/>
    <w:rsid w:val="001025F3"/>
    <w:rsid w:val="00103ABA"/>
    <w:rsid w:val="00110D5D"/>
    <w:rsid w:val="0012137C"/>
    <w:rsid w:val="00121550"/>
    <w:rsid w:val="00124567"/>
    <w:rsid w:val="0013132F"/>
    <w:rsid w:val="001363B8"/>
    <w:rsid w:val="00142989"/>
    <w:rsid w:val="001430E8"/>
    <w:rsid w:val="00153B49"/>
    <w:rsid w:val="00160EE9"/>
    <w:rsid w:val="0016145A"/>
    <w:rsid w:val="001619EA"/>
    <w:rsid w:val="00163F01"/>
    <w:rsid w:val="00164556"/>
    <w:rsid w:val="00170866"/>
    <w:rsid w:val="00180657"/>
    <w:rsid w:val="0018075F"/>
    <w:rsid w:val="00187C14"/>
    <w:rsid w:val="0019218C"/>
    <w:rsid w:val="001925CA"/>
    <w:rsid w:val="001952D9"/>
    <w:rsid w:val="00195700"/>
    <w:rsid w:val="001A034D"/>
    <w:rsid w:val="001A6740"/>
    <w:rsid w:val="001B0A86"/>
    <w:rsid w:val="001C0D34"/>
    <w:rsid w:val="001C251C"/>
    <w:rsid w:val="001C3CC9"/>
    <w:rsid w:val="001C6645"/>
    <w:rsid w:val="001D08E2"/>
    <w:rsid w:val="001D2513"/>
    <w:rsid w:val="001D37EC"/>
    <w:rsid w:val="001D632E"/>
    <w:rsid w:val="001E318A"/>
    <w:rsid w:val="001E5118"/>
    <w:rsid w:val="001E55EA"/>
    <w:rsid w:val="001E64FA"/>
    <w:rsid w:val="001F0285"/>
    <w:rsid w:val="001F08FF"/>
    <w:rsid w:val="001F56EF"/>
    <w:rsid w:val="001F5F8D"/>
    <w:rsid w:val="001F5FBB"/>
    <w:rsid w:val="00207404"/>
    <w:rsid w:val="00224B81"/>
    <w:rsid w:val="002307A9"/>
    <w:rsid w:val="0023453D"/>
    <w:rsid w:val="00235929"/>
    <w:rsid w:val="00242301"/>
    <w:rsid w:val="0024290F"/>
    <w:rsid w:val="0024674D"/>
    <w:rsid w:val="00250EB0"/>
    <w:rsid w:val="0025203A"/>
    <w:rsid w:val="00252D20"/>
    <w:rsid w:val="00255A97"/>
    <w:rsid w:val="00261DF3"/>
    <w:rsid w:val="002638D8"/>
    <w:rsid w:val="00265019"/>
    <w:rsid w:val="00265501"/>
    <w:rsid w:val="00267632"/>
    <w:rsid w:val="0027093D"/>
    <w:rsid w:val="002724D8"/>
    <w:rsid w:val="00285B10"/>
    <w:rsid w:val="00286CEF"/>
    <w:rsid w:val="00287283"/>
    <w:rsid w:val="002926B9"/>
    <w:rsid w:val="002A136A"/>
    <w:rsid w:val="002A16A4"/>
    <w:rsid w:val="002A32DE"/>
    <w:rsid w:val="002A4020"/>
    <w:rsid w:val="002B4EDF"/>
    <w:rsid w:val="002B519E"/>
    <w:rsid w:val="002B51C5"/>
    <w:rsid w:val="002B5DE8"/>
    <w:rsid w:val="002B769A"/>
    <w:rsid w:val="002C3309"/>
    <w:rsid w:val="002D031D"/>
    <w:rsid w:val="002D6084"/>
    <w:rsid w:val="002D6673"/>
    <w:rsid w:val="002E5FE9"/>
    <w:rsid w:val="002E65A6"/>
    <w:rsid w:val="002F1183"/>
    <w:rsid w:val="002F3AC5"/>
    <w:rsid w:val="002F738E"/>
    <w:rsid w:val="00305BBA"/>
    <w:rsid w:val="00314267"/>
    <w:rsid w:val="0031456D"/>
    <w:rsid w:val="0031795B"/>
    <w:rsid w:val="003207E1"/>
    <w:rsid w:val="00322AB0"/>
    <w:rsid w:val="0032308A"/>
    <w:rsid w:val="00324E64"/>
    <w:rsid w:val="00333BE4"/>
    <w:rsid w:val="00335D05"/>
    <w:rsid w:val="00336CEB"/>
    <w:rsid w:val="003416ED"/>
    <w:rsid w:val="00341A63"/>
    <w:rsid w:val="00342FD4"/>
    <w:rsid w:val="003434AB"/>
    <w:rsid w:val="003439C4"/>
    <w:rsid w:val="00345A35"/>
    <w:rsid w:val="00345B5B"/>
    <w:rsid w:val="0035001C"/>
    <w:rsid w:val="00350C89"/>
    <w:rsid w:val="00355459"/>
    <w:rsid w:val="00355E67"/>
    <w:rsid w:val="003636FE"/>
    <w:rsid w:val="00364822"/>
    <w:rsid w:val="00366ACA"/>
    <w:rsid w:val="00367414"/>
    <w:rsid w:val="00370D95"/>
    <w:rsid w:val="00370EF5"/>
    <w:rsid w:val="00372758"/>
    <w:rsid w:val="00374232"/>
    <w:rsid w:val="003777BE"/>
    <w:rsid w:val="00377AA3"/>
    <w:rsid w:val="003923DA"/>
    <w:rsid w:val="00393118"/>
    <w:rsid w:val="00397781"/>
    <w:rsid w:val="003A29C8"/>
    <w:rsid w:val="003A61E5"/>
    <w:rsid w:val="003B5F1B"/>
    <w:rsid w:val="003B708B"/>
    <w:rsid w:val="003C4925"/>
    <w:rsid w:val="003C56AC"/>
    <w:rsid w:val="003C5C21"/>
    <w:rsid w:val="003D0AB5"/>
    <w:rsid w:val="003D150C"/>
    <w:rsid w:val="003E1EB5"/>
    <w:rsid w:val="003E1F80"/>
    <w:rsid w:val="003F00B5"/>
    <w:rsid w:val="003F175C"/>
    <w:rsid w:val="003F6503"/>
    <w:rsid w:val="003F6F67"/>
    <w:rsid w:val="00400536"/>
    <w:rsid w:val="0040053F"/>
    <w:rsid w:val="0040268F"/>
    <w:rsid w:val="004038BC"/>
    <w:rsid w:val="00411640"/>
    <w:rsid w:val="004162FC"/>
    <w:rsid w:val="0042004D"/>
    <w:rsid w:val="00422E20"/>
    <w:rsid w:val="004272A2"/>
    <w:rsid w:val="00434C3F"/>
    <w:rsid w:val="004434F7"/>
    <w:rsid w:val="00446557"/>
    <w:rsid w:val="00454A17"/>
    <w:rsid w:val="00461236"/>
    <w:rsid w:val="004614A3"/>
    <w:rsid w:val="00464D1E"/>
    <w:rsid w:val="00465E12"/>
    <w:rsid w:val="00467487"/>
    <w:rsid w:val="00472720"/>
    <w:rsid w:val="00473059"/>
    <w:rsid w:val="00473B0B"/>
    <w:rsid w:val="00476FB5"/>
    <w:rsid w:val="004904FD"/>
    <w:rsid w:val="00490645"/>
    <w:rsid w:val="00490AE4"/>
    <w:rsid w:val="00492E67"/>
    <w:rsid w:val="004935F4"/>
    <w:rsid w:val="0049496A"/>
    <w:rsid w:val="004952AC"/>
    <w:rsid w:val="00496344"/>
    <w:rsid w:val="004A06FF"/>
    <w:rsid w:val="004B08D3"/>
    <w:rsid w:val="004B3043"/>
    <w:rsid w:val="004B3C09"/>
    <w:rsid w:val="004C5331"/>
    <w:rsid w:val="004E1D10"/>
    <w:rsid w:val="004E57ED"/>
    <w:rsid w:val="00500900"/>
    <w:rsid w:val="00500BD0"/>
    <w:rsid w:val="00501619"/>
    <w:rsid w:val="00502E92"/>
    <w:rsid w:val="005113C0"/>
    <w:rsid w:val="0051145D"/>
    <w:rsid w:val="00513874"/>
    <w:rsid w:val="0051417D"/>
    <w:rsid w:val="00520F54"/>
    <w:rsid w:val="00522515"/>
    <w:rsid w:val="005300D5"/>
    <w:rsid w:val="0053082A"/>
    <w:rsid w:val="00542385"/>
    <w:rsid w:val="00542D79"/>
    <w:rsid w:val="00543EB4"/>
    <w:rsid w:val="005441FC"/>
    <w:rsid w:val="00551543"/>
    <w:rsid w:val="00553B85"/>
    <w:rsid w:val="00555C68"/>
    <w:rsid w:val="00556551"/>
    <w:rsid w:val="00557116"/>
    <w:rsid w:val="00565137"/>
    <w:rsid w:val="00565970"/>
    <w:rsid w:val="0057118F"/>
    <w:rsid w:val="005733EB"/>
    <w:rsid w:val="005737C5"/>
    <w:rsid w:val="00574224"/>
    <w:rsid w:val="005748FA"/>
    <w:rsid w:val="005930C8"/>
    <w:rsid w:val="005943FA"/>
    <w:rsid w:val="005953B8"/>
    <w:rsid w:val="00596666"/>
    <w:rsid w:val="005A2DC3"/>
    <w:rsid w:val="005A5952"/>
    <w:rsid w:val="005B5871"/>
    <w:rsid w:val="005C2BDB"/>
    <w:rsid w:val="005C396D"/>
    <w:rsid w:val="005C56E8"/>
    <w:rsid w:val="005C5ABF"/>
    <w:rsid w:val="005C6D85"/>
    <w:rsid w:val="005C7664"/>
    <w:rsid w:val="005D142C"/>
    <w:rsid w:val="005D4845"/>
    <w:rsid w:val="005D7035"/>
    <w:rsid w:val="005D79A1"/>
    <w:rsid w:val="005E23FE"/>
    <w:rsid w:val="005E44E0"/>
    <w:rsid w:val="005E4CD1"/>
    <w:rsid w:val="005E6098"/>
    <w:rsid w:val="005E7C2F"/>
    <w:rsid w:val="005F6B9D"/>
    <w:rsid w:val="005F6F54"/>
    <w:rsid w:val="00600120"/>
    <w:rsid w:val="00600542"/>
    <w:rsid w:val="00602576"/>
    <w:rsid w:val="0060290A"/>
    <w:rsid w:val="00607D30"/>
    <w:rsid w:val="00611F39"/>
    <w:rsid w:val="00613213"/>
    <w:rsid w:val="00613419"/>
    <w:rsid w:val="00614054"/>
    <w:rsid w:val="00617092"/>
    <w:rsid w:val="006304AA"/>
    <w:rsid w:val="00631932"/>
    <w:rsid w:val="00632371"/>
    <w:rsid w:val="00633A1C"/>
    <w:rsid w:val="006353D6"/>
    <w:rsid w:val="006370F9"/>
    <w:rsid w:val="00640869"/>
    <w:rsid w:val="00641ABD"/>
    <w:rsid w:val="00643117"/>
    <w:rsid w:val="00643DC7"/>
    <w:rsid w:val="006450C3"/>
    <w:rsid w:val="00645D89"/>
    <w:rsid w:val="00652F29"/>
    <w:rsid w:val="006531EB"/>
    <w:rsid w:val="00655BBD"/>
    <w:rsid w:val="00670AE6"/>
    <w:rsid w:val="00670B92"/>
    <w:rsid w:val="00670FBE"/>
    <w:rsid w:val="006714D4"/>
    <w:rsid w:val="00674EA9"/>
    <w:rsid w:val="00677344"/>
    <w:rsid w:val="00677952"/>
    <w:rsid w:val="00681980"/>
    <w:rsid w:val="00681DC3"/>
    <w:rsid w:val="00692CF0"/>
    <w:rsid w:val="00694487"/>
    <w:rsid w:val="00694DCC"/>
    <w:rsid w:val="006A1DA8"/>
    <w:rsid w:val="006A1F33"/>
    <w:rsid w:val="006A36BA"/>
    <w:rsid w:val="006A397F"/>
    <w:rsid w:val="006A5280"/>
    <w:rsid w:val="006B400D"/>
    <w:rsid w:val="006C01A4"/>
    <w:rsid w:val="006C305D"/>
    <w:rsid w:val="006C5B02"/>
    <w:rsid w:val="006C6746"/>
    <w:rsid w:val="006C7492"/>
    <w:rsid w:val="006D197B"/>
    <w:rsid w:val="006D5B4C"/>
    <w:rsid w:val="006E0D7F"/>
    <w:rsid w:val="006F13F8"/>
    <w:rsid w:val="00702452"/>
    <w:rsid w:val="007063EC"/>
    <w:rsid w:val="00715344"/>
    <w:rsid w:val="007162D9"/>
    <w:rsid w:val="00724501"/>
    <w:rsid w:val="00730EF8"/>
    <w:rsid w:val="007362A4"/>
    <w:rsid w:val="00737813"/>
    <w:rsid w:val="00751833"/>
    <w:rsid w:val="0075307B"/>
    <w:rsid w:val="00753F39"/>
    <w:rsid w:val="007634D3"/>
    <w:rsid w:val="00770436"/>
    <w:rsid w:val="007739D9"/>
    <w:rsid w:val="007837D3"/>
    <w:rsid w:val="00785581"/>
    <w:rsid w:val="00785C58"/>
    <w:rsid w:val="007860CB"/>
    <w:rsid w:val="00792BF6"/>
    <w:rsid w:val="00793C6D"/>
    <w:rsid w:val="007A32F9"/>
    <w:rsid w:val="007B037B"/>
    <w:rsid w:val="007B40D8"/>
    <w:rsid w:val="007B6788"/>
    <w:rsid w:val="007C5589"/>
    <w:rsid w:val="007C6F0F"/>
    <w:rsid w:val="007E33C8"/>
    <w:rsid w:val="008019BF"/>
    <w:rsid w:val="00810356"/>
    <w:rsid w:val="00812F3C"/>
    <w:rsid w:val="00816091"/>
    <w:rsid w:val="008177EB"/>
    <w:rsid w:val="008215C3"/>
    <w:rsid w:val="00823671"/>
    <w:rsid w:val="00823EBF"/>
    <w:rsid w:val="00832F47"/>
    <w:rsid w:val="00834F6C"/>
    <w:rsid w:val="00835647"/>
    <w:rsid w:val="0084300B"/>
    <w:rsid w:val="00843EF0"/>
    <w:rsid w:val="008508E0"/>
    <w:rsid w:val="0085233E"/>
    <w:rsid w:val="00852896"/>
    <w:rsid w:val="008537D1"/>
    <w:rsid w:val="00856796"/>
    <w:rsid w:val="00860D18"/>
    <w:rsid w:val="00861676"/>
    <w:rsid w:val="008638AB"/>
    <w:rsid w:val="008665C8"/>
    <w:rsid w:val="008705DD"/>
    <w:rsid w:val="00871EB5"/>
    <w:rsid w:val="00873167"/>
    <w:rsid w:val="008813E5"/>
    <w:rsid w:val="00882BCB"/>
    <w:rsid w:val="00883B36"/>
    <w:rsid w:val="00883C71"/>
    <w:rsid w:val="00884EEA"/>
    <w:rsid w:val="008871DA"/>
    <w:rsid w:val="00891BC3"/>
    <w:rsid w:val="008925D6"/>
    <w:rsid w:val="00893956"/>
    <w:rsid w:val="008A0F53"/>
    <w:rsid w:val="008A605D"/>
    <w:rsid w:val="008B0D05"/>
    <w:rsid w:val="008B2342"/>
    <w:rsid w:val="008B2E3B"/>
    <w:rsid w:val="008B7970"/>
    <w:rsid w:val="008C7DBD"/>
    <w:rsid w:val="008D142F"/>
    <w:rsid w:val="008D6214"/>
    <w:rsid w:val="008E173E"/>
    <w:rsid w:val="008E50ED"/>
    <w:rsid w:val="008E58A8"/>
    <w:rsid w:val="008E5EC1"/>
    <w:rsid w:val="008E62EB"/>
    <w:rsid w:val="008E64A8"/>
    <w:rsid w:val="008E7794"/>
    <w:rsid w:val="008F0299"/>
    <w:rsid w:val="008F411C"/>
    <w:rsid w:val="009000C6"/>
    <w:rsid w:val="009005DE"/>
    <w:rsid w:val="00900703"/>
    <w:rsid w:val="009028A6"/>
    <w:rsid w:val="0090365C"/>
    <w:rsid w:val="0090563C"/>
    <w:rsid w:val="00911EDF"/>
    <w:rsid w:val="009135AE"/>
    <w:rsid w:val="00917F7E"/>
    <w:rsid w:val="00924268"/>
    <w:rsid w:val="0093072F"/>
    <w:rsid w:val="009335BE"/>
    <w:rsid w:val="0093510F"/>
    <w:rsid w:val="00940883"/>
    <w:rsid w:val="00941C22"/>
    <w:rsid w:val="00942557"/>
    <w:rsid w:val="00944567"/>
    <w:rsid w:val="00956E21"/>
    <w:rsid w:val="0096581B"/>
    <w:rsid w:val="0097121B"/>
    <w:rsid w:val="0097202C"/>
    <w:rsid w:val="0097585D"/>
    <w:rsid w:val="00975F56"/>
    <w:rsid w:val="0098407D"/>
    <w:rsid w:val="009841A8"/>
    <w:rsid w:val="00984B95"/>
    <w:rsid w:val="00992F89"/>
    <w:rsid w:val="009953B5"/>
    <w:rsid w:val="00995EC5"/>
    <w:rsid w:val="00996099"/>
    <w:rsid w:val="00997021"/>
    <w:rsid w:val="009A310F"/>
    <w:rsid w:val="009B0224"/>
    <w:rsid w:val="009B0875"/>
    <w:rsid w:val="009B1C66"/>
    <w:rsid w:val="009B2D77"/>
    <w:rsid w:val="009B63E9"/>
    <w:rsid w:val="009B713A"/>
    <w:rsid w:val="009C191F"/>
    <w:rsid w:val="009C2BAB"/>
    <w:rsid w:val="009D72F8"/>
    <w:rsid w:val="009D73FD"/>
    <w:rsid w:val="009F4196"/>
    <w:rsid w:val="009F706A"/>
    <w:rsid w:val="00A005FF"/>
    <w:rsid w:val="00A01A95"/>
    <w:rsid w:val="00A04002"/>
    <w:rsid w:val="00A07919"/>
    <w:rsid w:val="00A11B58"/>
    <w:rsid w:val="00A14BB5"/>
    <w:rsid w:val="00A150A0"/>
    <w:rsid w:val="00A2760F"/>
    <w:rsid w:val="00A30F29"/>
    <w:rsid w:val="00A32AA6"/>
    <w:rsid w:val="00A5130A"/>
    <w:rsid w:val="00A62523"/>
    <w:rsid w:val="00A638F4"/>
    <w:rsid w:val="00A650D6"/>
    <w:rsid w:val="00A82E18"/>
    <w:rsid w:val="00A83575"/>
    <w:rsid w:val="00A90B08"/>
    <w:rsid w:val="00A96A9D"/>
    <w:rsid w:val="00AA5D0E"/>
    <w:rsid w:val="00AB0EB0"/>
    <w:rsid w:val="00AB4327"/>
    <w:rsid w:val="00AB4984"/>
    <w:rsid w:val="00AB6286"/>
    <w:rsid w:val="00AB7821"/>
    <w:rsid w:val="00AC2E47"/>
    <w:rsid w:val="00AC471B"/>
    <w:rsid w:val="00AC5C3F"/>
    <w:rsid w:val="00AC5CD9"/>
    <w:rsid w:val="00AE4F87"/>
    <w:rsid w:val="00AE78F5"/>
    <w:rsid w:val="00AE7959"/>
    <w:rsid w:val="00AF3499"/>
    <w:rsid w:val="00B06E89"/>
    <w:rsid w:val="00B106E8"/>
    <w:rsid w:val="00B15D1B"/>
    <w:rsid w:val="00B170D3"/>
    <w:rsid w:val="00B20511"/>
    <w:rsid w:val="00B22B55"/>
    <w:rsid w:val="00B248CA"/>
    <w:rsid w:val="00B26487"/>
    <w:rsid w:val="00B264F3"/>
    <w:rsid w:val="00B26F38"/>
    <w:rsid w:val="00B27019"/>
    <w:rsid w:val="00B2738B"/>
    <w:rsid w:val="00B3388F"/>
    <w:rsid w:val="00B4308F"/>
    <w:rsid w:val="00B45AF1"/>
    <w:rsid w:val="00B4758E"/>
    <w:rsid w:val="00B50884"/>
    <w:rsid w:val="00B52B98"/>
    <w:rsid w:val="00B53893"/>
    <w:rsid w:val="00B546FB"/>
    <w:rsid w:val="00B54BD8"/>
    <w:rsid w:val="00B54DFA"/>
    <w:rsid w:val="00B572B5"/>
    <w:rsid w:val="00B57322"/>
    <w:rsid w:val="00B61829"/>
    <w:rsid w:val="00B62563"/>
    <w:rsid w:val="00B62A93"/>
    <w:rsid w:val="00B64929"/>
    <w:rsid w:val="00B74033"/>
    <w:rsid w:val="00B74D82"/>
    <w:rsid w:val="00B763BF"/>
    <w:rsid w:val="00B767F1"/>
    <w:rsid w:val="00B76BB8"/>
    <w:rsid w:val="00B8060A"/>
    <w:rsid w:val="00B81A2B"/>
    <w:rsid w:val="00B8792A"/>
    <w:rsid w:val="00B90A0B"/>
    <w:rsid w:val="00B923D6"/>
    <w:rsid w:val="00B93E62"/>
    <w:rsid w:val="00B95971"/>
    <w:rsid w:val="00B975CC"/>
    <w:rsid w:val="00BA088B"/>
    <w:rsid w:val="00BA1180"/>
    <w:rsid w:val="00BA5FE2"/>
    <w:rsid w:val="00BA73BA"/>
    <w:rsid w:val="00BB0995"/>
    <w:rsid w:val="00BB249E"/>
    <w:rsid w:val="00BB4BC5"/>
    <w:rsid w:val="00BC7CFC"/>
    <w:rsid w:val="00BD2519"/>
    <w:rsid w:val="00BD4BB0"/>
    <w:rsid w:val="00BD78FD"/>
    <w:rsid w:val="00BE01D0"/>
    <w:rsid w:val="00BE48E1"/>
    <w:rsid w:val="00BE5304"/>
    <w:rsid w:val="00BE6D11"/>
    <w:rsid w:val="00BF001D"/>
    <w:rsid w:val="00BF22D3"/>
    <w:rsid w:val="00BF2956"/>
    <w:rsid w:val="00C05C3E"/>
    <w:rsid w:val="00C0663E"/>
    <w:rsid w:val="00C07CD9"/>
    <w:rsid w:val="00C144D1"/>
    <w:rsid w:val="00C2018C"/>
    <w:rsid w:val="00C24298"/>
    <w:rsid w:val="00C5583A"/>
    <w:rsid w:val="00C60DE0"/>
    <w:rsid w:val="00C62AE7"/>
    <w:rsid w:val="00C644D3"/>
    <w:rsid w:val="00C6574B"/>
    <w:rsid w:val="00C67DCA"/>
    <w:rsid w:val="00C7227F"/>
    <w:rsid w:val="00C733C9"/>
    <w:rsid w:val="00C77044"/>
    <w:rsid w:val="00C809FA"/>
    <w:rsid w:val="00C81371"/>
    <w:rsid w:val="00C82AE6"/>
    <w:rsid w:val="00CA0299"/>
    <w:rsid w:val="00CA2AEC"/>
    <w:rsid w:val="00CA342C"/>
    <w:rsid w:val="00CA5785"/>
    <w:rsid w:val="00CB46B4"/>
    <w:rsid w:val="00CB7CCB"/>
    <w:rsid w:val="00CC2336"/>
    <w:rsid w:val="00CC43C0"/>
    <w:rsid w:val="00CD10BD"/>
    <w:rsid w:val="00CD146D"/>
    <w:rsid w:val="00CD7808"/>
    <w:rsid w:val="00CE0B33"/>
    <w:rsid w:val="00CE5F6A"/>
    <w:rsid w:val="00CE7AB2"/>
    <w:rsid w:val="00CF2A63"/>
    <w:rsid w:val="00CF627D"/>
    <w:rsid w:val="00CF6C67"/>
    <w:rsid w:val="00D02FB0"/>
    <w:rsid w:val="00D03644"/>
    <w:rsid w:val="00D039C0"/>
    <w:rsid w:val="00D03C3D"/>
    <w:rsid w:val="00D11624"/>
    <w:rsid w:val="00D12773"/>
    <w:rsid w:val="00D13260"/>
    <w:rsid w:val="00D136F5"/>
    <w:rsid w:val="00D150EF"/>
    <w:rsid w:val="00D25474"/>
    <w:rsid w:val="00D36A0D"/>
    <w:rsid w:val="00D40F57"/>
    <w:rsid w:val="00D4794E"/>
    <w:rsid w:val="00D525F2"/>
    <w:rsid w:val="00D535D6"/>
    <w:rsid w:val="00D55998"/>
    <w:rsid w:val="00D61F23"/>
    <w:rsid w:val="00D65B75"/>
    <w:rsid w:val="00D7087B"/>
    <w:rsid w:val="00D7296F"/>
    <w:rsid w:val="00D75330"/>
    <w:rsid w:val="00D76CA3"/>
    <w:rsid w:val="00D81473"/>
    <w:rsid w:val="00D832EA"/>
    <w:rsid w:val="00D93B4A"/>
    <w:rsid w:val="00D97525"/>
    <w:rsid w:val="00D97D1D"/>
    <w:rsid w:val="00DA0E9F"/>
    <w:rsid w:val="00DA31C7"/>
    <w:rsid w:val="00DB45A8"/>
    <w:rsid w:val="00DB4653"/>
    <w:rsid w:val="00DB56FA"/>
    <w:rsid w:val="00DC053F"/>
    <w:rsid w:val="00DC2CE9"/>
    <w:rsid w:val="00DC63BC"/>
    <w:rsid w:val="00DD13E2"/>
    <w:rsid w:val="00DD1850"/>
    <w:rsid w:val="00DD2569"/>
    <w:rsid w:val="00DD297A"/>
    <w:rsid w:val="00DD37B6"/>
    <w:rsid w:val="00DD3928"/>
    <w:rsid w:val="00DD66CC"/>
    <w:rsid w:val="00DE0102"/>
    <w:rsid w:val="00DE3548"/>
    <w:rsid w:val="00DE3F76"/>
    <w:rsid w:val="00DE427C"/>
    <w:rsid w:val="00DE7DE2"/>
    <w:rsid w:val="00DF727B"/>
    <w:rsid w:val="00E06B16"/>
    <w:rsid w:val="00E1047D"/>
    <w:rsid w:val="00E13249"/>
    <w:rsid w:val="00E143C6"/>
    <w:rsid w:val="00E162AB"/>
    <w:rsid w:val="00E2287F"/>
    <w:rsid w:val="00E246C3"/>
    <w:rsid w:val="00E247E8"/>
    <w:rsid w:val="00E431FA"/>
    <w:rsid w:val="00E43922"/>
    <w:rsid w:val="00E44860"/>
    <w:rsid w:val="00E50794"/>
    <w:rsid w:val="00E545FD"/>
    <w:rsid w:val="00E62014"/>
    <w:rsid w:val="00E70BAA"/>
    <w:rsid w:val="00E758AB"/>
    <w:rsid w:val="00E75FC8"/>
    <w:rsid w:val="00E84C37"/>
    <w:rsid w:val="00E909C5"/>
    <w:rsid w:val="00E92597"/>
    <w:rsid w:val="00EA101D"/>
    <w:rsid w:val="00EA1E08"/>
    <w:rsid w:val="00EA5A80"/>
    <w:rsid w:val="00EB48B7"/>
    <w:rsid w:val="00EB74F1"/>
    <w:rsid w:val="00EC1B65"/>
    <w:rsid w:val="00EC2665"/>
    <w:rsid w:val="00EC32EC"/>
    <w:rsid w:val="00EE0ACA"/>
    <w:rsid w:val="00EE0EE0"/>
    <w:rsid w:val="00EE47DA"/>
    <w:rsid w:val="00EE58C9"/>
    <w:rsid w:val="00EE625C"/>
    <w:rsid w:val="00EF1FD3"/>
    <w:rsid w:val="00EF27B5"/>
    <w:rsid w:val="00EF3497"/>
    <w:rsid w:val="00EF4DF8"/>
    <w:rsid w:val="00EF5335"/>
    <w:rsid w:val="00F01E00"/>
    <w:rsid w:val="00F1403B"/>
    <w:rsid w:val="00F15788"/>
    <w:rsid w:val="00F257E5"/>
    <w:rsid w:val="00F31FF2"/>
    <w:rsid w:val="00F40714"/>
    <w:rsid w:val="00F44741"/>
    <w:rsid w:val="00F45B60"/>
    <w:rsid w:val="00F62590"/>
    <w:rsid w:val="00F67291"/>
    <w:rsid w:val="00F67C0F"/>
    <w:rsid w:val="00F722E8"/>
    <w:rsid w:val="00F735C8"/>
    <w:rsid w:val="00F80493"/>
    <w:rsid w:val="00F821F3"/>
    <w:rsid w:val="00F83A6C"/>
    <w:rsid w:val="00F91063"/>
    <w:rsid w:val="00F9265D"/>
    <w:rsid w:val="00F937E1"/>
    <w:rsid w:val="00F95CE2"/>
    <w:rsid w:val="00FA1F4B"/>
    <w:rsid w:val="00FB562D"/>
    <w:rsid w:val="00FB6E75"/>
    <w:rsid w:val="00FB7CD5"/>
    <w:rsid w:val="00FC0A96"/>
    <w:rsid w:val="00FC502C"/>
    <w:rsid w:val="00FC50EA"/>
    <w:rsid w:val="00FC71F1"/>
    <w:rsid w:val="00FD1C71"/>
    <w:rsid w:val="00FF03A0"/>
    <w:rsid w:val="00FF0D7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F95362D-FFC0-4417-9440-CE588D0D1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47D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EE47DA"/>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EE47DA"/>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EE47DA"/>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E47DA"/>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E47DA"/>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EE47DA"/>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EE47DA"/>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EE47DA"/>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E47DA"/>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E47DA"/>
    <w:rPr>
      <w:sz w:val="20"/>
      <w:szCs w:val="20"/>
    </w:rPr>
  </w:style>
  <w:style w:type="paragraph" w:customStyle="1" w:styleId="Default">
    <w:name w:val="Default"/>
    <w:rsid w:val="00EE47DA"/>
    <w:pPr>
      <w:autoSpaceDE w:val="0"/>
      <w:autoSpaceDN w:val="0"/>
      <w:adjustRightInd w:val="0"/>
      <w:spacing w:after="0" w:line="240" w:lineRule="auto"/>
    </w:pPr>
    <w:rPr>
      <w:rFonts w:ascii="Arial" w:hAnsi="Arial" w:cs="Arial"/>
      <w:color w:val="000000"/>
      <w:sz w:val="24"/>
      <w:szCs w:val="24"/>
    </w:rPr>
  </w:style>
  <w:style w:type="character" w:customStyle="1" w:styleId="lbl-encabezado-negro">
    <w:name w:val="lbl-encabezado-negro"/>
    <w:basedOn w:val="Fuentedeprrafopredeter"/>
    <w:rsid w:val="00CC43C0"/>
  </w:style>
  <w:style w:type="paragraph" w:styleId="Textodeglobo">
    <w:name w:val="Balloon Text"/>
    <w:basedOn w:val="Normal"/>
    <w:link w:val="TextodegloboCar"/>
    <w:uiPriority w:val="99"/>
    <w:semiHidden/>
    <w:unhideWhenUsed/>
    <w:rsid w:val="0073781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37813"/>
    <w:rPr>
      <w:rFonts w:ascii="Segoe UI" w:hAnsi="Segoe UI" w:cs="Segoe UI"/>
      <w:sz w:val="18"/>
      <w:szCs w:val="18"/>
    </w:rPr>
  </w:style>
  <w:style w:type="table" w:styleId="Tablaconcuadrcula">
    <w:name w:val="Table Grid"/>
    <w:basedOn w:val="Tablanormal"/>
    <w:uiPriority w:val="39"/>
    <w:rsid w:val="00A96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l">
    <w:name w:val="il"/>
    <w:basedOn w:val="Fuentedeprrafopredeter"/>
    <w:rsid w:val="0012137C"/>
  </w:style>
  <w:style w:type="paragraph" w:styleId="Sinespaciado">
    <w:name w:val="No Spacing"/>
    <w:aliases w:val="Francesa,INAI"/>
    <w:link w:val="SinespaciadoCar"/>
    <w:uiPriority w:val="1"/>
    <w:qFormat/>
    <w:rsid w:val="001F0285"/>
    <w:pPr>
      <w:spacing w:after="0" w:line="240" w:lineRule="auto"/>
    </w:pPr>
  </w:style>
  <w:style w:type="character" w:customStyle="1" w:styleId="SinespaciadoCar">
    <w:name w:val="Sin espaciado Car"/>
    <w:aliases w:val="Francesa Car,INAI Car"/>
    <w:link w:val="Sinespaciado"/>
    <w:uiPriority w:val="1"/>
    <w:locked/>
    <w:rsid w:val="00FA1F4B"/>
  </w:style>
  <w:style w:type="paragraph" w:styleId="Textoindependiente">
    <w:name w:val="Body Text"/>
    <w:basedOn w:val="Normal"/>
    <w:link w:val="TextoindependienteCar"/>
    <w:uiPriority w:val="99"/>
    <w:unhideWhenUsed/>
    <w:rsid w:val="004A06FF"/>
    <w:pPr>
      <w:spacing w:after="120"/>
    </w:pPr>
  </w:style>
  <w:style w:type="character" w:customStyle="1" w:styleId="TextoindependienteCar">
    <w:name w:val="Texto independiente Car"/>
    <w:basedOn w:val="Fuentedeprrafopredeter"/>
    <w:link w:val="Textoindependiente"/>
    <w:uiPriority w:val="99"/>
    <w:rsid w:val="004A06FF"/>
  </w:style>
  <w:style w:type="paragraph" w:styleId="Textoindependiente2">
    <w:name w:val="Body Text 2"/>
    <w:basedOn w:val="Normal"/>
    <w:link w:val="Textoindependiente2Car"/>
    <w:uiPriority w:val="99"/>
    <w:semiHidden/>
    <w:unhideWhenUsed/>
    <w:rsid w:val="00EA5A80"/>
    <w:pPr>
      <w:spacing w:after="120" w:line="480" w:lineRule="auto"/>
    </w:pPr>
  </w:style>
  <w:style w:type="character" w:customStyle="1" w:styleId="Textoindependiente2Car">
    <w:name w:val="Texto independiente 2 Car"/>
    <w:basedOn w:val="Fuentedeprrafopredeter"/>
    <w:link w:val="Textoindependiente2"/>
    <w:uiPriority w:val="99"/>
    <w:semiHidden/>
    <w:rsid w:val="00EA5A80"/>
  </w:style>
  <w:style w:type="character" w:customStyle="1" w:styleId="CharacterStyle17">
    <w:name w:val="Character Style 17"/>
    <w:uiPriority w:val="99"/>
    <w:rsid w:val="00883B36"/>
    <w:rPr>
      <w:sz w:val="20"/>
    </w:rPr>
  </w:style>
  <w:style w:type="paragraph" w:customStyle="1" w:styleId="Style34">
    <w:name w:val="Style 34"/>
    <w:basedOn w:val="Normal"/>
    <w:uiPriority w:val="99"/>
    <w:rsid w:val="00883B36"/>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39926">
      <w:bodyDiv w:val="1"/>
      <w:marLeft w:val="0"/>
      <w:marRight w:val="0"/>
      <w:marTop w:val="0"/>
      <w:marBottom w:val="0"/>
      <w:divBdr>
        <w:top w:val="none" w:sz="0" w:space="0" w:color="auto"/>
        <w:left w:val="none" w:sz="0" w:space="0" w:color="auto"/>
        <w:bottom w:val="none" w:sz="0" w:space="0" w:color="auto"/>
        <w:right w:val="none" w:sz="0" w:space="0" w:color="auto"/>
      </w:divBdr>
    </w:div>
    <w:div w:id="18043557">
      <w:bodyDiv w:val="1"/>
      <w:marLeft w:val="0"/>
      <w:marRight w:val="0"/>
      <w:marTop w:val="0"/>
      <w:marBottom w:val="0"/>
      <w:divBdr>
        <w:top w:val="none" w:sz="0" w:space="0" w:color="auto"/>
        <w:left w:val="none" w:sz="0" w:space="0" w:color="auto"/>
        <w:bottom w:val="none" w:sz="0" w:space="0" w:color="auto"/>
        <w:right w:val="none" w:sz="0" w:space="0" w:color="auto"/>
      </w:divBdr>
      <w:divsChild>
        <w:div w:id="936526464">
          <w:marLeft w:val="0"/>
          <w:marRight w:val="0"/>
          <w:marTop w:val="0"/>
          <w:marBottom w:val="0"/>
          <w:divBdr>
            <w:top w:val="none" w:sz="0" w:space="0" w:color="auto"/>
            <w:left w:val="none" w:sz="0" w:space="0" w:color="auto"/>
            <w:bottom w:val="none" w:sz="0" w:space="0" w:color="auto"/>
            <w:right w:val="none" w:sz="0" w:space="0" w:color="auto"/>
          </w:divBdr>
          <w:divsChild>
            <w:div w:id="366637509">
              <w:marLeft w:val="0"/>
              <w:marRight w:val="0"/>
              <w:marTop w:val="0"/>
              <w:marBottom w:val="0"/>
              <w:divBdr>
                <w:top w:val="none" w:sz="0" w:space="0" w:color="auto"/>
                <w:left w:val="none" w:sz="0" w:space="0" w:color="auto"/>
                <w:bottom w:val="none" w:sz="0" w:space="0" w:color="auto"/>
                <w:right w:val="none" w:sz="0" w:space="0" w:color="auto"/>
              </w:divBdr>
            </w:div>
            <w:div w:id="114512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30086">
      <w:bodyDiv w:val="1"/>
      <w:marLeft w:val="0"/>
      <w:marRight w:val="0"/>
      <w:marTop w:val="0"/>
      <w:marBottom w:val="0"/>
      <w:divBdr>
        <w:top w:val="none" w:sz="0" w:space="0" w:color="auto"/>
        <w:left w:val="none" w:sz="0" w:space="0" w:color="auto"/>
        <w:bottom w:val="none" w:sz="0" w:space="0" w:color="auto"/>
        <w:right w:val="none" w:sz="0" w:space="0" w:color="auto"/>
      </w:divBdr>
    </w:div>
    <w:div w:id="61758993">
      <w:bodyDiv w:val="1"/>
      <w:marLeft w:val="0"/>
      <w:marRight w:val="0"/>
      <w:marTop w:val="0"/>
      <w:marBottom w:val="0"/>
      <w:divBdr>
        <w:top w:val="none" w:sz="0" w:space="0" w:color="auto"/>
        <w:left w:val="none" w:sz="0" w:space="0" w:color="auto"/>
        <w:bottom w:val="none" w:sz="0" w:space="0" w:color="auto"/>
        <w:right w:val="none" w:sz="0" w:space="0" w:color="auto"/>
      </w:divBdr>
    </w:div>
    <w:div w:id="120346588">
      <w:bodyDiv w:val="1"/>
      <w:marLeft w:val="0"/>
      <w:marRight w:val="0"/>
      <w:marTop w:val="0"/>
      <w:marBottom w:val="0"/>
      <w:divBdr>
        <w:top w:val="none" w:sz="0" w:space="0" w:color="auto"/>
        <w:left w:val="none" w:sz="0" w:space="0" w:color="auto"/>
        <w:bottom w:val="none" w:sz="0" w:space="0" w:color="auto"/>
        <w:right w:val="none" w:sz="0" w:space="0" w:color="auto"/>
      </w:divBdr>
    </w:div>
    <w:div w:id="173225524">
      <w:bodyDiv w:val="1"/>
      <w:marLeft w:val="0"/>
      <w:marRight w:val="0"/>
      <w:marTop w:val="0"/>
      <w:marBottom w:val="0"/>
      <w:divBdr>
        <w:top w:val="none" w:sz="0" w:space="0" w:color="auto"/>
        <w:left w:val="none" w:sz="0" w:space="0" w:color="auto"/>
        <w:bottom w:val="none" w:sz="0" w:space="0" w:color="auto"/>
        <w:right w:val="none" w:sz="0" w:space="0" w:color="auto"/>
      </w:divBdr>
    </w:div>
    <w:div w:id="220755834">
      <w:bodyDiv w:val="1"/>
      <w:marLeft w:val="0"/>
      <w:marRight w:val="0"/>
      <w:marTop w:val="0"/>
      <w:marBottom w:val="0"/>
      <w:divBdr>
        <w:top w:val="none" w:sz="0" w:space="0" w:color="auto"/>
        <w:left w:val="none" w:sz="0" w:space="0" w:color="auto"/>
        <w:bottom w:val="none" w:sz="0" w:space="0" w:color="auto"/>
        <w:right w:val="none" w:sz="0" w:space="0" w:color="auto"/>
      </w:divBdr>
    </w:div>
    <w:div w:id="352075831">
      <w:bodyDiv w:val="1"/>
      <w:marLeft w:val="0"/>
      <w:marRight w:val="0"/>
      <w:marTop w:val="0"/>
      <w:marBottom w:val="0"/>
      <w:divBdr>
        <w:top w:val="none" w:sz="0" w:space="0" w:color="auto"/>
        <w:left w:val="none" w:sz="0" w:space="0" w:color="auto"/>
        <w:bottom w:val="none" w:sz="0" w:space="0" w:color="auto"/>
        <w:right w:val="none" w:sz="0" w:space="0" w:color="auto"/>
      </w:divBdr>
    </w:div>
    <w:div w:id="419571167">
      <w:bodyDiv w:val="1"/>
      <w:marLeft w:val="0"/>
      <w:marRight w:val="0"/>
      <w:marTop w:val="0"/>
      <w:marBottom w:val="0"/>
      <w:divBdr>
        <w:top w:val="none" w:sz="0" w:space="0" w:color="auto"/>
        <w:left w:val="none" w:sz="0" w:space="0" w:color="auto"/>
        <w:bottom w:val="none" w:sz="0" w:space="0" w:color="auto"/>
        <w:right w:val="none" w:sz="0" w:space="0" w:color="auto"/>
      </w:divBdr>
    </w:div>
    <w:div w:id="473763150">
      <w:bodyDiv w:val="1"/>
      <w:marLeft w:val="0"/>
      <w:marRight w:val="0"/>
      <w:marTop w:val="0"/>
      <w:marBottom w:val="0"/>
      <w:divBdr>
        <w:top w:val="none" w:sz="0" w:space="0" w:color="auto"/>
        <w:left w:val="none" w:sz="0" w:space="0" w:color="auto"/>
        <w:bottom w:val="none" w:sz="0" w:space="0" w:color="auto"/>
        <w:right w:val="none" w:sz="0" w:space="0" w:color="auto"/>
      </w:divBdr>
    </w:div>
    <w:div w:id="527374009">
      <w:bodyDiv w:val="1"/>
      <w:marLeft w:val="0"/>
      <w:marRight w:val="0"/>
      <w:marTop w:val="0"/>
      <w:marBottom w:val="0"/>
      <w:divBdr>
        <w:top w:val="none" w:sz="0" w:space="0" w:color="auto"/>
        <w:left w:val="none" w:sz="0" w:space="0" w:color="auto"/>
        <w:bottom w:val="none" w:sz="0" w:space="0" w:color="auto"/>
        <w:right w:val="none" w:sz="0" w:space="0" w:color="auto"/>
      </w:divBdr>
    </w:div>
    <w:div w:id="605380673">
      <w:bodyDiv w:val="1"/>
      <w:marLeft w:val="0"/>
      <w:marRight w:val="0"/>
      <w:marTop w:val="0"/>
      <w:marBottom w:val="0"/>
      <w:divBdr>
        <w:top w:val="none" w:sz="0" w:space="0" w:color="auto"/>
        <w:left w:val="none" w:sz="0" w:space="0" w:color="auto"/>
        <w:bottom w:val="none" w:sz="0" w:space="0" w:color="auto"/>
        <w:right w:val="none" w:sz="0" w:space="0" w:color="auto"/>
      </w:divBdr>
      <w:divsChild>
        <w:div w:id="163788547">
          <w:marLeft w:val="0"/>
          <w:marRight w:val="0"/>
          <w:marTop w:val="0"/>
          <w:marBottom w:val="84"/>
          <w:divBdr>
            <w:top w:val="none" w:sz="0" w:space="0" w:color="auto"/>
            <w:left w:val="none" w:sz="0" w:space="0" w:color="auto"/>
            <w:bottom w:val="none" w:sz="0" w:space="0" w:color="auto"/>
            <w:right w:val="none" w:sz="0" w:space="0" w:color="auto"/>
          </w:divBdr>
        </w:div>
        <w:div w:id="177745237">
          <w:marLeft w:val="0"/>
          <w:marRight w:val="0"/>
          <w:marTop w:val="0"/>
          <w:marBottom w:val="84"/>
          <w:divBdr>
            <w:top w:val="none" w:sz="0" w:space="0" w:color="auto"/>
            <w:left w:val="none" w:sz="0" w:space="0" w:color="auto"/>
            <w:bottom w:val="none" w:sz="0" w:space="0" w:color="auto"/>
            <w:right w:val="none" w:sz="0" w:space="0" w:color="auto"/>
          </w:divBdr>
        </w:div>
        <w:div w:id="261760738">
          <w:marLeft w:val="0"/>
          <w:marRight w:val="0"/>
          <w:marTop w:val="0"/>
          <w:marBottom w:val="84"/>
          <w:divBdr>
            <w:top w:val="none" w:sz="0" w:space="0" w:color="auto"/>
            <w:left w:val="none" w:sz="0" w:space="0" w:color="auto"/>
            <w:bottom w:val="none" w:sz="0" w:space="0" w:color="auto"/>
            <w:right w:val="none" w:sz="0" w:space="0" w:color="auto"/>
          </w:divBdr>
        </w:div>
        <w:div w:id="412817380">
          <w:marLeft w:val="0"/>
          <w:marRight w:val="0"/>
          <w:marTop w:val="0"/>
          <w:marBottom w:val="84"/>
          <w:divBdr>
            <w:top w:val="none" w:sz="0" w:space="0" w:color="auto"/>
            <w:left w:val="none" w:sz="0" w:space="0" w:color="auto"/>
            <w:bottom w:val="none" w:sz="0" w:space="0" w:color="auto"/>
            <w:right w:val="none" w:sz="0" w:space="0" w:color="auto"/>
          </w:divBdr>
        </w:div>
        <w:div w:id="479687259">
          <w:marLeft w:val="0"/>
          <w:marRight w:val="0"/>
          <w:marTop w:val="0"/>
          <w:marBottom w:val="84"/>
          <w:divBdr>
            <w:top w:val="none" w:sz="0" w:space="0" w:color="auto"/>
            <w:left w:val="none" w:sz="0" w:space="0" w:color="auto"/>
            <w:bottom w:val="none" w:sz="0" w:space="0" w:color="auto"/>
            <w:right w:val="none" w:sz="0" w:space="0" w:color="auto"/>
          </w:divBdr>
        </w:div>
        <w:div w:id="525869621">
          <w:marLeft w:val="864"/>
          <w:marRight w:val="0"/>
          <w:marTop w:val="0"/>
          <w:marBottom w:val="84"/>
          <w:divBdr>
            <w:top w:val="none" w:sz="0" w:space="0" w:color="auto"/>
            <w:left w:val="none" w:sz="0" w:space="0" w:color="auto"/>
            <w:bottom w:val="none" w:sz="0" w:space="0" w:color="auto"/>
            <w:right w:val="none" w:sz="0" w:space="0" w:color="auto"/>
          </w:divBdr>
        </w:div>
        <w:div w:id="775634536">
          <w:marLeft w:val="0"/>
          <w:marRight w:val="0"/>
          <w:marTop w:val="0"/>
          <w:marBottom w:val="84"/>
          <w:divBdr>
            <w:top w:val="none" w:sz="0" w:space="0" w:color="auto"/>
            <w:left w:val="none" w:sz="0" w:space="0" w:color="auto"/>
            <w:bottom w:val="none" w:sz="0" w:space="0" w:color="auto"/>
            <w:right w:val="none" w:sz="0" w:space="0" w:color="auto"/>
          </w:divBdr>
        </w:div>
        <w:div w:id="1098019161">
          <w:marLeft w:val="0"/>
          <w:marRight w:val="0"/>
          <w:marTop w:val="0"/>
          <w:marBottom w:val="84"/>
          <w:divBdr>
            <w:top w:val="none" w:sz="0" w:space="0" w:color="auto"/>
            <w:left w:val="none" w:sz="0" w:space="0" w:color="auto"/>
            <w:bottom w:val="none" w:sz="0" w:space="0" w:color="auto"/>
            <w:right w:val="none" w:sz="0" w:space="0" w:color="auto"/>
          </w:divBdr>
        </w:div>
        <w:div w:id="1099525722">
          <w:marLeft w:val="0"/>
          <w:marRight w:val="0"/>
          <w:marTop w:val="0"/>
          <w:marBottom w:val="84"/>
          <w:divBdr>
            <w:top w:val="none" w:sz="0" w:space="0" w:color="auto"/>
            <w:left w:val="none" w:sz="0" w:space="0" w:color="auto"/>
            <w:bottom w:val="none" w:sz="0" w:space="0" w:color="auto"/>
            <w:right w:val="none" w:sz="0" w:space="0" w:color="auto"/>
          </w:divBdr>
        </w:div>
        <w:div w:id="1186554708">
          <w:marLeft w:val="0"/>
          <w:marRight w:val="0"/>
          <w:marTop w:val="0"/>
          <w:marBottom w:val="84"/>
          <w:divBdr>
            <w:top w:val="none" w:sz="0" w:space="0" w:color="auto"/>
            <w:left w:val="none" w:sz="0" w:space="0" w:color="auto"/>
            <w:bottom w:val="none" w:sz="0" w:space="0" w:color="auto"/>
            <w:right w:val="none" w:sz="0" w:space="0" w:color="auto"/>
          </w:divBdr>
        </w:div>
        <w:div w:id="1278564812">
          <w:marLeft w:val="0"/>
          <w:marRight w:val="0"/>
          <w:marTop w:val="0"/>
          <w:marBottom w:val="84"/>
          <w:divBdr>
            <w:top w:val="none" w:sz="0" w:space="0" w:color="auto"/>
            <w:left w:val="none" w:sz="0" w:space="0" w:color="auto"/>
            <w:bottom w:val="none" w:sz="0" w:space="0" w:color="auto"/>
            <w:right w:val="none" w:sz="0" w:space="0" w:color="auto"/>
          </w:divBdr>
        </w:div>
        <w:div w:id="1352681496">
          <w:marLeft w:val="0"/>
          <w:marRight w:val="0"/>
          <w:marTop w:val="0"/>
          <w:marBottom w:val="84"/>
          <w:divBdr>
            <w:top w:val="none" w:sz="0" w:space="0" w:color="auto"/>
            <w:left w:val="none" w:sz="0" w:space="0" w:color="auto"/>
            <w:bottom w:val="none" w:sz="0" w:space="0" w:color="auto"/>
            <w:right w:val="none" w:sz="0" w:space="0" w:color="auto"/>
          </w:divBdr>
        </w:div>
        <w:div w:id="1372337368">
          <w:marLeft w:val="0"/>
          <w:marRight w:val="0"/>
          <w:marTop w:val="0"/>
          <w:marBottom w:val="84"/>
          <w:divBdr>
            <w:top w:val="none" w:sz="0" w:space="0" w:color="auto"/>
            <w:left w:val="none" w:sz="0" w:space="0" w:color="auto"/>
            <w:bottom w:val="none" w:sz="0" w:space="0" w:color="auto"/>
            <w:right w:val="none" w:sz="0" w:space="0" w:color="auto"/>
          </w:divBdr>
        </w:div>
        <w:div w:id="1403604286">
          <w:marLeft w:val="0"/>
          <w:marRight w:val="0"/>
          <w:marTop w:val="0"/>
          <w:marBottom w:val="84"/>
          <w:divBdr>
            <w:top w:val="none" w:sz="0" w:space="0" w:color="auto"/>
            <w:left w:val="none" w:sz="0" w:space="0" w:color="auto"/>
            <w:bottom w:val="none" w:sz="0" w:space="0" w:color="auto"/>
            <w:right w:val="none" w:sz="0" w:space="0" w:color="auto"/>
          </w:divBdr>
        </w:div>
        <w:div w:id="1500148998">
          <w:marLeft w:val="0"/>
          <w:marRight w:val="0"/>
          <w:marTop w:val="0"/>
          <w:marBottom w:val="84"/>
          <w:divBdr>
            <w:top w:val="none" w:sz="0" w:space="0" w:color="auto"/>
            <w:left w:val="none" w:sz="0" w:space="0" w:color="auto"/>
            <w:bottom w:val="none" w:sz="0" w:space="0" w:color="auto"/>
            <w:right w:val="none" w:sz="0" w:space="0" w:color="auto"/>
          </w:divBdr>
        </w:div>
        <w:div w:id="1608191304">
          <w:marLeft w:val="864"/>
          <w:marRight w:val="0"/>
          <w:marTop w:val="0"/>
          <w:marBottom w:val="84"/>
          <w:divBdr>
            <w:top w:val="none" w:sz="0" w:space="0" w:color="auto"/>
            <w:left w:val="none" w:sz="0" w:space="0" w:color="auto"/>
            <w:bottom w:val="none" w:sz="0" w:space="0" w:color="auto"/>
            <w:right w:val="none" w:sz="0" w:space="0" w:color="auto"/>
          </w:divBdr>
        </w:div>
        <w:div w:id="1787311160">
          <w:marLeft w:val="0"/>
          <w:marRight w:val="0"/>
          <w:marTop w:val="0"/>
          <w:marBottom w:val="84"/>
          <w:divBdr>
            <w:top w:val="none" w:sz="0" w:space="0" w:color="auto"/>
            <w:left w:val="none" w:sz="0" w:space="0" w:color="auto"/>
            <w:bottom w:val="none" w:sz="0" w:space="0" w:color="auto"/>
            <w:right w:val="none" w:sz="0" w:space="0" w:color="auto"/>
          </w:divBdr>
        </w:div>
        <w:div w:id="1838575714">
          <w:marLeft w:val="864"/>
          <w:marRight w:val="0"/>
          <w:marTop w:val="0"/>
          <w:marBottom w:val="84"/>
          <w:divBdr>
            <w:top w:val="none" w:sz="0" w:space="0" w:color="auto"/>
            <w:left w:val="none" w:sz="0" w:space="0" w:color="auto"/>
            <w:bottom w:val="none" w:sz="0" w:space="0" w:color="auto"/>
            <w:right w:val="none" w:sz="0" w:space="0" w:color="auto"/>
          </w:divBdr>
        </w:div>
        <w:div w:id="1960254865">
          <w:marLeft w:val="0"/>
          <w:marRight w:val="0"/>
          <w:marTop w:val="0"/>
          <w:marBottom w:val="84"/>
          <w:divBdr>
            <w:top w:val="none" w:sz="0" w:space="0" w:color="auto"/>
            <w:left w:val="none" w:sz="0" w:space="0" w:color="auto"/>
            <w:bottom w:val="none" w:sz="0" w:space="0" w:color="auto"/>
            <w:right w:val="none" w:sz="0" w:space="0" w:color="auto"/>
          </w:divBdr>
        </w:div>
        <w:div w:id="1990399720">
          <w:marLeft w:val="0"/>
          <w:marRight w:val="0"/>
          <w:marTop w:val="0"/>
          <w:marBottom w:val="84"/>
          <w:divBdr>
            <w:top w:val="none" w:sz="0" w:space="0" w:color="auto"/>
            <w:left w:val="none" w:sz="0" w:space="0" w:color="auto"/>
            <w:bottom w:val="none" w:sz="0" w:space="0" w:color="auto"/>
            <w:right w:val="none" w:sz="0" w:space="0" w:color="auto"/>
          </w:divBdr>
        </w:div>
      </w:divsChild>
    </w:div>
    <w:div w:id="668102334">
      <w:bodyDiv w:val="1"/>
      <w:marLeft w:val="0"/>
      <w:marRight w:val="0"/>
      <w:marTop w:val="0"/>
      <w:marBottom w:val="0"/>
      <w:divBdr>
        <w:top w:val="none" w:sz="0" w:space="0" w:color="auto"/>
        <w:left w:val="none" w:sz="0" w:space="0" w:color="auto"/>
        <w:bottom w:val="none" w:sz="0" w:space="0" w:color="auto"/>
        <w:right w:val="none" w:sz="0" w:space="0" w:color="auto"/>
      </w:divBdr>
      <w:divsChild>
        <w:div w:id="1381904034">
          <w:marLeft w:val="0"/>
          <w:marRight w:val="0"/>
          <w:marTop w:val="0"/>
          <w:marBottom w:val="0"/>
          <w:divBdr>
            <w:top w:val="none" w:sz="0" w:space="0" w:color="auto"/>
            <w:left w:val="none" w:sz="0" w:space="0" w:color="auto"/>
            <w:bottom w:val="none" w:sz="0" w:space="0" w:color="auto"/>
            <w:right w:val="none" w:sz="0" w:space="0" w:color="auto"/>
          </w:divBdr>
          <w:divsChild>
            <w:div w:id="1812020150">
              <w:marLeft w:val="0"/>
              <w:marRight w:val="0"/>
              <w:marTop w:val="0"/>
              <w:marBottom w:val="0"/>
              <w:divBdr>
                <w:top w:val="none" w:sz="0" w:space="0" w:color="auto"/>
                <w:left w:val="none" w:sz="0" w:space="0" w:color="auto"/>
                <w:bottom w:val="none" w:sz="0" w:space="0" w:color="auto"/>
                <w:right w:val="none" w:sz="0" w:space="0" w:color="auto"/>
              </w:divBdr>
              <w:divsChild>
                <w:div w:id="54113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618668">
      <w:bodyDiv w:val="1"/>
      <w:marLeft w:val="0"/>
      <w:marRight w:val="0"/>
      <w:marTop w:val="0"/>
      <w:marBottom w:val="0"/>
      <w:divBdr>
        <w:top w:val="none" w:sz="0" w:space="0" w:color="auto"/>
        <w:left w:val="none" w:sz="0" w:space="0" w:color="auto"/>
        <w:bottom w:val="none" w:sz="0" w:space="0" w:color="auto"/>
        <w:right w:val="none" w:sz="0" w:space="0" w:color="auto"/>
      </w:divBdr>
    </w:div>
    <w:div w:id="741637381">
      <w:bodyDiv w:val="1"/>
      <w:marLeft w:val="0"/>
      <w:marRight w:val="0"/>
      <w:marTop w:val="0"/>
      <w:marBottom w:val="0"/>
      <w:divBdr>
        <w:top w:val="none" w:sz="0" w:space="0" w:color="auto"/>
        <w:left w:val="none" w:sz="0" w:space="0" w:color="auto"/>
        <w:bottom w:val="none" w:sz="0" w:space="0" w:color="auto"/>
        <w:right w:val="none" w:sz="0" w:space="0" w:color="auto"/>
      </w:divBdr>
    </w:div>
    <w:div w:id="1073964496">
      <w:bodyDiv w:val="1"/>
      <w:marLeft w:val="0"/>
      <w:marRight w:val="0"/>
      <w:marTop w:val="0"/>
      <w:marBottom w:val="0"/>
      <w:divBdr>
        <w:top w:val="none" w:sz="0" w:space="0" w:color="auto"/>
        <w:left w:val="none" w:sz="0" w:space="0" w:color="auto"/>
        <w:bottom w:val="none" w:sz="0" w:space="0" w:color="auto"/>
        <w:right w:val="none" w:sz="0" w:space="0" w:color="auto"/>
      </w:divBdr>
    </w:div>
    <w:div w:id="1100905997">
      <w:bodyDiv w:val="1"/>
      <w:marLeft w:val="0"/>
      <w:marRight w:val="0"/>
      <w:marTop w:val="0"/>
      <w:marBottom w:val="0"/>
      <w:divBdr>
        <w:top w:val="none" w:sz="0" w:space="0" w:color="auto"/>
        <w:left w:val="none" w:sz="0" w:space="0" w:color="auto"/>
        <w:bottom w:val="none" w:sz="0" w:space="0" w:color="auto"/>
        <w:right w:val="none" w:sz="0" w:space="0" w:color="auto"/>
      </w:divBdr>
    </w:div>
    <w:div w:id="1184518946">
      <w:bodyDiv w:val="1"/>
      <w:marLeft w:val="0"/>
      <w:marRight w:val="0"/>
      <w:marTop w:val="0"/>
      <w:marBottom w:val="0"/>
      <w:divBdr>
        <w:top w:val="none" w:sz="0" w:space="0" w:color="auto"/>
        <w:left w:val="none" w:sz="0" w:space="0" w:color="auto"/>
        <w:bottom w:val="none" w:sz="0" w:space="0" w:color="auto"/>
        <w:right w:val="none" w:sz="0" w:space="0" w:color="auto"/>
      </w:divBdr>
      <w:divsChild>
        <w:div w:id="379092135">
          <w:marLeft w:val="0"/>
          <w:marRight w:val="0"/>
          <w:marTop w:val="0"/>
          <w:marBottom w:val="0"/>
          <w:divBdr>
            <w:top w:val="none" w:sz="0" w:space="0" w:color="auto"/>
            <w:left w:val="none" w:sz="0" w:space="0" w:color="auto"/>
            <w:bottom w:val="none" w:sz="0" w:space="0" w:color="auto"/>
            <w:right w:val="none" w:sz="0" w:space="0" w:color="auto"/>
          </w:divBdr>
        </w:div>
      </w:divsChild>
    </w:div>
    <w:div w:id="1336609579">
      <w:bodyDiv w:val="1"/>
      <w:marLeft w:val="0"/>
      <w:marRight w:val="0"/>
      <w:marTop w:val="0"/>
      <w:marBottom w:val="0"/>
      <w:divBdr>
        <w:top w:val="none" w:sz="0" w:space="0" w:color="auto"/>
        <w:left w:val="none" w:sz="0" w:space="0" w:color="auto"/>
        <w:bottom w:val="none" w:sz="0" w:space="0" w:color="auto"/>
        <w:right w:val="none" w:sz="0" w:space="0" w:color="auto"/>
      </w:divBdr>
    </w:div>
    <w:div w:id="1341468559">
      <w:bodyDiv w:val="1"/>
      <w:marLeft w:val="0"/>
      <w:marRight w:val="0"/>
      <w:marTop w:val="0"/>
      <w:marBottom w:val="0"/>
      <w:divBdr>
        <w:top w:val="none" w:sz="0" w:space="0" w:color="auto"/>
        <w:left w:val="none" w:sz="0" w:space="0" w:color="auto"/>
        <w:bottom w:val="none" w:sz="0" w:space="0" w:color="auto"/>
        <w:right w:val="none" w:sz="0" w:space="0" w:color="auto"/>
      </w:divBdr>
      <w:divsChild>
        <w:div w:id="2049528716">
          <w:marLeft w:val="0"/>
          <w:marRight w:val="0"/>
          <w:marTop w:val="0"/>
          <w:marBottom w:val="0"/>
          <w:divBdr>
            <w:top w:val="none" w:sz="0" w:space="0" w:color="auto"/>
            <w:left w:val="none" w:sz="0" w:space="0" w:color="auto"/>
            <w:bottom w:val="none" w:sz="0" w:space="0" w:color="auto"/>
            <w:right w:val="none" w:sz="0" w:space="0" w:color="auto"/>
          </w:divBdr>
          <w:divsChild>
            <w:div w:id="1047029002">
              <w:marLeft w:val="0"/>
              <w:marRight w:val="0"/>
              <w:marTop w:val="0"/>
              <w:marBottom w:val="0"/>
              <w:divBdr>
                <w:top w:val="none" w:sz="0" w:space="0" w:color="auto"/>
                <w:left w:val="none" w:sz="0" w:space="0" w:color="auto"/>
                <w:bottom w:val="none" w:sz="0" w:space="0" w:color="auto"/>
                <w:right w:val="none" w:sz="0" w:space="0" w:color="auto"/>
              </w:divBdr>
            </w:div>
            <w:div w:id="14458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627024">
      <w:bodyDiv w:val="1"/>
      <w:marLeft w:val="0"/>
      <w:marRight w:val="0"/>
      <w:marTop w:val="0"/>
      <w:marBottom w:val="0"/>
      <w:divBdr>
        <w:top w:val="none" w:sz="0" w:space="0" w:color="auto"/>
        <w:left w:val="none" w:sz="0" w:space="0" w:color="auto"/>
        <w:bottom w:val="none" w:sz="0" w:space="0" w:color="auto"/>
        <w:right w:val="none" w:sz="0" w:space="0" w:color="auto"/>
      </w:divBdr>
    </w:div>
    <w:div w:id="1653562302">
      <w:bodyDiv w:val="1"/>
      <w:marLeft w:val="0"/>
      <w:marRight w:val="0"/>
      <w:marTop w:val="0"/>
      <w:marBottom w:val="0"/>
      <w:divBdr>
        <w:top w:val="none" w:sz="0" w:space="0" w:color="auto"/>
        <w:left w:val="none" w:sz="0" w:space="0" w:color="auto"/>
        <w:bottom w:val="none" w:sz="0" w:space="0" w:color="auto"/>
        <w:right w:val="none" w:sz="0" w:space="0" w:color="auto"/>
      </w:divBdr>
    </w:div>
    <w:div w:id="1874802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rcoem.org.m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0D0B1C-DB6B-4916-A996-464865E0E5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60</Pages>
  <Words>14418</Words>
  <Characters>79301</Characters>
  <Application>Microsoft Office Word</Application>
  <DocSecurity>0</DocSecurity>
  <Lines>660</Lines>
  <Paragraphs>187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3</cp:revision>
  <cp:lastPrinted>2021-05-18T01:30:00Z</cp:lastPrinted>
  <dcterms:created xsi:type="dcterms:W3CDTF">2021-09-09T21:46:00Z</dcterms:created>
  <dcterms:modified xsi:type="dcterms:W3CDTF">2021-10-07T16:14:00Z</dcterms:modified>
</cp:coreProperties>
</file>