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117A76"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117A7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774D6" w:rsidRPr="00117A76">
        <w:rPr>
          <w:rFonts w:ascii="Palatino Linotype" w:eastAsia="Times New Roman" w:hAnsi="Palatino Linotype" w:cs="Arial"/>
          <w:color w:val="000000"/>
          <w:sz w:val="24"/>
          <w:szCs w:val="24"/>
          <w:lang w:eastAsia="es-MX"/>
        </w:rPr>
        <w:t>once de agosto</w:t>
      </w:r>
      <w:r w:rsidRPr="00117A76">
        <w:rPr>
          <w:rFonts w:ascii="Palatino Linotype" w:eastAsia="Times New Roman" w:hAnsi="Palatino Linotype" w:cs="Arial"/>
          <w:color w:val="000000"/>
          <w:sz w:val="24"/>
          <w:szCs w:val="24"/>
          <w:lang w:eastAsia="es-MX"/>
        </w:rPr>
        <w:t xml:space="preserve"> de dos mil </w:t>
      </w:r>
      <w:r w:rsidR="008112D2" w:rsidRPr="00117A76">
        <w:rPr>
          <w:rFonts w:ascii="Palatino Linotype" w:eastAsia="Times New Roman" w:hAnsi="Palatino Linotype" w:cs="Arial"/>
          <w:color w:val="000000"/>
          <w:sz w:val="24"/>
          <w:szCs w:val="24"/>
          <w:lang w:eastAsia="es-MX"/>
        </w:rPr>
        <w:t>veintiuno</w:t>
      </w:r>
      <w:r w:rsidRPr="00117A76">
        <w:rPr>
          <w:rFonts w:ascii="Palatino Linotype" w:eastAsia="Times New Roman" w:hAnsi="Palatino Linotype" w:cs="Arial"/>
          <w:color w:val="000000"/>
          <w:sz w:val="24"/>
          <w:szCs w:val="24"/>
          <w:lang w:eastAsia="es-MX"/>
        </w:rPr>
        <w:t>.</w:t>
      </w:r>
    </w:p>
    <w:p w:rsidR="00B04CF0" w:rsidRPr="00117A76" w:rsidRDefault="00B04CF0" w:rsidP="00B04CF0">
      <w:pPr>
        <w:pStyle w:val="Sinespaciado"/>
        <w:ind w:left="708" w:hanging="708"/>
        <w:jc w:val="right"/>
        <w:rPr>
          <w:rFonts w:ascii="Palatino Linotype" w:hAnsi="Palatino Linotype"/>
        </w:rPr>
      </w:pPr>
    </w:p>
    <w:p w:rsidR="00B04CF0" w:rsidRPr="00117A76" w:rsidRDefault="008112D2" w:rsidP="00B04CF0">
      <w:pPr>
        <w:tabs>
          <w:tab w:val="left" w:pos="1701"/>
        </w:tabs>
        <w:spacing w:after="0" w:line="360" w:lineRule="auto"/>
        <w:jc w:val="both"/>
        <w:rPr>
          <w:rFonts w:ascii="Palatino Linotype" w:hAnsi="Palatino Linotype" w:cs="Arial"/>
          <w:sz w:val="24"/>
        </w:rPr>
      </w:pPr>
      <w:r w:rsidRPr="00117A76">
        <w:rPr>
          <w:rFonts w:ascii="Palatino Linotype" w:hAnsi="Palatino Linotype" w:cs="Arial"/>
          <w:b/>
          <w:sz w:val="24"/>
        </w:rPr>
        <w:t>VISTO</w:t>
      </w:r>
      <w:r w:rsidRPr="00117A76">
        <w:rPr>
          <w:rFonts w:ascii="Palatino Linotype" w:hAnsi="Palatino Linotype" w:cs="Arial"/>
          <w:sz w:val="24"/>
        </w:rPr>
        <w:t xml:space="preserve"> el</w:t>
      </w:r>
      <w:r w:rsidR="00B04CF0" w:rsidRPr="00117A76">
        <w:rPr>
          <w:rFonts w:ascii="Palatino Linotype" w:hAnsi="Palatino Linotype" w:cs="Arial"/>
          <w:sz w:val="24"/>
        </w:rPr>
        <w:t xml:space="preserve"> expediente</w:t>
      </w:r>
      <w:r w:rsidRPr="00117A76">
        <w:rPr>
          <w:rFonts w:ascii="Palatino Linotype" w:hAnsi="Palatino Linotype" w:cs="Arial"/>
          <w:sz w:val="24"/>
        </w:rPr>
        <w:t xml:space="preserve"> electrónico</w:t>
      </w:r>
      <w:r w:rsidR="00B04CF0" w:rsidRPr="00117A76">
        <w:rPr>
          <w:rFonts w:ascii="Palatino Linotype" w:hAnsi="Palatino Linotype" w:cs="Arial"/>
          <w:sz w:val="24"/>
        </w:rPr>
        <w:t xml:space="preserve"> formado con motivo de</w:t>
      </w:r>
      <w:r w:rsidRPr="00117A76">
        <w:rPr>
          <w:rFonts w:ascii="Palatino Linotype" w:hAnsi="Palatino Linotype" w:cs="Arial"/>
          <w:sz w:val="24"/>
        </w:rPr>
        <w:t>l</w:t>
      </w:r>
      <w:r w:rsidR="00B04CF0" w:rsidRPr="00117A76">
        <w:rPr>
          <w:rFonts w:ascii="Palatino Linotype" w:hAnsi="Palatino Linotype" w:cs="Arial"/>
          <w:sz w:val="24"/>
        </w:rPr>
        <w:t xml:space="preserve"> </w:t>
      </w:r>
      <w:r w:rsidRPr="00117A76">
        <w:rPr>
          <w:rFonts w:ascii="Palatino Linotype" w:hAnsi="Palatino Linotype" w:cs="Arial"/>
          <w:sz w:val="24"/>
        </w:rPr>
        <w:t>recurso de revisión número</w:t>
      </w:r>
      <w:r w:rsidR="00B04CF0" w:rsidRPr="00117A76">
        <w:rPr>
          <w:rFonts w:ascii="Palatino Linotype" w:hAnsi="Palatino Linotype" w:cs="Arial"/>
          <w:sz w:val="24"/>
        </w:rPr>
        <w:t xml:space="preserve"> </w:t>
      </w:r>
      <w:r w:rsidRPr="00117A76">
        <w:rPr>
          <w:rFonts w:ascii="Palatino Linotype" w:hAnsi="Palatino Linotype" w:cs="Arial"/>
          <w:b/>
          <w:bCs/>
          <w:sz w:val="24"/>
          <w:szCs w:val="24"/>
          <w:lang w:eastAsia="es-MX"/>
        </w:rPr>
        <w:t>0</w:t>
      </w:r>
      <w:r w:rsidR="00134AEF" w:rsidRPr="00117A76">
        <w:rPr>
          <w:rFonts w:ascii="Palatino Linotype" w:hAnsi="Palatino Linotype" w:cs="Arial"/>
          <w:b/>
          <w:bCs/>
          <w:sz w:val="24"/>
          <w:szCs w:val="24"/>
          <w:lang w:eastAsia="es-MX"/>
        </w:rPr>
        <w:t>3440</w:t>
      </w:r>
      <w:r w:rsidRPr="00117A76">
        <w:rPr>
          <w:rFonts w:ascii="Palatino Linotype" w:hAnsi="Palatino Linotype" w:cs="Arial"/>
          <w:b/>
          <w:bCs/>
          <w:sz w:val="24"/>
          <w:szCs w:val="24"/>
          <w:lang w:eastAsia="es-MX"/>
        </w:rPr>
        <w:t>/INFOEM/IP/RR/202</w:t>
      </w:r>
      <w:r w:rsidR="005C05C5" w:rsidRPr="00117A76">
        <w:rPr>
          <w:rFonts w:ascii="Palatino Linotype" w:hAnsi="Palatino Linotype" w:cs="Arial"/>
          <w:b/>
          <w:bCs/>
          <w:sz w:val="24"/>
          <w:szCs w:val="24"/>
          <w:lang w:eastAsia="es-MX"/>
        </w:rPr>
        <w:t>1</w:t>
      </w:r>
      <w:r w:rsidR="00B04CF0" w:rsidRPr="00117A76">
        <w:rPr>
          <w:rFonts w:ascii="Palatino Linotype" w:hAnsi="Palatino Linotype" w:cs="Arial"/>
          <w:sz w:val="24"/>
          <w:szCs w:val="24"/>
        </w:rPr>
        <w:t>,</w:t>
      </w:r>
      <w:r w:rsidR="00B04CF0" w:rsidRPr="00117A76">
        <w:rPr>
          <w:rFonts w:ascii="Palatino Linotype" w:hAnsi="Palatino Linotype" w:cs="Arial"/>
          <w:sz w:val="24"/>
        </w:rPr>
        <w:t xml:space="preserve"> </w:t>
      </w:r>
      <w:r w:rsidR="00B04CF0" w:rsidRPr="00117A76">
        <w:rPr>
          <w:rFonts w:ascii="Palatino Linotype" w:hAnsi="Palatino Linotype" w:cs="Arial"/>
          <w:sz w:val="24"/>
          <w:szCs w:val="24"/>
        </w:rPr>
        <w:t xml:space="preserve">interpuestos por </w:t>
      </w:r>
      <w:r w:rsidR="00134AEF" w:rsidRPr="00117A76">
        <w:rPr>
          <w:rFonts w:ascii="Palatino Linotype" w:hAnsi="Palatino Linotype" w:cs="Arial"/>
          <w:sz w:val="24"/>
          <w:szCs w:val="24"/>
        </w:rPr>
        <w:t>la</w:t>
      </w:r>
      <w:r w:rsidR="00B04CF0" w:rsidRPr="00117A76">
        <w:rPr>
          <w:rFonts w:ascii="Palatino Linotype" w:hAnsi="Palatino Linotype" w:cs="Arial"/>
          <w:sz w:val="24"/>
          <w:szCs w:val="24"/>
        </w:rPr>
        <w:t xml:space="preserve"> </w:t>
      </w:r>
      <w:r w:rsidR="00B04CF0" w:rsidRPr="00117A76">
        <w:rPr>
          <w:rFonts w:ascii="Palatino Linotype" w:hAnsi="Palatino Linotype" w:cs="Arial"/>
          <w:b/>
          <w:sz w:val="24"/>
          <w:szCs w:val="24"/>
        </w:rPr>
        <w:t>C.</w:t>
      </w:r>
      <w:r w:rsidRPr="00117A76">
        <w:rPr>
          <w:rFonts w:ascii="Palatino Linotype" w:hAnsi="Palatino Linotype" w:cs="Arial"/>
          <w:b/>
          <w:sz w:val="24"/>
          <w:szCs w:val="24"/>
        </w:rPr>
        <w:t xml:space="preserve"> </w:t>
      </w:r>
      <w:r w:rsidR="00E11529">
        <w:rPr>
          <w:rFonts w:ascii="Palatino Linotype" w:hAnsi="Palatino Linotype" w:cs="Arial"/>
          <w:b/>
          <w:sz w:val="24"/>
          <w:szCs w:val="24"/>
        </w:rPr>
        <w:t>xxxxxxxxxxxxxxxxxxxxxxxxxxxxx</w:t>
      </w:r>
      <w:bookmarkStart w:id="0" w:name="_GoBack"/>
      <w:bookmarkEnd w:id="0"/>
      <w:r w:rsidR="00875E14" w:rsidRPr="00117A76">
        <w:rPr>
          <w:rFonts w:ascii="Palatino Linotype" w:hAnsi="Palatino Linotype" w:cs="Arial"/>
          <w:sz w:val="24"/>
          <w:szCs w:val="24"/>
        </w:rPr>
        <w:t>,</w:t>
      </w:r>
      <w:r w:rsidR="00875E14" w:rsidRPr="00117A76">
        <w:rPr>
          <w:rFonts w:ascii="Palatino Linotype" w:hAnsi="Palatino Linotype" w:cs="Arial"/>
          <w:b/>
          <w:sz w:val="24"/>
          <w:szCs w:val="24"/>
        </w:rPr>
        <w:t xml:space="preserve"> </w:t>
      </w:r>
      <w:r w:rsidR="00B04CF0" w:rsidRPr="00117A76">
        <w:rPr>
          <w:rFonts w:ascii="Palatino Linotype" w:hAnsi="Palatino Linotype" w:cs="Arial"/>
          <w:sz w:val="24"/>
          <w:szCs w:val="24"/>
        </w:rPr>
        <w:t xml:space="preserve">en lo sucesivo </w:t>
      </w:r>
      <w:r w:rsidR="00134AEF" w:rsidRPr="00117A76">
        <w:rPr>
          <w:rFonts w:ascii="Palatino Linotype" w:hAnsi="Palatino Linotype" w:cs="Arial"/>
          <w:b/>
          <w:sz w:val="24"/>
          <w:szCs w:val="24"/>
        </w:rPr>
        <w:t>La</w:t>
      </w:r>
      <w:r w:rsidR="00B04CF0" w:rsidRPr="00117A76">
        <w:rPr>
          <w:rFonts w:ascii="Palatino Linotype" w:hAnsi="Palatino Linotype" w:cs="Arial"/>
          <w:b/>
          <w:sz w:val="24"/>
          <w:szCs w:val="24"/>
        </w:rPr>
        <w:t xml:space="preserve"> Recurrente</w:t>
      </w:r>
      <w:r w:rsidR="00134AEF" w:rsidRPr="00117A76">
        <w:rPr>
          <w:rFonts w:ascii="Palatino Linotype" w:hAnsi="Palatino Linotype" w:cs="Arial"/>
          <w:sz w:val="24"/>
          <w:szCs w:val="24"/>
        </w:rPr>
        <w:t>, en contra de la respuesta</w:t>
      </w:r>
      <w:r w:rsidR="00B04CF0" w:rsidRPr="00117A76">
        <w:rPr>
          <w:rFonts w:ascii="Palatino Linotype" w:hAnsi="Palatino Linotype" w:cs="Arial"/>
          <w:sz w:val="24"/>
          <w:szCs w:val="24"/>
        </w:rPr>
        <w:t xml:space="preserve"> de</w:t>
      </w:r>
      <w:r w:rsidR="00134AEF" w:rsidRPr="00117A76">
        <w:rPr>
          <w:rFonts w:ascii="Palatino Linotype" w:hAnsi="Palatino Linotype" w:cs="Arial"/>
          <w:sz w:val="24"/>
          <w:szCs w:val="24"/>
        </w:rPr>
        <w:t xml:space="preserve"> la</w:t>
      </w:r>
      <w:r w:rsidR="00B04CF0" w:rsidRPr="00117A76">
        <w:rPr>
          <w:rFonts w:ascii="Palatino Linotype" w:hAnsi="Palatino Linotype" w:cs="Arial"/>
          <w:sz w:val="24"/>
          <w:szCs w:val="24"/>
        </w:rPr>
        <w:t xml:space="preserve"> </w:t>
      </w:r>
      <w:r w:rsidR="00134AEF" w:rsidRPr="00117A76">
        <w:rPr>
          <w:rFonts w:ascii="Palatino Linotype" w:hAnsi="Palatino Linotype" w:cs="Arial"/>
          <w:b/>
          <w:sz w:val="24"/>
          <w:szCs w:val="24"/>
        </w:rPr>
        <w:t>Fiscalía General de Justicia del Estado de México</w:t>
      </w:r>
      <w:r w:rsidR="00B04CF0" w:rsidRPr="00117A76">
        <w:rPr>
          <w:rFonts w:ascii="Palatino Linotype" w:hAnsi="Palatino Linotype" w:cs="Arial"/>
          <w:sz w:val="24"/>
          <w:szCs w:val="24"/>
        </w:rPr>
        <w:t>, en lo subsecuente</w:t>
      </w:r>
      <w:r w:rsidR="00B04CF0" w:rsidRPr="00117A76">
        <w:rPr>
          <w:rFonts w:ascii="Palatino Linotype" w:hAnsi="Palatino Linotype" w:cs="Arial"/>
          <w:b/>
          <w:sz w:val="24"/>
          <w:szCs w:val="24"/>
        </w:rPr>
        <w:t xml:space="preserve"> El Sujeto Obligado</w:t>
      </w:r>
      <w:r w:rsidR="00B04CF0" w:rsidRPr="00117A76">
        <w:rPr>
          <w:rFonts w:ascii="Palatino Linotype" w:hAnsi="Palatino Linotype" w:cs="Arial"/>
          <w:sz w:val="24"/>
          <w:szCs w:val="24"/>
        </w:rPr>
        <w:t>,</w:t>
      </w:r>
      <w:r w:rsidR="00B04CF0" w:rsidRPr="00117A76">
        <w:rPr>
          <w:rFonts w:ascii="Palatino Linotype" w:hAnsi="Palatino Linotype" w:cs="Arial"/>
          <w:b/>
          <w:sz w:val="24"/>
          <w:szCs w:val="24"/>
        </w:rPr>
        <w:t xml:space="preserve"> </w:t>
      </w:r>
      <w:r w:rsidR="00B04CF0" w:rsidRPr="00117A76">
        <w:rPr>
          <w:rFonts w:ascii="Palatino Linotype" w:hAnsi="Palatino Linotype" w:cs="Arial"/>
          <w:sz w:val="24"/>
          <w:szCs w:val="24"/>
        </w:rPr>
        <w:t>se procede a</w:t>
      </w:r>
      <w:r w:rsidR="00B04CF0" w:rsidRPr="00117A76">
        <w:rPr>
          <w:rFonts w:ascii="Palatino Linotype" w:hAnsi="Palatino Linotype" w:cs="Arial"/>
          <w:sz w:val="24"/>
        </w:rPr>
        <w:t xml:space="preserve"> dictar la presente resolución.</w:t>
      </w:r>
    </w:p>
    <w:p w:rsidR="00B04CF0" w:rsidRPr="00117A76" w:rsidRDefault="00B04CF0" w:rsidP="005C05C5">
      <w:pPr>
        <w:pStyle w:val="Sinespaciado"/>
      </w:pPr>
    </w:p>
    <w:p w:rsidR="00B04CF0" w:rsidRPr="00117A76" w:rsidRDefault="00B04CF0" w:rsidP="00B04CF0">
      <w:pPr>
        <w:spacing w:after="0" w:line="360" w:lineRule="auto"/>
        <w:jc w:val="center"/>
        <w:rPr>
          <w:rFonts w:ascii="Palatino Linotype" w:hAnsi="Palatino Linotype"/>
          <w:b/>
          <w:sz w:val="28"/>
        </w:rPr>
      </w:pPr>
      <w:r w:rsidRPr="00117A76">
        <w:rPr>
          <w:rFonts w:ascii="Palatino Linotype" w:hAnsi="Palatino Linotype"/>
          <w:b/>
          <w:sz w:val="28"/>
        </w:rPr>
        <w:t>A N T E C E D E N T E S   D E L   A S U N T O</w:t>
      </w:r>
    </w:p>
    <w:p w:rsidR="00B04CF0" w:rsidRPr="00117A76" w:rsidRDefault="00B04CF0" w:rsidP="005C05C5">
      <w:pPr>
        <w:pStyle w:val="Sinespaciado"/>
      </w:pPr>
    </w:p>
    <w:p w:rsidR="00B04CF0" w:rsidRPr="00117A76" w:rsidRDefault="00B04CF0" w:rsidP="00B04CF0">
      <w:pPr>
        <w:spacing w:after="0" w:line="360" w:lineRule="auto"/>
        <w:jc w:val="both"/>
        <w:rPr>
          <w:rFonts w:ascii="Palatino Linotype" w:hAnsi="Palatino Linotype"/>
        </w:rPr>
      </w:pPr>
      <w:r w:rsidRPr="00117A76">
        <w:rPr>
          <w:rFonts w:ascii="Palatino Linotype" w:hAnsi="Palatino Linotype" w:cs="Arial"/>
          <w:b/>
          <w:sz w:val="28"/>
        </w:rPr>
        <w:t>PRIMERO.</w:t>
      </w:r>
      <w:r w:rsidRPr="00117A76">
        <w:rPr>
          <w:rFonts w:ascii="Palatino Linotype" w:hAnsi="Palatino Linotype" w:cs="Arial"/>
        </w:rPr>
        <w:t xml:space="preserve"> </w:t>
      </w:r>
      <w:r w:rsidR="008112D2" w:rsidRPr="00117A76">
        <w:rPr>
          <w:rFonts w:ascii="Palatino Linotype" w:hAnsi="Palatino Linotype"/>
          <w:b/>
          <w:sz w:val="28"/>
          <w:szCs w:val="28"/>
        </w:rPr>
        <w:t>De la Solicitud</w:t>
      </w:r>
      <w:r w:rsidRPr="00117A76">
        <w:rPr>
          <w:rFonts w:ascii="Palatino Linotype" w:hAnsi="Palatino Linotype"/>
          <w:b/>
          <w:sz w:val="28"/>
          <w:szCs w:val="28"/>
        </w:rPr>
        <w:t xml:space="preserve"> de Información.</w:t>
      </w:r>
    </w:p>
    <w:p w:rsidR="008112D2" w:rsidRPr="00117A76" w:rsidRDefault="00B04CF0" w:rsidP="008112D2">
      <w:pPr>
        <w:spacing w:after="0" w:line="360" w:lineRule="auto"/>
        <w:jc w:val="both"/>
        <w:rPr>
          <w:rFonts w:ascii="Palatino Linotype" w:hAnsi="Palatino Linotype" w:cs="Arial"/>
          <w:sz w:val="24"/>
        </w:rPr>
      </w:pPr>
      <w:r w:rsidRPr="00117A76">
        <w:rPr>
          <w:rFonts w:ascii="Palatino Linotype" w:hAnsi="Palatino Linotype" w:cs="Arial"/>
          <w:sz w:val="24"/>
        </w:rPr>
        <w:t xml:space="preserve">Con fecha </w:t>
      </w:r>
      <w:r w:rsidR="00134AEF" w:rsidRPr="00117A76">
        <w:rPr>
          <w:rFonts w:ascii="Palatino Linotype" w:hAnsi="Palatino Linotype" w:cs="Arial"/>
          <w:sz w:val="24"/>
        </w:rPr>
        <w:t>diecisiete de mayo</w:t>
      </w:r>
      <w:r w:rsidRPr="00117A76">
        <w:rPr>
          <w:rFonts w:ascii="Palatino Linotype" w:hAnsi="Palatino Linotype" w:cs="Arial"/>
          <w:sz w:val="24"/>
        </w:rPr>
        <w:t xml:space="preserve"> de dos mil </w:t>
      </w:r>
      <w:r w:rsidR="005C05C5" w:rsidRPr="00117A76">
        <w:rPr>
          <w:rFonts w:ascii="Palatino Linotype" w:hAnsi="Palatino Linotype" w:cs="Arial"/>
          <w:sz w:val="24"/>
        </w:rPr>
        <w:t>veintiuno</w:t>
      </w:r>
      <w:r w:rsidRPr="00117A76">
        <w:rPr>
          <w:rFonts w:ascii="Palatino Linotype" w:hAnsi="Palatino Linotype" w:cs="Arial"/>
          <w:sz w:val="24"/>
        </w:rPr>
        <w:t xml:space="preserve">, </w:t>
      </w:r>
      <w:r w:rsidR="00134AEF" w:rsidRPr="00117A76">
        <w:rPr>
          <w:rFonts w:ascii="Palatino Linotype" w:hAnsi="Palatino Linotype" w:cs="Arial"/>
          <w:b/>
          <w:sz w:val="24"/>
        </w:rPr>
        <w:t>La</w:t>
      </w:r>
      <w:r w:rsidRPr="00117A76">
        <w:rPr>
          <w:rFonts w:ascii="Palatino Linotype" w:hAnsi="Palatino Linotype" w:cs="Arial"/>
          <w:b/>
          <w:sz w:val="24"/>
        </w:rPr>
        <w:t xml:space="preserve"> Recurrente</w:t>
      </w:r>
      <w:r w:rsidRPr="00117A76">
        <w:rPr>
          <w:rFonts w:ascii="Palatino Linotype" w:hAnsi="Palatino Linotype" w:cs="Arial"/>
          <w:sz w:val="24"/>
        </w:rPr>
        <w:t xml:space="preserve">, presentó a través </w:t>
      </w:r>
      <w:r w:rsidR="00875E14" w:rsidRPr="00117A76">
        <w:rPr>
          <w:rFonts w:ascii="Palatino Linotype" w:hAnsi="Palatino Linotype" w:cs="Arial"/>
          <w:sz w:val="24"/>
        </w:rPr>
        <w:t>d</w:t>
      </w:r>
      <w:r w:rsidRPr="00117A76">
        <w:rPr>
          <w:rFonts w:ascii="Palatino Linotype" w:hAnsi="Palatino Linotype" w:cs="Arial"/>
          <w:sz w:val="24"/>
        </w:rPr>
        <w:t xml:space="preserve">el Sistema de Acceso a la Información Mexiquense </w:t>
      </w:r>
      <w:r w:rsidRPr="00117A76">
        <w:rPr>
          <w:rFonts w:ascii="Palatino Linotype" w:hAnsi="Palatino Linotype" w:cs="Arial"/>
          <w:b/>
          <w:sz w:val="24"/>
        </w:rPr>
        <w:t>(SAIMEX)</w:t>
      </w:r>
      <w:r w:rsidRPr="00117A76">
        <w:rPr>
          <w:rFonts w:ascii="Palatino Linotype" w:hAnsi="Palatino Linotype" w:cs="Arial"/>
          <w:sz w:val="24"/>
        </w:rPr>
        <w:t xml:space="preserve"> ante </w:t>
      </w:r>
      <w:r w:rsidRPr="00117A76">
        <w:rPr>
          <w:rFonts w:ascii="Palatino Linotype" w:hAnsi="Palatino Linotype" w:cs="Arial"/>
          <w:b/>
          <w:sz w:val="24"/>
        </w:rPr>
        <w:t>El Sujeto Obligado</w:t>
      </w:r>
      <w:r w:rsidR="008112D2" w:rsidRPr="00117A76">
        <w:rPr>
          <w:rFonts w:ascii="Palatino Linotype" w:hAnsi="Palatino Linotype" w:cs="Arial"/>
          <w:sz w:val="24"/>
        </w:rPr>
        <w:t>, la solicitud</w:t>
      </w:r>
      <w:r w:rsidRPr="00117A76">
        <w:rPr>
          <w:rFonts w:ascii="Palatino Linotype" w:hAnsi="Palatino Linotype" w:cs="Arial"/>
          <w:sz w:val="24"/>
        </w:rPr>
        <w:t xml:space="preserve"> de acceso a la </w:t>
      </w:r>
      <w:r w:rsidR="008112D2" w:rsidRPr="00117A76">
        <w:rPr>
          <w:rFonts w:ascii="Palatino Linotype" w:hAnsi="Palatino Linotype" w:cs="Arial"/>
          <w:sz w:val="24"/>
        </w:rPr>
        <w:t>información pública, registrada</w:t>
      </w:r>
      <w:r w:rsidRPr="00117A76">
        <w:rPr>
          <w:rFonts w:ascii="Palatino Linotype" w:hAnsi="Palatino Linotype" w:cs="Arial"/>
          <w:sz w:val="24"/>
        </w:rPr>
        <w:t xml:space="preserve"> bajo </w:t>
      </w:r>
      <w:r w:rsidR="008112D2" w:rsidRPr="00117A76">
        <w:rPr>
          <w:rFonts w:ascii="Palatino Linotype" w:hAnsi="Palatino Linotype" w:cs="Arial"/>
          <w:sz w:val="24"/>
        </w:rPr>
        <w:t>el número</w:t>
      </w:r>
      <w:r w:rsidRPr="00117A76">
        <w:rPr>
          <w:rFonts w:ascii="Palatino Linotype" w:hAnsi="Palatino Linotype" w:cs="Arial"/>
          <w:sz w:val="24"/>
        </w:rPr>
        <w:t xml:space="preserve"> de expediente</w:t>
      </w:r>
      <w:r w:rsidR="00342B4B" w:rsidRPr="00117A76">
        <w:rPr>
          <w:rFonts w:ascii="Palatino Linotype" w:hAnsi="Palatino Linotype" w:cs="Arial"/>
          <w:b/>
          <w:sz w:val="24"/>
        </w:rPr>
        <w:t xml:space="preserve"> </w:t>
      </w:r>
      <w:r w:rsidR="00134AEF" w:rsidRPr="00117A76">
        <w:rPr>
          <w:rFonts w:ascii="Palatino Linotype" w:hAnsi="Palatino Linotype" w:cs="Arial"/>
          <w:b/>
          <w:sz w:val="24"/>
        </w:rPr>
        <w:t>00572/FGJ/IP/2021</w:t>
      </w:r>
      <w:r w:rsidRPr="00117A76">
        <w:rPr>
          <w:rFonts w:ascii="Palatino Linotype" w:hAnsi="Palatino Linotype" w:cs="Arial"/>
          <w:sz w:val="24"/>
          <w:lang w:eastAsia="es-MX"/>
        </w:rPr>
        <w:t>,</w:t>
      </w:r>
      <w:r w:rsidRPr="00117A76">
        <w:rPr>
          <w:rFonts w:ascii="Palatino Linotype" w:hAnsi="Palatino Linotype" w:cs="Arial"/>
          <w:b/>
          <w:sz w:val="24"/>
          <w:lang w:eastAsia="es-MX"/>
        </w:rPr>
        <w:t xml:space="preserve"> </w:t>
      </w:r>
      <w:r w:rsidR="008112D2" w:rsidRPr="00117A76">
        <w:rPr>
          <w:rFonts w:ascii="Palatino Linotype" w:hAnsi="Palatino Linotype" w:cs="Arial"/>
          <w:sz w:val="24"/>
        </w:rPr>
        <w:t>mediante la cual,</w:t>
      </w:r>
      <w:r w:rsidRPr="00117A76">
        <w:rPr>
          <w:rFonts w:ascii="Palatino Linotype" w:hAnsi="Palatino Linotype" w:cs="Arial"/>
          <w:sz w:val="24"/>
        </w:rPr>
        <w:t xml:space="preserve"> solicitó información en el tenor siguiente:</w:t>
      </w:r>
    </w:p>
    <w:p w:rsidR="008112D2" w:rsidRPr="00117A76" w:rsidRDefault="008112D2" w:rsidP="005C05C5">
      <w:pPr>
        <w:pStyle w:val="Sinespaciado"/>
        <w:rPr>
          <w:sz w:val="14"/>
          <w:lang w:val="es-ES_tradnl"/>
        </w:rPr>
      </w:pPr>
    </w:p>
    <w:p w:rsidR="00B04CF0" w:rsidRPr="00117A76" w:rsidRDefault="008112D2" w:rsidP="008112D2">
      <w:pPr>
        <w:spacing w:after="0" w:line="276" w:lineRule="auto"/>
        <w:ind w:left="426" w:right="425"/>
        <w:jc w:val="both"/>
        <w:rPr>
          <w:rFonts w:ascii="Palatino Linotype" w:eastAsia="Times New Roman" w:hAnsi="Palatino Linotype" w:cs="Times New Roman"/>
          <w:i/>
          <w:lang w:val="es-ES_tradnl" w:eastAsia="es-ES"/>
        </w:rPr>
      </w:pPr>
      <w:r w:rsidRPr="00117A76">
        <w:rPr>
          <w:rFonts w:ascii="Palatino Linotype" w:eastAsia="Times New Roman" w:hAnsi="Palatino Linotype" w:cs="Times New Roman"/>
          <w:i/>
          <w:lang w:val="es-ES_tradnl" w:eastAsia="es-ES"/>
        </w:rPr>
        <w:t xml:space="preserve"> </w:t>
      </w:r>
      <w:r w:rsidR="00B04CF0" w:rsidRPr="00117A76">
        <w:rPr>
          <w:rFonts w:ascii="Palatino Linotype" w:eastAsia="Times New Roman" w:hAnsi="Palatino Linotype" w:cs="Times New Roman"/>
          <w:i/>
          <w:lang w:val="es-ES_tradnl" w:eastAsia="es-ES"/>
        </w:rPr>
        <w:t>“</w:t>
      </w:r>
      <w:r w:rsidR="00134AEF" w:rsidRPr="00117A76">
        <w:rPr>
          <w:rFonts w:ascii="Palatino Linotype" w:eastAsia="Times New Roman" w:hAnsi="Palatino Linotype" w:cs="Times New Roman"/>
          <w:i/>
          <w:lang w:val="es-ES_tradnl" w:eastAsia="es-ES"/>
        </w:rPr>
        <w:t xml:space="preserve">SOLICITO ME INFORME LA FISCALIA GENERAL DE JUSTICIA DEL ESTADO DE MÉXICO, DEL PERIODO COMPRENDIDO DE DICIEMBRE DEL 2018 A LA FECHA DE LA PRESENTE RESPUESTA, DESGLOSADO POR AÑO Y MES, LO SIGUIENTE: NÚMERO DE CARPETAS DE INVESTIGACIÓN INICIADAS POR CUALQUIERA DE LOS DELITOS PREVISTOS EN LA LEY GENERAL PARA PREVENIR, SANCIONAR Y ERRADICAR LOS DELITOS EN MATERIA DE TRATA DE PERSONAS Y PARA LA PROTECCIÓN Y ASISTENCA A LAS VÍCTIMAS DE ESTOS DELITOS. DESGLOSANDO EL TIPO DE DELITO Y EL ARTÍCULO APLICABLE DE LA LEY NÚMERO DE CARPETAS DE INVESTIGACIÓN EN TRÁMITE POR CUALQUIERA DE LOS DELITOS PREVISTOS EN LA LEY GENERAL PARA PREVENIR, </w:t>
      </w:r>
      <w:r w:rsidR="00134AEF" w:rsidRPr="00117A76">
        <w:rPr>
          <w:rFonts w:ascii="Palatino Linotype" w:eastAsia="Times New Roman" w:hAnsi="Palatino Linotype" w:cs="Times New Roman"/>
          <w:i/>
          <w:lang w:val="es-ES_tradnl" w:eastAsia="es-ES"/>
        </w:rPr>
        <w:lastRenderedPageBreak/>
        <w:t xml:space="preserve">SANCIONAR Y ERRADICAR LOS DELITOS EN MATERIA DE TRATA DE PERSONAS Y PARA LA PROTECCIÓN Y ASISTENCA A LAS VÍCTIMAS DE ESTOS DELITOS. DESGLOSANDO EL TIPO DE DELITO Y EL ARTÍCULO APLICABLE DE LA LEY NÚMERO DE AVERIGUACIONES PREVIAS EN TRÁMITE POR CUALQUIERA DE LOS DELITOS PREVISTOS EN LA LEY GENERAL PARA PREVENIR, SANCIONAR Y ERRADICAR LOS DELITOS EN MATERIA DE TRATA DE PERSONAS Y PARA LA PROTECCIÓN Y ASISTENCA A LAS VÍCTIMAS DE ESTOS DELITOS. DESGLOSANDO EL TIPO DE DELITO Y EL ARTÍCULO APLICABLE DE LA LEY NÚMERO DE CARPETAS DE INVESTIGACIÓN DETERMINADAS POR EJERCICIO DE LA ACCIÓN PENAL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ÓRDENES DE APREHENSIÓN Y EN CONTRA DE CUANTAS PERSONAS OBTENIDAS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ÓRDENES DE APREHENSIÓN NEGADAS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ÓRDENES DE APREHENSIÓN PENDIENTES DE CUMPLIMENTAR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AVERIGUACIONES PREVIAS DETERMINADAS POR NO EJERCICIO DE LA ACCIÓN PENAL, POR CUALQUIERA DE LOS DELITOS PREVISTOS EN LA LEY GENERAL PARA PREVENIR, SANCIONAR Y ERRADICAR LOS DELITOS EN </w:t>
      </w:r>
      <w:r w:rsidR="00134AEF" w:rsidRPr="00117A76">
        <w:rPr>
          <w:rFonts w:ascii="Palatino Linotype" w:eastAsia="Times New Roman" w:hAnsi="Palatino Linotype" w:cs="Times New Roman"/>
          <w:i/>
          <w:lang w:val="es-ES_tradnl" w:eastAsia="es-ES"/>
        </w:rPr>
        <w:lastRenderedPageBreak/>
        <w:t xml:space="preserve">MATERIA DE TRATA DE PERSONAS Y PARA LA PROTECCIÓN Y ASISTENCIA A LAS VÍCTIMAS DE ESTOS DELITOS. DESGLOSANDO EL TIPO DE DELITO Y EL ARTÍCULO APLICABLE DE LA LEY NÚMERO DE AUTOS DE VINCULACIÓN A PROCESO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AUTOS DE NO VINCULACIÓN A PROCESO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SENTENCIAS CONDENATORIAS EN PRIMERA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SENTENCIAS ABSOLUTORIAS EN PRIMERA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SENTENCIAS CONDENATORIAS CONFIRMADAS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SENTENCIAS CONDENATORIAS MODIFICADAS EN SEGUNDA INSTANCIA Y EN </w:t>
      </w:r>
      <w:r w:rsidR="00134AEF" w:rsidRPr="00117A76">
        <w:rPr>
          <w:rFonts w:ascii="Palatino Linotype" w:eastAsia="Times New Roman" w:hAnsi="Palatino Linotype" w:cs="Times New Roman"/>
          <w:i/>
          <w:lang w:val="es-ES_tradnl" w:eastAsia="es-ES"/>
        </w:rPr>
        <w:lastRenderedPageBreak/>
        <w:t>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SENTENCIAS CONDENATORIAS CONFIRMADAS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JUICIOS DE AMPARO INTERPUESTOS CONTRA LAS SENTENCIAS CONDENATORIAS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JUICIOS DE AMPARO INTERPUESTOS POR LAS VÍCTIMAS Y/O ASESOR JURÍDICO CONTRA LAS SENTENCIAS ABSOLUTORIAS DE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CARPETAS DE INVESTIGACIÓN DETERMINADAS POR NO EJERCICIO DE LA ACCIÓN PENAL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CARPETAS DE INVESTIGACIÓN DETERMINADAS POR INCOMPETENCIA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CARPETAS DE INVESTIGACIÓN DETERMINADAS POR ARCHIVO TEMPORAL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CARPETAS DE INVESTIGACIÓN DETERMINADAS POR FACULTAD DE INVESTIGACIÓN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INTERVENCIÓN DE COMUNICACIONES PRIVADAS AUTORIZADAS POR LA AUTORIDAD JUDICIAL PARA LA INVESTIGACIÓN DE CUALQUIERA DE LOS DELITOS PREVISTOS LA LEY GENERAL PARA PREVENIR, SANCIONAR Y ERRADICAR LOS DELITOS EN MATERIA DE TRATA DE PERSONAS Y PARA LA PROTECCIÓN Y ASISTENCIA A LAS VÍCTIMAS DE ESTOS DELITOS. DESGLOSANDO EL TIPO DE DELITO Y EL ARTÍCULO APLICABLE DE LA LEY NÚMERO DE SOLICITUD DE DATOS CONSERVADOS AUTORIZADOS POR LA AUTORIDAD JUDICIAL PARA LA INVESTIGACIÓN DE CUALQUIERA DE LOS DELITOS PREVISTOS LA LEY GENERAL PARA PREVENIR, SANCIONAR Y ERRADICAR LOS DELITOS EN MATERIA DE TRATA DE PERSONAS Y PARA LA PROTECCIÓN Y ASISTENCIA A LAS VÍCTIMAS DE ESTOS DELITOS. DESGLOSANDO EL TIPO DE DELITO Y EL ARTÍCULO APLICABLE DE LA LEY NÚMERO DE ÓRDENES DE CATEO AUTORIZADOS PARA LA INVESTIGACIÓN DE CUALQUIERA DE LOS DELITOS PREVISTOS LA LEY GENERAL PARA PREVENIR, SANCIONAR Y ERRADICAR LOS DELITOS EN MATERIA DE TRATA DE PERSONAS Y PARA LA PROTECCIÓN Y ASISTENCIA A LAS VÍCTIMAS DE ESTOS DELITOS. DESGLOSANDO EL TIPO DE DELITO Y EL ARTÍCULO APLICABLE DE LA LEY NÚMERO DE SOLICITUDES DE INFORMACIÓN FINANCIERA AUTORIZADOS POR LA AUTORIDAD JUDICIAL PARA LA INVESTIGACIÓN DE CUALQUIERA DE LOS DELITOS PREVISTOS LA LEY GENERAL PARA PREVENIR, SANCIONAR Y ERRADICAR LOS DELITOS EN MATERIA DE TRATA DE PERSONAS Y PARA LA PROTECCIÓN Y ASISTENCIA A LAS VÍCTIMAS DE ESTOS DELITOS. DESGLOSANDO EL TIPO DE DELITO Y EL ARTÍCULO APLICABLE DE LA LEY NÚMERO DE SOLICITUDES DE INFORMACIÓN FISCAL AUTORIZADOS POR LA AUTORIDAD JUDICIAL PARA LA INVESTIGACIÓN DE CUALQUIERA DE LOS DELITOS PREVISTOS LA LEY GENERAL PARA PREVENIR, SANCIONAR Y ERRADICAR LOS DELITOS EN MATERIA DE TRATA DE PERSONAS Y PARA LA PROTECCIÓN Y ASISTENCIA A LAS VÍCTIMAS DE ESTOS DELITOS. DESGLOSANDO EL TIPO DE DELITO Y EL ARTÍCULO APLICABLE DE LA LEY NÚMERO DE AUTORIZACIONES DE SEGUIMIENTO DE PERSONAS (ARTÍCULO 57, FRACCIÓN III DE LA LEY) PARA LA INVESTIGACIÓN DE CUALQUIERA DE LOS DELITOS PREVISTOS LA LEY GENERAL PARA PREVENIR, SANCIONAR Y ERRADICAR LOS DELITOS EN MATERIA DE TRATA DE PERSONAS Y PARA LA PROTECCIÓN Y ASISTENCIA A LAS VÍCTIMAS DE ESTOS DELITOS. DESGLOSANDO EL TIPO DE DELITO Y EL ARTÍCULO APLICABLE DE LA LEY NÚMERO DE INFORMANTES PARA LA INVESTIGACIÓN DE CUALQUIERA DE LOS DELITOS PREVISTOS LA LEY GENERAL PARA PREVENIR, SANCIONAR Y ERRADICAR LOS DELITOS EN MATERIA DE TRATA DE PERSONAS Y PARA LA PROTECCIÓN Y ASISTENCIA A LAS VÍCTIMAS DE ESTOS DELITOS. DESGLOSANDO EL TIPO DE DELITO Y EL ARTÍCULO APLICABLE DE LA LEY NÚMERO DE AGENTES DEL MINISTERIO PÚBLICO DE LA FEDERACIÓN ASIGNADOS A LA INVESTIGACIÓN Y PERSECUCIÓN CUALQUIERA DE LOS DELITOS PREVISTOS EN LA LEY GENERAL PARA PREVENIR, SANCIONAR Y ERRADICAR LOS DELITOS EN MATERIA DE TRATA DE PERSONAS Y PARA LA PROTECCIÓN Y ASISTENCIA A LAS VÍCTIMAS DE ESTOS DELITOS. NÚMERO DE AUXILIARES DEL MINISTERIO PÚBLICO DE LA FEDERACIÓN ASIGNADOS A LA INVESTIGACIÓN Y PERSECUCIÓN DE CUALQUIERA DE LOS DELITOS PREVISTOS EN LA LEY GENERAL PARA PREVENIR, SANCIONAR Y ERRADICAR LOS DELITOS EN MATERIA DE TRATA DE PERSONAS Y PARA LA PROTECCIÓN Y ASISTENCIA A LAS VÍCTIMAS DE ESTOS DELITOS. NÚMERO DE AGENTES DE LA POLICÍA DE INVESTIGACIÓN ASIGNADOS A LA INVESTIGACIÓN Y PERSECUCIÓN DE CUALQUIERA DE LOS DELITOS PREVISTOS EN LA LEY GENERAL PARA PREVENIR, SANCIONAR Y ERRADICAR LOS DELITOS EN MATERIA DE TRATA DE PERSONAS Y PARA LA PROTECCIÓN Y ASISTENCIA A LAS VÍCTIMAS DE ESTOS DELITOS.</w:t>
      </w:r>
      <w:r w:rsidR="00B04CF0" w:rsidRPr="00117A76">
        <w:rPr>
          <w:rFonts w:ascii="Palatino Linotype" w:eastAsia="Times New Roman" w:hAnsi="Palatino Linotype" w:cs="Times New Roman"/>
          <w:i/>
          <w:lang w:val="es-ES_tradnl" w:eastAsia="es-ES"/>
        </w:rPr>
        <w:t>” [Sic]</w:t>
      </w:r>
    </w:p>
    <w:p w:rsidR="00134AEF" w:rsidRPr="00117A76" w:rsidRDefault="00134AEF" w:rsidP="00134AEF">
      <w:pPr>
        <w:spacing w:after="0" w:line="276" w:lineRule="auto"/>
        <w:ind w:right="425"/>
        <w:jc w:val="both"/>
        <w:rPr>
          <w:rFonts w:ascii="Palatino Linotype" w:eastAsia="Times New Roman" w:hAnsi="Palatino Linotype" w:cs="Times New Roman"/>
          <w:i/>
          <w:lang w:val="es-ES_tradnl" w:eastAsia="es-ES"/>
        </w:rPr>
      </w:pPr>
    </w:p>
    <w:p w:rsidR="00134AEF" w:rsidRPr="00117A76" w:rsidRDefault="00134AEF" w:rsidP="00134AEF">
      <w:pPr>
        <w:pStyle w:val="Prrafodelista"/>
        <w:numPr>
          <w:ilvl w:val="0"/>
          <w:numId w:val="46"/>
        </w:numPr>
        <w:spacing w:line="276" w:lineRule="auto"/>
        <w:ind w:right="425"/>
        <w:jc w:val="both"/>
        <w:rPr>
          <w:rFonts w:ascii="Palatino Linotype" w:hAnsi="Palatino Linotype" w:cs="Arial"/>
        </w:rPr>
      </w:pPr>
      <w:r w:rsidRPr="00117A76">
        <w:rPr>
          <w:rFonts w:ascii="Palatino Linotype" w:hAnsi="Palatino Linotype" w:cs="Arial"/>
        </w:rPr>
        <w:t xml:space="preserve">Adjuntando a dicha solicitud, el archivo electrónico denominado </w:t>
      </w:r>
      <w:r w:rsidRPr="00117A76">
        <w:rPr>
          <w:rFonts w:ascii="Palatino Linotype" w:hAnsi="Palatino Linotype" w:cs="Arial"/>
          <w:i/>
        </w:rPr>
        <w:t>“SOL INFORMACIÓN TRATA EDOMEX.docx”</w:t>
      </w:r>
      <w:r w:rsidRPr="00117A76">
        <w:rPr>
          <w:rFonts w:ascii="Palatino Linotype" w:hAnsi="Palatino Linotype" w:cs="Arial"/>
        </w:rPr>
        <w:t xml:space="preserve">; el cual, contiene la misma solicitud de información antes señalada. </w:t>
      </w:r>
    </w:p>
    <w:p w:rsidR="00B04CF0" w:rsidRPr="00117A76" w:rsidRDefault="00B04CF0" w:rsidP="00B04CF0">
      <w:pPr>
        <w:pStyle w:val="Sinespaciado"/>
        <w:rPr>
          <w:rFonts w:ascii="Palatino Linotype" w:hAnsi="Palatino Linotype"/>
          <w:lang w:val="es-ES_tradnl"/>
        </w:rPr>
      </w:pPr>
    </w:p>
    <w:p w:rsidR="00875E14" w:rsidRPr="00117A76" w:rsidRDefault="00875E14" w:rsidP="00B04CF0">
      <w:pPr>
        <w:pStyle w:val="Sinespaciado"/>
        <w:rPr>
          <w:rFonts w:ascii="Palatino Linotype" w:hAnsi="Palatino Linotype"/>
          <w:sz w:val="2"/>
          <w:lang w:val="es-ES_tradnl"/>
        </w:rPr>
      </w:pPr>
    </w:p>
    <w:p w:rsidR="008112D2" w:rsidRPr="00117A76" w:rsidRDefault="00B04CF0" w:rsidP="00134AEF">
      <w:pPr>
        <w:spacing w:after="0" w:line="276" w:lineRule="auto"/>
        <w:ind w:right="850"/>
        <w:jc w:val="both"/>
        <w:rPr>
          <w:rFonts w:ascii="Palatino Linotype" w:hAnsi="Palatino Linotype"/>
          <w:sz w:val="24"/>
          <w:szCs w:val="24"/>
          <w:lang w:val="es-ES_tradnl"/>
        </w:rPr>
      </w:pPr>
      <w:r w:rsidRPr="00117A76">
        <w:rPr>
          <w:rFonts w:ascii="Palatino Linotype" w:hAnsi="Palatino Linotype"/>
          <w:b/>
          <w:sz w:val="24"/>
          <w:szCs w:val="24"/>
          <w:lang w:val="es-ES_tradnl"/>
        </w:rPr>
        <w:t>MODALIDAD DE ENTREGA:</w:t>
      </w:r>
      <w:r w:rsidRPr="00117A76">
        <w:rPr>
          <w:rFonts w:ascii="Palatino Linotype" w:hAnsi="Palatino Linotype"/>
          <w:sz w:val="24"/>
          <w:szCs w:val="24"/>
          <w:lang w:val="es-ES_tradnl"/>
        </w:rPr>
        <w:t xml:space="preserve"> A través del </w:t>
      </w:r>
      <w:r w:rsidRPr="00117A76">
        <w:rPr>
          <w:rFonts w:ascii="Palatino Linotype" w:hAnsi="Palatino Linotype"/>
          <w:b/>
          <w:sz w:val="24"/>
          <w:szCs w:val="24"/>
          <w:lang w:val="es-ES_tradnl"/>
        </w:rPr>
        <w:t>SAIMEX</w:t>
      </w:r>
      <w:r w:rsidRPr="00117A76">
        <w:rPr>
          <w:rFonts w:ascii="Palatino Linotype" w:hAnsi="Palatino Linotype"/>
          <w:sz w:val="24"/>
          <w:szCs w:val="24"/>
          <w:lang w:val="es-ES_tradnl"/>
        </w:rPr>
        <w:t>.</w:t>
      </w:r>
    </w:p>
    <w:p w:rsidR="00134AEF" w:rsidRPr="00117A76" w:rsidRDefault="00134AEF" w:rsidP="00134AEF">
      <w:pPr>
        <w:spacing w:after="0" w:line="360" w:lineRule="auto"/>
        <w:jc w:val="both"/>
        <w:rPr>
          <w:rFonts w:ascii="Palatino Linotype" w:hAnsi="Palatino Linotype" w:cs="Arial"/>
          <w:b/>
          <w:sz w:val="28"/>
        </w:rPr>
      </w:pPr>
    </w:p>
    <w:p w:rsidR="00B04CF0" w:rsidRPr="00117A76" w:rsidRDefault="00875E14" w:rsidP="00134AEF">
      <w:pPr>
        <w:spacing w:after="0" w:line="360" w:lineRule="auto"/>
        <w:jc w:val="both"/>
        <w:rPr>
          <w:rFonts w:ascii="Palatino Linotype" w:hAnsi="Palatino Linotype" w:cs="Arial"/>
          <w:b/>
          <w:sz w:val="28"/>
        </w:rPr>
      </w:pPr>
      <w:r w:rsidRPr="00117A76">
        <w:rPr>
          <w:rFonts w:ascii="Palatino Linotype" w:hAnsi="Palatino Linotype" w:cs="Arial"/>
          <w:b/>
          <w:sz w:val="28"/>
        </w:rPr>
        <w:t>SEGUND</w:t>
      </w:r>
      <w:r w:rsidR="00B04CF0" w:rsidRPr="00117A76">
        <w:rPr>
          <w:rFonts w:ascii="Palatino Linotype" w:hAnsi="Palatino Linotype" w:cs="Arial"/>
          <w:b/>
          <w:sz w:val="28"/>
        </w:rPr>
        <w:t xml:space="preserve">O. </w:t>
      </w:r>
      <w:r w:rsidR="008112D2" w:rsidRPr="00117A76">
        <w:rPr>
          <w:rFonts w:ascii="Palatino Linotype" w:hAnsi="Palatino Linotype" w:cs="Arial"/>
          <w:b/>
          <w:sz w:val="28"/>
          <w:szCs w:val="20"/>
        </w:rPr>
        <w:t xml:space="preserve">De la </w:t>
      </w:r>
      <w:r w:rsidR="00417A98" w:rsidRPr="00117A76">
        <w:rPr>
          <w:rFonts w:ascii="Palatino Linotype" w:hAnsi="Palatino Linotype" w:cs="Arial"/>
          <w:b/>
          <w:sz w:val="28"/>
          <w:szCs w:val="20"/>
        </w:rPr>
        <w:t>incompetencia parcial de Sujeto Obligado procede orientación.</w:t>
      </w:r>
    </w:p>
    <w:p w:rsidR="008112D2" w:rsidRPr="00117A76" w:rsidRDefault="00B04CF0" w:rsidP="008112D2">
      <w:pPr>
        <w:spacing w:after="0" w:line="360" w:lineRule="auto"/>
        <w:jc w:val="both"/>
        <w:rPr>
          <w:rFonts w:ascii="Palatino Linotype" w:hAnsi="Palatino Linotype" w:cs="Arial"/>
          <w:b/>
          <w:sz w:val="28"/>
        </w:rPr>
      </w:pPr>
      <w:r w:rsidRPr="00117A76">
        <w:rPr>
          <w:rFonts w:ascii="Palatino Linotype" w:hAnsi="Palatino Linotype" w:cs="Arial"/>
          <w:sz w:val="24"/>
        </w:rPr>
        <w:t xml:space="preserve">En el expediente electrónico </w:t>
      </w:r>
      <w:r w:rsidRPr="00117A76">
        <w:rPr>
          <w:rFonts w:ascii="Palatino Linotype" w:hAnsi="Palatino Linotype" w:cs="Arial"/>
          <w:b/>
          <w:sz w:val="24"/>
        </w:rPr>
        <w:t>SAIMEX</w:t>
      </w:r>
      <w:r w:rsidRPr="00117A76">
        <w:rPr>
          <w:rFonts w:ascii="Palatino Linotype" w:hAnsi="Palatino Linotype" w:cs="Arial"/>
          <w:sz w:val="24"/>
        </w:rPr>
        <w:t xml:space="preserve">, se aprecia que </w:t>
      </w:r>
      <w:r w:rsidR="00875E14" w:rsidRPr="00117A76">
        <w:rPr>
          <w:rFonts w:ascii="Palatino Linotype" w:hAnsi="Palatino Linotype" w:cs="Arial"/>
          <w:sz w:val="24"/>
        </w:rPr>
        <w:t xml:space="preserve">el día </w:t>
      </w:r>
      <w:r w:rsidR="00134AEF" w:rsidRPr="00117A76">
        <w:rPr>
          <w:rFonts w:ascii="Palatino Linotype" w:hAnsi="Palatino Linotype" w:cs="Arial"/>
          <w:sz w:val="24"/>
        </w:rPr>
        <w:t>diecinueve de mayo</w:t>
      </w:r>
      <w:r w:rsidR="00875E14" w:rsidRPr="00117A76">
        <w:rPr>
          <w:rFonts w:ascii="Palatino Linotype" w:hAnsi="Palatino Linotype" w:cs="Arial"/>
          <w:sz w:val="24"/>
        </w:rPr>
        <w:t xml:space="preserve"> </w:t>
      </w:r>
      <w:r w:rsidRPr="00117A76">
        <w:rPr>
          <w:rFonts w:ascii="Palatino Linotype" w:hAnsi="Palatino Linotype" w:cs="Arial"/>
          <w:sz w:val="24"/>
        </w:rPr>
        <w:t xml:space="preserve">de dos mil </w:t>
      </w:r>
      <w:r w:rsidR="005C05C5" w:rsidRPr="00117A76">
        <w:rPr>
          <w:rFonts w:ascii="Palatino Linotype" w:hAnsi="Palatino Linotype" w:cs="Arial"/>
          <w:sz w:val="24"/>
        </w:rPr>
        <w:t>veintiuno</w:t>
      </w:r>
      <w:r w:rsidRPr="00117A76">
        <w:rPr>
          <w:rFonts w:ascii="Palatino Linotype" w:hAnsi="Palatino Linotype" w:cs="Arial"/>
          <w:sz w:val="24"/>
        </w:rPr>
        <w:t xml:space="preserve">, </w:t>
      </w:r>
      <w:r w:rsidRPr="00117A76">
        <w:rPr>
          <w:rFonts w:ascii="Palatino Linotype" w:hAnsi="Palatino Linotype" w:cs="Arial"/>
          <w:b/>
          <w:sz w:val="24"/>
        </w:rPr>
        <w:t>El Sujeto Obligado</w:t>
      </w:r>
      <w:r w:rsidR="008112D2" w:rsidRPr="00117A76">
        <w:rPr>
          <w:rFonts w:ascii="Palatino Linotype" w:hAnsi="Palatino Linotype" w:cs="Arial"/>
          <w:sz w:val="24"/>
        </w:rPr>
        <w:t xml:space="preserve"> </w:t>
      </w:r>
      <w:r w:rsidR="00417A98" w:rsidRPr="00117A76">
        <w:rPr>
          <w:rFonts w:ascii="Palatino Linotype" w:hAnsi="Palatino Linotype" w:cs="Arial"/>
          <w:sz w:val="24"/>
        </w:rPr>
        <w:t>se declaró parcialmente incompetente en relación</w:t>
      </w:r>
      <w:r w:rsidR="008112D2" w:rsidRPr="00117A76">
        <w:rPr>
          <w:rFonts w:ascii="Palatino Linotype" w:hAnsi="Palatino Linotype" w:cs="Arial"/>
          <w:sz w:val="24"/>
        </w:rPr>
        <w:t xml:space="preserve"> a la solicitud</w:t>
      </w:r>
      <w:r w:rsidRPr="00117A76">
        <w:rPr>
          <w:rFonts w:ascii="Palatino Linotype" w:hAnsi="Palatino Linotype" w:cs="Arial"/>
          <w:sz w:val="24"/>
        </w:rPr>
        <w:t xml:space="preserve"> de información</w:t>
      </w:r>
      <w:r w:rsidR="00417A98" w:rsidRPr="00117A76">
        <w:rPr>
          <w:rFonts w:ascii="Palatino Linotype" w:hAnsi="Palatino Linotype" w:cs="Arial"/>
          <w:sz w:val="24"/>
        </w:rPr>
        <w:t>,</w:t>
      </w:r>
      <w:r w:rsidRPr="00117A76">
        <w:rPr>
          <w:rFonts w:ascii="Palatino Linotype" w:hAnsi="Palatino Linotype" w:cs="Arial"/>
          <w:sz w:val="24"/>
        </w:rPr>
        <w:t xml:space="preserve"> señalando lo siguiente: </w:t>
      </w:r>
    </w:p>
    <w:p w:rsidR="008112D2" w:rsidRPr="00117A76" w:rsidRDefault="008112D2" w:rsidP="00054AB5">
      <w:pPr>
        <w:pStyle w:val="Sinespaciado"/>
      </w:pPr>
    </w:p>
    <w:p w:rsidR="00134AEF" w:rsidRPr="00117A76" w:rsidRDefault="00B04CF0" w:rsidP="00134AEF">
      <w:pPr>
        <w:spacing w:after="0" w:line="276" w:lineRule="auto"/>
        <w:ind w:left="284" w:right="283"/>
        <w:jc w:val="both"/>
        <w:rPr>
          <w:rFonts w:ascii="Palatino Linotype" w:hAnsi="Palatino Linotype"/>
          <w:i/>
          <w:color w:val="000000"/>
        </w:rPr>
      </w:pPr>
      <w:r w:rsidRPr="00117A76">
        <w:rPr>
          <w:rFonts w:ascii="Palatino Linotype" w:eastAsia="Times New Roman" w:hAnsi="Palatino Linotype" w:cs="Times New Roman"/>
          <w:i/>
          <w:lang w:val="es-ES_tradnl" w:eastAsia="es-ES"/>
        </w:rPr>
        <w:t>“</w:t>
      </w:r>
      <w:r w:rsidR="00134AEF" w:rsidRPr="00117A76">
        <w:rPr>
          <w:rFonts w:ascii="Palatino Linotype" w:hAnsi="Palatino Linotype"/>
          <w:i/>
          <w:color w:val="000000"/>
        </w:rPr>
        <w:t xml:space="preserve">Toluca de Lerdo, Estado de México; a 18 de mayo de 2021. Número de oficio: 1162/MAIP/FGJ/2021. C. ROSALIA MARTÍNEZ MANZO Hago referencia al contenido de su solicitud de información pública, presentada el 17 de mayo del año 2021, ante el Módulo de Transparencia y Acceso a la Información Pública de la Fiscalía General de Justicia del Estado de México, misma que fue registrada en el Sistema de Acceso a la Información Mexiquense (SAIMEX), bajo el folio 00572/FGJ/IP/2021, en la que pide lo siguiente: “NÚMERO DE SENTENCIAS CONDENATORIAS EN PRIMERA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SENTENCIAS ABSOLUTORIAS EN PRIMERA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SENTENCIAS CONDENATORIAS CONFIRMADAS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SENTENCIAS CONDENATORIAS MODIFICADAS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SENTENCIAS CONDENATORIAS CONFIRMADAS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JUICIOS DE AMPARO INTERPUESTOS CONTRA LAS SENTENCIAS CONDENATORIAS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JUICIOS DE AMPARO INTERPUESTOS POR LAS VÍCTIMAS Y/O ASESOR JURÍDICO CONTRA LAS SENTENCIAS ABSOLUTORIAS VÍCTIMAS DE ESTOS DELITOS. DESGLOSANDO EL TIPO DE DELITO Y EL ARTÍCULO APLICABLE DE LA LEY. NÚMERO DE AGENTES DEL MINISTERIO PÚBLICO DE LA FEDERACIÓN ASIGNADOS A LA INVESTIGACIÓN Y PERSECUCIÓN CUALQUIERA DE LOS DELITOS PREVISTOS EN LA LEY GENERAL PARA PREVENIR, SANCIONAR Y ERRADICAR LOS DELITOS EN MATERIA DE TRATA DE PERSONAS Y PARA LA PROTECCIÓN Y ASISTENCIA A LAS VÍCTIMAS DE ESTOS DELITOS. ” (sic) Al respecto, este órgano público autónomo, con fundamento en los artículos 1, 4, 163 y 167 de la Ley de Transparencia y Acceso a la Información Pública del Estado de México y Municipios, hace de su conocimiento que dentro de las atribuciones de este Sujeto Obligado, establecidas en el artículo 10 de la Ley de la Fiscalía General de Justicia del Estado de México, no se encuentra la de generar o poseer información en relación con Sentencias Absolutorias, Condenatorias, número de Juicios de Amparo, ni el número de Ministerios Públicos de la Federación; por lo que se le orienta para que dirija su solicitud a las siguientes Unidades de Transparencia: </w:t>
      </w:r>
      <w:r w:rsidR="00134AEF" w:rsidRPr="00117A76">
        <w:rPr>
          <w:rFonts w:ascii="Palatino Linotype" w:hAnsi="Palatino Linotype"/>
          <w:i/>
          <w:color w:val="000000"/>
        </w:rPr>
        <w:t xml:space="preserve"> Unidad de Transparencia del Poder Judicial del Estado de México, bajo la Titularidad de la Lic. Karla Verónica Villegas Hodgers, ubicada en Calle Independencia 616, sin número interior, Toluca de Lerdo, C.P.50090, con número de teléfono: 7221679200, extensión 16715. </w:t>
      </w:r>
      <w:r w:rsidR="00134AEF" w:rsidRPr="00117A76">
        <w:rPr>
          <w:rFonts w:ascii="Palatino Linotype" w:hAnsi="Palatino Linotype"/>
          <w:i/>
          <w:color w:val="000000"/>
        </w:rPr>
        <w:t> Unidad de Transparencia de la Fiscalía General de la República, bajo la Titularidad de la Lic. Adí Loza Barrera, ubicada Avenida Insurgentes, número 20, Colonia Roma Norte, Cuauhtémoc, Ciudad de México, C.P.6700, con números de teléfono: 5553460000 ext. 505402 y 5553460000 ext. 505727, con un horario de 09:00 a 15:00 y de 16:30 a 18:00, de lunes a viernes. Sin otro particular, le reitero la seguridad de mi distinguida consideración. A T E N T A M E N T E YAMILIT LEYVA GUTIÉRREZ TITULAR DE LA UNIDAD DE TRANSPARENCIA YLG/cmh.</w:t>
      </w:r>
    </w:p>
    <w:p w:rsidR="00134AEF" w:rsidRPr="00117A76" w:rsidRDefault="00134AEF" w:rsidP="00134AEF">
      <w:pPr>
        <w:spacing w:after="0" w:line="276" w:lineRule="auto"/>
        <w:ind w:left="284" w:right="283"/>
        <w:jc w:val="both"/>
        <w:rPr>
          <w:rFonts w:ascii="Palatino Linotype" w:hAnsi="Palatino Linotype"/>
          <w:i/>
          <w:color w:val="000000"/>
        </w:rPr>
      </w:pPr>
    </w:p>
    <w:p w:rsidR="00134AEF" w:rsidRPr="00117A76" w:rsidRDefault="00134AEF" w:rsidP="00134AEF">
      <w:pPr>
        <w:spacing w:after="0" w:line="276" w:lineRule="auto"/>
        <w:ind w:left="284" w:right="283"/>
        <w:jc w:val="both"/>
        <w:rPr>
          <w:rFonts w:ascii="Palatino Linotype" w:hAnsi="Palatino Linotype"/>
          <w:i/>
          <w:color w:val="000000"/>
        </w:rPr>
      </w:pPr>
      <w:r w:rsidRPr="00117A76">
        <w:rPr>
          <w:rFonts w:ascii="Palatino Linotype" w:hAnsi="Palatino Linotype"/>
          <w:i/>
          <w:color w:val="000000"/>
        </w:rPr>
        <w:t>ATENTAMENTE</w:t>
      </w:r>
    </w:p>
    <w:p w:rsidR="00B04CF0" w:rsidRPr="00117A76" w:rsidRDefault="00134AEF" w:rsidP="00134AEF">
      <w:pPr>
        <w:spacing w:after="0" w:line="276" w:lineRule="auto"/>
        <w:ind w:left="284" w:right="283"/>
        <w:jc w:val="both"/>
        <w:rPr>
          <w:rFonts w:ascii="Palatino Linotype" w:eastAsia="Times New Roman" w:hAnsi="Palatino Linotype" w:cs="Times New Roman"/>
          <w:i/>
          <w:lang w:val="es-ES_tradnl" w:eastAsia="es-ES"/>
        </w:rPr>
      </w:pPr>
      <w:r w:rsidRPr="00117A76">
        <w:rPr>
          <w:rFonts w:ascii="Palatino Linotype" w:hAnsi="Palatino Linotype"/>
          <w:i/>
          <w:color w:val="000000"/>
        </w:rPr>
        <w:t>YAMILIT LEYVA GUTIÉRREZ</w:t>
      </w:r>
      <w:r w:rsidR="00B04CF0" w:rsidRPr="00117A76">
        <w:rPr>
          <w:rFonts w:ascii="Palatino Linotype" w:eastAsia="Times New Roman" w:hAnsi="Palatino Linotype" w:cs="Times New Roman"/>
          <w:i/>
          <w:lang w:val="es-ES_tradnl" w:eastAsia="es-ES"/>
        </w:rPr>
        <w:t>” [Sic]</w:t>
      </w:r>
    </w:p>
    <w:p w:rsidR="00612B8E" w:rsidRPr="00117A76" w:rsidRDefault="00612B8E" w:rsidP="00B04CF0">
      <w:pPr>
        <w:spacing w:after="0" w:line="240" w:lineRule="auto"/>
        <w:jc w:val="both"/>
        <w:rPr>
          <w:rFonts w:ascii="Palatino Linotype" w:hAnsi="Palatino Linotype" w:cs="Arial"/>
          <w:b/>
          <w:i/>
          <w:sz w:val="20"/>
        </w:rPr>
      </w:pPr>
    </w:p>
    <w:p w:rsidR="00B04CF0" w:rsidRPr="00117A76" w:rsidRDefault="00207C57" w:rsidP="00417A98">
      <w:pPr>
        <w:pStyle w:val="Prrafodelista"/>
        <w:numPr>
          <w:ilvl w:val="0"/>
          <w:numId w:val="39"/>
        </w:numPr>
        <w:spacing w:line="276" w:lineRule="auto"/>
        <w:jc w:val="both"/>
        <w:rPr>
          <w:rFonts w:ascii="Palatino Linotype" w:hAnsi="Palatino Linotype" w:cs="Arial"/>
        </w:rPr>
      </w:pPr>
      <w:r w:rsidRPr="00117A76">
        <w:rPr>
          <w:rFonts w:ascii="Palatino Linotype" w:hAnsi="Palatino Linotype" w:cs="Arial"/>
        </w:rPr>
        <w:t>Adjuntando a dicha respuesta</w:t>
      </w:r>
      <w:r w:rsidR="00875E14" w:rsidRPr="00117A76">
        <w:rPr>
          <w:rFonts w:ascii="Palatino Linotype" w:hAnsi="Palatino Linotype" w:cs="Arial"/>
        </w:rPr>
        <w:t xml:space="preserve">, </w:t>
      </w:r>
      <w:r w:rsidRPr="00117A76">
        <w:rPr>
          <w:rFonts w:ascii="Palatino Linotype" w:hAnsi="Palatino Linotype" w:cs="Arial"/>
        </w:rPr>
        <w:t>el archivo electrónico denominado</w:t>
      </w:r>
      <w:r w:rsidR="00875E14" w:rsidRPr="00117A76">
        <w:rPr>
          <w:rFonts w:ascii="Palatino Linotype" w:hAnsi="Palatino Linotype" w:cs="Arial"/>
        </w:rPr>
        <w:t xml:space="preserve"> </w:t>
      </w:r>
      <w:r w:rsidR="00875E14" w:rsidRPr="00117A76">
        <w:rPr>
          <w:rFonts w:ascii="Palatino Linotype" w:hAnsi="Palatino Linotype" w:cs="Arial"/>
          <w:i/>
        </w:rPr>
        <w:t>“</w:t>
      </w:r>
      <w:r w:rsidR="00417A98" w:rsidRPr="00117A76">
        <w:rPr>
          <w:rFonts w:ascii="Palatino Linotype" w:hAnsi="Palatino Linotype" w:cs="Arial"/>
          <w:i/>
        </w:rPr>
        <w:t>ORIENTACIÓN 00572 ROSALIA MARTÍNEZ MANZO.docx</w:t>
      </w:r>
      <w:r w:rsidR="00875E14" w:rsidRPr="00117A76">
        <w:rPr>
          <w:rFonts w:ascii="Palatino Linotype" w:hAnsi="Palatino Linotype" w:cs="Arial"/>
          <w:i/>
        </w:rPr>
        <w:t>”</w:t>
      </w:r>
      <w:r w:rsidR="00875E14" w:rsidRPr="00117A76">
        <w:rPr>
          <w:rFonts w:ascii="Palatino Linotype" w:hAnsi="Palatino Linotype" w:cs="Arial"/>
        </w:rPr>
        <w:t xml:space="preserve">; </w:t>
      </w:r>
      <w:r w:rsidRPr="00117A76">
        <w:rPr>
          <w:rFonts w:ascii="Palatino Linotype" w:hAnsi="Palatino Linotype" w:cs="Arial"/>
        </w:rPr>
        <w:t>el cual</w:t>
      </w:r>
      <w:r w:rsidR="00875E14" w:rsidRPr="00117A76">
        <w:rPr>
          <w:rFonts w:ascii="Palatino Linotype" w:hAnsi="Palatino Linotype" w:cs="Arial"/>
        </w:rPr>
        <w:t>, no se insertan por ser del conocimiento d</w:t>
      </w:r>
      <w:r w:rsidRPr="00117A76">
        <w:rPr>
          <w:rFonts w:ascii="Palatino Linotype" w:hAnsi="Palatino Linotype" w:cs="Arial"/>
        </w:rPr>
        <w:t>e las partes, sin embargo, será</w:t>
      </w:r>
      <w:r w:rsidR="00875E14" w:rsidRPr="00117A76">
        <w:rPr>
          <w:rFonts w:ascii="Palatino Linotype" w:hAnsi="Palatino Linotype" w:cs="Arial"/>
        </w:rPr>
        <w:t xml:space="preserve"> materia del estudio en el Considerando correspondiente.</w:t>
      </w:r>
    </w:p>
    <w:p w:rsidR="00875E14" w:rsidRPr="00117A76" w:rsidRDefault="00875E14" w:rsidP="00875E14">
      <w:pPr>
        <w:pStyle w:val="Prrafodelista"/>
        <w:spacing w:line="276" w:lineRule="auto"/>
        <w:ind w:left="720" w:right="567"/>
        <w:jc w:val="both"/>
        <w:rPr>
          <w:rFonts w:ascii="Palatino Linotype" w:hAnsi="Palatino Linotype" w:cs="Arial"/>
          <w:b/>
          <w:sz w:val="28"/>
        </w:rPr>
      </w:pPr>
    </w:p>
    <w:p w:rsidR="00417A98" w:rsidRPr="00117A76" w:rsidRDefault="00417A98" w:rsidP="00417A98">
      <w:pPr>
        <w:spacing w:after="0" w:line="360" w:lineRule="auto"/>
        <w:jc w:val="both"/>
        <w:rPr>
          <w:rFonts w:ascii="Palatino Linotype" w:hAnsi="Palatino Linotype" w:cs="Arial"/>
          <w:b/>
          <w:sz w:val="28"/>
        </w:rPr>
      </w:pPr>
      <w:r w:rsidRPr="00117A76">
        <w:rPr>
          <w:rFonts w:ascii="Palatino Linotype" w:hAnsi="Palatino Linotype" w:cs="Arial"/>
          <w:b/>
          <w:sz w:val="28"/>
        </w:rPr>
        <w:t xml:space="preserve">TERCERO. </w:t>
      </w:r>
      <w:r w:rsidRPr="00117A76">
        <w:rPr>
          <w:rFonts w:ascii="Palatino Linotype" w:hAnsi="Palatino Linotype" w:cs="Arial"/>
          <w:b/>
          <w:sz w:val="28"/>
          <w:szCs w:val="20"/>
        </w:rPr>
        <w:t>De la Solicitud de Prórroga por parte del Sujeto Obligado.</w:t>
      </w:r>
    </w:p>
    <w:p w:rsidR="00417A98" w:rsidRPr="00117A76" w:rsidRDefault="00417A98" w:rsidP="00417A98">
      <w:pPr>
        <w:spacing w:after="0" w:line="360" w:lineRule="auto"/>
        <w:jc w:val="both"/>
        <w:rPr>
          <w:rFonts w:ascii="Palatino Linotype" w:hAnsi="Palatino Linotype" w:cs="Arial"/>
          <w:sz w:val="24"/>
        </w:rPr>
      </w:pPr>
      <w:r w:rsidRPr="00117A76">
        <w:rPr>
          <w:rFonts w:ascii="Palatino Linotype" w:hAnsi="Palatino Linotype" w:cs="Arial"/>
          <w:sz w:val="24"/>
        </w:rPr>
        <w:t xml:space="preserve">En el expediente electrónico </w:t>
      </w:r>
      <w:r w:rsidRPr="00117A76">
        <w:rPr>
          <w:rFonts w:ascii="Palatino Linotype" w:hAnsi="Palatino Linotype" w:cs="Arial"/>
          <w:b/>
          <w:sz w:val="24"/>
        </w:rPr>
        <w:t>SAIMEX</w:t>
      </w:r>
      <w:r w:rsidRPr="00117A76">
        <w:rPr>
          <w:rFonts w:ascii="Palatino Linotype" w:hAnsi="Palatino Linotype" w:cs="Arial"/>
          <w:sz w:val="24"/>
        </w:rPr>
        <w:t xml:space="preserve">, se aprecia que el día siete de junio de dos mil veintiuno, </w:t>
      </w:r>
      <w:r w:rsidRPr="00117A76">
        <w:rPr>
          <w:rFonts w:ascii="Palatino Linotype" w:hAnsi="Palatino Linotype" w:cs="Arial"/>
          <w:b/>
          <w:sz w:val="24"/>
        </w:rPr>
        <w:t>El Sujeto Obligado</w:t>
      </w:r>
      <w:r w:rsidRPr="00117A76">
        <w:rPr>
          <w:rFonts w:ascii="Palatino Linotype" w:hAnsi="Palatino Linotype" w:cs="Arial"/>
          <w:sz w:val="24"/>
        </w:rPr>
        <w:t xml:space="preserve"> solicitó una prórroga para dar contestación a la solicitud de información, señalando lo siguiente:</w:t>
      </w:r>
    </w:p>
    <w:p w:rsidR="00417A98" w:rsidRPr="00117A76" w:rsidRDefault="00417A98" w:rsidP="00417A98">
      <w:pPr>
        <w:spacing w:after="0" w:line="360" w:lineRule="auto"/>
        <w:jc w:val="both"/>
        <w:rPr>
          <w:rFonts w:ascii="Palatino Linotype" w:hAnsi="Palatino Linotype" w:cs="Arial"/>
          <w:sz w:val="24"/>
        </w:rPr>
      </w:pPr>
    </w:p>
    <w:p w:rsidR="00417A98" w:rsidRPr="00117A76" w:rsidRDefault="00417A98" w:rsidP="00417A98">
      <w:pPr>
        <w:spacing w:after="0" w:line="276" w:lineRule="auto"/>
        <w:ind w:left="284" w:right="283"/>
        <w:jc w:val="both"/>
        <w:rPr>
          <w:rFonts w:ascii="Palatino Linotype" w:hAnsi="Palatino Linotype"/>
          <w:i/>
          <w:color w:val="000000"/>
        </w:rPr>
      </w:pPr>
      <w:r w:rsidRPr="00117A76">
        <w:rPr>
          <w:rFonts w:ascii="Palatino Linotype" w:eastAsia="Times New Roman" w:hAnsi="Palatino Linotype" w:cs="Times New Roman"/>
          <w:i/>
          <w:lang w:val="es-ES_tradnl" w:eastAsia="es-ES"/>
        </w:rPr>
        <w:t>“</w:t>
      </w:r>
      <w:r w:rsidRPr="00117A76">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417A98" w:rsidRPr="00117A76" w:rsidRDefault="00417A98" w:rsidP="00417A98">
      <w:pPr>
        <w:spacing w:after="0" w:line="276" w:lineRule="auto"/>
        <w:ind w:left="284" w:right="283"/>
        <w:jc w:val="both"/>
        <w:rPr>
          <w:rFonts w:ascii="Palatino Linotype" w:hAnsi="Palatino Linotype"/>
          <w:i/>
          <w:color w:val="000000"/>
        </w:rPr>
      </w:pPr>
    </w:p>
    <w:p w:rsidR="00417A98" w:rsidRPr="00117A76" w:rsidRDefault="00417A98" w:rsidP="00417A98">
      <w:pPr>
        <w:spacing w:after="0" w:line="276" w:lineRule="auto"/>
        <w:ind w:left="284" w:right="283"/>
        <w:jc w:val="both"/>
        <w:rPr>
          <w:rFonts w:ascii="Palatino Linotype" w:hAnsi="Palatino Linotype"/>
          <w:i/>
          <w:color w:val="000000"/>
        </w:rPr>
      </w:pPr>
      <w:r w:rsidRPr="00117A76">
        <w:rPr>
          <w:rFonts w:ascii="Palatino Linotype" w:hAnsi="Palatino Linotype"/>
          <w:i/>
          <w:color w:val="000000"/>
        </w:rPr>
        <w:t xml:space="preserve">RESOLUCIÓN DE LA AMPLIACIÓN DE PLAZO PARA LA ENTREGA DE INFORMACIÓN DE LA SOLICITUD 00572/FGJ/IP/2021. El Comité de Transparencia de la Fiscalía General de Justicia del Estado de México, integrado por Yamilit Leyva Gutiérrez, Titular de la Unidad de Transparencia; la Lic. Claudia Romero Landázuri, Titular del Órgano Interno de Control; y el Lic. Delfino Rodríguez Manzanares, Coordinador de Archivos; tuvieron a bien reunirse siendo las 10:30 horas del día 7 de junio de 2021,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17 de mayo de 2021, se recibió la solicitud de información de la C. ROSALIA MARTÍNEZ MANZO, a través del Módulo de Transparencia y Acceso a la Información Pública, la cual fue registrada bajo el folio 00572/FGJ/IP/2021. III. Con fundamento en lo dispuesto en el artículo 163, párrafo segundo de la Ley de la materia, la solicitud de mérito fue turnada al Servidor Público Habilitado correspondiente, </w:t>
      </w:r>
      <w:r w:rsidRPr="00117A76">
        <w:rPr>
          <w:rFonts w:ascii="Palatino Linotype" w:hAnsi="Palatino Linotype"/>
          <w:b/>
          <w:i/>
          <w:color w:val="000000"/>
          <w:u w:val="single"/>
        </w:rPr>
        <w:t>mismo que solicitó la prórroga de 7 días en virtud de que debido a la contingencia sanitaria derivada del virus COVD-19, no se cuenta con la totalidad del personal institucional que permita abarcar la operación de todas las unidades administrativas.</w:t>
      </w:r>
      <w:r w:rsidRPr="00117A76">
        <w:rPr>
          <w:rFonts w:ascii="Palatino Linotype" w:hAnsi="Palatino Linotype"/>
          <w:i/>
          <w:color w:val="000000"/>
        </w:rPr>
        <w:t xml:space="preserve"> Por lo antes expuesto, este Comité: RESUELVE PRIMERO. Aprobar la ampliación del plazo para la entrega de la información solicitada, por un periodo de siete días hábiles, los cuales correrán del 8 al 16 de junio de 2021. SEGUNDO. Notifíquese a la C. ROSALIA MARTÍNEZ MANZO, la aprobación de la ampliación del plazo para dar contestación a su solitud de información. YAMILIT LEYVA GUTIÉRREZ Titular de la Unidad de Transparencia LIC. CLAUDIA ROMERO LANDÁZURI Titular del Órgano Interno de Control LIC. DELFINO RODRÍGUEZ MANZANARES Coordinador de Archivos YLG/pcs</w:t>
      </w:r>
    </w:p>
    <w:p w:rsidR="00417A98" w:rsidRPr="00117A76" w:rsidRDefault="00417A98" w:rsidP="00417A98">
      <w:pPr>
        <w:spacing w:after="0" w:line="276" w:lineRule="auto"/>
        <w:ind w:left="284" w:right="283"/>
        <w:jc w:val="both"/>
        <w:rPr>
          <w:rFonts w:ascii="Palatino Linotype" w:hAnsi="Palatino Linotype"/>
          <w:i/>
          <w:color w:val="000000"/>
        </w:rPr>
      </w:pPr>
    </w:p>
    <w:p w:rsidR="00417A98" w:rsidRPr="00117A76" w:rsidRDefault="00417A98" w:rsidP="00417A98">
      <w:pPr>
        <w:spacing w:after="0" w:line="276" w:lineRule="auto"/>
        <w:ind w:left="284" w:right="283"/>
        <w:jc w:val="both"/>
        <w:rPr>
          <w:rFonts w:ascii="Palatino Linotype" w:hAnsi="Palatino Linotype"/>
          <w:i/>
          <w:color w:val="000000"/>
        </w:rPr>
      </w:pPr>
      <w:r w:rsidRPr="00117A76">
        <w:rPr>
          <w:rFonts w:ascii="Palatino Linotype" w:hAnsi="Palatino Linotype"/>
          <w:i/>
          <w:color w:val="000000"/>
        </w:rPr>
        <w:t>YAMILIT LEYVA GUTIÉRREZ</w:t>
      </w:r>
    </w:p>
    <w:p w:rsidR="00417A98" w:rsidRPr="00117A76" w:rsidRDefault="00417A98" w:rsidP="00417A98">
      <w:pPr>
        <w:spacing w:after="0" w:line="276" w:lineRule="auto"/>
        <w:ind w:left="284" w:right="283"/>
        <w:jc w:val="both"/>
        <w:rPr>
          <w:rFonts w:ascii="Palatino Linotype" w:eastAsia="Times New Roman" w:hAnsi="Palatino Linotype" w:cs="Times New Roman"/>
          <w:i/>
          <w:lang w:val="es-ES_tradnl" w:eastAsia="es-ES"/>
        </w:rPr>
      </w:pPr>
      <w:r w:rsidRPr="00117A76">
        <w:rPr>
          <w:rFonts w:ascii="Palatino Linotype" w:hAnsi="Palatino Linotype"/>
          <w:i/>
          <w:color w:val="000000"/>
        </w:rPr>
        <w:t>Responsable de la Unidad de Transparencia</w:t>
      </w:r>
      <w:r w:rsidRPr="00117A76">
        <w:rPr>
          <w:rFonts w:ascii="Palatino Linotype" w:eastAsia="Times New Roman" w:hAnsi="Palatino Linotype" w:cs="Times New Roman"/>
          <w:i/>
          <w:lang w:val="es-ES_tradnl" w:eastAsia="es-ES"/>
        </w:rPr>
        <w:t>” [Sic]</w:t>
      </w:r>
    </w:p>
    <w:p w:rsidR="00417A98" w:rsidRPr="00117A76" w:rsidRDefault="00417A98" w:rsidP="00417A98">
      <w:pPr>
        <w:spacing w:after="0" w:line="276" w:lineRule="auto"/>
        <w:ind w:left="284" w:right="283"/>
        <w:jc w:val="both"/>
        <w:rPr>
          <w:rFonts w:ascii="Palatino Linotype" w:eastAsia="Times New Roman" w:hAnsi="Palatino Linotype" w:cs="Times New Roman"/>
          <w:i/>
          <w:lang w:val="es-ES_tradnl" w:eastAsia="es-ES"/>
        </w:rPr>
      </w:pPr>
    </w:p>
    <w:p w:rsidR="00417A98" w:rsidRPr="00117A76" w:rsidRDefault="00417A98" w:rsidP="00417A98">
      <w:pPr>
        <w:spacing w:after="0" w:line="360" w:lineRule="auto"/>
        <w:jc w:val="both"/>
        <w:rPr>
          <w:rFonts w:ascii="Palatino Linotype" w:hAnsi="Palatino Linotype" w:cs="Arial"/>
          <w:b/>
          <w:sz w:val="28"/>
        </w:rPr>
      </w:pPr>
      <w:r w:rsidRPr="00117A76">
        <w:rPr>
          <w:rFonts w:ascii="Palatino Linotype" w:hAnsi="Palatino Linotype" w:cs="Arial"/>
          <w:b/>
          <w:sz w:val="28"/>
        </w:rPr>
        <w:t xml:space="preserve">CUARTO. </w:t>
      </w:r>
      <w:r w:rsidRPr="00117A76">
        <w:rPr>
          <w:rFonts w:ascii="Palatino Linotype" w:hAnsi="Palatino Linotype" w:cs="Arial"/>
          <w:b/>
          <w:sz w:val="28"/>
          <w:szCs w:val="20"/>
        </w:rPr>
        <w:t>De la respuesta a la solicitud de información.</w:t>
      </w:r>
    </w:p>
    <w:p w:rsidR="00417A98" w:rsidRPr="00117A76" w:rsidRDefault="00417A98" w:rsidP="00417A98">
      <w:pPr>
        <w:spacing w:after="0" w:line="360" w:lineRule="auto"/>
        <w:jc w:val="both"/>
        <w:rPr>
          <w:rFonts w:ascii="Palatino Linotype" w:hAnsi="Palatino Linotype" w:cs="Arial"/>
          <w:sz w:val="24"/>
        </w:rPr>
      </w:pPr>
      <w:r w:rsidRPr="00117A76">
        <w:rPr>
          <w:rFonts w:ascii="Palatino Linotype" w:hAnsi="Palatino Linotype" w:cs="Arial"/>
          <w:sz w:val="24"/>
        </w:rPr>
        <w:t xml:space="preserve">En el expediente electrónico </w:t>
      </w:r>
      <w:r w:rsidRPr="00117A76">
        <w:rPr>
          <w:rFonts w:ascii="Palatino Linotype" w:hAnsi="Palatino Linotype" w:cs="Arial"/>
          <w:b/>
          <w:sz w:val="24"/>
        </w:rPr>
        <w:t>SAIMEX</w:t>
      </w:r>
      <w:r w:rsidRPr="00117A76">
        <w:rPr>
          <w:rFonts w:ascii="Palatino Linotype" w:hAnsi="Palatino Linotype" w:cs="Arial"/>
          <w:sz w:val="24"/>
        </w:rPr>
        <w:t xml:space="preserve">, se aprecia que el día dieciséis de junio de dos mil veintiuno, </w:t>
      </w:r>
      <w:r w:rsidRPr="00117A76">
        <w:rPr>
          <w:rFonts w:ascii="Palatino Linotype" w:hAnsi="Palatino Linotype" w:cs="Arial"/>
          <w:b/>
          <w:sz w:val="24"/>
        </w:rPr>
        <w:t>El Sujeto Obligado</w:t>
      </w:r>
      <w:r w:rsidRPr="00117A76">
        <w:rPr>
          <w:rFonts w:ascii="Palatino Linotype" w:hAnsi="Palatino Linotype" w:cs="Arial"/>
          <w:sz w:val="24"/>
        </w:rPr>
        <w:t xml:space="preserve"> dio contestación a la solicitud de información, señalando lo siguiente:</w:t>
      </w:r>
    </w:p>
    <w:p w:rsidR="00417A98" w:rsidRPr="00117A76" w:rsidRDefault="00417A98" w:rsidP="00417A98">
      <w:pPr>
        <w:spacing w:after="0" w:line="276" w:lineRule="auto"/>
        <w:ind w:left="284" w:right="283"/>
        <w:jc w:val="both"/>
        <w:rPr>
          <w:rFonts w:ascii="Palatino Linotype" w:eastAsia="Times New Roman" w:hAnsi="Palatino Linotype" w:cs="Times New Roman"/>
          <w:i/>
          <w:lang w:val="es-ES_tradnl" w:eastAsia="es-ES"/>
        </w:rPr>
      </w:pPr>
    </w:p>
    <w:p w:rsidR="00417A98" w:rsidRPr="00117A76" w:rsidRDefault="00417A98" w:rsidP="00417A98">
      <w:pPr>
        <w:spacing w:after="0" w:line="276" w:lineRule="auto"/>
        <w:ind w:left="284" w:right="283"/>
        <w:jc w:val="both"/>
        <w:rPr>
          <w:rFonts w:ascii="Palatino Linotype" w:hAnsi="Palatino Linotype"/>
          <w:i/>
          <w:color w:val="000000"/>
        </w:rPr>
      </w:pPr>
      <w:r w:rsidRPr="00117A76">
        <w:rPr>
          <w:rFonts w:ascii="Palatino Linotype" w:eastAsia="Times New Roman" w:hAnsi="Palatino Linotype" w:cs="Times New Roman"/>
          <w:i/>
          <w:lang w:val="es-ES_tradnl" w:eastAsia="es-ES"/>
        </w:rPr>
        <w:t>“</w:t>
      </w:r>
      <w:r w:rsidRPr="00117A76">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17A98" w:rsidRPr="00117A76" w:rsidRDefault="00417A98" w:rsidP="00417A98">
      <w:pPr>
        <w:spacing w:after="0" w:line="276" w:lineRule="auto"/>
        <w:ind w:left="284" w:right="283"/>
        <w:jc w:val="both"/>
        <w:rPr>
          <w:rFonts w:ascii="Palatino Linotype" w:hAnsi="Palatino Linotype"/>
          <w:i/>
          <w:color w:val="000000"/>
        </w:rPr>
      </w:pPr>
      <w:r w:rsidRPr="00117A76">
        <w:rPr>
          <w:rFonts w:ascii="Palatino Linotype" w:hAnsi="Palatino Linotype"/>
          <w:i/>
          <w:color w:val="000000"/>
        </w:rPr>
        <w:t>Se adjunta respuesta vía SAIMEX</w:t>
      </w:r>
    </w:p>
    <w:p w:rsidR="00417A98" w:rsidRPr="00117A76" w:rsidRDefault="00417A98" w:rsidP="00417A98">
      <w:pPr>
        <w:spacing w:after="0" w:line="276" w:lineRule="auto"/>
        <w:ind w:left="284" w:right="283"/>
        <w:jc w:val="both"/>
        <w:rPr>
          <w:rFonts w:ascii="Palatino Linotype" w:hAnsi="Palatino Linotype"/>
          <w:i/>
          <w:color w:val="000000"/>
        </w:rPr>
      </w:pPr>
    </w:p>
    <w:p w:rsidR="00417A98" w:rsidRPr="00117A76" w:rsidRDefault="00417A98" w:rsidP="00417A98">
      <w:pPr>
        <w:spacing w:after="0" w:line="276" w:lineRule="auto"/>
        <w:ind w:left="284" w:right="283"/>
        <w:jc w:val="both"/>
        <w:rPr>
          <w:rFonts w:ascii="Palatino Linotype" w:hAnsi="Palatino Linotype"/>
          <w:i/>
          <w:color w:val="000000"/>
        </w:rPr>
      </w:pPr>
      <w:r w:rsidRPr="00117A76">
        <w:rPr>
          <w:rFonts w:ascii="Palatino Linotype" w:hAnsi="Palatino Linotype"/>
          <w:i/>
          <w:color w:val="000000"/>
        </w:rPr>
        <w:t>ATENTAMENTE</w:t>
      </w:r>
    </w:p>
    <w:p w:rsidR="00417A98" w:rsidRPr="00117A76" w:rsidRDefault="00417A98" w:rsidP="00417A98">
      <w:pPr>
        <w:spacing w:after="0" w:line="276" w:lineRule="auto"/>
        <w:ind w:left="284" w:right="283"/>
        <w:jc w:val="both"/>
        <w:rPr>
          <w:rFonts w:ascii="Palatino Linotype" w:eastAsia="Times New Roman" w:hAnsi="Palatino Linotype" w:cs="Times New Roman"/>
          <w:i/>
          <w:lang w:val="es-ES_tradnl" w:eastAsia="es-ES"/>
        </w:rPr>
      </w:pPr>
      <w:r w:rsidRPr="00117A76">
        <w:rPr>
          <w:rFonts w:ascii="Palatino Linotype" w:hAnsi="Palatino Linotype"/>
          <w:i/>
          <w:color w:val="000000"/>
        </w:rPr>
        <w:t>YAMILIT LEYVA GUTIÉRREZ</w:t>
      </w:r>
      <w:r w:rsidRPr="00117A76">
        <w:rPr>
          <w:rFonts w:ascii="Palatino Linotype" w:eastAsia="Times New Roman" w:hAnsi="Palatino Linotype" w:cs="Times New Roman"/>
          <w:i/>
          <w:lang w:val="es-ES_tradnl" w:eastAsia="es-ES"/>
        </w:rPr>
        <w:t>” [Sic]</w:t>
      </w:r>
    </w:p>
    <w:p w:rsidR="00417A98" w:rsidRPr="00117A76" w:rsidRDefault="00417A98" w:rsidP="00417A98">
      <w:pPr>
        <w:spacing w:after="0" w:line="276" w:lineRule="auto"/>
        <w:ind w:left="284" w:right="283"/>
        <w:jc w:val="both"/>
        <w:rPr>
          <w:rFonts w:ascii="Palatino Linotype" w:eastAsia="Times New Roman" w:hAnsi="Palatino Linotype" w:cs="Times New Roman"/>
          <w:i/>
          <w:lang w:val="es-ES_tradnl" w:eastAsia="es-ES"/>
        </w:rPr>
      </w:pPr>
    </w:p>
    <w:p w:rsidR="00417A98" w:rsidRPr="00117A76" w:rsidRDefault="00417A98" w:rsidP="00417A98">
      <w:pPr>
        <w:pStyle w:val="Prrafodelista"/>
        <w:numPr>
          <w:ilvl w:val="0"/>
          <w:numId w:val="39"/>
        </w:numPr>
        <w:spacing w:line="276" w:lineRule="auto"/>
        <w:ind w:right="283"/>
        <w:jc w:val="both"/>
        <w:rPr>
          <w:rFonts w:ascii="Palatino Linotype" w:hAnsi="Palatino Linotype"/>
          <w:i/>
          <w:lang w:val="es-ES_tradnl"/>
        </w:rPr>
      </w:pPr>
      <w:r w:rsidRPr="00117A76">
        <w:rPr>
          <w:rFonts w:ascii="Palatino Linotype" w:hAnsi="Palatino Linotype"/>
          <w:lang w:val="es-ES_tradnl"/>
        </w:rPr>
        <w:t xml:space="preserve">Adjuntando a dicha respuesta, el archivo electrónico denominado </w:t>
      </w:r>
      <w:r w:rsidRPr="00117A76">
        <w:rPr>
          <w:rFonts w:ascii="Palatino Linotype" w:hAnsi="Palatino Linotype"/>
          <w:i/>
          <w:lang w:val="es-ES_tradnl"/>
        </w:rPr>
        <w:t>“SOL 572.pdf”</w:t>
      </w:r>
      <w:r w:rsidRPr="00117A76">
        <w:rPr>
          <w:rFonts w:ascii="Palatino Linotype" w:hAnsi="Palatino Linotype"/>
          <w:lang w:val="es-ES_tradnl"/>
        </w:rPr>
        <w:t>; el cual, por economía procesal no se inserta, sin embargo, será motivo de su estudio y análisis en el considerado correspondiente.</w:t>
      </w:r>
    </w:p>
    <w:p w:rsidR="00417A98" w:rsidRPr="00117A76" w:rsidRDefault="00417A98" w:rsidP="00417A98">
      <w:pPr>
        <w:pStyle w:val="Prrafodelista"/>
        <w:spacing w:line="276" w:lineRule="auto"/>
        <w:ind w:left="720" w:right="283"/>
        <w:jc w:val="both"/>
        <w:rPr>
          <w:rFonts w:ascii="Palatino Linotype" w:hAnsi="Palatino Linotype"/>
          <w:i/>
          <w:lang w:val="es-ES_tradnl"/>
        </w:rPr>
      </w:pPr>
    </w:p>
    <w:p w:rsidR="00B04CF0" w:rsidRPr="00117A76" w:rsidRDefault="00417A98" w:rsidP="00B04CF0">
      <w:pPr>
        <w:spacing w:after="0" w:line="360" w:lineRule="auto"/>
        <w:jc w:val="both"/>
        <w:rPr>
          <w:rFonts w:ascii="Palatino Linotype" w:hAnsi="Palatino Linotype" w:cs="Arial"/>
          <w:b/>
          <w:sz w:val="28"/>
        </w:rPr>
      </w:pPr>
      <w:r w:rsidRPr="00117A76">
        <w:rPr>
          <w:rFonts w:ascii="Palatino Linotype" w:hAnsi="Palatino Linotype" w:cs="Arial"/>
          <w:b/>
          <w:sz w:val="28"/>
        </w:rPr>
        <w:t>QUINT</w:t>
      </w:r>
      <w:r w:rsidR="00B04CF0" w:rsidRPr="00117A76">
        <w:rPr>
          <w:rFonts w:ascii="Palatino Linotype" w:hAnsi="Palatino Linotype" w:cs="Arial"/>
          <w:b/>
          <w:sz w:val="28"/>
        </w:rPr>
        <w:t xml:space="preserve">O. </w:t>
      </w:r>
      <w:r w:rsidR="00B04CF0" w:rsidRPr="00117A76">
        <w:rPr>
          <w:rFonts w:ascii="Palatino Linotype" w:hAnsi="Palatino Linotype"/>
          <w:b/>
          <w:sz w:val="28"/>
        </w:rPr>
        <w:t>Del recurso de revisión.</w:t>
      </w:r>
    </w:p>
    <w:p w:rsidR="00A81F9A" w:rsidRPr="00117A76" w:rsidRDefault="00207C57" w:rsidP="00417A98">
      <w:pPr>
        <w:spacing w:after="0" w:line="360" w:lineRule="auto"/>
        <w:jc w:val="both"/>
        <w:rPr>
          <w:rFonts w:ascii="Palatino Linotype" w:hAnsi="Palatino Linotype" w:cs="Arial"/>
          <w:sz w:val="24"/>
        </w:rPr>
      </w:pPr>
      <w:r w:rsidRPr="00117A76">
        <w:rPr>
          <w:rFonts w:ascii="Palatino Linotype" w:hAnsi="Palatino Linotype" w:cs="Arial"/>
          <w:sz w:val="24"/>
          <w:szCs w:val="24"/>
        </w:rPr>
        <w:t>Inconforme con la respuesta notificada</w:t>
      </w:r>
      <w:r w:rsidR="00B04CF0" w:rsidRPr="00117A76">
        <w:rPr>
          <w:rFonts w:ascii="Palatino Linotype" w:hAnsi="Palatino Linotype" w:cs="Arial"/>
          <w:sz w:val="24"/>
          <w:szCs w:val="24"/>
        </w:rPr>
        <w:t xml:space="preserve"> por</w:t>
      </w:r>
      <w:r w:rsidRPr="00117A76">
        <w:rPr>
          <w:rFonts w:ascii="Palatino Linotype" w:hAnsi="Palatino Linotype" w:cs="Arial"/>
          <w:sz w:val="24"/>
          <w:szCs w:val="24"/>
        </w:rPr>
        <w:t xml:space="preserve"> parte del</w:t>
      </w:r>
      <w:r w:rsidR="00B04CF0" w:rsidRPr="00117A76">
        <w:rPr>
          <w:rFonts w:ascii="Palatino Linotype" w:hAnsi="Palatino Linotype" w:cs="Arial"/>
          <w:b/>
          <w:sz w:val="24"/>
          <w:szCs w:val="24"/>
        </w:rPr>
        <w:t xml:space="preserve"> Sujeto Obligado</w:t>
      </w:r>
      <w:r w:rsidR="00B04CF0" w:rsidRPr="00117A76">
        <w:rPr>
          <w:rFonts w:ascii="Palatino Linotype" w:hAnsi="Palatino Linotype" w:cs="Arial"/>
          <w:sz w:val="24"/>
          <w:szCs w:val="24"/>
        </w:rPr>
        <w:t xml:space="preserve">, </w:t>
      </w:r>
      <w:r w:rsidR="00417A98" w:rsidRPr="00117A76">
        <w:rPr>
          <w:rFonts w:ascii="Palatino Linotype" w:hAnsi="Palatino Linotype" w:cs="Arial"/>
          <w:b/>
          <w:sz w:val="24"/>
          <w:szCs w:val="24"/>
        </w:rPr>
        <w:t>La</w:t>
      </w:r>
      <w:r w:rsidR="00B04CF0" w:rsidRPr="00117A76">
        <w:rPr>
          <w:rFonts w:ascii="Palatino Linotype" w:hAnsi="Palatino Linotype" w:cs="Arial"/>
          <w:b/>
          <w:sz w:val="24"/>
          <w:szCs w:val="24"/>
        </w:rPr>
        <w:t xml:space="preserve"> Recurrente </w:t>
      </w:r>
      <w:r w:rsidR="00B04CF0" w:rsidRPr="00117A76">
        <w:rPr>
          <w:rFonts w:ascii="Palatino Linotype" w:hAnsi="Palatino Linotype" w:cs="Arial"/>
          <w:sz w:val="24"/>
          <w:szCs w:val="24"/>
        </w:rPr>
        <w:t xml:space="preserve">interpuso </w:t>
      </w:r>
      <w:r w:rsidRPr="00117A76">
        <w:rPr>
          <w:rFonts w:ascii="Palatino Linotype" w:hAnsi="Palatino Linotype" w:cs="Arial"/>
          <w:sz w:val="24"/>
          <w:szCs w:val="24"/>
        </w:rPr>
        <w:t>el recurso</w:t>
      </w:r>
      <w:r w:rsidR="00B04CF0" w:rsidRPr="00117A76">
        <w:rPr>
          <w:rFonts w:ascii="Palatino Linotype" w:hAnsi="Palatino Linotype" w:cs="Arial"/>
          <w:sz w:val="24"/>
          <w:szCs w:val="24"/>
        </w:rPr>
        <w:t xml:space="preserve"> de revisión, en fecha </w:t>
      </w:r>
      <w:r w:rsidR="00417A98" w:rsidRPr="00117A76">
        <w:rPr>
          <w:rFonts w:ascii="Palatino Linotype" w:hAnsi="Palatino Linotype" w:cs="Arial"/>
          <w:sz w:val="24"/>
          <w:szCs w:val="24"/>
        </w:rPr>
        <w:t>dieciséis de junio</w:t>
      </w:r>
      <w:r w:rsidR="00B04CF0" w:rsidRPr="00117A76">
        <w:rPr>
          <w:rFonts w:ascii="Palatino Linotype" w:hAnsi="Palatino Linotype" w:cs="Arial"/>
          <w:sz w:val="24"/>
          <w:szCs w:val="24"/>
        </w:rPr>
        <w:t xml:space="preserve"> de dos mil </w:t>
      </w:r>
      <w:r w:rsidRPr="00117A76">
        <w:rPr>
          <w:rFonts w:ascii="Palatino Linotype" w:hAnsi="Palatino Linotype" w:cs="Arial"/>
          <w:sz w:val="24"/>
          <w:szCs w:val="24"/>
        </w:rPr>
        <w:t>veint</w:t>
      </w:r>
      <w:r w:rsidR="00054AB5" w:rsidRPr="00117A76">
        <w:rPr>
          <w:rFonts w:ascii="Palatino Linotype" w:hAnsi="Palatino Linotype" w:cs="Arial"/>
          <w:sz w:val="24"/>
          <w:szCs w:val="24"/>
        </w:rPr>
        <w:t>iuno</w:t>
      </w:r>
      <w:r w:rsidR="00B04CF0" w:rsidRPr="00117A76">
        <w:rPr>
          <w:rFonts w:ascii="Palatino Linotype" w:hAnsi="Palatino Linotype" w:cs="Arial"/>
          <w:sz w:val="24"/>
          <w:szCs w:val="24"/>
        </w:rPr>
        <w:t xml:space="preserve">, </w:t>
      </w:r>
      <w:r w:rsidRPr="00117A76">
        <w:rPr>
          <w:rFonts w:ascii="Palatino Linotype" w:hAnsi="Palatino Linotype" w:cs="Arial"/>
          <w:sz w:val="24"/>
          <w:szCs w:val="24"/>
        </w:rPr>
        <w:t>el cual fue registrado</w:t>
      </w:r>
      <w:r w:rsidR="00B04CF0" w:rsidRPr="00117A76">
        <w:rPr>
          <w:rFonts w:ascii="Palatino Linotype" w:hAnsi="Palatino Linotype" w:cs="Arial"/>
          <w:b/>
          <w:sz w:val="24"/>
          <w:szCs w:val="24"/>
        </w:rPr>
        <w:t xml:space="preserve"> </w:t>
      </w:r>
      <w:r w:rsidR="00B04CF0" w:rsidRPr="00117A76">
        <w:rPr>
          <w:rFonts w:ascii="Palatino Linotype" w:hAnsi="Palatino Linotype" w:cs="Arial"/>
          <w:sz w:val="24"/>
          <w:szCs w:val="24"/>
        </w:rPr>
        <w:t xml:space="preserve">en el sistema electrónico con </w:t>
      </w:r>
      <w:r w:rsidRPr="00117A76">
        <w:rPr>
          <w:rFonts w:ascii="Palatino Linotype" w:hAnsi="Palatino Linotype" w:cs="Arial"/>
          <w:sz w:val="24"/>
          <w:szCs w:val="24"/>
        </w:rPr>
        <w:t>el expediente número</w:t>
      </w:r>
      <w:r w:rsidR="00B04CF0" w:rsidRPr="00117A76">
        <w:rPr>
          <w:rFonts w:ascii="Palatino Linotype" w:hAnsi="Palatino Linotype" w:cs="Arial"/>
          <w:sz w:val="24"/>
          <w:szCs w:val="24"/>
        </w:rPr>
        <w:t xml:space="preserve"> </w:t>
      </w:r>
      <w:r w:rsidRPr="00117A76">
        <w:rPr>
          <w:rFonts w:ascii="Palatino Linotype" w:hAnsi="Palatino Linotype" w:cs="Arial"/>
          <w:b/>
          <w:bCs/>
          <w:sz w:val="24"/>
          <w:szCs w:val="24"/>
          <w:lang w:eastAsia="es-MX"/>
        </w:rPr>
        <w:t>0</w:t>
      </w:r>
      <w:r w:rsidR="00417A98" w:rsidRPr="00117A76">
        <w:rPr>
          <w:rFonts w:ascii="Palatino Linotype" w:hAnsi="Palatino Linotype" w:cs="Arial"/>
          <w:b/>
          <w:bCs/>
          <w:sz w:val="24"/>
          <w:szCs w:val="24"/>
          <w:lang w:eastAsia="es-MX"/>
        </w:rPr>
        <w:t>3440</w:t>
      </w:r>
      <w:r w:rsidR="00B04CF0" w:rsidRPr="00117A76">
        <w:rPr>
          <w:rFonts w:ascii="Palatino Linotype" w:hAnsi="Palatino Linotype" w:cs="Arial"/>
          <w:b/>
          <w:bCs/>
          <w:sz w:val="24"/>
          <w:szCs w:val="24"/>
          <w:lang w:eastAsia="es-MX"/>
        </w:rPr>
        <w:t>/INFOEM/IP/RR/20</w:t>
      </w:r>
      <w:r w:rsidRPr="00117A76">
        <w:rPr>
          <w:rFonts w:ascii="Palatino Linotype" w:hAnsi="Palatino Linotype" w:cs="Arial"/>
          <w:b/>
          <w:bCs/>
          <w:sz w:val="24"/>
          <w:szCs w:val="24"/>
          <w:lang w:eastAsia="es-MX"/>
        </w:rPr>
        <w:t>2</w:t>
      </w:r>
      <w:r w:rsidR="00054AB5" w:rsidRPr="00117A76">
        <w:rPr>
          <w:rFonts w:ascii="Palatino Linotype" w:hAnsi="Palatino Linotype" w:cs="Arial"/>
          <w:b/>
          <w:bCs/>
          <w:sz w:val="24"/>
          <w:szCs w:val="24"/>
          <w:lang w:eastAsia="es-MX"/>
        </w:rPr>
        <w:t>1</w:t>
      </w:r>
      <w:r w:rsidRPr="00117A76">
        <w:rPr>
          <w:rFonts w:ascii="Palatino Linotype" w:hAnsi="Palatino Linotype" w:cs="Arial"/>
          <w:sz w:val="24"/>
          <w:szCs w:val="24"/>
        </w:rPr>
        <w:t>, en el cual</w:t>
      </w:r>
      <w:r w:rsidR="00B04CF0" w:rsidRPr="00117A76">
        <w:rPr>
          <w:rFonts w:ascii="Palatino Linotype" w:hAnsi="Palatino Linotype" w:cs="Arial"/>
          <w:sz w:val="24"/>
          <w:szCs w:val="24"/>
        </w:rPr>
        <w:t xml:space="preserve"> </w:t>
      </w:r>
      <w:r w:rsidR="00B04CF0" w:rsidRPr="00117A76">
        <w:rPr>
          <w:rFonts w:ascii="Palatino Linotype" w:hAnsi="Palatino Linotype" w:cs="Arial"/>
          <w:sz w:val="24"/>
        </w:rPr>
        <w:t>arguye, las siguientes manifestaciones:</w:t>
      </w:r>
    </w:p>
    <w:p w:rsidR="00417A98" w:rsidRPr="00117A76" w:rsidRDefault="00417A98" w:rsidP="00417A98">
      <w:pPr>
        <w:pStyle w:val="Sinespaciado"/>
      </w:pPr>
    </w:p>
    <w:p w:rsidR="00A81F9A" w:rsidRPr="00117A76" w:rsidRDefault="00A81F9A" w:rsidP="00B04CF0">
      <w:pPr>
        <w:pStyle w:val="Sinespaciado"/>
        <w:rPr>
          <w:rFonts w:ascii="Palatino Linotype" w:hAnsi="Palatino Linotype"/>
          <w:sz w:val="2"/>
        </w:rPr>
      </w:pPr>
    </w:p>
    <w:p w:rsidR="00B04CF0" w:rsidRPr="00117A76" w:rsidRDefault="00B04CF0" w:rsidP="00417A98">
      <w:pPr>
        <w:pStyle w:val="Prrafodelista"/>
        <w:numPr>
          <w:ilvl w:val="0"/>
          <w:numId w:val="4"/>
        </w:numPr>
        <w:jc w:val="both"/>
        <w:rPr>
          <w:rFonts w:ascii="Palatino Linotype" w:hAnsi="Palatino Linotype" w:cs="Arial"/>
          <w:b/>
          <w:sz w:val="28"/>
        </w:rPr>
      </w:pPr>
      <w:r w:rsidRPr="00117A76">
        <w:rPr>
          <w:rFonts w:ascii="Palatino Linotype" w:hAnsi="Palatino Linotype" w:cs="Arial"/>
          <w:b/>
          <w:sz w:val="28"/>
        </w:rPr>
        <w:t>Acto Impugnado:</w:t>
      </w:r>
    </w:p>
    <w:p w:rsidR="00B04CF0" w:rsidRPr="00117A76" w:rsidRDefault="00207C57" w:rsidP="00417A98">
      <w:pPr>
        <w:spacing w:after="0" w:line="240" w:lineRule="auto"/>
        <w:ind w:left="567" w:right="851"/>
        <w:jc w:val="both"/>
        <w:rPr>
          <w:rFonts w:ascii="Palatino Linotype" w:hAnsi="Palatino Linotype" w:cs="Arial"/>
          <w:i/>
        </w:rPr>
      </w:pPr>
      <w:r w:rsidRPr="00117A76">
        <w:rPr>
          <w:rFonts w:ascii="Palatino Linotype" w:hAnsi="Palatino Linotype" w:cs="Arial"/>
          <w:i/>
        </w:rPr>
        <w:t xml:space="preserve"> </w:t>
      </w:r>
      <w:r w:rsidR="00B04CF0" w:rsidRPr="00117A76">
        <w:rPr>
          <w:rFonts w:ascii="Palatino Linotype" w:hAnsi="Palatino Linotype" w:cs="Arial"/>
          <w:i/>
        </w:rPr>
        <w:t>“</w:t>
      </w:r>
      <w:r w:rsidR="00417A98" w:rsidRPr="00117A76">
        <w:rPr>
          <w:rFonts w:ascii="Palatino Linotype" w:hAnsi="Palatino Linotype" w:cs="Arial"/>
          <w:i/>
        </w:rPr>
        <w:t>La información proporcionada se presenta de manera incompleta</w:t>
      </w:r>
      <w:r w:rsidR="00B04CF0" w:rsidRPr="00117A76">
        <w:rPr>
          <w:rFonts w:ascii="Palatino Linotype" w:hAnsi="Palatino Linotype" w:cs="Arial"/>
          <w:i/>
        </w:rPr>
        <w:t>” [sic]</w:t>
      </w:r>
    </w:p>
    <w:p w:rsidR="00612B8E" w:rsidRPr="00117A76" w:rsidRDefault="00612B8E" w:rsidP="00612B8E">
      <w:pPr>
        <w:pStyle w:val="Sinespaciado"/>
        <w:rPr>
          <w:rFonts w:ascii="Palatino Linotype" w:hAnsi="Palatino Linotype"/>
          <w:sz w:val="28"/>
        </w:rPr>
      </w:pPr>
    </w:p>
    <w:p w:rsidR="00207C57" w:rsidRPr="00117A76" w:rsidRDefault="00207C57" w:rsidP="00612B8E">
      <w:pPr>
        <w:pStyle w:val="Sinespaciado"/>
        <w:rPr>
          <w:sz w:val="12"/>
        </w:rPr>
      </w:pPr>
    </w:p>
    <w:p w:rsidR="00B04CF0" w:rsidRPr="00117A76" w:rsidRDefault="00B04CF0" w:rsidP="00417A98">
      <w:pPr>
        <w:pStyle w:val="Prrafodelista"/>
        <w:numPr>
          <w:ilvl w:val="0"/>
          <w:numId w:val="4"/>
        </w:numPr>
        <w:jc w:val="both"/>
        <w:rPr>
          <w:rFonts w:ascii="Palatino Linotype" w:hAnsi="Palatino Linotype" w:cs="Arial"/>
          <w:sz w:val="28"/>
        </w:rPr>
      </w:pPr>
      <w:r w:rsidRPr="00117A76">
        <w:rPr>
          <w:rFonts w:ascii="Palatino Linotype" w:hAnsi="Palatino Linotype" w:cs="Arial"/>
          <w:b/>
          <w:sz w:val="28"/>
        </w:rPr>
        <w:t>Razones o Motivos de Inconformidad</w:t>
      </w:r>
      <w:r w:rsidRPr="00117A76">
        <w:rPr>
          <w:rFonts w:ascii="Palatino Linotype" w:hAnsi="Palatino Linotype" w:cs="Arial"/>
          <w:sz w:val="28"/>
        </w:rPr>
        <w:t xml:space="preserve">: </w:t>
      </w:r>
    </w:p>
    <w:p w:rsidR="00B04CF0" w:rsidRPr="00117A76" w:rsidRDefault="00207C57" w:rsidP="00417A98">
      <w:pPr>
        <w:spacing w:after="0" w:line="240" w:lineRule="auto"/>
        <w:ind w:left="567"/>
        <w:jc w:val="both"/>
        <w:rPr>
          <w:rFonts w:ascii="Palatino Linotype" w:hAnsi="Palatino Linotype" w:cs="Arial"/>
          <w:i/>
        </w:rPr>
      </w:pPr>
      <w:r w:rsidRPr="00117A76">
        <w:rPr>
          <w:rFonts w:ascii="Palatino Linotype" w:hAnsi="Palatino Linotype" w:cs="Arial"/>
          <w:i/>
        </w:rPr>
        <w:t xml:space="preserve"> </w:t>
      </w:r>
      <w:r w:rsidR="00B04CF0" w:rsidRPr="00117A76">
        <w:rPr>
          <w:rFonts w:ascii="Palatino Linotype" w:hAnsi="Palatino Linotype" w:cs="Arial"/>
          <w:i/>
        </w:rPr>
        <w:t>“</w:t>
      </w:r>
      <w:r w:rsidR="00417A98" w:rsidRPr="00117A76">
        <w:rPr>
          <w:rFonts w:ascii="Palatino Linotype" w:hAnsi="Palatino Linotype" w:cs="Arial"/>
          <w:i/>
        </w:rPr>
        <w:t>faltaron los siguientes rubros NÚMERO DE SENTENCIAS CONDENATORIAS EN PRIMERA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SENTENCIAS ABSOLUTORIAS EN PRIMERA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NÚMERO DE SENTENCIAS CONDENATORIAS CONFIRMADAS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SENTENCIAS CONDENATORIAS MODIFICADAS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NÚMERO DE SENTENCIAS CONDENATORIAS CONFIRMADAS EN SEGUNDA INSTANCIA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e incompleta.</w:t>
      </w:r>
      <w:r w:rsidR="00B04CF0" w:rsidRPr="00117A76">
        <w:rPr>
          <w:rFonts w:ascii="Palatino Linotype" w:hAnsi="Palatino Linotype" w:cs="Arial"/>
          <w:i/>
        </w:rPr>
        <w:t>” [sic]</w:t>
      </w:r>
    </w:p>
    <w:p w:rsidR="00B04CF0" w:rsidRPr="00117A76" w:rsidRDefault="00B04CF0" w:rsidP="00B04CF0">
      <w:pPr>
        <w:spacing w:after="0" w:line="360" w:lineRule="auto"/>
        <w:ind w:right="851"/>
        <w:jc w:val="both"/>
        <w:rPr>
          <w:rFonts w:ascii="Palatino Linotype" w:hAnsi="Palatino Linotype" w:cs="Arial"/>
          <w:i/>
          <w:sz w:val="8"/>
        </w:rPr>
      </w:pPr>
    </w:p>
    <w:p w:rsidR="00B04CF0" w:rsidRPr="00117A76" w:rsidRDefault="00B04CF0" w:rsidP="00B04CF0">
      <w:pPr>
        <w:spacing w:after="0" w:line="360" w:lineRule="auto"/>
        <w:jc w:val="both"/>
        <w:rPr>
          <w:rFonts w:ascii="Palatino Linotype" w:hAnsi="Palatino Linotype" w:cs="Arial"/>
          <w:b/>
          <w:sz w:val="18"/>
        </w:rPr>
      </w:pPr>
    </w:p>
    <w:p w:rsidR="00B04CF0" w:rsidRPr="00117A76" w:rsidRDefault="00417A98" w:rsidP="00B04CF0">
      <w:pPr>
        <w:spacing w:after="0" w:line="360" w:lineRule="auto"/>
        <w:jc w:val="both"/>
        <w:rPr>
          <w:rFonts w:ascii="Palatino Linotype" w:hAnsi="Palatino Linotype" w:cs="Arial"/>
          <w:b/>
          <w:sz w:val="24"/>
          <w:szCs w:val="24"/>
        </w:rPr>
      </w:pPr>
      <w:r w:rsidRPr="00117A76">
        <w:rPr>
          <w:rFonts w:ascii="Palatino Linotype" w:hAnsi="Palatino Linotype" w:cs="Arial"/>
          <w:b/>
          <w:sz w:val="28"/>
        </w:rPr>
        <w:t>SEXT</w:t>
      </w:r>
      <w:r w:rsidR="00B04CF0" w:rsidRPr="00117A76">
        <w:rPr>
          <w:rFonts w:ascii="Palatino Linotype" w:hAnsi="Palatino Linotype" w:cs="Arial"/>
          <w:b/>
          <w:sz w:val="28"/>
        </w:rPr>
        <w:t>O</w:t>
      </w:r>
      <w:r w:rsidR="00B04CF0" w:rsidRPr="00117A76">
        <w:rPr>
          <w:rFonts w:ascii="Palatino Linotype" w:hAnsi="Palatino Linotype" w:cs="Arial"/>
          <w:b/>
          <w:sz w:val="24"/>
          <w:szCs w:val="24"/>
        </w:rPr>
        <w:t xml:space="preserve">. </w:t>
      </w:r>
      <w:r w:rsidR="00B04CF0" w:rsidRPr="00117A76">
        <w:rPr>
          <w:rFonts w:ascii="Palatino Linotype" w:hAnsi="Palatino Linotype" w:cs="Arial"/>
          <w:b/>
          <w:sz w:val="28"/>
          <w:szCs w:val="28"/>
        </w:rPr>
        <w:t>Del turno del recurso de revisión.</w:t>
      </w:r>
    </w:p>
    <w:p w:rsidR="00B04CF0" w:rsidRPr="00117A76" w:rsidRDefault="00207C57" w:rsidP="00B04CF0">
      <w:pPr>
        <w:spacing w:after="0" w:line="360" w:lineRule="auto"/>
        <w:jc w:val="both"/>
        <w:rPr>
          <w:rFonts w:ascii="Palatino Linotype" w:hAnsi="Palatino Linotype" w:cs="Arial"/>
          <w:sz w:val="24"/>
          <w:szCs w:val="24"/>
        </w:rPr>
      </w:pPr>
      <w:r w:rsidRPr="00117A76">
        <w:rPr>
          <w:rFonts w:ascii="Palatino Linotype" w:hAnsi="Palatino Linotype" w:cs="Arial"/>
          <w:sz w:val="24"/>
          <w:szCs w:val="24"/>
        </w:rPr>
        <w:t>El medio de impugnación le fue turnado a la Comisionada</w:t>
      </w:r>
      <w:r w:rsidR="00B04CF0" w:rsidRPr="00117A76">
        <w:rPr>
          <w:rFonts w:ascii="Palatino Linotype" w:hAnsi="Palatino Linotype" w:cs="Arial"/>
          <w:sz w:val="24"/>
          <w:szCs w:val="24"/>
        </w:rPr>
        <w:t xml:space="preserve"> </w:t>
      </w:r>
      <w:r w:rsidR="00B04CF0" w:rsidRPr="00117A76">
        <w:rPr>
          <w:rFonts w:ascii="Palatino Linotype" w:hAnsi="Palatino Linotype" w:cs="Arial"/>
          <w:b/>
          <w:sz w:val="24"/>
          <w:szCs w:val="24"/>
        </w:rPr>
        <w:t>Zulema Martínez Sánchez</w:t>
      </w:r>
      <w:r w:rsidR="00B04CF0" w:rsidRPr="00117A76">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sidRPr="00117A76">
        <w:rPr>
          <w:rFonts w:ascii="Palatino Linotype" w:hAnsi="Palatino Linotype" w:cs="Arial"/>
          <w:sz w:val="24"/>
          <w:szCs w:val="24"/>
        </w:rPr>
        <w:t>l</w:t>
      </w:r>
      <w:r w:rsidR="00B04CF0" w:rsidRPr="00117A76">
        <w:rPr>
          <w:rFonts w:ascii="Palatino Linotype" w:hAnsi="Palatino Linotype" w:cs="Arial"/>
          <w:sz w:val="24"/>
          <w:szCs w:val="24"/>
        </w:rPr>
        <w:t xml:space="preserve"> </w:t>
      </w:r>
      <w:r w:rsidRPr="00117A76">
        <w:rPr>
          <w:rFonts w:ascii="Palatino Linotype" w:hAnsi="Palatino Linotype" w:cs="Arial"/>
          <w:sz w:val="24"/>
          <w:szCs w:val="24"/>
        </w:rPr>
        <w:t>cual recayó acuerdo</w:t>
      </w:r>
      <w:r w:rsidR="00B04CF0" w:rsidRPr="00117A76">
        <w:rPr>
          <w:rFonts w:ascii="Palatino Linotype" w:hAnsi="Palatino Linotype" w:cs="Arial"/>
          <w:sz w:val="24"/>
          <w:szCs w:val="24"/>
        </w:rPr>
        <w:t xml:space="preserve"> de admisión en fecha </w:t>
      </w:r>
      <w:r w:rsidR="00BB4B88" w:rsidRPr="00117A76">
        <w:rPr>
          <w:rFonts w:ascii="Palatino Linotype" w:hAnsi="Palatino Linotype" w:cs="Arial"/>
          <w:sz w:val="24"/>
          <w:szCs w:val="24"/>
        </w:rPr>
        <w:t>veintidós de junio</w:t>
      </w:r>
      <w:r w:rsidR="00054AB5" w:rsidRPr="00117A76">
        <w:rPr>
          <w:rFonts w:ascii="Palatino Linotype" w:hAnsi="Palatino Linotype" w:cs="Arial"/>
          <w:sz w:val="24"/>
          <w:szCs w:val="24"/>
        </w:rPr>
        <w:t xml:space="preserve"> de dos mil veintiuno</w:t>
      </w:r>
      <w:r w:rsidR="00612B8E" w:rsidRPr="00117A76">
        <w:rPr>
          <w:rFonts w:ascii="Palatino Linotype" w:hAnsi="Palatino Linotype" w:cs="Arial"/>
          <w:sz w:val="24"/>
          <w:szCs w:val="24"/>
        </w:rPr>
        <w:t>,</w:t>
      </w:r>
      <w:r w:rsidR="00B04CF0" w:rsidRPr="00117A76">
        <w:rPr>
          <w:rFonts w:ascii="Palatino Linotype" w:hAnsi="Palatino Linotype" w:cs="Arial"/>
          <w:sz w:val="24"/>
          <w:szCs w:val="24"/>
        </w:rPr>
        <w:t xml:space="preserve"> </w:t>
      </w:r>
      <w:r w:rsidRPr="00117A76">
        <w:rPr>
          <w:rFonts w:ascii="Palatino Linotype" w:hAnsi="Palatino Linotype" w:cs="Arial"/>
          <w:sz w:val="24"/>
          <w:szCs w:val="24"/>
        </w:rPr>
        <w:t>determinándose en él</w:t>
      </w:r>
      <w:r w:rsidR="00B04CF0" w:rsidRPr="00117A76">
        <w:rPr>
          <w:rFonts w:ascii="Palatino Linotype" w:hAnsi="Palatino Linotype" w:cs="Arial"/>
          <w:sz w:val="24"/>
          <w:szCs w:val="24"/>
        </w:rPr>
        <w:t>, un plazo de siete días para que las partes manifestaran lo que a su derecho corresponda en términos del numeral ya citado.</w:t>
      </w:r>
    </w:p>
    <w:p w:rsidR="00207C57" w:rsidRPr="00117A76" w:rsidRDefault="00207C57" w:rsidP="00B04CF0">
      <w:pPr>
        <w:spacing w:after="0" w:line="360" w:lineRule="auto"/>
        <w:jc w:val="both"/>
        <w:rPr>
          <w:rFonts w:ascii="Palatino Linotype" w:hAnsi="Palatino Linotype" w:cs="Arial"/>
          <w:sz w:val="24"/>
          <w:szCs w:val="24"/>
        </w:rPr>
      </w:pPr>
    </w:p>
    <w:p w:rsidR="00B04CF0" w:rsidRPr="00117A76" w:rsidRDefault="00417A98" w:rsidP="00B04CF0">
      <w:pPr>
        <w:spacing w:after="0" w:line="360" w:lineRule="auto"/>
        <w:jc w:val="both"/>
        <w:rPr>
          <w:rFonts w:ascii="Palatino Linotype" w:hAnsi="Palatino Linotype" w:cs="Arial"/>
          <w:b/>
          <w:sz w:val="24"/>
          <w:szCs w:val="24"/>
        </w:rPr>
      </w:pPr>
      <w:r w:rsidRPr="00117A76">
        <w:rPr>
          <w:rFonts w:ascii="Palatino Linotype" w:hAnsi="Palatino Linotype" w:cs="Arial"/>
          <w:b/>
          <w:sz w:val="28"/>
        </w:rPr>
        <w:t>SÉPTIM</w:t>
      </w:r>
      <w:r w:rsidR="00B04CF0" w:rsidRPr="00117A76">
        <w:rPr>
          <w:rFonts w:ascii="Palatino Linotype" w:hAnsi="Palatino Linotype" w:cs="Arial"/>
          <w:b/>
          <w:sz w:val="28"/>
        </w:rPr>
        <w:t>O</w:t>
      </w:r>
      <w:r w:rsidR="00B04CF0" w:rsidRPr="00117A76">
        <w:rPr>
          <w:rFonts w:ascii="Palatino Linotype" w:hAnsi="Palatino Linotype" w:cs="Arial"/>
          <w:b/>
          <w:sz w:val="24"/>
          <w:szCs w:val="24"/>
        </w:rPr>
        <w:t xml:space="preserve">. </w:t>
      </w:r>
      <w:r w:rsidR="00B04CF0" w:rsidRPr="00117A76">
        <w:rPr>
          <w:rFonts w:ascii="Palatino Linotype" w:hAnsi="Palatino Linotype" w:cs="Arial"/>
          <w:b/>
          <w:sz w:val="28"/>
          <w:szCs w:val="28"/>
        </w:rPr>
        <w:t>De la etapa de instrucción.</w:t>
      </w:r>
    </w:p>
    <w:p w:rsidR="00207C57" w:rsidRPr="00117A76" w:rsidRDefault="00B04CF0" w:rsidP="0076068A">
      <w:pPr>
        <w:pStyle w:val="Sinespaciado"/>
        <w:spacing w:line="360" w:lineRule="auto"/>
        <w:jc w:val="both"/>
        <w:rPr>
          <w:rFonts w:ascii="Palatino Linotype" w:hAnsi="Palatino Linotype"/>
        </w:rPr>
      </w:pPr>
      <w:r w:rsidRPr="00117A76">
        <w:rPr>
          <w:rFonts w:ascii="Palatino Linotype" w:hAnsi="Palatino Linotype"/>
        </w:rPr>
        <w:t xml:space="preserve">Así, en la etapa de instrucción, se desprende que el </w:t>
      </w:r>
      <w:r w:rsidRPr="00117A76">
        <w:rPr>
          <w:rFonts w:ascii="Palatino Linotype" w:hAnsi="Palatino Linotype"/>
          <w:b/>
        </w:rPr>
        <w:t>Sujeto Obligado</w:t>
      </w:r>
      <w:r w:rsidRPr="00117A76">
        <w:rPr>
          <w:rFonts w:ascii="Palatino Linotype" w:hAnsi="Palatino Linotype"/>
        </w:rPr>
        <w:t xml:space="preserve"> remitió su informe justificado </w:t>
      </w:r>
      <w:r w:rsidR="0094300A" w:rsidRPr="00117A76">
        <w:rPr>
          <w:rFonts w:ascii="Palatino Linotype" w:hAnsi="Palatino Linotype"/>
        </w:rPr>
        <w:t xml:space="preserve">el día </w:t>
      </w:r>
      <w:r w:rsidR="00BB4B88" w:rsidRPr="00117A76">
        <w:rPr>
          <w:rFonts w:ascii="Palatino Linotype" w:hAnsi="Palatino Linotype"/>
        </w:rPr>
        <w:t>uno de julio</w:t>
      </w:r>
      <w:r w:rsidR="00054AB5" w:rsidRPr="00117A76">
        <w:rPr>
          <w:rFonts w:ascii="Palatino Linotype" w:hAnsi="Palatino Linotype"/>
        </w:rPr>
        <w:t xml:space="preserve"> del año en curso</w:t>
      </w:r>
      <w:r w:rsidRPr="00117A76">
        <w:rPr>
          <w:rFonts w:ascii="Palatino Linotype" w:hAnsi="Palatino Linotype"/>
        </w:rPr>
        <w:t xml:space="preserve">, mediante los archivos denominados </w:t>
      </w:r>
      <w:r w:rsidRPr="00117A76">
        <w:rPr>
          <w:rFonts w:ascii="Palatino Linotype" w:hAnsi="Palatino Linotype"/>
          <w:i/>
        </w:rPr>
        <w:t>“</w:t>
      </w:r>
      <w:r w:rsidR="00BB4B88" w:rsidRPr="00117A76">
        <w:rPr>
          <w:rFonts w:ascii="Palatino Linotype" w:hAnsi="Palatino Linotype"/>
          <w:i/>
        </w:rPr>
        <w:t>INFJUSTSOL572RR3340.pdf</w:t>
      </w:r>
      <w:r w:rsidRPr="00117A76">
        <w:rPr>
          <w:rFonts w:ascii="Palatino Linotype" w:hAnsi="Palatino Linotype"/>
          <w:i/>
        </w:rPr>
        <w:t>”</w:t>
      </w:r>
      <w:r w:rsidR="00BB4B88" w:rsidRPr="00117A76">
        <w:rPr>
          <w:rFonts w:ascii="Palatino Linotype" w:hAnsi="Palatino Linotype"/>
        </w:rPr>
        <w:t xml:space="preserve"> </w:t>
      </w:r>
      <w:r w:rsidRPr="00117A76">
        <w:rPr>
          <w:rFonts w:ascii="Palatino Linotype" w:hAnsi="Palatino Linotype"/>
        </w:rPr>
        <w:t xml:space="preserve">y </w:t>
      </w:r>
      <w:r w:rsidRPr="00117A76">
        <w:rPr>
          <w:rFonts w:ascii="Palatino Linotype" w:hAnsi="Palatino Linotype"/>
          <w:i/>
        </w:rPr>
        <w:t>“</w:t>
      </w:r>
      <w:r w:rsidR="00BB4B88" w:rsidRPr="00117A76">
        <w:rPr>
          <w:rFonts w:ascii="Palatino Linotype" w:hAnsi="Palatino Linotype"/>
          <w:i/>
        </w:rPr>
        <w:t>OFINFJUSTSOL572RR3340.pdf</w:t>
      </w:r>
      <w:r w:rsidRPr="00117A76">
        <w:rPr>
          <w:rFonts w:ascii="Palatino Linotype" w:hAnsi="Palatino Linotype"/>
          <w:i/>
        </w:rPr>
        <w:t>”</w:t>
      </w:r>
      <w:r w:rsidRPr="00117A76">
        <w:rPr>
          <w:rFonts w:ascii="Palatino Linotype" w:hAnsi="Palatino Linotype"/>
        </w:rPr>
        <w:t>, mismos que</w:t>
      </w:r>
      <w:r w:rsidRPr="00117A76">
        <w:t xml:space="preserve"> </w:t>
      </w:r>
      <w:r w:rsidRPr="00117A76">
        <w:rPr>
          <w:rFonts w:ascii="Palatino Linotype" w:hAnsi="Palatino Linotype"/>
        </w:rPr>
        <w:t>al revisar el contenido, se precisa que existe relación entre la información solicitada y la información remitida;</w:t>
      </w:r>
      <w:r w:rsidR="0076068A" w:rsidRPr="00117A76">
        <w:rPr>
          <w:rFonts w:ascii="Palatino Linotype" w:hAnsi="Palatino Linotype"/>
        </w:rPr>
        <w:t xml:space="preserve"> asimismo</w:t>
      </w:r>
      <w:r w:rsidRPr="00117A76">
        <w:rPr>
          <w:rFonts w:ascii="Palatino Linotype" w:hAnsi="Palatino Linotype"/>
        </w:rPr>
        <w:t xml:space="preserve">, se advierte que </w:t>
      </w:r>
      <w:r w:rsidR="00BB4B88" w:rsidRPr="00117A76">
        <w:rPr>
          <w:rFonts w:ascii="Palatino Linotype" w:hAnsi="Palatino Linotype"/>
        </w:rPr>
        <w:t>la parte</w:t>
      </w:r>
      <w:r w:rsidRPr="00117A76">
        <w:rPr>
          <w:rFonts w:ascii="Palatino Linotype" w:hAnsi="Palatino Linotype"/>
        </w:rPr>
        <w:t xml:space="preserve"> </w:t>
      </w:r>
      <w:r w:rsidRPr="00117A76">
        <w:rPr>
          <w:rFonts w:ascii="Palatino Linotype" w:hAnsi="Palatino Linotype"/>
          <w:b/>
        </w:rPr>
        <w:t>Recurrente</w:t>
      </w:r>
      <w:r w:rsidRPr="00117A76">
        <w:rPr>
          <w:rFonts w:ascii="Palatino Linotype" w:hAnsi="Palatino Linotype"/>
        </w:rPr>
        <w:t xml:space="preserve"> </w:t>
      </w:r>
      <w:r w:rsidR="00BB4B88" w:rsidRPr="00117A76">
        <w:rPr>
          <w:rFonts w:ascii="Palatino Linotype" w:hAnsi="Palatino Linotype"/>
        </w:rPr>
        <w:t xml:space="preserve">también realizó manifestaciones el día veintinueve de junio del año en curso, mediante el archivo electrónico denominado </w:t>
      </w:r>
      <w:r w:rsidR="00BB4B88" w:rsidRPr="00117A76">
        <w:rPr>
          <w:rFonts w:ascii="Palatino Linotype" w:hAnsi="Palatino Linotype"/>
          <w:i/>
        </w:rPr>
        <w:t>“SOL INFORMACIÓN TRATA EDOMEX.docx”</w:t>
      </w:r>
      <w:r w:rsidRPr="00117A76">
        <w:rPr>
          <w:rFonts w:ascii="Palatino Linotype" w:hAnsi="Palatino Linotype"/>
        </w:rPr>
        <w:t xml:space="preserve">, de igual modo se aprecia del expediente electrónico en estudio que obra en el sistema </w:t>
      </w:r>
      <w:r w:rsidRPr="00117A76">
        <w:rPr>
          <w:rFonts w:ascii="Palatino Linotype" w:hAnsi="Palatino Linotype"/>
          <w:b/>
        </w:rPr>
        <w:t>SAIMEX</w:t>
      </w:r>
      <w:r w:rsidRPr="00117A76">
        <w:rPr>
          <w:rFonts w:ascii="Palatino Linotype" w:hAnsi="Palatino Linotype"/>
        </w:rPr>
        <w:t>, que no se llevaron a acabo a</w:t>
      </w:r>
      <w:r w:rsidR="00207C57" w:rsidRPr="00117A76">
        <w:rPr>
          <w:rFonts w:ascii="Palatino Linotype" w:hAnsi="Palatino Linotype"/>
        </w:rPr>
        <w:t>udiencias ni diligencia alguna, de conformidad con la siguiente captura de pantalla:</w:t>
      </w:r>
    </w:p>
    <w:p w:rsidR="00054AB5" w:rsidRPr="00117A76" w:rsidRDefault="00054AB5" w:rsidP="00054AB5">
      <w:pPr>
        <w:pStyle w:val="Sinespaciado"/>
      </w:pPr>
    </w:p>
    <w:p w:rsidR="00054AB5" w:rsidRPr="00117A76" w:rsidRDefault="00BB4B88" w:rsidP="0076068A">
      <w:pPr>
        <w:pStyle w:val="Sinespaciado"/>
        <w:spacing w:line="360" w:lineRule="auto"/>
        <w:jc w:val="both"/>
        <w:rPr>
          <w:rFonts w:ascii="Palatino Linotype" w:hAnsi="Palatino Linotype"/>
        </w:rPr>
      </w:pPr>
      <w:r w:rsidRPr="00117A76">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2545660</wp:posOffset>
                </wp:positionH>
                <wp:positionV relativeFrom="paragraph">
                  <wp:posOffset>-966</wp:posOffset>
                </wp:positionV>
                <wp:extent cx="1097280" cy="341906"/>
                <wp:effectExtent l="19050" t="19050" r="26670" b="39370"/>
                <wp:wrapNone/>
                <wp:docPr id="2" name="Flecha izquierda 2"/>
                <wp:cNvGraphicFramePr/>
                <a:graphic xmlns:a="http://schemas.openxmlformats.org/drawingml/2006/main">
                  <a:graphicData uri="http://schemas.microsoft.com/office/word/2010/wordprocessingShape">
                    <wps:wsp>
                      <wps:cNvSpPr/>
                      <wps:spPr>
                        <a:xfrm>
                          <a:off x="0" y="0"/>
                          <a:ext cx="1097280" cy="34190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CC5A1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200.45pt;margin-top:-.1pt;width:86.4pt;height:2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" adj="3365" fillcolor="red" strokecolor="white [3212]" strokeweight="1pt"/>
            </w:pict>
          </mc:Fallback>
        </mc:AlternateContent>
      </w:r>
      <w:r w:rsidRPr="00117A76">
        <w:rPr>
          <w:rFonts w:ascii="Palatino Linotype" w:hAnsi="Palatino Linotype"/>
          <w:noProof/>
          <w:lang w:eastAsia="es-MX"/>
        </w:rPr>
        <w:drawing>
          <wp:inline distT="0" distB="0" distL="0" distR="0">
            <wp:extent cx="5756910" cy="20751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075180"/>
                    </a:xfrm>
                    <a:prstGeom prst="rect">
                      <a:avLst/>
                    </a:prstGeom>
                    <a:noFill/>
                    <a:ln>
                      <a:noFill/>
                    </a:ln>
                  </pic:spPr>
                </pic:pic>
              </a:graphicData>
            </a:graphic>
          </wp:inline>
        </w:drawing>
      </w:r>
    </w:p>
    <w:p w:rsidR="0076068A" w:rsidRPr="00117A76" w:rsidRDefault="0076068A" w:rsidP="0076068A">
      <w:pPr>
        <w:pStyle w:val="Sinespaciado"/>
        <w:spacing w:line="360" w:lineRule="auto"/>
        <w:jc w:val="both"/>
        <w:rPr>
          <w:rFonts w:ascii="Palatino Linotype" w:hAnsi="Palatino Linotype"/>
        </w:rPr>
      </w:pPr>
    </w:p>
    <w:p w:rsidR="00B04CF0" w:rsidRPr="00117A76" w:rsidRDefault="00417A98" w:rsidP="00B04CF0">
      <w:pPr>
        <w:spacing w:after="0" w:line="360" w:lineRule="auto"/>
        <w:jc w:val="both"/>
        <w:rPr>
          <w:rFonts w:ascii="Palatino Linotype" w:hAnsi="Palatino Linotype" w:cs="Arial"/>
          <w:b/>
          <w:sz w:val="24"/>
          <w:szCs w:val="24"/>
        </w:rPr>
      </w:pPr>
      <w:r w:rsidRPr="00117A76">
        <w:rPr>
          <w:rFonts w:ascii="Palatino Linotype" w:hAnsi="Palatino Linotype" w:cs="Arial"/>
          <w:b/>
          <w:sz w:val="28"/>
        </w:rPr>
        <w:t>OCTAV</w:t>
      </w:r>
      <w:r w:rsidR="00B04CF0" w:rsidRPr="00117A76">
        <w:rPr>
          <w:rFonts w:ascii="Palatino Linotype" w:hAnsi="Palatino Linotype" w:cs="Arial"/>
          <w:b/>
          <w:sz w:val="28"/>
        </w:rPr>
        <w:t>O</w:t>
      </w:r>
      <w:r w:rsidR="00B04CF0" w:rsidRPr="00117A76">
        <w:rPr>
          <w:rFonts w:ascii="Palatino Linotype" w:hAnsi="Palatino Linotype" w:cs="Arial"/>
          <w:b/>
          <w:sz w:val="24"/>
          <w:szCs w:val="24"/>
        </w:rPr>
        <w:t xml:space="preserve">. </w:t>
      </w:r>
      <w:r w:rsidR="00B04CF0" w:rsidRPr="00117A76">
        <w:rPr>
          <w:rFonts w:ascii="Palatino Linotype" w:hAnsi="Palatino Linotype" w:cs="Arial"/>
          <w:b/>
          <w:sz w:val="28"/>
          <w:szCs w:val="28"/>
        </w:rPr>
        <w:t>Del cierre de la etapa de instrucción.</w:t>
      </w:r>
    </w:p>
    <w:p w:rsidR="0076068A" w:rsidRPr="00117A76" w:rsidRDefault="00207C57" w:rsidP="00B04CF0">
      <w:pPr>
        <w:spacing w:after="0" w:line="360" w:lineRule="auto"/>
        <w:jc w:val="both"/>
        <w:rPr>
          <w:rFonts w:ascii="Palatino Linotype" w:hAnsi="Palatino Linotype" w:cs="Arial"/>
          <w:sz w:val="24"/>
          <w:szCs w:val="24"/>
        </w:rPr>
      </w:pPr>
      <w:r w:rsidRPr="00117A76">
        <w:rPr>
          <w:rFonts w:ascii="Palatino Linotype" w:hAnsi="Palatino Linotype" w:cs="Arial"/>
          <w:sz w:val="24"/>
          <w:szCs w:val="24"/>
        </w:rPr>
        <w:t>Decretándose el cierre de la misma</w:t>
      </w:r>
      <w:r w:rsidR="00B04CF0" w:rsidRPr="00117A76">
        <w:rPr>
          <w:rFonts w:ascii="Palatino Linotype" w:hAnsi="Palatino Linotype" w:cs="Arial"/>
          <w:sz w:val="24"/>
          <w:szCs w:val="24"/>
        </w:rPr>
        <w:t xml:space="preserve"> en fecha </w:t>
      </w:r>
      <w:r w:rsidR="00BB4B88" w:rsidRPr="00117A76">
        <w:rPr>
          <w:rFonts w:ascii="Palatino Linotype" w:hAnsi="Palatino Linotype" w:cs="Arial"/>
          <w:sz w:val="24"/>
          <w:szCs w:val="24"/>
        </w:rPr>
        <w:t>nueve de julio</w:t>
      </w:r>
      <w:r w:rsidR="00B04CF0" w:rsidRPr="00117A76">
        <w:rPr>
          <w:rFonts w:ascii="Palatino Linotype" w:hAnsi="Palatino Linotype" w:cs="Arial"/>
          <w:sz w:val="24"/>
          <w:szCs w:val="24"/>
        </w:rPr>
        <w:t xml:space="preserve"> del año</w:t>
      </w:r>
      <w:r w:rsidRPr="00117A76">
        <w:rPr>
          <w:rFonts w:ascii="Palatino Linotype" w:hAnsi="Palatino Linotype" w:cs="Arial"/>
          <w:sz w:val="24"/>
          <w:szCs w:val="24"/>
        </w:rPr>
        <w:t xml:space="preserve"> en curso</w:t>
      </w:r>
      <w:r w:rsidR="00B04CF0" w:rsidRPr="00117A76">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207C57" w:rsidRPr="00117A76" w:rsidRDefault="00207C57" w:rsidP="00B04CF0">
      <w:pPr>
        <w:spacing w:after="0" w:line="360" w:lineRule="auto"/>
        <w:jc w:val="both"/>
        <w:rPr>
          <w:rFonts w:ascii="Palatino Linotype" w:hAnsi="Palatino Linotype" w:cs="Arial"/>
          <w:sz w:val="24"/>
          <w:szCs w:val="24"/>
        </w:rPr>
      </w:pPr>
    </w:p>
    <w:p w:rsidR="00B04CF0" w:rsidRPr="00117A76" w:rsidRDefault="00B04CF0" w:rsidP="00B04CF0">
      <w:pPr>
        <w:spacing w:after="0" w:line="360" w:lineRule="auto"/>
        <w:jc w:val="both"/>
        <w:rPr>
          <w:rFonts w:ascii="Palatino Linotype" w:hAnsi="Palatino Linotype" w:cs="Arial"/>
          <w:sz w:val="2"/>
          <w:szCs w:val="24"/>
        </w:rPr>
      </w:pPr>
    </w:p>
    <w:p w:rsidR="00B04CF0" w:rsidRPr="00117A76" w:rsidRDefault="00B04CF0" w:rsidP="00B04CF0">
      <w:pPr>
        <w:spacing w:after="0" w:line="360" w:lineRule="auto"/>
        <w:jc w:val="center"/>
        <w:rPr>
          <w:rFonts w:ascii="Palatino Linotype" w:hAnsi="Palatino Linotype" w:cs="Arial"/>
          <w:b/>
          <w:sz w:val="28"/>
        </w:rPr>
      </w:pPr>
      <w:r w:rsidRPr="00117A76">
        <w:rPr>
          <w:rFonts w:ascii="Palatino Linotype" w:hAnsi="Palatino Linotype" w:cs="Arial"/>
          <w:b/>
          <w:sz w:val="28"/>
        </w:rPr>
        <w:t xml:space="preserve">C O N S I D E R A N D O </w:t>
      </w:r>
    </w:p>
    <w:p w:rsidR="00B04CF0" w:rsidRPr="00117A76" w:rsidRDefault="00B04CF0" w:rsidP="00B04CF0">
      <w:pPr>
        <w:spacing w:after="0" w:line="360" w:lineRule="auto"/>
        <w:jc w:val="both"/>
        <w:rPr>
          <w:rFonts w:ascii="Palatino Linotype" w:hAnsi="Palatino Linotype" w:cs="Arial"/>
          <w:b/>
          <w:sz w:val="24"/>
        </w:rPr>
      </w:pPr>
    </w:p>
    <w:p w:rsidR="00B04CF0" w:rsidRPr="00117A76" w:rsidRDefault="00B04CF0" w:rsidP="00B04CF0">
      <w:pPr>
        <w:spacing w:after="0" w:line="360" w:lineRule="auto"/>
        <w:jc w:val="both"/>
        <w:rPr>
          <w:rFonts w:ascii="Palatino Linotype" w:hAnsi="Palatino Linotype" w:cs="Arial"/>
          <w:sz w:val="24"/>
        </w:rPr>
      </w:pPr>
      <w:r w:rsidRPr="00117A76">
        <w:rPr>
          <w:rFonts w:ascii="Palatino Linotype" w:hAnsi="Palatino Linotype" w:cs="Arial"/>
          <w:b/>
          <w:sz w:val="28"/>
        </w:rPr>
        <w:t>PRIMERO.</w:t>
      </w:r>
      <w:r w:rsidRPr="00117A76">
        <w:rPr>
          <w:rFonts w:ascii="Palatino Linotype" w:hAnsi="Palatino Linotype" w:cs="Arial"/>
          <w:b/>
        </w:rPr>
        <w:t xml:space="preserve"> </w:t>
      </w:r>
      <w:r w:rsidRPr="00117A76">
        <w:rPr>
          <w:rFonts w:ascii="Palatino Linotype" w:hAnsi="Palatino Linotype" w:cs="Arial"/>
          <w:b/>
          <w:sz w:val="28"/>
          <w:szCs w:val="28"/>
        </w:rPr>
        <w:t>De la competencia</w:t>
      </w:r>
      <w:r w:rsidRPr="00117A76">
        <w:rPr>
          <w:rFonts w:ascii="Palatino Linotype" w:hAnsi="Palatino Linotype" w:cs="Arial"/>
          <w:sz w:val="28"/>
          <w:szCs w:val="28"/>
        </w:rPr>
        <w:t>.</w:t>
      </w:r>
    </w:p>
    <w:p w:rsidR="00207C57" w:rsidRPr="00117A76" w:rsidRDefault="00207C57" w:rsidP="00207C57">
      <w:pPr>
        <w:autoSpaceDE w:val="0"/>
        <w:autoSpaceDN w:val="0"/>
        <w:adjustRightInd w:val="0"/>
        <w:spacing w:after="0" w:line="360" w:lineRule="auto"/>
        <w:jc w:val="both"/>
        <w:rPr>
          <w:rFonts w:ascii="Palatino Linotype" w:hAnsi="Palatino Linotype" w:cs="Arial"/>
          <w:sz w:val="24"/>
        </w:rPr>
      </w:pPr>
      <w:r w:rsidRPr="00117A76">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07C57" w:rsidRPr="00117A76" w:rsidRDefault="00207C57" w:rsidP="00207C57">
      <w:pPr>
        <w:autoSpaceDE w:val="0"/>
        <w:autoSpaceDN w:val="0"/>
        <w:adjustRightInd w:val="0"/>
        <w:spacing w:after="0" w:line="360" w:lineRule="auto"/>
        <w:jc w:val="both"/>
        <w:rPr>
          <w:rFonts w:ascii="Palatino Linotype" w:hAnsi="Palatino Linotype" w:cs="Arial"/>
          <w:sz w:val="24"/>
        </w:rPr>
      </w:pPr>
    </w:p>
    <w:p w:rsidR="00B04CF0" w:rsidRPr="00117A76" w:rsidRDefault="00207C57" w:rsidP="00207C57">
      <w:pPr>
        <w:autoSpaceDE w:val="0"/>
        <w:autoSpaceDN w:val="0"/>
        <w:adjustRightInd w:val="0"/>
        <w:spacing w:after="0" w:line="360" w:lineRule="auto"/>
        <w:jc w:val="both"/>
        <w:rPr>
          <w:rFonts w:ascii="Palatino Linotype" w:hAnsi="Palatino Linotype" w:cs="Arial"/>
          <w:b/>
          <w:sz w:val="24"/>
          <w:szCs w:val="28"/>
        </w:rPr>
      </w:pPr>
      <w:r w:rsidRPr="00117A7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07C57" w:rsidRPr="00117A76" w:rsidRDefault="00207C57" w:rsidP="00B04CF0">
      <w:pPr>
        <w:autoSpaceDE w:val="0"/>
        <w:autoSpaceDN w:val="0"/>
        <w:adjustRightInd w:val="0"/>
        <w:spacing w:after="0" w:line="360" w:lineRule="auto"/>
        <w:jc w:val="both"/>
        <w:rPr>
          <w:rFonts w:ascii="Palatino Linotype" w:hAnsi="Palatino Linotype" w:cs="Arial"/>
          <w:b/>
          <w:sz w:val="28"/>
          <w:szCs w:val="28"/>
        </w:rPr>
      </w:pPr>
    </w:p>
    <w:p w:rsidR="00B04CF0" w:rsidRPr="00117A76" w:rsidRDefault="00B04CF0" w:rsidP="00B04CF0">
      <w:pPr>
        <w:autoSpaceDE w:val="0"/>
        <w:autoSpaceDN w:val="0"/>
        <w:adjustRightInd w:val="0"/>
        <w:spacing w:after="0" w:line="360" w:lineRule="auto"/>
        <w:jc w:val="both"/>
        <w:rPr>
          <w:rFonts w:ascii="Palatino Linotype" w:hAnsi="Palatino Linotype" w:cs="Arial"/>
          <w:b/>
          <w:sz w:val="28"/>
          <w:szCs w:val="28"/>
        </w:rPr>
      </w:pPr>
      <w:r w:rsidRPr="00117A76">
        <w:rPr>
          <w:rFonts w:ascii="Palatino Linotype" w:hAnsi="Palatino Linotype" w:cs="Arial"/>
          <w:b/>
          <w:sz w:val="28"/>
          <w:szCs w:val="28"/>
        </w:rPr>
        <w:t xml:space="preserve">SEGUNDO. Alcances del Recurso de Revisión. </w:t>
      </w:r>
    </w:p>
    <w:p w:rsidR="00B04CF0" w:rsidRPr="00117A76" w:rsidRDefault="00B04CF0" w:rsidP="00207C57">
      <w:pPr>
        <w:autoSpaceDE w:val="0"/>
        <w:autoSpaceDN w:val="0"/>
        <w:adjustRightInd w:val="0"/>
        <w:spacing w:after="0" w:line="360" w:lineRule="auto"/>
        <w:jc w:val="both"/>
        <w:rPr>
          <w:rFonts w:ascii="Palatino Linotype" w:hAnsi="Palatino Linotype" w:cs="Arial"/>
          <w:b/>
          <w:sz w:val="32"/>
          <w:szCs w:val="28"/>
        </w:rPr>
      </w:pPr>
      <w:r w:rsidRPr="00117A76">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207C57" w:rsidRPr="00117A76" w:rsidRDefault="00207C57" w:rsidP="00207C57">
      <w:pPr>
        <w:autoSpaceDE w:val="0"/>
        <w:autoSpaceDN w:val="0"/>
        <w:adjustRightInd w:val="0"/>
        <w:spacing w:after="0" w:line="360" w:lineRule="auto"/>
        <w:jc w:val="both"/>
        <w:rPr>
          <w:rFonts w:ascii="Palatino Linotype" w:hAnsi="Palatino Linotype" w:cs="Arial"/>
          <w:b/>
          <w:sz w:val="24"/>
          <w:szCs w:val="28"/>
        </w:rPr>
      </w:pPr>
    </w:p>
    <w:p w:rsidR="00BB4B88" w:rsidRPr="00117A76" w:rsidRDefault="00BB4B88" w:rsidP="00207C57">
      <w:pPr>
        <w:autoSpaceDE w:val="0"/>
        <w:autoSpaceDN w:val="0"/>
        <w:adjustRightInd w:val="0"/>
        <w:spacing w:after="0" w:line="360" w:lineRule="auto"/>
        <w:jc w:val="both"/>
        <w:rPr>
          <w:rFonts w:ascii="Palatino Linotype" w:hAnsi="Palatino Linotype" w:cs="Arial"/>
          <w:b/>
          <w:sz w:val="24"/>
          <w:szCs w:val="28"/>
        </w:rPr>
      </w:pPr>
    </w:p>
    <w:p w:rsidR="00B04CF0" w:rsidRPr="00117A76" w:rsidRDefault="00207C57" w:rsidP="00B04CF0">
      <w:pPr>
        <w:spacing w:after="0" w:line="360" w:lineRule="auto"/>
        <w:jc w:val="both"/>
        <w:rPr>
          <w:rFonts w:ascii="Palatino Linotype" w:hAnsi="Palatino Linotype" w:cs="Arial"/>
          <w:b/>
          <w:sz w:val="28"/>
          <w:szCs w:val="28"/>
        </w:rPr>
      </w:pPr>
      <w:r w:rsidRPr="00117A76">
        <w:rPr>
          <w:rFonts w:ascii="Palatino Linotype" w:hAnsi="Palatino Linotype" w:cs="Arial"/>
          <w:b/>
          <w:sz w:val="28"/>
          <w:szCs w:val="28"/>
        </w:rPr>
        <w:t>TERCER</w:t>
      </w:r>
      <w:r w:rsidR="00B04CF0" w:rsidRPr="00117A76">
        <w:rPr>
          <w:rFonts w:ascii="Palatino Linotype" w:hAnsi="Palatino Linotype" w:cs="Arial"/>
          <w:b/>
          <w:sz w:val="28"/>
          <w:szCs w:val="28"/>
        </w:rPr>
        <w:t>O. De las causas de improcedencia.</w:t>
      </w:r>
    </w:p>
    <w:p w:rsidR="00B04CF0" w:rsidRPr="00117A76" w:rsidRDefault="00B04CF0" w:rsidP="00B04CF0">
      <w:pPr>
        <w:pStyle w:val="Prrafodelista"/>
        <w:autoSpaceDE w:val="0"/>
        <w:autoSpaceDN w:val="0"/>
        <w:adjustRightInd w:val="0"/>
        <w:spacing w:line="360" w:lineRule="auto"/>
        <w:ind w:left="0"/>
        <w:jc w:val="both"/>
        <w:rPr>
          <w:rFonts w:ascii="Palatino Linotype" w:hAnsi="Palatino Linotype" w:cs="Arial"/>
        </w:rPr>
      </w:pPr>
      <w:r w:rsidRPr="00117A76">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17A76">
        <w:rPr>
          <w:rStyle w:val="Refdenotaalpie"/>
          <w:rFonts w:ascii="Palatino Linotype" w:hAnsi="Palatino Linotype" w:cs="Arial"/>
        </w:rPr>
        <w:footnoteReference w:id="1"/>
      </w:r>
      <w:r w:rsidRPr="00117A76">
        <w:rPr>
          <w:rFonts w:ascii="Palatino Linotype" w:hAnsi="Palatino Linotype" w:cs="Arial"/>
        </w:rPr>
        <w:t>.</w:t>
      </w:r>
    </w:p>
    <w:p w:rsidR="00207C57" w:rsidRPr="00117A76" w:rsidRDefault="00207C57" w:rsidP="00B04CF0">
      <w:pPr>
        <w:pStyle w:val="Prrafodelista"/>
        <w:autoSpaceDE w:val="0"/>
        <w:autoSpaceDN w:val="0"/>
        <w:adjustRightInd w:val="0"/>
        <w:spacing w:line="360" w:lineRule="auto"/>
        <w:ind w:left="0"/>
        <w:jc w:val="both"/>
        <w:rPr>
          <w:rFonts w:ascii="Palatino Linotype" w:hAnsi="Palatino Linotype" w:cs="Arial"/>
        </w:rPr>
      </w:pPr>
    </w:p>
    <w:p w:rsidR="00207C57" w:rsidRPr="00117A76" w:rsidRDefault="00B04CF0" w:rsidP="00207C57">
      <w:pPr>
        <w:pStyle w:val="Prrafodelista"/>
        <w:autoSpaceDE w:val="0"/>
        <w:autoSpaceDN w:val="0"/>
        <w:adjustRightInd w:val="0"/>
        <w:spacing w:line="360" w:lineRule="auto"/>
        <w:ind w:left="0"/>
        <w:jc w:val="both"/>
        <w:rPr>
          <w:rFonts w:ascii="Palatino Linotype" w:hAnsi="Palatino Linotype" w:cs="Arial"/>
        </w:rPr>
      </w:pPr>
      <w:r w:rsidRPr="00117A76">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B4B88" w:rsidRPr="00117A76" w:rsidRDefault="00BB4B88" w:rsidP="00207C57">
      <w:pPr>
        <w:pStyle w:val="Prrafodelista"/>
        <w:autoSpaceDE w:val="0"/>
        <w:autoSpaceDN w:val="0"/>
        <w:adjustRightInd w:val="0"/>
        <w:spacing w:line="360" w:lineRule="auto"/>
        <w:ind w:left="0"/>
        <w:jc w:val="both"/>
        <w:rPr>
          <w:rFonts w:ascii="Palatino Linotype" w:hAnsi="Palatino Linotype" w:cs="Arial"/>
        </w:rPr>
      </w:pPr>
    </w:p>
    <w:p w:rsidR="00B04CF0" w:rsidRPr="00117A76" w:rsidRDefault="00207C57"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117A76">
        <w:rPr>
          <w:rFonts w:ascii="Palatino Linotype" w:hAnsi="Palatino Linotype" w:cs="Arial"/>
          <w:b/>
          <w:sz w:val="28"/>
        </w:rPr>
        <w:t>CUART</w:t>
      </w:r>
      <w:r w:rsidR="00B04CF0" w:rsidRPr="00117A76">
        <w:rPr>
          <w:rFonts w:ascii="Palatino Linotype" w:hAnsi="Palatino Linotype" w:cs="Arial"/>
          <w:b/>
          <w:sz w:val="28"/>
        </w:rPr>
        <w:t>O</w:t>
      </w:r>
      <w:r w:rsidR="00B04CF0" w:rsidRPr="00117A76">
        <w:rPr>
          <w:rFonts w:ascii="Palatino Linotype" w:hAnsi="Palatino Linotype" w:cs="Arial"/>
          <w:b/>
          <w:sz w:val="28"/>
          <w:szCs w:val="28"/>
        </w:rPr>
        <w:t>.</w:t>
      </w:r>
      <w:r w:rsidR="00B04CF0" w:rsidRPr="00117A76">
        <w:rPr>
          <w:rFonts w:ascii="Palatino Linotype" w:hAnsi="Palatino Linotype" w:cs="Arial"/>
          <w:sz w:val="28"/>
          <w:szCs w:val="28"/>
        </w:rPr>
        <w:t xml:space="preserve"> </w:t>
      </w:r>
      <w:r w:rsidR="00B04CF0" w:rsidRPr="00117A76">
        <w:rPr>
          <w:rFonts w:ascii="Palatino Linotype" w:hAnsi="Palatino Linotype" w:cs="Arial"/>
          <w:b/>
          <w:sz w:val="28"/>
          <w:szCs w:val="28"/>
        </w:rPr>
        <w:t>Estudio y resolución del asunto.</w:t>
      </w:r>
    </w:p>
    <w:p w:rsidR="00B04CF0" w:rsidRPr="00117A76" w:rsidRDefault="00B04CF0" w:rsidP="00BB4B88">
      <w:pPr>
        <w:pStyle w:val="Prrafodelista"/>
        <w:autoSpaceDE w:val="0"/>
        <w:autoSpaceDN w:val="0"/>
        <w:adjustRightInd w:val="0"/>
        <w:spacing w:line="360" w:lineRule="auto"/>
        <w:ind w:left="0"/>
        <w:jc w:val="both"/>
        <w:rPr>
          <w:rFonts w:ascii="Palatino Linotype" w:hAnsi="Palatino Linotype" w:cs="Arial"/>
        </w:rPr>
      </w:pPr>
      <w:r w:rsidRPr="00117A76">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B4B88" w:rsidRPr="00117A76" w:rsidRDefault="00BB4B88" w:rsidP="00BB4B88">
      <w:pPr>
        <w:pStyle w:val="Prrafodelista"/>
        <w:autoSpaceDE w:val="0"/>
        <w:autoSpaceDN w:val="0"/>
        <w:adjustRightInd w:val="0"/>
        <w:spacing w:line="360" w:lineRule="auto"/>
        <w:ind w:left="0"/>
        <w:jc w:val="both"/>
        <w:rPr>
          <w:rFonts w:ascii="Palatino Linotype" w:hAnsi="Palatino Linotype" w:cs="Arial"/>
          <w:sz w:val="28"/>
          <w:szCs w:val="28"/>
        </w:rPr>
      </w:pPr>
    </w:p>
    <w:p w:rsidR="00054AB5" w:rsidRPr="00117A76" w:rsidRDefault="00B04CF0" w:rsidP="001B3C8B">
      <w:pPr>
        <w:tabs>
          <w:tab w:val="left" w:pos="709"/>
        </w:tabs>
        <w:spacing w:after="0" w:line="360" w:lineRule="auto"/>
        <w:jc w:val="both"/>
        <w:rPr>
          <w:rFonts w:ascii="Palatino Linotype" w:hAnsi="Palatino Linotype" w:cs="Arial"/>
          <w:sz w:val="24"/>
          <w:szCs w:val="24"/>
        </w:rPr>
      </w:pPr>
      <w:r w:rsidRPr="00117A76">
        <w:rPr>
          <w:rFonts w:ascii="Palatino Linotype" w:hAnsi="Palatino Linotype" w:cs="Arial"/>
          <w:sz w:val="24"/>
          <w:szCs w:val="24"/>
        </w:rPr>
        <w:t>El estudio de</w:t>
      </w:r>
      <w:r w:rsidR="00207C57" w:rsidRPr="00117A76">
        <w:rPr>
          <w:rFonts w:ascii="Palatino Linotype" w:hAnsi="Palatino Linotype" w:cs="Arial"/>
          <w:sz w:val="24"/>
          <w:szCs w:val="24"/>
        </w:rPr>
        <w:t>l presente recurso</w:t>
      </w:r>
      <w:r w:rsidRPr="00117A76">
        <w:rPr>
          <w:rFonts w:ascii="Palatino Linotype" w:hAnsi="Palatino Linotype" w:cs="Arial"/>
          <w:sz w:val="24"/>
          <w:szCs w:val="24"/>
        </w:rPr>
        <w:t xml:space="preserve"> de revisión tiene como antecedentes, que </w:t>
      </w:r>
      <w:r w:rsidR="00BB4B88" w:rsidRPr="00117A76">
        <w:rPr>
          <w:rFonts w:ascii="Palatino Linotype" w:hAnsi="Palatino Linotype" w:cs="Arial"/>
          <w:sz w:val="24"/>
          <w:szCs w:val="24"/>
        </w:rPr>
        <w:t>la</w:t>
      </w:r>
      <w:r w:rsidRPr="00117A76">
        <w:rPr>
          <w:rFonts w:ascii="Palatino Linotype" w:hAnsi="Palatino Linotype" w:cs="Arial"/>
          <w:sz w:val="24"/>
          <w:szCs w:val="24"/>
        </w:rPr>
        <w:t xml:space="preserve"> hoy </w:t>
      </w:r>
      <w:r w:rsidRPr="00117A76">
        <w:rPr>
          <w:rFonts w:ascii="Palatino Linotype" w:hAnsi="Palatino Linotype" w:cs="Arial"/>
          <w:b/>
          <w:sz w:val="24"/>
          <w:szCs w:val="24"/>
        </w:rPr>
        <w:t xml:space="preserve">Recurrente </w:t>
      </w:r>
      <w:r w:rsidR="006E3246" w:rsidRPr="00117A76">
        <w:rPr>
          <w:rFonts w:ascii="Palatino Linotype" w:hAnsi="Palatino Linotype" w:cs="Arial"/>
          <w:sz w:val="24"/>
          <w:szCs w:val="24"/>
        </w:rPr>
        <w:t>solicitó a</w:t>
      </w:r>
      <w:r w:rsidR="00BB4B88" w:rsidRPr="00117A76">
        <w:rPr>
          <w:rFonts w:ascii="Palatino Linotype" w:hAnsi="Palatino Linotype" w:cs="Arial"/>
          <w:sz w:val="24"/>
          <w:szCs w:val="24"/>
        </w:rPr>
        <w:t xml:space="preserve"> la</w:t>
      </w:r>
      <w:r w:rsidR="006E3246" w:rsidRPr="00117A76">
        <w:rPr>
          <w:rFonts w:ascii="Palatino Linotype" w:hAnsi="Palatino Linotype" w:cs="Arial"/>
          <w:sz w:val="24"/>
          <w:szCs w:val="24"/>
        </w:rPr>
        <w:t xml:space="preserve"> </w:t>
      </w:r>
      <w:r w:rsidRPr="00117A76">
        <w:rPr>
          <w:rFonts w:ascii="Palatino Linotype" w:hAnsi="Palatino Linotype" w:cs="Arial"/>
          <w:sz w:val="24"/>
          <w:szCs w:val="24"/>
        </w:rPr>
        <w:t xml:space="preserve"> </w:t>
      </w:r>
      <w:r w:rsidR="003B3D47" w:rsidRPr="00117A76">
        <w:rPr>
          <w:rFonts w:ascii="Palatino Linotype" w:hAnsi="Palatino Linotype" w:cs="Arial"/>
          <w:b/>
          <w:sz w:val="24"/>
          <w:szCs w:val="24"/>
        </w:rPr>
        <w:t>Fiscalía General de Justicia del Estado de México</w:t>
      </w:r>
      <w:r w:rsidRPr="00117A76">
        <w:rPr>
          <w:rFonts w:ascii="Palatino Linotype" w:hAnsi="Palatino Linotype" w:cs="Arial"/>
          <w:sz w:val="24"/>
          <w:szCs w:val="24"/>
        </w:rPr>
        <w:t>,</w:t>
      </w:r>
      <w:r w:rsidRPr="00117A76">
        <w:rPr>
          <w:rFonts w:ascii="Palatino Linotype" w:hAnsi="Palatino Linotype" w:cs="Arial"/>
          <w:b/>
          <w:sz w:val="24"/>
          <w:szCs w:val="24"/>
        </w:rPr>
        <w:t xml:space="preserve"> </w:t>
      </w:r>
      <w:r w:rsidR="001B3C8B" w:rsidRPr="00117A76">
        <w:rPr>
          <w:rFonts w:ascii="Palatino Linotype" w:hAnsi="Palatino Linotype" w:cs="Arial"/>
          <w:sz w:val="24"/>
          <w:szCs w:val="24"/>
        </w:rPr>
        <w:t xml:space="preserve">información referente al estadístico de diversas carpetas de investigación referente al tema de </w:t>
      </w:r>
      <w:r w:rsidR="001B3C8B" w:rsidRPr="00117A76">
        <w:rPr>
          <w:rFonts w:ascii="Palatino Linotype" w:hAnsi="Palatino Linotype" w:cs="Arial"/>
          <w:b/>
          <w:i/>
          <w:sz w:val="24"/>
          <w:szCs w:val="24"/>
        </w:rPr>
        <w:t>“Trata de Personas”</w:t>
      </w:r>
      <w:r w:rsidR="001B3C8B" w:rsidRPr="00117A76">
        <w:rPr>
          <w:rFonts w:ascii="Palatino Linotype" w:hAnsi="Palatino Linotype" w:cs="Arial"/>
          <w:sz w:val="24"/>
          <w:szCs w:val="24"/>
        </w:rPr>
        <w:t>, por lo que d</w:t>
      </w:r>
      <w:r w:rsidR="00C51D58" w:rsidRPr="00117A76">
        <w:rPr>
          <w:rFonts w:ascii="Palatino Linotype" w:hAnsi="Palatino Linotype" w:cs="Arial"/>
          <w:sz w:val="24"/>
          <w:szCs w:val="24"/>
        </w:rPr>
        <w:t xml:space="preserve">e la respuesta que la Titular de la Unidad de Transparencia del </w:t>
      </w:r>
      <w:r w:rsidR="00C51D58" w:rsidRPr="00117A76">
        <w:rPr>
          <w:rFonts w:ascii="Palatino Linotype" w:hAnsi="Palatino Linotype" w:cs="Arial"/>
          <w:b/>
          <w:sz w:val="24"/>
          <w:szCs w:val="24"/>
        </w:rPr>
        <w:t>Sujeto Obligado</w:t>
      </w:r>
      <w:r w:rsidR="00C51D58" w:rsidRPr="00117A76">
        <w:rPr>
          <w:rFonts w:ascii="Palatino Linotype" w:hAnsi="Palatino Linotype" w:cs="Arial"/>
          <w:sz w:val="24"/>
          <w:szCs w:val="24"/>
        </w:rPr>
        <w:t xml:space="preserve"> generó, la información que se desagrega en el siguiente</w:t>
      </w:r>
      <w:r w:rsidR="005B4416" w:rsidRPr="00117A76">
        <w:rPr>
          <w:rFonts w:ascii="Palatino Linotype" w:hAnsi="Palatino Linotype" w:cs="Arial"/>
          <w:sz w:val="24"/>
          <w:szCs w:val="24"/>
        </w:rPr>
        <w:t xml:space="preserve"> estudio</w:t>
      </w:r>
      <w:r w:rsidR="00C51D58" w:rsidRPr="00117A76">
        <w:rPr>
          <w:rFonts w:ascii="Palatino Linotype" w:hAnsi="Palatino Linotype" w:cs="Arial"/>
          <w:sz w:val="24"/>
          <w:szCs w:val="24"/>
        </w:rPr>
        <w:t>, en el cual se inserta la respuesta respectiva:</w:t>
      </w:r>
    </w:p>
    <w:p w:rsidR="00305AEA" w:rsidRPr="00117A76" w:rsidRDefault="005B4416" w:rsidP="00A85D71">
      <w:pPr>
        <w:spacing w:after="0" w:line="360" w:lineRule="auto"/>
        <w:jc w:val="both"/>
        <w:rPr>
          <w:rFonts w:ascii="Palatino Linotype" w:hAnsi="Palatino Linotype" w:cs="Arial"/>
          <w:sz w:val="24"/>
        </w:rPr>
      </w:pPr>
      <w:r w:rsidRPr="00117A76">
        <w:rPr>
          <w:rFonts w:ascii="Palatino Linotype" w:hAnsi="Palatino Linotype" w:cs="Arial"/>
          <w:noProof/>
          <w:sz w:val="24"/>
          <w:lang w:eastAsia="es-MX"/>
        </w:rPr>
        <mc:AlternateContent>
          <mc:Choice Requires="wps">
            <w:drawing>
              <wp:anchor distT="0" distB="0" distL="114300" distR="114300" simplePos="0" relativeHeight="251660288" behindDoc="0" locked="0" layoutInCell="1" allowOverlap="1">
                <wp:simplePos x="0" y="0"/>
                <wp:positionH relativeFrom="column">
                  <wp:posOffset>1242</wp:posOffset>
                </wp:positionH>
                <wp:positionV relativeFrom="paragraph">
                  <wp:posOffset>2416230</wp:posOffset>
                </wp:positionV>
                <wp:extent cx="5756910" cy="1494873"/>
                <wp:effectExtent l="19050" t="19050" r="15240" b="10160"/>
                <wp:wrapNone/>
                <wp:docPr id="4" name="Rectángulo 4"/>
                <wp:cNvGraphicFramePr/>
                <a:graphic xmlns:a="http://schemas.openxmlformats.org/drawingml/2006/main">
                  <a:graphicData uri="http://schemas.microsoft.com/office/word/2010/wordprocessingShape">
                    <wps:wsp>
                      <wps:cNvSpPr/>
                      <wps:spPr>
                        <a:xfrm>
                          <a:off x="0" y="0"/>
                          <a:ext cx="5756910" cy="14948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7979F" id="Rectángulo 4" o:spid="_x0000_s1026" style="position:absolute;margin-left:.1pt;margin-top:190.25pt;width:453.3pt;height:117.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" filled="f" strokecolor="red" strokeweight="3pt"/>
            </w:pict>
          </mc:Fallback>
        </mc:AlternateContent>
      </w:r>
      <w:r w:rsidRPr="00117A76">
        <w:rPr>
          <w:rFonts w:ascii="Palatino Linotype" w:hAnsi="Palatino Linotype" w:cs="Arial"/>
          <w:noProof/>
          <w:sz w:val="24"/>
          <w:lang w:eastAsia="es-MX"/>
        </w:rPr>
        <w:drawing>
          <wp:inline distT="0" distB="0" distL="0" distR="0">
            <wp:extent cx="5756910" cy="39122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5B4416" w:rsidRPr="00117A76" w:rsidRDefault="005B4416" w:rsidP="00A15F24">
      <w:pPr>
        <w:pStyle w:val="Sinespaciado"/>
      </w:pPr>
    </w:p>
    <w:p w:rsidR="00A15F24" w:rsidRPr="00117A76" w:rsidRDefault="00A15F24" w:rsidP="00A15F24">
      <w:pPr>
        <w:spacing w:after="0" w:line="360" w:lineRule="auto"/>
        <w:jc w:val="both"/>
        <w:rPr>
          <w:rFonts w:ascii="Palatino Linotype" w:hAnsi="Palatino Linotype" w:cs="Arial"/>
          <w:sz w:val="24"/>
          <w:szCs w:val="24"/>
          <w:lang w:eastAsia="es-MX"/>
        </w:rPr>
      </w:pPr>
      <w:r w:rsidRPr="00117A76">
        <w:rPr>
          <w:rFonts w:ascii="Palatino Linotype" w:hAnsi="Palatino Linotype" w:cs="Arial"/>
          <w:sz w:val="24"/>
          <w:szCs w:val="24"/>
          <w:lang w:eastAsia="es-MX"/>
        </w:rPr>
        <w:t xml:space="preserve">Por lo antes expuesto, se deduce que la información referente con </w:t>
      </w:r>
      <w:r w:rsidRPr="00117A76">
        <w:rPr>
          <w:rFonts w:ascii="Palatino Linotype" w:hAnsi="Palatino Linotype" w:cs="Arial"/>
          <w:b/>
          <w:sz w:val="24"/>
          <w:szCs w:val="24"/>
          <w:u w:val="single"/>
          <w:lang w:eastAsia="es-MX"/>
        </w:rPr>
        <w:t>Sentencias Absolutorias, Condenatorias, número de Juicios de Amparo, ni el número de Ministerios Públicos de la Federación</w:t>
      </w:r>
      <w:r w:rsidRPr="00117A76">
        <w:rPr>
          <w:rFonts w:ascii="Palatino Linotype" w:hAnsi="Palatino Linotype" w:cs="Arial"/>
          <w:sz w:val="24"/>
          <w:szCs w:val="24"/>
          <w:lang w:eastAsia="es-MX"/>
        </w:rPr>
        <w:t xml:space="preserve">, deberá realizarse a otro </w:t>
      </w:r>
      <w:r w:rsidRPr="00117A76">
        <w:rPr>
          <w:rFonts w:ascii="Palatino Linotype" w:hAnsi="Palatino Linotype" w:cs="Arial"/>
          <w:b/>
          <w:sz w:val="24"/>
          <w:szCs w:val="24"/>
          <w:lang w:eastAsia="es-MX"/>
        </w:rPr>
        <w:t>Sujeto Obligado</w:t>
      </w:r>
      <w:r w:rsidRPr="00117A76">
        <w:rPr>
          <w:rFonts w:ascii="Palatino Linotype" w:hAnsi="Palatino Linotype" w:cs="Arial"/>
          <w:sz w:val="24"/>
          <w:szCs w:val="24"/>
          <w:lang w:eastAsia="es-MX"/>
        </w:rPr>
        <w:t xml:space="preserve">; por lo que </w:t>
      </w:r>
      <w:r w:rsidRPr="00117A76">
        <w:rPr>
          <w:rFonts w:ascii="Palatino Linotype" w:hAnsi="Palatino Linotype" w:cs="Arial"/>
          <w:sz w:val="24"/>
        </w:rPr>
        <w:t xml:space="preserve">nos encontramos ante la presencia de un </w:t>
      </w:r>
      <w:r w:rsidRPr="00117A76">
        <w:rPr>
          <w:rFonts w:ascii="Palatino Linotype" w:hAnsi="Palatino Linotype" w:cs="Arial"/>
          <w:i/>
          <w:sz w:val="24"/>
        </w:rPr>
        <w:t>hecho negativo</w:t>
      </w:r>
      <w:r w:rsidRPr="00117A76">
        <w:rPr>
          <w:rFonts w:ascii="Palatino Linotype" w:hAnsi="Palatino Linotype" w:cs="Arial"/>
          <w:sz w:val="24"/>
        </w:rPr>
        <w:t xml:space="preserve">, en virtud de que la información solicitada no puede fácticamente obrar en los archivos del </w:t>
      </w:r>
      <w:r w:rsidRPr="00117A76">
        <w:rPr>
          <w:rFonts w:ascii="Palatino Linotype" w:hAnsi="Palatino Linotype" w:cs="Arial"/>
          <w:b/>
          <w:sz w:val="24"/>
        </w:rPr>
        <w:t>Sujeto Obligado</w:t>
      </w:r>
      <w:r w:rsidRPr="00117A76">
        <w:rPr>
          <w:rFonts w:ascii="Palatino Linotype" w:hAnsi="Palatino Linotype" w:cs="Arial"/>
          <w:sz w:val="24"/>
        </w:rPr>
        <w:t>, ya que no puede probarse por ser lógica y materialmente imposible.</w:t>
      </w:r>
    </w:p>
    <w:p w:rsidR="00A15F24" w:rsidRPr="00117A76" w:rsidRDefault="00A15F24" w:rsidP="00A15F24">
      <w:pPr>
        <w:spacing w:after="0" w:line="360" w:lineRule="auto"/>
        <w:jc w:val="both"/>
        <w:rPr>
          <w:rFonts w:ascii="Palatino Linotype" w:hAnsi="Palatino Linotype" w:cs="Arial"/>
          <w:sz w:val="24"/>
          <w:szCs w:val="24"/>
          <w:lang w:eastAsia="es-MX"/>
        </w:rPr>
      </w:pPr>
    </w:p>
    <w:p w:rsidR="00A15F24" w:rsidRPr="00117A76" w:rsidRDefault="00A15F24" w:rsidP="00A15F24">
      <w:pPr>
        <w:spacing w:after="0" w:line="360" w:lineRule="auto"/>
        <w:jc w:val="both"/>
        <w:rPr>
          <w:rFonts w:ascii="Palatino Linotype" w:hAnsi="Palatino Linotype" w:cs="Arial"/>
          <w:sz w:val="24"/>
          <w:szCs w:val="24"/>
        </w:rPr>
      </w:pPr>
      <w:r w:rsidRPr="00117A76">
        <w:rPr>
          <w:rFonts w:ascii="Palatino Linotype" w:hAnsi="Palatino Linotype" w:cs="Arial"/>
          <w:sz w:val="24"/>
          <w:szCs w:val="24"/>
        </w:rPr>
        <w:t xml:space="preserve">Bajo ese tenor, el Titular de la Unidad de Transparencia del </w:t>
      </w:r>
      <w:r w:rsidRPr="00117A76">
        <w:rPr>
          <w:rFonts w:ascii="Palatino Linotype" w:hAnsi="Palatino Linotype" w:cs="Arial"/>
          <w:b/>
          <w:sz w:val="24"/>
          <w:szCs w:val="24"/>
        </w:rPr>
        <w:t>Sujeto Obligado</w:t>
      </w:r>
      <w:r w:rsidRPr="00117A76">
        <w:rPr>
          <w:rFonts w:ascii="Palatino Linotype" w:hAnsi="Palatino Linotype" w:cs="Arial"/>
          <w:sz w:val="24"/>
          <w:szCs w:val="24"/>
        </w:rPr>
        <w:t>,</w:t>
      </w:r>
      <w:r w:rsidRPr="00117A76">
        <w:rPr>
          <w:rFonts w:ascii="Palatino Linotype" w:hAnsi="Palatino Linotype" w:cs="Arial"/>
          <w:b/>
          <w:sz w:val="24"/>
          <w:szCs w:val="24"/>
        </w:rPr>
        <w:t xml:space="preserve"> </w:t>
      </w:r>
      <w:r w:rsidRPr="00117A76">
        <w:rPr>
          <w:rFonts w:ascii="Palatino Linotype" w:hAnsi="Palatino Linotype" w:cs="Arial"/>
          <w:sz w:val="24"/>
          <w:szCs w:val="24"/>
        </w:rPr>
        <w:t>en cumplimiento a lo establecido en el artículo 167, de la Ley de Transparencia y Acceso a la Información Pública del Estado de México y Municipios</w:t>
      </w:r>
      <w:r w:rsidRPr="00117A76">
        <w:rPr>
          <w:rStyle w:val="Refdenotaalpie"/>
          <w:rFonts w:ascii="Palatino Linotype" w:hAnsi="Palatino Linotype" w:cs="Arial"/>
          <w:sz w:val="24"/>
          <w:szCs w:val="24"/>
        </w:rPr>
        <w:footnoteReference w:id="2"/>
      </w:r>
      <w:r w:rsidRPr="00117A76">
        <w:rPr>
          <w:rFonts w:ascii="Palatino Linotype" w:hAnsi="Palatino Linotype" w:cs="Arial"/>
          <w:sz w:val="24"/>
          <w:szCs w:val="24"/>
        </w:rPr>
        <w:t xml:space="preserve">, señaló que no es competente para hacer entrega de la información solicitada; toda vez que, se encuentra en poder de un </w:t>
      </w:r>
      <w:r w:rsidRPr="00117A76">
        <w:rPr>
          <w:rFonts w:ascii="Palatino Linotype" w:hAnsi="Palatino Linotype" w:cs="Arial"/>
          <w:b/>
          <w:sz w:val="24"/>
          <w:szCs w:val="24"/>
        </w:rPr>
        <w:t>Sujeto Obligado</w:t>
      </w:r>
      <w:r w:rsidRPr="00117A76">
        <w:rPr>
          <w:rFonts w:ascii="Palatino Linotype" w:hAnsi="Palatino Linotype" w:cs="Arial"/>
          <w:sz w:val="24"/>
          <w:szCs w:val="24"/>
        </w:rPr>
        <w:t xml:space="preserve"> diverso, </w:t>
      </w:r>
      <w:r w:rsidRPr="00117A76">
        <w:rPr>
          <w:rFonts w:ascii="Palatino Linotype" w:hAnsi="Palatino Linotype" w:cs="Arial"/>
          <w:i/>
          <w:sz w:val="24"/>
          <w:szCs w:val="24"/>
        </w:rPr>
        <w:t>(Poder Judicial del Estado de México y la Fiscalía General de la República)</w:t>
      </w:r>
      <w:r w:rsidRPr="00117A76">
        <w:rPr>
          <w:rFonts w:ascii="Palatino Linotype" w:hAnsi="Palatino Linotype" w:cs="Arial"/>
          <w:sz w:val="24"/>
          <w:szCs w:val="24"/>
        </w:rPr>
        <w:t xml:space="preserve">; ello, derivado de que, de las facultades, competencias o funciones de la </w:t>
      </w:r>
      <w:r w:rsidRPr="00117A76">
        <w:rPr>
          <w:rFonts w:ascii="Palatino Linotype" w:hAnsi="Palatino Linotype" w:cs="Arial"/>
          <w:b/>
          <w:sz w:val="24"/>
          <w:szCs w:val="24"/>
        </w:rPr>
        <w:t>Fiscalía General de Justicia del Estado de México</w:t>
      </w:r>
      <w:r w:rsidRPr="00117A76">
        <w:rPr>
          <w:rFonts w:ascii="Palatino Linotype" w:hAnsi="Palatino Linotype" w:cs="Arial"/>
          <w:sz w:val="24"/>
          <w:szCs w:val="24"/>
        </w:rPr>
        <w:t>, no se advierte que genere, posea o administre la documentación requerida por la particular.</w:t>
      </w:r>
    </w:p>
    <w:p w:rsidR="00A15F24" w:rsidRPr="00117A76" w:rsidRDefault="00A15F24" w:rsidP="00A15F24">
      <w:pPr>
        <w:spacing w:after="0" w:line="360" w:lineRule="auto"/>
        <w:jc w:val="both"/>
        <w:rPr>
          <w:rFonts w:ascii="Palatino Linotype" w:hAnsi="Palatino Linotype" w:cs="Arial"/>
          <w:sz w:val="24"/>
          <w:szCs w:val="24"/>
        </w:rPr>
      </w:pPr>
    </w:p>
    <w:p w:rsidR="00A15F24" w:rsidRPr="00117A76" w:rsidRDefault="00A15F24" w:rsidP="00A15F24">
      <w:pPr>
        <w:spacing w:after="0" w:line="360" w:lineRule="auto"/>
        <w:jc w:val="both"/>
        <w:rPr>
          <w:rFonts w:ascii="Palatino Linotype" w:eastAsia="Times New Roman" w:hAnsi="Palatino Linotype" w:cs="Times New Roman"/>
          <w:color w:val="000000"/>
          <w:sz w:val="24"/>
          <w:szCs w:val="24"/>
          <w:lang w:eastAsia="es-MX"/>
        </w:rPr>
      </w:pPr>
      <w:r w:rsidRPr="00117A76">
        <w:rPr>
          <w:rFonts w:ascii="Palatino Linotype" w:eastAsia="Times New Roman" w:hAnsi="Palatino Linotype" w:cs="Times New Roman"/>
          <w:color w:val="000000"/>
          <w:sz w:val="24"/>
          <w:szCs w:val="24"/>
          <w:lang w:eastAsia="es-MX"/>
        </w:rPr>
        <w:t xml:space="preserve">No obstante lo anterior, se le sugirió </w:t>
      </w:r>
      <w:r w:rsidRPr="00117A76">
        <w:rPr>
          <w:rFonts w:ascii="Palatino Linotype" w:eastAsia="Times New Roman" w:hAnsi="Palatino Linotype" w:cs="Times New Roman"/>
          <w:bCs/>
          <w:color w:val="000000"/>
          <w:sz w:val="24"/>
          <w:szCs w:val="24"/>
          <w:lang w:eastAsia="es-MX"/>
        </w:rPr>
        <w:t xml:space="preserve">al </w:t>
      </w:r>
      <w:r w:rsidRPr="00117A76">
        <w:rPr>
          <w:rFonts w:ascii="Palatino Linotype" w:eastAsia="Times New Roman" w:hAnsi="Palatino Linotype" w:cs="Times New Roman"/>
          <w:b/>
          <w:bCs/>
          <w:color w:val="000000"/>
          <w:sz w:val="24"/>
          <w:szCs w:val="24"/>
          <w:lang w:eastAsia="es-MX"/>
        </w:rPr>
        <w:t>Recurrente </w:t>
      </w:r>
      <w:r w:rsidRPr="00117A76">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al  </w:t>
      </w:r>
      <w:r w:rsidRPr="00117A76">
        <w:rPr>
          <w:rFonts w:ascii="Palatino Linotype" w:eastAsia="Times New Roman" w:hAnsi="Palatino Linotype" w:cs="Times New Roman"/>
          <w:b/>
          <w:color w:val="000000"/>
          <w:sz w:val="24"/>
          <w:szCs w:val="24"/>
          <w:lang w:eastAsia="es-MX"/>
        </w:rPr>
        <w:t xml:space="preserve">Poder Judicial del Estado de México </w:t>
      </w:r>
      <w:r w:rsidRPr="00117A76">
        <w:rPr>
          <w:rFonts w:ascii="Palatino Linotype" w:eastAsia="Times New Roman" w:hAnsi="Palatino Linotype" w:cs="Times New Roman"/>
          <w:color w:val="000000"/>
          <w:sz w:val="24"/>
          <w:szCs w:val="24"/>
          <w:lang w:eastAsia="es-MX"/>
        </w:rPr>
        <w:t>y a la</w:t>
      </w:r>
      <w:r w:rsidRPr="00117A76">
        <w:rPr>
          <w:rFonts w:ascii="Palatino Linotype" w:eastAsia="Times New Roman" w:hAnsi="Palatino Linotype" w:cs="Times New Roman"/>
          <w:b/>
          <w:color w:val="000000"/>
          <w:sz w:val="24"/>
          <w:szCs w:val="24"/>
          <w:lang w:eastAsia="es-MX"/>
        </w:rPr>
        <w:t xml:space="preserve"> Fiscalía General de la República</w:t>
      </w:r>
      <w:r w:rsidRPr="00117A76">
        <w:rPr>
          <w:rFonts w:ascii="Palatino Linotype" w:eastAsia="Times New Roman" w:hAnsi="Palatino Linotype" w:cs="Times New Roman"/>
          <w:color w:val="000000"/>
          <w:sz w:val="24"/>
          <w:szCs w:val="24"/>
          <w:lang w:eastAsia="es-MX"/>
        </w:rPr>
        <w:t>,</w:t>
      </w:r>
      <w:r w:rsidRPr="00117A76">
        <w:t xml:space="preserve"> </w:t>
      </w:r>
      <w:r w:rsidRPr="00117A76">
        <w:rPr>
          <w:rFonts w:ascii="Palatino Linotype" w:eastAsia="Times New Roman" w:hAnsi="Palatino Linotype" w:cs="Times New Roman"/>
          <w:color w:val="000000"/>
          <w:sz w:val="24"/>
          <w:szCs w:val="24"/>
          <w:lang w:eastAsia="es-MX"/>
        </w:rPr>
        <w:t xml:space="preserve">por ser éstos, los </w:t>
      </w:r>
      <w:r w:rsidRPr="00117A76">
        <w:rPr>
          <w:rFonts w:ascii="Palatino Linotype" w:eastAsia="Times New Roman" w:hAnsi="Palatino Linotype" w:cs="Times New Roman"/>
          <w:b/>
          <w:color w:val="000000"/>
          <w:sz w:val="24"/>
          <w:szCs w:val="24"/>
          <w:lang w:eastAsia="es-MX"/>
        </w:rPr>
        <w:t xml:space="preserve">Sujetos Obligados </w:t>
      </w:r>
      <w:r w:rsidRPr="00117A76">
        <w:rPr>
          <w:rFonts w:ascii="Palatino Linotype" w:eastAsia="Times New Roman" w:hAnsi="Palatino Linotype" w:cs="Times New Roman"/>
          <w:color w:val="000000"/>
          <w:sz w:val="24"/>
          <w:szCs w:val="24"/>
          <w:lang w:eastAsia="es-MX"/>
        </w:rPr>
        <w:t>competentes.</w:t>
      </w:r>
    </w:p>
    <w:p w:rsidR="00A15F24" w:rsidRPr="00117A76" w:rsidRDefault="00A15F24" w:rsidP="00A15F24">
      <w:pPr>
        <w:spacing w:after="0" w:line="360" w:lineRule="auto"/>
        <w:jc w:val="both"/>
        <w:rPr>
          <w:rFonts w:ascii="Palatino Linotype" w:hAnsi="Palatino Linotype" w:cs="Arial"/>
          <w:sz w:val="24"/>
          <w:szCs w:val="24"/>
        </w:rPr>
      </w:pPr>
    </w:p>
    <w:p w:rsidR="00A15F24" w:rsidRPr="00117A76" w:rsidRDefault="00A15F24" w:rsidP="00A15F24">
      <w:pPr>
        <w:spacing w:after="0" w:line="360" w:lineRule="auto"/>
        <w:ind w:right="51"/>
        <w:jc w:val="both"/>
        <w:rPr>
          <w:rFonts w:ascii="Palatino Linotype" w:hAnsi="Palatino Linotype" w:cs="Arial"/>
          <w:sz w:val="24"/>
          <w:szCs w:val="24"/>
          <w:lang w:eastAsia="es-MX"/>
        </w:rPr>
      </w:pPr>
      <w:r w:rsidRPr="00117A76">
        <w:rPr>
          <w:rFonts w:ascii="Palatino Linotype" w:hAnsi="Palatino Linotype" w:cs="Arial"/>
          <w:bCs/>
          <w:sz w:val="24"/>
          <w:szCs w:val="24"/>
        </w:rPr>
        <w:t xml:space="preserve">De la misma forma, </w:t>
      </w:r>
      <w:r w:rsidRPr="00117A76">
        <w:rPr>
          <w:rFonts w:ascii="Palatino Linotype" w:hAnsi="Palatino Linotype" w:cs="Arial"/>
          <w:b/>
          <w:bCs/>
          <w:sz w:val="24"/>
          <w:szCs w:val="24"/>
        </w:rPr>
        <w:t>El Sujeto Obligado</w:t>
      </w:r>
      <w:r w:rsidRPr="00117A76">
        <w:rPr>
          <w:rFonts w:ascii="Palatino Linotype" w:hAnsi="Palatino Linotype" w:cs="Arial"/>
          <w:bCs/>
          <w:sz w:val="24"/>
          <w:szCs w:val="24"/>
        </w:rPr>
        <w:t xml:space="preserve"> manifestó que no negó ni omitió proporcionar la información requerida por </w:t>
      </w:r>
      <w:r w:rsidRPr="00117A76">
        <w:rPr>
          <w:rFonts w:ascii="Palatino Linotype" w:hAnsi="Palatino Linotype" w:cs="Arial"/>
          <w:b/>
          <w:bCs/>
          <w:sz w:val="24"/>
          <w:szCs w:val="24"/>
        </w:rPr>
        <w:t>El Recurrente</w:t>
      </w:r>
      <w:r w:rsidRPr="00117A76">
        <w:rPr>
          <w:rFonts w:ascii="Palatino Linotype" w:hAnsi="Palatino Linotype" w:cs="Arial"/>
          <w:bCs/>
          <w:sz w:val="24"/>
          <w:szCs w:val="24"/>
        </w:rPr>
        <w:t xml:space="preserve">, toda vez que dio contestación en tiempo y forma a la solicitud de información, en el sentido de que la información requerida no la genera, orientando a la particular a realizar dicha solicitud </w:t>
      </w:r>
      <w:r w:rsidRPr="00117A76">
        <w:rPr>
          <w:rFonts w:ascii="Palatino Linotype" w:eastAsia="Times New Roman" w:hAnsi="Palatino Linotype" w:cs="Times New Roman"/>
          <w:color w:val="000000"/>
          <w:sz w:val="24"/>
          <w:szCs w:val="24"/>
          <w:lang w:eastAsia="es-MX"/>
        </w:rPr>
        <w:t xml:space="preserve">al  </w:t>
      </w:r>
      <w:r w:rsidRPr="00117A76">
        <w:rPr>
          <w:rFonts w:ascii="Palatino Linotype" w:eastAsia="Times New Roman" w:hAnsi="Palatino Linotype" w:cs="Times New Roman"/>
          <w:b/>
          <w:color w:val="000000"/>
          <w:sz w:val="24"/>
          <w:szCs w:val="24"/>
          <w:lang w:eastAsia="es-MX"/>
        </w:rPr>
        <w:t xml:space="preserve">Poder Judicial del Estado de México </w:t>
      </w:r>
      <w:r w:rsidRPr="00117A76">
        <w:rPr>
          <w:rFonts w:ascii="Palatino Linotype" w:eastAsia="Times New Roman" w:hAnsi="Palatino Linotype" w:cs="Times New Roman"/>
          <w:color w:val="000000"/>
          <w:sz w:val="24"/>
          <w:szCs w:val="24"/>
          <w:lang w:eastAsia="es-MX"/>
        </w:rPr>
        <w:t>y a la</w:t>
      </w:r>
      <w:r w:rsidRPr="00117A76">
        <w:rPr>
          <w:rFonts w:ascii="Palatino Linotype" w:eastAsia="Times New Roman" w:hAnsi="Palatino Linotype" w:cs="Times New Roman"/>
          <w:b/>
          <w:color w:val="000000"/>
          <w:sz w:val="24"/>
          <w:szCs w:val="24"/>
          <w:lang w:eastAsia="es-MX"/>
        </w:rPr>
        <w:t xml:space="preserve"> Fiscalía General de la República</w:t>
      </w:r>
      <w:r w:rsidRPr="00117A76">
        <w:rPr>
          <w:rFonts w:ascii="Palatino Linotype" w:hAnsi="Palatino Linotype" w:cs="Arial"/>
          <w:bCs/>
          <w:sz w:val="24"/>
          <w:szCs w:val="24"/>
        </w:rPr>
        <w:t>; igualmente en el Informe Justificado, reitera que no es competente para conocer la petición formulada,</w:t>
      </w:r>
      <w:r w:rsidRPr="00117A76">
        <w:rPr>
          <w:rFonts w:ascii="Palatino Linotype" w:hAnsi="Palatino Linotype" w:cs="Arial"/>
          <w:sz w:val="24"/>
          <w:szCs w:val="24"/>
          <w:lang w:eastAsia="es-MX"/>
        </w:rPr>
        <w:t xml:space="preserve"> conforme al artículo 167, párrafo primero de la Ley de la materia, que dicta:</w:t>
      </w:r>
    </w:p>
    <w:p w:rsidR="00A15F24" w:rsidRPr="00117A76" w:rsidRDefault="00A15F24" w:rsidP="00A15F24">
      <w:pPr>
        <w:spacing w:after="0" w:line="240" w:lineRule="auto"/>
        <w:ind w:left="709" w:right="757"/>
        <w:jc w:val="both"/>
        <w:rPr>
          <w:rFonts w:ascii="Palatino Linotype" w:hAnsi="Palatino Linotype" w:cs="Arial"/>
          <w:i/>
          <w:lang w:eastAsia="es-MX"/>
        </w:rPr>
      </w:pPr>
      <w:r w:rsidRPr="00117A76">
        <w:rPr>
          <w:rFonts w:ascii="Palatino Linotype" w:hAnsi="Palatino Linotype" w:cs="Arial"/>
          <w:i/>
          <w:lang w:eastAsia="es-MX"/>
        </w:rPr>
        <w:t>“</w:t>
      </w:r>
      <w:r w:rsidRPr="00117A76">
        <w:rPr>
          <w:rFonts w:ascii="Palatino Linotype" w:hAnsi="Palatino Linotype" w:cs="Arial"/>
          <w:b/>
          <w:i/>
          <w:lang w:eastAsia="es-MX"/>
        </w:rPr>
        <w:t>Artículo 167</w:t>
      </w:r>
      <w:r w:rsidRPr="00117A76">
        <w:rPr>
          <w:rFonts w:ascii="Palatino Linotype" w:hAnsi="Palatino Linotype" w:cs="Arial"/>
          <w:i/>
          <w:lang w:eastAsia="es-MX"/>
        </w:rPr>
        <w:t xml:space="preserve">. Cuando las unidades de transparencia </w:t>
      </w:r>
      <w:r w:rsidRPr="00117A76">
        <w:rPr>
          <w:rFonts w:ascii="Palatino Linotype" w:hAnsi="Palatino Linotype" w:cs="Arial"/>
          <w:b/>
          <w:i/>
          <w:u w:val="single"/>
          <w:lang w:eastAsia="es-MX"/>
        </w:rPr>
        <w:t>determinen la notoria incompetencia por parte de los sujetos obligados</w:t>
      </w:r>
      <w:r w:rsidRPr="00117A76">
        <w:rPr>
          <w:rFonts w:ascii="Palatino Linotype" w:hAnsi="Palatino Linotype" w:cs="Arial"/>
          <w:i/>
          <w:lang w:eastAsia="es-MX"/>
        </w:rPr>
        <w:t xml:space="preserve">, dentro del ámbito de aplicación, para atender la solicitud de acceso a la información, </w:t>
      </w:r>
      <w:r w:rsidRPr="00117A76">
        <w:rPr>
          <w:rFonts w:ascii="Palatino Linotype" w:hAnsi="Palatino Linotype" w:cs="Arial"/>
          <w:b/>
          <w:i/>
          <w:u w:val="single"/>
          <w:lang w:eastAsia="es-MX"/>
        </w:rPr>
        <w:t>deberán comunicarlo al solicitante, dentro de los tres días hábiles posteriores a la recepción de la solicitud</w:t>
      </w:r>
      <w:r w:rsidRPr="00117A76">
        <w:rPr>
          <w:rFonts w:ascii="Palatino Linotype" w:hAnsi="Palatino Linotype" w:cs="Arial"/>
          <w:i/>
          <w:u w:val="single"/>
          <w:lang w:eastAsia="es-MX"/>
        </w:rPr>
        <w:t xml:space="preserve"> </w:t>
      </w:r>
      <w:r w:rsidRPr="00117A76">
        <w:rPr>
          <w:rFonts w:ascii="Palatino Linotype" w:hAnsi="Palatino Linotype" w:cs="Arial"/>
          <w:i/>
          <w:lang w:eastAsia="es-MX"/>
        </w:rPr>
        <w:t>y, en su caso orientar al solicitante, el o los sujetos obligados competentes.</w:t>
      </w:r>
    </w:p>
    <w:p w:rsidR="00A15F24" w:rsidRPr="00117A76" w:rsidRDefault="00A15F24" w:rsidP="00A15F24">
      <w:pPr>
        <w:pStyle w:val="Sinespaciado"/>
      </w:pPr>
    </w:p>
    <w:p w:rsidR="00A15F24" w:rsidRPr="00117A76" w:rsidRDefault="00A15F24" w:rsidP="00A15F24">
      <w:pPr>
        <w:spacing w:after="0" w:line="240" w:lineRule="auto"/>
        <w:ind w:left="709" w:right="757"/>
        <w:jc w:val="both"/>
        <w:rPr>
          <w:rFonts w:ascii="Palatino Linotype" w:hAnsi="Palatino Linotype" w:cs="Arial"/>
          <w:i/>
          <w:lang w:eastAsia="es-MX"/>
        </w:rPr>
      </w:pPr>
      <w:r w:rsidRPr="00117A76">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A15F24" w:rsidRPr="00117A76" w:rsidRDefault="00A15F24" w:rsidP="00A15F24">
      <w:pPr>
        <w:pStyle w:val="Sinespaciado"/>
      </w:pPr>
    </w:p>
    <w:p w:rsidR="00A15F24" w:rsidRPr="00117A76" w:rsidRDefault="00A15F24" w:rsidP="00A15F24">
      <w:pPr>
        <w:spacing w:after="0"/>
        <w:ind w:left="709" w:right="757"/>
        <w:jc w:val="both"/>
        <w:rPr>
          <w:rFonts w:ascii="Palatino Linotype" w:hAnsi="Palatino Linotype" w:cs="Arial"/>
          <w:i/>
          <w:lang w:eastAsia="es-MX"/>
        </w:rPr>
      </w:pPr>
      <w:r w:rsidRPr="00117A76">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A15F24" w:rsidRPr="00117A76" w:rsidRDefault="00A15F24" w:rsidP="00A15F24"/>
    <w:p w:rsidR="00A15F24" w:rsidRPr="00117A76" w:rsidRDefault="00A15F24" w:rsidP="00A15F24">
      <w:pPr>
        <w:spacing w:after="0" w:line="360" w:lineRule="auto"/>
        <w:jc w:val="both"/>
        <w:rPr>
          <w:rFonts w:ascii="Palatino Linotype" w:hAnsi="Palatino Linotype" w:cs="Arial"/>
          <w:sz w:val="24"/>
          <w:lang w:eastAsia="es-MX"/>
        </w:rPr>
      </w:pPr>
      <w:r w:rsidRPr="00117A76">
        <w:rPr>
          <w:rFonts w:ascii="Palatino Linotype" w:hAnsi="Palatino Linotype" w:cs="Arial"/>
          <w:sz w:val="24"/>
          <w:lang w:eastAsia="es-MX"/>
        </w:rPr>
        <w:t>Situación señalada en el fundamento anterior, que fuera seguida de manera procedente por el</w:t>
      </w:r>
      <w:r w:rsidRPr="00117A76">
        <w:rPr>
          <w:rFonts w:ascii="Palatino Linotype" w:hAnsi="Palatino Linotype" w:cs="Arial"/>
          <w:b/>
          <w:sz w:val="24"/>
          <w:lang w:eastAsia="es-MX"/>
        </w:rPr>
        <w:t xml:space="preserve"> Sujeto Obligado</w:t>
      </w:r>
      <w:r w:rsidRPr="00117A76">
        <w:rPr>
          <w:rFonts w:ascii="Palatino Linotype" w:hAnsi="Palatino Linotype" w:cs="Arial"/>
          <w:sz w:val="24"/>
          <w:lang w:eastAsia="es-MX"/>
        </w:rPr>
        <w:t xml:space="preserve"> ya que realizó dicha orientación al segundo día hábil en que se presentó la solicitud de información; es decir, la fecha de la solicitud se realizó el día 17 de mayo de 2021 y el pronunciamiento del Titular de la Unidad de Transparencia del </w:t>
      </w:r>
      <w:r w:rsidRPr="00117A76">
        <w:rPr>
          <w:rFonts w:ascii="Palatino Linotype" w:hAnsi="Palatino Linotype" w:cs="Arial"/>
          <w:b/>
          <w:sz w:val="24"/>
          <w:lang w:eastAsia="es-MX"/>
        </w:rPr>
        <w:t>Sujeto Obligado</w:t>
      </w:r>
      <w:r w:rsidRPr="00117A76">
        <w:rPr>
          <w:rFonts w:ascii="Palatino Linotype" w:hAnsi="Palatino Linotype" w:cs="Arial"/>
          <w:sz w:val="24"/>
          <w:lang w:eastAsia="es-MX"/>
        </w:rPr>
        <w:t>, notificó su respuesta el día 19 del mismo mes y año.</w:t>
      </w:r>
    </w:p>
    <w:p w:rsidR="00A15F24" w:rsidRPr="00117A76" w:rsidRDefault="00A15F24" w:rsidP="00A15F24">
      <w:pPr>
        <w:pStyle w:val="Prrafodelista"/>
        <w:autoSpaceDE w:val="0"/>
        <w:autoSpaceDN w:val="0"/>
        <w:adjustRightInd w:val="0"/>
        <w:spacing w:line="360" w:lineRule="auto"/>
        <w:ind w:left="0"/>
        <w:jc w:val="both"/>
        <w:rPr>
          <w:rFonts w:ascii="Palatino Linotype" w:hAnsi="Palatino Linotype" w:cs="Arial"/>
        </w:rPr>
      </w:pPr>
    </w:p>
    <w:p w:rsidR="00A15F24" w:rsidRPr="00117A76" w:rsidRDefault="00A15F24" w:rsidP="00A15F24">
      <w:pPr>
        <w:pStyle w:val="Prrafodelista"/>
        <w:autoSpaceDE w:val="0"/>
        <w:autoSpaceDN w:val="0"/>
        <w:adjustRightInd w:val="0"/>
        <w:spacing w:line="360" w:lineRule="auto"/>
        <w:ind w:left="0"/>
        <w:jc w:val="both"/>
        <w:rPr>
          <w:rFonts w:ascii="Palatino Linotype" w:hAnsi="Palatino Linotype" w:cs="Arial"/>
        </w:rPr>
      </w:pPr>
      <w:r w:rsidRPr="00117A76">
        <w:rPr>
          <w:rFonts w:ascii="Palatino Linotype" w:hAnsi="Palatino Linotype" w:cs="Arial"/>
        </w:rPr>
        <w:t xml:space="preserve">Visto lo anterior, podemos concluir que la respuesta emitida por el </w:t>
      </w:r>
      <w:r w:rsidRPr="00117A76">
        <w:rPr>
          <w:rFonts w:ascii="Palatino Linotype" w:hAnsi="Palatino Linotype" w:cs="Arial"/>
          <w:b/>
        </w:rPr>
        <w:t>Sujeto Obligado</w:t>
      </w:r>
      <w:r w:rsidRPr="00117A76">
        <w:rPr>
          <w:rFonts w:ascii="Palatino Linotype" w:hAnsi="Palatino Linotype" w:cs="Arial"/>
        </w:rPr>
        <w:t xml:space="preserve"> se encuentra encaminada a determinar que de la solicitud de información, se pretende acceder a documentos que no genera, en virtud de que la información solicitada no puede fácticamente obrar en los archivos del </w:t>
      </w:r>
      <w:r w:rsidRPr="00117A76">
        <w:rPr>
          <w:rFonts w:ascii="Palatino Linotype" w:hAnsi="Palatino Linotype" w:cs="Arial"/>
          <w:b/>
        </w:rPr>
        <w:t>Sujeto Obligado</w:t>
      </w:r>
      <w:r w:rsidRPr="00117A76">
        <w:rPr>
          <w:rFonts w:ascii="Palatino Linotype" w:hAnsi="Palatino Linotype" w:cs="Arial"/>
        </w:rPr>
        <w:t>.</w:t>
      </w:r>
    </w:p>
    <w:p w:rsidR="00A15F24" w:rsidRPr="00117A76" w:rsidRDefault="00A15F24" w:rsidP="00A15F24">
      <w:pPr>
        <w:pStyle w:val="Prrafodelista"/>
        <w:autoSpaceDE w:val="0"/>
        <w:autoSpaceDN w:val="0"/>
        <w:adjustRightInd w:val="0"/>
        <w:spacing w:line="360" w:lineRule="auto"/>
        <w:ind w:left="0"/>
        <w:jc w:val="both"/>
        <w:rPr>
          <w:rFonts w:ascii="Palatino Linotype" w:hAnsi="Palatino Linotype" w:cs="Arial"/>
        </w:rPr>
      </w:pPr>
    </w:p>
    <w:p w:rsidR="00A15F24" w:rsidRPr="00117A76" w:rsidRDefault="00A15F24" w:rsidP="00A15F24">
      <w:pPr>
        <w:pStyle w:val="Prrafodelista"/>
        <w:autoSpaceDE w:val="0"/>
        <w:autoSpaceDN w:val="0"/>
        <w:adjustRightInd w:val="0"/>
        <w:spacing w:line="360" w:lineRule="auto"/>
        <w:ind w:left="0"/>
        <w:jc w:val="both"/>
        <w:rPr>
          <w:rFonts w:ascii="Palatino Linotype" w:hAnsi="Palatino Linotype" w:cs="Arial"/>
        </w:rPr>
      </w:pPr>
      <w:r w:rsidRPr="00117A76">
        <w:rPr>
          <w:rFonts w:ascii="Palatino Linotype" w:hAnsi="Palatino Linotype" w:cs="Arial"/>
        </w:rPr>
        <w:t xml:space="preserve">Posteriormente, en fecha dieciséis de junio del año en curso, el </w:t>
      </w:r>
      <w:r w:rsidRPr="00117A76">
        <w:rPr>
          <w:rFonts w:ascii="Palatino Linotype" w:hAnsi="Palatino Linotype" w:cs="Arial"/>
          <w:b/>
        </w:rPr>
        <w:t>Sujeto Obligado</w:t>
      </w:r>
      <w:r w:rsidRPr="00117A76">
        <w:rPr>
          <w:rFonts w:ascii="Palatino Linotype" w:hAnsi="Palatino Linotype" w:cs="Arial"/>
        </w:rPr>
        <w:t xml:space="preserve"> remitió mediante el archivo electrónico denominado </w:t>
      </w:r>
      <w:r w:rsidRPr="00117A76">
        <w:rPr>
          <w:rFonts w:ascii="Palatino Linotype" w:hAnsi="Palatino Linotype" w:cs="Arial"/>
          <w:i/>
        </w:rPr>
        <w:t>“SOL 572.pdf”</w:t>
      </w:r>
      <w:r w:rsidRPr="00117A76">
        <w:rPr>
          <w:rFonts w:ascii="Palatino Linotype" w:hAnsi="Palatino Linotype" w:cs="Arial"/>
        </w:rPr>
        <w:t xml:space="preserve">; la información faltante, de conformidad con lo siguiente: </w:t>
      </w:r>
    </w:p>
    <w:tbl>
      <w:tblPr>
        <w:tblStyle w:val="Tablaconcuadrcula"/>
        <w:tblW w:w="50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616"/>
        <w:gridCol w:w="4396"/>
      </w:tblGrid>
      <w:tr w:rsidR="00FB6991" w:rsidRPr="00117A76" w:rsidTr="00FB6991">
        <w:tc>
          <w:tcPr>
            <w:tcW w:w="5000" w:type="pct"/>
            <w:gridSpan w:val="2"/>
          </w:tcPr>
          <w:p w:rsidR="00FB6991"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5748655" cy="1304014"/>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662"/>
                          <a:stretch/>
                        </pic:blipFill>
                        <pic:spPr bwMode="auto">
                          <a:xfrm>
                            <a:off x="0" y="0"/>
                            <a:ext cx="5748655" cy="13040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7A7C" w:rsidRPr="00117A76" w:rsidTr="00187A7C">
        <w:tc>
          <w:tcPr>
            <w:tcW w:w="2561" w:type="pct"/>
          </w:tcPr>
          <w:p w:rsidR="00A15F24"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806811" cy="29419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8128" cy="2953817"/>
                          </a:xfrm>
                          <a:prstGeom prst="rect">
                            <a:avLst/>
                          </a:prstGeom>
                          <a:noFill/>
                          <a:ln>
                            <a:noFill/>
                          </a:ln>
                        </pic:spPr>
                      </pic:pic>
                    </a:graphicData>
                  </a:graphic>
                </wp:inline>
              </w:drawing>
            </w:r>
          </w:p>
        </w:tc>
        <w:tc>
          <w:tcPr>
            <w:tcW w:w="2439" w:type="pct"/>
          </w:tcPr>
          <w:p w:rsidR="00A15F24"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51317" cy="29419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688" cy="2955183"/>
                          </a:xfrm>
                          <a:prstGeom prst="rect">
                            <a:avLst/>
                          </a:prstGeom>
                          <a:noFill/>
                          <a:ln>
                            <a:noFill/>
                          </a:ln>
                        </pic:spPr>
                      </pic:pic>
                    </a:graphicData>
                  </a:graphic>
                </wp:inline>
              </w:drawing>
            </w:r>
          </w:p>
        </w:tc>
      </w:tr>
      <w:tr w:rsidR="00187A7C" w:rsidRPr="00117A76" w:rsidTr="00187A7C">
        <w:tc>
          <w:tcPr>
            <w:tcW w:w="2561" w:type="pct"/>
          </w:tcPr>
          <w:p w:rsidR="00A15F24"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893060" cy="2735249"/>
                  <wp:effectExtent l="0" t="0" r="254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7800" cy="2758640"/>
                          </a:xfrm>
                          <a:prstGeom prst="rect">
                            <a:avLst/>
                          </a:prstGeom>
                          <a:noFill/>
                          <a:ln>
                            <a:noFill/>
                          </a:ln>
                        </pic:spPr>
                      </pic:pic>
                    </a:graphicData>
                  </a:graphic>
                </wp:inline>
              </w:drawing>
            </w:r>
          </w:p>
        </w:tc>
        <w:tc>
          <w:tcPr>
            <w:tcW w:w="2439" w:type="pct"/>
          </w:tcPr>
          <w:p w:rsidR="00A15F24"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39327" cy="795020"/>
                  <wp:effectExtent l="0" t="0" r="889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079" cy="808500"/>
                          </a:xfrm>
                          <a:prstGeom prst="rect">
                            <a:avLst/>
                          </a:prstGeom>
                          <a:noFill/>
                          <a:ln>
                            <a:noFill/>
                          </a:ln>
                        </pic:spPr>
                      </pic:pic>
                    </a:graphicData>
                  </a:graphic>
                </wp:inline>
              </w:drawing>
            </w:r>
          </w:p>
          <w:p w:rsidR="00FB6991"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17800" cy="1876425"/>
                  <wp:effectExtent l="0" t="0" r="635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3200" cy="1907770"/>
                          </a:xfrm>
                          <a:prstGeom prst="rect">
                            <a:avLst/>
                          </a:prstGeom>
                          <a:noFill/>
                          <a:ln>
                            <a:noFill/>
                          </a:ln>
                        </pic:spPr>
                      </pic:pic>
                    </a:graphicData>
                  </a:graphic>
                </wp:inline>
              </w:drawing>
            </w:r>
          </w:p>
        </w:tc>
      </w:tr>
      <w:tr w:rsidR="00187A7C" w:rsidRPr="00117A76" w:rsidTr="00187A7C">
        <w:trPr>
          <w:trHeight w:val="4729"/>
        </w:trPr>
        <w:tc>
          <w:tcPr>
            <w:tcW w:w="2561" w:type="pct"/>
          </w:tcPr>
          <w:p w:rsidR="00A15F24"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82570" cy="2488758"/>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2191" cy="2506307"/>
                          </a:xfrm>
                          <a:prstGeom prst="rect">
                            <a:avLst/>
                          </a:prstGeom>
                          <a:noFill/>
                          <a:ln>
                            <a:noFill/>
                          </a:ln>
                        </pic:spPr>
                      </pic:pic>
                    </a:graphicData>
                  </a:graphic>
                </wp:inline>
              </w:drawing>
            </w:r>
          </w:p>
          <w:p w:rsidR="00FB6991"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79395" cy="962108"/>
                  <wp:effectExtent l="0" t="0" r="190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764" cy="974005"/>
                          </a:xfrm>
                          <a:prstGeom prst="rect">
                            <a:avLst/>
                          </a:prstGeom>
                          <a:noFill/>
                          <a:ln>
                            <a:noFill/>
                          </a:ln>
                        </pic:spPr>
                      </pic:pic>
                    </a:graphicData>
                  </a:graphic>
                </wp:inline>
              </w:drawing>
            </w:r>
          </w:p>
        </w:tc>
        <w:tc>
          <w:tcPr>
            <w:tcW w:w="2439" w:type="pct"/>
          </w:tcPr>
          <w:p w:rsidR="00A15F24"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70766" cy="3562102"/>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5305" cy="3581494"/>
                          </a:xfrm>
                          <a:prstGeom prst="rect">
                            <a:avLst/>
                          </a:prstGeom>
                          <a:noFill/>
                          <a:ln>
                            <a:noFill/>
                          </a:ln>
                        </pic:spPr>
                      </pic:pic>
                    </a:graphicData>
                  </a:graphic>
                </wp:inline>
              </w:drawing>
            </w:r>
          </w:p>
        </w:tc>
      </w:tr>
      <w:tr w:rsidR="00187A7C" w:rsidRPr="00117A76" w:rsidTr="00187A7C">
        <w:tc>
          <w:tcPr>
            <w:tcW w:w="2561" w:type="pct"/>
          </w:tcPr>
          <w:p w:rsidR="00A15F24"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79395" cy="278130"/>
                  <wp:effectExtent l="0" t="0" r="190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5001" cy="281693"/>
                          </a:xfrm>
                          <a:prstGeom prst="rect">
                            <a:avLst/>
                          </a:prstGeom>
                          <a:noFill/>
                          <a:ln>
                            <a:noFill/>
                          </a:ln>
                        </pic:spPr>
                      </pic:pic>
                    </a:graphicData>
                  </a:graphic>
                </wp:inline>
              </w:drawing>
            </w:r>
          </w:p>
          <w:p w:rsidR="00FB6991"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822020" cy="320437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898" cy="3218999"/>
                          </a:xfrm>
                          <a:prstGeom prst="rect">
                            <a:avLst/>
                          </a:prstGeom>
                          <a:noFill/>
                          <a:ln>
                            <a:noFill/>
                          </a:ln>
                        </pic:spPr>
                      </pic:pic>
                    </a:graphicData>
                  </a:graphic>
                </wp:inline>
              </w:drawing>
            </w:r>
          </w:p>
        </w:tc>
        <w:tc>
          <w:tcPr>
            <w:tcW w:w="2439" w:type="pct"/>
          </w:tcPr>
          <w:p w:rsidR="00A15F24" w:rsidRPr="00117A76" w:rsidRDefault="00FB6991"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71445" cy="4770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0937" cy="485918"/>
                          </a:xfrm>
                          <a:prstGeom prst="rect">
                            <a:avLst/>
                          </a:prstGeom>
                          <a:noFill/>
                          <a:ln>
                            <a:noFill/>
                          </a:ln>
                        </pic:spPr>
                      </pic:pic>
                    </a:graphicData>
                  </a:graphic>
                </wp:inline>
              </w:drawing>
            </w:r>
          </w:p>
          <w:p w:rsidR="00FB6991" w:rsidRPr="00117A76" w:rsidRDefault="00187A7C"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47315" cy="3013379"/>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1422" cy="3029437"/>
                          </a:xfrm>
                          <a:prstGeom prst="rect">
                            <a:avLst/>
                          </a:prstGeom>
                          <a:noFill/>
                          <a:ln>
                            <a:noFill/>
                          </a:ln>
                        </pic:spPr>
                      </pic:pic>
                    </a:graphicData>
                  </a:graphic>
                </wp:inline>
              </w:drawing>
            </w:r>
          </w:p>
        </w:tc>
      </w:tr>
      <w:tr w:rsidR="00187A7C" w:rsidRPr="00117A76" w:rsidTr="00187A7C">
        <w:tc>
          <w:tcPr>
            <w:tcW w:w="2561" w:type="pct"/>
          </w:tcPr>
          <w:p w:rsidR="00A15F24" w:rsidRPr="00117A76" w:rsidRDefault="00187A7C"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814320" cy="2433099"/>
                  <wp:effectExtent l="0" t="0" r="508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2702" cy="2448991"/>
                          </a:xfrm>
                          <a:prstGeom prst="rect">
                            <a:avLst/>
                          </a:prstGeom>
                          <a:noFill/>
                          <a:ln>
                            <a:noFill/>
                          </a:ln>
                        </pic:spPr>
                      </pic:pic>
                    </a:graphicData>
                  </a:graphic>
                </wp:inline>
              </w:drawing>
            </w:r>
          </w:p>
          <w:p w:rsidR="00187A7C" w:rsidRPr="00117A76" w:rsidRDefault="00187A7C" w:rsidP="00A85D71">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814320" cy="818515"/>
                  <wp:effectExtent l="0" t="0" r="508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320" cy="818515"/>
                          </a:xfrm>
                          <a:prstGeom prst="rect">
                            <a:avLst/>
                          </a:prstGeom>
                          <a:noFill/>
                          <a:ln>
                            <a:noFill/>
                          </a:ln>
                        </pic:spPr>
                      </pic:pic>
                    </a:graphicData>
                  </a:graphic>
                </wp:inline>
              </w:drawing>
            </w:r>
          </w:p>
        </w:tc>
        <w:tc>
          <w:tcPr>
            <w:tcW w:w="2439" w:type="pct"/>
            <w:vAlign w:val="center"/>
          </w:tcPr>
          <w:p w:rsidR="00A15F24" w:rsidRPr="00117A76" w:rsidRDefault="00187A7C" w:rsidP="00187A7C">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63853" cy="1137285"/>
                  <wp:effectExtent l="0" t="0" r="317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3859" cy="1141557"/>
                          </a:xfrm>
                          <a:prstGeom prst="rect">
                            <a:avLst/>
                          </a:prstGeom>
                          <a:noFill/>
                          <a:ln>
                            <a:noFill/>
                          </a:ln>
                        </pic:spPr>
                      </pic:pic>
                    </a:graphicData>
                  </a:graphic>
                </wp:inline>
              </w:drawing>
            </w:r>
          </w:p>
        </w:tc>
      </w:tr>
    </w:tbl>
    <w:p w:rsidR="005B4416" w:rsidRPr="00117A76" w:rsidRDefault="005B4416" w:rsidP="00A85D71">
      <w:pPr>
        <w:spacing w:after="0" w:line="360" w:lineRule="auto"/>
        <w:jc w:val="both"/>
        <w:rPr>
          <w:rFonts w:ascii="Palatino Linotype" w:hAnsi="Palatino Linotype" w:cs="Arial"/>
          <w:sz w:val="24"/>
        </w:rPr>
      </w:pPr>
    </w:p>
    <w:tbl>
      <w:tblPr>
        <w:tblStyle w:val="Tablaconcuadrcula"/>
        <w:tblW w:w="50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524"/>
        <w:gridCol w:w="229"/>
        <w:gridCol w:w="4259"/>
      </w:tblGrid>
      <w:tr w:rsidR="00187A7C" w:rsidRPr="00117A76" w:rsidTr="00D87F5D">
        <w:tc>
          <w:tcPr>
            <w:tcW w:w="5000" w:type="pct"/>
            <w:gridSpan w:val="3"/>
          </w:tcPr>
          <w:p w:rsidR="00187A7C" w:rsidRPr="00117A76" w:rsidRDefault="00187A7C"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5597525" cy="3307742"/>
                  <wp:effectExtent l="0" t="0" r="317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4969" cy="3312141"/>
                          </a:xfrm>
                          <a:prstGeom prst="rect">
                            <a:avLst/>
                          </a:prstGeom>
                          <a:noFill/>
                          <a:ln>
                            <a:noFill/>
                          </a:ln>
                        </pic:spPr>
                      </pic:pic>
                    </a:graphicData>
                  </a:graphic>
                </wp:inline>
              </w:drawing>
            </w:r>
          </w:p>
        </w:tc>
      </w:tr>
      <w:tr w:rsidR="00187A7C" w:rsidRPr="00117A76" w:rsidTr="00187A7C">
        <w:tc>
          <w:tcPr>
            <w:tcW w:w="5000" w:type="pct"/>
            <w:gridSpan w:val="3"/>
          </w:tcPr>
          <w:p w:rsidR="00187A7C" w:rsidRPr="00117A76" w:rsidRDefault="00187A7C"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5589270" cy="1844703"/>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821"/>
                          <a:stretch/>
                        </pic:blipFill>
                        <pic:spPr bwMode="auto">
                          <a:xfrm>
                            <a:off x="0" y="0"/>
                            <a:ext cx="5593917" cy="1846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076C" w:rsidRPr="00117A76" w:rsidTr="0036076C">
        <w:tc>
          <w:tcPr>
            <w:tcW w:w="2651" w:type="pct"/>
            <w:gridSpan w:val="2"/>
          </w:tcPr>
          <w:p w:rsidR="00187A7C" w:rsidRPr="00117A76" w:rsidRDefault="00187A7C"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26672" cy="5287618"/>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3160" cy="5338984"/>
                          </a:xfrm>
                          <a:prstGeom prst="rect">
                            <a:avLst/>
                          </a:prstGeom>
                          <a:noFill/>
                          <a:ln>
                            <a:noFill/>
                          </a:ln>
                        </pic:spPr>
                      </pic:pic>
                    </a:graphicData>
                  </a:graphic>
                </wp:inline>
              </w:drawing>
            </w:r>
          </w:p>
        </w:tc>
        <w:tc>
          <w:tcPr>
            <w:tcW w:w="2349" w:type="pct"/>
          </w:tcPr>
          <w:p w:rsidR="00187A7C" w:rsidRPr="00117A76" w:rsidRDefault="00187A7C"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54300" cy="227407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0934" cy="2305459"/>
                          </a:xfrm>
                          <a:prstGeom prst="rect">
                            <a:avLst/>
                          </a:prstGeom>
                          <a:noFill/>
                          <a:ln>
                            <a:noFill/>
                          </a:ln>
                        </pic:spPr>
                      </pic:pic>
                    </a:graphicData>
                  </a:graphic>
                </wp:inline>
              </w:drawing>
            </w:r>
          </w:p>
          <w:p w:rsidR="00187A7C" w:rsidRPr="00117A76" w:rsidRDefault="00187A7C"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61624" cy="2957886"/>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9359" cy="2999821"/>
                          </a:xfrm>
                          <a:prstGeom prst="rect">
                            <a:avLst/>
                          </a:prstGeom>
                          <a:noFill/>
                          <a:ln>
                            <a:noFill/>
                          </a:ln>
                        </pic:spPr>
                      </pic:pic>
                    </a:graphicData>
                  </a:graphic>
                </wp:inline>
              </w:drawing>
            </w:r>
          </w:p>
        </w:tc>
      </w:tr>
      <w:tr w:rsidR="001D4F27" w:rsidRPr="00117A76" w:rsidTr="001D4F27">
        <w:trPr>
          <w:trHeight w:val="193"/>
        </w:trPr>
        <w:tc>
          <w:tcPr>
            <w:tcW w:w="5000" w:type="pct"/>
            <w:gridSpan w:val="3"/>
            <w:tcBorders>
              <w:bottom w:val="single" w:sz="24" w:space="0" w:color="auto"/>
            </w:tcBorders>
          </w:tcPr>
          <w:p w:rsidR="001D4F27" w:rsidRPr="00117A76" w:rsidRDefault="001D4F27" w:rsidP="00D87F5D">
            <w:pPr>
              <w:spacing w:line="360" w:lineRule="auto"/>
              <w:jc w:val="both"/>
              <w:rPr>
                <w:rFonts w:ascii="Palatino Linotype" w:hAnsi="Palatino Linotype" w:cs="Arial"/>
                <w:noProof/>
                <w:sz w:val="24"/>
                <w:lang w:eastAsia="es-MX"/>
              </w:rPr>
            </w:pPr>
            <w:r w:rsidRPr="00117A76">
              <w:rPr>
                <w:rFonts w:ascii="Palatino Linotype" w:hAnsi="Palatino Linotype" w:cs="Arial"/>
                <w:noProof/>
                <w:sz w:val="24"/>
                <w:lang w:eastAsia="es-MX"/>
              </w:rPr>
              <w:drawing>
                <wp:inline distT="0" distB="0" distL="0" distR="0">
                  <wp:extent cx="5629275" cy="2361538"/>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9592" cy="2365866"/>
                          </a:xfrm>
                          <a:prstGeom prst="rect">
                            <a:avLst/>
                          </a:prstGeom>
                          <a:noFill/>
                          <a:ln>
                            <a:noFill/>
                          </a:ln>
                        </pic:spPr>
                      </pic:pic>
                    </a:graphicData>
                  </a:graphic>
                </wp:inline>
              </w:drawing>
            </w:r>
          </w:p>
          <w:p w:rsidR="001D4F27" w:rsidRPr="00117A76" w:rsidRDefault="001D4F27" w:rsidP="001D4F27">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3926229" cy="261556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8658"/>
                          <a:stretch/>
                        </pic:blipFill>
                        <pic:spPr bwMode="auto">
                          <a:xfrm>
                            <a:off x="0" y="0"/>
                            <a:ext cx="3963068" cy="2640106"/>
                          </a:xfrm>
                          <a:prstGeom prst="rect">
                            <a:avLst/>
                          </a:prstGeom>
                          <a:noFill/>
                          <a:ln>
                            <a:noFill/>
                          </a:ln>
                          <a:extLst>
                            <a:ext uri="{53640926-AAD7-44D8-BBD7-CCE9431645EC}">
                              <a14:shadowObscured xmlns:a14="http://schemas.microsoft.com/office/drawing/2010/main"/>
                            </a:ext>
                          </a:extLst>
                        </pic:spPr>
                      </pic:pic>
                    </a:graphicData>
                  </a:graphic>
                </wp:inline>
              </w:drawing>
            </w:r>
          </w:p>
          <w:p w:rsidR="001D4F27" w:rsidRPr="00117A76" w:rsidRDefault="001D4F27" w:rsidP="001D4F27">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3847577" cy="213868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1351" cy="2151895"/>
                          </a:xfrm>
                          <a:prstGeom prst="rect">
                            <a:avLst/>
                          </a:prstGeom>
                          <a:noFill/>
                          <a:ln>
                            <a:noFill/>
                          </a:ln>
                        </pic:spPr>
                      </pic:pic>
                    </a:graphicData>
                  </a:graphic>
                </wp:inline>
              </w:drawing>
            </w:r>
          </w:p>
          <w:p w:rsidR="001D4F27" w:rsidRPr="00117A76" w:rsidRDefault="001D4F27" w:rsidP="001D4F27">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3926090" cy="158940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0705" cy="1603418"/>
                          </a:xfrm>
                          <a:prstGeom prst="rect">
                            <a:avLst/>
                          </a:prstGeom>
                          <a:noFill/>
                          <a:ln>
                            <a:noFill/>
                          </a:ln>
                        </pic:spPr>
                      </pic:pic>
                    </a:graphicData>
                  </a:graphic>
                </wp:inline>
              </w:drawing>
            </w:r>
          </w:p>
        </w:tc>
      </w:tr>
      <w:tr w:rsidR="001D4F27" w:rsidRPr="00117A76" w:rsidTr="001D4F27">
        <w:trPr>
          <w:trHeight w:val="1085"/>
        </w:trPr>
        <w:tc>
          <w:tcPr>
            <w:tcW w:w="5000" w:type="pct"/>
            <w:gridSpan w:val="3"/>
            <w:tcBorders>
              <w:bottom w:val="single" w:sz="24" w:space="0" w:color="auto"/>
            </w:tcBorders>
          </w:tcPr>
          <w:p w:rsidR="001D4F27" w:rsidRPr="00117A76" w:rsidRDefault="001D4F27" w:rsidP="00D87F5D">
            <w:pPr>
              <w:spacing w:line="360" w:lineRule="auto"/>
              <w:jc w:val="both"/>
              <w:rPr>
                <w:rFonts w:ascii="Palatino Linotype" w:hAnsi="Palatino Linotype" w:cs="Arial"/>
                <w:noProof/>
                <w:sz w:val="24"/>
                <w:lang w:eastAsia="es-MX"/>
              </w:rPr>
            </w:pPr>
            <w:r w:rsidRPr="00117A76">
              <w:rPr>
                <w:rFonts w:ascii="Palatino Linotype" w:hAnsi="Palatino Linotype" w:cs="Arial"/>
                <w:noProof/>
                <w:sz w:val="24"/>
                <w:lang w:eastAsia="es-MX"/>
              </w:rPr>
              <w:drawing>
                <wp:inline distT="0" distB="0" distL="0" distR="0">
                  <wp:extent cx="5573864" cy="763270"/>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9376" cy="764025"/>
                          </a:xfrm>
                          <a:prstGeom prst="rect">
                            <a:avLst/>
                          </a:prstGeom>
                          <a:noFill/>
                          <a:ln>
                            <a:noFill/>
                          </a:ln>
                        </pic:spPr>
                      </pic:pic>
                    </a:graphicData>
                  </a:graphic>
                </wp:inline>
              </w:drawing>
            </w:r>
          </w:p>
          <w:p w:rsidR="001D4F27" w:rsidRPr="00117A76" w:rsidRDefault="001D4F27" w:rsidP="001D4F27">
            <w:pPr>
              <w:spacing w:line="360" w:lineRule="auto"/>
              <w:jc w:val="center"/>
              <w:rPr>
                <w:rFonts w:ascii="Palatino Linotype" w:hAnsi="Palatino Linotype" w:cs="Arial"/>
                <w:noProof/>
                <w:sz w:val="24"/>
                <w:lang w:eastAsia="es-MX"/>
              </w:rPr>
            </w:pPr>
            <w:r w:rsidRPr="00117A76">
              <w:rPr>
                <w:rFonts w:ascii="Palatino Linotype" w:hAnsi="Palatino Linotype" w:cs="Arial"/>
                <w:noProof/>
                <w:sz w:val="24"/>
                <w:lang w:eastAsia="es-MX"/>
              </w:rPr>
              <w:drawing>
                <wp:inline distT="0" distB="0" distL="0" distR="0">
                  <wp:extent cx="4594860" cy="465151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4463" cy="4671358"/>
                          </a:xfrm>
                          <a:prstGeom prst="rect">
                            <a:avLst/>
                          </a:prstGeom>
                          <a:noFill/>
                          <a:ln>
                            <a:noFill/>
                          </a:ln>
                        </pic:spPr>
                      </pic:pic>
                    </a:graphicData>
                  </a:graphic>
                </wp:inline>
              </w:drawing>
            </w:r>
          </w:p>
        </w:tc>
      </w:tr>
      <w:tr w:rsidR="00575984" w:rsidRPr="00117A76" w:rsidTr="00575984">
        <w:trPr>
          <w:trHeight w:val="193"/>
        </w:trPr>
        <w:tc>
          <w:tcPr>
            <w:tcW w:w="5000" w:type="pct"/>
            <w:gridSpan w:val="3"/>
          </w:tcPr>
          <w:p w:rsidR="00575984" w:rsidRPr="00117A76" w:rsidRDefault="00575984" w:rsidP="00D87F5D">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5596698" cy="2576223"/>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6287" cy="2585240"/>
                          </a:xfrm>
                          <a:prstGeom prst="rect">
                            <a:avLst/>
                          </a:prstGeom>
                          <a:noFill/>
                          <a:ln>
                            <a:noFill/>
                          </a:ln>
                        </pic:spPr>
                      </pic:pic>
                    </a:graphicData>
                  </a:graphic>
                </wp:inline>
              </w:drawing>
            </w:r>
          </w:p>
        </w:tc>
      </w:tr>
      <w:tr w:rsidR="0036076C" w:rsidRPr="00117A76" w:rsidTr="0036076C">
        <w:tc>
          <w:tcPr>
            <w:tcW w:w="2651" w:type="pct"/>
            <w:gridSpan w:val="2"/>
          </w:tcPr>
          <w:p w:rsidR="001D4F27" w:rsidRPr="00117A76" w:rsidRDefault="00575984"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96079" cy="723569"/>
                  <wp:effectExtent l="0" t="0" r="4445"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8118" cy="737036"/>
                          </a:xfrm>
                          <a:prstGeom prst="rect">
                            <a:avLst/>
                          </a:prstGeom>
                          <a:noFill/>
                          <a:ln>
                            <a:noFill/>
                          </a:ln>
                        </pic:spPr>
                      </pic:pic>
                    </a:graphicData>
                  </a:graphic>
                </wp:inline>
              </w:drawing>
            </w:r>
          </w:p>
          <w:p w:rsidR="00575984" w:rsidRPr="00117A76" w:rsidRDefault="00575984"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805430" cy="183675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9847" cy="1852737"/>
                          </a:xfrm>
                          <a:prstGeom prst="rect">
                            <a:avLst/>
                          </a:prstGeom>
                          <a:noFill/>
                          <a:ln>
                            <a:noFill/>
                          </a:ln>
                        </pic:spPr>
                      </pic:pic>
                    </a:graphicData>
                  </a:graphic>
                </wp:inline>
              </w:drawing>
            </w:r>
          </w:p>
          <w:p w:rsidR="00575984" w:rsidRPr="00117A76" w:rsidRDefault="00FB7EE6"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821305" cy="1820849"/>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1747" cy="1840496"/>
                          </a:xfrm>
                          <a:prstGeom prst="rect">
                            <a:avLst/>
                          </a:prstGeom>
                          <a:noFill/>
                          <a:ln>
                            <a:noFill/>
                          </a:ln>
                        </pic:spPr>
                      </pic:pic>
                    </a:graphicData>
                  </a:graphic>
                </wp:inline>
              </w:drawing>
            </w:r>
          </w:p>
        </w:tc>
        <w:tc>
          <w:tcPr>
            <w:tcW w:w="2349" w:type="pct"/>
          </w:tcPr>
          <w:p w:rsidR="001D4F27" w:rsidRPr="00117A76" w:rsidRDefault="00FB7EE6" w:rsidP="00FB7EE6">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38662" cy="2305879"/>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9173" cy="2323803"/>
                          </a:xfrm>
                          <a:prstGeom prst="rect">
                            <a:avLst/>
                          </a:prstGeom>
                          <a:noFill/>
                          <a:ln>
                            <a:noFill/>
                          </a:ln>
                        </pic:spPr>
                      </pic:pic>
                    </a:graphicData>
                  </a:graphic>
                </wp:inline>
              </w:drawing>
            </w:r>
          </w:p>
          <w:p w:rsidR="00FB7EE6" w:rsidRPr="00117A76" w:rsidRDefault="00FB7EE6" w:rsidP="00FB7EE6">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55166" cy="219456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3010" cy="2201043"/>
                          </a:xfrm>
                          <a:prstGeom prst="rect">
                            <a:avLst/>
                          </a:prstGeom>
                          <a:noFill/>
                          <a:ln>
                            <a:noFill/>
                          </a:ln>
                        </pic:spPr>
                      </pic:pic>
                    </a:graphicData>
                  </a:graphic>
                </wp:inline>
              </w:drawing>
            </w:r>
          </w:p>
        </w:tc>
      </w:tr>
      <w:tr w:rsidR="00FB7EE6" w:rsidRPr="00117A76" w:rsidTr="00FB7EE6">
        <w:tc>
          <w:tcPr>
            <w:tcW w:w="5000" w:type="pct"/>
            <w:gridSpan w:val="3"/>
          </w:tcPr>
          <w:p w:rsidR="00FB7EE6" w:rsidRPr="00117A76" w:rsidRDefault="00FB7EE6" w:rsidP="00D87F5D">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5581815" cy="17018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4580" cy="1702643"/>
                          </a:xfrm>
                          <a:prstGeom prst="rect">
                            <a:avLst/>
                          </a:prstGeom>
                          <a:noFill/>
                          <a:ln>
                            <a:noFill/>
                          </a:ln>
                        </pic:spPr>
                      </pic:pic>
                    </a:graphicData>
                  </a:graphic>
                </wp:inline>
              </w:drawing>
            </w:r>
          </w:p>
        </w:tc>
      </w:tr>
      <w:tr w:rsidR="00FB7EE6" w:rsidRPr="00117A76" w:rsidTr="00FB7EE6">
        <w:tc>
          <w:tcPr>
            <w:tcW w:w="5000" w:type="pct"/>
            <w:gridSpan w:val="3"/>
          </w:tcPr>
          <w:p w:rsidR="00FB7EE6" w:rsidRPr="00117A76" w:rsidRDefault="00FB7EE6" w:rsidP="00D87F5D">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5581650" cy="76327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2454" cy="763380"/>
                          </a:xfrm>
                          <a:prstGeom prst="rect">
                            <a:avLst/>
                          </a:prstGeom>
                          <a:noFill/>
                          <a:ln>
                            <a:noFill/>
                          </a:ln>
                        </pic:spPr>
                      </pic:pic>
                    </a:graphicData>
                  </a:graphic>
                </wp:inline>
              </w:drawing>
            </w:r>
          </w:p>
        </w:tc>
      </w:tr>
      <w:tr w:rsidR="0036076C" w:rsidRPr="00117A76" w:rsidTr="0036076C">
        <w:tc>
          <w:tcPr>
            <w:tcW w:w="2651" w:type="pct"/>
            <w:gridSpan w:val="2"/>
          </w:tcPr>
          <w:p w:rsidR="001D4F27" w:rsidRPr="00117A76" w:rsidRDefault="00FB7EE6"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82570" cy="1407381"/>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244" cy="1419355"/>
                          </a:xfrm>
                          <a:prstGeom prst="rect">
                            <a:avLst/>
                          </a:prstGeom>
                          <a:noFill/>
                          <a:ln>
                            <a:noFill/>
                          </a:ln>
                        </pic:spPr>
                      </pic:pic>
                    </a:graphicData>
                  </a:graphic>
                </wp:inline>
              </w:drawing>
            </w:r>
          </w:p>
          <w:p w:rsidR="00FB7EE6" w:rsidRPr="00117A76" w:rsidRDefault="00FB7EE6"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81648" cy="1630018"/>
                  <wp:effectExtent l="0" t="0" r="0"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0297" cy="1640946"/>
                          </a:xfrm>
                          <a:prstGeom prst="rect">
                            <a:avLst/>
                          </a:prstGeom>
                          <a:noFill/>
                          <a:ln>
                            <a:noFill/>
                          </a:ln>
                        </pic:spPr>
                      </pic:pic>
                    </a:graphicData>
                  </a:graphic>
                </wp:inline>
              </w:drawing>
            </w:r>
          </w:p>
          <w:p w:rsidR="00FB7EE6" w:rsidRPr="00117A76" w:rsidRDefault="00FB7EE6" w:rsidP="00D87F5D">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822256" cy="1311965"/>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2346" cy="1321304"/>
                          </a:xfrm>
                          <a:prstGeom prst="rect">
                            <a:avLst/>
                          </a:prstGeom>
                          <a:noFill/>
                          <a:ln>
                            <a:noFill/>
                          </a:ln>
                        </pic:spPr>
                      </pic:pic>
                    </a:graphicData>
                  </a:graphic>
                </wp:inline>
              </w:drawing>
            </w:r>
          </w:p>
        </w:tc>
        <w:tc>
          <w:tcPr>
            <w:tcW w:w="2349" w:type="pct"/>
          </w:tcPr>
          <w:p w:rsidR="00FB7EE6" w:rsidRPr="00117A76" w:rsidRDefault="00FB7EE6" w:rsidP="0036076C">
            <w:pPr>
              <w:spacing w:line="360" w:lineRule="auto"/>
              <w:jc w:val="center"/>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07310" cy="4571945"/>
                  <wp:effectExtent l="0" t="0" r="254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8319" cy="4591249"/>
                          </a:xfrm>
                          <a:prstGeom prst="rect">
                            <a:avLst/>
                          </a:prstGeom>
                          <a:noFill/>
                          <a:ln>
                            <a:noFill/>
                          </a:ln>
                        </pic:spPr>
                      </pic:pic>
                    </a:graphicData>
                  </a:graphic>
                </wp:inline>
              </w:drawing>
            </w:r>
          </w:p>
        </w:tc>
      </w:tr>
      <w:tr w:rsidR="0036076C" w:rsidRPr="00117A76" w:rsidTr="0036076C">
        <w:tc>
          <w:tcPr>
            <w:tcW w:w="5000" w:type="pct"/>
            <w:gridSpan w:val="3"/>
          </w:tcPr>
          <w:p w:rsidR="0036076C" w:rsidRPr="00117A76" w:rsidRDefault="0036076C" w:rsidP="0036076C">
            <w:pPr>
              <w:spacing w:line="360" w:lineRule="auto"/>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5595620" cy="5537606"/>
                  <wp:effectExtent l="0" t="0" r="508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3367" cy="5545273"/>
                          </a:xfrm>
                          <a:prstGeom prst="rect">
                            <a:avLst/>
                          </a:prstGeom>
                          <a:noFill/>
                          <a:ln>
                            <a:noFill/>
                          </a:ln>
                        </pic:spPr>
                      </pic:pic>
                    </a:graphicData>
                  </a:graphic>
                </wp:inline>
              </w:drawing>
            </w:r>
          </w:p>
        </w:tc>
      </w:tr>
      <w:tr w:rsidR="0036076C" w:rsidRPr="00117A76" w:rsidTr="002718B6">
        <w:tc>
          <w:tcPr>
            <w:tcW w:w="5000" w:type="pct"/>
            <w:gridSpan w:val="3"/>
          </w:tcPr>
          <w:p w:rsidR="0036076C" w:rsidRPr="00117A76" w:rsidRDefault="0036076C" w:rsidP="002718B6">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5755796" cy="160202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72429" cy="1606659"/>
                          </a:xfrm>
                          <a:prstGeom prst="rect">
                            <a:avLst/>
                          </a:prstGeom>
                          <a:noFill/>
                          <a:ln>
                            <a:noFill/>
                          </a:ln>
                        </pic:spPr>
                      </pic:pic>
                    </a:graphicData>
                  </a:graphic>
                </wp:inline>
              </w:drawing>
            </w:r>
          </w:p>
        </w:tc>
      </w:tr>
      <w:tr w:rsidR="0036076C" w:rsidRPr="00117A76" w:rsidTr="0036076C">
        <w:tc>
          <w:tcPr>
            <w:tcW w:w="2528" w:type="pct"/>
          </w:tcPr>
          <w:p w:rsidR="0036076C" w:rsidRPr="00117A76" w:rsidRDefault="0036076C" w:rsidP="002718B6">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71775" cy="4279392"/>
                  <wp:effectExtent l="0" t="0" r="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3507" cy="4312944"/>
                          </a:xfrm>
                          <a:prstGeom prst="rect">
                            <a:avLst/>
                          </a:prstGeom>
                          <a:noFill/>
                          <a:ln>
                            <a:noFill/>
                          </a:ln>
                        </pic:spPr>
                      </pic:pic>
                    </a:graphicData>
                  </a:graphic>
                </wp:inline>
              </w:drawing>
            </w:r>
          </w:p>
        </w:tc>
        <w:tc>
          <w:tcPr>
            <w:tcW w:w="2472" w:type="pct"/>
            <w:gridSpan w:val="2"/>
          </w:tcPr>
          <w:p w:rsidR="0036076C" w:rsidRPr="00117A76" w:rsidRDefault="0036076C" w:rsidP="002718B6">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55472" cy="433059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0818" cy="4371933"/>
                          </a:xfrm>
                          <a:prstGeom prst="rect">
                            <a:avLst/>
                          </a:prstGeom>
                          <a:noFill/>
                          <a:ln>
                            <a:noFill/>
                          </a:ln>
                        </pic:spPr>
                      </pic:pic>
                    </a:graphicData>
                  </a:graphic>
                </wp:inline>
              </w:drawing>
            </w:r>
          </w:p>
        </w:tc>
      </w:tr>
      <w:tr w:rsidR="0036076C" w:rsidRPr="00117A76" w:rsidTr="0036076C">
        <w:tc>
          <w:tcPr>
            <w:tcW w:w="2528" w:type="pct"/>
          </w:tcPr>
          <w:p w:rsidR="0036076C" w:rsidRPr="00117A76" w:rsidRDefault="0036076C" w:rsidP="002718B6">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786856" cy="1997049"/>
                  <wp:effectExtent l="0" t="0" r="0" b="381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1759" cy="2014894"/>
                          </a:xfrm>
                          <a:prstGeom prst="rect">
                            <a:avLst/>
                          </a:prstGeom>
                          <a:noFill/>
                          <a:ln>
                            <a:noFill/>
                          </a:ln>
                        </pic:spPr>
                      </pic:pic>
                    </a:graphicData>
                  </a:graphic>
                </wp:inline>
              </w:drawing>
            </w:r>
          </w:p>
        </w:tc>
        <w:tc>
          <w:tcPr>
            <w:tcW w:w="2472" w:type="pct"/>
            <w:gridSpan w:val="2"/>
          </w:tcPr>
          <w:p w:rsidR="0036076C" w:rsidRPr="00117A76" w:rsidRDefault="0036076C" w:rsidP="002718B6">
            <w:pPr>
              <w:spacing w:line="360" w:lineRule="auto"/>
              <w:jc w:val="both"/>
              <w:rPr>
                <w:rFonts w:ascii="Palatino Linotype" w:hAnsi="Palatino Linotype" w:cs="Arial"/>
                <w:sz w:val="24"/>
              </w:rPr>
            </w:pPr>
            <w:r w:rsidRPr="00117A76">
              <w:rPr>
                <w:rFonts w:ascii="Palatino Linotype" w:hAnsi="Palatino Linotype" w:cs="Arial"/>
                <w:noProof/>
                <w:sz w:val="24"/>
                <w:lang w:eastAsia="es-MX"/>
              </w:rPr>
              <w:drawing>
                <wp:inline distT="0" distB="0" distL="0" distR="0">
                  <wp:extent cx="2654935" cy="1996440"/>
                  <wp:effectExtent l="0" t="0" r="0" b="381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8605" cy="2006719"/>
                          </a:xfrm>
                          <a:prstGeom prst="rect">
                            <a:avLst/>
                          </a:prstGeom>
                          <a:noFill/>
                          <a:ln>
                            <a:noFill/>
                          </a:ln>
                        </pic:spPr>
                      </pic:pic>
                    </a:graphicData>
                  </a:graphic>
                </wp:inline>
              </w:drawing>
            </w:r>
          </w:p>
        </w:tc>
      </w:tr>
      <w:tr w:rsidR="0036076C" w:rsidRPr="00117A76" w:rsidTr="0036076C">
        <w:tc>
          <w:tcPr>
            <w:tcW w:w="5000" w:type="pct"/>
            <w:gridSpan w:val="3"/>
          </w:tcPr>
          <w:p w:rsidR="0036076C" w:rsidRPr="00117A76" w:rsidRDefault="0036076C" w:rsidP="002718B6">
            <w:pPr>
              <w:spacing w:line="360" w:lineRule="auto"/>
              <w:jc w:val="center"/>
              <w:rPr>
                <w:rFonts w:ascii="Palatino Linotype" w:hAnsi="Palatino Linotype" w:cs="Arial"/>
                <w:sz w:val="24"/>
              </w:rPr>
            </w:pPr>
            <w:r w:rsidRPr="00117A76">
              <w:rPr>
                <w:rFonts w:ascii="Palatino Linotype" w:hAnsi="Palatino Linotype" w:cs="Arial"/>
                <w:noProof/>
                <w:sz w:val="24"/>
                <w:lang w:eastAsia="es-MX"/>
              </w:rPr>
              <mc:AlternateContent>
                <mc:Choice Requires="wps">
                  <w:drawing>
                    <wp:anchor distT="0" distB="0" distL="114300" distR="114300" simplePos="0" relativeHeight="251661312" behindDoc="0" locked="0" layoutInCell="1" allowOverlap="1">
                      <wp:simplePos x="0" y="0"/>
                      <wp:positionH relativeFrom="column">
                        <wp:posOffset>2667</wp:posOffset>
                      </wp:positionH>
                      <wp:positionV relativeFrom="paragraph">
                        <wp:posOffset>-1854</wp:posOffset>
                      </wp:positionV>
                      <wp:extent cx="5522976" cy="1243584"/>
                      <wp:effectExtent l="19050" t="19050" r="20955" b="13970"/>
                      <wp:wrapNone/>
                      <wp:docPr id="69" name="Rectángulo 69"/>
                      <wp:cNvGraphicFramePr/>
                      <a:graphic xmlns:a="http://schemas.openxmlformats.org/drawingml/2006/main">
                        <a:graphicData uri="http://schemas.microsoft.com/office/word/2010/wordprocessingShape">
                          <wps:wsp>
                            <wps:cNvSpPr/>
                            <wps:spPr>
                              <a:xfrm>
                                <a:off x="0" y="0"/>
                                <a:ext cx="5522976" cy="12435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09394" id="Rectángulo 69" o:spid="_x0000_s1026" style="position:absolute;margin-left:.2pt;margin-top:-.15pt;width:434.9pt;height:97.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" filled="f" strokecolor="red" strokeweight="3pt"/>
                  </w:pict>
                </mc:Fallback>
              </mc:AlternateContent>
            </w:r>
            <w:r w:rsidRPr="00117A76">
              <w:rPr>
                <w:rFonts w:ascii="Palatino Linotype" w:hAnsi="Palatino Linotype" w:cs="Arial"/>
                <w:noProof/>
                <w:sz w:val="24"/>
                <w:lang w:eastAsia="es-MX"/>
              </w:rPr>
              <w:drawing>
                <wp:inline distT="0" distB="0" distL="0" distR="0">
                  <wp:extent cx="5742305" cy="318960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2305" cy="3189605"/>
                          </a:xfrm>
                          <a:prstGeom prst="rect">
                            <a:avLst/>
                          </a:prstGeom>
                          <a:noFill/>
                          <a:ln>
                            <a:noFill/>
                          </a:ln>
                        </pic:spPr>
                      </pic:pic>
                    </a:graphicData>
                  </a:graphic>
                </wp:inline>
              </w:drawing>
            </w:r>
          </w:p>
        </w:tc>
      </w:tr>
    </w:tbl>
    <w:p w:rsidR="005B4416" w:rsidRPr="00117A76" w:rsidRDefault="005B4416" w:rsidP="00A85D71">
      <w:pPr>
        <w:spacing w:after="0" w:line="360" w:lineRule="auto"/>
        <w:jc w:val="both"/>
        <w:rPr>
          <w:rFonts w:ascii="Palatino Linotype" w:hAnsi="Palatino Linotype" w:cs="Arial"/>
          <w:sz w:val="24"/>
        </w:rPr>
      </w:pPr>
    </w:p>
    <w:p w:rsidR="00B04CF0" w:rsidRPr="00117A76" w:rsidRDefault="00B04CF0" w:rsidP="00B04CF0">
      <w:pPr>
        <w:spacing w:after="0" w:line="360" w:lineRule="auto"/>
        <w:jc w:val="both"/>
        <w:rPr>
          <w:rFonts w:ascii="Palatino Linotype" w:hAnsi="Palatino Linotype" w:cs="Arial"/>
          <w:sz w:val="24"/>
          <w:szCs w:val="24"/>
          <w:lang w:val="es-ES_tradnl"/>
        </w:rPr>
      </w:pPr>
      <w:r w:rsidRPr="00117A76">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rsidR="00B04CF0" w:rsidRPr="00117A76" w:rsidRDefault="00B04CF0" w:rsidP="00B04CF0">
      <w:pPr>
        <w:spacing w:after="0" w:line="360" w:lineRule="auto"/>
        <w:jc w:val="both"/>
        <w:rPr>
          <w:rFonts w:ascii="Palatino Linotype" w:hAnsi="Palatino Linotype" w:cs="Arial"/>
          <w:sz w:val="24"/>
          <w:szCs w:val="24"/>
          <w:lang w:val="es-ES_tradnl"/>
        </w:rPr>
      </w:pPr>
    </w:p>
    <w:p w:rsidR="00B04CF0" w:rsidRPr="00117A76" w:rsidRDefault="00B04CF0" w:rsidP="00B04CF0">
      <w:pPr>
        <w:spacing w:after="0" w:line="360" w:lineRule="auto"/>
        <w:jc w:val="both"/>
        <w:rPr>
          <w:rFonts w:ascii="Palatino Linotype" w:hAnsi="Palatino Linotype" w:cs="Arial"/>
          <w:sz w:val="24"/>
          <w:szCs w:val="24"/>
          <w:lang w:val="es-ES_tradnl"/>
        </w:rPr>
      </w:pPr>
      <w:r w:rsidRPr="00117A76">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04CF0" w:rsidRPr="00117A76" w:rsidRDefault="00B04CF0" w:rsidP="00B04CF0">
      <w:pPr>
        <w:pStyle w:val="Sinespaciado"/>
        <w:rPr>
          <w:lang w:val="es-ES_tradnl"/>
        </w:rPr>
      </w:pPr>
    </w:p>
    <w:p w:rsidR="00B04CF0" w:rsidRPr="00117A76" w:rsidRDefault="00B04CF0" w:rsidP="00B04CF0">
      <w:pPr>
        <w:ind w:left="851" w:right="1134"/>
        <w:jc w:val="both"/>
        <w:rPr>
          <w:rFonts w:ascii="Palatino Linotype" w:hAnsi="Palatino Linotype" w:cs="Arial"/>
          <w:i/>
        </w:rPr>
      </w:pPr>
      <w:r w:rsidRPr="00117A76">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117A76">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04CF0" w:rsidRPr="00117A76" w:rsidRDefault="00B04CF0" w:rsidP="00B04CF0">
      <w:pPr>
        <w:ind w:left="851" w:right="1134"/>
        <w:jc w:val="both"/>
        <w:rPr>
          <w:rFonts w:ascii="Palatino Linotype" w:hAnsi="Palatino Linotype" w:cs="Arial"/>
          <w:i/>
        </w:rPr>
      </w:pPr>
      <w:r w:rsidRPr="00117A76">
        <w:rPr>
          <w:rFonts w:ascii="Palatino Linotype" w:hAnsi="Palatino Linotype" w:cs="Arial"/>
          <w:i/>
        </w:rPr>
        <w:t>Criterio 31/10</w:t>
      </w:r>
    </w:p>
    <w:p w:rsidR="00B04CF0" w:rsidRPr="00117A76" w:rsidRDefault="00B04CF0" w:rsidP="00B04CF0">
      <w:pPr>
        <w:spacing w:after="0" w:line="360" w:lineRule="auto"/>
        <w:jc w:val="both"/>
        <w:rPr>
          <w:rFonts w:ascii="Palatino Linotype" w:hAnsi="Palatino Linotype" w:cs="Arial"/>
          <w:sz w:val="24"/>
          <w:szCs w:val="24"/>
          <w:lang w:eastAsia="es-MX"/>
        </w:rPr>
      </w:pPr>
    </w:p>
    <w:p w:rsidR="00B04CF0" w:rsidRPr="00117A76" w:rsidRDefault="00B04CF0" w:rsidP="00B04CF0">
      <w:pPr>
        <w:spacing w:after="0" w:line="360" w:lineRule="auto"/>
        <w:jc w:val="both"/>
        <w:rPr>
          <w:rFonts w:ascii="Palatino Linotype" w:eastAsia="Times New Roman" w:hAnsi="Palatino Linotype" w:cs="Arial"/>
          <w:sz w:val="24"/>
          <w:szCs w:val="24"/>
          <w:lang w:val="es-ES" w:eastAsia="es-ES"/>
        </w:rPr>
      </w:pPr>
      <w:r w:rsidRPr="00117A76">
        <w:rPr>
          <w:rFonts w:ascii="Palatino Linotype" w:eastAsia="Times New Roman" w:hAnsi="Palatino Linotype" w:cs="Arial"/>
          <w:sz w:val="24"/>
          <w:szCs w:val="24"/>
          <w:lang w:val="es-ES" w:eastAsia="es-ES"/>
        </w:rPr>
        <w:t>Por lo qu</w:t>
      </w:r>
      <w:r w:rsidR="00F000A4" w:rsidRPr="00117A76">
        <w:rPr>
          <w:rFonts w:ascii="Palatino Linotype" w:eastAsia="Times New Roman" w:hAnsi="Palatino Linotype" w:cs="Arial"/>
          <w:sz w:val="24"/>
          <w:szCs w:val="24"/>
          <w:lang w:val="es-ES" w:eastAsia="es-ES"/>
        </w:rPr>
        <w:t>e, inconforme con la respuesta emitida</w:t>
      </w:r>
      <w:r w:rsidRPr="00117A76">
        <w:rPr>
          <w:rFonts w:ascii="Palatino Linotype" w:eastAsia="Times New Roman" w:hAnsi="Palatino Linotype" w:cs="Arial"/>
          <w:sz w:val="24"/>
          <w:szCs w:val="24"/>
          <w:lang w:val="es-ES" w:eastAsia="es-ES"/>
        </w:rPr>
        <w:t xml:space="preserve"> por</w:t>
      </w:r>
      <w:r w:rsidR="00F000A4" w:rsidRPr="00117A76">
        <w:rPr>
          <w:rFonts w:ascii="Palatino Linotype" w:eastAsia="Times New Roman" w:hAnsi="Palatino Linotype" w:cs="Arial"/>
          <w:sz w:val="24"/>
          <w:szCs w:val="24"/>
          <w:lang w:val="es-ES" w:eastAsia="es-ES"/>
        </w:rPr>
        <w:t xml:space="preserve"> parte del </w:t>
      </w:r>
      <w:r w:rsidRPr="00117A76">
        <w:rPr>
          <w:rFonts w:ascii="Palatino Linotype" w:eastAsia="Times New Roman" w:hAnsi="Palatino Linotype" w:cs="Arial"/>
          <w:b/>
          <w:sz w:val="24"/>
          <w:szCs w:val="24"/>
          <w:lang w:val="es-ES" w:eastAsia="es-ES"/>
        </w:rPr>
        <w:t>Sujeto Obligado</w:t>
      </w:r>
      <w:r w:rsidRPr="00117A76">
        <w:rPr>
          <w:rFonts w:ascii="Palatino Linotype" w:eastAsia="Times New Roman" w:hAnsi="Palatino Linotype" w:cs="Arial"/>
          <w:sz w:val="24"/>
          <w:szCs w:val="24"/>
          <w:lang w:val="es-ES" w:eastAsia="es-ES"/>
        </w:rPr>
        <w:t xml:space="preserve">, </w:t>
      </w:r>
      <w:r w:rsidRPr="00117A76">
        <w:rPr>
          <w:rFonts w:ascii="Palatino Linotype" w:eastAsia="Times New Roman" w:hAnsi="Palatino Linotype" w:cs="Arial"/>
          <w:b/>
          <w:sz w:val="24"/>
          <w:szCs w:val="24"/>
          <w:lang w:val="es-ES" w:eastAsia="es-ES"/>
        </w:rPr>
        <w:t xml:space="preserve">El Recurrente </w:t>
      </w:r>
      <w:r w:rsidRPr="00117A76">
        <w:rPr>
          <w:rFonts w:ascii="Palatino Linotype" w:eastAsia="Times New Roman" w:hAnsi="Palatino Linotype" w:cs="Arial"/>
          <w:sz w:val="24"/>
          <w:szCs w:val="24"/>
          <w:lang w:val="es-ES" w:eastAsia="es-ES"/>
        </w:rPr>
        <w:t xml:space="preserve">interpuso </w:t>
      </w:r>
      <w:r w:rsidR="00F000A4" w:rsidRPr="00117A76">
        <w:rPr>
          <w:rFonts w:ascii="Palatino Linotype" w:eastAsia="Times New Roman" w:hAnsi="Palatino Linotype" w:cs="Arial"/>
          <w:sz w:val="24"/>
          <w:szCs w:val="24"/>
          <w:lang w:val="es-ES" w:eastAsia="es-ES"/>
        </w:rPr>
        <w:t>el presente recurso</w:t>
      </w:r>
      <w:r w:rsidRPr="00117A76">
        <w:rPr>
          <w:rFonts w:ascii="Palatino Linotype" w:eastAsia="Times New Roman" w:hAnsi="Palatino Linotype" w:cs="Arial"/>
          <w:sz w:val="24"/>
          <w:szCs w:val="24"/>
          <w:lang w:val="es-ES" w:eastAsia="es-ES"/>
        </w:rPr>
        <w:t xml:space="preserve"> de revisión, señalando como </w:t>
      </w:r>
      <w:r w:rsidR="00F000A4" w:rsidRPr="00117A76">
        <w:rPr>
          <w:rFonts w:ascii="Palatino Linotype" w:eastAsia="Times New Roman" w:hAnsi="Palatino Linotype" w:cs="Arial"/>
          <w:sz w:val="24"/>
          <w:szCs w:val="24"/>
          <w:lang w:val="es-ES" w:eastAsia="es-ES"/>
        </w:rPr>
        <w:t>sus Razones o Motivos de la Inconformidad,</w:t>
      </w:r>
      <w:r w:rsidRPr="00117A76">
        <w:rPr>
          <w:rFonts w:ascii="Palatino Linotype" w:eastAsia="Times New Roman" w:hAnsi="Palatino Linotype" w:cs="Arial"/>
          <w:sz w:val="24"/>
          <w:szCs w:val="24"/>
          <w:lang w:val="es-ES" w:eastAsia="es-ES"/>
        </w:rPr>
        <w:t xml:space="preserve"> lo siguiente:</w:t>
      </w:r>
    </w:p>
    <w:p w:rsidR="00F000A4" w:rsidRPr="00117A76" w:rsidRDefault="00F000A4" w:rsidP="00C900F5">
      <w:pPr>
        <w:pStyle w:val="Sinespaciado"/>
        <w:rPr>
          <w:lang w:val="es-ES"/>
        </w:rPr>
      </w:pPr>
    </w:p>
    <w:p w:rsidR="00AF39E9" w:rsidRPr="00117A76" w:rsidRDefault="00F000A4" w:rsidP="00C900F5">
      <w:pPr>
        <w:spacing w:after="0" w:line="276" w:lineRule="auto"/>
        <w:ind w:left="567" w:right="567"/>
        <w:jc w:val="both"/>
        <w:rPr>
          <w:rFonts w:ascii="Palatino Linotype" w:eastAsia="Times New Roman" w:hAnsi="Palatino Linotype" w:cs="Arial"/>
          <w:i/>
          <w:sz w:val="24"/>
          <w:szCs w:val="24"/>
          <w:lang w:val="es-ES" w:eastAsia="es-ES"/>
        </w:rPr>
      </w:pPr>
      <w:r w:rsidRPr="00117A76">
        <w:rPr>
          <w:rFonts w:ascii="Palatino Linotype" w:eastAsia="Times New Roman" w:hAnsi="Palatino Linotype" w:cs="Arial"/>
          <w:i/>
          <w:sz w:val="24"/>
          <w:szCs w:val="24"/>
          <w:lang w:val="es-ES" w:eastAsia="es-ES"/>
        </w:rPr>
        <w:t>“</w:t>
      </w:r>
      <w:r w:rsidR="00AF39E9" w:rsidRPr="00117A76">
        <w:rPr>
          <w:rFonts w:ascii="Palatino Linotype" w:eastAsia="Times New Roman" w:hAnsi="Palatino Linotype" w:cs="Arial"/>
          <w:i/>
          <w:sz w:val="24"/>
          <w:szCs w:val="24"/>
          <w:lang w:val="es-ES" w:eastAsia="es-ES"/>
        </w:rPr>
        <w:t xml:space="preserve">faltaron los siguientes rubros </w:t>
      </w:r>
    </w:p>
    <w:p w:rsidR="00AF39E9" w:rsidRPr="00117A76" w:rsidRDefault="00AF39E9" w:rsidP="00AF39E9">
      <w:pPr>
        <w:pStyle w:val="Prrafodelista"/>
        <w:numPr>
          <w:ilvl w:val="0"/>
          <w:numId w:val="47"/>
        </w:numPr>
        <w:spacing w:line="276" w:lineRule="auto"/>
        <w:ind w:right="567"/>
        <w:jc w:val="both"/>
        <w:rPr>
          <w:rFonts w:ascii="Palatino Linotype" w:hAnsi="Palatino Linotype" w:cs="Arial"/>
          <w:i/>
        </w:rPr>
      </w:pPr>
      <w:r w:rsidRPr="00117A76">
        <w:rPr>
          <w:rFonts w:ascii="Palatino Linotype" w:hAnsi="Palatino Linotype" w:cs="Arial"/>
          <w:b/>
          <w:i/>
          <w:u w:val="single"/>
        </w:rPr>
        <w:t>NÚMERO DE SENTENCIAS CONDENATORIAS EN PRIMERA INSTANCIA</w:t>
      </w:r>
      <w:r w:rsidRPr="00117A76">
        <w:rPr>
          <w:rFonts w:ascii="Palatino Linotype" w:hAnsi="Palatino Linotype" w:cs="Arial"/>
          <w:i/>
        </w:rPr>
        <w:t xml:space="preserve">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w:t>
      </w:r>
    </w:p>
    <w:p w:rsidR="00AF39E9" w:rsidRPr="00117A76" w:rsidRDefault="00AF39E9" w:rsidP="00AF39E9">
      <w:pPr>
        <w:pStyle w:val="Prrafodelista"/>
        <w:numPr>
          <w:ilvl w:val="0"/>
          <w:numId w:val="47"/>
        </w:numPr>
        <w:spacing w:line="276" w:lineRule="auto"/>
        <w:ind w:right="567"/>
        <w:jc w:val="both"/>
        <w:rPr>
          <w:rFonts w:ascii="Palatino Linotype" w:hAnsi="Palatino Linotype" w:cs="Arial"/>
          <w:i/>
        </w:rPr>
      </w:pPr>
      <w:r w:rsidRPr="00117A76">
        <w:rPr>
          <w:rFonts w:ascii="Palatino Linotype" w:hAnsi="Palatino Linotype" w:cs="Arial"/>
          <w:b/>
          <w:i/>
          <w:u w:val="single"/>
        </w:rPr>
        <w:t xml:space="preserve">NÚMERO DE SENTENCIAS ABSOLUTORIAS EN PRIMERA INSTANCIA </w:t>
      </w:r>
      <w:r w:rsidRPr="00117A76">
        <w:rPr>
          <w:rFonts w:ascii="Palatino Linotype" w:hAnsi="Palatino Linotype" w:cs="Arial"/>
          <w:i/>
        </w:rPr>
        <w:t xml:space="preserve">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w:t>
      </w:r>
    </w:p>
    <w:p w:rsidR="00AF39E9" w:rsidRPr="00117A76" w:rsidRDefault="00AF39E9" w:rsidP="00AF39E9">
      <w:pPr>
        <w:pStyle w:val="Prrafodelista"/>
        <w:numPr>
          <w:ilvl w:val="0"/>
          <w:numId w:val="47"/>
        </w:numPr>
        <w:spacing w:line="276" w:lineRule="auto"/>
        <w:ind w:right="567"/>
        <w:jc w:val="both"/>
        <w:rPr>
          <w:rFonts w:ascii="Palatino Linotype" w:hAnsi="Palatino Linotype" w:cs="Arial"/>
          <w:i/>
        </w:rPr>
      </w:pPr>
      <w:r w:rsidRPr="00117A76">
        <w:rPr>
          <w:rFonts w:ascii="Palatino Linotype" w:hAnsi="Palatino Linotype" w:cs="Arial"/>
          <w:b/>
          <w:i/>
          <w:u w:val="single"/>
        </w:rPr>
        <w:t>NÚMERO DE SENTENCIAS CONDENATORIAS CONFIRMADAS EN SEGUNDA INSTANCIA</w:t>
      </w:r>
      <w:r w:rsidRPr="00117A76">
        <w:rPr>
          <w:rFonts w:ascii="Palatino Linotype" w:hAnsi="Palatino Linotype" w:cs="Arial"/>
          <w:i/>
        </w:rPr>
        <w:t xml:space="preserve">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w:t>
      </w:r>
    </w:p>
    <w:p w:rsidR="00AF39E9" w:rsidRPr="00117A76" w:rsidRDefault="00AF39E9" w:rsidP="00AF39E9">
      <w:pPr>
        <w:pStyle w:val="Prrafodelista"/>
        <w:numPr>
          <w:ilvl w:val="0"/>
          <w:numId w:val="47"/>
        </w:numPr>
        <w:spacing w:line="276" w:lineRule="auto"/>
        <w:ind w:right="567"/>
        <w:jc w:val="both"/>
        <w:rPr>
          <w:rFonts w:ascii="Palatino Linotype" w:hAnsi="Palatino Linotype" w:cs="Arial"/>
          <w:i/>
        </w:rPr>
      </w:pPr>
      <w:r w:rsidRPr="00117A76">
        <w:rPr>
          <w:rFonts w:ascii="Palatino Linotype" w:hAnsi="Palatino Linotype" w:cs="Arial"/>
          <w:b/>
          <w:i/>
          <w:u w:val="single"/>
        </w:rPr>
        <w:t xml:space="preserve">NÚMERO DE SENTENCIAS CONDENATORIAS MODIFICADAS EN SEGUNDA INSTANCIA </w:t>
      </w:r>
      <w:r w:rsidRPr="00117A76">
        <w:rPr>
          <w:rFonts w:ascii="Palatino Linotype" w:hAnsi="Palatino Linotype" w:cs="Arial"/>
          <w:i/>
        </w:rPr>
        <w:t xml:space="preserve">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w:t>
      </w:r>
    </w:p>
    <w:p w:rsidR="00B04CF0" w:rsidRPr="00117A76" w:rsidRDefault="00AF39E9" w:rsidP="00AF39E9">
      <w:pPr>
        <w:pStyle w:val="Prrafodelista"/>
        <w:numPr>
          <w:ilvl w:val="0"/>
          <w:numId w:val="47"/>
        </w:numPr>
        <w:spacing w:line="276" w:lineRule="auto"/>
        <w:ind w:right="567"/>
        <w:jc w:val="both"/>
        <w:rPr>
          <w:rFonts w:ascii="Palatino Linotype" w:hAnsi="Palatino Linotype" w:cs="Arial"/>
          <w:i/>
        </w:rPr>
      </w:pPr>
      <w:r w:rsidRPr="00117A76">
        <w:rPr>
          <w:rFonts w:ascii="Palatino Linotype" w:hAnsi="Palatino Linotype" w:cs="Arial"/>
          <w:b/>
          <w:i/>
          <w:u w:val="single"/>
        </w:rPr>
        <w:t>NÚMERO DE SENTENCIAS CONDENATORIAS CONFIRMADAS EN SEGUNDA INSTANCIA</w:t>
      </w:r>
      <w:r w:rsidRPr="00117A76">
        <w:rPr>
          <w:rFonts w:ascii="Palatino Linotype" w:hAnsi="Palatino Linotype" w:cs="Arial"/>
          <w:i/>
        </w:rPr>
        <w:t xml:space="preserve"> Y EN CONTRA DE CUANTAS PERSONAS POR CUALQUIERA DE LOS DELITOS PREVISTOS EN LA LEY GENERAL PARA PREVENIR, SANCIONAR Y ERRADICAR LOS DELITOS EN MATERIA DE TRATA DE PERSONAS Y PARA LA PROTECCIÓN Y ASISTENCIA A LAS VÍCTIMAS DE ESTOS DELITOS. DESGLOSANDO EL TIPO DE DELITO Y EL ARTÍCULO APLICABLE DE LA LEY, ESPECIFICANDO ADEMÁS LA PENALIDAD IMPUESTA. e incompleta.</w:t>
      </w:r>
      <w:r w:rsidR="00F000A4" w:rsidRPr="00117A76">
        <w:rPr>
          <w:rFonts w:ascii="Palatino Linotype" w:hAnsi="Palatino Linotype" w:cs="Arial"/>
          <w:i/>
        </w:rPr>
        <w:t>” (Sic).</w:t>
      </w:r>
    </w:p>
    <w:p w:rsidR="00C900F5" w:rsidRPr="00117A76" w:rsidRDefault="00C900F5" w:rsidP="00051902">
      <w:pPr>
        <w:pStyle w:val="Sinespaciado"/>
        <w:spacing w:line="360" w:lineRule="auto"/>
        <w:ind w:right="141"/>
        <w:jc w:val="both"/>
        <w:rPr>
          <w:rFonts w:ascii="Palatino Linotype" w:hAnsi="Palatino Linotype"/>
          <w:bCs/>
        </w:rPr>
      </w:pPr>
    </w:p>
    <w:p w:rsidR="00AF39E9" w:rsidRPr="00117A76" w:rsidRDefault="00AF39E9" w:rsidP="00342B4B">
      <w:pPr>
        <w:spacing w:after="0" w:line="360" w:lineRule="auto"/>
        <w:jc w:val="both"/>
        <w:rPr>
          <w:rFonts w:ascii="Palatino Linotype" w:hAnsi="Palatino Linotype"/>
          <w:sz w:val="24"/>
        </w:rPr>
      </w:pPr>
    </w:p>
    <w:p w:rsidR="00AF39E9" w:rsidRPr="00117A76" w:rsidRDefault="00AF39E9" w:rsidP="00342B4B">
      <w:pPr>
        <w:spacing w:after="0" w:line="360" w:lineRule="auto"/>
        <w:jc w:val="both"/>
        <w:rPr>
          <w:rFonts w:ascii="Palatino Linotype" w:hAnsi="Palatino Linotype"/>
          <w:sz w:val="24"/>
        </w:rPr>
      </w:pPr>
    </w:p>
    <w:p w:rsidR="00AF39E9" w:rsidRPr="00117A76" w:rsidRDefault="00AF39E9" w:rsidP="00AF39E9">
      <w:pPr>
        <w:spacing w:after="0" w:line="360" w:lineRule="auto"/>
        <w:jc w:val="both"/>
        <w:rPr>
          <w:rFonts w:ascii="Palatino Linotype" w:hAnsi="Palatino Linotype" w:cs="Arial"/>
          <w:sz w:val="24"/>
          <w:szCs w:val="24"/>
          <w:lang w:eastAsia="es-MX"/>
        </w:rPr>
      </w:pPr>
      <w:r w:rsidRPr="00117A76">
        <w:rPr>
          <w:rFonts w:ascii="Palatino Linotype" w:hAnsi="Palatino Linotype" w:cs="Arial"/>
          <w:sz w:val="24"/>
          <w:szCs w:val="24"/>
        </w:rPr>
        <w:t xml:space="preserve">Derivado de lo anterior, se colige que la </w:t>
      </w:r>
      <w:r w:rsidRPr="00117A76">
        <w:rPr>
          <w:rFonts w:ascii="Palatino Linotype" w:hAnsi="Palatino Linotype" w:cs="Arial"/>
          <w:b/>
          <w:sz w:val="24"/>
          <w:szCs w:val="24"/>
        </w:rPr>
        <w:t>Recurrente</w:t>
      </w:r>
      <w:r w:rsidRPr="00117A76">
        <w:rPr>
          <w:rFonts w:ascii="Palatino Linotype" w:hAnsi="Palatino Linotype" w:cs="Arial"/>
          <w:sz w:val="24"/>
          <w:szCs w:val="24"/>
        </w:rPr>
        <w:t xml:space="preserve"> está parcialmente conforme con la respuesta emitida por </w:t>
      </w:r>
      <w:r w:rsidRPr="00117A76">
        <w:rPr>
          <w:rFonts w:ascii="Palatino Linotype" w:hAnsi="Palatino Linotype" w:cs="Arial"/>
          <w:b/>
          <w:sz w:val="24"/>
          <w:szCs w:val="24"/>
        </w:rPr>
        <w:t>El Sujeto Obligado</w:t>
      </w:r>
      <w:r w:rsidRPr="00117A76">
        <w:rPr>
          <w:rFonts w:ascii="Palatino Linotype" w:hAnsi="Palatino Linotype" w:cs="Arial"/>
          <w:sz w:val="24"/>
          <w:szCs w:val="24"/>
        </w:rPr>
        <w:t xml:space="preserve">, ya que expresamente manifestó en dichos motivos que se encuentra inconforme únicamente por las respuestas relacionadas con el </w:t>
      </w:r>
      <w:r w:rsidRPr="00117A76">
        <w:rPr>
          <w:rFonts w:ascii="Palatino Linotype" w:hAnsi="Palatino Linotype" w:cs="Arial"/>
          <w:b/>
          <w:sz w:val="24"/>
          <w:szCs w:val="24"/>
          <w:u w:val="single"/>
        </w:rPr>
        <w:t>número de sentencias condenatorias y absolutorias confirmadas en primera y segunda instancia</w:t>
      </w:r>
      <w:r w:rsidRPr="00117A76">
        <w:rPr>
          <w:rFonts w:ascii="Palatino Linotype" w:hAnsi="Palatino Linotype" w:cs="Arial"/>
          <w:sz w:val="24"/>
          <w:szCs w:val="24"/>
        </w:rPr>
        <w:t xml:space="preserve">; y </w:t>
      </w:r>
      <w:r w:rsidRPr="00117A76">
        <w:rPr>
          <w:rFonts w:ascii="Palatino Linotype" w:hAnsi="Palatino Linotype" w:cs="Arial"/>
          <w:sz w:val="24"/>
          <w:szCs w:val="24"/>
          <w:lang w:eastAsia="es-MX"/>
        </w:rPr>
        <w:t xml:space="preserve">toda vez que </w:t>
      </w:r>
      <w:r w:rsidRPr="00117A76">
        <w:rPr>
          <w:rFonts w:ascii="Palatino Linotype" w:hAnsi="Palatino Linotype" w:cs="Arial"/>
          <w:b/>
          <w:sz w:val="24"/>
          <w:szCs w:val="24"/>
          <w:u w:val="single"/>
          <w:lang w:eastAsia="es-MX"/>
        </w:rPr>
        <w:t>no impugnó lo relativo a los demás puntos</w:t>
      </w:r>
      <w:r w:rsidRPr="00117A76">
        <w:rPr>
          <w:rFonts w:ascii="Palatino Linotype" w:hAnsi="Palatino Linotype" w:cs="Arial"/>
          <w:sz w:val="24"/>
          <w:szCs w:val="24"/>
          <w:lang w:eastAsia="es-MX"/>
        </w:rPr>
        <w:t xml:space="preserve">, dichas cuestiones se considera que la parte </w:t>
      </w:r>
      <w:r w:rsidRPr="00117A76">
        <w:rPr>
          <w:rFonts w:ascii="Palatino Linotype" w:hAnsi="Palatino Linotype" w:cs="Arial"/>
          <w:b/>
          <w:sz w:val="24"/>
          <w:szCs w:val="24"/>
          <w:lang w:eastAsia="es-MX"/>
        </w:rPr>
        <w:t>Recurrente</w:t>
      </w:r>
      <w:r w:rsidRPr="00117A76">
        <w:rPr>
          <w:rFonts w:ascii="Palatino Linotype" w:hAnsi="Palatino Linotype" w:cs="Arial"/>
          <w:sz w:val="24"/>
          <w:szCs w:val="24"/>
          <w:lang w:eastAsia="es-MX"/>
        </w:rPr>
        <w:t xml:space="preserve"> consintió parte de la respuesta otorgada. </w:t>
      </w:r>
    </w:p>
    <w:p w:rsidR="00AF39E9" w:rsidRPr="00117A76" w:rsidRDefault="00AF39E9" w:rsidP="00AF39E9">
      <w:pPr>
        <w:spacing w:after="0" w:line="360" w:lineRule="auto"/>
        <w:jc w:val="both"/>
        <w:rPr>
          <w:rFonts w:ascii="Palatino Linotype" w:hAnsi="Palatino Linotype" w:cs="Arial"/>
          <w:sz w:val="20"/>
          <w:szCs w:val="24"/>
          <w:lang w:eastAsia="es-MX"/>
        </w:rPr>
      </w:pPr>
    </w:p>
    <w:p w:rsidR="00AF39E9" w:rsidRPr="00117A76" w:rsidRDefault="00AF39E9" w:rsidP="00AF39E9">
      <w:pPr>
        <w:spacing w:after="0" w:line="360" w:lineRule="auto"/>
        <w:jc w:val="both"/>
        <w:rPr>
          <w:rFonts w:ascii="Palatino Linotype" w:hAnsi="Palatino Linotype" w:cs="Arial"/>
          <w:sz w:val="24"/>
          <w:szCs w:val="24"/>
        </w:rPr>
      </w:pPr>
      <w:r w:rsidRPr="00117A76">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AF39E9" w:rsidRPr="00117A76" w:rsidRDefault="00AF39E9" w:rsidP="00AF39E9">
      <w:pPr>
        <w:pStyle w:val="Sinespaciado"/>
      </w:pPr>
    </w:p>
    <w:p w:rsidR="00AF39E9" w:rsidRPr="00117A76" w:rsidRDefault="00AF39E9" w:rsidP="00AF39E9">
      <w:pPr>
        <w:pStyle w:val="Sinespaciado"/>
        <w:rPr>
          <w:sz w:val="10"/>
        </w:rPr>
      </w:pPr>
    </w:p>
    <w:p w:rsidR="00AF39E9" w:rsidRPr="00117A76" w:rsidRDefault="00AF39E9" w:rsidP="00AF39E9">
      <w:pPr>
        <w:spacing w:after="0" w:line="240" w:lineRule="auto"/>
        <w:ind w:left="567" w:right="567"/>
        <w:jc w:val="both"/>
        <w:rPr>
          <w:rFonts w:ascii="Palatino Linotype" w:hAnsi="Palatino Linotype" w:cs="Arial"/>
          <w:i/>
          <w:szCs w:val="24"/>
          <w:lang w:eastAsia="es-MX"/>
        </w:rPr>
      </w:pPr>
      <w:r w:rsidRPr="00117A76">
        <w:rPr>
          <w:rFonts w:ascii="Palatino Linotype" w:hAnsi="Palatino Linotype" w:cs="Arial"/>
          <w:szCs w:val="24"/>
          <w:lang w:eastAsia="es-MX"/>
        </w:rPr>
        <w:t>“</w:t>
      </w:r>
      <w:r w:rsidRPr="00117A76">
        <w:rPr>
          <w:rFonts w:ascii="Palatino Linotype" w:hAnsi="Palatino Linotype" w:cs="Arial"/>
          <w:b/>
          <w:i/>
          <w:szCs w:val="24"/>
          <w:lang w:eastAsia="es-MX"/>
        </w:rPr>
        <w:t>REVISIÓN EN AMPARO. LOS RESOLUTIVOS NO COMBATIDOS DEBEN DECLARARSE FIRMES</w:t>
      </w:r>
      <w:r w:rsidRPr="00117A76">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F39E9" w:rsidRPr="00117A76" w:rsidRDefault="00AF39E9" w:rsidP="00AF39E9">
      <w:pPr>
        <w:pStyle w:val="Sinespaciado"/>
      </w:pPr>
    </w:p>
    <w:p w:rsidR="00AF39E9" w:rsidRPr="00117A76" w:rsidRDefault="00AF39E9" w:rsidP="00AF39E9">
      <w:pPr>
        <w:pStyle w:val="Sinespaciado"/>
        <w:rPr>
          <w:sz w:val="20"/>
          <w:lang w:eastAsia="es-MX"/>
        </w:rPr>
      </w:pPr>
    </w:p>
    <w:p w:rsidR="00AF39E9" w:rsidRPr="00117A76" w:rsidRDefault="00AF39E9" w:rsidP="00AF39E9">
      <w:pPr>
        <w:spacing w:after="0" w:line="360" w:lineRule="auto"/>
        <w:jc w:val="both"/>
        <w:rPr>
          <w:rFonts w:ascii="Palatino Linotype" w:hAnsi="Palatino Linotype" w:cs="Arial"/>
          <w:sz w:val="24"/>
          <w:szCs w:val="24"/>
          <w:lang w:eastAsia="es-MX"/>
        </w:rPr>
      </w:pPr>
      <w:r w:rsidRPr="00117A76">
        <w:rPr>
          <w:rFonts w:ascii="Palatino Linotype" w:hAnsi="Palatino Linotype" w:cs="Arial"/>
          <w:sz w:val="24"/>
          <w:szCs w:val="24"/>
          <w:lang w:eastAsia="es-MX"/>
        </w:rPr>
        <w:t xml:space="preserve">Así, la parte de la solicitud sobre la que no se expresó inconformidad, debe declararse consentida por la hoy </w:t>
      </w:r>
      <w:r w:rsidRPr="00117A76">
        <w:rPr>
          <w:rFonts w:ascii="Palatino Linotype" w:hAnsi="Palatino Linotype" w:cs="Arial"/>
          <w:b/>
          <w:sz w:val="24"/>
          <w:szCs w:val="24"/>
          <w:lang w:eastAsia="es-MX"/>
        </w:rPr>
        <w:t>Recurrente</w:t>
      </w:r>
      <w:r w:rsidRPr="00117A76">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AF39E9" w:rsidRPr="00117A76" w:rsidRDefault="00AF39E9" w:rsidP="00AF39E9">
      <w:pPr>
        <w:pStyle w:val="Sinespaciado"/>
        <w:rPr>
          <w:sz w:val="20"/>
        </w:rPr>
      </w:pPr>
    </w:p>
    <w:p w:rsidR="00AF39E9" w:rsidRPr="00117A76" w:rsidRDefault="00AF39E9" w:rsidP="00AF39E9">
      <w:pPr>
        <w:spacing w:after="0" w:line="240" w:lineRule="auto"/>
        <w:ind w:left="567" w:right="567"/>
        <w:jc w:val="both"/>
        <w:rPr>
          <w:rFonts w:ascii="Palatino Linotype" w:hAnsi="Palatino Linotype" w:cs="Arial"/>
          <w:i/>
          <w:szCs w:val="24"/>
          <w:lang w:eastAsia="es-MX"/>
        </w:rPr>
      </w:pPr>
      <w:r w:rsidRPr="00117A76">
        <w:rPr>
          <w:rFonts w:ascii="Palatino Linotype" w:hAnsi="Palatino Linotype" w:cs="Arial"/>
          <w:i/>
          <w:szCs w:val="24"/>
          <w:lang w:eastAsia="es-MX"/>
        </w:rPr>
        <w:t>“</w:t>
      </w:r>
      <w:r w:rsidRPr="00117A76">
        <w:rPr>
          <w:rFonts w:ascii="Palatino Linotype" w:hAnsi="Palatino Linotype" w:cs="Arial"/>
          <w:b/>
          <w:i/>
          <w:szCs w:val="24"/>
          <w:lang w:eastAsia="es-MX"/>
        </w:rPr>
        <w:t>ACTOS CONSENTIDOS. SON LOS QUE NO SE IMPUGNAN MEDIANTE EL RECURSO IDÓNEO</w:t>
      </w:r>
      <w:r w:rsidRPr="00117A76">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F39E9" w:rsidRPr="00117A76" w:rsidRDefault="00AF39E9" w:rsidP="00AF39E9">
      <w:pPr>
        <w:pStyle w:val="Sinespaciado"/>
        <w:rPr>
          <w:lang w:val="es-ES"/>
        </w:rPr>
      </w:pPr>
    </w:p>
    <w:p w:rsidR="00AF39E9" w:rsidRPr="00117A76" w:rsidRDefault="00AF39E9" w:rsidP="00342B4B">
      <w:pPr>
        <w:spacing w:after="0" w:line="360" w:lineRule="auto"/>
        <w:jc w:val="both"/>
        <w:rPr>
          <w:rFonts w:ascii="Palatino Linotype" w:hAnsi="Palatino Linotype" w:cs="Arial"/>
          <w:sz w:val="24"/>
          <w:szCs w:val="24"/>
        </w:rPr>
      </w:pPr>
      <w:r w:rsidRPr="00117A76">
        <w:rPr>
          <w:rFonts w:ascii="Palatino Linotype" w:eastAsia="Times New Roman" w:hAnsi="Palatino Linotype" w:cs="Arial"/>
          <w:sz w:val="24"/>
          <w:szCs w:val="24"/>
          <w:lang w:val="es-ES" w:eastAsia="es-ES"/>
        </w:rPr>
        <w:t xml:space="preserve">Así que, en la etapa de manifestaciones, el </w:t>
      </w:r>
      <w:r w:rsidRPr="00117A76">
        <w:rPr>
          <w:rFonts w:ascii="Palatino Linotype" w:eastAsia="Times New Roman" w:hAnsi="Palatino Linotype" w:cs="Arial"/>
          <w:b/>
          <w:sz w:val="24"/>
          <w:szCs w:val="24"/>
          <w:lang w:val="es-ES" w:eastAsia="es-ES"/>
        </w:rPr>
        <w:t>Sujeto Obligado</w:t>
      </w:r>
      <w:r w:rsidRPr="00117A76">
        <w:rPr>
          <w:rFonts w:ascii="Palatino Linotype" w:eastAsia="Times New Roman" w:hAnsi="Palatino Linotype" w:cs="Arial"/>
          <w:sz w:val="24"/>
          <w:szCs w:val="24"/>
          <w:lang w:val="es-ES" w:eastAsia="es-ES"/>
        </w:rPr>
        <w:t xml:space="preserve"> </w:t>
      </w:r>
      <w:r w:rsidRPr="00117A76">
        <w:rPr>
          <w:rFonts w:ascii="Palatino Linotype" w:hAnsi="Palatino Linotype" w:cs="Arial"/>
          <w:sz w:val="24"/>
          <w:szCs w:val="24"/>
        </w:rPr>
        <w:t xml:space="preserve">mediante los archivos electrónicos denominados </w:t>
      </w:r>
      <w:r w:rsidRPr="00117A76">
        <w:rPr>
          <w:rFonts w:ascii="Palatino Linotype" w:hAnsi="Palatino Linotype" w:cs="Arial"/>
          <w:i/>
          <w:sz w:val="24"/>
          <w:szCs w:val="24"/>
        </w:rPr>
        <w:t>“INF JUST SOL 572 RR3340.pdf”</w:t>
      </w:r>
      <w:r w:rsidRPr="00117A76">
        <w:rPr>
          <w:rFonts w:ascii="Palatino Linotype" w:hAnsi="Palatino Linotype" w:cs="Arial"/>
          <w:sz w:val="24"/>
          <w:szCs w:val="24"/>
        </w:rPr>
        <w:t xml:space="preserve"> y </w:t>
      </w:r>
      <w:r w:rsidRPr="00117A76">
        <w:rPr>
          <w:rFonts w:ascii="Palatino Linotype" w:hAnsi="Palatino Linotype" w:cs="Arial"/>
          <w:i/>
          <w:sz w:val="24"/>
          <w:szCs w:val="24"/>
        </w:rPr>
        <w:t>“OF INF JUST SOL 572 RR 3340.pdf”</w:t>
      </w:r>
      <w:r w:rsidRPr="00117A76">
        <w:rPr>
          <w:rFonts w:ascii="Palatino Linotype" w:hAnsi="Palatino Linotype" w:cs="Arial"/>
          <w:sz w:val="24"/>
          <w:szCs w:val="24"/>
        </w:rPr>
        <w:t>, remitió su Informe Justificado, que consiste en lo siguiente:</w:t>
      </w:r>
    </w:p>
    <w:p w:rsidR="008349B1" w:rsidRPr="00117A76" w:rsidRDefault="008349B1" w:rsidP="00051902">
      <w:pPr>
        <w:pStyle w:val="Sinespaciado"/>
      </w:pPr>
    </w:p>
    <w:p w:rsidR="00BB4B88" w:rsidRPr="00117A76" w:rsidRDefault="00AF39E9" w:rsidP="00305AEA">
      <w:pPr>
        <w:pStyle w:val="Prrafodelista"/>
        <w:spacing w:line="360" w:lineRule="auto"/>
        <w:ind w:left="0"/>
        <w:contextualSpacing/>
        <w:jc w:val="both"/>
        <w:rPr>
          <w:lang w:val="es-MX"/>
        </w:rPr>
      </w:pPr>
      <w:r w:rsidRPr="00117A76">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2515</wp:posOffset>
                </wp:positionH>
                <wp:positionV relativeFrom="paragraph">
                  <wp:posOffset>259105</wp:posOffset>
                </wp:positionV>
                <wp:extent cx="5713171" cy="3086608"/>
                <wp:effectExtent l="19050" t="19050" r="20955" b="19050"/>
                <wp:wrapNone/>
                <wp:docPr id="71" name="Rectángulo 71"/>
                <wp:cNvGraphicFramePr/>
                <a:graphic xmlns:a="http://schemas.openxmlformats.org/drawingml/2006/main">
                  <a:graphicData uri="http://schemas.microsoft.com/office/word/2010/wordprocessingShape">
                    <wps:wsp>
                      <wps:cNvSpPr/>
                      <wps:spPr>
                        <a:xfrm>
                          <a:off x="0" y="0"/>
                          <a:ext cx="5713171" cy="308660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4F19D" id="Rectángulo 71" o:spid="_x0000_s1026" style="position:absolute;margin-left:.2pt;margin-top:20.4pt;width:449.85pt;height:24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" filled="f" strokecolor="red" strokeweight="3pt"/>
            </w:pict>
          </mc:Fallback>
        </mc:AlternateContent>
      </w:r>
      <w:r w:rsidRPr="00117A76">
        <w:rPr>
          <w:noProof/>
          <w:lang w:val="es-MX" w:eastAsia="es-MX"/>
        </w:rPr>
        <w:drawing>
          <wp:inline distT="0" distB="0" distL="0" distR="0">
            <wp:extent cx="5758180" cy="3343047"/>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7344"/>
                    <a:stretch/>
                  </pic:blipFill>
                  <pic:spPr bwMode="auto">
                    <a:xfrm>
                      <a:off x="0" y="0"/>
                      <a:ext cx="5771429" cy="3350739"/>
                    </a:xfrm>
                    <a:prstGeom prst="rect">
                      <a:avLst/>
                    </a:prstGeom>
                    <a:noFill/>
                    <a:ln>
                      <a:noFill/>
                    </a:ln>
                    <a:extLst>
                      <a:ext uri="{53640926-AAD7-44D8-BBD7-CCE9431645EC}">
                        <a14:shadowObscured xmlns:a14="http://schemas.microsoft.com/office/drawing/2010/main"/>
                      </a:ext>
                    </a:extLst>
                  </pic:spPr>
                </pic:pic>
              </a:graphicData>
            </a:graphic>
          </wp:inline>
        </w:drawing>
      </w:r>
    </w:p>
    <w:p w:rsidR="00305AEA" w:rsidRPr="00117A76" w:rsidRDefault="00305AEA" w:rsidP="00B126A7">
      <w:pPr>
        <w:spacing w:after="0" w:line="360" w:lineRule="auto"/>
        <w:jc w:val="both"/>
        <w:rPr>
          <w:rFonts w:ascii="Palatino Linotype" w:hAnsi="Palatino Linotype"/>
          <w:sz w:val="24"/>
        </w:rPr>
      </w:pPr>
    </w:p>
    <w:p w:rsidR="00B126A7" w:rsidRPr="00117A76" w:rsidRDefault="00B126A7" w:rsidP="00B126A7">
      <w:pPr>
        <w:spacing w:after="0" w:line="360" w:lineRule="auto"/>
        <w:jc w:val="both"/>
        <w:rPr>
          <w:rFonts w:ascii="Palatino Linotype" w:hAnsi="Palatino Linotype"/>
          <w:sz w:val="24"/>
        </w:rPr>
      </w:pPr>
      <w:r w:rsidRPr="00117A76">
        <w:rPr>
          <w:rFonts w:ascii="Palatino Linotype" w:hAnsi="Palatino Linotype"/>
          <w:sz w:val="24"/>
        </w:rPr>
        <w:t>Sobre el particular, cabe traer a colación los artículos 2°, fracción II; 3°, fracción XI y 18, de la Ley de Transparencia y Acceso a la Información Pública del Estado de México y Municipios; los cuales disponen lo siguiente:</w:t>
      </w:r>
    </w:p>
    <w:p w:rsidR="00B126A7" w:rsidRPr="00117A76" w:rsidRDefault="00B126A7" w:rsidP="00B126A7">
      <w:pPr>
        <w:spacing w:after="0" w:line="360" w:lineRule="auto"/>
        <w:jc w:val="both"/>
        <w:rPr>
          <w:rFonts w:ascii="Palatino Linotype" w:hAnsi="Palatino Linotype"/>
          <w:sz w:val="24"/>
        </w:rPr>
      </w:pPr>
    </w:p>
    <w:p w:rsidR="00B126A7" w:rsidRPr="00117A76" w:rsidRDefault="00B126A7" w:rsidP="00B126A7">
      <w:pPr>
        <w:pStyle w:val="Prrafodelista"/>
        <w:numPr>
          <w:ilvl w:val="0"/>
          <w:numId w:val="39"/>
        </w:numPr>
        <w:spacing w:line="360" w:lineRule="auto"/>
        <w:jc w:val="both"/>
        <w:rPr>
          <w:rFonts w:ascii="Palatino Linotype" w:hAnsi="Palatino Linotype"/>
        </w:rPr>
      </w:pPr>
      <w:r w:rsidRPr="00117A76">
        <w:rPr>
          <w:rFonts w:ascii="Palatino Linotype" w:hAnsi="Palatino Linotype"/>
        </w:rPr>
        <w:t>Que uno de los objetivos de la Ley es proveer lo necesario para garantizar a toda persona el derecho de acceso a la información pública;</w:t>
      </w:r>
    </w:p>
    <w:p w:rsidR="00C900F5" w:rsidRPr="00117A76" w:rsidRDefault="00C900F5" w:rsidP="00C900F5">
      <w:pPr>
        <w:pStyle w:val="Prrafodelista"/>
        <w:spacing w:line="360" w:lineRule="auto"/>
        <w:ind w:left="720"/>
        <w:jc w:val="both"/>
        <w:rPr>
          <w:rFonts w:ascii="Palatino Linotype" w:hAnsi="Palatino Linotype"/>
        </w:rPr>
      </w:pPr>
    </w:p>
    <w:p w:rsidR="00B126A7" w:rsidRPr="00117A76" w:rsidRDefault="00B126A7" w:rsidP="00B126A7">
      <w:pPr>
        <w:pStyle w:val="Prrafodelista"/>
        <w:numPr>
          <w:ilvl w:val="0"/>
          <w:numId w:val="39"/>
        </w:numPr>
        <w:spacing w:line="360" w:lineRule="auto"/>
        <w:jc w:val="both"/>
        <w:rPr>
          <w:rFonts w:ascii="Palatino Linotype" w:hAnsi="Palatino Linotype"/>
        </w:rPr>
      </w:pPr>
      <w:r w:rsidRPr="00117A76">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00B126A7" w:rsidRPr="00117A76" w:rsidRDefault="00B126A7" w:rsidP="00C900F5">
      <w:pPr>
        <w:pStyle w:val="Sinespaciado"/>
      </w:pPr>
    </w:p>
    <w:p w:rsidR="00342B4B" w:rsidRPr="00117A76" w:rsidRDefault="00342B4B" w:rsidP="00C900F5">
      <w:pPr>
        <w:spacing w:after="0" w:line="360" w:lineRule="auto"/>
        <w:jc w:val="both"/>
        <w:rPr>
          <w:rFonts w:ascii="Palatino Linotype" w:hAnsi="Palatino Linotype"/>
          <w:sz w:val="24"/>
        </w:rPr>
      </w:pPr>
      <w:r w:rsidRPr="00117A76">
        <w:rPr>
          <w:rFonts w:ascii="Palatino Linotype" w:hAnsi="Palatino Linotype"/>
          <w:sz w:val="24"/>
        </w:rPr>
        <w:t>Aunado a lo que establece la Ley de Transparencia y Acceso a la Información Pública del Estado de México y Municipios, que establece lo siguiente:</w:t>
      </w:r>
    </w:p>
    <w:p w:rsidR="00C900F5" w:rsidRPr="00117A76" w:rsidRDefault="00C900F5" w:rsidP="00C900F5">
      <w:pPr>
        <w:pStyle w:val="Sinespaciado"/>
      </w:pPr>
    </w:p>
    <w:p w:rsidR="00342B4B" w:rsidRPr="00117A76" w:rsidRDefault="00342B4B" w:rsidP="00C900F5">
      <w:pPr>
        <w:pStyle w:val="Prrafodelista"/>
        <w:widowControl w:val="0"/>
        <w:autoSpaceDE w:val="0"/>
        <w:autoSpaceDN w:val="0"/>
        <w:adjustRightInd w:val="0"/>
        <w:ind w:left="567" w:right="616"/>
        <w:jc w:val="both"/>
        <w:rPr>
          <w:rFonts w:ascii="Palatino Linotype" w:hAnsi="Palatino Linotype"/>
          <w:i/>
          <w:sz w:val="22"/>
          <w:szCs w:val="22"/>
        </w:rPr>
      </w:pPr>
      <w:r w:rsidRPr="00117A76">
        <w:rPr>
          <w:rFonts w:ascii="Palatino Linotype" w:hAnsi="Palatino Linotype"/>
          <w:b/>
          <w:i/>
          <w:sz w:val="22"/>
          <w:szCs w:val="22"/>
        </w:rPr>
        <w:t>“Artículo 3.</w:t>
      </w:r>
      <w:r w:rsidRPr="00117A76">
        <w:rPr>
          <w:rFonts w:ascii="Palatino Linotype" w:hAnsi="Palatino Linotype"/>
          <w:i/>
          <w:sz w:val="22"/>
          <w:szCs w:val="22"/>
        </w:rPr>
        <w:t xml:space="preserve"> Para los efectos de la presente Ley se entenderá por:</w:t>
      </w:r>
    </w:p>
    <w:p w:rsidR="00342B4B" w:rsidRPr="00117A7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117A76">
        <w:rPr>
          <w:rFonts w:ascii="Palatino Linotype" w:hAnsi="Palatino Linotype"/>
          <w:b/>
          <w:i/>
          <w:sz w:val="22"/>
          <w:szCs w:val="22"/>
        </w:rPr>
        <w:t>XI.</w:t>
      </w:r>
      <w:r w:rsidRPr="00117A76">
        <w:rPr>
          <w:rFonts w:ascii="Palatino Linotype" w:hAnsi="Palatino Linotype"/>
          <w:i/>
          <w:sz w:val="22"/>
          <w:szCs w:val="22"/>
        </w:rPr>
        <w:t xml:space="preserve"> </w:t>
      </w:r>
      <w:r w:rsidRPr="00117A76">
        <w:rPr>
          <w:rFonts w:ascii="Palatino Linotype" w:hAnsi="Palatino Linotype"/>
          <w:b/>
          <w:i/>
          <w:sz w:val="22"/>
          <w:szCs w:val="22"/>
        </w:rPr>
        <w:t>Documento:</w:t>
      </w:r>
      <w:r w:rsidRPr="00117A76">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2B4B" w:rsidRPr="00117A76"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117A7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117A76">
        <w:rPr>
          <w:rFonts w:ascii="Palatino Linotype" w:hAnsi="Palatino Linotype"/>
          <w:b/>
          <w:i/>
          <w:sz w:val="22"/>
          <w:szCs w:val="22"/>
        </w:rPr>
        <w:t>Artículo 4.</w:t>
      </w:r>
      <w:r w:rsidRPr="00117A76">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51902" w:rsidRPr="00117A76"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117A7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117A76">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42B4B" w:rsidRPr="00117A7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117A7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117A76">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42B4B" w:rsidRPr="00117A76"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117A7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117A76">
        <w:rPr>
          <w:rFonts w:ascii="Palatino Linotype" w:hAnsi="Palatino Linotype"/>
          <w:b/>
          <w:i/>
          <w:sz w:val="22"/>
          <w:szCs w:val="22"/>
        </w:rPr>
        <w:t>Artículo 12.</w:t>
      </w:r>
      <w:r w:rsidRPr="00117A76">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051902" w:rsidRPr="00117A76"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117A76"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r w:rsidRPr="00117A76">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17A76">
        <w:rPr>
          <w:rFonts w:ascii="Palatino Linotype" w:hAnsi="Palatino Linotype"/>
          <w:b/>
          <w:i/>
          <w:sz w:val="22"/>
          <w:szCs w:val="22"/>
        </w:rPr>
        <w:t xml:space="preserve">” </w:t>
      </w:r>
      <w:r w:rsidRPr="00117A76">
        <w:rPr>
          <w:rFonts w:ascii="Palatino Linotype" w:hAnsi="Palatino Linotype"/>
          <w:i/>
          <w:sz w:val="22"/>
          <w:szCs w:val="22"/>
        </w:rPr>
        <w:t>(sic)</w:t>
      </w:r>
    </w:p>
    <w:p w:rsidR="00342B4B" w:rsidRPr="00117A76" w:rsidRDefault="00342B4B" w:rsidP="00342B4B">
      <w:pPr>
        <w:spacing w:after="0" w:line="360" w:lineRule="auto"/>
        <w:jc w:val="both"/>
        <w:rPr>
          <w:rFonts w:ascii="Palatino Linotype" w:eastAsia="Times New Roman" w:hAnsi="Palatino Linotype"/>
          <w:sz w:val="12"/>
          <w:lang w:eastAsia="es-MX"/>
        </w:rPr>
      </w:pPr>
    </w:p>
    <w:p w:rsidR="00342B4B" w:rsidRPr="00117A76" w:rsidRDefault="00342B4B" w:rsidP="00342B4B">
      <w:pPr>
        <w:pStyle w:val="Sinespaciado"/>
      </w:pPr>
    </w:p>
    <w:p w:rsidR="00342B4B" w:rsidRPr="00117A76" w:rsidRDefault="00342B4B" w:rsidP="00342B4B">
      <w:pPr>
        <w:spacing w:after="0" w:line="360" w:lineRule="auto"/>
        <w:jc w:val="both"/>
        <w:rPr>
          <w:rFonts w:ascii="Palatino Linotype" w:hAnsi="Palatino Linotype" w:cs="Arial"/>
          <w:sz w:val="24"/>
        </w:rPr>
      </w:pPr>
      <w:r w:rsidRPr="00117A76">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42B4B" w:rsidRPr="00117A76" w:rsidRDefault="00342B4B" w:rsidP="00342B4B">
      <w:pPr>
        <w:spacing w:after="0" w:line="360" w:lineRule="auto"/>
        <w:jc w:val="both"/>
        <w:rPr>
          <w:rFonts w:ascii="Palatino Linotype" w:hAnsi="Palatino Linotype" w:cs="Arial"/>
          <w:sz w:val="24"/>
        </w:rPr>
      </w:pPr>
    </w:p>
    <w:p w:rsidR="00342B4B" w:rsidRPr="00117A76" w:rsidRDefault="00342B4B" w:rsidP="00342B4B">
      <w:pPr>
        <w:pStyle w:val="Textoindependiente2"/>
        <w:spacing w:after="0" w:line="360" w:lineRule="auto"/>
        <w:jc w:val="both"/>
        <w:rPr>
          <w:rFonts w:ascii="Palatino Linotype" w:eastAsia="Calibri" w:hAnsi="Palatino Linotype" w:cs="Arial"/>
        </w:rPr>
      </w:pPr>
      <w:r w:rsidRPr="00117A76">
        <w:rPr>
          <w:rFonts w:ascii="Palatino Linotype" w:eastAsia="Calibri" w:hAnsi="Palatino Linotype" w:cs="Arial"/>
        </w:rPr>
        <w:t>Así también, se dispone que</w:t>
      </w:r>
      <w:r w:rsidRPr="00117A76">
        <w:rPr>
          <w:rFonts w:ascii="Palatino Linotype" w:hAnsi="Palatino Linotype"/>
        </w:rPr>
        <w:t xml:space="preserve"> </w:t>
      </w:r>
      <w:r w:rsidRPr="00117A76">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C05468" w:rsidRPr="00117A76" w:rsidRDefault="00C05468" w:rsidP="00342B4B">
      <w:pPr>
        <w:spacing w:after="0" w:line="360" w:lineRule="auto"/>
        <w:jc w:val="both"/>
        <w:rPr>
          <w:rFonts w:ascii="Palatino Linotype" w:hAnsi="Palatino Linotype" w:cs="Arial"/>
          <w:sz w:val="24"/>
        </w:rPr>
      </w:pPr>
    </w:p>
    <w:p w:rsidR="00B126A7" w:rsidRPr="00117A76" w:rsidRDefault="00B126A7" w:rsidP="00342B4B">
      <w:pPr>
        <w:spacing w:after="0" w:line="360" w:lineRule="auto"/>
        <w:jc w:val="both"/>
        <w:rPr>
          <w:rFonts w:ascii="Palatino Linotype" w:hAnsi="Palatino Linotype" w:cs="Arial"/>
          <w:sz w:val="24"/>
        </w:rPr>
      </w:pPr>
      <w:r w:rsidRPr="00117A76">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rsidR="00B126A7" w:rsidRPr="00117A76" w:rsidRDefault="00B126A7" w:rsidP="00342B4B">
      <w:pPr>
        <w:spacing w:after="0" w:line="360" w:lineRule="auto"/>
        <w:jc w:val="both"/>
        <w:rPr>
          <w:rFonts w:ascii="Palatino Linotype" w:hAnsi="Palatino Linotype" w:cs="Arial"/>
          <w:sz w:val="24"/>
        </w:rPr>
      </w:pPr>
    </w:p>
    <w:p w:rsidR="00342B4B" w:rsidRPr="00117A76" w:rsidRDefault="00342B4B" w:rsidP="00342B4B">
      <w:pPr>
        <w:spacing w:after="0" w:line="360" w:lineRule="auto"/>
        <w:jc w:val="both"/>
        <w:rPr>
          <w:rFonts w:ascii="Palatino Linotype" w:hAnsi="Palatino Linotype" w:cs="Arial"/>
          <w:sz w:val="24"/>
        </w:rPr>
      </w:pPr>
      <w:r w:rsidRPr="00117A76">
        <w:rPr>
          <w:rFonts w:ascii="Palatino Linotype" w:hAnsi="Palatino Linotype" w:cs="Arial"/>
          <w:sz w:val="24"/>
        </w:rPr>
        <w:t xml:space="preserve">En este contexto, </w:t>
      </w:r>
      <w:r w:rsidRPr="00117A76">
        <w:rPr>
          <w:rFonts w:ascii="Palatino Linotype" w:hAnsi="Palatino Linotype" w:cs="Arial"/>
          <w:sz w:val="24"/>
          <w:lang w:eastAsia="es-MX"/>
        </w:rPr>
        <w:t xml:space="preserve">el </w:t>
      </w:r>
      <w:r w:rsidRPr="00117A76">
        <w:rPr>
          <w:rFonts w:ascii="Palatino Linotype" w:hAnsi="Palatino Linotype" w:cs="Arial"/>
          <w:b/>
          <w:sz w:val="24"/>
          <w:lang w:eastAsia="es-MX"/>
        </w:rPr>
        <w:t>Sujeto Obligado</w:t>
      </w:r>
      <w:r w:rsidRPr="00117A76">
        <w:rPr>
          <w:rFonts w:ascii="Palatino Linotype" w:hAnsi="Palatino Linotype" w:cs="Arial"/>
          <w:sz w:val="24"/>
        </w:rPr>
        <w:t xml:space="preserve"> no está obligado a generar documento </w:t>
      </w:r>
      <w:r w:rsidRPr="00117A76">
        <w:rPr>
          <w:rFonts w:ascii="Palatino Linotype" w:hAnsi="Palatino Linotype" w:cs="Arial"/>
          <w:b/>
          <w:i/>
          <w:sz w:val="24"/>
        </w:rPr>
        <w:t>ad hoc</w:t>
      </w:r>
      <w:r w:rsidRPr="00117A76">
        <w:rPr>
          <w:rFonts w:ascii="Palatino Linotype" w:hAnsi="Palatino Linotype" w:cs="Arial"/>
          <w:sz w:val="24"/>
        </w:rPr>
        <w:t xml:space="preserve"> para para satisfacer el derecho de acceso, situación que no está permitida dentro de la materia de acceso a la información.</w:t>
      </w:r>
    </w:p>
    <w:p w:rsidR="00342B4B" w:rsidRPr="00117A76" w:rsidRDefault="00342B4B" w:rsidP="00342B4B">
      <w:pPr>
        <w:spacing w:after="0" w:line="360" w:lineRule="auto"/>
        <w:jc w:val="both"/>
        <w:rPr>
          <w:rFonts w:ascii="Palatino Linotype" w:hAnsi="Palatino Linotype" w:cs="Arial"/>
          <w:color w:val="000000"/>
          <w:sz w:val="24"/>
        </w:rPr>
      </w:pPr>
    </w:p>
    <w:p w:rsidR="00342B4B" w:rsidRPr="00117A76" w:rsidRDefault="00342B4B" w:rsidP="00342B4B">
      <w:pPr>
        <w:spacing w:after="0" w:line="360" w:lineRule="auto"/>
        <w:jc w:val="both"/>
        <w:rPr>
          <w:rFonts w:ascii="Palatino Linotype" w:hAnsi="Palatino Linotype"/>
          <w:b/>
          <w:bCs/>
          <w:color w:val="000000"/>
          <w:sz w:val="24"/>
        </w:rPr>
      </w:pPr>
      <w:r w:rsidRPr="00117A76">
        <w:rPr>
          <w:rFonts w:ascii="Palatino Linotype" w:hAnsi="Palatino Linotype" w:cs="Arial"/>
          <w:color w:val="000000"/>
          <w:sz w:val="24"/>
        </w:rPr>
        <w:t xml:space="preserve">Como apoyo a lo anterior, es aplicable el Criterio 03-17, emitido por </w:t>
      </w:r>
      <w:r w:rsidRPr="00117A76">
        <w:rPr>
          <w:rFonts w:ascii="Palatino Linotype" w:eastAsia="Arial Unicode MS" w:hAnsi="Palatino Linotype" w:cs="Arial"/>
          <w:color w:val="000000"/>
          <w:sz w:val="24"/>
        </w:rPr>
        <w:t>el Instituto Nacional de Transparencia, Acceso a la Información y Protección de Datos Personales,</w:t>
      </w:r>
      <w:r w:rsidRPr="00117A76">
        <w:rPr>
          <w:rFonts w:ascii="Palatino Linotype" w:hAnsi="Palatino Linotype"/>
          <w:bCs/>
          <w:color w:val="000000"/>
          <w:sz w:val="24"/>
        </w:rPr>
        <w:t xml:space="preserve"> que dice:</w:t>
      </w:r>
      <w:r w:rsidRPr="00117A76">
        <w:rPr>
          <w:rFonts w:ascii="Palatino Linotype" w:hAnsi="Palatino Linotype"/>
          <w:b/>
          <w:bCs/>
          <w:color w:val="000000"/>
          <w:sz w:val="24"/>
        </w:rPr>
        <w:t xml:space="preserve"> </w:t>
      </w:r>
    </w:p>
    <w:p w:rsidR="00342B4B" w:rsidRPr="00117A76" w:rsidRDefault="00342B4B" w:rsidP="00E72200">
      <w:pPr>
        <w:pStyle w:val="Sinespaciado"/>
      </w:pPr>
    </w:p>
    <w:p w:rsidR="00342B4B" w:rsidRPr="00117A76" w:rsidRDefault="00342B4B" w:rsidP="00342B4B">
      <w:pPr>
        <w:spacing w:after="0"/>
        <w:ind w:left="851" w:right="850"/>
        <w:jc w:val="both"/>
        <w:rPr>
          <w:rFonts w:ascii="Palatino Linotype" w:hAnsi="Palatino Linotype" w:cs="Arial"/>
          <w:color w:val="000000"/>
          <w:sz w:val="2"/>
        </w:rPr>
      </w:pPr>
    </w:p>
    <w:p w:rsidR="00342B4B" w:rsidRPr="00117A76" w:rsidRDefault="00342B4B" w:rsidP="00342B4B">
      <w:pPr>
        <w:spacing w:after="0"/>
        <w:ind w:left="851" w:right="901"/>
        <w:jc w:val="both"/>
        <w:rPr>
          <w:rFonts w:ascii="Palatino Linotype" w:hAnsi="Palatino Linotype" w:cs="Arial"/>
          <w:i/>
          <w:color w:val="000000"/>
        </w:rPr>
      </w:pPr>
      <w:r w:rsidRPr="00117A76">
        <w:rPr>
          <w:rFonts w:ascii="Palatino Linotype" w:hAnsi="Palatino Linotype" w:cs="Arial"/>
          <w:i/>
          <w:color w:val="000000"/>
        </w:rPr>
        <w:t>“</w:t>
      </w:r>
      <w:r w:rsidRPr="00117A76">
        <w:rPr>
          <w:rFonts w:ascii="Palatino Linotype" w:hAnsi="Palatino Linotype" w:cs="Arial"/>
          <w:b/>
          <w:i/>
          <w:color w:val="000000"/>
        </w:rPr>
        <w:t>No existe obligación de elaborar documentos ad hoc para atender las solicitudes de acceso a la información.</w:t>
      </w:r>
      <w:r w:rsidRPr="00117A7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42B4B" w:rsidRPr="00117A76" w:rsidRDefault="00342B4B" w:rsidP="00342B4B">
      <w:pPr>
        <w:spacing w:after="0"/>
        <w:ind w:left="851" w:right="901"/>
        <w:jc w:val="both"/>
        <w:rPr>
          <w:rFonts w:ascii="Palatino Linotype" w:hAnsi="Palatino Linotype" w:cs="Arial"/>
          <w:i/>
          <w:color w:val="000000"/>
          <w:sz w:val="2"/>
        </w:rPr>
      </w:pPr>
    </w:p>
    <w:p w:rsidR="00342B4B" w:rsidRPr="00117A76" w:rsidRDefault="00342B4B" w:rsidP="00342B4B">
      <w:pPr>
        <w:spacing w:after="0"/>
        <w:ind w:left="851" w:right="901"/>
        <w:jc w:val="both"/>
        <w:rPr>
          <w:rFonts w:ascii="Palatino Linotype" w:hAnsi="Palatino Linotype" w:cs="Arial"/>
          <w:i/>
          <w:color w:val="000000"/>
        </w:rPr>
      </w:pPr>
    </w:p>
    <w:p w:rsidR="00342B4B" w:rsidRPr="00117A76" w:rsidRDefault="00342B4B" w:rsidP="00342B4B">
      <w:pPr>
        <w:spacing w:after="0"/>
        <w:ind w:left="851" w:right="901"/>
        <w:jc w:val="both"/>
        <w:rPr>
          <w:rFonts w:ascii="Palatino Linotype" w:hAnsi="Palatino Linotype" w:cs="Arial"/>
          <w:i/>
          <w:color w:val="000000"/>
        </w:rPr>
      </w:pPr>
      <w:r w:rsidRPr="00117A76">
        <w:rPr>
          <w:rFonts w:ascii="Palatino Linotype" w:hAnsi="Palatino Linotype" w:cs="Arial"/>
          <w:i/>
          <w:color w:val="000000"/>
        </w:rPr>
        <w:t xml:space="preserve">Resoluciones: </w:t>
      </w:r>
    </w:p>
    <w:p w:rsidR="00342B4B" w:rsidRPr="00117A76" w:rsidRDefault="00342B4B" w:rsidP="00342B4B">
      <w:pPr>
        <w:spacing w:after="0"/>
        <w:ind w:left="851" w:right="901"/>
        <w:jc w:val="both"/>
        <w:rPr>
          <w:rFonts w:ascii="Palatino Linotype" w:hAnsi="Palatino Linotype" w:cs="Arial"/>
          <w:i/>
          <w:color w:val="000000"/>
        </w:rPr>
      </w:pPr>
      <w:r w:rsidRPr="00117A76">
        <w:rPr>
          <w:rFonts w:ascii="Palatino Linotype" w:hAnsi="Palatino Linotype" w:cs="Arial"/>
          <w:i/>
          <w:color w:val="000000"/>
        </w:rPr>
        <w:sym w:font="Symbol" w:char="F0B7"/>
      </w:r>
      <w:r w:rsidRPr="00117A76">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42B4B" w:rsidRPr="00117A76" w:rsidRDefault="00342B4B" w:rsidP="00342B4B">
      <w:pPr>
        <w:spacing w:after="0"/>
        <w:ind w:left="851" w:right="901"/>
        <w:jc w:val="both"/>
        <w:rPr>
          <w:rFonts w:ascii="Palatino Linotype" w:hAnsi="Palatino Linotype" w:cs="Arial"/>
          <w:i/>
          <w:color w:val="000000"/>
        </w:rPr>
      </w:pPr>
      <w:r w:rsidRPr="00117A76">
        <w:rPr>
          <w:rFonts w:ascii="Palatino Linotype" w:hAnsi="Palatino Linotype" w:cs="Arial"/>
          <w:i/>
          <w:color w:val="000000"/>
        </w:rPr>
        <w:sym w:font="Symbol" w:char="F0B7"/>
      </w:r>
      <w:r w:rsidRPr="00117A76">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42B4B" w:rsidRPr="00117A76" w:rsidRDefault="00342B4B" w:rsidP="00342B4B">
      <w:pPr>
        <w:spacing w:after="0"/>
        <w:ind w:left="851" w:right="901"/>
        <w:jc w:val="both"/>
        <w:rPr>
          <w:rFonts w:ascii="Palatino Linotype" w:hAnsi="Palatino Linotype" w:cs="Arial"/>
          <w:i/>
          <w:color w:val="000000"/>
        </w:rPr>
      </w:pPr>
      <w:r w:rsidRPr="00117A76">
        <w:rPr>
          <w:rFonts w:ascii="Palatino Linotype" w:hAnsi="Palatino Linotype" w:cs="Arial"/>
          <w:i/>
          <w:color w:val="000000"/>
        </w:rPr>
        <w:sym w:font="Symbol" w:char="F0B7"/>
      </w:r>
      <w:r w:rsidRPr="00117A76">
        <w:rPr>
          <w:rFonts w:ascii="Palatino Linotype" w:hAnsi="Palatino Linotype" w:cs="Arial"/>
          <w:i/>
          <w:color w:val="000000"/>
        </w:rPr>
        <w:t xml:space="preserve"> RRA 1889/16. Secretaría de Hacienda y Crédito Público. 05 de octubre de 2016. Por unanimidad. Comisionada Ponente. Ximena Puente de la Mora.”</w:t>
      </w:r>
    </w:p>
    <w:p w:rsidR="00342B4B" w:rsidRPr="00117A76" w:rsidRDefault="00342B4B" w:rsidP="00C05468">
      <w:pPr>
        <w:spacing w:after="0"/>
        <w:ind w:right="901"/>
        <w:jc w:val="both"/>
        <w:rPr>
          <w:rFonts w:ascii="Palatino Linotype" w:hAnsi="Palatino Linotype" w:cs="Arial"/>
          <w:i/>
          <w:color w:val="000000"/>
          <w:sz w:val="24"/>
        </w:rPr>
      </w:pPr>
    </w:p>
    <w:p w:rsidR="00821F52" w:rsidRPr="00117A76" w:rsidRDefault="00821F52" w:rsidP="00821F52">
      <w:pPr>
        <w:spacing w:after="0" w:line="360" w:lineRule="auto"/>
        <w:jc w:val="both"/>
        <w:rPr>
          <w:rFonts w:ascii="Palatino Linotype" w:eastAsia="Arial Unicode MS" w:hAnsi="Palatino Linotype" w:cs="Arial"/>
          <w:sz w:val="24"/>
        </w:rPr>
      </w:pPr>
      <w:r w:rsidRPr="00117A76">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del </w:t>
      </w:r>
      <w:r w:rsidRPr="00117A76">
        <w:rPr>
          <w:rFonts w:ascii="Palatino Linotype" w:hAnsi="Palatino Linotype" w:cs="Arial"/>
          <w:b/>
          <w:sz w:val="24"/>
          <w:lang w:eastAsia="es-MX"/>
        </w:rPr>
        <w:t>Recurrente</w:t>
      </w:r>
      <w:r w:rsidRPr="00117A76">
        <w:rPr>
          <w:rFonts w:ascii="Palatino Linotype" w:hAnsi="Palatino Linotype" w:cs="Arial"/>
          <w:sz w:val="24"/>
          <w:lang w:eastAsia="es-MX"/>
        </w:rPr>
        <w:t xml:space="preserve"> para que pueda realizar la solicitud de información ante el </w:t>
      </w:r>
      <w:r w:rsidRPr="00117A76">
        <w:rPr>
          <w:rFonts w:ascii="Palatino Linotype" w:hAnsi="Palatino Linotype" w:cs="Arial"/>
          <w:b/>
          <w:sz w:val="24"/>
          <w:lang w:eastAsia="es-MX"/>
        </w:rPr>
        <w:t>Sujeto Obligado</w:t>
      </w:r>
      <w:r w:rsidRPr="00117A76">
        <w:rPr>
          <w:rFonts w:ascii="Palatino Linotype" w:hAnsi="Palatino Linotype" w:cs="Arial"/>
          <w:sz w:val="24"/>
          <w:lang w:eastAsia="es-MX"/>
        </w:rPr>
        <w:t xml:space="preserve"> correspondiente.</w:t>
      </w:r>
    </w:p>
    <w:p w:rsidR="00821F52" w:rsidRPr="00117A76" w:rsidRDefault="00821F52" w:rsidP="00821F52">
      <w:pPr>
        <w:spacing w:after="0" w:line="360" w:lineRule="auto"/>
        <w:jc w:val="both"/>
        <w:rPr>
          <w:rFonts w:ascii="Palatino Linotype" w:eastAsia="Times New Roman" w:hAnsi="Palatino Linotype"/>
          <w:sz w:val="24"/>
          <w:lang w:eastAsia="es-MX"/>
        </w:rPr>
      </w:pPr>
      <w:r w:rsidRPr="00117A76">
        <w:rPr>
          <w:rFonts w:ascii="Palatino Linotype" w:eastAsia="Times New Roman" w:hAnsi="Palatino Linotype"/>
          <w:sz w:val="24"/>
          <w:lang w:eastAsia="es-MX"/>
        </w:rPr>
        <w:t xml:space="preserve">Bajo ese contexto, se considera que con el pronunciamiento realizado desde su respuesta primigenia por el </w:t>
      </w:r>
      <w:r w:rsidRPr="00117A76">
        <w:rPr>
          <w:rFonts w:ascii="Palatino Linotype" w:eastAsia="Times New Roman" w:hAnsi="Palatino Linotype"/>
          <w:b/>
          <w:sz w:val="24"/>
          <w:lang w:eastAsia="es-MX"/>
        </w:rPr>
        <w:t>Sujeto Obligado</w:t>
      </w:r>
      <w:r w:rsidRPr="00117A76">
        <w:rPr>
          <w:rFonts w:ascii="Palatino Linotype" w:eastAsia="Times New Roman" w:hAnsi="Palatino Linotype"/>
          <w:sz w:val="24"/>
          <w:lang w:eastAsia="es-MX"/>
        </w:rPr>
        <w:t>, colma en su totalidad con la</w:t>
      </w:r>
      <w:r w:rsidRPr="00117A76">
        <w:rPr>
          <w:rFonts w:ascii="Palatino Linotype" w:hAnsi="Palatino Linotype"/>
          <w:sz w:val="24"/>
          <w:szCs w:val="24"/>
        </w:rPr>
        <w:t xml:space="preserve"> información solicitada por el particular.</w:t>
      </w:r>
    </w:p>
    <w:p w:rsidR="00DD2143" w:rsidRPr="00117A76" w:rsidRDefault="00DD2143" w:rsidP="00B04CF0">
      <w:pPr>
        <w:spacing w:after="0" w:line="360" w:lineRule="auto"/>
        <w:jc w:val="both"/>
        <w:rPr>
          <w:rFonts w:ascii="Palatino Linotype" w:eastAsia="Times New Roman" w:hAnsi="Palatino Linotype" w:cs="Times New Roman"/>
          <w:sz w:val="24"/>
          <w:szCs w:val="24"/>
          <w:lang w:eastAsia="es-ES"/>
        </w:rPr>
      </w:pPr>
    </w:p>
    <w:p w:rsidR="00B04CF0" w:rsidRPr="00117A76" w:rsidRDefault="00B04CF0" w:rsidP="00B04CF0">
      <w:pPr>
        <w:spacing w:after="0" w:line="360" w:lineRule="auto"/>
        <w:jc w:val="both"/>
        <w:rPr>
          <w:rFonts w:ascii="Palatino Linotype" w:eastAsia="Times New Roman" w:hAnsi="Palatino Linotype" w:cs="Arial"/>
          <w:sz w:val="24"/>
          <w:szCs w:val="24"/>
          <w:lang w:eastAsia="es-ES"/>
        </w:rPr>
      </w:pPr>
      <w:r w:rsidRPr="00117A76">
        <w:rPr>
          <w:rFonts w:ascii="Palatino Linotype" w:eastAsia="Times New Roman" w:hAnsi="Palatino Linotype" w:cs="Times New Roman"/>
          <w:sz w:val="24"/>
          <w:szCs w:val="24"/>
          <w:lang w:eastAsia="es-ES"/>
        </w:rPr>
        <w:t xml:space="preserve">Así, en mérito de lo expuesto en líneas anteriores, </w:t>
      </w:r>
      <w:r w:rsidRPr="00117A76">
        <w:rPr>
          <w:rFonts w:ascii="Palatino Linotype" w:hAnsi="Palatino Linotype"/>
          <w:noProof/>
          <w:sz w:val="24"/>
          <w:szCs w:val="24"/>
          <w:lang w:eastAsia="es-MX"/>
        </w:rPr>
        <w:t xml:space="preserve">resultan </w:t>
      </w:r>
      <w:r w:rsidRPr="00117A76">
        <w:rPr>
          <w:rFonts w:ascii="Palatino Linotype" w:hAnsi="Palatino Linotype"/>
          <w:b/>
          <w:noProof/>
          <w:sz w:val="24"/>
          <w:szCs w:val="24"/>
          <w:lang w:eastAsia="es-MX"/>
        </w:rPr>
        <w:t>infundadas</w:t>
      </w:r>
      <w:r w:rsidRPr="00117A76">
        <w:rPr>
          <w:rFonts w:ascii="Palatino Linotype" w:hAnsi="Palatino Linotype"/>
          <w:noProof/>
          <w:sz w:val="24"/>
          <w:szCs w:val="24"/>
          <w:lang w:eastAsia="es-MX"/>
        </w:rPr>
        <w:t xml:space="preserve"> las razones o motivos de inconformidad que arguye </w:t>
      </w:r>
      <w:r w:rsidR="00BB4B88" w:rsidRPr="00117A76">
        <w:rPr>
          <w:rFonts w:ascii="Palatino Linotype" w:hAnsi="Palatino Linotype"/>
          <w:b/>
          <w:noProof/>
          <w:sz w:val="24"/>
          <w:szCs w:val="24"/>
          <w:lang w:eastAsia="es-MX"/>
        </w:rPr>
        <w:t>La</w:t>
      </w:r>
      <w:r w:rsidRPr="00117A76">
        <w:rPr>
          <w:rFonts w:ascii="Palatino Linotype" w:hAnsi="Palatino Linotype"/>
          <w:b/>
          <w:noProof/>
          <w:sz w:val="24"/>
          <w:szCs w:val="24"/>
          <w:lang w:eastAsia="es-MX"/>
        </w:rPr>
        <w:t xml:space="preserve"> Recurrente</w:t>
      </w:r>
      <w:r w:rsidRPr="00117A76">
        <w:rPr>
          <w:rFonts w:ascii="Palatino Linotype" w:hAnsi="Palatino Linotype"/>
          <w:noProof/>
          <w:sz w:val="24"/>
          <w:szCs w:val="24"/>
          <w:lang w:eastAsia="es-MX"/>
        </w:rPr>
        <w:t xml:space="preserve">, </w:t>
      </w:r>
      <w:r w:rsidRPr="00117A76">
        <w:rPr>
          <w:rFonts w:ascii="Palatino Linotype" w:hAnsi="Palatino Linotype" w:cs="Arial"/>
          <w:sz w:val="24"/>
        </w:rPr>
        <w:t xml:space="preserve">por ello con fundamento en el artículo 186, fracción II, de la Ley de </w:t>
      </w:r>
      <w:r w:rsidRPr="00117A76">
        <w:rPr>
          <w:rFonts w:ascii="Palatino Linotype" w:hAnsi="Palatino Linotype" w:cs="Arial"/>
          <w:sz w:val="24"/>
          <w:szCs w:val="24"/>
        </w:rPr>
        <w:t xml:space="preserve">Transparencia y Acceso a la Información Pública del Estado de México y Municipios, se </w:t>
      </w:r>
      <w:r w:rsidRPr="00117A76">
        <w:rPr>
          <w:rFonts w:ascii="Palatino Linotype" w:hAnsi="Palatino Linotype" w:cs="Arial"/>
          <w:b/>
          <w:sz w:val="24"/>
          <w:szCs w:val="24"/>
        </w:rPr>
        <w:t>CONFIRMA</w:t>
      </w:r>
      <w:r w:rsidRPr="00117A76">
        <w:rPr>
          <w:rFonts w:ascii="Palatino Linotype" w:hAnsi="Palatino Linotype" w:cs="Arial"/>
          <w:sz w:val="24"/>
          <w:szCs w:val="24"/>
        </w:rPr>
        <w:t xml:space="preserve"> la respuesta</w:t>
      </w:r>
      <w:r w:rsidR="008112D2" w:rsidRPr="00117A76">
        <w:rPr>
          <w:rFonts w:ascii="Palatino Linotype" w:hAnsi="Palatino Linotype" w:cs="Arial"/>
          <w:sz w:val="24"/>
          <w:szCs w:val="24"/>
        </w:rPr>
        <w:t xml:space="preserve"> a la</w:t>
      </w:r>
      <w:r w:rsidRPr="00117A76">
        <w:rPr>
          <w:rFonts w:ascii="Palatino Linotype" w:hAnsi="Palatino Linotype" w:cs="Arial"/>
          <w:sz w:val="24"/>
          <w:szCs w:val="24"/>
        </w:rPr>
        <w:t xml:space="preserve"> solicitud de información pública</w:t>
      </w:r>
      <w:r w:rsidR="005C05C5" w:rsidRPr="00117A76">
        <w:rPr>
          <w:rFonts w:ascii="Palatino Linotype" w:hAnsi="Palatino Linotype" w:cs="Arial"/>
          <w:b/>
          <w:sz w:val="24"/>
        </w:rPr>
        <w:t xml:space="preserve"> </w:t>
      </w:r>
      <w:r w:rsidR="00821F52" w:rsidRPr="00117A76">
        <w:rPr>
          <w:rFonts w:ascii="Palatino Linotype" w:hAnsi="Palatino Linotype" w:cs="Arial"/>
          <w:b/>
          <w:sz w:val="24"/>
        </w:rPr>
        <w:t>00572/FGJ/IP/2021</w:t>
      </w:r>
      <w:r w:rsidRPr="00117A76">
        <w:rPr>
          <w:rFonts w:ascii="Palatino Linotype" w:hAnsi="Palatino Linotype" w:cs="Arial"/>
          <w:sz w:val="24"/>
          <w:szCs w:val="24"/>
        </w:rPr>
        <w:t>,</w:t>
      </w:r>
      <w:r w:rsidRPr="00117A76">
        <w:rPr>
          <w:rFonts w:ascii="Palatino Linotype" w:hAnsi="Palatino Linotype" w:cs="Arial"/>
          <w:b/>
          <w:sz w:val="24"/>
          <w:szCs w:val="24"/>
        </w:rPr>
        <w:t xml:space="preserve"> </w:t>
      </w:r>
      <w:r w:rsidR="008112D2" w:rsidRPr="00117A76">
        <w:rPr>
          <w:rFonts w:ascii="Palatino Linotype" w:hAnsi="Palatino Linotype" w:cs="Arial"/>
          <w:bCs/>
          <w:sz w:val="24"/>
          <w:szCs w:val="24"/>
        </w:rPr>
        <w:t>que ha</w:t>
      </w:r>
      <w:r w:rsidRPr="00117A76">
        <w:rPr>
          <w:rFonts w:ascii="Palatino Linotype" w:hAnsi="Palatino Linotype" w:cs="Arial"/>
          <w:bCs/>
          <w:sz w:val="24"/>
          <w:szCs w:val="24"/>
        </w:rPr>
        <w:t xml:space="preserve"> sido materia del presente fallo</w:t>
      </w:r>
      <w:r w:rsidRPr="00117A76">
        <w:rPr>
          <w:rFonts w:ascii="Palatino Linotype" w:hAnsi="Palatino Linotype" w:cs="Arial"/>
          <w:sz w:val="24"/>
          <w:szCs w:val="24"/>
        </w:rPr>
        <w:t>.</w:t>
      </w:r>
    </w:p>
    <w:p w:rsidR="00B04CF0" w:rsidRPr="00117A76" w:rsidRDefault="00B04CF0" w:rsidP="00B04CF0">
      <w:pPr>
        <w:spacing w:after="0" w:line="360" w:lineRule="auto"/>
        <w:jc w:val="both"/>
        <w:rPr>
          <w:rFonts w:ascii="Palatino Linotype" w:hAnsi="Palatino Linotype" w:cs="Arial"/>
          <w:sz w:val="24"/>
          <w:szCs w:val="24"/>
        </w:rPr>
      </w:pPr>
    </w:p>
    <w:p w:rsidR="00051902" w:rsidRPr="00117A76" w:rsidRDefault="00B04CF0" w:rsidP="00051902">
      <w:pPr>
        <w:pStyle w:val="Sinespaciado"/>
        <w:spacing w:line="360" w:lineRule="auto"/>
        <w:jc w:val="both"/>
        <w:rPr>
          <w:rFonts w:ascii="Palatino Linotype" w:hAnsi="Palatino Linotype"/>
        </w:rPr>
      </w:pPr>
      <w:r w:rsidRPr="00117A76">
        <w:rPr>
          <w:rFonts w:ascii="Palatino Linotype" w:hAnsi="Palatino Linotype"/>
        </w:rPr>
        <w:t>Por lo antes expuesto y fundado es de resolverse y,</w:t>
      </w:r>
    </w:p>
    <w:p w:rsidR="00054AB5" w:rsidRPr="00117A76" w:rsidRDefault="00054AB5" w:rsidP="00051902">
      <w:pPr>
        <w:pStyle w:val="Sinespaciado"/>
        <w:spacing w:line="360" w:lineRule="auto"/>
        <w:jc w:val="both"/>
        <w:rPr>
          <w:rFonts w:ascii="Palatino Linotype" w:hAnsi="Palatino Linotype"/>
        </w:rPr>
      </w:pPr>
    </w:p>
    <w:p w:rsidR="008112D2" w:rsidRPr="00117A76" w:rsidRDefault="00B04CF0" w:rsidP="00051902">
      <w:pPr>
        <w:spacing w:after="0" w:line="360" w:lineRule="auto"/>
        <w:jc w:val="center"/>
        <w:rPr>
          <w:rFonts w:ascii="Palatino Linotype" w:hAnsi="Palatino Linotype"/>
          <w:b/>
          <w:sz w:val="28"/>
          <w:szCs w:val="24"/>
          <w:lang w:val="pt-BR"/>
        </w:rPr>
      </w:pPr>
      <w:r w:rsidRPr="00117A76">
        <w:rPr>
          <w:rFonts w:ascii="Palatino Linotype" w:hAnsi="Palatino Linotype"/>
          <w:b/>
          <w:sz w:val="28"/>
          <w:szCs w:val="24"/>
          <w:lang w:val="pt-BR"/>
        </w:rPr>
        <w:t>S E   R E S U E L V E</w:t>
      </w:r>
    </w:p>
    <w:p w:rsidR="00051902" w:rsidRPr="00117A76" w:rsidRDefault="00051902" w:rsidP="00051902">
      <w:pPr>
        <w:spacing w:after="0" w:line="360" w:lineRule="auto"/>
        <w:jc w:val="center"/>
        <w:rPr>
          <w:rFonts w:ascii="Palatino Linotype" w:hAnsi="Palatino Linotype"/>
          <w:b/>
          <w:sz w:val="24"/>
          <w:szCs w:val="24"/>
          <w:lang w:val="pt-BR"/>
        </w:rPr>
      </w:pPr>
    </w:p>
    <w:p w:rsidR="00C50B23" w:rsidRPr="00117A76" w:rsidRDefault="00C50B23" w:rsidP="00C50B23">
      <w:pPr>
        <w:pStyle w:val="Textoindependiente"/>
        <w:spacing w:after="0" w:line="360" w:lineRule="auto"/>
        <w:jc w:val="both"/>
        <w:rPr>
          <w:rFonts w:ascii="Palatino Linotype" w:hAnsi="Palatino Linotype"/>
          <w:sz w:val="24"/>
          <w:szCs w:val="24"/>
        </w:rPr>
      </w:pPr>
      <w:r w:rsidRPr="00117A76">
        <w:rPr>
          <w:rFonts w:ascii="Palatino Linotype" w:hAnsi="Palatino Linotype"/>
          <w:b/>
          <w:sz w:val="28"/>
          <w:szCs w:val="28"/>
        </w:rPr>
        <w:t>PRIMERO</w:t>
      </w:r>
      <w:r w:rsidRPr="00117A76">
        <w:rPr>
          <w:rFonts w:ascii="Palatino Linotype" w:hAnsi="Palatino Linotype"/>
          <w:b/>
          <w:sz w:val="24"/>
          <w:szCs w:val="24"/>
        </w:rPr>
        <w:t xml:space="preserve">. </w:t>
      </w:r>
      <w:r w:rsidRPr="00117A76">
        <w:rPr>
          <w:rFonts w:ascii="Palatino Linotype" w:hAnsi="Palatino Linotype"/>
          <w:sz w:val="24"/>
          <w:szCs w:val="24"/>
        </w:rPr>
        <w:t xml:space="preserve">Se </w:t>
      </w:r>
      <w:r w:rsidRPr="00117A76">
        <w:rPr>
          <w:rFonts w:ascii="Palatino Linotype" w:hAnsi="Palatino Linotype"/>
          <w:b/>
          <w:sz w:val="24"/>
          <w:szCs w:val="24"/>
        </w:rPr>
        <w:t>CONFIRMA</w:t>
      </w:r>
      <w:r w:rsidRPr="00117A76">
        <w:rPr>
          <w:rFonts w:ascii="Palatino Linotype" w:hAnsi="Palatino Linotype"/>
          <w:sz w:val="24"/>
          <w:szCs w:val="24"/>
        </w:rPr>
        <w:t xml:space="preserve"> la respuesta del </w:t>
      </w:r>
      <w:r w:rsidRPr="00117A76">
        <w:rPr>
          <w:rFonts w:ascii="Palatino Linotype" w:hAnsi="Palatino Linotype"/>
          <w:b/>
          <w:sz w:val="24"/>
          <w:szCs w:val="24"/>
        </w:rPr>
        <w:t xml:space="preserve">Sujeto Obligado </w:t>
      </w:r>
      <w:r w:rsidR="005C05C5" w:rsidRPr="00117A76">
        <w:rPr>
          <w:rFonts w:ascii="Palatino Linotype" w:hAnsi="Palatino Linotype"/>
          <w:bCs/>
          <w:sz w:val="24"/>
          <w:szCs w:val="24"/>
        </w:rPr>
        <w:t xml:space="preserve">a la solicitud de información </w:t>
      </w:r>
      <w:r w:rsidR="00821F52" w:rsidRPr="00117A76">
        <w:rPr>
          <w:rFonts w:ascii="Palatino Linotype" w:hAnsi="Palatino Linotype" w:cs="Arial"/>
          <w:b/>
          <w:sz w:val="24"/>
        </w:rPr>
        <w:t>00572/FGJ/IP/2021</w:t>
      </w:r>
      <w:r w:rsidRPr="00117A76">
        <w:rPr>
          <w:rFonts w:ascii="Palatino Linotype" w:hAnsi="Palatino Linotype"/>
          <w:sz w:val="24"/>
          <w:szCs w:val="24"/>
        </w:rPr>
        <w:t xml:space="preserve">, por resultar infundadas las razones o motivos de inconformidad hechos valer por </w:t>
      </w:r>
      <w:r w:rsidR="00BB4B88" w:rsidRPr="00117A76">
        <w:rPr>
          <w:rFonts w:ascii="Palatino Linotype" w:hAnsi="Palatino Linotype"/>
          <w:sz w:val="24"/>
          <w:szCs w:val="24"/>
        </w:rPr>
        <w:t>la</w:t>
      </w:r>
      <w:r w:rsidRPr="00117A76">
        <w:rPr>
          <w:rFonts w:ascii="Palatino Linotype" w:hAnsi="Palatino Linotype"/>
          <w:sz w:val="24"/>
          <w:szCs w:val="24"/>
        </w:rPr>
        <w:t xml:space="preserve"> </w:t>
      </w:r>
      <w:r w:rsidRPr="00117A76">
        <w:rPr>
          <w:rFonts w:ascii="Palatino Linotype" w:hAnsi="Palatino Linotype"/>
          <w:b/>
          <w:sz w:val="24"/>
          <w:szCs w:val="24"/>
        </w:rPr>
        <w:t>Recurrente</w:t>
      </w:r>
      <w:r w:rsidRPr="00117A76">
        <w:rPr>
          <w:rFonts w:ascii="Palatino Linotype" w:hAnsi="Palatino Linotype"/>
          <w:sz w:val="24"/>
          <w:szCs w:val="24"/>
        </w:rPr>
        <w:t xml:space="preserve">, en términos del Considerando </w:t>
      </w:r>
      <w:r w:rsidR="008112D2" w:rsidRPr="00117A76">
        <w:rPr>
          <w:rFonts w:ascii="Palatino Linotype" w:hAnsi="Palatino Linotype"/>
          <w:b/>
          <w:sz w:val="24"/>
          <w:szCs w:val="24"/>
        </w:rPr>
        <w:t>CUAR</w:t>
      </w:r>
      <w:r w:rsidRPr="00117A76">
        <w:rPr>
          <w:rFonts w:ascii="Palatino Linotype" w:hAnsi="Palatino Linotype"/>
          <w:b/>
          <w:sz w:val="24"/>
          <w:szCs w:val="24"/>
        </w:rPr>
        <w:t xml:space="preserve">TO </w:t>
      </w:r>
      <w:r w:rsidRPr="00117A76">
        <w:rPr>
          <w:rFonts w:ascii="Palatino Linotype" w:hAnsi="Palatino Linotype"/>
          <w:sz w:val="24"/>
          <w:szCs w:val="24"/>
        </w:rPr>
        <w:t>de esta resolución.</w:t>
      </w:r>
    </w:p>
    <w:p w:rsidR="008112D2" w:rsidRPr="00117A76" w:rsidRDefault="008112D2" w:rsidP="00C50B23">
      <w:pPr>
        <w:pStyle w:val="Textoindependiente"/>
        <w:spacing w:after="0" w:line="360" w:lineRule="auto"/>
        <w:jc w:val="both"/>
        <w:rPr>
          <w:rFonts w:ascii="Palatino Linotype" w:hAnsi="Palatino Linotype"/>
          <w:sz w:val="24"/>
          <w:szCs w:val="24"/>
        </w:rPr>
      </w:pPr>
    </w:p>
    <w:p w:rsidR="00C50B23" w:rsidRPr="00117A76" w:rsidRDefault="00C50B23" w:rsidP="00C50B23">
      <w:pPr>
        <w:pStyle w:val="Textoindependiente"/>
        <w:spacing w:after="0" w:line="360" w:lineRule="auto"/>
        <w:jc w:val="both"/>
        <w:rPr>
          <w:rFonts w:ascii="Palatino Linotype" w:hAnsi="Palatino Linotype"/>
          <w:sz w:val="24"/>
          <w:szCs w:val="24"/>
        </w:rPr>
      </w:pPr>
      <w:r w:rsidRPr="00117A76">
        <w:rPr>
          <w:rFonts w:ascii="Palatino Linotype" w:hAnsi="Palatino Linotype"/>
          <w:b/>
          <w:sz w:val="28"/>
          <w:szCs w:val="28"/>
        </w:rPr>
        <w:t>SEGUNDO.</w:t>
      </w:r>
      <w:r w:rsidRPr="00117A76">
        <w:rPr>
          <w:rFonts w:ascii="Palatino Linotype" w:hAnsi="Palatino Linotype"/>
          <w:sz w:val="24"/>
          <w:szCs w:val="24"/>
        </w:rPr>
        <w:t xml:space="preserve"> </w:t>
      </w:r>
      <w:r w:rsidRPr="00117A76">
        <w:rPr>
          <w:rFonts w:ascii="Palatino Linotype" w:hAnsi="Palatino Linotype"/>
          <w:b/>
          <w:sz w:val="24"/>
          <w:szCs w:val="24"/>
        </w:rPr>
        <w:t>NOTIFÍQUESE</w:t>
      </w:r>
      <w:r w:rsidRPr="00117A76">
        <w:rPr>
          <w:rFonts w:ascii="Palatino Linotype" w:hAnsi="Palatino Linotype"/>
          <w:sz w:val="24"/>
          <w:szCs w:val="24"/>
        </w:rPr>
        <w:t xml:space="preserve"> vía </w:t>
      </w:r>
      <w:r w:rsidRPr="00117A76">
        <w:rPr>
          <w:rFonts w:ascii="Palatino Linotype" w:hAnsi="Palatino Linotype"/>
          <w:b/>
          <w:sz w:val="24"/>
          <w:szCs w:val="24"/>
        </w:rPr>
        <w:t>SAIMEX</w:t>
      </w:r>
      <w:r w:rsidR="005C05C5" w:rsidRPr="00117A76">
        <w:rPr>
          <w:rFonts w:ascii="Palatino Linotype" w:hAnsi="Palatino Linotype"/>
          <w:sz w:val="24"/>
          <w:szCs w:val="24"/>
        </w:rPr>
        <w:t>, la presente resolución a la</w:t>
      </w:r>
      <w:r w:rsidRPr="00117A76">
        <w:rPr>
          <w:rFonts w:ascii="Palatino Linotype" w:hAnsi="Palatino Linotype"/>
          <w:sz w:val="24"/>
          <w:szCs w:val="24"/>
        </w:rPr>
        <w:t xml:space="preserve"> Titular de la Unidad de Transparencia del </w:t>
      </w:r>
      <w:r w:rsidRPr="00117A76">
        <w:rPr>
          <w:rFonts w:ascii="Palatino Linotype" w:hAnsi="Palatino Linotype"/>
          <w:b/>
          <w:sz w:val="24"/>
          <w:szCs w:val="24"/>
        </w:rPr>
        <w:t>Sujeto Obligado</w:t>
      </w:r>
      <w:r w:rsidRPr="00117A76">
        <w:rPr>
          <w:rFonts w:ascii="Palatino Linotype" w:hAnsi="Palatino Linotype"/>
          <w:sz w:val="24"/>
          <w:szCs w:val="24"/>
        </w:rPr>
        <w:t>, para su conocimiento.</w:t>
      </w:r>
    </w:p>
    <w:p w:rsidR="008112D2" w:rsidRPr="00117A76" w:rsidRDefault="008112D2" w:rsidP="00C50B23">
      <w:pPr>
        <w:pStyle w:val="Textoindependiente"/>
        <w:spacing w:after="0" w:line="360" w:lineRule="auto"/>
        <w:jc w:val="both"/>
        <w:rPr>
          <w:rFonts w:ascii="Palatino Linotype" w:hAnsi="Palatino Linotype"/>
          <w:sz w:val="24"/>
          <w:szCs w:val="24"/>
        </w:rPr>
      </w:pPr>
    </w:p>
    <w:p w:rsidR="00B04CF0" w:rsidRPr="00117A76" w:rsidRDefault="00C50B23" w:rsidP="008112D2">
      <w:pPr>
        <w:pStyle w:val="Textoindependiente"/>
        <w:spacing w:after="0" w:line="360" w:lineRule="auto"/>
        <w:jc w:val="both"/>
        <w:rPr>
          <w:rFonts w:ascii="Palatino Linotype" w:hAnsi="Palatino Linotype"/>
          <w:sz w:val="24"/>
          <w:szCs w:val="24"/>
        </w:rPr>
      </w:pPr>
      <w:r w:rsidRPr="00117A76">
        <w:rPr>
          <w:rFonts w:ascii="Palatino Linotype" w:hAnsi="Palatino Linotype"/>
          <w:b/>
          <w:sz w:val="28"/>
          <w:szCs w:val="28"/>
        </w:rPr>
        <w:t>TERCERO.</w:t>
      </w:r>
      <w:r w:rsidRPr="00117A76">
        <w:rPr>
          <w:rFonts w:ascii="Palatino Linotype" w:hAnsi="Palatino Linotype"/>
          <w:sz w:val="24"/>
          <w:szCs w:val="24"/>
        </w:rPr>
        <w:t xml:space="preserve"> </w:t>
      </w:r>
      <w:r w:rsidRPr="00117A76">
        <w:rPr>
          <w:rFonts w:ascii="Palatino Linotype" w:hAnsi="Palatino Linotype"/>
          <w:b/>
          <w:sz w:val="24"/>
          <w:szCs w:val="24"/>
        </w:rPr>
        <w:t>NOTIFÍQUESE</w:t>
      </w:r>
      <w:r w:rsidR="00BB4B88" w:rsidRPr="00117A76">
        <w:rPr>
          <w:rFonts w:ascii="Palatino Linotype" w:hAnsi="Palatino Linotype"/>
          <w:sz w:val="24"/>
          <w:szCs w:val="24"/>
        </w:rPr>
        <w:t xml:space="preserve"> a la</w:t>
      </w:r>
      <w:r w:rsidRPr="00117A76">
        <w:rPr>
          <w:rFonts w:ascii="Palatino Linotype" w:hAnsi="Palatino Linotype"/>
          <w:sz w:val="24"/>
          <w:szCs w:val="24"/>
        </w:rPr>
        <w:t xml:space="preserve"> </w:t>
      </w:r>
      <w:r w:rsidRPr="00117A76">
        <w:rPr>
          <w:rFonts w:ascii="Palatino Linotype" w:hAnsi="Palatino Linotype"/>
          <w:b/>
          <w:sz w:val="24"/>
          <w:szCs w:val="24"/>
        </w:rPr>
        <w:t xml:space="preserve">Recurrente </w:t>
      </w:r>
      <w:r w:rsidRPr="00117A76">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8112D2" w:rsidRPr="00117A76" w:rsidRDefault="008112D2" w:rsidP="008112D2">
      <w:pPr>
        <w:pStyle w:val="Textoindependiente"/>
        <w:spacing w:after="0" w:line="360" w:lineRule="auto"/>
        <w:jc w:val="both"/>
        <w:rPr>
          <w:rFonts w:ascii="Palatino Linotype" w:hAnsi="Palatino Linotype"/>
          <w:sz w:val="24"/>
          <w:szCs w:val="24"/>
        </w:rPr>
      </w:pPr>
    </w:p>
    <w:p w:rsidR="00B04CF0" w:rsidRDefault="001A1CE5"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F26C04">
        <w:rPr>
          <w:rFonts w:ascii="Palatino Linotype" w:hAnsi="Palatino Linotype" w:cs="Tahoma"/>
          <w:sz w:val="24"/>
          <w:szCs w:val="24"/>
          <w:lang w:eastAsia="es-MX"/>
        </w:rPr>
        <w:t>ASÍ</w:t>
      </w:r>
      <w:r>
        <w:rPr>
          <w:rFonts w:ascii="Palatino Linotype" w:hAnsi="Palatino Linotype" w:cs="Tahoma"/>
          <w:sz w:val="24"/>
          <w:szCs w:val="24"/>
          <w:lang w:eastAsia="es-MX"/>
        </w:rPr>
        <w:t xml:space="preserve"> LO ACORDÓ</w:t>
      </w:r>
      <w:r w:rsidR="00B04CF0" w:rsidRPr="00117A76">
        <w:rPr>
          <w:rFonts w:ascii="Palatino Linotype" w:eastAsiaTheme="minorEastAsia" w:hAnsi="Palatino Linotype"/>
          <w:color w:val="000000" w:themeColor="text1"/>
          <w:sz w:val="24"/>
          <w:szCs w:val="24"/>
          <w:lang w:val="es-ES_tradnl" w:eastAsia="es-ES"/>
        </w:rPr>
        <w:t>, POR UNANIMIDAD DE VOTOS, EL PLENO DEL INSTITUTO DE TRANSPARENCIA, ACCESO A LA INFORMACIÓN PÚBLICA Y PROTECCIÓN DE DATOS PERSONALES DEL ESTADO DE MÉXICO Y MUNICIPIOS, CONFORMADO POR LOS COMISIONADOS ZULEMA MARTÍNEZ SÁNCHEZ; EVA ABAID YAPUR</w:t>
      </w:r>
      <w:r w:rsidR="00117A76">
        <w:rPr>
          <w:rFonts w:ascii="Palatino Linotype" w:eastAsiaTheme="minorEastAsia" w:hAnsi="Palatino Linotype"/>
          <w:color w:val="000000" w:themeColor="text1"/>
          <w:sz w:val="24"/>
          <w:szCs w:val="24"/>
          <w:lang w:val="es-ES_tradnl" w:eastAsia="es-ES"/>
        </w:rPr>
        <w:t xml:space="preserve"> Y </w:t>
      </w:r>
      <w:r w:rsidR="00B04CF0" w:rsidRPr="00117A76">
        <w:rPr>
          <w:rFonts w:ascii="Palatino Linotype" w:eastAsiaTheme="minorEastAsia" w:hAnsi="Palatino Linotype"/>
          <w:color w:val="000000" w:themeColor="text1"/>
          <w:sz w:val="24"/>
          <w:szCs w:val="24"/>
          <w:lang w:val="es-ES_tradnl" w:eastAsia="es-ES"/>
        </w:rPr>
        <w:t xml:space="preserve">JAVIER MARTÍNEZ CRUZ; EN LA </w:t>
      </w:r>
      <w:r w:rsidR="00F774D6" w:rsidRPr="00117A76">
        <w:rPr>
          <w:rFonts w:ascii="Palatino Linotype" w:eastAsiaTheme="minorEastAsia" w:hAnsi="Palatino Linotype"/>
          <w:color w:val="000000" w:themeColor="text1"/>
          <w:sz w:val="24"/>
          <w:szCs w:val="24"/>
          <w:lang w:val="es-ES_tradnl" w:eastAsia="es-ES"/>
        </w:rPr>
        <w:t>VIGÉSIMA SÉPTIMA</w:t>
      </w:r>
      <w:r w:rsidR="00B04CF0" w:rsidRPr="00117A76">
        <w:rPr>
          <w:rFonts w:ascii="Palatino Linotype" w:eastAsiaTheme="minorEastAsia" w:hAnsi="Palatino Linotype"/>
          <w:color w:val="000000" w:themeColor="text1"/>
          <w:sz w:val="24"/>
          <w:szCs w:val="24"/>
          <w:lang w:val="es-ES_tradnl" w:eastAsia="es-ES"/>
        </w:rPr>
        <w:t xml:space="preserve"> SESIÓN ORDINARIA CELEBRADA EL </w:t>
      </w:r>
      <w:r w:rsidR="00F774D6" w:rsidRPr="00117A76">
        <w:rPr>
          <w:rFonts w:ascii="Palatino Linotype" w:eastAsiaTheme="minorEastAsia" w:hAnsi="Palatino Linotype"/>
          <w:color w:val="000000" w:themeColor="text1"/>
          <w:sz w:val="24"/>
          <w:szCs w:val="24"/>
          <w:lang w:val="es-ES_tradnl" w:eastAsia="es-ES"/>
        </w:rPr>
        <w:t>ONCE DE AGOSTO</w:t>
      </w:r>
      <w:r w:rsidR="00B04CF0" w:rsidRPr="00117A76">
        <w:rPr>
          <w:rFonts w:ascii="Palatino Linotype" w:eastAsiaTheme="minorEastAsia" w:hAnsi="Palatino Linotype"/>
          <w:color w:val="000000" w:themeColor="text1"/>
          <w:sz w:val="24"/>
          <w:szCs w:val="24"/>
          <w:lang w:val="es-ES_tradnl" w:eastAsia="es-ES"/>
        </w:rPr>
        <w:t xml:space="preserve"> DE DOS MIL </w:t>
      </w:r>
      <w:r w:rsidR="008112D2" w:rsidRPr="00117A76">
        <w:rPr>
          <w:rFonts w:ascii="Palatino Linotype" w:eastAsiaTheme="minorEastAsia" w:hAnsi="Palatino Linotype"/>
          <w:color w:val="000000" w:themeColor="text1"/>
          <w:sz w:val="24"/>
          <w:szCs w:val="24"/>
          <w:lang w:val="es-ES_tradnl" w:eastAsia="es-ES"/>
        </w:rPr>
        <w:t>VEINTIUNO</w:t>
      </w:r>
      <w:r w:rsidR="00B04CF0" w:rsidRPr="00117A76">
        <w:rPr>
          <w:rFonts w:ascii="Palatino Linotype" w:eastAsiaTheme="minorEastAsia" w:hAnsi="Palatino Linotype"/>
          <w:color w:val="000000" w:themeColor="text1"/>
          <w:sz w:val="24"/>
          <w:szCs w:val="24"/>
          <w:lang w:val="es-ES_tradnl" w:eastAsia="es-ES"/>
        </w:rPr>
        <w:t>, ANTE EL SECRETARIO TÉCNICO DEL PLENO ALEXIS TAPIA RAMÍREZ.</w:t>
      </w:r>
      <w:r w:rsidR="008112D2" w:rsidRPr="00117A76">
        <w:rPr>
          <w:rFonts w:ascii="Palatino Linotype" w:eastAsiaTheme="minorEastAsia" w:hAnsi="Palatino Linotype"/>
          <w:color w:val="000000" w:themeColor="text1"/>
          <w:sz w:val="24"/>
          <w:szCs w:val="24"/>
          <w:lang w:val="es-ES_tradnl" w:eastAsia="es-ES"/>
        </w:rPr>
        <w:t>---------------------</w:t>
      </w:r>
      <w:r w:rsidR="00331B95" w:rsidRPr="00117A76">
        <w:rPr>
          <w:rFonts w:ascii="Palatino Linotype" w:eastAsiaTheme="minorEastAsia" w:hAnsi="Palatino Linotype"/>
          <w:color w:val="000000" w:themeColor="text1"/>
          <w:sz w:val="24"/>
          <w:szCs w:val="24"/>
          <w:lang w:val="es-ES_tradnl" w:eastAsia="es-ES"/>
        </w:rPr>
        <w:t>-------------------------------------------------------------------------------------------------------------------------------------------------------------------------------------------------------------------------------------------------------------------------------------------------------------------------------------------------------------------------------------------------------------------------------------------------------------------------------------------------------------------------------------------------------------------------------------------------------------------------------------------------------------------------------------------------------------------------------------------------------------------------------------------------------------------------------------------------------------</w:t>
      </w:r>
      <w:r w:rsidR="00821F52" w:rsidRPr="00117A76">
        <w:rPr>
          <w:rFonts w:ascii="Palatino Linotype" w:eastAsiaTheme="minorEastAsia" w:hAnsi="Palatino Linotype"/>
          <w:color w:val="000000" w:themeColor="text1"/>
          <w:sz w:val="24"/>
          <w:szCs w:val="24"/>
          <w:lang w:val="es-ES_tradnl" w:eastAsia="es-ES"/>
        </w:rPr>
        <w:t>-------------------------------------------------------------------------------------------------------------------------------------------------------------------------------------------------------------------------------------------------------------------------------------------------------------------------------------------------------------------------------------------------------------------------------------------------------------------------------------------------------------------------------------------------------------------------------------</w:t>
      </w:r>
      <w:r w:rsidR="00117A76">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p>
    <w:p w:rsidR="00E72200" w:rsidRPr="00D53E0C" w:rsidRDefault="00E72200"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5D60BA" w:rsidRPr="00B04CF0" w:rsidRDefault="005D60BA" w:rsidP="00B04CF0">
      <w:pPr>
        <w:spacing w:after="0" w:line="240" w:lineRule="auto"/>
        <w:rPr>
          <w:rFonts w:ascii="Palatino Linotype" w:hAnsi="Palatino Linotype"/>
          <w:sz w:val="16"/>
          <w:szCs w:val="20"/>
        </w:rPr>
      </w:pPr>
    </w:p>
    <w:sectPr w:rsidR="005D60BA" w:rsidRPr="00B04CF0" w:rsidSect="00B56E49">
      <w:headerReference w:type="even" r:id="rId56"/>
      <w:headerReference w:type="default" r:id="rId57"/>
      <w:footerReference w:type="default" r:id="rId58"/>
      <w:headerReference w:type="first" r:id="rId59"/>
      <w:footerReference w:type="first" r:id="rId6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F50" w:rsidRDefault="00152F50" w:rsidP="00B04CF0">
      <w:pPr>
        <w:spacing w:after="0" w:line="240" w:lineRule="auto"/>
      </w:pPr>
      <w:r>
        <w:separator/>
      </w:r>
    </w:p>
  </w:endnote>
  <w:endnote w:type="continuationSeparator" w:id="0">
    <w:p w:rsidR="00152F50" w:rsidRDefault="00152F50"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152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1529">
      <w:rPr>
        <w:rFonts w:ascii="Palatino Linotype" w:hAnsi="Palatino Linotype"/>
        <w:bCs/>
        <w:noProof/>
        <w:sz w:val="20"/>
      </w:rPr>
      <w:t>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152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1529">
      <w:rPr>
        <w:rFonts w:ascii="Palatino Linotype" w:hAnsi="Palatino Linotype"/>
        <w:bCs/>
        <w:noProof/>
        <w:sz w:val="20"/>
      </w:rPr>
      <w:t>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F50" w:rsidRDefault="00152F50" w:rsidP="00B04CF0">
      <w:pPr>
        <w:spacing w:after="0" w:line="240" w:lineRule="auto"/>
      </w:pPr>
      <w:r>
        <w:separator/>
      </w:r>
    </w:p>
  </w:footnote>
  <w:footnote w:type="continuationSeparator" w:id="0">
    <w:p w:rsidR="00152F50" w:rsidRDefault="00152F50" w:rsidP="00B04CF0">
      <w:pPr>
        <w:spacing w:after="0" w:line="240" w:lineRule="auto"/>
      </w:pPr>
      <w:r>
        <w:continuationSeparator/>
      </w:r>
    </w:p>
  </w:footnote>
  <w:footnote w:id="1">
    <w:p w:rsidR="00DD2143" w:rsidRPr="00F07740" w:rsidRDefault="00DD2143"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D2143" w:rsidRPr="00946E1F" w:rsidRDefault="00DD2143"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15F24" w:rsidRPr="00DA282E" w:rsidRDefault="00A15F24" w:rsidP="00A15F24">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A15F24" w:rsidRPr="00F40B06" w:rsidRDefault="00A15F24" w:rsidP="00A15F24">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A15F24" w:rsidRPr="00F40B06" w:rsidRDefault="00A15F24" w:rsidP="00A15F24">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86" w:rsidRDefault="00152F5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3389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Default="00152F5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3389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2"/>
      <w:gridCol w:w="4683"/>
    </w:tblGrid>
    <w:tr w:rsidR="00DD2143" w:rsidTr="00E3277C">
      <w:trPr>
        <w:trHeight w:val="227"/>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D2143" w:rsidRPr="00B4142F" w:rsidRDefault="00DD2143" w:rsidP="00417A98">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w:t>
          </w:r>
          <w:r w:rsidR="00417A98">
            <w:rPr>
              <w:rFonts w:ascii="Palatino Linotype" w:hAnsi="Palatino Linotype" w:cs="Arial"/>
              <w:bCs/>
              <w:sz w:val="24"/>
              <w:lang w:eastAsia="es-MX"/>
            </w:rPr>
            <w:t>3440</w:t>
          </w:r>
          <w:r>
            <w:rPr>
              <w:rFonts w:ascii="Palatino Linotype" w:hAnsi="Palatino Linotype" w:cs="Arial"/>
              <w:bCs/>
              <w:sz w:val="24"/>
              <w:lang w:eastAsia="es-MX"/>
            </w:rPr>
            <w:t>/INFOEM/IP/RR/202</w:t>
          </w:r>
          <w:r w:rsidR="00E3277C">
            <w:rPr>
              <w:rFonts w:ascii="Palatino Linotype" w:hAnsi="Palatino Linotype" w:cs="Arial"/>
              <w:bCs/>
              <w:sz w:val="24"/>
              <w:lang w:eastAsia="es-MX"/>
            </w:rPr>
            <w:t>1</w:t>
          </w:r>
        </w:p>
      </w:tc>
    </w:tr>
    <w:tr w:rsidR="00DD2143" w:rsidTr="00E3277C">
      <w:trPr>
        <w:trHeight w:val="242"/>
      </w:trPr>
      <w:tc>
        <w:tcPr>
          <w:tcW w:w="5382" w:type="dxa"/>
          <w:vAlign w:val="center"/>
          <w:hideMark/>
        </w:tcPr>
        <w:p w:rsidR="00DD2143" w:rsidRDefault="00DD2143"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DD2143" w:rsidRPr="00F06FED" w:rsidRDefault="00F774D6" w:rsidP="00F774D6">
          <w:pPr>
            <w:spacing w:after="0" w:line="256" w:lineRule="auto"/>
            <w:ind w:left="1636"/>
            <w:jc w:val="right"/>
            <w:rPr>
              <w:rFonts w:ascii="Palatino Linotype" w:hAnsi="Palatino Linotype" w:cs="Arial"/>
            </w:rPr>
          </w:pPr>
          <w:r w:rsidRPr="00F774D6">
            <w:rPr>
              <w:rFonts w:ascii="Palatino Linotype" w:hAnsi="Palatino Linotype" w:cs="Arial"/>
            </w:rPr>
            <w:t>Fiscalía General de Justicia del Estado de México</w:t>
          </w:r>
        </w:p>
      </w:tc>
    </w:tr>
    <w:tr w:rsidR="00DD2143" w:rsidTr="00E3277C">
      <w:trPr>
        <w:trHeight w:val="342"/>
      </w:trPr>
      <w:tc>
        <w:tcPr>
          <w:tcW w:w="5382" w:type="dxa"/>
          <w:hideMark/>
        </w:tcPr>
        <w:p w:rsidR="00DD2143" w:rsidRDefault="00DD2143"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DD2143" w:rsidRDefault="00DD2143" w:rsidP="00E3277C">
          <w:pPr>
            <w:spacing w:after="0" w:line="256" w:lineRule="auto"/>
            <w:ind w:left="497" w:firstLine="142"/>
            <w:jc w:val="right"/>
            <w:rPr>
              <w:rFonts w:ascii="Palatino Linotype" w:hAnsi="Palatino Linotype" w:cs="Arial"/>
              <w:szCs w:val="20"/>
            </w:rPr>
          </w:pPr>
          <w:r>
            <w:rPr>
              <w:rFonts w:ascii="Palatino Linotype" w:hAnsi="Palatino Linotype" w:cs="Arial"/>
              <w:szCs w:val="20"/>
            </w:rPr>
            <w:t>Zulema Martínez Sánchez</w:t>
          </w:r>
        </w:p>
      </w:tc>
    </w:tr>
  </w:tbl>
  <w:p w:rsidR="00DD2143" w:rsidRPr="00696691" w:rsidRDefault="00DD21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DD2143" w:rsidTr="00E3277C">
      <w:trPr>
        <w:trHeight w:val="227"/>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D2143" w:rsidRPr="00B4142F" w:rsidRDefault="00DD2143" w:rsidP="00F774D6">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w:t>
          </w:r>
          <w:r w:rsidR="00F774D6">
            <w:rPr>
              <w:rFonts w:ascii="Palatino Linotype" w:hAnsi="Palatino Linotype" w:cs="Arial"/>
              <w:bCs/>
              <w:sz w:val="24"/>
              <w:lang w:eastAsia="es-MX"/>
            </w:rPr>
            <w:t>3440</w:t>
          </w:r>
          <w:r>
            <w:rPr>
              <w:rFonts w:ascii="Palatino Linotype" w:hAnsi="Palatino Linotype" w:cs="Arial"/>
              <w:bCs/>
              <w:sz w:val="24"/>
              <w:lang w:eastAsia="es-MX"/>
            </w:rPr>
            <w:t>/INFOEM/IP/RR/202</w:t>
          </w:r>
          <w:r w:rsidR="00E3277C">
            <w:rPr>
              <w:rFonts w:ascii="Palatino Linotype" w:hAnsi="Palatino Linotype" w:cs="Arial"/>
              <w:bCs/>
              <w:sz w:val="24"/>
              <w:lang w:eastAsia="es-MX"/>
            </w:rPr>
            <w:t>1</w:t>
          </w:r>
        </w:p>
      </w:tc>
    </w:tr>
    <w:tr w:rsidR="00DD2143" w:rsidTr="00E3277C">
      <w:trPr>
        <w:trHeight w:val="196"/>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DD2143" w:rsidRPr="00F06FED" w:rsidRDefault="00E11529" w:rsidP="00E3277C">
          <w:pPr>
            <w:spacing w:after="0" w:line="256" w:lineRule="auto"/>
            <w:ind w:left="639"/>
            <w:jc w:val="right"/>
            <w:rPr>
              <w:rFonts w:ascii="Palatino Linotype" w:hAnsi="Palatino Linotype" w:cs="Arial"/>
            </w:rPr>
          </w:pPr>
          <w:r>
            <w:rPr>
              <w:rFonts w:ascii="Palatino Linotype" w:hAnsi="Palatino Linotype" w:cs="Arial"/>
            </w:rPr>
            <w:t>xxxxxxxxxxxxxxxxxxxxxxxxxxx</w:t>
          </w:r>
        </w:p>
      </w:tc>
    </w:tr>
    <w:tr w:rsidR="00DD2143" w:rsidTr="00E3277C">
      <w:trPr>
        <w:trHeight w:val="242"/>
      </w:trPr>
      <w:tc>
        <w:tcPr>
          <w:tcW w:w="5382" w:type="dxa"/>
          <w:vAlign w:val="center"/>
          <w:hideMark/>
        </w:tcPr>
        <w:p w:rsidR="00DD2143" w:rsidRDefault="00DD2143"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vAlign w:val="bottom"/>
          <w:hideMark/>
        </w:tcPr>
        <w:p w:rsidR="00DD2143" w:rsidRDefault="00F774D6" w:rsidP="00F774D6">
          <w:pPr>
            <w:spacing w:after="0" w:line="256" w:lineRule="auto"/>
            <w:ind w:left="1636"/>
            <w:jc w:val="right"/>
            <w:rPr>
              <w:rFonts w:ascii="Palatino Linotype" w:hAnsi="Palatino Linotype" w:cs="Arial"/>
              <w:szCs w:val="20"/>
            </w:rPr>
          </w:pPr>
          <w:r w:rsidRPr="00F774D6">
            <w:rPr>
              <w:rFonts w:ascii="Palatino Linotype" w:hAnsi="Palatino Linotype" w:cs="Arial"/>
              <w:szCs w:val="20"/>
            </w:rPr>
            <w:t>Fiscalía General de Justicia del Estado de México</w:t>
          </w:r>
        </w:p>
      </w:tc>
    </w:tr>
    <w:tr w:rsidR="00DD2143" w:rsidTr="00E3277C">
      <w:trPr>
        <w:trHeight w:val="342"/>
      </w:trPr>
      <w:tc>
        <w:tcPr>
          <w:tcW w:w="5382" w:type="dxa"/>
          <w:hideMark/>
        </w:tcPr>
        <w:p w:rsidR="00DD2143" w:rsidRDefault="00DD2143"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DD2143" w:rsidRDefault="00DD2143" w:rsidP="00E3277C">
          <w:pPr>
            <w:spacing w:after="0" w:line="256" w:lineRule="auto"/>
            <w:ind w:left="639"/>
            <w:jc w:val="right"/>
            <w:rPr>
              <w:rFonts w:ascii="Palatino Linotype" w:hAnsi="Palatino Linotype" w:cs="Arial"/>
              <w:szCs w:val="20"/>
            </w:rPr>
          </w:pPr>
          <w:r>
            <w:rPr>
              <w:rFonts w:ascii="Palatino Linotype" w:hAnsi="Palatino Linotype" w:cs="Arial"/>
              <w:szCs w:val="20"/>
            </w:rPr>
            <w:t>Zulema Martínez Sánchez</w:t>
          </w:r>
        </w:p>
      </w:tc>
    </w:tr>
  </w:tbl>
  <w:p w:rsidR="00DD2143" w:rsidRPr="00696691" w:rsidRDefault="00152F50" w:rsidP="00B56E4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3389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4957CE"/>
    <w:multiLevelType w:val="hybridMultilevel"/>
    <w:tmpl w:val="6FC2FB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A9422C"/>
    <w:multiLevelType w:val="hybridMultilevel"/>
    <w:tmpl w:val="F6FE2EA4"/>
    <w:lvl w:ilvl="0" w:tplc="080A000B">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D656198"/>
    <w:multiLevelType w:val="hybridMultilevel"/>
    <w:tmpl w:val="AAEC9782"/>
    <w:lvl w:ilvl="0" w:tplc="218689F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E2A5D8A"/>
    <w:multiLevelType w:val="hybridMultilevel"/>
    <w:tmpl w:val="4C9A12BE"/>
    <w:lvl w:ilvl="0" w:tplc="67907816">
      <w:numFmt w:val="bullet"/>
      <w:lvlText w:val=""/>
      <w:lvlJc w:val="left"/>
      <w:pPr>
        <w:ind w:left="720" w:hanging="360"/>
      </w:pPr>
      <w:rPr>
        <w:rFonts w:ascii="Symbol" w:eastAsia="Times New Roman" w:hAnsi="Symbol" w:cs="Times New Roman"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F983F3C"/>
    <w:multiLevelType w:val="hybridMultilevel"/>
    <w:tmpl w:val="BA5626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9E96865"/>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C85CDE"/>
    <w:multiLevelType w:val="hybridMultilevel"/>
    <w:tmpl w:val="B7F0E382"/>
    <w:lvl w:ilvl="0" w:tplc="69C2CB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B491085"/>
    <w:multiLevelType w:val="hybridMultilevel"/>
    <w:tmpl w:val="FEC6BB8A"/>
    <w:lvl w:ilvl="0" w:tplc="138AD6A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F9C60AE"/>
    <w:multiLevelType w:val="hybridMultilevel"/>
    <w:tmpl w:val="F98AB3F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3">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AD34F9"/>
    <w:multiLevelType w:val="hybridMultilevel"/>
    <w:tmpl w:val="2AF68EA4"/>
    <w:lvl w:ilvl="0" w:tplc="C060CA6C">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5">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393B97"/>
    <w:multiLevelType w:val="hybridMultilevel"/>
    <w:tmpl w:val="A5C2A036"/>
    <w:lvl w:ilvl="0" w:tplc="E138A13A">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7">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C525A6A"/>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2">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4">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6">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3"/>
  </w:num>
  <w:num w:numId="3">
    <w:abstractNumId w:val="3"/>
  </w:num>
  <w:num w:numId="4">
    <w:abstractNumId w:val="22"/>
  </w:num>
  <w:num w:numId="5">
    <w:abstractNumId w:val="7"/>
  </w:num>
  <w:num w:numId="6">
    <w:abstractNumId w:val="41"/>
  </w:num>
  <w:num w:numId="7">
    <w:abstractNumId w:val="29"/>
  </w:num>
  <w:num w:numId="8">
    <w:abstractNumId w:val="33"/>
  </w:num>
  <w:num w:numId="9">
    <w:abstractNumId w:val="14"/>
  </w:num>
  <w:num w:numId="10">
    <w:abstractNumId w:val="26"/>
  </w:num>
  <w:num w:numId="11">
    <w:abstractNumId w:val="39"/>
  </w:num>
  <w:num w:numId="12">
    <w:abstractNumId w:val="35"/>
  </w:num>
  <w:num w:numId="13">
    <w:abstractNumId w:val="21"/>
  </w:num>
  <w:num w:numId="14">
    <w:abstractNumId w:val="38"/>
  </w:num>
  <w:num w:numId="15">
    <w:abstractNumId w:val="42"/>
  </w:num>
  <w:num w:numId="16">
    <w:abstractNumId w:val="0"/>
  </w:num>
  <w:num w:numId="17">
    <w:abstractNumId w:val="27"/>
  </w:num>
  <w:num w:numId="18">
    <w:abstractNumId w:val="30"/>
  </w:num>
  <w:num w:numId="19">
    <w:abstractNumId w:val="37"/>
  </w:num>
  <w:num w:numId="20">
    <w:abstractNumId w:val="6"/>
  </w:num>
  <w:num w:numId="21">
    <w:abstractNumId w:val="9"/>
  </w:num>
  <w:num w:numId="22">
    <w:abstractNumId w:val="18"/>
  </w:num>
  <w:num w:numId="23">
    <w:abstractNumId w:val="46"/>
  </w:num>
  <w:num w:numId="24">
    <w:abstractNumId w:val="44"/>
  </w:num>
  <w:num w:numId="25">
    <w:abstractNumId w:val="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28"/>
  </w:num>
  <w:num w:numId="29">
    <w:abstractNumId w:val="5"/>
  </w:num>
  <w:num w:numId="30">
    <w:abstractNumId w:val="31"/>
  </w:num>
  <w:num w:numId="31">
    <w:abstractNumId w:val="12"/>
  </w:num>
  <w:num w:numId="32">
    <w:abstractNumId w:val="20"/>
  </w:num>
  <w:num w:numId="33">
    <w:abstractNumId w:val="15"/>
  </w:num>
  <w:num w:numId="34">
    <w:abstractNumId w:val="34"/>
  </w:num>
  <w:num w:numId="35">
    <w:abstractNumId w:val="11"/>
  </w:num>
  <w:num w:numId="36">
    <w:abstractNumId w:val="13"/>
  </w:num>
  <w:num w:numId="37">
    <w:abstractNumId w:val="4"/>
  </w:num>
  <w:num w:numId="38">
    <w:abstractNumId w:val="32"/>
  </w:num>
  <w:num w:numId="39">
    <w:abstractNumId w:val="19"/>
  </w:num>
  <w:num w:numId="40">
    <w:abstractNumId w:val="2"/>
  </w:num>
  <w:num w:numId="41">
    <w:abstractNumId w:val="24"/>
  </w:num>
  <w:num w:numId="42">
    <w:abstractNumId w:val="25"/>
  </w:num>
  <w:num w:numId="43">
    <w:abstractNumId w:val="17"/>
  </w:num>
  <w:num w:numId="44">
    <w:abstractNumId w:val="23"/>
  </w:num>
  <w:num w:numId="45">
    <w:abstractNumId w:val="40"/>
  </w:num>
  <w:num w:numId="46">
    <w:abstractNumId w:val="16"/>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059FF"/>
    <w:rsid w:val="00051902"/>
    <w:rsid w:val="00052DFE"/>
    <w:rsid w:val="00054AB5"/>
    <w:rsid w:val="000F4C8B"/>
    <w:rsid w:val="000F7D7A"/>
    <w:rsid w:val="00117A76"/>
    <w:rsid w:val="00134AEF"/>
    <w:rsid w:val="00152F50"/>
    <w:rsid w:val="00187A7C"/>
    <w:rsid w:val="00191E02"/>
    <w:rsid w:val="001A1CE5"/>
    <w:rsid w:val="001B3C8B"/>
    <w:rsid w:val="001D4F27"/>
    <w:rsid w:val="001E1F06"/>
    <w:rsid w:val="00207C57"/>
    <w:rsid w:val="00257392"/>
    <w:rsid w:val="002842CE"/>
    <w:rsid w:val="002A1DDB"/>
    <w:rsid w:val="00305AEA"/>
    <w:rsid w:val="00331B95"/>
    <w:rsid w:val="00342B4B"/>
    <w:rsid w:val="003603A3"/>
    <w:rsid w:val="0036076C"/>
    <w:rsid w:val="003B3D47"/>
    <w:rsid w:val="00417A98"/>
    <w:rsid w:val="00421C06"/>
    <w:rsid w:val="00425C62"/>
    <w:rsid w:val="00484DF7"/>
    <w:rsid w:val="004C4186"/>
    <w:rsid w:val="00512E35"/>
    <w:rsid w:val="00561887"/>
    <w:rsid w:val="00575984"/>
    <w:rsid w:val="005B4416"/>
    <w:rsid w:val="005C05C5"/>
    <w:rsid w:val="005C1B52"/>
    <w:rsid w:val="005D60BA"/>
    <w:rsid w:val="00612B8E"/>
    <w:rsid w:val="006353F2"/>
    <w:rsid w:val="006E3246"/>
    <w:rsid w:val="007375F1"/>
    <w:rsid w:val="00755D0A"/>
    <w:rsid w:val="0076068A"/>
    <w:rsid w:val="007F3F5D"/>
    <w:rsid w:val="008010CA"/>
    <w:rsid w:val="008112D2"/>
    <w:rsid w:val="00821F52"/>
    <w:rsid w:val="008349B1"/>
    <w:rsid w:val="00875E14"/>
    <w:rsid w:val="008B19A5"/>
    <w:rsid w:val="008D64A6"/>
    <w:rsid w:val="009170C7"/>
    <w:rsid w:val="00917451"/>
    <w:rsid w:val="0094300A"/>
    <w:rsid w:val="009B10D2"/>
    <w:rsid w:val="009C1FE4"/>
    <w:rsid w:val="00A03914"/>
    <w:rsid w:val="00A15F24"/>
    <w:rsid w:val="00A221CF"/>
    <w:rsid w:val="00A24966"/>
    <w:rsid w:val="00A303E4"/>
    <w:rsid w:val="00A81F9A"/>
    <w:rsid w:val="00A85D71"/>
    <w:rsid w:val="00AF39E9"/>
    <w:rsid w:val="00B04CF0"/>
    <w:rsid w:val="00B126A7"/>
    <w:rsid w:val="00B56E49"/>
    <w:rsid w:val="00BA4BA3"/>
    <w:rsid w:val="00BB4B88"/>
    <w:rsid w:val="00BC02FB"/>
    <w:rsid w:val="00C05468"/>
    <w:rsid w:val="00C26B01"/>
    <w:rsid w:val="00C50B23"/>
    <w:rsid w:val="00C51D58"/>
    <w:rsid w:val="00C900F5"/>
    <w:rsid w:val="00CB5412"/>
    <w:rsid w:val="00D264DB"/>
    <w:rsid w:val="00D53E0C"/>
    <w:rsid w:val="00D76A11"/>
    <w:rsid w:val="00DD2143"/>
    <w:rsid w:val="00E11529"/>
    <w:rsid w:val="00E3277C"/>
    <w:rsid w:val="00E72200"/>
    <w:rsid w:val="00EA37BB"/>
    <w:rsid w:val="00F000A4"/>
    <w:rsid w:val="00F464C5"/>
    <w:rsid w:val="00F53088"/>
    <w:rsid w:val="00F774D6"/>
    <w:rsid w:val="00FA6BF7"/>
    <w:rsid w:val="00FB6991"/>
    <w:rsid w:val="00FB7E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INAI"/>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INAI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59"/>
    <w:rsid w:val="00B04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 w:type="paragraph" w:styleId="Textoindependiente">
    <w:name w:val="Body Text"/>
    <w:basedOn w:val="Normal"/>
    <w:link w:val="TextoindependienteCar"/>
    <w:uiPriority w:val="99"/>
    <w:unhideWhenUsed/>
    <w:rsid w:val="00C50B23"/>
    <w:pPr>
      <w:spacing w:after="120"/>
    </w:pPr>
  </w:style>
  <w:style w:type="character" w:customStyle="1" w:styleId="TextoindependienteCar">
    <w:name w:val="Texto independiente Car"/>
    <w:basedOn w:val="Fuentedeprrafopredeter"/>
    <w:link w:val="Textoindependiente"/>
    <w:uiPriority w:val="99"/>
    <w:rsid w:val="00C5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header" Target="header3.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header" Target="header2.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_rels/header3.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8270</Words>
  <Characters>45485</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12</cp:revision>
  <cp:lastPrinted>2021-04-22T16:53:00Z</cp:lastPrinted>
  <dcterms:created xsi:type="dcterms:W3CDTF">2021-07-14T23:38:00Z</dcterms:created>
  <dcterms:modified xsi:type="dcterms:W3CDTF">2021-08-20T06:11:00Z</dcterms:modified>
</cp:coreProperties>
</file>