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DF6B1C"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DF6B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21895" w:rsidRPr="00DF6B1C">
        <w:rPr>
          <w:rFonts w:ascii="Palatino Linotype" w:eastAsia="Times New Roman" w:hAnsi="Palatino Linotype" w:cs="Arial"/>
          <w:color w:val="000000"/>
          <w:sz w:val="24"/>
          <w:szCs w:val="24"/>
          <w:lang w:eastAsia="es-MX"/>
        </w:rPr>
        <w:t>once de agosto</w:t>
      </w:r>
      <w:r w:rsidRPr="00DF6B1C">
        <w:rPr>
          <w:rFonts w:ascii="Palatino Linotype" w:eastAsia="Times New Roman" w:hAnsi="Palatino Linotype" w:cs="Arial"/>
          <w:color w:val="000000"/>
          <w:sz w:val="24"/>
          <w:szCs w:val="24"/>
          <w:lang w:eastAsia="es-MX"/>
        </w:rPr>
        <w:t xml:space="preserve"> de dos mil </w:t>
      </w:r>
      <w:r w:rsidR="008112D2" w:rsidRPr="00DF6B1C">
        <w:rPr>
          <w:rFonts w:ascii="Palatino Linotype" w:eastAsia="Times New Roman" w:hAnsi="Palatino Linotype" w:cs="Arial"/>
          <w:color w:val="000000"/>
          <w:sz w:val="24"/>
          <w:szCs w:val="24"/>
          <w:lang w:eastAsia="es-MX"/>
        </w:rPr>
        <w:t>veintiuno</w:t>
      </w:r>
      <w:r w:rsidRPr="00DF6B1C">
        <w:rPr>
          <w:rFonts w:ascii="Palatino Linotype" w:eastAsia="Times New Roman" w:hAnsi="Palatino Linotype" w:cs="Arial"/>
          <w:color w:val="000000"/>
          <w:sz w:val="24"/>
          <w:szCs w:val="24"/>
          <w:lang w:eastAsia="es-MX"/>
        </w:rPr>
        <w:t>.</w:t>
      </w:r>
    </w:p>
    <w:p w:rsidR="00497AF5" w:rsidRPr="00DF6B1C" w:rsidRDefault="00497AF5" w:rsidP="00B04CF0">
      <w:pPr>
        <w:tabs>
          <w:tab w:val="left" w:pos="1701"/>
        </w:tabs>
        <w:spacing w:after="0" w:line="360" w:lineRule="auto"/>
        <w:jc w:val="both"/>
        <w:rPr>
          <w:rFonts w:ascii="Palatino Linotype" w:eastAsia="Times New Roman" w:hAnsi="Palatino Linotype" w:cs="Times New Roman"/>
          <w:sz w:val="24"/>
          <w:szCs w:val="24"/>
          <w:lang w:eastAsia="es-ES"/>
        </w:rPr>
      </w:pPr>
    </w:p>
    <w:p w:rsidR="00B04CF0" w:rsidRPr="00DF6B1C" w:rsidRDefault="008112D2" w:rsidP="00321895">
      <w:pPr>
        <w:tabs>
          <w:tab w:val="left" w:pos="1701"/>
        </w:tabs>
        <w:spacing w:after="0" w:line="360" w:lineRule="auto"/>
        <w:jc w:val="both"/>
        <w:rPr>
          <w:rFonts w:ascii="Palatino Linotype" w:hAnsi="Palatino Linotype" w:cs="Arial"/>
          <w:sz w:val="24"/>
        </w:rPr>
      </w:pPr>
      <w:r w:rsidRPr="00DF6B1C">
        <w:rPr>
          <w:rFonts w:ascii="Palatino Linotype" w:hAnsi="Palatino Linotype" w:cs="Arial"/>
          <w:b/>
          <w:sz w:val="24"/>
        </w:rPr>
        <w:t>VISTO</w:t>
      </w:r>
      <w:r w:rsidRPr="00DF6B1C">
        <w:rPr>
          <w:rFonts w:ascii="Palatino Linotype" w:hAnsi="Palatino Linotype" w:cs="Arial"/>
          <w:sz w:val="24"/>
        </w:rPr>
        <w:t xml:space="preserve"> el</w:t>
      </w:r>
      <w:r w:rsidR="00B04CF0" w:rsidRPr="00DF6B1C">
        <w:rPr>
          <w:rFonts w:ascii="Palatino Linotype" w:hAnsi="Palatino Linotype" w:cs="Arial"/>
          <w:sz w:val="24"/>
        </w:rPr>
        <w:t xml:space="preserve"> expediente</w:t>
      </w:r>
      <w:r w:rsidRPr="00DF6B1C">
        <w:rPr>
          <w:rFonts w:ascii="Palatino Linotype" w:hAnsi="Palatino Linotype" w:cs="Arial"/>
          <w:sz w:val="24"/>
        </w:rPr>
        <w:t xml:space="preserve"> electrónico</w:t>
      </w:r>
      <w:r w:rsidR="00B04CF0" w:rsidRPr="00DF6B1C">
        <w:rPr>
          <w:rFonts w:ascii="Palatino Linotype" w:hAnsi="Palatino Linotype" w:cs="Arial"/>
          <w:sz w:val="24"/>
        </w:rPr>
        <w:t xml:space="preserve"> formado con motivo de</w:t>
      </w:r>
      <w:r w:rsidRPr="00DF6B1C">
        <w:rPr>
          <w:rFonts w:ascii="Palatino Linotype" w:hAnsi="Palatino Linotype" w:cs="Arial"/>
          <w:sz w:val="24"/>
        </w:rPr>
        <w:t>l</w:t>
      </w:r>
      <w:r w:rsidR="00B04CF0" w:rsidRPr="00DF6B1C">
        <w:rPr>
          <w:rFonts w:ascii="Palatino Linotype" w:hAnsi="Palatino Linotype" w:cs="Arial"/>
          <w:sz w:val="24"/>
        </w:rPr>
        <w:t xml:space="preserve"> </w:t>
      </w:r>
      <w:r w:rsidRPr="00DF6B1C">
        <w:rPr>
          <w:rFonts w:ascii="Palatino Linotype" w:hAnsi="Palatino Linotype" w:cs="Arial"/>
          <w:sz w:val="24"/>
        </w:rPr>
        <w:t>recurso de revisión número</w:t>
      </w:r>
      <w:r w:rsidR="00B04CF0" w:rsidRPr="00DF6B1C">
        <w:rPr>
          <w:rFonts w:ascii="Palatino Linotype" w:hAnsi="Palatino Linotype" w:cs="Arial"/>
          <w:sz w:val="24"/>
        </w:rPr>
        <w:t xml:space="preserve"> </w:t>
      </w:r>
      <w:r w:rsidRPr="00DF6B1C">
        <w:rPr>
          <w:rFonts w:ascii="Palatino Linotype" w:hAnsi="Palatino Linotype" w:cs="Arial"/>
          <w:b/>
          <w:bCs/>
          <w:sz w:val="24"/>
          <w:szCs w:val="24"/>
          <w:lang w:eastAsia="es-MX"/>
        </w:rPr>
        <w:t>0</w:t>
      </w:r>
      <w:r w:rsidR="0003662E" w:rsidRPr="00DF6B1C">
        <w:rPr>
          <w:rFonts w:ascii="Palatino Linotype" w:hAnsi="Palatino Linotype" w:cs="Arial"/>
          <w:b/>
          <w:bCs/>
          <w:sz w:val="24"/>
          <w:szCs w:val="24"/>
          <w:lang w:eastAsia="es-MX"/>
        </w:rPr>
        <w:t>3505</w:t>
      </w:r>
      <w:r w:rsidRPr="00DF6B1C">
        <w:rPr>
          <w:rFonts w:ascii="Palatino Linotype" w:hAnsi="Palatino Linotype" w:cs="Arial"/>
          <w:b/>
          <w:bCs/>
          <w:sz w:val="24"/>
          <w:szCs w:val="24"/>
          <w:lang w:eastAsia="es-MX"/>
        </w:rPr>
        <w:t>/INFOEM/IP/RR/202</w:t>
      </w:r>
      <w:r w:rsidR="005C05C5" w:rsidRPr="00DF6B1C">
        <w:rPr>
          <w:rFonts w:ascii="Palatino Linotype" w:hAnsi="Palatino Linotype" w:cs="Arial"/>
          <w:b/>
          <w:bCs/>
          <w:sz w:val="24"/>
          <w:szCs w:val="24"/>
          <w:lang w:eastAsia="es-MX"/>
        </w:rPr>
        <w:t>1</w:t>
      </w:r>
      <w:r w:rsidR="00B04CF0" w:rsidRPr="00DF6B1C">
        <w:rPr>
          <w:rFonts w:ascii="Palatino Linotype" w:hAnsi="Palatino Linotype" w:cs="Arial"/>
          <w:sz w:val="24"/>
          <w:szCs w:val="24"/>
        </w:rPr>
        <w:t>,</w:t>
      </w:r>
      <w:r w:rsidR="00B04CF0" w:rsidRPr="00DF6B1C">
        <w:rPr>
          <w:rFonts w:ascii="Palatino Linotype" w:hAnsi="Palatino Linotype" w:cs="Arial"/>
          <w:sz w:val="24"/>
        </w:rPr>
        <w:t xml:space="preserve"> </w:t>
      </w:r>
      <w:r w:rsidR="00321895" w:rsidRPr="00DF6B1C">
        <w:rPr>
          <w:rFonts w:ascii="Palatino Linotype" w:hAnsi="Palatino Linotype" w:cs="Arial"/>
          <w:sz w:val="24"/>
          <w:szCs w:val="24"/>
        </w:rPr>
        <w:t>interpuesto</w:t>
      </w:r>
      <w:r w:rsidR="00B04CF0" w:rsidRPr="00DF6B1C">
        <w:rPr>
          <w:rFonts w:ascii="Palatino Linotype" w:hAnsi="Palatino Linotype" w:cs="Arial"/>
          <w:sz w:val="24"/>
          <w:szCs w:val="24"/>
        </w:rPr>
        <w:t xml:space="preserve"> por </w:t>
      </w:r>
      <w:r w:rsidR="00F821ED" w:rsidRPr="00DF6B1C">
        <w:rPr>
          <w:rFonts w:ascii="Palatino Linotype" w:hAnsi="Palatino Linotype" w:cs="Arial"/>
          <w:sz w:val="24"/>
          <w:szCs w:val="24"/>
        </w:rPr>
        <w:t>la</w:t>
      </w:r>
      <w:r w:rsidR="00B04CF0" w:rsidRPr="00DF6B1C">
        <w:rPr>
          <w:rFonts w:ascii="Palatino Linotype" w:hAnsi="Palatino Linotype" w:cs="Arial"/>
          <w:sz w:val="24"/>
          <w:szCs w:val="24"/>
        </w:rPr>
        <w:t xml:space="preserve"> </w:t>
      </w:r>
      <w:r w:rsidR="00B04CF0" w:rsidRPr="00DF6B1C">
        <w:rPr>
          <w:rFonts w:ascii="Palatino Linotype" w:hAnsi="Palatino Linotype" w:cs="Arial"/>
          <w:b/>
          <w:sz w:val="24"/>
          <w:szCs w:val="24"/>
        </w:rPr>
        <w:t>C.</w:t>
      </w:r>
      <w:r w:rsidR="00321895" w:rsidRPr="00DF6B1C">
        <w:rPr>
          <w:rFonts w:ascii="Palatino Linotype" w:hAnsi="Palatino Linotype" w:cs="Arial"/>
          <w:b/>
          <w:sz w:val="24"/>
          <w:szCs w:val="24"/>
        </w:rPr>
        <w:t xml:space="preserve"> </w:t>
      </w:r>
      <w:r w:rsidR="00BB4D93">
        <w:rPr>
          <w:rFonts w:ascii="Palatino Linotype" w:hAnsi="Palatino Linotype" w:cs="Arial"/>
          <w:b/>
          <w:sz w:val="24"/>
          <w:szCs w:val="24"/>
        </w:rPr>
        <w:t>xxxxxxxxxxxxxxxxxxxxxx</w:t>
      </w:r>
      <w:bookmarkStart w:id="0" w:name="_GoBack"/>
      <w:bookmarkEnd w:id="0"/>
      <w:r w:rsidR="00875E14" w:rsidRPr="00DF6B1C">
        <w:rPr>
          <w:rFonts w:ascii="Palatino Linotype" w:hAnsi="Palatino Linotype" w:cs="Arial"/>
          <w:sz w:val="24"/>
          <w:szCs w:val="24"/>
        </w:rPr>
        <w:t>,</w:t>
      </w:r>
      <w:r w:rsidR="00875E14" w:rsidRPr="00DF6B1C">
        <w:rPr>
          <w:rFonts w:ascii="Palatino Linotype" w:hAnsi="Palatino Linotype" w:cs="Arial"/>
          <w:b/>
          <w:sz w:val="24"/>
          <w:szCs w:val="24"/>
        </w:rPr>
        <w:t xml:space="preserve"> </w:t>
      </w:r>
      <w:r w:rsidR="00B04CF0" w:rsidRPr="00DF6B1C">
        <w:rPr>
          <w:rFonts w:ascii="Palatino Linotype" w:hAnsi="Palatino Linotype" w:cs="Arial"/>
          <w:sz w:val="24"/>
          <w:szCs w:val="24"/>
        </w:rPr>
        <w:t xml:space="preserve">en lo sucesivo </w:t>
      </w:r>
      <w:r w:rsidR="00B04CF0" w:rsidRPr="00DF6B1C">
        <w:rPr>
          <w:rFonts w:ascii="Palatino Linotype" w:hAnsi="Palatino Linotype" w:cs="Arial"/>
          <w:b/>
          <w:sz w:val="24"/>
          <w:szCs w:val="24"/>
        </w:rPr>
        <w:t>El Recurrente</w:t>
      </w:r>
      <w:r w:rsidR="005749A4" w:rsidRPr="00DF6B1C">
        <w:rPr>
          <w:rFonts w:ascii="Palatino Linotype" w:hAnsi="Palatino Linotype" w:cs="Arial"/>
          <w:sz w:val="24"/>
          <w:szCs w:val="24"/>
        </w:rPr>
        <w:t>, en contra de la respuesta</w:t>
      </w:r>
      <w:r w:rsidR="00B04CF0" w:rsidRPr="00DF6B1C">
        <w:rPr>
          <w:rFonts w:ascii="Palatino Linotype" w:hAnsi="Palatino Linotype" w:cs="Arial"/>
          <w:sz w:val="24"/>
          <w:szCs w:val="24"/>
        </w:rPr>
        <w:t xml:space="preserve"> de</w:t>
      </w:r>
      <w:r w:rsidR="00875E14" w:rsidRPr="00DF6B1C">
        <w:rPr>
          <w:rFonts w:ascii="Palatino Linotype" w:hAnsi="Palatino Linotype" w:cs="Arial"/>
          <w:sz w:val="24"/>
          <w:szCs w:val="24"/>
        </w:rPr>
        <w:t>l</w:t>
      </w:r>
      <w:r w:rsidR="00B04CF0" w:rsidRPr="00DF6B1C">
        <w:rPr>
          <w:rFonts w:ascii="Palatino Linotype" w:hAnsi="Palatino Linotype" w:cs="Arial"/>
          <w:sz w:val="24"/>
          <w:szCs w:val="24"/>
        </w:rPr>
        <w:t xml:space="preserve"> </w:t>
      </w:r>
      <w:r w:rsidR="0003662E" w:rsidRPr="00DF6B1C">
        <w:rPr>
          <w:rFonts w:ascii="Palatino Linotype" w:hAnsi="Palatino Linotype" w:cs="Arial"/>
          <w:b/>
          <w:sz w:val="24"/>
          <w:szCs w:val="24"/>
        </w:rPr>
        <w:t>Sistema Municipal Para el Desarrollo Integral de la Familia de Lerma</w:t>
      </w:r>
      <w:r w:rsidR="00B04CF0" w:rsidRPr="00DF6B1C">
        <w:rPr>
          <w:rFonts w:ascii="Palatino Linotype" w:hAnsi="Palatino Linotype" w:cs="Arial"/>
          <w:sz w:val="24"/>
          <w:szCs w:val="24"/>
        </w:rPr>
        <w:t>, en lo subsecuente</w:t>
      </w:r>
      <w:r w:rsidR="00B04CF0" w:rsidRPr="00DF6B1C">
        <w:rPr>
          <w:rFonts w:ascii="Palatino Linotype" w:hAnsi="Palatino Linotype" w:cs="Arial"/>
          <w:b/>
          <w:sz w:val="24"/>
          <w:szCs w:val="24"/>
        </w:rPr>
        <w:t xml:space="preserve"> El Sujeto Obligado</w:t>
      </w:r>
      <w:r w:rsidR="00B04CF0" w:rsidRPr="00DF6B1C">
        <w:rPr>
          <w:rFonts w:ascii="Palatino Linotype" w:hAnsi="Palatino Linotype" w:cs="Arial"/>
          <w:sz w:val="24"/>
          <w:szCs w:val="24"/>
        </w:rPr>
        <w:t>,</w:t>
      </w:r>
      <w:r w:rsidR="00B04CF0" w:rsidRPr="00DF6B1C">
        <w:rPr>
          <w:rFonts w:ascii="Palatino Linotype" w:hAnsi="Palatino Linotype" w:cs="Arial"/>
          <w:b/>
          <w:sz w:val="24"/>
          <w:szCs w:val="24"/>
        </w:rPr>
        <w:t xml:space="preserve"> </w:t>
      </w:r>
      <w:r w:rsidR="00B04CF0" w:rsidRPr="00DF6B1C">
        <w:rPr>
          <w:rFonts w:ascii="Palatino Linotype" w:hAnsi="Palatino Linotype" w:cs="Arial"/>
          <w:sz w:val="24"/>
          <w:szCs w:val="24"/>
        </w:rPr>
        <w:t>se procede a</w:t>
      </w:r>
      <w:r w:rsidR="00B04CF0" w:rsidRPr="00DF6B1C">
        <w:rPr>
          <w:rFonts w:ascii="Palatino Linotype" w:hAnsi="Palatino Linotype" w:cs="Arial"/>
          <w:sz w:val="24"/>
        </w:rPr>
        <w:t xml:space="preserve"> dictar la presente resolución.</w:t>
      </w:r>
    </w:p>
    <w:p w:rsidR="00321895" w:rsidRPr="00DF6B1C" w:rsidRDefault="00321895" w:rsidP="00321895">
      <w:pPr>
        <w:tabs>
          <w:tab w:val="left" w:pos="1701"/>
        </w:tabs>
        <w:spacing w:after="0" w:line="360" w:lineRule="auto"/>
        <w:jc w:val="both"/>
        <w:rPr>
          <w:rFonts w:ascii="Palatino Linotype" w:hAnsi="Palatino Linotype" w:cs="Arial"/>
        </w:rPr>
      </w:pPr>
    </w:p>
    <w:p w:rsidR="00B04CF0" w:rsidRPr="00DF6B1C" w:rsidRDefault="00B04CF0" w:rsidP="00321895">
      <w:pPr>
        <w:spacing w:after="0" w:line="360" w:lineRule="auto"/>
        <w:jc w:val="center"/>
        <w:rPr>
          <w:rFonts w:ascii="Palatino Linotype" w:hAnsi="Palatino Linotype"/>
          <w:b/>
          <w:sz w:val="28"/>
        </w:rPr>
      </w:pPr>
      <w:r w:rsidRPr="00DF6B1C">
        <w:rPr>
          <w:rFonts w:ascii="Palatino Linotype" w:hAnsi="Palatino Linotype"/>
          <w:b/>
          <w:sz w:val="28"/>
        </w:rPr>
        <w:t>A N T E C E D E N T E S   D E L   A S U N T O</w:t>
      </w:r>
    </w:p>
    <w:p w:rsidR="00321895" w:rsidRPr="00DF6B1C" w:rsidRDefault="00321895" w:rsidP="00321895">
      <w:pPr>
        <w:spacing w:after="0" w:line="360" w:lineRule="auto"/>
        <w:jc w:val="center"/>
        <w:rPr>
          <w:rFonts w:ascii="Palatino Linotype" w:hAnsi="Palatino Linotype"/>
          <w:b/>
          <w:sz w:val="24"/>
        </w:rPr>
      </w:pPr>
    </w:p>
    <w:p w:rsidR="00B04CF0" w:rsidRPr="00DF6B1C" w:rsidRDefault="00B04CF0" w:rsidP="00B04CF0">
      <w:pPr>
        <w:spacing w:after="0" w:line="360" w:lineRule="auto"/>
        <w:jc w:val="both"/>
        <w:rPr>
          <w:rFonts w:ascii="Palatino Linotype" w:hAnsi="Palatino Linotype"/>
        </w:rPr>
      </w:pPr>
      <w:r w:rsidRPr="00DF6B1C">
        <w:rPr>
          <w:rFonts w:ascii="Palatino Linotype" w:hAnsi="Palatino Linotype" w:cs="Arial"/>
          <w:b/>
          <w:sz w:val="28"/>
        </w:rPr>
        <w:t>PRIMERO.</w:t>
      </w:r>
      <w:r w:rsidRPr="00DF6B1C">
        <w:rPr>
          <w:rFonts w:ascii="Palatino Linotype" w:hAnsi="Palatino Linotype" w:cs="Arial"/>
        </w:rPr>
        <w:t xml:space="preserve"> </w:t>
      </w:r>
      <w:r w:rsidR="008112D2" w:rsidRPr="00DF6B1C">
        <w:rPr>
          <w:rFonts w:ascii="Palatino Linotype" w:hAnsi="Palatino Linotype"/>
          <w:b/>
          <w:sz w:val="28"/>
          <w:szCs w:val="28"/>
        </w:rPr>
        <w:t>De la Solicitud</w:t>
      </w:r>
      <w:r w:rsidRPr="00DF6B1C">
        <w:rPr>
          <w:rFonts w:ascii="Palatino Linotype" w:hAnsi="Palatino Linotype"/>
          <w:b/>
          <w:sz w:val="28"/>
          <w:szCs w:val="28"/>
        </w:rPr>
        <w:t xml:space="preserve"> de Información.</w:t>
      </w:r>
    </w:p>
    <w:p w:rsidR="005749A4" w:rsidRPr="00DF6B1C" w:rsidRDefault="00B04CF0" w:rsidP="005749A4">
      <w:pPr>
        <w:spacing w:after="0" w:line="360" w:lineRule="auto"/>
        <w:jc w:val="both"/>
        <w:rPr>
          <w:rFonts w:ascii="Palatino Linotype" w:hAnsi="Palatino Linotype" w:cs="Arial"/>
          <w:sz w:val="24"/>
        </w:rPr>
      </w:pPr>
      <w:r w:rsidRPr="00DF6B1C">
        <w:rPr>
          <w:rFonts w:ascii="Palatino Linotype" w:hAnsi="Palatino Linotype" w:cs="Arial"/>
          <w:sz w:val="24"/>
        </w:rPr>
        <w:t xml:space="preserve">Con fecha </w:t>
      </w:r>
      <w:r w:rsidR="00F821ED" w:rsidRPr="00DF6B1C">
        <w:rPr>
          <w:rFonts w:ascii="Palatino Linotype" w:hAnsi="Palatino Linotype" w:cs="Arial"/>
          <w:sz w:val="24"/>
        </w:rPr>
        <w:t>dos de junio</w:t>
      </w:r>
      <w:r w:rsidRPr="00DF6B1C">
        <w:rPr>
          <w:rFonts w:ascii="Palatino Linotype" w:hAnsi="Palatino Linotype" w:cs="Arial"/>
          <w:sz w:val="24"/>
        </w:rPr>
        <w:t xml:space="preserve"> de dos mil </w:t>
      </w:r>
      <w:r w:rsidR="005C05C5" w:rsidRPr="00DF6B1C">
        <w:rPr>
          <w:rFonts w:ascii="Palatino Linotype" w:hAnsi="Palatino Linotype" w:cs="Arial"/>
          <w:sz w:val="24"/>
        </w:rPr>
        <w:t>veintiuno</w:t>
      </w:r>
      <w:r w:rsidRPr="00DF6B1C">
        <w:rPr>
          <w:rFonts w:ascii="Palatino Linotype" w:hAnsi="Palatino Linotype" w:cs="Arial"/>
          <w:sz w:val="24"/>
        </w:rPr>
        <w:t xml:space="preserve">, </w:t>
      </w:r>
      <w:r w:rsidRPr="00DF6B1C">
        <w:rPr>
          <w:rFonts w:ascii="Palatino Linotype" w:hAnsi="Palatino Linotype" w:cs="Arial"/>
          <w:b/>
          <w:sz w:val="24"/>
        </w:rPr>
        <w:t>El Recurrente</w:t>
      </w:r>
      <w:r w:rsidRPr="00DF6B1C">
        <w:rPr>
          <w:rFonts w:ascii="Palatino Linotype" w:hAnsi="Palatino Linotype" w:cs="Arial"/>
          <w:sz w:val="24"/>
        </w:rPr>
        <w:t xml:space="preserve">, presentó a través </w:t>
      </w:r>
      <w:r w:rsidR="00875E14" w:rsidRPr="00DF6B1C">
        <w:rPr>
          <w:rFonts w:ascii="Palatino Linotype" w:hAnsi="Palatino Linotype" w:cs="Arial"/>
          <w:sz w:val="24"/>
        </w:rPr>
        <w:t>d</w:t>
      </w:r>
      <w:r w:rsidRPr="00DF6B1C">
        <w:rPr>
          <w:rFonts w:ascii="Palatino Linotype" w:hAnsi="Palatino Linotype" w:cs="Arial"/>
          <w:sz w:val="24"/>
        </w:rPr>
        <w:t xml:space="preserve">el Sistema de Acceso a la Información Mexiquense </w:t>
      </w:r>
      <w:r w:rsidRPr="00DF6B1C">
        <w:rPr>
          <w:rFonts w:ascii="Palatino Linotype" w:hAnsi="Palatino Linotype" w:cs="Arial"/>
          <w:b/>
          <w:sz w:val="24"/>
        </w:rPr>
        <w:t>(SAIMEX)</w:t>
      </w:r>
      <w:r w:rsidRPr="00DF6B1C">
        <w:rPr>
          <w:rFonts w:ascii="Palatino Linotype" w:hAnsi="Palatino Linotype" w:cs="Arial"/>
          <w:sz w:val="24"/>
        </w:rPr>
        <w:t xml:space="preserve"> ante </w:t>
      </w:r>
      <w:r w:rsidRPr="00DF6B1C">
        <w:rPr>
          <w:rFonts w:ascii="Palatino Linotype" w:hAnsi="Palatino Linotype" w:cs="Arial"/>
          <w:b/>
          <w:sz w:val="24"/>
        </w:rPr>
        <w:t>El Sujeto Obligado</w:t>
      </w:r>
      <w:r w:rsidR="008112D2" w:rsidRPr="00DF6B1C">
        <w:rPr>
          <w:rFonts w:ascii="Palatino Linotype" w:hAnsi="Palatino Linotype" w:cs="Arial"/>
          <w:sz w:val="24"/>
        </w:rPr>
        <w:t>, la solicitud</w:t>
      </w:r>
      <w:r w:rsidRPr="00DF6B1C">
        <w:rPr>
          <w:rFonts w:ascii="Palatino Linotype" w:hAnsi="Palatino Linotype" w:cs="Arial"/>
          <w:sz w:val="24"/>
        </w:rPr>
        <w:t xml:space="preserve"> de acceso a la </w:t>
      </w:r>
      <w:r w:rsidR="008112D2" w:rsidRPr="00DF6B1C">
        <w:rPr>
          <w:rFonts w:ascii="Palatino Linotype" w:hAnsi="Palatino Linotype" w:cs="Arial"/>
          <w:sz w:val="24"/>
        </w:rPr>
        <w:t>información pública, registrada</w:t>
      </w:r>
      <w:r w:rsidRPr="00DF6B1C">
        <w:rPr>
          <w:rFonts w:ascii="Palatino Linotype" w:hAnsi="Palatino Linotype" w:cs="Arial"/>
          <w:sz w:val="24"/>
        </w:rPr>
        <w:t xml:space="preserve"> bajo </w:t>
      </w:r>
      <w:r w:rsidR="008112D2" w:rsidRPr="00DF6B1C">
        <w:rPr>
          <w:rFonts w:ascii="Palatino Linotype" w:hAnsi="Palatino Linotype" w:cs="Arial"/>
          <w:sz w:val="24"/>
        </w:rPr>
        <w:t>el número</w:t>
      </w:r>
      <w:r w:rsidRPr="00DF6B1C">
        <w:rPr>
          <w:rFonts w:ascii="Palatino Linotype" w:hAnsi="Palatino Linotype" w:cs="Arial"/>
          <w:sz w:val="24"/>
        </w:rPr>
        <w:t xml:space="preserve"> de expediente</w:t>
      </w:r>
      <w:r w:rsidR="00342B4B" w:rsidRPr="00DF6B1C">
        <w:rPr>
          <w:rFonts w:ascii="Palatino Linotype" w:hAnsi="Palatino Linotype" w:cs="Arial"/>
          <w:b/>
          <w:sz w:val="24"/>
        </w:rPr>
        <w:t xml:space="preserve"> </w:t>
      </w:r>
      <w:r w:rsidR="00F821ED" w:rsidRPr="00DF6B1C">
        <w:rPr>
          <w:rFonts w:ascii="Palatino Linotype" w:hAnsi="Palatino Linotype" w:cs="Arial"/>
          <w:b/>
          <w:sz w:val="24"/>
        </w:rPr>
        <w:t>00020/DIFLERMA/IP/2021</w:t>
      </w:r>
      <w:r w:rsidRPr="00DF6B1C">
        <w:rPr>
          <w:rFonts w:ascii="Palatino Linotype" w:hAnsi="Palatino Linotype" w:cs="Arial"/>
          <w:sz w:val="24"/>
          <w:lang w:eastAsia="es-MX"/>
        </w:rPr>
        <w:t>,</w:t>
      </w:r>
      <w:r w:rsidRPr="00DF6B1C">
        <w:rPr>
          <w:rFonts w:ascii="Palatino Linotype" w:hAnsi="Palatino Linotype" w:cs="Arial"/>
          <w:b/>
          <w:sz w:val="24"/>
          <w:lang w:eastAsia="es-MX"/>
        </w:rPr>
        <w:t xml:space="preserve"> </w:t>
      </w:r>
      <w:r w:rsidR="008112D2" w:rsidRPr="00DF6B1C">
        <w:rPr>
          <w:rFonts w:ascii="Palatino Linotype" w:hAnsi="Palatino Linotype" w:cs="Arial"/>
          <w:sz w:val="24"/>
        </w:rPr>
        <w:t>mediante la cual,</w:t>
      </w:r>
      <w:r w:rsidRPr="00DF6B1C">
        <w:rPr>
          <w:rFonts w:ascii="Palatino Linotype" w:hAnsi="Palatino Linotype" w:cs="Arial"/>
          <w:sz w:val="24"/>
        </w:rPr>
        <w:t xml:space="preserve"> solicitó información en el tenor siguiente:</w:t>
      </w:r>
    </w:p>
    <w:p w:rsidR="005749A4" w:rsidRPr="00DF6B1C" w:rsidRDefault="005749A4" w:rsidP="00F821ED">
      <w:pPr>
        <w:pStyle w:val="Sinespaciado"/>
      </w:pPr>
    </w:p>
    <w:p w:rsidR="00B04CF0" w:rsidRPr="00DF6B1C" w:rsidRDefault="00B04CF0" w:rsidP="00F821ED">
      <w:pPr>
        <w:spacing w:after="0" w:line="276" w:lineRule="auto"/>
        <w:ind w:left="567" w:right="567"/>
        <w:jc w:val="both"/>
        <w:rPr>
          <w:rFonts w:ascii="Palatino Linotype" w:hAnsi="Palatino Linotype" w:cs="Arial"/>
          <w:sz w:val="24"/>
        </w:rPr>
      </w:pPr>
      <w:r w:rsidRPr="00DF6B1C">
        <w:rPr>
          <w:rFonts w:ascii="Palatino Linotype" w:eastAsia="Times New Roman" w:hAnsi="Palatino Linotype" w:cs="Times New Roman"/>
          <w:i/>
          <w:lang w:val="es-ES_tradnl" w:eastAsia="es-ES"/>
        </w:rPr>
        <w:t>“</w:t>
      </w:r>
      <w:r w:rsidR="00F821ED" w:rsidRPr="00DF6B1C">
        <w:rPr>
          <w:rFonts w:ascii="Palatino Linotype" w:eastAsia="Times New Roman" w:hAnsi="Palatino Linotype" w:cs="Times New Roman"/>
          <w:i/>
          <w:lang w:val="es-ES_tradnl" w:eastAsia="es-ES"/>
        </w:rPr>
        <w:t xml:space="preserve">SOLICITO: 1. Conocer los instrumentos de control y consulta archivística del 2018 - 2021. 2. Conocer el programa anual de desarrollo en materia de archivos del 2018 - 2021. 3. Conocer los dictámenes de baja documental del 2018 - 2021. 4. Conocer las disposiciones finales de los documentos en baja del 2018 - 2021. 5. Saber el porcentaje de solicitudes en materia de archivos del 2018 - 2021. 6. ¿Cuál es el presupuesto anual destinado para los archivos desde el 2018? 7. ¿Por qué no se han publicado los instrumentos de control y consulta archivísticos de acuerdo con los artículos 14 y 116, fracción VI que requiere mínimamente la Ley General de Archivos (LGA) en su artículo 12 y 13? 8. ¿Cuántas han </w:t>
      </w:r>
      <w:r w:rsidR="00F821ED" w:rsidRPr="00DF6B1C">
        <w:rPr>
          <w:rFonts w:ascii="Palatino Linotype" w:eastAsia="Times New Roman" w:hAnsi="Palatino Linotype" w:cs="Times New Roman"/>
          <w:i/>
          <w:lang w:val="es-ES_tradnl" w:eastAsia="es-ES"/>
        </w:rPr>
        <w:lastRenderedPageBreak/>
        <w:t>sido las solicitudes de dictámenes de baja documental y de qué años? 8.1. Requiero conocer con fundamento en los artículos 31, fracción IX, y 58 de la LGA, los sitios donde se han publicad los dictámenes de baja documental y las actas de baja documental. 8.2. De acuerdo con el artículo 116, fracción VI de la LGA, como sujeto obligado. ¿Han recibido alguna sanción? 9. ¿La ley estatal de archivos, se encuentra armonizada con la LGA? 9.1. Favor de hacerme saber la liga o el lugar de publicación de la ley estatal de archivos. 10. Con fundamento en el artículo 23 de la LGA, favor de remitirme al sitio web o la liga donde esté publicado su programa anual. 5.1. Con fundamento en el artículo 26 de la LGA, favor de remitirme al sitio web o la liga donde esté el informe anual de cumplimiento. 6. Solicito conocer si se ha implementado un programa de capacitación en materia de gestión documental y administración de archivos con fundamento en el artículo decimo séptimo transitorio. 7. Con fundamento en el artículo 79 de la LGA, requiero conocer si como sujeto obligado ha hecho su inscripción en la plataforma del registro nacional de archivos.</w:t>
      </w:r>
      <w:r w:rsidRPr="00DF6B1C">
        <w:rPr>
          <w:rFonts w:ascii="Palatino Linotype" w:eastAsia="Times New Roman" w:hAnsi="Palatino Linotype" w:cs="Times New Roman"/>
          <w:i/>
          <w:lang w:val="es-ES_tradnl" w:eastAsia="es-ES"/>
        </w:rPr>
        <w:t>” [Sic]</w:t>
      </w:r>
    </w:p>
    <w:p w:rsidR="00B04CF0" w:rsidRPr="00DF6B1C" w:rsidRDefault="00B04CF0" w:rsidP="00B04CF0">
      <w:pPr>
        <w:pStyle w:val="Sinespaciado"/>
        <w:rPr>
          <w:rFonts w:ascii="Palatino Linotype" w:hAnsi="Palatino Linotype"/>
          <w:lang w:val="es-ES_tradnl"/>
        </w:rPr>
      </w:pPr>
    </w:p>
    <w:p w:rsidR="00875E14" w:rsidRPr="00DF6B1C" w:rsidRDefault="00875E14" w:rsidP="00B04CF0">
      <w:pPr>
        <w:pStyle w:val="Sinespaciado"/>
        <w:rPr>
          <w:rFonts w:ascii="Palatino Linotype" w:hAnsi="Palatino Linotype"/>
          <w:sz w:val="2"/>
          <w:lang w:val="es-ES_tradnl"/>
        </w:rPr>
      </w:pPr>
    </w:p>
    <w:p w:rsidR="008112D2" w:rsidRPr="00DF6B1C" w:rsidRDefault="00B04CF0" w:rsidP="005C05C5">
      <w:pPr>
        <w:spacing w:line="276" w:lineRule="auto"/>
        <w:ind w:right="850"/>
        <w:jc w:val="both"/>
        <w:rPr>
          <w:rFonts w:ascii="Palatino Linotype" w:hAnsi="Palatino Linotype"/>
          <w:sz w:val="24"/>
          <w:szCs w:val="24"/>
          <w:lang w:val="es-ES_tradnl"/>
        </w:rPr>
      </w:pPr>
      <w:r w:rsidRPr="00DF6B1C">
        <w:rPr>
          <w:rFonts w:ascii="Palatino Linotype" w:hAnsi="Palatino Linotype"/>
          <w:b/>
          <w:sz w:val="24"/>
          <w:szCs w:val="24"/>
          <w:lang w:val="es-ES_tradnl"/>
        </w:rPr>
        <w:t>MODALIDAD DE ENTREGA:</w:t>
      </w:r>
      <w:r w:rsidRPr="00DF6B1C">
        <w:rPr>
          <w:rFonts w:ascii="Palatino Linotype" w:hAnsi="Palatino Linotype"/>
          <w:sz w:val="24"/>
          <w:szCs w:val="24"/>
          <w:lang w:val="es-ES_tradnl"/>
        </w:rPr>
        <w:t xml:space="preserve"> A través del </w:t>
      </w:r>
      <w:r w:rsidRPr="00DF6B1C">
        <w:rPr>
          <w:rFonts w:ascii="Palatino Linotype" w:hAnsi="Palatino Linotype"/>
          <w:b/>
          <w:sz w:val="24"/>
          <w:szCs w:val="24"/>
          <w:lang w:val="es-ES_tradnl"/>
        </w:rPr>
        <w:t>SAIMEX</w:t>
      </w:r>
      <w:r w:rsidRPr="00DF6B1C">
        <w:rPr>
          <w:rFonts w:ascii="Palatino Linotype" w:hAnsi="Palatino Linotype"/>
          <w:sz w:val="24"/>
          <w:szCs w:val="24"/>
          <w:lang w:val="es-ES_tradnl"/>
        </w:rPr>
        <w:t>.</w:t>
      </w:r>
    </w:p>
    <w:p w:rsidR="00EE79E6" w:rsidRPr="00DF6B1C" w:rsidRDefault="00EE79E6" w:rsidP="00B04CF0">
      <w:pPr>
        <w:spacing w:after="0" w:line="360" w:lineRule="auto"/>
        <w:jc w:val="both"/>
        <w:rPr>
          <w:rFonts w:ascii="Palatino Linotype" w:hAnsi="Palatino Linotype" w:cs="Arial"/>
          <w:b/>
          <w:sz w:val="28"/>
        </w:rPr>
      </w:pPr>
    </w:p>
    <w:p w:rsidR="00B04CF0" w:rsidRPr="00DF6B1C" w:rsidRDefault="00F821ED" w:rsidP="00B04CF0">
      <w:pPr>
        <w:spacing w:after="0" w:line="360" w:lineRule="auto"/>
        <w:jc w:val="both"/>
        <w:rPr>
          <w:rFonts w:ascii="Palatino Linotype" w:hAnsi="Palatino Linotype" w:cs="Arial"/>
          <w:b/>
          <w:sz w:val="28"/>
        </w:rPr>
      </w:pPr>
      <w:r w:rsidRPr="00DF6B1C">
        <w:rPr>
          <w:rFonts w:ascii="Palatino Linotype" w:hAnsi="Palatino Linotype" w:cs="Arial"/>
          <w:b/>
          <w:sz w:val="28"/>
        </w:rPr>
        <w:t>SEGUND</w:t>
      </w:r>
      <w:r w:rsidR="005749A4" w:rsidRPr="00DF6B1C">
        <w:rPr>
          <w:rFonts w:ascii="Palatino Linotype" w:hAnsi="Palatino Linotype" w:cs="Arial"/>
          <w:b/>
          <w:sz w:val="28"/>
        </w:rPr>
        <w:t xml:space="preserve">O. </w:t>
      </w:r>
      <w:r w:rsidR="008112D2" w:rsidRPr="00DF6B1C">
        <w:rPr>
          <w:rFonts w:ascii="Palatino Linotype" w:hAnsi="Palatino Linotype" w:cs="Arial"/>
          <w:b/>
          <w:sz w:val="28"/>
          <w:szCs w:val="20"/>
        </w:rPr>
        <w:t>De la respuesta</w:t>
      </w:r>
      <w:r w:rsidR="00B04CF0" w:rsidRPr="00DF6B1C">
        <w:rPr>
          <w:rFonts w:ascii="Palatino Linotype" w:hAnsi="Palatino Linotype" w:cs="Arial"/>
          <w:b/>
          <w:sz w:val="28"/>
          <w:szCs w:val="20"/>
        </w:rPr>
        <w:t xml:space="preserve"> del Sujeto Obligado.</w:t>
      </w:r>
    </w:p>
    <w:p w:rsidR="008112D2" w:rsidRPr="00DF6B1C" w:rsidRDefault="00B04CF0" w:rsidP="008112D2">
      <w:pPr>
        <w:spacing w:after="0" w:line="360" w:lineRule="auto"/>
        <w:jc w:val="both"/>
        <w:rPr>
          <w:rFonts w:ascii="Palatino Linotype" w:hAnsi="Palatino Linotype" w:cs="Arial"/>
          <w:b/>
          <w:sz w:val="28"/>
        </w:rPr>
      </w:pPr>
      <w:r w:rsidRPr="00DF6B1C">
        <w:rPr>
          <w:rFonts w:ascii="Palatino Linotype" w:hAnsi="Palatino Linotype" w:cs="Arial"/>
          <w:sz w:val="24"/>
        </w:rPr>
        <w:t xml:space="preserve">En el expediente electrónico </w:t>
      </w:r>
      <w:r w:rsidRPr="00DF6B1C">
        <w:rPr>
          <w:rFonts w:ascii="Palatino Linotype" w:hAnsi="Palatino Linotype" w:cs="Arial"/>
          <w:b/>
          <w:sz w:val="24"/>
        </w:rPr>
        <w:t>SAIMEX</w:t>
      </w:r>
      <w:r w:rsidRPr="00DF6B1C">
        <w:rPr>
          <w:rFonts w:ascii="Palatino Linotype" w:hAnsi="Palatino Linotype" w:cs="Arial"/>
          <w:sz w:val="24"/>
        </w:rPr>
        <w:t xml:space="preserve">, se aprecia que </w:t>
      </w:r>
      <w:r w:rsidR="00875E14" w:rsidRPr="00DF6B1C">
        <w:rPr>
          <w:rFonts w:ascii="Palatino Linotype" w:hAnsi="Palatino Linotype" w:cs="Arial"/>
          <w:sz w:val="24"/>
        </w:rPr>
        <w:t xml:space="preserve">el día </w:t>
      </w:r>
      <w:r w:rsidR="00F821ED" w:rsidRPr="00DF6B1C">
        <w:rPr>
          <w:rFonts w:ascii="Palatino Linotype" w:hAnsi="Palatino Linotype" w:cs="Arial"/>
          <w:sz w:val="24"/>
        </w:rPr>
        <w:t>veintidós</w:t>
      </w:r>
      <w:r w:rsidR="005C05C5" w:rsidRPr="00DF6B1C">
        <w:rPr>
          <w:rFonts w:ascii="Palatino Linotype" w:hAnsi="Palatino Linotype" w:cs="Arial"/>
          <w:sz w:val="24"/>
        </w:rPr>
        <w:t xml:space="preserve"> de </w:t>
      </w:r>
      <w:r w:rsidR="00F821ED" w:rsidRPr="00DF6B1C">
        <w:rPr>
          <w:rFonts w:ascii="Palatino Linotype" w:hAnsi="Palatino Linotype" w:cs="Arial"/>
          <w:sz w:val="24"/>
        </w:rPr>
        <w:t>junio</w:t>
      </w:r>
      <w:r w:rsidR="00875E14" w:rsidRPr="00DF6B1C">
        <w:rPr>
          <w:rFonts w:ascii="Palatino Linotype" w:hAnsi="Palatino Linotype" w:cs="Arial"/>
          <w:sz w:val="24"/>
        </w:rPr>
        <w:t xml:space="preserve"> </w:t>
      </w:r>
      <w:r w:rsidRPr="00DF6B1C">
        <w:rPr>
          <w:rFonts w:ascii="Palatino Linotype" w:hAnsi="Palatino Linotype" w:cs="Arial"/>
          <w:sz w:val="24"/>
        </w:rPr>
        <w:t xml:space="preserve">de dos mil </w:t>
      </w:r>
      <w:r w:rsidR="005C05C5" w:rsidRPr="00DF6B1C">
        <w:rPr>
          <w:rFonts w:ascii="Palatino Linotype" w:hAnsi="Palatino Linotype" w:cs="Arial"/>
          <w:sz w:val="24"/>
        </w:rPr>
        <w:t>veintiuno</w:t>
      </w:r>
      <w:r w:rsidRPr="00DF6B1C">
        <w:rPr>
          <w:rFonts w:ascii="Palatino Linotype" w:hAnsi="Palatino Linotype" w:cs="Arial"/>
          <w:sz w:val="24"/>
        </w:rPr>
        <w:t xml:space="preserve">, </w:t>
      </w:r>
      <w:r w:rsidRPr="00DF6B1C">
        <w:rPr>
          <w:rFonts w:ascii="Palatino Linotype" w:hAnsi="Palatino Linotype" w:cs="Arial"/>
          <w:b/>
          <w:sz w:val="24"/>
        </w:rPr>
        <w:t>El Sujeto Obligado</w:t>
      </w:r>
      <w:r w:rsidR="008112D2" w:rsidRPr="00DF6B1C">
        <w:rPr>
          <w:rFonts w:ascii="Palatino Linotype" w:hAnsi="Palatino Linotype" w:cs="Arial"/>
          <w:sz w:val="24"/>
        </w:rPr>
        <w:t xml:space="preserve"> dio respuesta a la solicitud</w:t>
      </w:r>
      <w:r w:rsidRPr="00DF6B1C">
        <w:rPr>
          <w:rFonts w:ascii="Palatino Linotype" w:hAnsi="Palatino Linotype" w:cs="Arial"/>
          <w:sz w:val="24"/>
        </w:rPr>
        <w:t xml:space="preserve"> de información señalando lo siguiente: </w:t>
      </w:r>
    </w:p>
    <w:p w:rsidR="008112D2" w:rsidRPr="00DF6B1C" w:rsidRDefault="008112D2" w:rsidP="00054AB5">
      <w:pPr>
        <w:pStyle w:val="Sinespaciado"/>
      </w:pPr>
    </w:p>
    <w:p w:rsidR="00F821ED" w:rsidRPr="00DF6B1C" w:rsidRDefault="00B04CF0" w:rsidP="00F821ED">
      <w:pPr>
        <w:spacing w:after="0" w:line="276" w:lineRule="auto"/>
        <w:ind w:left="284" w:right="283"/>
        <w:jc w:val="both"/>
        <w:rPr>
          <w:rFonts w:ascii="Palatino Linotype" w:hAnsi="Palatino Linotype"/>
          <w:i/>
          <w:color w:val="000000"/>
        </w:rPr>
      </w:pPr>
      <w:r w:rsidRPr="00DF6B1C">
        <w:rPr>
          <w:rFonts w:ascii="Palatino Linotype" w:eastAsia="Times New Roman" w:hAnsi="Palatino Linotype" w:cs="Times New Roman"/>
          <w:i/>
          <w:lang w:val="es-ES_tradnl" w:eastAsia="es-ES"/>
        </w:rPr>
        <w:t>“</w:t>
      </w:r>
      <w:r w:rsidR="00F821ED" w:rsidRPr="00DF6B1C">
        <w:rPr>
          <w:rFonts w:ascii="Palatino Linotype" w:hAnsi="Palatino Linotype"/>
          <w:i/>
          <w:color w:val="000000"/>
        </w:rPr>
        <w:t xml:space="preserve">Con fundamento en el artículo 6 de la Constitución Política de los Estados Unidos Mexicanos y bajo el principio constitucional de legitimidad, contenido en el artículo 143 de la Constitución Política del Estado Libre y Soberano de México, que reza: “Las autoridades del Estado solo tienen las facultades que expresamente les confieren las leyes y otros ordenamientos jurídicos”. </w:t>
      </w:r>
    </w:p>
    <w:p w:rsidR="00F821ED" w:rsidRPr="00DF6B1C" w:rsidRDefault="00F821ED" w:rsidP="00F821ED">
      <w:pPr>
        <w:spacing w:after="0" w:line="276" w:lineRule="auto"/>
        <w:ind w:left="284" w:right="283"/>
        <w:jc w:val="both"/>
        <w:rPr>
          <w:rFonts w:ascii="Palatino Linotype" w:hAnsi="Palatino Linotype"/>
          <w:i/>
          <w:color w:val="000000"/>
        </w:rPr>
      </w:pPr>
    </w:p>
    <w:p w:rsidR="00F821ED" w:rsidRPr="00DF6B1C" w:rsidRDefault="00F821ED" w:rsidP="00F821ED">
      <w:pPr>
        <w:spacing w:after="0" w:line="276" w:lineRule="auto"/>
        <w:ind w:left="284" w:right="283"/>
        <w:jc w:val="both"/>
        <w:rPr>
          <w:rFonts w:ascii="Palatino Linotype" w:hAnsi="Palatino Linotype"/>
          <w:i/>
          <w:color w:val="000000"/>
        </w:rPr>
      </w:pPr>
      <w:r w:rsidRPr="00DF6B1C">
        <w:rPr>
          <w:rFonts w:ascii="Palatino Linotype" w:hAnsi="Palatino Linotype"/>
          <w:i/>
          <w:color w:val="000000"/>
        </w:rPr>
        <w:t xml:space="preserve">Y en correlación con el artículo 1, 2 fracción ll; 3, 10, 11, 13, 21 y 50 de la Ley General de Archivos, que a su vez nos remite al artículo 1, 2, 6, 10, 11 y 13 y en específico el artículo transitorio PRIMERO de la Ley de Archivos y Administración de Documentos del Estado de México y Municipios, que a la letra reza: “La presente Ley entrará en vigor a los 365 días siguientes a partir </w:t>
      </w:r>
      <w:r w:rsidRPr="00DF6B1C">
        <w:rPr>
          <w:rFonts w:ascii="Palatino Linotype" w:hAnsi="Palatino Linotype"/>
          <w:i/>
          <w:color w:val="000000"/>
        </w:rPr>
        <w:lastRenderedPageBreak/>
        <w:t xml:space="preserve">de su publicación en el Periódico Oficial “Gaceta de Gobierno”. Así mismo, de acuerdo con el artículo 40 de la Constitución Política de los Estados Unidos Mexicanos el que manifiesta que: </w:t>
      </w:r>
    </w:p>
    <w:p w:rsidR="00F821ED" w:rsidRPr="00DF6B1C" w:rsidRDefault="00F821ED" w:rsidP="00F821ED">
      <w:pPr>
        <w:spacing w:after="0" w:line="276" w:lineRule="auto"/>
        <w:ind w:left="284" w:right="283"/>
        <w:jc w:val="both"/>
        <w:rPr>
          <w:rFonts w:ascii="Palatino Linotype" w:hAnsi="Palatino Linotype"/>
          <w:i/>
          <w:color w:val="000000"/>
        </w:rPr>
      </w:pPr>
    </w:p>
    <w:p w:rsidR="00F821ED" w:rsidRPr="00DF6B1C" w:rsidRDefault="00F821ED" w:rsidP="00F821ED">
      <w:pPr>
        <w:spacing w:after="0" w:line="276" w:lineRule="auto"/>
        <w:ind w:left="284" w:right="283"/>
        <w:jc w:val="both"/>
        <w:rPr>
          <w:rFonts w:ascii="Palatino Linotype" w:hAnsi="Palatino Linotype"/>
          <w:i/>
          <w:color w:val="000000"/>
        </w:rPr>
      </w:pPr>
      <w:r w:rsidRPr="00DF6B1C">
        <w:rPr>
          <w:rFonts w:ascii="Palatino Linotype" w:hAnsi="Palatino Linotype"/>
          <w:i/>
          <w:color w:val="000000"/>
        </w:rPr>
        <w:t xml:space="preserve">“Es voluntad del pueblo mexicano constituirse en una Republica representativa, democrática, laica y federal, compuesta por Estados libres y soberanos en todo lo concerniente a su régimen interior, y por la Ciudad de México, unidos en una federación establecida según los principios de esta ley fundamental.” Siguiendo el ocurso referimos al artículo 115 Constitucional, el que expresa que cada Estado adoptará, para su régimen interior la forma de gobierno republicano, representativo, democrático, laico y popular conforme a ciertas bases, las cuales el mismo artículo expresa. Razón por la cual, la legislatura local del Estado de México haciendo uso de la atribución que le enviste para poder crear su propia normatividad y regular las obligaciones relacionadas con el tema de trasparencia y acceso a la información y así armonizar dichas disposiciones con la normatividad federal en la misma materia emitió la mencionada Ley General de Archivos. </w:t>
      </w:r>
      <w:r w:rsidRPr="00DF6B1C">
        <w:rPr>
          <w:rFonts w:ascii="Palatino Linotype" w:hAnsi="Palatino Linotype"/>
          <w:b/>
          <w:i/>
          <w:color w:val="000000"/>
          <w:u w:val="single"/>
        </w:rPr>
        <w:t>Por lo anterior le hacemos de su conocimiento de que el Sistema Municipal para el Desarrollo Integral la Familia de Lerma, Estado de México en aras de la observancia de las disposiciones legales aplicables en materia de archivos de documentos, se encuentra en proceso de desarrollar las acciones y actividades pertinentes para que dentro del término establecido a Ley a nivel Estatal para dicho efecto</w:t>
      </w:r>
      <w:r w:rsidRPr="00DF6B1C">
        <w:rPr>
          <w:rFonts w:ascii="Palatino Linotype" w:hAnsi="Palatino Linotype"/>
          <w:i/>
          <w:color w:val="000000"/>
        </w:rPr>
        <w:t xml:space="preserve">, el Sujeto Obligado de referencia, cumpla con las especificaciones mínimas indispensables para el manejo de la organización, conservación, administración, preservación homogénea y control de sus Archivos correspondientes. </w:t>
      </w:r>
      <w:r w:rsidRPr="00DF6B1C">
        <w:rPr>
          <w:rFonts w:ascii="Palatino Linotype" w:hAnsi="Palatino Linotype"/>
          <w:b/>
          <w:i/>
          <w:color w:val="000000"/>
          <w:u w:val="single"/>
        </w:rPr>
        <w:t>Así las cosas y toda vez que de manera interna aún no se concluye con la etapa mencionada en el párrafo primero, es de señalarse que actualmente no existen las circunstancias ni tampoco están las condiciones necesarias y suficientes para estar en posibilidades de entregar la información solicitada a este Sistema Municipal para el Desarrollo Integral la Familia de Lerma, Estado de México. Por otro lado cabe mencionar que el Presupuesto Anual destinado para el archivo desde 2018, se le informa que en los ejercicios 2018, 2019 y 2020, no se le asigno presupuesto para el área del archivo y para el ejercicio 2021 en estricto apego y cumplimiento a las disposiciones de ley que se hacen aplicables para el presente ejercicio fiscal es de $156,135.95 (ciento cincuenta y seis mil ciento treinta y cinco pesos 95/100 M.N.)</w:t>
      </w:r>
    </w:p>
    <w:p w:rsidR="00F821ED" w:rsidRPr="00DF6B1C" w:rsidRDefault="00F821ED" w:rsidP="00F821ED">
      <w:pPr>
        <w:pStyle w:val="Sinespaciado"/>
      </w:pPr>
    </w:p>
    <w:p w:rsidR="00F821ED" w:rsidRPr="00DF6B1C" w:rsidRDefault="00F821ED" w:rsidP="00F821ED">
      <w:pPr>
        <w:spacing w:after="0" w:line="276" w:lineRule="auto"/>
        <w:ind w:left="284" w:right="283"/>
        <w:jc w:val="both"/>
        <w:rPr>
          <w:rFonts w:ascii="Palatino Linotype" w:hAnsi="Palatino Linotype"/>
          <w:i/>
          <w:color w:val="000000"/>
        </w:rPr>
      </w:pPr>
      <w:r w:rsidRPr="00DF6B1C">
        <w:rPr>
          <w:rFonts w:ascii="Palatino Linotype" w:hAnsi="Palatino Linotype"/>
          <w:i/>
          <w:color w:val="000000"/>
        </w:rPr>
        <w:t>ATENTAMENTE</w:t>
      </w:r>
    </w:p>
    <w:p w:rsidR="00B04CF0" w:rsidRPr="00DF6B1C" w:rsidRDefault="00F821ED" w:rsidP="00F821ED">
      <w:pPr>
        <w:spacing w:after="0" w:line="276" w:lineRule="auto"/>
        <w:ind w:left="284" w:right="283"/>
        <w:jc w:val="both"/>
        <w:rPr>
          <w:rFonts w:ascii="Palatino Linotype" w:eastAsia="Times New Roman" w:hAnsi="Palatino Linotype" w:cs="Times New Roman"/>
          <w:i/>
          <w:lang w:val="es-ES_tradnl" w:eastAsia="es-ES"/>
        </w:rPr>
      </w:pPr>
      <w:r w:rsidRPr="00DF6B1C">
        <w:rPr>
          <w:rFonts w:ascii="Palatino Linotype" w:hAnsi="Palatino Linotype"/>
          <w:i/>
          <w:color w:val="000000"/>
        </w:rPr>
        <w:t>LIC. NORMA MERCADO PEDRAZA</w:t>
      </w:r>
      <w:r w:rsidR="00B04CF0" w:rsidRPr="00DF6B1C">
        <w:rPr>
          <w:rFonts w:ascii="Palatino Linotype" w:eastAsia="Times New Roman" w:hAnsi="Palatino Linotype" w:cs="Times New Roman"/>
          <w:i/>
          <w:lang w:val="es-ES_tradnl" w:eastAsia="es-ES"/>
        </w:rPr>
        <w:t>” [Sic]</w:t>
      </w:r>
    </w:p>
    <w:p w:rsidR="00F821ED" w:rsidRPr="00DF6B1C" w:rsidRDefault="00F821ED" w:rsidP="00875E14">
      <w:pPr>
        <w:pStyle w:val="Prrafodelista"/>
        <w:spacing w:line="276" w:lineRule="auto"/>
        <w:ind w:left="720" w:right="567"/>
        <w:jc w:val="both"/>
        <w:rPr>
          <w:rFonts w:ascii="Palatino Linotype" w:hAnsi="Palatino Linotype" w:cs="Arial"/>
          <w:b/>
          <w:sz w:val="28"/>
        </w:rPr>
      </w:pPr>
    </w:p>
    <w:p w:rsidR="00B04CF0" w:rsidRPr="00DF6B1C" w:rsidRDefault="00F821ED" w:rsidP="00B04CF0">
      <w:pPr>
        <w:spacing w:after="0" w:line="360" w:lineRule="auto"/>
        <w:jc w:val="both"/>
        <w:rPr>
          <w:rFonts w:ascii="Palatino Linotype" w:hAnsi="Palatino Linotype" w:cs="Arial"/>
          <w:b/>
          <w:sz w:val="28"/>
        </w:rPr>
      </w:pPr>
      <w:r w:rsidRPr="00DF6B1C">
        <w:rPr>
          <w:rFonts w:ascii="Palatino Linotype" w:hAnsi="Palatino Linotype" w:cs="Arial"/>
          <w:b/>
          <w:sz w:val="28"/>
        </w:rPr>
        <w:lastRenderedPageBreak/>
        <w:t>TERCER</w:t>
      </w:r>
      <w:r w:rsidR="00B04CF0" w:rsidRPr="00DF6B1C">
        <w:rPr>
          <w:rFonts w:ascii="Palatino Linotype" w:hAnsi="Palatino Linotype" w:cs="Arial"/>
          <w:b/>
          <w:sz w:val="28"/>
        </w:rPr>
        <w:t xml:space="preserve">O. </w:t>
      </w:r>
      <w:r w:rsidR="00B04CF0" w:rsidRPr="00DF6B1C">
        <w:rPr>
          <w:rFonts w:ascii="Palatino Linotype" w:hAnsi="Palatino Linotype"/>
          <w:b/>
          <w:sz w:val="28"/>
        </w:rPr>
        <w:t>Del recurso de revisión.</w:t>
      </w:r>
    </w:p>
    <w:p w:rsidR="00A81F9A" w:rsidRPr="00DF6B1C" w:rsidRDefault="00207C57" w:rsidP="00612B8E">
      <w:pPr>
        <w:spacing w:after="0" w:line="360" w:lineRule="auto"/>
        <w:jc w:val="both"/>
        <w:rPr>
          <w:rFonts w:ascii="Palatino Linotype" w:hAnsi="Palatino Linotype" w:cs="Arial"/>
          <w:sz w:val="24"/>
        </w:rPr>
      </w:pPr>
      <w:r w:rsidRPr="00DF6B1C">
        <w:rPr>
          <w:rFonts w:ascii="Palatino Linotype" w:hAnsi="Palatino Linotype" w:cs="Arial"/>
          <w:sz w:val="24"/>
          <w:szCs w:val="24"/>
        </w:rPr>
        <w:t>Inconforme con la respuesta notificada</w:t>
      </w:r>
      <w:r w:rsidR="00B04CF0" w:rsidRPr="00DF6B1C">
        <w:rPr>
          <w:rFonts w:ascii="Palatino Linotype" w:hAnsi="Palatino Linotype" w:cs="Arial"/>
          <w:sz w:val="24"/>
          <w:szCs w:val="24"/>
        </w:rPr>
        <w:t xml:space="preserve"> por</w:t>
      </w:r>
      <w:r w:rsidRPr="00DF6B1C">
        <w:rPr>
          <w:rFonts w:ascii="Palatino Linotype" w:hAnsi="Palatino Linotype" w:cs="Arial"/>
          <w:sz w:val="24"/>
          <w:szCs w:val="24"/>
        </w:rPr>
        <w:t xml:space="preserve"> parte del</w:t>
      </w:r>
      <w:r w:rsidR="00B04CF0" w:rsidRPr="00DF6B1C">
        <w:rPr>
          <w:rFonts w:ascii="Palatino Linotype" w:hAnsi="Palatino Linotype" w:cs="Arial"/>
          <w:b/>
          <w:sz w:val="24"/>
          <w:szCs w:val="24"/>
        </w:rPr>
        <w:t xml:space="preserve"> Sujeto Obligado</w:t>
      </w:r>
      <w:r w:rsidR="00B04CF0" w:rsidRPr="00DF6B1C">
        <w:rPr>
          <w:rFonts w:ascii="Palatino Linotype" w:hAnsi="Palatino Linotype" w:cs="Arial"/>
          <w:sz w:val="24"/>
          <w:szCs w:val="24"/>
        </w:rPr>
        <w:t xml:space="preserve">, </w:t>
      </w:r>
      <w:r w:rsidR="00F821ED" w:rsidRPr="00DF6B1C">
        <w:rPr>
          <w:rFonts w:ascii="Palatino Linotype" w:hAnsi="Palatino Linotype" w:cs="Arial"/>
          <w:b/>
          <w:sz w:val="24"/>
          <w:szCs w:val="24"/>
        </w:rPr>
        <w:t>La</w:t>
      </w:r>
      <w:r w:rsidR="00B04CF0" w:rsidRPr="00DF6B1C">
        <w:rPr>
          <w:rFonts w:ascii="Palatino Linotype" w:hAnsi="Palatino Linotype" w:cs="Arial"/>
          <w:b/>
          <w:sz w:val="24"/>
          <w:szCs w:val="24"/>
        </w:rPr>
        <w:t xml:space="preserve"> Recurrente </w:t>
      </w:r>
      <w:r w:rsidR="00B04CF0" w:rsidRPr="00DF6B1C">
        <w:rPr>
          <w:rFonts w:ascii="Palatino Linotype" w:hAnsi="Palatino Linotype" w:cs="Arial"/>
          <w:sz w:val="24"/>
          <w:szCs w:val="24"/>
        </w:rPr>
        <w:t xml:space="preserve">interpuso </w:t>
      </w:r>
      <w:r w:rsidRPr="00DF6B1C">
        <w:rPr>
          <w:rFonts w:ascii="Palatino Linotype" w:hAnsi="Palatino Linotype" w:cs="Arial"/>
          <w:sz w:val="24"/>
          <w:szCs w:val="24"/>
        </w:rPr>
        <w:t>el recurso</w:t>
      </w:r>
      <w:r w:rsidR="00B04CF0" w:rsidRPr="00DF6B1C">
        <w:rPr>
          <w:rFonts w:ascii="Palatino Linotype" w:hAnsi="Palatino Linotype" w:cs="Arial"/>
          <w:sz w:val="24"/>
          <w:szCs w:val="24"/>
        </w:rPr>
        <w:t xml:space="preserve"> de revisión, en fecha </w:t>
      </w:r>
      <w:r w:rsidR="00570417" w:rsidRPr="00DF6B1C">
        <w:rPr>
          <w:rFonts w:ascii="Palatino Linotype" w:hAnsi="Palatino Linotype" w:cs="Arial"/>
          <w:sz w:val="24"/>
          <w:szCs w:val="24"/>
        </w:rPr>
        <w:t>veinticuatro de junio</w:t>
      </w:r>
      <w:r w:rsidR="00B04CF0" w:rsidRPr="00DF6B1C">
        <w:rPr>
          <w:rFonts w:ascii="Palatino Linotype" w:hAnsi="Palatino Linotype" w:cs="Arial"/>
          <w:sz w:val="24"/>
          <w:szCs w:val="24"/>
        </w:rPr>
        <w:t xml:space="preserve"> de dos mil </w:t>
      </w:r>
      <w:r w:rsidRPr="00DF6B1C">
        <w:rPr>
          <w:rFonts w:ascii="Palatino Linotype" w:hAnsi="Palatino Linotype" w:cs="Arial"/>
          <w:sz w:val="24"/>
          <w:szCs w:val="24"/>
        </w:rPr>
        <w:t>veint</w:t>
      </w:r>
      <w:r w:rsidR="00054AB5" w:rsidRPr="00DF6B1C">
        <w:rPr>
          <w:rFonts w:ascii="Palatino Linotype" w:hAnsi="Palatino Linotype" w:cs="Arial"/>
          <w:sz w:val="24"/>
          <w:szCs w:val="24"/>
        </w:rPr>
        <w:t>iuno</w:t>
      </w:r>
      <w:r w:rsidR="00B04CF0" w:rsidRPr="00DF6B1C">
        <w:rPr>
          <w:rFonts w:ascii="Palatino Linotype" w:hAnsi="Palatino Linotype" w:cs="Arial"/>
          <w:sz w:val="24"/>
          <w:szCs w:val="24"/>
        </w:rPr>
        <w:t xml:space="preserve">, </w:t>
      </w:r>
      <w:r w:rsidRPr="00DF6B1C">
        <w:rPr>
          <w:rFonts w:ascii="Palatino Linotype" w:hAnsi="Palatino Linotype" w:cs="Arial"/>
          <w:sz w:val="24"/>
          <w:szCs w:val="24"/>
        </w:rPr>
        <w:t>el cual fue registrado</w:t>
      </w:r>
      <w:r w:rsidR="00B04CF0" w:rsidRPr="00DF6B1C">
        <w:rPr>
          <w:rFonts w:ascii="Palatino Linotype" w:hAnsi="Palatino Linotype" w:cs="Arial"/>
          <w:b/>
          <w:sz w:val="24"/>
          <w:szCs w:val="24"/>
        </w:rPr>
        <w:t xml:space="preserve"> </w:t>
      </w:r>
      <w:r w:rsidR="00B04CF0" w:rsidRPr="00DF6B1C">
        <w:rPr>
          <w:rFonts w:ascii="Palatino Linotype" w:hAnsi="Palatino Linotype" w:cs="Arial"/>
          <w:sz w:val="24"/>
          <w:szCs w:val="24"/>
        </w:rPr>
        <w:t xml:space="preserve">en el sistema electrónico con </w:t>
      </w:r>
      <w:r w:rsidRPr="00DF6B1C">
        <w:rPr>
          <w:rFonts w:ascii="Palatino Linotype" w:hAnsi="Palatino Linotype" w:cs="Arial"/>
          <w:sz w:val="24"/>
          <w:szCs w:val="24"/>
        </w:rPr>
        <w:t>el expediente número</w:t>
      </w:r>
      <w:r w:rsidR="00B04CF0" w:rsidRPr="00DF6B1C">
        <w:rPr>
          <w:rFonts w:ascii="Palatino Linotype" w:hAnsi="Palatino Linotype" w:cs="Arial"/>
          <w:sz w:val="24"/>
          <w:szCs w:val="24"/>
        </w:rPr>
        <w:t xml:space="preserve"> </w:t>
      </w:r>
      <w:r w:rsidRPr="00DF6B1C">
        <w:rPr>
          <w:rFonts w:ascii="Palatino Linotype" w:hAnsi="Palatino Linotype" w:cs="Arial"/>
          <w:b/>
          <w:bCs/>
          <w:sz w:val="24"/>
          <w:szCs w:val="24"/>
          <w:lang w:eastAsia="es-MX"/>
        </w:rPr>
        <w:t>0</w:t>
      </w:r>
      <w:r w:rsidR="00570417" w:rsidRPr="00DF6B1C">
        <w:rPr>
          <w:rFonts w:ascii="Palatino Linotype" w:hAnsi="Palatino Linotype" w:cs="Arial"/>
          <w:b/>
          <w:bCs/>
          <w:sz w:val="24"/>
          <w:szCs w:val="24"/>
          <w:lang w:eastAsia="es-MX"/>
        </w:rPr>
        <w:t>3505</w:t>
      </w:r>
      <w:r w:rsidR="00B04CF0" w:rsidRPr="00DF6B1C">
        <w:rPr>
          <w:rFonts w:ascii="Palatino Linotype" w:hAnsi="Palatino Linotype" w:cs="Arial"/>
          <w:b/>
          <w:bCs/>
          <w:sz w:val="24"/>
          <w:szCs w:val="24"/>
          <w:lang w:eastAsia="es-MX"/>
        </w:rPr>
        <w:t>/INFOEM/IP/RR/20</w:t>
      </w:r>
      <w:r w:rsidRPr="00DF6B1C">
        <w:rPr>
          <w:rFonts w:ascii="Palatino Linotype" w:hAnsi="Palatino Linotype" w:cs="Arial"/>
          <w:b/>
          <w:bCs/>
          <w:sz w:val="24"/>
          <w:szCs w:val="24"/>
          <w:lang w:eastAsia="es-MX"/>
        </w:rPr>
        <w:t>2</w:t>
      </w:r>
      <w:r w:rsidR="00054AB5" w:rsidRPr="00DF6B1C">
        <w:rPr>
          <w:rFonts w:ascii="Palatino Linotype" w:hAnsi="Palatino Linotype" w:cs="Arial"/>
          <w:b/>
          <w:bCs/>
          <w:sz w:val="24"/>
          <w:szCs w:val="24"/>
          <w:lang w:eastAsia="es-MX"/>
        </w:rPr>
        <w:t>1</w:t>
      </w:r>
      <w:r w:rsidRPr="00DF6B1C">
        <w:rPr>
          <w:rFonts w:ascii="Palatino Linotype" w:hAnsi="Palatino Linotype" w:cs="Arial"/>
          <w:sz w:val="24"/>
          <w:szCs w:val="24"/>
        </w:rPr>
        <w:t>, en el cual</w:t>
      </w:r>
      <w:r w:rsidR="00B04CF0" w:rsidRPr="00DF6B1C">
        <w:rPr>
          <w:rFonts w:ascii="Palatino Linotype" w:hAnsi="Palatino Linotype" w:cs="Arial"/>
          <w:sz w:val="24"/>
          <w:szCs w:val="24"/>
        </w:rPr>
        <w:t xml:space="preserve"> </w:t>
      </w:r>
      <w:r w:rsidR="00B04CF0" w:rsidRPr="00DF6B1C">
        <w:rPr>
          <w:rFonts w:ascii="Palatino Linotype" w:hAnsi="Palatino Linotype" w:cs="Arial"/>
          <w:sz w:val="24"/>
        </w:rPr>
        <w:t>arguye, las siguientes manifestaciones:</w:t>
      </w:r>
    </w:p>
    <w:p w:rsidR="00054AB5" w:rsidRPr="00DF6B1C" w:rsidRDefault="00054AB5" w:rsidP="00207C57">
      <w:pPr>
        <w:pStyle w:val="Sinespaciado"/>
      </w:pPr>
    </w:p>
    <w:p w:rsidR="00A81F9A" w:rsidRPr="00DF6B1C" w:rsidRDefault="00A81F9A" w:rsidP="00B04CF0">
      <w:pPr>
        <w:pStyle w:val="Sinespaciado"/>
        <w:rPr>
          <w:rFonts w:ascii="Palatino Linotype" w:hAnsi="Palatino Linotype"/>
          <w:sz w:val="2"/>
        </w:rPr>
      </w:pPr>
    </w:p>
    <w:p w:rsidR="00A81F9A" w:rsidRPr="00DF6B1C" w:rsidRDefault="00A81F9A" w:rsidP="00B04CF0">
      <w:pPr>
        <w:pStyle w:val="Sinespaciado"/>
        <w:rPr>
          <w:rFonts w:ascii="Palatino Linotype" w:hAnsi="Palatino Linotype"/>
          <w:sz w:val="2"/>
        </w:rPr>
      </w:pPr>
    </w:p>
    <w:p w:rsidR="00B04CF0" w:rsidRPr="00DF6B1C" w:rsidRDefault="00B04CF0" w:rsidP="00570417">
      <w:pPr>
        <w:pStyle w:val="Prrafodelista"/>
        <w:numPr>
          <w:ilvl w:val="0"/>
          <w:numId w:val="1"/>
        </w:numPr>
        <w:jc w:val="both"/>
        <w:rPr>
          <w:rFonts w:ascii="Palatino Linotype" w:hAnsi="Palatino Linotype" w:cs="Arial"/>
          <w:b/>
          <w:sz w:val="28"/>
        </w:rPr>
      </w:pPr>
      <w:r w:rsidRPr="00DF6B1C">
        <w:rPr>
          <w:rFonts w:ascii="Palatino Linotype" w:hAnsi="Palatino Linotype" w:cs="Arial"/>
          <w:b/>
          <w:sz w:val="28"/>
        </w:rPr>
        <w:t>Acto Impugnado:</w:t>
      </w:r>
    </w:p>
    <w:p w:rsidR="00B04CF0" w:rsidRPr="00DF6B1C" w:rsidRDefault="00207C57" w:rsidP="00570417">
      <w:pPr>
        <w:spacing w:after="0" w:line="240" w:lineRule="auto"/>
        <w:ind w:left="567" w:right="851"/>
        <w:jc w:val="both"/>
        <w:rPr>
          <w:rFonts w:ascii="Palatino Linotype" w:hAnsi="Palatino Linotype" w:cs="Arial"/>
          <w:i/>
        </w:rPr>
      </w:pPr>
      <w:r w:rsidRPr="00DF6B1C">
        <w:rPr>
          <w:rFonts w:ascii="Palatino Linotype" w:hAnsi="Palatino Linotype" w:cs="Arial"/>
          <w:i/>
        </w:rPr>
        <w:t xml:space="preserve"> </w:t>
      </w:r>
      <w:r w:rsidR="00B04CF0" w:rsidRPr="00DF6B1C">
        <w:rPr>
          <w:rFonts w:ascii="Palatino Linotype" w:hAnsi="Palatino Linotype" w:cs="Arial"/>
          <w:i/>
        </w:rPr>
        <w:t>“</w:t>
      </w:r>
      <w:r w:rsidR="00570417" w:rsidRPr="00DF6B1C">
        <w:rPr>
          <w:rFonts w:ascii="Palatino Linotype" w:hAnsi="Palatino Linotype" w:cs="Arial"/>
          <w:i/>
        </w:rPr>
        <w:t>RESPUESTA A LA SOLICITUD DE INFORMACIÓN NÚMERO 00020/DIFLERMA/IP/2021</w:t>
      </w:r>
      <w:r w:rsidR="00B04CF0" w:rsidRPr="00DF6B1C">
        <w:rPr>
          <w:rFonts w:ascii="Palatino Linotype" w:hAnsi="Palatino Linotype" w:cs="Arial"/>
          <w:i/>
        </w:rPr>
        <w:t>” [sic]</w:t>
      </w:r>
    </w:p>
    <w:p w:rsidR="00612B8E" w:rsidRPr="00DF6B1C" w:rsidRDefault="00612B8E" w:rsidP="00612B8E">
      <w:pPr>
        <w:pStyle w:val="Sinespaciado"/>
        <w:rPr>
          <w:rFonts w:ascii="Palatino Linotype" w:hAnsi="Palatino Linotype"/>
          <w:sz w:val="28"/>
        </w:rPr>
      </w:pPr>
    </w:p>
    <w:p w:rsidR="00207C57" w:rsidRPr="00DF6B1C" w:rsidRDefault="00207C57" w:rsidP="00612B8E">
      <w:pPr>
        <w:pStyle w:val="Sinespaciado"/>
        <w:rPr>
          <w:sz w:val="12"/>
        </w:rPr>
      </w:pPr>
    </w:p>
    <w:p w:rsidR="00B04CF0" w:rsidRPr="00DF6B1C" w:rsidRDefault="00B04CF0" w:rsidP="00570417">
      <w:pPr>
        <w:pStyle w:val="Prrafodelista"/>
        <w:numPr>
          <w:ilvl w:val="0"/>
          <w:numId w:val="1"/>
        </w:numPr>
        <w:jc w:val="both"/>
        <w:rPr>
          <w:rFonts w:ascii="Palatino Linotype" w:hAnsi="Palatino Linotype" w:cs="Arial"/>
          <w:sz w:val="28"/>
        </w:rPr>
      </w:pPr>
      <w:r w:rsidRPr="00DF6B1C">
        <w:rPr>
          <w:rFonts w:ascii="Palatino Linotype" w:hAnsi="Palatino Linotype" w:cs="Arial"/>
          <w:b/>
          <w:sz w:val="28"/>
        </w:rPr>
        <w:t>Razones o Motivos de Inconformidad</w:t>
      </w:r>
      <w:r w:rsidRPr="00DF6B1C">
        <w:rPr>
          <w:rFonts w:ascii="Palatino Linotype" w:hAnsi="Palatino Linotype" w:cs="Arial"/>
          <w:sz w:val="28"/>
        </w:rPr>
        <w:t xml:space="preserve">: </w:t>
      </w:r>
    </w:p>
    <w:p w:rsidR="00B04CF0" w:rsidRPr="00DF6B1C" w:rsidRDefault="00207C57" w:rsidP="00570417">
      <w:pPr>
        <w:spacing w:after="0" w:line="240" w:lineRule="auto"/>
        <w:ind w:left="567"/>
        <w:jc w:val="both"/>
        <w:rPr>
          <w:rFonts w:ascii="Palatino Linotype" w:hAnsi="Palatino Linotype" w:cs="Arial"/>
          <w:i/>
        </w:rPr>
      </w:pPr>
      <w:r w:rsidRPr="00DF6B1C">
        <w:rPr>
          <w:rFonts w:ascii="Palatino Linotype" w:hAnsi="Palatino Linotype" w:cs="Arial"/>
          <w:i/>
        </w:rPr>
        <w:t xml:space="preserve"> </w:t>
      </w:r>
      <w:r w:rsidR="00B04CF0" w:rsidRPr="00DF6B1C">
        <w:rPr>
          <w:rFonts w:ascii="Palatino Linotype" w:hAnsi="Palatino Linotype" w:cs="Arial"/>
          <w:i/>
        </w:rPr>
        <w:t>“</w:t>
      </w:r>
      <w:r w:rsidR="00570417" w:rsidRPr="00DF6B1C">
        <w:rPr>
          <w:rFonts w:ascii="Palatino Linotype" w:hAnsi="Palatino Linotype" w:cs="Arial"/>
          <w:i/>
        </w:rPr>
        <w:t xml:space="preserve">DESPUÉS DE HABER ANALIZADO LA RESPUESTA DEL SUJETO OBLIGADO Y LA VERBORREA JURÍDICA VERTIDA EN LA MISMA, SE CONSIDERA QUE TAL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IGUALMENTE, EL SUJETO OBLIGADO CON SU RESPUESTA PRETENDE ENGAÑAR Y OFUSCAR LA BUENA FE DEL SOLICITANTE Y DEL PROPIO ÓRGANO GARANTE QUE TUTELA MI DERECHO DE ACCESAR A LA INFORMACIÓN PÚBLICA SOLICITADA, ESTO DE LA SIMPLE LECTURA QUE DE ELLA SE HAGA. A MAYOR ABUNDAMIENTO, HAY QUE ACLARAR (Y QUITAR DE SU IGNORANCIA) AL SUJETO OBLIGADO QUE LA LEY GENERAL DE ARCHIVOS (LGA), TÉCNICAMENTE ES UNA LEY GENERAL, ES DECIR, ESTÁ DIRIGIDA A TODOS (NO CONFUNDIR CON UNA LEY FEDERAL) TAN ES ASÍ QUE LA LEY EN CITA, EN SU ARTÍCULO PRIMERO ESTABLECE SER DE ORDEN PÚBLICO Y DE OBSERVANCIA GENERAL EN TODO EL TERRITORIO NACIONAL, CONTEMPLANDO ENTRE OTROS A LAS ENTIDADES FEDERATIVAS Y A LOS MUNICIPIOS. EN ESTE SENTIDO, EN LA FRACCIÓN XXVI DEL 4 DEL ORDENAMINETO LEGAL ANTES CITADO, NOS DICE QUE PARA EFECTOS DE TAL LEY SE ENTENDERÁ COMO ENTES PÚBLICOS A LAS ENTIDADES FEDERATIVAS Y MUNICIPIOS. EN ESTE ÓRDEN, LAS LEYES GENERALES </w:t>
      </w:r>
      <w:r w:rsidR="00570417" w:rsidRPr="00DF6B1C">
        <w:rPr>
          <w:rFonts w:ascii="Palatino Linotype" w:hAnsi="Palatino Linotype" w:cs="Arial"/>
          <w:i/>
        </w:rPr>
        <w:lastRenderedPageBreak/>
        <w:t>REPRESENTAN LA LEY SUSTANTIVA, OBLIGATORIA EN SU APLICACIÓN PARA EL MUNICIPIO, ESTADO Y LA FEDERACIÓN, DE TAL MANERA QUE UNA VEZ PROMULGADAS Y PUBLICADAS, DEBERÁN SER APLICADAS POR LA AUTORIDADES DE TODOS LOS ÓRDENES JURÍDICOS. NO ESTÁ DEMÁS SEÑALAR QUE EL ÁMBITO DE APLICACIÓN Y OBSERVANCIA DE LA LEY GENERAL ES EN TODO EL TERRITORIO NACIONAL, Y QUE LA AUTORIDAD COMPETENTE PARA SU APLICACIÓN LO SON TANTO LAS AUTORIDADES FEDERALES, ESTATALES Y MUNICIPALES. HE DICHO. CON ESTO SE VUELVE A EVIDENCIAR EL TOTAL DOLO, MALA FE O EN SU CASO IGNORANCIA DE LOS SERVIDORES PÚBLICOS QUE TIENEN QUE VER CON ALGO TAN DELICADO COMO LO ES LA TRANSPARENCIA Y EL DERECHO A LA INFORMACIÓN PÚBLICA, TRÁTESE DE LA TITULAR DEL SUJETO OBLIGADO ESTELA CHAVEZ VALDEZ, DEL COORDINADOR DE PLANEACIÓN JESÚS EDGAR MARTÍNEZ GAMA, DE LA UNIDAD DE TRANSPARENCIA NORMA MERCADO PEDRAZA, O BIEN DE QUIEN GENERA LA INFORMACIÓN. POR TODO LO ANTERIOR ES QUE SOLICITO SE DECLAREN FUNDADAS LAS RAZONES Y MOTIVOS QUE HAGO VALER EN EL PRESENTE RECURSO, SE REVOQUE LA RESPUESTA EMITIDA POR EL SUJETO OBLIGADO Y SE LE ORDENE PROPORCIONAR AL SUSCRITO LA INFORMACIÓN REQUERIDA EN LA SOLICITUD PRIMIGENIA Y EN LOS TÉRMINOS SEÑALADOS, ESTO POR ESTAR AJUSTADO CONFORME A DERECHO. UNA VEZ MÁS, HE DICHO. GRACIAS.</w:t>
      </w:r>
      <w:r w:rsidR="00B04CF0" w:rsidRPr="00DF6B1C">
        <w:rPr>
          <w:rFonts w:ascii="Palatino Linotype" w:hAnsi="Palatino Linotype" w:cs="Arial"/>
          <w:i/>
        </w:rPr>
        <w:t>” [</w:t>
      </w:r>
      <w:proofErr w:type="gramStart"/>
      <w:r w:rsidR="00B04CF0" w:rsidRPr="00DF6B1C">
        <w:rPr>
          <w:rFonts w:ascii="Palatino Linotype" w:hAnsi="Palatino Linotype" w:cs="Arial"/>
          <w:i/>
        </w:rPr>
        <w:t>sic</w:t>
      </w:r>
      <w:proofErr w:type="gramEnd"/>
      <w:r w:rsidR="00B04CF0" w:rsidRPr="00DF6B1C">
        <w:rPr>
          <w:rFonts w:ascii="Palatino Linotype" w:hAnsi="Palatino Linotype" w:cs="Arial"/>
          <w:i/>
        </w:rPr>
        <w:t>]</w:t>
      </w:r>
    </w:p>
    <w:p w:rsidR="00B04CF0" w:rsidRPr="00DF6B1C" w:rsidRDefault="00B04CF0" w:rsidP="00B04CF0">
      <w:pPr>
        <w:spacing w:after="0" w:line="360" w:lineRule="auto"/>
        <w:ind w:right="851"/>
        <w:jc w:val="both"/>
        <w:rPr>
          <w:rFonts w:ascii="Palatino Linotype" w:hAnsi="Palatino Linotype" w:cs="Arial"/>
          <w:i/>
          <w:sz w:val="8"/>
        </w:rPr>
      </w:pPr>
    </w:p>
    <w:p w:rsidR="00B04CF0" w:rsidRPr="00DF6B1C" w:rsidRDefault="00B04CF0" w:rsidP="00B04CF0">
      <w:pPr>
        <w:spacing w:after="0" w:line="360" w:lineRule="auto"/>
        <w:jc w:val="both"/>
        <w:rPr>
          <w:rFonts w:ascii="Palatino Linotype" w:hAnsi="Palatino Linotype" w:cs="Arial"/>
          <w:b/>
          <w:sz w:val="18"/>
        </w:rPr>
      </w:pPr>
    </w:p>
    <w:p w:rsidR="00B04CF0" w:rsidRPr="00DF6B1C" w:rsidRDefault="00570417" w:rsidP="00B04CF0">
      <w:pPr>
        <w:spacing w:after="0" w:line="360" w:lineRule="auto"/>
        <w:jc w:val="both"/>
        <w:rPr>
          <w:rFonts w:ascii="Palatino Linotype" w:hAnsi="Palatino Linotype" w:cs="Arial"/>
          <w:b/>
          <w:sz w:val="24"/>
          <w:szCs w:val="24"/>
        </w:rPr>
      </w:pPr>
      <w:r w:rsidRPr="00DF6B1C">
        <w:rPr>
          <w:rFonts w:ascii="Palatino Linotype" w:hAnsi="Palatino Linotype" w:cs="Arial"/>
          <w:b/>
          <w:sz w:val="28"/>
        </w:rPr>
        <w:t>CUART</w:t>
      </w:r>
      <w:r w:rsidR="00B04CF0" w:rsidRPr="00DF6B1C">
        <w:rPr>
          <w:rFonts w:ascii="Palatino Linotype" w:hAnsi="Palatino Linotype" w:cs="Arial"/>
          <w:b/>
          <w:sz w:val="28"/>
        </w:rPr>
        <w:t>O</w:t>
      </w:r>
      <w:r w:rsidR="00B04CF0" w:rsidRPr="00DF6B1C">
        <w:rPr>
          <w:rFonts w:ascii="Palatino Linotype" w:hAnsi="Palatino Linotype" w:cs="Arial"/>
          <w:b/>
          <w:sz w:val="24"/>
          <w:szCs w:val="24"/>
        </w:rPr>
        <w:t xml:space="preserve">. </w:t>
      </w:r>
      <w:r w:rsidR="00B04CF0" w:rsidRPr="00DF6B1C">
        <w:rPr>
          <w:rFonts w:ascii="Palatino Linotype" w:hAnsi="Palatino Linotype" w:cs="Arial"/>
          <w:b/>
          <w:sz w:val="28"/>
          <w:szCs w:val="28"/>
        </w:rPr>
        <w:t>Del turno del recurso de revisión.</w:t>
      </w:r>
    </w:p>
    <w:p w:rsidR="00B04CF0" w:rsidRPr="00DF6B1C" w:rsidRDefault="00207C57" w:rsidP="00B04CF0">
      <w:pPr>
        <w:spacing w:after="0" w:line="360" w:lineRule="auto"/>
        <w:jc w:val="both"/>
        <w:rPr>
          <w:rFonts w:ascii="Palatino Linotype" w:hAnsi="Palatino Linotype" w:cs="Arial"/>
          <w:sz w:val="24"/>
          <w:szCs w:val="24"/>
        </w:rPr>
      </w:pPr>
      <w:r w:rsidRPr="00DF6B1C">
        <w:rPr>
          <w:rFonts w:ascii="Palatino Linotype" w:hAnsi="Palatino Linotype" w:cs="Arial"/>
          <w:sz w:val="24"/>
          <w:szCs w:val="24"/>
        </w:rPr>
        <w:t>El medio de impugnación le fue turnado a la Comisionada</w:t>
      </w:r>
      <w:r w:rsidR="00B04CF0" w:rsidRPr="00DF6B1C">
        <w:rPr>
          <w:rFonts w:ascii="Palatino Linotype" w:hAnsi="Palatino Linotype" w:cs="Arial"/>
          <w:sz w:val="24"/>
          <w:szCs w:val="24"/>
        </w:rPr>
        <w:t xml:space="preserve"> </w:t>
      </w:r>
      <w:r w:rsidR="00B04CF0" w:rsidRPr="00DF6B1C">
        <w:rPr>
          <w:rFonts w:ascii="Palatino Linotype" w:hAnsi="Palatino Linotype" w:cs="Arial"/>
          <w:b/>
          <w:sz w:val="24"/>
          <w:szCs w:val="24"/>
        </w:rPr>
        <w:t>Zulema Martínez Sánchez</w:t>
      </w:r>
      <w:r w:rsidR="00B04CF0" w:rsidRPr="00DF6B1C">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DF6B1C">
        <w:rPr>
          <w:rFonts w:ascii="Palatino Linotype" w:hAnsi="Palatino Linotype" w:cs="Arial"/>
          <w:sz w:val="24"/>
          <w:szCs w:val="24"/>
        </w:rPr>
        <w:t>l</w:t>
      </w:r>
      <w:r w:rsidR="00B04CF0" w:rsidRPr="00DF6B1C">
        <w:rPr>
          <w:rFonts w:ascii="Palatino Linotype" w:hAnsi="Palatino Linotype" w:cs="Arial"/>
          <w:sz w:val="24"/>
          <w:szCs w:val="24"/>
        </w:rPr>
        <w:t xml:space="preserve"> </w:t>
      </w:r>
      <w:r w:rsidRPr="00DF6B1C">
        <w:rPr>
          <w:rFonts w:ascii="Palatino Linotype" w:hAnsi="Palatino Linotype" w:cs="Arial"/>
          <w:sz w:val="24"/>
          <w:szCs w:val="24"/>
        </w:rPr>
        <w:t>cual recayó acuerdo</w:t>
      </w:r>
      <w:r w:rsidR="00B04CF0" w:rsidRPr="00DF6B1C">
        <w:rPr>
          <w:rFonts w:ascii="Palatino Linotype" w:hAnsi="Palatino Linotype" w:cs="Arial"/>
          <w:sz w:val="24"/>
          <w:szCs w:val="24"/>
        </w:rPr>
        <w:t xml:space="preserve"> de admisión en fecha </w:t>
      </w:r>
      <w:r w:rsidR="00570417" w:rsidRPr="00DF6B1C">
        <w:rPr>
          <w:rFonts w:ascii="Palatino Linotype" w:hAnsi="Palatino Linotype" w:cs="Arial"/>
          <w:sz w:val="24"/>
          <w:szCs w:val="24"/>
        </w:rPr>
        <w:t>treinta de junio</w:t>
      </w:r>
      <w:r w:rsidR="00054AB5" w:rsidRPr="00DF6B1C">
        <w:rPr>
          <w:rFonts w:ascii="Palatino Linotype" w:hAnsi="Palatino Linotype" w:cs="Arial"/>
          <w:sz w:val="24"/>
          <w:szCs w:val="24"/>
        </w:rPr>
        <w:t xml:space="preserve"> de dos mil veintiuno</w:t>
      </w:r>
      <w:r w:rsidR="00612B8E" w:rsidRPr="00DF6B1C">
        <w:rPr>
          <w:rFonts w:ascii="Palatino Linotype" w:hAnsi="Palatino Linotype" w:cs="Arial"/>
          <w:sz w:val="24"/>
          <w:szCs w:val="24"/>
        </w:rPr>
        <w:t>,</w:t>
      </w:r>
      <w:r w:rsidR="00B04CF0" w:rsidRPr="00DF6B1C">
        <w:rPr>
          <w:rFonts w:ascii="Palatino Linotype" w:hAnsi="Palatino Linotype" w:cs="Arial"/>
          <w:sz w:val="24"/>
          <w:szCs w:val="24"/>
        </w:rPr>
        <w:t xml:space="preserve"> </w:t>
      </w:r>
      <w:r w:rsidRPr="00DF6B1C">
        <w:rPr>
          <w:rFonts w:ascii="Palatino Linotype" w:hAnsi="Palatino Linotype" w:cs="Arial"/>
          <w:sz w:val="24"/>
          <w:szCs w:val="24"/>
        </w:rPr>
        <w:t>determinándose en él</w:t>
      </w:r>
      <w:r w:rsidR="00B04CF0" w:rsidRPr="00DF6B1C">
        <w:rPr>
          <w:rFonts w:ascii="Palatino Linotype" w:hAnsi="Palatino Linotype" w:cs="Arial"/>
          <w:sz w:val="24"/>
          <w:szCs w:val="24"/>
        </w:rPr>
        <w:t>, un plazo de siete días para que las partes manifestaran lo que a su derecho corresponda en términos del numeral ya citado.</w:t>
      </w:r>
    </w:p>
    <w:p w:rsidR="00207C57" w:rsidRPr="00DF6B1C" w:rsidRDefault="00207C57" w:rsidP="00B04CF0">
      <w:pPr>
        <w:spacing w:after="0" w:line="360" w:lineRule="auto"/>
        <w:jc w:val="both"/>
        <w:rPr>
          <w:rFonts w:ascii="Palatino Linotype" w:hAnsi="Palatino Linotype" w:cs="Arial"/>
          <w:sz w:val="24"/>
          <w:szCs w:val="24"/>
        </w:rPr>
      </w:pPr>
    </w:p>
    <w:p w:rsidR="00B04CF0" w:rsidRPr="00DF6B1C" w:rsidRDefault="00570417" w:rsidP="00B04CF0">
      <w:pPr>
        <w:spacing w:after="0" w:line="360" w:lineRule="auto"/>
        <w:jc w:val="both"/>
        <w:rPr>
          <w:rFonts w:ascii="Palatino Linotype" w:hAnsi="Palatino Linotype" w:cs="Arial"/>
          <w:b/>
          <w:sz w:val="24"/>
          <w:szCs w:val="24"/>
        </w:rPr>
      </w:pPr>
      <w:r w:rsidRPr="00DF6B1C">
        <w:rPr>
          <w:rFonts w:ascii="Palatino Linotype" w:hAnsi="Palatino Linotype" w:cs="Arial"/>
          <w:b/>
          <w:sz w:val="28"/>
        </w:rPr>
        <w:t>QUINT</w:t>
      </w:r>
      <w:r w:rsidR="00B04CF0" w:rsidRPr="00DF6B1C">
        <w:rPr>
          <w:rFonts w:ascii="Palatino Linotype" w:hAnsi="Palatino Linotype" w:cs="Arial"/>
          <w:b/>
          <w:sz w:val="28"/>
        </w:rPr>
        <w:t>O</w:t>
      </w:r>
      <w:r w:rsidR="00B04CF0" w:rsidRPr="00DF6B1C">
        <w:rPr>
          <w:rFonts w:ascii="Palatino Linotype" w:hAnsi="Palatino Linotype" w:cs="Arial"/>
          <w:b/>
          <w:sz w:val="24"/>
          <w:szCs w:val="24"/>
        </w:rPr>
        <w:t xml:space="preserve">. </w:t>
      </w:r>
      <w:r w:rsidR="00B04CF0" w:rsidRPr="00DF6B1C">
        <w:rPr>
          <w:rFonts w:ascii="Palatino Linotype" w:hAnsi="Palatino Linotype" w:cs="Arial"/>
          <w:b/>
          <w:sz w:val="28"/>
          <w:szCs w:val="28"/>
        </w:rPr>
        <w:t>De la etapa de instrucción.</w:t>
      </w:r>
    </w:p>
    <w:p w:rsidR="0076068A" w:rsidRPr="00DF6B1C" w:rsidRDefault="00B04CF0" w:rsidP="0076068A">
      <w:pPr>
        <w:pStyle w:val="Sinespaciado"/>
        <w:spacing w:line="360" w:lineRule="auto"/>
        <w:jc w:val="both"/>
        <w:rPr>
          <w:rFonts w:ascii="Palatino Linotype" w:hAnsi="Palatino Linotype"/>
        </w:rPr>
      </w:pPr>
      <w:r w:rsidRPr="00DF6B1C">
        <w:rPr>
          <w:rFonts w:ascii="Palatino Linotype" w:hAnsi="Palatino Linotype"/>
        </w:rPr>
        <w:t xml:space="preserve">Así, en la etapa de instrucción, se desprende que </w:t>
      </w:r>
      <w:r w:rsidR="00570417" w:rsidRPr="00DF6B1C">
        <w:rPr>
          <w:rFonts w:ascii="Palatino Linotype" w:hAnsi="Palatino Linotype"/>
        </w:rPr>
        <w:t xml:space="preserve">en fecha nueve de julio de dos mil veintiuno, </w:t>
      </w:r>
      <w:r w:rsidRPr="00DF6B1C">
        <w:rPr>
          <w:rFonts w:ascii="Palatino Linotype" w:hAnsi="Palatino Linotype"/>
        </w:rPr>
        <w:t xml:space="preserve">el </w:t>
      </w:r>
      <w:r w:rsidRPr="00DF6B1C">
        <w:rPr>
          <w:rFonts w:ascii="Palatino Linotype" w:hAnsi="Palatino Linotype"/>
          <w:b/>
        </w:rPr>
        <w:t>Sujeto Obligado</w:t>
      </w:r>
      <w:r w:rsidRPr="00DF6B1C">
        <w:rPr>
          <w:rFonts w:ascii="Palatino Linotype" w:hAnsi="Palatino Linotype"/>
        </w:rPr>
        <w:t xml:space="preserve"> </w:t>
      </w:r>
      <w:r w:rsidR="00570417" w:rsidRPr="00DF6B1C">
        <w:rPr>
          <w:rFonts w:ascii="Palatino Linotype" w:hAnsi="Palatino Linotype"/>
        </w:rPr>
        <w:t xml:space="preserve">remitió mediante el archivo electrónico denominado </w:t>
      </w:r>
      <w:r w:rsidR="00570417" w:rsidRPr="00DF6B1C">
        <w:rPr>
          <w:rFonts w:ascii="Palatino Linotype" w:hAnsi="Palatino Linotype"/>
          <w:i/>
        </w:rPr>
        <w:lastRenderedPageBreak/>
        <w:t>“20.pdf”</w:t>
      </w:r>
      <w:r w:rsidR="00570417" w:rsidRPr="00DF6B1C">
        <w:rPr>
          <w:rFonts w:ascii="Palatino Linotype" w:hAnsi="Palatino Linotype"/>
        </w:rPr>
        <w:t xml:space="preserve">, su respectivo Informe Justificado; asimismo, </w:t>
      </w:r>
      <w:r w:rsidR="006B731D" w:rsidRPr="00DF6B1C">
        <w:rPr>
          <w:rFonts w:ascii="Palatino Linotype" w:hAnsi="Palatino Linotype"/>
        </w:rPr>
        <w:t xml:space="preserve">la parte </w:t>
      </w:r>
      <w:r w:rsidR="006B731D" w:rsidRPr="00DF6B1C">
        <w:rPr>
          <w:rFonts w:ascii="Palatino Linotype" w:hAnsi="Palatino Linotype"/>
          <w:b/>
        </w:rPr>
        <w:t>Recurrente</w:t>
      </w:r>
      <w:r w:rsidR="009A60E5" w:rsidRPr="00DF6B1C">
        <w:rPr>
          <w:rFonts w:ascii="Palatino Linotype" w:hAnsi="Palatino Linotype"/>
        </w:rPr>
        <w:t xml:space="preserve"> en fecha catorce del mismo mes y año, realizó</w:t>
      </w:r>
      <w:r w:rsidR="006B731D" w:rsidRPr="00DF6B1C">
        <w:rPr>
          <w:rFonts w:ascii="Palatino Linotype" w:hAnsi="Palatino Linotype"/>
        </w:rPr>
        <w:t xml:space="preserve"> manifestaciones</w:t>
      </w:r>
      <w:r w:rsidR="009A60E5" w:rsidRPr="00DF6B1C">
        <w:rPr>
          <w:rFonts w:ascii="Palatino Linotype" w:hAnsi="Palatino Linotype"/>
        </w:rPr>
        <w:t xml:space="preserve"> a dicho Informe Justificado, mediante los archivos electrónicos denominados </w:t>
      </w:r>
      <w:r w:rsidR="009A60E5" w:rsidRPr="00DF6B1C">
        <w:rPr>
          <w:rFonts w:ascii="Palatino Linotype" w:hAnsi="Palatino Linotype"/>
          <w:i/>
        </w:rPr>
        <w:t>“DESAHOGO DE VISTA.docx”</w:t>
      </w:r>
      <w:r w:rsidR="009A60E5" w:rsidRPr="00DF6B1C">
        <w:rPr>
          <w:rFonts w:ascii="Palatino Linotype" w:hAnsi="Palatino Linotype"/>
        </w:rPr>
        <w:t xml:space="preserve">, </w:t>
      </w:r>
      <w:r w:rsidR="009A60E5" w:rsidRPr="00DF6B1C">
        <w:rPr>
          <w:rFonts w:ascii="Palatino Linotype" w:hAnsi="Palatino Linotype"/>
          <w:i/>
        </w:rPr>
        <w:t>“Anexo. Sol. 94-21 (1).pdf”</w:t>
      </w:r>
      <w:r w:rsidR="009A60E5" w:rsidRPr="00DF6B1C">
        <w:rPr>
          <w:rFonts w:ascii="Palatino Linotype" w:hAnsi="Palatino Linotype"/>
        </w:rPr>
        <w:t xml:space="preserve">, </w:t>
      </w:r>
      <w:r w:rsidR="009A60E5" w:rsidRPr="00DF6B1C">
        <w:rPr>
          <w:rFonts w:ascii="Palatino Linotype" w:hAnsi="Palatino Linotype"/>
          <w:i/>
        </w:rPr>
        <w:t>“Acuse de respuesta a la solicitud.pdf”</w:t>
      </w:r>
      <w:r w:rsidR="009A60E5" w:rsidRPr="00DF6B1C">
        <w:rPr>
          <w:rFonts w:ascii="Palatino Linotype" w:hAnsi="Palatino Linotype"/>
        </w:rPr>
        <w:t xml:space="preserve">, </w:t>
      </w:r>
      <w:r w:rsidR="009A60E5" w:rsidRPr="00DF6B1C">
        <w:rPr>
          <w:rFonts w:ascii="Palatino Linotype" w:hAnsi="Palatino Linotype"/>
          <w:i/>
        </w:rPr>
        <w:t>“Sol. 94.pdf”</w:t>
      </w:r>
      <w:r w:rsidR="009A60E5" w:rsidRPr="00DF6B1C">
        <w:rPr>
          <w:rFonts w:ascii="Palatino Linotype" w:hAnsi="Palatino Linotype"/>
        </w:rPr>
        <w:t xml:space="preserve"> y </w:t>
      </w:r>
      <w:r w:rsidR="009A60E5" w:rsidRPr="00DF6B1C">
        <w:rPr>
          <w:rFonts w:ascii="Palatino Linotype" w:hAnsi="Palatino Linotype"/>
          <w:i/>
        </w:rPr>
        <w:t>“DESAHOGO DE VISTA.pdf</w:t>
      </w:r>
      <w:r w:rsidR="009A60E5" w:rsidRPr="00DF6B1C">
        <w:rPr>
          <w:rFonts w:ascii="Palatino Linotype" w:hAnsi="Palatino Linotype"/>
        </w:rPr>
        <w:t>”;</w:t>
      </w:r>
      <w:r w:rsidRPr="00DF6B1C">
        <w:rPr>
          <w:rFonts w:ascii="Palatino Linotype" w:hAnsi="Palatino Linotype"/>
        </w:rPr>
        <w:t xml:space="preserve"> de igual modo se aprecia del expediente electrónico en estudio que obra en el sistema </w:t>
      </w:r>
      <w:r w:rsidRPr="00DF6B1C">
        <w:rPr>
          <w:rFonts w:ascii="Palatino Linotype" w:hAnsi="Palatino Linotype"/>
          <w:b/>
        </w:rPr>
        <w:t>SAIMEX</w:t>
      </w:r>
      <w:r w:rsidRPr="00DF6B1C">
        <w:rPr>
          <w:rFonts w:ascii="Palatino Linotype" w:hAnsi="Palatino Linotype"/>
        </w:rPr>
        <w:t>, que no se llevaron a acabo a</w:t>
      </w:r>
      <w:r w:rsidR="00207C57" w:rsidRPr="00DF6B1C">
        <w:rPr>
          <w:rFonts w:ascii="Palatino Linotype" w:hAnsi="Palatino Linotype"/>
        </w:rPr>
        <w:t>udiencias ni diligencia al</w:t>
      </w:r>
      <w:r w:rsidR="006B731D" w:rsidRPr="00DF6B1C">
        <w:rPr>
          <w:rFonts w:ascii="Palatino Linotype" w:hAnsi="Palatino Linotype"/>
        </w:rPr>
        <w:t>guna</w:t>
      </w:r>
      <w:r w:rsidR="009A60E5" w:rsidRPr="00DF6B1C">
        <w:rPr>
          <w:rFonts w:ascii="Palatino Linotype" w:hAnsi="Palatino Linotype"/>
        </w:rPr>
        <w:t>, de conformidad con la siguiente captura de pantalla:</w:t>
      </w:r>
    </w:p>
    <w:p w:rsidR="009A60E5" w:rsidRPr="00DF6B1C" w:rsidRDefault="009A60E5" w:rsidP="0076068A">
      <w:pPr>
        <w:pStyle w:val="Sinespaciado"/>
        <w:spacing w:line="360" w:lineRule="auto"/>
        <w:jc w:val="both"/>
        <w:rPr>
          <w:rFonts w:ascii="Palatino Linotype" w:hAnsi="Palatino Linotype"/>
          <w:sz w:val="10"/>
        </w:rPr>
      </w:pPr>
    </w:p>
    <w:p w:rsidR="009A60E5" w:rsidRPr="00DF6B1C" w:rsidRDefault="009A60E5" w:rsidP="0076068A">
      <w:pPr>
        <w:pStyle w:val="Sinespaciado"/>
        <w:spacing w:line="360" w:lineRule="auto"/>
        <w:jc w:val="both"/>
        <w:rPr>
          <w:rFonts w:ascii="Palatino Linotype" w:hAnsi="Palatino Linotype"/>
        </w:rPr>
      </w:pPr>
      <w:r w:rsidRPr="00DF6B1C">
        <w:rPr>
          <w:rFonts w:ascii="Palatino Linotype" w:hAnsi="Palatino Linotype"/>
          <w:noProof/>
          <w:lang w:eastAsia="es-MX"/>
        </w:rPr>
        <w:drawing>
          <wp:inline distT="0" distB="0" distL="0" distR="0">
            <wp:extent cx="5756910" cy="25761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576195"/>
                    </a:xfrm>
                    <a:prstGeom prst="rect">
                      <a:avLst/>
                    </a:prstGeom>
                    <a:noFill/>
                    <a:ln>
                      <a:noFill/>
                    </a:ln>
                  </pic:spPr>
                </pic:pic>
              </a:graphicData>
            </a:graphic>
          </wp:inline>
        </w:drawing>
      </w:r>
    </w:p>
    <w:p w:rsidR="006B731D" w:rsidRPr="00DF6B1C" w:rsidRDefault="006B731D" w:rsidP="0076068A">
      <w:pPr>
        <w:pStyle w:val="Sinespaciado"/>
        <w:spacing w:line="360" w:lineRule="auto"/>
        <w:jc w:val="both"/>
        <w:rPr>
          <w:rFonts w:ascii="Palatino Linotype" w:hAnsi="Palatino Linotype"/>
        </w:rPr>
      </w:pPr>
    </w:p>
    <w:p w:rsidR="00B04CF0" w:rsidRPr="00DF6B1C" w:rsidRDefault="00207C57" w:rsidP="00B04CF0">
      <w:pPr>
        <w:spacing w:after="0" w:line="360" w:lineRule="auto"/>
        <w:jc w:val="both"/>
        <w:rPr>
          <w:rFonts w:ascii="Palatino Linotype" w:hAnsi="Palatino Linotype" w:cs="Arial"/>
          <w:b/>
          <w:sz w:val="24"/>
          <w:szCs w:val="24"/>
        </w:rPr>
      </w:pPr>
      <w:r w:rsidRPr="00DF6B1C">
        <w:rPr>
          <w:rFonts w:ascii="Palatino Linotype" w:hAnsi="Palatino Linotype" w:cs="Arial"/>
          <w:b/>
          <w:sz w:val="28"/>
        </w:rPr>
        <w:t>SEXT</w:t>
      </w:r>
      <w:r w:rsidR="00B04CF0" w:rsidRPr="00DF6B1C">
        <w:rPr>
          <w:rFonts w:ascii="Palatino Linotype" w:hAnsi="Palatino Linotype" w:cs="Arial"/>
          <w:b/>
          <w:sz w:val="28"/>
        </w:rPr>
        <w:t>O</w:t>
      </w:r>
      <w:r w:rsidR="00B04CF0" w:rsidRPr="00DF6B1C">
        <w:rPr>
          <w:rFonts w:ascii="Palatino Linotype" w:hAnsi="Palatino Linotype" w:cs="Arial"/>
          <w:b/>
          <w:sz w:val="24"/>
          <w:szCs w:val="24"/>
        </w:rPr>
        <w:t xml:space="preserve">. </w:t>
      </w:r>
      <w:r w:rsidR="00B04CF0" w:rsidRPr="00DF6B1C">
        <w:rPr>
          <w:rFonts w:ascii="Palatino Linotype" w:hAnsi="Palatino Linotype" w:cs="Arial"/>
          <w:b/>
          <w:sz w:val="28"/>
          <w:szCs w:val="28"/>
        </w:rPr>
        <w:t>Del cierre de la etapa de instrucción.</w:t>
      </w:r>
    </w:p>
    <w:p w:rsidR="0076068A" w:rsidRPr="00DF6B1C" w:rsidRDefault="00207C57" w:rsidP="00B04CF0">
      <w:pPr>
        <w:spacing w:after="0" w:line="360" w:lineRule="auto"/>
        <w:jc w:val="both"/>
        <w:rPr>
          <w:rFonts w:ascii="Palatino Linotype" w:hAnsi="Palatino Linotype" w:cs="Arial"/>
          <w:sz w:val="24"/>
          <w:szCs w:val="24"/>
        </w:rPr>
      </w:pPr>
      <w:r w:rsidRPr="00DF6B1C">
        <w:rPr>
          <w:rFonts w:ascii="Palatino Linotype" w:hAnsi="Palatino Linotype" w:cs="Arial"/>
          <w:sz w:val="24"/>
          <w:szCs w:val="24"/>
        </w:rPr>
        <w:t>Decretándose el cierre de la misma</w:t>
      </w:r>
      <w:r w:rsidR="00B04CF0" w:rsidRPr="00DF6B1C">
        <w:rPr>
          <w:rFonts w:ascii="Palatino Linotype" w:hAnsi="Palatino Linotype" w:cs="Arial"/>
          <w:sz w:val="24"/>
          <w:szCs w:val="24"/>
        </w:rPr>
        <w:t xml:space="preserve"> en fecha </w:t>
      </w:r>
      <w:r w:rsidR="00570417" w:rsidRPr="00DF6B1C">
        <w:rPr>
          <w:rFonts w:ascii="Palatino Linotype" w:hAnsi="Palatino Linotype" w:cs="Arial"/>
          <w:sz w:val="24"/>
          <w:szCs w:val="24"/>
        </w:rPr>
        <w:t>dieciséis de julio</w:t>
      </w:r>
      <w:r w:rsidR="00B04CF0" w:rsidRPr="00DF6B1C">
        <w:rPr>
          <w:rFonts w:ascii="Palatino Linotype" w:hAnsi="Palatino Linotype" w:cs="Arial"/>
          <w:sz w:val="24"/>
          <w:szCs w:val="24"/>
        </w:rPr>
        <w:t xml:space="preserve"> del año</w:t>
      </w:r>
      <w:r w:rsidRPr="00DF6B1C">
        <w:rPr>
          <w:rFonts w:ascii="Palatino Linotype" w:hAnsi="Palatino Linotype" w:cs="Arial"/>
          <w:sz w:val="24"/>
          <w:szCs w:val="24"/>
        </w:rPr>
        <w:t xml:space="preserve"> en curso</w:t>
      </w:r>
      <w:r w:rsidR="00B04CF0" w:rsidRPr="00DF6B1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07C57" w:rsidRPr="00DF6B1C" w:rsidRDefault="00207C57" w:rsidP="00B04CF0">
      <w:pPr>
        <w:spacing w:after="0" w:line="360" w:lineRule="auto"/>
        <w:jc w:val="both"/>
        <w:rPr>
          <w:rFonts w:ascii="Palatino Linotype" w:hAnsi="Palatino Linotype" w:cs="Arial"/>
          <w:sz w:val="24"/>
          <w:szCs w:val="24"/>
        </w:rPr>
      </w:pPr>
    </w:p>
    <w:p w:rsidR="009A60E5" w:rsidRPr="00DF6B1C" w:rsidRDefault="009A60E5" w:rsidP="00B04CF0">
      <w:pPr>
        <w:spacing w:after="0" w:line="360" w:lineRule="auto"/>
        <w:jc w:val="both"/>
        <w:rPr>
          <w:rFonts w:ascii="Palatino Linotype" w:hAnsi="Palatino Linotype" w:cs="Arial"/>
          <w:sz w:val="24"/>
          <w:szCs w:val="24"/>
        </w:rPr>
      </w:pPr>
    </w:p>
    <w:p w:rsidR="00B04CF0" w:rsidRPr="00DF6B1C" w:rsidRDefault="00B04CF0" w:rsidP="00B04CF0">
      <w:pPr>
        <w:spacing w:after="0" w:line="360" w:lineRule="auto"/>
        <w:jc w:val="both"/>
        <w:rPr>
          <w:rFonts w:ascii="Palatino Linotype" w:hAnsi="Palatino Linotype" w:cs="Arial"/>
          <w:sz w:val="2"/>
          <w:szCs w:val="24"/>
        </w:rPr>
      </w:pPr>
    </w:p>
    <w:p w:rsidR="00B04CF0" w:rsidRPr="00DF6B1C" w:rsidRDefault="00B04CF0" w:rsidP="00B04CF0">
      <w:pPr>
        <w:spacing w:after="0" w:line="360" w:lineRule="auto"/>
        <w:jc w:val="center"/>
        <w:rPr>
          <w:rFonts w:ascii="Palatino Linotype" w:hAnsi="Palatino Linotype" w:cs="Arial"/>
          <w:b/>
          <w:sz w:val="28"/>
        </w:rPr>
      </w:pPr>
      <w:r w:rsidRPr="00DF6B1C">
        <w:rPr>
          <w:rFonts w:ascii="Palatino Linotype" w:hAnsi="Palatino Linotype" w:cs="Arial"/>
          <w:b/>
          <w:sz w:val="28"/>
        </w:rPr>
        <w:lastRenderedPageBreak/>
        <w:t xml:space="preserve">C O N S I D E R A N D O </w:t>
      </w:r>
    </w:p>
    <w:p w:rsidR="00B04CF0" w:rsidRPr="00DF6B1C" w:rsidRDefault="00B04CF0" w:rsidP="00B04CF0">
      <w:pPr>
        <w:spacing w:after="0" w:line="360" w:lineRule="auto"/>
        <w:jc w:val="both"/>
        <w:rPr>
          <w:rFonts w:ascii="Palatino Linotype" w:hAnsi="Palatino Linotype" w:cs="Arial"/>
          <w:b/>
          <w:sz w:val="24"/>
        </w:rPr>
      </w:pPr>
    </w:p>
    <w:p w:rsidR="00B04CF0" w:rsidRPr="00DF6B1C" w:rsidRDefault="00B04CF0" w:rsidP="00B04CF0">
      <w:pPr>
        <w:spacing w:after="0" w:line="360" w:lineRule="auto"/>
        <w:jc w:val="both"/>
        <w:rPr>
          <w:rFonts w:ascii="Palatino Linotype" w:hAnsi="Palatino Linotype" w:cs="Arial"/>
          <w:sz w:val="24"/>
        </w:rPr>
      </w:pPr>
      <w:r w:rsidRPr="00DF6B1C">
        <w:rPr>
          <w:rFonts w:ascii="Palatino Linotype" w:hAnsi="Palatino Linotype" w:cs="Arial"/>
          <w:b/>
          <w:sz w:val="28"/>
        </w:rPr>
        <w:t>PRIMERO.</w:t>
      </w:r>
      <w:r w:rsidRPr="00DF6B1C">
        <w:rPr>
          <w:rFonts w:ascii="Palatino Linotype" w:hAnsi="Palatino Linotype" w:cs="Arial"/>
          <w:b/>
        </w:rPr>
        <w:t xml:space="preserve"> </w:t>
      </w:r>
      <w:r w:rsidRPr="00DF6B1C">
        <w:rPr>
          <w:rFonts w:ascii="Palatino Linotype" w:hAnsi="Palatino Linotype" w:cs="Arial"/>
          <w:b/>
          <w:sz w:val="28"/>
          <w:szCs w:val="28"/>
        </w:rPr>
        <w:t>De la competencia</w:t>
      </w:r>
      <w:r w:rsidRPr="00DF6B1C">
        <w:rPr>
          <w:rFonts w:ascii="Palatino Linotype" w:hAnsi="Palatino Linotype" w:cs="Arial"/>
          <w:sz w:val="28"/>
          <w:szCs w:val="28"/>
        </w:rPr>
        <w:t>.</w:t>
      </w:r>
    </w:p>
    <w:p w:rsidR="00207C57" w:rsidRPr="00DF6B1C" w:rsidRDefault="00207C57" w:rsidP="00207C57">
      <w:pPr>
        <w:autoSpaceDE w:val="0"/>
        <w:autoSpaceDN w:val="0"/>
        <w:adjustRightInd w:val="0"/>
        <w:spacing w:after="0" w:line="360" w:lineRule="auto"/>
        <w:jc w:val="both"/>
        <w:rPr>
          <w:rFonts w:ascii="Palatino Linotype" w:hAnsi="Palatino Linotype" w:cs="Arial"/>
          <w:sz w:val="24"/>
        </w:rPr>
      </w:pPr>
      <w:r w:rsidRPr="00DF6B1C">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07C57" w:rsidRPr="00DF6B1C" w:rsidRDefault="00207C57" w:rsidP="00207C57">
      <w:pPr>
        <w:autoSpaceDE w:val="0"/>
        <w:autoSpaceDN w:val="0"/>
        <w:adjustRightInd w:val="0"/>
        <w:spacing w:after="0" w:line="360" w:lineRule="auto"/>
        <w:jc w:val="both"/>
        <w:rPr>
          <w:rFonts w:ascii="Palatino Linotype" w:hAnsi="Palatino Linotype" w:cs="Arial"/>
          <w:sz w:val="24"/>
        </w:rPr>
      </w:pPr>
    </w:p>
    <w:p w:rsidR="00B04CF0" w:rsidRPr="00DF6B1C" w:rsidRDefault="00207C57" w:rsidP="00207C57">
      <w:pPr>
        <w:autoSpaceDE w:val="0"/>
        <w:autoSpaceDN w:val="0"/>
        <w:adjustRightInd w:val="0"/>
        <w:spacing w:after="0" w:line="360" w:lineRule="auto"/>
        <w:jc w:val="both"/>
        <w:rPr>
          <w:rFonts w:ascii="Palatino Linotype" w:hAnsi="Palatino Linotype" w:cs="Arial"/>
          <w:b/>
          <w:sz w:val="24"/>
          <w:szCs w:val="28"/>
        </w:rPr>
      </w:pPr>
      <w:r w:rsidRPr="00DF6B1C">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07C57" w:rsidRPr="00DF6B1C" w:rsidRDefault="00207C57" w:rsidP="00B04CF0">
      <w:pPr>
        <w:autoSpaceDE w:val="0"/>
        <w:autoSpaceDN w:val="0"/>
        <w:adjustRightInd w:val="0"/>
        <w:spacing w:after="0" w:line="360" w:lineRule="auto"/>
        <w:jc w:val="both"/>
        <w:rPr>
          <w:rFonts w:ascii="Palatino Linotype" w:hAnsi="Palatino Linotype" w:cs="Arial"/>
          <w:b/>
          <w:sz w:val="28"/>
          <w:szCs w:val="28"/>
        </w:rPr>
      </w:pPr>
    </w:p>
    <w:p w:rsidR="00157373" w:rsidRPr="00DF6B1C" w:rsidRDefault="00157373" w:rsidP="00B04CF0">
      <w:pPr>
        <w:autoSpaceDE w:val="0"/>
        <w:autoSpaceDN w:val="0"/>
        <w:adjustRightInd w:val="0"/>
        <w:spacing w:after="0" w:line="360" w:lineRule="auto"/>
        <w:jc w:val="both"/>
        <w:rPr>
          <w:rFonts w:ascii="Palatino Linotype" w:hAnsi="Palatino Linotype" w:cs="Arial"/>
          <w:b/>
          <w:sz w:val="28"/>
          <w:szCs w:val="28"/>
        </w:rPr>
      </w:pPr>
    </w:p>
    <w:p w:rsidR="00B04CF0" w:rsidRPr="00DF6B1C" w:rsidRDefault="00B04CF0" w:rsidP="00B04CF0">
      <w:pPr>
        <w:autoSpaceDE w:val="0"/>
        <w:autoSpaceDN w:val="0"/>
        <w:adjustRightInd w:val="0"/>
        <w:spacing w:after="0" w:line="360" w:lineRule="auto"/>
        <w:jc w:val="both"/>
        <w:rPr>
          <w:rFonts w:ascii="Palatino Linotype" w:hAnsi="Palatino Linotype" w:cs="Arial"/>
          <w:b/>
          <w:sz w:val="28"/>
          <w:szCs w:val="28"/>
        </w:rPr>
      </w:pPr>
      <w:r w:rsidRPr="00DF6B1C">
        <w:rPr>
          <w:rFonts w:ascii="Palatino Linotype" w:hAnsi="Palatino Linotype" w:cs="Arial"/>
          <w:b/>
          <w:sz w:val="28"/>
          <w:szCs w:val="28"/>
        </w:rPr>
        <w:lastRenderedPageBreak/>
        <w:t xml:space="preserve">SEGUNDO. Alcances del Recurso de Revisión. </w:t>
      </w:r>
    </w:p>
    <w:p w:rsidR="00B04CF0" w:rsidRPr="00DF6B1C" w:rsidRDefault="00B04CF0" w:rsidP="00207C57">
      <w:pPr>
        <w:autoSpaceDE w:val="0"/>
        <w:autoSpaceDN w:val="0"/>
        <w:adjustRightInd w:val="0"/>
        <w:spacing w:after="0" w:line="360" w:lineRule="auto"/>
        <w:jc w:val="both"/>
        <w:rPr>
          <w:rFonts w:ascii="Palatino Linotype" w:hAnsi="Palatino Linotype" w:cs="Arial"/>
          <w:sz w:val="24"/>
        </w:rPr>
      </w:pPr>
      <w:r w:rsidRPr="00DF6B1C">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07C57" w:rsidRPr="00DF6B1C" w:rsidRDefault="00207C57" w:rsidP="00207C57">
      <w:pPr>
        <w:autoSpaceDE w:val="0"/>
        <w:autoSpaceDN w:val="0"/>
        <w:adjustRightInd w:val="0"/>
        <w:spacing w:after="0" w:line="360" w:lineRule="auto"/>
        <w:jc w:val="both"/>
        <w:rPr>
          <w:rFonts w:ascii="Palatino Linotype" w:hAnsi="Palatino Linotype" w:cs="Arial"/>
          <w:b/>
          <w:sz w:val="24"/>
          <w:szCs w:val="28"/>
        </w:rPr>
      </w:pPr>
    </w:p>
    <w:p w:rsidR="00B04CF0" w:rsidRPr="00DF6B1C" w:rsidRDefault="009A60E5" w:rsidP="00B04CF0">
      <w:pPr>
        <w:spacing w:after="0" w:line="360" w:lineRule="auto"/>
        <w:jc w:val="both"/>
        <w:rPr>
          <w:rFonts w:ascii="Palatino Linotype" w:hAnsi="Palatino Linotype" w:cs="Arial"/>
          <w:b/>
          <w:sz w:val="28"/>
          <w:szCs w:val="28"/>
        </w:rPr>
      </w:pPr>
      <w:r w:rsidRPr="00DF6B1C">
        <w:rPr>
          <w:rFonts w:ascii="Palatino Linotype" w:hAnsi="Palatino Linotype" w:cs="Arial"/>
          <w:b/>
          <w:sz w:val="28"/>
          <w:szCs w:val="28"/>
        </w:rPr>
        <w:t>TECER</w:t>
      </w:r>
      <w:r w:rsidR="00B04CF0" w:rsidRPr="00DF6B1C">
        <w:rPr>
          <w:rFonts w:ascii="Palatino Linotype" w:hAnsi="Palatino Linotype" w:cs="Arial"/>
          <w:b/>
          <w:sz w:val="28"/>
          <w:szCs w:val="28"/>
        </w:rPr>
        <w:t>O. De las causas de improcedencia.</w:t>
      </w:r>
    </w:p>
    <w:p w:rsidR="00207C57" w:rsidRPr="00DF6B1C" w:rsidRDefault="00B04CF0" w:rsidP="00B04CF0">
      <w:pPr>
        <w:pStyle w:val="Prrafodelista"/>
        <w:autoSpaceDE w:val="0"/>
        <w:autoSpaceDN w:val="0"/>
        <w:adjustRightInd w:val="0"/>
        <w:spacing w:line="360" w:lineRule="auto"/>
        <w:ind w:left="0"/>
        <w:jc w:val="both"/>
        <w:rPr>
          <w:rFonts w:ascii="Palatino Linotype" w:hAnsi="Palatino Linotype" w:cs="Arial"/>
        </w:rPr>
      </w:pPr>
      <w:r w:rsidRPr="00DF6B1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DF6B1C">
        <w:rPr>
          <w:rStyle w:val="Refdenotaalpie"/>
          <w:rFonts w:ascii="Palatino Linotype" w:hAnsi="Palatino Linotype" w:cs="Arial"/>
        </w:rPr>
        <w:footnoteReference w:id="1"/>
      </w:r>
      <w:r w:rsidRPr="00DF6B1C">
        <w:rPr>
          <w:rFonts w:ascii="Palatino Linotype" w:hAnsi="Palatino Linotype" w:cs="Arial"/>
        </w:rPr>
        <w:t>.</w:t>
      </w:r>
    </w:p>
    <w:p w:rsidR="00207C57" w:rsidRPr="00DF6B1C" w:rsidRDefault="00B04CF0" w:rsidP="00207C57">
      <w:pPr>
        <w:pStyle w:val="Prrafodelista"/>
        <w:autoSpaceDE w:val="0"/>
        <w:autoSpaceDN w:val="0"/>
        <w:adjustRightInd w:val="0"/>
        <w:spacing w:line="360" w:lineRule="auto"/>
        <w:ind w:left="0"/>
        <w:jc w:val="both"/>
        <w:rPr>
          <w:rFonts w:ascii="Palatino Linotype" w:hAnsi="Palatino Linotype" w:cs="Arial"/>
        </w:rPr>
      </w:pPr>
      <w:r w:rsidRPr="00DF6B1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57373" w:rsidRPr="00DF6B1C" w:rsidRDefault="00157373" w:rsidP="00207C57">
      <w:pPr>
        <w:pStyle w:val="Prrafodelista"/>
        <w:autoSpaceDE w:val="0"/>
        <w:autoSpaceDN w:val="0"/>
        <w:adjustRightInd w:val="0"/>
        <w:spacing w:line="360" w:lineRule="auto"/>
        <w:ind w:left="0"/>
        <w:jc w:val="both"/>
        <w:rPr>
          <w:rFonts w:ascii="Palatino Linotype" w:hAnsi="Palatino Linotype" w:cs="Arial"/>
        </w:rPr>
      </w:pPr>
    </w:p>
    <w:p w:rsidR="00B04CF0" w:rsidRPr="00DF6B1C" w:rsidRDefault="009A60E5"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DF6B1C">
        <w:rPr>
          <w:rFonts w:ascii="Palatino Linotype" w:hAnsi="Palatino Linotype" w:cs="Arial"/>
          <w:b/>
          <w:sz w:val="28"/>
        </w:rPr>
        <w:t>CUAR</w:t>
      </w:r>
      <w:r w:rsidR="00207C57" w:rsidRPr="00DF6B1C">
        <w:rPr>
          <w:rFonts w:ascii="Palatino Linotype" w:hAnsi="Palatino Linotype" w:cs="Arial"/>
          <w:b/>
          <w:sz w:val="28"/>
        </w:rPr>
        <w:t>T</w:t>
      </w:r>
      <w:r w:rsidR="00B04CF0" w:rsidRPr="00DF6B1C">
        <w:rPr>
          <w:rFonts w:ascii="Palatino Linotype" w:hAnsi="Palatino Linotype" w:cs="Arial"/>
          <w:b/>
          <w:sz w:val="28"/>
        </w:rPr>
        <w:t>O</w:t>
      </w:r>
      <w:r w:rsidR="00B04CF0" w:rsidRPr="00DF6B1C">
        <w:rPr>
          <w:rFonts w:ascii="Palatino Linotype" w:hAnsi="Palatino Linotype" w:cs="Arial"/>
          <w:b/>
          <w:sz w:val="28"/>
          <w:szCs w:val="28"/>
        </w:rPr>
        <w:t>.</w:t>
      </w:r>
      <w:r w:rsidR="00B04CF0" w:rsidRPr="00DF6B1C">
        <w:rPr>
          <w:rFonts w:ascii="Palatino Linotype" w:hAnsi="Palatino Linotype" w:cs="Arial"/>
          <w:sz w:val="28"/>
          <w:szCs w:val="28"/>
        </w:rPr>
        <w:t xml:space="preserve"> </w:t>
      </w:r>
      <w:r w:rsidR="00B04CF0" w:rsidRPr="00DF6B1C">
        <w:rPr>
          <w:rFonts w:ascii="Palatino Linotype" w:hAnsi="Palatino Linotype" w:cs="Arial"/>
          <w:b/>
          <w:sz w:val="28"/>
          <w:szCs w:val="28"/>
        </w:rPr>
        <w:t>Estudio y resolución del asunto.</w:t>
      </w:r>
    </w:p>
    <w:p w:rsidR="00B04CF0" w:rsidRPr="00DF6B1C"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DF6B1C">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DF6B1C">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4CF0" w:rsidRPr="00DF6B1C" w:rsidRDefault="00B04CF0" w:rsidP="00B04CF0">
      <w:pPr>
        <w:tabs>
          <w:tab w:val="left" w:pos="709"/>
        </w:tabs>
        <w:spacing w:after="0" w:line="360" w:lineRule="auto"/>
        <w:jc w:val="both"/>
        <w:rPr>
          <w:rFonts w:ascii="Palatino Linotype" w:hAnsi="Palatino Linotype" w:cs="Arial"/>
          <w:sz w:val="24"/>
          <w:szCs w:val="24"/>
        </w:rPr>
      </w:pPr>
    </w:p>
    <w:p w:rsidR="00A85D71" w:rsidRPr="00DF6B1C" w:rsidRDefault="00B04CF0" w:rsidP="00054AB5">
      <w:pPr>
        <w:tabs>
          <w:tab w:val="left" w:pos="709"/>
        </w:tabs>
        <w:spacing w:after="0" w:line="360" w:lineRule="auto"/>
        <w:jc w:val="both"/>
        <w:rPr>
          <w:rFonts w:ascii="Palatino Linotype" w:hAnsi="Palatino Linotype" w:cs="Arial"/>
          <w:sz w:val="24"/>
          <w:szCs w:val="24"/>
        </w:rPr>
      </w:pPr>
      <w:r w:rsidRPr="00DF6B1C">
        <w:rPr>
          <w:rFonts w:ascii="Palatino Linotype" w:hAnsi="Palatino Linotype" w:cs="Arial"/>
          <w:sz w:val="24"/>
          <w:szCs w:val="24"/>
        </w:rPr>
        <w:t>El estudio de</w:t>
      </w:r>
      <w:r w:rsidR="00207C57" w:rsidRPr="00DF6B1C">
        <w:rPr>
          <w:rFonts w:ascii="Palatino Linotype" w:hAnsi="Palatino Linotype" w:cs="Arial"/>
          <w:sz w:val="24"/>
          <w:szCs w:val="24"/>
        </w:rPr>
        <w:t>l presente recurso</w:t>
      </w:r>
      <w:r w:rsidRPr="00DF6B1C">
        <w:rPr>
          <w:rFonts w:ascii="Palatino Linotype" w:hAnsi="Palatino Linotype" w:cs="Arial"/>
          <w:sz w:val="24"/>
          <w:szCs w:val="24"/>
        </w:rPr>
        <w:t xml:space="preserve"> de revisión tiene como antecedentes, que </w:t>
      </w:r>
      <w:r w:rsidR="00EE55BD" w:rsidRPr="00DF6B1C">
        <w:rPr>
          <w:rFonts w:ascii="Palatino Linotype" w:hAnsi="Palatino Linotype" w:cs="Arial"/>
          <w:sz w:val="24"/>
          <w:szCs w:val="24"/>
        </w:rPr>
        <w:t>el</w:t>
      </w:r>
      <w:r w:rsidRPr="00DF6B1C">
        <w:rPr>
          <w:rFonts w:ascii="Palatino Linotype" w:hAnsi="Palatino Linotype" w:cs="Arial"/>
          <w:sz w:val="24"/>
          <w:szCs w:val="24"/>
        </w:rPr>
        <w:t xml:space="preserve"> hoy </w:t>
      </w:r>
      <w:r w:rsidRPr="00DF6B1C">
        <w:rPr>
          <w:rFonts w:ascii="Palatino Linotype" w:hAnsi="Palatino Linotype" w:cs="Arial"/>
          <w:b/>
          <w:sz w:val="24"/>
          <w:szCs w:val="24"/>
        </w:rPr>
        <w:t xml:space="preserve">Recurrente </w:t>
      </w:r>
      <w:r w:rsidR="006E3246" w:rsidRPr="00DF6B1C">
        <w:rPr>
          <w:rFonts w:ascii="Palatino Linotype" w:hAnsi="Palatino Linotype" w:cs="Arial"/>
          <w:sz w:val="24"/>
          <w:szCs w:val="24"/>
        </w:rPr>
        <w:t>solicitó a</w:t>
      </w:r>
      <w:r w:rsidRPr="00DF6B1C">
        <w:rPr>
          <w:rFonts w:ascii="Palatino Linotype" w:hAnsi="Palatino Linotype" w:cs="Arial"/>
          <w:sz w:val="24"/>
          <w:szCs w:val="24"/>
        </w:rPr>
        <w:t>l</w:t>
      </w:r>
      <w:r w:rsidR="006E3246" w:rsidRPr="00DF6B1C">
        <w:rPr>
          <w:rFonts w:ascii="Palatino Linotype" w:hAnsi="Palatino Linotype" w:cs="Arial"/>
          <w:sz w:val="24"/>
          <w:szCs w:val="24"/>
        </w:rPr>
        <w:t xml:space="preserve"> </w:t>
      </w:r>
      <w:r w:rsidRPr="00DF6B1C">
        <w:rPr>
          <w:rFonts w:ascii="Palatino Linotype" w:hAnsi="Palatino Linotype" w:cs="Arial"/>
          <w:sz w:val="24"/>
          <w:szCs w:val="24"/>
        </w:rPr>
        <w:t xml:space="preserve"> </w:t>
      </w:r>
      <w:r w:rsidR="00EE55BD" w:rsidRPr="00DF6B1C">
        <w:rPr>
          <w:rFonts w:ascii="Palatino Linotype" w:hAnsi="Palatino Linotype" w:cs="Arial"/>
          <w:b/>
          <w:sz w:val="24"/>
          <w:szCs w:val="24"/>
        </w:rPr>
        <w:t>Sistema Municipal Para el Desarrollo Integral de la Familia de Lerma</w:t>
      </w:r>
      <w:r w:rsidRPr="00DF6B1C">
        <w:rPr>
          <w:rFonts w:ascii="Palatino Linotype" w:hAnsi="Palatino Linotype" w:cs="Arial"/>
          <w:sz w:val="24"/>
          <w:szCs w:val="24"/>
        </w:rPr>
        <w:t>,</w:t>
      </w:r>
      <w:r w:rsidRPr="00DF6B1C">
        <w:rPr>
          <w:rFonts w:ascii="Palatino Linotype" w:hAnsi="Palatino Linotype" w:cs="Arial"/>
          <w:b/>
          <w:sz w:val="24"/>
          <w:szCs w:val="24"/>
        </w:rPr>
        <w:t xml:space="preserve"> </w:t>
      </w:r>
      <w:r w:rsidRPr="00DF6B1C">
        <w:rPr>
          <w:rFonts w:ascii="Palatino Linotype" w:hAnsi="Palatino Linotype" w:cs="Arial"/>
          <w:sz w:val="24"/>
          <w:szCs w:val="24"/>
        </w:rPr>
        <w:t>la siguiente</w:t>
      </w:r>
      <w:r w:rsidRPr="00DF6B1C">
        <w:rPr>
          <w:rFonts w:ascii="Palatino Linotype" w:hAnsi="Palatino Linotype" w:cs="Arial"/>
          <w:b/>
          <w:sz w:val="24"/>
          <w:szCs w:val="24"/>
        </w:rPr>
        <w:t xml:space="preserve"> </w:t>
      </w:r>
      <w:r w:rsidRPr="00DF6B1C">
        <w:rPr>
          <w:rFonts w:ascii="Palatino Linotype" w:hAnsi="Palatino Linotype" w:cs="Arial"/>
          <w:sz w:val="24"/>
          <w:szCs w:val="24"/>
        </w:rPr>
        <w:t>información:</w:t>
      </w:r>
    </w:p>
    <w:p w:rsidR="00252A93" w:rsidRPr="00DF6B1C" w:rsidRDefault="00252A93" w:rsidP="00252A93">
      <w:pPr>
        <w:tabs>
          <w:tab w:val="left" w:pos="709"/>
        </w:tabs>
        <w:spacing w:line="360" w:lineRule="auto"/>
        <w:jc w:val="both"/>
        <w:rPr>
          <w:rFonts w:ascii="Palatino Linotype" w:hAnsi="Palatino Linotype" w:cs="Arial"/>
        </w:rPr>
      </w:pP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Conocer los instrumentos de control y consulta archivística del 2018 - 2021.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Conocer el programa anual de desarrollo en materia de archivos del 2018 - 2021.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Conocer los dictámenes de baja documental del 2018 - 2021.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Conocer las disposiciones finales de los documentos en baja del 2018 - 2021.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Saber el porcentaje de solicitudes en materia de archivos del 2018 - 2021.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¿Cuál es el presupuesto anual destinado para los archivos desde el 2018?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¿Por qué no se han publicado los instrumentos de control y consulta archivísticos de acuerdo con los artículos 14 y 116, fracción VI que requiere mínimamente la Ley General de Archivos (LGA) en su artículo 12 y 13?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¿Cuántas han sido las solicitudes de dictámenes de baja documental y de qué años?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Requiero conocer con fundamento en los artículos 31, fracción IX, y 58 de la LGA, los sitios donde se han publicado los dictámenes de baja documental y las actas de baja documental.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lastRenderedPageBreak/>
        <w:t xml:space="preserve">De acuerdo con el artículo 116, fracción VI de la LGA, como sujeto obligado. ¿Han recibido alguna sanción?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¿La ley estatal de archivos, se encuentra armonizada con la LGA? 9.1. Favor de hacerme saber la liga o el lugar de publicación de la ley estatal de archivos.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Con fundamento en el artículo 23 de la LGA, favor de remitirme al sitio web o la liga donde esté publicado su programa anual.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Con fundamento en el artículo 26 de la LGA, favor de remitirme al sitio web o la liga donde esté el informe anual de cumplimiento. </w:t>
      </w:r>
    </w:p>
    <w:p w:rsidR="00EE55BD"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 xml:space="preserve">Solicito conocer si se ha implementado un programa de capacitación en materia de gestión documental y administración de archivos con fundamento en el artículo décimo séptimo transitorio. </w:t>
      </w:r>
    </w:p>
    <w:p w:rsidR="00252A93" w:rsidRPr="00DF6B1C" w:rsidRDefault="00EE55BD" w:rsidP="00EE55BD">
      <w:pPr>
        <w:pStyle w:val="Prrafodelista"/>
        <w:numPr>
          <w:ilvl w:val="0"/>
          <w:numId w:val="3"/>
        </w:numPr>
        <w:tabs>
          <w:tab w:val="left" w:pos="709"/>
        </w:tabs>
        <w:spacing w:line="360" w:lineRule="auto"/>
        <w:jc w:val="both"/>
        <w:rPr>
          <w:rFonts w:ascii="Palatino Linotype" w:hAnsi="Palatino Linotype" w:cs="Arial"/>
          <w:sz w:val="44"/>
        </w:rPr>
      </w:pPr>
      <w:r w:rsidRPr="00DF6B1C">
        <w:rPr>
          <w:rFonts w:ascii="Palatino Linotype" w:hAnsi="Palatino Linotype"/>
          <w:color w:val="000000"/>
          <w:szCs w:val="14"/>
        </w:rPr>
        <w:t>Con fundamento en el artículo 79 de la LGA, requiero conocer si como sujeto obligado ha hecho su inscripción en la plataforma del registro nacional de archivos.</w:t>
      </w:r>
      <w:r w:rsidR="00252A93" w:rsidRPr="00DF6B1C">
        <w:rPr>
          <w:rFonts w:ascii="Palatino Linotype" w:hAnsi="Palatino Linotype"/>
          <w:color w:val="000000"/>
          <w:szCs w:val="14"/>
        </w:rPr>
        <w:t xml:space="preserve"> </w:t>
      </w:r>
    </w:p>
    <w:p w:rsidR="00054AB5" w:rsidRPr="00DF6B1C" w:rsidRDefault="00054AB5" w:rsidP="00EE55BD">
      <w:pPr>
        <w:pStyle w:val="Sinespaciado"/>
      </w:pPr>
    </w:p>
    <w:p w:rsidR="00252A93" w:rsidRPr="00DF6B1C" w:rsidRDefault="00B04CF0" w:rsidP="00A85D71">
      <w:pPr>
        <w:spacing w:after="0" w:line="360" w:lineRule="auto"/>
        <w:jc w:val="both"/>
        <w:rPr>
          <w:rFonts w:ascii="Palatino Linotype" w:hAnsi="Palatino Linotype" w:cs="Arial"/>
          <w:sz w:val="24"/>
        </w:rPr>
      </w:pPr>
      <w:r w:rsidRPr="00DF6B1C">
        <w:rPr>
          <w:rFonts w:ascii="Palatino Linotype" w:hAnsi="Palatino Linotype" w:cs="Arial"/>
          <w:sz w:val="24"/>
        </w:rPr>
        <w:t xml:space="preserve">De la respuesta que </w:t>
      </w:r>
      <w:r w:rsidR="00EE55BD" w:rsidRPr="00DF6B1C">
        <w:rPr>
          <w:rFonts w:ascii="Palatino Linotype" w:hAnsi="Palatino Linotype" w:cs="Arial"/>
          <w:sz w:val="24"/>
        </w:rPr>
        <w:t>la</w:t>
      </w:r>
      <w:r w:rsidRPr="00DF6B1C">
        <w:rPr>
          <w:rFonts w:ascii="Palatino Linotype" w:hAnsi="Palatino Linotype" w:cs="Arial"/>
          <w:sz w:val="24"/>
        </w:rPr>
        <w:t xml:space="preserve"> Titular de la Unidad de Transparencia del </w:t>
      </w:r>
      <w:r w:rsidRPr="00DF6B1C">
        <w:rPr>
          <w:rFonts w:ascii="Palatino Linotype" w:hAnsi="Palatino Linotype" w:cs="Arial"/>
          <w:b/>
          <w:sz w:val="24"/>
        </w:rPr>
        <w:t>Sujeto Obligado</w:t>
      </w:r>
      <w:r w:rsidR="00252A93" w:rsidRPr="00DF6B1C">
        <w:rPr>
          <w:rFonts w:ascii="Palatino Linotype" w:hAnsi="Palatino Linotype" w:cs="Arial"/>
          <w:sz w:val="24"/>
        </w:rPr>
        <w:t>,</w:t>
      </w:r>
      <w:r w:rsidR="00142B77" w:rsidRPr="00DF6B1C">
        <w:rPr>
          <w:rFonts w:ascii="Palatino Linotype" w:hAnsi="Palatino Linotype" w:cs="Arial"/>
          <w:sz w:val="24"/>
        </w:rPr>
        <w:t xml:space="preserve"> se desagrega el siguiente cuadro con la respuesta respectiva.</w:t>
      </w:r>
      <w:r w:rsidR="00252A93" w:rsidRPr="00DF6B1C">
        <w:rPr>
          <w:rFonts w:ascii="Palatino Linotype" w:hAnsi="Palatino Linotype" w:cs="Arial"/>
          <w:sz w:val="24"/>
        </w:rPr>
        <w:t xml:space="preserve"> </w:t>
      </w:r>
      <w:r w:rsidRPr="00DF6B1C">
        <w:rPr>
          <w:rFonts w:ascii="Palatino Linotype" w:hAnsi="Palatino Linotype" w:cs="Arial"/>
          <w:sz w:val="24"/>
        </w:rPr>
        <w:t xml:space="preserve"> </w:t>
      </w:r>
    </w:p>
    <w:p w:rsidR="00252A93" w:rsidRPr="00DF6B1C" w:rsidRDefault="00252A93" w:rsidP="00A85D71">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2405"/>
        <w:gridCol w:w="4961"/>
        <w:gridCol w:w="1701"/>
      </w:tblGrid>
      <w:tr w:rsidR="008349B1" w:rsidRPr="00DF6B1C" w:rsidTr="00EE55BD">
        <w:tc>
          <w:tcPr>
            <w:tcW w:w="2405" w:type="dxa"/>
            <w:shd w:val="clear" w:color="auto" w:fill="D9D9D9" w:themeFill="background1" w:themeFillShade="D9"/>
            <w:vAlign w:val="center"/>
          </w:tcPr>
          <w:p w:rsidR="008349B1" w:rsidRPr="00DF6B1C" w:rsidRDefault="008349B1" w:rsidP="008349B1">
            <w:pPr>
              <w:spacing w:line="276" w:lineRule="auto"/>
              <w:jc w:val="center"/>
              <w:rPr>
                <w:rFonts w:ascii="Palatino Linotype" w:hAnsi="Palatino Linotype"/>
                <w:b/>
              </w:rPr>
            </w:pPr>
            <w:r w:rsidRPr="00DF6B1C">
              <w:rPr>
                <w:rFonts w:ascii="Palatino Linotype" w:hAnsi="Palatino Linotype"/>
                <w:b/>
              </w:rPr>
              <w:t>Solicitud de Información</w:t>
            </w:r>
          </w:p>
        </w:tc>
        <w:tc>
          <w:tcPr>
            <w:tcW w:w="4961" w:type="dxa"/>
            <w:shd w:val="clear" w:color="auto" w:fill="D9D9D9" w:themeFill="background1" w:themeFillShade="D9"/>
            <w:vAlign w:val="center"/>
          </w:tcPr>
          <w:p w:rsidR="008349B1" w:rsidRPr="00DF6B1C" w:rsidRDefault="008349B1" w:rsidP="008349B1">
            <w:pPr>
              <w:spacing w:line="276" w:lineRule="auto"/>
              <w:jc w:val="center"/>
              <w:rPr>
                <w:rFonts w:ascii="Palatino Linotype" w:hAnsi="Palatino Linotype"/>
                <w:b/>
              </w:rPr>
            </w:pPr>
            <w:r w:rsidRPr="00DF6B1C">
              <w:rPr>
                <w:rFonts w:ascii="Palatino Linotype" w:hAnsi="Palatino Linotype"/>
                <w:b/>
              </w:rPr>
              <w:t>Respuesta</w:t>
            </w:r>
          </w:p>
        </w:tc>
        <w:tc>
          <w:tcPr>
            <w:tcW w:w="1701" w:type="dxa"/>
            <w:shd w:val="clear" w:color="auto" w:fill="D9D9D9" w:themeFill="background1" w:themeFillShade="D9"/>
            <w:vAlign w:val="center"/>
          </w:tcPr>
          <w:p w:rsidR="008349B1" w:rsidRPr="00DF6B1C" w:rsidRDefault="008349B1" w:rsidP="008349B1">
            <w:pPr>
              <w:spacing w:line="276" w:lineRule="auto"/>
              <w:jc w:val="center"/>
              <w:rPr>
                <w:rFonts w:ascii="Palatino Linotype" w:hAnsi="Palatino Linotype"/>
                <w:b/>
              </w:rPr>
            </w:pPr>
            <w:r w:rsidRPr="00DF6B1C">
              <w:rPr>
                <w:rFonts w:ascii="Palatino Linotype" w:hAnsi="Palatino Linotype"/>
                <w:b/>
              </w:rPr>
              <w:t>Cumplimiento</w:t>
            </w:r>
          </w:p>
        </w:tc>
      </w:tr>
      <w:tr w:rsidR="008349B1" w:rsidRPr="00DF6B1C" w:rsidTr="00EE55BD">
        <w:tc>
          <w:tcPr>
            <w:tcW w:w="2405" w:type="dxa"/>
            <w:vAlign w:val="center"/>
          </w:tcPr>
          <w:p w:rsidR="008349B1" w:rsidRPr="00DF6B1C" w:rsidRDefault="00EE55BD" w:rsidP="00142B77">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Conocer los instrumentos de control y consulta archivística del 2018 - 2021.</w:t>
            </w:r>
          </w:p>
        </w:tc>
        <w:tc>
          <w:tcPr>
            <w:tcW w:w="4961" w:type="dxa"/>
          </w:tcPr>
          <w:p w:rsidR="00BC02FB" w:rsidRPr="00DF6B1C" w:rsidRDefault="00142B77" w:rsidP="00142B77">
            <w:pPr>
              <w:spacing w:before="240" w:after="240" w:line="276" w:lineRule="auto"/>
              <w:jc w:val="both"/>
              <w:rPr>
                <w:rFonts w:ascii="Palatino Linotype" w:hAnsi="Palatino Linotype"/>
                <w:sz w:val="20"/>
              </w:rPr>
            </w:pPr>
            <w:r w:rsidRPr="00DF6B1C">
              <w:rPr>
                <w:rFonts w:ascii="Palatino Linotype" w:hAnsi="Palatino Linotype"/>
                <w:sz w:val="20"/>
              </w:rPr>
              <w:t xml:space="preserve">“…Por lo anterior le hacemos de su conocimiento de que el Sistema Municipal para el Desarrollo Integral la Familia de Lerma, Estado de México en aras de la observancia de las disposiciones legales aplicables en materia de archivos de documentos, </w:t>
            </w:r>
            <w:r w:rsidRPr="00DF6B1C">
              <w:rPr>
                <w:rFonts w:ascii="Palatino Linotype" w:hAnsi="Palatino Linotype"/>
                <w:b/>
                <w:sz w:val="20"/>
                <w:u w:val="single"/>
              </w:rPr>
              <w:t xml:space="preserve">se encuentra en proceso de desarrollar las acciones y actividades pertinentes para que dentro del término establecido </w:t>
            </w:r>
            <w:r w:rsidRPr="00DF6B1C">
              <w:rPr>
                <w:rFonts w:ascii="Palatino Linotype" w:hAnsi="Palatino Linotype"/>
                <w:b/>
                <w:sz w:val="20"/>
                <w:u w:val="single"/>
              </w:rPr>
              <w:lastRenderedPageBreak/>
              <w:t>a Ley a nivel Estatal para dicho efecto, el Sujeto Obligado de referencia, cumpla con las especificaciones mínimas indispensables para el manejo de la organización, conservación, administración, preservación homogénea y control de sus Archivos correspondientes</w:t>
            </w:r>
            <w:r w:rsidRPr="00DF6B1C">
              <w:rPr>
                <w:rFonts w:ascii="Palatino Linotype" w:hAnsi="Palatino Linotype"/>
                <w:sz w:val="20"/>
              </w:rPr>
              <w:t>…” (Sic).</w:t>
            </w:r>
          </w:p>
        </w:tc>
        <w:tc>
          <w:tcPr>
            <w:tcW w:w="1701" w:type="dxa"/>
            <w:vAlign w:val="center"/>
          </w:tcPr>
          <w:p w:rsidR="008349B1" w:rsidRPr="00DF6B1C" w:rsidRDefault="00142B77" w:rsidP="00142B77">
            <w:pPr>
              <w:spacing w:before="240" w:after="240" w:line="276" w:lineRule="auto"/>
              <w:jc w:val="center"/>
              <w:rPr>
                <w:rFonts w:ascii="Palatino Linotype" w:hAnsi="Palatino Linotype"/>
                <w:b/>
                <w:sz w:val="24"/>
                <w:szCs w:val="18"/>
                <w:lang w:eastAsia="es-MX"/>
              </w:rPr>
            </w:pPr>
            <w:r w:rsidRPr="00DF6B1C">
              <w:rPr>
                <w:rFonts w:ascii="Palatino Linotype" w:hAnsi="Palatino Linotype"/>
                <w:b/>
                <w:sz w:val="24"/>
                <w:szCs w:val="18"/>
                <w:lang w:eastAsia="es-MX"/>
              </w:rPr>
              <w:lastRenderedPageBreak/>
              <w:t>NO</w:t>
            </w:r>
          </w:p>
        </w:tc>
      </w:tr>
      <w:tr w:rsidR="00142B77" w:rsidRPr="00DF6B1C" w:rsidTr="00142B77">
        <w:tc>
          <w:tcPr>
            <w:tcW w:w="2405" w:type="dxa"/>
            <w:vAlign w:val="center"/>
          </w:tcPr>
          <w:p w:rsidR="00142B77" w:rsidRPr="00DF6B1C" w:rsidRDefault="00142B77" w:rsidP="00142B77">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lastRenderedPageBreak/>
              <w:t>Conocer el programa anual de desarrollo en materia de archivos del 2018 - 2021.</w:t>
            </w:r>
          </w:p>
        </w:tc>
        <w:tc>
          <w:tcPr>
            <w:tcW w:w="4961" w:type="dxa"/>
          </w:tcPr>
          <w:p w:rsidR="00142B77" w:rsidRPr="00DF6B1C" w:rsidRDefault="00142B77" w:rsidP="00142B77">
            <w:pPr>
              <w:spacing w:before="240" w:after="240" w:line="276" w:lineRule="auto"/>
              <w:jc w:val="both"/>
              <w:rPr>
                <w:rFonts w:ascii="Palatino Linotype" w:hAnsi="Palatino Linotype"/>
                <w:sz w:val="20"/>
              </w:rPr>
            </w:pPr>
            <w:r w:rsidRPr="00DF6B1C">
              <w:rPr>
                <w:rFonts w:ascii="Palatino Linotype" w:hAnsi="Palatino Linotype"/>
                <w:sz w:val="20"/>
              </w:rPr>
              <w:t xml:space="preserve">“…Así las cosas y </w:t>
            </w:r>
            <w:r w:rsidRPr="00DF6B1C">
              <w:rPr>
                <w:rFonts w:ascii="Palatino Linotype" w:hAnsi="Palatino Linotype"/>
                <w:b/>
                <w:sz w:val="20"/>
                <w:u w:val="single"/>
              </w:rPr>
              <w:t xml:space="preserve">toda vez que de manera interna aún no se concluye con la etapa mencionada en el párrafo primero, es de señalarse que actualmente no existen las circunstancias ni tampoco están las condiciones necesarias y suficientes para estar en posibilidades de entregar la información solicitada </w:t>
            </w:r>
            <w:r w:rsidRPr="00DF6B1C">
              <w:rPr>
                <w:rFonts w:ascii="Palatino Linotype" w:hAnsi="Palatino Linotype"/>
                <w:sz w:val="20"/>
              </w:rPr>
              <w:t>a este Sistema Municipal para el Desarrollo Integral la Familia de Lerma, Estado de México…” (Sic).</w:t>
            </w:r>
          </w:p>
        </w:tc>
        <w:tc>
          <w:tcPr>
            <w:tcW w:w="1701" w:type="dxa"/>
            <w:vAlign w:val="center"/>
          </w:tcPr>
          <w:p w:rsidR="00142B77" w:rsidRPr="00DF6B1C" w:rsidRDefault="00142B77" w:rsidP="00142B77">
            <w:pPr>
              <w:jc w:val="center"/>
            </w:pPr>
            <w:r w:rsidRPr="00DF6B1C">
              <w:rPr>
                <w:rFonts w:ascii="Palatino Linotype" w:hAnsi="Palatino Linotype"/>
                <w:b/>
                <w:sz w:val="24"/>
                <w:szCs w:val="18"/>
                <w:lang w:eastAsia="es-MX"/>
              </w:rPr>
              <w:t>NO</w:t>
            </w:r>
          </w:p>
        </w:tc>
      </w:tr>
      <w:tr w:rsidR="00142B77" w:rsidRPr="00DF6B1C" w:rsidTr="00BD4D81">
        <w:tc>
          <w:tcPr>
            <w:tcW w:w="2405" w:type="dxa"/>
            <w:vAlign w:val="center"/>
          </w:tcPr>
          <w:p w:rsidR="00142B77" w:rsidRPr="00DF6B1C" w:rsidRDefault="00142B77" w:rsidP="00142B77">
            <w:pPr>
              <w:tabs>
                <w:tab w:val="left" w:pos="709"/>
              </w:tabs>
              <w:spacing w:line="276" w:lineRule="auto"/>
              <w:jc w:val="both"/>
              <w:rPr>
                <w:rFonts w:ascii="Palatino Linotype" w:hAnsi="Palatino Linotype" w:cs="Arial"/>
                <w:sz w:val="20"/>
                <w:szCs w:val="24"/>
              </w:rPr>
            </w:pPr>
            <w:r w:rsidRPr="00DF6B1C">
              <w:rPr>
                <w:rFonts w:ascii="Palatino Linotype" w:hAnsi="Palatino Linotype"/>
                <w:color w:val="000000"/>
                <w:sz w:val="20"/>
                <w:szCs w:val="14"/>
              </w:rPr>
              <w:t xml:space="preserve">Conocer los dictámenes de baja documental del 2018 - 2021. </w:t>
            </w:r>
          </w:p>
        </w:tc>
        <w:tc>
          <w:tcPr>
            <w:tcW w:w="4961" w:type="dxa"/>
            <w:vAlign w:val="center"/>
          </w:tcPr>
          <w:p w:rsidR="00142B77" w:rsidRPr="00DF6B1C" w:rsidRDefault="00BD4D81" w:rsidP="00BD4D81">
            <w:pPr>
              <w:spacing w:before="240" w:after="240" w:line="276" w:lineRule="auto"/>
              <w:jc w:val="center"/>
              <w:rPr>
                <w:rFonts w:ascii="Palatino Linotype" w:hAnsi="Palatino Linotype"/>
              </w:rPr>
            </w:pPr>
            <w:r w:rsidRPr="00DF6B1C">
              <w:rPr>
                <w:rFonts w:ascii="Palatino Linotype" w:hAnsi="Palatino Linotype"/>
              </w:rPr>
              <w:t>No se pronunció.</w:t>
            </w:r>
          </w:p>
        </w:tc>
        <w:tc>
          <w:tcPr>
            <w:tcW w:w="1701" w:type="dxa"/>
            <w:vAlign w:val="center"/>
          </w:tcPr>
          <w:p w:rsidR="00142B77" w:rsidRPr="00DF6B1C" w:rsidRDefault="00142B77" w:rsidP="00142B77">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Conocer las disposiciones finales de los documentos en baja del 2018 - 2021.</w:t>
            </w:r>
          </w:p>
        </w:tc>
        <w:tc>
          <w:tcPr>
            <w:tcW w:w="4961" w:type="dxa"/>
            <w:vAlign w:val="center"/>
          </w:tcPr>
          <w:p w:rsidR="00BD4D81" w:rsidRPr="00DF6B1C" w:rsidRDefault="00BD4D81" w:rsidP="00BD4D81">
            <w:pPr>
              <w:spacing w:before="240" w:after="240" w:line="276" w:lineRule="auto"/>
              <w:jc w:val="center"/>
              <w:rPr>
                <w:rFonts w:ascii="Palatino Linotype" w:hAnsi="Palatino Linotype"/>
              </w:rP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Saber el porcentaje de solicitudes en materia de archivos del 2018 - 2021.</w:t>
            </w:r>
          </w:p>
        </w:tc>
        <w:tc>
          <w:tcPr>
            <w:tcW w:w="4961" w:type="dxa"/>
            <w:vAlign w:val="center"/>
          </w:tcPr>
          <w:p w:rsidR="00BD4D81" w:rsidRPr="00DF6B1C" w:rsidRDefault="00BD4D81" w:rsidP="00BD4D81">
            <w:pPr>
              <w:spacing w:before="240" w:after="240" w:line="276" w:lineRule="auto"/>
              <w:jc w:val="center"/>
              <w:rPr>
                <w:rFonts w:ascii="Palatino Linotype" w:hAnsi="Palatino Linotype"/>
              </w:rP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142B77">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¿Cuál es el presupuesto anual destinado para los archivos desde el 2018?</w:t>
            </w:r>
          </w:p>
        </w:tc>
        <w:tc>
          <w:tcPr>
            <w:tcW w:w="4961" w:type="dxa"/>
          </w:tcPr>
          <w:p w:rsidR="00BD4D81" w:rsidRPr="00DF6B1C" w:rsidRDefault="00BD4D81" w:rsidP="00BD4D81">
            <w:pPr>
              <w:spacing w:before="240" w:after="240" w:line="276" w:lineRule="auto"/>
              <w:jc w:val="both"/>
              <w:rPr>
                <w:rFonts w:ascii="Palatino Linotype" w:hAnsi="Palatino Linotype"/>
                <w:sz w:val="20"/>
              </w:rPr>
            </w:pPr>
            <w:r w:rsidRPr="00DF6B1C">
              <w:rPr>
                <w:rFonts w:ascii="Palatino Linotype" w:hAnsi="Palatino Linotype"/>
                <w:sz w:val="20"/>
              </w:rPr>
              <w:t>“…Presupuesto Anual destinado para el archivo desde 2018, se le informa que en los ejercicios 2018, 2019 y 2020, no se le asigno presupuesto para el área del archivo y para el ejercicio 2021 en estricto apego y cumplimiento a las disposiciones de ley que se hacen aplicables para el presente ejercicio fiscal es de $156,135.95 (ciento cincuenta y seis mil ciento treinta y cinco pesos 95/100 M.N.)…” (Sic).</w:t>
            </w:r>
          </w:p>
        </w:tc>
        <w:tc>
          <w:tcPr>
            <w:tcW w:w="1701" w:type="dxa"/>
            <w:vAlign w:val="center"/>
          </w:tcPr>
          <w:p w:rsidR="00BD4D81" w:rsidRPr="00DF6B1C" w:rsidRDefault="00BD4D81" w:rsidP="00BD4D81">
            <w:pPr>
              <w:spacing w:before="240" w:after="240" w:line="276" w:lineRule="auto"/>
              <w:jc w:val="center"/>
              <w:rPr>
                <w:rFonts w:ascii="Palatino Linotype" w:hAnsi="Palatino Linotype"/>
                <w:b/>
                <w:sz w:val="24"/>
                <w:szCs w:val="18"/>
                <w:lang w:eastAsia="es-MX"/>
              </w:rPr>
            </w:pPr>
            <w:r w:rsidRPr="00DF6B1C">
              <w:rPr>
                <w:rFonts w:ascii="Palatino Linotype" w:hAnsi="Palatino Linotype"/>
                <w:b/>
                <w:sz w:val="24"/>
                <w:szCs w:val="18"/>
                <w:lang w:eastAsia="es-MX"/>
              </w:rPr>
              <w:t>SÍ</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lastRenderedPageBreak/>
              <w:t>¿Por qué no se han publicado los instrumentos de control y consulta archivísticos de acuerdo con los artículos 14 y 116, fracción VI que requiere mínimamente la Ley General de Archivos (LGA) en su artículo 12 y 13?</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spacing w:before="240" w:after="240" w:line="276" w:lineRule="auto"/>
              <w:jc w:val="center"/>
              <w:rPr>
                <w:rFonts w:ascii="Palatino Linotype" w:hAnsi="Palatino Linotype"/>
                <w:b/>
                <w:sz w:val="24"/>
                <w:szCs w:val="18"/>
                <w:lang w:eastAsia="es-MX"/>
              </w:rP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¿Cuántas han sido las solicitudes de dictámenes de baja documental y de qué años?</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Requiero conocer con fundamento en los artículos 31, fracción IX, y 58 de la LGA, los sitios donde se han publicado los dictámenes de baja documental y las actas de baja documental.</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 xml:space="preserve">De acuerdo con el artículo 116, fracción VI de la LGA, como sujeto obligado. ¿Han recibido alguna sanción? </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¿La ley estatal de archivos, se encuentra armonizada con la LGA? 9.1. Favor de hacerme saber la liga o el lugar de publicación de la ley estatal de archivos.</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lastRenderedPageBreak/>
              <w:t>Con fundamento en el artículo 23 de la LGA, favor de remitirme al sitio web o la liga donde esté publicado su programa anual.</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Con fundamento en el artículo 26 de la LGA, favor de remitirme al sitio web o la liga donde esté el informe anual de cumplimiento.</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Solicito conocer si se ha implementado un programa de capacitación en materia de gestión documental y administración de archivos con fundamento en el artículo décimo séptimo transitorio.</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r w:rsidR="00BD4D81" w:rsidRPr="00DF6B1C" w:rsidTr="00BD4D81">
        <w:tc>
          <w:tcPr>
            <w:tcW w:w="2405" w:type="dxa"/>
            <w:vAlign w:val="center"/>
          </w:tcPr>
          <w:p w:rsidR="00BD4D81" w:rsidRPr="00DF6B1C" w:rsidRDefault="00BD4D81" w:rsidP="00BD4D81">
            <w:pPr>
              <w:tabs>
                <w:tab w:val="left" w:pos="709"/>
              </w:tabs>
              <w:spacing w:line="276" w:lineRule="auto"/>
              <w:jc w:val="both"/>
              <w:rPr>
                <w:rFonts w:ascii="Palatino Linotype" w:hAnsi="Palatino Linotype" w:cs="Arial"/>
                <w:sz w:val="20"/>
              </w:rPr>
            </w:pPr>
            <w:r w:rsidRPr="00DF6B1C">
              <w:rPr>
                <w:rFonts w:ascii="Palatino Linotype" w:hAnsi="Palatino Linotype" w:cs="Arial"/>
                <w:sz w:val="20"/>
              </w:rPr>
              <w:t>Con fundamento en el artículo 79 de la LGA, requiero conocer si como sujeto obligado ha hecho su inscripción en la plataforma del registro nacional de archivos.</w:t>
            </w:r>
          </w:p>
        </w:tc>
        <w:tc>
          <w:tcPr>
            <w:tcW w:w="4961" w:type="dxa"/>
            <w:vAlign w:val="center"/>
          </w:tcPr>
          <w:p w:rsidR="00BD4D81" w:rsidRPr="00DF6B1C" w:rsidRDefault="00BD4D81" w:rsidP="00BD4D81">
            <w:pPr>
              <w:jc w:val="center"/>
            </w:pPr>
            <w:r w:rsidRPr="00DF6B1C">
              <w:rPr>
                <w:rFonts w:ascii="Palatino Linotype" w:hAnsi="Palatino Linotype"/>
              </w:rPr>
              <w:t>No se pronunció.</w:t>
            </w:r>
          </w:p>
        </w:tc>
        <w:tc>
          <w:tcPr>
            <w:tcW w:w="1701" w:type="dxa"/>
            <w:vAlign w:val="center"/>
          </w:tcPr>
          <w:p w:rsidR="00BD4D81" w:rsidRPr="00DF6B1C" w:rsidRDefault="00BD4D81" w:rsidP="00BD4D81">
            <w:pPr>
              <w:jc w:val="center"/>
            </w:pPr>
            <w:r w:rsidRPr="00DF6B1C">
              <w:rPr>
                <w:rFonts w:ascii="Palatino Linotype" w:hAnsi="Palatino Linotype"/>
                <w:b/>
                <w:sz w:val="24"/>
                <w:szCs w:val="18"/>
                <w:lang w:eastAsia="es-MX"/>
              </w:rPr>
              <w:t>NO</w:t>
            </w:r>
          </w:p>
        </w:tc>
      </w:tr>
    </w:tbl>
    <w:p w:rsidR="00305AEA" w:rsidRPr="00DF6B1C" w:rsidRDefault="00305AEA" w:rsidP="00A85D71">
      <w:pPr>
        <w:spacing w:after="0" w:line="360" w:lineRule="auto"/>
        <w:jc w:val="both"/>
        <w:rPr>
          <w:rFonts w:ascii="Palatino Linotype" w:hAnsi="Palatino Linotype" w:cs="Arial"/>
          <w:sz w:val="24"/>
        </w:rPr>
      </w:pPr>
    </w:p>
    <w:p w:rsidR="008F1CAC" w:rsidRPr="00DF6B1C" w:rsidRDefault="008F1CAC" w:rsidP="008F1CAC">
      <w:pPr>
        <w:pStyle w:val="Prrafodelista"/>
        <w:spacing w:line="360" w:lineRule="auto"/>
        <w:ind w:left="0"/>
        <w:contextualSpacing/>
        <w:jc w:val="both"/>
        <w:rPr>
          <w:lang w:val="es-MX" w:eastAsia="en-US"/>
        </w:rPr>
      </w:pPr>
      <w:r w:rsidRPr="00DF6B1C">
        <w:rPr>
          <w:rFonts w:ascii="Palatino Linotype" w:hAnsi="Palatino Linotype"/>
          <w:color w:val="000000"/>
        </w:rPr>
        <w:t xml:space="preserve">Ahora bien, en dicha solicitud se observa en primer lugar que la información solicitada fue formulada parcialmente a través de planteamientos en donde </w:t>
      </w:r>
      <w:r w:rsidRPr="00DF6B1C">
        <w:rPr>
          <w:rFonts w:ascii="Palatino Linotype" w:hAnsi="Palatino Linotype" w:cs="Arial"/>
          <w:bCs/>
          <w:iCs/>
          <w:color w:val="222222"/>
        </w:rPr>
        <w:t>no se identifica un documento en específico</w:t>
      </w:r>
      <w:r w:rsidRPr="00DF6B1C">
        <w:rPr>
          <w:rFonts w:ascii="Palatino Linotype" w:hAnsi="Palatino Linotype"/>
          <w:color w:val="000000"/>
        </w:rPr>
        <w:t>, en segundo lugar se aprecia que en la misma se vierten manifestaciones subjetivas que no pueden ser atendidas mediante el Derecho de Acceso a la Información.</w:t>
      </w:r>
    </w:p>
    <w:p w:rsidR="008F1CAC" w:rsidRPr="00DF6B1C" w:rsidRDefault="008F1CAC" w:rsidP="008F1CAC">
      <w:pPr>
        <w:pStyle w:val="Prrafodelista"/>
        <w:autoSpaceDE w:val="0"/>
        <w:autoSpaceDN w:val="0"/>
        <w:adjustRightInd w:val="0"/>
        <w:spacing w:line="360" w:lineRule="auto"/>
        <w:ind w:left="0"/>
        <w:contextualSpacing/>
        <w:jc w:val="both"/>
        <w:rPr>
          <w:rFonts w:ascii="Palatino Linotype" w:hAnsi="Palatino Linotype" w:cs="Arial"/>
          <w:lang w:val="es-MX"/>
        </w:rPr>
      </w:pPr>
      <w:r w:rsidRPr="00DF6B1C">
        <w:rPr>
          <w:rFonts w:ascii="Palatino Linotype" w:hAnsi="Palatino Linotype"/>
        </w:rPr>
        <w:lastRenderedPageBreak/>
        <w:t xml:space="preserve">Bajo éste tenor cabe aclarar que cuando los planteamientos que formulen los particulares se pueda colmar con la entrega de </w:t>
      </w:r>
      <w:r w:rsidRPr="00DF6B1C">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DF6B1C">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8F1CAC" w:rsidRPr="00DF6B1C" w:rsidRDefault="008F1CAC" w:rsidP="008F1CAC">
      <w:pPr>
        <w:pStyle w:val="Prrafodelista"/>
        <w:autoSpaceDE w:val="0"/>
        <w:autoSpaceDN w:val="0"/>
        <w:adjustRightInd w:val="0"/>
        <w:spacing w:line="360" w:lineRule="auto"/>
        <w:ind w:left="0"/>
        <w:jc w:val="both"/>
        <w:rPr>
          <w:rFonts w:ascii="Palatino Linotype" w:hAnsi="Palatino Linotype" w:cs="Arial"/>
        </w:rPr>
      </w:pPr>
    </w:p>
    <w:p w:rsidR="008F1CAC" w:rsidRPr="00DF6B1C" w:rsidRDefault="008F1CAC" w:rsidP="008F1CAC">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DF6B1C">
        <w:rPr>
          <w:rFonts w:ascii="Palatino Linotype" w:hAnsi="Palatino Linotype" w:cs="Arial"/>
          <w:color w:val="000000" w:themeColor="text1"/>
        </w:rPr>
        <w:t>Sirve de sustento a lo anterior, el</w:t>
      </w:r>
      <w:r w:rsidRPr="00DF6B1C">
        <w:rPr>
          <w:rStyle w:val="apple-converted-space"/>
          <w:rFonts w:ascii="Palatino Linotype" w:eastAsia="Calibri" w:hAnsi="Palatino Linotype" w:cs="Arial"/>
          <w:color w:val="000000" w:themeColor="text1"/>
        </w:rPr>
        <w:t xml:space="preserve"> </w:t>
      </w:r>
      <w:r w:rsidRPr="00DF6B1C">
        <w:rPr>
          <w:rStyle w:val="il"/>
          <w:rFonts w:ascii="Palatino Linotype" w:hAnsi="Palatino Linotype" w:cs="Arial"/>
          <w:color w:val="000000" w:themeColor="text1"/>
        </w:rPr>
        <w:t>Criterio</w:t>
      </w:r>
      <w:r w:rsidRPr="00DF6B1C">
        <w:rPr>
          <w:rStyle w:val="apple-converted-space"/>
          <w:rFonts w:ascii="Palatino Linotype" w:eastAsia="Calibri" w:hAnsi="Palatino Linotype" w:cs="Arial"/>
          <w:color w:val="000000" w:themeColor="text1"/>
        </w:rPr>
        <w:t xml:space="preserve"> </w:t>
      </w:r>
      <w:r w:rsidRPr="00DF6B1C">
        <w:rPr>
          <w:rStyle w:val="il"/>
          <w:rFonts w:ascii="Palatino Linotype" w:hAnsi="Palatino Linotype" w:cs="Arial"/>
          <w:color w:val="000000" w:themeColor="text1"/>
        </w:rPr>
        <w:t>028</w:t>
      </w:r>
      <w:r w:rsidRPr="00DF6B1C">
        <w:rPr>
          <w:rFonts w:ascii="Palatino Linotype" w:hAnsi="Palatino Linotype" w:cs="Arial"/>
          <w:color w:val="000000" w:themeColor="text1"/>
        </w:rPr>
        <w:t>-</w:t>
      </w:r>
      <w:r w:rsidRPr="00DF6B1C">
        <w:rPr>
          <w:rStyle w:val="il"/>
          <w:rFonts w:ascii="Palatino Linotype" w:hAnsi="Palatino Linotype" w:cs="Arial"/>
          <w:color w:val="000000" w:themeColor="text1"/>
        </w:rPr>
        <w:t>10</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emitido por el Pleno del entonces llamado</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F6B1C">
        <w:rPr>
          <w:rStyle w:val="apple-converted-space"/>
          <w:rFonts w:ascii="Palatino Linotype" w:eastAsia="Calibri" w:hAnsi="Palatino Linotype" w:cs="Arial"/>
          <w:i/>
          <w:iCs/>
          <w:color w:val="000000" w:themeColor="text1"/>
        </w:rPr>
        <w:t xml:space="preserve"> </w:t>
      </w:r>
      <w:r w:rsidRPr="00DF6B1C">
        <w:rPr>
          <w:rFonts w:ascii="Palatino Linotype" w:hAnsi="Palatino Linotype" w:cs="Arial"/>
          <w:color w:val="000000" w:themeColor="text1"/>
        </w:rPr>
        <w:t xml:space="preserve">aunque el particular lleve a cabo una solicitud de información sin identificar de forma precisa la documentación, </w:t>
      </w:r>
      <w:r w:rsidRPr="00DF6B1C">
        <w:rPr>
          <w:rFonts w:ascii="Palatino Linotype" w:hAnsi="Palatino Linotype" w:cs="Arial"/>
          <w:b/>
          <w:color w:val="000000" w:themeColor="text1"/>
        </w:rPr>
        <w:t>El Sujeto Obligado</w:t>
      </w:r>
      <w:r w:rsidRPr="00DF6B1C">
        <w:rPr>
          <w:rStyle w:val="apple-converted-space"/>
          <w:rFonts w:ascii="Palatino Linotype" w:eastAsia="Calibri" w:hAnsi="Palatino Linotype" w:cs="Arial"/>
          <w:b/>
          <w:color w:val="000000" w:themeColor="text1"/>
        </w:rPr>
        <w:t xml:space="preserve"> </w:t>
      </w:r>
      <w:r w:rsidRPr="00DF6B1C">
        <w:rPr>
          <w:rFonts w:ascii="Palatino Linotype" w:hAnsi="Palatino Linotype" w:cs="Arial"/>
          <w:color w:val="000000" w:themeColor="text1"/>
        </w:rPr>
        <w:t>deberá hacer entrega del mismo al solicitante</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mismo que a continuación se cita:</w:t>
      </w:r>
    </w:p>
    <w:p w:rsidR="008F1CAC" w:rsidRPr="00DF6B1C" w:rsidRDefault="008F1CAC" w:rsidP="008F1CAC">
      <w:pPr>
        <w:pStyle w:val="Sinespaciado"/>
        <w:rPr>
          <w:sz w:val="18"/>
        </w:rPr>
      </w:pPr>
    </w:p>
    <w:p w:rsidR="008F1CAC" w:rsidRPr="00DF6B1C" w:rsidRDefault="008F1CAC" w:rsidP="008F1CAC">
      <w:pPr>
        <w:pStyle w:val="Prrafodelista"/>
        <w:autoSpaceDE w:val="0"/>
        <w:autoSpaceDN w:val="0"/>
        <w:adjustRightInd w:val="0"/>
        <w:ind w:left="851" w:right="708"/>
        <w:jc w:val="both"/>
        <w:rPr>
          <w:rFonts w:ascii="Palatino Linotype" w:hAnsi="Palatino Linotype" w:cs="Arial"/>
        </w:rPr>
      </w:pPr>
      <w:r w:rsidRPr="00DF6B1C">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DF6B1C">
        <w:rPr>
          <w:rStyle w:val="apple-converted-space"/>
          <w:rFonts w:ascii="Palatino Linotype" w:eastAsia="Calibri" w:hAnsi="Palatino Linotype" w:cs="Arial"/>
          <w:i/>
          <w:iCs/>
          <w:color w:val="000000" w:themeColor="text1"/>
          <w:sz w:val="22"/>
          <w:szCs w:val="22"/>
          <w:lang w:val="es-ES_tradnl"/>
        </w:rPr>
        <w:t xml:space="preserve"> </w:t>
      </w:r>
      <w:r w:rsidRPr="00DF6B1C">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w:t>
      </w:r>
      <w:r w:rsidRPr="00DF6B1C">
        <w:rPr>
          <w:rFonts w:ascii="Palatino Linotype" w:hAnsi="Palatino Linotype" w:cs="Arial"/>
          <w:i/>
          <w:iCs/>
          <w:color w:val="000000" w:themeColor="text1"/>
          <w:sz w:val="22"/>
          <w:szCs w:val="22"/>
          <w:lang w:val="es-ES_tradnl"/>
        </w:rPr>
        <w:lastRenderedPageBreak/>
        <w:t>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8F1CAC" w:rsidRPr="00DF6B1C" w:rsidRDefault="008F1CAC" w:rsidP="008F1CAC">
      <w:pPr>
        <w:spacing w:after="0" w:line="360" w:lineRule="auto"/>
        <w:jc w:val="both"/>
        <w:rPr>
          <w:rFonts w:ascii="Palatino Linotype" w:hAnsi="Palatino Linotype"/>
          <w:sz w:val="24"/>
        </w:rPr>
      </w:pPr>
    </w:p>
    <w:p w:rsidR="008F1CAC" w:rsidRPr="00DF6B1C" w:rsidRDefault="008F1CAC" w:rsidP="008F1CAC">
      <w:pPr>
        <w:spacing w:after="0" w:line="360" w:lineRule="auto"/>
        <w:ind w:right="141"/>
        <w:jc w:val="both"/>
        <w:rPr>
          <w:rFonts w:ascii="Palatino Linotype" w:hAnsi="Palatino Linotype" w:cs="Arial"/>
          <w:bCs/>
          <w:sz w:val="24"/>
          <w:szCs w:val="24"/>
        </w:rPr>
      </w:pPr>
      <w:r w:rsidRPr="00DF6B1C">
        <w:rPr>
          <w:rFonts w:ascii="Palatino Linotype" w:hAnsi="Palatino Linotype" w:cs="Arial"/>
          <w:sz w:val="24"/>
          <w:szCs w:val="24"/>
        </w:rPr>
        <w:t xml:space="preserve">Así que, hay que hacer un énfasis en que </w:t>
      </w:r>
      <w:r w:rsidRPr="00DF6B1C">
        <w:rPr>
          <w:rFonts w:ascii="Palatino Linotype" w:eastAsia="MS Mincho" w:hAnsi="Palatino Linotype" w:cs="Times New Roman"/>
          <w:sz w:val="24"/>
          <w:szCs w:val="24"/>
        </w:rPr>
        <w:t>son solicitudes que deben señalarse</w:t>
      </w:r>
      <w:r w:rsidRPr="00DF6B1C">
        <w:rPr>
          <w:rFonts w:ascii="Palatino Linotype" w:hAnsi="Palatino Linotype"/>
          <w:i/>
          <w:sz w:val="24"/>
          <w:szCs w:val="24"/>
        </w:rPr>
        <w:t xml:space="preserve">, </w:t>
      </w:r>
      <w:r w:rsidRPr="00DF6B1C">
        <w:rPr>
          <w:rFonts w:ascii="Palatino Linotype" w:hAnsi="Palatino Linotype" w:cs="Arial"/>
          <w:sz w:val="24"/>
          <w:szCs w:val="24"/>
        </w:rPr>
        <w:t xml:space="preserve">no constituyen un derecho de acceso a la información pública y por lo tanto </w:t>
      </w:r>
      <w:r w:rsidRPr="00DF6B1C">
        <w:rPr>
          <w:rFonts w:ascii="Palatino Linotype" w:hAnsi="Palatino Linotype" w:cs="Arial"/>
          <w:b/>
          <w:sz w:val="24"/>
          <w:szCs w:val="24"/>
          <w:u w:val="single"/>
        </w:rPr>
        <w:t>no es atendible mediante una solicitud de Acceso a la Información</w:t>
      </w:r>
      <w:r w:rsidRPr="00DF6B1C">
        <w:rPr>
          <w:rFonts w:ascii="Palatino Linotype" w:hAnsi="Palatino Linotype" w:cs="Arial"/>
          <w:sz w:val="24"/>
          <w:szCs w:val="24"/>
        </w:rPr>
        <w:t xml:space="preserve">, porque se tratan de manifestaciones subjetivas vertidas por el particular, </w:t>
      </w:r>
      <w:r w:rsidRPr="00DF6B1C">
        <w:rPr>
          <w:rFonts w:ascii="Palatino Linotype" w:hAnsi="Palatino Linotype" w:cs="Arial"/>
          <w:b/>
          <w:sz w:val="24"/>
          <w:szCs w:val="24"/>
        </w:rPr>
        <w:t>interrogantes</w:t>
      </w:r>
      <w:r w:rsidRPr="00DF6B1C">
        <w:rPr>
          <w:rFonts w:ascii="Palatino Linotype" w:hAnsi="Palatino Linotype" w:cs="Arial"/>
          <w:sz w:val="24"/>
          <w:szCs w:val="24"/>
        </w:rPr>
        <w:t xml:space="preserve"> y declaraciones que no se colman con la entrega de documentos, situación que conlleva a afirmar que se está en presencia del ejercicio del </w:t>
      </w:r>
      <w:r w:rsidRPr="00DF6B1C">
        <w:rPr>
          <w:rFonts w:ascii="Palatino Linotype" w:hAnsi="Palatino Linotype" w:cs="Arial"/>
          <w:b/>
          <w:sz w:val="24"/>
          <w:szCs w:val="24"/>
          <w:u w:val="single"/>
        </w:rPr>
        <w:t>DERECHO DE PETICIÓN</w:t>
      </w:r>
      <w:r w:rsidRPr="00DF6B1C">
        <w:rPr>
          <w:rFonts w:ascii="Palatino Linotype" w:hAnsi="Palatino Linotype" w:cs="Arial"/>
          <w:sz w:val="24"/>
          <w:szCs w:val="24"/>
        </w:rPr>
        <w:t>.</w:t>
      </w:r>
    </w:p>
    <w:p w:rsidR="008F1CAC" w:rsidRPr="00DF6B1C" w:rsidRDefault="008F1CAC" w:rsidP="008F1CAC">
      <w:pPr>
        <w:pStyle w:val="Prrafodelista"/>
        <w:spacing w:line="360" w:lineRule="auto"/>
        <w:ind w:left="0"/>
        <w:jc w:val="both"/>
        <w:rPr>
          <w:rFonts w:ascii="Palatino Linotype" w:hAnsi="Palatino Linotype"/>
          <w:sz w:val="22"/>
          <w:szCs w:val="22"/>
        </w:rPr>
      </w:pPr>
    </w:p>
    <w:p w:rsidR="008F1CAC" w:rsidRPr="00DF6B1C" w:rsidRDefault="008F1CAC" w:rsidP="008F1CAC">
      <w:pPr>
        <w:spacing w:after="0" w:line="360" w:lineRule="auto"/>
        <w:ind w:right="141"/>
        <w:jc w:val="both"/>
        <w:rPr>
          <w:rFonts w:ascii="Palatino Linotype" w:hAnsi="Palatino Linotype" w:cs="Arial"/>
          <w:sz w:val="24"/>
        </w:rPr>
      </w:pPr>
      <w:r w:rsidRPr="00DF6B1C">
        <w:rPr>
          <w:rFonts w:ascii="Palatino Linotype" w:hAnsi="Palatino Linotype" w:cs="Arial"/>
          <w:sz w:val="24"/>
        </w:rPr>
        <w:t xml:space="preserve">Por lo que la entrega de una razón o un razonamiento por parte del </w:t>
      </w:r>
      <w:r w:rsidRPr="00DF6B1C">
        <w:rPr>
          <w:rFonts w:ascii="Palatino Linotype" w:hAnsi="Palatino Linotype" w:cs="Arial"/>
          <w:b/>
          <w:sz w:val="24"/>
        </w:rPr>
        <w:t>Sujeto Obligado</w:t>
      </w:r>
      <w:r w:rsidRPr="00DF6B1C">
        <w:rPr>
          <w:rFonts w:ascii="Palatino Linotype" w:hAnsi="Palatino Linotype" w:cs="Arial"/>
          <w:sz w:val="24"/>
        </w:rPr>
        <w:t xml:space="preserve"> no es algo que la ley establezca como atribución, derecho, o facultad; pues ello implicaría un juicio de valor referente a </w:t>
      </w:r>
      <w:r w:rsidRPr="00DF6B1C">
        <w:rPr>
          <w:rFonts w:ascii="Palatino Linotype" w:hAnsi="Palatino Linotype" w:cs="Arial"/>
          <w:b/>
          <w:sz w:val="24"/>
          <w:u w:val="single"/>
        </w:rPr>
        <w:t>un cuestionamiento</w:t>
      </w:r>
      <w:r w:rsidRPr="00DF6B1C">
        <w:rPr>
          <w:rFonts w:ascii="Palatino Linotype" w:hAnsi="Palatino Linotype" w:cs="Arial"/>
          <w:sz w:val="24"/>
        </w:rPr>
        <w:t xml:space="preserve"> realizado, los cuales, </w:t>
      </w:r>
      <w:r w:rsidRPr="00DF6B1C">
        <w:rPr>
          <w:rFonts w:ascii="Palatino Linotype" w:hAnsi="Palatino Linotype" w:cs="Arial"/>
          <w:b/>
          <w:sz w:val="24"/>
          <w:u w:val="single"/>
        </w:rPr>
        <w:t>al constituir interrogantes</w:t>
      </w:r>
      <w:r w:rsidRPr="00DF6B1C">
        <w:rPr>
          <w:rFonts w:ascii="Palatino Linotype" w:hAnsi="Palatino Linotype" w:cs="Arial"/>
          <w:sz w:val="24"/>
        </w:rPr>
        <w:t xml:space="preserve">, </w:t>
      </w:r>
      <w:r w:rsidRPr="00DF6B1C">
        <w:rPr>
          <w:rFonts w:ascii="Palatino Linotype" w:hAnsi="Palatino Linotype" w:cs="Arial"/>
          <w:b/>
          <w:sz w:val="24"/>
          <w:u w:val="single"/>
        </w:rPr>
        <w:t>inquietudes</w:t>
      </w:r>
      <w:r w:rsidRPr="00DF6B1C">
        <w:rPr>
          <w:rFonts w:ascii="Palatino Linotype" w:hAnsi="Palatino Linotype" w:cs="Arial"/>
          <w:sz w:val="24"/>
        </w:rPr>
        <w:t xml:space="preserve"> y manifestaciones se satisfacen vía derecho de petición.</w:t>
      </w:r>
    </w:p>
    <w:p w:rsidR="008F1CAC" w:rsidRPr="00DF6B1C" w:rsidRDefault="008F1CAC" w:rsidP="008F1CAC">
      <w:pPr>
        <w:spacing w:after="0" w:line="360" w:lineRule="auto"/>
        <w:jc w:val="both"/>
        <w:rPr>
          <w:rFonts w:ascii="Palatino Linotype" w:hAnsi="Palatino Linotype" w:cs="Arial"/>
        </w:rPr>
      </w:pPr>
    </w:p>
    <w:p w:rsidR="008F1CAC" w:rsidRPr="00DF6B1C" w:rsidRDefault="008F1CAC" w:rsidP="008F1CAC">
      <w:pPr>
        <w:spacing w:after="0" w:line="360" w:lineRule="auto"/>
        <w:jc w:val="both"/>
        <w:rPr>
          <w:rFonts w:ascii="Palatino Linotype" w:hAnsi="Palatino Linotype" w:cs="Arial"/>
          <w:sz w:val="24"/>
        </w:rPr>
      </w:pPr>
      <w:r w:rsidRPr="00DF6B1C">
        <w:rPr>
          <w:rFonts w:ascii="Palatino Linotype" w:hAnsi="Palatino Linotype" w:cs="Arial"/>
          <w:sz w:val="24"/>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8F1CAC" w:rsidRPr="00DF6B1C" w:rsidRDefault="008F1CAC" w:rsidP="008F1CAC">
      <w:pPr>
        <w:spacing w:after="0" w:line="360" w:lineRule="auto"/>
        <w:jc w:val="both"/>
        <w:rPr>
          <w:rFonts w:ascii="Palatino Linotype" w:hAnsi="Palatino Linotype" w:cs="Arial"/>
          <w:sz w:val="24"/>
        </w:rPr>
      </w:pPr>
      <w:r w:rsidRPr="00DF6B1C">
        <w:rPr>
          <w:rFonts w:ascii="Palatino Linotype" w:hAnsi="Palatino Linotype" w:cs="Arial"/>
          <w:sz w:val="24"/>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DF6B1C">
        <w:rPr>
          <w:rFonts w:ascii="Palatino Linotype" w:hAnsi="Palatino Linotype" w:cs="Arial"/>
          <w:b/>
          <w:sz w:val="24"/>
        </w:rPr>
        <w:t>cualquier otro registro que documente el ejercicio de las facultades, funciones y competencias de los Sujetos Obligados</w:t>
      </w:r>
      <w:r w:rsidRPr="00DF6B1C">
        <w:rPr>
          <w:rFonts w:ascii="Palatino Linotype" w:hAnsi="Palatino Linotype" w:cs="Arial"/>
          <w:sz w:val="24"/>
        </w:rPr>
        <w:t>, sus servidores públicos e integrantes, sin importar su fuente o fecha de elaboración. Los documentos podrán estar en cualquier medio, sea escrito, impreso, sonoro, visual, electrónico, informático u holográfico.</w:t>
      </w:r>
    </w:p>
    <w:p w:rsidR="008F1CAC" w:rsidRPr="00DF6B1C" w:rsidRDefault="008F1CAC" w:rsidP="008F1CAC">
      <w:pPr>
        <w:spacing w:after="0" w:line="360" w:lineRule="auto"/>
        <w:jc w:val="both"/>
        <w:rPr>
          <w:rFonts w:ascii="Palatino Linotype" w:hAnsi="Palatino Linotype" w:cs="Arial"/>
          <w:sz w:val="24"/>
        </w:rPr>
      </w:pPr>
    </w:p>
    <w:p w:rsidR="008F1CAC" w:rsidRPr="00DF6B1C" w:rsidRDefault="008F1CAC" w:rsidP="00B04CF0">
      <w:pPr>
        <w:spacing w:after="0" w:line="360" w:lineRule="auto"/>
        <w:jc w:val="both"/>
        <w:rPr>
          <w:rFonts w:ascii="Palatino Linotype" w:hAnsi="Palatino Linotype" w:cs="Arial"/>
          <w:b/>
          <w:sz w:val="24"/>
          <w:u w:val="single"/>
        </w:rPr>
      </w:pPr>
      <w:r w:rsidRPr="00DF6B1C">
        <w:rPr>
          <w:rFonts w:ascii="Palatino Linotype" w:hAnsi="Palatino Linotype" w:cs="Arial"/>
          <w:sz w:val="24"/>
        </w:rPr>
        <w:t xml:space="preserve">De lo anterior, se puede concluir que la distinción entre el derecho de petición y el derecho de acceso a la información pública estriba principalmente en que en el primero de ellos, </w:t>
      </w:r>
      <w:r w:rsidRPr="00DF6B1C">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DF6B1C">
        <w:rPr>
          <w:rFonts w:ascii="Palatino Linotype" w:hAnsi="Palatino Linotype" w:cs="Arial"/>
          <w:bCs/>
          <w:sz w:val="24"/>
          <w:lang w:eastAsia="es-CO"/>
        </w:rPr>
        <w:t xml:space="preserve">segundo supuesto </w:t>
      </w:r>
      <w:r w:rsidRPr="00DF6B1C">
        <w:rPr>
          <w:rFonts w:ascii="Palatino Linotype" w:hAnsi="Palatino Linotype" w:cs="Arial"/>
          <w:b/>
          <w:bCs/>
          <w:sz w:val="24"/>
          <w:u w:val="single"/>
          <w:lang w:eastAsia="es-CO"/>
        </w:rPr>
        <w:t>la solicitud de acceso a la información pública se encamina primordialmente a</w:t>
      </w:r>
      <w:r w:rsidRPr="00DF6B1C">
        <w:rPr>
          <w:rFonts w:ascii="Palatino Linotype" w:hAnsi="Palatino Linotype" w:cs="Arial"/>
          <w:b/>
          <w:sz w:val="24"/>
          <w:u w:val="single"/>
        </w:rPr>
        <w:t xml:space="preserve"> permitir el </w:t>
      </w:r>
      <w:r w:rsidRPr="00DF6B1C">
        <w:rPr>
          <w:rFonts w:ascii="Palatino Linotype" w:hAnsi="Palatino Linotype" w:cs="Arial"/>
          <w:b/>
          <w:sz w:val="24"/>
          <w:u w:val="single"/>
          <w:lang w:eastAsia="es-CO"/>
        </w:rPr>
        <w:t xml:space="preserve">acceso a datos, registros y todo tipo de información pública que conste en documentos, sea generada o se encuentre en posesión de </w:t>
      </w:r>
      <w:r w:rsidRPr="00DF6B1C">
        <w:rPr>
          <w:rFonts w:ascii="Palatino Linotype" w:hAnsi="Palatino Linotype" w:cs="Arial"/>
          <w:b/>
          <w:sz w:val="24"/>
          <w:u w:val="single"/>
        </w:rPr>
        <w:t xml:space="preserve">la autoridad. </w:t>
      </w:r>
    </w:p>
    <w:p w:rsidR="008F1CAC" w:rsidRPr="00DF6B1C" w:rsidRDefault="008F1CAC" w:rsidP="00B04CF0">
      <w:pPr>
        <w:spacing w:after="0" w:line="360" w:lineRule="auto"/>
        <w:jc w:val="both"/>
        <w:rPr>
          <w:rFonts w:ascii="Palatino Linotype" w:hAnsi="Palatino Linotype" w:cs="Arial"/>
          <w:b/>
          <w:sz w:val="24"/>
          <w:u w:val="single"/>
        </w:rPr>
      </w:pPr>
    </w:p>
    <w:p w:rsidR="00B04CF0" w:rsidRPr="00DF6B1C" w:rsidRDefault="008F1CAC" w:rsidP="00B04CF0">
      <w:pPr>
        <w:spacing w:after="0" w:line="360" w:lineRule="auto"/>
        <w:jc w:val="both"/>
        <w:rPr>
          <w:rFonts w:ascii="Palatino Linotype" w:hAnsi="Palatino Linotype" w:cs="Arial"/>
          <w:sz w:val="24"/>
          <w:szCs w:val="24"/>
          <w:lang w:val="es-ES_tradnl"/>
        </w:rPr>
      </w:pPr>
      <w:r w:rsidRPr="00DF6B1C">
        <w:rPr>
          <w:rFonts w:ascii="Palatino Linotype" w:hAnsi="Palatino Linotype" w:cs="Arial"/>
          <w:sz w:val="24"/>
          <w:szCs w:val="24"/>
          <w:lang w:val="es-ES_tradnl"/>
        </w:rPr>
        <w:t>Asimismo, c</w:t>
      </w:r>
      <w:r w:rsidR="00B04CF0" w:rsidRPr="00DF6B1C">
        <w:rPr>
          <w:rFonts w:ascii="Palatino Linotype" w:hAnsi="Palatino Linotype" w:cs="Arial"/>
          <w:sz w:val="24"/>
          <w:szCs w:val="24"/>
          <w:lang w:val="es-ES_tradnl"/>
        </w:rPr>
        <w:t>onviene subrayar que, este Órgano Garante conforme al artículo 36, que otorga la Ley de la Materia, no se encuentra facultado para pronunciarse acerca de la veracidad de la información remitida por los Sujetos Obligados.</w:t>
      </w:r>
    </w:p>
    <w:p w:rsidR="00B04CF0" w:rsidRPr="00DF6B1C" w:rsidRDefault="00B04CF0" w:rsidP="00B04CF0">
      <w:pPr>
        <w:spacing w:after="0" w:line="360" w:lineRule="auto"/>
        <w:jc w:val="both"/>
        <w:rPr>
          <w:rFonts w:ascii="Palatino Linotype" w:hAnsi="Palatino Linotype" w:cs="Arial"/>
          <w:sz w:val="24"/>
          <w:szCs w:val="24"/>
          <w:lang w:val="es-ES_tradnl"/>
        </w:rPr>
      </w:pPr>
      <w:r w:rsidRPr="00DF6B1C">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DF6B1C" w:rsidRDefault="00B04CF0" w:rsidP="00B04CF0">
      <w:pPr>
        <w:pStyle w:val="Sinespaciado"/>
        <w:rPr>
          <w:lang w:val="es-ES_tradnl"/>
        </w:rPr>
      </w:pPr>
    </w:p>
    <w:p w:rsidR="00B04CF0" w:rsidRPr="00DF6B1C" w:rsidRDefault="00B04CF0" w:rsidP="00B04CF0">
      <w:pPr>
        <w:ind w:left="851" w:right="1134"/>
        <w:jc w:val="both"/>
        <w:rPr>
          <w:rFonts w:ascii="Palatino Linotype" w:hAnsi="Palatino Linotype" w:cs="Arial"/>
          <w:i/>
        </w:rPr>
      </w:pPr>
      <w:r w:rsidRPr="00DF6B1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DF6B1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04CF0" w:rsidRPr="00DF6B1C" w:rsidRDefault="00B04CF0" w:rsidP="00B04CF0">
      <w:pPr>
        <w:ind w:left="851" w:right="1134"/>
        <w:jc w:val="both"/>
        <w:rPr>
          <w:rFonts w:ascii="Palatino Linotype" w:hAnsi="Palatino Linotype" w:cs="Arial"/>
          <w:i/>
        </w:rPr>
      </w:pPr>
      <w:r w:rsidRPr="00DF6B1C">
        <w:rPr>
          <w:rFonts w:ascii="Palatino Linotype" w:hAnsi="Palatino Linotype" w:cs="Arial"/>
          <w:i/>
        </w:rPr>
        <w:t>Criterio 31/10</w:t>
      </w:r>
    </w:p>
    <w:p w:rsidR="00B04CF0" w:rsidRPr="00DF6B1C" w:rsidRDefault="00B04CF0" w:rsidP="00B04CF0">
      <w:pPr>
        <w:spacing w:after="0" w:line="360" w:lineRule="auto"/>
        <w:jc w:val="both"/>
        <w:rPr>
          <w:rFonts w:ascii="Palatino Linotype" w:hAnsi="Palatino Linotype" w:cs="Arial"/>
          <w:sz w:val="24"/>
          <w:szCs w:val="24"/>
          <w:lang w:eastAsia="es-MX"/>
        </w:rPr>
      </w:pPr>
    </w:p>
    <w:p w:rsidR="00B04CF0" w:rsidRPr="00DF6B1C" w:rsidRDefault="00B04CF0" w:rsidP="00B04CF0">
      <w:pPr>
        <w:spacing w:after="0" w:line="360" w:lineRule="auto"/>
        <w:jc w:val="both"/>
        <w:rPr>
          <w:rFonts w:ascii="Palatino Linotype" w:eastAsia="Times New Roman" w:hAnsi="Palatino Linotype" w:cs="Arial"/>
          <w:sz w:val="24"/>
          <w:szCs w:val="24"/>
          <w:lang w:val="es-ES" w:eastAsia="es-ES"/>
        </w:rPr>
      </w:pPr>
      <w:r w:rsidRPr="00DF6B1C">
        <w:rPr>
          <w:rFonts w:ascii="Palatino Linotype" w:eastAsia="Times New Roman" w:hAnsi="Palatino Linotype" w:cs="Arial"/>
          <w:sz w:val="24"/>
          <w:szCs w:val="24"/>
          <w:lang w:val="es-ES" w:eastAsia="es-ES"/>
        </w:rPr>
        <w:t>Por lo qu</w:t>
      </w:r>
      <w:r w:rsidR="00F000A4" w:rsidRPr="00DF6B1C">
        <w:rPr>
          <w:rFonts w:ascii="Palatino Linotype" w:eastAsia="Times New Roman" w:hAnsi="Palatino Linotype" w:cs="Arial"/>
          <w:sz w:val="24"/>
          <w:szCs w:val="24"/>
          <w:lang w:val="es-ES" w:eastAsia="es-ES"/>
        </w:rPr>
        <w:t>e, inconforme con la respuesta emitida</w:t>
      </w:r>
      <w:r w:rsidRPr="00DF6B1C">
        <w:rPr>
          <w:rFonts w:ascii="Palatino Linotype" w:eastAsia="Times New Roman" w:hAnsi="Palatino Linotype" w:cs="Arial"/>
          <w:sz w:val="24"/>
          <w:szCs w:val="24"/>
          <w:lang w:val="es-ES" w:eastAsia="es-ES"/>
        </w:rPr>
        <w:t xml:space="preserve"> por</w:t>
      </w:r>
      <w:r w:rsidR="00F000A4" w:rsidRPr="00DF6B1C">
        <w:rPr>
          <w:rFonts w:ascii="Palatino Linotype" w:eastAsia="Times New Roman" w:hAnsi="Palatino Linotype" w:cs="Arial"/>
          <w:sz w:val="24"/>
          <w:szCs w:val="24"/>
          <w:lang w:val="es-ES" w:eastAsia="es-ES"/>
        </w:rPr>
        <w:t xml:space="preserve"> parte del </w:t>
      </w:r>
      <w:r w:rsidRPr="00DF6B1C">
        <w:rPr>
          <w:rFonts w:ascii="Palatino Linotype" w:eastAsia="Times New Roman" w:hAnsi="Palatino Linotype" w:cs="Arial"/>
          <w:b/>
          <w:sz w:val="24"/>
          <w:szCs w:val="24"/>
          <w:lang w:val="es-ES" w:eastAsia="es-ES"/>
        </w:rPr>
        <w:t>Sujeto Obligado</w:t>
      </w:r>
      <w:r w:rsidRPr="00DF6B1C">
        <w:rPr>
          <w:rFonts w:ascii="Palatino Linotype" w:eastAsia="Times New Roman" w:hAnsi="Palatino Linotype" w:cs="Arial"/>
          <w:sz w:val="24"/>
          <w:szCs w:val="24"/>
          <w:lang w:val="es-ES" w:eastAsia="es-ES"/>
        </w:rPr>
        <w:t xml:space="preserve">, </w:t>
      </w:r>
      <w:r w:rsidR="00BD4D81" w:rsidRPr="00DF6B1C">
        <w:rPr>
          <w:rFonts w:ascii="Palatino Linotype" w:eastAsia="Times New Roman" w:hAnsi="Palatino Linotype" w:cs="Arial"/>
          <w:b/>
          <w:sz w:val="24"/>
          <w:szCs w:val="24"/>
          <w:lang w:val="es-ES" w:eastAsia="es-ES"/>
        </w:rPr>
        <w:t>La</w:t>
      </w:r>
      <w:r w:rsidRPr="00DF6B1C">
        <w:rPr>
          <w:rFonts w:ascii="Palatino Linotype" w:eastAsia="Times New Roman" w:hAnsi="Palatino Linotype" w:cs="Arial"/>
          <w:b/>
          <w:sz w:val="24"/>
          <w:szCs w:val="24"/>
          <w:lang w:val="es-ES" w:eastAsia="es-ES"/>
        </w:rPr>
        <w:t xml:space="preserve"> Recurrente </w:t>
      </w:r>
      <w:r w:rsidRPr="00DF6B1C">
        <w:rPr>
          <w:rFonts w:ascii="Palatino Linotype" w:eastAsia="Times New Roman" w:hAnsi="Palatino Linotype" w:cs="Arial"/>
          <w:sz w:val="24"/>
          <w:szCs w:val="24"/>
          <w:lang w:val="es-ES" w:eastAsia="es-ES"/>
        </w:rPr>
        <w:t xml:space="preserve">interpuso </w:t>
      </w:r>
      <w:r w:rsidR="00F000A4" w:rsidRPr="00DF6B1C">
        <w:rPr>
          <w:rFonts w:ascii="Palatino Linotype" w:eastAsia="Times New Roman" w:hAnsi="Palatino Linotype" w:cs="Arial"/>
          <w:sz w:val="24"/>
          <w:szCs w:val="24"/>
          <w:lang w:val="es-ES" w:eastAsia="es-ES"/>
        </w:rPr>
        <w:t>el presente recurso</w:t>
      </w:r>
      <w:r w:rsidRPr="00DF6B1C">
        <w:rPr>
          <w:rFonts w:ascii="Palatino Linotype" w:eastAsia="Times New Roman" w:hAnsi="Palatino Linotype" w:cs="Arial"/>
          <w:sz w:val="24"/>
          <w:szCs w:val="24"/>
          <w:lang w:val="es-ES" w:eastAsia="es-ES"/>
        </w:rPr>
        <w:t xml:space="preserve"> de revisión, señalando como </w:t>
      </w:r>
      <w:r w:rsidR="00F000A4" w:rsidRPr="00DF6B1C">
        <w:rPr>
          <w:rFonts w:ascii="Palatino Linotype" w:eastAsia="Times New Roman" w:hAnsi="Palatino Linotype" w:cs="Arial"/>
          <w:sz w:val="24"/>
          <w:szCs w:val="24"/>
          <w:lang w:val="es-ES" w:eastAsia="es-ES"/>
        </w:rPr>
        <w:t>sus Razones o Motivos de la Inconformidad,</w:t>
      </w:r>
      <w:r w:rsidRPr="00DF6B1C">
        <w:rPr>
          <w:rFonts w:ascii="Palatino Linotype" w:eastAsia="Times New Roman" w:hAnsi="Palatino Linotype" w:cs="Arial"/>
          <w:sz w:val="24"/>
          <w:szCs w:val="24"/>
          <w:lang w:val="es-ES" w:eastAsia="es-ES"/>
        </w:rPr>
        <w:t xml:space="preserve"> lo siguiente:</w:t>
      </w:r>
    </w:p>
    <w:p w:rsidR="00F000A4" w:rsidRPr="00DF6B1C" w:rsidRDefault="00F000A4" w:rsidP="00C900F5">
      <w:pPr>
        <w:pStyle w:val="Sinespaciado"/>
        <w:rPr>
          <w:lang w:val="es-ES"/>
        </w:rPr>
      </w:pPr>
    </w:p>
    <w:p w:rsidR="00B04CF0" w:rsidRPr="00DF6B1C" w:rsidRDefault="00F000A4" w:rsidP="00C900F5">
      <w:pPr>
        <w:spacing w:after="0" w:line="276" w:lineRule="auto"/>
        <w:ind w:left="567" w:right="567"/>
        <w:jc w:val="both"/>
        <w:rPr>
          <w:rFonts w:ascii="Palatino Linotype" w:eastAsia="Times New Roman" w:hAnsi="Palatino Linotype" w:cs="Arial"/>
          <w:i/>
          <w:sz w:val="24"/>
          <w:szCs w:val="24"/>
          <w:lang w:val="es-ES" w:eastAsia="es-ES"/>
        </w:rPr>
      </w:pPr>
      <w:r w:rsidRPr="00DF6B1C">
        <w:rPr>
          <w:rFonts w:ascii="Palatino Linotype" w:eastAsia="Times New Roman" w:hAnsi="Palatino Linotype" w:cs="Arial"/>
          <w:i/>
          <w:sz w:val="24"/>
          <w:szCs w:val="24"/>
          <w:lang w:val="es-ES" w:eastAsia="es-ES"/>
        </w:rPr>
        <w:t>“</w:t>
      </w:r>
      <w:r w:rsidR="00BD4D81" w:rsidRPr="00DF6B1C">
        <w:rPr>
          <w:rFonts w:ascii="Palatino Linotype" w:eastAsia="Times New Roman" w:hAnsi="Palatino Linotype" w:cs="Arial"/>
          <w:i/>
          <w:sz w:val="24"/>
          <w:szCs w:val="24"/>
          <w:lang w:val="es-ES" w:eastAsia="es-ES"/>
        </w:rPr>
        <w:t xml:space="preserve">DESPUÉS DE HABER ANALIZADO LA RESPUESTA DEL SUJETO OBLIGADO Y LA VERBORREA JURÍDICA VERTIDA EN LA MISMA, SE CONSIDERA QUE TAL RESPUESTA A MI SOLICITUD DE INFORMACIÓN VIOLA FLAGRANTEMENTE EN MI PERJUICIO LOS PÁRRAFOS DÉCIMO SÉPTIMO, DÉCIMO OCTAVO Y DÉCIMO NOVENO DEL ARTÍCULO 5 DE LA CONSTITUCIÓN POLÍTICA DEL ESTADO LIBRE </w:t>
      </w:r>
      <w:r w:rsidR="00BD4D81" w:rsidRPr="00DF6B1C">
        <w:rPr>
          <w:rFonts w:ascii="Palatino Linotype" w:eastAsia="Times New Roman" w:hAnsi="Palatino Linotype" w:cs="Arial"/>
          <w:i/>
          <w:sz w:val="24"/>
          <w:szCs w:val="24"/>
          <w:lang w:val="es-ES" w:eastAsia="es-ES"/>
        </w:rPr>
        <w:lastRenderedPageBreak/>
        <w:t xml:space="preserve">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IGUALMENTE, EL SUJETO OBLIGADO CON SU RESPUESTA PRETENDE ENGAÑAR Y OFUSCAR LA BUENA FE DEL SOLICITANTE Y DEL PROPIO ÓRGANO GARANTE QUE TUTELA MI DERECHO DE ACCESAR A LA INFORMACIÓN PÚBLICA SOLICITADA, ESTO DE LA SIMPLE LECTURA QUE DE ELLA SE HAGA. A MAYOR ABUNDAMIENTO, HAY QUE ACLARAR (Y QUITAR DE SU IGNORANCIA) AL SUJETO OBLIGADO QUE LA LEY GENERAL DE ARCHIVOS (LGA), TÉCNICAMENTE ES UNA LEY GENERAL, ES DECIR, ESTÁ DIRIGIDA A TODOS (NO CONFUNDIR CON UNA LEY FEDERAL) TAN ES ASÍ QUE LA LEY EN CITA, EN SU ARTÍCULO PRIMERO ESTABLECE SER DE ORDEN PÚBLICO Y DE OBSERVANCIA GENERAL EN TODO EL TERRITORIO NACIONAL, CONTEMPLANDO ENTRE OTROS A LAS ENTIDADES FEDERATIVAS Y A LOS MUNICIPIOS. EN ESTE SENTIDO, EN LA FRACCIÓN XXVI DEL 4 DEL ORDENAMINETO LEGAL ANTES CITADO, NOS DICE QUE PARA EFECTOS DE TAL LEY SE ENTENDERÁ COMO ENTES PÚBLICOS A LAS ENTIDADES FEDERATIVAS Y MUNICIPIOS. EN ESTE ÓRDEN, LAS LEYES GENERALES REPRESENTAN LA LEY SUSTANTIVA, OBLIGATORIA EN SU APLICACIÓN PARA EL MUNICIPIO, ESTADO Y LA FEDERACIÓN, DE TAL MANERA QUE UNA VEZ PROMULGADAS Y PUBLICADAS, DEBERÁN SER APLICADAS POR LA AUTORIDADES DE TODOS LOS ÓRDENES JURÍDICOS. NO ESTÁ DEMÁS SEÑALAR QUE EL ÁMBITO DE APLICACIÓN Y OBSERVANCIA DE LA LEY GENERAL ES EN TODO EL TERRITORIO NACIONAL, Y QUE LA AUTORIDAD COMPETENTE PARA SU APLICACIÓN LO SON TANTO LAS AUTORIDADES FEDERALES, </w:t>
      </w:r>
      <w:r w:rsidR="00BD4D81" w:rsidRPr="00DF6B1C">
        <w:rPr>
          <w:rFonts w:ascii="Palatino Linotype" w:eastAsia="Times New Roman" w:hAnsi="Palatino Linotype" w:cs="Arial"/>
          <w:i/>
          <w:sz w:val="24"/>
          <w:szCs w:val="24"/>
          <w:lang w:val="es-ES" w:eastAsia="es-ES"/>
        </w:rPr>
        <w:lastRenderedPageBreak/>
        <w:t>ESTATALES Y MUNICIPALES. HE DICHO. CON ESTO SE VUELVE A EVIDENCIAR EL TOTAL DOLO, MALA FE O EN SU CASO IGNORANCIA DE LOS SERVIDORES PÚBLICOS QUE TIENEN QUE VER CON ALGO TAN DELICADO COMO LO ES LA TRANSPARENCIA Y EL DERECHO A LA INFORMACIÓN PÚBLICA, TRÁTESE DE LA TITULAR DEL SUJETO OBLIGADO ESTELA CHAVEZ VALDEZ, DEL COORDINADOR DE PLANEACIÓN JESÚS EDGAR MARTÍNEZ GAMA, DE LA UNIDAD DE TRANSPARENCIA NORMA MERCADO PEDRAZA, O BIEN DE QUIEN GENERA LA INFORMACIÓN. POR TODO LO ANTERIOR ES QUE SOLICITO SE DECLAREN FUNDADAS LAS RAZONES Y MOTIVOS QUE HAGO VALER EN EL PRESENTE RECURSO, SE REVOQUE LA RESPUESTA EMITIDA POR EL SUJETO OBLIGADO Y SE LE ORDENE PROPORCIONAR AL SUSCRITO LA INFORMACIÓN REQUERIDA EN LA SOLICITUD PRIMIGENIA Y EN LOS TÉRMINOS SEÑALADOS, ESTO POR ESTAR AJUSTADO CONFORME A DERECHO. UNA VEZ MÁS, HE DICHO. GRACIAS.</w:t>
      </w:r>
      <w:r w:rsidRPr="00DF6B1C">
        <w:rPr>
          <w:rFonts w:ascii="Palatino Linotype" w:eastAsia="Times New Roman" w:hAnsi="Palatino Linotype" w:cs="Arial"/>
          <w:i/>
          <w:sz w:val="24"/>
          <w:szCs w:val="24"/>
          <w:lang w:val="es-ES" w:eastAsia="es-ES"/>
        </w:rPr>
        <w:t>” (Sic).</w:t>
      </w:r>
    </w:p>
    <w:p w:rsidR="00305AEA" w:rsidRPr="00DF6B1C" w:rsidRDefault="00305AEA" w:rsidP="00B126A7">
      <w:pPr>
        <w:spacing w:after="0" w:line="360" w:lineRule="auto"/>
        <w:jc w:val="both"/>
        <w:rPr>
          <w:rFonts w:ascii="Palatino Linotype" w:hAnsi="Palatino Linotype"/>
          <w:sz w:val="24"/>
        </w:rPr>
      </w:pPr>
    </w:p>
    <w:p w:rsidR="001528AD" w:rsidRPr="00DF6B1C" w:rsidRDefault="001528AD" w:rsidP="00B126A7">
      <w:pPr>
        <w:spacing w:after="0" w:line="360" w:lineRule="auto"/>
        <w:jc w:val="both"/>
        <w:rPr>
          <w:rFonts w:ascii="Palatino Linotype" w:hAnsi="Palatino Linotype"/>
          <w:sz w:val="24"/>
        </w:rPr>
      </w:pPr>
      <w:r w:rsidRPr="00DF6B1C">
        <w:rPr>
          <w:rFonts w:ascii="Palatino Linotype" w:hAnsi="Palatino Linotype"/>
          <w:sz w:val="24"/>
        </w:rPr>
        <w:t xml:space="preserve">Ahora bien, el </w:t>
      </w:r>
      <w:r w:rsidRPr="00DF6B1C">
        <w:rPr>
          <w:rFonts w:ascii="Palatino Linotype" w:hAnsi="Palatino Linotype"/>
          <w:b/>
          <w:sz w:val="24"/>
        </w:rPr>
        <w:t>Sujeto Obligado</w:t>
      </w:r>
      <w:r w:rsidRPr="00DF6B1C">
        <w:rPr>
          <w:rFonts w:ascii="Palatino Linotype" w:hAnsi="Palatino Linotype"/>
          <w:sz w:val="24"/>
        </w:rPr>
        <w:t xml:space="preserve"> mediante el Titular de la Unidad de Transparencia, remitió su Informe Justificado, en el cual, reitera su respuesta, de conformidad con lo siguiente:</w:t>
      </w:r>
    </w:p>
    <w:p w:rsidR="001528AD" w:rsidRPr="00DF6B1C" w:rsidRDefault="001528AD" w:rsidP="001528AD">
      <w:pPr>
        <w:pStyle w:val="Sinespaciado"/>
      </w:pPr>
    </w:p>
    <w:p w:rsidR="001528AD" w:rsidRPr="00DF6B1C" w:rsidRDefault="001528AD" w:rsidP="00B126A7">
      <w:pPr>
        <w:spacing w:after="0" w:line="360" w:lineRule="auto"/>
        <w:jc w:val="both"/>
        <w:rPr>
          <w:rFonts w:ascii="Palatino Linotype" w:hAnsi="Palatino Linotype"/>
          <w:sz w:val="24"/>
        </w:rPr>
      </w:pPr>
      <w:r w:rsidRPr="00DF6B1C">
        <w:rPr>
          <w:rFonts w:ascii="Palatino Linotype" w:hAnsi="Palatino Linotype"/>
          <w:noProof/>
          <w:sz w:val="24"/>
          <w:lang w:eastAsia="es-MX"/>
        </w:rPr>
        <w:drawing>
          <wp:inline distT="0" distB="0" distL="0" distR="0">
            <wp:extent cx="5760219" cy="2115047"/>
            <wp:effectExtent l="76200" t="76200" r="126365"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4317"/>
                    <a:stretch/>
                  </pic:blipFill>
                  <pic:spPr bwMode="auto">
                    <a:xfrm>
                      <a:off x="0" y="0"/>
                      <a:ext cx="5760720" cy="211523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F6B1C">
        <w:rPr>
          <w:rFonts w:ascii="Palatino Linotype" w:hAnsi="Palatino Linotype"/>
          <w:sz w:val="24"/>
        </w:rPr>
        <w:t xml:space="preserve"> </w:t>
      </w:r>
    </w:p>
    <w:p w:rsidR="001528AD" w:rsidRPr="00DF6B1C" w:rsidRDefault="001528AD" w:rsidP="00B126A7">
      <w:pPr>
        <w:spacing w:after="0" w:line="360" w:lineRule="auto"/>
        <w:jc w:val="both"/>
        <w:rPr>
          <w:rFonts w:ascii="Palatino Linotype" w:hAnsi="Palatino Linotype"/>
          <w:sz w:val="24"/>
        </w:rPr>
      </w:pPr>
      <w:r w:rsidRPr="00DF6B1C">
        <w:rPr>
          <w:rFonts w:ascii="Palatino Linotype" w:hAnsi="Palatino Linotype"/>
          <w:noProof/>
          <w:sz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48950</wp:posOffset>
                </wp:positionH>
                <wp:positionV relativeFrom="paragraph">
                  <wp:posOffset>301183</wp:posOffset>
                </wp:positionV>
                <wp:extent cx="5712902" cy="5621544"/>
                <wp:effectExtent l="19050" t="19050" r="21590" b="17780"/>
                <wp:wrapNone/>
                <wp:docPr id="5" name="Rectángulo 5"/>
                <wp:cNvGraphicFramePr/>
                <a:graphic xmlns:a="http://schemas.openxmlformats.org/drawingml/2006/main">
                  <a:graphicData uri="http://schemas.microsoft.com/office/word/2010/wordprocessingShape">
                    <wps:wsp>
                      <wps:cNvSpPr/>
                      <wps:spPr>
                        <a:xfrm>
                          <a:off x="0" y="0"/>
                          <a:ext cx="5712902" cy="56215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F8F076" id="Rectángulo 5" o:spid="_x0000_s1026" style="position:absolute;margin-left:3.85pt;margin-top:23.7pt;width:449.85pt;height:442.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CRowIAAJIFAAAOAAAAZHJzL2Uyb0RvYy54bWysVM1u2zAMvg/YOwi6r/5Z0h+jThG0yDCg&#10;aIu2Q8+KLMcGZFGTlDjZ2+xZ9mKjJNsNumKHYT7Ikkh+JD+RvLzad5LshLEtqJJmJyklQnGoWrUp&#10;6bfn1adzSqxjqmISlCjpQVh6tfj44bLXhcihAVkJQxBE2aLXJW2c00WSWN6IjtkT0EKhsAbTMYdH&#10;s0kqw3pE72SSp+lp0oOptAEurMXbmyiki4Bf14K7+7q2whFZUozNhdWEde3XZHHJio1humn5EAb7&#10;hyg61ip0OkHdMMfI1rR/QHUtN2ChdiccugTquuUi5IDZZOmbbJ4apkXIBcmxeqLJ/j9Yfrd7MKSt&#10;SjqnRLEOn+gRSfv1U222EsjcE9RrW6Dek34ww8ni1me7r03n/5gH2QdSDxOpYu8Ix8v5WZZfpDkl&#10;HGXz0zybz2YeNXk118a6LwI64jclNRhAIJPtbq2LqqOK96Zg1UqJ96yQivQl/XyepWmwsCDbyku9&#10;0JrN+loasmP4+KtVit/g+EgNw5AKo/FJxrTCzh2kiA4eRY38YCJ59OArU0ywjHOhXBZFDatE9DY/&#10;djZahJylQkCPXGOUE/YAMGpGkBE7MjDoe1MRCnsyHlL/m/FkETyDcpNx1yow72UmMavBc9QfSYrU&#10;eJbWUB2wegzEtrKar1p8wVtm3QMz2EfYcTgb3D0utQR8KRh2lDRgfrx37/WxvFFKSY99WVL7fcuM&#10;oER+VVj4F9ls5hs5HGbzsxwP5liyPpaobXcN+PoZTiHNw9brOzluawPdC46QpfeKIqY4+i4pd2Y8&#10;XLs4L3AIcbFcBjVsXs3crXrS3IN7Vn2FPu9fmNFDGTvsgDsYe5gVb6o56npLBcutg7oNpf7K68A3&#10;Nn4onGFI+clyfA5ar6N08RsAAP//AwBQSwMEFAAGAAgAAAAhACgxxKDcAAAACAEAAA8AAABkcnMv&#10;ZG93bnJldi54bWxMj8FOwzAQRO9I/IO1SNyo0xDhNsSpEBIguBGouG7jJYkSr6PYbcLf457gNqsZ&#10;zb4pdosdxIkm3znWsF4lIIhrZzpuNHx+PN1sQPiAbHBwTBp+yMOuvLwoMDdu5nc6VaERsYR9jhra&#10;EMZcSl+3ZNGv3EgcvW83WQzxnBppJpxjuR1kmiR30mLH8UOLIz22VPfV0Wp4ndOh+2rw7aXqq33v&#10;sue12lqtr6+Wh3sQgZbwF4YzfkSHMjId3JGNF4MGpWJQQ6YyENHeJmdxiOI2VSDLQv4fUP4CAAD/&#10;/wMAUEsBAi0AFAAGAAgAAAAhALaDOJL+AAAA4QEAABMAAAAAAAAAAAAAAAAAAAAAAFtDb250ZW50&#10;X1R5cGVzXS54bWxQSwECLQAUAAYACAAAACEAOP0h/9YAAACUAQAACwAAAAAAAAAAAAAAAAAvAQAA&#10;X3JlbHMvLnJlbHNQSwECLQAUAAYACAAAACEAoqNAkaMCAACSBQAADgAAAAAAAAAAAAAAAAAuAgAA&#10;ZHJzL2Uyb0RvYy54bWxQSwECLQAUAAYACAAAACEAKDHEoNwAAAAIAQAADwAAAAAAAAAAAAAAAAD9&#10;BAAAZHJzL2Rvd25yZXYueG1sUEsFBgAAAAAEAAQA8wAAAAYGAAAAAA==&#10;" filled="f" strokecolor="red" strokeweight="3pt"/>
            </w:pict>
          </mc:Fallback>
        </mc:AlternateContent>
      </w:r>
    </w:p>
    <w:p w:rsidR="001528AD" w:rsidRPr="00DF6B1C" w:rsidRDefault="001528AD" w:rsidP="00B126A7">
      <w:pPr>
        <w:spacing w:after="0" w:line="360" w:lineRule="auto"/>
        <w:jc w:val="both"/>
        <w:rPr>
          <w:rFonts w:ascii="Palatino Linotype" w:hAnsi="Palatino Linotype"/>
          <w:sz w:val="24"/>
        </w:rPr>
      </w:pPr>
      <w:r w:rsidRPr="00DF6B1C">
        <w:rPr>
          <w:rFonts w:ascii="Palatino Linotype" w:hAnsi="Palatino Linotype"/>
          <w:noProof/>
          <w:sz w:val="24"/>
          <w:lang w:eastAsia="es-MX"/>
        </w:rPr>
        <w:drawing>
          <wp:inline distT="0" distB="0" distL="0" distR="0">
            <wp:extent cx="5760720" cy="494725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947254"/>
                    </a:xfrm>
                    <a:prstGeom prst="rect">
                      <a:avLst/>
                    </a:prstGeom>
                    <a:noFill/>
                    <a:ln>
                      <a:noFill/>
                    </a:ln>
                  </pic:spPr>
                </pic:pic>
              </a:graphicData>
            </a:graphic>
          </wp:inline>
        </w:drawing>
      </w:r>
    </w:p>
    <w:p w:rsidR="001528AD" w:rsidRPr="00DF6B1C" w:rsidRDefault="001528AD" w:rsidP="00B126A7">
      <w:pPr>
        <w:spacing w:after="0" w:line="360" w:lineRule="auto"/>
        <w:jc w:val="both"/>
        <w:rPr>
          <w:rFonts w:ascii="Palatino Linotype" w:hAnsi="Palatino Linotype"/>
          <w:sz w:val="24"/>
        </w:rPr>
      </w:pPr>
      <w:r w:rsidRPr="00DF6B1C">
        <w:rPr>
          <w:rFonts w:ascii="Palatino Linotype" w:hAnsi="Palatino Linotype"/>
          <w:noProof/>
          <w:sz w:val="24"/>
          <w:lang w:eastAsia="es-MX"/>
        </w:rPr>
        <w:drawing>
          <wp:inline distT="0" distB="0" distL="0" distR="0">
            <wp:extent cx="5760697" cy="56454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90807"/>
                    <a:stretch/>
                  </pic:blipFill>
                  <pic:spPr bwMode="auto">
                    <a:xfrm>
                      <a:off x="0" y="0"/>
                      <a:ext cx="5760720" cy="564544"/>
                    </a:xfrm>
                    <a:prstGeom prst="rect">
                      <a:avLst/>
                    </a:prstGeom>
                    <a:noFill/>
                    <a:ln>
                      <a:noFill/>
                    </a:ln>
                    <a:extLst>
                      <a:ext uri="{53640926-AAD7-44D8-BBD7-CCE9431645EC}">
                        <a14:shadowObscured xmlns:a14="http://schemas.microsoft.com/office/drawing/2010/main"/>
                      </a:ext>
                    </a:extLst>
                  </pic:spPr>
                </pic:pic>
              </a:graphicData>
            </a:graphic>
          </wp:inline>
        </w:drawing>
      </w:r>
    </w:p>
    <w:p w:rsidR="001528AD" w:rsidRPr="00DF6B1C" w:rsidRDefault="001528AD" w:rsidP="00B126A7">
      <w:pPr>
        <w:spacing w:after="0" w:line="360" w:lineRule="auto"/>
        <w:jc w:val="both"/>
        <w:rPr>
          <w:rFonts w:ascii="Palatino Linotype" w:hAnsi="Palatino Linotype"/>
          <w:sz w:val="24"/>
        </w:rPr>
      </w:pPr>
    </w:p>
    <w:p w:rsidR="00B126A7" w:rsidRPr="00DF6B1C" w:rsidRDefault="00B126A7" w:rsidP="00B126A7">
      <w:pPr>
        <w:spacing w:after="0" w:line="360" w:lineRule="auto"/>
        <w:jc w:val="both"/>
        <w:rPr>
          <w:rFonts w:ascii="Palatino Linotype" w:hAnsi="Palatino Linotype"/>
          <w:sz w:val="24"/>
        </w:rPr>
      </w:pPr>
      <w:r w:rsidRPr="00DF6B1C">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rsidR="00B126A7" w:rsidRPr="00DF6B1C" w:rsidRDefault="00B126A7" w:rsidP="00B126A7">
      <w:pPr>
        <w:spacing w:after="0" w:line="360" w:lineRule="auto"/>
        <w:jc w:val="both"/>
        <w:rPr>
          <w:rFonts w:ascii="Palatino Linotype" w:hAnsi="Palatino Linotype"/>
          <w:sz w:val="24"/>
        </w:rPr>
      </w:pPr>
    </w:p>
    <w:p w:rsidR="00B126A7" w:rsidRPr="00DF6B1C" w:rsidRDefault="00B126A7" w:rsidP="00B738E0">
      <w:pPr>
        <w:pStyle w:val="Prrafodelista"/>
        <w:numPr>
          <w:ilvl w:val="0"/>
          <w:numId w:val="2"/>
        </w:numPr>
        <w:spacing w:line="360" w:lineRule="auto"/>
        <w:jc w:val="both"/>
        <w:rPr>
          <w:rFonts w:ascii="Palatino Linotype" w:hAnsi="Palatino Linotype"/>
        </w:rPr>
      </w:pPr>
      <w:r w:rsidRPr="00DF6B1C">
        <w:rPr>
          <w:rFonts w:ascii="Palatino Linotype" w:hAnsi="Palatino Linotype"/>
        </w:rPr>
        <w:lastRenderedPageBreak/>
        <w:t>Que uno de los objetivos de la Ley es proveer lo necesario para garantizar a toda persona el derecho de acceso a la información pública;</w:t>
      </w:r>
    </w:p>
    <w:p w:rsidR="00C900F5" w:rsidRPr="00DF6B1C" w:rsidRDefault="00C900F5" w:rsidP="00C900F5">
      <w:pPr>
        <w:pStyle w:val="Prrafodelista"/>
        <w:spacing w:line="360" w:lineRule="auto"/>
        <w:ind w:left="720"/>
        <w:jc w:val="both"/>
        <w:rPr>
          <w:rFonts w:ascii="Palatino Linotype" w:hAnsi="Palatino Linotype"/>
        </w:rPr>
      </w:pPr>
    </w:p>
    <w:p w:rsidR="00B126A7" w:rsidRPr="00DF6B1C" w:rsidRDefault="00B126A7" w:rsidP="00B738E0">
      <w:pPr>
        <w:pStyle w:val="Prrafodelista"/>
        <w:numPr>
          <w:ilvl w:val="0"/>
          <w:numId w:val="2"/>
        </w:numPr>
        <w:spacing w:line="360" w:lineRule="auto"/>
        <w:jc w:val="both"/>
        <w:rPr>
          <w:rFonts w:ascii="Palatino Linotype" w:hAnsi="Palatino Linotype"/>
        </w:rPr>
      </w:pPr>
      <w:r w:rsidRPr="00DF6B1C">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DF6B1C" w:rsidRDefault="00B126A7" w:rsidP="00C900F5">
      <w:pPr>
        <w:pStyle w:val="Sinespaciado"/>
      </w:pPr>
    </w:p>
    <w:p w:rsidR="00342B4B" w:rsidRPr="00DF6B1C" w:rsidRDefault="00342B4B" w:rsidP="00C900F5">
      <w:pPr>
        <w:spacing w:after="0" w:line="360" w:lineRule="auto"/>
        <w:jc w:val="both"/>
        <w:rPr>
          <w:rFonts w:ascii="Palatino Linotype" w:hAnsi="Palatino Linotype"/>
          <w:sz w:val="24"/>
        </w:rPr>
      </w:pPr>
      <w:r w:rsidRPr="00DF6B1C">
        <w:rPr>
          <w:rFonts w:ascii="Palatino Linotype" w:hAnsi="Palatino Linotype"/>
          <w:sz w:val="24"/>
        </w:rPr>
        <w:t>Aunado a lo que establece la Ley de Transparencia y Acceso a la Información Pública del Estado de México y Municipios, que establece lo siguiente:</w:t>
      </w:r>
    </w:p>
    <w:p w:rsidR="00C900F5" w:rsidRPr="00DF6B1C" w:rsidRDefault="00C900F5" w:rsidP="00C900F5">
      <w:pPr>
        <w:pStyle w:val="Sinespaciado"/>
      </w:pPr>
    </w:p>
    <w:p w:rsidR="00342B4B" w:rsidRPr="00DF6B1C" w:rsidRDefault="00342B4B" w:rsidP="00C900F5">
      <w:pPr>
        <w:pStyle w:val="Prrafodelista"/>
        <w:widowControl w:val="0"/>
        <w:autoSpaceDE w:val="0"/>
        <w:autoSpaceDN w:val="0"/>
        <w:adjustRightInd w:val="0"/>
        <w:ind w:left="567" w:right="616"/>
        <w:jc w:val="both"/>
        <w:rPr>
          <w:rFonts w:ascii="Palatino Linotype" w:hAnsi="Palatino Linotype"/>
          <w:i/>
          <w:sz w:val="22"/>
          <w:szCs w:val="22"/>
        </w:rPr>
      </w:pPr>
      <w:r w:rsidRPr="00DF6B1C">
        <w:rPr>
          <w:rFonts w:ascii="Palatino Linotype" w:hAnsi="Palatino Linotype"/>
          <w:b/>
          <w:i/>
          <w:sz w:val="22"/>
          <w:szCs w:val="22"/>
        </w:rPr>
        <w:t>“Artículo 3.</w:t>
      </w:r>
      <w:r w:rsidRPr="00DF6B1C">
        <w:rPr>
          <w:rFonts w:ascii="Palatino Linotype" w:hAnsi="Palatino Linotype"/>
          <w:i/>
          <w:sz w:val="22"/>
          <w:szCs w:val="22"/>
        </w:rPr>
        <w:t xml:space="preserve"> Para los efectos de la presente Ley se entenderá por:</w:t>
      </w: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F6B1C">
        <w:rPr>
          <w:rFonts w:ascii="Palatino Linotype" w:hAnsi="Palatino Linotype"/>
          <w:b/>
          <w:i/>
          <w:sz w:val="22"/>
          <w:szCs w:val="22"/>
        </w:rPr>
        <w:t>XI.</w:t>
      </w:r>
      <w:r w:rsidRPr="00DF6B1C">
        <w:rPr>
          <w:rFonts w:ascii="Palatino Linotype" w:hAnsi="Palatino Linotype"/>
          <w:i/>
          <w:sz w:val="22"/>
          <w:szCs w:val="22"/>
        </w:rPr>
        <w:t xml:space="preserve"> </w:t>
      </w:r>
      <w:r w:rsidRPr="00DF6B1C">
        <w:rPr>
          <w:rFonts w:ascii="Palatino Linotype" w:hAnsi="Palatino Linotype"/>
          <w:b/>
          <w:i/>
          <w:sz w:val="22"/>
          <w:szCs w:val="22"/>
        </w:rPr>
        <w:t>Documento:</w:t>
      </w:r>
      <w:r w:rsidRPr="00DF6B1C">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F6B1C">
        <w:rPr>
          <w:rFonts w:ascii="Palatino Linotype" w:hAnsi="Palatino Linotype"/>
          <w:b/>
          <w:i/>
          <w:sz w:val="22"/>
          <w:szCs w:val="22"/>
        </w:rPr>
        <w:t>Artículo 4.</w:t>
      </w:r>
      <w:r w:rsidRPr="00DF6B1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DF6B1C"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F6B1C">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w:t>
      </w:r>
      <w:r w:rsidRPr="00DF6B1C">
        <w:rPr>
          <w:rFonts w:ascii="Palatino Linotype" w:hAnsi="Palatino Linotype"/>
          <w:i/>
          <w:sz w:val="22"/>
          <w:szCs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F6B1C">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DF6B1C">
        <w:rPr>
          <w:rFonts w:ascii="Palatino Linotype" w:hAnsi="Palatino Linotype"/>
          <w:b/>
          <w:i/>
          <w:sz w:val="22"/>
          <w:szCs w:val="22"/>
        </w:rPr>
        <w:t>Artículo 12.</w:t>
      </w:r>
      <w:r w:rsidRPr="00DF6B1C">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DF6B1C"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DF6B1C"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DF6B1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F6B1C">
        <w:rPr>
          <w:rFonts w:ascii="Palatino Linotype" w:hAnsi="Palatino Linotype"/>
          <w:b/>
          <w:i/>
          <w:sz w:val="22"/>
          <w:szCs w:val="22"/>
        </w:rPr>
        <w:t xml:space="preserve">” </w:t>
      </w:r>
      <w:r w:rsidRPr="00DF6B1C">
        <w:rPr>
          <w:rFonts w:ascii="Palatino Linotype" w:hAnsi="Palatino Linotype"/>
          <w:i/>
          <w:sz w:val="22"/>
          <w:szCs w:val="22"/>
        </w:rPr>
        <w:t>(</w:t>
      </w:r>
      <w:proofErr w:type="gramStart"/>
      <w:r w:rsidRPr="00DF6B1C">
        <w:rPr>
          <w:rFonts w:ascii="Palatino Linotype" w:hAnsi="Palatino Linotype"/>
          <w:i/>
          <w:sz w:val="22"/>
          <w:szCs w:val="22"/>
        </w:rPr>
        <w:t>sic</w:t>
      </w:r>
      <w:proofErr w:type="gramEnd"/>
      <w:r w:rsidRPr="00DF6B1C">
        <w:rPr>
          <w:rFonts w:ascii="Palatino Linotype" w:hAnsi="Palatino Linotype"/>
          <w:i/>
          <w:sz w:val="22"/>
          <w:szCs w:val="22"/>
        </w:rPr>
        <w:t>)</w:t>
      </w:r>
    </w:p>
    <w:p w:rsidR="00342B4B" w:rsidRPr="00DF6B1C" w:rsidRDefault="00342B4B" w:rsidP="00342B4B">
      <w:pPr>
        <w:spacing w:after="0" w:line="360" w:lineRule="auto"/>
        <w:jc w:val="both"/>
        <w:rPr>
          <w:rFonts w:ascii="Palatino Linotype" w:eastAsia="Times New Roman" w:hAnsi="Palatino Linotype"/>
          <w:sz w:val="12"/>
          <w:lang w:eastAsia="es-MX"/>
        </w:rPr>
      </w:pPr>
    </w:p>
    <w:p w:rsidR="00342B4B" w:rsidRPr="00DF6B1C" w:rsidRDefault="00342B4B" w:rsidP="00342B4B">
      <w:pPr>
        <w:pStyle w:val="Sinespaciado"/>
      </w:pPr>
    </w:p>
    <w:p w:rsidR="00342B4B" w:rsidRPr="00DF6B1C" w:rsidRDefault="00342B4B" w:rsidP="00342B4B">
      <w:pPr>
        <w:spacing w:after="0" w:line="360" w:lineRule="auto"/>
        <w:jc w:val="both"/>
        <w:rPr>
          <w:rFonts w:ascii="Palatino Linotype" w:hAnsi="Palatino Linotype" w:cs="Arial"/>
          <w:sz w:val="24"/>
        </w:rPr>
      </w:pPr>
      <w:r w:rsidRPr="00DF6B1C">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w:t>
      </w:r>
      <w:r w:rsidRPr="00DF6B1C">
        <w:rPr>
          <w:rFonts w:ascii="Palatino Linotype" w:hAnsi="Palatino Linotype" w:cs="Arial"/>
          <w:sz w:val="24"/>
        </w:rPr>
        <w:lastRenderedPageBreak/>
        <w:t>facultad que tiene toda persona para acceder a la información pública generada o en poder de los Sujetos Obligados conforme a la Ley de la materia.</w:t>
      </w:r>
    </w:p>
    <w:p w:rsidR="00342B4B" w:rsidRPr="00DF6B1C" w:rsidRDefault="00342B4B" w:rsidP="00342B4B">
      <w:pPr>
        <w:spacing w:after="0" w:line="360" w:lineRule="auto"/>
        <w:jc w:val="both"/>
        <w:rPr>
          <w:rFonts w:ascii="Palatino Linotype" w:hAnsi="Palatino Linotype" w:cs="Arial"/>
          <w:sz w:val="24"/>
        </w:rPr>
      </w:pPr>
    </w:p>
    <w:p w:rsidR="00342B4B" w:rsidRPr="00DF6B1C" w:rsidRDefault="00342B4B" w:rsidP="00342B4B">
      <w:pPr>
        <w:pStyle w:val="Textoindependiente2"/>
        <w:spacing w:after="0" w:line="360" w:lineRule="auto"/>
        <w:jc w:val="both"/>
        <w:rPr>
          <w:rFonts w:ascii="Palatino Linotype" w:eastAsia="Calibri" w:hAnsi="Palatino Linotype" w:cs="Arial"/>
        </w:rPr>
      </w:pPr>
      <w:r w:rsidRPr="00DF6B1C">
        <w:rPr>
          <w:rFonts w:ascii="Palatino Linotype" w:eastAsia="Calibri" w:hAnsi="Palatino Linotype" w:cs="Arial"/>
        </w:rPr>
        <w:t>Así también, se dispone que</w:t>
      </w:r>
      <w:r w:rsidRPr="00DF6B1C">
        <w:rPr>
          <w:rFonts w:ascii="Palatino Linotype" w:hAnsi="Palatino Linotype"/>
        </w:rPr>
        <w:t xml:space="preserve"> </w:t>
      </w:r>
      <w:r w:rsidRPr="00DF6B1C">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DF6B1C" w:rsidRDefault="00C05468" w:rsidP="00342B4B">
      <w:pPr>
        <w:spacing w:after="0" w:line="360" w:lineRule="auto"/>
        <w:jc w:val="both"/>
        <w:rPr>
          <w:rFonts w:ascii="Palatino Linotype" w:hAnsi="Palatino Linotype" w:cs="Arial"/>
          <w:sz w:val="24"/>
        </w:rPr>
      </w:pPr>
    </w:p>
    <w:p w:rsidR="00B126A7" w:rsidRPr="00DF6B1C" w:rsidRDefault="00B126A7" w:rsidP="00342B4B">
      <w:pPr>
        <w:spacing w:after="0" w:line="360" w:lineRule="auto"/>
        <w:jc w:val="both"/>
        <w:rPr>
          <w:rFonts w:ascii="Palatino Linotype" w:hAnsi="Palatino Linotype" w:cs="Arial"/>
          <w:sz w:val="24"/>
        </w:rPr>
      </w:pPr>
      <w:r w:rsidRPr="00DF6B1C">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B126A7" w:rsidRPr="00DF6B1C" w:rsidRDefault="00B126A7" w:rsidP="00342B4B">
      <w:pPr>
        <w:spacing w:after="0" w:line="360" w:lineRule="auto"/>
        <w:jc w:val="both"/>
        <w:rPr>
          <w:rFonts w:ascii="Palatino Linotype" w:hAnsi="Palatino Linotype" w:cs="Arial"/>
          <w:sz w:val="24"/>
        </w:rPr>
      </w:pPr>
    </w:p>
    <w:p w:rsidR="00342B4B" w:rsidRPr="00DF6B1C" w:rsidRDefault="00342B4B" w:rsidP="00342B4B">
      <w:pPr>
        <w:spacing w:after="0" w:line="360" w:lineRule="auto"/>
        <w:jc w:val="both"/>
        <w:rPr>
          <w:rFonts w:ascii="Palatino Linotype" w:hAnsi="Palatino Linotype" w:cs="Arial"/>
          <w:sz w:val="24"/>
        </w:rPr>
      </w:pPr>
      <w:r w:rsidRPr="00DF6B1C">
        <w:rPr>
          <w:rFonts w:ascii="Palatino Linotype" w:hAnsi="Palatino Linotype" w:cs="Arial"/>
          <w:sz w:val="24"/>
        </w:rPr>
        <w:t xml:space="preserve">En este contexto, </w:t>
      </w:r>
      <w:r w:rsidRPr="00DF6B1C">
        <w:rPr>
          <w:rFonts w:ascii="Palatino Linotype" w:hAnsi="Palatino Linotype" w:cs="Arial"/>
          <w:sz w:val="24"/>
          <w:lang w:eastAsia="es-MX"/>
        </w:rPr>
        <w:t xml:space="preserve">el </w:t>
      </w:r>
      <w:r w:rsidRPr="00DF6B1C">
        <w:rPr>
          <w:rFonts w:ascii="Palatino Linotype" w:hAnsi="Palatino Linotype" w:cs="Arial"/>
          <w:b/>
          <w:sz w:val="24"/>
          <w:lang w:eastAsia="es-MX"/>
        </w:rPr>
        <w:t>Sujeto Obligado</w:t>
      </w:r>
      <w:r w:rsidRPr="00DF6B1C">
        <w:rPr>
          <w:rFonts w:ascii="Palatino Linotype" w:hAnsi="Palatino Linotype" w:cs="Arial"/>
          <w:sz w:val="24"/>
        </w:rPr>
        <w:t xml:space="preserve"> no está obligado a generar documento </w:t>
      </w:r>
      <w:r w:rsidRPr="00DF6B1C">
        <w:rPr>
          <w:rFonts w:ascii="Palatino Linotype" w:hAnsi="Palatino Linotype" w:cs="Arial"/>
          <w:b/>
          <w:i/>
          <w:sz w:val="24"/>
        </w:rPr>
        <w:t>ad hoc</w:t>
      </w:r>
      <w:r w:rsidRPr="00DF6B1C">
        <w:rPr>
          <w:rFonts w:ascii="Palatino Linotype" w:hAnsi="Palatino Linotype" w:cs="Arial"/>
          <w:sz w:val="24"/>
        </w:rPr>
        <w:t xml:space="preserve"> para para satisfacer el derecho de acceso, situación que no está permitida dentro de la materia de acceso a la información.</w:t>
      </w:r>
    </w:p>
    <w:p w:rsidR="00342B4B" w:rsidRPr="00DF6B1C" w:rsidRDefault="00342B4B" w:rsidP="00342B4B">
      <w:pPr>
        <w:spacing w:after="0" w:line="360" w:lineRule="auto"/>
        <w:jc w:val="both"/>
        <w:rPr>
          <w:rFonts w:ascii="Palatino Linotype" w:hAnsi="Palatino Linotype" w:cs="Arial"/>
          <w:color w:val="000000"/>
          <w:sz w:val="24"/>
        </w:rPr>
      </w:pPr>
    </w:p>
    <w:p w:rsidR="00342B4B" w:rsidRPr="00DF6B1C" w:rsidRDefault="00342B4B" w:rsidP="00342B4B">
      <w:pPr>
        <w:spacing w:after="0" w:line="360" w:lineRule="auto"/>
        <w:jc w:val="both"/>
        <w:rPr>
          <w:rFonts w:ascii="Palatino Linotype" w:hAnsi="Palatino Linotype"/>
          <w:b/>
          <w:bCs/>
          <w:color w:val="000000"/>
          <w:sz w:val="24"/>
        </w:rPr>
      </w:pPr>
      <w:r w:rsidRPr="00DF6B1C">
        <w:rPr>
          <w:rFonts w:ascii="Palatino Linotype" w:hAnsi="Palatino Linotype" w:cs="Arial"/>
          <w:color w:val="000000"/>
          <w:sz w:val="24"/>
        </w:rPr>
        <w:t xml:space="preserve">Como apoyo a lo anterior, es aplicable el Criterio 03-17, emitido por </w:t>
      </w:r>
      <w:r w:rsidRPr="00DF6B1C">
        <w:rPr>
          <w:rFonts w:ascii="Palatino Linotype" w:eastAsia="Arial Unicode MS" w:hAnsi="Palatino Linotype" w:cs="Arial"/>
          <w:color w:val="000000"/>
          <w:sz w:val="24"/>
        </w:rPr>
        <w:t>el Instituto Nacional de Transparencia, Acceso a la Información y Protección de Datos Personales,</w:t>
      </w:r>
      <w:r w:rsidRPr="00DF6B1C">
        <w:rPr>
          <w:rFonts w:ascii="Palatino Linotype" w:hAnsi="Palatino Linotype"/>
          <w:bCs/>
          <w:color w:val="000000"/>
          <w:sz w:val="24"/>
        </w:rPr>
        <w:t xml:space="preserve"> que dice:</w:t>
      </w:r>
      <w:r w:rsidRPr="00DF6B1C">
        <w:rPr>
          <w:rFonts w:ascii="Palatino Linotype" w:hAnsi="Palatino Linotype"/>
          <w:b/>
          <w:bCs/>
          <w:color w:val="000000"/>
          <w:sz w:val="24"/>
        </w:rPr>
        <w:t xml:space="preserve"> </w:t>
      </w:r>
    </w:p>
    <w:p w:rsidR="00342B4B" w:rsidRPr="00DF6B1C" w:rsidRDefault="00342B4B" w:rsidP="00E72200">
      <w:pPr>
        <w:pStyle w:val="Sinespaciado"/>
      </w:pPr>
    </w:p>
    <w:p w:rsidR="00342B4B" w:rsidRPr="00DF6B1C" w:rsidRDefault="00342B4B" w:rsidP="00342B4B">
      <w:pPr>
        <w:spacing w:after="0"/>
        <w:ind w:left="851" w:right="850"/>
        <w:jc w:val="both"/>
        <w:rPr>
          <w:rFonts w:ascii="Palatino Linotype" w:hAnsi="Palatino Linotype" w:cs="Arial"/>
          <w:color w:val="000000"/>
          <w:sz w:val="2"/>
        </w:rPr>
      </w:pPr>
    </w:p>
    <w:p w:rsidR="00342B4B" w:rsidRPr="00DF6B1C" w:rsidRDefault="00342B4B" w:rsidP="00342B4B">
      <w:pPr>
        <w:spacing w:after="0"/>
        <w:ind w:left="851" w:right="901"/>
        <w:jc w:val="both"/>
        <w:rPr>
          <w:rFonts w:ascii="Palatino Linotype" w:hAnsi="Palatino Linotype" w:cs="Arial"/>
          <w:i/>
          <w:color w:val="000000"/>
        </w:rPr>
      </w:pPr>
      <w:r w:rsidRPr="00DF6B1C">
        <w:rPr>
          <w:rFonts w:ascii="Palatino Linotype" w:hAnsi="Palatino Linotype" w:cs="Arial"/>
          <w:i/>
          <w:color w:val="000000"/>
        </w:rPr>
        <w:lastRenderedPageBreak/>
        <w:t>“</w:t>
      </w:r>
      <w:r w:rsidRPr="00DF6B1C">
        <w:rPr>
          <w:rFonts w:ascii="Palatino Linotype" w:hAnsi="Palatino Linotype" w:cs="Arial"/>
          <w:b/>
          <w:i/>
          <w:color w:val="000000"/>
        </w:rPr>
        <w:t>No existe obligación de elaborar documentos ad hoc para atender las solicitudes de acceso a la información.</w:t>
      </w:r>
      <w:r w:rsidRPr="00DF6B1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DF6B1C" w:rsidRDefault="00342B4B" w:rsidP="00342B4B">
      <w:pPr>
        <w:spacing w:after="0"/>
        <w:ind w:left="851" w:right="901"/>
        <w:jc w:val="both"/>
        <w:rPr>
          <w:rFonts w:ascii="Palatino Linotype" w:hAnsi="Palatino Linotype" w:cs="Arial"/>
          <w:i/>
          <w:color w:val="000000"/>
          <w:sz w:val="2"/>
        </w:rPr>
      </w:pPr>
    </w:p>
    <w:p w:rsidR="00342B4B" w:rsidRPr="00DF6B1C" w:rsidRDefault="00342B4B" w:rsidP="00342B4B">
      <w:pPr>
        <w:spacing w:after="0"/>
        <w:ind w:left="851" w:right="901"/>
        <w:jc w:val="both"/>
        <w:rPr>
          <w:rFonts w:ascii="Palatino Linotype" w:hAnsi="Palatino Linotype" w:cs="Arial"/>
          <w:i/>
          <w:color w:val="000000"/>
        </w:rPr>
      </w:pPr>
    </w:p>
    <w:p w:rsidR="00342B4B" w:rsidRPr="00DF6B1C" w:rsidRDefault="00342B4B" w:rsidP="00342B4B">
      <w:pPr>
        <w:spacing w:after="0"/>
        <w:ind w:left="851" w:right="901"/>
        <w:jc w:val="both"/>
        <w:rPr>
          <w:rFonts w:ascii="Palatino Linotype" w:hAnsi="Palatino Linotype" w:cs="Arial"/>
          <w:i/>
          <w:color w:val="000000"/>
        </w:rPr>
      </w:pPr>
      <w:r w:rsidRPr="00DF6B1C">
        <w:rPr>
          <w:rFonts w:ascii="Palatino Linotype" w:hAnsi="Palatino Linotype" w:cs="Arial"/>
          <w:i/>
          <w:color w:val="000000"/>
        </w:rPr>
        <w:t xml:space="preserve">Resoluciones: </w:t>
      </w:r>
    </w:p>
    <w:p w:rsidR="00342B4B" w:rsidRPr="00DF6B1C" w:rsidRDefault="00342B4B" w:rsidP="00342B4B">
      <w:pPr>
        <w:spacing w:after="0"/>
        <w:ind w:left="851" w:right="901"/>
        <w:jc w:val="both"/>
        <w:rPr>
          <w:rFonts w:ascii="Palatino Linotype" w:hAnsi="Palatino Linotype" w:cs="Arial"/>
          <w:i/>
          <w:color w:val="000000"/>
        </w:rPr>
      </w:pPr>
      <w:r w:rsidRPr="00DF6B1C">
        <w:rPr>
          <w:rFonts w:ascii="Palatino Linotype" w:hAnsi="Palatino Linotype" w:cs="Arial"/>
          <w:i/>
          <w:color w:val="000000"/>
        </w:rPr>
        <w:sym w:font="Symbol" w:char="F0B7"/>
      </w:r>
      <w:r w:rsidRPr="00DF6B1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DF6B1C" w:rsidRDefault="00342B4B" w:rsidP="00342B4B">
      <w:pPr>
        <w:spacing w:after="0"/>
        <w:ind w:left="851" w:right="901"/>
        <w:jc w:val="both"/>
        <w:rPr>
          <w:rFonts w:ascii="Palatino Linotype" w:hAnsi="Palatino Linotype" w:cs="Arial"/>
          <w:i/>
          <w:color w:val="000000"/>
        </w:rPr>
      </w:pPr>
      <w:r w:rsidRPr="00DF6B1C">
        <w:rPr>
          <w:rFonts w:ascii="Palatino Linotype" w:hAnsi="Palatino Linotype" w:cs="Arial"/>
          <w:i/>
          <w:color w:val="000000"/>
        </w:rPr>
        <w:sym w:font="Symbol" w:char="F0B7"/>
      </w:r>
      <w:r w:rsidRPr="00DF6B1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DF6B1C" w:rsidRDefault="00342B4B" w:rsidP="00342B4B">
      <w:pPr>
        <w:spacing w:after="0"/>
        <w:ind w:left="851" w:right="901"/>
        <w:jc w:val="both"/>
        <w:rPr>
          <w:rFonts w:ascii="Palatino Linotype" w:hAnsi="Palatino Linotype" w:cs="Arial"/>
          <w:i/>
          <w:color w:val="000000"/>
        </w:rPr>
      </w:pPr>
      <w:r w:rsidRPr="00DF6B1C">
        <w:rPr>
          <w:rFonts w:ascii="Palatino Linotype" w:hAnsi="Palatino Linotype" w:cs="Arial"/>
          <w:i/>
          <w:color w:val="000000"/>
        </w:rPr>
        <w:sym w:font="Symbol" w:char="F0B7"/>
      </w:r>
      <w:r w:rsidRPr="00DF6B1C">
        <w:rPr>
          <w:rFonts w:ascii="Palatino Linotype" w:hAnsi="Palatino Linotype" w:cs="Arial"/>
          <w:i/>
          <w:color w:val="000000"/>
        </w:rPr>
        <w:t xml:space="preserve"> RRA 1889/16. Secretaría de Hacienda y Crédito Público. 05 de octubre de 2016. Por unanimidad. Comisionada Ponente. Ximena Puente de la Mora.”</w:t>
      </w:r>
    </w:p>
    <w:p w:rsidR="00342B4B" w:rsidRPr="00DF6B1C" w:rsidRDefault="00342B4B" w:rsidP="00C05468">
      <w:pPr>
        <w:spacing w:after="0"/>
        <w:ind w:right="901"/>
        <w:jc w:val="both"/>
        <w:rPr>
          <w:rFonts w:ascii="Palatino Linotype" w:hAnsi="Palatino Linotype" w:cs="Arial"/>
          <w:i/>
          <w:color w:val="000000"/>
          <w:sz w:val="24"/>
        </w:rPr>
      </w:pPr>
    </w:p>
    <w:p w:rsidR="00F9763F" w:rsidRPr="00DF6B1C" w:rsidRDefault="00F9763F" w:rsidP="00F9763F">
      <w:pPr>
        <w:spacing w:after="0" w:line="360" w:lineRule="auto"/>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sz w:val="24"/>
          <w:szCs w:val="24"/>
          <w:lang w:eastAsia="es-ES"/>
        </w:rPr>
        <w:t xml:space="preserve">Por lo anterior, debemos citar la </w:t>
      </w:r>
      <w:r w:rsidRPr="00DF6B1C">
        <w:rPr>
          <w:rFonts w:ascii="Palatino Linotype" w:eastAsia="Times New Roman" w:hAnsi="Palatino Linotype" w:cs="Times New Roman"/>
          <w:b/>
          <w:sz w:val="24"/>
          <w:szCs w:val="24"/>
          <w:u w:val="thick"/>
          <w:lang w:eastAsia="es-ES"/>
        </w:rPr>
        <w:t>Ley General de Archivos</w:t>
      </w:r>
      <w:r w:rsidRPr="00DF6B1C">
        <w:rPr>
          <w:rFonts w:ascii="Palatino Linotype" w:eastAsia="Times New Roman" w:hAnsi="Palatino Linotype" w:cs="Times New Roman"/>
          <w:sz w:val="24"/>
          <w:szCs w:val="24"/>
          <w:lang w:eastAsia="es-ES"/>
        </w:rPr>
        <w:t>, publicada el día quince de junio de dos mil dieciocho, en el Diario Oficial de la Federación</w:t>
      </w:r>
      <w:r w:rsidR="00374E20" w:rsidRPr="00DF6B1C">
        <w:rPr>
          <w:rFonts w:ascii="Palatino Linotype" w:eastAsia="Times New Roman" w:hAnsi="Palatino Linotype" w:cs="Times New Roman"/>
          <w:sz w:val="24"/>
          <w:szCs w:val="24"/>
          <w:lang w:eastAsia="es-ES"/>
        </w:rPr>
        <w:t>;</w:t>
      </w:r>
      <w:r w:rsidRPr="00DF6B1C">
        <w:rPr>
          <w:rFonts w:ascii="Palatino Linotype" w:eastAsia="Times New Roman" w:hAnsi="Palatino Linotype" w:cs="Times New Roman"/>
          <w:sz w:val="24"/>
          <w:szCs w:val="24"/>
          <w:lang w:eastAsia="es-ES"/>
        </w:rPr>
        <w:t xml:space="preserve"> cuyo objeto es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Así como determinar las bases de organización y funcionamiento del Sistema Nacional de Archivos y fomentar el resguardo, difusión y acceso público de </w:t>
      </w:r>
      <w:r w:rsidRPr="00DF6B1C">
        <w:rPr>
          <w:rFonts w:ascii="Palatino Linotype" w:eastAsia="Times New Roman" w:hAnsi="Palatino Linotype" w:cs="Times New Roman"/>
          <w:sz w:val="24"/>
          <w:szCs w:val="24"/>
          <w:lang w:eastAsia="es-ES"/>
        </w:rPr>
        <w:lastRenderedPageBreak/>
        <w:t>archivos privados de relevancia histórica, social, cultural, científica y técnica de la Nación.</w:t>
      </w:r>
    </w:p>
    <w:p w:rsidR="00F9763F" w:rsidRPr="00DF6B1C" w:rsidRDefault="00F9763F" w:rsidP="00F9763F">
      <w:pPr>
        <w:spacing w:after="0" w:line="360" w:lineRule="auto"/>
        <w:jc w:val="both"/>
        <w:rPr>
          <w:rFonts w:ascii="Palatino Linotype" w:eastAsia="Times New Roman" w:hAnsi="Palatino Linotype" w:cs="Times New Roman"/>
          <w:sz w:val="24"/>
          <w:szCs w:val="24"/>
          <w:lang w:eastAsia="es-ES"/>
        </w:rPr>
      </w:pPr>
    </w:p>
    <w:p w:rsidR="00F9763F" w:rsidRPr="00DF6B1C" w:rsidRDefault="00F9763F" w:rsidP="00F9763F">
      <w:pPr>
        <w:spacing w:after="0" w:line="360" w:lineRule="auto"/>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sz w:val="24"/>
          <w:szCs w:val="24"/>
          <w:lang w:eastAsia="es-ES"/>
        </w:rPr>
        <w:t xml:space="preserve">Asimismo, establece en su artículo 70, que cada Entidad Federativa </w:t>
      </w:r>
      <w:r w:rsidR="00374E20" w:rsidRPr="00DF6B1C">
        <w:rPr>
          <w:rFonts w:ascii="Palatino Linotype" w:eastAsia="Times New Roman" w:hAnsi="Palatino Linotype" w:cs="Times New Roman"/>
          <w:sz w:val="24"/>
          <w:szCs w:val="24"/>
          <w:lang w:eastAsia="es-ES"/>
        </w:rPr>
        <w:t>contará con un Sistema Local, el cual será el conjunto orgánico y articulado de estructuras, relaciones funcionales, métodos, normas, instancias, instrumentos, procedimientos y servicios tendientes a cumplir con los fines de la organización y conservación homogénea de los archivos de los sujetos obligados dentro de su jurisdicción, por lo que deja al libre albedrio la regulación de los sistemas locales de archivos.</w:t>
      </w:r>
    </w:p>
    <w:p w:rsidR="00F9763F" w:rsidRPr="00DF6B1C" w:rsidRDefault="00374E20" w:rsidP="00F9763F">
      <w:pPr>
        <w:spacing w:after="0" w:line="360" w:lineRule="auto"/>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sz w:val="24"/>
          <w:szCs w:val="24"/>
          <w:lang w:eastAsia="es-ES"/>
        </w:rPr>
        <w:t>Finalmente, es de destacar que en su artículo Transitorio Cuarto, establece lo siguiente:</w:t>
      </w:r>
    </w:p>
    <w:p w:rsidR="00374E20" w:rsidRPr="00DF6B1C" w:rsidRDefault="00374E20" w:rsidP="00F9763F">
      <w:pPr>
        <w:spacing w:after="0" w:line="360" w:lineRule="auto"/>
        <w:jc w:val="both"/>
        <w:rPr>
          <w:rFonts w:ascii="Palatino Linotype" w:eastAsia="Times New Roman" w:hAnsi="Palatino Linotype" w:cs="Times New Roman"/>
          <w:sz w:val="24"/>
          <w:szCs w:val="24"/>
          <w:lang w:eastAsia="es-ES"/>
        </w:rPr>
      </w:pPr>
    </w:p>
    <w:p w:rsidR="00374E20" w:rsidRPr="00DF6B1C" w:rsidRDefault="00374E20" w:rsidP="00374E20">
      <w:pPr>
        <w:spacing w:after="0" w:line="276" w:lineRule="auto"/>
        <w:ind w:left="567" w:right="567"/>
        <w:jc w:val="both"/>
        <w:rPr>
          <w:rFonts w:ascii="Palatino Linotype" w:eastAsia="Times New Roman" w:hAnsi="Palatino Linotype" w:cs="Times New Roman"/>
          <w:i/>
          <w:szCs w:val="24"/>
          <w:lang w:eastAsia="es-ES"/>
        </w:rPr>
      </w:pPr>
      <w:r w:rsidRPr="00DF6B1C">
        <w:rPr>
          <w:rFonts w:ascii="Palatino Linotype" w:eastAsia="Times New Roman" w:hAnsi="Palatino Linotype" w:cs="Times New Roman"/>
          <w:i/>
          <w:szCs w:val="24"/>
          <w:lang w:eastAsia="es-ES"/>
        </w:rPr>
        <w:t>“…</w:t>
      </w:r>
      <w:r w:rsidRPr="00DF6B1C">
        <w:rPr>
          <w:rFonts w:ascii="Palatino Linotype" w:eastAsia="Times New Roman" w:hAnsi="Palatino Linotype" w:cs="Times New Roman"/>
          <w:b/>
          <w:i/>
          <w:szCs w:val="24"/>
          <w:lang w:eastAsia="es-ES"/>
        </w:rPr>
        <w:t>Cuarto.</w:t>
      </w:r>
      <w:r w:rsidRPr="00DF6B1C">
        <w:rPr>
          <w:rFonts w:ascii="Palatino Linotype" w:eastAsia="Times New Roman" w:hAnsi="Palatino Linotype" w:cs="Times New Roman"/>
          <w:i/>
          <w:szCs w:val="24"/>
          <w:lang w:eastAsia="es-ES"/>
        </w:rPr>
        <w:t xml:space="preserve"> En un plazo de un año, a partir de la entrada en vigor de la presente Ley, </w:t>
      </w:r>
      <w:r w:rsidRPr="00DF6B1C">
        <w:rPr>
          <w:rFonts w:ascii="Palatino Linotype" w:eastAsia="Times New Roman" w:hAnsi="Palatino Linotype" w:cs="Times New Roman"/>
          <w:b/>
          <w:i/>
          <w:szCs w:val="24"/>
          <w:u w:val="single"/>
          <w:lang w:eastAsia="es-ES"/>
        </w:rPr>
        <w:t>las legislaturas de cada entidad federativa, deberán armonizar sus ordenamientos relacionados con la presente Ley.</w:t>
      </w:r>
      <w:r w:rsidRPr="00DF6B1C">
        <w:rPr>
          <w:rFonts w:ascii="Palatino Linotype" w:eastAsia="Times New Roman" w:hAnsi="Palatino Linotype" w:cs="Times New Roman"/>
          <w:i/>
          <w:szCs w:val="24"/>
          <w:lang w:eastAsia="es-ES"/>
        </w:rPr>
        <w:t xml:space="preserve"> </w:t>
      </w:r>
    </w:p>
    <w:p w:rsidR="00374E20" w:rsidRPr="00DF6B1C" w:rsidRDefault="00374E20" w:rsidP="00374E20">
      <w:pPr>
        <w:spacing w:after="0" w:line="276" w:lineRule="auto"/>
        <w:ind w:left="567" w:right="567"/>
        <w:jc w:val="both"/>
        <w:rPr>
          <w:rFonts w:ascii="Palatino Linotype" w:eastAsia="Times New Roman" w:hAnsi="Palatino Linotype" w:cs="Times New Roman"/>
          <w:i/>
          <w:szCs w:val="24"/>
          <w:lang w:eastAsia="es-ES"/>
        </w:rPr>
      </w:pPr>
    </w:p>
    <w:p w:rsidR="00F9763F" w:rsidRPr="00DF6B1C" w:rsidRDefault="00374E20" w:rsidP="00374E20">
      <w:pPr>
        <w:spacing w:after="0" w:line="276" w:lineRule="auto"/>
        <w:ind w:left="567" w:right="567"/>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i/>
          <w:szCs w:val="24"/>
          <w:lang w:eastAsia="es-ES"/>
        </w:rPr>
        <w:t>El Consejo Nacional emitirá lineamientos, mecanismos y criterios para la conservación y resguardo de documentos de acuerdo a las características económicas, culturales y sociales de cada región en los municipios que no tengan condiciones presupuestarias ni técnicas y cuenten con una población menor a 70,000 habitantes...”</w:t>
      </w:r>
    </w:p>
    <w:p w:rsidR="00374E20" w:rsidRPr="00DF6B1C" w:rsidRDefault="00374E20" w:rsidP="00F9763F">
      <w:pPr>
        <w:spacing w:after="0" w:line="360" w:lineRule="auto"/>
        <w:jc w:val="both"/>
        <w:rPr>
          <w:rFonts w:ascii="Palatino Linotype" w:eastAsia="Times New Roman" w:hAnsi="Palatino Linotype" w:cs="Times New Roman"/>
          <w:sz w:val="24"/>
          <w:szCs w:val="24"/>
          <w:lang w:eastAsia="es-ES"/>
        </w:rPr>
      </w:pPr>
    </w:p>
    <w:p w:rsidR="00374E20" w:rsidRPr="00DF6B1C" w:rsidRDefault="00F9763F" w:rsidP="00F9763F">
      <w:pPr>
        <w:spacing w:after="0" w:line="360" w:lineRule="auto"/>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sz w:val="24"/>
          <w:szCs w:val="24"/>
          <w:lang w:eastAsia="es-ES"/>
        </w:rPr>
        <w:t xml:space="preserve">Ahora bien, es importante traer a colación, la </w:t>
      </w:r>
      <w:r w:rsidRPr="00DF6B1C">
        <w:rPr>
          <w:rFonts w:ascii="Palatino Linotype" w:eastAsia="Times New Roman" w:hAnsi="Palatino Linotype" w:cs="Times New Roman"/>
          <w:b/>
          <w:sz w:val="24"/>
          <w:szCs w:val="24"/>
          <w:u w:val="thick"/>
          <w:lang w:eastAsia="es-ES"/>
        </w:rPr>
        <w:t>Ley de Archivos y Administración de Documentos del Estado de México y Municipios</w:t>
      </w:r>
      <w:r w:rsidRPr="00DF6B1C">
        <w:rPr>
          <w:rFonts w:ascii="Palatino Linotype" w:eastAsia="Times New Roman" w:hAnsi="Palatino Linotype" w:cs="Times New Roman"/>
          <w:sz w:val="24"/>
          <w:szCs w:val="24"/>
          <w:lang w:eastAsia="es-ES"/>
        </w:rPr>
        <w:t xml:space="preserve">, </w:t>
      </w:r>
      <w:r w:rsidR="00374E20" w:rsidRPr="00DF6B1C">
        <w:rPr>
          <w:rFonts w:ascii="Palatino Linotype" w:eastAsia="Times New Roman" w:hAnsi="Palatino Linotype" w:cs="Times New Roman"/>
          <w:sz w:val="24"/>
          <w:szCs w:val="24"/>
          <w:lang w:eastAsia="es-ES"/>
        </w:rPr>
        <w:t xml:space="preserve">publicada en el Periódico Oficial “Gaceta del Gobierno” el </w:t>
      </w:r>
      <w:r w:rsidR="00374E20" w:rsidRPr="00DF6B1C">
        <w:rPr>
          <w:rFonts w:ascii="Palatino Linotype" w:eastAsia="Times New Roman" w:hAnsi="Palatino Linotype" w:cs="Times New Roman"/>
          <w:b/>
          <w:i/>
          <w:sz w:val="24"/>
          <w:szCs w:val="24"/>
          <w:lang w:eastAsia="es-ES"/>
        </w:rPr>
        <w:t>26 de noviembre de 2020</w:t>
      </w:r>
      <w:r w:rsidR="00374E20" w:rsidRPr="00DF6B1C">
        <w:rPr>
          <w:rFonts w:ascii="Palatino Linotype" w:eastAsia="Times New Roman" w:hAnsi="Palatino Linotype" w:cs="Times New Roman"/>
          <w:sz w:val="24"/>
          <w:szCs w:val="24"/>
          <w:lang w:eastAsia="es-ES"/>
        </w:rPr>
        <w:t xml:space="preserve">; </w:t>
      </w:r>
      <w:r w:rsidRPr="00DF6B1C">
        <w:rPr>
          <w:rFonts w:ascii="Palatino Linotype" w:eastAsia="Times New Roman" w:hAnsi="Palatino Linotype" w:cs="Times New Roman"/>
          <w:sz w:val="24"/>
          <w:szCs w:val="24"/>
          <w:lang w:eastAsia="es-ES"/>
        </w:rPr>
        <w:t xml:space="preserve">en la cual, establece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w:t>
      </w:r>
      <w:r w:rsidRPr="00DF6B1C">
        <w:rPr>
          <w:rFonts w:ascii="Palatino Linotype" w:eastAsia="Times New Roman" w:hAnsi="Palatino Linotype" w:cs="Times New Roman"/>
          <w:sz w:val="24"/>
          <w:szCs w:val="24"/>
          <w:lang w:eastAsia="es-ES"/>
        </w:rPr>
        <w:lastRenderedPageBreak/>
        <w:t>y ejerza recursos públicos o realice actos de autoridad del Estado de México y municipios. Así como determinar las bases de organización y funcionamiento del Sistema Estatal de Archivos y fomentar el resguardo, difusión y acceso público de Archivos privados de relevancia histórica, social, cultura</w:t>
      </w:r>
      <w:r w:rsidR="00374E20" w:rsidRPr="00DF6B1C">
        <w:rPr>
          <w:rFonts w:ascii="Palatino Linotype" w:eastAsia="Times New Roman" w:hAnsi="Palatino Linotype" w:cs="Times New Roman"/>
          <w:sz w:val="24"/>
          <w:szCs w:val="24"/>
          <w:lang w:eastAsia="es-ES"/>
        </w:rPr>
        <w:t>l, científica y técnica estatal; de la misma forma, en su Transitorio Primero, indica lo siguiente:</w:t>
      </w:r>
    </w:p>
    <w:p w:rsidR="00374E20" w:rsidRPr="00DF6B1C" w:rsidRDefault="00374E20" w:rsidP="00F9763F">
      <w:pPr>
        <w:spacing w:after="0" w:line="360" w:lineRule="auto"/>
        <w:jc w:val="both"/>
        <w:rPr>
          <w:rFonts w:ascii="Palatino Linotype" w:eastAsia="Times New Roman" w:hAnsi="Palatino Linotype" w:cs="Times New Roman"/>
          <w:sz w:val="24"/>
          <w:szCs w:val="24"/>
          <w:lang w:eastAsia="es-ES"/>
        </w:rPr>
      </w:pPr>
    </w:p>
    <w:p w:rsidR="00374E20" w:rsidRPr="00DF6B1C" w:rsidRDefault="00374E20" w:rsidP="00374E20">
      <w:pPr>
        <w:spacing w:after="0" w:line="276" w:lineRule="auto"/>
        <w:ind w:left="567" w:right="567"/>
        <w:jc w:val="center"/>
        <w:rPr>
          <w:rFonts w:ascii="Palatino Linotype" w:eastAsia="Times New Roman" w:hAnsi="Palatino Linotype" w:cs="Times New Roman"/>
          <w:i/>
          <w:szCs w:val="24"/>
          <w:lang w:eastAsia="es-ES"/>
        </w:rPr>
      </w:pPr>
      <w:r w:rsidRPr="00DF6B1C">
        <w:rPr>
          <w:rFonts w:ascii="Palatino Linotype" w:eastAsia="Times New Roman" w:hAnsi="Palatino Linotype" w:cs="Times New Roman"/>
          <w:i/>
          <w:szCs w:val="24"/>
          <w:lang w:eastAsia="es-ES"/>
        </w:rPr>
        <w:t>“</w:t>
      </w:r>
      <w:r w:rsidRPr="00DF6B1C">
        <w:rPr>
          <w:rFonts w:ascii="Palatino Linotype" w:eastAsia="Times New Roman" w:hAnsi="Palatino Linotype" w:cs="Times New Roman"/>
          <w:b/>
          <w:i/>
          <w:szCs w:val="24"/>
          <w:lang w:eastAsia="es-ES"/>
        </w:rPr>
        <w:t>T R A N S I T O R I O S</w:t>
      </w:r>
    </w:p>
    <w:p w:rsidR="00374E20" w:rsidRPr="00DF6B1C" w:rsidRDefault="00374E20" w:rsidP="00374E20">
      <w:pPr>
        <w:spacing w:after="0" w:line="276" w:lineRule="auto"/>
        <w:ind w:left="567" w:right="567"/>
        <w:jc w:val="both"/>
        <w:rPr>
          <w:rFonts w:ascii="Palatino Linotype" w:eastAsia="Times New Roman" w:hAnsi="Palatino Linotype" w:cs="Times New Roman"/>
          <w:i/>
          <w:szCs w:val="24"/>
          <w:lang w:eastAsia="es-ES"/>
        </w:rPr>
      </w:pPr>
      <w:r w:rsidRPr="00DF6B1C">
        <w:rPr>
          <w:rFonts w:ascii="Palatino Linotype" w:eastAsia="Times New Roman" w:hAnsi="Palatino Linotype" w:cs="Times New Roman"/>
          <w:b/>
          <w:i/>
          <w:szCs w:val="24"/>
          <w:lang w:eastAsia="es-ES"/>
        </w:rPr>
        <w:t>PRIMERO.</w:t>
      </w:r>
      <w:r w:rsidRPr="00DF6B1C">
        <w:rPr>
          <w:rFonts w:ascii="Palatino Linotype" w:eastAsia="Times New Roman" w:hAnsi="Palatino Linotype" w:cs="Times New Roman"/>
          <w:i/>
          <w:szCs w:val="24"/>
          <w:lang w:eastAsia="es-ES"/>
        </w:rPr>
        <w:t xml:space="preserve"> La presente Ley </w:t>
      </w:r>
      <w:r w:rsidRPr="00DF6B1C">
        <w:rPr>
          <w:rFonts w:ascii="Palatino Linotype" w:eastAsia="Times New Roman" w:hAnsi="Palatino Linotype" w:cs="Times New Roman"/>
          <w:b/>
          <w:i/>
          <w:szCs w:val="24"/>
          <w:u w:val="thick"/>
          <w:lang w:eastAsia="es-ES"/>
        </w:rPr>
        <w:t>entrará en vigor a los 365 días siguientes contados a partir de su publicación en el Periódico Oficial “Gaceta del Gobierno”</w:t>
      </w:r>
      <w:r w:rsidRPr="00DF6B1C">
        <w:rPr>
          <w:rFonts w:ascii="Palatino Linotype" w:eastAsia="Times New Roman" w:hAnsi="Palatino Linotype" w:cs="Times New Roman"/>
          <w:i/>
          <w:szCs w:val="24"/>
          <w:lang w:eastAsia="es-ES"/>
        </w:rPr>
        <w:t>.</w:t>
      </w:r>
    </w:p>
    <w:p w:rsidR="001528AD" w:rsidRPr="00DF6B1C" w:rsidRDefault="001528AD" w:rsidP="00F9763F">
      <w:pPr>
        <w:spacing w:after="0" w:line="360" w:lineRule="auto"/>
        <w:jc w:val="both"/>
        <w:rPr>
          <w:rFonts w:ascii="Palatino Linotype" w:eastAsia="Times New Roman" w:hAnsi="Palatino Linotype" w:cs="Times New Roman"/>
          <w:sz w:val="24"/>
          <w:szCs w:val="24"/>
          <w:lang w:eastAsia="es-ES"/>
        </w:rPr>
      </w:pPr>
    </w:p>
    <w:p w:rsidR="00331B95" w:rsidRPr="00DF6B1C" w:rsidRDefault="00374E20" w:rsidP="00F9763F">
      <w:pPr>
        <w:spacing w:after="0" w:line="360" w:lineRule="auto"/>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sz w:val="24"/>
          <w:szCs w:val="24"/>
          <w:lang w:eastAsia="es-ES"/>
        </w:rPr>
        <w:t xml:space="preserve">En conclusión, la vigente Ley de Archivos que rige nuestra Entidad Federativa </w:t>
      </w:r>
      <w:r w:rsidR="001528AD" w:rsidRPr="00DF6B1C">
        <w:rPr>
          <w:rFonts w:ascii="Palatino Linotype" w:eastAsia="Times New Roman" w:hAnsi="Palatino Linotype" w:cs="Times New Roman"/>
          <w:sz w:val="24"/>
          <w:szCs w:val="24"/>
          <w:lang w:eastAsia="es-ES"/>
        </w:rPr>
        <w:t>y que</w:t>
      </w:r>
      <w:r w:rsidRPr="00DF6B1C">
        <w:rPr>
          <w:rFonts w:ascii="Palatino Linotype" w:eastAsia="Times New Roman" w:hAnsi="Palatino Linotype" w:cs="Times New Roman"/>
          <w:sz w:val="24"/>
          <w:szCs w:val="24"/>
          <w:lang w:eastAsia="es-ES"/>
        </w:rPr>
        <w:t xml:space="preserve"> regula </w:t>
      </w:r>
      <w:r w:rsidR="001528AD" w:rsidRPr="00DF6B1C">
        <w:rPr>
          <w:rFonts w:ascii="Palatino Linotype" w:eastAsia="Times New Roman" w:hAnsi="Palatino Linotype" w:cs="Times New Roman"/>
          <w:sz w:val="24"/>
          <w:szCs w:val="24"/>
          <w:lang w:eastAsia="es-ES"/>
        </w:rPr>
        <w:t xml:space="preserve">los Archivos en posesión de cualquier autoridad, entidad, órgano y organismo del Estado de México, aún no es aplicable dicho ordenamiento, por lo que </w:t>
      </w:r>
      <w:r w:rsidRPr="00DF6B1C">
        <w:rPr>
          <w:rFonts w:ascii="Palatino Linotype" w:eastAsia="Times New Roman" w:hAnsi="Palatino Linotype" w:cs="Times New Roman"/>
          <w:sz w:val="24"/>
          <w:szCs w:val="24"/>
          <w:lang w:eastAsia="es-ES"/>
        </w:rPr>
        <w:t xml:space="preserve"> </w:t>
      </w:r>
      <w:r w:rsidR="001528AD" w:rsidRPr="00DF6B1C">
        <w:rPr>
          <w:rFonts w:ascii="Palatino Linotype" w:eastAsia="Times New Roman" w:hAnsi="Palatino Linotype" w:cs="Times New Roman"/>
          <w:sz w:val="24"/>
          <w:szCs w:val="24"/>
          <w:lang w:eastAsia="es-ES"/>
        </w:rPr>
        <w:t xml:space="preserve">diversas instancias gubernamentales Estatales y Municipales, </w:t>
      </w:r>
      <w:r w:rsidR="001528AD" w:rsidRPr="00DF6B1C">
        <w:rPr>
          <w:rFonts w:ascii="Palatino Linotype" w:eastAsia="Times New Roman" w:hAnsi="Palatino Linotype" w:cs="Times New Roman"/>
          <w:b/>
          <w:sz w:val="24"/>
          <w:szCs w:val="24"/>
          <w:u w:val="thick"/>
          <w:lang w:eastAsia="es-ES"/>
        </w:rPr>
        <w:t>aún se encuentran en proceso de desarrollar las acciones y actividades pertinentes para que dentro del término establecido a Ley a nivel Estatal para dicho efecto</w:t>
      </w:r>
      <w:r w:rsidR="001528AD" w:rsidRPr="00DF6B1C">
        <w:rPr>
          <w:rFonts w:ascii="Palatino Linotype" w:eastAsia="Times New Roman" w:hAnsi="Palatino Linotype" w:cs="Times New Roman"/>
          <w:sz w:val="24"/>
          <w:szCs w:val="24"/>
          <w:lang w:eastAsia="es-ES"/>
        </w:rPr>
        <w:t xml:space="preserve">, el </w:t>
      </w:r>
      <w:r w:rsidR="001528AD" w:rsidRPr="00DF6B1C">
        <w:rPr>
          <w:rFonts w:ascii="Palatino Linotype" w:eastAsia="Times New Roman" w:hAnsi="Palatino Linotype" w:cs="Times New Roman"/>
          <w:b/>
          <w:sz w:val="24"/>
          <w:szCs w:val="24"/>
          <w:lang w:eastAsia="es-ES"/>
        </w:rPr>
        <w:t>Sujeto Obligado</w:t>
      </w:r>
      <w:r w:rsidR="001528AD" w:rsidRPr="00DF6B1C">
        <w:rPr>
          <w:rFonts w:ascii="Palatino Linotype" w:eastAsia="Times New Roman" w:hAnsi="Palatino Linotype" w:cs="Times New Roman"/>
          <w:sz w:val="24"/>
          <w:szCs w:val="24"/>
          <w:lang w:eastAsia="es-ES"/>
        </w:rPr>
        <w:t xml:space="preserve"> de referencia, cumpla con las especificaciones mínimas indispensables para el manejo de la organización, conservación, administración, preservación homogénea y control de sus Archivos correspondientes, como lo mencionó en su respuesta.</w:t>
      </w:r>
    </w:p>
    <w:p w:rsidR="001528AD" w:rsidRPr="00DF6B1C" w:rsidRDefault="001528AD" w:rsidP="00F9763F">
      <w:pPr>
        <w:spacing w:after="0" w:line="360" w:lineRule="auto"/>
        <w:jc w:val="both"/>
        <w:rPr>
          <w:rFonts w:ascii="Palatino Linotype" w:eastAsia="Times New Roman" w:hAnsi="Palatino Linotype" w:cs="Times New Roman"/>
          <w:sz w:val="24"/>
          <w:szCs w:val="24"/>
          <w:lang w:eastAsia="es-ES"/>
        </w:rPr>
      </w:pPr>
    </w:p>
    <w:p w:rsidR="00DD2143" w:rsidRPr="00DF6B1C" w:rsidRDefault="001528AD" w:rsidP="00DD2143">
      <w:pPr>
        <w:spacing w:after="0" w:line="360" w:lineRule="auto"/>
        <w:jc w:val="both"/>
        <w:rPr>
          <w:rFonts w:ascii="Palatino Linotype" w:eastAsia="Times New Roman" w:hAnsi="Palatino Linotype" w:cs="Times New Roman"/>
          <w:sz w:val="24"/>
          <w:szCs w:val="24"/>
          <w:lang w:eastAsia="es-ES"/>
        </w:rPr>
      </w:pPr>
      <w:r w:rsidRPr="00DF6B1C">
        <w:rPr>
          <w:rFonts w:ascii="Palatino Linotype" w:eastAsia="Times New Roman" w:hAnsi="Palatino Linotype" w:cs="Times New Roman"/>
          <w:sz w:val="24"/>
          <w:szCs w:val="24"/>
          <w:lang w:eastAsia="es-ES"/>
        </w:rPr>
        <w:t>Sin embargo, e</w:t>
      </w:r>
      <w:r w:rsidR="00DD2143" w:rsidRPr="00DF6B1C">
        <w:rPr>
          <w:rFonts w:ascii="Palatino Linotype" w:hAnsi="Palatino Linotype" w:cs="Arial"/>
          <w:sz w:val="24"/>
          <w:szCs w:val="24"/>
        </w:rPr>
        <w:t xml:space="preserve">s de precisar que, aunque la solicitud de información y la respuesta estén dirigidas y atendidas por un </w:t>
      </w:r>
      <w:r w:rsidR="00DD2143" w:rsidRPr="00DF6B1C">
        <w:rPr>
          <w:rFonts w:ascii="Palatino Linotype" w:hAnsi="Palatino Linotype" w:cs="Arial"/>
          <w:b/>
          <w:sz w:val="24"/>
          <w:szCs w:val="24"/>
        </w:rPr>
        <w:t>Sujeto Obligado</w:t>
      </w:r>
      <w:r w:rsidR="00DD2143" w:rsidRPr="00DF6B1C">
        <w:rPr>
          <w:rFonts w:ascii="Palatino Linotype" w:hAnsi="Palatino Linotype" w:cs="Arial"/>
          <w:sz w:val="24"/>
          <w:szCs w:val="24"/>
        </w:rPr>
        <w:t xml:space="preserve">, lo cierto es que también tienen diversas Unidades Administrativas y cada área cuenta con un </w:t>
      </w:r>
      <w:r w:rsidR="00DD2143" w:rsidRPr="00DF6B1C">
        <w:rPr>
          <w:rFonts w:ascii="Palatino Linotype" w:hAnsi="Palatino Linotype" w:cs="Arial"/>
          <w:b/>
          <w:sz w:val="24"/>
          <w:szCs w:val="24"/>
        </w:rPr>
        <w:t>Servidor Público Habilitado</w:t>
      </w:r>
      <w:r w:rsidR="00DD2143" w:rsidRPr="00DF6B1C">
        <w:rPr>
          <w:rFonts w:ascii="Palatino Linotype" w:hAnsi="Palatino Linotype" w:cs="Arial"/>
          <w:sz w:val="24"/>
          <w:szCs w:val="24"/>
        </w:rPr>
        <w:t xml:space="preserve">, que es la persona encargada de apoyar, gestionar y entregar la información o datos personales que se ubiquen en la misma, a sus respectivas unidades </w:t>
      </w:r>
      <w:r w:rsidR="00DD2143" w:rsidRPr="00DF6B1C">
        <w:rPr>
          <w:rFonts w:ascii="Palatino Linotype" w:hAnsi="Palatino Linotype" w:cs="Arial"/>
          <w:sz w:val="24"/>
          <w:szCs w:val="24"/>
        </w:rPr>
        <w:lastRenderedPageBreak/>
        <w:t>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DD2143" w:rsidRPr="00DF6B1C" w:rsidRDefault="00DD2143" w:rsidP="00DD2143">
      <w:pPr>
        <w:pStyle w:val="Sinespaciado"/>
        <w:rPr>
          <w:rFonts w:ascii="Palatino Linotype" w:hAnsi="Palatino Linotype"/>
        </w:rPr>
      </w:pP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b/>
          <w:i/>
          <w:szCs w:val="24"/>
        </w:rPr>
        <w:t>Artículo 3.</w:t>
      </w:r>
      <w:r w:rsidRPr="00DF6B1C">
        <w:rPr>
          <w:rFonts w:ascii="Palatino Linotype" w:hAnsi="Palatino Linotype" w:cs="Arial"/>
          <w:i/>
          <w:szCs w:val="24"/>
        </w:rPr>
        <w:t xml:space="preserve"> Para los efectos de la presente Ley se entenderá por:</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b/>
          <w:i/>
          <w:szCs w:val="24"/>
        </w:rPr>
        <w:t xml:space="preserve">XXXIX. Servidor público habilitado: </w:t>
      </w:r>
      <w:r w:rsidRPr="00DF6B1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b/>
          <w:i/>
          <w:szCs w:val="24"/>
        </w:rPr>
        <w:t>Artículo 58.</w:t>
      </w:r>
      <w:r w:rsidRPr="00DF6B1C">
        <w:rPr>
          <w:rFonts w:ascii="Palatino Linotype" w:hAnsi="Palatino Linotype" w:cs="Arial"/>
          <w:i/>
          <w:szCs w:val="24"/>
        </w:rPr>
        <w:t xml:space="preserve"> Los servidores públicos habilitados serán designados por el titular del sujeto obligado a propuesta del responsable de la Unidad de Transparencia.</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b/>
          <w:i/>
          <w:szCs w:val="24"/>
        </w:rPr>
        <w:t>Artículo 59.</w:t>
      </w:r>
      <w:r w:rsidRPr="00DF6B1C">
        <w:rPr>
          <w:rFonts w:ascii="Palatino Linotype" w:hAnsi="Palatino Linotype" w:cs="Arial"/>
          <w:i/>
          <w:szCs w:val="24"/>
        </w:rPr>
        <w:t xml:space="preserve"> </w:t>
      </w:r>
      <w:r w:rsidRPr="00DF6B1C">
        <w:rPr>
          <w:rFonts w:ascii="Palatino Linotype" w:hAnsi="Palatino Linotype" w:cs="Arial"/>
          <w:b/>
          <w:i/>
          <w:szCs w:val="24"/>
          <w:u w:val="single"/>
        </w:rPr>
        <w:t>Los servidores públicos habilitados</w:t>
      </w:r>
      <w:r w:rsidRPr="00DF6B1C">
        <w:rPr>
          <w:rFonts w:ascii="Palatino Linotype" w:hAnsi="Palatino Linotype" w:cs="Arial"/>
          <w:i/>
          <w:szCs w:val="24"/>
        </w:rPr>
        <w:t xml:space="preserve"> tendrán las funciones siguientes:</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 xml:space="preserve">I. </w:t>
      </w:r>
      <w:r w:rsidRPr="00DF6B1C">
        <w:rPr>
          <w:rFonts w:ascii="Palatino Linotype" w:hAnsi="Palatino Linotype" w:cs="Arial"/>
          <w:b/>
          <w:i/>
          <w:szCs w:val="24"/>
          <w:u w:val="single"/>
        </w:rPr>
        <w:t>Localizar la información que le solicite la Unidad de Transparencia</w:t>
      </w:r>
      <w:r w:rsidRPr="00DF6B1C">
        <w:rPr>
          <w:rFonts w:ascii="Palatino Linotype" w:hAnsi="Palatino Linotype" w:cs="Arial"/>
          <w:i/>
          <w:szCs w:val="24"/>
        </w:rPr>
        <w:t>;</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 xml:space="preserve">II. </w:t>
      </w:r>
      <w:r w:rsidRPr="00DF6B1C">
        <w:rPr>
          <w:rFonts w:ascii="Palatino Linotype" w:hAnsi="Palatino Linotype" w:cs="Arial"/>
          <w:b/>
          <w:i/>
          <w:szCs w:val="24"/>
          <w:u w:val="single"/>
        </w:rPr>
        <w:t>Proporcionar la información que obre en los archivos y que le sea solicitada por la Unidad de Transparencia</w:t>
      </w:r>
      <w:r w:rsidRPr="00DF6B1C">
        <w:rPr>
          <w:rFonts w:ascii="Palatino Linotype" w:hAnsi="Palatino Linotype" w:cs="Arial"/>
          <w:i/>
          <w:szCs w:val="24"/>
        </w:rPr>
        <w:t>;</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III. Apoyar a la Unidad de Transparencia en lo que esta le solicite para el cumplimiento de sus funciones;</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IV. Proporcionar a la Unidad de Transparencia, las modificaciones a la información pública de oficio que obre en su poder;</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VI. Verificar, una vez analizado el contenido de la información, que no se encuentre en los supuestos de información clasificada; y</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DF6B1C">
        <w:rPr>
          <w:rFonts w:ascii="Palatino Linotype" w:hAnsi="Palatino Linotype" w:cs="Arial"/>
          <w:i/>
          <w:szCs w:val="24"/>
        </w:rPr>
        <w:t>VII. Dar cuenta a la Unidad de Transparencia del vencimiento de los plazos de reserva.</w:t>
      </w:r>
    </w:p>
    <w:p w:rsidR="00DD2143" w:rsidRPr="00DF6B1C" w:rsidRDefault="00DD2143" w:rsidP="00DD2143">
      <w:pPr>
        <w:autoSpaceDE w:val="0"/>
        <w:autoSpaceDN w:val="0"/>
        <w:adjustRightInd w:val="0"/>
        <w:spacing w:after="0" w:line="240" w:lineRule="auto"/>
        <w:ind w:left="567" w:right="708"/>
        <w:jc w:val="both"/>
        <w:rPr>
          <w:rFonts w:ascii="Palatino Linotype" w:hAnsi="Palatino Linotype" w:cs="Arial"/>
          <w:i/>
          <w:sz w:val="24"/>
          <w:szCs w:val="24"/>
        </w:rPr>
      </w:pPr>
    </w:p>
    <w:p w:rsidR="00DD2143" w:rsidRPr="00DF6B1C" w:rsidRDefault="00DD2143" w:rsidP="00DD2143">
      <w:pPr>
        <w:pStyle w:val="Sinespaciado"/>
      </w:pPr>
    </w:p>
    <w:p w:rsidR="00DD2143" w:rsidRPr="00DF6B1C" w:rsidRDefault="00DD2143" w:rsidP="00DD2143">
      <w:pPr>
        <w:spacing w:after="0" w:line="360" w:lineRule="auto"/>
        <w:jc w:val="both"/>
        <w:rPr>
          <w:rFonts w:ascii="Palatino Linotype" w:eastAsia="Times New Roman" w:hAnsi="Palatino Linotype"/>
          <w:sz w:val="24"/>
          <w:lang w:eastAsia="es-MX"/>
        </w:rPr>
      </w:pPr>
      <w:r w:rsidRPr="00DF6B1C">
        <w:rPr>
          <w:rFonts w:ascii="Palatino Linotype" w:eastAsia="Times New Roman" w:hAnsi="Palatino Linotype"/>
          <w:sz w:val="24"/>
          <w:lang w:eastAsia="es-MX"/>
        </w:rPr>
        <w:lastRenderedPageBreak/>
        <w:t xml:space="preserve">En otras palabras, </w:t>
      </w:r>
      <w:r w:rsidR="008F1CAC" w:rsidRPr="00DF6B1C">
        <w:rPr>
          <w:rFonts w:ascii="Palatino Linotype" w:eastAsia="Times New Roman" w:hAnsi="Palatino Linotype"/>
          <w:sz w:val="24"/>
          <w:lang w:eastAsia="es-MX"/>
        </w:rPr>
        <w:t xml:space="preserve">no </w:t>
      </w:r>
      <w:r w:rsidRPr="00DF6B1C">
        <w:rPr>
          <w:rFonts w:ascii="Palatino Linotype" w:eastAsia="Times New Roman" w:hAnsi="Palatino Linotype"/>
          <w:sz w:val="24"/>
          <w:lang w:eastAsia="es-MX"/>
        </w:rPr>
        <w:t>cumplió con lo que para tal efecto dispone el artículo 162</w:t>
      </w:r>
      <w:r w:rsidR="00E72200" w:rsidRPr="00DF6B1C">
        <w:rPr>
          <w:rFonts w:ascii="Palatino Linotype" w:eastAsia="Times New Roman" w:hAnsi="Palatino Linotype"/>
          <w:sz w:val="24"/>
          <w:lang w:eastAsia="es-MX"/>
        </w:rPr>
        <w:t>,</w:t>
      </w:r>
      <w:r w:rsidRPr="00DF6B1C">
        <w:rPr>
          <w:rFonts w:ascii="Palatino Linotype" w:eastAsia="Times New Roman" w:hAnsi="Palatino Linotype"/>
          <w:sz w:val="24"/>
          <w:lang w:eastAsia="es-MX"/>
        </w:rPr>
        <w:t xml:space="preserve"> de la Ley de Transparencia y Acceso a la Información Pública del Estado de México y Municipios, que índica:</w:t>
      </w:r>
    </w:p>
    <w:p w:rsidR="00DD2143" w:rsidRPr="00DF6B1C" w:rsidRDefault="00DD2143" w:rsidP="00DD2143">
      <w:pPr>
        <w:spacing w:after="0" w:line="360" w:lineRule="auto"/>
        <w:jc w:val="both"/>
        <w:rPr>
          <w:rFonts w:ascii="Palatino Linotype" w:eastAsia="Times New Roman" w:hAnsi="Palatino Linotype"/>
          <w:sz w:val="10"/>
          <w:lang w:eastAsia="es-MX"/>
        </w:rPr>
      </w:pPr>
    </w:p>
    <w:p w:rsidR="00DD2143" w:rsidRPr="00DF6B1C" w:rsidRDefault="00DD2143" w:rsidP="00DD2143">
      <w:pPr>
        <w:spacing w:after="0" w:line="360" w:lineRule="auto"/>
        <w:jc w:val="both"/>
        <w:rPr>
          <w:rFonts w:ascii="Palatino Linotype" w:eastAsia="Times New Roman" w:hAnsi="Palatino Linotype"/>
          <w:sz w:val="10"/>
          <w:lang w:eastAsia="es-MX"/>
        </w:rPr>
      </w:pPr>
    </w:p>
    <w:p w:rsidR="00DD2143" w:rsidRPr="00DF6B1C" w:rsidRDefault="00DD2143" w:rsidP="00DD2143">
      <w:pPr>
        <w:spacing w:after="0" w:line="240" w:lineRule="auto"/>
        <w:ind w:left="567"/>
        <w:jc w:val="both"/>
        <w:rPr>
          <w:rFonts w:ascii="Palatino Linotype" w:eastAsia="Times New Roman" w:hAnsi="Palatino Linotype"/>
          <w:i/>
          <w:szCs w:val="20"/>
          <w:lang w:eastAsia="es-MX"/>
        </w:rPr>
      </w:pPr>
      <w:r w:rsidRPr="00DF6B1C">
        <w:rPr>
          <w:rFonts w:ascii="Palatino Linotype" w:eastAsia="Times New Roman" w:hAnsi="Palatino Linotype"/>
          <w:i/>
          <w:szCs w:val="20"/>
          <w:lang w:eastAsia="es-MX"/>
        </w:rPr>
        <w:t>“</w:t>
      </w:r>
      <w:r w:rsidRPr="00DF6B1C">
        <w:rPr>
          <w:rFonts w:ascii="Palatino Linotype" w:eastAsia="Times New Roman" w:hAnsi="Palatino Linotype"/>
          <w:b/>
          <w:bCs/>
          <w:i/>
          <w:szCs w:val="20"/>
          <w:lang w:eastAsia="es-MX"/>
        </w:rPr>
        <w:t xml:space="preserve">Artículo 162. </w:t>
      </w:r>
      <w:r w:rsidRPr="00DF6B1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F6B1C">
        <w:rPr>
          <w:rFonts w:ascii="Palatino Linotype" w:eastAsia="Times New Roman" w:hAnsi="Palatino Linotype"/>
          <w:i/>
          <w:szCs w:val="20"/>
          <w:lang w:eastAsia="es-MX"/>
        </w:rPr>
        <w:t>”</w:t>
      </w:r>
    </w:p>
    <w:p w:rsidR="00DD2143" w:rsidRPr="00DF6B1C" w:rsidRDefault="00DD2143" w:rsidP="00B04CF0">
      <w:pPr>
        <w:spacing w:after="0" w:line="360" w:lineRule="auto"/>
        <w:jc w:val="both"/>
        <w:rPr>
          <w:rFonts w:ascii="Palatino Linotype" w:eastAsia="Times New Roman" w:hAnsi="Palatino Linotype" w:cs="Times New Roman"/>
          <w:sz w:val="24"/>
          <w:szCs w:val="24"/>
          <w:lang w:eastAsia="es-ES"/>
        </w:rPr>
      </w:pPr>
    </w:p>
    <w:p w:rsidR="00003C71" w:rsidRPr="00DF6B1C" w:rsidRDefault="001528AD" w:rsidP="00042FE9">
      <w:pPr>
        <w:pStyle w:val="Sinespaciado"/>
        <w:spacing w:line="360" w:lineRule="auto"/>
        <w:jc w:val="both"/>
        <w:rPr>
          <w:rFonts w:ascii="Palatino Linotype" w:hAnsi="Palatino Linotype" w:cs="Arial"/>
        </w:rPr>
      </w:pPr>
      <w:r w:rsidRPr="00DF6B1C">
        <w:rPr>
          <w:rFonts w:ascii="Palatino Linotype" w:hAnsi="Palatino Linotype"/>
        </w:rPr>
        <w:t>Por lo que</w:t>
      </w:r>
      <w:r w:rsidR="00042FE9" w:rsidRPr="00DF6B1C">
        <w:rPr>
          <w:rFonts w:ascii="Palatino Linotype" w:hAnsi="Palatino Linotype"/>
        </w:rPr>
        <w:t xml:space="preserve">, </w:t>
      </w:r>
      <w:r w:rsidR="00003C71" w:rsidRPr="00DF6B1C">
        <w:rPr>
          <w:rFonts w:ascii="Palatino Linotype" w:hAnsi="Palatino Linotype" w:cs="Arial"/>
        </w:rPr>
        <w:t xml:space="preserve">el Pleno de este Instituto considera que hizo falta agotar la búsqueda exhaustiva y razonable en </w:t>
      </w:r>
      <w:r w:rsidR="00C57F8A" w:rsidRPr="00DF6B1C">
        <w:rPr>
          <w:rFonts w:ascii="Palatino Linotype" w:hAnsi="Palatino Linotype" w:cs="Arial"/>
        </w:rPr>
        <w:t>las áreas competentes</w:t>
      </w:r>
      <w:r w:rsidR="00003C71" w:rsidRPr="00DF6B1C">
        <w:rPr>
          <w:rFonts w:ascii="Palatino Linotype" w:hAnsi="Palatino Linotype" w:cs="Arial"/>
        </w:rPr>
        <w:t xml:space="preserve"> del </w:t>
      </w:r>
      <w:r w:rsidR="00042FE9" w:rsidRPr="00DF6B1C">
        <w:rPr>
          <w:rFonts w:ascii="Palatino Linotype" w:hAnsi="Palatino Linotype" w:cs="Arial"/>
          <w:b/>
          <w:i/>
        </w:rPr>
        <w:t>Sistema Municipal para el Desarrollo Integral de la Familia de Lerma</w:t>
      </w:r>
      <w:r w:rsidR="00042FE9" w:rsidRPr="00DF6B1C">
        <w:rPr>
          <w:rFonts w:ascii="Palatino Linotype" w:hAnsi="Palatino Linotype" w:cs="Arial"/>
        </w:rPr>
        <w:t>;</w:t>
      </w:r>
      <w:r w:rsidR="00003C71" w:rsidRPr="00DF6B1C">
        <w:rPr>
          <w:rFonts w:ascii="Palatino Linotype" w:hAnsi="Palatino Linotype" w:cs="Arial"/>
        </w:rPr>
        <w:t xml:space="preserve"> ya que, por l</w:t>
      </w:r>
      <w:r w:rsidR="00042FE9" w:rsidRPr="00DF6B1C">
        <w:rPr>
          <w:rFonts w:ascii="Palatino Linotype" w:hAnsi="Palatino Linotype" w:cs="Arial"/>
        </w:rPr>
        <w:t>as características</w:t>
      </w:r>
      <w:r w:rsidR="00003C71" w:rsidRPr="00DF6B1C">
        <w:rPr>
          <w:rFonts w:ascii="Palatino Linotype" w:hAnsi="Palatino Linotype" w:cs="Arial"/>
        </w:rPr>
        <w:t xml:space="preserve"> de la información </w:t>
      </w:r>
      <w:r w:rsidR="00042FE9" w:rsidRPr="00DF6B1C">
        <w:rPr>
          <w:rFonts w:ascii="Palatino Linotype" w:hAnsi="Palatino Linotype" w:cs="Arial"/>
        </w:rPr>
        <w:t>solicitada</w:t>
      </w:r>
      <w:r w:rsidR="00003C71" w:rsidRPr="00DF6B1C">
        <w:rPr>
          <w:rFonts w:ascii="Palatino Linotype" w:hAnsi="Palatino Linotype" w:cs="Arial"/>
        </w:rPr>
        <w:t>, se considera que dichos documentos, pudieran obrar en</w:t>
      </w:r>
      <w:r w:rsidR="00DE6EE9" w:rsidRPr="00DF6B1C">
        <w:rPr>
          <w:rFonts w:ascii="Palatino Linotype" w:hAnsi="Palatino Linotype" w:cs="Arial"/>
        </w:rPr>
        <w:t xml:space="preserve"> </w:t>
      </w:r>
      <w:r w:rsidR="00D24F9F" w:rsidRPr="00DF6B1C">
        <w:rPr>
          <w:rFonts w:ascii="Palatino Linotype" w:hAnsi="Palatino Linotype" w:cs="Arial"/>
        </w:rPr>
        <w:t>diversas áreas del Sujeto Obligado.</w:t>
      </w:r>
    </w:p>
    <w:p w:rsidR="00C57F8A" w:rsidRPr="00DF6B1C" w:rsidRDefault="00C57F8A" w:rsidP="00416492">
      <w:pPr>
        <w:spacing w:after="0" w:line="360" w:lineRule="auto"/>
        <w:jc w:val="both"/>
        <w:rPr>
          <w:rFonts w:ascii="Palatino Linotype" w:hAnsi="Palatino Linotype" w:cs="Arial"/>
          <w:sz w:val="24"/>
        </w:rPr>
      </w:pPr>
    </w:p>
    <w:p w:rsidR="00C57F8A" w:rsidRPr="00DF6B1C" w:rsidRDefault="00D24F9F" w:rsidP="00C57F8A">
      <w:pPr>
        <w:tabs>
          <w:tab w:val="left" w:pos="709"/>
        </w:tabs>
        <w:spacing w:after="0" w:line="360" w:lineRule="auto"/>
        <w:jc w:val="both"/>
        <w:rPr>
          <w:rFonts w:ascii="Palatino Linotype" w:hAnsi="Palatino Linotype"/>
          <w:sz w:val="24"/>
          <w:szCs w:val="24"/>
        </w:rPr>
      </w:pPr>
      <w:r w:rsidRPr="00DF6B1C">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9193</wp:posOffset>
                </wp:positionH>
                <wp:positionV relativeFrom="paragraph">
                  <wp:posOffset>532213</wp:posOffset>
                </wp:positionV>
                <wp:extent cx="5653377" cy="3085106"/>
                <wp:effectExtent l="19050" t="19050" r="24130" b="20320"/>
                <wp:wrapNone/>
                <wp:docPr id="6" name="Conector recto 6"/>
                <wp:cNvGraphicFramePr/>
                <a:graphic xmlns:a="http://schemas.openxmlformats.org/drawingml/2006/main">
                  <a:graphicData uri="http://schemas.microsoft.com/office/word/2010/wordprocessingShape">
                    <wps:wsp>
                      <wps:cNvCnPr/>
                      <wps:spPr>
                        <a:xfrm>
                          <a:off x="0" y="0"/>
                          <a:ext cx="5653377" cy="30851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7F0BC"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41.9pt" to="445.85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0xAEAANYDAAAOAAAAZHJzL2Uyb0RvYy54bWysU8tu2zAQvBfoPxC815Ji2DEEyzk4aC9F&#10;a7TNBzDU0iLAF5asJf99l7SjBG2BokEuFMndmZ1ZrrZ3kzXsBBi1dx1vFjVn4KTvtTt2/OHHxw8b&#10;zmISrhfGO+j4GSK/271/tx1DCzd+8KYHZETiYjuGjg8phbaqohzAirjwARwFlUcrEh3xWPUoRmK3&#10;prqp63U1euwDegkx0u39Jch3hV8pkOmrUhESMx0nbamsWNbHvFa7rWiPKMKg5VWGeIUKK7SjojPV&#10;vUiC/UT9B5XVEn30Ki2kt5VXSksoHshNU//m5vsgAhQv1JwY5jbFt6OVX04HZLrv+JozJyw90Z4e&#10;SiaPDPOHrXOPxhBbSt27A15PMRwwG54U2vwlK2wqfT3PfYUpMUmXq/Vquby95UxSbFlvVk1dWKtn&#10;eMCYPoG3LG86brTLxkUrTp9jopKU+pSSr41jI1Ftmro8YZX1XRSVXTobuKR9A0XuSENT6Mpcwd4g&#10;OwmaCCEluNRkh1TAOMrOMKWNmYH1v4HX/AyFMnP/A54RpbJ3aQZb7Tz+rXqaniSrSz7Jf+E7bx99&#10;fy5vVQI0PMXhddDzdL48F/jz77j7BQAA//8DAFBLAwQUAAYACAAAACEA/7L59d4AAAAIAQAADwAA&#10;AGRycy9kb3ducmV2LnhtbEyPQU+DQBSE7yb+h80z8WaXolJKWRpjQky8tFZjr1v2CUT2LWGXQv+9&#10;z5MeJzOZ+SbfzrYTZxx860jBchGBQKqcaalW8PFe3qUgfNBkdOcIFVzQw7a4vsp1ZtxEb3g+hFpw&#10;CflMK2hC6DMpfdWg1X7heiT2vtxgdWA51NIMeuJy28k4ihJpdUu80Ogenxusvg+jVRBPu8uRXqMx&#10;ttU+vAyf5Wq3L5W6vZmfNiACzuEvDL/4jA4FM53cSMaLjvUDBxWk93yA7XS9XIE4KXhM1gnIIpf/&#10;DxQ/AAAA//8DAFBLAQItABQABgAIAAAAIQC2gziS/gAAAOEBAAATAAAAAAAAAAAAAAAAAAAAAABb&#10;Q29udGVudF9UeXBlc10ueG1sUEsBAi0AFAAGAAgAAAAhADj9If/WAAAAlAEAAAsAAAAAAAAAAAAA&#10;AAAALwEAAF9yZWxzLy5yZWxzUEsBAi0AFAAGAAgAAAAhAKL5yTTEAQAA1gMAAA4AAAAAAAAAAAAA&#10;AAAALgIAAGRycy9lMm9Eb2MueG1sUEsBAi0AFAAGAAgAAAAhAP+y+fXeAAAACAEAAA8AAAAAAAAA&#10;AAAAAAAAHgQAAGRycy9kb3ducmV2LnhtbFBLBQYAAAAABAAEAPMAAAApBQAAAAA=&#10;" strokecolor="#5b9bd5 [3204]" strokeweight="3pt">
                <v:stroke joinstyle="miter"/>
              </v:line>
            </w:pict>
          </mc:Fallback>
        </mc:AlternateContent>
      </w:r>
      <w:r w:rsidR="00C57F8A" w:rsidRPr="00DF6B1C">
        <w:rPr>
          <w:rFonts w:ascii="Palatino Linotype" w:hAnsi="Palatino Linotype"/>
          <w:sz w:val="24"/>
          <w:szCs w:val="24"/>
        </w:rPr>
        <w:t xml:space="preserve">Lo anterior es así pues conforme a lo dispuesto por </w:t>
      </w:r>
      <w:r w:rsidRPr="00DF6B1C">
        <w:rPr>
          <w:rFonts w:ascii="Palatino Linotype" w:hAnsi="Palatino Linotype"/>
          <w:sz w:val="24"/>
          <w:szCs w:val="24"/>
        </w:rPr>
        <w:t xml:space="preserve">el Reglamento Interno </w:t>
      </w:r>
      <w:r w:rsidRPr="00DF6B1C">
        <w:rPr>
          <w:rFonts w:ascii="Palatino Linotype" w:hAnsi="Palatino Linotype" w:cs="Arial"/>
          <w:sz w:val="24"/>
          <w:szCs w:val="24"/>
        </w:rPr>
        <w:t>del Sistema Municipal para el Desarrollo Integral de la Familia de Lerma;</w:t>
      </w:r>
      <w:r w:rsidR="00C57F8A" w:rsidRPr="00DF6B1C">
        <w:rPr>
          <w:rFonts w:ascii="Palatino Linotype" w:hAnsi="Palatino Linotype"/>
          <w:sz w:val="24"/>
          <w:szCs w:val="24"/>
        </w:rPr>
        <w:t xml:space="preserve"> que al efecto dispone:</w:t>
      </w:r>
    </w:p>
    <w:p w:rsidR="00C57F8A" w:rsidRPr="00DF6B1C" w:rsidRDefault="00C57F8A" w:rsidP="00C57F8A">
      <w:pPr>
        <w:pStyle w:val="Sinespaciado"/>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b/>
          <w:bCs/>
          <w:i/>
          <w:iCs/>
        </w:rPr>
      </w:pPr>
    </w:p>
    <w:p w:rsidR="00D24F9F" w:rsidRPr="00DF6B1C" w:rsidRDefault="00D24F9F" w:rsidP="00C57F8A">
      <w:pPr>
        <w:spacing w:after="0" w:line="360" w:lineRule="auto"/>
        <w:jc w:val="both"/>
        <w:rPr>
          <w:rFonts w:ascii="Palatino Linotype" w:hAnsi="Palatino Linotype"/>
          <w:sz w:val="24"/>
        </w:rPr>
      </w:pPr>
    </w:p>
    <w:p w:rsidR="00D24F9F" w:rsidRPr="00DF6B1C" w:rsidRDefault="00D24F9F" w:rsidP="00C57F8A">
      <w:pPr>
        <w:spacing w:after="0" w:line="360" w:lineRule="auto"/>
        <w:jc w:val="both"/>
        <w:rPr>
          <w:rFonts w:ascii="Palatino Linotype" w:hAnsi="Palatino Linotype"/>
          <w:sz w:val="24"/>
        </w:rPr>
      </w:pPr>
      <w:r w:rsidRPr="00DF6B1C">
        <w:rPr>
          <w:rFonts w:ascii="Palatino Linotype" w:hAnsi="Palatino Linotype"/>
          <w:noProof/>
          <w:sz w:val="24"/>
          <w:lang w:eastAsia="es-MX"/>
        </w:rPr>
        <w:lastRenderedPageBreak/>
        <mc:AlternateContent>
          <mc:Choice Requires="wps">
            <w:drawing>
              <wp:anchor distT="0" distB="0" distL="114300" distR="114300" simplePos="0" relativeHeight="251663360" behindDoc="0" locked="0" layoutInCell="1" allowOverlap="1" wp14:anchorId="7828A897" wp14:editId="4AD8A9A8">
                <wp:simplePos x="0" y="0"/>
                <wp:positionH relativeFrom="column">
                  <wp:posOffset>374954</wp:posOffset>
                </wp:positionH>
                <wp:positionV relativeFrom="paragraph">
                  <wp:posOffset>5151479</wp:posOffset>
                </wp:positionV>
                <wp:extent cx="4723074" cy="373711"/>
                <wp:effectExtent l="19050" t="19050" r="40005" b="45720"/>
                <wp:wrapNone/>
                <wp:docPr id="9" name="Rectángulo 9"/>
                <wp:cNvGraphicFramePr/>
                <a:graphic xmlns:a="http://schemas.openxmlformats.org/drawingml/2006/main">
                  <a:graphicData uri="http://schemas.microsoft.com/office/word/2010/wordprocessingShape">
                    <wps:wsp>
                      <wps:cNvSpPr/>
                      <wps:spPr>
                        <a:xfrm>
                          <a:off x="0" y="0"/>
                          <a:ext cx="4723074" cy="37371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1E8A2" id="Rectángulo 9" o:spid="_x0000_s1026" style="position:absolute;margin-left:29.5pt;margin-top:405.65pt;width:371.9pt;height:2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tDowIAAJEFAAAOAAAAZHJzL2Uyb0RvYy54bWysVM1u2zAMvg/YOwi6r7bTZFmNOkXQIsOA&#10;oivaDj0rshQbkEVNUv72NnuWvdgoyXaDrthhWA6KZJIf9X0ieXl16BTZCeta0BUtznJKhOZQt3pT&#10;0W9Pqw+fKHGe6Zop0KKiR+Ho1eL9u8u9KcUEGlC1sARBtCv3pqKN96bMMscb0TF3BkZoNEqwHfN4&#10;tJustmyP6J3KJnn+MduDrY0FLpzDrzfJSBcRX0rB/VcpnfBEVRTv5uNq47oOa7a4ZOXGMtO0vL8G&#10;+4dbdKzVmHSEumGeka1t/4DqWm7BgfRnHLoMpGy5iByQTZG/YvPYMCMiFxTHmVEm9/9g+d3u3pK2&#10;rugFJZp1+EQPKNqvn3qzVUAugkB740r0ezT3tj853Aa2B2m78I88yCGKehxFFQdPOH6czifn+XxK&#10;CUfb+fx8XhQBNHuJNtb5zwI6EjYVtZg/asl2t84n18ElJNOwapXC76xUmuwrOpsXszxGOFBtHazB&#10;6Oxmfa0s2TF8+9Uqx1+f+MQNr6E03iZwTKzizh+VSAkehER5kMckZQiFKUZYxrnQvkimhtUiZZud&#10;JhsiImelETAgS7zliN0DDJ4JZMBOCvT+IVTEuh6De+p/Cx4jYmbQfgzuWg32LWYKWfWZk/8gUpIm&#10;qLSG+ojFYyF1lTN81eIL3jLn75nFNsKGw9Hgv+IiFeBLQb+jpAH7463vwR+rG62U7LEtK+q+b5kV&#10;lKgvGuv+ophOQx/Hw3Q2n+DBnlrWpxa97a4BX7/AIWR43AZ/r4attNA94wRZhqxoYppj7opyb4fD&#10;tU/jAmcQF8tldMPeNczf6kfDA3hQNVTo0+GZWdOXsccGuIOhhVn5qpqTb4jUsNx6kG0s9Rdde72x&#10;72Ph9DMqDJbTc/R6maSL3wAAAP//AwBQSwMEFAAGAAgAAAAhAMnb9SHfAAAACgEAAA8AAABkcnMv&#10;ZG93bnJldi54bWxMj8tOwzAQRfdI/IM1SOyonfAKIU7FQ3wACUiwc+NpHDW2Q+y0hq9nuoLdjObq&#10;zjnVOtmR7XEOg3cSspUAhq7zenC9hLf25aIAFqJyWo3eoYRvDLCuT08qVWp/cK+4b2LPqMSFUkkw&#10;MU4l56EzaFVY+Qkd3bZ+tirSOvdcz+pA5XbkuRA33KrB0QejJnwy2O2axUr4aAwu6XPQj+02fRXv&#10;V+1zvvuR8vwsPdwDi5jiXxiO+IQONTFt/OJ0YKOE6ztSiRKKLLsERoFC5OSyoeFW5MDriv9XqH8B&#10;AAD//wMAUEsBAi0AFAAGAAgAAAAhALaDOJL+AAAA4QEAABMAAAAAAAAAAAAAAAAAAAAAAFtDb250&#10;ZW50X1R5cGVzXS54bWxQSwECLQAUAAYACAAAACEAOP0h/9YAAACUAQAACwAAAAAAAAAAAAAAAAAv&#10;AQAAX3JlbHMvLnJlbHNQSwECLQAUAAYACAAAACEAAq2bQ6MCAACRBQAADgAAAAAAAAAAAAAAAAAu&#10;AgAAZHJzL2Uyb0RvYy54bWxQSwECLQAUAAYACAAAACEAydv1Id8AAAAKAQAADwAAAAAAAAAAAAAA&#10;AAD9BAAAZHJzL2Rvd25yZXYueG1sUEsFBgAAAAAEAAQA8wAAAAkGAAAAAA==&#10;" filled="f" strokecolor="red" strokeweight="4.5pt"/>
            </w:pict>
          </mc:Fallback>
        </mc:AlternateContent>
      </w:r>
      <w:r w:rsidRPr="00DF6B1C">
        <w:rPr>
          <w:rFonts w:ascii="Palatino Linotype" w:hAnsi="Palatino Linotype"/>
          <w:noProof/>
          <w:sz w:val="24"/>
          <w:lang w:eastAsia="es-MX"/>
        </w:rPr>
        <mc:AlternateContent>
          <mc:Choice Requires="wps">
            <w:drawing>
              <wp:anchor distT="0" distB="0" distL="114300" distR="114300" simplePos="0" relativeHeight="251661312" behindDoc="0" locked="0" layoutInCell="1" allowOverlap="1">
                <wp:simplePos x="0" y="0"/>
                <wp:positionH relativeFrom="column">
                  <wp:posOffset>374954</wp:posOffset>
                </wp:positionH>
                <wp:positionV relativeFrom="paragraph">
                  <wp:posOffset>1923249</wp:posOffset>
                </wp:positionV>
                <wp:extent cx="3339548" cy="333955"/>
                <wp:effectExtent l="19050" t="19050" r="32385" b="47625"/>
                <wp:wrapNone/>
                <wp:docPr id="8" name="Rectángulo 8"/>
                <wp:cNvGraphicFramePr/>
                <a:graphic xmlns:a="http://schemas.openxmlformats.org/drawingml/2006/main">
                  <a:graphicData uri="http://schemas.microsoft.com/office/word/2010/wordprocessingShape">
                    <wps:wsp>
                      <wps:cNvSpPr/>
                      <wps:spPr>
                        <a:xfrm>
                          <a:off x="0" y="0"/>
                          <a:ext cx="3339548" cy="33395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65F77" id="Rectángulo 8" o:spid="_x0000_s1026" style="position:absolute;margin-left:29.5pt;margin-top:151.45pt;width:262.95pt;height:2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8ZnwIAAJEFAAAOAAAAZHJzL2Uyb0RvYy54bWysVMFu2zAMvQ/YPwi6r07SZG2NOkWQIsOA&#10;oi3aDj0rshQbkEVNUuJkf7Nv2Y+Nkmwn6IodhvkgiyL5KD6RvL7ZN4rshHU16IKOz0aUCM2hrPWm&#10;oN9eVp8uKXGe6ZIp0KKgB+Hozfzjh+vW5GICFahSWIIg2uWtKWjlvcmzzPFKNMydgREalRJswzyK&#10;dpOVlrWI3qhsMhp9zlqwpbHAhXN4epuUdB7xpRTcP0jphCeqoHg3H1cb13VYs/k1yzeWmarm3TXY&#10;P9yiYbXGoAPULfOMbG39B1RTcwsOpD/j0GQgZc1FzAGzGY/eZPNcMSNiLkiOMwNN7v/B8vvdoyV1&#10;WVB8KM0afKInJO3XT73ZKiCXgaDWuBztns2j7SSH25DtXtom/DEPso+kHgZSxd4Tjofn5+dXsymi&#10;c9RFYRZAs6O3sc5/EdCQsCmoxfiRS7a7cz6Z9iYhmIZVrRSes1xp0hZ0djGejaKHA1WXQRuUzm7W&#10;S2XJjuHbr1Yj/LrAJ2Z4DaXxNiHHlFXc+YMSKcCTkEgP5jFJEUJhigGWcS60HydVxUqRos1Og/Ue&#10;MWelETAgS7zlgN0B9JYJpMdODHT2wVXEuh6cu9T/5jx4xMig/eDc1Brse5kpzKqLnOx7khI1gaU1&#10;lAcsHgupq5zhqxpf8I45/8gsthE2HI4G/4CLVIAvBd2Okgrsj/fOgz1WN2opabEtC+q+b5kVlKiv&#10;Guv+ajydhj6OwnR2MUHBnmrWpxq9bZaArz/GIWR43AZ7r/qttNC84gRZhKioYppj7IJyb3th6dO4&#10;wBnExWIRzbB3DfN3+tnwAB5YDRX6sn9l1nRl7LEB7qFvYZa/qeZkGzw1LLYeZB1L/chrxzf2fSyc&#10;bkaFwXIqR6vjJJ3/BgAA//8DAFBLAwQUAAYACAAAACEAgIvCm98AAAAKAQAADwAAAGRycy9kb3du&#10;cmV2LnhtbEyPzU7DMBCE70i8g7VI3KhDqFEa4lT8iAcgAQlubryNo8Z2iJ3W8PQsJ7jt7oxmv6m2&#10;yY7siHMYvJNwvcqAoeu8Hlwv4bV9viqAhaicVqN3KOELA2zr87NKldqf3Asem9gzCnGhVBJMjFPJ&#10;eegMWhVWfkJH2t7PVkVa557rWZ0o3I48z7JbbtXg6INREz4a7A7NYiW8NwaX9DHoh3afPou3dfuU&#10;H76lvLxI93fAIqb4Z4ZffEKHmph2fnE6sFGC2FCVKOEmyzfAyCCKNQ07ugghgNcV/1+h/gEAAP//&#10;AwBQSwECLQAUAAYACAAAACEAtoM4kv4AAADhAQAAEwAAAAAAAAAAAAAAAAAAAAAAW0NvbnRlbnRf&#10;VHlwZXNdLnhtbFBLAQItABQABgAIAAAAIQA4/SH/1gAAAJQBAAALAAAAAAAAAAAAAAAAAC8BAABf&#10;cmVscy8ucmVsc1BLAQItABQABgAIAAAAIQBK7g8ZnwIAAJEFAAAOAAAAAAAAAAAAAAAAAC4CAABk&#10;cnMvZTJvRG9jLnhtbFBLAQItABQABgAIAAAAIQCAi8Kb3wAAAAoBAAAPAAAAAAAAAAAAAAAAAPkE&#10;AABkcnMvZG93bnJldi54bWxQSwUGAAAAAAQABADzAAAABQYAAAAA&#10;" filled="f" strokecolor="red" strokeweight="4.5pt"/>
            </w:pict>
          </mc:Fallback>
        </mc:AlternateContent>
      </w:r>
      <w:r w:rsidRPr="00DF6B1C">
        <w:rPr>
          <w:rFonts w:ascii="Palatino Linotype" w:hAnsi="Palatino Linotype"/>
          <w:noProof/>
          <w:sz w:val="24"/>
          <w:lang w:eastAsia="es-MX"/>
        </w:rPr>
        <w:drawing>
          <wp:inline distT="0" distB="0" distL="0" distR="0">
            <wp:extent cx="5760720" cy="746084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60849"/>
                    </a:xfrm>
                    <a:prstGeom prst="rect">
                      <a:avLst/>
                    </a:prstGeom>
                    <a:noFill/>
                    <a:ln>
                      <a:noFill/>
                    </a:ln>
                  </pic:spPr>
                </pic:pic>
              </a:graphicData>
            </a:graphic>
          </wp:inline>
        </w:drawing>
      </w:r>
    </w:p>
    <w:p w:rsidR="00D24F9F" w:rsidRPr="00DF6B1C" w:rsidRDefault="00D24F9F" w:rsidP="00C57F8A">
      <w:pPr>
        <w:spacing w:after="0" w:line="360" w:lineRule="auto"/>
        <w:jc w:val="both"/>
        <w:rPr>
          <w:rFonts w:ascii="Palatino Linotype" w:hAnsi="Palatino Linotype"/>
          <w:sz w:val="24"/>
        </w:rPr>
      </w:pPr>
      <w:r w:rsidRPr="00DF6B1C">
        <w:rPr>
          <w:rFonts w:ascii="Palatino Linotype" w:hAnsi="Palatino Linotype"/>
          <w:noProof/>
          <w:sz w:val="24"/>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1242</wp:posOffset>
                </wp:positionH>
                <wp:positionV relativeFrom="paragraph">
                  <wp:posOffset>-966</wp:posOffset>
                </wp:positionV>
                <wp:extent cx="5784850" cy="580390"/>
                <wp:effectExtent l="19050" t="19050" r="25400" b="10160"/>
                <wp:wrapNone/>
                <wp:docPr id="16" name="Rectángulo 16"/>
                <wp:cNvGraphicFramePr/>
                <a:graphic xmlns:a="http://schemas.openxmlformats.org/drawingml/2006/main">
                  <a:graphicData uri="http://schemas.microsoft.com/office/word/2010/wordprocessingShape">
                    <wps:wsp>
                      <wps:cNvSpPr/>
                      <wps:spPr>
                        <a:xfrm>
                          <a:off x="0" y="0"/>
                          <a:ext cx="5784850" cy="5803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F2AF4" id="Rectángulo 16" o:spid="_x0000_s1026" style="position:absolute;margin-left:.1pt;margin-top:-.1pt;width:455.5pt;height:45.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t+pAIAAJMFAAAOAAAAZHJzL2Uyb0RvYy54bWysVM1OGzEQvlfqO1i+l92EBELEBkWgVJUQ&#10;IKDi7HjtrCWvx7WdbNK36bP0xRh7f4go6qFqDhuPZ+Ybzzc/l1f7WpOdcF6BKejoJKdEGA6lMpuC&#10;fn9efZlR4gMzJdNgREEPwtOrxedPl42dizFUoEvhCIIYP29sQasQ7DzLPK9EzfwJWGFQKcHVLKDo&#10;NlnpWIPotc7GeX6WNeBK64AL7/H2plXSRcKXUvBwL6UXgeiC4ttC+rr0Xcdvtrhk841jtlK8ewb7&#10;h1fUTBkMOkDdsMDI1qk/oGrFHXiQ4YRDnYGUiouUA2Yzyt9l81QxK1IuSI63A03+/8Hyu92DI6rE&#10;2p1RYliNNXpE1n7/MputBoK3SFFj/Rwtn+yD6ySPx5jvXro6/mMmZJ9oPQy0in0gHC+n57PJbIrs&#10;c9RNZ/npReI9e/O2zoevAmoSDwV1+IDEJtvd+oAR0bQ3icEMrJTWqXTakKagp7NRnicPD1qVURvt&#10;vNusr7UjO4bVX61y/MVsEO3IDCVt8DLm2GaVTuGgRcTQ5lFIJAjzGLcRYmuKAZZxLkwYtaqKlaKN&#10;Nj0O1nuk0AkwIkt85YDdAfSWLUiP3b65s4+uInX24Nyl/jfnwSNFBhMG51oZcB9lpjGrLnJr35PU&#10;UhNZWkN5wPZx0M6Vt3ylsIK3zIcH5nCQsOi4HMI9fqQGrBR0J0oqcD8/uo/22N+opaTBwSyo/7Fl&#10;TlCivxns/IvRZBInOQmT6fkYBXesWR9rzLa+Bqz+CNeQ5ekY7YPuj9JB/YI7ZBmjoooZjrELyoPr&#10;hevQLgzcQlwsl8kMp9eycGueLI/gkdXYoc/7F+Zs18YBB+AO+iFm83fd3NpGTwPLbQCpUqu/8drx&#10;jZOfGqfbUnG1HMvJ6m2XLl4BAAD//wMAUEsDBBQABgAIAAAAIQCbLsYx2AAAAAUBAAAPAAAAZHJz&#10;L2Rvd25yZXYueG1sTI5BS8NAEIXvgv9hGcFbu0kQtWk2RQQVvRkVr9NkmoTszobston/3ulJT/OG&#10;93jvK3aLs+pEU+g9G0jXCSji2jc9twY+P55W96BCRG7QeiYDPxRgV15eFJg3fuZ3OlWxVVLCIUcD&#10;XYxjrnWoO3IY1n4kFu/gJ4dR3qnVzYSzlDursyS51Q57loUOR3rsqB6qozPwOme2/27x7aUaqq/B&#10;3zyndxtnzPXV8rAFFWmJf2E44ws6lMK090dugrIGMskZWMkRc5OmIvZnkYEuC/2fvvwFAAD//wMA&#10;UEsBAi0AFAAGAAgAAAAhALaDOJL+AAAA4QEAABMAAAAAAAAAAAAAAAAAAAAAAFtDb250ZW50X1R5&#10;cGVzXS54bWxQSwECLQAUAAYACAAAACEAOP0h/9YAAACUAQAACwAAAAAAAAAAAAAAAAAvAQAAX3Jl&#10;bHMvLnJlbHNQSwECLQAUAAYACAAAACEAtclrfqQCAACTBQAADgAAAAAAAAAAAAAAAAAuAgAAZHJz&#10;L2Uyb0RvYy54bWxQSwECLQAUAAYACAAAACEAmy7GMdgAAAAFAQAADwAAAAAAAAAAAAAAAAD+BAAA&#10;ZHJzL2Rvd25yZXYueG1sUEsFBgAAAAAEAAQA8wAAAAMGAAAAAA==&#10;" filled="f" strokecolor="red" strokeweight="3pt"/>
            </w:pict>
          </mc:Fallback>
        </mc:AlternateContent>
      </w:r>
      <w:r w:rsidRPr="00DF6B1C">
        <w:rPr>
          <w:rFonts w:ascii="Palatino Linotype" w:hAnsi="Palatino Linotype"/>
          <w:noProof/>
          <w:sz w:val="24"/>
          <w:lang w:eastAsia="es-MX"/>
        </w:rPr>
        <w:drawing>
          <wp:inline distT="0" distB="0" distL="0" distR="0">
            <wp:extent cx="5796280" cy="5804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5122" cy="583333"/>
                    </a:xfrm>
                    <a:prstGeom prst="rect">
                      <a:avLst/>
                    </a:prstGeom>
                    <a:noFill/>
                    <a:ln>
                      <a:noFill/>
                    </a:ln>
                  </pic:spPr>
                </pic:pic>
              </a:graphicData>
            </a:graphic>
          </wp:inline>
        </w:drawing>
      </w:r>
    </w:p>
    <w:p w:rsidR="00D24F9F" w:rsidRPr="00DF6B1C" w:rsidRDefault="00D24F9F" w:rsidP="00C57F8A">
      <w:pPr>
        <w:spacing w:after="0" w:line="360" w:lineRule="auto"/>
        <w:jc w:val="both"/>
        <w:rPr>
          <w:rFonts w:ascii="Palatino Linotype" w:hAnsi="Palatino Linotype"/>
          <w:b/>
          <w:i/>
          <w:sz w:val="24"/>
        </w:rPr>
      </w:pPr>
      <w:r w:rsidRPr="00DF6B1C">
        <w:rPr>
          <w:rFonts w:ascii="Palatino Linotype" w:hAnsi="Palatino Linotype"/>
          <w:b/>
          <w:i/>
          <w:sz w:val="24"/>
        </w:rPr>
        <w:t>(…)</w:t>
      </w:r>
    </w:p>
    <w:p w:rsidR="00D24F9F" w:rsidRPr="00DF6B1C" w:rsidRDefault="00D24F9F" w:rsidP="00C57F8A">
      <w:pPr>
        <w:spacing w:after="0" w:line="360" w:lineRule="auto"/>
        <w:jc w:val="both"/>
        <w:rPr>
          <w:rFonts w:ascii="Palatino Linotype" w:hAnsi="Palatino Linotype"/>
          <w:sz w:val="24"/>
        </w:rPr>
      </w:pPr>
      <w:r w:rsidRPr="00DF6B1C">
        <w:rPr>
          <w:rFonts w:ascii="Palatino Linotype" w:hAnsi="Palatino Linotype"/>
          <w:noProof/>
          <w:sz w:val="24"/>
          <w:lang w:eastAsia="es-MX"/>
        </w:rPr>
        <w:drawing>
          <wp:inline distT="0" distB="0" distL="0" distR="0">
            <wp:extent cx="5796101" cy="15902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945" cy="1599272"/>
                    </a:xfrm>
                    <a:prstGeom prst="rect">
                      <a:avLst/>
                    </a:prstGeom>
                    <a:noFill/>
                    <a:ln>
                      <a:noFill/>
                    </a:ln>
                  </pic:spPr>
                </pic:pic>
              </a:graphicData>
            </a:graphic>
          </wp:inline>
        </w:drawing>
      </w:r>
    </w:p>
    <w:p w:rsidR="00D24F9F" w:rsidRPr="00DF6B1C" w:rsidRDefault="00D24F9F" w:rsidP="00C57F8A">
      <w:pPr>
        <w:spacing w:after="0" w:line="360" w:lineRule="auto"/>
        <w:jc w:val="both"/>
        <w:rPr>
          <w:rFonts w:ascii="Palatino Linotype" w:hAnsi="Palatino Linotype"/>
          <w:b/>
          <w:i/>
          <w:sz w:val="24"/>
        </w:rPr>
      </w:pPr>
      <w:r w:rsidRPr="00DF6B1C">
        <w:rPr>
          <w:rFonts w:ascii="Palatino Linotype" w:hAnsi="Palatino Linotype"/>
          <w:b/>
          <w:i/>
          <w:sz w:val="24"/>
        </w:rPr>
        <w:t>(…)</w:t>
      </w:r>
    </w:p>
    <w:p w:rsidR="00D24F9F" w:rsidRPr="00DF6B1C" w:rsidRDefault="00D24F9F" w:rsidP="00C57F8A">
      <w:pPr>
        <w:spacing w:after="0" w:line="360" w:lineRule="auto"/>
        <w:jc w:val="both"/>
        <w:rPr>
          <w:rFonts w:ascii="Palatino Linotype" w:hAnsi="Palatino Linotype"/>
          <w:b/>
          <w:i/>
          <w:sz w:val="24"/>
        </w:rPr>
      </w:pPr>
      <w:r w:rsidRPr="00DF6B1C">
        <w:rPr>
          <w:rFonts w:ascii="Palatino Linotype" w:hAnsi="Palatino Linotype"/>
          <w:b/>
          <w:i/>
          <w:noProof/>
          <w:sz w:val="24"/>
          <w:lang w:eastAsia="es-MX"/>
        </w:rPr>
        <w:drawing>
          <wp:inline distT="0" distB="0" distL="0" distR="0">
            <wp:extent cx="5796280" cy="5009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6257" cy="506980"/>
                    </a:xfrm>
                    <a:prstGeom prst="rect">
                      <a:avLst/>
                    </a:prstGeom>
                    <a:noFill/>
                    <a:ln>
                      <a:noFill/>
                    </a:ln>
                  </pic:spPr>
                </pic:pic>
              </a:graphicData>
            </a:graphic>
          </wp:inline>
        </w:drawing>
      </w:r>
    </w:p>
    <w:p w:rsidR="00D24F9F" w:rsidRPr="00DF6B1C" w:rsidRDefault="00D24F9F" w:rsidP="00C57F8A">
      <w:pPr>
        <w:spacing w:after="0" w:line="360" w:lineRule="auto"/>
        <w:jc w:val="both"/>
        <w:rPr>
          <w:rFonts w:ascii="Palatino Linotype" w:hAnsi="Palatino Linotype"/>
          <w:b/>
          <w:i/>
          <w:sz w:val="24"/>
        </w:rPr>
      </w:pPr>
      <w:r w:rsidRPr="00DF6B1C">
        <w:rPr>
          <w:rFonts w:ascii="Palatino Linotype" w:hAnsi="Palatino Linotype"/>
          <w:b/>
          <w:i/>
          <w:noProof/>
          <w:sz w:val="24"/>
          <w:lang w:eastAsia="es-MX"/>
        </w:rPr>
        <w:drawing>
          <wp:inline distT="0" distB="0" distL="0" distR="0">
            <wp:extent cx="5785238" cy="2631882"/>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59167"/>
                    <a:stretch/>
                  </pic:blipFill>
                  <pic:spPr bwMode="auto">
                    <a:xfrm>
                      <a:off x="0" y="0"/>
                      <a:ext cx="5809899" cy="2643101"/>
                    </a:xfrm>
                    <a:prstGeom prst="rect">
                      <a:avLst/>
                    </a:prstGeom>
                    <a:noFill/>
                    <a:ln>
                      <a:noFill/>
                    </a:ln>
                    <a:extLst>
                      <a:ext uri="{53640926-AAD7-44D8-BBD7-CCE9431645EC}">
                        <a14:shadowObscured xmlns:a14="http://schemas.microsoft.com/office/drawing/2010/main"/>
                      </a:ext>
                    </a:extLst>
                  </pic:spPr>
                </pic:pic>
              </a:graphicData>
            </a:graphic>
          </wp:inline>
        </w:drawing>
      </w:r>
    </w:p>
    <w:p w:rsidR="00D24F9F" w:rsidRPr="00DF6B1C" w:rsidRDefault="00D24F9F" w:rsidP="00C57F8A">
      <w:pPr>
        <w:spacing w:after="0" w:line="360" w:lineRule="auto"/>
        <w:jc w:val="both"/>
        <w:rPr>
          <w:rFonts w:ascii="Palatino Linotype" w:hAnsi="Palatino Linotype"/>
          <w:b/>
          <w:i/>
          <w:sz w:val="24"/>
        </w:rPr>
      </w:pPr>
      <w:r w:rsidRPr="00DF6B1C">
        <w:rPr>
          <w:rFonts w:ascii="Palatino Linotype" w:hAnsi="Palatino Linotype"/>
          <w:b/>
          <w:i/>
          <w:noProof/>
          <w:sz w:val="24"/>
          <w:lang w:eastAsia="es-MX"/>
        </w:rPr>
        <w:drawing>
          <wp:inline distT="0" distB="0" distL="0" distR="0">
            <wp:extent cx="5701030" cy="8821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997" cy="891705"/>
                    </a:xfrm>
                    <a:prstGeom prst="rect">
                      <a:avLst/>
                    </a:prstGeom>
                    <a:noFill/>
                    <a:ln>
                      <a:noFill/>
                    </a:ln>
                  </pic:spPr>
                </pic:pic>
              </a:graphicData>
            </a:graphic>
          </wp:inline>
        </w:drawing>
      </w:r>
    </w:p>
    <w:p w:rsidR="00D24F9F" w:rsidRPr="00DF6B1C" w:rsidRDefault="00D24F9F" w:rsidP="00C57F8A">
      <w:pPr>
        <w:spacing w:after="0" w:line="360" w:lineRule="auto"/>
        <w:jc w:val="both"/>
        <w:rPr>
          <w:rFonts w:ascii="Palatino Linotype" w:hAnsi="Palatino Linotype"/>
          <w:sz w:val="24"/>
        </w:rPr>
      </w:pPr>
      <w:r w:rsidRPr="00DF6B1C">
        <w:rPr>
          <w:rFonts w:ascii="Palatino Linotype" w:hAnsi="Palatino Linotype"/>
          <w:noProof/>
          <w:sz w:val="24"/>
          <w:lang w:eastAsia="es-MX"/>
        </w:rPr>
        <w:lastRenderedPageBreak/>
        <w:drawing>
          <wp:inline distT="0" distB="0" distL="0" distR="0">
            <wp:extent cx="5835650" cy="3609892"/>
            <wp:effectExtent l="76200" t="76200" r="127000" b="1244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1700" cy="362600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D24F9F" w:rsidRPr="00DF6B1C" w:rsidRDefault="00D24F9F" w:rsidP="00C57F8A">
      <w:pPr>
        <w:spacing w:after="0" w:line="360" w:lineRule="auto"/>
        <w:jc w:val="both"/>
        <w:rPr>
          <w:rFonts w:ascii="Palatino Linotype" w:hAnsi="Palatino Linotype"/>
          <w:sz w:val="24"/>
        </w:rPr>
      </w:pPr>
    </w:p>
    <w:p w:rsidR="00C57F8A" w:rsidRPr="00DF6B1C" w:rsidRDefault="00C57F8A" w:rsidP="00C57F8A">
      <w:pPr>
        <w:spacing w:after="0" w:line="360" w:lineRule="auto"/>
        <w:jc w:val="both"/>
        <w:rPr>
          <w:rFonts w:ascii="Palatino Linotype" w:hAnsi="Palatino Linotype"/>
          <w:sz w:val="24"/>
        </w:rPr>
      </w:pPr>
      <w:r w:rsidRPr="00DF6B1C">
        <w:rPr>
          <w:rFonts w:ascii="Palatino Linotype" w:hAnsi="Palatino Linotype"/>
          <w:sz w:val="24"/>
        </w:rPr>
        <w:t xml:space="preserve">En conclusión, se debe realizar una nueva búsqueda exhaustiva y razonable dentro de las áreas competentes del </w:t>
      </w:r>
      <w:r w:rsidRPr="00DF6B1C">
        <w:rPr>
          <w:rFonts w:ascii="Palatino Linotype" w:hAnsi="Palatino Linotype"/>
          <w:b/>
          <w:sz w:val="24"/>
        </w:rPr>
        <w:t>Sujeto Obligado</w:t>
      </w:r>
      <w:r w:rsidRPr="00DF6B1C">
        <w:rPr>
          <w:rFonts w:ascii="Palatino Linotype" w:hAnsi="Palatino Linotype"/>
          <w:sz w:val="24"/>
        </w:rPr>
        <w:t xml:space="preserve">, a fin de agotar todas las instancias pertinentes para la localización de la información solicitada. </w:t>
      </w:r>
    </w:p>
    <w:p w:rsidR="00795895" w:rsidRPr="00DF6B1C" w:rsidRDefault="00795895" w:rsidP="00795895">
      <w:pPr>
        <w:pStyle w:val="Sinespaciado"/>
        <w:spacing w:line="360" w:lineRule="auto"/>
        <w:jc w:val="both"/>
        <w:rPr>
          <w:rFonts w:ascii="Palatino Linotype" w:hAnsi="Palatino Linotype" w:cs="Arial"/>
          <w:bCs/>
        </w:rPr>
      </w:pPr>
    </w:p>
    <w:p w:rsidR="00795895" w:rsidRPr="00DF6B1C" w:rsidRDefault="00795895" w:rsidP="00795895">
      <w:pPr>
        <w:pStyle w:val="Sinespaciado"/>
        <w:spacing w:line="360" w:lineRule="auto"/>
        <w:jc w:val="both"/>
        <w:rPr>
          <w:rFonts w:ascii="Palatino Linotype" w:hAnsi="Palatino Linotype" w:cs="Arial"/>
          <w:bCs/>
        </w:rPr>
      </w:pPr>
      <w:r w:rsidRPr="00DF6B1C">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DF6B1C">
        <w:rPr>
          <w:rFonts w:ascii="Palatino Linotype" w:hAnsi="Palatino Linotype" w:cs="Arial"/>
        </w:rPr>
        <w:t xml:space="preserve">de la Ley de Transparencia y Acceso a la Información Pública del Estado de México y Municipios, </w:t>
      </w:r>
      <w:r w:rsidRPr="00DF6B1C">
        <w:rPr>
          <w:rFonts w:ascii="Palatino Linotype" w:hAnsi="Palatino Linotype" w:cs="Arial"/>
          <w:bCs/>
        </w:rPr>
        <w:t>a efecto de salvaguardar el derecho de acceso a la información pública consignado a favor del Recurrente.</w:t>
      </w:r>
    </w:p>
    <w:p w:rsidR="00795895" w:rsidRPr="00DF6B1C" w:rsidRDefault="00795895" w:rsidP="00795895">
      <w:pPr>
        <w:pStyle w:val="Sinespaciado"/>
        <w:spacing w:line="360" w:lineRule="auto"/>
        <w:jc w:val="both"/>
        <w:rPr>
          <w:rFonts w:ascii="Palatino Linotype" w:hAnsi="Palatino Linotype" w:cs="Arial"/>
          <w:bCs/>
        </w:rPr>
      </w:pPr>
    </w:p>
    <w:p w:rsidR="00795895" w:rsidRPr="00DF6B1C" w:rsidRDefault="00795895" w:rsidP="00795895">
      <w:pPr>
        <w:spacing w:after="0" w:line="360" w:lineRule="auto"/>
        <w:jc w:val="both"/>
        <w:rPr>
          <w:rFonts w:ascii="Palatino Linotype" w:hAnsi="Palatino Linotype"/>
          <w:sz w:val="24"/>
          <w:szCs w:val="24"/>
        </w:rPr>
      </w:pPr>
      <w:r w:rsidRPr="00DF6B1C">
        <w:rPr>
          <w:rFonts w:ascii="Palatino Linotype" w:hAnsi="Palatino Linotype" w:cs="Arial"/>
          <w:sz w:val="24"/>
          <w:szCs w:val="24"/>
          <w:lang w:eastAsia="es-MX"/>
        </w:rPr>
        <w:lastRenderedPageBreak/>
        <w:t>Final</w:t>
      </w:r>
      <w:r w:rsidRPr="00DF6B1C">
        <w:rPr>
          <w:rFonts w:ascii="Palatino Linotype" w:hAnsi="Palatino Linotype"/>
          <w:sz w:val="24"/>
          <w:szCs w:val="24"/>
        </w:rPr>
        <w:t xml:space="preserve">mente y en mérito de lo expuesto en líneas anteriores, resultan parcialmente fundados los motivos de inconformidad vertidos por </w:t>
      </w:r>
      <w:r w:rsidRPr="00DF6B1C">
        <w:rPr>
          <w:rFonts w:ascii="Palatino Linotype" w:hAnsi="Palatino Linotype"/>
          <w:b/>
          <w:sz w:val="24"/>
          <w:szCs w:val="24"/>
        </w:rPr>
        <w:t>El Recurrente</w:t>
      </w:r>
      <w:r w:rsidRPr="00DF6B1C">
        <w:rPr>
          <w:rFonts w:ascii="Palatino Linotype" w:hAnsi="Palatino Linotype"/>
          <w:sz w:val="24"/>
          <w:szCs w:val="24"/>
        </w:rPr>
        <w:t xml:space="preserve">, por ello con fundamento en la </w:t>
      </w:r>
      <w:r w:rsidRPr="00DF6B1C">
        <w:rPr>
          <w:rFonts w:ascii="Palatino Linotype" w:hAnsi="Palatino Linotype"/>
          <w:i/>
          <w:sz w:val="24"/>
          <w:szCs w:val="24"/>
        </w:rPr>
        <w:t>segunda hipótesis</w:t>
      </w:r>
      <w:r w:rsidRPr="00DF6B1C">
        <w:rPr>
          <w:rFonts w:ascii="Palatino Linotype" w:hAnsi="Palatino Linotype"/>
          <w:sz w:val="24"/>
          <w:szCs w:val="24"/>
        </w:rPr>
        <w:t xml:space="preserve"> del artículo 186, fracción III, de la Ley de Transparencia y Acceso a la Información Pública del Estado de México y Municipios, se </w:t>
      </w:r>
      <w:r w:rsidRPr="00DF6B1C">
        <w:rPr>
          <w:rFonts w:ascii="Palatino Linotype" w:hAnsi="Palatino Linotype"/>
          <w:b/>
          <w:sz w:val="24"/>
          <w:szCs w:val="24"/>
        </w:rPr>
        <w:t xml:space="preserve">MODIFICA </w:t>
      </w:r>
      <w:r w:rsidRPr="00DF6B1C">
        <w:rPr>
          <w:rFonts w:ascii="Palatino Linotype" w:hAnsi="Palatino Linotype"/>
          <w:sz w:val="24"/>
          <w:szCs w:val="24"/>
        </w:rPr>
        <w:t xml:space="preserve">la respuesta a la solicitud de información </w:t>
      </w:r>
      <w:r w:rsidR="00D24F9F" w:rsidRPr="00DF6B1C">
        <w:rPr>
          <w:rFonts w:ascii="Palatino Linotype" w:hAnsi="Palatino Linotype" w:cs="Arial"/>
          <w:b/>
          <w:sz w:val="24"/>
        </w:rPr>
        <w:t>00020/DIFLERMA/IP/2021</w:t>
      </w:r>
      <w:r w:rsidRPr="00DF6B1C">
        <w:rPr>
          <w:rFonts w:ascii="Palatino Linotype" w:hAnsi="Palatino Linotype" w:cs="Arial"/>
          <w:sz w:val="24"/>
          <w:szCs w:val="24"/>
        </w:rPr>
        <w:t xml:space="preserve">, </w:t>
      </w:r>
      <w:r w:rsidRPr="00DF6B1C">
        <w:rPr>
          <w:rFonts w:ascii="Palatino Linotype" w:hAnsi="Palatino Linotype"/>
          <w:sz w:val="24"/>
          <w:szCs w:val="24"/>
        </w:rPr>
        <w:t>que ha sido materia del presente fallo.</w:t>
      </w:r>
    </w:p>
    <w:p w:rsidR="00DE6EE9" w:rsidRPr="00DF6B1C" w:rsidRDefault="00DE6EE9" w:rsidP="00051902">
      <w:pPr>
        <w:pStyle w:val="Sinespaciado"/>
        <w:spacing w:line="360" w:lineRule="auto"/>
        <w:jc w:val="both"/>
        <w:rPr>
          <w:rFonts w:ascii="Palatino Linotype" w:hAnsi="Palatino Linotype"/>
        </w:rPr>
      </w:pPr>
    </w:p>
    <w:p w:rsidR="00051902" w:rsidRPr="00DF6B1C" w:rsidRDefault="00B04CF0" w:rsidP="00051902">
      <w:pPr>
        <w:pStyle w:val="Sinespaciado"/>
        <w:spacing w:line="360" w:lineRule="auto"/>
        <w:jc w:val="both"/>
        <w:rPr>
          <w:rFonts w:ascii="Palatino Linotype" w:hAnsi="Palatino Linotype"/>
        </w:rPr>
      </w:pPr>
      <w:r w:rsidRPr="00DF6B1C">
        <w:rPr>
          <w:rFonts w:ascii="Palatino Linotype" w:hAnsi="Palatino Linotype"/>
        </w:rPr>
        <w:t>Por lo antes expuesto y fundado es de resolverse y,</w:t>
      </w:r>
    </w:p>
    <w:p w:rsidR="00054AB5" w:rsidRPr="00DF6B1C" w:rsidRDefault="00054AB5" w:rsidP="00051902">
      <w:pPr>
        <w:pStyle w:val="Sinespaciado"/>
        <w:spacing w:line="360" w:lineRule="auto"/>
        <w:jc w:val="both"/>
        <w:rPr>
          <w:rFonts w:ascii="Palatino Linotype" w:hAnsi="Palatino Linotype"/>
        </w:rPr>
      </w:pPr>
    </w:p>
    <w:p w:rsidR="008112D2" w:rsidRPr="00DF6B1C" w:rsidRDefault="00B04CF0" w:rsidP="00051902">
      <w:pPr>
        <w:spacing w:after="0" w:line="360" w:lineRule="auto"/>
        <w:jc w:val="center"/>
        <w:rPr>
          <w:rFonts w:ascii="Palatino Linotype" w:hAnsi="Palatino Linotype"/>
          <w:b/>
          <w:sz w:val="28"/>
          <w:szCs w:val="24"/>
          <w:lang w:val="pt-BR"/>
        </w:rPr>
      </w:pPr>
      <w:r w:rsidRPr="00DF6B1C">
        <w:rPr>
          <w:rFonts w:ascii="Palatino Linotype" w:hAnsi="Palatino Linotype"/>
          <w:b/>
          <w:sz w:val="28"/>
          <w:szCs w:val="24"/>
          <w:lang w:val="pt-BR"/>
        </w:rPr>
        <w:t>S E   R E S U E L V E</w:t>
      </w:r>
    </w:p>
    <w:p w:rsidR="00051902" w:rsidRPr="00DF6B1C" w:rsidRDefault="00051902" w:rsidP="00051902">
      <w:pPr>
        <w:spacing w:after="0" w:line="360" w:lineRule="auto"/>
        <w:jc w:val="center"/>
        <w:rPr>
          <w:rFonts w:ascii="Palatino Linotype" w:hAnsi="Palatino Linotype"/>
          <w:b/>
          <w:sz w:val="24"/>
          <w:szCs w:val="24"/>
          <w:lang w:val="pt-BR"/>
        </w:rPr>
      </w:pPr>
    </w:p>
    <w:p w:rsidR="00795895" w:rsidRPr="00DF6B1C" w:rsidRDefault="00795895" w:rsidP="00795895">
      <w:pPr>
        <w:autoSpaceDE w:val="0"/>
        <w:autoSpaceDN w:val="0"/>
        <w:adjustRightInd w:val="0"/>
        <w:spacing w:after="0" w:line="360" w:lineRule="auto"/>
        <w:ind w:right="49"/>
        <w:jc w:val="both"/>
        <w:rPr>
          <w:rFonts w:ascii="Palatino Linotype" w:hAnsi="Palatino Linotype" w:cs="Arial"/>
          <w:sz w:val="24"/>
          <w:szCs w:val="24"/>
        </w:rPr>
      </w:pPr>
      <w:r w:rsidRPr="00DF6B1C">
        <w:rPr>
          <w:rFonts w:ascii="Palatino Linotype" w:hAnsi="Palatino Linotype" w:cs="Arial"/>
          <w:b/>
          <w:sz w:val="28"/>
          <w:szCs w:val="28"/>
          <w:lang w:val="es-ES_tradnl"/>
        </w:rPr>
        <w:t>PRIMERO.</w:t>
      </w:r>
      <w:r w:rsidRPr="00DF6B1C">
        <w:rPr>
          <w:rFonts w:ascii="Palatino Linotype" w:hAnsi="Palatino Linotype" w:cs="Arial"/>
          <w:sz w:val="24"/>
          <w:szCs w:val="24"/>
          <w:lang w:val="es-ES_tradnl"/>
        </w:rPr>
        <w:t xml:space="preserve"> </w:t>
      </w:r>
      <w:r w:rsidRPr="00DF6B1C">
        <w:rPr>
          <w:rFonts w:ascii="Palatino Linotype" w:hAnsi="Palatino Linotype" w:cs="Arial"/>
          <w:sz w:val="24"/>
          <w:szCs w:val="24"/>
        </w:rPr>
        <w:t>Se</w:t>
      </w:r>
      <w:r w:rsidRPr="00DF6B1C">
        <w:rPr>
          <w:rFonts w:ascii="Palatino Linotype" w:hAnsi="Palatino Linotype" w:cs="Arial"/>
          <w:b/>
          <w:sz w:val="24"/>
          <w:szCs w:val="24"/>
        </w:rPr>
        <w:t xml:space="preserve"> MODIFICA </w:t>
      </w:r>
      <w:r w:rsidRPr="00DF6B1C">
        <w:rPr>
          <w:rFonts w:ascii="Palatino Linotype" w:eastAsia="Arial Unicode MS" w:hAnsi="Palatino Linotype" w:cs="Arial"/>
          <w:sz w:val="24"/>
          <w:szCs w:val="24"/>
        </w:rPr>
        <w:t xml:space="preserve">la respuesta entregada por </w:t>
      </w:r>
      <w:r w:rsidRPr="00DF6B1C">
        <w:rPr>
          <w:rFonts w:ascii="Palatino Linotype" w:eastAsia="Arial Unicode MS" w:hAnsi="Palatino Linotype" w:cs="Arial"/>
          <w:b/>
          <w:sz w:val="24"/>
          <w:szCs w:val="24"/>
        </w:rPr>
        <w:t xml:space="preserve">El Sujeto Obligado </w:t>
      </w:r>
      <w:r w:rsidRPr="00DF6B1C">
        <w:rPr>
          <w:rFonts w:ascii="Palatino Linotype" w:eastAsia="Arial Unicode MS" w:hAnsi="Palatino Linotype" w:cs="Arial"/>
          <w:sz w:val="24"/>
          <w:szCs w:val="24"/>
        </w:rPr>
        <w:t xml:space="preserve">a la solicitud de información número </w:t>
      </w:r>
      <w:r w:rsidR="00D24F9F" w:rsidRPr="00DF6B1C">
        <w:rPr>
          <w:rFonts w:ascii="Palatino Linotype" w:hAnsi="Palatino Linotype" w:cs="Arial"/>
          <w:b/>
          <w:sz w:val="24"/>
        </w:rPr>
        <w:t>00020/DIFLERMA/IP/2021</w:t>
      </w:r>
      <w:r w:rsidRPr="00DF6B1C">
        <w:rPr>
          <w:rFonts w:ascii="Palatino Linotype" w:hAnsi="Palatino Linotype" w:cs="Arial"/>
          <w:sz w:val="24"/>
          <w:szCs w:val="24"/>
        </w:rPr>
        <w:t>, por resultar fundados los motivo</w:t>
      </w:r>
      <w:r w:rsidR="00321895" w:rsidRPr="00DF6B1C">
        <w:rPr>
          <w:rFonts w:ascii="Palatino Linotype" w:hAnsi="Palatino Linotype" w:cs="Arial"/>
          <w:sz w:val="24"/>
          <w:szCs w:val="24"/>
        </w:rPr>
        <w:t>s de inconformidad vertidos por la</w:t>
      </w:r>
      <w:r w:rsidRPr="00DF6B1C">
        <w:rPr>
          <w:rFonts w:ascii="Palatino Linotype" w:hAnsi="Palatino Linotype" w:cs="Arial"/>
          <w:b/>
          <w:sz w:val="24"/>
          <w:szCs w:val="24"/>
        </w:rPr>
        <w:t xml:space="preserve"> Recurrente</w:t>
      </w:r>
      <w:r w:rsidRPr="00DF6B1C">
        <w:rPr>
          <w:rFonts w:ascii="Palatino Linotype" w:hAnsi="Palatino Linotype" w:cs="Arial"/>
          <w:sz w:val="24"/>
          <w:szCs w:val="24"/>
        </w:rPr>
        <w:t xml:space="preserve">, en términos del Considerando </w:t>
      </w:r>
      <w:r w:rsidR="00321895" w:rsidRPr="00DF6B1C">
        <w:rPr>
          <w:rFonts w:ascii="Palatino Linotype" w:hAnsi="Palatino Linotype" w:cs="Arial"/>
          <w:b/>
          <w:sz w:val="24"/>
          <w:szCs w:val="24"/>
        </w:rPr>
        <w:t>CUAR</w:t>
      </w:r>
      <w:r w:rsidRPr="00DF6B1C">
        <w:rPr>
          <w:rFonts w:ascii="Palatino Linotype" w:hAnsi="Palatino Linotype" w:cs="Arial"/>
          <w:b/>
          <w:sz w:val="24"/>
          <w:szCs w:val="24"/>
        </w:rPr>
        <w:t>TO</w:t>
      </w:r>
      <w:r w:rsidRPr="00DF6B1C">
        <w:rPr>
          <w:rFonts w:ascii="Palatino Linotype" w:hAnsi="Palatino Linotype" w:cs="Arial"/>
          <w:sz w:val="24"/>
          <w:szCs w:val="24"/>
        </w:rPr>
        <w:t xml:space="preserve"> de ésta resolución.</w:t>
      </w:r>
    </w:p>
    <w:p w:rsidR="00795895" w:rsidRPr="00DF6B1C" w:rsidRDefault="00795895" w:rsidP="00795895">
      <w:pPr>
        <w:autoSpaceDE w:val="0"/>
        <w:autoSpaceDN w:val="0"/>
        <w:adjustRightInd w:val="0"/>
        <w:spacing w:after="0" w:line="360" w:lineRule="auto"/>
        <w:ind w:right="49"/>
        <w:jc w:val="both"/>
        <w:rPr>
          <w:rFonts w:ascii="Palatino Linotype" w:hAnsi="Palatino Linotype" w:cs="Arial"/>
          <w:sz w:val="24"/>
          <w:szCs w:val="24"/>
        </w:rPr>
      </w:pPr>
    </w:p>
    <w:p w:rsidR="00795895" w:rsidRPr="00DF6B1C" w:rsidRDefault="00795895" w:rsidP="00795895">
      <w:pPr>
        <w:spacing w:after="0" w:line="360" w:lineRule="auto"/>
        <w:jc w:val="both"/>
        <w:rPr>
          <w:rFonts w:ascii="Palatino Linotype" w:hAnsi="Palatino Linotype" w:cs="Arial"/>
          <w:sz w:val="24"/>
          <w:szCs w:val="24"/>
        </w:rPr>
      </w:pPr>
      <w:r w:rsidRPr="00DF6B1C">
        <w:rPr>
          <w:rFonts w:ascii="Palatino Linotype" w:hAnsi="Palatino Linotype" w:cs="Arial"/>
          <w:b/>
          <w:sz w:val="28"/>
          <w:szCs w:val="28"/>
        </w:rPr>
        <w:t>SEGUNDO.</w:t>
      </w:r>
      <w:r w:rsidRPr="00DF6B1C">
        <w:rPr>
          <w:rFonts w:ascii="Palatino Linotype" w:hAnsi="Palatino Linotype" w:cs="Arial"/>
          <w:sz w:val="24"/>
          <w:szCs w:val="24"/>
        </w:rPr>
        <w:t xml:space="preserve"> Se </w:t>
      </w:r>
      <w:r w:rsidRPr="00DF6B1C">
        <w:rPr>
          <w:rFonts w:ascii="Palatino Linotype" w:hAnsi="Palatino Linotype" w:cs="Arial"/>
          <w:b/>
          <w:sz w:val="24"/>
          <w:szCs w:val="24"/>
        </w:rPr>
        <w:t>ORDENA</w:t>
      </w:r>
      <w:r w:rsidRPr="00DF6B1C">
        <w:rPr>
          <w:rFonts w:ascii="Palatino Linotype" w:hAnsi="Palatino Linotype" w:cs="Arial"/>
          <w:sz w:val="24"/>
          <w:szCs w:val="24"/>
        </w:rPr>
        <w:t xml:space="preserve"> al </w:t>
      </w:r>
      <w:r w:rsidRPr="00DF6B1C">
        <w:rPr>
          <w:rFonts w:ascii="Palatino Linotype" w:hAnsi="Palatino Linotype" w:cs="Arial"/>
          <w:b/>
          <w:sz w:val="24"/>
          <w:szCs w:val="24"/>
        </w:rPr>
        <w:t>Sujeto Obligado</w:t>
      </w:r>
      <w:r w:rsidRPr="00DF6B1C">
        <w:rPr>
          <w:rFonts w:ascii="Palatino Linotype" w:hAnsi="Palatino Linotype" w:cs="Arial"/>
          <w:sz w:val="24"/>
          <w:szCs w:val="24"/>
        </w:rPr>
        <w:t xml:space="preserve"> haga entrega a</w:t>
      </w:r>
      <w:r w:rsidR="00321895" w:rsidRPr="00DF6B1C">
        <w:rPr>
          <w:rFonts w:ascii="Palatino Linotype" w:hAnsi="Palatino Linotype" w:cs="Arial"/>
          <w:sz w:val="24"/>
          <w:szCs w:val="24"/>
        </w:rPr>
        <w:t xml:space="preserve"> la</w:t>
      </w:r>
      <w:r w:rsidRPr="00DF6B1C">
        <w:rPr>
          <w:rFonts w:ascii="Palatino Linotype" w:hAnsi="Palatino Linotype" w:cs="Arial"/>
          <w:sz w:val="24"/>
          <w:szCs w:val="24"/>
        </w:rPr>
        <w:t xml:space="preserve"> </w:t>
      </w:r>
      <w:r w:rsidRPr="00DF6B1C">
        <w:rPr>
          <w:rFonts w:ascii="Palatino Linotype" w:hAnsi="Palatino Linotype" w:cs="Arial"/>
          <w:b/>
          <w:sz w:val="24"/>
          <w:szCs w:val="24"/>
        </w:rPr>
        <w:t xml:space="preserve">Recurrente </w:t>
      </w:r>
      <w:r w:rsidRPr="00DF6B1C">
        <w:rPr>
          <w:rFonts w:ascii="Palatino Linotype" w:hAnsi="Palatino Linotype" w:cs="Arial"/>
          <w:sz w:val="24"/>
          <w:szCs w:val="24"/>
        </w:rPr>
        <w:t xml:space="preserve">en términos del Considerando </w:t>
      </w:r>
      <w:r w:rsidR="00321895" w:rsidRPr="00DF6B1C">
        <w:rPr>
          <w:rFonts w:ascii="Palatino Linotype" w:hAnsi="Palatino Linotype" w:cs="Arial"/>
          <w:b/>
          <w:sz w:val="24"/>
          <w:szCs w:val="24"/>
        </w:rPr>
        <w:t>CUAR</w:t>
      </w:r>
      <w:r w:rsidRPr="00DF6B1C">
        <w:rPr>
          <w:rFonts w:ascii="Palatino Linotype" w:hAnsi="Palatino Linotype" w:cs="Arial"/>
          <w:b/>
          <w:sz w:val="24"/>
          <w:szCs w:val="24"/>
        </w:rPr>
        <w:t xml:space="preserve">TO </w:t>
      </w:r>
      <w:r w:rsidRPr="00DF6B1C">
        <w:rPr>
          <w:rFonts w:ascii="Palatino Linotype" w:hAnsi="Palatino Linotype" w:cs="Arial"/>
          <w:sz w:val="24"/>
          <w:szCs w:val="24"/>
        </w:rPr>
        <w:t xml:space="preserve">de esta resolución, previa búsqueda exhaustiva y razonable, a través del </w:t>
      </w:r>
      <w:r w:rsidRPr="00DF6B1C">
        <w:rPr>
          <w:rFonts w:ascii="Palatino Linotype" w:hAnsi="Palatino Linotype" w:cs="Arial"/>
          <w:b/>
          <w:sz w:val="24"/>
          <w:szCs w:val="24"/>
        </w:rPr>
        <w:t>SAIMEX</w:t>
      </w:r>
      <w:r w:rsidRPr="00DF6B1C">
        <w:rPr>
          <w:rFonts w:ascii="Palatino Linotype" w:hAnsi="Palatino Linotype" w:cs="Arial"/>
          <w:sz w:val="24"/>
          <w:szCs w:val="24"/>
        </w:rPr>
        <w:t xml:space="preserve">, </w:t>
      </w:r>
      <w:r w:rsidR="00D24F9F" w:rsidRPr="00DF6B1C">
        <w:rPr>
          <w:rFonts w:ascii="Palatino Linotype" w:hAnsi="Palatino Linotype" w:cs="Arial"/>
          <w:sz w:val="24"/>
          <w:szCs w:val="24"/>
        </w:rPr>
        <w:t>el o los documentos en donde conste</w:t>
      </w:r>
      <w:r w:rsidRPr="00DF6B1C">
        <w:rPr>
          <w:rFonts w:ascii="Palatino Linotype" w:hAnsi="Palatino Linotype" w:cs="Arial"/>
          <w:sz w:val="24"/>
          <w:szCs w:val="24"/>
        </w:rPr>
        <w:t xml:space="preserve"> lo siguiente:</w:t>
      </w:r>
    </w:p>
    <w:p w:rsidR="00692AE4" w:rsidRPr="00DF6B1C" w:rsidRDefault="00692AE4" w:rsidP="00692AE4">
      <w:pPr>
        <w:pStyle w:val="Sinespaciado"/>
      </w:pP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 xml:space="preserve">Los instrumentos de control y consulta archivística del 2018 - 2021. </w:t>
      </w: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 xml:space="preserve">El programa anual de desarrollo en materia de archivos del 2018 - 2021. </w:t>
      </w: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 xml:space="preserve">Los dictámenes de baja documental del 2018 - 2021. </w:t>
      </w: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lastRenderedPageBreak/>
        <w:t xml:space="preserve">Las disposiciones finales de los documentos en baja del 2018 - 2021. </w:t>
      </w: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 xml:space="preserve">El porcentaje de solicitudes en materia de archivos del 2018 - 2021. </w:t>
      </w: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Los instrumentos de control y consulta archivísticos de acuerdo con los artículos 14 y 116, fracción VI, que requiere mínimamente la Ley General de Archivos en su artículo 12 y 13</w:t>
      </w:r>
      <w:r w:rsidR="00DE75ED" w:rsidRPr="00DF6B1C">
        <w:rPr>
          <w:rFonts w:ascii="Palatino Linotype" w:hAnsi="Palatino Linotype"/>
          <w:color w:val="000000"/>
          <w:szCs w:val="14"/>
        </w:rPr>
        <w:t>, actualizado a la fecha de la solicitud</w:t>
      </w:r>
      <w:r w:rsidRPr="00DF6B1C">
        <w:rPr>
          <w:rFonts w:ascii="Palatino Linotype" w:hAnsi="Palatino Linotype"/>
          <w:color w:val="000000"/>
          <w:szCs w:val="14"/>
        </w:rPr>
        <w:t xml:space="preserve">. </w:t>
      </w:r>
    </w:p>
    <w:p w:rsidR="00692AE4" w:rsidRPr="00DF6B1C" w:rsidRDefault="00692AE4"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El número de solicitudes y los años de dictámenes de baja documental</w:t>
      </w:r>
      <w:r w:rsidR="00DE75ED" w:rsidRPr="00DF6B1C">
        <w:rPr>
          <w:rFonts w:ascii="Palatino Linotype" w:hAnsi="Palatino Linotype"/>
          <w:color w:val="000000"/>
          <w:szCs w:val="14"/>
        </w:rPr>
        <w:t xml:space="preserve"> actualizado a la fecha de la solicitud</w:t>
      </w:r>
      <w:r w:rsidRPr="00DF6B1C">
        <w:rPr>
          <w:rFonts w:ascii="Palatino Linotype" w:hAnsi="Palatino Linotype"/>
          <w:color w:val="000000"/>
          <w:szCs w:val="14"/>
        </w:rPr>
        <w:t>.</w:t>
      </w:r>
    </w:p>
    <w:p w:rsidR="00692AE4" w:rsidRPr="00DF6B1C" w:rsidRDefault="00DE75ED"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L</w:t>
      </w:r>
      <w:r w:rsidR="00692AE4" w:rsidRPr="00DF6B1C">
        <w:rPr>
          <w:rFonts w:ascii="Palatino Linotype" w:hAnsi="Palatino Linotype"/>
          <w:color w:val="000000"/>
          <w:szCs w:val="14"/>
        </w:rPr>
        <w:t>os sitios donde se han publicado los dictámenes de baja documental y las actas de baja documental</w:t>
      </w:r>
      <w:r w:rsidRPr="00DF6B1C">
        <w:rPr>
          <w:rFonts w:ascii="Palatino Linotype" w:hAnsi="Palatino Linotype"/>
          <w:color w:val="000000"/>
          <w:szCs w:val="14"/>
        </w:rPr>
        <w:t xml:space="preserve">, actualizado a la fecha de la solicitud. </w:t>
      </w:r>
      <w:r w:rsidR="00692AE4" w:rsidRPr="00DF6B1C">
        <w:rPr>
          <w:rFonts w:ascii="Palatino Linotype" w:hAnsi="Palatino Linotype"/>
          <w:color w:val="000000"/>
          <w:szCs w:val="14"/>
        </w:rPr>
        <w:t xml:space="preserve"> </w:t>
      </w:r>
    </w:p>
    <w:p w:rsidR="00DE75ED" w:rsidRPr="00DF6B1C" w:rsidRDefault="00DE75ED"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Las Sanciones que han recibido,</w:t>
      </w:r>
      <w:r w:rsidR="00692AE4" w:rsidRPr="00DF6B1C">
        <w:rPr>
          <w:rFonts w:ascii="Palatino Linotype" w:hAnsi="Palatino Linotype"/>
          <w:color w:val="000000"/>
          <w:szCs w:val="14"/>
        </w:rPr>
        <w:t xml:space="preserve"> </w:t>
      </w:r>
      <w:r w:rsidRPr="00DF6B1C">
        <w:rPr>
          <w:rFonts w:ascii="Palatino Linotype" w:hAnsi="Palatino Linotype"/>
          <w:color w:val="000000"/>
          <w:szCs w:val="14"/>
        </w:rPr>
        <w:t xml:space="preserve">de conformidad </w:t>
      </w:r>
      <w:r w:rsidR="00692AE4" w:rsidRPr="00DF6B1C">
        <w:rPr>
          <w:rFonts w:ascii="Palatino Linotype" w:hAnsi="Palatino Linotype"/>
          <w:color w:val="000000"/>
          <w:szCs w:val="14"/>
        </w:rPr>
        <w:t>con el artículo 116, fracción VI</w:t>
      </w:r>
      <w:r w:rsidRPr="00DF6B1C">
        <w:rPr>
          <w:rFonts w:ascii="Palatino Linotype" w:hAnsi="Palatino Linotype"/>
          <w:color w:val="000000"/>
          <w:szCs w:val="14"/>
        </w:rPr>
        <w:t>,</w:t>
      </w:r>
      <w:r w:rsidR="00692AE4" w:rsidRPr="00DF6B1C">
        <w:rPr>
          <w:rFonts w:ascii="Palatino Linotype" w:hAnsi="Palatino Linotype"/>
          <w:color w:val="000000"/>
          <w:szCs w:val="14"/>
        </w:rPr>
        <w:t xml:space="preserve"> de la </w:t>
      </w:r>
      <w:r w:rsidRPr="00DF6B1C">
        <w:rPr>
          <w:rFonts w:ascii="Palatino Linotype" w:hAnsi="Palatino Linotype"/>
          <w:color w:val="000000"/>
          <w:szCs w:val="14"/>
        </w:rPr>
        <w:t>Ley General de Archivos, actualizado a la fecha de la solicitud.</w:t>
      </w:r>
    </w:p>
    <w:p w:rsidR="00692AE4" w:rsidRPr="00DF6B1C" w:rsidRDefault="00DE75ED"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L</w:t>
      </w:r>
      <w:r w:rsidR="00692AE4" w:rsidRPr="00DF6B1C">
        <w:rPr>
          <w:rFonts w:ascii="Palatino Linotype" w:hAnsi="Palatino Linotype"/>
          <w:color w:val="000000"/>
          <w:szCs w:val="14"/>
        </w:rPr>
        <w:t xml:space="preserve">a liga o el lugar de publicación de la </w:t>
      </w:r>
      <w:r w:rsidRPr="00DF6B1C">
        <w:rPr>
          <w:rFonts w:ascii="Palatino Linotype" w:hAnsi="Palatino Linotype"/>
          <w:color w:val="000000"/>
          <w:szCs w:val="14"/>
        </w:rPr>
        <w:t>Ley de Archivos y Administración de Documentos del Estado de México y Municipios</w:t>
      </w:r>
      <w:r w:rsidR="00692AE4" w:rsidRPr="00DF6B1C">
        <w:rPr>
          <w:rFonts w:ascii="Palatino Linotype" w:hAnsi="Palatino Linotype"/>
          <w:color w:val="000000"/>
          <w:szCs w:val="14"/>
        </w:rPr>
        <w:t xml:space="preserve">. </w:t>
      </w:r>
    </w:p>
    <w:p w:rsidR="00692AE4" w:rsidRPr="00DF6B1C" w:rsidRDefault="00DE75ED"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 xml:space="preserve">El </w:t>
      </w:r>
      <w:r w:rsidR="00692AE4" w:rsidRPr="00DF6B1C">
        <w:rPr>
          <w:rFonts w:ascii="Palatino Linotype" w:hAnsi="Palatino Linotype"/>
          <w:color w:val="000000"/>
          <w:szCs w:val="14"/>
        </w:rPr>
        <w:t xml:space="preserve">sitio web o la liga donde esté publicado </w:t>
      </w:r>
      <w:r w:rsidRPr="00DF6B1C">
        <w:rPr>
          <w:rFonts w:ascii="Palatino Linotype" w:hAnsi="Palatino Linotype"/>
          <w:color w:val="000000"/>
          <w:szCs w:val="14"/>
        </w:rPr>
        <w:t>el</w:t>
      </w:r>
      <w:r w:rsidR="00692AE4" w:rsidRPr="00DF6B1C">
        <w:rPr>
          <w:rFonts w:ascii="Palatino Linotype" w:hAnsi="Palatino Linotype"/>
          <w:color w:val="000000"/>
          <w:szCs w:val="14"/>
        </w:rPr>
        <w:t xml:space="preserve"> programa anual</w:t>
      </w:r>
      <w:r w:rsidRPr="00DF6B1C">
        <w:rPr>
          <w:rFonts w:ascii="Palatino Linotype" w:hAnsi="Palatino Linotype"/>
          <w:color w:val="000000"/>
          <w:szCs w:val="14"/>
        </w:rPr>
        <w:t xml:space="preserve"> y de cumplimiento de archivos</w:t>
      </w:r>
      <w:r w:rsidR="00692AE4" w:rsidRPr="00DF6B1C">
        <w:rPr>
          <w:rFonts w:ascii="Palatino Linotype" w:hAnsi="Palatino Linotype"/>
          <w:color w:val="000000"/>
          <w:szCs w:val="14"/>
        </w:rPr>
        <w:t xml:space="preserve">. </w:t>
      </w:r>
    </w:p>
    <w:p w:rsidR="00692AE4" w:rsidRPr="00DF6B1C" w:rsidRDefault="00DE75ED"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El</w:t>
      </w:r>
      <w:r w:rsidR="00692AE4" w:rsidRPr="00DF6B1C">
        <w:rPr>
          <w:rFonts w:ascii="Palatino Linotype" w:hAnsi="Palatino Linotype"/>
          <w:color w:val="000000"/>
          <w:szCs w:val="14"/>
        </w:rPr>
        <w:t xml:space="preserve"> programa de capacitación en materia de gestión documental y administr</w:t>
      </w:r>
      <w:r w:rsidRPr="00DF6B1C">
        <w:rPr>
          <w:rFonts w:ascii="Palatino Linotype" w:hAnsi="Palatino Linotype"/>
          <w:color w:val="000000"/>
          <w:szCs w:val="14"/>
        </w:rPr>
        <w:t xml:space="preserve">ación de archivos, actualizado a la fecha de la solicitud. </w:t>
      </w:r>
      <w:r w:rsidR="00692AE4" w:rsidRPr="00DF6B1C">
        <w:rPr>
          <w:rFonts w:ascii="Palatino Linotype" w:hAnsi="Palatino Linotype"/>
          <w:color w:val="000000"/>
          <w:szCs w:val="14"/>
        </w:rPr>
        <w:t xml:space="preserve"> </w:t>
      </w:r>
    </w:p>
    <w:p w:rsidR="00692AE4" w:rsidRPr="00DF6B1C" w:rsidRDefault="00DE75ED" w:rsidP="00D508B2">
      <w:pPr>
        <w:pStyle w:val="Prrafodelista"/>
        <w:numPr>
          <w:ilvl w:val="0"/>
          <w:numId w:val="11"/>
        </w:numPr>
        <w:tabs>
          <w:tab w:val="left" w:pos="709"/>
        </w:tabs>
        <w:spacing w:after="240" w:line="360" w:lineRule="auto"/>
        <w:jc w:val="both"/>
        <w:rPr>
          <w:rFonts w:ascii="Palatino Linotype" w:hAnsi="Palatino Linotype" w:cs="Arial"/>
          <w:sz w:val="44"/>
        </w:rPr>
      </w:pPr>
      <w:r w:rsidRPr="00DF6B1C">
        <w:rPr>
          <w:rFonts w:ascii="Palatino Linotype" w:hAnsi="Palatino Linotype"/>
          <w:color w:val="000000"/>
          <w:szCs w:val="14"/>
        </w:rPr>
        <w:t>La</w:t>
      </w:r>
      <w:r w:rsidR="00692AE4" w:rsidRPr="00DF6B1C">
        <w:rPr>
          <w:rFonts w:ascii="Palatino Linotype" w:hAnsi="Palatino Linotype"/>
          <w:color w:val="000000"/>
          <w:szCs w:val="14"/>
        </w:rPr>
        <w:t xml:space="preserve"> inscripción en la plataforma del registro nacional de archivos</w:t>
      </w:r>
      <w:r w:rsidRPr="00DF6B1C">
        <w:rPr>
          <w:rFonts w:ascii="Palatino Linotype" w:hAnsi="Palatino Linotype"/>
          <w:color w:val="000000"/>
          <w:szCs w:val="14"/>
        </w:rPr>
        <w:t xml:space="preserve">, actualizado a la fecha de la solicitud. </w:t>
      </w:r>
      <w:r w:rsidR="00692AE4" w:rsidRPr="00DF6B1C">
        <w:rPr>
          <w:rFonts w:ascii="Palatino Linotype" w:hAnsi="Palatino Linotype"/>
          <w:color w:val="000000"/>
          <w:szCs w:val="14"/>
        </w:rPr>
        <w:t xml:space="preserve"> </w:t>
      </w:r>
    </w:p>
    <w:p w:rsidR="00795895" w:rsidRPr="00DF6B1C" w:rsidRDefault="00D508B2" w:rsidP="00D508B2">
      <w:pPr>
        <w:spacing w:line="276" w:lineRule="auto"/>
        <w:ind w:left="709" w:right="567"/>
        <w:jc w:val="both"/>
        <w:rPr>
          <w:rFonts w:ascii="Palatino Linotype" w:eastAsia="Times New Roman" w:hAnsi="Palatino Linotype" w:cs="Calibri"/>
          <w:i/>
          <w:iCs/>
          <w:color w:val="222222"/>
          <w:lang w:val="es-ES" w:eastAsia="es-MX"/>
        </w:rPr>
      </w:pPr>
      <w:r w:rsidRPr="00DF6B1C">
        <w:rPr>
          <w:rFonts w:ascii="Palatino Linotype" w:hAnsi="Palatino Linotype" w:cs="Arial"/>
          <w:i/>
        </w:rPr>
        <w:lastRenderedPageBreak/>
        <w:t>Para el caso de que la información referida en los numerales</w:t>
      </w:r>
      <w:r w:rsidRPr="00DF6B1C">
        <w:rPr>
          <w:rFonts w:ascii="Palatino Linotype" w:hAnsi="Palatino Linotype" w:cs="Arial"/>
          <w:b/>
          <w:i/>
        </w:rPr>
        <w:t xml:space="preserve"> 1), 2), 3), 4), 5), 6), 7), 8), 9), 11), 12) </w:t>
      </w:r>
      <w:r w:rsidRPr="00DF6B1C">
        <w:rPr>
          <w:rFonts w:ascii="Palatino Linotype" w:hAnsi="Palatino Linotype" w:cs="Arial"/>
          <w:i/>
        </w:rPr>
        <w:t>y</w:t>
      </w:r>
      <w:r w:rsidRPr="00DF6B1C">
        <w:rPr>
          <w:rFonts w:ascii="Palatino Linotype" w:hAnsi="Palatino Linotype" w:cs="Arial"/>
          <w:b/>
          <w:i/>
        </w:rPr>
        <w:t xml:space="preserve"> 13)</w:t>
      </w:r>
      <w:r w:rsidRPr="00DF6B1C">
        <w:rPr>
          <w:rFonts w:ascii="Palatino Linotype" w:hAnsi="Palatino Linotype" w:cs="Arial"/>
          <w:i/>
        </w:rPr>
        <w:t xml:space="preserve"> que se ordena entregar, no lo posea en sus archivos o no lo haya generado el </w:t>
      </w:r>
      <w:r w:rsidRPr="00DF6B1C">
        <w:rPr>
          <w:rFonts w:ascii="Palatino Linotype" w:hAnsi="Palatino Linotype" w:cs="Arial"/>
          <w:b/>
          <w:i/>
        </w:rPr>
        <w:t>Sujeto Obligado</w:t>
      </w:r>
      <w:r w:rsidRPr="00DF6B1C">
        <w:rPr>
          <w:rFonts w:ascii="Palatino Linotype" w:eastAsia="Times New Roman" w:hAnsi="Palatino Linotype" w:cs="Calibri"/>
          <w:i/>
          <w:iCs/>
          <w:color w:val="222222"/>
          <w:lang w:val="es-ES" w:eastAsia="es-MX"/>
        </w:rPr>
        <w:t>, bastará con que así lo manifieste.</w:t>
      </w:r>
    </w:p>
    <w:p w:rsidR="00795895" w:rsidRPr="00DF6B1C" w:rsidRDefault="00795895" w:rsidP="00795895">
      <w:pPr>
        <w:spacing w:after="0" w:line="360" w:lineRule="auto"/>
        <w:jc w:val="both"/>
        <w:rPr>
          <w:rFonts w:ascii="Palatino Linotype" w:hAnsi="Palatino Linotype" w:cs="Arial"/>
          <w:sz w:val="2"/>
          <w:szCs w:val="24"/>
        </w:rPr>
      </w:pPr>
    </w:p>
    <w:p w:rsidR="00795895" w:rsidRPr="00DF6B1C" w:rsidRDefault="00795895" w:rsidP="00795895">
      <w:pPr>
        <w:pStyle w:val="Sinespaciado"/>
        <w:rPr>
          <w:rFonts w:ascii="Palatino Linotype" w:hAnsi="Palatino Linotype" w:cs="Arial"/>
          <w:i/>
          <w:lang w:val="es-ES"/>
        </w:rPr>
      </w:pPr>
    </w:p>
    <w:p w:rsidR="004661F4" w:rsidRPr="00DF6B1C" w:rsidRDefault="004661F4" w:rsidP="004661F4">
      <w:pPr>
        <w:pStyle w:val="Sinespaciado"/>
        <w:rPr>
          <w:sz w:val="14"/>
        </w:rPr>
      </w:pPr>
    </w:p>
    <w:p w:rsidR="00795895" w:rsidRPr="00DF6B1C" w:rsidRDefault="00795895" w:rsidP="00795895">
      <w:pPr>
        <w:autoSpaceDE w:val="0"/>
        <w:autoSpaceDN w:val="0"/>
        <w:adjustRightInd w:val="0"/>
        <w:spacing w:after="0" w:line="360" w:lineRule="auto"/>
        <w:ind w:right="49"/>
        <w:jc w:val="both"/>
        <w:rPr>
          <w:rFonts w:ascii="Palatino Linotype" w:hAnsi="Palatino Linotype" w:cs="Arial"/>
          <w:sz w:val="24"/>
          <w:szCs w:val="28"/>
          <w:lang w:val="es-ES_tradnl"/>
        </w:rPr>
      </w:pPr>
      <w:r w:rsidRPr="00DF6B1C">
        <w:rPr>
          <w:rFonts w:ascii="Palatino Linotype" w:hAnsi="Palatino Linotype" w:cs="Arial"/>
          <w:b/>
          <w:sz w:val="28"/>
          <w:szCs w:val="28"/>
          <w:lang w:val="es-ES_tradnl"/>
        </w:rPr>
        <w:t xml:space="preserve">TERCERO. </w:t>
      </w:r>
      <w:r w:rsidRPr="00DF6B1C">
        <w:rPr>
          <w:rFonts w:ascii="Palatino Linotype" w:hAnsi="Palatino Linotype" w:cs="Arial"/>
          <w:b/>
          <w:sz w:val="24"/>
          <w:szCs w:val="28"/>
          <w:lang w:val="es-ES_tradnl"/>
        </w:rPr>
        <w:t>NOTIFÍQUESE</w:t>
      </w:r>
      <w:r w:rsidRPr="00DF6B1C">
        <w:rPr>
          <w:rFonts w:ascii="Palatino Linotype" w:hAnsi="Palatino Linotype" w:cs="Arial"/>
          <w:b/>
          <w:sz w:val="28"/>
          <w:szCs w:val="28"/>
          <w:lang w:val="es-ES_tradnl"/>
        </w:rPr>
        <w:t xml:space="preserve"> </w:t>
      </w:r>
      <w:r w:rsidRPr="00DF6B1C">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w:t>
      </w:r>
    </w:p>
    <w:p w:rsidR="00795895" w:rsidRPr="00DF6B1C" w:rsidRDefault="00795895" w:rsidP="00795895">
      <w:pPr>
        <w:spacing w:after="0" w:line="360" w:lineRule="auto"/>
        <w:jc w:val="both"/>
        <w:rPr>
          <w:rFonts w:ascii="Palatino Linotype" w:hAnsi="Palatino Linotype" w:cs="Arial"/>
          <w:b/>
          <w:bCs/>
          <w:sz w:val="28"/>
          <w:szCs w:val="28"/>
        </w:rPr>
      </w:pPr>
    </w:p>
    <w:p w:rsidR="00795895" w:rsidRPr="00DF6B1C" w:rsidRDefault="00795895" w:rsidP="00795895">
      <w:pPr>
        <w:spacing w:after="0" w:line="360" w:lineRule="auto"/>
        <w:jc w:val="both"/>
        <w:rPr>
          <w:rFonts w:ascii="Palatino Linotype" w:hAnsi="Palatino Linotype" w:cs="Arial"/>
          <w:bCs/>
          <w:sz w:val="24"/>
          <w:szCs w:val="28"/>
        </w:rPr>
      </w:pPr>
      <w:r w:rsidRPr="00DF6B1C">
        <w:rPr>
          <w:rFonts w:ascii="Palatino Linotype" w:hAnsi="Palatino Linotype" w:cs="Arial"/>
          <w:b/>
          <w:bCs/>
          <w:sz w:val="28"/>
          <w:szCs w:val="28"/>
        </w:rPr>
        <w:t>CUARTO.</w:t>
      </w:r>
      <w:r w:rsidRPr="00DF6B1C">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DF6B1C">
        <w:rPr>
          <w:rFonts w:ascii="Palatino Linotype" w:hAnsi="Palatino Linotype" w:cs="Arial"/>
          <w:b/>
          <w:bCs/>
          <w:sz w:val="24"/>
          <w:szCs w:val="28"/>
        </w:rPr>
        <w:t>Sujeto Obligado</w:t>
      </w:r>
      <w:r w:rsidRPr="00DF6B1C">
        <w:rPr>
          <w:rFonts w:ascii="Palatino Linotype" w:hAnsi="Palatino Linotype" w:cs="Arial"/>
          <w:bCs/>
          <w:sz w:val="24"/>
          <w:szCs w:val="28"/>
        </w:rPr>
        <w:t xml:space="preserve"> de manera fundada y motivada, podrá solicitar una ampliación de plazo para el cumplimiento de la presente resolución.</w:t>
      </w:r>
    </w:p>
    <w:p w:rsidR="00795895" w:rsidRPr="00DF6B1C" w:rsidRDefault="00795895" w:rsidP="00795895">
      <w:pPr>
        <w:autoSpaceDE w:val="0"/>
        <w:autoSpaceDN w:val="0"/>
        <w:adjustRightInd w:val="0"/>
        <w:spacing w:after="0" w:line="360" w:lineRule="auto"/>
        <w:ind w:right="49"/>
        <w:jc w:val="both"/>
        <w:rPr>
          <w:rFonts w:ascii="Palatino Linotype" w:hAnsi="Palatino Linotype" w:cs="Arial"/>
          <w:b/>
          <w:sz w:val="24"/>
          <w:szCs w:val="28"/>
        </w:rPr>
      </w:pPr>
    </w:p>
    <w:p w:rsidR="00795895" w:rsidRPr="00DF6B1C" w:rsidRDefault="00795895" w:rsidP="00795895">
      <w:pPr>
        <w:autoSpaceDE w:val="0"/>
        <w:autoSpaceDN w:val="0"/>
        <w:adjustRightInd w:val="0"/>
        <w:spacing w:after="0" w:line="360" w:lineRule="auto"/>
        <w:ind w:right="49"/>
        <w:jc w:val="both"/>
        <w:rPr>
          <w:rFonts w:ascii="Palatino Linotype" w:hAnsi="Palatino Linotype" w:cs="Arial"/>
          <w:sz w:val="24"/>
          <w:szCs w:val="24"/>
        </w:rPr>
      </w:pPr>
      <w:r w:rsidRPr="00DF6B1C">
        <w:rPr>
          <w:rFonts w:ascii="Palatino Linotype" w:hAnsi="Palatino Linotype" w:cs="Arial"/>
          <w:b/>
          <w:sz w:val="28"/>
          <w:szCs w:val="28"/>
        </w:rPr>
        <w:t>QUINTO.</w:t>
      </w:r>
      <w:r w:rsidRPr="00DF6B1C">
        <w:rPr>
          <w:rFonts w:ascii="Palatino Linotype" w:hAnsi="Palatino Linotype" w:cs="Arial"/>
          <w:b/>
          <w:sz w:val="24"/>
          <w:szCs w:val="24"/>
        </w:rPr>
        <w:t xml:space="preserve"> NOTIFÍQUESE</w:t>
      </w:r>
      <w:r w:rsidR="00321895" w:rsidRPr="00DF6B1C">
        <w:rPr>
          <w:rFonts w:ascii="Palatino Linotype" w:hAnsi="Palatino Linotype" w:cs="Arial"/>
          <w:sz w:val="24"/>
          <w:szCs w:val="24"/>
        </w:rPr>
        <w:t xml:space="preserve"> a la</w:t>
      </w:r>
      <w:r w:rsidRPr="00DF6B1C">
        <w:rPr>
          <w:rFonts w:ascii="Palatino Linotype" w:hAnsi="Palatino Linotype" w:cs="Arial"/>
          <w:sz w:val="24"/>
          <w:szCs w:val="24"/>
        </w:rPr>
        <w:t xml:space="preserve"> </w:t>
      </w:r>
      <w:r w:rsidRPr="00DF6B1C">
        <w:rPr>
          <w:rFonts w:ascii="Palatino Linotype" w:hAnsi="Palatino Linotype" w:cs="Arial"/>
          <w:b/>
          <w:sz w:val="24"/>
          <w:szCs w:val="24"/>
        </w:rPr>
        <w:t>Recurrente</w:t>
      </w:r>
      <w:r w:rsidRPr="00DF6B1C">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9C3D0B" w:rsidRPr="00DF6B1C" w:rsidRDefault="009C3D0B" w:rsidP="009C3D0B">
      <w:pPr>
        <w:autoSpaceDE w:val="0"/>
        <w:autoSpaceDN w:val="0"/>
        <w:adjustRightInd w:val="0"/>
        <w:spacing w:after="0" w:line="360" w:lineRule="auto"/>
        <w:ind w:right="49"/>
        <w:jc w:val="both"/>
        <w:rPr>
          <w:rFonts w:ascii="Palatino Linotype" w:hAnsi="Palatino Linotype" w:cs="Arial"/>
          <w:sz w:val="24"/>
          <w:szCs w:val="24"/>
        </w:rPr>
      </w:pPr>
    </w:p>
    <w:p w:rsidR="00E72200" w:rsidRPr="00D53E0C" w:rsidRDefault="000E3598"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F26C04">
        <w:rPr>
          <w:rFonts w:ascii="Palatino Linotype" w:hAnsi="Palatino Linotype" w:cs="Tahoma"/>
          <w:sz w:val="24"/>
          <w:szCs w:val="24"/>
          <w:lang w:eastAsia="es-MX"/>
        </w:rPr>
        <w:t>ASÍ</w:t>
      </w:r>
      <w:r>
        <w:rPr>
          <w:rFonts w:ascii="Palatino Linotype" w:hAnsi="Palatino Linotype" w:cs="Tahoma"/>
          <w:sz w:val="24"/>
          <w:szCs w:val="24"/>
          <w:lang w:eastAsia="es-MX"/>
        </w:rPr>
        <w:t xml:space="preserve"> LO ACORDÓ</w:t>
      </w:r>
      <w:r w:rsidR="00B04CF0" w:rsidRPr="00DF6B1C">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w:t>
      </w:r>
      <w:r w:rsidR="00B04CF0" w:rsidRPr="00DF6B1C">
        <w:rPr>
          <w:rFonts w:ascii="Palatino Linotype" w:eastAsiaTheme="minorEastAsia" w:hAnsi="Palatino Linotype"/>
          <w:color w:val="000000" w:themeColor="text1"/>
          <w:sz w:val="24"/>
          <w:szCs w:val="24"/>
          <w:lang w:val="es-ES_tradnl" w:eastAsia="es-ES"/>
        </w:rPr>
        <w:lastRenderedPageBreak/>
        <w:t>DATOS PERSONALES DEL ESTADO DE MÉXICO Y MUNICIPIOS, CONFORMADO POR LOS COMISIONADOS ZULEMA MAR</w:t>
      </w:r>
      <w:r w:rsidR="00321895" w:rsidRPr="00DF6B1C">
        <w:rPr>
          <w:rFonts w:ascii="Palatino Linotype" w:eastAsiaTheme="minorEastAsia" w:hAnsi="Palatino Linotype"/>
          <w:color w:val="000000" w:themeColor="text1"/>
          <w:sz w:val="24"/>
          <w:szCs w:val="24"/>
          <w:lang w:val="es-ES_tradnl" w:eastAsia="es-ES"/>
        </w:rPr>
        <w:t>TÍNEZ SÁNCHEZ; EVA ABAID YAPUR</w:t>
      </w:r>
      <w:r w:rsidR="00DF6B1C">
        <w:rPr>
          <w:rFonts w:ascii="Palatino Linotype" w:eastAsiaTheme="minorEastAsia" w:hAnsi="Palatino Linotype"/>
          <w:color w:val="000000" w:themeColor="text1"/>
          <w:sz w:val="24"/>
          <w:szCs w:val="24"/>
          <w:lang w:val="es-ES_tradnl" w:eastAsia="es-ES"/>
        </w:rPr>
        <w:t xml:space="preserve"> (EMITIENDO VOTO PARTICULAR) Y </w:t>
      </w:r>
      <w:r w:rsidR="007D2B1C" w:rsidRPr="00DF6B1C">
        <w:rPr>
          <w:rFonts w:ascii="Palatino Linotype" w:eastAsiaTheme="minorEastAsia" w:hAnsi="Palatino Linotype"/>
          <w:color w:val="000000" w:themeColor="text1"/>
          <w:sz w:val="24"/>
          <w:szCs w:val="24"/>
          <w:lang w:val="es-ES_tradnl" w:eastAsia="es-ES"/>
        </w:rPr>
        <w:t>JAVIER MARTÍNEZ CRUZ</w:t>
      </w:r>
      <w:r w:rsidR="00B04CF0" w:rsidRPr="00DF6B1C">
        <w:rPr>
          <w:rFonts w:ascii="Palatino Linotype" w:eastAsiaTheme="minorEastAsia" w:hAnsi="Palatino Linotype"/>
          <w:color w:val="000000" w:themeColor="text1"/>
          <w:sz w:val="24"/>
          <w:szCs w:val="24"/>
          <w:lang w:val="es-ES_tradnl" w:eastAsia="es-ES"/>
        </w:rPr>
        <w:t xml:space="preserve">; EN LA </w:t>
      </w:r>
      <w:r w:rsidR="005749A4" w:rsidRPr="00DF6B1C">
        <w:rPr>
          <w:rFonts w:ascii="Palatino Linotype" w:eastAsiaTheme="minorEastAsia" w:hAnsi="Palatino Linotype"/>
          <w:color w:val="000000" w:themeColor="text1"/>
          <w:sz w:val="24"/>
          <w:szCs w:val="24"/>
          <w:lang w:val="es-ES_tradnl" w:eastAsia="es-ES"/>
        </w:rPr>
        <w:t>VIGÉSIM</w:t>
      </w:r>
      <w:r w:rsidR="00C57F8A" w:rsidRPr="00DF6B1C">
        <w:rPr>
          <w:rFonts w:ascii="Palatino Linotype" w:eastAsiaTheme="minorEastAsia" w:hAnsi="Palatino Linotype"/>
          <w:color w:val="000000" w:themeColor="text1"/>
          <w:sz w:val="24"/>
          <w:szCs w:val="24"/>
          <w:lang w:val="es-ES_tradnl" w:eastAsia="es-ES"/>
        </w:rPr>
        <w:t xml:space="preserve">A </w:t>
      </w:r>
      <w:r w:rsidR="00321895" w:rsidRPr="00DF6B1C">
        <w:rPr>
          <w:rFonts w:ascii="Palatino Linotype" w:eastAsiaTheme="minorEastAsia" w:hAnsi="Palatino Linotype"/>
          <w:color w:val="000000" w:themeColor="text1"/>
          <w:sz w:val="24"/>
          <w:szCs w:val="24"/>
          <w:lang w:val="es-ES_tradnl" w:eastAsia="es-ES"/>
        </w:rPr>
        <w:t>SÉPTIMA</w:t>
      </w:r>
      <w:r w:rsidR="00B04CF0" w:rsidRPr="00DF6B1C">
        <w:rPr>
          <w:rFonts w:ascii="Palatino Linotype" w:eastAsiaTheme="minorEastAsia" w:hAnsi="Palatino Linotype"/>
          <w:color w:val="000000" w:themeColor="text1"/>
          <w:sz w:val="24"/>
          <w:szCs w:val="24"/>
          <w:lang w:val="es-ES_tradnl" w:eastAsia="es-ES"/>
        </w:rPr>
        <w:t xml:space="preserve"> SESIÓN ORDINARIA CELEBRADA EL </w:t>
      </w:r>
      <w:r w:rsidR="00321895" w:rsidRPr="00DF6B1C">
        <w:rPr>
          <w:rFonts w:ascii="Palatino Linotype" w:eastAsiaTheme="minorEastAsia" w:hAnsi="Palatino Linotype"/>
          <w:color w:val="000000" w:themeColor="text1"/>
          <w:sz w:val="24"/>
          <w:szCs w:val="24"/>
          <w:lang w:val="es-ES_tradnl" w:eastAsia="es-ES"/>
        </w:rPr>
        <w:t>ONCE DE AGOSTO</w:t>
      </w:r>
      <w:r w:rsidR="00B04CF0" w:rsidRPr="00DF6B1C">
        <w:rPr>
          <w:rFonts w:ascii="Palatino Linotype" w:eastAsiaTheme="minorEastAsia" w:hAnsi="Palatino Linotype"/>
          <w:color w:val="000000" w:themeColor="text1"/>
          <w:sz w:val="24"/>
          <w:szCs w:val="24"/>
          <w:lang w:val="es-ES_tradnl" w:eastAsia="es-ES"/>
        </w:rPr>
        <w:t xml:space="preserve"> DE DOS MIL </w:t>
      </w:r>
      <w:r w:rsidR="008112D2" w:rsidRPr="00DF6B1C">
        <w:rPr>
          <w:rFonts w:ascii="Palatino Linotype" w:eastAsiaTheme="minorEastAsia" w:hAnsi="Palatino Linotype"/>
          <w:color w:val="000000" w:themeColor="text1"/>
          <w:sz w:val="24"/>
          <w:szCs w:val="24"/>
          <w:lang w:val="es-ES_tradnl" w:eastAsia="es-ES"/>
        </w:rPr>
        <w:t>VEINTIUNO</w:t>
      </w:r>
      <w:r w:rsidR="00B04CF0" w:rsidRPr="00DF6B1C">
        <w:rPr>
          <w:rFonts w:ascii="Palatino Linotype" w:eastAsiaTheme="minorEastAsia" w:hAnsi="Palatino Linotype"/>
          <w:color w:val="000000" w:themeColor="text1"/>
          <w:sz w:val="24"/>
          <w:szCs w:val="24"/>
          <w:lang w:val="es-ES_tradnl" w:eastAsia="es-ES"/>
        </w:rPr>
        <w:t>, ANTE EL SECRETARIO TÉCNICO DEL PLENO ALEXIS TAPIA RAMÍREZ.</w:t>
      </w:r>
      <w:r w:rsidR="008112D2" w:rsidRPr="00DF6B1C">
        <w:rPr>
          <w:rFonts w:ascii="Palatino Linotype" w:eastAsiaTheme="minorEastAsia" w:hAnsi="Palatino Linotype"/>
          <w:color w:val="000000" w:themeColor="text1"/>
          <w:sz w:val="24"/>
          <w:szCs w:val="24"/>
          <w:lang w:val="es-ES_tradnl" w:eastAsia="es-ES"/>
        </w:rPr>
        <w:t>---------------------</w:t>
      </w:r>
      <w:r w:rsidR="00331B95" w:rsidRPr="00DF6B1C">
        <w:rPr>
          <w:rFonts w:ascii="Palatino Linotype" w:eastAsiaTheme="minorEastAsia" w:hAnsi="Palatino Linotype"/>
          <w:color w:val="000000" w:themeColor="text1"/>
          <w:sz w:val="24"/>
          <w:szCs w:val="24"/>
          <w:lang w:val="es-ES_tradnl" w:eastAsia="es-ES"/>
        </w:rPr>
        <w:t>--------------------------------------</w:t>
      </w:r>
      <w:r w:rsidR="00D508B2" w:rsidRPr="00DF6B1C">
        <w:rPr>
          <w:rFonts w:ascii="Palatino Linotype" w:eastAsiaTheme="minorEastAsia" w:hAnsi="Palatino Linotype"/>
          <w:color w:val="000000" w:themeColor="text1"/>
          <w:sz w:val="24"/>
          <w:szCs w:val="24"/>
          <w:lang w:val="es-ES_tradnl" w:eastAsia="es-ES"/>
        </w:rPr>
        <w:t xml:space="preserve"> ------------------------------------------------------------------------------------------------------------------------------------------------------------------------------------------------------------------------------------------------------------------------------------------------------------------------------------------------------------------------------------------------------------------------------------------------------------------------------------------------------------------------------------------------------------------------------------------------------------------------------------------------------------------------------------------------------------------------------------------------------------------------------------------------------------------------------------------------------------------------------------------------------------------------------------------------------------------------------------------------------------------------------------------------------------------------------------------------------------------------------------------------------------------------------------------------------------------------------------------------------------------------------------------------------------------------------------------------------------------------------------------------------------------------------------------------------------------------------------------------------------------------------------------------------------------------------------------------------------------------------------------------------------------------------------------------------------------------------------------------------------------------------------------------------------------------------------------------------------------------------------------------------------------------------------------------------------------------------------------------------------------------------------------------------------------------------------------------------------------</w:t>
      </w:r>
      <w:r w:rsidR="00DF6B1C">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9C3" w:rsidRDefault="00D319C3" w:rsidP="00B04CF0">
      <w:pPr>
        <w:spacing w:after="0" w:line="240" w:lineRule="auto"/>
      </w:pPr>
      <w:r>
        <w:separator/>
      </w:r>
    </w:p>
  </w:endnote>
  <w:endnote w:type="continuationSeparator" w:id="0">
    <w:p w:rsidR="00D319C3" w:rsidRDefault="00D319C3"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ED" w:rsidRPr="000B69FA" w:rsidRDefault="00DE75ED"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4D93">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4D93">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ED" w:rsidRPr="000B69FA" w:rsidRDefault="00DE75ED"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4D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4D93">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9C3" w:rsidRDefault="00D319C3" w:rsidP="00B04CF0">
      <w:pPr>
        <w:spacing w:after="0" w:line="240" w:lineRule="auto"/>
      </w:pPr>
      <w:r>
        <w:separator/>
      </w:r>
    </w:p>
  </w:footnote>
  <w:footnote w:type="continuationSeparator" w:id="0">
    <w:p w:rsidR="00D319C3" w:rsidRDefault="00D319C3" w:rsidP="00B04CF0">
      <w:pPr>
        <w:spacing w:after="0" w:line="240" w:lineRule="auto"/>
      </w:pPr>
      <w:r>
        <w:continuationSeparator/>
      </w:r>
    </w:p>
  </w:footnote>
  <w:footnote w:id="1">
    <w:p w:rsidR="00DE75ED" w:rsidRPr="00F07740" w:rsidRDefault="00DE75ED"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E75ED" w:rsidRPr="00946E1F" w:rsidRDefault="00DE75ED"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093" w:rsidRDefault="00D319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36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ED" w:rsidRDefault="00D319C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36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2"/>
      <w:gridCol w:w="4683"/>
    </w:tblGrid>
    <w:tr w:rsidR="00DE75ED" w:rsidTr="00E3277C">
      <w:trPr>
        <w:trHeight w:val="227"/>
      </w:trPr>
      <w:tc>
        <w:tcPr>
          <w:tcW w:w="5382" w:type="dxa"/>
          <w:hideMark/>
        </w:tcPr>
        <w:p w:rsidR="00DE75ED" w:rsidRDefault="00DE75ED"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E75ED" w:rsidRPr="00B4142F" w:rsidRDefault="00DE75ED" w:rsidP="0003662E">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03505/INFOEM/IP/RR/2021</w:t>
          </w:r>
        </w:p>
      </w:tc>
    </w:tr>
    <w:tr w:rsidR="00DE75ED" w:rsidTr="00E3277C">
      <w:trPr>
        <w:trHeight w:val="242"/>
      </w:trPr>
      <w:tc>
        <w:tcPr>
          <w:tcW w:w="5382" w:type="dxa"/>
          <w:vAlign w:val="center"/>
          <w:hideMark/>
        </w:tcPr>
        <w:p w:rsidR="00DE75ED" w:rsidRDefault="00DE75ED"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E75ED" w:rsidRDefault="00DE75ED" w:rsidP="00497AF5">
          <w:pPr>
            <w:spacing w:after="0" w:line="256" w:lineRule="auto"/>
            <w:jc w:val="right"/>
            <w:rPr>
              <w:rFonts w:ascii="Palatino Linotype" w:hAnsi="Palatino Linotype" w:cs="Arial"/>
            </w:rPr>
          </w:pPr>
          <w:r w:rsidRPr="0003662E">
            <w:rPr>
              <w:rFonts w:ascii="Palatino Linotype" w:hAnsi="Palatino Linotype" w:cs="Arial"/>
            </w:rPr>
            <w:t xml:space="preserve">Sistema Municipal Para el Desarrollo </w:t>
          </w:r>
        </w:p>
        <w:p w:rsidR="00DE75ED" w:rsidRPr="00F06FED" w:rsidRDefault="00DE75ED" w:rsidP="00497AF5">
          <w:pPr>
            <w:spacing w:after="0" w:line="256" w:lineRule="auto"/>
            <w:jc w:val="right"/>
            <w:rPr>
              <w:rFonts w:ascii="Palatino Linotype" w:hAnsi="Palatino Linotype" w:cs="Arial"/>
            </w:rPr>
          </w:pPr>
          <w:r w:rsidRPr="0003662E">
            <w:rPr>
              <w:rFonts w:ascii="Palatino Linotype" w:hAnsi="Palatino Linotype" w:cs="Arial"/>
            </w:rPr>
            <w:t>Integral de la Familia de Lerma</w:t>
          </w:r>
        </w:p>
      </w:tc>
    </w:tr>
    <w:tr w:rsidR="00DE75ED" w:rsidTr="00E3277C">
      <w:trPr>
        <w:trHeight w:val="342"/>
      </w:trPr>
      <w:tc>
        <w:tcPr>
          <w:tcW w:w="5382" w:type="dxa"/>
          <w:hideMark/>
        </w:tcPr>
        <w:p w:rsidR="00DE75ED" w:rsidRDefault="00DE75ED"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E75ED" w:rsidRDefault="00DE75ED" w:rsidP="00E3277C">
          <w:pPr>
            <w:spacing w:after="0" w:line="256" w:lineRule="auto"/>
            <w:ind w:left="497" w:firstLine="142"/>
            <w:jc w:val="right"/>
            <w:rPr>
              <w:rFonts w:ascii="Palatino Linotype" w:hAnsi="Palatino Linotype" w:cs="Arial"/>
              <w:szCs w:val="20"/>
            </w:rPr>
          </w:pPr>
          <w:r>
            <w:rPr>
              <w:rFonts w:ascii="Palatino Linotype" w:hAnsi="Palatino Linotype" w:cs="Arial"/>
              <w:szCs w:val="20"/>
            </w:rPr>
            <w:t>Zulema Martínez Sánchez</w:t>
          </w:r>
        </w:p>
      </w:tc>
    </w:tr>
  </w:tbl>
  <w:p w:rsidR="00DE75ED" w:rsidRPr="00696691" w:rsidRDefault="00DE75E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E75ED" w:rsidTr="00E3277C">
      <w:trPr>
        <w:trHeight w:val="227"/>
      </w:trPr>
      <w:tc>
        <w:tcPr>
          <w:tcW w:w="5382" w:type="dxa"/>
          <w:hideMark/>
        </w:tcPr>
        <w:p w:rsidR="00DE75ED" w:rsidRDefault="00DE75ED"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E75ED" w:rsidRPr="00B4142F" w:rsidRDefault="00DE75ED" w:rsidP="0003662E">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03505/INFOEM/IP/RR/2021</w:t>
          </w:r>
        </w:p>
      </w:tc>
    </w:tr>
    <w:tr w:rsidR="00DE75ED" w:rsidTr="00E3277C">
      <w:trPr>
        <w:trHeight w:val="196"/>
      </w:trPr>
      <w:tc>
        <w:tcPr>
          <w:tcW w:w="5382" w:type="dxa"/>
          <w:hideMark/>
        </w:tcPr>
        <w:p w:rsidR="00DE75ED" w:rsidRDefault="00DE75ED"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DE75ED" w:rsidRPr="00F06FED" w:rsidRDefault="00BB4D93" w:rsidP="00E3277C">
          <w:pPr>
            <w:spacing w:after="0" w:line="256" w:lineRule="auto"/>
            <w:ind w:left="639"/>
            <w:jc w:val="right"/>
            <w:rPr>
              <w:rFonts w:ascii="Palatino Linotype" w:hAnsi="Palatino Linotype" w:cs="Arial"/>
            </w:rPr>
          </w:pPr>
          <w:r>
            <w:rPr>
              <w:rFonts w:ascii="Palatino Linotype" w:hAnsi="Palatino Linotype" w:cs="Arial"/>
            </w:rPr>
            <w:t>xxxxxxxxxxxxxxxxxxx</w:t>
          </w:r>
        </w:p>
      </w:tc>
    </w:tr>
    <w:tr w:rsidR="00DE75ED" w:rsidTr="00E3277C">
      <w:trPr>
        <w:trHeight w:val="242"/>
      </w:trPr>
      <w:tc>
        <w:tcPr>
          <w:tcW w:w="5382" w:type="dxa"/>
          <w:vAlign w:val="center"/>
          <w:hideMark/>
        </w:tcPr>
        <w:p w:rsidR="00DE75ED" w:rsidRDefault="00DE75ED"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vAlign w:val="bottom"/>
          <w:hideMark/>
        </w:tcPr>
        <w:p w:rsidR="00DE75ED" w:rsidRDefault="00DE75ED" w:rsidP="00497AF5">
          <w:pPr>
            <w:spacing w:after="0" w:line="256" w:lineRule="auto"/>
            <w:jc w:val="right"/>
            <w:rPr>
              <w:rFonts w:ascii="Palatino Linotype" w:hAnsi="Palatino Linotype" w:cs="Arial"/>
              <w:szCs w:val="20"/>
            </w:rPr>
          </w:pPr>
          <w:r w:rsidRPr="0003662E">
            <w:rPr>
              <w:rFonts w:ascii="Palatino Linotype" w:hAnsi="Palatino Linotype" w:cs="Arial"/>
              <w:szCs w:val="20"/>
            </w:rPr>
            <w:t xml:space="preserve">Sistema Municipal Para el Desarrollo </w:t>
          </w:r>
        </w:p>
        <w:p w:rsidR="00DE75ED" w:rsidRDefault="00DE75ED" w:rsidP="00497AF5">
          <w:pPr>
            <w:spacing w:after="0" w:line="256" w:lineRule="auto"/>
            <w:jc w:val="right"/>
            <w:rPr>
              <w:rFonts w:ascii="Palatino Linotype" w:hAnsi="Palatino Linotype" w:cs="Arial"/>
              <w:szCs w:val="20"/>
            </w:rPr>
          </w:pPr>
          <w:r w:rsidRPr="0003662E">
            <w:rPr>
              <w:rFonts w:ascii="Palatino Linotype" w:hAnsi="Palatino Linotype" w:cs="Arial"/>
              <w:szCs w:val="20"/>
            </w:rPr>
            <w:t>Integral de la Familia de Lerma</w:t>
          </w:r>
        </w:p>
      </w:tc>
    </w:tr>
    <w:tr w:rsidR="00DE75ED" w:rsidTr="00E3277C">
      <w:trPr>
        <w:trHeight w:val="342"/>
      </w:trPr>
      <w:tc>
        <w:tcPr>
          <w:tcW w:w="5382" w:type="dxa"/>
          <w:hideMark/>
        </w:tcPr>
        <w:p w:rsidR="00DE75ED" w:rsidRDefault="00DE75ED"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E75ED" w:rsidRDefault="00DE75ED" w:rsidP="00E3277C">
          <w:pPr>
            <w:spacing w:after="0" w:line="256" w:lineRule="auto"/>
            <w:ind w:left="639"/>
            <w:jc w:val="right"/>
            <w:rPr>
              <w:rFonts w:ascii="Palatino Linotype" w:hAnsi="Palatino Linotype" w:cs="Arial"/>
              <w:szCs w:val="20"/>
            </w:rPr>
          </w:pPr>
          <w:r>
            <w:rPr>
              <w:rFonts w:ascii="Palatino Linotype" w:hAnsi="Palatino Linotype" w:cs="Arial"/>
              <w:szCs w:val="20"/>
            </w:rPr>
            <w:t>Zulema Martínez Sánchez</w:t>
          </w:r>
        </w:p>
      </w:tc>
    </w:tr>
  </w:tbl>
  <w:p w:rsidR="00DE75ED" w:rsidRPr="00696691" w:rsidRDefault="00D319C3"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36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18168F"/>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E927B8"/>
    <w:multiLevelType w:val="hybridMultilevel"/>
    <w:tmpl w:val="4FBC5A24"/>
    <w:lvl w:ilvl="0" w:tplc="9EF0E64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8A1691"/>
    <w:multiLevelType w:val="hybridMultilevel"/>
    <w:tmpl w:val="C204BFDE"/>
    <w:lvl w:ilvl="0" w:tplc="080A0011">
      <w:start w:val="1"/>
      <w:numFmt w:val="decimal"/>
      <w:lvlText w:val="%1)"/>
      <w:lvlJc w:val="left"/>
      <w:pPr>
        <w:ind w:left="720" w:hanging="360"/>
      </w:pPr>
      <w:rPr>
        <w:rFonts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AF82A9C"/>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BA557CC"/>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6"/>
  </w:num>
  <w:num w:numId="2">
    <w:abstractNumId w:val="5"/>
  </w:num>
  <w:num w:numId="3">
    <w:abstractNumId w:val="7"/>
  </w:num>
  <w:num w:numId="4">
    <w:abstractNumId w:val="1"/>
  </w:num>
  <w:num w:numId="5">
    <w:abstractNumId w:val="10"/>
  </w:num>
  <w:num w:numId="6">
    <w:abstractNumId w:val="2"/>
  </w:num>
  <w:num w:numId="7">
    <w:abstractNumId w:val="3"/>
  </w:num>
  <w:num w:numId="8">
    <w:abstractNumId w:val="8"/>
  </w:num>
  <w:num w:numId="9">
    <w:abstractNumId w:val="9"/>
  </w:num>
  <w:num w:numId="10">
    <w:abstractNumId w:val="0"/>
  </w:num>
  <w:num w:numId="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03C71"/>
    <w:rsid w:val="0003662E"/>
    <w:rsid w:val="00042FE9"/>
    <w:rsid w:val="00051902"/>
    <w:rsid w:val="00052DFE"/>
    <w:rsid w:val="00054AB5"/>
    <w:rsid w:val="000E3598"/>
    <w:rsid w:val="000F4C8B"/>
    <w:rsid w:val="000F7D7A"/>
    <w:rsid w:val="00111093"/>
    <w:rsid w:val="00142B77"/>
    <w:rsid w:val="001528AD"/>
    <w:rsid w:val="00157373"/>
    <w:rsid w:val="00191E02"/>
    <w:rsid w:val="001E1F06"/>
    <w:rsid w:val="00207C57"/>
    <w:rsid w:val="00252A93"/>
    <w:rsid w:val="00257392"/>
    <w:rsid w:val="002842CE"/>
    <w:rsid w:val="00305AEA"/>
    <w:rsid w:val="00321895"/>
    <w:rsid w:val="00331B95"/>
    <w:rsid w:val="00342B4B"/>
    <w:rsid w:val="003603A3"/>
    <w:rsid w:val="00374E20"/>
    <w:rsid w:val="00416492"/>
    <w:rsid w:val="00421C06"/>
    <w:rsid w:val="00425C62"/>
    <w:rsid w:val="004661F4"/>
    <w:rsid w:val="00484DF7"/>
    <w:rsid w:val="00497AF5"/>
    <w:rsid w:val="00561887"/>
    <w:rsid w:val="00570417"/>
    <w:rsid w:val="005749A4"/>
    <w:rsid w:val="005C05C5"/>
    <w:rsid w:val="005C1B52"/>
    <w:rsid w:val="005D4A5A"/>
    <w:rsid w:val="005D60BA"/>
    <w:rsid w:val="00601601"/>
    <w:rsid w:val="00612B8E"/>
    <w:rsid w:val="00692AE4"/>
    <w:rsid w:val="006B731D"/>
    <w:rsid w:val="006E3246"/>
    <w:rsid w:val="00723DF4"/>
    <w:rsid w:val="007375F1"/>
    <w:rsid w:val="00755D0A"/>
    <w:rsid w:val="0076068A"/>
    <w:rsid w:val="00795895"/>
    <w:rsid w:val="007C3A28"/>
    <w:rsid w:val="007D2B1C"/>
    <w:rsid w:val="007F3F5D"/>
    <w:rsid w:val="008010CA"/>
    <w:rsid w:val="008112D2"/>
    <w:rsid w:val="008349B1"/>
    <w:rsid w:val="0085364E"/>
    <w:rsid w:val="00875E14"/>
    <w:rsid w:val="008B19A5"/>
    <w:rsid w:val="008D64A6"/>
    <w:rsid w:val="008F1CAC"/>
    <w:rsid w:val="009170C7"/>
    <w:rsid w:val="00917451"/>
    <w:rsid w:val="0094300A"/>
    <w:rsid w:val="009A60E5"/>
    <w:rsid w:val="009B10D2"/>
    <w:rsid w:val="009C1FE4"/>
    <w:rsid w:val="009C3D0B"/>
    <w:rsid w:val="009D6753"/>
    <w:rsid w:val="00A03914"/>
    <w:rsid w:val="00A221CF"/>
    <w:rsid w:val="00A24966"/>
    <w:rsid w:val="00A303E4"/>
    <w:rsid w:val="00A81F9A"/>
    <w:rsid w:val="00A85D71"/>
    <w:rsid w:val="00AD534E"/>
    <w:rsid w:val="00B04CF0"/>
    <w:rsid w:val="00B126A7"/>
    <w:rsid w:val="00B247E0"/>
    <w:rsid w:val="00B34092"/>
    <w:rsid w:val="00B56E49"/>
    <w:rsid w:val="00B608A2"/>
    <w:rsid w:val="00B60D5E"/>
    <w:rsid w:val="00B738E0"/>
    <w:rsid w:val="00BA0BF3"/>
    <w:rsid w:val="00BA4BA3"/>
    <w:rsid w:val="00BB0639"/>
    <w:rsid w:val="00BB4D93"/>
    <w:rsid w:val="00BC02FB"/>
    <w:rsid w:val="00BD4D81"/>
    <w:rsid w:val="00C05468"/>
    <w:rsid w:val="00C26B01"/>
    <w:rsid w:val="00C50B23"/>
    <w:rsid w:val="00C57F8A"/>
    <w:rsid w:val="00C900F5"/>
    <w:rsid w:val="00CB5412"/>
    <w:rsid w:val="00D24F9F"/>
    <w:rsid w:val="00D264DB"/>
    <w:rsid w:val="00D319C3"/>
    <w:rsid w:val="00D508B2"/>
    <w:rsid w:val="00D53E0C"/>
    <w:rsid w:val="00D76A11"/>
    <w:rsid w:val="00DD2143"/>
    <w:rsid w:val="00DE6EE9"/>
    <w:rsid w:val="00DE75ED"/>
    <w:rsid w:val="00DF6B1C"/>
    <w:rsid w:val="00E3277C"/>
    <w:rsid w:val="00E72200"/>
    <w:rsid w:val="00EA37BB"/>
    <w:rsid w:val="00EE55BD"/>
    <w:rsid w:val="00EE79E6"/>
    <w:rsid w:val="00F000A4"/>
    <w:rsid w:val="00F53088"/>
    <w:rsid w:val="00F821ED"/>
    <w:rsid w:val="00F9763F"/>
    <w:rsid w:val="00FA6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37</Pages>
  <Words>8239</Words>
  <Characters>45317</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9</cp:revision>
  <cp:lastPrinted>2021-04-22T16:53:00Z</cp:lastPrinted>
  <dcterms:created xsi:type="dcterms:W3CDTF">2021-07-16T00:52:00Z</dcterms:created>
  <dcterms:modified xsi:type="dcterms:W3CDTF">2021-08-20T06:18:00Z</dcterms:modified>
</cp:coreProperties>
</file>