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8B6EF" w14:textId="2CF70ED4" w:rsidR="00C17CDE" w:rsidRPr="00667998" w:rsidRDefault="00C17CDE" w:rsidP="00C17CDE">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dieciocho de marzo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672EF265" w14:textId="77777777" w:rsidR="00C17CDE" w:rsidRPr="00667998" w:rsidRDefault="00C17CDE" w:rsidP="00C17CDE">
      <w:pPr>
        <w:shd w:val="clear" w:color="auto" w:fill="FFFFFF"/>
        <w:spacing w:after="0" w:line="360" w:lineRule="auto"/>
        <w:jc w:val="both"/>
        <w:rPr>
          <w:rFonts w:ascii="Palatino Linotype" w:eastAsia="Times New Roman" w:hAnsi="Palatino Linotype" w:cs="Arial"/>
          <w:color w:val="000000"/>
          <w:sz w:val="2"/>
          <w:szCs w:val="24"/>
          <w:lang w:eastAsia="es-MX"/>
        </w:rPr>
      </w:pPr>
    </w:p>
    <w:p w14:paraId="0F160B66" w14:textId="77777777" w:rsidR="00C17CDE" w:rsidRPr="00667998" w:rsidRDefault="00C17CDE" w:rsidP="00C17CDE">
      <w:pPr>
        <w:tabs>
          <w:tab w:val="left" w:pos="1701"/>
        </w:tabs>
        <w:spacing w:after="0" w:line="360" w:lineRule="auto"/>
        <w:jc w:val="both"/>
        <w:rPr>
          <w:rFonts w:ascii="Palatino Linotype" w:hAnsi="Palatino Linotype" w:cs="Arial"/>
          <w:b/>
          <w:sz w:val="24"/>
        </w:rPr>
      </w:pPr>
    </w:p>
    <w:p w14:paraId="5BC00173" w14:textId="0587621E" w:rsidR="00C17CDE" w:rsidRPr="00667998" w:rsidRDefault="00C17CDE" w:rsidP="00C17CDE">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06080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20</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r w:rsidR="00B642FD">
        <w:rPr>
          <w:rFonts w:ascii="Palatino Linotype" w:hAnsi="Palatino Linotype" w:cs="Arial"/>
          <w:b/>
          <w:sz w:val="24"/>
          <w:szCs w:val="24"/>
        </w:rPr>
        <w:t>xxxxxxxxxxxxxxx</w:t>
      </w:r>
      <w:bookmarkStart w:id="0" w:name="_GoBack"/>
      <w:bookmarkEnd w:id="0"/>
      <w:r>
        <w:rPr>
          <w:rFonts w:ascii="Palatino Linotype" w:hAnsi="Palatino Linotype" w:cs="Arial"/>
          <w:b/>
          <w:sz w:val="24"/>
          <w:szCs w:val="24"/>
        </w:rPr>
        <w:t xml:space="preserve"> , </w:t>
      </w:r>
      <w:r w:rsidRPr="00667998">
        <w:rPr>
          <w:rFonts w:ascii="Palatino Linotype" w:hAnsi="Palatino Linotype" w:cs="Arial"/>
          <w:sz w:val="24"/>
          <w:szCs w:val="24"/>
        </w:rPr>
        <w:t xml:space="preserve">en lo sucesivo </w:t>
      </w:r>
      <w:r>
        <w:rPr>
          <w:rFonts w:ascii="Palatino Linotype" w:hAnsi="Palatino Linotype" w:cs="Arial"/>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Pr="00364D86">
        <w:rPr>
          <w:rFonts w:ascii="Palatino Linotype" w:hAnsi="Palatino Linotype" w:cs="Arial"/>
          <w:b/>
          <w:bCs/>
          <w:szCs w:val="20"/>
        </w:rPr>
        <w:t xml:space="preserve">Ayuntamiento de </w:t>
      </w:r>
      <w:proofErr w:type="spellStart"/>
      <w:r w:rsidRPr="00364D86">
        <w:rPr>
          <w:rFonts w:ascii="Palatino Linotype" w:hAnsi="Palatino Linotype" w:cs="Arial"/>
          <w:b/>
          <w:bCs/>
          <w:szCs w:val="20"/>
        </w:rPr>
        <w:t>Atlautla</w:t>
      </w:r>
      <w:proofErr w:type="spellEnd"/>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700477DC" w14:textId="77777777" w:rsidR="00C17CDE" w:rsidRPr="004A1460" w:rsidRDefault="00C17CDE" w:rsidP="00C17CDE">
      <w:pPr>
        <w:tabs>
          <w:tab w:val="left" w:pos="1701"/>
        </w:tabs>
        <w:spacing w:after="0" w:line="360" w:lineRule="auto"/>
        <w:jc w:val="both"/>
        <w:rPr>
          <w:rFonts w:ascii="Palatino Linotype" w:hAnsi="Palatino Linotype" w:cs="Arial"/>
          <w:sz w:val="24"/>
        </w:rPr>
      </w:pPr>
    </w:p>
    <w:p w14:paraId="76772004" w14:textId="77777777" w:rsidR="00C17CDE" w:rsidRPr="00667998" w:rsidRDefault="00C17CDE" w:rsidP="00C17CDE">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53142546" w14:textId="77777777" w:rsidR="00C17CDE" w:rsidRPr="00667998" w:rsidRDefault="00C17CDE" w:rsidP="00C17CDE">
      <w:pPr>
        <w:spacing w:after="0" w:line="360" w:lineRule="auto"/>
        <w:jc w:val="center"/>
        <w:rPr>
          <w:rFonts w:ascii="Palatino Linotype" w:hAnsi="Palatino Linotype"/>
          <w:b/>
          <w:sz w:val="24"/>
        </w:rPr>
      </w:pPr>
    </w:p>
    <w:p w14:paraId="46E6D6F4" w14:textId="77777777" w:rsidR="00C17CDE" w:rsidRPr="00667998" w:rsidRDefault="00C17CDE" w:rsidP="00C17CDE">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20D13765" w14:textId="04386375" w:rsidR="00C17CDE" w:rsidRPr="00667998" w:rsidRDefault="00C17CDE" w:rsidP="00C17CDE">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veinticuatro de noviembre</w:t>
      </w:r>
      <w:r w:rsidRPr="00667998">
        <w:rPr>
          <w:rFonts w:ascii="Palatino Linotype" w:hAnsi="Palatino Linotype" w:cs="Arial"/>
          <w:sz w:val="24"/>
        </w:rPr>
        <w:t xml:space="preserve"> de dos mil ve</w:t>
      </w:r>
      <w:r>
        <w:rPr>
          <w:rFonts w:ascii="Palatino Linotype" w:hAnsi="Palatino Linotype" w:cs="Arial"/>
          <w:sz w:val="24"/>
        </w:rPr>
        <w:t>inte</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Pr>
          <w:rFonts w:ascii="Palatino Linotype" w:hAnsi="Palatino Linotype" w:cs="Arial"/>
          <w:b/>
          <w:sz w:val="24"/>
        </w:rPr>
        <w:t>152</w:t>
      </w:r>
      <w:r w:rsidRPr="005171EC">
        <w:rPr>
          <w:rFonts w:ascii="Palatino Linotype" w:hAnsi="Palatino Linotype" w:cs="Arial"/>
          <w:b/>
          <w:sz w:val="24"/>
        </w:rPr>
        <w:t>/</w:t>
      </w:r>
      <w:r>
        <w:rPr>
          <w:rFonts w:ascii="Palatino Linotype" w:hAnsi="Palatino Linotype" w:cs="Arial"/>
          <w:b/>
          <w:sz w:val="24"/>
        </w:rPr>
        <w:t>ATLAUTLA</w:t>
      </w:r>
      <w:r w:rsidRPr="005171EC">
        <w:rPr>
          <w:rFonts w:ascii="Palatino Linotype" w:hAnsi="Palatino Linotype" w:cs="Arial"/>
          <w:b/>
          <w:sz w:val="24"/>
        </w:rPr>
        <w:t>/IP/20</w:t>
      </w:r>
      <w:r>
        <w:rPr>
          <w:rFonts w:ascii="Palatino Linotype" w:hAnsi="Palatino Linotype" w:cs="Arial"/>
          <w:b/>
          <w:sz w:val="24"/>
        </w:rPr>
        <w:t>20</w:t>
      </w:r>
      <w:r w:rsidRPr="00667998">
        <w:rPr>
          <w:rFonts w:ascii="Palatino Linotype" w:hAnsi="Palatino Linotype" w:cs="Arial"/>
          <w:sz w:val="24"/>
        </w:rPr>
        <w:t>, mediante la cual solicitó lo siguiente:</w:t>
      </w:r>
    </w:p>
    <w:p w14:paraId="1546CE9F" w14:textId="77777777" w:rsidR="00C17CDE" w:rsidRPr="004A1460" w:rsidRDefault="00C17CDE" w:rsidP="00C17CDE"/>
    <w:p w14:paraId="587174B0" w14:textId="44129D39" w:rsidR="00C17CDE" w:rsidRPr="00667998" w:rsidRDefault="00C17CDE" w:rsidP="00C17CDE">
      <w:pPr>
        <w:rPr>
          <w:rFonts w:ascii="Palatino Linotype" w:hAnsi="Palatino Linotype" w:cs="Arial"/>
          <w:i/>
          <w:sz w:val="24"/>
        </w:rPr>
      </w:pPr>
      <w:r w:rsidRPr="00667998">
        <w:rPr>
          <w:rFonts w:ascii="Palatino Linotype" w:hAnsi="Palatino Linotype" w:cs="Arial"/>
          <w:i/>
          <w:sz w:val="24"/>
        </w:rPr>
        <w:t>“</w:t>
      </w:r>
      <w:r w:rsidRPr="00C17CDE">
        <w:rPr>
          <w:rFonts w:ascii="Palatino Linotype" w:hAnsi="Palatino Linotype" w:cs="Arial"/>
          <w:i/>
          <w:sz w:val="24"/>
        </w:rPr>
        <w:t xml:space="preserve">Solicito su POA de obras del 2020 Solicito las obras que se estén realizando en el municipio que avance tiene, que empresa la está realizando, cuánto se le ha pagado, su currículo de la empresa Solicito los currículos de las empresas que han participado en concurso de obra, que este realizando obra para el municipio, que </w:t>
      </w:r>
      <w:proofErr w:type="spellStart"/>
      <w:r w:rsidRPr="00C17CDE">
        <w:rPr>
          <w:rFonts w:ascii="Palatino Linotype" w:hAnsi="Palatino Linotype" w:cs="Arial"/>
          <w:i/>
          <w:sz w:val="24"/>
        </w:rPr>
        <w:t>allan</w:t>
      </w:r>
      <w:proofErr w:type="spellEnd"/>
      <w:r w:rsidRPr="00C17CDE">
        <w:rPr>
          <w:rFonts w:ascii="Palatino Linotype" w:hAnsi="Palatino Linotype" w:cs="Arial"/>
          <w:i/>
          <w:sz w:val="24"/>
        </w:rPr>
        <w:t xml:space="preserve"> realizado obra en el municipio en 2019, 2020.</w:t>
      </w:r>
      <w:r w:rsidRPr="00667998">
        <w:rPr>
          <w:rFonts w:ascii="Palatino Linotype" w:hAnsi="Palatino Linotype" w:cs="Arial"/>
          <w:i/>
          <w:sz w:val="24"/>
        </w:rPr>
        <w:t>” (Sic).</w:t>
      </w:r>
    </w:p>
    <w:p w14:paraId="1396765B" w14:textId="77777777" w:rsidR="00C17CDE" w:rsidRPr="00667998" w:rsidRDefault="00C17CDE" w:rsidP="00C17CDE">
      <w:pPr>
        <w:spacing w:after="0" w:line="360" w:lineRule="auto"/>
        <w:ind w:right="850"/>
        <w:jc w:val="both"/>
        <w:rPr>
          <w:rFonts w:ascii="Palatino Linotype" w:hAnsi="Palatino Linotype" w:cs="Arial"/>
          <w:b/>
          <w:sz w:val="2"/>
        </w:rPr>
      </w:pPr>
    </w:p>
    <w:p w14:paraId="0E47428D" w14:textId="77777777" w:rsidR="00C17CDE" w:rsidRPr="004A1460" w:rsidRDefault="00C17CDE" w:rsidP="00C17CDE"/>
    <w:p w14:paraId="5ED0C542" w14:textId="77777777" w:rsidR="00C17CDE" w:rsidRPr="00667998" w:rsidRDefault="00C17CDE" w:rsidP="00C17CDE">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0A2C4AFF" w14:textId="77777777" w:rsidR="00C17CDE" w:rsidRDefault="00C17CDE" w:rsidP="00C17CDE">
      <w:pPr>
        <w:spacing w:after="0" w:line="360" w:lineRule="auto"/>
        <w:jc w:val="both"/>
        <w:rPr>
          <w:rFonts w:ascii="Palatino Linotype" w:hAnsi="Palatino Linotype" w:cs="Arial"/>
          <w:b/>
          <w:sz w:val="24"/>
        </w:rPr>
      </w:pPr>
    </w:p>
    <w:p w14:paraId="6045E031" w14:textId="77777777" w:rsidR="00C17CDE" w:rsidRPr="004A1460" w:rsidRDefault="00C17CDE" w:rsidP="00C17CDE">
      <w:pPr>
        <w:spacing w:after="0" w:line="360" w:lineRule="auto"/>
        <w:jc w:val="both"/>
        <w:rPr>
          <w:rFonts w:ascii="Palatino Linotype" w:hAnsi="Palatino Linotype" w:cs="Arial"/>
          <w:b/>
          <w:sz w:val="24"/>
        </w:rPr>
      </w:pPr>
    </w:p>
    <w:p w14:paraId="73B6A38B" w14:textId="19266D40" w:rsidR="00C17CDE" w:rsidRPr="00667998" w:rsidRDefault="00C17CDE" w:rsidP="00C17CDE">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 respuesta del Sujeto Obligado.</w:t>
      </w:r>
    </w:p>
    <w:p w14:paraId="08F3F424" w14:textId="7D07AF3D" w:rsidR="00C17CDE" w:rsidRPr="00667998" w:rsidRDefault="00C17CDE" w:rsidP="00150FCE">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día </w:t>
      </w:r>
      <w:r w:rsidR="00150FCE">
        <w:rPr>
          <w:rFonts w:ascii="Palatino Linotype" w:hAnsi="Palatino Linotype"/>
        </w:rPr>
        <w:t>tres</w:t>
      </w:r>
      <w:r>
        <w:rPr>
          <w:rFonts w:ascii="Palatino Linotype" w:hAnsi="Palatino Linotype"/>
        </w:rPr>
        <w:t xml:space="preserve"> de </w:t>
      </w:r>
      <w:r w:rsidR="00150FCE">
        <w:rPr>
          <w:rFonts w:ascii="Palatino Linotype" w:hAnsi="Palatino Linotype"/>
        </w:rPr>
        <w:t>diciem</w:t>
      </w:r>
      <w:r>
        <w:rPr>
          <w:rFonts w:ascii="Palatino Linotype" w:hAnsi="Palatino Linotype"/>
        </w:rPr>
        <w:t>bre</w:t>
      </w:r>
      <w:r w:rsidRPr="00D67FC4">
        <w:rPr>
          <w:rFonts w:ascii="Palatino Linotype" w:hAnsi="Palatino Linotype"/>
        </w:rPr>
        <w:t xml:space="preserve"> de dos mil ve</w:t>
      </w:r>
      <w:r>
        <w:rPr>
          <w:rFonts w:ascii="Palatino Linotype" w:hAnsi="Palatino Linotype"/>
        </w:rPr>
        <w:t>inte</w:t>
      </w:r>
      <w:r w:rsidRPr="00D67FC4">
        <w:rPr>
          <w:rFonts w:ascii="Palatino Linotype" w:hAnsi="Palatino Linotype"/>
        </w:rPr>
        <w:t xml:space="preserve">, el Sujeto Obligado </w:t>
      </w:r>
      <w:r w:rsidRPr="00667998">
        <w:rPr>
          <w:rFonts w:ascii="Palatino Linotype" w:hAnsi="Palatino Linotype" w:cs="Arial"/>
        </w:rPr>
        <w:t>notificó la siguiente respuesta:</w:t>
      </w:r>
    </w:p>
    <w:p w14:paraId="11E9ACAC" w14:textId="77777777" w:rsidR="00C17CDE" w:rsidRPr="004A1460" w:rsidRDefault="00C17CDE" w:rsidP="00C17CDE">
      <w:pPr>
        <w:pStyle w:val="Sinespaciado"/>
      </w:pPr>
    </w:p>
    <w:p w14:paraId="5113EB6C" w14:textId="77777777" w:rsidR="00150FCE" w:rsidRPr="00150FCE" w:rsidRDefault="00C17CDE" w:rsidP="00150FCE">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150FCE" w:rsidRPr="00150FCE">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3B5F76" w14:textId="77777777" w:rsidR="00150FCE" w:rsidRPr="00150FCE" w:rsidRDefault="00150FCE" w:rsidP="00150FCE">
      <w:pPr>
        <w:spacing w:after="0" w:line="240" w:lineRule="auto"/>
        <w:ind w:left="567" w:right="567"/>
        <w:jc w:val="both"/>
        <w:rPr>
          <w:rFonts w:ascii="Palatino Linotype" w:hAnsi="Palatino Linotype" w:cs="Arial"/>
          <w:i/>
        </w:rPr>
      </w:pPr>
      <w:r w:rsidRPr="00150FCE">
        <w:rPr>
          <w:rFonts w:ascii="Palatino Linotype" w:hAnsi="Palatino Linotype" w:cs="Arial"/>
          <w:i/>
        </w:rPr>
        <w:t>POR MEDIO DE ESTE PRESENTE ADJUNTO A USTED LA INFORMACION QUE SE ME SOLICITA ATRAVEZ DEL SISTEMA SAIMEX</w:t>
      </w:r>
    </w:p>
    <w:p w14:paraId="74C9E172" w14:textId="77777777" w:rsidR="00150FCE" w:rsidRPr="00150FCE" w:rsidRDefault="00150FCE" w:rsidP="00150FCE">
      <w:pPr>
        <w:spacing w:after="0" w:line="240" w:lineRule="auto"/>
        <w:ind w:left="567" w:right="567"/>
        <w:jc w:val="both"/>
        <w:rPr>
          <w:rFonts w:ascii="Palatino Linotype" w:hAnsi="Palatino Linotype" w:cs="Arial"/>
          <w:i/>
        </w:rPr>
      </w:pPr>
      <w:r w:rsidRPr="00150FCE">
        <w:rPr>
          <w:rFonts w:ascii="Palatino Linotype" w:hAnsi="Palatino Linotype" w:cs="Arial"/>
          <w:i/>
        </w:rPr>
        <w:t>ATENTAMENTE</w:t>
      </w:r>
    </w:p>
    <w:p w14:paraId="76920666" w14:textId="050614CF" w:rsidR="00C17CDE" w:rsidRPr="005171EC" w:rsidRDefault="00150FCE" w:rsidP="00150FCE">
      <w:pPr>
        <w:spacing w:after="0" w:line="240" w:lineRule="auto"/>
        <w:ind w:left="567" w:right="567"/>
        <w:jc w:val="both"/>
        <w:rPr>
          <w:rFonts w:ascii="Palatino Linotype" w:hAnsi="Palatino Linotype" w:cs="Arial"/>
          <w:i/>
        </w:rPr>
      </w:pPr>
      <w:r w:rsidRPr="00150FCE">
        <w:rPr>
          <w:rFonts w:ascii="Palatino Linotype" w:hAnsi="Palatino Linotype" w:cs="Arial"/>
          <w:i/>
        </w:rPr>
        <w:t xml:space="preserve">C. LEONOR PATRICIA LUCIO MARTINEZ </w:t>
      </w:r>
      <w:r w:rsidR="00C17CDE" w:rsidRPr="00667998">
        <w:rPr>
          <w:rFonts w:ascii="Palatino Linotype" w:hAnsi="Palatino Linotype" w:cs="Arial"/>
          <w:i/>
        </w:rPr>
        <w:t>“(Sic).</w:t>
      </w:r>
    </w:p>
    <w:p w14:paraId="5B0C644C" w14:textId="77777777" w:rsidR="00C17CDE" w:rsidRPr="00667998" w:rsidRDefault="00C17CDE" w:rsidP="00C17CDE">
      <w:pPr>
        <w:pStyle w:val="Sinespaciado"/>
      </w:pPr>
    </w:p>
    <w:p w14:paraId="0570B186" w14:textId="77681010" w:rsidR="00C17CDE" w:rsidRPr="005A2B09" w:rsidRDefault="00C17CDE" w:rsidP="00C17CDE">
      <w:pPr>
        <w:spacing w:after="0" w:line="360" w:lineRule="auto"/>
        <w:jc w:val="both"/>
        <w:rPr>
          <w:rFonts w:ascii="Palatino Linotype" w:hAnsi="Palatino Linotype" w:cs="Arial"/>
        </w:rPr>
      </w:pPr>
      <w:r w:rsidRPr="005A2B09">
        <w:rPr>
          <w:rFonts w:ascii="Palatino Linotype" w:hAnsi="Palatino Linotype" w:cs="Arial"/>
        </w:rPr>
        <w:t xml:space="preserve">Adjuntando </w:t>
      </w:r>
      <w:r>
        <w:rPr>
          <w:rFonts w:ascii="Palatino Linotype" w:hAnsi="Palatino Linotype" w:cs="Arial"/>
        </w:rPr>
        <w:t>el</w:t>
      </w:r>
      <w:r w:rsidRPr="005A2B09">
        <w:rPr>
          <w:rFonts w:ascii="Palatino Linotype" w:hAnsi="Palatino Linotype" w:cs="Arial"/>
        </w:rPr>
        <w:t xml:space="preserve"> archivo denominado </w:t>
      </w:r>
      <w:r w:rsidRPr="005A2B09">
        <w:rPr>
          <w:rFonts w:ascii="Palatino Linotype" w:hAnsi="Palatino Linotype" w:cs="Arial"/>
          <w:i/>
        </w:rPr>
        <w:t>“</w:t>
      </w:r>
      <w:r w:rsidR="00150FCE" w:rsidRPr="00150FCE">
        <w:rPr>
          <w:rFonts w:ascii="Palatino Linotype" w:hAnsi="Palatino Linotype"/>
          <w:i/>
        </w:rPr>
        <w:t>CONTESTACION OBRAS 152.PDF</w:t>
      </w:r>
      <w:r w:rsidRPr="005A2B09">
        <w:rPr>
          <w:rFonts w:ascii="Palatino Linotype" w:hAnsi="Palatino Linotype" w:cs="Arial"/>
          <w:i/>
        </w:rPr>
        <w:t>”</w:t>
      </w:r>
      <w:r w:rsidRPr="005A2B09">
        <w:rPr>
          <w:rFonts w:ascii="Palatino Linotype" w:hAnsi="Palatino Linotype" w:cs="Arial"/>
        </w:rPr>
        <w:t xml:space="preserve">; mismo que no se reproduce por ser del conocimiento de las partes, sin embargo, serán materia del estudio en el </w:t>
      </w:r>
      <w:r w:rsidRPr="005A2B09">
        <w:rPr>
          <w:rFonts w:ascii="Palatino Linotype" w:hAnsi="Palatino Linotype" w:cs="Arial"/>
          <w:b/>
        </w:rPr>
        <w:t>CONSIDERADO</w:t>
      </w:r>
      <w:r w:rsidRPr="005A2B09">
        <w:rPr>
          <w:rFonts w:ascii="Palatino Linotype" w:hAnsi="Palatino Linotype" w:cs="Arial"/>
        </w:rPr>
        <w:t xml:space="preserve"> respectivo.</w:t>
      </w:r>
    </w:p>
    <w:p w14:paraId="4F570319" w14:textId="77777777" w:rsidR="00C17CDE" w:rsidRPr="005171EC" w:rsidRDefault="00C17CDE" w:rsidP="00C17CDE">
      <w:pPr>
        <w:spacing w:line="360" w:lineRule="auto"/>
        <w:jc w:val="both"/>
        <w:rPr>
          <w:rFonts w:ascii="Palatino Linotype" w:hAnsi="Palatino Linotype" w:cs="Arial"/>
          <w:sz w:val="28"/>
        </w:rPr>
      </w:pPr>
    </w:p>
    <w:p w14:paraId="581EB05F" w14:textId="77777777" w:rsidR="00C17CDE" w:rsidRPr="00667998" w:rsidRDefault="00C17CDE" w:rsidP="00C17CDE">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2C6101A2" w14:textId="458068F1" w:rsidR="00C17CDE" w:rsidRPr="00667998" w:rsidRDefault="00C17CDE" w:rsidP="00C17CDE">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4B1A73">
        <w:rPr>
          <w:rFonts w:ascii="Palatino Linotype" w:hAnsi="Palatino Linotype" w:cs="Arial"/>
          <w:sz w:val="24"/>
          <w:szCs w:val="24"/>
        </w:rPr>
        <w:t>nueve</w:t>
      </w:r>
      <w:r>
        <w:rPr>
          <w:rFonts w:ascii="Palatino Linotype" w:hAnsi="Palatino Linotype" w:cs="Arial"/>
          <w:sz w:val="24"/>
          <w:szCs w:val="24"/>
        </w:rPr>
        <w:t xml:space="preserve"> de </w:t>
      </w:r>
      <w:r w:rsidR="004B1A73">
        <w:rPr>
          <w:rFonts w:ascii="Palatino Linotype" w:hAnsi="Palatino Linotype" w:cs="Arial"/>
          <w:sz w:val="24"/>
          <w:szCs w:val="24"/>
        </w:rPr>
        <w:t>dic</w:t>
      </w:r>
      <w:r>
        <w:rPr>
          <w:rFonts w:ascii="Palatino Linotype" w:hAnsi="Palatino Linotype" w:cs="Arial"/>
          <w:sz w:val="24"/>
          <w:szCs w:val="24"/>
        </w:rPr>
        <w:t>iembre</w:t>
      </w:r>
      <w:r w:rsidRPr="00667998">
        <w:rPr>
          <w:rFonts w:ascii="Palatino Linotype" w:hAnsi="Palatino Linotype" w:cs="Arial"/>
          <w:sz w:val="24"/>
          <w:szCs w:val="24"/>
        </w:rPr>
        <w:t xml:space="preserve"> de dos mil </w:t>
      </w:r>
      <w:r>
        <w:rPr>
          <w:rFonts w:ascii="Palatino Linotype" w:hAnsi="Palatino Linotype" w:cs="Arial"/>
          <w:sz w:val="24"/>
          <w:szCs w:val="24"/>
        </w:rPr>
        <w:t>veinte</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4B1A73">
        <w:rPr>
          <w:rFonts w:ascii="Palatino Linotype" w:hAnsi="Palatino Linotype" w:cs="Arial"/>
          <w:b/>
          <w:bCs/>
          <w:sz w:val="24"/>
          <w:szCs w:val="24"/>
          <w:lang w:eastAsia="es-MX"/>
        </w:rPr>
        <w:t>6080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20886484" w14:textId="77777777" w:rsidR="00C17CDE" w:rsidRPr="00667998" w:rsidRDefault="00C17CDE" w:rsidP="00C17CDE">
      <w:pPr>
        <w:spacing w:after="0" w:line="360" w:lineRule="auto"/>
        <w:jc w:val="both"/>
        <w:rPr>
          <w:rFonts w:ascii="Palatino Linotype" w:hAnsi="Palatino Linotype" w:cs="Arial"/>
          <w:b/>
          <w:sz w:val="8"/>
        </w:rPr>
      </w:pPr>
    </w:p>
    <w:p w14:paraId="2B84EC6D" w14:textId="77777777" w:rsidR="00C17CDE" w:rsidRPr="00667998" w:rsidRDefault="00C17CDE" w:rsidP="00C17CDE">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256EEE96" w14:textId="04930A3F" w:rsidR="00C17CDE" w:rsidRPr="00667998" w:rsidRDefault="00C17CDE" w:rsidP="00C17CDE">
      <w:pPr>
        <w:spacing w:after="0" w:line="240" w:lineRule="auto"/>
        <w:ind w:left="851" w:right="851"/>
        <w:jc w:val="both"/>
        <w:rPr>
          <w:rFonts w:ascii="Palatino Linotype" w:hAnsi="Palatino Linotype" w:cs="Arial"/>
          <w:i/>
        </w:rPr>
      </w:pPr>
      <w:r w:rsidRPr="00667998">
        <w:rPr>
          <w:rFonts w:ascii="Palatino Linotype" w:hAnsi="Palatino Linotype" w:cs="Arial"/>
          <w:i/>
        </w:rPr>
        <w:t>“</w:t>
      </w:r>
      <w:proofErr w:type="spellStart"/>
      <w:r w:rsidR="004B1A73" w:rsidRPr="004B1A73">
        <w:rPr>
          <w:rFonts w:ascii="Palatino Linotype" w:hAnsi="Palatino Linotype" w:cs="Arial"/>
          <w:i/>
        </w:rPr>
        <w:t>informacion</w:t>
      </w:r>
      <w:proofErr w:type="spellEnd"/>
      <w:r w:rsidR="004B1A73" w:rsidRPr="004B1A73">
        <w:rPr>
          <w:rFonts w:ascii="Palatino Linotype" w:hAnsi="Palatino Linotype" w:cs="Arial"/>
          <w:i/>
        </w:rPr>
        <w:t xml:space="preserve"> incompleta falta </w:t>
      </w:r>
      <w:proofErr w:type="spellStart"/>
      <w:r w:rsidR="004B1A73" w:rsidRPr="004B1A73">
        <w:rPr>
          <w:rFonts w:ascii="Palatino Linotype" w:hAnsi="Palatino Linotype" w:cs="Arial"/>
          <w:i/>
        </w:rPr>
        <w:t>curriculo</w:t>
      </w:r>
      <w:proofErr w:type="spellEnd"/>
      <w:r w:rsidR="004B1A73" w:rsidRPr="004B1A73">
        <w:rPr>
          <w:rFonts w:ascii="Palatino Linotype" w:hAnsi="Palatino Linotype" w:cs="Arial"/>
          <w:i/>
        </w:rPr>
        <w:t xml:space="preserve"> de empresas y representantes legales ya que eso no puede ser </w:t>
      </w:r>
      <w:proofErr w:type="spellStart"/>
      <w:r w:rsidR="004B1A73" w:rsidRPr="004B1A73">
        <w:rPr>
          <w:rFonts w:ascii="Palatino Linotype" w:hAnsi="Palatino Linotype" w:cs="Arial"/>
          <w:i/>
        </w:rPr>
        <w:t>informacion</w:t>
      </w:r>
      <w:proofErr w:type="spellEnd"/>
      <w:r w:rsidR="004B1A73" w:rsidRPr="004B1A73">
        <w:rPr>
          <w:rFonts w:ascii="Palatino Linotype" w:hAnsi="Palatino Linotype" w:cs="Arial"/>
          <w:i/>
        </w:rPr>
        <w:t xml:space="preserve"> clasificada y confidencial</w:t>
      </w:r>
      <w:r w:rsidRPr="00667998">
        <w:rPr>
          <w:rFonts w:ascii="Palatino Linotype" w:hAnsi="Palatino Linotype" w:cs="Arial"/>
          <w:i/>
        </w:rPr>
        <w:t>” [Sic].</w:t>
      </w:r>
    </w:p>
    <w:p w14:paraId="2BC3B3EE" w14:textId="77777777" w:rsidR="00C17CDE" w:rsidRPr="004A1460" w:rsidRDefault="00C17CDE" w:rsidP="00C17CDE">
      <w:pPr>
        <w:spacing w:after="0" w:line="360" w:lineRule="auto"/>
        <w:ind w:left="851" w:right="851"/>
        <w:jc w:val="both"/>
        <w:rPr>
          <w:rFonts w:ascii="Palatino Linotype" w:hAnsi="Palatino Linotype" w:cs="Arial"/>
          <w:i/>
          <w:sz w:val="24"/>
          <w:szCs w:val="24"/>
        </w:rPr>
      </w:pPr>
    </w:p>
    <w:p w14:paraId="0DDA7739" w14:textId="77777777" w:rsidR="00C17CDE" w:rsidRPr="00667998" w:rsidRDefault="00C17CDE" w:rsidP="00C17CDE">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111C7D4F" w14:textId="4E2A8706" w:rsidR="00C17CDE" w:rsidRPr="00667998" w:rsidRDefault="00C17CDE" w:rsidP="00C17CDE">
      <w:pPr>
        <w:spacing w:after="0" w:line="240" w:lineRule="auto"/>
        <w:ind w:left="851" w:right="851"/>
        <w:jc w:val="both"/>
        <w:rPr>
          <w:rFonts w:ascii="Palatino Linotype" w:hAnsi="Palatino Linotype" w:cs="Arial"/>
          <w:i/>
        </w:rPr>
      </w:pPr>
      <w:r w:rsidRPr="00667998">
        <w:rPr>
          <w:rFonts w:ascii="Palatino Linotype" w:hAnsi="Palatino Linotype" w:cs="Arial"/>
          <w:i/>
        </w:rPr>
        <w:t>“</w:t>
      </w:r>
      <w:proofErr w:type="spellStart"/>
      <w:r w:rsidR="004B1A73" w:rsidRPr="004B1A73">
        <w:rPr>
          <w:rFonts w:ascii="Palatino Linotype" w:hAnsi="Palatino Linotype" w:cs="Arial"/>
          <w:i/>
        </w:rPr>
        <w:t>informacion</w:t>
      </w:r>
      <w:proofErr w:type="spellEnd"/>
      <w:r w:rsidR="004B1A73" w:rsidRPr="004B1A73">
        <w:rPr>
          <w:rFonts w:ascii="Palatino Linotype" w:hAnsi="Palatino Linotype" w:cs="Arial"/>
          <w:i/>
        </w:rPr>
        <w:t xml:space="preserve"> incompleta falta </w:t>
      </w:r>
      <w:proofErr w:type="spellStart"/>
      <w:r w:rsidR="004B1A73" w:rsidRPr="004B1A73">
        <w:rPr>
          <w:rFonts w:ascii="Palatino Linotype" w:hAnsi="Palatino Linotype" w:cs="Arial"/>
          <w:i/>
        </w:rPr>
        <w:t>curriculo</w:t>
      </w:r>
      <w:proofErr w:type="spellEnd"/>
      <w:r w:rsidR="004B1A73" w:rsidRPr="004B1A73">
        <w:rPr>
          <w:rFonts w:ascii="Palatino Linotype" w:hAnsi="Palatino Linotype" w:cs="Arial"/>
          <w:i/>
        </w:rPr>
        <w:t xml:space="preserve"> de empresas y representantes legales ya que eso no puede ser </w:t>
      </w:r>
      <w:proofErr w:type="spellStart"/>
      <w:r w:rsidR="004B1A73" w:rsidRPr="004B1A73">
        <w:rPr>
          <w:rFonts w:ascii="Palatino Linotype" w:hAnsi="Palatino Linotype" w:cs="Arial"/>
          <w:i/>
        </w:rPr>
        <w:t>informacion</w:t>
      </w:r>
      <w:proofErr w:type="spellEnd"/>
      <w:r w:rsidR="004B1A73" w:rsidRPr="004B1A73">
        <w:rPr>
          <w:rFonts w:ascii="Palatino Linotype" w:hAnsi="Palatino Linotype" w:cs="Arial"/>
          <w:i/>
        </w:rPr>
        <w:t xml:space="preserve"> clasificada y confidencial</w:t>
      </w:r>
      <w:r w:rsidRPr="00667998">
        <w:rPr>
          <w:rFonts w:ascii="Palatino Linotype" w:hAnsi="Palatino Linotype" w:cs="Arial"/>
          <w:i/>
        </w:rPr>
        <w:t>” [Sic].</w:t>
      </w:r>
    </w:p>
    <w:p w14:paraId="0CFFEAA3" w14:textId="77777777" w:rsidR="00C17CDE" w:rsidRPr="00667998" w:rsidRDefault="00C17CDE" w:rsidP="00C17CDE">
      <w:pPr>
        <w:spacing w:after="0" w:line="360" w:lineRule="auto"/>
        <w:ind w:right="851"/>
        <w:jc w:val="both"/>
        <w:rPr>
          <w:rFonts w:ascii="Palatino Linotype" w:hAnsi="Palatino Linotype" w:cs="Arial"/>
          <w:i/>
          <w:sz w:val="24"/>
        </w:rPr>
      </w:pPr>
    </w:p>
    <w:p w14:paraId="50D925C3" w14:textId="77777777" w:rsidR="00C17CDE" w:rsidRDefault="00C17CDE" w:rsidP="00C17CDE">
      <w:pPr>
        <w:pStyle w:val="Sinespaciado"/>
      </w:pPr>
    </w:p>
    <w:p w14:paraId="358A8CAC" w14:textId="77777777" w:rsidR="00C17CDE" w:rsidRDefault="00C17CDE" w:rsidP="00C17CDE">
      <w:pPr>
        <w:pStyle w:val="Sinespaciado"/>
      </w:pPr>
    </w:p>
    <w:p w14:paraId="1F436C5E" w14:textId="77777777" w:rsidR="00C17CDE" w:rsidRPr="00667998" w:rsidRDefault="00C17CDE" w:rsidP="00C17CDE">
      <w:pPr>
        <w:pStyle w:val="Sinespaciado"/>
      </w:pPr>
    </w:p>
    <w:p w14:paraId="78A1095E" w14:textId="77777777" w:rsidR="00C17CDE" w:rsidRPr="00667998" w:rsidRDefault="00C17CDE" w:rsidP="00C17CDE">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54F15654" w14:textId="5376D6A2" w:rsidR="00C17CDE" w:rsidRPr="00667998" w:rsidRDefault="00C17CDE" w:rsidP="00C17CDE">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E33151">
        <w:rPr>
          <w:rFonts w:ascii="Palatino Linotype" w:hAnsi="Palatino Linotype" w:cs="Arial"/>
          <w:sz w:val="24"/>
          <w:szCs w:val="24"/>
        </w:rPr>
        <w:t>quin</w:t>
      </w:r>
      <w:r>
        <w:rPr>
          <w:rFonts w:ascii="Palatino Linotype" w:hAnsi="Palatino Linotype" w:cs="Arial"/>
          <w:sz w:val="24"/>
          <w:szCs w:val="24"/>
        </w:rPr>
        <w:t>ce</w:t>
      </w:r>
      <w:r w:rsidRPr="00667998">
        <w:rPr>
          <w:rFonts w:ascii="Palatino Linotype" w:hAnsi="Palatino Linotype" w:cs="Arial"/>
          <w:sz w:val="24"/>
          <w:szCs w:val="24"/>
        </w:rPr>
        <w:t xml:space="preserve"> de </w:t>
      </w:r>
      <w:r w:rsidR="00E33151">
        <w:rPr>
          <w:rFonts w:ascii="Palatino Linotype" w:hAnsi="Palatino Linotype" w:cs="Arial"/>
          <w:sz w:val="24"/>
          <w:szCs w:val="24"/>
        </w:rPr>
        <w:t>dic</w:t>
      </w:r>
      <w:r>
        <w:rPr>
          <w:rFonts w:ascii="Palatino Linotype" w:hAnsi="Palatino Linotype" w:cs="Arial"/>
          <w:sz w:val="24"/>
          <w:szCs w:val="24"/>
        </w:rPr>
        <w:t>iembre</w:t>
      </w:r>
      <w:r w:rsidRPr="00667998">
        <w:rPr>
          <w:rFonts w:ascii="Palatino Linotype" w:hAnsi="Palatino Linotype" w:cs="Arial"/>
          <w:sz w:val="24"/>
          <w:szCs w:val="24"/>
        </w:rPr>
        <w:t xml:space="preserve"> del año dos mil </w:t>
      </w:r>
      <w:r>
        <w:rPr>
          <w:rFonts w:ascii="Palatino Linotype" w:hAnsi="Palatino Linotype" w:cs="Arial"/>
          <w:sz w:val="24"/>
          <w:szCs w:val="24"/>
        </w:rPr>
        <w:t>veinte</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4989C608" w14:textId="77777777" w:rsidR="00C17CDE" w:rsidRPr="00667998" w:rsidRDefault="00C17CDE" w:rsidP="00C17CDE">
      <w:pPr>
        <w:spacing w:after="0" w:line="360" w:lineRule="auto"/>
        <w:jc w:val="both"/>
        <w:rPr>
          <w:rFonts w:ascii="Palatino Linotype" w:hAnsi="Palatino Linotype" w:cs="Arial"/>
          <w:sz w:val="24"/>
          <w:szCs w:val="24"/>
        </w:rPr>
      </w:pPr>
    </w:p>
    <w:p w14:paraId="457F01DD" w14:textId="77777777" w:rsidR="00C17CDE" w:rsidRDefault="00C17CDE" w:rsidP="00C17CDE">
      <w:pPr>
        <w:spacing w:after="0" w:line="360" w:lineRule="auto"/>
        <w:jc w:val="both"/>
        <w:rPr>
          <w:rFonts w:ascii="Palatino Linotype" w:hAnsi="Palatino Linotype" w:cs="Arial"/>
          <w:b/>
          <w:sz w:val="28"/>
        </w:rPr>
      </w:pPr>
    </w:p>
    <w:p w14:paraId="347756C6" w14:textId="77777777" w:rsidR="00C17CDE" w:rsidRPr="00667998" w:rsidRDefault="00C17CDE" w:rsidP="00C17CDE">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6148BB73" w14:textId="3C24E174" w:rsidR="00C17CDE" w:rsidRPr="00667998" w:rsidRDefault="00C17CDE" w:rsidP="00C17CDE">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sidR="00E33151">
        <w:rPr>
          <w:rFonts w:ascii="Palatino Linotype" w:hAnsi="Palatino Linotype" w:cs="Arial"/>
          <w:sz w:val="24"/>
          <w:szCs w:val="24"/>
        </w:rPr>
        <w:t>omiti</w:t>
      </w:r>
      <w:r w:rsidRPr="00667998">
        <w:rPr>
          <w:rFonts w:ascii="Palatino Linotype" w:hAnsi="Palatino Linotype" w:cs="Arial"/>
          <w:sz w:val="24"/>
          <w:szCs w:val="24"/>
        </w:rPr>
        <w:t xml:space="preserve">ó </w:t>
      </w:r>
      <w:r w:rsidR="00E33151">
        <w:rPr>
          <w:rFonts w:ascii="Palatino Linotype" w:hAnsi="Palatino Linotype" w:cs="Arial"/>
          <w:sz w:val="24"/>
          <w:szCs w:val="24"/>
        </w:rPr>
        <w:t>rendir su</w:t>
      </w:r>
      <w:r>
        <w:rPr>
          <w:rFonts w:ascii="Palatino Linotype" w:hAnsi="Palatino Linotype" w:cs="Arial"/>
          <w:sz w:val="24"/>
          <w:szCs w:val="24"/>
        </w:rPr>
        <w:t xml:space="preserve"> Informe Justificado</w:t>
      </w:r>
      <w:r w:rsidRPr="00667998">
        <w:rPr>
          <w:rFonts w:ascii="Palatino Linotype" w:hAnsi="Palatino Linotype" w:cs="Arial"/>
          <w:sz w:val="24"/>
          <w:szCs w:val="24"/>
        </w:rPr>
        <w:t>;</w:t>
      </w:r>
      <w:r>
        <w:rPr>
          <w:rFonts w:ascii="Palatino Linotype" w:hAnsi="Palatino Linotype" w:cs="Arial"/>
          <w:sz w:val="24"/>
          <w:szCs w:val="24"/>
        </w:rPr>
        <w:t xml:space="preserve"> </w:t>
      </w:r>
      <w:r w:rsidR="00E33151">
        <w:rPr>
          <w:rFonts w:ascii="Palatino Linotype" w:hAnsi="Palatino Linotype" w:cs="Arial"/>
          <w:sz w:val="24"/>
          <w:szCs w:val="24"/>
        </w:rPr>
        <w:t>de igual forma</w:t>
      </w:r>
      <w:r>
        <w:rPr>
          <w:rFonts w:ascii="Palatino Linotype" w:hAnsi="Palatino Linotype" w:cs="Arial"/>
          <w:sz w:val="24"/>
          <w:szCs w:val="24"/>
        </w:rPr>
        <w:t>, el particular omitió rendir alegatos, pruebas o manifestaciones.</w:t>
      </w:r>
    </w:p>
    <w:p w14:paraId="3E4C1C98" w14:textId="77777777" w:rsidR="00C17CDE" w:rsidRDefault="00C17CDE" w:rsidP="00C17CDE">
      <w:pPr>
        <w:spacing w:after="0" w:line="360" w:lineRule="auto"/>
        <w:jc w:val="center"/>
        <w:rPr>
          <w:rFonts w:ascii="Palatino Linotype" w:hAnsi="Palatino Linotype" w:cs="Arial"/>
          <w:sz w:val="24"/>
          <w:szCs w:val="24"/>
        </w:rPr>
      </w:pPr>
    </w:p>
    <w:p w14:paraId="08F1C9B1" w14:textId="77777777" w:rsidR="00C17CDE" w:rsidRDefault="00C17CDE" w:rsidP="00C17CDE">
      <w:pPr>
        <w:pStyle w:val="Sinespaciado"/>
      </w:pPr>
    </w:p>
    <w:p w14:paraId="3ED32FF1" w14:textId="77777777" w:rsidR="00C17CDE" w:rsidRPr="00C220D0" w:rsidRDefault="00C17CDE" w:rsidP="00C17CDE">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46E30392" w14:textId="146A53AB" w:rsidR="00C17CDE" w:rsidRPr="00667998" w:rsidRDefault="00C17CDE" w:rsidP="00C17CDE">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E33151">
        <w:rPr>
          <w:rFonts w:ascii="Palatino Linotype" w:hAnsi="Palatino Linotype" w:cs="Arial"/>
          <w:sz w:val="24"/>
          <w:szCs w:val="24"/>
        </w:rPr>
        <w:t>veintidós</w:t>
      </w:r>
      <w:r>
        <w:rPr>
          <w:rFonts w:ascii="Palatino Linotype" w:hAnsi="Palatino Linotype" w:cs="Arial"/>
          <w:sz w:val="24"/>
          <w:szCs w:val="24"/>
        </w:rPr>
        <w:t xml:space="preserve"> de</w:t>
      </w:r>
      <w:r w:rsidR="00E33151">
        <w:rPr>
          <w:rFonts w:ascii="Palatino Linotype" w:hAnsi="Palatino Linotype" w:cs="Arial"/>
          <w:sz w:val="24"/>
          <w:szCs w:val="24"/>
        </w:rPr>
        <w:t xml:space="preserve"> enero de</w:t>
      </w:r>
      <w:r>
        <w:rPr>
          <w:rFonts w:ascii="Palatino Linotype" w:hAnsi="Palatino Linotype" w:cs="Arial"/>
          <w:sz w:val="24"/>
          <w:szCs w:val="24"/>
        </w:rPr>
        <w:t xml:space="preserv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0E0CDBC6" w14:textId="77777777" w:rsidR="00C17CDE" w:rsidRPr="00667998" w:rsidRDefault="00C17CDE" w:rsidP="00C17CDE">
      <w:pPr>
        <w:pStyle w:val="Sinespaciado"/>
      </w:pPr>
    </w:p>
    <w:p w14:paraId="1E57E557" w14:textId="79CF5104" w:rsidR="00C17CDE" w:rsidRPr="00667998" w:rsidRDefault="00C17CDE" w:rsidP="00C17CDE">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E33151">
        <w:rPr>
          <w:rFonts w:ascii="Palatino Linotype" w:hAnsi="Palatino Linotype" w:cs="Arial"/>
          <w:sz w:val="24"/>
          <w:szCs w:val="24"/>
        </w:rPr>
        <w:t>veinticuatro</w:t>
      </w:r>
      <w:r w:rsidRPr="00E33151">
        <w:rPr>
          <w:rFonts w:ascii="Palatino Linotype" w:hAnsi="Palatino Linotype" w:cs="Arial"/>
          <w:sz w:val="24"/>
          <w:szCs w:val="24"/>
        </w:rPr>
        <w:t xml:space="preserve"> de </w:t>
      </w:r>
      <w:r w:rsidR="00E33151">
        <w:rPr>
          <w:rFonts w:ascii="Palatino Linotype" w:hAnsi="Palatino Linotype" w:cs="Arial"/>
          <w:sz w:val="24"/>
          <w:szCs w:val="24"/>
        </w:rPr>
        <w:t>febrero</w:t>
      </w:r>
      <w:r w:rsidRPr="00E33151">
        <w:rPr>
          <w:rFonts w:ascii="Palatino Linotype" w:hAnsi="Palatino Linotype" w:cs="Arial"/>
          <w:sz w:val="24"/>
          <w:szCs w:val="24"/>
        </w:rPr>
        <w:t xml:space="preserve"> del año en</w:t>
      </w:r>
      <w:r w:rsidRPr="00667998">
        <w:rPr>
          <w:rFonts w:ascii="Palatino Linotype" w:hAnsi="Palatino Linotype" w:cs="Arial"/>
          <w:sz w:val="24"/>
          <w:szCs w:val="24"/>
        </w:rPr>
        <w:t xml:space="preserve"> curso, se amplió el plazo para dictar resolución, en términos del artículo 181, de la Ley de Transparencia y Acceso a la Información Pública del Estado de México y Municipios.</w:t>
      </w:r>
    </w:p>
    <w:p w14:paraId="2D060D1A" w14:textId="77777777" w:rsidR="00C17CDE" w:rsidRPr="00667998" w:rsidRDefault="00C17CDE" w:rsidP="00C17CDE">
      <w:pPr>
        <w:spacing w:after="0" w:line="360" w:lineRule="auto"/>
        <w:jc w:val="both"/>
        <w:rPr>
          <w:rFonts w:ascii="Palatino Linotype" w:hAnsi="Palatino Linotype" w:cs="Arial"/>
          <w:sz w:val="24"/>
          <w:szCs w:val="24"/>
        </w:rPr>
      </w:pPr>
    </w:p>
    <w:p w14:paraId="5C3177C2" w14:textId="77777777" w:rsidR="00C17CDE" w:rsidRPr="00667998" w:rsidRDefault="00C17CDE" w:rsidP="00C17CDE">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70CC3B18" w14:textId="77777777" w:rsidR="00C17CDE" w:rsidRPr="00C220D0" w:rsidRDefault="00C17CDE" w:rsidP="00C17CDE">
      <w:pPr>
        <w:pStyle w:val="Sinespaciado"/>
        <w:rPr>
          <w:rFonts w:ascii="Palatino Linotype" w:hAnsi="Palatino Linotype"/>
        </w:rPr>
      </w:pPr>
    </w:p>
    <w:p w14:paraId="6603FDF4" w14:textId="77777777" w:rsidR="00C17CDE" w:rsidRPr="00667998" w:rsidRDefault="00C17CDE" w:rsidP="00C17CDE">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42326BC2" w14:textId="77777777" w:rsidR="00C17CDE" w:rsidRDefault="00C17CDE" w:rsidP="00C17CDE">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35CBD75" w14:textId="77777777" w:rsidR="00C17CDE" w:rsidRDefault="00C17CDE" w:rsidP="00C17CDE">
      <w:pPr>
        <w:spacing w:after="0" w:line="360" w:lineRule="auto"/>
        <w:jc w:val="both"/>
        <w:rPr>
          <w:rFonts w:ascii="Palatino Linotype" w:hAnsi="Palatino Linotype" w:cs="Arial"/>
          <w:sz w:val="24"/>
          <w:szCs w:val="24"/>
        </w:rPr>
      </w:pPr>
    </w:p>
    <w:p w14:paraId="37DCEC06" w14:textId="77777777" w:rsidR="00C17CDE" w:rsidRDefault="00C17CDE" w:rsidP="00C17CD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w:t>
      </w:r>
      <w:r>
        <w:rPr>
          <w:rFonts w:ascii="Palatino Linotype" w:hAnsi="Palatino Linotype" w:cs="Arial"/>
          <w:sz w:val="24"/>
          <w:szCs w:val="24"/>
        </w:rPr>
        <w:lastRenderedPageBreak/>
        <w:t>ejercicio de los derechos correspondientes, sin que ello implique el poner en riesgo el diverso derecho a la salud de todos los partícipes en los procesos que conllevan.</w:t>
      </w:r>
    </w:p>
    <w:p w14:paraId="315776B3" w14:textId="77777777" w:rsidR="00C17CDE" w:rsidRPr="00667998" w:rsidRDefault="00C17CDE" w:rsidP="00C17CDE">
      <w:pPr>
        <w:spacing w:after="0" w:line="360" w:lineRule="auto"/>
        <w:jc w:val="both"/>
        <w:rPr>
          <w:rFonts w:ascii="Palatino Linotype" w:hAnsi="Palatino Linotype" w:cs="Arial"/>
          <w:sz w:val="24"/>
        </w:rPr>
      </w:pPr>
    </w:p>
    <w:p w14:paraId="037186AD" w14:textId="77777777" w:rsidR="00C17CDE" w:rsidRPr="00667998" w:rsidRDefault="00C17CDE" w:rsidP="00C17CDE">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35483F90" w14:textId="77777777" w:rsidR="00C17CDE" w:rsidRPr="00667998" w:rsidRDefault="00C17CDE" w:rsidP="00C17CD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FBB514D" w14:textId="77777777" w:rsidR="00C17CDE" w:rsidRDefault="00C17CDE" w:rsidP="00C17CDE">
      <w:pPr>
        <w:pStyle w:val="Prrafodelista"/>
        <w:autoSpaceDE w:val="0"/>
        <w:autoSpaceDN w:val="0"/>
        <w:adjustRightInd w:val="0"/>
        <w:spacing w:line="360" w:lineRule="auto"/>
        <w:ind w:left="0"/>
        <w:jc w:val="both"/>
        <w:rPr>
          <w:rFonts w:ascii="Palatino Linotype" w:hAnsi="Palatino Linotype" w:cs="Arial"/>
          <w:b/>
        </w:rPr>
      </w:pPr>
    </w:p>
    <w:p w14:paraId="402AD695" w14:textId="77777777" w:rsidR="00C17CDE" w:rsidRPr="00667998" w:rsidRDefault="00C17CDE" w:rsidP="00C17CDE">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4676E347" w14:textId="77777777" w:rsidR="00C17CDE" w:rsidRPr="00667998" w:rsidRDefault="00C17CDE" w:rsidP="00C17CD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9F9E9C4" w14:textId="77777777" w:rsidR="00C17CDE" w:rsidRPr="00667998" w:rsidRDefault="00C17CDE" w:rsidP="00C17CDE">
      <w:pPr>
        <w:pStyle w:val="Prrafodelista"/>
        <w:autoSpaceDE w:val="0"/>
        <w:autoSpaceDN w:val="0"/>
        <w:adjustRightInd w:val="0"/>
        <w:spacing w:line="360" w:lineRule="auto"/>
        <w:ind w:left="0"/>
        <w:jc w:val="both"/>
        <w:rPr>
          <w:rFonts w:ascii="Palatino Linotype" w:hAnsi="Palatino Linotype" w:cs="Arial"/>
        </w:rPr>
      </w:pPr>
    </w:p>
    <w:p w14:paraId="6389EF46" w14:textId="77777777" w:rsidR="00C17CDE" w:rsidRPr="00667998" w:rsidRDefault="00C17CDE" w:rsidP="00C17CD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w:t>
      </w:r>
      <w:r w:rsidRPr="00667998">
        <w:rPr>
          <w:rFonts w:ascii="Palatino Linotype" w:hAnsi="Palatino Linotype" w:cs="Arial"/>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3DAD3FEC" w14:textId="77777777" w:rsidR="00C17CDE" w:rsidRDefault="00C17CDE" w:rsidP="00C17CD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3A7A255D" w14:textId="77777777" w:rsidR="00C17CDE" w:rsidRPr="00C220D0" w:rsidRDefault="00C17CDE" w:rsidP="00C17CDE">
      <w:pPr>
        <w:pStyle w:val="Prrafodelista"/>
        <w:autoSpaceDE w:val="0"/>
        <w:autoSpaceDN w:val="0"/>
        <w:adjustRightInd w:val="0"/>
        <w:spacing w:line="360" w:lineRule="auto"/>
        <w:ind w:left="0"/>
        <w:jc w:val="both"/>
        <w:rPr>
          <w:rFonts w:ascii="Palatino Linotype" w:hAnsi="Palatino Linotype" w:cs="Arial"/>
        </w:rPr>
      </w:pPr>
    </w:p>
    <w:p w14:paraId="7AF83873" w14:textId="77777777" w:rsidR="00C17CDE" w:rsidRPr="00667998" w:rsidRDefault="00C17CDE" w:rsidP="00C17CDE">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1F9A818D" w14:textId="77777777" w:rsidR="00C17CDE" w:rsidRPr="00667998" w:rsidRDefault="00C17CDE" w:rsidP="00C17CD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w:t>
      </w:r>
      <w:r w:rsidRPr="00667998">
        <w:rPr>
          <w:rFonts w:ascii="Palatino Linotype" w:hAnsi="Palatino Linotype" w:cs="Arial"/>
        </w:rPr>
        <w:lastRenderedPageBreak/>
        <w:t>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568B5C0" w14:textId="77777777" w:rsidR="00C17CDE" w:rsidRPr="00667998" w:rsidRDefault="00C17CDE" w:rsidP="00C17CDE">
      <w:pPr>
        <w:tabs>
          <w:tab w:val="left" w:pos="709"/>
        </w:tabs>
        <w:spacing w:after="0" w:line="360" w:lineRule="auto"/>
        <w:jc w:val="both"/>
        <w:rPr>
          <w:rFonts w:ascii="Palatino Linotype" w:hAnsi="Palatino Linotype" w:cs="Arial"/>
          <w:sz w:val="24"/>
          <w:szCs w:val="24"/>
        </w:rPr>
      </w:pPr>
    </w:p>
    <w:p w14:paraId="1D112AB8" w14:textId="1EF7BCFE" w:rsidR="00C17CDE" w:rsidRDefault="00C17CDE" w:rsidP="00C17CDE">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r>
        <w:rPr>
          <w:rFonts w:ascii="Palatino Linotype" w:hAnsi="Palatino Linotype" w:cs="Arial"/>
          <w:sz w:val="24"/>
          <w:szCs w:val="24"/>
        </w:rPr>
        <w:t>el</w:t>
      </w:r>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 xml:space="preserve">solicitó al </w:t>
      </w:r>
      <w:r w:rsidR="00405CB4">
        <w:rPr>
          <w:rFonts w:ascii="Palatino Linotype" w:hAnsi="Palatino Linotype" w:cs="Arial"/>
          <w:b/>
          <w:sz w:val="24"/>
          <w:szCs w:val="24"/>
        </w:rPr>
        <w:t xml:space="preserve">Ayuntamiento de </w:t>
      </w:r>
      <w:proofErr w:type="spellStart"/>
      <w:r w:rsidR="00405CB4">
        <w:rPr>
          <w:rFonts w:ascii="Palatino Linotype" w:hAnsi="Palatino Linotype" w:cs="Arial"/>
          <w:b/>
          <w:sz w:val="24"/>
          <w:szCs w:val="24"/>
        </w:rPr>
        <w:t>Atlautla</w:t>
      </w:r>
      <w:proofErr w:type="spellEnd"/>
      <w:r w:rsidRPr="00667998">
        <w:rPr>
          <w:rFonts w:ascii="Palatino Linotype" w:hAnsi="Palatino Linotype" w:cs="Arial"/>
          <w:sz w:val="24"/>
          <w:szCs w:val="24"/>
        </w:rPr>
        <w:t>, información correspondiente a:</w:t>
      </w:r>
    </w:p>
    <w:p w14:paraId="36A08F83" w14:textId="77777777" w:rsidR="00C17CDE" w:rsidRDefault="00C17CDE" w:rsidP="00C17CDE">
      <w:pPr>
        <w:tabs>
          <w:tab w:val="left" w:pos="709"/>
        </w:tabs>
        <w:spacing w:after="0" w:line="360" w:lineRule="auto"/>
        <w:jc w:val="both"/>
        <w:rPr>
          <w:rFonts w:ascii="Palatino Linotype" w:hAnsi="Palatino Linotype" w:cs="Arial"/>
          <w:sz w:val="24"/>
          <w:szCs w:val="24"/>
        </w:rPr>
      </w:pPr>
    </w:p>
    <w:p w14:paraId="337AF182" w14:textId="77777777" w:rsidR="00405CB4" w:rsidRDefault="00405CB4" w:rsidP="008E3273">
      <w:pPr>
        <w:pStyle w:val="Prrafodelista"/>
        <w:numPr>
          <w:ilvl w:val="0"/>
          <w:numId w:val="5"/>
        </w:numPr>
        <w:tabs>
          <w:tab w:val="left" w:pos="709"/>
        </w:tabs>
        <w:spacing w:line="360" w:lineRule="auto"/>
        <w:jc w:val="both"/>
        <w:rPr>
          <w:rFonts w:ascii="Palatino Linotype" w:hAnsi="Palatino Linotype" w:cs="Arial"/>
        </w:rPr>
      </w:pPr>
      <w:r w:rsidRPr="00405CB4">
        <w:rPr>
          <w:rFonts w:ascii="Palatino Linotype" w:hAnsi="Palatino Linotype" w:cs="Arial"/>
        </w:rPr>
        <w:t>POA de obras del 2020 Solicito las obras que se estén realizando en el municipio que avance tiene</w:t>
      </w:r>
    </w:p>
    <w:p w14:paraId="02B11B95" w14:textId="77777777" w:rsidR="00405CB4" w:rsidRPr="00405CB4" w:rsidRDefault="00405CB4" w:rsidP="00B15413">
      <w:pPr>
        <w:pStyle w:val="Prrafodelista"/>
        <w:numPr>
          <w:ilvl w:val="0"/>
          <w:numId w:val="5"/>
        </w:numPr>
        <w:tabs>
          <w:tab w:val="left" w:pos="709"/>
        </w:tabs>
        <w:spacing w:line="360" w:lineRule="auto"/>
        <w:ind w:left="426" w:firstLine="0"/>
        <w:jc w:val="both"/>
        <w:rPr>
          <w:rFonts w:ascii="Palatino Linotype" w:hAnsi="Palatino Linotype"/>
        </w:rPr>
      </w:pPr>
      <w:r w:rsidRPr="00405CB4">
        <w:rPr>
          <w:rFonts w:ascii="Palatino Linotype" w:hAnsi="Palatino Linotype" w:cs="Arial"/>
        </w:rPr>
        <w:t>Empresa la está realizando, cuánto se le ha pagado y currículo de la empresa</w:t>
      </w:r>
      <w:r w:rsidR="00C17CDE" w:rsidRPr="00405CB4">
        <w:rPr>
          <w:rFonts w:ascii="Palatino Linotype" w:hAnsi="Palatino Linotype" w:cs="Arial"/>
        </w:rPr>
        <w:t xml:space="preserve"> </w:t>
      </w:r>
    </w:p>
    <w:p w14:paraId="42A50715" w14:textId="5F7BDF38" w:rsidR="00C17CDE" w:rsidRPr="00405CB4" w:rsidRDefault="00405CB4" w:rsidP="00B15413">
      <w:pPr>
        <w:pStyle w:val="Prrafodelista"/>
        <w:numPr>
          <w:ilvl w:val="0"/>
          <w:numId w:val="5"/>
        </w:numPr>
        <w:tabs>
          <w:tab w:val="left" w:pos="709"/>
        </w:tabs>
        <w:spacing w:line="360" w:lineRule="auto"/>
        <w:ind w:left="426" w:firstLine="0"/>
        <w:jc w:val="both"/>
        <w:rPr>
          <w:rFonts w:ascii="Palatino Linotype" w:hAnsi="Palatino Linotype"/>
        </w:rPr>
      </w:pPr>
      <w:r>
        <w:rPr>
          <w:rFonts w:ascii="Palatino Linotype" w:hAnsi="Palatino Linotype" w:cs="Arial"/>
        </w:rPr>
        <w:t>C</w:t>
      </w:r>
      <w:r w:rsidRPr="00405CB4">
        <w:rPr>
          <w:rFonts w:ascii="Palatino Linotype" w:hAnsi="Palatino Linotype"/>
        </w:rPr>
        <w:t>urrículos de las empresas que han participado en concurso de obra, que este realizando obra para el municipio y que hayan realizado obra en el municipio en 2019, 2020.</w:t>
      </w:r>
    </w:p>
    <w:p w14:paraId="500D82D3" w14:textId="77777777" w:rsidR="00C17CDE" w:rsidRPr="00405CB4" w:rsidRDefault="00C17CDE" w:rsidP="00405CB4">
      <w:pPr>
        <w:pStyle w:val="Sinespaciado"/>
        <w:spacing w:line="360" w:lineRule="auto"/>
        <w:ind w:left="426"/>
        <w:rPr>
          <w:rFonts w:ascii="Palatino Linotype" w:hAnsi="Palatino Linotype"/>
        </w:rPr>
      </w:pPr>
    </w:p>
    <w:p w14:paraId="3160BC75" w14:textId="6CC8C5CD" w:rsidR="00C17CDE" w:rsidRDefault="00C17CDE" w:rsidP="00C17CDE">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el</w:t>
      </w:r>
      <w:r w:rsidRPr="00667998">
        <w:rPr>
          <w:rFonts w:ascii="Palatino Linotype" w:hAnsi="Palatino Linotype" w:cs="Arial"/>
        </w:rPr>
        <w:t xml:space="preserve"> archivo denominado</w:t>
      </w:r>
      <w:r>
        <w:rPr>
          <w:rFonts w:ascii="Palatino Linotype" w:hAnsi="Palatino Linotype" w:cs="Arial"/>
          <w:i/>
        </w:rPr>
        <w:t xml:space="preserve"> </w:t>
      </w:r>
      <w:r w:rsidRPr="005A2B09">
        <w:rPr>
          <w:rFonts w:ascii="Palatino Linotype" w:hAnsi="Palatino Linotype" w:cs="Arial"/>
          <w:i/>
        </w:rPr>
        <w:t>“</w:t>
      </w:r>
      <w:r w:rsidR="00405CB4" w:rsidRPr="00405CB4">
        <w:rPr>
          <w:rFonts w:ascii="Palatino Linotype" w:hAnsi="Palatino Linotype"/>
          <w:i/>
        </w:rPr>
        <w:t>CONTESTACION OBRAS 152.PDF</w:t>
      </w:r>
      <w:r w:rsidRPr="005A2B09">
        <w:rPr>
          <w:rFonts w:ascii="Palatino Linotype" w:hAnsi="Palatino Linotype" w:cs="Arial"/>
          <w:i/>
        </w:rPr>
        <w:t>”</w:t>
      </w:r>
      <w:r>
        <w:rPr>
          <w:rFonts w:ascii="Palatino Linotype" w:hAnsi="Palatino Linotype" w:cs="Arial"/>
        </w:rPr>
        <w:t>;</w:t>
      </w:r>
      <w:r>
        <w:rPr>
          <w:rFonts w:ascii="Palatino Linotype" w:hAnsi="Palatino Linotype"/>
        </w:rPr>
        <w:t xml:space="preserve"> que contiene </w:t>
      </w:r>
      <w:r w:rsidRPr="00667998">
        <w:rPr>
          <w:rFonts w:ascii="Palatino Linotype" w:hAnsi="Palatino Linotype"/>
        </w:rPr>
        <w:t>información</w:t>
      </w:r>
      <w:r>
        <w:rPr>
          <w:rFonts w:ascii="Palatino Linotype" w:hAnsi="Palatino Linotype"/>
        </w:rPr>
        <w:t>,</w:t>
      </w:r>
      <w:r w:rsidRPr="00667998">
        <w:rPr>
          <w:rFonts w:ascii="Palatino Linotype" w:hAnsi="Palatino Linotype"/>
        </w:rPr>
        <w:t xml:space="preserve"> </w:t>
      </w:r>
      <w:r>
        <w:rPr>
          <w:rFonts w:ascii="Palatino Linotype" w:hAnsi="Palatino Linotype"/>
        </w:rPr>
        <w:t>de la</w:t>
      </w:r>
      <w:r w:rsidRPr="00667998">
        <w:rPr>
          <w:rFonts w:ascii="Palatino Linotype" w:hAnsi="Palatino Linotype"/>
        </w:rPr>
        <w:t xml:space="preserve"> cual se inserta la respuesta respectiva:</w:t>
      </w:r>
    </w:p>
    <w:p w14:paraId="672AAC3E" w14:textId="77777777" w:rsidR="00C17CDE" w:rsidRDefault="00C17CDE" w:rsidP="00C17CDE">
      <w:pPr>
        <w:pStyle w:val="Sinespaciado"/>
        <w:spacing w:line="360" w:lineRule="auto"/>
        <w:jc w:val="both"/>
        <w:rPr>
          <w:rFonts w:ascii="Palatino Linotype" w:hAnsi="Palatino Linotype"/>
        </w:rPr>
      </w:pPr>
    </w:p>
    <w:p w14:paraId="6B1EBB42" w14:textId="77777777" w:rsidR="00C17CDE" w:rsidRDefault="00C17CDE" w:rsidP="00C17CDE">
      <w:pPr>
        <w:pStyle w:val="Sinespaciado"/>
        <w:spacing w:line="360" w:lineRule="auto"/>
        <w:jc w:val="both"/>
        <w:rPr>
          <w:rFonts w:ascii="Palatino Linotype" w:hAnsi="Palatino Linotype"/>
        </w:rPr>
      </w:pPr>
    </w:p>
    <w:p w14:paraId="1502D308" w14:textId="658539B8" w:rsidR="00C17CDE" w:rsidRDefault="00405CB4" w:rsidP="00C17CDE">
      <w:pPr>
        <w:pStyle w:val="Sinespaciado"/>
        <w:numPr>
          <w:ilvl w:val="0"/>
          <w:numId w:val="2"/>
        </w:numPr>
        <w:spacing w:line="360" w:lineRule="auto"/>
        <w:jc w:val="both"/>
        <w:rPr>
          <w:rFonts w:ascii="Palatino Linotype" w:hAnsi="Palatino Linotype"/>
          <w:iCs/>
        </w:rPr>
      </w:pPr>
      <w:r w:rsidRPr="00DE222A">
        <w:rPr>
          <w:rFonts w:ascii="Palatino Linotype" w:hAnsi="Palatino Linotype"/>
          <w:b/>
          <w:bCs/>
          <w:i/>
        </w:rPr>
        <w:t>CONTESTACION OBRAS 152.PDF</w:t>
      </w:r>
      <w:r w:rsidR="00C17CDE">
        <w:rPr>
          <w:rFonts w:ascii="Palatino Linotype" w:hAnsi="Palatino Linotype"/>
          <w:iCs/>
        </w:rPr>
        <w:t xml:space="preserve">: Documento </w:t>
      </w:r>
      <w:proofErr w:type="spellStart"/>
      <w:r w:rsidR="00C17CDE">
        <w:rPr>
          <w:rFonts w:ascii="Palatino Linotype" w:hAnsi="Palatino Linotype"/>
          <w:iCs/>
        </w:rPr>
        <w:t>pdf</w:t>
      </w:r>
      <w:proofErr w:type="spellEnd"/>
      <w:r w:rsidR="00C17CDE">
        <w:rPr>
          <w:rFonts w:ascii="Palatino Linotype" w:hAnsi="Palatino Linotype"/>
          <w:iCs/>
        </w:rPr>
        <w:t>, en d</w:t>
      </w:r>
      <w:r>
        <w:rPr>
          <w:rFonts w:ascii="Palatino Linotype" w:hAnsi="Palatino Linotype"/>
          <w:iCs/>
        </w:rPr>
        <w:t>iez</w:t>
      </w:r>
      <w:r w:rsidR="00C17CDE">
        <w:rPr>
          <w:rFonts w:ascii="Palatino Linotype" w:hAnsi="Palatino Linotype"/>
          <w:iCs/>
        </w:rPr>
        <w:t xml:space="preserve"> fojas consistente en oficio número </w:t>
      </w:r>
      <w:r>
        <w:rPr>
          <w:rFonts w:ascii="Palatino Linotype" w:hAnsi="Palatino Linotype"/>
          <w:iCs/>
        </w:rPr>
        <w:t>ATLA/DUYOP/247</w:t>
      </w:r>
      <w:r w:rsidR="00C17CDE">
        <w:rPr>
          <w:rFonts w:ascii="Palatino Linotype" w:hAnsi="Palatino Linotype"/>
          <w:iCs/>
        </w:rPr>
        <w:t xml:space="preserve">/2020, de fecha </w:t>
      </w:r>
      <w:r>
        <w:rPr>
          <w:rFonts w:ascii="Palatino Linotype" w:hAnsi="Palatino Linotype"/>
          <w:iCs/>
        </w:rPr>
        <w:t>treinta</w:t>
      </w:r>
      <w:r w:rsidR="00C17CDE">
        <w:rPr>
          <w:rFonts w:ascii="Palatino Linotype" w:hAnsi="Palatino Linotype"/>
          <w:iCs/>
        </w:rPr>
        <w:t xml:space="preserve"> de </w:t>
      </w:r>
      <w:r>
        <w:rPr>
          <w:rFonts w:ascii="Palatino Linotype" w:hAnsi="Palatino Linotype"/>
          <w:iCs/>
        </w:rPr>
        <w:t>noviem</w:t>
      </w:r>
      <w:r w:rsidR="00C17CDE">
        <w:rPr>
          <w:rFonts w:ascii="Palatino Linotype" w:hAnsi="Palatino Linotype"/>
          <w:iCs/>
        </w:rPr>
        <w:t xml:space="preserve">bre del año dos mil veinte, signado por el </w:t>
      </w:r>
      <w:r>
        <w:rPr>
          <w:rFonts w:ascii="Palatino Linotype" w:hAnsi="Palatino Linotype"/>
          <w:iCs/>
        </w:rPr>
        <w:t>Director de Obras Públicas y Desarrollo Urbano</w:t>
      </w:r>
      <w:r w:rsidR="00C17CDE">
        <w:rPr>
          <w:rFonts w:ascii="Palatino Linotype" w:hAnsi="Palatino Linotype"/>
          <w:iCs/>
        </w:rPr>
        <w:t xml:space="preserve"> del Sujeto Obligado, por medio del cual </w:t>
      </w:r>
      <w:r>
        <w:rPr>
          <w:rFonts w:ascii="Palatino Linotype" w:hAnsi="Palatino Linotype"/>
          <w:iCs/>
        </w:rPr>
        <w:t xml:space="preserve">remite </w:t>
      </w:r>
      <w:r w:rsidR="007C6845">
        <w:rPr>
          <w:rFonts w:ascii="Palatino Linotype" w:hAnsi="Palatino Linotype"/>
          <w:iCs/>
        </w:rPr>
        <w:t xml:space="preserve">formato del Fondo para la Infraestructura </w:t>
      </w:r>
      <w:r w:rsidR="007C6845">
        <w:rPr>
          <w:rFonts w:ascii="Palatino Linotype" w:hAnsi="Palatino Linotype"/>
          <w:iCs/>
        </w:rPr>
        <w:lastRenderedPageBreak/>
        <w:t xml:space="preserve">Social Municipal y de las Demarcaciones Territoriales del Distrito Federal (FISMDF), ejercicio 2020, formato del Fondo Estatal de Fortalecimiento Municipal (FEFOM), ejercicio 2020, mismos que advierten las </w:t>
      </w:r>
      <w:r w:rsidRPr="007C6845">
        <w:rPr>
          <w:rFonts w:ascii="Palatino Linotype" w:hAnsi="Palatino Linotype"/>
          <w:iCs/>
        </w:rPr>
        <w:t>obras públicas que se están realizando</w:t>
      </w:r>
      <w:r>
        <w:rPr>
          <w:rFonts w:ascii="Palatino Linotype" w:hAnsi="Palatino Linotype"/>
          <w:iCs/>
        </w:rPr>
        <w:t>,</w:t>
      </w:r>
      <w:r w:rsidR="00392974">
        <w:rPr>
          <w:rFonts w:ascii="Palatino Linotype" w:hAnsi="Palatino Linotype"/>
          <w:iCs/>
        </w:rPr>
        <w:t xml:space="preserve"> especificando en cada uno de sus rubros, nombre de las empresas,</w:t>
      </w:r>
      <w:r>
        <w:rPr>
          <w:rFonts w:ascii="Palatino Linotype" w:hAnsi="Palatino Linotype"/>
          <w:iCs/>
        </w:rPr>
        <w:t xml:space="preserve"> avance y el presupuesto que se le </w:t>
      </w:r>
      <w:proofErr w:type="spellStart"/>
      <w:r>
        <w:rPr>
          <w:rFonts w:ascii="Palatino Linotype" w:hAnsi="Palatino Linotype"/>
          <w:iCs/>
        </w:rPr>
        <w:t>asigno</w:t>
      </w:r>
      <w:proofErr w:type="spellEnd"/>
      <w:r>
        <w:rPr>
          <w:rFonts w:ascii="Palatino Linotype" w:hAnsi="Palatino Linotype"/>
          <w:iCs/>
        </w:rPr>
        <w:t xml:space="preserve"> a cada una de ellas, correspondientes al ejercicio 2020 (dos mil veinte),</w:t>
      </w:r>
      <w:r w:rsidR="00392974">
        <w:rPr>
          <w:rFonts w:ascii="Palatino Linotype" w:hAnsi="Palatino Linotype"/>
          <w:iCs/>
        </w:rPr>
        <w:t xml:space="preserve"> de igual forma se observa adjunto los formatos de </w:t>
      </w:r>
      <w:proofErr w:type="spellStart"/>
      <w:r w:rsidR="00392974">
        <w:rPr>
          <w:rFonts w:ascii="Palatino Linotype" w:hAnsi="Palatino Linotype"/>
          <w:iCs/>
        </w:rPr>
        <w:t>PbRM</w:t>
      </w:r>
      <w:proofErr w:type="spellEnd"/>
      <w:r w:rsidR="00392974">
        <w:rPr>
          <w:rFonts w:ascii="Palatino Linotype" w:hAnsi="Palatino Linotype"/>
          <w:iCs/>
        </w:rPr>
        <w:t xml:space="preserve"> 07</w:t>
      </w:r>
      <w:r w:rsidR="00006B6E">
        <w:rPr>
          <w:rFonts w:ascii="Palatino Linotype" w:hAnsi="Palatino Linotype"/>
          <w:iCs/>
        </w:rPr>
        <w:t>a</w:t>
      </w:r>
      <w:r w:rsidR="00392974">
        <w:rPr>
          <w:rFonts w:ascii="Palatino Linotype" w:hAnsi="Palatino Linotype"/>
          <w:iCs/>
        </w:rPr>
        <w:t xml:space="preserve">, correspondiente al Programa Anual de Obra de los ejercicios 2019 y 2020 (dos mil diecinueve y dos mil veinte), </w:t>
      </w:r>
      <w:r w:rsidR="00006B6E">
        <w:rPr>
          <w:rFonts w:ascii="Palatino Linotype" w:hAnsi="Palatino Linotype"/>
          <w:iCs/>
        </w:rPr>
        <w:t xml:space="preserve">mismos que no se encuentran completamente legibles; </w:t>
      </w:r>
      <w:r w:rsidR="000F3711">
        <w:rPr>
          <w:rFonts w:ascii="Palatino Linotype" w:hAnsi="Palatino Linotype"/>
          <w:iCs/>
        </w:rPr>
        <w:t>así mismo</w:t>
      </w:r>
      <w:r w:rsidR="00392974">
        <w:rPr>
          <w:rFonts w:ascii="Palatino Linotype" w:hAnsi="Palatino Linotype"/>
          <w:iCs/>
        </w:rPr>
        <w:t xml:space="preserve"> dentro del oficio señala que en cuanto a la información concerniente a las empresas que las están realizando, montos pagados y currículos, es información de carácter confidencial con base en el artículo 40, de la Ley de Protección de Datos Personales en Posesión de los Sujetos Obligados del Estado de México</w:t>
      </w:r>
      <w:r w:rsidR="001B4D81">
        <w:rPr>
          <w:rFonts w:ascii="Palatino Linotype" w:hAnsi="Palatino Linotype"/>
          <w:iCs/>
        </w:rPr>
        <w:t>.</w:t>
      </w:r>
    </w:p>
    <w:p w14:paraId="03BD5E16" w14:textId="3DC770A7" w:rsidR="00C17CDE" w:rsidRDefault="002A0DEF" w:rsidP="00C17CDE">
      <w:pPr>
        <w:pStyle w:val="Sinespaciado"/>
        <w:spacing w:line="360" w:lineRule="auto"/>
        <w:ind w:left="720"/>
        <w:jc w:val="center"/>
        <w:rPr>
          <w:rFonts w:ascii="Palatino Linotype" w:hAnsi="Palatino Linotype"/>
          <w:iCs/>
        </w:rPr>
      </w:pPr>
      <w:r>
        <w:rPr>
          <w:rFonts w:ascii="Palatino Linotype" w:hAnsi="Palatino Linotype"/>
          <w:iCs/>
          <w:noProof/>
          <w:lang w:eastAsia="es-MX"/>
        </w:rPr>
        <mc:AlternateContent>
          <mc:Choice Requires="wps">
            <w:drawing>
              <wp:anchor distT="0" distB="0" distL="114300" distR="114300" simplePos="0" relativeHeight="251685888" behindDoc="0" locked="0" layoutInCell="1" allowOverlap="1" wp14:anchorId="143030CF" wp14:editId="23194E29">
                <wp:simplePos x="0" y="0"/>
                <wp:positionH relativeFrom="column">
                  <wp:posOffset>281941</wp:posOffset>
                </wp:positionH>
                <wp:positionV relativeFrom="paragraph">
                  <wp:posOffset>74295</wp:posOffset>
                </wp:positionV>
                <wp:extent cx="5524500" cy="34766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524500" cy="3476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D7452F" id="Conector recto 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5.85pt" to="457.2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" strokecolor="#4472c4 [3204]" strokeweight=".5pt">
                <v:stroke joinstyle="miter"/>
              </v:line>
            </w:pict>
          </mc:Fallback>
        </mc:AlternateContent>
      </w:r>
      <w:r w:rsidR="00006B6E">
        <w:rPr>
          <w:rFonts w:ascii="Palatino Linotype" w:hAnsi="Palatino Linotype"/>
          <w:iCs/>
          <w:noProof/>
        </w:rPr>
        <w:t xml:space="preserve">                                                                                                                                                   </w:t>
      </w:r>
    </w:p>
    <w:p w14:paraId="7EF90E5D" w14:textId="77777777" w:rsidR="00DE222A" w:rsidRDefault="00DE222A" w:rsidP="00C17CDE">
      <w:pPr>
        <w:spacing w:after="0" w:line="360" w:lineRule="auto"/>
        <w:jc w:val="both"/>
        <w:rPr>
          <w:rFonts w:ascii="Palatino Linotype" w:hAnsi="Palatino Linotype" w:cs="Arial"/>
          <w:sz w:val="24"/>
          <w:szCs w:val="24"/>
        </w:rPr>
      </w:pPr>
    </w:p>
    <w:p w14:paraId="75B693E5" w14:textId="77777777" w:rsidR="00DE222A" w:rsidRDefault="00DE222A" w:rsidP="00C17CDE">
      <w:pPr>
        <w:spacing w:after="0" w:line="360" w:lineRule="auto"/>
        <w:jc w:val="both"/>
        <w:rPr>
          <w:rFonts w:ascii="Palatino Linotype" w:hAnsi="Palatino Linotype" w:cs="Arial"/>
          <w:sz w:val="24"/>
          <w:szCs w:val="24"/>
        </w:rPr>
      </w:pPr>
    </w:p>
    <w:p w14:paraId="42FC5401" w14:textId="77777777" w:rsidR="002A0DEF" w:rsidRDefault="002A0DEF" w:rsidP="001B4D81">
      <w:pPr>
        <w:tabs>
          <w:tab w:val="left" w:pos="709"/>
        </w:tabs>
        <w:spacing w:before="240" w:line="360" w:lineRule="auto"/>
        <w:ind w:right="51"/>
        <w:jc w:val="both"/>
        <w:rPr>
          <w:rFonts w:ascii="Palatino Linotype" w:hAnsi="Palatino Linotype" w:cs="Arial"/>
          <w:sz w:val="24"/>
          <w:szCs w:val="24"/>
        </w:rPr>
      </w:pPr>
    </w:p>
    <w:p w14:paraId="6A403873" w14:textId="77777777" w:rsidR="002A0DEF" w:rsidRDefault="002A0DEF" w:rsidP="001B4D81">
      <w:pPr>
        <w:tabs>
          <w:tab w:val="left" w:pos="709"/>
        </w:tabs>
        <w:spacing w:before="240" w:line="360" w:lineRule="auto"/>
        <w:ind w:right="51"/>
        <w:jc w:val="both"/>
        <w:rPr>
          <w:rFonts w:ascii="Palatino Linotype" w:hAnsi="Palatino Linotype" w:cs="Arial"/>
          <w:sz w:val="24"/>
          <w:szCs w:val="24"/>
        </w:rPr>
      </w:pPr>
    </w:p>
    <w:p w14:paraId="0D105440" w14:textId="77777777" w:rsidR="002A0DEF" w:rsidRDefault="002A0DEF" w:rsidP="001B4D81">
      <w:pPr>
        <w:tabs>
          <w:tab w:val="left" w:pos="709"/>
        </w:tabs>
        <w:spacing w:before="240" w:line="360" w:lineRule="auto"/>
        <w:ind w:right="51"/>
        <w:jc w:val="both"/>
        <w:rPr>
          <w:rFonts w:ascii="Palatino Linotype" w:hAnsi="Palatino Linotype" w:cs="Arial"/>
          <w:sz w:val="24"/>
          <w:szCs w:val="24"/>
        </w:rPr>
      </w:pPr>
    </w:p>
    <w:p w14:paraId="3E6997DA" w14:textId="77777777" w:rsidR="002A0DEF" w:rsidRDefault="002A0DEF" w:rsidP="001B4D81">
      <w:pPr>
        <w:tabs>
          <w:tab w:val="left" w:pos="709"/>
        </w:tabs>
        <w:spacing w:before="240" w:line="360" w:lineRule="auto"/>
        <w:ind w:right="51"/>
        <w:jc w:val="both"/>
        <w:rPr>
          <w:rFonts w:ascii="Palatino Linotype" w:hAnsi="Palatino Linotype" w:cs="Arial"/>
          <w:sz w:val="24"/>
          <w:szCs w:val="24"/>
        </w:rPr>
      </w:pPr>
    </w:p>
    <w:p w14:paraId="5BE5DD5C" w14:textId="514EABC1" w:rsidR="002A0DEF" w:rsidRDefault="002A0DEF" w:rsidP="001B4D81">
      <w:pPr>
        <w:tabs>
          <w:tab w:val="left" w:pos="709"/>
        </w:tabs>
        <w:spacing w:before="240" w:line="360" w:lineRule="auto"/>
        <w:ind w:right="51"/>
        <w:jc w:val="both"/>
        <w:rPr>
          <w:rFonts w:ascii="Palatino Linotype" w:hAnsi="Palatino Linotype" w:cs="Arial"/>
          <w:sz w:val="24"/>
          <w:szCs w:val="24"/>
        </w:rPr>
      </w:pPr>
    </w:p>
    <w:p w14:paraId="521FF330" w14:textId="77777777" w:rsidR="002A0DEF" w:rsidRDefault="002A0DEF" w:rsidP="001B4D81">
      <w:pPr>
        <w:tabs>
          <w:tab w:val="left" w:pos="709"/>
        </w:tabs>
        <w:spacing w:before="240" w:line="360" w:lineRule="auto"/>
        <w:ind w:right="51"/>
        <w:jc w:val="both"/>
        <w:rPr>
          <w:rFonts w:ascii="Palatino Linotype" w:hAnsi="Palatino Linotype" w:cs="Arial"/>
          <w:sz w:val="24"/>
          <w:szCs w:val="24"/>
        </w:rPr>
      </w:pPr>
    </w:p>
    <w:p w14:paraId="2AAFE8F0" w14:textId="77777777" w:rsidR="002A0DEF" w:rsidRDefault="002A0DEF" w:rsidP="001B4D81">
      <w:pPr>
        <w:tabs>
          <w:tab w:val="left" w:pos="709"/>
        </w:tabs>
        <w:spacing w:before="240" w:line="360" w:lineRule="auto"/>
        <w:ind w:right="51"/>
        <w:jc w:val="both"/>
        <w:rPr>
          <w:rFonts w:ascii="Palatino Linotype" w:hAnsi="Palatino Linotype" w:cs="Arial"/>
          <w:sz w:val="24"/>
          <w:szCs w:val="24"/>
        </w:rPr>
      </w:pPr>
    </w:p>
    <w:p w14:paraId="21E8A2B4" w14:textId="161E6F28" w:rsidR="002A0DEF" w:rsidRDefault="004F6B94" w:rsidP="002A0DEF">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92032" behindDoc="0" locked="0" layoutInCell="1" allowOverlap="1" wp14:anchorId="5A4B069C" wp14:editId="1945739D">
                <wp:simplePos x="0" y="0"/>
                <wp:positionH relativeFrom="column">
                  <wp:posOffset>5177790</wp:posOffset>
                </wp:positionH>
                <wp:positionV relativeFrom="paragraph">
                  <wp:posOffset>264795</wp:posOffset>
                </wp:positionV>
                <wp:extent cx="361950" cy="257175"/>
                <wp:effectExtent l="38100" t="0" r="19050" b="47625"/>
                <wp:wrapNone/>
                <wp:docPr id="7" name="Flecha: hacia abajo 7"/>
                <wp:cNvGraphicFramePr/>
                <a:graphic xmlns:a="http://schemas.openxmlformats.org/drawingml/2006/main">
                  <a:graphicData uri="http://schemas.microsoft.com/office/word/2010/wordprocessingShape">
                    <wps:wsp>
                      <wps:cNvSpPr/>
                      <wps:spPr>
                        <a:xfrm>
                          <a:off x="0" y="0"/>
                          <a:ext cx="361950" cy="2571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DF45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7" o:spid="_x0000_s1026" type="#_x0000_t67" style="position:absolute;margin-left:407.7pt;margin-top:20.85pt;width:28.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" adj="10800" fillcolor="red" strokecolor="red" strokeweight="1pt"/>
            </w:pict>
          </mc:Fallback>
        </mc:AlternateContent>
      </w:r>
      <w:r>
        <w:rPr>
          <w:noProof/>
          <w:lang w:eastAsia="es-MX"/>
        </w:rPr>
        <mc:AlternateContent>
          <mc:Choice Requires="wps">
            <w:drawing>
              <wp:anchor distT="0" distB="0" distL="114300" distR="114300" simplePos="0" relativeHeight="251689984" behindDoc="0" locked="0" layoutInCell="1" allowOverlap="1" wp14:anchorId="2A0A6B10" wp14:editId="151A65A2">
                <wp:simplePos x="0" y="0"/>
                <wp:positionH relativeFrom="column">
                  <wp:posOffset>3682365</wp:posOffset>
                </wp:positionH>
                <wp:positionV relativeFrom="paragraph">
                  <wp:posOffset>245745</wp:posOffset>
                </wp:positionV>
                <wp:extent cx="361950" cy="257175"/>
                <wp:effectExtent l="38100" t="0" r="19050" b="47625"/>
                <wp:wrapNone/>
                <wp:docPr id="5" name="Flecha: hacia abajo 5"/>
                <wp:cNvGraphicFramePr/>
                <a:graphic xmlns:a="http://schemas.openxmlformats.org/drawingml/2006/main">
                  <a:graphicData uri="http://schemas.microsoft.com/office/word/2010/wordprocessingShape">
                    <wps:wsp>
                      <wps:cNvSpPr/>
                      <wps:spPr>
                        <a:xfrm>
                          <a:off x="0" y="0"/>
                          <a:ext cx="361950" cy="2571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8F349" id="Flecha: hacia abajo 5" o:spid="_x0000_s1026" type="#_x0000_t67" style="position:absolute;margin-left:289.95pt;margin-top:19.35pt;width:28.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" adj="10800" fillcolor="red" strokecolor="red" strokeweight="1pt"/>
            </w:pict>
          </mc:Fallback>
        </mc:AlternateContent>
      </w:r>
      <w:r>
        <w:rPr>
          <w:noProof/>
          <w:lang w:eastAsia="es-MX"/>
        </w:rPr>
        <mc:AlternateContent>
          <mc:Choice Requires="wps">
            <w:drawing>
              <wp:anchor distT="0" distB="0" distL="114300" distR="114300" simplePos="0" relativeHeight="251687936" behindDoc="0" locked="0" layoutInCell="1" allowOverlap="1" wp14:anchorId="7C57DC63" wp14:editId="1F84D677">
                <wp:simplePos x="0" y="0"/>
                <wp:positionH relativeFrom="column">
                  <wp:posOffset>862965</wp:posOffset>
                </wp:positionH>
                <wp:positionV relativeFrom="paragraph">
                  <wp:posOffset>197485</wp:posOffset>
                </wp:positionV>
                <wp:extent cx="398145" cy="257175"/>
                <wp:effectExtent l="38100" t="0" r="1905" b="47625"/>
                <wp:wrapNone/>
                <wp:docPr id="4" name="Flecha: hacia abajo 4"/>
                <wp:cNvGraphicFramePr/>
                <a:graphic xmlns:a="http://schemas.openxmlformats.org/drawingml/2006/main">
                  <a:graphicData uri="http://schemas.microsoft.com/office/word/2010/wordprocessingShape">
                    <wps:wsp>
                      <wps:cNvSpPr/>
                      <wps:spPr>
                        <a:xfrm>
                          <a:off x="0" y="0"/>
                          <a:ext cx="398145" cy="2571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EC52FB" id="Flecha: hacia abajo 4" o:spid="_x0000_s1026" type="#_x0000_t67" style="position:absolute;margin-left:67.95pt;margin-top:15.55pt;width:31.3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" adj="10800" fillcolor="red" strokecolor="red" strokeweight="1pt"/>
            </w:pict>
          </mc:Fallback>
        </mc:AlternateContent>
      </w:r>
      <w:r>
        <w:rPr>
          <w:noProof/>
        </w:rPr>
        <w:t xml:space="preserve">   </w:t>
      </w:r>
      <w:r w:rsidR="002A0DEF">
        <w:rPr>
          <w:noProof/>
          <w:lang w:eastAsia="es-MX"/>
        </w:rPr>
        <w:drawing>
          <wp:inline distT="0" distB="0" distL="0" distR="0" wp14:anchorId="14619E30" wp14:editId="7FFE4896">
            <wp:extent cx="5724525" cy="3267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478" t="18248" r="19299" b="9040"/>
                    <a:stretch/>
                  </pic:blipFill>
                  <pic:spPr bwMode="auto">
                    <a:xfrm>
                      <a:off x="0" y="0"/>
                      <a:ext cx="5768678" cy="3292274"/>
                    </a:xfrm>
                    <a:prstGeom prst="rect">
                      <a:avLst/>
                    </a:prstGeom>
                    <a:ln>
                      <a:noFill/>
                    </a:ln>
                    <a:extLst>
                      <a:ext uri="{53640926-AAD7-44D8-BBD7-CCE9431645EC}">
                        <a14:shadowObscured xmlns:a14="http://schemas.microsoft.com/office/drawing/2010/main"/>
                      </a:ext>
                    </a:extLst>
                  </pic:spPr>
                </pic:pic>
              </a:graphicData>
            </a:graphic>
          </wp:inline>
        </w:drawing>
      </w:r>
    </w:p>
    <w:p w14:paraId="74B696AC" w14:textId="562F1844" w:rsidR="002A0DEF" w:rsidRDefault="002A0DEF" w:rsidP="002A0DEF">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5933A8B0" wp14:editId="2DDB4E11">
            <wp:extent cx="5819360" cy="35236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319" t="19143" r="19141" b="6233"/>
                    <a:stretch/>
                  </pic:blipFill>
                  <pic:spPr bwMode="auto">
                    <a:xfrm>
                      <a:off x="0" y="0"/>
                      <a:ext cx="5894813" cy="3569302"/>
                    </a:xfrm>
                    <a:prstGeom prst="rect">
                      <a:avLst/>
                    </a:prstGeom>
                    <a:ln>
                      <a:noFill/>
                    </a:ln>
                    <a:extLst>
                      <a:ext uri="{53640926-AAD7-44D8-BBD7-CCE9431645EC}">
                        <a14:shadowObscured xmlns:a14="http://schemas.microsoft.com/office/drawing/2010/main"/>
                      </a:ext>
                    </a:extLst>
                  </pic:spPr>
                </pic:pic>
              </a:graphicData>
            </a:graphic>
          </wp:inline>
        </w:drawing>
      </w:r>
    </w:p>
    <w:p w14:paraId="67C2DD37" w14:textId="09A4E2EB" w:rsidR="002B3BA5" w:rsidRDefault="002B3BA5" w:rsidP="002A0DEF">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94080" behindDoc="0" locked="0" layoutInCell="1" allowOverlap="1" wp14:anchorId="1420D307" wp14:editId="06D85F82">
                <wp:simplePos x="0" y="0"/>
                <wp:positionH relativeFrom="column">
                  <wp:posOffset>1186815</wp:posOffset>
                </wp:positionH>
                <wp:positionV relativeFrom="paragraph">
                  <wp:posOffset>6350</wp:posOffset>
                </wp:positionV>
                <wp:extent cx="321945" cy="295275"/>
                <wp:effectExtent l="19050" t="0" r="20955" b="47625"/>
                <wp:wrapNone/>
                <wp:docPr id="11" name="Flecha: hacia abajo 11"/>
                <wp:cNvGraphicFramePr/>
                <a:graphic xmlns:a="http://schemas.openxmlformats.org/drawingml/2006/main">
                  <a:graphicData uri="http://schemas.microsoft.com/office/word/2010/wordprocessingShape">
                    <wps:wsp>
                      <wps:cNvSpPr/>
                      <wps:spPr>
                        <a:xfrm>
                          <a:off x="0" y="0"/>
                          <a:ext cx="321945" cy="2952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588FB" id="Flecha: hacia abajo 11" o:spid="_x0000_s1026" type="#_x0000_t67" style="position:absolute;margin-left:93.45pt;margin-top:.5pt;width:25.3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" adj="10800" fillcolor="red" strokecolor="red" strokeweight="1pt"/>
            </w:pict>
          </mc:Fallback>
        </mc:AlternateContent>
      </w:r>
      <w:r>
        <w:rPr>
          <w:noProof/>
          <w:lang w:eastAsia="es-MX"/>
        </w:rPr>
        <mc:AlternateContent>
          <mc:Choice Requires="wps">
            <w:drawing>
              <wp:anchor distT="0" distB="0" distL="114300" distR="114300" simplePos="0" relativeHeight="251698176" behindDoc="0" locked="0" layoutInCell="1" allowOverlap="1" wp14:anchorId="3839B879" wp14:editId="573B03C2">
                <wp:simplePos x="0" y="0"/>
                <wp:positionH relativeFrom="column">
                  <wp:posOffset>4634865</wp:posOffset>
                </wp:positionH>
                <wp:positionV relativeFrom="paragraph">
                  <wp:posOffset>168275</wp:posOffset>
                </wp:positionV>
                <wp:extent cx="331470" cy="209550"/>
                <wp:effectExtent l="38100" t="0" r="0" b="38100"/>
                <wp:wrapNone/>
                <wp:docPr id="13" name="Flecha: hacia abajo 13"/>
                <wp:cNvGraphicFramePr/>
                <a:graphic xmlns:a="http://schemas.openxmlformats.org/drawingml/2006/main">
                  <a:graphicData uri="http://schemas.microsoft.com/office/word/2010/wordprocessingShape">
                    <wps:wsp>
                      <wps:cNvSpPr/>
                      <wps:spPr>
                        <a:xfrm>
                          <a:off x="0" y="0"/>
                          <a:ext cx="331470" cy="2095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077D2" id="Flecha: hacia abajo 13" o:spid="_x0000_s1026" type="#_x0000_t67" style="position:absolute;margin-left:364.95pt;margin-top:13.25pt;width:26.1pt;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" adj="10800" fillcolor="red" strokecolor="red" strokeweight="1pt"/>
            </w:pict>
          </mc:Fallback>
        </mc:AlternateContent>
      </w:r>
      <w:r>
        <w:rPr>
          <w:noProof/>
          <w:lang w:eastAsia="es-MX"/>
        </w:rPr>
        <mc:AlternateContent>
          <mc:Choice Requires="wps">
            <w:drawing>
              <wp:anchor distT="0" distB="0" distL="114300" distR="114300" simplePos="0" relativeHeight="251696128" behindDoc="0" locked="0" layoutInCell="1" allowOverlap="1" wp14:anchorId="56776E2D" wp14:editId="4113C47B">
                <wp:simplePos x="0" y="0"/>
                <wp:positionH relativeFrom="column">
                  <wp:posOffset>3882390</wp:posOffset>
                </wp:positionH>
                <wp:positionV relativeFrom="paragraph">
                  <wp:posOffset>168275</wp:posOffset>
                </wp:positionV>
                <wp:extent cx="340995" cy="219075"/>
                <wp:effectExtent l="38100" t="0" r="20955" b="47625"/>
                <wp:wrapNone/>
                <wp:docPr id="12" name="Flecha: hacia abajo 12"/>
                <wp:cNvGraphicFramePr/>
                <a:graphic xmlns:a="http://schemas.openxmlformats.org/drawingml/2006/main">
                  <a:graphicData uri="http://schemas.microsoft.com/office/word/2010/wordprocessingShape">
                    <wps:wsp>
                      <wps:cNvSpPr/>
                      <wps:spPr>
                        <a:xfrm>
                          <a:off x="0" y="0"/>
                          <a:ext cx="340995" cy="2190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C3EEB" id="Flecha: hacia abajo 12" o:spid="_x0000_s1026" type="#_x0000_t67" style="position:absolute;margin-left:305.7pt;margin-top:13.25pt;width:26.85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" adj="10800" fillcolor="red" strokecolor="red" strokeweight="1pt"/>
            </w:pict>
          </mc:Fallback>
        </mc:AlternateContent>
      </w:r>
      <w:r>
        <w:rPr>
          <w:noProof/>
          <w:lang w:eastAsia="es-MX"/>
        </w:rPr>
        <w:drawing>
          <wp:inline distT="0" distB="0" distL="0" distR="0" wp14:anchorId="0CC1678C" wp14:editId="047AB6F9">
            <wp:extent cx="4704917" cy="343852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636" t="21336" r="27985" b="8760"/>
                    <a:stretch/>
                  </pic:blipFill>
                  <pic:spPr bwMode="auto">
                    <a:xfrm>
                      <a:off x="0" y="0"/>
                      <a:ext cx="4729069" cy="3456176"/>
                    </a:xfrm>
                    <a:prstGeom prst="rect">
                      <a:avLst/>
                    </a:prstGeom>
                    <a:ln>
                      <a:noFill/>
                    </a:ln>
                    <a:extLst>
                      <a:ext uri="{53640926-AAD7-44D8-BBD7-CCE9431645EC}">
                        <a14:shadowObscured xmlns:a14="http://schemas.microsoft.com/office/drawing/2010/main"/>
                      </a:ext>
                    </a:extLst>
                  </pic:spPr>
                </pic:pic>
              </a:graphicData>
            </a:graphic>
          </wp:inline>
        </w:drawing>
      </w:r>
    </w:p>
    <w:p w14:paraId="37618F02" w14:textId="1CCCC177" w:rsidR="002B3BA5" w:rsidRDefault="002B3BA5" w:rsidP="002A0DEF">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7626A6C1" wp14:editId="2623CFD3">
            <wp:extent cx="4705350" cy="1924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426" t="17125" r="27827" b="39361"/>
                    <a:stretch/>
                  </pic:blipFill>
                  <pic:spPr bwMode="auto">
                    <a:xfrm>
                      <a:off x="0" y="0"/>
                      <a:ext cx="4705350" cy="1924050"/>
                    </a:xfrm>
                    <a:prstGeom prst="rect">
                      <a:avLst/>
                    </a:prstGeom>
                    <a:ln>
                      <a:noFill/>
                    </a:ln>
                    <a:extLst>
                      <a:ext uri="{53640926-AAD7-44D8-BBD7-CCE9431645EC}">
                        <a14:shadowObscured xmlns:a14="http://schemas.microsoft.com/office/drawing/2010/main"/>
                      </a:ext>
                    </a:extLst>
                  </pic:spPr>
                </pic:pic>
              </a:graphicData>
            </a:graphic>
          </wp:inline>
        </w:drawing>
      </w:r>
    </w:p>
    <w:p w14:paraId="07AB7F63" w14:textId="77777777" w:rsidR="009F2E1B" w:rsidRDefault="009F2E1B" w:rsidP="001B4D81">
      <w:pPr>
        <w:tabs>
          <w:tab w:val="left" w:pos="709"/>
        </w:tabs>
        <w:spacing w:before="240" w:line="360" w:lineRule="auto"/>
        <w:ind w:right="51"/>
        <w:jc w:val="both"/>
        <w:rPr>
          <w:rFonts w:ascii="Palatino Linotype" w:hAnsi="Palatino Linotype" w:cs="Arial"/>
          <w:sz w:val="24"/>
          <w:szCs w:val="24"/>
        </w:rPr>
      </w:pPr>
    </w:p>
    <w:p w14:paraId="05753DB4" w14:textId="0874E616" w:rsidR="001B4D81" w:rsidRDefault="001B4D81" w:rsidP="001B4D81">
      <w:pPr>
        <w:tabs>
          <w:tab w:val="left" w:pos="709"/>
        </w:tabs>
        <w:spacing w:before="240" w:line="360" w:lineRule="auto"/>
        <w:ind w:right="51"/>
        <w:jc w:val="both"/>
        <w:rPr>
          <w:rFonts w:ascii="Palatino Linotype" w:hAnsi="Palatino Linotype"/>
          <w:sz w:val="24"/>
        </w:rPr>
      </w:pPr>
      <w:r w:rsidRPr="00B41A4B">
        <w:rPr>
          <w:rFonts w:ascii="Palatino Linotype" w:hAnsi="Palatino Linotype" w:cs="Arial"/>
          <w:sz w:val="24"/>
          <w:szCs w:val="24"/>
        </w:rPr>
        <w:t xml:space="preserve">Inconforme con la respuesta del </w:t>
      </w:r>
      <w:r w:rsidRPr="00B41A4B">
        <w:rPr>
          <w:rFonts w:ascii="Palatino Linotype" w:hAnsi="Palatino Linotype" w:cs="Arial"/>
          <w:b/>
          <w:bCs/>
          <w:sz w:val="24"/>
          <w:szCs w:val="24"/>
        </w:rPr>
        <w:t>SUJETO OBLIGADO</w:t>
      </w:r>
      <w:r w:rsidRPr="00B41A4B">
        <w:rPr>
          <w:rFonts w:ascii="Palatino Linotype" w:hAnsi="Palatino Linotype" w:cs="Arial"/>
          <w:sz w:val="24"/>
          <w:szCs w:val="24"/>
        </w:rPr>
        <w:t xml:space="preserve"> el particular interpuso recurso</w:t>
      </w:r>
    </w:p>
    <w:p w14:paraId="11279026" w14:textId="488D1028" w:rsidR="00C17CDE" w:rsidRPr="00667998" w:rsidRDefault="00C17CDE" w:rsidP="00C17CDE">
      <w:pPr>
        <w:spacing w:after="0" w:line="360" w:lineRule="auto"/>
        <w:jc w:val="both"/>
        <w:rPr>
          <w:rFonts w:ascii="Palatino Linotype" w:hAnsi="Palatino Linotype" w:cs="Arial"/>
          <w:sz w:val="24"/>
          <w:szCs w:val="24"/>
        </w:rPr>
      </w:pPr>
      <w:proofErr w:type="gramStart"/>
      <w:r w:rsidRPr="00B41A4B">
        <w:rPr>
          <w:rFonts w:ascii="Palatino Linotype" w:hAnsi="Palatino Linotype" w:cs="Arial"/>
          <w:sz w:val="24"/>
          <w:szCs w:val="24"/>
        </w:rPr>
        <w:t>de</w:t>
      </w:r>
      <w:proofErr w:type="gramEnd"/>
      <w:r w:rsidRPr="00B41A4B">
        <w:rPr>
          <w:rFonts w:ascii="Palatino Linotype" w:hAnsi="Palatino Linotype" w:cs="Arial"/>
          <w:sz w:val="24"/>
          <w:szCs w:val="24"/>
        </w:rPr>
        <w:t xml:space="preserve"> revisión en el que señaló</w:t>
      </w:r>
      <w:r w:rsidRPr="00667998">
        <w:rPr>
          <w:rFonts w:ascii="Palatino Linotype" w:hAnsi="Palatino Linotype" w:cs="Arial"/>
          <w:sz w:val="24"/>
          <w:szCs w:val="24"/>
        </w:rPr>
        <w:t xml:space="preserve"> las siguientes razones o motivos de inconformidad.</w:t>
      </w:r>
    </w:p>
    <w:p w14:paraId="35D1CA56" w14:textId="77777777" w:rsidR="00C17CDE" w:rsidRPr="0013331E" w:rsidRDefault="00C17CDE" w:rsidP="00C17CDE">
      <w:pPr>
        <w:pStyle w:val="Sinespaciado"/>
        <w:rPr>
          <w:rFonts w:ascii="Palatino Linotype" w:hAnsi="Palatino Linotype"/>
        </w:rPr>
      </w:pPr>
    </w:p>
    <w:p w14:paraId="4C4C187D" w14:textId="12983AB7" w:rsidR="00C17CDE" w:rsidRDefault="00C17CDE" w:rsidP="00C17CDE">
      <w:pPr>
        <w:spacing w:after="0" w:line="240" w:lineRule="auto"/>
        <w:ind w:left="567" w:right="567"/>
        <w:jc w:val="both"/>
        <w:rPr>
          <w:rFonts w:ascii="Palatino Linotype" w:hAnsi="Palatino Linotype" w:cs="Arial"/>
          <w:i/>
          <w:sz w:val="24"/>
        </w:rPr>
      </w:pPr>
      <w:r w:rsidRPr="00667998">
        <w:rPr>
          <w:rFonts w:ascii="Palatino Linotype" w:hAnsi="Palatino Linotype" w:cs="Arial"/>
          <w:i/>
          <w:sz w:val="24"/>
        </w:rPr>
        <w:t>“</w:t>
      </w:r>
      <w:proofErr w:type="spellStart"/>
      <w:r w:rsidR="009217C1" w:rsidRPr="009217C1">
        <w:rPr>
          <w:rFonts w:ascii="Palatino Linotype" w:hAnsi="Palatino Linotype" w:cs="Arial"/>
          <w:i/>
          <w:sz w:val="24"/>
        </w:rPr>
        <w:t>informacion</w:t>
      </w:r>
      <w:proofErr w:type="spellEnd"/>
      <w:r w:rsidR="009217C1" w:rsidRPr="009217C1">
        <w:rPr>
          <w:rFonts w:ascii="Palatino Linotype" w:hAnsi="Palatino Linotype" w:cs="Arial"/>
          <w:i/>
          <w:sz w:val="24"/>
        </w:rPr>
        <w:t xml:space="preserve"> incompleta falta </w:t>
      </w:r>
      <w:proofErr w:type="spellStart"/>
      <w:r w:rsidR="009217C1" w:rsidRPr="001A4831">
        <w:rPr>
          <w:rFonts w:ascii="Palatino Linotype" w:hAnsi="Palatino Linotype" w:cs="Arial"/>
          <w:b/>
          <w:bCs/>
          <w:i/>
          <w:sz w:val="24"/>
          <w:u w:val="single"/>
        </w:rPr>
        <w:t>curriculo</w:t>
      </w:r>
      <w:proofErr w:type="spellEnd"/>
      <w:r w:rsidR="009217C1" w:rsidRPr="009217C1">
        <w:rPr>
          <w:rFonts w:ascii="Palatino Linotype" w:hAnsi="Palatino Linotype" w:cs="Arial"/>
          <w:i/>
          <w:sz w:val="24"/>
        </w:rPr>
        <w:t xml:space="preserve"> de empresas </w:t>
      </w:r>
      <w:r w:rsidR="009217C1" w:rsidRPr="001A4831">
        <w:rPr>
          <w:rFonts w:ascii="Palatino Linotype" w:hAnsi="Palatino Linotype" w:cs="Arial"/>
          <w:b/>
          <w:bCs/>
          <w:i/>
          <w:sz w:val="24"/>
          <w:u w:val="single"/>
        </w:rPr>
        <w:t>y representantes legales</w:t>
      </w:r>
      <w:r w:rsidR="009217C1" w:rsidRPr="009217C1">
        <w:rPr>
          <w:rFonts w:ascii="Palatino Linotype" w:hAnsi="Palatino Linotype" w:cs="Arial"/>
          <w:i/>
          <w:sz w:val="24"/>
        </w:rPr>
        <w:t xml:space="preserve"> ya que eso no puede ser </w:t>
      </w:r>
      <w:proofErr w:type="spellStart"/>
      <w:r w:rsidR="009217C1" w:rsidRPr="009217C1">
        <w:rPr>
          <w:rFonts w:ascii="Palatino Linotype" w:hAnsi="Palatino Linotype" w:cs="Arial"/>
          <w:i/>
          <w:sz w:val="24"/>
        </w:rPr>
        <w:t>informacion</w:t>
      </w:r>
      <w:proofErr w:type="spellEnd"/>
      <w:r w:rsidR="009217C1" w:rsidRPr="009217C1">
        <w:rPr>
          <w:rFonts w:ascii="Palatino Linotype" w:hAnsi="Palatino Linotype" w:cs="Arial"/>
          <w:i/>
          <w:sz w:val="24"/>
        </w:rPr>
        <w:t xml:space="preserve"> clasificada y confidencial</w:t>
      </w:r>
      <w:r w:rsidRPr="00667998">
        <w:rPr>
          <w:rFonts w:ascii="Palatino Linotype" w:hAnsi="Palatino Linotype" w:cs="Arial"/>
          <w:i/>
          <w:sz w:val="24"/>
        </w:rPr>
        <w:t>” [Sic].</w:t>
      </w:r>
    </w:p>
    <w:p w14:paraId="4D8225CF" w14:textId="77777777" w:rsidR="002B5340" w:rsidRDefault="002B5340" w:rsidP="00C17CDE">
      <w:pPr>
        <w:spacing w:after="0" w:line="240" w:lineRule="auto"/>
        <w:ind w:right="567"/>
        <w:jc w:val="both"/>
        <w:rPr>
          <w:rFonts w:ascii="Palatino Linotype" w:hAnsi="Palatino Linotype" w:cs="Arial"/>
          <w:i/>
          <w:sz w:val="24"/>
        </w:rPr>
      </w:pPr>
    </w:p>
    <w:p w14:paraId="3977BC16" w14:textId="27DFBB8E" w:rsidR="00C17CDE" w:rsidRDefault="00C17CDE" w:rsidP="001A4831">
      <w:pPr>
        <w:spacing w:line="360" w:lineRule="auto"/>
        <w:rPr>
          <w:rFonts w:ascii="Palatino Linotype" w:hAnsi="Palatino Linotype" w:cs="Arial"/>
          <w:iCs/>
        </w:rPr>
      </w:pPr>
    </w:p>
    <w:p w14:paraId="0838F63D" w14:textId="4C2229FB" w:rsidR="001A4831" w:rsidRDefault="001A4831" w:rsidP="001A4831">
      <w:pPr>
        <w:spacing w:after="0" w:line="360" w:lineRule="auto"/>
        <w:jc w:val="both"/>
        <w:rPr>
          <w:rFonts w:ascii="Palatino Linotype" w:eastAsia="Times New Roman" w:hAnsi="Palatino Linotype" w:cs="Arial"/>
          <w:sz w:val="24"/>
        </w:rPr>
      </w:pPr>
      <w:r>
        <w:rPr>
          <w:rFonts w:ascii="Palatino Linotype" w:eastAsia="Times New Roman" w:hAnsi="Palatino Linotype" w:cs="Arial"/>
          <w:sz w:val="24"/>
        </w:rPr>
        <w:t xml:space="preserve">De la misma forma, </w:t>
      </w:r>
      <w:r w:rsidRPr="009A16E1">
        <w:rPr>
          <w:rFonts w:ascii="Palatino Linotype" w:eastAsia="Times New Roman" w:hAnsi="Palatino Linotype" w:cs="Arial"/>
          <w:sz w:val="24"/>
        </w:rPr>
        <w:t xml:space="preserve">se aprecia que </w:t>
      </w:r>
      <w:r>
        <w:rPr>
          <w:rFonts w:ascii="Palatino Linotype" w:eastAsia="Times New Roman" w:hAnsi="Palatino Linotype" w:cs="Arial"/>
          <w:sz w:val="24"/>
        </w:rPr>
        <w:t xml:space="preserve">el </w:t>
      </w:r>
      <w:r w:rsidRPr="002842CE">
        <w:rPr>
          <w:rFonts w:ascii="Palatino Linotype" w:eastAsia="Times New Roman" w:hAnsi="Palatino Linotype" w:cs="Arial"/>
          <w:b/>
          <w:sz w:val="24"/>
        </w:rPr>
        <w:t xml:space="preserve">Recurrente </w:t>
      </w:r>
      <w:r>
        <w:rPr>
          <w:rFonts w:ascii="Palatino Linotype" w:eastAsia="Times New Roman" w:hAnsi="Palatino Linotype" w:cs="Arial"/>
          <w:sz w:val="24"/>
        </w:rPr>
        <w:t xml:space="preserve">al momento de interponer el presente recurso de revisión, </w:t>
      </w:r>
      <w:r w:rsidRPr="009A16E1">
        <w:rPr>
          <w:rFonts w:ascii="Palatino Linotype" w:eastAsia="Times New Roman" w:hAnsi="Palatino Linotype" w:cs="Arial"/>
          <w:sz w:val="24"/>
        </w:rPr>
        <w:t>amplió en parte su soli</w:t>
      </w:r>
      <w:r>
        <w:rPr>
          <w:rFonts w:ascii="Palatino Linotype" w:eastAsia="Times New Roman" w:hAnsi="Palatino Linotype" w:cs="Arial"/>
          <w:sz w:val="24"/>
        </w:rPr>
        <w:t>ci</w:t>
      </w:r>
      <w:r w:rsidRPr="009A16E1">
        <w:rPr>
          <w:rFonts w:ascii="Palatino Linotype" w:eastAsia="Times New Roman" w:hAnsi="Palatino Linotype" w:cs="Arial"/>
          <w:sz w:val="24"/>
        </w:rPr>
        <w:t>tud de información, ya que requirió nuevos elementos en relación con su solicitud inicial.</w:t>
      </w:r>
    </w:p>
    <w:p w14:paraId="55B15128" w14:textId="77777777" w:rsidR="001A4831" w:rsidRPr="004609A9" w:rsidRDefault="001A4831" w:rsidP="001A4831">
      <w:pPr>
        <w:spacing w:after="0" w:line="360" w:lineRule="auto"/>
        <w:jc w:val="both"/>
        <w:rPr>
          <w:rFonts w:ascii="Palatino Linotype" w:eastAsia="Times New Roman" w:hAnsi="Palatino Linotype" w:cs="Arial"/>
          <w:sz w:val="24"/>
        </w:rPr>
      </w:pPr>
    </w:p>
    <w:p w14:paraId="0C4B3A96" w14:textId="77777777" w:rsidR="001A4831" w:rsidRPr="009A16E1" w:rsidRDefault="001A4831" w:rsidP="001A4831">
      <w:pPr>
        <w:spacing w:after="0" w:line="360" w:lineRule="auto"/>
        <w:jc w:val="both"/>
        <w:rPr>
          <w:rFonts w:ascii="Palatino Linotype" w:eastAsia="Times New Roman" w:hAnsi="Palatino Linotype"/>
          <w:bCs/>
          <w:sz w:val="24"/>
        </w:rPr>
      </w:pPr>
      <w:r w:rsidRPr="009A16E1">
        <w:rPr>
          <w:rFonts w:ascii="Palatino Linotype" w:eastAsia="Times New Roman" w:hAnsi="Palatino Linotype"/>
          <w:bCs/>
          <w:sz w:val="24"/>
        </w:rPr>
        <w:t xml:space="preserve">Por tales razones, este Instituto no puede manifestarse al respecto, ya que se trata de una petición adicional o </w:t>
      </w:r>
      <w:r w:rsidRPr="009A16E1">
        <w:rPr>
          <w:rFonts w:ascii="Palatino Linotype" w:eastAsia="Times New Roman" w:hAnsi="Palatino Linotype"/>
          <w:bCs/>
          <w:i/>
          <w:sz w:val="24"/>
        </w:rPr>
        <w:t xml:space="preserve">plus </w:t>
      </w:r>
      <w:proofErr w:type="spellStart"/>
      <w:r w:rsidRPr="009A16E1">
        <w:rPr>
          <w:rFonts w:ascii="Palatino Linotype" w:eastAsia="Times New Roman" w:hAnsi="Palatino Linotype"/>
          <w:bCs/>
          <w:i/>
          <w:sz w:val="24"/>
        </w:rPr>
        <w:t>petitio</w:t>
      </w:r>
      <w:proofErr w:type="spellEnd"/>
      <w:r w:rsidRPr="009A16E1">
        <w:rPr>
          <w:rFonts w:ascii="Palatino Linotype" w:eastAsia="Times New Roman" w:hAnsi="Palatino Linotype"/>
          <w:bCs/>
          <w:sz w:val="24"/>
        </w:rPr>
        <w:t>; esto es, una nueva solicitud de información hecha por la recurrente. Sirve de apoyo el criterio 01/17 emitido por el INAI, el cual señala:</w:t>
      </w:r>
    </w:p>
    <w:p w14:paraId="3D13375A" w14:textId="77777777" w:rsidR="001A4831" w:rsidRPr="009A16E1" w:rsidRDefault="001A4831" w:rsidP="001A4831">
      <w:pPr>
        <w:pStyle w:val="Sinespaciado"/>
        <w:rPr>
          <w:sz w:val="14"/>
        </w:rPr>
      </w:pPr>
    </w:p>
    <w:p w14:paraId="253F4DA4" w14:textId="77777777" w:rsidR="001A4831" w:rsidRPr="009A16E1" w:rsidRDefault="001A4831" w:rsidP="001A4831">
      <w:pPr>
        <w:shd w:val="clear" w:color="auto" w:fill="FFFFFF" w:themeFill="background1"/>
        <w:spacing w:before="100" w:beforeAutospacing="1" w:after="100" w:afterAutospacing="1"/>
        <w:ind w:left="851" w:right="851"/>
        <w:jc w:val="both"/>
        <w:rPr>
          <w:rFonts w:ascii="Palatino Linotype" w:hAnsi="Palatino Linotype" w:cs="Arial"/>
          <w:bCs/>
          <w:i/>
        </w:rPr>
      </w:pPr>
      <w:r w:rsidRPr="009A16E1">
        <w:rPr>
          <w:rFonts w:ascii="Palatino Linotype" w:hAnsi="Palatino Linotype" w:cs="Arial"/>
          <w:b/>
          <w:bCs/>
          <w:i/>
        </w:rPr>
        <w:t xml:space="preserve">“Es improcedente ampliar las solicitudes de acceso a información, a través de la interposición del recurso de revisión. </w:t>
      </w:r>
      <w:r w:rsidRPr="009A16E1">
        <w:rPr>
          <w:rFonts w:ascii="Palatino Linotype" w:hAnsi="Palatino Linotype" w:cs="Arial"/>
          <w:bCs/>
          <w:i/>
        </w:rPr>
        <w:t xml:space="preserve">En términos de los artículos 155, fracción VII </w:t>
      </w:r>
      <w:r w:rsidRPr="009A16E1">
        <w:rPr>
          <w:rFonts w:ascii="Palatino Linotype" w:hAnsi="Palatino Linotype" w:cs="Arial"/>
          <w:bCs/>
          <w:i/>
        </w:rPr>
        <w:lastRenderedPageBreak/>
        <w:t>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08924D2C" w14:textId="77777777" w:rsidR="001A4831" w:rsidRPr="009A16E1" w:rsidRDefault="001A4831" w:rsidP="001A4831">
      <w:pPr>
        <w:shd w:val="clear" w:color="auto" w:fill="FFFFFF" w:themeFill="background1"/>
        <w:spacing w:before="100" w:beforeAutospacing="1" w:after="100" w:afterAutospacing="1"/>
        <w:ind w:right="851"/>
        <w:jc w:val="both"/>
        <w:rPr>
          <w:rFonts w:ascii="Palatino Linotype" w:hAnsi="Palatino Linotype" w:cs="Arial"/>
          <w:bCs/>
          <w:i/>
          <w:sz w:val="10"/>
        </w:rPr>
      </w:pPr>
    </w:p>
    <w:p w14:paraId="6FA73420" w14:textId="77777777" w:rsidR="001A4831" w:rsidRPr="009A16E1" w:rsidRDefault="001A4831" w:rsidP="001A4831">
      <w:pPr>
        <w:shd w:val="clear" w:color="auto" w:fill="FFFFFF" w:themeFill="background1"/>
        <w:spacing w:after="0" w:line="360" w:lineRule="auto"/>
        <w:jc w:val="both"/>
        <w:rPr>
          <w:rFonts w:ascii="Palatino Linotype" w:eastAsiaTheme="majorEastAsia" w:hAnsi="Palatino Linotype" w:cstheme="majorBidi"/>
          <w:sz w:val="24"/>
        </w:rPr>
      </w:pPr>
      <w:r w:rsidRPr="009A16E1">
        <w:rPr>
          <w:rFonts w:ascii="Palatino Linotype" w:eastAsiaTheme="majorEastAsia" w:hAnsi="Palatino Linotype" w:cstheme="majorBidi"/>
          <w:sz w:val="24"/>
        </w:rPr>
        <w:t xml:space="preserve">Ante tales consideraciones, es de señalarse que </w:t>
      </w:r>
      <w:r w:rsidRPr="009A16E1">
        <w:rPr>
          <w:rFonts w:ascii="Palatino Linotype" w:eastAsiaTheme="majorEastAsia" w:hAnsi="Palatino Linotype" w:cstheme="majorBidi"/>
          <w:b/>
          <w:sz w:val="24"/>
        </w:rPr>
        <w:t>El Recurrente</w:t>
      </w:r>
      <w:r w:rsidRPr="009A16E1">
        <w:rPr>
          <w:rFonts w:ascii="Palatino Linotype" w:eastAsiaTheme="majorEastAsia" w:hAnsi="Palatino Linotype" w:cstheme="majorBidi"/>
          <w:sz w:val="24"/>
        </w:rPr>
        <w:t xml:space="preserve">, si bien impugnó la respuesta del </w:t>
      </w:r>
      <w:r w:rsidRPr="009A16E1">
        <w:rPr>
          <w:rFonts w:ascii="Palatino Linotype" w:eastAsiaTheme="majorEastAsia" w:hAnsi="Palatino Linotype" w:cstheme="majorBidi"/>
          <w:b/>
          <w:sz w:val="24"/>
        </w:rPr>
        <w:t>Sujeto Obligado</w:t>
      </w:r>
      <w:r w:rsidRPr="009A16E1">
        <w:rPr>
          <w:rFonts w:ascii="Palatino Linotype" w:eastAsiaTheme="majorEastAsia" w:hAnsi="Palatino Linotype" w:cstheme="majorBidi"/>
          <w:sz w:val="24"/>
        </w:rPr>
        <w:t xml:space="preserve">; también lo es que peticionó información adicional, respecto de la cual esta Ponencia no hará ningún pronunciamiento al constituir una petición adicional o </w:t>
      </w:r>
      <w:r w:rsidRPr="009A16E1">
        <w:rPr>
          <w:rFonts w:ascii="Palatino Linotype" w:eastAsiaTheme="majorEastAsia" w:hAnsi="Palatino Linotype" w:cstheme="majorBidi"/>
          <w:i/>
          <w:sz w:val="24"/>
        </w:rPr>
        <w:t xml:space="preserve">plus petito, </w:t>
      </w:r>
      <w:r w:rsidRPr="009A16E1">
        <w:rPr>
          <w:rFonts w:ascii="Palatino Linotype" w:eastAsiaTheme="majorEastAsia" w:hAnsi="Palatino Linotype" w:cstheme="majorBidi"/>
          <w:sz w:val="24"/>
        </w:rPr>
        <w:t xml:space="preserve">dejando a salvo los derechos del </w:t>
      </w:r>
      <w:r w:rsidRPr="009A16E1">
        <w:rPr>
          <w:rFonts w:ascii="Palatino Linotype" w:eastAsiaTheme="majorEastAsia" w:hAnsi="Palatino Linotype" w:cstheme="majorBidi"/>
          <w:b/>
          <w:sz w:val="24"/>
        </w:rPr>
        <w:t>Recurrente</w:t>
      </w:r>
      <w:r w:rsidRPr="009A16E1">
        <w:rPr>
          <w:rFonts w:ascii="Palatino Linotype" w:eastAsiaTheme="majorEastAsia" w:hAnsi="Palatino Linotype" w:cstheme="majorBidi"/>
          <w:sz w:val="24"/>
        </w:rPr>
        <w:t xml:space="preserve"> para que en caso de considerarlo así formule una nueva solicitud de información.</w:t>
      </w:r>
    </w:p>
    <w:p w14:paraId="7C8790BB" w14:textId="77777777" w:rsidR="001A4831" w:rsidRPr="009A16E1" w:rsidRDefault="001A4831" w:rsidP="001A4831">
      <w:pPr>
        <w:pStyle w:val="Sinespaciado"/>
        <w:spacing w:line="360" w:lineRule="auto"/>
        <w:ind w:right="141"/>
        <w:jc w:val="both"/>
        <w:rPr>
          <w:rFonts w:ascii="Palatino Linotype" w:hAnsi="Palatino Linotype"/>
          <w:bCs/>
        </w:rPr>
      </w:pPr>
    </w:p>
    <w:p w14:paraId="77C83F5B" w14:textId="77777777" w:rsidR="001A4831" w:rsidRPr="009315C2" w:rsidRDefault="001A4831" w:rsidP="001A4831">
      <w:pPr>
        <w:pStyle w:val="Sinespaciado"/>
        <w:spacing w:line="360" w:lineRule="auto"/>
        <w:ind w:right="141"/>
        <w:jc w:val="both"/>
        <w:rPr>
          <w:rFonts w:ascii="Palatino Linotype" w:hAnsi="Palatino Linotype"/>
          <w:bCs/>
        </w:rPr>
      </w:pPr>
      <w:r w:rsidRPr="009A16E1">
        <w:rPr>
          <w:rFonts w:ascii="Palatino Linotype" w:hAnsi="Palatino Linotype"/>
          <w:bCs/>
        </w:rPr>
        <w:t xml:space="preserve">En consecuencia, </w:t>
      </w:r>
      <w:r w:rsidRPr="009A16E1">
        <w:rPr>
          <w:rFonts w:ascii="Palatino Linotype" w:hAnsi="Palatino Linotype"/>
          <w:b/>
          <w:bCs/>
        </w:rPr>
        <w:t>El Sujeto Obligado</w:t>
      </w:r>
      <w:r w:rsidRPr="009A16E1">
        <w:rPr>
          <w:rFonts w:ascii="Palatino Linotype" w:hAnsi="Palatino Linotype"/>
          <w:bC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9A16E1">
        <w:rPr>
          <w:rFonts w:ascii="Palatino Linotype" w:hAnsi="Palatino Linotype"/>
          <w:b/>
          <w:bCs/>
        </w:rPr>
        <w:t>Sujeto Obligado</w:t>
      </w:r>
      <w:r w:rsidRPr="009A16E1">
        <w:rPr>
          <w:rFonts w:ascii="Palatino Linotype" w:hAnsi="Palatino Linotype"/>
          <w:bCs/>
        </w:rPr>
        <w:t xml:space="preserve"> inicialmente, por lo que este no tuvo la oportunidad legal de analizarla ni de pronunciarse sobre la misma.</w:t>
      </w:r>
    </w:p>
    <w:p w14:paraId="583375C7" w14:textId="77777777" w:rsidR="001A4831" w:rsidRDefault="001A4831" w:rsidP="001A4831"/>
    <w:p w14:paraId="4D2B1106" w14:textId="77777777" w:rsidR="001A4831" w:rsidRPr="004C1C58" w:rsidRDefault="001A4831" w:rsidP="001A4831">
      <w:pPr>
        <w:spacing w:line="360" w:lineRule="auto"/>
        <w:rPr>
          <w:rFonts w:ascii="Palatino Linotype" w:hAnsi="Palatino Linotype" w:cs="Arial"/>
          <w:iCs/>
        </w:rPr>
      </w:pPr>
    </w:p>
    <w:p w14:paraId="1F735D40" w14:textId="77777777" w:rsidR="00C17CDE" w:rsidRPr="00F8148E" w:rsidRDefault="00C17CDE" w:rsidP="00C17CDE">
      <w:pPr>
        <w:spacing w:before="100" w:beforeAutospacing="1" w:after="100" w:afterAutospacing="1" w:line="360" w:lineRule="auto"/>
        <w:contextualSpacing/>
        <w:jc w:val="both"/>
        <w:rPr>
          <w:rFonts w:ascii="Palatino Linotype" w:hAnsi="Palatino Linotype"/>
          <w:color w:val="222222"/>
          <w:sz w:val="24"/>
          <w:szCs w:val="24"/>
          <w:lang w:eastAsia="es-MX"/>
        </w:rPr>
      </w:pPr>
      <w:r w:rsidRPr="00F8148E">
        <w:rPr>
          <w:rFonts w:ascii="Palatino Linotype" w:hAnsi="Palatino Linotype"/>
          <w:color w:val="222222"/>
          <w:sz w:val="24"/>
          <w:szCs w:val="24"/>
          <w:lang w:eastAsia="es-MX"/>
        </w:rPr>
        <w:t xml:space="preserve">Primeramente, se precisa que se obvia el análisis de la competencia por parte del </w:t>
      </w:r>
      <w:r w:rsidRPr="00F8148E">
        <w:rPr>
          <w:rFonts w:ascii="Palatino Linotype" w:hAnsi="Palatino Linotype"/>
          <w:b/>
          <w:bCs/>
          <w:color w:val="222222"/>
          <w:sz w:val="24"/>
          <w:szCs w:val="24"/>
          <w:lang w:eastAsia="es-MX"/>
        </w:rPr>
        <w:t>SUJETO OBLIGADO</w:t>
      </w:r>
      <w:r w:rsidRPr="00F8148E">
        <w:rPr>
          <w:rFonts w:ascii="Palatino Linotype" w:hAnsi="Palatino Linotype"/>
          <w:color w:val="222222"/>
          <w:sz w:val="24"/>
          <w:szCs w:val="24"/>
          <w:lang w:eastAsia="es-MX"/>
        </w:rPr>
        <w:t>, para generar, administrar o poseer la información relacionada con las asignaciones recibidas de los fondos federales, dado que éste ha asumido la misma, en razón de que en su respuesta admitió contar con dicha información.</w:t>
      </w:r>
    </w:p>
    <w:p w14:paraId="27CD214A" w14:textId="77777777" w:rsidR="00C17CDE" w:rsidRPr="00F8148E" w:rsidRDefault="00C17CDE" w:rsidP="00C17CDE">
      <w:pPr>
        <w:spacing w:before="100" w:beforeAutospacing="1" w:after="100" w:afterAutospacing="1" w:line="360" w:lineRule="auto"/>
        <w:contextualSpacing/>
        <w:jc w:val="both"/>
        <w:rPr>
          <w:rFonts w:ascii="Palatino Linotype" w:hAnsi="Palatino Linotype"/>
          <w:color w:val="222222"/>
          <w:sz w:val="24"/>
          <w:szCs w:val="24"/>
          <w:lang w:eastAsia="es-MX"/>
        </w:rPr>
      </w:pPr>
    </w:p>
    <w:p w14:paraId="0382E0D7" w14:textId="77777777" w:rsidR="00C17CDE" w:rsidRPr="00F8148E" w:rsidRDefault="00C17CDE" w:rsidP="00C17CDE">
      <w:pPr>
        <w:spacing w:before="100" w:beforeAutospacing="1" w:after="100" w:afterAutospacing="1" w:line="360" w:lineRule="auto"/>
        <w:contextualSpacing/>
        <w:jc w:val="both"/>
        <w:rPr>
          <w:rFonts w:ascii="Palatino Linotype" w:hAnsi="Palatino Linotype" w:cs="Arial"/>
          <w:sz w:val="24"/>
          <w:szCs w:val="24"/>
        </w:rPr>
      </w:pPr>
      <w:r w:rsidRPr="00F8148E">
        <w:rPr>
          <w:rFonts w:ascii="Palatino Linotype" w:hAnsi="Palatino Linotype"/>
          <w:color w:val="222222"/>
          <w:sz w:val="24"/>
          <w:szCs w:val="24"/>
          <w:lang w:val="es-ES" w:eastAsia="es-MX"/>
        </w:rPr>
        <w:t xml:space="preserve">En efecto, el hecho de que </w:t>
      </w:r>
      <w:r w:rsidRPr="00F8148E">
        <w:rPr>
          <w:rFonts w:ascii="Palatino Linotype" w:hAnsi="Palatino Linotype"/>
          <w:b/>
          <w:bCs/>
          <w:color w:val="222222"/>
          <w:sz w:val="24"/>
          <w:szCs w:val="24"/>
          <w:lang w:val="es-ES" w:eastAsia="es-MX"/>
        </w:rPr>
        <w:t>EL SUJETO OBLIGADO</w:t>
      </w:r>
      <w:r w:rsidRPr="00F8148E">
        <w:rPr>
          <w:rFonts w:ascii="Palatino Linotype" w:hAnsi="Palatino Linotype"/>
          <w:color w:val="222222"/>
          <w:sz w:val="24"/>
          <w:szCs w:val="24"/>
          <w:lang w:val="es-ES" w:eastAsia="es-MX"/>
        </w:rPr>
        <w:t xml:space="preserve"> haya asumido contar con la información pública señalada el párrafo anterior,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EF83A1F" w14:textId="77777777" w:rsidR="00C17CDE" w:rsidRDefault="00C17CDE" w:rsidP="00C17CDE">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p>
    <w:p w14:paraId="23DAA2F0" w14:textId="77777777" w:rsidR="00C17CDE" w:rsidRPr="007B1547" w:rsidRDefault="00C17CDE" w:rsidP="00C17CDE">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color w:val="222222"/>
          <w:lang w:eastAsia="es-MX"/>
        </w:rPr>
      </w:pPr>
      <w:r w:rsidRPr="007B1547">
        <w:rPr>
          <w:rFonts w:ascii="Palatino Linotype" w:hAnsi="Palatino Linotype"/>
          <w:i/>
          <w:iCs/>
          <w:color w:val="222222"/>
          <w:sz w:val="22"/>
          <w:szCs w:val="22"/>
          <w:lang w:eastAsia="es-MX"/>
        </w:rPr>
        <w:t>“</w:t>
      </w:r>
      <w:r w:rsidRPr="007B1547">
        <w:rPr>
          <w:rFonts w:ascii="Palatino Linotype" w:hAnsi="Palatino Linotype"/>
          <w:b/>
          <w:bCs/>
          <w:i/>
          <w:iCs/>
          <w:color w:val="222222"/>
          <w:sz w:val="22"/>
          <w:szCs w:val="22"/>
          <w:lang w:eastAsia="es-MX"/>
        </w:rPr>
        <w:t>Artículo 12.</w:t>
      </w:r>
      <w:r w:rsidRPr="007B1547">
        <w:rPr>
          <w:rFonts w:ascii="Palatino Linotype" w:hAnsi="Palatino Linotype"/>
          <w:i/>
          <w:iCs/>
          <w:color w:val="222222"/>
          <w:sz w:val="22"/>
          <w:szCs w:val="22"/>
          <w:lang w:eastAsia="es-MX"/>
        </w:rPr>
        <w:t xml:space="preserve"> Quienes generen, recopilen, administren, manejen, procesen, archiven o </w:t>
      </w:r>
      <w:r w:rsidRPr="007B1547">
        <w:rPr>
          <w:rFonts w:ascii="Palatino Linotype" w:eastAsiaTheme="minorEastAsia" w:hAnsi="Palatino Linotype" w:cs="Arial"/>
          <w:i/>
          <w:sz w:val="22"/>
          <w:szCs w:val="22"/>
          <w:lang w:val="es-ES_tradnl"/>
        </w:rPr>
        <w:t>conserven</w:t>
      </w:r>
      <w:r w:rsidRPr="007B1547">
        <w:rPr>
          <w:rFonts w:ascii="Palatino Linotype" w:hAnsi="Palatino Linotype"/>
          <w:i/>
          <w:iCs/>
          <w:color w:val="222222"/>
          <w:sz w:val="22"/>
          <w:szCs w:val="22"/>
          <w:lang w:eastAsia="es-MX"/>
        </w:rPr>
        <w:t xml:space="preserve"> información pública serán responsables de la misma en los términos de las disposiciones jurídicas aplicables.</w:t>
      </w:r>
    </w:p>
    <w:p w14:paraId="15A98557" w14:textId="77777777" w:rsidR="00C17CDE" w:rsidRPr="007B1547" w:rsidRDefault="00C17CDE" w:rsidP="00C17CDE">
      <w:pPr>
        <w:tabs>
          <w:tab w:val="left" w:pos="8222"/>
        </w:tabs>
        <w:spacing w:before="100" w:beforeAutospacing="1" w:after="100" w:afterAutospacing="1"/>
        <w:ind w:left="851" w:right="902"/>
        <w:contextualSpacing/>
        <w:jc w:val="both"/>
        <w:rPr>
          <w:rFonts w:ascii="Palatino Linotype" w:hAnsi="Palatino Linotype"/>
          <w:i/>
          <w:iCs/>
          <w:color w:val="222222"/>
          <w:lang w:val="es-ES" w:eastAsia="es-MX"/>
        </w:rPr>
      </w:pPr>
      <w:r w:rsidRPr="007B1547">
        <w:rPr>
          <w:rFonts w:ascii="Palatino Linotype" w:hAnsi="Palatino Linotype"/>
          <w:i/>
          <w:iCs/>
          <w:color w:val="2222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36D1E45" w14:textId="77777777" w:rsidR="00C17CDE" w:rsidRDefault="00C17CDE" w:rsidP="00C17CDE">
      <w:pPr>
        <w:shd w:val="clear" w:color="auto" w:fill="FFFFFF"/>
        <w:spacing w:before="100" w:beforeAutospacing="1" w:after="100" w:afterAutospacing="1"/>
        <w:ind w:left="851" w:right="902"/>
        <w:contextualSpacing/>
        <w:jc w:val="both"/>
        <w:rPr>
          <w:rFonts w:ascii="Palatino Linotype" w:hAnsi="Palatino Linotype"/>
          <w:color w:val="222222"/>
          <w:lang w:val="es-ES" w:eastAsia="es-MX"/>
        </w:rPr>
      </w:pPr>
    </w:p>
    <w:p w14:paraId="2C2EF15E" w14:textId="77777777" w:rsidR="00C17CDE" w:rsidRPr="007B1547" w:rsidRDefault="00C17CDE" w:rsidP="00C17CDE">
      <w:pPr>
        <w:shd w:val="clear" w:color="auto" w:fill="FFFFFF"/>
        <w:spacing w:before="100" w:beforeAutospacing="1" w:after="100" w:afterAutospacing="1"/>
        <w:ind w:left="851" w:right="902"/>
        <w:contextualSpacing/>
        <w:jc w:val="both"/>
        <w:rPr>
          <w:rFonts w:ascii="Palatino Linotype" w:hAnsi="Palatino Linotype"/>
          <w:color w:val="222222"/>
          <w:lang w:val="es-ES" w:eastAsia="es-MX"/>
        </w:rPr>
      </w:pPr>
    </w:p>
    <w:p w14:paraId="1FEE74BF" w14:textId="77777777" w:rsidR="00C17CDE" w:rsidRDefault="00C17CDE" w:rsidP="00C17CDE">
      <w:pPr>
        <w:spacing w:before="100" w:beforeAutospacing="1" w:after="100" w:afterAutospacing="1" w:line="360" w:lineRule="auto"/>
        <w:contextualSpacing/>
        <w:jc w:val="both"/>
        <w:rPr>
          <w:sz w:val="24"/>
          <w:szCs w:val="24"/>
        </w:rPr>
      </w:pPr>
      <w:r w:rsidRPr="00F8148E">
        <w:rPr>
          <w:rFonts w:ascii="Palatino Linotype" w:hAnsi="Palatino Linotype"/>
          <w:sz w:val="24"/>
          <w:szCs w:val="24"/>
        </w:rPr>
        <w:t xml:space="preserve">Así, el estudio de la naturaleza jurídica de la información pública solicitada, tiene por objeto determinar si ésta la genera, posee o administra </w:t>
      </w:r>
      <w:r w:rsidRPr="00F8148E">
        <w:rPr>
          <w:rFonts w:ascii="Palatino Linotype" w:hAnsi="Palatino Linotype"/>
          <w:b/>
          <w:sz w:val="24"/>
          <w:szCs w:val="24"/>
        </w:rPr>
        <w:t>EL SUJETO OBLIGADO</w:t>
      </w:r>
      <w:r w:rsidRPr="00F8148E">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F8148E">
        <w:rPr>
          <w:sz w:val="24"/>
          <w:szCs w:val="24"/>
        </w:rPr>
        <w:t xml:space="preserve"> </w:t>
      </w:r>
    </w:p>
    <w:p w14:paraId="1A0195CF" w14:textId="77777777" w:rsidR="00C17CDE" w:rsidRPr="00F8148E" w:rsidRDefault="00C17CDE" w:rsidP="00C17CDE">
      <w:pPr>
        <w:spacing w:before="100" w:beforeAutospacing="1" w:after="100" w:afterAutospacing="1" w:line="360" w:lineRule="auto"/>
        <w:contextualSpacing/>
        <w:jc w:val="both"/>
        <w:rPr>
          <w:sz w:val="24"/>
          <w:szCs w:val="24"/>
        </w:rPr>
      </w:pPr>
    </w:p>
    <w:p w14:paraId="49DCF88C" w14:textId="36A2A9C2" w:rsidR="00C17CDE" w:rsidRPr="00F8148E" w:rsidRDefault="00C17CDE" w:rsidP="00C17CDE">
      <w:pPr>
        <w:spacing w:before="100" w:beforeAutospacing="1" w:after="100" w:afterAutospacing="1" w:line="360" w:lineRule="auto"/>
        <w:contextualSpacing/>
        <w:jc w:val="both"/>
        <w:rPr>
          <w:rFonts w:ascii="Palatino Linotype" w:hAnsi="Palatino Linotype"/>
          <w:sz w:val="24"/>
          <w:szCs w:val="24"/>
        </w:rPr>
      </w:pPr>
      <w:r w:rsidRPr="00F8148E">
        <w:rPr>
          <w:rFonts w:ascii="Palatino Linotype" w:hAnsi="Palatino Linotype"/>
          <w:sz w:val="24"/>
          <w:szCs w:val="24"/>
        </w:rPr>
        <w:t xml:space="preserve">Asimismo, no se omite comentar que, al haber existido un pronunciamiento por parte del </w:t>
      </w:r>
      <w:r w:rsidR="006522C7" w:rsidRPr="00F8148E">
        <w:rPr>
          <w:rFonts w:ascii="Palatino Linotype" w:hAnsi="Palatino Linotype"/>
          <w:b/>
          <w:sz w:val="24"/>
          <w:szCs w:val="24"/>
        </w:rPr>
        <w:t>Sujeto Obligado</w:t>
      </w:r>
      <w:r w:rsidRPr="00F8148E">
        <w:rPr>
          <w:rFonts w:ascii="Palatino Linotype" w:hAnsi="Palatino Linotype"/>
          <w:sz w:val="24"/>
          <w:szCs w:val="24"/>
        </w:rPr>
        <w:t xml:space="preserve">, a fin de dar respuesta a la solicitud planteada, este Instituto no está </w:t>
      </w:r>
      <w:r w:rsidRPr="00F8148E">
        <w:rPr>
          <w:rFonts w:ascii="Palatino Linotype" w:hAnsi="Palatino Linotype"/>
          <w:sz w:val="24"/>
          <w:szCs w:val="24"/>
        </w:rPr>
        <w:lastRenderedPageBreak/>
        <w:t>facultado para manifestarse sobre la veracidad de la información proporcionada, pues este Órgano Garante, conforme al artículo 36 de la Ley de la Materia, no se encuentra facultado para pronunciarse acerca de la autenticidad de dicho pronunciamiento.</w:t>
      </w:r>
    </w:p>
    <w:p w14:paraId="3D37DE3D" w14:textId="77777777" w:rsidR="00C17CDE" w:rsidRPr="00F8148E" w:rsidRDefault="00C17CDE" w:rsidP="00C17CDE">
      <w:pPr>
        <w:spacing w:before="100" w:beforeAutospacing="1" w:after="100" w:afterAutospacing="1" w:line="360" w:lineRule="auto"/>
        <w:contextualSpacing/>
        <w:jc w:val="both"/>
        <w:rPr>
          <w:rFonts w:ascii="Palatino Linotype" w:hAnsi="Palatino Linotype" w:cs="Arial"/>
          <w:sz w:val="24"/>
          <w:szCs w:val="24"/>
        </w:rPr>
      </w:pPr>
    </w:p>
    <w:p w14:paraId="235599A9" w14:textId="77777777" w:rsidR="00C17CDE" w:rsidRPr="00F8148E" w:rsidRDefault="00C17CDE" w:rsidP="00C17CDE">
      <w:pPr>
        <w:spacing w:before="100" w:beforeAutospacing="1" w:after="100" w:afterAutospacing="1" w:line="360" w:lineRule="auto"/>
        <w:contextualSpacing/>
        <w:jc w:val="both"/>
        <w:rPr>
          <w:rFonts w:ascii="Palatino Linotype" w:hAnsi="Palatino Linotype" w:cs="Arial"/>
          <w:sz w:val="24"/>
          <w:szCs w:val="24"/>
        </w:rPr>
      </w:pPr>
      <w:r w:rsidRPr="00F8148E">
        <w:rPr>
          <w:rFonts w:ascii="Palatino Linotype" w:hAnsi="Palatino Linotype" w:cs="Arial"/>
          <w:sz w:val="24"/>
          <w:szCs w:val="24"/>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25F4B785" w14:textId="77777777" w:rsidR="00C17CDE" w:rsidRPr="007B1547" w:rsidRDefault="00C17CDE" w:rsidP="00C17CDE">
      <w:pPr>
        <w:spacing w:before="100" w:beforeAutospacing="1" w:after="100" w:afterAutospacing="1"/>
        <w:ind w:right="760"/>
        <w:contextualSpacing/>
        <w:jc w:val="both"/>
        <w:rPr>
          <w:rFonts w:ascii="Palatino Linotype" w:hAnsi="Palatino Linotype" w:cs="Arial"/>
          <w:b/>
          <w:i/>
        </w:rPr>
      </w:pPr>
    </w:p>
    <w:p w14:paraId="38313BF7" w14:textId="77777777" w:rsidR="00C17CDE" w:rsidRDefault="00C17CDE" w:rsidP="00C17CDE">
      <w:pPr>
        <w:spacing w:before="100" w:beforeAutospacing="1" w:after="100" w:afterAutospacing="1"/>
        <w:ind w:left="851" w:right="902"/>
        <w:contextualSpacing/>
        <w:jc w:val="both"/>
        <w:rPr>
          <w:rFonts w:ascii="Palatino Linotype" w:hAnsi="Palatino Linotype" w:cs="Arial"/>
          <w:i/>
        </w:rPr>
      </w:pPr>
      <w:r w:rsidRPr="007B1547">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7B1547">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7B1547">
        <w:rPr>
          <w:rFonts w:ascii="Palatino Linotype" w:hAnsi="Palatino Linotype" w:cs="Arial"/>
          <w:i/>
        </w:rPr>
        <w:t>Marván</w:t>
      </w:r>
      <w:proofErr w:type="spellEnd"/>
      <w:r w:rsidRPr="007B1547">
        <w:rPr>
          <w:rFonts w:ascii="Palatino Linotype" w:hAnsi="Palatino Linotype" w:cs="Arial"/>
          <w:i/>
        </w:rPr>
        <w:t xml:space="preserve"> Laborde 2395/09 Secretaría de Economía - María </w:t>
      </w:r>
      <w:proofErr w:type="spellStart"/>
      <w:r w:rsidRPr="007B1547">
        <w:rPr>
          <w:rFonts w:ascii="Palatino Linotype" w:hAnsi="Palatino Linotype" w:cs="Arial"/>
          <w:i/>
        </w:rPr>
        <w:t>Marván</w:t>
      </w:r>
      <w:proofErr w:type="spellEnd"/>
      <w:r w:rsidRPr="007B1547">
        <w:rPr>
          <w:rFonts w:ascii="Palatino Linotype" w:hAnsi="Palatino Linotype" w:cs="Arial"/>
          <w:i/>
        </w:rPr>
        <w:t xml:space="preserve"> Laborde 0837/10 Administración Portuaria Integral de Veracruz, S.A. de C.V. – María </w:t>
      </w:r>
      <w:proofErr w:type="spellStart"/>
      <w:r w:rsidRPr="007B1547">
        <w:rPr>
          <w:rFonts w:ascii="Palatino Linotype" w:hAnsi="Palatino Linotype" w:cs="Arial"/>
          <w:i/>
        </w:rPr>
        <w:t>Marván</w:t>
      </w:r>
      <w:proofErr w:type="spellEnd"/>
      <w:r w:rsidRPr="007B1547">
        <w:rPr>
          <w:rFonts w:ascii="Palatino Linotype" w:hAnsi="Palatino Linotype" w:cs="Arial"/>
          <w:i/>
        </w:rPr>
        <w:t xml:space="preserve"> Laborde- Criterio 31/10</w:t>
      </w:r>
      <w:r w:rsidRPr="007B1547">
        <w:rPr>
          <w:rFonts w:ascii="Palatino Linotype" w:hAnsi="Palatino Linotype" w:cs="Arial"/>
          <w:b/>
          <w:i/>
        </w:rPr>
        <w:t>”</w:t>
      </w:r>
      <w:r w:rsidRPr="007B1547">
        <w:rPr>
          <w:rFonts w:ascii="Palatino Linotype" w:hAnsi="Palatino Linotype" w:cs="Arial"/>
          <w:i/>
        </w:rPr>
        <w:t xml:space="preserve"> (sic)</w:t>
      </w:r>
    </w:p>
    <w:p w14:paraId="53D6339E" w14:textId="77777777" w:rsidR="00C17CDE" w:rsidRPr="007B1547" w:rsidRDefault="00C17CDE" w:rsidP="00C17CDE">
      <w:pPr>
        <w:spacing w:before="100" w:beforeAutospacing="1" w:after="100" w:afterAutospacing="1"/>
        <w:ind w:left="851" w:right="902"/>
        <w:contextualSpacing/>
        <w:jc w:val="both"/>
        <w:rPr>
          <w:rFonts w:ascii="Palatino Linotype" w:hAnsi="Palatino Linotype" w:cs="Arial"/>
          <w:i/>
        </w:rPr>
      </w:pPr>
    </w:p>
    <w:p w14:paraId="5B8719C6" w14:textId="77777777" w:rsidR="00C17CDE" w:rsidRPr="00F8148E" w:rsidRDefault="00C17CDE" w:rsidP="00C17CDE">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68F4B7EA" w14:textId="4A58D8D0" w:rsidR="00C17CDE" w:rsidRDefault="00C17CDE" w:rsidP="00C17CDE">
      <w:pPr>
        <w:pStyle w:val="Textoindependiente"/>
        <w:spacing w:after="0" w:line="360" w:lineRule="auto"/>
        <w:jc w:val="center"/>
        <w:rPr>
          <w:rFonts w:ascii="Palatino Linotype" w:eastAsia="Times New Roman" w:hAnsi="Palatino Linotype" w:cs="Arial"/>
          <w:sz w:val="24"/>
          <w:szCs w:val="24"/>
          <w:lang w:val="es-ES_tradnl" w:eastAsia="es-ES"/>
        </w:rPr>
      </w:pPr>
    </w:p>
    <w:p w14:paraId="4D828651" w14:textId="77777777" w:rsidR="001B4D81" w:rsidRDefault="001B4D81" w:rsidP="00C17CDE">
      <w:pPr>
        <w:pStyle w:val="Textoindependiente"/>
        <w:spacing w:after="0" w:line="360" w:lineRule="auto"/>
        <w:jc w:val="center"/>
        <w:rPr>
          <w:rFonts w:ascii="Palatino Linotype" w:eastAsia="Times New Roman" w:hAnsi="Palatino Linotype" w:cs="Arial"/>
          <w:sz w:val="24"/>
          <w:szCs w:val="24"/>
          <w:lang w:val="es-ES_tradnl" w:eastAsia="es-ES"/>
        </w:rPr>
      </w:pPr>
    </w:p>
    <w:p w14:paraId="08FCEC1C" w14:textId="10248F13" w:rsidR="00FF2BEF" w:rsidRPr="002F3BBA" w:rsidRDefault="00C17CDE" w:rsidP="00633B34">
      <w:pPr>
        <w:pStyle w:val="Textoindependiente"/>
        <w:spacing w:after="0" w:line="360" w:lineRule="auto"/>
        <w:jc w:val="both"/>
        <w:rPr>
          <w:rFonts w:ascii="Palatino Linotype" w:hAnsi="Palatino Linotype"/>
        </w:rPr>
      </w:pPr>
      <w:r>
        <w:rPr>
          <w:rFonts w:ascii="Palatino Linotype" w:eastAsia="Times New Roman" w:hAnsi="Palatino Linotype" w:cs="Arial"/>
          <w:sz w:val="24"/>
          <w:szCs w:val="24"/>
          <w:lang w:val="es-ES_tradnl" w:eastAsia="es-ES"/>
        </w:rPr>
        <w:lastRenderedPageBreak/>
        <w:t xml:space="preserve"> </w:t>
      </w:r>
      <w:r w:rsidRPr="0054135D">
        <w:rPr>
          <w:rFonts w:ascii="Palatino Linotype" w:eastAsia="Times New Roman" w:hAnsi="Palatino Linotype" w:cs="Arial"/>
          <w:sz w:val="24"/>
          <w:szCs w:val="24"/>
          <w:lang w:val="es-ES_tradnl" w:eastAsia="es-ES"/>
        </w:rPr>
        <w:t xml:space="preserve">Una vez sentado lo anterior, </w:t>
      </w:r>
      <w:r w:rsidR="00633B34">
        <w:rPr>
          <w:rFonts w:ascii="Palatino Linotype" w:eastAsia="Times New Roman" w:hAnsi="Palatino Linotype" w:cs="Arial"/>
          <w:sz w:val="24"/>
          <w:szCs w:val="24"/>
          <w:lang w:val="es-ES_tradnl" w:eastAsia="es-ES"/>
        </w:rPr>
        <w:t>resulta</w:t>
      </w:r>
      <w:r w:rsidR="00FF2BEF" w:rsidRPr="002F3BBA">
        <w:rPr>
          <w:rFonts w:ascii="Palatino Linotype" w:hAnsi="Palatino Linotype" w:cs="Arial"/>
        </w:rPr>
        <w:t xml:space="preserve"> necesario verificar si el </w:t>
      </w:r>
      <w:r w:rsidR="00FF2BEF" w:rsidRPr="0066352B">
        <w:rPr>
          <w:rFonts w:ascii="Palatino Linotype" w:hAnsi="Palatino Linotype" w:cs="Arial"/>
          <w:b/>
        </w:rPr>
        <w:t>Sujeto Obligado</w:t>
      </w:r>
      <w:r w:rsidR="00FF2BEF" w:rsidRPr="002F3BBA">
        <w:rPr>
          <w:rFonts w:ascii="Palatino Linotype" w:hAnsi="Palatino Linotype" w:cs="Arial"/>
        </w:rPr>
        <w:t xml:space="preserve"> cuenta con las atribuciones para generar la información solicitada por </w:t>
      </w:r>
      <w:r w:rsidR="00FF2BEF">
        <w:rPr>
          <w:rFonts w:ascii="Palatino Linotype" w:hAnsi="Palatino Linotype" w:cs="Arial"/>
        </w:rPr>
        <w:t>el</w:t>
      </w:r>
      <w:r w:rsidR="00FF2BEF" w:rsidRPr="002F3BBA">
        <w:rPr>
          <w:rFonts w:ascii="Palatino Linotype" w:hAnsi="Palatino Linotype" w:cs="Arial"/>
        </w:rPr>
        <w:t xml:space="preserve"> </w:t>
      </w:r>
      <w:r w:rsidR="00FF2BEF" w:rsidRPr="005F2972">
        <w:rPr>
          <w:rFonts w:ascii="Palatino Linotype" w:hAnsi="Palatino Linotype" w:cs="Arial"/>
          <w:b/>
        </w:rPr>
        <w:t>Recurrente</w:t>
      </w:r>
      <w:r w:rsidR="00FF2BEF" w:rsidRPr="002F3BBA">
        <w:rPr>
          <w:rFonts w:ascii="Palatino Linotype" w:hAnsi="Palatino Linotype" w:cs="Arial"/>
        </w:rPr>
        <w:t xml:space="preserve">. Así, </w:t>
      </w:r>
      <w:r w:rsidR="00FF2BEF">
        <w:rPr>
          <w:rFonts w:ascii="Palatino Linotype" w:hAnsi="Palatino Linotype"/>
        </w:rPr>
        <w:t>e</w:t>
      </w:r>
      <w:r w:rsidR="00FF2BEF" w:rsidRPr="002F3BBA">
        <w:rPr>
          <w:rFonts w:ascii="Palatino Linotype" w:hAnsi="Palatino Linotype"/>
        </w:rPr>
        <w:t>n ese orden de ideas, la Ley de Transparencia y Acceso a la Información Pública del Estado de México y Municipios, prevé en su artículo 23, fracción IV, lo siguiente:</w:t>
      </w:r>
    </w:p>
    <w:p w14:paraId="69FA99C7" w14:textId="77777777" w:rsidR="00FF2BEF" w:rsidRPr="005F2972" w:rsidRDefault="00FF2BEF" w:rsidP="00FF2BEF">
      <w:pPr>
        <w:pStyle w:val="Sinespaciado"/>
      </w:pPr>
    </w:p>
    <w:p w14:paraId="4DEA5C8E" w14:textId="77777777" w:rsidR="00FF2BEF" w:rsidRPr="005F2972" w:rsidRDefault="00FF2BEF" w:rsidP="00FF2BEF">
      <w:pPr>
        <w:pStyle w:val="Sinespaciado"/>
        <w:ind w:left="567" w:right="567"/>
        <w:jc w:val="both"/>
        <w:rPr>
          <w:rFonts w:ascii="Palatino Linotype" w:hAnsi="Palatino Linotype"/>
          <w:i/>
          <w:sz w:val="22"/>
        </w:rPr>
      </w:pPr>
      <w:r w:rsidRPr="005F2972">
        <w:rPr>
          <w:rFonts w:ascii="Palatino Linotype" w:hAnsi="Palatino Linotype"/>
          <w:b/>
          <w:i/>
          <w:sz w:val="22"/>
        </w:rPr>
        <w:t>Artículo 23.</w:t>
      </w:r>
      <w:r w:rsidRPr="005F2972">
        <w:rPr>
          <w:rFonts w:ascii="Palatino Linotype" w:hAnsi="Palatino Linotype"/>
          <w:i/>
          <w:sz w:val="22"/>
        </w:rPr>
        <w:t xml:space="preserve"> Son sujetos obligados a transparentar y permitir el acceso a su información y proteger los datos personales que obren en su poder:</w:t>
      </w:r>
    </w:p>
    <w:p w14:paraId="32ED97B1" w14:textId="77777777" w:rsidR="00FF2BEF" w:rsidRPr="005F2972" w:rsidRDefault="00FF2BEF" w:rsidP="00FF2BEF">
      <w:pPr>
        <w:pStyle w:val="Sinespaciado"/>
        <w:ind w:left="567" w:right="567"/>
        <w:jc w:val="both"/>
        <w:rPr>
          <w:rFonts w:ascii="Palatino Linotype" w:hAnsi="Palatino Linotype"/>
          <w:i/>
          <w:sz w:val="22"/>
        </w:rPr>
      </w:pPr>
      <w:r w:rsidRPr="005F2972">
        <w:rPr>
          <w:rFonts w:ascii="Palatino Linotype" w:hAnsi="Palatino Linotype"/>
          <w:i/>
          <w:sz w:val="22"/>
        </w:rPr>
        <w:t>(…)</w:t>
      </w:r>
    </w:p>
    <w:p w14:paraId="5FE12E8D" w14:textId="77777777" w:rsidR="00FF2BEF" w:rsidRPr="005F2972" w:rsidRDefault="00FF2BEF" w:rsidP="00FF2BEF">
      <w:pPr>
        <w:pStyle w:val="Sinespaciado"/>
        <w:ind w:left="567" w:right="567"/>
        <w:jc w:val="both"/>
        <w:rPr>
          <w:rFonts w:ascii="Palatino Linotype" w:hAnsi="Palatino Linotype"/>
          <w:i/>
          <w:sz w:val="22"/>
        </w:rPr>
      </w:pPr>
      <w:r w:rsidRPr="005F2972">
        <w:rPr>
          <w:rFonts w:ascii="Palatino Linotype" w:hAnsi="Palatino Linotype"/>
          <w:i/>
          <w:sz w:val="22"/>
        </w:rPr>
        <w:t xml:space="preserve">IV. </w:t>
      </w:r>
      <w:r w:rsidRPr="005F2972">
        <w:rPr>
          <w:rFonts w:ascii="Palatino Linotype" w:hAnsi="Palatino Linotype"/>
          <w:b/>
          <w:i/>
          <w:sz w:val="22"/>
          <w:u w:val="single"/>
        </w:rPr>
        <w:t>Los ayuntamientos y las dependencias, organismos, órganos y entidades de la administración municipal</w:t>
      </w:r>
      <w:r w:rsidRPr="005F2972">
        <w:rPr>
          <w:rFonts w:ascii="Palatino Linotype" w:hAnsi="Palatino Linotype"/>
          <w:i/>
          <w:sz w:val="22"/>
        </w:rPr>
        <w:t>;</w:t>
      </w:r>
    </w:p>
    <w:p w14:paraId="5CC3BB7A" w14:textId="77777777" w:rsidR="00FF2BEF" w:rsidRPr="005F2972" w:rsidRDefault="00FF2BEF" w:rsidP="00FF2BEF">
      <w:pPr>
        <w:pStyle w:val="Sinespaciado"/>
        <w:ind w:left="567" w:right="567"/>
        <w:jc w:val="both"/>
        <w:rPr>
          <w:rFonts w:ascii="Palatino Linotype" w:hAnsi="Palatino Linotype"/>
          <w:i/>
          <w:sz w:val="22"/>
        </w:rPr>
      </w:pPr>
      <w:r w:rsidRPr="005F2972">
        <w:rPr>
          <w:rFonts w:ascii="Palatino Linotype" w:hAnsi="Palatino Linotype"/>
          <w:i/>
          <w:sz w:val="22"/>
        </w:rPr>
        <w:t>(…)</w:t>
      </w:r>
    </w:p>
    <w:p w14:paraId="5BFC1282" w14:textId="77777777" w:rsidR="00FF2BEF" w:rsidRPr="002F3BBA" w:rsidRDefault="00FF2BEF" w:rsidP="00FF2BEF">
      <w:pPr>
        <w:pStyle w:val="Sinespaciado"/>
        <w:spacing w:line="360" w:lineRule="auto"/>
        <w:jc w:val="both"/>
        <w:rPr>
          <w:rFonts w:ascii="Palatino Linotype" w:hAnsi="Palatino Linotype"/>
        </w:rPr>
      </w:pPr>
    </w:p>
    <w:p w14:paraId="705EE13C" w14:textId="195739B7" w:rsidR="00FF2BEF" w:rsidRDefault="00FF2BEF" w:rsidP="00FF2BEF">
      <w:pPr>
        <w:pStyle w:val="Sinespaciado"/>
        <w:spacing w:line="360" w:lineRule="auto"/>
        <w:jc w:val="both"/>
        <w:rPr>
          <w:rFonts w:ascii="Palatino Linotype" w:hAnsi="Palatino Linotype"/>
        </w:rPr>
      </w:pPr>
      <w:r w:rsidRPr="002F3BBA">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424DEAD6" w14:textId="77777777" w:rsidR="006522C7" w:rsidRPr="002F3BBA" w:rsidRDefault="006522C7" w:rsidP="00FF2BEF">
      <w:pPr>
        <w:pStyle w:val="Sinespaciado"/>
        <w:spacing w:line="360" w:lineRule="auto"/>
        <w:jc w:val="both"/>
        <w:rPr>
          <w:rFonts w:ascii="Palatino Linotype" w:hAnsi="Palatino Linotype"/>
        </w:rPr>
      </w:pPr>
    </w:p>
    <w:p w14:paraId="2CF7D4B0" w14:textId="0241CFB3" w:rsidR="00FF2BEF" w:rsidRDefault="00FF2BEF" w:rsidP="00FF2BEF">
      <w:pPr>
        <w:pStyle w:val="Sinespaciado"/>
        <w:spacing w:line="360" w:lineRule="auto"/>
        <w:jc w:val="both"/>
        <w:rPr>
          <w:rFonts w:ascii="Palatino Linotype" w:hAnsi="Palatino Linotype"/>
        </w:rPr>
      </w:pPr>
      <w:r w:rsidRPr="005217B6">
        <w:rPr>
          <w:rFonts w:ascii="Palatino Linotype" w:hAnsi="Palatino Linotype"/>
        </w:rPr>
        <w:t xml:space="preserve">Por tanto, cuando el ahora recurrente se inconforma con la </w:t>
      </w:r>
      <w:r>
        <w:rPr>
          <w:rFonts w:ascii="Palatino Linotype" w:hAnsi="Palatino Linotype"/>
        </w:rPr>
        <w:t xml:space="preserve">respuesta por el sujeto obligado, </w:t>
      </w:r>
      <w:r w:rsidRPr="005217B6">
        <w:rPr>
          <w:rFonts w:ascii="Palatino Linotype" w:hAnsi="Palatino Linotype"/>
        </w:rPr>
        <w:t xml:space="preserve">donde refiere que el Ayuntamiento </w:t>
      </w:r>
      <w:r>
        <w:rPr>
          <w:rFonts w:ascii="Palatino Linotype" w:hAnsi="Palatino Linotype"/>
        </w:rPr>
        <w:t>entrega información incompleta.</w:t>
      </w:r>
    </w:p>
    <w:p w14:paraId="31C9AD37" w14:textId="77777777" w:rsidR="00FF2BEF" w:rsidRPr="00CA6BAD" w:rsidRDefault="00FF2BEF" w:rsidP="00FF2BEF">
      <w:pPr>
        <w:pStyle w:val="Sinespaciado"/>
        <w:spacing w:line="360" w:lineRule="auto"/>
        <w:jc w:val="both"/>
        <w:rPr>
          <w:rFonts w:ascii="Palatino Linotype" w:hAnsi="Palatino Linotype"/>
        </w:rPr>
      </w:pPr>
    </w:p>
    <w:p w14:paraId="39E35088" w14:textId="1F0E90D4" w:rsidR="00FF2BEF" w:rsidRDefault="00FF2BEF" w:rsidP="00FF2BEF">
      <w:pPr>
        <w:pStyle w:val="Sinespaciado"/>
        <w:spacing w:line="360" w:lineRule="auto"/>
        <w:jc w:val="both"/>
        <w:rPr>
          <w:rFonts w:ascii="Palatino Linotype" w:hAnsi="Palatino Linotype"/>
        </w:rPr>
      </w:pPr>
      <w:r w:rsidRPr="00826D48">
        <w:rPr>
          <w:rFonts w:ascii="Palatino Linotype" w:hAnsi="Palatino Linotype"/>
        </w:rPr>
        <w:t>A</w:t>
      </w:r>
      <w:r>
        <w:rPr>
          <w:rFonts w:ascii="Palatino Linotype" w:hAnsi="Palatino Linotype"/>
        </w:rPr>
        <w:t>hora bien</w:t>
      </w:r>
      <w:r w:rsidRPr="00826D48">
        <w:rPr>
          <w:rFonts w:ascii="Palatino Linotype" w:hAnsi="Palatino Linotype"/>
        </w:rPr>
        <w:t>, lo consiguiente es analizar la normatividad aplicable al Sujeto Obligado en materia de obras públicas, con la finalidad de determinar si cuenta con facultades, competencias o funciones para poseer lo relativo a</w:t>
      </w:r>
      <w:r w:rsidR="006522C7">
        <w:rPr>
          <w:rFonts w:ascii="Palatino Linotype" w:hAnsi="Palatino Linotype"/>
        </w:rPr>
        <w:t>l</w:t>
      </w:r>
      <w:r w:rsidR="006522C7" w:rsidRPr="006522C7">
        <w:t xml:space="preserve"> </w:t>
      </w:r>
      <w:r w:rsidR="006522C7" w:rsidRPr="006522C7">
        <w:rPr>
          <w:rFonts w:ascii="Palatino Linotype" w:hAnsi="Palatino Linotype"/>
        </w:rPr>
        <w:t>P</w:t>
      </w:r>
      <w:r w:rsidR="006522C7">
        <w:rPr>
          <w:rFonts w:ascii="Palatino Linotype" w:hAnsi="Palatino Linotype"/>
        </w:rPr>
        <w:t xml:space="preserve">rograma </w:t>
      </w:r>
      <w:r w:rsidR="006522C7" w:rsidRPr="006522C7">
        <w:rPr>
          <w:rFonts w:ascii="Palatino Linotype" w:hAnsi="Palatino Linotype"/>
        </w:rPr>
        <w:t>A</w:t>
      </w:r>
      <w:r w:rsidR="006522C7">
        <w:rPr>
          <w:rFonts w:ascii="Palatino Linotype" w:hAnsi="Palatino Linotype"/>
        </w:rPr>
        <w:t>nual de Obra</w:t>
      </w:r>
      <w:r w:rsidR="006522C7" w:rsidRPr="006522C7">
        <w:rPr>
          <w:rFonts w:ascii="Palatino Linotype" w:hAnsi="Palatino Linotype"/>
        </w:rPr>
        <w:t xml:space="preserve"> 2020</w:t>
      </w:r>
      <w:r w:rsidR="006522C7">
        <w:rPr>
          <w:rFonts w:ascii="Palatino Linotype" w:hAnsi="Palatino Linotype"/>
        </w:rPr>
        <w:t>,</w:t>
      </w:r>
      <w:r w:rsidR="006522C7" w:rsidRPr="006522C7">
        <w:rPr>
          <w:rFonts w:ascii="Palatino Linotype" w:hAnsi="Palatino Linotype"/>
        </w:rPr>
        <w:t xml:space="preserve"> obras que se estén realizando en el municipio </w:t>
      </w:r>
      <w:r w:rsidR="006522C7">
        <w:rPr>
          <w:rFonts w:ascii="Palatino Linotype" w:hAnsi="Palatino Linotype"/>
        </w:rPr>
        <w:t>y</w:t>
      </w:r>
      <w:r w:rsidR="006522C7" w:rsidRPr="006522C7">
        <w:rPr>
          <w:rFonts w:ascii="Palatino Linotype" w:hAnsi="Palatino Linotype"/>
        </w:rPr>
        <w:t xml:space="preserve"> avance, que empresa la está realizando, cuánto se le ha pagado</w:t>
      </w:r>
      <w:r w:rsidR="006522C7">
        <w:rPr>
          <w:rFonts w:ascii="Palatino Linotype" w:hAnsi="Palatino Linotype"/>
        </w:rPr>
        <w:t>,</w:t>
      </w:r>
      <w:r>
        <w:rPr>
          <w:rFonts w:ascii="Palatino Linotype" w:hAnsi="Palatino Linotype"/>
        </w:rPr>
        <w:t xml:space="preserve"> C</w:t>
      </w:r>
      <w:r w:rsidRPr="009951E4">
        <w:rPr>
          <w:rFonts w:ascii="Palatino Linotype" w:hAnsi="Palatino Linotype"/>
        </w:rPr>
        <w:t xml:space="preserve">urrículos de las empresas que han participado en concurso de obra, que </w:t>
      </w:r>
      <w:r w:rsidRPr="009951E4">
        <w:rPr>
          <w:rFonts w:ascii="Palatino Linotype" w:hAnsi="Palatino Linotype"/>
        </w:rPr>
        <w:lastRenderedPageBreak/>
        <w:t>este realizando obra para el municipio y que hayan realizado obra en el municipio en 2019, 2020</w:t>
      </w:r>
      <w:r>
        <w:rPr>
          <w:rFonts w:ascii="Palatino Linotype" w:hAnsi="Palatino Linotype"/>
        </w:rPr>
        <w:t>.</w:t>
      </w:r>
    </w:p>
    <w:p w14:paraId="34DB22DF" w14:textId="77777777" w:rsidR="00FF2BEF" w:rsidRDefault="00FF2BEF" w:rsidP="00FF2BEF">
      <w:pPr>
        <w:pStyle w:val="Sinespaciado"/>
        <w:spacing w:line="360" w:lineRule="auto"/>
        <w:jc w:val="both"/>
        <w:rPr>
          <w:rFonts w:ascii="Palatino Linotype" w:hAnsi="Palatino Linotype"/>
        </w:rPr>
      </w:pPr>
    </w:p>
    <w:p w14:paraId="60953930" w14:textId="248D52B9" w:rsidR="00FF2BEF" w:rsidRDefault="00FF2BEF" w:rsidP="00FF2BEF">
      <w:pPr>
        <w:pStyle w:val="Sinespaciado"/>
        <w:spacing w:line="360" w:lineRule="auto"/>
        <w:jc w:val="both"/>
        <w:rPr>
          <w:rFonts w:ascii="Palatino Linotype" w:hAnsi="Palatino Linotype"/>
        </w:rPr>
      </w:pPr>
      <w:r>
        <w:rPr>
          <w:rFonts w:ascii="Palatino Linotype" w:hAnsi="Palatino Linotype"/>
        </w:rPr>
        <w:t>Ahora bien, de acuerdo al artículo 115, fracción VI, de la Constitución Política de los Estados Unidos Mexicanos, el cual establece que los municipios, tendrán a su cargo calles, parques, jardines y su equipamiento y administrarán libremente su hacienda.</w:t>
      </w:r>
    </w:p>
    <w:p w14:paraId="57BFC0BA" w14:textId="77777777" w:rsidR="00FF2BEF" w:rsidRDefault="00FF2BEF" w:rsidP="00FF2BEF">
      <w:pPr>
        <w:pStyle w:val="Sinespaciado"/>
        <w:spacing w:line="360" w:lineRule="auto"/>
        <w:jc w:val="both"/>
        <w:rPr>
          <w:rFonts w:ascii="Palatino Linotype" w:hAnsi="Palatino Linotype"/>
        </w:rPr>
      </w:pPr>
    </w:p>
    <w:p w14:paraId="725174B0" w14:textId="77777777" w:rsidR="00FF2BEF" w:rsidRDefault="00FF2BEF" w:rsidP="00FF2BEF">
      <w:pPr>
        <w:pStyle w:val="Sinespaciado"/>
        <w:spacing w:line="360" w:lineRule="auto"/>
        <w:ind w:left="851" w:right="567"/>
        <w:jc w:val="both"/>
        <w:rPr>
          <w:rFonts w:ascii="Palatino Linotype" w:hAnsi="Palatino Linotype"/>
          <w:i/>
        </w:rPr>
      </w:pPr>
      <w:r w:rsidRPr="00826D48">
        <w:rPr>
          <w:rFonts w:ascii="Palatino Linotype" w:hAnsi="Palatino Linotype"/>
          <w:b/>
          <w:i/>
        </w:rPr>
        <w:t>Artículo 115.</w:t>
      </w:r>
      <w:r w:rsidRPr="00826D48">
        <w:rPr>
          <w:rFonts w:ascii="Palatino Linotype" w:hAnsi="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9F66AF7" w14:textId="77777777" w:rsidR="00FF2BEF" w:rsidRPr="00826D48" w:rsidRDefault="00FF2BEF" w:rsidP="00FF2BEF">
      <w:pPr>
        <w:pStyle w:val="Sinespaciado"/>
        <w:spacing w:line="360" w:lineRule="auto"/>
        <w:ind w:left="851" w:right="567"/>
        <w:jc w:val="both"/>
        <w:rPr>
          <w:rFonts w:ascii="Palatino Linotype" w:hAnsi="Palatino Linotype"/>
          <w:i/>
        </w:rPr>
      </w:pPr>
      <w:r>
        <w:rPr>
          <w:rFonts w:ascii="Palatino Linotype" w:hAnsi="Palatino Linotype"/>
          <w:b/>
          <w:i/>
        </w:rPr>
        <w:t>(…</w:t>
      </w:r>
      <w:r>
        <w:rPr>
          <w:rFonts w:ascii="Palatino Linotype" w:hAnsi="Palatino Linotype"/>
          <w:i/>
        </w:rPr>
        <w:t>)</w:t>
      </w:r>
    </w:p>
    <w:p w14:paraId="047FC124" w14:textId="77777777" w:rsidR="00FF2BEF" w:rsidRDefault="00FF2BEF" w:rsidP="00FF2BEF">
      <w:pPr>
        <w:pStyle w:val="Sinespaciado"/>
        <w:spacing w:line="360" w:lineRule="auto"/>
        <w:ind w:left="851" w:right="567"/>
        <w:jc w:val="both"/>
        <w:rPr>
          <w:rFonts w:ascii="Palatino Linotype" w:hAnsi="Palatino Linotype"/>
          <w:i/>
        </w:rPr>
      </w:pPr>
      <w:r w:rsidRPr="00826D48">
        <w:rPr>
          <w:rFonts w:ascii="Palatino Linotype" w:hAnsi="Palatino Linotype"/>
          <w:i/>
        </w:rPr>
        <w:t>IV. Los municipios administrarán libremente su hacienda, la cual se formará de los rendimientos de los bienes que les pertenezcan, así como de las contribuciones y otros ingresos que las legislaturas establezcan a su favor</w:t>
      </w:r>
      <w:r>
        <w:rPr>
          <w:rFonts w:ascii="Palatino Linotype" w:hAnsi="Palatino Linotype"/>
          <w:i/>
        </w:rPr>
        <w:t>.</w:t>
      </w:r>
    </w:p>
    <w:p w14:paraId="34213EC5" w14:textId="77777777" w:rsidR="00FF2BEF" w:rsidRDefault="00FF2BEF" w:rsidP="00FF2BEF">
      <w:pPr>
        <w:pStyle w:val="Sinespaciado"/>
        <w:spacing w:line="360" w:lineRule="auto"/>
        <w:ind w:right="567"/>
        <w:jc w:val="both"/>
        <w:rPr>
          <w:rFonts w:ascii="Palatino Linotype" w:hAnsi="Palatino Linotype"/>
          <w:i/>
        </w:rPr>
      </w:pPr>
    </w:p>
    <w:p w14:paraId="7A71EA59" w14:textId="39AA5726" w:rsidR="00FF2BEF" w:rsidRPr="005E37BF" w:rsidRDefault="00FF2BEF" w:rsidP="00FF2BEF">
      <w:pPr>
        <w:pStyle w:val="Sinespaciado"/>
        <w:spacing w:line="360" w:lineRule="auto"/>
        <w:jc w:val="both"/>
        <w:rPr>
          <w:rFonts w:ascii="Palatino Linotype" w:hAnsi="Palatino Linotype"/>
        </w:rPr>
      </w:pPr>
      <w:r w:rsidRPr="005E37BF">
        <w:rPr>
          <w:rFonts w:ascii="Palatino Linotype" w:hAnsi="Palatino Linotype"/>
        </w:rPr>
        <w:t>Aunado a lo anterior el artículo 122 de la Constitución</w:t>
      </w:r>
      <w:r w:rsidRPr="005E37BF">
        <w:rPr>
          <w:rFonts w:ascii="Palatino Linotype" w:eastAsia="Calibri" w:hAnsi="Palatino Linotype" w:cs="Tahoma"/>
          <w:b/>
          <w:bCs/>
          <w:lang w:eastAsia="en-US"/>
        </w:rPr>
        <w:t xml:space="preserve"> Política del Estado Libre y Soberano de México</w:t>
      </w:r>
      <w:r>
        <w:rPr>
          <w:rFonts w:ascii="Palatino Linotype" w:hAnsi="Palatino Linotype"/>
        </w:rPr>
        <w:t xml:space="preserve">, reitera lo señalado en el artículo 115, fracción III, de la </w:t>
      </w:r>
      <w:r w:rsidRPr="00DA2489">
        <w:rPr>
          <w:rFonts w:ascii="Palatino Linotype" w:hAnsi="Palatino Linotype"/>
        </w:rPr>
        <w:t>Constitución Política de los Estados Unidos Mexicanos</w:t>
      </w:r>
      <w:r>
        <w:rPr>
          <w:rFonts w:ascii="Palatino Linotype" w:hAnsi="Palatino Linotype"/>
        </w:rPr>
        <w:t xml:space="preserve">, es decir que los </w:t>
      </w:r>
      <w:r w:rsidRPr="00DA2489">
        <w:rPr>
          <w:rFonts w:ascii="Palatino Linotype" w:hAnsi="Palatino Linotype"/>
        </w:rPr>
        <w:t>municipios tienen a su cargo las fu</w:t>
      </w:r>
      <w:r>
        <w:rPr>
          <w:rFonts w:ascii="Palatino Linotype" w:hAnsi="Palatino Linotype"/>
        </w:rPr>
        <w:t xml:space="preserve">nciones y servicios públicos: </w:t>
      </w:r>
      <w:r w:rsidRPr="00DA2489">
        <w:rPr>
          <w:rFonts w:ascii="Palatino Linotype" w:hAnsi="Palatino Linotype"/>
        </w:rPr>
        <w:t>las calles, parques, jardines y su equipamiento, así como la administración de su hacienda.</w:t>
      </w:r>
    </w:p>
    <w:p w14:paraId="7F384FEA" w14:textId="77777777" w:rsidR="00FF2BEF" w:rsidRDefault="00FF2BEF" w:rsidP="00FF2BEF">
      <w:pPr>
        <w:pStyle w:val="Sinespaciado"/>
        <w:spacing w:line="360" w:lineRule="auto"/>
        <w:ind w:left="567" w:right="567"/>
        <w:jc w:val="both"/>
        <w:rPr>
          <w:rFonts w:ascii="Palatino Linotype" w:hAnsi="Palatino Linotype"/>
          <w:i/>
        </w:rPr>
      </w:pPr>
    </w:p>
    <w:p w14:paraId="2E5EC051" w14:textId="77777777" w:rsidR="00FF2BEF" w:rsidRDefault="00FF2BEF" w:rsidP="00FF2BEF">
      <w:pPr>
        <w:pStyle w:val="Sinespaciado"/>
        <w:spacing w:line="360" w:lineRule="auto"/>
        <w:ind w:left="567" w:right="567"/>
        <w:jc w:val="center"/>
        <w:rPr>
          <w:rFonts w:ascii="Palatino Linotype" w:hAnsi="Palatino Linotype"/>
          <w:i/>
          <w:sz w:val="22"/>
          <w:szCs w:val="22"/>
        </w:rPr>
      </w:pPr>
      <w:r w:rsidRPr="005E37BF">
        <w:rPr>
          <w:rFonts w:ascii="Palatino Linotype" w:hAnsi="Palatino Linotype"/>
          <w:i/>
          <w:sz w:val="22"/>
          <w:szCs w:val="22"/>
        </w:rPr>
        <w:t>CAPITULO TERCERO</w:t>
      </w:r>
    </w:p>
    <w:p w14:paraId="0404A418" w14:textId="77777777" w:rsidR="00FF2BEF" w:rsidRDefault="00FF2BEF" w:rsidP="00FF2BEF">
      <w:pPr>
        <w:pStyle w:val="Sinespaciado"/>
        <w:spacing w:line="360" w:lineRule="auto"/>
        <w:ind w:left="567" w:right="567"/>
        <w:jc w:val="center"/>
        <w:rPr>
          <w:rFonts w:ascii="Palatino Linotype" w:hAnsi="Palatino Linotype"/>
          <w:i/>
          <w:sz w:val="22"/>
          <w:szCs w:val="22"/>
        </w:rPr>
      </w:pPr>
      <w:r w:rsidRPr="005E37BF">
        <w:rPr>
          <w:rFonts w:ascii="Palatino Linotype" w:hAnsi="Palatino Linotype"/>
          <w:i/>
          <w:sz w:val="22"/>
          <w:szCs w:val="22"/>
        </w:rPr>
        <w:t>De las Atribuciones de los Ayuntamientos</w:t>
      </w:r>
    </w:p>
    <w:p w14:paraId="4117D6D4" w14:textId="77777777" w:rsidR="00FF2BEF" w:rsidRDefault="00FF2BEF" w:rsidP="00FF2BEF">
      <w:pPr>
        <w:pStyle w:val="Sinespaciado"/>
        <w:spacing w:line="360" w:lineRule="auto"/>
        <w:ind w:left="567" w:right="567"/>
        <w:jc w:val="both"/>
        <w:rPr>
          <w:rFonts w:ascii="Palatino Linotype" w:hAnsi="Palatino Linotype"/>
          <w:i/>
          <w:sz w:val="22"/>
          <w:szCs w:val="22"/>
        </w:rPr>
      </w:pPr>
      <w:r w:rsidRPr="005E37BF">
        <w:rPr>
          <w:rFonts w:ascii="Palatino Linotype" w:hAnsi="Palatino Linotype"/>
          <w:b/>
          <w:i/>
          <w:sz w:val="22"/>
          <w:szCs w:val="22"/>
        </w:rPr>
        <w:lastRenderedPageBreak/>
        <w:t xml:space="preserve">Artículo 122.- </w:t>
      </w:r>
      <w:r w:rsidRPr="005E37BF">
        <w:rPr>
          <w:rFonts w:ascii="Palatino Linotype" w:hAnsi="Palatino Linotype"/>
          <w:i/>
          <w:sz w:val="22"/>
          <w:szCs w:val="22"/>
        </w:rPr>
        <w:t xml:space="preserve">Los ayuntamientos de los municipios tienen las atribuciones que establecen la Constitución Federal, esta Constitución, y demás disposiciones legales aplicables. </w:t>
      </w:r>
    </w:p>
    <w:p w14:paraId="4A996000" w14:textId="77777777" w:rsidR="00FF2BEF" w:rsidRDefault="00FF2BEF" w:rsidP="00FF2BEF">
      <w:pPr>
        <w:pStyle w:val="Sinespaciado"/>
        <w:spacing w:line="360" w:lineRule="auto"/>
        <w:ind w:left="567" w:right="567"/>
        <w:jc w:val="both"/>
        <w:rPr>
          <w:rFonts w:ascii="Palatino Linotype" w:hAnsi="Palatino Linotype"/>
          <w:i/>
          <w:sz w:val="22"/>
          <w:szCs w:val="22"/>
        </w:rPr>
      </w:pPr>
      <w:r w:rsidRPr="005E37BF">
        <w:rPr>
          <w:rFonts w:ascii="Palatino Linotype" w:hAnsi="Palatino Linotype"/>
          <w:i/>
          <w:sz w:val="22"/>
          <w:szCs w:val="22"/>
        </w:rPr>
        <w:t>Los municipios tendrán a su cargo las funciones y servicios públicos que señala la fracción III del artículo 115 de la Constitución Política de los Estados Unidos Mexicanos.</w:t>
      </w:r>
    </w:p>
    <w:p w14:paraId="7904C9CC" w14:textId="77777777" w:rsidR="00FF2BEF" w:rsidRPr="005E37BF" w:rsidRDefault="00FF2BEF" w:rsidP="00FF2BEF">
      <w:pPr>
        <w:pStyle w:val="Sinespaciado"/>
        <w:spacing w:line="360" w:lineRule="auto"/>
        <w:ind w:left="567" w:right="567"/>
        <w:jc w:val="both"/>
        <w:rPr>
          <w:rFonts w:ascii="Palatino Linotype" w:hAnsi="Palatino Linotype"/>
          <w:i/>
          <w:sz w:val="22"/>
          <w:szCs w:val="22"/>
        </w:rPr>
      </w:pPr>
      <w:r w:rsidRPr="005E37BF">
        <w:rPr>
          <w:rFonts w:ascii="Palatino Linotype" w:hAnsi="Palatino Linotype"/>
          <w:i/>
          <w:sz w:val="22"/>
          <w:szCs w:val="22"/>
        </w:rPr>
        <w:t xml:space="preserve"> 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47BE833B" w14:textId="77777777" w:rsidR="00FF2BEF" w:rsidRDefault="00FF2BEF" w:rsidP="00FF2BEF">
      <w:pPr>
        <w:pStyle w:val="Sinespaciado"/>
        <w:spacing w:line="360" w:lineRule="auto"/>
        <w:jc w:val="both"/>
        <w:rPr>
          <w:rFonts w:ascii="Palatino Linotype" w:hAnsi="Palatino Linotype"/>
        </w:rPr>
      </w:pPr>
    </w:p>
    <w:p w14:paraId="72BD4C77" w14:textId="1D53E9E1" w:rsidR="00FF2BEF" w:rsidRDefault="00FF2BEF" w:rsidP="00FF2BEF">
      <w:pPr>
        <w:pStyle w:val="Sinespaciado"/>
        <w:spacing w:line="360" w:lineRule="auto"/>
        <w:jc w:val="both"/>
        <w:rPr>
          <w:rFonts w:ascii="Palatino Linotype" w:hAnsi="Palatino Linotype"/>
        </w:rPr>
      </w:pPr>
      <w:r>
        <w:rPr>
          <w:rFonts w:ascii="Palatino Linotype" w:hAnsi="Palatino Linotype"/>
        </w:rPr>
        <w:t>Por su</w:t>
      </w:r>
      <w:r w:rsidRPr="00D27CD6">
        <w:t xml:space="preserve"> </w:t>
      </w:r>
      <w:r w:rsidRPr="00D27CD6">
        <w:rPr>
          <w:rFonts w:ascii="Palatino Linotype" w:hAnsi="Palatino Linotype"/>
        </w:rPr>
        <w:t xml:space="preserve">Por su parte, Ley Orgánica Municipal del Estado de México, señala </w:t>
      </w:r>
      <w:r>
        <w:rPr>
          <w:rFonts w:ascii="Palatino Linotype" w:hAnsi="Palatino Linotype"/>
        </w:rPr>
        <w:t xml:space="preserve">en </w:t>
      </w:r>
      <w:r w:rsidR="003A2549">
        <w:rPr>
          <w:rFonts w:ascii="Palatino Linotype" w:hAnsi="Palatino Linotype"/>
        </w:rPr>
        <w:t xml:space="preserve">su </w:t>
      </w:r>
      <w:r w:rsidR="003A2549" w:rsidRPr="00D27CD6">
        <w:rPr>
          <w:rFonts w:ascii="Palatino Linotype" w:hAnsi="Palatino Linotype"/>
        </w:rPr>
        <w:t>artículo</w:t>
      </w:r>
      <w:r w:rsidRPr="00D27CD6">
        <w:rPr>
          <w:rFonts w:ascii="Palatino Linotype" w:hAnsi="Palatino Linotype"/>
        </w:rPr>
        <w:t xml:space="preserve"> 31, fracciones VIII y XVIII, </w:t>
      </w:r>
      <w:r>
        <w:rPr>
          <w:rFonts w:ascii="Palatino Linotype" w:hAnsi="Palatino Linotype"/>
        </w:rPr>
        <w:t>como</w:t>
      </w:r>
      <w:r w:rsidRPr="00D27CD6">
        <w:rPr>
          <w:rFonts w:ascii="Palatino Linotype" w:hAnsi="Palatino Linotype"/>
        </w:rPr>
        <w:t xml:space="preserve"> atribución del municipio</w:t>
      </w:r>
      <w:r>
        <w:rPr>
          <w:rFonts w:ascii="Palatino Linotype" w:hAnsi="Palatino Linotype"/>
        </w:rPr>
        <w:t>,</w:t>
      </w:r>
      <w:r w:rsidRPr="00D27CD6">
        <w:rPr>
          <w:rFonts w:ascii="Palatino Linotype" w:hAnsi="Palatino Linotype"/>
        </w:rPr>
        <w:t xml:space="preserve"> concluir las obras iniciadas por administraciones anteriores y dar mantenimiento a la infraestructura e instalaciones de los servicios públicos municipales; así como administrar su hacienda en términos de ley, y controlar a través del presidente y síndico la aplicación del presupuesto de egresos del municipio.</w:t>
      </w:r>
    </w:p>
    <w:p w14:paraId="632B6FDC" w14:textId="77777777" w:rsidR="00FF2BEF" w:rsidRDefault="00FF2BEF" w:rsidP="00FF2BEF">
      <w:pPr>
        <w:pStyle w:val="Sinespaciado"/>
        <w:spacing w:line="360" w:lineRule="auto"/>
        <w:jc w:val="both"/>
      </w:pPr>
    </w:p>
    <w:p w14:paraId="146F23DD" w14:textId="77777777" w:rsidR="00FF2BEF" w:rsidRPr="00D27CD6" w:rsidRDefault="00FF2BEF" w:rsidP="00FF2BEF">
      <w:pPr>
        <w:pStyle w:val="Sinespaciado"/>
        <w:spacing w:line="360" w:lineRule="auto"/>
        <w:ind w:left="567" w:right="567"/>
        <w:jc w:val="center"/>
        <w:rPr>
          <w:rFonts w:ascii="Palatino Linotype" w:hAnsi="Palatino Linotype"/>
          <w:i/>
          <w:sz w:val="22"/>
          <w:szCs w:val="22"/>
        </w:rPr>
      </w:pPr>
      <w:r w:rsidRPr="00D27CD6">
        <w:rPr>
          <w:rFonts w:ascii="Palatino Linotype" w:hAnsi="Palatino Linotype"/>
          <w:i/>
          <w:sz w:val="22"/>
          <w:szCs w:val="22"/>
        </w:rPr>
        <w:t>CAPITULO TERCERO</w:t>
      </w:r>
    </w:p>
    <w:p w14:paraId="06BFA011" w14:textId="77777777" w:rsidR="00FF2BEF" w:rsidRPr="00D27CD6" w:rsidRDefault="00FF2BEF" w:rsidP="00FF2BEF">
      <w:pPr>
        <w:pStyle w:val="Sinespaciado"/>
        <w:spacing w:line="360" w:lineRule="auto"/>
        <w:ind w:left="567" w:right="567"/>
        <w:jc w:val="center"/>
        <w:rPr>
          <w:rFonts w:ascii="Palatino Linotype" w:hAnsi="Palatino Linotype"/>
          <w:i/>
          <w:sz w:val="22"/>
          <w:szCs w:val="22"/>
        </w:rPr>
      </w:pPr>
      <w:r w:rsidRPr="00D27CD6">
        <w:rPr>
          <w:rFonts w:ascii="Palatino Linotype" w:hAnsi="Palatino Linotype"/>
          <w:i/>
          <w:sz w:val="22"/>
          <w:szCs w:val="22"/>
        </w:rPr>
        <w:t>ATRIBUCIONES DE LOS AYUNTAMIENTOS</w:t>
      </w:r>
    </w:p>
    <w:p w14:paraId="006C6A4C" w14:textId="77777777" w:rsidR="00FF2BEF" w:rsidRDefault="00FF2BEF" w:rsidP="00FF2BEF">
      <w:pPr>
        <w:pStyle w:val="Sinespaciado"/>
        <w:spacing w:line="360" w:lineRule="auto"/>
        <w:ind w:left="567" w:right="567"/>
        <w:jc w:val="both"/>
        <w:rPr>
          <w:rFonts w:ascii="Palatino Linotype" w:hAnsi="Palatino Linotype"/>
          <w:i/>
          <w:sz w:val="22"/>
          <w:szCs w:val="22"/>
        </w:rPr>
      </w:pPr>
      <w:r w:rsidRPr="00D27CD6">
        <w:rPr>
          <w:rFonts w:ascii="Palatino Linotype" w:hAnsi="Palatino Linotype"/>
          <w:b/>
          <w:i/>
          <w:sz w:val="22"/>
          <w:szCs w:val="22"/>
        </w:rPr>
        <w:t>Artículo 31.-</w:t>
      </w:r>
      <w:r w:rsidRPr="00D27CD6">
        <w:rPr>
          <w:rFonts w:ascii="Palatino Linotype" w:hAnsi="Palatino Linotype"/>
          <w:i/>
          <w:sz w:val="22"/>
          <w:szCs w:val="22"/>
        </w:rPr>
        <w:t xml:space="preserve"> Son atribuciones de los ayuntamientos:</w:t>
      </w:r>
    </w:p>
    <w:p w14:paraId="5A3688F9" w14:textId="77777777" w:rsidR="00FF2BEF" w:rsidRPr="00D27CD6" w:rsidRDefault="00FF2BEF" w:rsidP="00FF2BEF">
      <w:pPr>
        <w:pStyle w:val="Sinespaciado"/>
        <w:spacing w:line="360" w:lineRule="auto"/>
        <w:ind w:left="567" w:right="567"/>
        <w:jc w:val="both"/>
        <w:rPr>
          <w:rFonts w:ascii="Palatino Linotype" w:hAnsi="Palatino Linotype"/>
          <w:i/>
          <w:sz w:val="22"/>
          <w:szCs w:val="22"/>
        </w:rPr>
      </w:pPr>
      <w:r>
        <w:rPr>
          <w:rFonts w:ascii="Palatino Linotype" w:hAnsi="Palatino Linotype"/>
          <w:i/>
          <w:sz w:val="22"/>
          <w:szCs w:val="22"/>
        </w:rPr>
        <w:t>(…)</w:t>
      </w:r>
    </w:p>
    <w:p w14:paraId="7931AE78" w14:textId="77777777" w:rsidR="00FF2BEF" w:rsidRDefault="00FF2BEF" w:rsidP="00FF2BEF">
      <w:pPr>
        <w:pStyle w:val="Sinespaciado"/>
        <w:spacing w:line="360" w:lineRule="auto"/>
        <w:ind w:left="567" w:right="567"/>
        <w:jc w:val="both"/>
        <w:rPr>
          <w:rFonts w:ascii="Palatino Linotype" w:hAnsi="Palatino Linotype"/>
          <w:i/>
          <w:sz w:val="22"/>
          <w:szCs w:val="22"/>
        </w:rPr>
      </w:pPr>
      <w:r w:rsidRPr="00D27CD6">
        <w:rPr>
          <w:rFonts w:ascii="Palatino Linotype" w:hAnsi="Palatino Linotype"/>
          <w:i/>
          <w:sz w:val="22"/>
          <w:szCs w:val="22"/>
        </w:rPr>
        <w:t>VIII. Concluir las obras iniciadas por administraciones anteriores y dar mantenimiento a la infraestructura e instalaciones de los servicios públicos municipales;</w:t>
      </w:r>
    </w:p>
    <w:p w14:paraId="01FF1A1F" w14:textId="77777777" w:rsidR="00FF2BEF" w:rsidRPr="00D27CD6" w:rsidRDefault="00FF2BEF" w:rsidP="00FF2BEF">
      <w:pPr>
        <w:pStyle w:val="Sinespaciado"/>
        <w:spacing w:line="360" w:lineRule="auto"/>
        <w:ind w:left="567" w:right="567"/>
        <w:jc w:val="both"/>
        <w:rPr>
          <w:rFonts w:ascii="Palatino Linotype" w:hAnsi="Palatino Linotype"/>
          <w:i/>
          <w:sz w:val="22"/>
          <w:szCs w:val="22"/>
        </w:rPr>
      </w:pPr>
      <w:r>
        <w:rPr>
          <w:rFonts w:ascii="Palatino Linotype" w:hAnsi="Palatino Linotype"/>
          <w:i/>
          <w:sz w:val="22"/>
          <w:szCs w:val="22"/>
        </w:rPr>
        <w:t>(…)</w:t>
      </w:r>
    </w:p>
    <w:p w14:paraId="3299D9B9" w14:textId="77777777" w:rsidR="00FF2BEF" w:rsidRDefault="00FF2BEF" w:rsidP="00FF2BEF">
      <w:pPr>
        <w:pStyle w:val="Sinespaciado"/>
        <w:spacing w:line="360" w:lineRule="auto"/>
        <w:ind w:left="567" w:right="567"/>
        <w:jc w:val="both"/>
        <w:rPr>
          <w:rFonts w:ascii="Palatino Linotype" w:hAnsi="Palatino Linotype"/>
          <w:i/>
          <w:sz w:val="22"/>
          <w:szCs w:val="22"/>
        </w:rPr>
      </w:pPr>
      <w:r w:rsidRPr="00D27CD6">
        <w:rPr>
          <w:rFonts w:ascii="Palatino Linotype" w:hAnsi="Palatino Linotype"/>
          <w:i/>
          <w:sz w:val="22"/>
          <w:szCs w:val="22"/>
        </w:rPr>
        <w:t>XVIII. Administrar su hacienda en términos de ley, y controlar a través del presidente y síndico la aplicación del presupuesto de egresos del municipio;</w:t>
      </w:r>
    </w:p>
    <w:p w14:paraId="53426C78" w14:textId="77777777" w:rsidR="00FF2BEF" w:rsidRDefault="00FF2BEF" w:rsidP="00FF2BEF">
      <w:pPr>
        <w:pStyle w:val="Sinespaciado"/>
        <w:spacing w:line="360" w:lineRule="auto"/>
        <w:ind w:left="567" w:right="567"/>
        <w:jc w:val="both"/>
        <w:rPr>
          <w:rFonts w:ascii="Palatino Linotype" w:hAnsi="Palatino Linotype"/>
          <w:i/>
          <w:sz w:val="22"/>
          <w:szCs w:val="22"/>
        </w:rPr>
      </w:pPr>
      <w:r>
        <w:rPr>
          <w:rFonts w:ascii="Palatino Linotype" w:hAnsi="Palatino Linotype"/>
          <w:i/>
          <w:sz w:val="22"/>
          <w:szCs w:val="22"/>
        </w:rPr>
        <w:t>(…)</w:t>
      </w:r>
    </w:p>
    <w:p w14:paraId="36481568" w14:textId="77777777" w:rsidR="00FF2BEF" w:rsidRDefault="00FF2BEF" w:rsidP="00FF2BEF">
      <w:pPr>
        <w:pStyle w:val="Sinespaciado"/>
        <w:spacing w:line="360" w:lineRule="auto"/>
        <w:jc w:val="both"/>
        <w:rPr>
          <w:rFonts w:ascii="Palatino Linotype" w:hAnsi="Palatino Linotype"/>
          <w:i/>
          <w:sz w:val="22"/>
          <w:szCs w:val="22"/>
        </w:rPr>
      </w:pPr>
    </w:p>
    <w:p w14:paraId="0669FA25" w14:textId="77777777" w:rsidR="00FF2BEF" w:rsidRDefault="00FF2BEF" w:rsidP="00FF2BEF">
      <w:pPr>
        <w:spacing w:line="360" w:lineRule="auto"/>
        <w:jc w:val="both"/>
        <w:rPr>
          <w:rFonts w:ascii="Palatino Linotype" w:eastAsia="Calibri" w:hAnsi="Palatino Linotype" w:cs="Tahoma"/>
          <w:bCs/>
          <w:sz w:val="24"/>
          <w:szCs w:val="24"/>
        </w:rPr>
      </w:pPr>
      <w:r w:rsidRPr="00D27CD6">
        <w:rPr>
          <w:rFonts w:ascii="Palatino Linotype" w:eastAsia="Calibri" w:hAnsi="Palatino Linotype" w:cs="Tahoma"/>
          <w:bCs/>
          <w:sz w:val="24"/>
          <w:szCs w:val="24"/>
        </w:rPr>
        <w:t xml:space="preserve">Así mismo, los artículos 93, 95, fracción IV, 96 Bis, fracciones IV y IX, de la misma Ley Orgánica Municipal del Estado de México, refieren que los ayuntamientos cuentan con una </w:t>
      </w:r>
      <w:r w:rsidRPr="006505D3">
        <w:rPr>
          <w:rFonts w:ascii="Palatino Linotype" w:eastAsia="Calibri" w:hAnsi="Palatino Linotype" w:cs="Tahoma"/>
          <w:bCs/>
          <w:sz w:val="24"/>
          <w:szCs w:val="24"/>
          <w:u w:val="single"/>
        </w:rPr>
        <w:t>Tesorería Municipal y una Dirección de Obras Públicas</w:t>
      </w:r>
      <w:r w:rsidRPr="00D27CD6">
        <w:rPr>
          <w:rFonts w:ascii="Palatino Linotype" w:eastAsia="Calibri" w:hAnsi="Palatino Linotype" w:cs="Tahoma"/>
          <w:bCs/>
          <w:sz w:val="24"/>
          <w:szCs w:val="24"/>
        </w:rPr>
        <w:t>, mismas que, respectivamente, se encargan de llevar registros contables, financieros y administrativos de los ingresos, egresos e inventarios, así como de administrar y ejercer, en el ámbito de su competencia, de manera coordinada con los recursos públicos destinados a la planeación, programación, presupuestación, adjudicación, contratación, ejecución y control de la obra pública.</w:t>
      </w:r>
    </w:p>
    <w:p w14:paraId="2AAE1C3C" w14:textId="77777777" w:rsidR="00FF2BEF" w:rsidRDefault="00FF2BEF" w:rsidP="00FF2BEF">
      <w:pPr>
        <w:spacing w:line="360" w:lineRule="auto"/>
        <w:jc w:val="both"/>
        <w:rPr>
          <w:rFonts w:ascii="Palatino Linotype" w:eastAsia="Calibri" w:hAnsi="Palatino Linotype" w:cs="Tahoma"/>
          <w:bCs/>
          <w:sz w:val="24"/>
          <w:szCs w:val="24"/>
        </w:rPr>
      </w:pPr>
    </w:p>
    <w:p w14:paraId="747DE583" w14:textId="77777777" w:rsidR="00FF2BEF" w:rsidRDefault="00FF2BEF" w:rsidP="00FF2BEF">
      <w:pPr>
        <w:tabs>
          <w:tab w:val="left" w:pos="709"/>
        </w:tabs>
        <w:spacing w:line="360" w:lineRule="auto"/>
        <w:ind w:left="709" w:right="567"/>
        <w:jc w:val="center"/>
        <w:rPr>
          <w:rFonts w:ascii="Palatino Linotype" w:hAnsi="Palatino Linotype"/>
          <w:i/>
        </w:rPr>
      </w:pPr>
      <w:r w:rsidRPr="00385223">
        <w:rPr>
          <w:rFonts w:ascii="Palatino Linotype" w:hAnsi="Palatino Linotype"/>
          <w:i/>
        </w:rPr>
        <w:t>CAPITULO SEGUNDO</w:t>
      </w:r>
    </w:p>
    <w:p w14:paraId="1CDAC9E1" w14:textId="77777777" w:rsidR="00FF2BEF" w:rsidRDefault="00FF2BEF" w:rsidP="00FF2BEF">
      <w:pPr>
        <w:tabs>
          <w:tab w:val="left" w:pos="709"/>
        </w:tabs>
        <w:spacing w:line="360" w:lineRule="auto"/>
        <w:ind w:left="709" w:right="567"/>
        <w:jc w:val="center"/>
        <w:rPr>
          <w:rFonts w:ascii="Palatino Linotype" w:hAnsi="Palatino Linotype"/>
          <w:i/>
        </w:rPr>
      </w:pPr>
      <w:r w:rsidRPr="00385223">
        <w:rPr>
          <w:rFonts w:ascii="Palatino Linotype" w:hAnsi="Palatino Linotype"/>
          <w:i/>
        </w:rPr>
        <w:t>De la Tesorería Municipal</w:t>
      </w:r>
    </w:p>
    <w:p w14:paraId="107F76D0" w14:textId="77777777" w:rsidR="00FF2BEF" w:rsidRPr="00385223" w:rsidRDefault="00FF2BEF" w:rsidP="00FF2BEF">
      <w:pPr>
        <w:tabs>
          <w:tab w:val="left" w:pos="709"/>
        </w:tabs>
        <w:spacing w:line="360" w:lineRule="auto"/>
        <w:ind w:left="709" w:right="567"/>
        <w:jc w:val="both"/>
        <w:rPr>
          <w:rFonts w:ascii="Palatino Linotype" w:hAnsi="Palatino Linotype"/>
          <w:i/>
        </w:rPr>
      </w:pPr>
      <w:r w:rsidRPr="00385223">
        <w:rPr>
          <w:rFonts w:ascii="Palatino Linotype" w:hAnsi="Palatino Linotype"/>
          <w:b/>
          <w:i/>
        </w:rPr>
        <w:t>Artículo 93.-</w:t>
      </w:r>
      <w:r w:rsidRPr="00385223">
        <w:rPr>
          <w:rFonts w:ascii="Palatino Linotype" w:hAnsi="Palatino Linotype"/>
          <w:i/>
        </w:rPr>
        <w:t xml:space="preserve"> La tesorería municipal es el órgano encargado de la recaudación de los ingresos municipales y responsable de realizar las erogaciones que haga el ayuntamiento.</w:t>
      </w:r>
    </w:p>
    <w:p w14:paraId="04FDB447" w14:textId="77777777" w:rsidR="00FF2BEF" w:rsidRDefault="00FF2BEF" w:rsidP="00FF2BEF">
      <w:pPr>
        <w:tabs>
          <w:tab w:val="left" w:pos="709"/>
        </w:tabs>
        <w:spacing w:line="360" w:lineRule="auto"/>
        <w:ind w:left="709" w:right="567"/>
        <w:jc w:val="both"/>
        <w:rPr>
          <w:rFonts w:ascii="Palatino Linotype" w:hAnsi="Palatino Linotype"/>
          <w:i/>
        </w:rPr>
      </w:pPr>
      <w:r w:rsidRPr="00385223">
        <w:rPr>
          <w:rFonts w:ascii="Palatino Linotype" w:hAnsi="Palatino Linotype"/>
          <w:b/>
          <w:i/>
        </w:rPr>
        <w:t>Artículo 95.-</w:t>
      </w:r>
      <w:r w:rsidRPr="00385223">
        <w:rPr>
          <w:rFonts w:ascii="Palatino Linotype" w:hAnsi="Palatino Linotype"/>
          <w:i/>
        </w:rPr>
        <w:t xml:space="preserve"> Son atribuciones del tesorero municipal:</w:t>
      </w:r>
    </w:p>
    <w:p w14:paraId="13F9A970" w14:textId="77777777" w:rsidR="00FF2BEF" w:rsidRPr="00385223" w:rsidRDefault="00FF2BEF" w:rsidP="00FF2BEF">
      <w:pPr>
        <w:tabs>
          <w:tab w:val="left" w:pos="709"/>
        </w:tabs>
        <w:spacing w:line="360" w:lineRule="auto"/>
        <w:ind w:left="709" w:right="567"/>
        <w:jc w:val="both"/>
        <w:rPr>
          <w:rFonts w:ascii="Palatino Linotype" w:hAnsi="Palatino Linotype"/>
          <w:i/>
        </w:rPr>
      </w:pPr>
      <w:r>
        <w:rPr>
          <w:rFonts w:ascii="Palatino Linotype" w:hAnsi="Palatino Linotype"/>
          <w:b/>
          <w:i/>
        </w:rPr>
        <w:t>(…</w:t>
      </w:r>
      <w:r>
        <w:rPr>
          <w:rFonts w:ascii="Palatino Linotype" w:hAnsi="Palatino Linotype"/>
          <w:i/>
        </w:rPr>
        <w:t>)</w:t>
      </w:r>
    </w:p>
    <w:p w14:paraId="6BE5F684" w14:textId="77777777" w:rsidR="00FF2BEF" w:rsidRDefault="00FF2BEF" w:rsidP="00FF2BEF">
      <w:pPr>
        <w:tabs>
          <w:tab w:val="left" w:pos="709"/>
        </w:tabs>
        <w:spacing w:line="360" w:lineRule="auto"/>
        <w:ind w:left="709" w:right="567"/>
        <w:jc w:val="both"/>
        <w:rPr>
          <w:rFonts w:ascii="Palatino Linotype" w:hAnsi="Palatino Linotype"/>
          <w:i/>
        </w:rPr>
      </w:pPr>
      <w:r w:rsidRPr="00385223">
        <w:rPr>
          <w:rFonts w:ascii="Palatino Linotype" w:hAnsi="Palatino Linotype"/>
          <w:i/>
        </w:rPr>
        <w:t>IV. Llevar los registros contables, financieros y administrativos de los ingresos, egresos, e inventarios;</w:t>
      </w:r>
    </w:p>
    <w:p w14:paraId="702F1512" w14:textId="77777777" w:rsidR="00FF2BEF" w:rsidRPr="00385223" w:rsidRDefault="00FF2BEF" w:rsidP="00FF2BEF">
      <w:pPr>
        <w:tabs>
          <w:tab w:val="left" w:pos="709"/>
        </w:tabs>
        <w:spacing w:line="360" w:lineRule="auto"/>
        <w:ind w:left="709" w:right="567"/>
        <w:jc w:val="both"/>
        <w:rPr>
          <w:rFonts w:ascii="Palatino Linotype" w:hAnsi="Palatino Linotype"/>
          <w:i/>
        </w:rPr>
      </w:pPr>
      <w:r>
        <w:rPr>
          <w:rFonts w:ascii="Palatino Linotype" w:hAnsi="Palatino Linotype"/>
          <w:i/>
        </w:rPr>
        <w:t>(…)</w:t>
      </w:r>
    </w:p>
    <w:p w14:paraId="59483BC3" w14:textId="77777777" w:rsidR="00FF2BEF" w:rsidRDefault="00FF2BEF" w:rsidP="00FF2BEF">
      <w:pPr>
        <w:tabs>
          <w:tab w:val="left" w:pos="709"/>
        </w:tabs>
        <w:spacing w:line="360" w:lineRule="auto"/>
        <w:ind w:left="709" w:right="567"/>
        <w:jc w:val="both"/>
        <w:rPr>
          <w:rFonts w:ascii="Palatino Linotype" w:hAnsi="Palatino Linotype"/>
          <w:i/>
        </w:rPr>
      </w:pPr>
      <w:r w:rsidRPr="00385223">
        <w:rPr>
          <w:rFonts w:ascii="Palatino Linotype" w:hAnsi="Palatino Linotype"/>
          <w:b/>
          <w:i/>
        </w:rPr>
        <w:t>Artículo 96. Bis.-</w:t>
      </w:r>
      <w:r w:rsidRPr="00385223">
        <w:rPr>
          <w:rFonts w:ascii="Palatino Linotype" w:hAnsi="Palatino Linotype"/>
          <w:i/>
        </w:rPr>
        <w:t xml:space="preserve"> </w:t>
      </w:r>
      <w:r w:rsidRPr="003A2549">
        <w:rPr>
          <w:rFonts w:ascii="Palatino Linotype" w:hAnsi="Palatino Linotype"/>
          <w:b/>
          <w:bCs/>
          <w:i/>
          <w:u w:val="single"/>
        </w:rPr>
        <w:t>El Director de Obras Públicas</w:t>
      </w:r>
      <w:r w:rsidRPr="00385223">
        <w:rPr>
          <w:rFonts w:ascii="Palatino Linotype" w:hAnsi="Palatino Linotype"/>
          <w:i/>
        </w:rPr>
        <w:t xml:space="preserve"> o el Titular de la Unidad Administrativa equivalente, tiene las siguientes atribuciones:</w:t>
      </w:r>
    </w:p>
    <w:p w14:paraId="43299B28" w14:textId="77777777" w:rsidR="00FF2BEF" w:rsidRPr="00385223" w:rsidRDefault="00FF2BEF" w:rsidP="00FF2BEF">
      <w:pPr>
        <w:tabs>
          <w:tab w:val="left" w:pos="709"/>
        </w:tabs>
        <w:spacing w:line="360" w:lineRule="auto"/>
        <w:ind w:left="709" w:right="567"/>
        <w:jc w:val="both"/>
        <w:rPr>
          <w:rFonts w:ascii="Palatino Linotype" w:hAnsi="Palatino Linotype"/>
          <w:i/>
        </w:rPr>
      </w:pPr>
      <w:r>
        <w:rPr>
          <w:rFonts w:ascii="Palatino Linotype" w:hAnsi="Palatino Linotype"/>
          <w:b/>
          <w:i/>
        </w:rPr>
        <w:t>(…)</w:t>
      </w:r>
    </w:p>
    <w:p w14:paraId="2E3215EA" w14:textId="77777777" w:rsidR="00FF2BEF" w:rsidRDefault="00FF2BEF" w:rsidP="00FF2BEF">
      <w:pPr>
        <w:tabs>
          <w:tab w:val="left" w:pos="709"/>
        </w:tabs>
        <w:spacing w:line="360" w:lineRule="auto"/>
        <w:ind w:left="709" w:right="567"/>
        <w:jc w:val="both"/>
        <w:rPr>
          <w:rFonts w:ascii="Palatino Linotype" w:hAnsi="Palatino Linotype"/>
          <w:i/>
        </w:rPr>
      </w:pPr>
      <w:r w:rsidRPr="00385223">
        <w:rPr>
          <w:rFonts w:ascii="Palatino Linotype" w:hAnsi="Palatino Linotype"/>
          <w:i/>
        </w:rPr>
        <w:lastRenderedPageBreak/>
        <w:t xml:space="preserve">IV. </w:t>
      </w:r>
      <w:r w:rsidRPr="003A2549">
        <w:rPr>
          <w:rFonts w:ascii="Palatino Linotype" w:hAnsi="Palatino Linotype"/>
          <w:b/>
          <w:bCs/>
          <w:i/>
          <w:u w:val="single"/>
        </w:rPr>
        <w:t>Construir y ejecutar todas aquellas obras públicas</w:t>
      </w:r>
      <w:r w:rsidRPr="00385223">
        <w:rPr>
          <w:rFonts w:ascii="Palatino Linotype" w:hAnsi="Palatino Linotype"/>
          <w:i/>
        </w:rPr>
        <w:t xml:space="preserve"> y servicios relacionados, que aumenten y mantengan la infraestructura municipal y que estén consideradas en el programa respectivo;</w:t>
      </w:r>
    </w:p>
    <w:p w14:paraId="527F7751" w14:textId="77777777" w:rsidR="00FF2BEF" w:rsidRPr="00385223" w:rsidRDefault="00FF2BEF" w:rsidP="00FF2BEF">
      <w:pPr>
        <w:tabs>
          <w:tab w:val="left" w:pos="709"/>
        </w:tabs>
        <w:spacing w:line="360" w:lineRule="auto"/>
        <w:ind w:left="709" w:right="567"/>
        <w:jc w:val="both"/>
        <w:rPr>
          <w:rFonts w:ascii="Palatino Linotype" w:hAnsi="Palatino Linotype"/>
          <w:i/>
        </w:rPr>
      </w:pPr>
      <w:r>
        <w:rPr>
          <w:rFonts w:ascii="Palatino Linotype" w:hAnsi="Palatino Linotype"/>
          <w:i/>
        </w:rPr>
        <w:t>(…)</w:t>
      </w:r>
    </w:p>
    <w:p w14:paraId="7F1138F0" w14:textId="77777777" w:rsidR="00FF2BEF" w:rsidRPr="00385223" w:rsidRDefault="00FF2BEF" w:rsidP="00FF2BEF">
      <w:pPr>
        <w:tabs>
          <w:tab w:val="left" w:pos="709"/>
        </w:tabs>
        <w:spacing w:line="360" w:lineRule="auto"/>
        <w:ind w:left="709" w:right="567"/>
        <w:jc w:val="both"/>
        <w:rPr>
          <w:rFonts w:ascii="Palatino Linotype" w:eastAsia="Calibri" w:hAnsi="Palatino Linotype" w:cs="Tahoma"/>
          <w:bCs/>
          <w:i/>
          <w:sz w:val="24"/>
          <w:szCs w:val="24"/>
        </w:rPr>
      </w:pPr>
      <w:r w:rsidRPr="00385223">
        <w:rPr>
          <w:rFonts w:ascii="Palatino Linotype" w:hAnsi="Palatino Linotype"/>
          <w:i/>
        </w:rPr>
        <w:t xml:space="preserve">IX. </w:t>
      </w:r>
      <w:r w:rsidRPr="003A2549">
        <w:rPr>
          <w:rFonts w:ascii="Palatino Linotype" w:hAnsi="Palatino Linotype"/>
          <w:b/>
          <w:bCs/>
          <w:i/>
          <w:u w:val="single"/>
        </w:rPr>
        <w:t>Administrar y ejercer</w:t>
      </w:r>
      <w:r w:rsidRPr="00385223">
        <w:rPr>
          <w:rFonts w:ascii="Palatino Linotype" w:hAnsi="Palatino Linotype"/>
          <w:i/>
        </w:rPr>
        <w:t xml:space="preserve">, en el ámbito de su competencia, de manera coordinada con el Tesorero municipal, </w:t>
      </w:r>
      <w:r w:rsidRPr="003A2549">
        <w:rPr>
          <w:rFonts w:ascii="Palatino Linotype" w:hAnsi="Palatino Linotype"/>
          <w:b/>
          <w:bCs/>
          <w:i/>
          <w:u w:val="single"/>
        </w:rPr>
        <w:t>los recursos públicos destinados a la planeación, programación, presupuestación, adjudicación, contratación, ejecución y control de la obra pública</w:t>
      </w:r>
      <w:r w:rsidRPr="00385223">
        <w:rPr>
          <w:rFonts w:ascii="Palatino Linotype" w:hAnsi="Palatino Linotype"/>
          <w:i/>
        </w:rPr>
        <w:t>, conforme a las disposiciones legales aplicables y en congruencia con los planes, programas, especificaciones técnicas, controles y procedimientos administrativos aprobados;</w:t>
      </w:r>
    </w:p>
    <w:p w14:paraId="52C23936" w14:textId="77777777" w:rsidR="00FF2BEF" w:rsidRDefault="00FF2BEF" w:rsidP="00FF2BEF">
      <w:pPr>
        <w:pStyle w:val="Sinespaciado"/>
        <w:spacing w:line="360" w:lineRule="auto"/>
        <w:jc w:val="both"/>
        <w:rPr>
          <w:rFonts w:ascii="Palatino Linotype" w:hAnsi="Palatino Linotype"/>
          <w:i/>
          <w:sz w:val="22"/>
          <w:szCs w:val="22"/>
        </w:rPr>
      </w:pPr>
    </w:p>
    <w:p w14:paraId="36DD4357" w14:textId="77777777" w:rsidR="00FF2BEF" w:rsidRPr="004132F2" w:rsidRDefault="00FF2BEF" w:rsidP="00FF2BEF">
      <w:pPr>
        <w:pStyle w:val="Sinespaciado"/>
        <w:spacing w:line="360" w:lineRule="auto"/>
        <w:jc w:val="both"/>
        <w:rPr>
          <w:rFonts w:ascii="Palatino Linotype" w:hAnsi="Palatino Linotype"/>
        </w:rPr>
      </w:pPr>
      <w:r w:rsidRPr="004132F2">
        <w:rPr>
          <w:rFonts w:ascii="Palatino Linotype" w:hAnsi="Palatino Linotype"/>
        </w:rPr>
        <w:t>Por otro lado, el artículo 13, fracciones II y III, de la Ley de Obras Públicas del Estado de México, dispone que los Ayuntamientos tienen la obligación de elaborar los Programas de Obras Públicas y sus respectivos Prepuestos, considerando: las acciones que se han de realizar y los resultados previsibles; así como los recursos necesarios para la ejecución, la calendarización física y financiera y los gastos de operación.</w:t>
      </w:r>
    </w:p>
    <w:p w14:paraId="616D3CD7" w14:textId="77777777" w:rsidR="00FF2BEF" w:rsidRPr="005E2DFF" w:rsidRDefault="00FF2BEF" w:rsidP="00FF2BEF">
      <w:pPr>
        <w:pStyle w:val="Sinespaciado"/>
        <w:spacing w:line="360" w:lineRule="auto"/>
        <w:jc w:val="both"/>
        <w:rPr>
          <w:rFonts w:ascii="Palatino Linotype" w:hAnsi="Palatino Linotype"/>
          <w:i/>
          <w:sz w:val="22"/>
          <w:szCs w:val="22"/>
        </w:rPr>
      </w:pPr>
    </w:p>
    <w:p w14:paraId="36C3F4F3" w14:textId="77777777" w:rsidR="00FF2BEF" w:rsidRPr="00AC2E6E" w:rsidRDefault="00FF2BEF" w:rsidP="00FF2BEF">
      <w:pPr>
        <w:pStyle w:val="Sinespaciado"/>
        <w:spacing w:line="360" w:lineRule="auto"/>
        <w:ind w:left="567" w:right="567"/>
        <w:jc w:val="both"/>
        <w:rPr>
          <w:rFonts w:ascii="Palatino Linotype" w:hAnsi="Palatino Linotype"/>
          <w:i/>
          <w:sz w:val="22"/>
          <w:szCs w:val="22"/>
        </w:rPr>
      </w:pPr>
      <w:r w:rsidRPr="00AC2E6E">
        <w:rPr>
          <w:rFonts w:ascii="Palatino Linotype" w:hAnsi="Palatino Linotype"/>
          <w:i/>
          <w:sz w:val="22"/>
          <w:szCs w:val="22"/>
        </w:rPr>
        <w:t xml:space="preserve">Artículo 13.- Las Dependencias, Entidades y Ayuntamientos, </w:t>
      </w:r>
      <w:r w:rsidRPr="006522C7">
        <w:rPr>
          <w:rFonts w:ascii="Palatino Linotype" w:hAnsi="Palatino Linotype"/>
          <w:b/>
          <w:bCs/>
          <w:i/>
          <w:sz w:val="22"/>
          <w:szCs w:val="22"/>
          <w:u w:val="single"/>
        </w:rPr>
        <w:t>elaborarán los Programas de Obras Públicas y sus respectivos Presupuestos</w:t>
      </w:r>
      <w:r w:rsidRPr="00AC2E6E">
        <w:rPr>
          <w:rFonts w:ascii="Palatino Linotype" w:hAnsi="Palatino Linotype"/>
          <w:i/>
          <w:sz w:val="22"/>
          <w:szCs w:val="22"/>
        </w:rPr>
        <w:t>, con base a las políticas, objetivos y prioridades de la planeación del desarrollo del Estado y Municipios, considerando:</w:t>
      </w:r>
    </w:p>
    <w:p w14:paraId="1698D6E3" w14:textId="77777777" w:rsidR="00FF2BEF" w:rsidRDefault="00FF2BEF" w:rsidP="00FF2BEF">
      <w:pPr>
        <w:pStyle w:val="Sinespaciado"/>
        <w:spacing w:line="360" w:lineRule="auto"/>
        <w:ind w:left="567" w:right="567"/>
        <w:jc w:val="both"/>
        <w:rPr>
          <w:rFonts w:ascii="Palatino Linotype" w:hAnsi="Palatino Linotype"/>
          <w:i/>
          <w:sz w:val="22"/>
          <w:szCs w:val="22"/>
        </w:rPr>
      </w:pPr>
      <w:r w:rsidRPr="00AC2E6E">
        <w:rPr>
          <w:rFonts w:ascii="Palatino Linotype" w:hAnsi="Palatino Linotype"/>
          <w:i/>
          <w:sz w:val="22"/>
          <w:szCs w:val="22"/>
        </w:rPr>
        <w:t xml:space="preserve"> (…)</w:t>
      </w:r>
    </w:p>
    <w:p w14:paraId="00787652" w14:textId="77777777" w:rsidR="00FF2BEF" w:rsidRPr="00AC2E6E" w:rsidRDefault="00FF2BEF" w:rsidP="00FF2BEF">
      <w:pPr>
        <w:pStyle w:val="Sinespaciado"/>
        <w:spacing w:line="360" w:lineRule="auto"/>
        <w:ind w:left="567" w:right="567"/>
        <w:jc w:val="both"/>
        <w:rPr>
          <w:rFonts w:ascii="Palatino Linotype" w:hAnsi="Palatino Linotype"/>
          <w:i/>
          <w:sz w:val="22"/>
          <w:szCs w:val="22"/>
        </w:rPr>
      </w:pPr>
      <w:r w:rsidRPr="00AC2E6E">
        <w:rPr>
          <w:rFonts w:ascii="Palatino Linotype" w:hAnsi="Palatino Linotype"/>
          <w:i/>
          <w:sz w:val="22"/>
          <w:szCs w:val="22"/>
        </w:rPr>
        <w:t>II. Las acciones que se han de realizar y los resultados previsibles.</w:t>
      </w:r>
    </w:p>
    <w:p w14:paraId="285FCF94" w14:textId="77777777" w:rsidR="00FF2BEF" w:rsidRPr="00AC2E6E" w:rsidRDefault="00FF2BEF" w:rsidP="00FF2BEF">
      <w:pPr>
        <w:pStyle w:val="Sinespaciado"/>
        <w:spacing w:line="360" w:lineRule="auto"/>
        <w:ind w:left="567" w:right="567"/>
        <w:jc w:val="both"/>
        <w:rPr>
          <w:rFonts w:ascii="Palatino Linotype" w:hAnsi="Palatino Linotype"/>
          <w:i/>
          <w:sz w:val="22"/>
          <w:szCs w:val="22"/>
        </w:rPr>
      </w:pPr>
      <w:r w:rsidRPr="00AC2E6E">
        <w:rPr>
          <w:rFonts w:ascii="Palatino Linotype" w:hAnsi="Palatino Linotype"/>
          <w:i/>
          <w:sz w:val="22"/>
          <w:szCs w:val="22"/>
        </w:rPr>
        <w:t>III. Los recursos necesarios para la ejecución, la calendarización física y financiera y los</w:t>
      </w:r>
    </w:p>
    <w:p w14:paraId="7EAB258C" w14:textId="77777777" w:rsidR="00FF2BEF" w:rsidRPr="00AC2E6E" w:rsidRDefault="00FF2BEF" w:rsidP="00FF2BEF">
      <w:pPr>
        <w:pStyle w:val="Sinespaciado"/>
        <w:spacing w:line="360" w:lineRule="auto"/>
        <w:ind w:left="567" w:right="567"/>
        <w:jc w:val="both"/>
        <w:rPr>
          <w:rFonts w:ascii="Palatino Linotype" w:hAnsi="Palatino Linotype"/>
          <w:i/>
          <w:sz w:val="22"/>
          <w:szCs w:val="22"/>
        </w:rPr>
      </w:pPr>
      <w:proofErr w:type="gramStart"/>
      <w:r w:rsidRPr="00AC2E6E">
        <w:rPr>
          <w:rFonts w:ascii="Palatino Linotype" w:hAnsi="Palatino Linotype"/>
          <w:i/>
          <w:sz w:val="22"/>
          <w:szCs w:val="22"/>
        </w:rPr>
        <w:t>gastos</w:t>
      </w:r>
      <w:proofErr w:type="gramEnd"/>
      <w:r w:rsidRPr="00AC2E6E">
        <w:rPr>
          <w:rFonts w:ascii="Palatino Linotype" w:hAnsi="Palatino Linotype"/>
          <w:i/>
          <w:sz w:val="22"/>
          <w:szCs w:val="22"/>
        </w:rPr>
        <w:t xml:space="preserve"> de operación.</w:t>
      </w:r>
    </w:p>
    <w:p w14:paraId="06CC6DD4" w14:textId="77777777" w:rsidR="00FF2BEF" w:rsidRPr="004132F2" w:rsidRDefault="00FF2BEF" w:rsidP="00FF2BEF">
      <w:pPr>
        <w:pStyle w:val="Sinespaciado"/>
        <w:spacing w:line="360" w:lineRule="auto"/>
        <w:jc w:val="both"/>
        <w:rPr>
          <w:rFonts w:ascii="Palatino Linotype" w:hAnsi="Palatino Linotype"/>
          <w:sz w:val="28"/>
        </w:rPr>
      </w:pPr>
    </w:p>
    <w:p w14:paraId="6B9E008E" w14:textId="77777777" w:rsidR="00FF2BEF" w:rsidRPr="004132F2" w:rsidRDefault="00FF2BEF" w:rsidP="00FF2BEF">
      <w:pPr>
        <w:spacing w:line="360" w:lineRule="auto"/>
        <w:jc w:val="both"/>
        <w:rPr>
          <w:rFonts w:ascii="Palatino Linotype" w:eastAsia="Calibri" w:hAnsi="Palatino Linotype" w:cs="Tahoma"/>
          <w:bCs/>
          <w:sz w:val="24"/>
        </w:rPr>
      </w:pPr>
      <w:r w:rsidRPr="004132F2">
        <w:rPr>
          <w:rFonts w:ascii="Palatino Linotype" w:eastAsia="Calibri" w:hAnsi="Palatino Linotype" w:cs="Tahoma"/>
          <w:bCs/>
          <w:sz w:val="24"/>
        </w:rPr>
        <w:lastRenderedPageBreak/>
        <w:t>De igual forma, el artículo 14 de la misma Ley, refiere que son elementos de la obra pública las investigaciones, las asesorías y consultorías especializadas, los estudios y proyectos técnicos y de pre inversión, así como los servicios profesionales de supervisión y dirección técnica que se requieran.</w:t>
      </w:r>
    </w:p>
    <w:p w14:paraId="27883DAD" w14:textId="77777777" w:rsidR="00FF2BEF" w:rsidRPr="004132F2" w:rsidRDefault="00FF2BEF" w:rsidP="00FF2BEF">
      <w:pPr>
        <w:spacing w:line="360" w:lineRule="auto"/>
        <w:jc w:val="both"/>
        <w:rPr>
          <w:rFonts w:ascii="Palatino Linotype" w:eastAsia="Calibri" w:hAnsi="Palatino Linotype" w:cs="Tahoma"/>
          <w:bCs/>
          <w:sz w:val="24"/>
        </w:rPr>
      </w:pPr>
    </w:p>
    <w:p w14:paraId="30B2D384" w14:textId="77777777" w:rsidR="00FF2BEF" w:rsidRPr="00A233D2" w:rsidRDefault="00FF2BEF" w:rsidP="00FF2BEF">
      <w:pPr>
        <w:pStyle w:val="Sinespaciado"/>
        <w:spacing w:line="360" w:lineRule="auto"/>
        <w:ind w:left="567" w:right="567"/>
        <w:jc w:val="both"/>
        <w:rPr>
          <w:rFonts w:ascii="Palatino Linotype" w:hAnsi="Palatino Linotype"/>
          <w:i/>
          <w:sz w:val="22"/>
          <w:szCs w:val="22"/>
        </w:rPr>
      </w:pPr>
      <w:r w:rsidRPr="00A233D2">
        <w:rPr>
          <w:rFonts w:ascii="Palatino Linotype" w:hAnsi="Palatino Linotype"/>
          <w:b/>
          <w:i/>
          <w:sz w:val="22"/>
          <w:szCs w:val="22"/>
        </w:rPr>
        <w:t>Artículo 14.-</w:t>
      </w:r>
      <w:r w:rsidRPr="00A233D2">
        <w:rPr>
          <w:rFonts w:ascii="Palatino Linotype" w:hAnsi="Palatino Linotype"/>
          <w:i/>
          <w:sz w:val="22"/>
          <w:szCs w:val="22"/>
        </w:rPr>
        <w:t xml:space="preserve"> Serán elementos de la Obra Pública, las investigaciones, las asesorías y</w:t>
      </w:r>
      <w:r>
        <w:rPr>
          <w:rFonts w:ascii="Palatino Linotype" w:hAnsi="Palatino Linotype"/>
          <w:i/>
          <w:sz w:val="22"/>
          <w:szCs w:val="22"/>
        </w:rPr>
        <w:t xml:space="preserve"> </w:t>
      </w:r>
      <w:r w:rsidRPr="00A233D2">
        <w:rPr>
          <w:rFonts w:ascii="Palatino Linotype" w:hAnsi="Palatino Linotype"/>
          <w:i/>
          <w:sz w:val="22"/>
          <w:szCs w:val="22"/>
        </w:rPr>
        <w:t xml:space="preserve">consultorías especializadas, los estudios y proyectos técnicos y de </w:t>
      </w:r>
      <w:proofErr w:type="spellStart"/>
      <w:r w:rsidRPr="00A233D2">
        <w:rPr>
          <w:rFonts w:ascii="Palatino Linotype" w:hAnsi="Palatino Linotype"/>
          <w:i/>
          <w:sz w:val="22"/>
          <w:szCs w:val="22"/>
        </w:rPr>
        <w:t>preinversión</w:t>
      </w:r>
      <w:proofErr w:type="spellEnd"/>
      <w:r w:rsidRPr="00A233D2">
        <w:rPr>
          <w:rFonts w:ascii="Palatino Linotype" w:hAnsi="Palatino Linotype"/>
          <w:i/>
          <w:sz w:val="22"/>
          <w:szCs w:val="22"/>
        </w:rPr>
        <w:t>, así como los servicios profesionales de supervisión y dirección técnica que se requieran.</w:t>
      </w:r>
      <w:r w:rsidRPr="00A233D2">
        <w:rPr>
          <w:rFonts w:ascii="Palatino Linotype" w:hAnsi="Palatino Linotype"/>
          <w:i/>
          <w:sz w:val="22"/>
          <w:szCs w:val="22"/>
        </w:rPr>
        <w:cr/>
      </w:r>
    </w:p>
    <w:p w14:paraId="5769353C" w14:textId="77777777" w:rsidR="00FF2BEF" w:rsidRDefault="00FF2BEF" w:rsidP="00FF2BEF">
      <w:pPr>
        <w:pStyle w:val="Sinespaciado"/>
        <w:spacing w:line="360" w:lineRule="auto"/>
        <w:jc w:val="both"/>
        <w:rPr>
          <w:rFonts w:ascii="Palatino Linotype" w:hAnsi="Palatino Linotype"/>
        </w:rPr>
      </w:pPr>
    </w:p>
    <w:p w14:paraId="7A2C272B" w14:textId="77777777" w:rsidR="00FF2BEF" w:rsidRDefault="00FF2BEF" w:rsidP="00FF2BEF">
      <w:pPr>
        <w:pStyle w:val="Sinespaciado"/>
        <w:spacing w:line="360" w:lineRule="auto"/>
        <w:jc w:val="both"/>
        <w:rPr>
          <w:rFonts w:ascii="Palatino Linotype" w:hAnsi="Palatino Linotype"/>
        </w:rPr>
      </w:pPr>
      <w:r w:rsidRPr="003A19BD">
        <w:rPr>
          <w:rFonts w:ascii="Palatino Linotype" w:hAnsi="Palatino Linotype"/>
        </w:rPr>
        <w:t>Adicional a ello, el Manual Único de Contabilidad Gubernamental para las Dependencias y Entidades Públicas del Gobierno y Municipios del Estado de México, en su aparatado “Bases de preparación de los estados financieros”, refiere que dichos estados financieros contendrán información relativa a la obra pública, que se clasificará en Obras en proceso y gasto ejercido y obras concluidas y su costo.</w:t>
      </w:r>
    </w:p>
    <w:p w14:paraId="0AE79DCD" w14:textId="77777777" w:rsidR="00FF2BEF" w:rsidRDefault="00FF2BEF" w:rsidP="00FF2BEF">
      <w:pPr>
        <w:pStyle w:val="Sinespaciado"/>
        <w:spacing w:line="360" w:lineRule="auto"/>
        <w:jc w:val="both"/>
        <w:rPr>
          <w:rFonts w:ascii="Palatino Linotype" w:hAnsi="Palatino Linotype"/>
        </w:rPr>
      </w:pPr>
    </w:p>
    <w:p w14:paraId="729D7AA4" w14:textId="77777777" w:rsidR="00FF2BEF" w:rsidRDefault="00FF2BEF" w:rsidP="00FF2BEF">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84864" behindDoc="0" locked="0" layoutInCell="1" allowOverlap="1" wp14:anchorId="2F6530D0" wp14:editId="580E5C86">
                <wp:simplePos x="0" y="0"/>
                <wp:positionH relativeFrom="margin">
                  <wp:posOffset>10633</wp:posOffset>
                </wp:positionH>
                <wp:positionV relativeFrom="paragraph">
                  <wp:posOffset>1726565</wp:posOffset>
                </wp:positionV>
                <wp:extent cx="233916" cy="116958"/>
                <wp:effectExtent l="0" t="19050" r="33020" b="35560"/>
                <wp:wrapNone/>
                <wp:docPr id="27" name="Flecha derecha 27"/>
                <wp:cNvGraphicFramePr/>
                <a:graphic xmlns:a="http://schemas.openxmlformats.org/drawingml/2006/main">
                  <a:graphicData uri="http://schemas.microsoft.com/office/word/2010/wordprocessingShape">
                    <wps:wsp>
                      <wps:cNvSpPr/>
                      <wps:spPr>
                        <a:xfrm>
                          <a:off x="0" y="0"/>
                          <a:ext cx="233916" cy="11695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FE2B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7" o:spid="_x0000_s1026" type="#_x0000_t13" style="position:absolute;margin-left:.85pt;margin-top:135.95pt;width:18.4pt;height:9.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" fillcolor="red" strokecolor="red" strokeweight="1pt">
                <w10:wrap anchorx="margin"/>
              </v:shape>
            </w:pict>
          </mc:Fallback>
        </mc:AlternateContent>
      </w:r>
      <w:r>
        <w:rPr>
          <w:noProof/>
          <w:lang w:eastAsia="es-MX"/>
        </w:rPr>
        <w:drawing>
          <wp:inline distT="0" distB="0" distL="0" distR="0" wp14:anchorId="3A006D07" wp14:editId="3D63720C">
            <wp:extent cx="5718532" cy="217967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84" t="28916" r="26162" b="45661"/>
                    <a:stretch/>
                  </pic:blipFill>
                  <pic:spPr bwMode="auto">
                    <a:xfrm>
                      <a:off x="0" y="0"/>
                      <a:ext cx="5758829" cy="2195033"/>
                    </a:xfrm>
                    <a:prstGeom prst="rect">
                      <a:avLst/>
                    </a:prstGeom>
                    <a:ln>
                      <a:noFill/>
                    </a:ln>
                    <a:extLst>
                      <a:ext uri="{53640926-AAD7-44D8-BBD7-CCE9431645EC}">
                        <a14:shadowObscured xmlns:a14="http://schemas.microsoft.com/office/drawing/2010/main"/>
                      </a:ext>
                    </a:extLst>
                  </pic:spPr>
                </pic:pic>
              </a:graphicData>
            </a:graphic>
          </wp:inline>
        </w:drawing>
      </w:r>
    </w:p>
    <w:p w14:paraId="1E76D61F" w14:textId="5B76BE9A" w:rsidR="00FF2BEF" w:rsidRDefault="00FF2BEF" w:rsidP="00FF2BEF">
      <w:pPr>
        <w:pStyle w:val="Sinespaciado"/>
        <w:spacing w:line="360" w:lineRule="auto"/>
        <w:jc w:val="both"/>
        <w:rPr>
          <w:rFonts w:ascii="Palatino Linotype" w:hAnsi="Palatino Linotype"/>
        </w:rPr>
      </w:pPr>
    </w:p>
    <w:p w14:paraId="063C8AD3" w14:textId="77777777" w:rsidR="00314DE9" w:rsidRDefault="00314DE9" w:rsidP="00314DE9">
      <w:pPr>
        <w:spacing w:after="0" w:line="360" w:lineRule="auto"/>
        <w:jc w:val="both"/>
        <w:rPr>
          <w:rFonts w:ascii="Palatino Linotype" w:eastAsia="Times New Roman" w:hAnsi="Palatino Linotype" w:cs="Arial"/>
          <w:sz w:val="24"/>
          <w:szCs w:val="24"/>
          <w:lang w:val="es-ES" w:eastAsia="es-ES"/>
        </w:rPr>
      </w:pPr>
    </w:p>
    <w:p w14:paraId="0A45E7EB" w14:textId="528CFFC2" w:rsidR="00314DE9" w:rsidRDefault="00314DE9" w:rsidP="00314DE9">
      <w:pPr>
        <w:spacing w:after="0" w:line="360" w:lineRule="auto"/>
        <w:jc w:val="both"/>
        <w:rPr>
          <w:rFonts w:ascii="Palatino Linotype" w:hAnsi="Palatino Linotype" w:cs="Arial"/>
        </w:rPr>
      </w:pPr>
      <w:r>
        <w:rPr>
          <w:rFonts w:ascii="Palatino Linotype" w:eastAsia="Times New Roman" w:hAnsi="Palatino Linotype" w:cs="Arial"/>
          <w:sz w:val="24"/>
          <w:szCs w:val="24"/>
          <w:lang w:val="es-ES" w:eastAsia="es-ES"/>
        </w:rPr>
        <w:t xml:space="preserve">Aunado a lo anterior, </w:t>
      </w:r>
      <w:r w:rsidRPr="0011423B">
        <w:rPr>
          <w:rFonts w:ascii="Palatino Linotype" w:eastAsia="Times New Roman" w:hAnsi="Palatino Linotype" w:cs="Arial"/>
          <w:sz w:val="24"/>
          <w:szCs w:val="24"/>
          <w:lang w:val="es-ES" w:eastAsia="es-ES"/>
        </w:rPr>
        <w:t>e</w:t>
      </w:r>
      <w:r>
        <w:rPr>
          <w:rFonts w:ascii="Palatino Linotype" w:eastAsia="Times New Roman" w:hAnsi="Palatino Linotype" w:cs="Arial"/>
          <w:sz w:val="24"/>
          <w:szCs w:val="24"/>
          <w:lang w:val="es-ES" w:eastAsia="es-ES"/>
        </w:rPr>
        <w:t>s</w:t>
      </w:r>
      <w:r w:rsidRPr="0011423B">
        <w:rPr>
          <w:rFonts w:ascii="Palatino Linotype" w:eastAsia="Times New Roman" w:hAnsi="Palatino Linotype" w:cs="Arial"/>
          <w:sz w:val="24"/>
          <w:szCs w:val="24"/>
          <w:lang w:val="es-ES" w:eastAsia="es-ES"/>
        </w:rPr>
        <w:t xml:space="preserve"> necesario mencionar que </w:t>
      </w:r>
      <w:r>
        <w:rPr>
          <w:rFonts w:ascii="Palatino Linotype" w:eastAsia="Times New Roman" w:hAnsi="Palatino Linotype" w:cs="Arial"/>
          <w:sz w:val="24"/>
          <w:szCs w:val="24"/>
          <w:lang w:val="es-ES" w:eastAsia="es-ES"/>
        </w:rPr>
        <w:t>e</w:t>
      </w:r>
      <w:r w:rsidRPr="0011423B">
        <w:rPr>
          <w:rFonts w:ascii="Palatino Linotype" w:eastAsia="Times New Roman" w:hAnsi="Palatino Linotype" w:cs="Arial"/>
          <w:sz w:val="24"/>
          <w:szCs w:val="24"/>
          <w:lang w:val="es-ES" w:eastAsia="es-ES"/>
        </w:rPr>
        <w:t xml:space="preserve">l </w:t>
      </w:r>
      <w:r w:rsidRPr="00A022CB">
        <w:rPr>
          <w:rFonts w:ascii="Palatino Linotype" w:eastAsia="Times New Roman" w:hAnsi="Palatino Linotype" w:cs="Arial"/>
          <w:b/>
          <w:sz w:val="24"/>
          <w:szCs w:val="24"/>
          <w:lang w:val="es-ES" w:eastAsia="es-ES"/>
        </w:rPr>
        <w:t xml:space="preserve">Presupuesto de Egresos </w:t>
      </w:r>
      <w:r w:rsidRPr="00A022CB">
        <w:rPr>
          <w:rFonts w:ascii="Palatino Linotype" w:eastAsia="Times New Roman" w:hAnsi="Palatino Linotype" w:cs="Arial"/>
          <w:i/>
          <w:sz w:val="24"/>
          <w:szCs w:val="24"/>
          <w:u w:val="single"/>
          <w:lang w:val="es-ES" w:eastAsia="es-ES"/>
        </w:rPr>
        <w:t>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w:t>
      </w:r>
      <w:r w:rsidRPr="0011423B">
        <w:rPr>
          <w:rFonts w:ascii="Palatino Linotype" w:eastAsia="Times New Roman" w:hAnsi="Palatino Linotype" w:cs="Arial"/>
          <w:sz w:val="24"/>
          <w:szCs w:val="24"/>
          <w:lang w:val="es-ES" w:eastAsia="es-ES"/>
        </w:rPr>
        <w:t xml:space="preserve">” de fecha seis de noviembre de dos mil dieciocho y que es visible en el siguiente enlace: </w:t>
      </w:r>
      <w:hyperlink r:id="rId12" w:history="1">
        <w:r w:rsidRPr="00F4062E">
          <w:rPr>
            <w:rStyle w:val="Hipervnculo"/>
            <w:rFonts w:ascii="Palatino Linotype" w:hAnsi="Palatino Linotype"/>
            <w:sz w:val="24"/>
            <w:szCs w:val="24"/>
          </w:rPr>
          <w:t>http://legislacion.edomex.gob.mx/sites/legislacion.edomex.gob.mx/files/files/pdf/gct/2018/nov065.pdf</w:t>
        </w:r>
      </w:hyperlink>
      <w:r w:rsidRPr="00F4062E">
        <w:rPr>
          <w:rFonts w:ascii="Palatino Linotype" w:hAnsi="Palatino Linotype"/>
          <w:sz w:val="24"/>
          <w:szCs w:val="24"/>
        </w:rPr>
        <w:t xml:space="preserve"> </w:t>
      </w:r>
    </w:p>
    <w:p w14:paraId="36DED15A" w14:textId="77777777" w:rsidR="00314DE9" w:rsidRDefault="00314DE9" w:rsidP="00314DE9">
      <w:pPr>
        <w:pStyle w:val="Prrafodelista"/>
        <w:autoSpaceDE w:val="0"/>
        <w:autoSpaceDN w:val="0"/>
        <w:adjustRightInd w:val="0"/>
        <w:spacing w:before="240" w:line="360" w:lineRule="auto"/>
        <w:ind w:left="0"/>
        <w:jc w:val="both"/>
        <w:rPr>
          <w:rFonts w:ascii="Palatino Linotype" w:hAnsi="Palatino Linotype" w:cs="Arial"/>
        </w:rPr>
      </w:pPr>
    </w:p>
    <w:p w14:paraId="1D123F44" w14:textId="77777777" w:rsidR="00314DE9" w:rsidRPr="00BC6B6B" w:rsidRDefault="00314DE9" w:rsidP="00314DE9">
      <w:pPr>
        <w:pStyle w:val="Prrafodelista"/>
        <w:autoSpaceDE w:val="0"/>
        <w:autoSpaceDN w:val="0"/>
        <w:adjustRightInd w:val="0"/>
        <w:spacing w:before="240" w:line="360" w:lineRule="auto"/>
        <w:ind w:left="0"/>
        <w:jc w:val="both"/>
        <w:rPr>
          <w:rFonts w:ascii="Palatino Linotype" w:hAnsi="Palatino Linotype" w:cs="Arial"/>
        </w:rPr>
      </w:pPr>
      <w:r w:rsidRPr="00BC6B6B">
        <w:rPr>
          <w:rFonts w:ascii="Palatino Linotype" w:hAnsi="Palatino Linotype" w:cs="Arial"/>
        </w:rPr>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6B043142" w14:textId="77777777" w:rsidR="00913464" w:rsidRDefault="00913464" w:rsidP="00314DE9">
      <w:pPr>
        <w:pStyle w:val="Prrafodelista"/>
        <w:autoSpaceDE w:val="0"/>
        <w:autoSpaceDN w:val="0"/>
        <w:adjustRightInd w:val="0"/>
        <w:spacing w:before="240" w:after="160" w:line="360" w:lineRule="auto"/>
        <w:ind w:left="0"/>
        <w:jc w:val="both"/>
        <w:rPr>
          <w:rFonts w:ascii="Palatino Linotype" w:hAnsi="Palatino Linotype" w:cs="Arial"/>
        </w:rPr>
      </w:pPr>
    </w:p>
    <w:p w14:paraId="6011D7D0" w14:textId="5C730B8A" w:rsidR="00314DE9" w:rsidRDefault="00314DE9" w:rsidP="00314DE9">
      <w:pPr>
        <w:pStyle w:val="Prrafodelista"/>
        <w:autoSpaceDE w:val="0"/>
        <w:autoSpaceDN w:val="0"/>
        <w:adjustRightInd w:val="0"/>
        <w:spacing w:before="240" w:after="160" w:line="360" w:lineRule="auto"/>
        <w:ind w:left="0"/>
        <w:jc w:val="both"/>
        <w:rPr>
          <w:rFonts w:ascii="Palatino Linotype" w:hAnsi="Palatino Linotype" w:cs="Arial"/>
        </w:rPr>
      </w:pPr>
      <w:r w:rsidRPr="00BC6B6B">
        <w:rPr>
          <w:rFonts w:ascii="Palatino Linotype" w:hAnsi="Palatino Linotype" w:cs="Arial"/>
        </w:rPr>
        <w:lastRenderedPageBreak/>
        <w:t xml:space="preserve">El Código Financiero del Estado de México y Municipios establece en su artículo 302 </w:t>
      </w:r>
      <w:r w:rsidR="00913464" w:rsidRPr="00BC6B6B">
        <w:rPr>
          <w:rFonts w:ascii="Palatino Linotype" w:hAnsi="Palatino Linotype" w:cs="Arial"/>
        </w:rPr>
        <w:t>que,</w:t>
      </w:r>
      <w:r w:rsidRPr="00BC6B6B">
        <w:rPr>
          <w:rFonts w:ascii="Palatino Linotype" w:hAnsi="Palatino Linotype" w:cs="Arial"/>
        </w:rPr>
        <w:t xml:space="preserve"> para el caso de los municipios, el Presidente Municipal presentará al Ayuntamiento a más tardar el veinte de diciembre, el Proyecto del Presupuesto de Egresos.</w:t>
      </w:r>
    </w:p>
    <w:p w14:paraId="279124AD" w14:textId="77777777" w:rsidR="00314DE9" w:rsidRDefault="00314DE9" w:rsidP="00314DE9">
      <w:pPr>
        <w:tabs>
          <w:tab w:val="left" w:pos="709"/>
        </w:tabs>
        <w:spacing w:after="0" w:line="360" w:lineRule="auto"/>
        <w:jc w:val="both"/>
        <w:rPr>
          <w:rFonts w:ascii="Palatino Linotype" w:hAnsi="Palatino Linotype"/>
          <w:sz w:val="24"/>
          <w:szCs w:val="24"/>
          <w:lang w:val="es-ES"/>
        </w:rPr>
      </w:pPr>
    </w:p>
    <w:p w14:paraId="0638B9B9" w14:textId="77777777" w:rsidR="00314DE9" w:rsidRPr="000934FE" w:rsidRDefault="00314DE9" w:rsidP="00314DE9">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Así mismo el artículo 304 dispone que la presentación del Proyecto de Presupuesto de Egresos, a nivel municipal, deberá incluir, entre otras cosas lo siguiente:</w:t>
      </w:r>
    </w:p>
    <w:p w14:paraId="49399C83" w14:textId="755590CC" w:rsidR="00314DE9" w:rsidRDefault="00314DE9" w:rsidP="00314DE9">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w:t>
      </w:r>
    </w:p>
    <w:p w14:paraId="6EA0DCD7" w14:textId="77777777" w:rsidR="00913464" w:rsidRPr="007A01A2" w:rsidRDefault="00913464" w:rsidP="00314DE9">
      <w:pPr>
        <w:tabs>
          <w:tab w:val="left" w:pos="709"/>
        </w:tabs>
        <w:spacing w:after="0" w:line="360" w:lineRule="auto"/>
        <w:jc w:val="both"/>
        <w:rPr>
          <w:rFonts w:ascii="Palatino Linotype" w:hAnsi="Palatino Linotype"/>
          <w:sz w:val="24"/>
          <w:szCs w:val="24"/>
        </w:rPr>
      </w:pPr>
    </w:p>
    <w:p w14:paraId="4236312B" w14:textId="448EA6E4" w:rsidR="00314DE9" w:rsidRDefault="00314DE9" w:rsidP="00314DE9">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VII. Estimaciones de egresos, por cada una de sus fuentes, agrupados de la siguiente forma: </w:t>
      </w:r>
    </w:p>
    <w:p w14:paraId="2FA5590A" w14:textId="77777777" w:rsidR="00913464" w:rsidRPr="007A01A2" w:rsidRDefault="00913464" w:rsidP="00314DE9">
      <w:pPr>
        <w:tabs>
          <w:tab w:val="left" w:pos="709"/>
        </w:tabs>
        <w:spacing w:after="0" w:line="360" w:lineRule="auto"/>
        <w:jc w:val="both"/>
        <w:rPr>
          <w:rFonts w:ascii="Palatino Linotype" w:hAnsi="Palatino Linotype"/>
          <w:sz w:val="24"/>
          <w:szCs w:val="24"/>
        </w:rPr>
      </w:pPr>
    </w:p>
    <w:p w14:paraId="340927D2" w14:textId="77777777" w:rsidR="00314DE9" w:rsidRPr="007A01A2" w:rsidRDefault="00314DE9" w:rsidP="00314DE9">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14:paraId="5E497E07" w14:textId="77777777" w:rsidR="00314DE9" w:rsidRPr="007A01A2" w:rsidRDefault="00314DE9" w:rsidP="00314DE9">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2.- Clasificación Administrativa.</w:t>
      </w:r>
    </w:p>
    <w:p w14:paraId="4474AB1C" w14:textId="77777777" w:rsidR="00314DE9" w:rsidRPr="007A01A2" w:rsidRDefault="00314DE9" w:rsidP="00314DE9">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3.- Clasificación Económica.</w:t>
      </w:r>
    </w:p>
    <w:p w14:paraId="4AD51F79" w14:textId="2C451254" w:rsidR="00314DE9" w:rsidRDefault="00314DE9" w:rsidP="00314DE9">
      <w:pPr>
        <w:tabs>
          <w:tab w:val="left" w:pos="709"/>
        </w:tabs>
        <w:spacing w:after="0" w:line="360" w:lineRule="auto"/>
        <w:jc w:val="both"/>
        <w:rPr>
          <w:rFonts w:ascii="Palatino Linotype" w:eastAsia="Times New Roman" w:hAnsi="Palatino Linotype" w:cs="Arial"/>
          <w:sz w:val="24"/>
          <w:szCs w:val="24"/>
          <w:lang w:val="es-ES" w:eastAsia="es-ES"/>
        </w:rPr>
      </w:pPr>
    </w:p>
    <w:p w14:paraId="70DCDB7B" w14:textId="77777777" w:rsidR="00913464" w:rsidRPr="007A01A2" w:rsidRDefault="00913464" w:rsidP="00314DE9">
      <w:pPr>
        <w:tabs>
          <w:tab w:val="left" w:pos="709"/>
        </w:tabs>
        <w:spacing w:after="0" w:line="360" w:lineRule="auto"/>
        <w:jc w:val="both"/>
        <w:rPr>
          <w:rFonts w:ascii="Palatino Linotype" w:eastAsia="Times New Roman" w:hAnsi="Palatino Linotype" w:cs="Arial"/>
          <w:sz w:val="24"/>
          <w:szCs w:val="24"/>
          <w:lang w:val="es-ES" w:eastAsia="es-ES"/>
        </w:rPr>
      </w:pPr>
    </w:p>
    <w:p w14:paraId="6D2537AD" w14:textId="77777777" w:rsidR="00314DE9" w:rsidRDefault="00314DE9" w:rsidP="00314DE9">
      <w:pPr>
        <w:tabs>
          <w:tab w:val="left" w:pos="709"/>
        </w:tabs>
        <w:spacing w:after="0" w:line="360" w:lineRule="auto"/>
        <w:jc w:val="both"/>
        <w:rPr>
          <w:rFonts w:ascii="Palatino Linotype" w:hAnsi="Palatino Linotype"/>
          <w:color w:val="000000"/>
          <w:sz w:val="24"/>
          <w:szCs w:val="24"/>
        </w:rPr>
      </w:pPr>
      <w:r w:rsidRPr="007A01A2">
        <w:rPr>
          <w:rFonts w:ascii="Palatino Linotype" w:eastAsia="Times New Roman" w:hAnsi="Palatino Linotype" w:cs="Arial"/>
          <w:sz w:val="24"/>
          <w:szCs w:val="24"/>
          <w:lang w:val="es-ES" w:eastAsia="es-ES"/>
        </w:rPr>
        <w:t xml:space="preserve">En este sentido la </w:t>
      </w:r>
      <w:r w:rsidRPr="00913464">
        <w:rPr>
          <w:rFonts w:ascii="Palatino Linotype" w:eastAsia="Times New Roman" w:hAnsi="Palatino Linotype" w:cs="Arial"/>
          <w:i/>
          <w:iCs/>
          <w:sz w:val="24"/>
          <w:szCs w:val="24"/>
          <w:u w:val="single"/>
          <w:lang w:val="es-ES" w:eastAsia="es-ES"/>
        </w:rPr>
        <w:t>composición del Presupuesto de egresos</w:t>
      </w:r>
      <w:r w:rsidRPr="007A01A2">
        <w:rPr>
          <w:rFonts w:ascii="Palatino Linotype" w:eastAsia="Times New Roman" w:hAnsi="Palatino Linotype" w:cs="Arial"/>
          <w:sz w:val="24"/>
          <w:szCs w:val="24"/>
          <w:lang w:val="es-ES" w:eastAsia="es-ES"/>
        </w:rPr>
        <w:t xml:space="preserve"> contempla diversos formatos de los que encontramos los siguientes </w:t>
      </w:r>
      <w:r w:rsidRPr="007A01A2">
        <w:rPr>
          <w:rFonts w:ascii="Palatino Linotype" w:hAnsi="Palatino Linotype"/>
          <w:color w:val="000000"/>
          <w:sz w:val="24"/>
          <w:szCs w:val="24"/>
        </w:rPr>
        <w:t xml:space="preserve">PbRM-01a Programa Anual Dimensión Administrativa del Gasto, PbRM-01b Programa Anual Descripción del Programa Presupuestario, PbRM-01c Programa Anual de Metas de actividad por Proyecto, PbRM-01d Ficha técnica de diseño de indicadores estratégicos o de gestión, PbRM-01e Matriz de indicadores para resultados por programa presupuestario y dependencia general, PbRM-02a Calendarización de Metas de actividad por Proyecto, PbRM-03a </w:t>
      </w:r>
      <w:r w:rsidRPr="001B34A1">
        <w:rPr>
          <w:rFonts w:ascii="Palatino Linotype" w:hAnsi="Palatino Linotype"/>
          <w:color w:val="000000"/>
          <w:sz w:val="24"/>
          <w:szCs w:val="24"/>
        </w:rPr>
        <w:t>Presupuesto de Ingresos Detallado, PbRM-03b</w:t>
      </w:r>
      <w:r w:rsidRPr="007A01A2">
        <w:rPr>
          <w:rFonts w:ascii="Palatino Linotype" w:hAnsi="Palatino Linotype"/>
          <w:color w:val="000000"/>
          <w:sz w:val="24"/>
          <w:szCs w:val="24"/>
        </w:rPr>
        <w:t xml:space="preserve"> Caratula de Presupuesto de Ingresos, </w:t>
      </w:r>
      <w:r w:rsidRPr="00913464">
        <w:rPr>
          <w:rFonts w:ascii="Palatino Linotype" w:hAnsi="Palatino Linotype"/>
          <w:sz w:val="24"/>
          <w:szCs w:val="24"/>
        </w:rPr>
        <w:t>PbRM-04a Presupuesto de Egresos Detallado</w:t>
      </w:r>
      <w:r w:rsidRPr="00913464">
        <w:rPr>
          <w:rFonts w:ascii="Palatino Linotype" w:hAnsi="Palatino Linotype"/>
          <w:color w:val="000000"/>
          <w:sz w:val="24"/>
          <w:szCs w:val="24"/>
        </w:rPr>
        <w:t>,</w:t>
      </w:r>
      <w:r w:rsidRPr="007A01A2">
        <w:rPr>
          <w:rFonts w:ascii="Palatino Linotype" w:hAnsi="Palatino Linotype"/>
          <w:color w:val="000000"/>
          <w:sz w:val="24"/>
          <w:szCs w:val="24"/>
        </w:rPr>
        <w:t xml:space="preserve"> PbRM-04b Presupuesto de Egresos por Objeto del Gasto, PbRM-04c Presupuesto de </w:t>
      </w:r>
      <w:r w:rsidRPr="007A01A2">
        <w:rPr>
          <w:rFonts w:ascii="Palatino Linotype" w:hAnsi="Palatino Linotype"/>
          <w:color w:val="000000"/>
          <w:sz w:val="24"/>
          <w:szCs w:val="24"/>
        </w:rPr>
        <w:lastRenderedPageBreak/>
        <w:t xml:space="preserve">Egresos Global Calendarizado, </w:t>
      </w:r>
      <w:r w:rsidRPr="00913464">
        <w:rPr>
          <w:rFonts w:ascii="Palatino Linotype" w:hAnsi="Palatino Linotype"/>
          <w:color w:val="000000"/>
          <w:sz w:val="24"/>
          <w:szCs w:val="24"/>
        </w:rPr>
        <w:t>PbRM-04d Caratula de Presupuesto de Egresos,</w:t>
      </w:r>
      <w:r w:rsidRPr="007A01A2">
        <w:rPr>
          <w:rFonts w:ascii="Palatino Linotype" w:hAnsi="Palatino Linotype"/>
          <w:color w:val="000000"/>
          <w:sz w:val="24"/>
          <w:szCs w:val="24"/>
        </w:rPr>
        <w:t xml:space="preserve"> PbRM-05 Tabulador de Sueldos, PbRM-06 Programa Anual de Adquisiciones, </w:t>
      </w:r>
      <w:r w:rsidRPr="00913464">
        <w:rPr>
          <w:rFonts w:ascii="Palatino Linotype" w:hAnsi="Palatino Linotype"/>
          <w:b/>
          <w:bCs/>
          <w:color w:val="000000"/>
          <w:sz w:val="24"/>
          <w:szCs w:val="24"/>
          <w:u w:val="single"/>
        </w:rPr>
        <w:t>PbRM-07 Programa Anual de Obra y PbRM-07b Programa Anual de Obra (Reparaciones y Mantenimiento).</w:t>
      </w:r>
    </w:p>
    <w:p w14:paraId="47D5D611" w14:textId="2FBCE285" w:rsidR="00314DE9" w:rsidRDefault="00913464" w:rsidP="00314DE9">
      <w:pPr>
        <w:tabs>
          <w:tab w:val="left" w:pos="709"/>
        </w:tabs>
        <w:spacing w:after="0"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mc:AlternateContent>
          <mc:Choice Requires="wps">
            <w:drawing>
              <wp:anchor distT="0" distB="0" distL="114300" distR="114300" simplePos="0" relativeHeight="251699200" behindDoc="0" locked="0" layoutInCell="1" allowOverlap="1" wp14:anchorId="7C4AE393" wp14:editId="3FAB6F42">
                <wp:simplePos x="0" y="0"/>
                <wp:positionH relativeFrom="column">
                  <wp:posOffset>5714</wp:posOffset>
                </wp:positionH>
                <wp:positionV relativeFrom="paragraph">
                  <wp:posOffset>82550</wp:posOffset>
                </wp:positionV>
                <wp:extent cx="5934075" cy="2628900"/>
                <wp:effectExtent l="0" t="0" r="28575" b="19050"/>
                <wp:wrapNone/>
                <wp:docPr id="15" name="Conector recto 15"/>
                <wp:cNvGraphicFramePr/>
                <a:graphic xmlns:a="http://schemas.openxmlformats.org/drawingml/2006/main">
                  <a:graphicData uri="http://schemas.microsoft.com/office/word/2010/wordprocessingShape">
                    <wps:wsp>
                      <wps:cNvCnPr/>
                      <wps:spPr>
                        <a:xfrm>
                          <a:off x="0" y="0"/>
                          <a:ext cx="5934075" cy="2628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31E60A" id="Conector recto 1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5pt,6.5pt" to="467.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" strokecolor="#4472c4 [3204]" strokeweight=".5pt">
                <v:stroke joinstyle="miter"/>
              </v:line>
            </w:pict>
          </mc:Fallback>
        </mc:AlternateContent>
      </w:r>
    </w:p>
    <w:p w14:paraId="71822B81" w14:textId="49587904" w:rsidR="00314DE9" w:rsidRDefault="00756054" w:rsidP="00913464">
      <w:pPr>
        <w:tabs>
          <w:tab w:val="left" w:pos="709"/>
        </w:tabs>
        <w:spacing w:after="0" w:line="360" w:lineRule="auto"/>
        <w:jc w:val="center"/>
        <w:rPr>
          <w:rFonts w:ascii="Palatino Linotype" w:hAnsi="Palatino Linotype"/>
          <w:color w:val="000000"/>
          <w:sz w:val="24"/>
          <w:szCs w:val="24"/>
        </w:rPr>
      </w:pPr>
      <w:r>
        <w:rPr>
          <w:noProof/>
          <w:lang w:eastAsia="es-MX"/>
        </w:rPr>
        <mc:AlternateContent>
          <mc:Choice Requires="wps">
            <w:drawing>
              <wp:anchor distT="0" distB="0" distL="114300" distR="114300" simplePos="0" relativeHeight="251700224" behindDoc="0" locked="0" layoutInCell="1" allowOverlap="1" wp14:anchorId="2FB1A3A5" wp14:editId="775C953D">
                <wp:simplePos x="0" y="0"/>
                <wp:positionH relativeFrom="column">
                  <wp:posOffset>909955</wp:posOffset>
                </wp:positionH>
                <wp:positionV relativeFrom="paragraph">
                  <wp:posOffset>3178175</wp:posOffset>
                </wp:positionV>
                <wp:extent cx="714375" cy="600075"/>
                <wp:effectExtent l="0" t="19050" r="47625" b="47625"/>
                <wp:wrapNone/>
                <wp:docPr id="16" name="Flecha: a la derecha 16"/>
                <wp:cNvGraphicFramePr/>
                <a:graphic xmlns:a="http://schemas.openxmlformats.org/drawingml/2006/main">
                  <a:graphicData uri="http://schemas.microsoft.com/office/word/2010/wordprocessingShape">
                    <wps:wsp>
                      <wps:cNvSpPr/>
                      <wps:spPr>
                        <a:xfrm>
                          <a:off x="0" y="0"/>
                          <a:ext cx="714375" cy="6000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570D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6" o:spid="_x0000_s1026" type="#_x0000_t13" style="position:absolute;margin-left:71.65pt;margin-top:250.25pt;width:56.25pt;height:4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" adj="12528" fillcolor="red" strokecolor="red" strokeweight="1pt"/>
            </w:pict>
          </mc:Fallback>
        </mc:AlternateContent>
      </w:r>
      <w:r w:rsidR="00314DE9">
        <w:rPr>
          <w:noProof/>
          <w:lang w:eastAsia="es-MX"/>
        </w:rPr>
        <w:drawing>
          <wp:inline distT="0" distB="0" distL="0" distR="0" wp14:anchorId="62FC23B2" wp14:editId="1052F256">
            <wp:extent cx="5000625" cy="43469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15" t="19168" r="22850" b="32633"/>
                    <a:stretch/>
                  </pic:blipFill>
                  <pic:spPr bwMode="auto">
                    <a:xfrm>
                      <a:off x="0" y="0"/>
                      <a:ext cx="5013749" cy="4358389"/>
                    </a:xfrm>
                    <a:prstGeom prst="rect">
                      <a:avLst/>
                    </a:prstGeom>
                    <a:ln>
                      <a:noFill/>
                    </a:ln>
                    <a:extLst>
                      <a:ext uri="{53640926-AAD7-44D8-BBD7-CCE9431645EC}">
                        <a14:shadowObscured xmlns:a14="http://schemas.microsoft.com/office/drawing/2010/main"/>
                      </a:ext>
                    </a:extLst>
                  </pic:spPr>
                </pic:pic>
              </a:graphicData>
            </a:graphic>
          </wp:inline>
        </w:drawing>
      </w:r>
    </w:p>
    <w:p w14:paraId="29CBF232" w14:textId="77777777" w:rsidR="00314DE9" w:rsidRDefault="00314DE9" w:rsidP="00314DE9">
      <w:pPr>
        <w:tabs>
          <w:tab w:val="left" w:pos="709"/>
        </w:tabs>
        <w:spacing w:after="0" w:line="360" w:lineRule="auto"/>
        <w:jc w:val="both"/>
        <w:rPr>
          <w:rFonts w:ascii="Palatino Linotype" w:eastAsia="Times New Roman" w:hAnsi="Palatino Linotype" w:cs="Arial"/>
          <w:sz w:val="24"/>
          <w:szCs w:val="24"/>
          <w:lang w:val="es-ES" w:eastAsia="es-ES"/>
        </w:rPr>
      </w:pPr>
    </w:p>
    <w:p w14:paraId="1017253C" w14:textId="15F51D92" w:rsidR="00314DE9" w:rsidRDefault="00314DE9" w:rsidP="00314DE9">
      <w:pPr>
        <w:spacing w:line="360" w:lineRule="auto"/>
        <w:ind w:right="-93"/>
        <w:jc w:val="both"/>
        <w:rPr>
          <w:rFonts w:ascii="Palatino Linotype" w:eastAsia="Calibri" w:hAnsi="Palatino Linotype" w:cs="Tahoma"/>
          <w:bCs/>
          <w:sz w:val="24"/>
          <w:szCs w:val="24"/>
        </w:rPr>
      </w:pPr>
      <w:r>
        <w:rPr>
          <w:rFonts w:ascii="Palatino Linotype" w:hAnsi="Palatino Linotype"/>
          <w:color w:val="000000"/>
          <w:sz w:val="24"/>
          <w:szCs w:val="24"/>
        </w:rPr>
        <w:t xml:space="preserve">En virtud de lo anterior y de acuerdo a lo establecido en el </w:t>
      </w:r>
      <w:r w:rsidRPr="006E50BF">
        <w:rPr>
          <w:rFonts w:ascii="Palatino Linotype" w:eastAsia="Times New Roman" w:hAnsi="Palatino Linotype" w:cs="Arial"/>
          <w:i/>
          <w:sz w:val="24"/>
          <w:szCs w:val="24"/>
          <w:lang w:val="es-ES" w:eastAsia="es-ES"/>
        </w:rPr>
        <w:t xml:space="preserve">Manual para la Planeación, Programación y Presupuesto Municipal para el Ejercicio Fiscal 2019, en lo que respecta al punto III. 2. 1. Lineamientos para la Integración del Programa Anual, párrafo quinto se advierte: “Para la formulación del Programa Anual </w:t>
      </w:r>
      <w:r w:rsidR="00756054">
        <w:rPr>
          <w:rFonts w:ascii="Palatino Linotype" w:eastAsia="Times New Roman" w:hAnsi="Palatino Linotype" w:cs="Arial"/>
          <w:i/>
          <w:sz w:val="24"/>
          <w:szCs w:val="24"/>
          <w:lang w:val="es-ES" w:eastAsia="es-ES"/>
        </w:rPr>
        <w:t xml:space="preserve">de Obras </w:t>
      </w:r>
      <w:r w:rsidRPr="006E50BF">
        <w:rPr>
          <w:rFonts w:ascii="Palatino Linotype" w:eastAsia="Times New Roman" w:hAnsi="Palatino Linotype" w:cs="Arial"/>
          <w:i/>
          <w:sz w:val="24"/>
          <w:szCs w:val="24"/>
          <w:lang w:val="es-ES" w:eastAsia="es-ES"/>
        </w:rPr>
        <w:t>deberán ser llenados los formatos: PbRM-0</w:t>
      </w:r>
      <w:r w:rsidR="00756054">
        <w:rPr>
          <w:rFonts w:ascii="Palatino Linotype" w:eastAsia="Times New Roman" w:hAnsi="Palatino Linotype" w:cs="Arial"/>
          <w:i/>
          <w:sz w:val="24"/>
          <w:szCs w:val="24"/>
          <w:lang w:val="es-ES" w:eastAsia="es-ES"/>
        </w:rPr>
        <w:t>7</w:t>
      </w:r>
      <w:r w:rsidR="00EC417D">
        <w:rPr>
          <w:rFonts w:ascii="Palatino Linotype" w:eastAsia="Times New Roman" w:hAnsi="Palatino Linotype" w:cs="Arial"/>
          <w:i/>
          <w:sz w:val="24"/>
          <w:szCs w:val="24"/>
          <w:lang w:val="es-ES" w:eastAsia="es-ES"/>
        </w:rPr>
        <w:t>a</w:t>
      </w:r>
      <w:r w:rsidR="00756054">
        <w:rPr>
          <w:rFonts w:ascii="Palatino Linotype" w:eastAsia="Times New Roman" w:hAnsi="Palatino Linotype" w:cs="Arial"/>
          <w:i/>
          <w:sz w:val="24"/>
          <w:szCs w:val="24"/>
          <w:lang w:val="es-ES" w:eastAsia="es-ES"/>
        </w:rPr>
        <w:t xml:space="preserve"> y</w:t>
      </w:r>
      <w:r w:rsidRPr="006E50BF">
        <w:rPr>
          <w:rFonts w:ascii="Palatino Linotype" w:eastAsia="Times New Roman" w:hAnsi="Palatino Linotype" w:cs="Arial"/>
          <w:i/>
          <w:sz w:val="24"/>
          <w:szCs w:val="24"/>
          <w:lang w:val="es-ES" w:eastAsia="es-ES"/>
        </w:rPr>
        <w:t xml:space="preserve"> PbRM-0</w:t>
      </w:r>
      <w:r w:rsidR="00756054">
        <w:rPr>
          <w:rFonts w:ascii="Palatino Linotype" w:eastAsia="Times New Roman" w:hAnsi="Palatino Linotype" w:cs="Arial"/>
          <w:i/>
          <w:sz w:val="24"/>
          <w:szCs w:val="24"/>
          <w:lang w:val="es-ES" w:eastAsia="es-ES"/>
        </w:rPr>
        <w:t>7</w:t>
      </w:r>
      <w:r w:rsidRPr="006E50BF">
        <w:rPr>
          <w:rFonts w:ascii="Palatino Linotype" w:eastAsia="Times New Roman" w:hAnsi="Palatino Linotype" w:cs="Arial"/>
          <w:i/>
          <w:sz w:val="24"/>
          <w:szCs w:val="24"/>
          <w:lang w:val="es-ES" w:eastAsia="es-ES"/>
        </w:rPr>
        <w:t xml:space="preserve">b; </w:t>
      </w:r>
      <w:r>
        <w:rPr>
          <w:rFonts w:ascii="Palatino Linotype" w:eastAsia="Calibri" w:hAnsi="Palatino Linotype" w:cs="Tahoma"/>
          <w:bCs/>
          <w:sz w:val="24"/>
          <w:szCs w:val="24"/>
        </w:rPr>
        <w:t>pudiendo</w:t>
      </w:r>
      <w:r w:rsidRPr="007A01A2">
        <w:rPr>
          <w:rFonts w:ascii="Palatino Linotype" w:eastAsia="Calibri" w:hAnsi="Palatino Linotype" w:cs="Tahoma"/>
          <w:bCs/>
          <w:sz w:val="24"/>
          <w:szCs w:val="24"/>
        </w:rPr>
        <w:t xml:space="preserve"> ser </w:t>
      </w:r>
      <w:r>
        <w:rPr>
          <w:rFonts w:ascii="Palatino Linotype" w:eastAsia="Calibri" w:hAnsi="Palatino Linotype" w:cs="Tahoma"/>
          <w:bCs/>
          <w:sz w:val="24"/>
          <w:szCs w:val="24"/>
        </w:rPr>
        <w:t>los</w:t>
      </w:r>
      <w:r w:rsidRPr="007A01A2">
        <w:rPr>
          <w:rFonts w:ascii="Palatino Linotype" w:eastAsia="Calibri" w:hAnsi="Palatino Linotype" w:cs="Tahoma"/>
          <w:bCs/>
          <w:sz w:val="24"/>
          <w:szCs w:val="24"/>
        </w:rPr>
        <w:t xml:space="preserve"> documento</w:t>
      </w:r>
      <w:r>
        <w:rPr>
          <w:rFonts w:ascii="Palatino Linotype" w:eastAsia="Calibri" w:hAnsi="Palatino Linotype" w:cs="Tahoma"/>
          <w:bCs/>
          <w:sz w:val="24"/>
          <w:szCs w:val="24"/>
        </w:rPr>
        <w:t>s</w:t>
      </w:r>
      <w:r w:rsidRPr="007A01A2">
        <w:rPr>
          <w:rFonts w:ascii="Palatino Linotype" w:eastAsia="Calibri" w:hAnsi="Palatino Linotype" w:cs="Tahoma"/>
          <w:bCs/>
          <w:sz w:val="24"/>
          <w:szCs w:val="24"/>
        </w:rPr>
        <w:t xml:space="preserve"> que satisfaga</w:t>
      </w:r>
      <w:r>
        <w:rPr>
          <w:rFonts w:ascii="Palatino Linotype" w:eastAsia="Calibri" w:hAnsi="Palatino Linotype" w:cs="Tahoma"/>
          <w:bCs/>
          <w:sz w:val="24"/>
          <w:szCs w:val="24"/>
        </w:rPr>
        <w:t>n</w:t>
      </w:r>
      <w:r w:rsidRPr="007A01A2">
        <w:rPr>
          <w:rFonts w:ascii="Palatino Linotype" w:eastAsia="Calibri" w:hAnsi="Palatino Linotype" w:cs="Tahoma"/>
          <w:bCs/>
          <w:sz w:val="24"/>
          <w:szCs w:val="24"/>
        </w:rPr>
        <w:t xml:space="preserve"> la información solicitada por el </w:t>
      </w:r>
      <w:r w:rsidRPr="007A01A2">
        <w:rPr>
          <w:rFonts w:ascii="Palatino Linotype" w:eastAsia="Calibri" w:hAnsi="Palatino Linotype" w:cs="Tahoma"/>
          <w:bCs/>
          <w:sz w:val="24"/>
          <w:szCs w:val="24"/>
        </w:rPr>
        <w:lastRenderedPageBreak/>
        <w:t>Recurrente</w:t>
      </w:r>
      <w:r w:rsidR="00EC417D">
        <w:rPr>
          <w:rFonts w:ascii="Palatino Linotype" w:eastAsia="Calibri" w:hAnsi="Palatino Linotype" w:cs="Tahoma"/>
          <w:bCs/>
          <w:sz w:val="24"/>
          <w:szCs w:val="24"/>
        </w:rPr>
        <w:t xml:space="preserve">, toda vez que de la respuesta entregada por el Sujeto Obligado, tal y como antecede en párrafos anteriores se vislumbra que únicamente remitió los formatos </w:t>
      </w:r>
      <w:r w:rsidR="00EC417D" w:rsidRPr="006E50BF">
        <w:rPr>
          <w:rFonts w:ascii="Palatino Linotype" w:eastAsia="Times New Roman" w:hAnsi="Palatino Linotype" w:cs="Arial"/>
          <w:i/>
          <w:sz w:val="24"/>
          <w:szCs w:val="24"/>
          <w:lang w:val="es-ES" w:eastAsia="es-ES"/>
        </w:rPr>
        <w:t>PbRM-0</w:t>
      </w:r>
      <w:r w:rsidR="00EC417D">
        <w:rPr>
          <w:rFonts w:ascii="Palatino Linotype" w:eastAsia="Times New Roman" w:hAnsi="Palatino Linotype" w:cs="Arial"/>
          <w:i/>
          <w:sz w:val="24"/>
          <w:szCs w:val="24"/>
          <w:lang w:val="es-ES" w:eastAsia="es-ES"/>
        </w:rPr>
        <w:t>7a;</w:t>
      </w:r>
      <w:r>
        <w:rPr>
          <w:rFonts w:ascii="Palatino Linotype" w:eastAsia="Calibri" w:hAnsi="Palatino Linotype" w:cs="Tahoma"/>
          <w:bCs/>
          <w:sz w:val="24"/>
          <w:szCs w:val="24"/>
        </w:rPr>
        <w:t xml:space="preserve"> </w:t>
      </w:r>
      <w:r w:rsidRPr="007A01A2">
        <w:rPr>
          <w:rFonts w:ascii="Palatino Linotype" w:eastAsia="Calibri" w:hAnsi="Palatino Linotype" w:cs="Tahoma"/>
          <w:bCs/>
          <w:sz w:val="24"/>
          <w:szCs w:val="24"/>
        </w:rPr>
        <w:t xml:space="preserve">al respecto la normatividad de referencia, despliega un Catálogo de </w:t>
      </w:r>
      <w:r>
        <w:rPr>
          <w:rFonts w:ascii="Palatino Linotype" w:eastAsia="Calibri" w:hAnsi="Palatino Linotype" w:cs="Tahoma"/>
          <w:bCs/>
          <w:sz w:val="24"/>
          <w:szCs w:val="24"/>
        </w:rPr>
        <w:t>Formatos,</w:t>
      </w:r>
      <w:r w:rsidRPr="007A01A2">
        <w:rPr>
          <w:rFonts w:ascii="Palatino Linotype" w:eastAsia="Calibri" w:hAnsi="Palatino Linotype" w:cs="Tahoma"/>
          <w:bCs/>
          <w:sz w:val="24"/>
          <w:szCs w:val="24"/>
        </w:rPr>
        <w:t xml:space="preserve"> </w:t>
      </w:r>
      <w:r w:rsidR="00EC417D">
        <w:rPr>
          <w:rFonts w:ascii="Palatino Linotype" w:eastAsia="Calibri" w:hAnsi="Palatino Linotype" w:cs="Tahoma"/>
          <w:bCs/>
          <w:sz w:val="24"/>
          <w:szCs w:val="24"/>
        </w:rPr>
        <w:t xml:space="preserve">por lo que se insertan los correspondientes </w:t>
      </w:r>
      <w:r w:rsidRPr="007A01A2">
        <w:rPr>
          <w:rFonts w:ascii="Palatino Linotype" w:eastAsia="Calibri" w:hAnsi="Palatino Linotype" w:cs="Tahoma"/>
          <w:bCs/>
          <w:sz w:val="24"/>
          <w:szCs w:val="24"/>
        </w:rPr>
        <w:t xml:space="preserve"> se inserta</w:t>
      </w:r>
      <w:r>
        <w:rPr>
          <w:rFonts w:ascii="Palatino Linotype" w:eastAsia="Calibri" w:hAnsi="Palatino Linotype" w:cs="Tahoma"/>
          <w:bCs/>
          <w:sz w:val="24"/>
          <w:szCs w:val="24"/>
        </w:rPr>
        <w:t xml:space="preserve">n </w:t>
      </w:r>
      <w:r w:rsidR="00EC417D" w:rsidRPr="006E50BF">
        <w:rPr>
          <w:rFonts w:ascii="Palatino Linotype" w:eastAsia="Times New Roman" w:hAnsi="Palatino Linotype" w:cs="Arial"/>
          <w:i/>
          <w:sz w:val="24"/>
          <w:szCs w:val="24"/>
          <w:lang w:val="es-ES" w:eastAsia="es-ES"/>
        </w:rPr>
        <w:t>PbRM-0</w:t>
      </w:r>
      <w:r w:rsidR="00EC417D">
        <w:rPr>
          <w:rFonts w:ascii="Palatino Linotype" w:eastAsia="Times New Roman" w:hAnsi="Palatino Linotype" w:cs="Arial"/>
          <w:i/>
          <w:sz w:val="24"/>
          <w:szCs w:val="24"/>
          <w:lang w:val="es-ES" w:eastAsia="es-ES"/>
        </w:rPr>
        <w:t>7a y</w:t>
      </w:r>
      <w:r w:rsidR="00EC417D" w:rsidRPr="006E50BF">
        <w:rPr>
          <w:rFonts w:ascii="Palatino Linotype" w:eastAsia="Times New Roman" w:hAnsi="Palatino Linotype" w:cs="Arial"/>
          <w:i/>
          <w:sz w:val="24"/>
          <w:szCs w:val="24"/>
          <w:lang w:val="es-ES" w:eastAsia="es-ES"/>
        </w:rPr>
        <w:t xml:space="preserve"> PbRM-0</w:t>
      </w:r>
      <w:r w:rsidR="00EC417D">
        <w:rPr>
          <w:rFonts w:ascii="Palatino Linotype" w:eastAsia="Times New Roman" w:hAnsi="Palatino Linotype" w:cs="Arial"/>
          <w:i/>
          <w:sz w:val="24"/>
          <w:szCs w:val="24"/>
          <w:lang w:val="es-ES" w:eastAsia="es-ES"/>
        </w:rPr>
        <w:t>7</w:t>
      </w:r>
      <w:r w:rsidR="00EC417D" w:rsidRPr="006E50BF">
        <w:rPr>
          <w:rFonts w:ascii="Palatino Linotype" w:eastAsia="Times New Roman" w:hAnsi="Palatino Linotype" w:cs="Arial"/>
          <w:i/>
          <w:sz w:val="24"/>
          <w:szCs w:val="24"/>
          <w:lang w:val="es-ES" w:eastAsia="es-ES"/>
        </w:rPr>
        <w:t>b</w:t>
      </w:r>
      <w:r w:rsidR="00EC417D">
        <w:rPr>
          <w:rFonts w:ascii="Palatino Linotype" w:eastAsia="Calibri" w:hAnsi="Palatino Linotype" w:cs="Tahoma"/>
          <w:bCs/>
          <w:sz w:val="24"/>
          <w:szCs w:val="24"/>
        </w:rPr>
        <w:t xml:space="preserve"> </w:t>
      </w:r>
      <w:r>
        <w:rPr>
          <w:rFonts w:ascii="Palatino Linotype" w:eastAsia="Calibri" w:hAnsi="Palatino Linotype" w:cs="Tahoma"/>
          <w:bCs/>
          <w:sz w:val="24"/>
          <w:szCs w:val="24"/>
        </w:rPr>
        <w:t>a fin de ejemplificar:</w:t>
      </w:r>
    </w:p>
    <w:p w14:paraId="4A839A24" w14:textId="3404CF54" w:rsidR="00EC417D" w:rsidRDefault="00EC417D" w:rsidP="00EC417D">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0D72B75D" wp14:editId="04F12FA6">
            <wp:extent cx="5459648" cy="2926080"/>
            <wp:effectExtent l="0" t="0" r="8255"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64" t="28219" r="22409" b="15589"/>
                    <a:stretch/>
                  </pic:blipFill>
                  <pic:spPr bwMode="auto">
                    <a:xfrm>
                      <a:off x="0" y="0"/>
                      <a:ext cx="5476287" cy="2934997"/>
                    </a:xfrm>
                    <a:prstGeom prst="rect">
                      <a:avLst/>
                    </a:prstGeom>
                    <a:ln>
                      <a:noFill/>
                    </a:ln>
                    <a:extLst>
                      <a:ext uri="{53640926-AAD7-44D8-BBD7-CCE9431645EC}">
                        <a14:shadowObscured xmlns:a14="http://schemas.microsoft.com/office/drawing/2010/main"/>
                      </a:ext>
                    </a:extLst>
                  </pic:spPr>
                </pic:pic>
              </a:graphicData>
            </a:graphic>
          </wp:inline>
        </w:drawing>
      </w:r>
    </w:p>
    <w:p w14:paraId="35BD3351" w14:textId="77777777" w:rsidR="00EC417D" w:rsidRDefault="00EC417D" w:rsidP="00EC417D">
      <w:pPr>
        <w:spacing w:line="360" w:lineRule="auto"/>
        <w:ind w:right="-93"/>
        <w:jc w:val="both"/>
        <w:rPr>
          <w:rFonts w:ascii="Palatino Linotype" w:eastAsia="Calibri" w:hAnsi="Palatino Linotype" w:cs="Tahoma"/>
          <w:bCs/>
          <w:sz w:val="24"/>
          <w:szCs w:val="24"/>
        </w:rPr>
      </w:pPr>
    </w:p>
    <w:p w14:paraId="366674E8" w14:textId="77777777" w:rsidR="00EC417D" w:rsidRDefault="00EC417D" w:rsidP="00EC417D">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33BDA402" wp14:editId="0D49BD1E">
            <wp:extent cx="5658850" cy="358603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430" t="11533" r="22276" b="20229"/>
                    <a:stretch/>
                  </pic:blipFill>
                  <pic:spPr bwMode="auto">
                    <a:xfrm>
                      <a:off x="0" y="0"/>
                      <a:ext cx="5674508" cy="3595961"/>
                    </a:xfrm>
                    <a:prstGeom prst="rect">
                      <a:avLst/>
                    </a:prstGeom>
                    <a:ln>
                      <a:noFill/>
                    </a:ln>
                    <a:extLst>
                      <a:ext uri="{53640926-AAD7-44D8-BBD7-CCE9431645EC}">
                        <a14:shadowObscured xmlns:a14="http://schemas.microsoft.com/office/drawing/2010/main"/>
                      </a:ext>
                    </a:extLst>
                  </pic:spPr>
                </pic:pic>
              </a:graphicData>
            </a:graphic>
          </wp:inline>
        </w:drawing>
      </w:r>
    </w:p>
    <w:p w14:paraId="50013682" w14:textId="77777777" w:rsidR="00FF2BEF" w:rsidRPr="003A2549" w:rsidRDefault="00FF2BEF" w:rsidP="00FF2BEF">
      <w:pPr>
        <w:spacing w:line="360" w:lineRule="auto"/>
        <w:jc w:val="both"/>
        <w:rPr>
          <w:rFonts w:ascii="Palatino Linotype" w:eastAsia="Calibri" w:hAnsi="Palatino Linotype" w:cs="Tahoma"/>
          <w:b/>
          <w:bCs/>
          <w:sz w:val="24"/>
          <w:szCs w:val="24"/>
        </w:rPr>
      </w:pPr>
      <w:r w:rsidRPr="003A2549">
        <w:rPr>
          <w:rFonts w:ascii="Palatino Linotype" w:eastAsia="Calibri" w:hAnsi="Palatino Linotype" w:cs="Tahoma"/>
          <w:bCs/>
          <w:sz w:val="24"/>
          <w:szCs w:val="24"/>
        </w:rPr>
        <w:t xml:space="preserve">Finalmente, los </w:t>
      </w:r>
      <w:r w:rsidRPr="003A2549">
        <w:rPr>
          <w:rFonts w:ascii="Palatino Linotype" w:eastAsia="Calibri" w:hAnsi="Palatino Linotype" w:cs="Tahoma"/>
          <w:b/>
          <w:bCs/>
          <w:sz w:val="24"/>
          <w:szCs w:val="24"/>
        </w:rPr>
        <w:t>Lineamientos para la Elaboración y Presentación del Informe Mensual Municipal</w:t>
      </w:r>
      <w:r w:rsidRPr="003A2549">
        <w:rPr>
          <w:rFonts w:ascii="Palatino Linotype" w:eastAsia="Calibri" w:hAnsi="Palatino Linotype" w:cs="Tahoma"/>
          <w:bCs/>
          <w:sz w:val="24"/>
          <w:szCs w:val="24"/>
        </w:rPr>
        <w:t xml:space="preserve">, indican que los ayuntamientos deben presentar al Órgano Superior de Fiscalización del Estado de México, su informe mensual dentro de los 20 días posteriores al término del mes correspondiente, mismo que deberá contener la </w:t>
      </w:r>
      <w:r w:rsidRPr="003A2549">
        <w:rPr>
          <w:rFonts w:ascii="Palatino Linotype" w:eastAsia="Calibri" w:hAnsi="Palatino Linotype" w:cs="Tahoma"/>
          <w:b/>
          <w:bCs/>
          <w:sz w:val="24"/>
          <w:szCs w:val="24"/>
        </w:rPr>
        <w:t>Cédula de Relación de Obras Planificadas y Realizadas con el Fondo de Aportaciones para la Infraestructura Social Municipal y de las Demarcaciones Territoriales del Distrito Federal; Informe Mensual de Obras por Administración; Informe Mensual de Obras por Contrato; Informe Mensual de Reparaciones y Mantenimientos.</w:t>
      </w:r>
    </w:p>
    <w:p w14:paraId="5994EB7F" w14:textId="77777777" w:rsidR="00FF2BEF" w:rsidRDefault="00FF2BEF" w:rsidP="00FF2BEF">
      <w:pPr>
        <w:spacing w:line="360" w:lineRule="auto"/>
        <w:jc w:val="center"/>
        <w:rPr>
          <w:rFonts w:ascii="Palatino Linotype" w:eastAsia="Calibri" w:hAnsi="Palatino Linotype" w:cs="Tahoma"/>
          <w:b/>
          <w:bCs/>
        </w:rPr>
      </w:pPr>
      <w:r>
        <w:rPr>
          <w:noProof/>
          <w:lang w:eastAsia="es-MX"/>
        </w:rPr>
        <w:lastRenderedPageBreak/>
        <w:drawing>
          <wp:inline distT="0" distB="0" distL="0" distR="0" wp14:anchorId="2B1AFB4C" wp14:editId="45274A48">
            <wp:extent cx="5485296" cy="4917688"/>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58" t="16137" r="14683" b="11640"/>
                    <a:stretch/>
                  </pic:blipFill>
                  <pic:spPr bwMode="auto">
                    <a:xfrm>
                      <a:off x="0" y="0"/>
                      <a:ext cx="5499833" cy="4930721"/>
                    </a:xfrm>
                    <a:prstGeom prst="rect">
                      <a:avLst/>
                    </a:prstGeom>
                    <a:ln>
                      <a:noFill/>
                    </a:ln>
                    <a:extLst>
                      <a:ext uri="{53640926-AAD7-44D8-BBD7-CCE9431645EC}">
                        <a14:shadowObscured xmlns:a14="http://schemas.microsoft.com/office/drawing/2010/main"/>
                      </a:ext>
                    </a:extLst>
                  </pic:spPr>
                </pic:pic>
              </a:graphicData>
            </a:graphic>
          </wp:inline>
        </w:drawing>
      </w:r>
    </w:p>
    <w:p w14:paraId="411B51E9" w14:textId="77777777" w:rsidR="00FF2BEF" w:rsidRDefault="00FF2BEF" w:rsidP="00FF2BEF">
      <w:pPr>
        <w:pStyle w:val="Sinespaciado"/>
        <w:spacing w:line="360" w:lineRule="auto"/>
        <w:jc w:val="both"/>
        <w:rPr>
          <w:rFonts w:ascii="Palatino Linotype" w:hAnsi="Palatino Linotype"/>
        </w:rPr>
      </w:pPr>
    </w:p>
    <w:p w14:paraId="50222B44" w14:textId="77777777" w:rsidR="00FF2BEF" w:rsidRDefault="00FF2BEF" w:rsidP="00FF2BEF">
      <w:pPr>
        <w:pStyle w:val="Sinespaciado"/>
        <w:spacing w:line="360" w:lineRule="auto"/>
        <w:jc w:val="center"/>
        <w:rPr>
          <w:rFonts w:ascii="Palatino Linotype" w:hAnsi="Palatino Linotype"/>
        </w:rPr>
      </w:pPr>
      <w:r>
        <w:rPr>
          <w:noProof/>
          <w:lang w:eastAsia="es-MX"/>
        </w:rPr>
        <w:lastRenderedPageBreak/>
        <w:drawing>
          <wp:inline distT="0" distB="0" distL="0" distR="0" wp14:anchorId="0F59846D" wp14:editId="7839FC05">
            <wp:extent cx="5559197" cy="6581775"/>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707" t="18013" r="21161" b="10511"/>
                    <a:stretch/>
                  </pic:blipFill>
                  <pic:spPr bwMode="auto">
                    <a:xfrm>
                      <a:off x="0" y="0"/>
                      <a:ext cx="5574612" cy="6600026"/>
                    </a:xfrm>
                    <a:prstGeom prst="rect">
                      <a:avLst/>
                    </a:prstGeom>
                    <a:ln>
                      <a:noFill/>
                    </a:ln>
                    <a:extLst>
                      <a:ext uri="{53640926-AAD7-44D8-BBD7-CCE9431645EC}">
                        <a14:shadowObscured xmlns:a14="http://schemas.microsoft.com/office/drawing/2010/main"/>
                      </a:ext>
                    </a:extLst>
                  </pic:spPr>
                </pic:pic>
              </a:graphicData>
            </a:graphic>
          </wp:inline>
        </w:drawing>
      </w:r>
    </w:p>
    <w:p w14:paraId="49E29E74" w14:textId="77777777" w:rsidR="00FF2BEF" w:rsidRDefault="00FF2BEF" w:rsidP="00FF2BEF">
      <w:pPr>
        <w:pStyle w:val="Sinespaciado"/>
        <w:spacing w:line="360" w:lineRule="auto"/>
        <w:jc w:val="center"/>
        <w:rPr>
          <w:rFonts w:ascii="Palatino Linotype" w:hAnsi="Palatino Linotype"/>
        </w:rPr>
      </w:pPr>
      <w:r>
        <w:rPr>
          <w:noProof/>
          <w:lang w:eastAsia="es-MX"/>
        </w:rPr>
        <w:lastRenderedPageBreak/>
        <w:drawing>
          <wp:inline distT="0" distB="0" distL="0" distR="0" wp14:anchorId="63865562" wp14:editId="33867D53">
            <wp:extent cx="5603020" cy="6772939"/>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668" t="19577" r="19350" b="13025"/>
                    <a:stretch/>
                  </pic:blipFill>
                  <pic:spPr bwMode="auto">
                    <a:xfrm>
                      <a:off x="0" y="0"/>
                      <a:ext cx="5605018" cy="6775354"/>
                    </a:xfrm>
                    <a:prstGeom prst="rect">
                      <a:avLst/>
                    </a:prstGeom>
                    <a:ln>
                      <a:noFill/>
                    </a:ln>
                    <a:extLst>
                      <a:ext uri="{53640926-AAD7-44D8-BBD7-CCE9431645EC}">
                        <a14:shadowObscured xmlns:a14="http://schemas.microsoft.com/office/drawing/2010/main"/>
                      </a:ext>
                    </a:extLst>
                  </pic:spPr>
                </pic:pic>
              </a:graphicData>
            </a:graphic>
          </wp:inline>
        </w:drawing>
      </w:r>
    </w:p>
    <w:p w14:paraId="15E59E50" w14:textId="77777777" w:rsidR="00FF2BEF" w:rsidRDefault="00FF2BEF" w:rsidP="00FF2BEF">
      <w:pPr>
        <w:pStyle w:val="Sinespaciado"/>
        <w:spacing w:line="360" w:lineRule="auto"/>
        <w:jc w:val="both"/>
        <w:rPr>
          <w:rFonts w:ascii="Palatino Linotype" w:hAnsi="Palatino Linotype"/>
        </w:rPr>
      </w:pPr>
    </w:p>
    <w:p w14:paraId="24F71232" w14:textId="77777777" w:rsidR="00FF2BEF" w:rsidRDefault="00FF2BEF" w:rsidP="00FF2BEF">
      <w:pPr>
        <w:pStyle w:val="Sinespaciado"/>
        <w:spacing w:line="360" w:lineRule="auto"/>
        <w:jc w:val="both"/>
        <w:rPr>
          <w:rFonts w:ascii="Palatino Linotype" w:hAnsi="Palatino Linotype"/>
        </w:rPr>
      </w:pPr>
    </w:p>
    <w:p w14:paraId="3581C54E" w14:textId="7C61634E" w:rsidR="00FF2BEF" w:rsidRDefault="00FF2BEF" w:rsidP="00FF2BEF">
      <w:pPr>
        <w:spacing w:line="360" w:lineRule="auto"/>
        <w:jc w:val="both"/>
        <w:rPr>
          <w:rFonts w:ascii="Palatino Linotype" w:eastAsia="Calibri" w:hAnsi="Palatino Linotype" w:cs="Tahoma"/>
          <w:bCs/>
          <w:sz w:val="24"/>
          <w:szCs w:val="24"/>
        </w:rPr>
      </w:pPr>
      <w:r w:rsidRPr="00851DFB">
        <w:rPr>
          <w:rFonts w:ascii="Palatino Linotype" w:eastAsia="Calibri" w:hAnsi="Palatino Linotype" w:cs="Tahoma"/>
          <w:bCs/>
          <w:sz w:val="24"/>
          <w:szCs w:val="24"/>
        </w:rPr>
        <w:lastRenderedPageBreak/>
        <w:t xml:space="preserve">Así, con base </w:t>
      </w:r>
      <w:r>
        <w:rPr>
          <w:rFonts w:ascii="Palatino Linotype" w:eastAsia="Calibri" w:hAnsi="Palatino Linotype" w:cs="Tahoma"/>
          <w:bCs/>
          <w:sz w:val="24"/>
          <w:szCs w:val="24"/>
        </w:rPr>
        <w:t>a</w:t>
      </w:r>
      <w:r w:rsidRPr="00851DFB">
        <w:rPr>
          <w:rFonts w:ascii="Palatino Linotype" w:eastAsia="Calibri" w:hAnsi="Palatino Linotype" w:cs="Tahoma"/>
          <w:bCs/>
          <w:sz w:val="24"/>
          <w:szCs w:val="24"/>
        </w:rPr>
        <w:t xml:space="preserve"> la normatividad </w:t>
      </w:r>
      <w:r>
        <w:rPr>
          <w:rFonts w:ascii="Palatino Linotype" w:eastAsia="Calibri" w:hAnsi="Palatino Linotype" w:cs="Tahoma"/>
          <w:bCs/>
          <w:sz w:val="24"/>
          <w:szCs w:val="24"/>
        </w:rPr>
        <w:t>previamente plasmada</w:t>
      </w:r>
      <w:r w:rsidRPr="00851DFB">
        <w:rPr>
          <w:rFonts w:ascii="Palatino Linotype" w:eastAsia="Calibri" w:hAnsi="Palatino Linotype" w:cs="Tahoma"/>
          <w:bCs/>
          <w:sz w:val="24"/>
          <w:szCs w:val="24"/>
        </w:rPr>
        <w:t xml:space="preserve">, se puede concluir que el Ayuntamiento de </w:t>
      </w:r>
      <w:proofErr w:type="spellStart"/>
      <w:r w:rsidR="003A2549">
        <w:rPr>
          <w:rFonts w:ascii="Palatino Linotype" w:eastAsia="Calibri" w:hAnsi="Palatino Linotype" w:cs="Tahoma"/>
          <w:bCs/>
          <w:sz w:val="24"/>
          <w:szCs w:val="24"/>
        </w:rPr>
        <w:t>Atlautla</w:t>
      </w:r>
      <w:proofErr w:type="spellEnd"/>
      <w:r w:rsidRPr="00851DFB">
        <w:rPr>
          <w:rFonts w:ascii="Palatino Linotype" w:eastAsia="Calibri" w:hAnsi="Palatino Linotype" w:cs="Tahoma"/>
          <w:bCs/>
          <w:sz w:val="24"/>
          <w:szCs w:val="24"/>
        </w:rPr>
        <w:t xml:space="preserve"> debe contar con los documentos que den cuenta </w:t>
      </w:r>
      <w:r>
        <w:rPr>
          <w:rFonts w:ascii="Palatino Linotype" w:eastAsia="Calibri" w:hAnsi="Palatino Linotype" w:cs="Tahoma"/>
          <w:bCs/>
          <w:sz w:val="24"/>
          <w:szCs w:val="24"/>
        </w:rPr>
        <w:t xml:space="preserve">a cerca </w:t>
      </w:r>
      <w:r w:rsidR="003A2549">
        <w:rPr>
          <w:rFonts w:ascii="Palatino Linotype" w:eastAsia="Calibri" w:hAnsi="Palatino Linotype" w:cs="Tahoma"/>
          <w:bCs/>
          <w:sz w:val="24"/>
          <w:szCs w:val="24"/>
        </w:rPr>
        <w:t xml:space="preserve">de </w:t>
      </w:r>
      <w:r w:rsidR="005247A7">
        <w:rPr>
          <w:rFonts w:ascii="Palatino Linotype" w:eastAsia="Calibri" w:hAnsi="Palatino Linotype" w:cs="Tahoma"/>
          <w:bCs/>
          <w:sz w:val="24"/>
          <w:szCs w:val="24"/>
        </w:rPr>
        <w:t>lo</w:t>
      </w:r>
      <w:r w:rsidR="003A2549" w:rsidRPr="003A2549">
        <w:rPr>
          <w:rFonts w:ascii="Palatino Linotype" w:eastAsia="Calibri" w:hAnsi="Palatino Linotype" w:cs="Tahoma"/>
          <w:bCs/>
          <w:sz w:val="24"/>
          <w:szCs w:val="24"/>
        </w:rPr>
        <w:t xml:space="preserve">s </w:t>
      </w:r>
      <w:r w:rsidR="00F56ABD">
        <w:rPr>
          <w:rFonts w:ascii="Palatino Linotype" w:eastAsia="Calibri" w:hAnsi="Palatino Linotype" w:cs="Tahoma"/>
          <w:bCs/>
          <w:sz w:val="24"/>
          <w:szCs w:val="24"/>
        </w:rPr>
        <w:t>requerimientos realizados por el recurrente</w:t>
      </w:r>
      <w:r w:rsidR="003A2549" w:rsidRPr="003A2549">
        <w:rPr>
          <w:rFonts w:ascii="Palatino Linotype" w:eastAsia="Calibri" w:hAnsi="Palatino Linotype" w:cs="Tahoma"/>
          <w:bCs/>
          <w:sz w:val="24"/>
          <w:szCs w:val="24"/>
        </w:rPr>
        <w:t>.</w:t>
      </w:r>
    </w:p>
    <w:p w14:paraId="55E3171A" w14:textId="77777777" w:rsidR="003A2549" w:rsidRDefault="003A2549" w:rsidP="00FF2BEF">
      <w:pPr>
        <w:spacing w:line="360" w:lineRule="auto"/>
        <w:jc w:val="both"/>
        <w:rPr>
          <w:rFonts w:ascii="Palatino Linotype" w:eastAsia="Calibri" w:hAnsi="Palatino Linotype" w:cs="Tahoma"/>
          <w:bCs/>
          <w:sz w:val="24"/>
          <w:szCs w:val="24"/>
        </w:rPr>
      </w:pPr>
    </w:p>
    <w:p w14:paraId="4E7B2391" w14:textId="6B22A967" w:rsidR="00FF2BEF" w:rsidRDefault="00FF2BEF" w:rsidP="00FF2BEF">
      <w:pPr>
        <w:spacing w:line="360" w:lineRule="auto"/>
        <w:jc w:val="both"/>
        <w:rPr>
          <w:rFonts w:ascii="Palatino Linotype" w:eastAsia="Calibri" w:hAnsi="Palatino Linotype" w:cs="Tahoma"/>
          <w:bCs/>
          <w:sz w:val="24"/>
          <w:szCs w:val="24"/>
        </w:rPr>
      </w:pPr>
      <w:r>
        <w:rPr>
          <w:rFonts w:ascii="Palatino Linotype" w:eastAsia="Calibri" w:hAnsi="Palatino Linotype" w:cs="Tahoma"/>
          <w:bCs/>
          <w:sz w:val="24"/>
          <w:szCs w:val="24"/>
        </w:rPr>
        <w:t xml:space="preserve">Es menester señalar que toda vez que las empresas participantes en los proyectos de las obras antes descritas y realizadas en el municipio de </w:t>
      </w:r>
      <w:proofErr w:type="spellStart"/>
      <w:r w:rsidR="003A2549">
        <w:rPr>
          <w:rFonts w:ascii="Palatino Linotype" w:eastAsia="Calibri" w:hAnsi="Palatino Linotype" w:cs="Tahoma"/>
          <w:bCs/>
          <w:sz w:val="24"/>
          <w:szCs w:val="24"/>
        </w:rPr>
        <w:t>Atlautla</w:t>
      </w:r>
      <w:proofErr w:type="spellEnd"/>
      <w:r>
        <w:rPr>
          <w:rFonts w:ascii="Palatino Linotype" w:eastAsia="Calibri" w:hAnsi="Palatino Linotype" w:cs="Tahoma"/>
          <w:bCs/>
          <w:sz w:val="24"/>
          <w:szCs w:val="24"/>
        </w:rPr>
        <w:t>,</w:t>
      </w:r>
      <w:r w:rsidR="003A2549">
        <w:rPr>
          <w:rFonts w:ascii="Palatino Linotype" w:eastAsia="Calibri" w:hAnsi="Palatino Linotype" w:cs="Tahoma"/>
          <w:bCs/>
          <w:sz w:val="24"/>
          <w:szCs w:val="24"/>
        </w:rPr>
        <w:t xml:space="preserve"> que </w:t>
      </w:r>
      <w:r>
        <w:rPr>
          <w:rFonts w:ascii="Palatino Linotype" w:eastAsia="Calibri" w:hAnsi="Palatino Linotype" w:cs="Tahoma"/>
          <w:bCs/>
          <w:sz w:val="24"/>
          <w:szCs w:val="24"/>
        </w:rPr>
        <w:t xml:space="preserve">no </w:t>
      </w:r>
      <w:r w:rsidR="003A2549">
        <w:rPr>
          <w:rFonts w:ascii="Palatino Linotype" w:eastAsia="Calibri" w:hAnsi="Palatino Linotype" w:cs="Tahoma"/>
          <w:bCs/>
          <w:sz w:val="24"/>
          <w:szCs w:val="24"/>
        </w:rPr>
        <w:t>hayan recibido</w:t>
      </w:r>
      <w:r>
        <w:rPr>
          <w:rFonts w:ascii="Palatino Linotype" w:eastAsia="Calibri" w:hAnsi="Palatino Linotype" w:cs="Tahoma"/>
          <w:bCs/>
          <w:sz w:val="24"/>
          <w:szCs w:val="24"/>
        </w:rPr>
        <w:t xml:space="preserve"> ningún recurso del erario público, </w:t>
      </w:r>
      <w:r w:rsidR="00CC22FD">
        <w:rPr>
          <w:rFonts w:ascii="Palatino Linotype" w:eastAsia="Calibri" w:hAnsi="Palatino Linotype" w:cs="Tahoma"/>
          <w:bCs/>
          <w:sz w:val="24"/>
          <w:szCs w:val="24"/>
        </w:rPr>
        <w:t xml:space="preserve">resultaría inconcuso solicitar la información que requiere conocer el particular, sin embargo, deberá proporciona la información únicamente de aquellas </w:t>
      </w:r>
      <w:r w:rsidR="00CC22FD" w:rsidRPr="00F56ABD">
        <w:rPr>
          <w:rFonts w:ascii="Palatino Linotype" w:eastAsia="Calibri" w:hAnsi="Palatino Linotype" w:cs="Tahoma"/>
          <w:b/>
          <w:sz w:val="24"/>
          <w:szCs w:val="24"/>
          <w:u w:val="single"/>
        </w:rPr>
        <w:t xml:space="preserve">empresas </w:t>
      </w:r>
      <w:r w:rsidR="00F56ABD" w:rsidRPr="00F56ABD">
        <w:rPr>
          <w:rFonts w:ascii="Palatino Linotype" w:eastAsia="Calibri" w:hAnsi="Palatino Linotype" w:cs="Tahoma"/>
          <w:b/>
          <w:sz w:val="24"/>
          <w:szCs w:val="24"/>
          <w:u w:val="single"/>
        </w:rPr>
        <w:t>que han resultado beneficiadas y recibido recurso público</w:t>
      </w:r>
      <w:r w:rsidR="00F56ABD">
        <w:rPr>
          <w:rFonts w:ascii="Palatino Linotype" w:eastAsia="Calibri" w:hAnsi="Palatino Linotype" w:cs="Tahoma"/>
          <w:bCs/>
          <w:sz w:val="24"/>
          <w:szCs w:val="24"/>
        </w:rPr>
        <w:t xml:space="preserve">, mismas </w:t>
      </w:r>
      <w:r w:rsidR="00CC22FD">
        <w:rPr>
          <w:rFonts w:ascii="Palatino Linotype" w:eastAsia="Calibri" w:hAnsi="Palatino Linotype" w:cs="Tahoma"/>
          <w:bCs/>
          <w:sz w:val="24"/>
          <w:szCs w:val="24"/>
        </w:rPr>
        <w:t>de las que se hayan ejecutado las obras y recibió algún recurso.</w:t>
      </w:r>
      <w:r>
        <w:rPr>
          <w:rFonts w:ascii="Palatino Linotype" w:eastAsia="Calibri" w:hAnsi="Palatino Linotype" w:cs="Tahoma"/>
          <w:bCs/>
          <w:sz w:val="24"/>
          <w:szCs w:val="24"/>
        </w:rPr>
        <w:t xml:space="preserve"> </w:t>
      </w:r>
    </w:p>
    <w:p w14:paraId="1098954C" w14:textId="77777777" w:rsidR="00CC22FD" w:rsidRDefault="00CC22FD" w:rsidP="00FF2BEF">
      <w:pPr>
        <w:spacing w:line="360" w:lineRule="auto"/>
        <w:jc w:val="both"/>
        <w:rPr>
          <w:rFonts w:ascii="Palatino Linotype" w:eastAsia="Calibri" w:hAnsi="Palatino Linotype" w:cs="Tahoma"/>
          <w:bCs/>
          <w:sz w:val="24"/>
          <w:szCs w:val="24"/>
        </w:rPr>
      </w:pPr>
    </w:p>
    <w:p w14:paraId="65105088" w14:textId="77777777" w:rsidR="00FF2BEF" w:rsidRDefault="00FF2BEF" w:rsidP="00FF2BEF">
      <w:pPr>
        <w:spacing w:line="360" w:lineRule="auto"/>
        <w:jc w:val="both"/>
        <w:rPr>
          <w:rFonts w:ascii="Palatino Linotype" w:eastAsia="Calibri" w:hAnsi="Palatino Linotype" w:cs="Tahoma"/>
          <w:bCs/>
          <w:sz w:val="24"/>
          <w:szCs w:val="24"/>
        </w:rPr>
      </w:pPr>
      <w:r>
        <w:rPr>
          <w:rFonts w:ascii="Palatino Linotype" w:eastAsia="Calibri" w:hAnsi="Palatino Linotype" w:cs="Tahoma"/>
          <w:bCs/>
          <w:sz w:val="24"/>
          <w:szCs w:val="24"/>
        </w:rPr>
        <w:t>Por lo que en virtud de lo anterior es necesario traer a colación lo establecido en el artículo 3 fracción  de la Ley de Transparencia y Acceso a la Información Pública del Estado de México y Municipios:</w:t>
      </w:r>
    </w:p>
    <w:p w14:paraId="3DEE6FF6" w14:textId="77777777" w:rsidR="00FF2BEF" w:rsidRDefault="00FF2BEF" w:rsidP="00FF2BEF">
      <w:pPr>
        <w:spacing w:line="360" w:lineRule="auto"/>
        <w:jc w:val="both"/>
        <w:rPr>
          <w:rFonts w:ascii="Palatino Linotype" w:eastAsia="Calibri" w:hAnsi="Palatino Linotype" w:cs="Tahoma"/>
          <w:bCs/>
          <w:sz w:val="24"/>
          <w:szCs w:val="24"/>
        </w:rPr>
      </w:pPr>
    </w:p>
    <w:p w14:paraId="7F4A022F" w14:textId="77777777" w:rsidR="00FF2BEF" w:rsidRPr="00680DC5" w:rsidRDefault="00FF2BEF" w:rsidP="00FF2BEF">
      <w:pPr>
        <w:spacing w:line="360" w:lineRule="auto"/>
        <w:ind w:left="567" w:right="567"/>
        <w:jc w:val="both"/>
        <w:rPr>
          <w:rFonts w:ascii="Palatino Linotype" w:hAnsi="Palatino Linotype"/>
          <w:i/>
        </w:rPr>
      </w:pPr>
      <w:r w:rsidRPr="00680DC5">
        <w:rPr>
          <w:rFonts w:ascii="Palatino Linotype" w:hAnsi="Palatino Linotype"/>
          <w:i/>
        </w:rPr>
        <w:t>Artículo 3. Para los efectos de la presente Ley se entenderá por:</w:t>
      </w:r>
    </w:p>
    <w:p w14:paraId="5542D2C3" w14:textId="2BC9C855" w:rsidR="00FF2BEF" w:rsidRDefault="00FF2BEF" w:rsidP="00FF2BEF">
      <w:pPr>
        <w:spacing w:line="360" w:lineRule="auto"/>
        <w:ind w:left="567" w:right="567"/>
        <w:jc w:val="both"/>
        <w:rPr>
          <w:rFonts w:ascii="Palatino Linotype" w:hAnsi="Palatino Linotype"/>
          <w:b/>
          <w:i/>
          <w:u w:val="single"/>
        </w:rPr>
      </w:pPr>
      <w:r w:rsidRPr="00680DC5">
        <w:rPr>
          <w:rFonts w:ascii="Palatino Linotype" w:hAnsi="Palatino Linotype"/>
          <w:i/>
        </w:rPr>
        <w:t xml:space="preserve">XXI. </w:t>
      </w:r>
      <w:r w:rsidRPr="00680DC5">
        <w:rPr>
          <w:rFonts w:ascii="Palatino Linotype" w:hAnsi="Palatino Linotype"/>
          <w:b/>
          <w:i/>
          <w:u w:val="single"/>
        </w:rPr>
        <w:t>Información confidencial:</w:t>
      </w:r>
      <w:r w:rsidRPr="00680DC5">
        <w:rPr>
          <w:rFonts w:ascii="Palatino Linotype" w:hAnsi="Palatino Linotype"/>
          <w:i/>
        </w:rPr>
        <w:t xml:space="preserve"> Se considera como información confidencial los secretos bancario, fiduciario, industrial, comercial, fiscal, bursátil y postal, cuya titularidad corresponda a particulares, sujetos de derecho internacional o </w:t>
      </w:r>
      <w:r w:rsidRPr="00680DC5">
        <w:rPr>
          <w:rFonts w:ascii="Palatino Linotype" w:hAnsi="Palatino Linotype"/>
          <w:b/>
          <w:i/>
          <w:u w:val="single"/>
        </w:rPr>
        <w:t>a sujetos obligados cuando no involucren el ejercicio de recursos públicos;</w:t>
      </w:r>
    </w:p>
    <w:p w14:paraId="77173EB7" w14:textId="77777777" w:rsidR="00F56ABD" w:rsidRPr="00680DC5" w:rsidRDefault="00F56ABD" w:rsidP="00FF2BEF">
      <w:pPr>
        <w:spacing w:line="360" w:lineRule="auto"/>
        <w:ind w:left="567" w:right="567"/>
        <w:jc w:val="both"/>
        <w:rPr>
          <w:rFonts w:ascii="Palatino Linotype" w:eastAsia="Calibri" w:hAnsi="Palatino Linotype" w:cs="Tahoma"/>
          <w:b/>
          <w:bCs/>
          <w:i/>
          <w:sz w:val="24"/>
          <w:szCs w:val="24"/>
          <w:u w:val="single"/>
        </w:rPr>
      </w:pPr>
    </w:p>
    <w:p w14:paraId="7F9C6F42" w14:textId="678ACDCA" w:rsidR="00FF2BEF" w:rsidRDefault="00FF2BEF" w:rsidP="00FF2BEF">
      <w:pPr>
        <w:spacing w:line="360" w:lineRule="auto"/>
        <w:jc w:val="both"/>
        <w:rPr>
          <w:rFonts w:ascii="Palatino Linotype" w:eastAsia="Calibri" w:hAnsi="Palatino Linotype" w:cs="Tahoma"/>
          <w:bCs/>
          <w:sz w:val="24"/>
        </w:rPr>
      </w:pPr>
      <w:r w:rsidRPr="002A0102">
        <w:rPr>
          <w:rFonts w:ascii="Palatino Linotype" w:eastAsia="Calibri" w:hAnsi="Palatino Linotype" w:cs="Tahoma"/>
          <w:bCs/>
          <w:sz w:val="24"/>
        </w:rPr>
        <w:lastRenderedPageBreak/>
        <w:t>Así las cosas, este Instituto advierte, de forma enunciativa mas no limitativa y con base en la normatividad analizada, que las expresiones documentales que pudieran contener la información requerida por el Solicitante son: la Cédula de Relación de Obras Planificadas y Realizadas con el Fondo de Aportaciones para la Infraestructura Social Municipal y de las Demarcaciones Territoriales del Distrito Federal; el Informe Mensual de Obras por Administración; Informe Mensual de Obras por Contrato; o el Informe Mensual d</w:t>
      </w:r>
      <w:r>
        <w:rPr>
          <w:rFonts w:ascii="Palatino Linotype" w:eastAsia="Calibri" w:hAnsi="Palatino Linotype" w:cs="Tahoma"/>
          <w:bCs/>
          <w:sz w:val="24"/>
        </w:rPr>
        <w:t>e Reparaciones y Mantenimientos</w:t>
      </w:r>
      <w:r w:rsidRPr="002A0102">
        <w:rPr>
          <w:rFonts w:ascii="Palatino Linotype" w:eastAsia="Calibri" w:hAnsi="Palatino Linotype" w:cs="Tahoma"/>
          <w:bCs/>
          <w:sz w:val="24"/>
        </w:rPr>
        <w:t>,</w:t>
      </w:r>
      <w:r>
        <w:rPr>
          <w:rFonts w:ascii="Palatino Linotype" w:eastAsia="Calibri" w:hAnsi="Palatino Linotype" w:cs="Tahoma"/>
          <w:bCs/>
          <w:sz w:val="24"/>
        </w:rPr>
        <w:t xml:space="preserve"> </w:t>
      </w:r>
      <w:r w:rsidR="0069715B">
        <w:rPr>
          <w:rFonts w:ascii="Palatino Linotype" w:eastAsia="Calibri" w:hAnsi="Palatino Linotype" w:cs="Tahoma"/>
          <w:bCs/>
          <w:sz w:val="24"/>
        </w:rPr>
        <w:t xml:space="preserve">así como los </w:t>
      </w:r>
      <w:r w:rsidR="0069715B" w:rsidRPr="0069715B">
        <w:rPr>
          <w:rFonts w:ascii="Palatino Linotype" w:eastAsia="Calibri" w:hAnsi="Palatino Linotype" w:cs="Tahoma"/>
          <w:bCs/>
          <w:sz w:val="24"/>
        </w:rPr>
        <w:t>PbRM-07a y PbRM-07b</w:t>
      </w:r>
      <w:r w:rsidR="0069715B">
        <w:rPr>
          <w:rFonts w:ascii="Palatino Linotype" w:eastAsia="Calibri" w:hAnsi="Palatino Linotype" w:cs="Tahoma"/>
          <w:bCs/>
          <w:sz w:val="24"/>
        </w:rPr>
        <w:t>;</w:t>
      </w:r>
      <w:r w:rsidR="0069715B" w:rsidRPr="0069715B">
        <w:rPr>
          <w:rFonts w:ascii="Palatino Linotype" w:eastAsia="Calibri" w:hAnsi="Palatino Linotype" w:cs="Tahoma"/>
          <w:bCs/>
          <w:sz w:val="24"/>
        </w:rPr>
        <w:t xml:space="preserve"> </w:t>
      </w:r>
      <w:r w:rsidRPr="002A0102">
        <w:rPr>
          <w:rFonts w:ascii="Palatino Linotype" w:eastAsia="Calibri" w:hAnsi="Palatino Linotype" w:cs="Tahoma"/>
          <w:bCs/>
          <w:sz w:val="24"/>
        </w:rPr>
        <w:t>ya que los mismos dan cuenta de la cantidad de recursos destinados a las obras</w:t>
      </w:r>
      <w:r>
        <w:rPr>
          <w:rFonts w:ascii="Palatino Linotype" w:eastAsia="Calibri" w:hAnsi="Palatino Linotype" w:cs="Tahoma"/>
          <w:bCs/>
          <w:sz w:val="24"/>
        </w:rPr>
        <w:t>.</w:t>
      </w:r>
    </w:p>
    <w:p w14:paraId="5E66D782" w14:textId="152DD169" w:rsidR="0069715B" w:rsidRDefault="0069715B" w:rsidP="00FF2BEF">
      <w:pPr>
        <w:spacing w:line="360" w:lineRule="auto"/>
        <w:jc w:val="both"/>
        <w:rPr>
          <w:rFonts w:ascii="Palatino Linotype" w:eastAsia="Calibri" w:hAnsi="Palatino Linotype" w:cs="Tahoma"/>
          <w:bCs/>
          <w:sz w:val="24"/>
        </w:rPr>
      </w:pPr>
    </w:p>
    <w:p w14:paraId="131BD033" w14:textId="77777777" w:rsidR="0069715B" w:rsidRDefault="0069715B" w:rsidP="0069715B">
      <w:pPr>
        <w:tabs>
          <w:tab w:val="left" w:pos="709"/>
        </w:tabs>
        <w:spacing w:after="0" w:line="360" w:lineRule="auto"/>
        <w:jc w:val="both"/>
        <w:rPr>
          <w:rFonts w:ascii="Palatino Linotype" w:eastAsia="Times New Roman" w:hAnsi="Palatino Linotype" w:cs="Arial"/>
          <w:sz w:val="24"/>
          <w:szCs w:val="24"/>
          <w:lang w:val="es-ES" w:eastAsia="es-ES"/>
        </w:rPr>
      </w:pPr>
      <w:r w:rsidRPr="0069715B">
        <w:rPr>
          <w:rFonts w:ascii="Palatino Linotype" w:eastAsia="Times New Roman" w:hAnsi="Palatino Linotype" w:cs="Arial"/>
          <w:sz w:val="24"/>
          <w:szCs w:val="24"/>
          <w:lang w:val="es-ES" w:eastAsia="es-ES"/>
        </w:rPr>
        <w:t>Así mismo es importante señalar que la Ley de Transparencia y Acceso a la Información Pública del Estado de México y Municipios,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electrónicos, de acuerdo con sus facultades, atribuciones, funciones u objeto social, por ende es información que invariablemente se debe entregar al Recurrente.</w:t>
      </w:r>
    </w:p>
    <w:p w14:paraId="2D0EF69E" w14:textId="77777777" w:rsidR="0069715B" w:rsidRDefault="0069715B" w:rsidP="0069715B">
      <w:pPr>
        <w:tabs>
          <w:tab w:val="left" w:pos="709"/>
        </w:tabs>
        <w:spacing w:after="0" w:line="360" w:lineRule="auto"/>
        <w:jc w:val="both"/>
        <w:rPr>
          <w:rFonts w:ascii="Palatino Linotype" w:eastAsia="Times New Roman" w:hAnsi="Palatino Linotype" w:cs="Arial"/>
          <w:sz w:val="24"/>
          <w:szCs w:val="24"/>
          <w:lang w:val="es-ES" w:eastAsia="es-ES"/>
        </w:rPr>
      </w:pPr>
    </w:p>
    <w:p w14:paraId="3217C6D1" w14:textId="205D5933" w:rsidR="0069715B" w:rsidRDefault="0069715B" w:rsidP="0069715B">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bookmarkStart w:id="1" w:name="_Hlk62087385"/>
      <w:r>
        <w:rPr>
          <w:rFonts w:ascii="Palatino Linotype" w:eastAsia="Times New Roman" w:hAnsi="Palatino Linotype" w:cs="Arial"/>
          <w:sz w:val="24"/>
          <w:szCs w:val="24"/>
          <w:lang w:eastAsia="es-ES"/>
        </w:rPr>
        <w:t xml:space="preserve">Atento a lo anterior, </w:t>
      </w:r>
      <w:r>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comunes de los </w:t>
      </w:r>
      <w:r>
        <w:rPr>
          <w:rFonts w:ascii="Palatino Linotype" w:eastAsia="Times New Roman" w:hAnsi="Palatino Linotype" w:cs="Arial"/>
          <w:b/>
          <w:sz w:val="24"/>
          <w:szCs w:val="24"/>
          <w:lang w:val="es-ES" w:eastAsia="es-ES"/>
        </w:rPr>
        <w:t>sujetos obligados</w:t>
      </w:r>
      <w:r>
        <w:rPr>
          <w:rFonts w:ascii="Palatino Linotype" w:eastAsia="Times New Roman" w:hAnsi="Palatino Linotype" w:cs="Arial"/>
          <w:sz w:val="24"/>
          <w:szCs w:val="24"/>
          <w:lang w:val="es-ES" w:eastAsia="es-ES"/>
        </w:rPr>
        <w:t>, respecto a hacer pública y mantener actualizada la información establecida en el artículo 92 de la Ley de Transparencia y Acceso a la Información Pública del Estado de México y Municipios.</w:t>
      </w:r>
    </w:p>
    <w:p w14:paraId="55331B56" w14:textId="77777777" w:rsidR="0069715B" w:rsidRDefault="0069715B" w:rsidP="0069715B">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24ACA329" w14:textId="77777777" w:rsidR="0069715B" w:rsidRPr="00F32AE4" w:rsidRDefault="0069715B" w:rsidP="0069715B">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En consecuencia, y atendiendo a las facultades de vigilancia y verificación establecidas en el Reglamento Interno de este Instituto, es dable ordenar se gire oficio a la </w:t>
      </w:r>
      <w:r w:rsidRPr="00F32AE4">
        <w:rPr>
          <w:rFonts w:ascii="Palatino Linotype" w:eastAsia="Times New Roman" w:hAnsi="Palatino Linotype" w:cs="Arial"/>
          <w:sz w:val="24"/>
          <w:szCs w:val="24"/>
          <w:lang w:val="es-ES" w:eastAsia="es-ES"/>
        </w:rPr>
        <w:t>Dirección General Jurídica y de Verificación</w:t>
      </w:r>
      <w:r>
        <w:rPr>
          <w:rFonts w:ascii="Palatino Linotype" w:eastAsia="Times New Roman" w:hAnsi="Palatino Linotype" w:cs="Arial"/>
          <w:sz w:val="24"/>
          <w:szCs w:val="24"/>
          <w:lang w:val="es-ES" w:eastAsia="es-ES"/>
        </w:rPr>
        <w:t>, para que realice las acciones necesarias en ejercicio de sus atribuciones.</w:t>
      </w:r>
    </w:p>
    <w:bookmarkEnd w:id="1"/>
    <w:p w14:paraId="19C76FE1" w14:textId="77777777" w:rsidR="0069715B" w:rsidRPr="0069715B" w:rsidRDefault="0069715B" w:rsidP="00FF2BEF">
      <w:pPr>
        <w:spacing w:line="360" w:lineRule="auto"/>
        <w:jc w:val="both"/>
        <w:rPr>
          <w:rFonts w:ascii="Palatino Linotype" w:eastAsia="Calibri" w:hAnsi="Palatino Linotype" w:cs="Tahoma"/>
          <w:bCs/>
          <w:sz w:val="24"/>
          <w:lang w:val="es-ES"/>
        </w:rPr>
      </w:pPr>
    </w:p>
    <w:p w14:paraId="1CF1F2D1" w14:textId="77777777" w:rsidR="00FF2BEF" w:rsidRDefault="00FF2BEF" w:rsidP="00C17CDE">
      <w:pPr>
        <w:tabs>
          <w:tab w:val="left" w:pos="709"/>
        </w:tabs>
        <w:spacing w:before="240" w:line="360" w:lineRule="auto"/>
        <w:ind w:right="51"/>
        <w:jc w:val="both"/>
        <w:rPr>
          <w:rFonts w:ascii="Palatino Linotype" w:hAnsi="Palatino Linotype"/>
          <w:sz w:val="24"/>
        </w:rPr>
      </w:pPr>
    </w:p>
    <w:p w14:paraId="6BFE5768" w14:textId="77777777" w:rsidR="00CC22FD" w:rsidRPr="00106CB8" w:rsidRDefault="00CC22FD" w:rsidP="00CC22FD">
      <w:pPr>
        <w:pStyle w:val="Prrafodelista"/>
        <w:numPr>
          <w:ilvl w:val="0"/>
          <w:numId w:val="6"/>
        </w:numPr>
        <w:spacing w:line="360" w:lineRule="auto"/>
        <w:jc w:val="both"/>
        <w:rPr>
          <w:rFonts w:ascii="Palatino Linotype" w:hAnsi="Palatino Linotype" w:cs="Arial"/>
          <w:b/>
          <w:i/>
          <w:sz w:val="28"/>
          <w:u w:val="single"/>
        </w:rPr>
      </w:pPr>
      <w:r w:rsidRPr="00106CB8">
        <w:rPr>
          <w:rFonts w:ascii="Palatino Linotype" w:hAnsi="Palatino Linotype" w:cs="Arial"/>
          <w:b/>
          <w:i/>
          <w:sz w:val="28"/>
          <w:u w:val="single"/>
        </w:rPr>
        <w:t>De la versión pública.</w:t>
      </w:r>
    </w:p>
    <w:p w14:paraId="176C32EF" w14:textId="77777777" w:rsidR="00CC22FD" w:rsidRPr="00106CB8" w:rsidRDefault="00CC22FD" w:rsidP="00CC22FD">
      <w:pPr>
        <w:spacing w:after="0" w:line="360" w:lineRule="auto"/>
        <w:contextualSpacing/>
        <w:jc w:val="both"/>
        <w:rPr>
          <w:rFonts w:ascii="Palatino Linotype" w:hAnsi="Palatino Linotype"/>
          <w:sz w:val="24"/>
        </w:rPr>
      </w:pPr>
    </w:p>
    <w:p w14:paraId="2CEAC1EF" w14:textId="77777777" w:rsidR="00CC22FD" w:rsidRPr="00106CB8" w:rsidRDefault="00CC22FD" w:rsidP="00CC22FD">
      <w:pPr>
        <w:spacing w:after="0" w:line="360" w:lineRule="auto"/>
        <w:contextualSpacing/>
        <w:jc w:val="both"/>
        <w:rPr>
          <w:rFonts w:ascii="Palatino Linotype" w:hAnsi="Palatino Linotype"/>
          <w:b/>
          <w:sz w:val="24"/>
        </w:rPr>
      </w:pPr>
      <w:r w:rsidRPr="00106CB8">
        <w:rPr>
          <w:rFonts w:ascii="Palatino Linotype" w:hAnsi="Palatino Linotype"/>
          <w:sz w:val="24"/>
        </w:rPr>
        <w:t xml:space="preserve">Para la entrega de la información, en razón de que el derecho de acceso a la información pública no es absoluto, </w:t>
      </w:r>
      <w:r w:rsidRPr="00106CB8">
        <w:rPr>
          <w:rFonts w:ascii="Palatino Linotype" w:hAnsi="Palatino Linotype" w:cs="Arial"/>
          <w:sz w:val="24"/>
        </w:rPr>
        <w:t xml:space="preserve">sino que encuentra como excepciones que la información sobre la cual se peticiona el acceso, sea o contenga datos que deban ser clasificados en los términos que la misma Ley de la Materia señala, el Sujeto Obligado </w:t>
      </w:r>
      <w:r w:rsidRPr="00106CB8">
        <w:rPr>
          <w:rFonts w:ascii="Palatino Linotype" w:hAnsi="Palatino Linotype"/>
          <w:sz w:val="24"/>
        </w:rPr>
        <w:t>tendrá que hacer la elaboración de una versión pública de los documentos que vaya entregar para dar cumplimiento a esta resolución, a fin de satisfacer el derecho de acceso a la información pública de la parte recurrente sin menoscabar el derecho a la protección de los datos personales de terceros.</w:t>
      </w:r>
    </w:p>
    <w:p w14:paraId="451EAFC3" w14:textId="77777777" w:rsidR="00CC22FD" w:rsidRPr="00106CB8" w:rsidRDefault="00CC22FD" w:rsidP="00CC22FD">
      <w:pPr>
        <w:spacing w:after="0" w:line="360" w:lineRule="auto"/>
        <w:contextualSpacing/>
        <w:jc w:val="both"/>
        <w:rPr>
          <w:rFonts w:ascii="Palatino Linotype" w:hAnsi="Palatino Linotype"/>
          <w:sz w:val="24"/>
        </w:rPr>
      </w:pPr>
    </w:p>
    <w:p w14:paraId="45499FAF" w14:textId="77777777" w:rsidR="00CC22FD" w:rsidRPr="00106CB8" w:rsidRDefault="00CC22FD" w:rsidP="00CC22FD">
      <w:pPr>
        <w:autoSpaceDE w:val="0"/>
        <w:autoSpaceDN w:val="0"/>
        <w:adjustRightInd w:val="0"/>
        <w:spacing w:after="0" w:line="360" w:lineRule="auto"/>
        <w:ind w:right="50"/>
        <w:jc w:val="both"/>
        <w:rPr>
          <w:rFonts w:ascii="Palatino Linotype" w:hAnsi="Palatino Linotype" w:cs="Arial"/>
          <w:sz w:val="24"/>
        </w:rPr>
      </w:pPr>
      <w:r w:rsidRPr="00106CB8">
        <w:rPr>
          <w:rFonts w:ascii="Palatino Linotype" w:hAnsi="Palatino Linotype" w:cs="Arial"/>
          <w:sz w:val="24"/>
        </w:rPr>
        <w:t>Lo anterior, de conformidad a lo que señalan los artículos 3, fracciones IX, XX, XXXII, XLV; 6, 137 y 143 fracción I, de la Ley de Transparencia y Acceso a la Información Pública del Estado de México y Municipios vigente, que se leen como sigue:</w:t>
      </w:r>
    </w:p>
    <w:p w14:paraId="347FE03B" w14:textId="77777777" w:rsidR="00CC22FD" w:rsidRPr="00106CB8" w:rsidRDefault="00CC22FD" w:rsidP="00CC22FD">
      <w:pPr>
        <w:autoSpaceDE w:val="0"/>
        <w:autoSpaceDN w:val="0"/>
        <w:adjustRightInd w:val="0"/>
        <w:spacing w:after="0" w:line="360" w:lineRule="auto"/>
        <w:ind w:right="50"/>
        <w:jc w:val="both"/>
        <w:rPr>
          <w:rFonts w:ascii="Palatino Linotype" w:hAnsi="Palatino Linotype" w:cs="Arial"/>
          <w:sz w:val="24"/>
        </w:rPr>
      </w:pPr>
    </w:p>
    <w:p w14:paraId="28CA013D" w14:textId="77777777" w:rsidR="00CC22FD" w:rsidRPr="00106CB8" w:rsidRDefault="00CC22FD" w:rsidP="00CC22FD">
      <w:pPr>
        <w:autoSpaceDE w:val="0"/>
        <w:autoSpaceDN w:val="0"/>
        <w:adjustRightInd w:val="0"/>
        <w:spacing w:after="0" w:line="240" w:lineRule="auto"/>
        <w:ind w:left="567" w:right="567"/>
        <w:jc w:val="both"/>
        <w:rPr>
          <w:rFonts w:ascii="Palatino Linotype" w:hAnsi="Palatino Linotype" w:cs="Arial"/>
          <w:b/>
          <w:i/>
        </w:rPr>
      </w:pPr>
      <w:r w:rsidRPr="00106CB8">
        <w:rPr>
          <w:rFonts w:ascii="Palatino Linotype" w:hAnsi="Palatino Linotype" w:cs="Arial"/>
          <w:b/>
          <w:i/>
        </w:rPr>
        <w:t>“Artículo 3. Para los efectos de la presente Ley se entenderá por:</w:t>
      </w:r>
    </w:p>
    <w:p w14:paraId="689E57C6" w14:textId="77777777" w:rsidR="00CC22FD" w:rsidRPr="00106CB8" w:rsidRDefault="00CC22FD" w:rsidP="00CC22FD">
      <w:pPr>
        <w:autoSpaceDE w:val="0"/>
        <w:autoSpaceDN w:val="0"/>
        <w:adjustRightInd w:val="0"/>
        <w:spacing w:after="0" w:line="240" w:lineRule="auto"/>
        <w:ind w:left="567" w:right="567"/>
        <w:jc w:val="both"/>
        <w:rPr>
          <w:rFonts w:ascii="Palatino Linotype" w:hAnsi="Palatino Linotype" w:cs="Arial"/>
          <w:i/>
        </w:rPr>
      </w:pPr>
      <w:r w:rsidRPr="00106CB8">
        <w:rPr>
          <w:rFonts w:ascii="Palatino Linotype" w:hAnsi="Palatino Linotype" w:cs="Arial"/>
          <w:i/>
        </w:rPr>
        <w:t>(…)</w:t>
      </w:r>
    </w:p>
    <w:p w14:paraId="1D9A463C" w14:textId="77777777" w:rsidR="00CC22FD" w:rsidRPr="00106CB8" w:rsidRDefault="00CC22FD" w:rsidP="00CC22FD">
      <w:pPr>
        <w:autoSpaceDE w:val="0"/>
        <w:autoSpaceDN w:val="0"/>
        <w:adjustRightInd w:val="0"/>
        <w:spacing w:after="0" w:line="240" w:lineRule="auto"/>
        <w:ind w:left="567" w:right="567"/>
        <w:jc w:val="both"/>
        <w:rPr>
          <w:rFonts w:ascii="Palatino Linotype" w:hAnsi="Palatino Linotype" w:cs="Arial"/>
          <w:i/>
        </w:rPr>
      </w:pPr>
      <w:r w:rsidRPr="00106CB8">
        <w:rPr>
          <w:rFonts w:ascii="Palatino Linotype" w:hAnsi="Palatino Linotype" w:cs="Arial"/>
          <w:b/>
          <w:i/>
        </w:rPr>
        <w:lastRenderedPageBreak/>
        <w:t>IX. Datos personales:</w:t>
      </w:r>
      <w:r w:rsidRPr="00106CB8">
        <w:rPr>
          <w:rFonts w:ascii="Palatino Linotype" w:hAnsi="Palatino Linotype" w:cs="Arial"/>
          <w:i/>
        </w:rPr>
        <w:t xml:space="preserve"> </w:t>
      </w:r>
      <w:r w:rsidRPr="00106CB8">
        <w:rPr>
          <w:rFonts w:ascii="Palatino Linotype" w:hAnsi="Palatino Linotype" w:cs="Arial"/>
          <w:b/>
          <w:i/>
        </w:rPr>
        <w:t>La información concerniente a una persona, identificada o identificable</w:t>
      </w:r>
      <w:r w:rsidRPr="00106CB8">
        <w:rPr>
          <w:rFonts w:ascii="Palatino Linotype" w:hAnsi="Palatino Linotype" w:cs="Arial"/>
          <w:i/>
        </w:rPr>
        <w:t xml:space="preserve"> según lo dispuesto por la Ley de Protección de Datos Personales del Estado de México;</w:t>
      </w:r>
    </w:p>
    <w:p w14:paraId="42853693" w14:textId="77777777" w:rsidR="00CC22FD" w:rsidRPr="00106CB8" w:rsidRDefault="00CC22FD" w:rsidP="00CC22FD">
      <w:pPr>
        <w:autoSpaceDE w:val="0"/>
        <w:autoSpaceDN w:val="0"/>
        <w:adjustRightInd w:val="0"/>
        <w:spacing w:after="0" w:line="240" w:lineRule="auto"/>
        <w:ind w:left="567" w:right="567"/>
        <w:jc w:val="both"/>
        <w:rPr>
          <w:rFonts w:ascii="Palatino Linotype" w:hAnsi="Palatino Linotype" w:cs="Arial"/>
          <w:i/>
        </w:rPr>
      </w:pPr>
      <w:r w:rsidRPr="00106CB8">
        <w:rPr>
          <w:rFonts w:ascii="Palatino Linotype" w:hAnsi="Palatino Linotype" w:cs="Arial"/>
          <w:i/>
        </w:rPr>
        <w:t>(…)</w:t>
      </w:r>
    </w:p>
    <w:p w14:paraId="0B8B89E2" w14:textId="77777777" w:rsidR="00CC22FD" w:rsidRPr="00106CB8" w:rsidRDefault="00CC22FD" w:rsidP="00CC22FD">
      <w:pPr>
        <w:autoSpaceDE w:val="0"/>
        <w:autoSpaceDN w:val="0"/>
        <w:adjustRightInd w:val="0"/>
        <w:spacing w:after="0" w:line="240" w:lineRule="auto"/>
        <w:ind w:left="567" w:right="567"/>
        <w:jc w:val="both"/>
        <w:rPr>
          <w:rFonts w:ascii="Palatino Linotype" w:hAnsi="Palatino Linotype" w:cs="Arial"/>
          <w:i/>
        </w:rPr>
      </w:pPr>
      <w:r w:rsidRPr="00106CB8">
        <w:rPr>
          <w:rFonts w:ascii="Palatino Linotype" w:hAnsi="Palatino Linotype" w:cs="Arial"/>
          <w:b/>
          <w:i/>
        </w:rPr>
        <w:t>XX. Información clasificada:</w:t>
      </w:r>
      <w:r w:rsidRPr="00106CB8">
        <w:rPr>
          <w:rFonts w:ascii="Palatino Linotype" w:hAnsi="Palatino Linotype" w:cs="Arial"/>
          <w:i/>
        </w:rPr>
        <w:t xml:space="preserve"> Aquella considerada por la presente Ley como reservada o confidencial;</w:t>
      </w:r>
    </w:p>
    <w:p w14:paraId="03356CD6" w14:textId="77777777" w:rsidR="00CC22FD" w:rsidRPr="00106CB8" w:rsidRDefault="00CC22FD" w:rsidP="00CC22FD">
      <w:pPr>
        <w:autoSpaceDE w:val="0"/>
        <w:autoSpaceDN w:val="0"/>
        <w:adjustRightInd w:val="0"/>
        <w:spacing w:after="0" w:line="240" w:lineRule="auto"/>
        <w:ind w:left="567" w:right="567"/>
        <w:jc w:val="both"/>
        <w:rPr>
          <w:rFonts w:ascii="Palatino Linotype" w:hAnsi="Palatino Linotype" w:cs="Arial"/>
          <w:i/>
        </w:rPr>
      </w:pPr>
      <w:r w:rsidRPr="00106CB8">
        <w:rPr>
          <w:rFonts w:ascii="Palatino Linotype" w:hAnsi="Palatino Linotype" w:cs="Arial"/>
          <w:i/>
        </w:rPr>
        <w:t>(…)</w:t>
      </w:r>
    </w:p>
    <w:p w14:paraId="339CF707" w14:textId="77777777" w:rsidR="00CC22FD" w:rsidRPr="00106CB8" w:rsidRDefault="00CC22FD" w:rsidP="00CC22FD">
      <w:pPr>
        <w:autoSpaceDE w:val="0"/>
        <w:autoSpaceDN w:val="0"/>
        <w:adjustRightInd w:val="0"/>
        <w:spacing w:after="0" w:line="240" w:lineRule="auto"/>
        <w:ind w:left="567" w:right="567"/>
        <w:jc w:val="both"/>
        <w:rPr>
          <w:rFonts w:ascii="Palatino Linotype" w:hAnsi="Palatino Linotype"/>
          <w:i/>
        </w:rPr>
      </w:pPr>
      <w:r w:rsidRPr="00106CB8">
        <w:rPr>
          <w:rFonts w:ascii="Palatino Linotype" w:hAnsi="Palatino Linotype"/>
          <w:b/>
          <w:i/>
        </w:rPr>
        <w:t>XXXII. Protección de Datos Personales:</w:t>
      </w:r>
      <w:r w:rsidRPr="00106CB8">
        <w:rPr>
          <w:rFonts w:ascii="Palatino Linotype" w:hAnsi="Palatino Linotype"/>
          <w:i/>
        </w:rPr>
        <w:t xml:space="preserve"> Derecho humano que tutela la privacidad de datos personales en poder de los sujetos obligados y sujetos particulares;</w:t>
      </w:r>
    </w:p>
    <w:p w14:paraId="27BDA49C" w14:textId="77777777" w:rsidR="00CC22FD" w:rsidRPr="00106CB8" w:rsidRDefault="00CC22FD" w:rsidP="00CC22FD">
      <w:pPr>
        <w:autoSpaceDE w:val="0"/>
        <w:autoSpaceDN w:val="0"/>
        <w:adjustRightInd w:val="0"/>
        <w:spacing w:after="0" w:line="240" w:lineRule="auto"/>
        <w:ind w:left="567" w:right="567"/>
        <w:jc w:val="both"/>
        <w:rPr>
          <w:rFonts w:ascii="Palatino Linotype" w:hAnsi="Palatino Linotype"/>
          <w:i/>
        </w:rPr>
      </w:pPr>
      <w:r w:rsidRPr="00106CB8">
        <w:rPr>
          <w:rFonts w:ascii="Palatino Linotype" w:hAnsi="Palatino Linotype"/>
          <w:i/>
        </w:rPr>
        <w:t>(…)</w:t>
      </w:r>
    </w:p>
    <w:p w14:paraId="3160AFB7" w14:textId="77777777" w:rsidR="00CC22FD" w:rsidRPr="00106CB8" w:rsidRDefault="00CC22FD" w:rsidP="00CC22FD">
      <w:pPr>
        <w:autoSpaceDE w:val="0"/>
        <w:autoSpaceDN w:val="0"/>
        <w:adjustRightInd w:val="0"/>
        <w:spacing w:after="0" w:line="240" w:lineRule="auto"/>
        <w:ind w:left="567" w:right="567"/>
        <w:jc w:val="both"/>
        <w:rPr>
          <w:rFonts w:ascii="Palatino Linotype" w:hAnsi="Palatino Linotype" w:cs="Arial"/>
          <w:i/>
        </w:rPr>
      </w:pPr>
      <w:r w:rsidRPr="00106CB8">
        <w:rPr>
          <w:rFonts w:ascii="Palatino Linotype" w:hAnsi="Palatino Linotype" w:cs="Arial"/>
          <w:b/>
          <w:i/>
        </w:rPr>
        <w:t>XLV. Versión pública</w:t>
      </w:r>
      <w:r w:rsidRPr="00106CB8">
        <w:rPr>
          <w:rFonts w:ascii="Palatino Linotype" w:hAnsi="Palatino Linotype" w:cs="Arial"/>
          <w:i/>
        </w:rPr>
        <w:t>: Documento en el que se elimine, suprime o borra la información clasificada como reservada o confidencial para permitir su acceso.”</w:t>
      </w:r>
    </w:p>
    <w:p w14:paraId="6541DE6A" w14:textId="77777777" w:rsidR="00CC22FD" w:rsidRPr="00106CB8" w:rsidRDefault="00CC22FD" w:rsidP="00CC22FD">
      <w:pPr>
        <w:pStyle w:val="Sinespaciado"/>
        <w:ind w:left="567" w:right="567"/>
      </w:pPr>
    </w:p>
    <w:p w14:paraId="2AFE67AB" w14:textId="77777777" w:rsidR="00CC22FD" w:rsidRPr="00106CB8" w:rsidRDefault="00CC22FD" w:rsidP="00CC22FD">
      <w:pPr>
        <w:spacing w:after="0" w:line="240" w:lineRule="auto"/>
        <w:ind w:left="567" w:right="567"/>
        <w:contextualSpacing/>
        <w:jc w:val="both"/>
        <w:rPr>
          <w:rFonts w:ascii="Palatino Linotype" w:hAnsi="Palatino Linotype"/>
          <w:i/>
        </w:rPr>
      </w:pPr>
      <w:r w:rsidRPr="00106CB8">
        <w:rPr>
          <w:rFonts w:ascii="Palatino Linotype" w:hAnsi="Palatino Linotype"/>
          <w:b/>
          <w:i/>
        </w:rPr>
        <w:t>Artículo 6.</w:t>
      </w:r>
      <w:r w:rsidRPr="00106CB8">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CDBD8D1" w14:textId="77777777" w:rsidR="00CC22FD" w:rsidRPr="00106CB8" w:rsidRDefault="00CC22FD" w:rsidP="00CC22FD">
      <w:pPr>
        <w:spacing w:after="0" w:line="240" w:lineRule="auto"/>
        <w:ind w:left="567" w:right="567"/>
        <w:contextualSpacing/>
        <w:jc w:val="both"/>
        <w:rPr>
          <w:rFonts w:ascii="Palatino Linotype" w:hAnsi="Palatino Linotype" w:cs="Arial"/>
          <w:bCs/>
          <w:i/>
          <w:noProof/>
        </w:rPr>
      </w:pPr>
    </w:p>
    <w:p w14:paraId="1919D7FE" w14:textId="77777777" w:rsidR="00CC22FD" w:rsidRPr="00106CB8" w:rsidRDefault="00CC22FD" w:rsidP="00CC22FD">
      <w:pPr>
        <w:spacing w:after="0" w:line="240" w:lineRule="auto"/>
        <w:ind w:left="567" w:right="567"/>
        <w:contextualSpacing/>
        <w:jc w:val="both"/>
        <w:rPr>
          <w:rFonts w:ascii="Palatino Linotype" w:hAnsi="Palatino Linotype" w:cs="Arial"/>
          <w:b/>
          <w:bCs/>
          <w:i/>
          <w:noProof/>
        </w:rPr>
      </w:pPr>
      <w:r w:rsidRPr="00106CB8">
        <w:rPr>
          <w:rFonts w:ascii="Palatino Linotype" w:hAnsi="Palatino Linotype"/>
          <w:b/>
          <w:i/>
        </w:rPr>
        <w:t>Artículo 137.</w:t>
      </w:r>
      <w:r w:rsidRPr="00106CB8">
        <w:rPr>
          <w:rFonts w:ascii="Palatino Linotype" w:hAnsi="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F7FEDBD" w14:textId="77777777" w:rsidR="00CC22FD" w:rsidRPr="00106CB8" w:rsidRDefault="00CC22FD" w:rsidP="00CC22FD">
      <w:pPr>
        <w:spacing w:after="0" w:line="240" w:lineRule="auto"/>
        <w:ind w:left="567" w:right="567"/>
        <w:contextualSpacing/>
        <w:jc w:val="both"/>
        <w:rPr>
          <w:rFonts w:ascii="Palatino Linotype" w:hAnsi="Palatino Linotype" w:cs="Arial"/>
          <w:b/>
          <w:bCs/>
          <w:i/>
          <w:noProof/>
        </w:rPr>
      </w:pPr>
    </w:p>
    <w:p w14:paraId="39D0238F" w14:textId="77777777" w:rsidR="00CC22FD" w:rsidRPr="00106CB8" w:rsidRDefault="00CC22FD" w:rsidP="00CC22FD">
      <w:pPr>
        <w:spacing w:after="0" w:line="240" w:lineRule="auto"/>
        <w:ind w:left="567" w:right="567"/>
        <w:contextualSpacing/>
        <w:jc w:val="both"/>
        <w:rPr>
          <w:rFonts w:ascii="Palatino Linotype" w:hAnsi="Palatino Linotype"/>
          <w:i/>
        </w:rPr>
      </w:pPr>
      <w:r w:rsidRPr="00106CB8">
        <w:rPr>
          <w:rFonts w:ascii="Palatino Linotype" w:hAnsi="Palatino Linotype"/>
          <w:b/>
          <w:i/>
        </w:rPr>
        <w:t>Artículo 143</w:t>
      </w:r>
      <w:r w:rsidRPr="00106CB8">
        <w:rPr>
          <w:rFonts w:ascii="Palatino Linotype" w:hAnsi="Palatino Linotype"/>
          <w:i/>
        </w:rPr>
        <w:t>. Para los efectos de esta Ley se considera información confidencial, la clasificada como tal, de manera permanente, por su naturaleza, cuando:</w:t>
      </w:r>
    </w:p>
    <w:p w14:paraId="00F0EBC3" w14:textId="77777777" w:rsidR="00CC22FD" w:rsidRPr="00106CB8" w:rsidRDefault="00CC22FD" w:rsidP="00CC22FD">
      <w:pPr>
        <w:spacing w:after="0" w:line="240" w:lineRule="auto"/>
        <w:ind w:left="567" w:right="567"/>
        <w:contextualSpacing/>
        <w:jc w:val="both"/>
        <w:rPr>
          <w:rFonts w:ascii="Palatino Linotype" w:hAnsi="Palatino Linotype"/>
          <w:i/>
        </w:rPr>
      </w:pPr>
      <w:r w:rsidRPr="00106CB8">
        <w:rPr>
          <w:rFonts w:ascii="Palatino Linotype" w:hAnsi="Palatino Linotype"/>
          <w:b/>
          <w:i/>
        </w:rPr>
        <w:t>I.</w:t>
      </w:r>
      <w:r w:rsidRPr="00106CB8">
        <w:rPr>
          <w:rFonts w:ascii="Palatino Linotype" w:hAnsi="Palatino Linotype"/>
          <w:i/>
        </w:rPr>
        <w:t xml:space="preserve"> Se refiera a la información privada y los datos personales concernientes a una persona física o jurídico colectiva identificada o identificable…”</w:t>
      </w:r>
    </w:p>
    <w:p w14:paraId="35913DE8" w14:textId="77777777" w:rsidR="00CC22FD" w:rsidRPr="00106CB8" w:rsidRDefault="00CC22FD" w:rsidP="00CC22FD">
      <w:pPr>
        <w:spacing w:after="0" w:line="240" w:lineRule="auto"/>
        <w:ind w:left="567" w:right="567"/>
        <w:contextualSpacing/>
        <w:jc w:val="right"/>
        <w:rPr>
          <w:rFonts w:ascii="Palatino Linotype" w:hAnsi="Palatino Linotype"/>
        </w:rPr>
      </w:pPr>
      <w:r w:rsidRPr="00106CB8">
        <w:rPr>
          <w:rFonts w:ascii="Palatino Linotype" w:hAnsi="Palatino Linotype"/>
        </w:rPr>
        <w:t>(Énfasis añadido)</w:t>
      </w:r>
    </w:p>
    <w:p w14:paraId="2000AB40" w14:textId="77777777" w:rsidR="00CC22FD" w:rsidRPr="00106CB8" w:rsidRDefault="00CC22FD" w:rsidP="00CC22FD">
      <w:pPr>
        <w:autoSpaceDE w:val="0"/>
        <w:autoSpaceDN w:val="0"/>
        <w:adjustRightInd w:val="0"/>
        <w:spacing w:after="0" w:line="360" w:lineRule="auto"/>
        <w:ind w:right="51"/>
        <w:contextualSpacing/>
        <w:jc w:val="both"/>
        <w:rPr>
          <w:rFonts w:ascii="Palatino Linotype" w:hAnsi="Palatino Linotype" w:cs="Arial"/>
          <w:sz w:val="24"/>
        </w:rPr>
      </w:pPr>
    </w:p>
    <w:p w14:paraId="54B67D82" w14:textId="77777777" w:rsidR="00CC22FD" w:rsidRPr="00106CB8" w:rsidRDefault="00CC22FD" w:rsidP="00CC22FD">
      <w:pPr>
        <w:autoSpaceDE w:val="0"/>
        <w:autoSpaceDN w:val="0"/>
        <w:adjustRightInd w:val="0"/>
        <w:spacing w:after="0" w:line="360" w:lineRule="auto"/>
        <w:ind w:right="51"/>
        <w:contextualSpacing/>
        <w:jc w:val="both"/>
        <w:rPr>
          <w:rFonts w:ascii="Palatino Linotype" w:hAnsi="Palatino Linotype" w:cs="Arial"/>
          <w:sz w:val="24"/>
        </w:rPr>
      </w:pPr>
      <w:r w:rsidRPr="00106CB8">
        <w:rPr>
          <w:rFonts w:ascii="Palatino Linotype" w:hAnsi="Palatino Linotype" w:cs="Arial"/>
          <w:sz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w:t>
      </w:r>
      <w:r w:rsidRPr="00106CB8">
        <w:rPr>
          <w:rFonts w:ascii="Palatino Linotype" w:hAnsi="Palatino Linotype" w:cs="Arial"/>
          <w:sz w:val="24"/>
        </w:rPr>
        <w:lastRenderedPageBreak/>
        <w:t>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14:paraId="77F9B419" w14:textId="77777777" w:rsidR="00CC22FD" w:rsidRPr="00106CB8" w:rsidRDefault="00CC22FD" w:rsidP="00CC22FD">
      <w:pPr>
        <w:autoSpaceDE w:val="0"/>
        <w:autoSpaceDN w:val="0"/>
        <w:adjustRightInd w:val="0"/>
        <w:spacing w:after="0" w:line="360" w:lineRule="auto"/>
        <w:ind w:right="51"/>
        <w:contextualSpacing/>
        <w:jc w:val="both"/>
        <w:rPr>
          <w:rFonts w:ascii="Palatino Linotype" w:hAnsi="Palatino Linotype" w:cs="Arial"/>
          <w:sz w:val="24"/>
        </w:rPr>
      </w:pPr>
    </w:p>
    <w:p w14:paraId="417F150C" w14:textId="77777777" w:rsidR="00CC22FD" w:rsidRPr="00106CB8" w:rsidRDefault="00CC22FD" w:rsidP="00CC22FD">
      <w:pPr>
        <w:autoSpaceDE w:val="0"/>
        <w:autoSpaceDN w:val="0"/>
        <w:adjustRightInd w:val="0"/>
        <w:spacing w:after="0" w:line="360" w:lineRule="auto"/>
        <w:ind w:right="50"/>
        <w:contextualSpacing/>
        <w:jc w:val="both"/>
        <w:rPr>
          <w:rFonts w:ascii="Palatino Linotype" w:hAnsi="Palatino Linotype" w:cs="Arial"/>
          <w:sz w:val="24"/>
        </w:rPr>
      </w:pPr>
      <w:r w:rsidRPr="00106CB8">
        <w:rPr>
          <w:rFonts w:ascii="Palatino Linotype" w:hAnsi="Palatino Linotype" w:cs="Arial"/>
          <w:sz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35751D7" w14:textId="77777777" w:rsidR="00CC22FD" w:rsidRPr="00106CB8" w:rsidRDefault="00CC22FD" w:rsidP="00CC22FD">
      <w:pPr>
        <w:spacing w:after="0"/>
      </w:pPr>
    </w:p>
    <w:p w14:paraId="07EB6ED7" w14:textId="77777777" w:rsidR="00CC22FD" w:rsidRPr="00106CB8" w:rsidRDefault="00CC22FD" w:rsidP="00CC22FD">
      <w:pPr>
        <w:autoSpaceDE w:val="0"/>
        <w:autoSpaceDN w:val="0"/>
        <w:adjustRightInd w:val="0"/>
        <w:spacing w:after="0" w:line="360" w:lineRule="auto"/>
        <w:ind w:right="50"/>
        <w:jc w:val="both"/>
        <w:rPr>
          <w:rFonts w:ascii="Palatino Linotype" w:hAnsi="Palatino Linotype" w:cs="Arial"/>
          <w:sz w:val="24"/>
        </w:rPr>
      </w:pPr>
      <w:r w:rsidRPr="00106CB8">
        <w:rPr>
          <w:rFonts w:ascii="Palatino Linotype" w:hAnsi="Palatino Linotype" w:cs="Arial"/>
          <w:sz w:val="24"/>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E07D763" w14:textId="77777777" w:rsidR="00CC22FD" w:rsidRPr="00106CB8" w:rsidRDefault="00CC22FD" w:rsidP="00CC22FD">
      <w:pPr>
        <w:autoSpaceDE w:val="0"/>
        <w:autoSpaceDN w:val="0"/>
        <w:adjustRightInd w:val="0"/>
        <w:spacing w:after="0" w:line="360" w:lineRule="auto"/>
        <w:ind w:right="50"/>
        <w:jc w:val="both"/>
        <w:rPr>
          <w:rFonts w:ascii="Palatino Linotype" w:hAnsi="Palatino Linotype" w:cs="Arial"/>
          <w:sz w:val="24"/>
        </w:rPr>
      </w:pPr>
    </w:p>
    <w:p w14:paraId="3DDEF464" w14:textId="77777777" w:rsidR="00CC22FD" w:rsidRPr="00106CB8" w:rsidRDefault="00CC22FD" w:rsidP="00CC22FD">
      <w:pPr>
        <w:spacing w:after="0" w:line="240" w:lineRule="auto"/>
        <w:ind w:left="567" w:right="567"/>
        <w:contextualSpacing/>
        <w:jc w:val="both"/>
        <w:rPr>
          <w:rFonts w:ascii="Palatino Linotype" w:hAnsi="Palatino Linotype"/>
          <w:i/>
        </w:rPr>
      </w:pPr>
      <w:r w:rsidRPr="00106CB8">
        <w:rPr>
          <w:rFonts w:ascii="Palatino Linotype" w:hAnsi="Palatino Linotype"/>
          <w:b/>
          <w:i/>
        </w:rPr>
        <w:t>“Artículo 49.</w:t>
      </w:r>
      <w:r w:rsidRPr="00106CB8">
        <w:rPr>
          <w:rFonts w:ascii="Palatino Linotype" w:hAnsi="Palatino Linotype"/>
          <w:i/>
        </w:rPr>
        <w:t xml:space="preserve"> </w:t>
      </w:r>
      <w:r w:rsidRPr="00106CB8">
        <w:rPr>
          <w:rFonts w:ascii="Palatino Linotype" w:hAnsi="Palatino Linotype"/>
          <w:b/>
          <w:i/>
        </w:rPr>
        <w:t>Los Comités de Transparencia</w:t>
      </w:r>
      <w:r w:rsidRPr="00106CB8">
        <w:rPr>
          <w:rFonts w:ascii="Palatino Linotype" w:hAnsi="Palatino Linotype"/>
          <w:i/>
        </w:rPr>
        <w:t xml:space="preserve"> tendrán las siguientes atribuciones:</w:t>
      </w:r>
    </w:p>
    <w:p w14:paraId="2D526AE2" w14:textId="77777777" w:rsidR="00CC22FD" w:rsidRPr="00106CB8" w:rsidRDefault="00CC22FD" w:rsidP="00CC22FD">
      <w:pPr>
        <w:spacing w:after="0" w:line="240" w:lineRule="auto"/>
        <w:ind w:left="567" w:right="567"/>
        <w:contextualSpacing/>
        <w:jc w:val="both"/>
        <w:rPr>
          <w:rFonts w:ascii="Palatino Linotype" w:hAnsi="Palatino Linotype"/>
          <w:i/>
        </w:rPr>
      </w:pPr>
      <w:r w:rsidRPr="00106CB8">
        <w:rPr>
          <w:rFonts w:ascii="Palatino Linotype" w:hAnsi="Palatino Linotype"/>
          <w:b/>
          <w:i/>
        </w:rPr>
        <w:t>VIII. Aprobar, modificar o revocar la clasificación de la información</w:t>
      </w:r>
      <w:r w:rsidRPr="00106CB8">
        <w:rPr>
          <w:rFonts w:ascii="Palatino Linotype" w:hAnsi="Palatino Linotype"/>
          <w:i/>
        </w:rPr>
        <w:t>…”</w:t>
      </w:r>
    </w:p>
    <w:p w14:paraId="4DDB2FAD" w14:textId="77777777" w:rsidR="00CC22FD" w:rsidRPr="00106CB8" w:rsidRDefault="00CC22FD" w:rsidP="00CC22FD">
      <w:pPr>
        <w:spacing w:after="0" w:line="240" w:lineRule="auto"/>
        <w:ind w:left="567" w:right="567"/>
        <w:contextualSpacing/>
        <w:jc w:val="both"/>
        <w:rPr>
          <w:rFonts w:ascii="Palatino Linotype" w:hAnsi="Palatino Linotype"/>
          <w:b/>
          <w:i/>
        </w:rPr>
      </w:pPr>
    </w:p>
    <w:p w14:paraId="6CC0D5F0" w14:textId="77777777" w:rsidR="00CC22FD" w:rsidRPr="00106CB8" w:rsidRDefault="00CC22FD" w:rsidP="00CC22FD">
      <w:pPr>
        <w:spacing w:after="0" w:line="240" w:lineRule="auto"/>
        <w:ind w:left="567" w:right="567"/>
        <w:contextualSpacing/>
        <w:jc w:val="both"/>
        <w:rPr>
          <w:rFonts w:ascii="Palatino Linotype" w:hAnsi="Palatino Linotype"/>
          <w:i/>
        </w:rPr>
      </w:pPr>
      <w:r w:rsidRPr="00106CB8">
        <w:rPr>
          <w:rFonts w:ascii="Palatino Linotype" w:hAnsi="Palatino Linotype"/>
          <w:i/>
        </w:rPr>
        <w:t>“</w:t>
      </w:r>
      <w:r w:rsidRPr="00106CB8">
        <w:rPr>
          <w:rFonts w:ascii="Palatino Linotype" w:hAnsi="Palatino Linotype"/>
          <w:b/>
          <w:i/>
        </w:rPr>
        <w:t>Artículo 53.</w:t>
      </w:r>
      <w:r w:rsidRPr="00106CB8">
        <w:rPr>
          <w:rFonts w:ascii="Palatino Linotype" w:hAnsi="Palatino Linotype"/>
          <w:i/>
        </w:rPr>
        <w:t xml:space="preserve"> Las </w:t>
      </w:r>
      <w:r w:rsidRPr="00106CB8">
        <w:rPr>
          <w:rFonts w:ascii="Palatino Linotype" w:hAnsi="Palatino Linotype"/>
          <w:b/>
          <w:i/>
        </w:rPr>
        <w:t>Unidades de Transparencia</w:t>
      </w:r>
      <w:r w:rsidRPr="00106CB8">
        <w:rPr>
          <w:rFonts w:ascii="Palatino Linotype" w:hAnsi="Palatino Linotype"/>
          <w:i/>
        </w:rPr>
        <w:t xml:space="preserve"> tendrán las siguientes </w:t>
      </w:r>
      <w:r w:rsidRPr="00106CB8">
        <w:rPr>
          <w:rFonts w:ascii="Palatino Linotype" w:hAnsi="Palatino Linotype"/>
          <w:b/>
          <w:i/>
        </w:rPr>
        <w:t>funciones</w:t>
      </w:r>
      <w:r w:rsidRPr="00106CB8">
        <w:rPr>
          <w:rFonts w:ascii="Palatino Linotype" w:hAnsi="Palatino Linotype"/>
          <w:i/>
        </w:rPr>
        <w:t>:</w:t>
      </w:r>
    </w:p>
    <w:p w14:paraId="3CDC4D13" w14:textId="77777777" w:rsidR="00CC22FD" w:rsidRPr="00106CB8" w:rsidRDefault="00CC22FD" w:rsidP="00CC22FD">
      <w:pPr>
        <w:spacing w:after="0" w:line="240" w:lineRule="auto"/>
        <w:ind w:left="567" w:right="567"/>
        <w:contextualSpacing/>
        <w:jc w:val="both"/>
        <w:rPr>
          <w:rFonts w:ascii="Palatino Linotype" w:hAnsi="Palatino Linotype"/>
          <w:i/>
        </w:rPr>
      </w:pPr>
      <w:r w:rsidRPr="00106CB8">
        <w:rPr>
          <w:rFonts w:ascii="Palatino Linotype" w:hAnsi="Palatino Linotype"/>
          <w:b/>
          <w:i/>
        </w:rPr>
        <w:t>X. Presentar ante el Comité, el proyecto de clasificación de información</w:t>
      </w:r>
      <w:r w:rsidRPr="00106CB8">
        <w:rPr>
          <w:rFonts w:ascii="Palatino Linotype" w:hAnsi="Palatino Linotype"/>
          <w:i/>
        </w:rPr>
        <w:t xml:space="preserve">…” </w:t>
      </w:r>
    </w:p>
    <w:p w14:paraId="6A85B987" w14:textId="77777777" w:rsidR="00CC22FD" w:rsidRPr="00106CB8" w:rsidRDefault="00CC22FD" w:rsidP="00CC22FD">
      <w:pPr>
        <w:spacing w:after="0" w:line="240" w:lineRule="auto"/>
        <w:ind w:left="567" w:right="567"/>
        <w:contextualSpacing/>
        <w:jc w:val="both"/>
        <w:rPr>
          <w:rFonts w:ascii="Palatino Linotype" w:hAnsi="Palatino Linotype"/>
          <w:i/>
        </w:rPr>
      </w:pPr>
    </w:p>
    <w:p w14:paraId="272B51E7" w14:textId="77777777" w:rsidR="00CC22FD" w:rsidRPr="00106CB8" w:rsidRDefault="00CC22FD" w:rsidP="00CC22FD">
      <w:pPr>
        <w:spacing w:after="0" w:line="240" w:lineRule="auto"/>
        <w:ind w:left="567" w:right="567"/>
        <w:contextualSpacing/>
        <w:jc w:val="both"/>
        <w:rPr>
          <w:rFonts w:ascii="Palatino Linotype" w:hAnsi="Palatino Linotype"/>
          <w:i/>
        </w:rPr>
      </w:pPr>
      <w:r w:rsidRPr="00106CB8">
        <w:rPr>
          <w:rFonts w:ascii="Palatino Linotype" w:hAnsi="Palatino Linotype"/>
          <w:b/>
          <w:i/>
        </w:rPr>
        <w:lastRenderedPageBreak/>
        <w:t>“Artículo 59.</w:t>
      </w:r>
      <w:r w:rsidRPr="00106CB8">
        <w:rPr>
          <w:rFonts w:ascii="Palatino Linotype" w:hAnsi="Palatino Linotype"/>
          <w:i/>
        </w:rPr>
        <w:t xml:space="preserve"> Los </w:t>
      </w:r>
      <w:r w:rsidRPr="00106CB8">
        <w:rPr>
          <w:rFonts w:ascii="Palatino Linotype" w:hAnsi="Palatino Linotype"/>
          <w:b/>
          <w:i/>
        </w:rPr>
        <w:t>servidores públicos habilitados</w:t>
      </w:r>
      <w:r w:rsidRPr="00106CB8">
        <w:rPr>
          <w:rFonts w:ascii="Palatino Linotype" w:hAnsi="Palatino Linotype"/>
          <w:i/>
        </w:rPr>
        <w:t xml:space="preserve"> tendrán las </w:t>
      </w:r>
      <w:r w:rsidRPr="00106CB8">
        <w:rPr>
          <w:rFonts w:ascii="Palatino Linotype" w:hAnsi="Palatino Linotype"/>
          <w:b/>
          <w:i/>
        </w:rPr>
        <w:t>funciones</w:t>
      </w:r>
      <w:r w:rsidRPr="00106CB8">
        <w:rPr>
          <w:rFonts w:ascii="Palatino Linotype" w:hAnsi="Palatino Linotype"/>
          <w:i/>
        </w:rPr>
        <w:t xml:space="preserve"> siguientes:</w:t>
      </w:r>
    </w:p>
    <w:p w14:paraId="43F1C6F0" w14:textId="77777777" w:rsidR="00CC22FD" w:rsidRPr="00106CB8" w:rsidRDefault="00CC22FD" w:rsidP="00CC22FD">
      <w:pPr>
        <w:spacing w:after="0" w:line="240" w:lineRule="auto"/>
        <w:ind w:left="567" w:right="567"/>
        <w:contextualSpacing/>
        <w:jc w:val="both"/>
        <w:rPr>
          <w:rFonts w:ascii="Palatino Linotype" w:hAnsi="Palatino Linotype"/>
        </w:rPr>
      </w:pPr>
      <w:r w:rsidRPr="00106CB8">
        <w:rPr>
          <w:rFonts w:ascii="Palatino Linotype" w:hAnsi="Palatino Linotype"/>
          <w:b/>
          <w:i/>
        </w:rPr>
        <w:t>V. Integrar y presentar al responsable de la Unidad de Transparencia la propuesta de clasificación de información</w:t>
      </w:r>
      <w:r w:rsidRPr="00106CB8">
        <w:rPr>
          <w:rFonts w:ascii="Palatino Linotype" w:hAnsi="Palatino Linotype"/>
          <w:i/>
        </w:rPr>
        <w:t>, la cual tendrá los fundamentos y argumentos en que se basa dicha propuesta…”</w:t>
      </w:r>
    </w:p>
    <w:p w14:paraId="2D69AB9F" w14:textId="77777777" w:rsidR="00CC22FD" w:rsidRPr="00106CB8" w:rsidRDefault="00CC22FD" w:rsidP="00CC22FD">
      <w:pPr>
        <w:spacing w:after="0" w:line="240" w:lineRule="auto"/>
        <w:ind w:left="567" w:right="567"/>
        <w:contextualSpacing/>
        <w:jc w:val="right"/>
        <w:rPr>
          <w:rFonts w:ascii="Palatino Linotype" w:hAnsi="Palatino Linotype"/>
        </w:rPr>
      </w:pPr>
      <w:r w:rsidRPr="00106CB8">
        <w:rPr>
          <w:rFonts w:ascii="Palatino Linotype" w:hAnsi="Palatino Linotype"/>
        </w:rPr>
        <w:t>(Énfasis añadido)</w:t>
      </w:r>
    </w:p>
    <w:p w14:paraId="49E9C2B6" w14:textId="77777777" w:rsidR="00CC22FD" w:rsidRPr="00106CB8" w:rsidRDefault="00CC22FD" w:rsidP="00CC22FD">
      <w:pPr>
        <w:spacing w:after="0" w:line="360" w:lineRule="auto"/>
        <w:contextualSpacing/>
        <w:jc w:val="both"/>
        <w:rPr>
          <w:rFonts w:ascii="Palatino Linotype" w:hAnsi="Palatino Linotype" w:cs="Arial"/>
        </w:rPr>
      </w:pPr>
    </w:p>
    <w:p w14:paraId="27DF92B1" w14:textId="77777777" w:rsidR="00CC22FD" w:rsidRPr="00106CB8" w:rsidRDefault="00CC22FD" w:rsidP="00CC22FD">
      <w:pPr>
        <w:spacing w:after="0" w:line="360" w:lineRule="auto"/>
        <w:contextualSpacing/>
        <w:jc w:val="both"/>
        <w:rPr>
          <w:rFonts w:ascii="Palatino Linotype" w:hAnsi="Palatino Linotype" w:cs="Arial"/>
          <w:sz w:val="24"/>
        </w:rPr>
      </w:pPr>
      <w:r w:rsidRPr="00106CB8">
        <w:rPr>
          <w:rFonts w:ascii="Palatino Linotype" w:hAnsi="Palatino Linotype" w:cs="Arial"/>
          <w:sz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70B4A38" w14:textId="77777777" w:rsidR="00CC22FD" w:rsidRPr="00106CB8" w:rsidRDefault="00CC22FD" w:rsidP="00CC22FD">
      <w:pPr>
        <w:spacing w:after="0" w:line="360" w:lineRule="auto"/>
        <w:contextualSpacing/>
        <w:jc w:val="both"/>
        <w:rPr>
          <w:rFonts w:ascii="Palatino Linotype" w:hAnsi="Palatino Linotype" w:cs="Arial"/>
          <w:sz w:val="24"/>
        </w:rPr>
      </w:pPr>
    </w:p>
    <w:p w14:paraId="172B2FD8" w14:textId="77777777" w:rsidR="00CC22FD" w:rsidRPr="00106CB8" w:rsidRDefault="00CC22FD" w:rsidP="00CC22FD">
      <w:pPr>
        <w:spacing w:after="0" w:line="360" w:lineRule="auto"/>
        <w:jc w:val="both"/>
        <w:rPr>
          <w:rFonts w:ascii="Palatino Linotype" w:hAnsi="Palatino Linotype" w:cs="Arial"/>
          <w:sz w:val="24"/>
        </w:rPr>
      </w:pPr>
      <w:r w:rsidRPr="00106CB8">
        <w:rPr>
          <w:rFonts w:ascii="Palatino Linotype" w:hAnsi="Palatino Linotype" w:cs="Arial"/>
          <w:sz w:val="24"/>
        </w:rPr>
        <w:t>Para lo cual a su vez en el caso de información de carácter confidencial se debe atender a lo que señala el artículo 149, de la Ley de Transparencia Local vigente, que se lee como sigue:</w:t>
      </w:r>
    </w:p>
    <w:p w14:paraId="6ED741B7" w14:textId="77777777" w:rsidR="00CC22FD" w:rsidRPr="00106CB8" w:rsidRDefault="00CC22FD" w:rsidP="00CC22FD">
      <w:pPr>
        <w:spacing w:after="0" w:line="360" w:lineRule="auto"/>
        <w:jc w:val="both"/>
        <w:rPr>
          <w:rFonts w:ascii="Palatino Linotype" w:hAnsi="Palatino Linotype"/>
          <w:sz w:val="24"/>
        </w:rPr>
      </w:pPr>
    </w:p>
    <w:p w14:paraId="5300F7ED" w14:textId="77777777" w:rsidR="00CC22FD" w:rsidRPr="00106CB8" w:rsidRDefault="00CC22FD" w:rsidP="00CC22FD">
      <w:pPr>
        <w:spacing w:after="0" w:line="240" w:lineRule="auto"/>
        <w:ind w:left="567" w:right="567"/>
        <w:jc w:val="both"/>
        <w:rPr>
          <w:rFonts w:ascii="Palatino Linotype" w:hAnsi="Palatino Linotype"/>
          <w:i/>
        </w:rPr>
      </w:pPr>
      <w:r w:rsidRPr="00106CB8">
        <w:rPr>
          <w:rFonts w:ascii="Palatino Linotype" w:hAnsi="Palatino Linotype"/>
          <w:i/>
        </w:rPr>
        <w:t>“</w:t>
      </w:r>
      <w:r w:rsidRPr="00106CB8">
        <w:rPr>
          <w:rFonts w:ascii="Palatino Linotype" w:hAnsi="Palatino Linotype"/>
          <w:b/>
          <w:i/>
        </w:rPr>
        <w:t>Artículo 149.</w:t>
      </w:r>
      <w:r w:rsidRPr="00106CB8">
        <w:rPr>
          <w:rFonts w:ascii="Palatino Linotype" w:hAnsi="Palatino Linotype"/>
          <w:i/>
        </w:rPr>
        <w:t xml:space="preserve"> El </w:t>
      </w:r>
      <w:r w:rsidRPr="00106CB8">
        <w:rPr>
          <w:rFonts w:ascii="Palatino Linotype" w:hAnsi="Palatino Linotype"/>
          <w:b/>
          <w:i/>
        </w:rPr>
        <w:t>acuerdo que clasifique la información como confidencial</w:t>
      </w:r>
      <w:r w:rsidRPr="00106CB8">
        <w:rPr>
          <w:rFonts w:ascii="Palatino Linotype" w:hAnsi="Palatino Linotype"/>
          <w:i/>
        </w:rPr>
        <w:t xml:space="preserve"> deberá contener un razonamiento lógico en el que demuestre que la información se encuentra en alguna o algunas de las hipótesis previstas en la presente Ley.”</w:t>
      </w:r>
    </w:p>
    <w:p w14:paraId="67340F0B" w14:textId="77777777" w:rsidR="00CC22FD" w:rsidRPr="00106CB8" w:rsidRDefault="00CC22FD" w:rsidP="00CC22FD">
      <w:pPr>
        <w:spacing w:after="0" w:line="360" w:lineRule="auto"/>
        <w:ind w:right="49"/>
        <w:contextualSpacing/>
        <w:jc w:val="both"/>
        <w:rPr>
          <w:rFonts w:ascii="Palatino Linotype" w:hAnsi="Palatino Linotype" w:cs="Arial"/>
          <w:sz w:val="24"/>
          <w:szCs w:val="24"/>
          <w:lang w:eastAsia="es-CO"/>
        </w:rPr>
      </w:pPr>
    </w:p>
    <w:p w14:paraId="533211EE" w14:textId="77777777" w:rsidR="00CC22FD" w:rsidRPr="00106CB8" w:rsidRDefault="00CC22FD" w:rsidP="00CC22FD">
      <w:pPr>
        <w:spacing w:after="0" w:line="360" w:lineRule="auto"/>
        <w:ind w:right="49"/>
        <w:contextualSpacing/>
        <w:jc w:val="both"/>
        <w:rPr>
          <w:rFonts w:ascii="Palatino Linotype" w:hAnsi="Palatino Linotype" w:cs="Arial"/>
          <w:sz w:val="24"/>
          <w:szCs w:val="24"/>
          <w:lang w:eastAsia="es-CO"/>
        </w:rPr>
      </w:pPr>
      <w:r w:rsidRPr="00106CB8">
        <w:rPr>
          <w:rFonts w:ascii="Palatino Linotype" w:hAnsi="Palatino Linotype" w:cs="Arial"/>
          <w:sz w:val="24"/>
          <w:szCs w:val="24"/>
          <w:lang w:eastAsia="es-CO"/>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w:t>
      </w:r>
      <w:r w:rsidRPr="00106CB8">
        <w:rPr>
          <w:rFonts w:ascii="Palatino Linotype" w:hAnsi="Palatino Linotype" w:cs="Arial"/>
          <w:sz w:val="24"/>
          <w:szCs w:val="24"/>
          <w:lang w:eastAsia="es-CO"/>
        </w:rPr>
        <w:lastRenderedPageBreak/>
        <w:t>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2E6B7BE" w14:textId="77777777" w:rsidR="00CC22FD" w:rsidRPr="00106CB8" w:rsidRDefault="00CC22FD" w:rsidP="00CC22FD">
      <w:pPr>
        <w:spacing w:after="0" w:line="360" w:lineRule="auto"/>
        <w:ind w:right="49"/>
        <w:contextualSpacing/>
        <w:jc w:val="both"/>
        <w:rPr>
          <w:rFonts w:ascii="Palatino Linotype" w:hAnsi="Palatino Linotype" w:cs="Arial"/>
          <w:sz w:val="24"/>
          <w:szCs w:val="24"/>
          <w:lang w:eastAsia="es-CO"/>
        </w:rPr>
      </w:pPr>
    </w:p>
    <w:p w14:paraId="2823DD86" w14:textId="77777777" w:rsidR="00CC22FD" w:rsidRPr="00106CB8" w:rsidRDefault="00CC22FD" w:rsidP="00CC22FD">
      <w:pPr>
        <w:pStyle w:val="Prrafodelista"/>
        <w:shd w:val="clear" w:color="auto" w:fill="FFFFFF"/>
        <w:spacing w:line="360" w:lineRule="auto"/>
        <w:ind w:left="0"/>
        <w:contextualSpacing/>
        <w:jc w:val="both"/>
        <w:rPr>
          <w:rFonts w:ascii="Palatino Linotype" w:hAnsi="Palatino Linotype" w:cs="Arial"/>
        </w:rPr>
      </w:pPr>
      <w:r w:rsidRPr="00106CB8">
        <w:rPr>
          <w:rFonts w:ascii="Palatino Linotype" w:hAnsi="Palatino Linotype" w:cs="Arial"/>
        </w:rPr>
        <w:t xml:space="preserve">En el caso específico, las pólizas, cheques, facturas, si bien tienen el carácter </w:t>
      </w:r>
      <w:r w:rsidRPr="00106CB8">
        <w:rPr>
          <w:rFonts w:ascii="Palatino Linotype" w:hAnsi="Palatino Linotype"/>
        </w:rPr>
        <w:t xml:space="preserve">información pública en razón de que se trata de documentos que se encuentran en posesión del Sujeto Obligado, derivado del ejercicio de sus atribuciones, </w:t>
      </w:r>
      <w:r w:rsidRPr="00106CB8">
        <w:rPr>
          <w:rFonts w:ascii="Palatino Linotype" w:hAnsi="Palatino Linotype" w:cs="Arial"/>
        </w:rPr>
        <w:t xml:space="preserve">tal como quedó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106CB8">
        <w:rPr>
          <w:rFonts w:ascii="Palatino Linotype" w:hAnsi="Palatino Linotype" w:cs="Arial"/>
          <w:b/>
        </w:rPr>
        <w:t>Registro Federal de Contribuyentes</w:t>
      </w:r>
      <w:r w:rsidRPr="00106CB8">
        <w:rPr>
          <w:rFonts w:ascii="Palatino Linotype" w:hAnsi="Palatino Linotype" w:cs="Arial"/>
        </w:rPr>
        <w:t xml:space="preserve"> (RFC), la </w:t>
      </w:r>
      <w:r w:rsidRPr="00106CB8">
        <w:rPr>
          <w:rFonts w:ascii="Palatino Linotype" w:hAnsi="Palatino Linotype" w:cs="Arial"/>
          <w:b/>
        </w:rPr>
        <w:t>Clave Única de Registro de Población</w:t>
      </w:r>
      <w:r w:rsidRPr="00106CB8">
        <w:rPr>
          <w:rFonts w:ascii="Palatino Linotype" w:hAnsi="Palatino Linotype" w:cs="Arial"/>
        </w:rPr>
        <w:t xml:space="preserve"> (CURP), la </w:t>
      </w:r>
      <w:r w:rsidRPr="00106CB8">
        <w:rPr>
          <w:rFonts w:ascii="Palatino Linotype" w:hAnsi="Palatino Linotype" w:cs="Arial"/>
          <w:b/>
        </w:rPr>
        <w:t>Clave de cualquier tipo de seguridad social</w:t>
      </w:r>
      <w:r w:rsidRPr="00106CB8">
        <w:rPr>
          <w:rFonts w:ascii="Palatino Linotype" w:hAnsi="Palatino Linotype" w:cs="Arial"/>
        </w:rPr>
        <w:t xml:space="preserve"> (ISSEMYM, u otros), así como las </w:t>
      </w:r>
      <w:r w:rsidRPr="00106CB8">
        <w:rPr>
          <w:rFonts w:ascii="Palatino Linotype" w:hAnsi="Palatino Linotype" w:cs="Arial"/>
          <w:b/>
        </w:rPr>
        <w:t xml:space="preserve">firmas </w:t>
      </w:r>
      <w:r w:rsidRPr="00106CB8">
        <w:rPr>
          <w:rFonts w:ascii="Palatino Linotype" w:hAnsi="Palatino Linotype" w:cs="Arial"/>
        </w:rPr>
        <w:t xml:space="preserve">de los interesados como </w:t>
      </w:r>
      <w:r w:rsidRPr="00106CB8">
        <w:rPr>
          <w:rFonts w:ascii="Palatino Linotype" w:hAnsi="Palatino Linotype"/>
          <w:lang w:eastAsia="es-MX"/>
        </w:rPr>
        <w:t xml:space="preserve">el número de </w:t>
      </w:r>
      <w:r w:rsidRPr="00106CB8">
        <w:rPr>
          <w:rFonts w:ascii="Palatino Linotype" w:hAnsi="Palatino Linotype"/>
          <w:b/>
          <w:lang w:eastAsia="es-MX"/>
        </w:rPr>
        <w:t>cuenta bancaria</w:t>
      </w:r>
      <w:r w:rsidRPr="00106CB8">
        <w:rPr>
          <w:rFonts w:ascii="Palatino Linotype" w:eastAsia="Calibri" w:hAnsi="Palatino Linotype" w:cs="Arial"/>
          <w:lang w:eastAsia="es-MX"/>
        </w:rPr>
        <w:t xml:space="preserve">, </w:t>
      </w:r>
      <w:r w:rsidRPr="00106CB8">
        <w:rPr>
          <w:rFonts w:ascii="Palatino Linotype" w:eastAsia="Calibri" w:hAnsi="Palatino Linotype" w:cs="Arial"/>
          <w:b/>
          <w:lang w:eastAsia="es-MX"/>
        </w:rPr>
        <w:t>Cadenas Originales del Sellos Digitales</w:t>
      </w:r>
      <w:r w:rsidRPr="00106CB8">
        <w:rPr>
          <w:rFonts w:ascii="Palatino Linotype" w:eastAsia="Calibri" w:hAnsi="Palatino Linotype" w:cs="Arial"/>
          <w:lang w:eastAsia="es-MX"/>
        </w:rPr>
        <w:t xml:space="preserve"> y los </w:t>
      </w:r>
      <w:r w:rsidRPr="00106CB8">
        <w:rPr>
          <w:rFonts w:ascii="Palatino Linotype" w:eastAsia="Calibri" w:hAnsi="Palatino Linotype" w:cs="Arial"/>
          <w:b/>
          <w:lang w:eastAsia="es-MX"/>
        </w:rPr>
        <w:t>Códigos Bidimensionales</w:t>
      </w:r>
      <w:r w:rsidRPr="00106CB8">
        <w:rPr>
          <w:rFonts w:ascii="Palatino Linotype" w:eastAsia="Calibri" w:hAnsi="Palatino Linotype" w:cs="Arial"/>
          <w:lang w:eastAsia="es-MX"/>
        </w:rPr>
        <w:t xml:space="preserve">, también denominados </w:t>
      </w:r>
      <w:r w:rsidRPr="00106CB8">
        <w:rPr>
          <w:rFonts w:ascii="Palatino Linotype" w:eastAsia="Calibri" w:hAnsi="Palatino Linotype" w:cs="Arial"/>
          <w:b/>
          <w:lang w:eastAsia="es-MX"/>
        </w:rPr>
        <w:t>Códigos QR</w:t>
      </w:r>
      <w:r w:rsidRPr="00106CB8">
        <w:rPr>
          <w:rFonts w:ascii="Palatino Linotype" w:eastAsia="Calibri" w:hAnsi="Palatino Linotype" w:cs="Arial"/>
          <w:lang w:eastAsia="es-MX"/>
        </w:rPr>
        <w:t xml:space="preserve">, estos son datos susceptibles de clasificarse como confidenciales mediante una versión pública que deje a la vista los datos que ofrezcan la información requerida </w:t>
      </w:r>
      <w:r w:rsidRPr="00106CB8">
        <w:rPr>
          <w:rFonts w:ascii="Palatino Linotype" w:hAnsi="Palatino Linotype" w:cs="Arial"/>
        </w:rPr>
        <w:t xml:space="preserve">y </w:t>
      </w:r>
      <w:r w:rsidRPr="00106CB8">
        <w:rPr>
          <w:rFonts w:ascii="Palatino Linotype" w:eastAsia="Calibri" w:hAnsi="Palatino Linotype" w:cs="Arial"/>
          <w:lang w:eastAsia="es-MX"/>
        </w:rPr>
        <w:t xml:space="preserve">aquellos </w:t>
      </w:r>
      <w:r w:rsidRPr="00106CB8">
        <w:rPr>
          <w:rFonts w:ascii="Palatino Linotype" w:eastAsia="Calibri" w:hAnsi="Palatino Linotype" w:cs="Arial"/>
          <w:b/>
          <w:lang w:eastAsia="es-MX"/>
        </w:rPr>
        <w:t>datos personales concernientes a la vida privada de las personas</w:t>
      </w:r>
      <w:r w:rsidRPr="00106CB8">
        <w:rPr>
          <w:rFonts w:ascii="Palatino Linotype" w:eastAsia="Calibri" w:hAnsi="Palatino Linotype" w:cs="Arial"/>
          <w:lang w:eastAsia="es-MX"/>
        </w:rPr>
        <w:t xml:space="preserve"> </w:t>
      </w:r>
      <w:r w:rsidRPr="00106CB8">
        <w:rPr>
          <w:rFonts w:ascii="Palatino Linotype" w:hAnsi="Palatino Linotype" w:cs="Arial"/>
        </w:rPr>
        <w:t>que pudieran contener los citados documentos.</w:t>
      </w:r>
    </w:p>
    <w:p w14:paraId="02F62DEF" w14:textId="77777777" w:rsidR="00CC22FD" w:rsidRPr="00106CB8" w:rsidRDefault="00CC22FD" w:rsidP="00CC22FD">
      <w:pPr>
        <w:pStyle w:val="Prrafodelista"/>
        <w:shd w:val="clear" w:color="auto" w:fill="FFFFFF"/>
        <w:spacing w:line="360" w:lineRule="auto"/>
        <w:ind w:left="0"/>
        <w:contextualSpacing/>
        <w:jc w:val="both"/>
        <w:rPr>
          <w:rFonts w:ascii="Palatino Linotype" w:hAnsi="Palatino Linotype" w:cs="Arial"/>
        </w:rPr>
      </w:pPr>
    </w:p>
    <w:p w14:paraId="394CCB8B" w14:textId="77777777" w:rsidR="00CC22FD" w:rsidRPr="00106CB8" w:rsidRDefault="00CC22FD" w:rsidP="00CC22FD">
      <w:pPr>
        <w:spacing w:after="0" w:line="360" w:lineRule="auto"/>
        <w:jc w:val="both"/>
        <w:rPr>
          <w:rFonts w:ascii="Palatino Linotype" w:hAnsi="Palatino Linotype" w:cs="Arial"/>
          <w:sz w:val="24"/>
          <w:szCs w:val="24"/>
          <w:lang w:eastAsia="es-MX"/>
        </w:rPr>
      </w:pPr>
      <w:r w:rsidRPr="00106CB8">
        <w:rPr>
          <w:rFonts w:ascii="Palatino Linotype" w:hAnsi="Palatino Linotype" w:cs="Arial"/>
          <w:sz w:val="24"/>
          <w:szCs w:val="24"/>
          <w:lang w:eastAsia="es-MX"/>
        </w:rPr>
        <w:t xml:space="preserve">Por cuanto hace al Registro Federal de Contribuyentes de las personas físicas, constituye un dato personal, pues se genera con caracteres alfanuméricos a partir del nombre y la </w:t>
      </w:r>
      <w:r w:rsidRPr="00106CB8">
        <w:rPr>
          <w:rFonts w:ascii="Palatino Linotype" w:hAnsi="Palatino Linotype" w:cs="Arial"/>
          <w:sz w:val="24"/>
          <w:szCs w:val="24"/>
          <w:lang w:eastAsia="es-MX"/>
        </w:rPr>
        <w:lastRenderedPageBreak/>
        <w:t xml:space="preserve">fecha de nacimiento de cada persona, y finalmente la </w:t>
      </w:r>
      <w:proofErr w:type="spellStart"/>
      <w:r w:rsidRPr="00106CB8">
        <w:rPr>
          <w:rFonts w:ascii="Palatino Linotype" w:hAnsi="Palatino Linotype" w:cs="Arial"/>
          <w:sz w:val="24"/>
          <w:szCs w:val="24"/>
          <w:lang w:eastAsia="es-MX"/>
        </w:rPr>
        <w:t>homoclave</w:t>
      </w:r>
      <w:proofErr w:type="spellEnd"/>
      <w:r w:rsidRPr="00106CB8">
        <w:rPr>
          <w:rFonts w:ascii="Palatino Linotype" w:hAnsi="Palatino Linotype" w:cs="Arial"/>
          <w:sz w:val="24"/>
          <w:szCs w:val="24"/>
          <w:lang w:eastAsia="es-MX"/>
        </w:rPr>
        <w:t>, por lo que para su obtención es necesario acreditar ante la autoridad fiscal previamente la identidad de la persona, su fecha de nacimiento, entre otros aspectos.</w:t>
      </w:r>
    </w:p>
    <w:p w14:paraId="5229634C" w14:textId="77777777" w:rsidR="00CC22FD" w:rsidRPr="00106CB8" w:rsidRDefault="00CC22FD" w:rsidP="00CC22FD">
      <w:pPr>
        <w:spacing w:after="0" w:line="360" w:lineRule="auto"/>
        <w:jc w:val="both"/>
        <w:rPr>
          <w:rFonts w:ascii="Palatino Linotype" w:hAnsi="Palatino Linotype" w:cs="Arial"/>
          <w:sz w:val="24"/>
          <w:szCs w:val="24"/>
        </w:rPr>
      </w:pPr>
    </w:p>
    <w:p w14:paraId="18D33640" w14:textId="77777777" w:rsidR="00CC22FD" w:rsidRPr="00106CB8" w:rsidRDefault="00CC22FD" w:rsidP="00CC22FD">
      <w:pPr>
        <w:spacing w:after="0" w:line="360" w:lineRule="auto"/>
        <w:jc w:val="both"/>
        <w:rPr>
          <w:rFonts w:ascii="Palatino Linotype" w:hAnsi="Palatino Linotype" w:cs="Arial"/>
          <w:sz w:val="24"/>
          <w:szCs w:val="24"/>
          <w:lang w:eastAsia="es-MX"/>
        </w:rPr>
      </w:pPr>
      <w:r w:rsidRPr="00106CB8">
        <w:rPr>
          <w:rFonts w:ascii="Palatino Linotype"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9D4EE58" w14:textId="77777777" w:rsidR="00CC22FD" w:rsidRPr="00106CB8" w:rsidRDefault="00CC22FD" w:rsidP="00CC22FD">
      <w:pPr>
        <w:spacing w:after="0" w:line="360" w:lineRule="auto"/>
        <w:jc w:val="both"/>
        <w:rPr>
          <w:rFonts w:ascii="Palatino Linotype" w:hAnsi="Palatino Linotype" w:cs="Arial"/>
          <w:sz w:val="24"/>
          <w:szCs w:val="24"/>
          <w:lang w:eastAsia="es-MX"/>
        </w:rPr>
      </w:pPr>
    </w:p>
    <w:p w14:paraId="78C88F8A" w14:textId="77777777" w:rsidR="00CC22FD" w:rsidRPr="00106CB8" w:rsidRDefault="00CC22FD" w:rsidP="00CC22FD">
      <w:pPr>
        <w:spacing w:after="0" w:line="360" w:lineRule="auto"/>
        <w:jc w:val="both"/>
        <w:rPr>
          <w:rFonts w:ascii="Palatino Linotype" w:hAnsi="Palatino Linotype" w:cs="Arial"/>
          <w:sz w:val="24"/>
          <w:szCs w:val="24"/>
          <w:lang w:eastAsia="es-MX"/>
        </w:rPr>
      </w:pPr>
      <w:r w:rsidRPr="00106CB8">
        <w:rPr>
          <w:rFonts w:ascii="Palatino Linotype" w:hAnsi="Palatino Linotype" w:cs="Arial"/>
          <w:sz w:val="24"/>
          <w:szCs w:val="24"/>
          <w:lang w:eastAsia="es-MX"/>
        </w:rPr>
        <w:t xml:space="preserve">Lo anterior es compartido por el Instituto </w:t>
      </w:r>
      <w:r w:rsidRPr="00106CB8">
        <w:rPr>
          <w:rFonts w:ascii="Palatino Linotype" w:hAnsi="Palatino Linotype" w:cs="Arial"/>
          <w:bCs/>
          <w:sz w:val="24"/>
          <w:szCs w:val="24"/>
          <w:shd w:val="clear" w:color="auto" w:fill="FFFFFF"/>
        </w:rPr>
        <w:t xml:space="preserve">Nacional de Transparencia, Acceso a la Información y Protección de Datos Personales, INAI, a través del Criterio 19/17, </w:t>
      </w:r>
      <w:r w:rsidRPr="00106CB8">
        <w:rPr>
          <w:rFonts w:ascii="Palatino Linotype" w:hAnsi="Palatino Linotype" w:cs="Arial"/>
          <w:sz w:val="24"/>
          <w:szCs w:val="24"/>
          <w:lang w:eastAsia="es-MX"/>
        </w:rPr>
        <w:t>el cual es del tenor literal siguiente:</w:t>
      </w:r>
    </w:p>
    <w:p w14:paraId="41379ECA" w14:textId="77777777" w:rsidR="00CC22FD" w:rsidRPr="00106CB8" w:rsidRDefault="00CC22FD" w:rsidP="00CC22FD">
      <w:pPr>
        <w:spacing w:after="0" w:line="360" w:lineRule="auto"/>
        <w:jc w:val="both"/>
        <w:rPr>
          <w:rFonts w:ascii="Palatino Linotype" w:hAnsi="Palatino Linotype" w:cs="Arial"/>
          <w:sz w:val="24"/>
          <w:szCs w:val="24"/>
          <w:lang w:eastAsia="es-MX"/>
        </w:rPr>
      </w:pPr>
    </w:p>
    <w:p w14:paraId="0DD37664" w14:textId="77777777" w:rsidR="00CC22FD" w:rsidRPr="00106CB8" w:rsidRDefault="00CC22FD" w:rsidP="00CC22FD">
      <w:pPr>
        <w:autoSpaceDE w:val="0"/>
        <w:autoSpaceDN w:val="0"/>
        <w:adjustRightInd w:val="0"/>
        <w:spacing w:after="0" w:line="240" w:lineRule="auto"/>
        <w:ind w:left="567" w:right="567"/>
        <w:jc w:val="both"/>
        <w:rPr>
          <w:rFonts w:ascii="Palatino Linotype" w:hAnsi="Palatino Linotype" w:cs="Arial"/>
          <w:bCs/>
          <w:i/>
        </w:rPr>
      </w:pPr>
      <w:r w:rsidRPr="00106CB8">
        <w:rPr>
          <w:rFonts w:ascii="Palatino Linotype" w:hAnsi="Palatino Linotype" w:cs="Arial"/>
          <w:b/>
          <w:bCs/>
          <w:i/>
        </w:rPr>
        <w:t>“Registro Federal de Contribuyentes (RFC) de personas físicas</w:t>
      </w:r>
      <w:r w:rsidRPr="00106CB8">
        <w:rPr>
          <w:rFonts w:ascii="Palatino Linotype" w:hAnsi="Palatino Linotype" w:cs="Arial"/>
          <w:bCs/>
          <w:i/>
        </w:rPr>
        <w:t>. El RFC es una clave de carácter fiscal, única e irrepetible, que permite identificar al titular, su edad y fecha de nacimiento, por lo que es un dato personal de carácter confidencial.”</w:t>
      </w:r>
    </w:p>
    <w:p w14:paraId="047186FD" w14:textId="77777777" w:rsidR="00CC22FD" w:rsidRPr="00106CB8" w:rsidRDefault="00CC22FD" w:rsidP="00CC22FD">
      <w:pPr>
        <w:pStyle w:val="Sinespaciado"/>
        <w:spacing w:line="360" w:lineRule="auto"/>
        <w:jc w:val="both"/>
        <w:rPr>
          <w:rFonts w:ascii="Palatino Linotype" w:hAnsi="Palatino Linotype" w:cs="Arial"/>
          <w:lang w:eastAsia="es-MX"/>
        </w:rPr>
      </w:pPr>
    </w:p>
    <w:p w14:paraId="12545548" w14:textId="77777777" w:rsidR="00CC22FD" w:rsidRPr="00106CB8" w:rsidRDefault="00CC22FD" w:rsidP="00CC22FD">
      <w:pPr>
        <w:pStyle w:val="Sinespaciado"/>
        <w:spacing w:line="360" w:lineRule="auto"/>
        <w:jc w:val="both"/>
        <w:rPr>
          <w:rFonts w:ascii="Palatino Linotype" w:hAnsi="Palatino Linotype" w:cs="Arial"/>
          <w:lang w:eastAsia="es-MX"/>
        </w:rPr>
      </w:pPr>
      <w:r w:rsidRPr="00106CB8">
        <w:rPr>
          <w:rFonts w:ascii="Palatino Linotype" w:hAnsi="Palatino Linotype" w:cs="Arial"/>
          <w:lang w:eastAsia="es-MX"/>
        </w:rPr>
        <w:t xml:space="preserve">Así, el Registro Federal de Contribuyentes, RFC, se vincula al nombre de su titular y permite identificar la edad de la persona, su fecha de nacimiento, así como su </w:t>
      </w:r>
      <w:proofErr w:type="spellStart"/>
      <w:r w:rsidRPr="00106CB8">
        <w:rPr>
          <w:rFonts w:ascii="Palatino Linotype" w:hAnsi="Palatino Linotype" w:cs="Arial"/>
          <w:lang w:eastAsia="es-MX"/>
        </w:rPr>
        <w:t>homoclave</w:t>
      </w:r>
      <w:proofErr w:type="spellEnd"/>
      <w:r w:rsidRPr="00106CB8">
        <w:rPr>
          <w:rFonts w:ascii="Palatino Linotype" w:hAnsi="Palatino Linotype" w:cs="Arial"/>
          <w:lang w:eastAsia="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8585591" w14:textId="77777777" w:rsidR="00CC22FD" w:rsidRPr="00106CB8" w:rsidRDefault="00CC22FD" w:rsidP="00CC22FD">
      <w:pPr>
        <w:pStyle w:val="Sinespaciado"/>
        <w:spacing w:line="360" w:lineRule="auto"/>
        <w:jc w:val="both"/>
        <w:rPr>
          <w:rFonts w:ascii="Palatino Linotype" w:hAnsi="Palatino Linotype" w:cs="Arial"/>
          <w:sz w:val="22"/>
          <w:szCs w:val="22"/>
          <w:lang w:eastAsia="es-MX"/>
        </w:rPr>
      </w:pPr>
    </w:p>
    <w:p w14:paraId="7FD76E2B" w14:textId="77777777" w:rsidR="00CC22FD" w:rsidRPr="00106CB8" w:rsidRDefault="00CC22FD" w:rsidP="00CC22FD">
      <w:pPr>
        <w:pStyle w:val="Sinespaciado"/>
        <w:spacing w:line="360" w:lineRule="auto"/>
        <w:jc w:val="both"/>
        <w:rPr>
          <w:rFonts w:ascii="Palatino Linotype" w:eastAsia="Calibri" w:hAnsi="Palatino Linotype" w:cs="Arial"/>
          <w:lang w:eastAsia="es-MX"/>
        </w:rPr>
      </w:pPr>
      <w:r w:rsidRPr="00106CB8">
        <w:rPr>
          <w:rFonts w:ascii="Palatino Linotype" w:hAnsi="Palatino Linotype" w:cs="Arial"/>
          <w:lang w:eastAsia="es-MX"/>
        </w:rPr>
        <w:t xml:space="preserve">De igual manera la Clave Única de Registro de Población, </w:t>
      </w:r>
      <w:r w:rsidRPr="00106CB8">
        <w:rPr>
          <w:rFonts w:ascii="Palatino Linotype" w:hAnsi="Palatino Linotype" w:cs="Arial"/>
        </w:rPr>
        <w:t xml:space="preserve">CURP, constituye un dato personal, ya que tiene como finalidad registrar a cada una de las personas que integran la población del país, con datos que permitan certificar y acreditar fehacientemente su identidad, en virtud de que se </w:t>
      </w:r>
      <w:r w:rsidRPr="00106CB8">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6AA674D" w14:textId="77777777" w:rsidR="00CC22FD" w:rsidRPr="00106CB8" w:rsidRDefault="00CC22FD" w:rsidP="00CC22FD">
      <w:pPr>
        <w:pStyle w:val="Sinespaciado"/>
        <w:spacing w:line="360" w:lineRule="auto"/>
        <w:jc w:val="both"/>
        <w:rPr>
          <w:rFonts w:ascii="Palatino Linotype" w:eastAsia="Calibri" w:hAnsi="Palatino Linotype" w:cs="Arial"/>
          <w:lang w:eastAsia="es-MX"/>
        </w:rPr>
      </w:pPr>
    </w:p>
    <w:p w14:paraId="5249BC3B" w14:textId="77777777" w:rsidR="00CC22FD" w:rsidRPr="00106CB8" w:rsidRDefault="00CC22FD" w:rsidP="00CC22FD">
      <w:pPr>
        <w:spacing w:after="0" w:line="360" w:lineRule="auto"/>
        <w:jc w:val="both"/>
        <w:rPr>
          <w:rFonts w:ascii="Palatino Linotype" w:hAnsi="Palatino Linotype" w:cs="Arial"/>
          <w:sz w:val="24"/>
        </w:rPr>
      </w:pPr>
      <w:r w:rsidRPr="00106CB8">
        <w:rPr>
          <w:rFonts w:ascii="Palatino Linotype" w:hAnsi="Palatino Linotype" w:cs="Arial"/>
          <w:sz w:val="24"/>
        </w:rPr>
        <w:t xml:space="preserve">Argumento que es compartido por el </w:t>
      </w:r>
      <w:r w:rsidRPr="00106CB8">
        <w:rPr>
          <w:rFonts w:ascii="Palatino Linotype" w:hAnsi="Palatino Linotype" w:cs="Arial"/>
          <w:sz w:val="24"/>
          <w:lang w:eastAsia="es-MX"/>
        </w:rPr>
        <w:t xml:space="preserve">Instituto </w:t>
      </w:r>
      <w:r w:rsidRPr="00106CB8">
        <w:rPr>
          <w:rFonts w:ascii="Palatino Linotype" w:hAnsi="Palatino Linotype" w:cs="Arial"/>
          <w:bCs/>
          <w:sz w:val="24"/>
          <w:shd w:val="clear" w:color="auto" w:fill="FFFFFF"/>
        </w:rPr>
        <w:t>Nacional de Transparencia, Acceso a la Información y Protección de Datos Personales, INAI</w:t>
      </w:r>
      <w:r w:rsidRPr="00106CB8">
        <w:rPr>
          <w:rStyle w:val="Textoennegrita"/>
          <w:rFonts w:ascii="Palatino Linotype" w:hAnsi="Palatino Linotype" w:cs="Arial"/>
          <w:sz w:val="24"/>
        </w:rPr>
        <w:t xml:space="preserve">, conforme al </w:t>
      </w:r>
      <w:r w:rsidRPr="00106CB8">
        <w:rPr>
          <w:rFonts w:ascii="Palatino Linotype" w:hAnsi="Palatino Linotype" w:cs="Arial"/>
          <w:sz w:val="24"/>
        </w:rPr>
        <w:t>criterio 18/17, el cual refiere:</w:t>
      </w:r>
    </w:p>
    <w:p w14:paraId="71C6F34E" w14:textId="77777777" w:rsidR="00CC22FD" w:rsidRPr="00106CB8" w:rsidRDefault="00CC22FD" w:rsidP="00CC22FD">
      <w:pPr>
        <w:spacing w:after="0" w:line="360" w:lineRule="auto"/>
        <w:jc w:val="both"/>
        <w:rPr>
          <w:rFonts w:ascii="Palatino Linotype" w:hAnsi="Palatino Linotype" w:cs="Arial"/>
          <w:sz w:val="24"/>
        </w:rPr>
      </w:pPr>
    </w:p>
    <w:p w14:paraId="7870E94C" w14:textId="77777777" w:rsidR="00CC22FD" w:rsidRPr="00106CB8" w:rsidRDefault="00CC22FD" w:rsidP="00CC22FD">
      <w:pPr>
        <w:autoSpaceDE w:val="0"/>
        <w:autoSpaceDN w:val="0"/>
        <w:adjustRightInd w:val="0"/>
        <w:spacing w:after="0" w:line="240" w:lineRule="auto"/>
        <w:ind w:left="567" w:right="567"/>
        <w:jc w:val="both"/>
        <w:rPr>
          <w:rFonts w:ascii="Palatino Linotype" w:hAnsi="Palatino Linotype" w:cs="Arial"/>
          <w:bCs/>
          <w:i/>
          <w:lang w:eastAsia="es-MX"/>
        </w:rPr>
      </w:pPr>
      <w:r w:rsidRPr="00106CB8">
        <w:rPr>
          <w:rFonts w:ascii="Palatino Linotype" w:hAnsi="Palatino Linotype" w:cs="Arial"/>
          <w:b/>
          <w:bCs/>
          <w:i/>
          <w:lang w:eastAsia="es-MX"/>
        </w:rPr>
        <w:t xml:space="preserve">“Clave Única de Registro de Población (CURP). </w:t>
      </w:r>
      <w:r w:rsidRPr="00106CB8">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EB31374" w14:textId="77777777" w:rsidR="00CC22FD" w:rsidRPr="00106CB8" w:rsidRDefault="00CC22FD" w:rsidP="00CC22FD">
      <w:pPr>
        <w:autoSpaceDE w:val="0"/>
        <w:autoSpaceDN w:val="0"/>
        <w:adjustRightInd w:val="0"/>
        <w:spacing w:after="0" w:line="360" w:lineRule="auto"/>
        <w:jc w:val="both"/>
        <w:rPr>
          <w:rFonts w:ascii="Palatino Linotype" w:hAnsi="Palatino Linotype" w:cs="Arial"/>
          <w:sz w:val="24"/>
        </w:rPr>
      </w:pPr>
    </w:p>
    <w:p w14:paraId="56FE12F2" w14:textId="77777777" w:rsidR="00CC22FD" w:rsidRPr="00106CB8" w:rsidRDefault="00CC22FD" w:rsidP="00CC22FD">
      <w:pPr>
        <w:autoSpaceDE w:val="0"/>
        <w:autoSpaceDN w:val="0"/>
        <w:adjustRightInd w:val="0"/>
        <w:spacing w:after="0" w:line="360" w:lineRule="auto"/>
        <w:jc w:val="both"/>
        <w:rPr>
          <w:rFonts w:ascii="Palatino Linotype" w:hAnsi="Palatino Linotype" w:cs="Arial"/>
          <w:sz w:val="24"/>
        </w:rPr>
      </w:pPr>
      <w:r w:rsidRPr="00106CB8">
        <w:rPr>
          <w:rFonts w:ascii="Palatino Linotype" w:hAnsi="Palatino Linotype" w:cs="Arial"/>
          <w:sz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6C29A487" w14:textId="77777777" w:rsidR="00CC22FD" w:rsidRPr="00106CB8" w:rsidRDefault="00CC22FD" w:rsidP="00CC22FD">
      <w:pPr>
        <w:autoSpaceDE w:val="0"/>
        <w:autoSpaceDN w:val="0"/>
        <w:adjustRightInd w:val="0"/>
        <w:spacing w:after="0" w:line="360" w:lineRule="auto"/>
        <w:jc w:val="both"/>
        <w:rPr>
          <w:rFonts w:ascii="Palatino Linotype" w:hAnsi="Palatino Linotype" w:cs="Arial"/>
          <w:sz w:val="24"/>
        </w:rPr>
      </w:pPr>
    </w:p>
    <w:p w14:paraId="1499CE59" w14:textId="77777777" w:rsidR="00CC22FD" w:rsidRPr="00106CB8" w:rsidRDefault="00CC22FD" w:rsidP="00CC22FD">
      <w:pPr>
        <w:shd w:val="clear" w:color="auto" w:fill="FFFFFF"/>
        <w:spacing w:after="0" w:line="360" w:lineRule="auto"/>
        <w:jc w:val="both"/>
        <w:rPr>
          <w:rFonts w:ascii="Palatino Linotype" w:hAnsi="Palatino Linotype"/>
          <w:sz w:val="24"/>
          <w:lang w:eastAsia="es-MX"/>
        </w:rPr>
      </w:pPr>
      <w:r w:rsidRPr="00106CB8">
        <w:rPr>
          <w:rFonts w:ascii="Palatino Linotype" w:hAnsi="Palatino Linotype"/>
          <w:sz w:val="24"/>
          <w:lang w:eastAsia="es-MX"/>
        </w:rPr>
        <w:t xml:space="preserve">Igualmente, resulta importante destacar que el número de cuenta bancaria de las personas físicas es información que sólo su titular o personas autorizadas poseen para el acceso o </w:t>
      </w:r>
      <w:r w:rsidRPr="00106CB8">
        <w:rPr>
          <w:rFonts w:ascii="Palatino Linotype" w:hAnsi="Palatino Linotype"/>
          <w:sz w:val="24"/>
          <w:lang w:eastAsia="es-MX"/>
        </w:rPr>
        <w:lastRenderedPageBreak/>
        <w:t>consulta de información patrimonial, o para la realización de operaciones bancarias de diversa naturaleza, por lo que la difusión pública del mismo facilitaría la afectación al patrimonio del titular de la cuenta; es por lo que el número de cuenta bancaria debe ser clasificado como confidencial con fundamento en la fracciones I y II del artículo 143 de la Ley de la Materia vigente en la Entidad</w:t>
      </w:r>
      <w:r w:rsidRPr="00106CB8">
        <w:rPr>
          <w:rStyle w:val="Refdenotaalpie"/>
          <w:rFonts w:ascii="Palatino Linotype" w:hAnsi="Palatino Linotype"/>
          <w:sz w:val="24"/>
          <w:lang w:eastAsia="es-MX"/>
        </w:rPr>
        <w:footnoteReference w:id="2"/>
      </w:r>
      <w:r w:rsidRPr="00106CB8">
        <w:rPr>
          <w:rFonts w:ascii="Palatino Linotype" w:hAnsi="Palatino Linotype"/>
          <w:sz w:val="24"/>
          <w:lang w:eastAsia="es-MX"/>
        </w:rPr>
        <w:t>; en razón de que con su difusión se estaría poniendo en riesgo la seguridad de su titular.</w:t>
      </w:r>
    </w:p>
    <w:p w14:paraId="6B8DF72F" w14:textId="77777777" w:rsidR="00CC22FD" w:rsidRPr="00106CB8" w:rsidRDefault="00CC22FD" w:rsidP="00CC22FD">
      <w:pPr>
        <w:shd w:val="clear" w:color="auto" w:fill="FFFFFF"/>
        <w:spacing w:after="0" w:line="360" w:lineRule="auto"/>
        <w:jc w:val="both"/>
        <w:rPr>
          <w:sz w:val="24"/>
          <w:lang w:eastAsia="es-MX"/>
        </w:rPr>
      </w:pPr>
    </w:p>
    <w:p w14:paraId="4050B186" w14:textId="77777777" w:rsidR="00CC22FD" w:rsidRPr="00106CB8" w:rsidRDefault="00CC22FD" w:rsidP="00CC22FD">
      <w:pPr>
        <w:shd w:val="clear" w:color="auto" w:fill="FFFFFF"/>
        <w:spacing w:after="0" w:line="360" w:lineRule="auto"/>
        <w:ind w:right="51"/>
        <w:jc w:val="both"/>
        <w:rPr>
          <w:rFonts w:ascii="Palatino Linotype" w:hAnsi="Palatino Linotype"/>
          <w:sz w:val="24"/>
          <w:lang w:eastAsia="es-MX"/>
        </w:rPr>
      </w:pPr>
      <w:r w:rsidRPr="00106CB8">
        <w:rPr>
          <w:rFonts w:ascii="Palatino Linotype" w:hAnsi="Palatino Linotype"/>
          <w:sz w:val="24"/>
          <w:lang w:eastAsia="es-MX"/>
        </w:rPr>
        <w:t>Lo argumentado encuentra sustento en el criterio 10/17 emitidos por el Instituto Nacional de Transparencia, Acceso a la Información y Protección de Datos Personales que llevan por rubro y texto los siguientes:</w:t>
      </w:r>
    </w:p>
    <w:p w14:paraId="72B7276F" w14:textId="77777777" w:rsidR="00CC22FD" w:rsidRPr="00106CB8" w:rsidRDefault="00CC22FD" w:rsidP="00CC22FD">
      <w:pPr>
        <w:shd w:val="clear" w:color="auto" w:fill="FFFFFF"/>
        <w:spacing w:after="0" w:line="360" w:lineRule="auto"/>
        <w:ind w:right="51"/>
        <w:jc w:val="both"/>
        <w:rPr>
          <w:rFonts w:ascii="Palatino Linotype" w:hAnsi="Palatino Linotype"/>
          <w:sz w:val="24"/>
          <w:lang w:eastAsia="es-MX"/>
        </w:rPr>
      </w:pPr>
    </w:p>
    <w:p w14:paraId="7770D1A5" w14:textId="77777777" w:rsidR="00CC22FD" w:rsidRPr="00106CB8" w:rsidRDefault="00CC22FD" w:rsidP="00CC22FD">
      <w:pPr>
        <w:shd w:val="clear" w:color="auto" w:fill="FFFFFF"/>
        <w:spacing w:after="0" w:line="240" w:lineRule="auto"/>
        <w:ind w:left="567" w:right="567"/>
        <w:jc w:val="both"/>
        <w:rPr>
          <w:rFonts w:ascii="Palatino Linotype" w:hAnsi="Palatino Linotype"/>
          <w:i/>
          <w:iCs/>
          <w:lang w:eastAsia="es-MX"/>
        </w:rPr>
      </w:pPr>
      <w:r w:rsidRPr="00106CB8">
        <w:rPr>
          <w:rFonts w:ascii="Palatino Linotype" w:hAnsi="Palatino Linotype"/>
          <w:b/>
          <w:bCs/>
          <w:i/>
          <w:iCs/>
          <w:lang w:eastAsia="es-MX"/>
        </w:rPr>
        <w:t>Cuentas bancarias y/o CLABE interbancaria de personas físicas y morales privadas.</w:t>
      </w:r>
      <w:r w:rsidRPr="00106CB8">
        <w:rPr>
          <w:rFonts w:ascii="Palatino Linotype" w:hAnsi="Palatino Linotype"/>
          <w:i/>
          <w:iCs/>
          <w:lang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E279EC1" w14:textId="77777777" w:rsidR="00CC22FD" w:rsidRPr="00106CB8" w:rsidRDefault="00CC22FD" w:rsidP="00CC22FD">
      <w:pPr>
        <w:pStyle w:val="Sinespaciado"/>
        <w:rPr>
          <w:sz w:val="2"/>
        </w:rPr>
      </w:pPr>
    </w:p>
    <w:p w14:paraId="110216AD" w14:textId="77777777" w:rsidR="00CC22FD" w:rsidRPr="00106CB8" w:rsidRDefault="00CC22FD" w:rsidP="00CC22FD">
      <w:pPr>
        <w:spacing w:after="0" w:line="360" w:lineRule="auto"/>
        <w:contextualSpacing/>
        <w:jc w:val="both"/>
        <w:rPr>
          <w:rFonts w:ascii="Palatino Linotype" w:hAnsi="Palatino Linotype" w:cs="Arial"/>
          <w:sz w:val="24"/>
        </w:rPr>
      </w:pPr>
    </w:p>
    <w:p w14:paraId="182CA60B" w14:textId="77777777" w:rsidR="00CC22FD" w:rsidRPr="00106CB8" w:rsidRDefault="00CC22FD" w:rsidP="00CC22FD">
      <w:pPr>
        <w:spacing w:after="0" w:line="360" w:lineRule="auto"/>
        <w:contextualSpacing/>
        <w:jc w:val="both"/>
        <w:rPr>
          <w:rFonts w:ascii="Palatino Linotype" w:hAnsi="Palatino Linotype" w:cs="Arial"/>
          <w:sz w:val="24"/>
        </w:rPr>
      </w:pPr>
      <w:r w:rsidRPr="00106CB8">
        <w:rPr>
          <w:rFonts w:ascii="Palatino Linotype" w:hAnsi="Palatino Linotype" w:cs="Arial"/>
          <w:sz w:val="24"/>
        </w:rPr>
        <w:t xml:space="preserve">Las Cadenas Originales del Sellos Digitales, puesto que forman parte del certificado de sello digital, los cuales son documentos electrónicos, mismos que de conformidad con el artículo 17-G y 29 del Código Fiscal de la Federación le permiten a la autoridad hacendaria </w:t>
      </w:r>
      <w:r w:rsidRPr="00106CB8">
        <w:rPr>
          <w:rFonts w:ascii="Palatino Linotype" w:hAnsi="Palatino Linotype" w:cs="Arial"/>
          <w:sz w:val="24"/>
        </w:rPr>
        <w:lastRenderedPageBreak/>
        <w:t>federal garantizar una vinculación entre la identidad de un sujeto o entidad con su clave pública, lo hace identificable a una persona o entidad, además de que dichos certificados tienen como finalidad o propósito específico firmar digitalmente las facturas electrónicas para acreditar la autoría de los comprobantes fiscales.</w:t>
      </w:r>
      <w:r w:rsidRPr="00106CB8">
        <w:rPr>
          <w:rStyle w:val="Refdenotaalpie"/>
          <w:rFonts w:ascii="Palatino Linotype" w:hAnsi="Palatino Linotype" w:cs="Arial"/>
          <w:sz w:val="24"/>
        </w:rPr>
        <w:footnoteReference w:id="3"/>
      </w:r>
    </w:p>
    <w:p w14:paraId="03EABA82" w14:textId="77777777" w:rsidR="00CC22FD" w:rsidRPr="00106CB8" w:rsidRDefault="00CC22FD" w:rsidP="00CC22FD">
      <w:pPr>
        <w:spacing w:after="0" w:line="360" w:lineRule="auto"/>
        <w:contextualSpacing/>
        <w:jc w:val="both"/>
        <w:rPr>
          <w:rFonts w:ascii="Palatino Linotype" w:hAnsi="Palatino Linotype" w:cs="Arial"/>
          <w:sz w:val="24"/>
        </w:rPr>
      </w:pPr>
    </w:p>
    <w:p w14:paraId="5F01BDC7" w14:textId="5F884C67" w:rsidR="00CC22FD" w:rsidRPr="00106CB8" w:rsidRDefault="00CC22FD" w:rsidP="00CC22FD">
      <w:pPr>
        <w:spacing w:after="0" w:line="360" w:lineRule="auto"/>
        <w:contextualSpacing/>
        <w:jc w:val="both"/>
        <w:rPr>
          <w:rFonts w:ascii="Palatino Linotype" w:hAnsi="Palatino Linotype" w:cs="Arial"/>
          <w:sz w:val="24"/>
        </w:rPr>
      </w:pPr>
      <w:r w:rsidRPr="00106CB8">
        <w:rPr>
          <w:rFonts w:ascii="Palatino Linotype" w:hAnsi="Palatino Linotype" w:cs="Arial"/>
          <w:sz w:val="24"/>
        </w:rPr>
        <w:t>Finalmente, los Códigos Bidimensionales, también denominados Códigos QR, al corresponder a barras en dos dimensiones que al igual a los códigos de barras o códigos unidimensionales, son utilizados para almacenar diversos tipos datos de manera codificada; los cuales a través de lectores que pueden ser obtenidos por cualquier persona, pueden obtener datos personales, no susceptibles de conocimiento público.</w:t>
      </w:r>
    </w:p>
    <w:p w14:paraId="60DA701B" w14:textId="77777777" w:rsidR="00CC22FD" w:rsidRPr="00106CB8" w:rsidRDefault="00CC22FD" w:rsidP="00CC22FD">
      <w:pPr>
        <w:spacing w:after="0" w:line="360" w:lineRule="auto"/>
        <w:contextualSpacing/>
        <w:jc w:val="both"/>
        <w:rPr>
          <w:rFonts w:ascii="Palatino Linotype" w:hAnsi="Palatino Linotype" w:cs="Arial"/>
          <w:sz w:val="24"/>
        </w:rPr>
      </w:pPr>
    </w:p>
    <w:p w14:paraId="370B9C78" w14:textId="16611757" w:rsidR="00CC22FD" w:rsidRPr="00106CB8" w:rsidRDefault="00CC22FD" w:rsidP="00CC22FD">
      <w:pPr>
        <w:spacing w:after="0" w:line="360" w:lineRule="auto"/>
        <w:contextualSpacing/>
        <w:jc w:val="both"/>
        <w:rPr>
          <w:rFonts w:ascii="Palatino Linotype" w:hAnsi="Palatino Linotype" w:cs="Arial"/>
          <w:sz w:val="24"/>
        </w:rPr>
      </w:pPr>
      <w:r w:rsidRPr="00106CB8">
        <w:rPr>
          <w:rFonts w:ascii="Palatino Linotype" w:hAnsi="Palatino Linotype" w:cs="Arial"/>
          <w:sz w:val="24"/>
        </w:rPr>
        <w:lastRenderedPageBreak/>
        <w:t>Con base en lo expuesto, se insiste que en la versión pública del documento que se ordena se deben testar aquellos elementos señalados en el presente considerando, en el entendido de que debe ser pública toda la demás información relacionada que no encuadre en los conceptos anteriores.</w:t>
      </w:r>
    </w:p>
    <w:p w14:paraId="537E6735" w14:textId="77777777" w:rsidR="00CC22FD" w:rsidRPr="00106CB8" w:rsidRDefault="00CC22FD" w:rsidP="00CC22FD">
      <w:pPr>
        <w:spacing w:after="0" w:line="360" w:lineRule="auto"/>
        <w:contextualSpacing/>
        <w:jc w:val="both"/>
        <w:rPr>
          <w:rFonts w:ascii="Palatino Linotype" w:hAnsi="Palatino Linotype" w:cs="Arial"/>
          <w:sz w:val="24"/>
        </w:rPr>
      </w:pPr>
    </w:p>
    <w:p w14:paraId="334A3E43" w14:textId="77777777" w:rsidR="00CC22FD" w:rsidRPr="00106CB8" w:rsidRDefault="00CC22FD" w:rsidP="00CC22FD">
      <w:pPr>
        <w:autoSpaceDE w:val="0"/>
        <w:autoSpaceDN w:val="0"/>
        <w:adjustRightInd w:val="0"/>
        <w:spacing w:after="0" w:line="360" w:lineRule="auto"/>
        <w:contextualSpacing/>
        <w:jc w:val="both"/>
        <w:rPr>
          <w:rFonts w:ascii="Palatino Linotype" w:hAnsi="Palatino Linotype" w:cs="Arial"/>
          <w:sz w:val="24"/>
          <w:shd w:val="clear" w:color="auto" w:fill="FFFFFF"/>
        </w:rPr>
      </w:pPr>
      <w:r w:rsidRPr="00106CB8">
        <w:rPr>
          <w:rFonts w:ascii="Palatino Linotype" w:hAnsi="Palatino Linotype" w:cs="Arial"/>
          <w:sz w:val="24"/>
        </w:rPr>
        <w:t xml:space="preserve">Al respecto, se destaca que la versión pública que elabore el Sujeto Obligado debe cumplir con las formalidades exigidas en la Ley, por lo que </w:t>
      </w:r>
      <w:r w:rsidRPr="00106CB8">
        <w:rPr>
          <w:rFonts w:ascii="Palatino Linotype" w:hAnsi="Palatino Linotype" w:cs="Arial"/>
          <w:sz w:val="24"/>
          <w:lang w:val="es-ES_tradnl"/>
        </w:rPr>
        <w:t xml:space="preserve">para tal efecto emitirá el </w:t>
      </w:r>
      <w:r w:rsidRPr="00106CB8">
        <w:rPr>
          <w:rFonts w:ascii="Palatino Linotype" w:hAnsi="Palatino Linotype" w:cs="Arial"/>
          <w:sz w:val="24"/>
          <w:lang w:eastAsia="es-MX"/>
        </w:rPr>
        <w:t xml:space="preserve">Acuerdo del Comité de Transparencia en términos de la </w:t>
      </w:r>
      <w:r w:rsidRPr="00106CB8">
        <w:rPr>
          <w:rFonts w:ascii="Palatino Linotype" w:hAnsi="Palatino Linotype" w:cs="Arial"/>
          <w:sz w:val="24"/>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106CB8">
        <w:rPr>
          <w:rFonts w:ascii="Palatino Linotype" w:hAnsi="Palatino Linotype" w:cs="Arial"/>
          <w:sz w:val="24"/>
          <w:shd w:val="clear" w:color="auto" w:fill="FFFFFF"/>
        </w:rPr>
        <w:t>.</w:t>
      </w:r>
    </w:p>
    <w:p w14:paraId="42435A4B" w14:textId="77777777" w:rsidR="00CC22FD" w:rsidRPr="00106CB8" w:rsidRDefault="00CC22FD" w:rsidP="00CC22FD">
      <w:pPr>
        <w:autoSpaceDE w:val="0"/>
        <w:autoSpaceDN w:val="0"/>
        <w:adjustRightInd w:val="0"/>
        <w:spacing w:after="0" w:line="360" w:lineRule="auto"/>
        <w:contextualSpacing/>
        <w:jc w:val="both"/>
        <w:rPr>
          <w:rFonts w:ascii="Palatino Linotype" w:hAnsi="Palatino Linotype" w:cs="Arial"/>
          <w:sz w:val="24"/>
          <w:shd w:val="clear" w:color="auto" w:fill="FFFFFF"/>
        </w:rPr>
      </w:pPr>
    </w:p>
    <w:p w14:paraId="2CEBD3CD" w14:textId="77777777" w:rsidR="00CC22FD" w:rsidRPr="00106CB8" w:rsidRDefault="00CC22FD" w:rsidP="00CC22FD">
      <w:pPr>
        <w:pStyle w:val="Sinespaciado"/>
        <w:rPr>
          <w:sz w:val="6"/>
          <w:shd w:val="clear" w:color="auto" w:fill="FFFFFF"/>
        </w:rPr>
      </w:pPr>
    </w:p>
    <w:p w14:paraId="6E29302B" w14:textId="77777777" w:rsidR="00CC22FD" w:rsidRPr="00106CB8" w:rsidRDefault="00CC22FD" w:rsidP="00CC22FD">
      <w:pPr>
        <w:autoSpaceDE w:val="0"/>
        <w:autoSpaceDN w:val="0"/>
        <w:adjustRightInd w:val="0"/>
        <w:spacing w:after="0" w:line="360" w:lineRule="auto"/>
        <w:contextualSpacing/>
        <w:jc w:val="both"/>
        <w:rPr>
          <w:rFonts w:ascii="Palatino Linotype" w:hAnsi="Palatino Linotype" w:cs="Arial"/>
          <w:sz w:val="24"/>
        </w:rPr>
      </w:pPr>
      <w:r w:rsidRPr="00106CB8">
        <w:rPr>
          <w:rFonts w:ascii="Palatino Linotype" w:hAnsi="Palatino Linotype" w:cs="Arial"/>
          <w:sz w:val="24"/>
        </w:rPr>
        <w:t>Efectivamente, cuando se clasifica información como confidencial es importante someterlo al Comité de Transparencia, quien debe confirmar, modificar o revocar la clasificación.</w:t>
      </w:r>
    </w:p>
    <w:p w14:paraId="3D29D383" w14:textId="77777777" w:rsidR="00CC22FD" w:rsidRPr="00106CB8" w:rsidRDefault="00CC22FD" w:rsidP="00CC22FD">
      <w:pPr>
        <w:autoSpaceDE w:val="0"/>
        <w:autoSpaceDN w:val="0"/>
        <w:adjustRightInd w:val="0"/>
        <w:spacing w:after="0" w:line="360" w:lineRule="auto"/>
        <w:contextualSpacing/>
        <w:jc w:val="both"/>
        <w:rPr>
          <w:rFonts w:ascii="Palatino Linotype" w:hAnsi="Palatino Linotype" w:cs="Arial"/>
          <w:sz w:val="24"/>
        </w:rPr>
      </w:pPr>
    </w:p>
    <w:p w14:paraId="08A42607" w14:textId="77777777" w:rsidR="00CC22FD" w:rsidRPr="00106CB8" w:rsidRDefault="00CC22FD" w:rsidP="00CC22FD">
      <w:pPr>
        <w:shd w:val="clear" w:color="auto" w:fill="FFFFFF"/>
        <w:spacing w:after="0" w:line="360" w:lineRule="auto"/>
        <w:ind w:right="51"/>
        <w:contextualSpacing/>
        <w:jc w:val="both"/>
        <w:rPr>
          <w:rFonts w:ascii="Palatino Linotype" w:hAnsi="Palatino Linotype"/>
          <w:sz w:val="24"/>
          <w:lang w:eastAsia="es-MX"/>
        </w:rPr>
      </w:pPr>
      <w:r w:rsidRPr="00106CB8">
        <w:rPr>
          <w:rFonts w:ascii="Palatino Linotype" w:hAnsi="Palatino Linotype"/>
          <w:sz w:val="24"/>
          <w:lang w:eastAsia="es-MX"/>
        </w:rPr>
        <w:t xml:space="preserve">Por lo tanto, la entrega de documentos en su versión pública debe acompañarse necesariamente del Acuerdo del Comité de Transparencia que la sustente, en el que se expongan los fundamentos y razonamientos que llevaron al </w:t>
      </w:r>
      <w:r w:rsidRPr="00106CB8">
        <w:rPr>
          <w:rFonts w:ascii="Palatino Linotype" w:hAnsi="Palatino Linotype"/>
          <w:bCs/>
          <w:sz w:val="24"/>
          <w:lang w:eastAsia="es-MX"/>
        </w:rPr>
        <w:t>Sujeto Obligado</w:t>
      </w:r>
      <w:r w:rsidRPr="00106CB8">
        <w:rPr>
          <w:rFonts w:ascii="Palatino Linotype" w:hAnsi="Palatino Linotype"/>
          <w:sz w:val="24"/>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w:t>
      </w:r>
      <w:r w:rsidRPr="00106CB8">
        <w:rPr>
          <w:rFonts w:ascii="Palatino Linotype" w:hAnsi="Palatino Linotype"/>
          <w:sz w:val="24"/>
          <w:lang w:eastAsia="es-MX"/>
        </w:rPr>
        <w:lastRenderedPageBreak/>
        <w:t xml:space="preserve">documentación respectiva, es decir, si no se exponen de manera puntual las razones de ello se estaría violentando desde un inicio el derecho de acceso a la información del solicitante, por lo que el acuerdo respectivo, deberá hacerse del conocimiento del </w:t>
      </w:r>
      <w:r w:rsidRPr="00106CB8">
        <w:rPr>
          <w:rFonts w:ascii="Palatino Linotype" w:hAnsi="Palatino Linotype"/>
          <w:bCs/>
          <w:sz w:val="24"/>
          <w:lang w:eastAsia="es-MX"/>
        </w:rPr>
        <w:t>Recurrente</w:t>
      </w:r>
      <w:r w:rsidRPr="00106CB8">
        <w:rPr>
          <w:rFonts w:ascii="Palatino Linotype" w:hAnsi="Palatino Linotype"/>
          <w:sz w:val="24"/>
          <w:lang w:eastAsia="es-MX"/>
        </w:rPr>
        <w:t>.</w:t>
      </w:r>
    </w:p>
    <w:p w14:paraId="1C53A16D" w14:textId="77777777" w:rsidR="00CC22FD" w:rsidRPr="00106CB8" w:rsidRDefault="00CC22FD" w:rsidP="00CC22FD">
      <w:pPr>
        <w:shd w:val="clear" w:color="auto" w:fill="FFFFFF"/>
        <w:spacing w:after="0" w:line="360" w:lineRule="auto"/>
        <w:ind w:right="51"/>
        <w:contextualSpacing/>
        <w:jc w:val="both"/>
        <w:rPr>
          <w:rFonts w:ascii="Palatino Linotype" w:hAnsi="Palatino Linotype"/>
          <w:sz w:val="24"/>
          <w:lang w:eastAsia="es-MX"/>
        </w:rPr>
      </w:pPr>
    </w:p>
    <w:p w14:paraId="4F64A5FE" w14:textId="77777777" w:rsidR="00CC22FD" w:rsidRPr="00106CB8" w:rsidRDefault="00CC22FD" w:rsidP="00CC22FD">
      <w:pPr>
        <w:shd w:val="clear" w:color="auto" w:fill="FFFFFF"/>
        <w:spacing w:after="0" w:line="360" w:lineRule="auto"/>
        <w:ind w:right="51"/>
        <w:contextualSpacing/>
        <w:jc w:val="both"/>
        <w:rPr>
          <w:rFonts w:ascii="Palatino Linotype" w:hAnsi="Palatino Linotype" w:cs="Arial"/>
          <w:sz w:val="24"/>
        </w:rPr>
      </w:pPr>
      <w:r w:rsidRPr="00106CB8">
        <w:rPr>
          <w:rFonts w:ascii="Palatino Linotype" w:hAnsi="Palatino Linotype" w:cs="Arial"/>
          <w:sz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6340E17B" w14:textId="3EE4878D" w:rsidR="00CC22FD" w:rsidRDefault="00CC22FD" w:rsidP="00CC22FD">
      <w:pPr>
        <w:shd w:val="clear" w:color="auto" w:fill="FFFFFF"/>
        <w:spacing w:after="0" w:line="360" w:lineRule="auto"/>
        <w:ind w:right="51"/>
        <w:contextualSpacing/>
        <w:jc w:val="both"/>
        <w:rPr>
          <w:rFonts w:ascii="Palatino Linotype" w:hAnsi="Palatino Linotype"/>
        </w:rPr>
      </w:pPr>
    </w:p>
    <w:p w14:paraId="60310277" w14:textId="77777777" w:rsidR="00EC2EF3" w:rsidRPr="00EC2EF3" w:rsidRDefault="00EC2EF3" w:rsidP="00CC22FD">
      <w:pPr>
        <w:shd w:val="clear" w:color="auto" w:fill="FFFFFF"/>
        <w:spacing w:after="0" w:line="360" w:lineRule="auto"/>
        <w:ind w:right="51"/>
        <w:contextualSpacing/>
        <w:jc w:val="both"/>
        <w:rPr>
          <w:rFonts w:ascii="Palatino Linotype" w:hAnsi="Palatino Linotype"/>
          <w:lang w:val="es-ES"/>
        </w:rPr>
      </w:pPr>
    </w:p>
    <w:p w14:paraId="737710F5" w14:textId="4B549FDC" w:rsidR="00C17CDE" w:rsidRPr="00667998" w:rsidRDefault="00C17CDE" w:rsidP="00C17CDE">
      <w:pPr>
        <w:pStyle w:val="Textoindependiente"/>
        <w:spacing w:after="0" w:line="360" w:lineRule="auto"/>
        <w:jc w:val="both"/>
        <w:rPr>
          <w:rFonts w:ascii="Palatino Linotype" w:hAnsi="Palatino Linotype"/>
          <w:sz w:val="24"/>
          <w:szCs w:val="24"/>
        </w:rPr>
      </w:pPr>
      <w:r w:rsidRPr="00667998">
        <w:rPr>
          <w:rFonts w:ascii="Palatino Linotype" w:hAnsi="Palatino Linotype"/>
          <w:sz w:val="24"/>
          <w:szCs w:val="24"/>
        </w:rPr>
        <w:t xml:space="preserve">Así, en mérito de lo expuesto en líneas anteriores </w:t>
      </w:r>
      <w:r w:rsidRPr="00667998">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667998">
        <w:rPr>
          <w:rFonts w:ascii="Palatino Linotype" w:hAnsi="Palatino Linotype"/>
          <w:noProof/>
          <w:sz w:val="24"/>
          <w:szCs w:val="24"/>
          <w:lang w:eastAsia="es-MX"/>
        </w:rPr>
        <w:t xml:space="preserve">fundadas las razones o motivos de inconformidad que arguye </w:t>
      </w:r>
      <w:r>
        <w:rPr>
          <w:rFonts w:ascii="Palatino Linotype" w:hAnsi="Palatino Linotype"/>
          <w:noProof/>
          <w:sz w:val="24"/>
          <w:szCs w:val="24"/>
          <w:lang w:eastAsia="es-MX"/>
        </w:rPr>
        <w:t>el</w:t>
      </w:r>
      <w:r w:rsidRPr="00667998">
        <w:rPr>
          <w:rFonts w:ascii="Palatino Linotype" w:hAnsi="Palatino Linotype"/>
          <w:noProof/>
          <w:sz w:val="24"/>
          <w:szCs w:val="24"/>
          <w:lang w:eastAsia="es-MX"/>
        </w:rPr>
        <w:t xml:space="preserve"> </w:t>
      </w:r>
      <w:r w:rsidRPr="00667998">
        <w:rPr>
          <w:rFonts w:ascii="Palatino Linotype" w:hAnsi="Palatino Linotype"/>
          <w:b/>
          <w:noProof/>
          <w:sz w:val="24"/>
          <w:szCs w:val="24"/>
          <w:lang w:eastAsia="es-MX"/>
        </w:rPr>
        <w:t>Recurrente</w:t>
      </w:r>
      <w:r w:rsidRPr="00667998">
        <w:rPr>
          <w:rFonts w:ascii="Palatino Linotype" w:hAnsi="Palatino Linotype"/>
          <w:noProof/>
          <w:sz w:val="24"/>
          <w:szCs w:val="24"/>
          <w:lang w:eastAsia="es-MX"/>
        </w:rPr>
        <w:t xml:space="preserve">; </w:t>
      </w:r>
      <w:r w:rsidRPr="00667998">
        <w:rPr>
          <w:rFonts w:ascii="Palatino Linotype" w:hAnsi="Palatino Linotype"/>
          <w:sz w:val="24"/>
          <w:szCs w:val="24"/>
        </w:rPr>
        <w:t>por ello, con fundamento en el artículo 186, fracción I</w:t>
      </w:r>
      <w:r>
        <w:rPr>
          <w:rFonts w:ascii="Palatino Linotype" w:hAnsi="Palatino Linotype"/>
          <w:sz w:val="24"/>
          <w:szCs w:val="24"/>
        </w:rPr>
        <w:t>I</w:t>
      </w:r>
      <w:r w:rsidRPr="00667998">
        <w:rPr>
          <w:rFonts w:ascii="Palatino Linotype" w:hAnsi="Palatino Linotype"/>
          <w:sz w:val="24"/>
          <w:szCs w:val="24"/>
        </w:rPr>
        <w:t xml:space="preserve">I, de la Ley de Transparencia y Acceso a la Información Pública del Estado de México y Municipios, se </w:t>
      </w:r>
      <w:r>
        <w:rPr>
          <w:rFonts w:ascii="Palatino Linotype" w:hAnsi="Palatino Linotype"/>
          <w:b/>
          <w:sz w:val="24"/>
          <w:szCs w:val="24"/>
        </w:rPr>
        <w:t>MODIFIC</w:t>
      </w:r>
      <w:r w:rsidRPr="00667998">
        <w:rPr>
          <w:rFonts w:ascii="Palatino Linotype" w:hAnsi="Palatino Linotype"/>
          <w:b/>
          <w:sz w:val="24"/>
          <w:szCs w:val="24"/>
        </w:rPr>
        <w:t>A</w:t>
      </w:r>
      <w:r w:rsidRPr="00667998">
        <w:rPr>
          <w:rFonts w:ascii="Palatino Linotype" w:hAnsi="Palatino Linotype"/>
          <w:sz w:val="24"/>
          <w:szCs w:val="24"/>
        </w:rPr>
        <w:t xml:space="preserve"> la respuesta a la solicitud de información pública </w:t>
      </w:r>
      <w:r w:rsidRPr="00AC4660">
        <w:rPr>
          <w:rFonts w:ascii="Palatino Linotype" w:hAnsi="Palatino Linotype"/>
          <w:b/>
          <w:sz w:val="24"/>
          <w:szCs w:val="24"/>
        </w:rPr>
        <w:t>00</w:t>
      </w:r>
      <w:r>
        <w:rPr>
          <w:rFonts w:ascii="Palatino Linotype" w:hAnsi="Palatino Linotype"/>
          <w:b/>
          <w:sz w:val="24"/>
          <w:szCs w:val="24"/>
        </w:rPr>
        <w:t>1</w:t>
      </w:r>
      <w:r w:rsidR="00CC22FD">
        <w:rPr>
          <w:rFonts w:ascii="Palatino Linotype" w:hAnsi="Palatino Linotype"/>
          <w:b/>
          <w:sz w:val="24"/>
          <w:szCs w:val="24"/>
        </w:rPr>
        <w:t>52</w:t>
      </w:r>
      <w:r w:rsidRPr="00AC4660">
        <w:rPr>
          <w:rFonts w:ascii="Palatino Linotype" w:hAnsi="Palatino Linotype"/>
          <w:b/>
          <w:sz w:val="24"/>
          <w:szCs w:val="24"/>
        </w:rPr>
        <w:t>/</w:t>
      </w:r>
      <w:r>
        <w:rPr>
          <w:rFonts w:ascii="Palatino Linotype" w:hAnsi="Palatino Linotype"/>
          <w:b/>
          <w:sz w:val="24"/>
          <w:szCs w:val="24"/>
        </w:rPr>
        <w:t>A</w:t>
      </w:r>
      <w:r w:rsidR="00CC22FD">
        <w:rPr>
          <w:rFonts w:ascii="Palatino Linotype" w:hAnsi="Palatino Linotype"/>
          <w:b/>
          <w:sz w:val="24"/>
          <w:szCs w:val="24"/>
        </w:rPr>
        <w:t>TLAUTLA</w:t>
      </w:r>
      <w:r w:rsidRPr="00AC4660">
        <w:rPr>
          <w:rFonts w:ascii="Palatino Linotype" w:hAnsi="Palatino Linotype"/>
          <w:b/>
          <w:sz w:val="24"/>
          <w:szCs w:val="24"/>
        </w:rPr>
        <w:t>/IP/20</w:t>
      </w:r>
      <w:r>
        <w:rPr>
          <w:rFonts w:ascii="Palatino Linotype" w:hAnsi="Palatino Linotype"/>
          <w:b/>
          <w:sz w:val="24"/>
          <w:szCs w:val="24"/>
        </w:rPr>
        <w:t>20</w:t>
      </w:r>
      <w:r w:rsidRPr="00667998">
        <w:rPr>
          <w:rFonts w:ascii="Palatino Linotype" w:hAnsi="Palatino Linotype"/>
          <w:sz w:val="24"/>
          <w:szCs w:val="24"/>
        </w:rPr>
        <w:t xml:space="preserve">, </w:t>
      </w:r>
      <w:r w:rsidRPr="00667998">
        <w:rPr>
          <w:rFonts w:ascii="Palatino Linotype" w:hAnsi="Palatino Linotype"/>
          <w:bCs/>
          <w:sz w:val="24"/>
          <w:szCs w:val="24"/>
        </w:rPr>
        <w:t>que ha sido materia del presente fallo</w:t>
      </w:r>
      <w:r w:rsidRPr="00667998">
        <w:rPr>
          <w:rFonts w:ascii="Palatino Linotype" w:hAnsi="Palatino Linotype"/>
          <w:sz w:val="24"/>
          <w:szCs w:val="24"/>
        </w:rPr>
        <w:t>, por lo que este Pleno:</w:t>
      </w:r>
    </w:p>
    <w:p w14:paraId="39D277D9" w14:textId="77777777" w:rsidR="00C17CDE" w:rsidRDefault="00C17CDE" w:rsidP="00C17CDE">
      <w:pPr>
        <w:pStyle w:val="Textoindependiente"/>
        <w:spacing w:after="0" w:line="360" w:lineRule="auto"/>
        <w:jc w:val="both"/>
        <w:rPr>
          <w:rFonts w:ascii="Palatino Linotype" w:hAnsi="Palatino Linotype"/>
          <w:sz w:val="24"/>
          <w:szCs w:val="24"/>
        </w:rPr>
      </w:pPr>
    </w:p>
    <w:p w14:paraId="5A4C8896" w14:textId="77777777" w:rsidR="00C17CDE" w:rsidRPr="00667998" w:rsidRDefault="00C17CDE" w:rsidP="00C17CDE">
      <w:pPr>
        <w:pStyle w:val="Textoindependiente"/>
        <w:spacing w:after="0" w:line="360" w:lineRule="auto"/>
        <w:jc w:val="both"/>
        <w:rPr>
          <w:rFonts w:ascii="Palatino Linotype" w:hAnsi="Palatino Linotype"/>
          <w:sz w:val="24"/>
          <w:szCs w:val="24"/>
        </w:rPr>
      </w:pPr>
    </w:p>
    <w:p w14:paraId="4520CAA4" w14:textId="77777777" w:rsidR="00C17CDE" w:rsidRPr="00667998" w:rsidRDefault="00C17CDE" w:rsidP="00C17CDE">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160AE1DA" w14:textId="77777777" w:rsidR="00C17CDE" w:rsidRPr="00667998" w:rsidRDefault="00C17CDE" w:rsidP="00C17CDE">
      <w:pPr>
        <w:pStyle w:val="Sinespaciado"/>
      </w:pPr>
    </w:p>
    <w:p w14:paraId="3A872DBB" w14:textId="502CD3DE" w:rsidR="00C17CDE" w:rsidRPr="00D22D43" w:rsidRDefault="00C17CDE" w:rsidP="00C17CDE">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Se MODIF</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CC22FD" w:rsidRPr="00AC4660">
        <w:rPr>
          <w:rFonts w:ascii="Palatino Linotype" w:hAnsi="Palatino Linotype"/>
          <w:b/>
        </w:rPr>
        <w:t>00</w:t>
      </w:r>
      <w:r w:rsidR="00CC22FD">
        <w:rPr>
          <w:rFonts w:ascii="Palatino Linotype" w:hAnsi="Palatino Linotype"/>
          <w:b/>
        </w:rPr>
        <w:t>152</w:t>
      </w:r>
      <w:r w:rsidR="00CC22FD" w:rsidRPr="00AC4660">
        <w:rPr>
          <w:rFonts w:ascii="Palatino Linotype" w:hAnsi="Palatino Linotype"/>
          <w:b/>
        </w:rPr>
        <w:t>/</w:t>
      </w:r>
      <w:r w:rsidR="00CC22FD">
        <w:rPr>
          <w:rFonts w:ascii="Palatino Linotype" w:hAnsi="Palatino Linotype"/>
          <w:b/>
        </w:rPr>
        <w:t>ATLAUTLA</w:t>
      </w:r>
      <w:r w:rsidR="00CC22FD" w:rsidRPr="00AC4660">
        <w:rPr>
          <w:rFonts w:ascii="Palatino Linotype" w:hAnsi="Palatino Linotype"/>
          <w:b/>
        </w:rPr>
        <w:t>/IP/20</w:t>
      </w:r>
      <w:r w:rsidR="00CC22FD">
        <w:rPr>
          <w:rFonts w:ascii="Palatino Linotype" w:hAnsi="Palatino Linotype"/>
          <w:b/>
        </w:rPr>
        <w:t>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8C630B">
        <w:rPr>
          <w:rFonts w:ascii="Palatino Linotype" w:hAnsi="Palatino Linotype" w:cs="Arial"/>
          <w:bCs/>
        </w:rPr>
        <w:t>parcialmente</w:t>
      </w:r>
      <w:r>
        <w:rPr>
          <w:rFonts w:ascii="Palatino Linotype" w:hAnsi="Palatino Linotype" w:cs="Arial"/>
          <w:b/>
        </w:rPr>
        <w:t xml:space="preserve"> </w:t>
      </w:r>
      <w:r w:rsidRPr="00D22D43">
        <w:rPr>
          <w:rFonts w:ascii="Palatino Linotype" w:hAnsi="Palatino Linotype"/>
        </w:rPr>
        <w:t xml:space="preserve">fundados los </w:t>
      </w:r>
      <w:r w:rsidRPr="00D22D43">
        <w:rPr>
          <w:rFonts w:ascii="Palatino Linotype" w:hAnsi="Palatino Linotype"/>
        </w:rPr>
        <w:lastRenderedPageBreak/>
        <w:t>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6EF227FC" w14:textId="77777777" w:rsidR="00C17CDE" w:rsidRPr="004E2A95" w:rsidRDefault="00C17CDE" w:rsidP="00C17CDE">
      <w:pPr>
        <w:tabs>
          <w:tab w:val="left" w:pos="8647"/>
        </w:tabs>
        <w:spacing w:after="0" w:line="360" w:lineRule="auto"/>
        <w:jc w:val="both"/>
        <w:rPr>
          <w:rFonts w:ascii="Palatino Linotype" w:hAnsi="Palatino Linotype" w:cs="Arial"/>
          <w:sz w:val="24"/>
          <w:szCs w:val="24"/>
        </w:rPr>
      </w:pPr>
    </w:p>
    <w:p w14:paraId="32984653" w14:textId="1E03279C" w:rsidR="00CC22FD" w:rsidRDefault="00C17CDE" w:rsidP="00CC22FD">
      <w:pPr>
        <w:autoSpaceDE w:val="0"/>
        <w:autoSpaceDN w:val="0"/>
        <w:adjustRightInd w:val="0"/>
        <w:spacing w:after="0" w:line="360" w:lineRule="auto"/>
        <w:ind w:right="49"/>
        <w:jc w:val="both"/>
        <w:rPr>
          <w:rFonts w:ascii="Palatino Linotype" w:hAnsi="Palatino Linotype" w:cs="Arial"/>
          <w:bCs/>
          <w:sz w:val="24"/>
          <w:szCs w:val="24"/>
        </w:rPr>
      </w:pPr>
      <w:r w:rsidRPr="00AD68DE">
        <w:rPr>
          <w:rFonts w:ascii="Palatino Linotype" w:hAnsi="Palatino Linotype"/>
          <w:b/>
          <w:sz w:val="28"/>
        </w:rPr>
        <w:t>SEGUNDO.</w:t>
      </w:r>
      <w:r w:rsidRPr="00AD68DE">
        <w:rPr>
          <w:rFonts w:ascii="Palatino Linotype" w:hAnsi="Palatino Linotype" w:cs="Arial"/>
          <w:sz w:val="28"/>
        </w:rPr>
        <w:t xml:space="preserve"> </w:t>
      </w:r>
      <w:r w:rsidR="00CC22FD" w:rsidRPr="00AD68DE">
        <w:rPr>
          <w:rFonts w:ascii="Palatino Linotype" w:hAnsi="Palatino Linotype" w:cs="Arial"/>
          <w:bCs/>
          <w:sz w:val="24"/>
          <w:szCs w:val="24"/>
        </w:rPr>
        <w:t xml:space="preserve">Se </w:t>
      </w:r>
      <w:r w:rsidR="00CC22FD" w:rsidRPr="00AD68DE">
        <w:rPr>
          <w:rFonts w:ascii="Palatino Linotype" w:hAnsi="Palatino Linotype" w:cs="Arial"/>
          <w:b/>
          <w:bCs/>
          <w:sz w:val="24"/>
          <w:szCs w:val="24"/>
        </w:rPr>
        <w:t>ORDENA</w:t>
      </w:r>
      <w:r w:rsidR="00CC22FD" w:rsidRPr="00AD68DE">
        <w:rPr>
          <w:rFonts w:ascii="Palatino Linotype" w:hAnsi="Palatino Linotype" w:cs="Arial"/>
          <w:bCs/>
          <w:sz w:val="24"/>
          <w:szCs w:val="24"/>
        </w:rPr>
        <w:t xml:space="preserve"> al </w:t>
      </w:r>
      <w:r w:rsidR="00CC22FD" w:rsidRPr="00AD68DE">
        <w:rPr>
          <w:rFonts w:ascii="Palatino Linotype" w:hAnsi="Palatino Linotype" w:cs="Arial"/>
          <w:b/>
          <w:bCs/>
          <w:sz w:val="24"/>
          <w:szCs w:val="24"/>
        </w:rPr>
        <w:t>Sujeto Obligado</w:t>
      </w:r>
      <w:r w:rsidR="00CC22FD" w:rsidRPr="00AD68DE">
        <w:rPr>
          <w:rFonts w:ascii="Palatino Linotype" w:hAnsi="Palatino Linotype" w:cs="Arial"/>
          <w:bCs/>
          <w:sz w:val="24"/>
          <w:szCs w:val="24"/>
        </w:rPr>
        <w:t xml:space="preserve">, </w:t>
      </w:r>
      <w:r w:rsidR="00CC22FD">
        <w:rPr>
          <w:rFonts w:ascii="Palatino Linotype" w:hAnsi="Palatino Linotype" w:cs="Arial"/>
          <w:bCs/>
          <w:sz w:val="24"/>
          <w:szCs w:val="24"/>
        </w:rPr>
        <w:t xml:space="preserve">haga entrega a </w:t>
      </w:r>
      <w:r w:rsidR="00CC22FD">
        <w:rPr>
          <w:rFonts w:ascii="Palatino Linotype" w:hAnsi="Palatino Linotype" w:cs="Arial"/>
          <w:b/>
          <w:bCs/>
          <w:sz w:val="24"/>
          <w:szCs w:val="24"/>
        </w:rPr>
        <w:t>El</w:t>
      </w:r>
      <w:r w:rsidR="00CC22FD" w:rsidRPr="00AD68DE">
        <w:rPr>
          <w:rFonts w:ascii="Palatino Linotype" w:hAnsi="Palatino Linotype" w:cs="Arial"/>
          <w:bCs/>
          <w:sz w:val="24"/>
          <w:szCs w:val="24"/>
        </w:rPr>
        <w:t xml:space="preserve"> </w:t>
      </w:r>
      <w:r w:rsidR="00CC22FD" w:rsidRPr="00AD68DE">
        <w:rPr>
          <w:rFonts w:ascii="Palatino Linotype" w:hAnsi="Palatino Linotype" w:cs="Arial"/>
          <w:b/>
          <w:bCs/>
          <w:sz w:val="24"/>
          <w:szCs w:val="24"/>
        </w:rPr>
        <w:t>Recurrente</w:t>
      </w:r>
      <w:r w:rsidR="00CC22FD" w:rsidRPr="00AD68DE">
        <w:rPr>
          <w:rFonts w:ascii="Palatino Linotype" w:hAnsi="Palatino Linotype" w:cs="Arial"/>
          <w:bCs/>
          <w:sz w:val="24"/>
          <w:szCs w:val="24"/>
        </w:rPr>
        <w:t xml:space="preserve">, </w:t>
      </w:r>
      <w:r w:rsidR="00CC22FD" w:rsidRPr="00AD68DE">
        <w:rPr>
          <w:rFonts w:ascii="Palatino Linotype" w:hAnsi="Palatino Linotype"/>
          <w:sz w:val="24"/>
          <w:szCs w:val="24"/>
        </w:rPr>
        <w:t xml:space="preserve">en términos del Considerando </w:t>
      </w:r>
      <w:r w:rsidR="00CC22FD">
        <w:rPr>
          <w:rFonts w:ascii="Palatino Linotype" w:hAnsi="Palatino Linotype"/>
          <w:b/>
          <w:sz w:val="24"/>
          <w:szCs w:val="24"/>
        </w:rPr>
        <w:t>CUAR</w:t>
      </w:r>
      <w:r w:rsidR="00CC22FD" w:rsidRPr="00AD68DE">
        <w:rPr>
          <w:rFonts w:ascii="Palatino Linotype" w:hAnsi="Palatino Linotype"/>
          <w:b/>
          <w:sz w:val="24"/>
          <w:szCs w:val="24"/>
        </w:rPr>
        <w:t xml:space="preserve">TO </w:t>
      </w:r>
      <w:r w:rsidR="00CC22FD" w:rsidRPr="00AD68DE">
        <w:rPr>
          <w:rFonts w:ascii="Palatino Linotype" w:hAnsi="Palatino Linotype"/>
          <w:sz w:val="24"/>
          <w:szCs w:val="24"/>
        </w:rPr>
        <w:t xml:space="preserve">de esta resolución, </w:t>
      </w:r>
      <w:r w:rsidR="00CC22FD" w:rsidRPr="00012003">
        <w:rPr>
          <w:rFonts w:ascii="Palatino Linotype" w:hAnsi="Palatino Linotype" w:cs="Arial"/>
          <w:bCs/>
          <w:sz w:val="24"/>
          <w:szCs w:val="24"/>
        </w:rPr>
        <w:t xml:space="preserve">a través del </w:t>
      </w:r>
      <w:r w:rsidR="00CC22FD" w:rsidRPr="00012003">
        <w:rPr>
          <w:rFonts w:ascii="Palatino Linotype" w:hAnsi="Palatino Linotype" w:cs="Arial"/>
          <w:b/>
          <w:bCs/>
          <w:sz w:val="24"/>
          <w:szCs w:val="24"/>
        </w:rPr>
        <w:t>SAIMEX</w:t>
      </w:r>
      <w:r w:rsidR="00CC22FD">
        <w:rPr>
          <w:rFonts w:ascii="Palatino Linotype" w:hAnsi="Palatino Linotype" w:cs="Arial"/>
          <w:b/>
          <w:bCs/>
          <w:sz w:val="24"/>
          <w:szCs w:val="24"/>
        </w:rPr>
        <w:t>,</w:t>
      </w:r>
      <w:r w:rsidR="00CC22FD" w:rsidRPr="00AD68DE">
        <w:rPr>
          <w:rFonts w:ascii="Palatino Linotype" w:hAnsi="Palatino Linotype" w:cs="Arial"/>
          <w:bCs/>
          <w:sz w:val="24"/>
          <w:szCs w:val="24"/>
        </w:rPr>
        <w:t xml:space="preserve"> </w:t>
      </w:r>
      <w:r w:rsidR="00CC22FD" w:rsidRPr="009B0462">
        <w:rPr>
          <w:rFonts w:ascii="Palatino Linotype" w:hAnsi="Palatino Linotype" w:cs="Arial"/>
          <w:bCs/>
          <w:sz w:val="24"/>
          <w:szCs w:val="24"/>
        </w:rPr>
        <w:t>de ser procedente en versión pública,</w:t>
      </w:r>
      <w:r w:rsidR="00CC22FD">
        <w:rPr>
          <w:rFonts w:ascii="Palatino Linotype" w:hAnsi="Palatino Linotype" w:cs="Arial"/>
          <w:bCs/>
          <w:sz w:val="24"/>
          <w:szCs w:val="24"/>
        </w:rPr>
        <w:t xml:space="preserve"> </w:t>
      </w:r>
      <w:r w:rsidR="009B0462">
        <w:rPr>
          <w:rFonts w:ascii="Palatino Linotype" w:hAnsi="Palatino Linotype" w:cs="Arial"/>
          <w:bCs/>
          <w:sz w:val="24"/>
          <w:szCs w:val="24"/>
        </w:rPr>
        <w:t>del documento o</w:t>
      </w:r>
      <w:r w:rsidR="009B0462">
        <w:rPr>
          <w:rFonts w:ascii="Palatino Linotype" w:hAnsi="Palatino Linotype" w:cs="Arial"/>
        </w:rPr>
        <w:t xml:space="preserve"> documentos donde conste </w:t>
      </w:r>
      <w:r w:rsidR="00CC22FD" w:rsidRPr="00AD68DE">
        <w:rPr>
          <w:rFonts w:ascii="Palatino Linotype" w:hAnsi="Palatino Linotype" w:cs="Arial"/>
          <w:bCs/>
          <w:sz w:val="24"/>
          <w:szCs w:val="24"/>
        </w:rPr>
        <w:t>lo siguiente:</w:t>
      </w:r>
    </w:p>
    <w:p w14:paraId="7A133C5F" w14:textId="77777777" w:rsidR="008C6A11" w:rsidRDefault="008C6A11" w:rsidP="00CC22FD">
      <w:pPr>
        <w:autoSpaceDE w:val="0"/>
        <w:autoSpaceDN w:val="0"/>
        <w:adjustRightInd w:val="0"/>
        <w:spacing w:after="0" w:line="360" w:lineRule="auto"/>
        <w:ind w:right="49"/>
        <w:jc w:val="both"/>
        <w:rPr>
          <w:rFonts w:ascii="Palatino Linotype" w:hAnsi="Palatino Linotype" w:cs="Arial"/>
          <w:bCs/>
          <w:sz w:val="24"/>
          <w:szCs w:val="24"/>
        </w:rPr>
      </w:pPr>
    </w:p>
    <w:p w14:paraId="020AA6FB" w14:textId="20262AD6" w:rsidR="00C17CDE" w:rsidRDefault="008C6A11" w:rsidP="00DA7DB7">
      <w:pPr>
        <w:pStyle w:val="Sinespaciado"/>
        <w:numPr>
          <w:ilvl w:val="0"/>
          <w:numId w:val="3"/>
        </w:numPr>
        <w:spacing w:line="360" w:lineRule="auto"/>
        <w:jc w:val="both"/>
        <w:rPr>
          <w:rFonts w:ascii="Palatino Linotype" w:hAnsi="Palatino Linotype"/>
        </w:rPr>
      </w:pPr>
      <w:r>
        <w:rPr>
          <w:rFonts w:ascii="Palatino Linotype" w:hAnsi="Palatino Linotype"/>
        </w:rPr>
        <w:t xml:space="preserve">De </w:t>
      </w:r>
      <w:r w:rsidRPr="00793AF6">
        <w:rPr>
          <w:rFonts w:ascii="Palatino Linotype" w:hAnsi="Palatino Linotype" w:cs="Arial"/>
        </w:rPr>
        <w:t xml:space="preserve">las empresas que han </w:t>
      </w:r>
      <w:r>
        <w:rPr>
          <w:rFonts w:ascii="Palatino Linotype" w:hAnsi="Palatino Linotype" w:cs="Arial"/>
        </w:rPr>
        <w:t>resultado beneficiadas</w:t>
      </w:r>
      <w:r w:rsidRPr="00793AF6">
        <w:rPr>
          <w:rFonts w:ascii="Palatino Linotype" w:hAnsi="Palatino Linotype" w:cs="Arial"/>
        </w:rPr>
        <w:t xml:space="preserve"> de obra</w:t>
      </w:r>
      <w:r>
        <w:rPr>
          <w:rFonts w:ascii="Palatino Linotype" w:hAnsi="Palatino Linotype" w:cs="Arial"/>
        </w:rPr>
        <w:t xml:space="preserve"> pública:</w:t>
      </w:r>
    </w:p>
    <w:p w14:paraId="15990072" w14:textId="02641703" w:rsidR="00793AF6" w:rsidRPr="00DA7DB7" w:rsidRDefault="00793AF6" w:rsidP="00DA7DB7">
      <w:pPr>
        <w:pStyle w:val="Prrafodelista"/>
        <w:numPr>
          <w:ilvl w:val="0"/>
          <w:numId w:val="7"/>
        </w:numPr>
        <w:tabs>
          <w:tab w:val="left" w:pos="709"/>
        </w:tabs>
        <w:spacing w:line="360" w:lineRule="auto"/>
        <w:jc w:val="both"/>
        <w:rPr>
          <w:rFonts w:ascii="Palatino Linotype" w:hAnsi="Palatino Linotype" w:cs="Arial"/>
        </w:rPr>
      </w:pPr>
      <w:bookmarkStart w:id="2" w:name="_Hlk66332281"/>
      <w:r w:rsidRPr="00DA7DB7">
        <w:rPr>
          <w:rFonts w:ascii="Palatino Linotype" w:hAnsi="Palatino Linotype" w:cs="Arial"/>
        </w:rPr>
        <w:t xml:space="preserve">Currículo de las empresas </w:t>
      </w:r>
      <w:r w:rsidR="008C6A11" w:rsidRPr="00DA7DB7">
        <w:rPr>
          <w:rFonts w:ascii="Palatino Linotype" w:hAnsi="Palatino Linotype" w:cs="Arial"/>
        </w:rPr>
        <w:t>que hayan realizado obras públicas en</w:t>
      </w:r>
      <w:r w:rsidRPr="00DA7DB7">
        <w:rPr>
          <w:rFonts w:ascii="Palatino Linotype" w:hAnsi="Palatino Linotype" w:cs="Arial"/>
        </w:rPr>
        <w:t xml:space="preserve"> los ejercicios</w:t>
      </w:r>
      <w:r w:rsidR="008C6A11" w:rsidRPr="00DA7DB7">
        <w:rPr>
          <w:rFonts w:ascii="Palatino Linotype" w:hAnsi="Palatino Linotype" w:cs="Arial"/>
        </w:rPr>
        <w:t xml:space="preserve"> fiscales</w:t>
      </w:r>
      <w:r w:rsidRPr="00DA7DB7">
        <w:rPr>
          <w:rFonts w:ascii="Palatino Linotype" w:hAnsi="Palatino Linotype" w:cs="Arial"/>
        </w:rPr>
        <w:t xml:space="preserve"> 2019 y 2020.</w:t>
      </w:r>
    </w:p>
    <w:p w14:paraId="7BF993EE" w14:textId="32A3CA63" w:rsidR="00793AF6" w:rsidRDefault="00793AF6" w:rsidP="00DA7DB7">
      <w:pPr>
        <w:pStyle w:val="Prrafodelista"/>
        <w:numPr>
          <w:ilvl w:val="0"/>
          <w:numId w:val="7"/>
        </w:numPr>
        <w:tabs>
          <w:tab w:val="left" w:pos="709"/>
        </w:tabs>
        <w:spacing w:line="360" w:lineRule="auto"/>
        <w:jc w:val="both"/>
        <w:rPr>
          <w:rFonts w:ascii="Palatino Linotype" w:hAnsi="Palatino Linotype" w:cs="Arial"/>
        </w:rPr>
      </w:pPr>
      <w:r>
        <w:rPr>
          <w:rFonts w:ascii="Palatino Linotype" w:hAnsi="Palatino Linotype" w:cs="Arial"/>
        </w:rPr>
        <w:t>C</w:t>
      </w:r>
      <w:r w:rsidRPr="00793AF6">
        <w:rPr>
          <w:rFonts w:ascii="Palatino Linotype" w:hAnsi="Palatino Linotype" w:cs="Arial"/>
        </w:rPr>
        <w:t xml:space="preserve">urrículo </w:t>
      </w:r>
      <w:r>
        <w:rPr>
          <w:rFonts w:ascii="Palatino Linotype" w:hAnsi="Palatino Linotype" w:cs="Arial"/>
        </w:rPr>
        <w:t xml:space="preserve">de las empresas </w:t>
      </w:r>
      <w:r w:rsidRPr="00793AF6">
        <w:rPr>
          <w:rFonts w:ascii="Palatino Linotype" w:hAnsi="Palatino Linotype" w:cs="Arial"/>
        </w:rPr>
        <w:t xml:space="preserve">que </w:t>
      </w:r>
      <w:r>
        <w:rPr>
          <w:rFonts w:ascii="Palatino Linotype" w:hAnsi="Palatino Linotype" w:cs="Arial"/>
        </w:rPr>
        <w:t xml:space="preserve">actualmente </w:t>
      </w:r>
      <w:r w:rsidRPr="00793AF6">
        <w:rPr>
          <w:rFonts w:ascii="Palatino Linotype" w:hAnsi="Palatino Linotype" w:cs="Arial"/>
        </w:rPr>
        <w:t>est</w:t>
      </w:r>
      <w:r>
        <w:rPr>
          <w:rFonts w:ascii="Palatino Linotype" w:hAnsi="Palatino Linotype" w:cs="Arial"/>
        </w:rPr>
        <w:t>én</w:t>
      </w:r>
      <w:r w:rsidRPr="00793AF6">
        <w:rPr>
          <w:rFonts w:ascii="Palatino Linotype" w:hAnsi="Palatino Linotype" w:cs="Arial"/>
        </w:rPr>
        <w:t xml:space="preserve"> realizando obra para el municipio</w:t>
      </w:r>
      <w:r w:rsidR="008C6A11">
        <w:rPr>
          <w:rFonts w:ascii="Palatino Linotype" w:hAnsi="Palatino Linotype" w:cs="Arial"/>
        </w:rPr>
        <w:t>.</w:t>
      </w:r>
    </w:p>
    <w:p w14:paraId="5097FAE0" w14:textId="77777777" w:rsidR="00DA7DB7" w:rsidRDefault="00DA7DB7" w:rsidP="00DA7DB7">
      <w:pPr>
        <w:pStyle w:val="Prrafodelista"/>
        <w:tabs>
          <w:tab w:val="left" w:pos="709"/>
        </w:tabs>
        <w:spacing w:line="360" w:lineRule="auto"/>
        <w:ind w:left="720"/>
        <w:jc w:val="both"/>
        <w:rPr>
          <w:rFonts w:ascii="Palatino Linotype" w:hAnsi="Palatino Linotype" w:cs="Arial"/>
        </w:rPr>
      </w:pPr>
    </w:p>
    <w:p w14:paraId="44F94825" w14:textId="7C527054" w:rsidR="001952DF" w:rsidRPr="00DA7DB7" w:rsidRDefault="00701442" w:rsidP="00DA7DB7">
      <w:pPr>
        <w:pStyle w:val="Prrafodelista"/>
        <w:numPr>
          <w:ilvl w:val="0"/>
          <w:numId w:val="8"/>
        </w:numPr>
        <w:tabs>
          <w:tab w:val="left" w:pos="709"/>
        </w:tabs>
        <w:spacing w:line="360" w:lineRule="auto"/>
        <w:jc w:val="both"/>
        <w:rPr>
          <w:rFonts w:ascii="Palatino Linotype" w:hAnsi="Palatino Linotype" w:cs="Arial"/>
        </w:rPr>
      </w:pPr>
      <w:r w:rsidRPr="00DA7DB7">
        <w:rPr>
          <w:rFonts w:ascii="Palatino Linotype" w:hAnsi="Palatino Linotype" w:cs="Arial"/>
        </w:rPr>
        <w:t xml:space="preserve">Presupuesto del gasto ejecutado </w:t>
      </w:r>
      <w:r w:rsidR="001952DF" w:rsidRPr="00DA7DB7">
        <w:rPr>
          <w:rFonts w:ascii="Palatino Linotype" w:hAnsi="Palatino Linotype" w:cs="Arial"/>
        </w:rPr>
        <w:t>por obras públicas en los ejercicios fiscales 2019 y 2020.</w:t>
      </w:r>
    </w:p>
    <w:p w14:paraId="447CB37A" w14:textId="0CCB78E5" w:rsidR="00C17CDE" w:rsidRPr="001952DF" w:rsidRDefault="009B0462" w:rsidP="00DA7DB7">
      <w:pPr>
        <w:pStyle w:val="Prrafodelista"/>
        <w:numPr>
          <w:ilvl w:val="0"/>
          <w:numId w:val="8"/>
        </w:numPr>
        <w:tabs>
          <w:tab w:val="left" w:pos="709"/>
        </w:tabs>
        <w:spacing w:line="360" w:lineRule="auto"/>
        <w:jc w:val="both"/>
        <w:rPr>
          <w:rFonts w:ascii="Palatino Linotype" w:hAnsi="Palatino Linotype" w:cs="Arial"/>
        </w:rPr>
      </w:pPr>
      <w:r w:rsidRPr="009B0462">
        <w:rPr>
          <w:rFonts w:ascii="Palatino Linotype" w:hAnsi="Palatino Linotype" w:cs="Arial"/>
        </w:rPr>
        <w:t xml:space="preserve">Formatos del programa anual </w:t>
      </w:r>
      <w:r>
        <w:rPr>
          <w:rFonts w:ascii="Palatino Linotype" w:hAnsi="Palatino Linotype" w:cs="Arial"/>
        </w:rPr>
        <w:t>de Obra,</w:t>
      </w:r>
      <w:r w:rsidRPr="009B0462">
        <w:rPr>
          <w:rFonts w:ascii="Palatino Linotype" w:hAnsi="Palatino Linotype" w:cs="Arial"/>
        </w:rPr>
        <w:t xml:space="preserve"> </w:t>
      </w:r>
      <w:r w:rsidR="001A4831" w:rsidRPr="009B0462">
        <w:rPr>
          <w:rFonts w:ascii="Palatino Linotype" w:hAnsi="Palatino Linotype" w:cs="Arial"/>
        </w:rPr>
        <w:t>PbRM-07</w:t>
      </w:r>
      <w:r w:rsidR="001A4831">
        <w:rPr>
          <w:rFonts w:ascii="Palatino Linotype" w:hAnsi="Palatino Linotype" w:cs="Arial"/>
        </w:rPr>
        <w:t>a</w:t>
      </w:r>
      <w:r w:rsidR="001A4831" w:rsidRPr="009B0462">
        <w:rPr>
          <w:rFonts w:ascii="Palatino Linotype" w:hAnsi="Palatino Linotype" w:cs="Arial"/>
        </w:rPr>
        <w:t xml:space="preserve"> </w:t>
      </w:r>
      <w:r w:rsidR="001A4831">
        <w:rPr>
          <w:rFonts w:ascii="Palatino Linotype" w:hAnsi="Palatino Linotype" w:cs="Arial"/>
        </w:rPr>
        <w:t xml:space="preserve">y </w:t>
      </w:r>
      <w:r w:rsidRPr="009B0462">
        <w:rPr>
          <w:rFonts w:ascii="Palatino Linotype" w:hAnsi="Palatino Linotype" w:cs="Arial"/>
        </w:rPr>
        <w:t xml:space="preserve">PbRM-07b, </w:t>
      </w:r>
      <w:r w:rsidRPr="009B0462">
        <w:rPr>
          <w:rFonts w:ascii="Palatino Linotype" w:hAnsi="Palatino Linotype"/>
          <w:color w:val="000000"/>
        </w:rPr>
        <w:t xml:space="preserve">de los ejercicios fiscales 2019 </w:t>
      </w:r>
      <w:r w:rsidR="001A4831">
        <w:rPr>
          <w:rFonts w:ascii="Palatino Linotype" w:hAnsi="Palatino Linotype"/>
          <w:color w:val="000000"/>
        </w:rPr>
        <w:t>y</w:t>
      </w:r>
      <w:r w:rsidRPr="009B0462">
        <w:rPr>
          <w:rFonts w:ascii="Palatino Linotype" w:hAnsi="Palatino Linotype"/>
          <w:color w:val="000000"/>
        </w:rPr>
        <w:t xml:space="preserve"> 2020</w:t>
      </w:r>
    </w:p>
    <w:p w14:paraId="0DCA9DBA" w14:textId="77777777" w:rsidR="001952DF" w:rsidRPr="009B0462" w:rsidRDefault="001952DF" w:rsidP="001952DF">
      <w:pPr>
        <w:pStyle w:val="Prrafodelista"/>
        <w:tabs>
          <w:tab w:val="left" w:pos="709"/>
        </w:tabs>
        <w:spacing w:line="360" w:lineRule="auto"/>
        <w:ind w:left="720"/>
        <w:jc w:val="both"/>
        <w:rPr>
          <w:rFonts w:ascii="Palatino Linotype" w:hAnsi="Palatino Linotype" w:cs="Arial"/>
        </w:rPr>
      </w:pPr>
    </w:p>
    <w:bookmarkEnd w:id="2"/>
    <w:p w14:paraId="258419CB" w14:textId="77777777" w:rsidR="00793AF6" w:rsidRDefault="00793AF6" w:rsidP="00793AF6">
      <w:pPr>
        <w:spacing w:after="0" w:line="276" w:lineRule="auto"/>
        <w:ind w:left="709" w:right="850"/>
        <w:jc w:val="both"/>
        <w:rPr>
          <w:rFonts w:ascii="Palatino Linotype" w:hAnsi="Palatino Linotype" w:cs="Arial"/>
          <w:i/>
        </w:rPr>
      </w:pPr>
      <w:r>
        <w:rPr>
          <w:rFonts w:ascii="Palatino Linotype" w:hAnsi="Palatino Linotype" w:cs="Arial"/>
          <w:i/>
        </w:rPr>
        <w:t>Para</w:t>
      </w:r>
      <w:r w:rsidRPr="00984F05">
        <w:rPr>
          <w:rFonts w:ascii="Palatino Linotype" w:hAnsi="Palatino Linotype" w:cs="Arial"/>
          <w:i/>
        </w:rPr>
        <w:t xml:space="preserve"> la entrega de la información, y que de ésta se observe contener información susceptible de ser clasificada, se entregará en versión pública, debiéndose emitir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984F05">
        <w:rPr>
          <w:rFonts w:ascii="Palatino Linotype" w:hAnsi="Palatino Linotype" w:cs="Arial"/>
          <w:b/>
          <w:i/>
        </w:rPr>
        <w:t>Recurrente</w:t>
      </w:r>
      <w:r w:rsidRPr="00984F05">
        <w:rPr>
          <w:rFonts w:ascii="Palatino Linotype" w:hAnsi="Palatino Linotype" w:cs="Arial"/>
          <w:i/>
        </w:rPr>
        <w:t>.</w:t>
      </w:r>
    </w:p>
    <w:p w14:paraId="7EFE18AC" w14:textId="77777777" w:rsidR="00C17CDE" w:rsidRDefault="00C17CDE" w:rsidP="00C17CDE">
      <w:pPr>
        <w:pStyle w:val="Sinespaciado"/>
        <w:spacing w:line="360" w:lineRule="auto"/>
        <w:jc w:val="both"/>
        <w:rPr>
          <w:rFonts w:ascii="Palatino Linotype" w:hAnsi="Palatino Linotype"/>
          <w:lang w:val="es-ES_tradnl"/>
        </w:rPr>
      </w:pPr>
    </w:p>
    <w:p w14:paraId="75057804" w14:textId="77777777" w:rsidR="00C17CDE" w:rsidRDefault="00C17CDE" w:rsidP="00C17CDE">
      <w:pPr>
        <w:spacing w:after="0" w:line="360" w:lineRule="auto"/>
        <w:jc w:val="both"/>
        <w:rPr>
          <w:rFonts w:ascii="Palatino Linotype" w:hAnsi="Palatino Linotype" w:cs="Arial"/>
          <w:bCs/>
          <w:sz w:val="24"/>
          <w:szCs w:val="24"/>
        </w:rPr>
      </w:pPr>
      <w:r>
        <w:rPr>
          <w:rFonts w:ascii="Palatino Linotype" w:hAnsi="Palatino Linotype" w:cs="Arial"/>
          <w:b/>
          <w:sz w:val="28"/>
          <w:szCs w:val="24"/>
        </w:rPr>
        <w:lastRenderedPageBreak/>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DDA2344" w14:textId="77777777" w:rsidR="00C17CDE" w:rsidRDefault="00C17CDE" w:rsidP="00C17CDE">
      <w:pPr>
        <w:spacing w:after="0" w:line="360" w:lineRule="auto"/>
        <w:jc w:val="both"/>
        <w:rPr>
          <w:rFonts w:ascii="Palatino Linotype" w:hAnsi="Palatino Linotype" w:cs="Arial"/>
          <w:bCs/>
          <w:sz w:val="24"/>
          <w:szCs w:val="24"/>
        </w:rPr>
      </w:pPr>
    </w:p>
    <w:p w14:paraId="6487E49B" w14:textId="77777777" w:rsidR="00C17CDE" w:rsidRDefault="00C17CDE" w:rsidP="00C17CDE">
      <w:pPr>
        <w:spacing w:after="0" w:line="360" w:lineRule="auto"/>
        <w:jc w:val="both"/>
        <w:rPr>
          <w:rFonts w:ascii="Palatino Linotype" w:hAnsi="Palatino Linotype" w:cs="Arial"/>
          <w:sz w:val="24"/>
          <w:szCs w:val="24"/>
        </w:rPr>
      </w:pPr>
      <w:bookmarkStart w:id="3"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3"/>
    <w:p w14:paraId="4C5A06B8" w14:textId="77777777" w:rsidR="00C17CDE" w:rsidRDefault="00C17CDE" w:rsidP="00C17CDE">
      <w:pPr>
        <w:spacing w:after="0" w:line="360" w:lineRule="auto"/>
        <w:jc w:val="both"/>
        <w:rPr>
          <w:rFonts w:ascii="Palatino Linotype" w:hAnsi="Palatino Linotype" w:cs="Arial"/>
          <w:bCs/>
          <w:sz w:val="24"/>
          <w:szCs w:val="24"/>
        </w:rPr>
      </w:pPr>
    </w:p>
    <w:p w14:paraId="34C096B6" w14:textId="77777777" w:rsidR="00C17CDE" w:rsidRDefault="00C17CDE" w:rsidP="00C17CDE">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5B62A419" w14:textId="77777777" w:rsidR="00C17CDE" w:rsidRPr="00E5515A" w:rsidRDefault="00C17CDE" w:rsidP="00C17CDE">
      <w:pPr>
        <w:pStyle w:val="Sinespaciado"/>
        <w:spacing w:line="360" w:lineRule="auto"/>
        <w:jc w:val="both"/>
        <w:rPr>
          <w:rFonts w:ascii="Palatino Linotype" w:hAnsi="Palatino Linotype"/>
        </w:rPr>
      </w:pPr>
    </w:p>
    <w:p w14:paraId="4D8DAD84" w14:textId="77777777" w:rsidR="0069715B" w:rsidRPr="002069ED" w:rsidRDefault="0069715B" w:rsidP="0069715B">
      <w:pPr>
        <w:widowControl w:val="0"/>
        <w:tabs>
          <w:tab w:val="left" w:pos="1701"/>
        </w:tabs>
        <w:autoSpaceDE w:val="0"/>
        <w:autoSpaceDN w:val="0"/>
        <w:adjustRightInd w:val="0"/>
        <w:spacing w:before="300" w:after="240" w:line="360" w:lineRule="auto"/>
        <w:jc w:val="both"/>
        <w:rPr>
          <w:rFonts w:ascii="Palatino Linotype" w:eastAsia="Calibri" w:hAnsi="Palatino Linotype" w:cs="Arial"/>
          <w:b/>
          <w:bCs/>
          <w:lang w:val="es-ES_tradnl"/>
        </w:rPr>
      </w:pPr>
      <w:r w:rsidRPr="00314BFA">
        <w:rPr>
          <w:rFonts w:ascii="Palatino Linotype" w:eastAsia="Calibri" w:hAnsi="Palatino Linotype" w:cs="Arial"/>
          <w:b/>
          <w:bCs/>
          <w:sz w:val="28"/>
          <w:szCs w:val="28"/>
        </w:rPr>
        <w:t>SEXTO:</w:t>
      </w:r>
      <w:r w:rsidRPr="002069ED">
        <w:rPr>
          <w:rFonts w:ascii="Palatino Linotype" w:hAnsi="Palatino Linotype" w:cs="Tahoma"/>
          <w:b/>
          <w:sz w:val="24"/>
          <w:szCs w:val="24"/>
        </w:rPr>
        <w:t xml:space="preserve"> </w:t>
      </w:r>
      <w:r w:rsidRPr="00F70FFD">
        <w:rPr>
          <w:rFonts w:ascii="Palatino Linotype" w:eastAsiaTheme="minorEastAsia" w:hAnsi="Palatino Linotype"/>
          <w:color w:val="222222"/>
          <w:sz w:val="24"/>
          <w:szCs w:val="24"/>
          <w:lang w:val="es-ES_tradnl" w:eastAsia="es-ES_tradnl"/>
        </w:rPr>
        <w:t>Gírese oficio al Titular de la Dirección General Jurídica y de Verificación, de conformidad con el artículo 22, fracciones XIV y XVI del Reglamento Interior del Instituto de Transparencia y Acceso a la Información Pública del Estado de México y Municipios a fin de que determine lo conducente, en términos del Considerando CUARTO de la presente resolución.</w:t>
      </w:r>
    </w:p>
    <w:p w14:paraId="467F5DE0" w14:textId="77777777" w:rsidR="00793AF6" w:rsidRDefault="00793AF6" w:rsidP="00C17CD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3EFEE7B" w14:textId="77777777" w:rsidR="00793AF6" w:rsidRDefault="00793AF6" w:rsidP="00C17CD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62D9085" w14:textId="3A01ED9E" w:rsidR="001952DF" w:rsidRPr="00667998" w:rsidRDefault="00C17CDE" w:rsidP="001952DF">
      <w:pPr>
        <w:pStyle w:val="Textoindependiente"/>
        <w:spacing w:after="0" w:line="360" w:lineRule="auto"/>
        <w:jc w:val="both"/>
        <w:rPr>
          <w:rFonts w:ascii="Palatino Linotype" w:hAnsi="Palatino Linotype"/>
          <w:sz w:val="24"/>
          <w:szCs w:val="24"/>
        </w:rPr>
      </w:pPr>
      <w:r w:rsidRPr="00667998">
        <w:rPr>
          <w:rFonts w:ascii="Palatino Linotype" w:eastAsiaTheme="minorEastAsia" w:hAnsi="Palatino Linotype"/>
          <w:color w:val="000000" w:themeColor="text1"/>
          <w:sz w:val="24"/>
          <w:szCs w:val="24"/>
          <w:lang w:val="es-ES_tradnl" w:eastAsia="es-ES"/>
        </w:rPr>
        <w:t>ASÍ LO RESUELVE, POR UNANIMIDAD DE VOTOS</w:t>
      </w:r>
      <w:r w:rsidR="00F003B8">
        <w:rPr>
          <w:rFonts w:ascii="Palatino Linotype" w:eastAsiaTheme="minorEastAsia" w:hAnsi="Palatino Linotype"/>
          <w:color w:val="000000" w:themeColor="text1"/>
          <w:sz w:val="24"/>
          <w:szCs w:val="24"/>
          <w:lang w:val="es-ES_tradnl" w:eastAsia="es-ES"/>
        </w:rPr>
        <w:t xml:space="preserve"> DE LOS PRESENTES</w:t>
      </w:r>
      <w:r w:rsidRPr="00667998">
        <w:rPr>
          <w:rFonts w:ascii="Palatino Linotype" w:eastAsiaTheme="minorEastAsia" w:hAnsi="Palatino Linotype"/>
          <w:color w:val="000000" w:themeColor="text1"/>
          <w:sz w:val="24"/>
          <w:szCs w:val="24"/>
          <w:lang w:val="es-ES_tradnl" w:eastAsia="es-ES"/>
        </w:rPr>
        <w:t>,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DD044C">
        <w:rPr>
          <w:rFonts w:ascii="Palatino Linotype" w:eastAsiaTheme="minorEastAsia" w:hAnsi="Palatino Linotype"/>
          <w:color w:val="000000" w:themeColor="text1"/>
          <w:sz w:val="24"/>
          <w:szCs w:val="24"/>
          <w:lang w:val="es-ES_tradnl" w:eastAsia="es-ES"/>
        </w:rPr>
        <w:t xml:space="preserve"> (EMITIENDO VOTO PARTICULAR)</w:t>
      </w:r>
      <w:r w:rsidRPr="00667998">
        <w:rPr>
          <w:rFonts w:ascii="Palatino Linotype" w:eastAsiaTheme="minorEastAsia" w:hAnsi="Palatino Linotype"/>
          <w:color w:val="000000" w:themeColor="text1"/>
          <w:sz w:val="24"/>
          <w:szCs w:val="24"/>
          <w:lang w:val="es-ES_tradnl" w:eastAsia="es-ES"/>
        </w:rPr>
        <w:t xml:space="preserve"> Y LUIS GUSTAVO PARRA NORIEGA</w:t>
      </w:r>
      <w:r w:rsidR="00F003B8">
        <w:rPr>
          <w:rFonts w:ascii="Palatino Linotype" w:eastAsiaTheme="minorEastAsia" w:hAnsi="Palatino Linotype"/>
          <w:color w:val="000000" w:themeColor="text1"/>
          <w:sz w:val="24"/>
          <w:szCs w:val="24"/>
          <w:lang w:val="es-ES_tradnl" w:eastAsia="es-ES"/>
        </w:rPr>
        <w:t xml:space="preserve"> (AUSENTE EN LA VOTACIÓN)</w:t>
      </w:r>
      <w:r w:rsidRPr="00667998">
        <w:rPr>
          <w:rFonts w:ascii="Palatino Linotype" w:eastAsiaTheme="minorEastAsia" w:hAnsi="Palatino Linotype"/>
          <w:color w:val="000000" w:themeColor="text1"/>
          <w:sz w:val="24"/>
          <w:szCs w:val="24"/>
          <w:lang w:val="es-ES_tradnl" w:eastAsia="es-ES"/>
        </w:rPr>
        <w:t xml:space="preserve">; EN LA </w:t>
      </w:r>
      <w:r w:rsidR="00793AF6">
        <w:rPr>
          <w:rFonts w:ascii="Palatino Linotype" w:eastAsiaTheme="minorEastAsia" w:hAnsi="Palatino Linotype"/>
          <w:color w:val="000000" w:themeColor="text1"/>
          <w:sz w:val="24"/>
          <w:szCs w:val="24"/>
          <w:lang w:val="es-ES_tradnl" w:eastAsia="es-ES"/>
        </w:rPr>
        <w:t>NOVEN</w:t>
      </w:r>
      <w:r>
        <w:rPr>
          <w:rFonts w:ascii="Palatino Linotype" w:eastAsiaTheme="minorEastAsia" w:hAnsi="Palatino Linotype"/>
          <w:color w:val="000000" w:themeColor="text1"/>
          <w:sz w:val="24"/>
          <w:szCs w:val="24"/>
          <w:lang w:val="es-ES_tradnl" w:eastAsia="es-ES"/>
        </w:rPr>
        <w:t>A</w:t>
      </w:r>
      <w:r w:rsidRPr="00CC689C">
        <w:rPr>
          <w:rFonts w:ascii="Palatino Linotype" w:eastAsiaTheme="minorEastAsia" w:hAnsi="Palatino Linotype"/>
          <w:color w:val="000000" w:themeColor="text1"/>
          <w:sz w:val="24"/>
          <w:szCs w:val="24"/>
          <w:lang w:val="es-ES_tradnl" w:eastAsia="es-ES"/>
        </w:rPr>
        <w:t xml:space="preserve"> 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DIE</w:t>
      </w:r>
      <w:r w:rsidR="00793AF6">
        <w:rPr>
          <w:rFonts w:ascii="Palatino Linotype" w:eastAsiaTheme="minorEastAsia" w:hAnsi="Palatino Linotype"/>
          <w:color w:val="000000" w:themeColor="text1"/>
          <w:sz w:val="24"/>
          <w:szCs w:val="24"/>
          <w:lang w:val="es-ES_tradnl" w:eastAsia="es-ES"/>
        </w:rPr>
        <w:t>CIOCHO</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DE</w:t>
      </w:r>
      <w:r w:rsidR="001952DF">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MARZO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sidR="001952DF">
        <w:rPr>
          <w:rFonts w:ascii="Palatino Linotype" w:eastAsiaTheme="minorEastAsia" w:hAnsi="Palatino Linotype"/>
          <w:color w:val="000000" w:themeColor="text1"/>
          <w:sz w:val="24"/>
          <w:szCs w:val="24"/>
          <w:lang w:val="es-ES_tradnl" w:eastAsia="es-ES"/>
        </w:rPr>
        <w:t>-----------------------------------------------------------------------------------------------------------------------------------------------------------------------------------------------------------------------------------------------------------------------------------------------------------------------------------------------------------------------------------------------------------------------------------------------------------------------------------------------------------------------------------------------------------------------------------------------------------</w:t>
      </w:r>
      <w:r w:rsidR="009B0462">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1952DF" w:rsidRPr="00667998">
        <w:rPr>
          <w:rFonts w:ascii="Palatino Linotype" w:eastAsiaTheme="minorEastAsia" w:hAnsi="Palatino Linotype"/>
          <w:color w:val="000000" w:themeColor="text1"/>
          <w:sz w:val="24"/>
          <w:szCs w:val="24"/>
          <w:lang w:val="es-ES_tradnl" w:eastAsia="es-ES"/>
        </w:rPr>
        <w:t>--------</w:t>
      </w:r>
      <w:r w:rsidR="001952DF">
        <w:rPr>
          <w:rFonts w:ascii="Palatino Linotype" w:eastAsiaTheme="minorEastAsia" w:hAnsi="Palatino Linotype"/>
          <w:color w:val="000000" w:themeColor="text1"/>
          <w:sz w:val="24"/>
          <w:szCs w:val="24"/>
          <w:lang w:val="es-ES_tradnl" w:eastAsia="es-ES"/>
        </w:rPr>
        <w:t>--------------------------------------------------------------------------------------------------------------------------------------------------------------------------------------------------------------------------------------------------------------------------------------------------------------------------------------------------------------------------------------------------------------------------------------------------------------------------------------------------------------------------------------------------------------------------------------------------------------</w:t>
      </w:r>
      <w:r w:rsidR="001952DF" w:rsidRPr="00667998">
        <w:rPr>
          <w:rFonts w:ascii="Palatino Linotype" w:eastAsiaTheme="minorEastAsia" w:hAnsi="Palatino Linotype"/>
          <w:color w:val="000000" w:themeColor="text1"/>
          <w:sz w:val="24"/>
          <w:szCs w:val="24"/>
          <w:lang w:val="es-ES_tradnl" w:eastAsia="es-ES"/>
        </w:rPr>
        <w:t>----------------------</w:t>
      </w:r>
      <w:r w:rsidR="001952DF">
        <w:rPr>
          <w:rFonts w:ascii="Palatino Linotype" w:eastAsiaTheme="minorEastAsia" w:hAnsi="Palatino Linotype"/>
          <w:color w:val="000000" w:themeColor="text1"/>
          <w:sz w:val="24"/>
          <w:szCs w:val="24"/>
          <w:lang w:val="es-ES_tradnl" w:eastAsia="es-ES"/>
        </w:rPr>
        <w:t>--------------------------------------------------------------------------------------------------------------------------------------------------------------------------------------------------</w:t>
      </w:r>
      <w:r w:rsidR="00DD044C">
        <w:rPr>
          <w:rFonts w:ascii="Palatino Linotype" w:eastAsiaTheme="minorEastAsia" w:hAnsi="Palatino Linotype"/>
          <w:color w:val="000000" w:themeColor="text1"/>
          <w:sz w:val="24"/>
          <w:szCs w:val="24"/>
          <w:lang w:val="es-ES_tradnl" w:eastAsia="es-ES"/>
        </w:rPr>
        <w:t>------------</w:t>
      </w:r>
    </w:p>
    <w:p w14:paraId="46833226" w14:textId="77777777" w:rsidR="00C17CDE" w:rsidRPr="00EB66ED" w:rsidRDefault="00C17CDE" w:rsidP="00C17CDE">
      <w:pPr>
        <w:spacing w:after="0" w:line="240" w:lineRule="auto"/>
        <w:rPr>
          <w:rFonts w:ascii="Palatino Linotype" w:hAnsi="Palatino Linotype"/>
          <w:sz w:val="16"/>
          <w:szCs w:val="18"/>
        </w:rPr>
      </w:pPr>
      <w:r w:rsidRPr="00667998">
        <w:rPr>
          <w:rFonts w:ascii="Palatino Linotype" w:hAnsi="Palatino Linotype"/>
          <w:sz w:val="16"/>
          <w:szCs w:val="18"/>
        </w:rPr>
        <w:t>ZMS/OSAM/</w:t>
      </w:r>
      <w:r>
        <w:rPr>
          <w:rFonts w:ascii="Palatino Linotype" w:hAnsi="Palatino Linotype"/>
          <w:sz w:val="16"/>
          <w:szCs w:val="18"/>
        </w:rPr>
        <w:t>BPAC</w:t>
      </w:r>
    </w:p>
    <w:p w14:paraId="3227BB0A" w14:textId="77777777" w:rsidR="00C17CDE" w:rsidRDefault="00C17CDE" w:rsidP="00C17CDE"/>
    <w:p w14:paraId="79205BF1" w14:textId="3034FAB8" w:rsidR="00D243E9" w:rsidRDefault="00D243E9"/>
    <w:p w14:paraId="7B83359D" w14:textId="77777777" w:rsidR="001952DF" w:rsidRDefault="001952DF"/>
    <w:sectPr w:rsidR="001952DF" w:rsidSect="005455A5">
      <w:headerReference w:type="even" r:id="rId19"/>
      <w:headerReference w:type="default" r:id="rId20"/>
      <w:footerReference w:type="default" r:id="rId21"/>
      <w:headerReference w:type="first" r:id="rId22"/>
      <w:footerReference w:type="first" r:id="rId23"/>
      <w:pgSz w:w="12240" w:h="15840"/>
      <w:pgMar w:top="1418" w:right="104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AEC44A" w14:textId="77777777" w:rsidR="006C71E8" w:rsidRDefault="006C71E8" w:rsidP="00C17CDE">
      <w:pPr>
        <w:spacing w:after="0" w:line="240" w:lineRule="auto"/>
      </w:pPr>
      <w:r>
        <w:separator/>
      </w:r>
    </w:p>
  </w:endnote>
  <w:endnote w:type="continuationSeparator" w:id="0">
    <w:p w14:paraId="58A0CA55" w14:textId="77777777" w:rsidR="006C71E8" w:rsidRDefault="006C71E8" w:rsidP="00C17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B5C5B" w14:textId="77777777" w:rsidR="00FE5881" w:rsidRPr="000B69FA" w:rsidRDefault="00793AF6" w:rsidP="00FE588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642FD">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642FD">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9F694" w14:textId="77777777" w:rsidR="00FE5881" w:rsidRPr="000B69FA" w:rsidRDefault="00793AF6" w:rsidP="00FE588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642F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642FD">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DCE76" w14:textId="77777777" w:rsidR="006C71E8" w:rsidRDefault="006C71E8" w:rsidP="00C17CDE">
      <w:pPr>
        <w:spacing w:after="0" w:line="240" w:lineRule="auto"/>
      </w:pPr>
      <w:r>
        <w:separator/>
      </w:r>
    </w:p>
  </w:footnote>
  <w:footnote w:type="continuationSeparator" w:id="0">
    <w:p w14:paraId="449AE481" w14:textId="77777777" w:rsidR="006C71E8" w:rsidRDefault="006C71E8" w:rsidP="00C17CDE">
      <w:pPr>
        <w:spacing w:after="0" w:line="240" w:lineRule="auto"/>
      </w:pPr>
      <w:r>
        <w:continuationSeparator/>
      </w:r>
    </w:p>
  </w:footnote>
  <w:footnote w:id="1">
    <w:p w14:paraId="079E5122" w14:textId="77777777" w:rsidR="00C17CDE" w:rsidRPr="00481AAF" w:rsidRDefault="00C17CDE" w:rsidP="00C17CDE">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5F9B3288" w14:textId="77777777" w:rsidR="00C17CDE" w:rsidRPr="00946E1F" w:rsidRDefault="00C17CDE" w:rsidP="00C17CDE">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B170E37" w14:textId="77777777" w:rsidR="00CC22FD" w:rsidRPr="00F168E6" w:rsidRDefault="00CC22FD" w:rsidP="00CC22FD">
      <w:pPr>
        <w:pStyle w:val="Textonotapie"/>
        <w:jc w:val="both"/>
        <w:rPr>
          <w:rFonts w:ascii="Palatino Linotype" w:hAnsi="Palatino Linotype"/>
          <w:i/>
          <w:sz w:val="18"/>
          <w:szCs w:val="18"/>
        </w:rPr>
      </w:pPr>
      <w:r w:rsidRPr="00F168E6">
        <w:rPr>
          <w:rStyle w:val="Refdenotaalpie"/>
          <w:rFonts w:ascii="Palatino Linotype" w:hAnsi="Palatino Linotype"/>
          <w:i/>
          <w:sz w:val="18"/>
          <w:szCs w:val="18"/>
        </w:rPr>
        <w:footnoteRef/>
      </w:r>
      <w:r w:rsidRPr="00F168E6">
        <w:rPr>
          <w:rFonts w:ascii="Palatino Linotype" w:hAnsi="Palatino Linotype"/>
          <w:i/>
          <w:sz w:val="18"/>
          <w:szCs w:val="18"/>
        </w:rPr>
        <w:t xml:space="preserve"> “Artículo 143. Para los efectos de esta Ley se considera información confidencial, la clasificada como tal, de manera permanente, por su naturaleza, cuando: </w:t>
      </w:r>
    </w:p>
    <w:p w14:paraId="4E892859" w14:textId="77777777" w:rsidR="00CC22FD" w:rsidRPr="00F168E6" w:rsidRDefault="00CC22FD" w:rsidP="00CC22FD">
      <w:pPr>
        <w:pStyle w:val="Textonotapie"/>
        <w:jc w:val="both"/>
        <w:rPr>
          <w:rFonts w:ascii="Palatino Linotype" w:hAnsi="Palatino Linotype"/>
          <w:i/>
          <w:sz w:val="18"/>
          <w:szCs w:val="18"/>
        </w:rPr>
      </w:pPr>
      <w:r w:rsidRPr="00F168E6">
        <w:rPr>
          <w:rFonts w:ascii="Palatino Linotype" w:hAnsi="Palatino Linotype"/>
          <w:i/>
          <w:sz w:val="18"/>
          <w:szCs w:val="18"/>
        </w:rPr>
        <w:t>I. Se refiera a la información privada y los datos personales concernientes a una persona física o jurídico colectiva identificada o identificable;</w:t>
      </w:r>
    </w:p>
    <w:p w14:paraId="7EDDCC66" w14:textId="77777777" w:rsidR="00CC22FD" w:rsidRPr="00F168E6" w:rsidRDefault="00CC22FD" w:rsidP="00CC22FD">
      <w:pPr>
        <w:pStyle w:val="Textonotapie"/>
        <w:jc w:val="both"/>
        <w:rPr>
          <w:rFonts w:ascii="Palatino Linotype" w:hAnsi="Palatino Linotype"/>
          <w:i/>
          <w:sz w:val="18"/>
          <w:szCs w:val="18"/>
        </w:rPr>
      </w:pPr>
      <w:r w:rsidRPr="00F168E6">
        <w:rPr>
          <w:rFonts w:ascii="Palatino Linotype" w:hAnsi="Palatino Linotype"/>
          <w:i/>
          <w:sz w:val="18"/>
          <w:szCs w:val="18"/>
        </w:rPr>
        <w:t>…</w:t>
      </w:r>
    </w:p>
    <w:p w14:paraId="1DF75EBE" w14:textId="77777777" w:rsidR="00CC22FD" w:rsidRPr="0081629D" w:rsidRDefault="00CC22FD" w:rsidP="00CC22FD">
      <w:pPr>
        <w:pStyle w:val="Textonotapie"/>
        <w:jc w:val="both"/>
        <w:rPr>
          <w:rFonts w:ascii="Palatino Linotype" w:hAnsi="Palatino Linotype"/>
          <w:sz w:val="16"/>
          <w:szCs w:val="16"/>
        </w:rPr>
      </w:pPr>
      <w:r w:rsidRPr="00F168E6">
        <w:rPr>
          <w:rFonts w:ascii="Palatino Linotype" w:hAnsi="Palatino Linotype"/>
          <w:i/>
          <w:sz w:val="18"/>
          <w:szCs w:val="18"/>
        </w:rPr>
        <w:t>III. La que presenten los particulares a los sujetos obligados, de conformidad con lo dispuesto por las leyes o los tratados internacionales…”(Sic)</w:t>
      </w:r>
    </w:p>
  </w:footnote>
  <w:footnote w:id="3">
    <w:p w14:paraId="35FA51E7" w14:textId="77777777" w:rsidR="00CC22FD" w:rsidRPr="00F168E6" w:rsidRDefault="00CC22FD" w:rsidP="00CC22FD">
      <w:pPr>
        <w:spacing w:before="240" w:after="240"/>
        <w:contextualSpacing/>
        <w:jc w:val="both"/>
        <w:rPr>
          <w:rFonts w:ascii="Palatino Linotype" w:hAnsi="Palatino Linotype" w:cs="Arial"/>
          <w:i/>
          <w:sz w:val="20"/>
          <w:szCs w:val="20"/>
        </w:rPr>
      </w:pPr>
      <w:r w:rsidRPr="00F168E6">
        <w:rPr>
          <w:rStyle w:val="Refdenotaalpie"/>
          <w:rFonts w:ascii="Palatino Linotype" w:hAnsi="Palatino Linotype"/>
          <w:i/>
          <w:sz w:val="20"/>
          <w:szCs w:val="20"/>
        </w:rPr>
        <w:footnoteRef/>
      </w:r>
      <w:r w:rsidRPr="00F168E6">
        <w:rPr>
          <w:rFonts w:ascii="Palatino Linotype" w:hAnsi="Palatino Linotype"/>
          <w:i/>
          <w:sz w:val="20"/>
          <w:szCs w:val="20"/>
        </w:rPr>
        <w:t xml:space="preserve"> </w:t>
      </w:r>
      <w:r w:rsidRPr="00F168E6">
        <w:rPr>
          <w:rFonts w:ascii="Palatino Linotype" w:hAnsi="Palatino Linotype" w:cs="Arial"/>
          <w:i/>
          <w:sz w:val="20"/>
          <w:szCs w:val="20"/>
        </w:rPr>
        <w:t>Artículo 17-G.- Los certificados que emita el Servicio de Administración Tributaria para ser considerados válidos deberán contener los datos siguientes:</w:t>
      </w:r>
    </w:p>
    <w:p w14:paraId="5F24CB34" w14:textId="77777777" w:rsidR="00CC22FD" w:rsidRPr="00F168E6" w:rsidRDefault="00CC22FD" w:rsidP="00CC22FD">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 La mención de que se expiden como tales. Tratándose de certificados de sellos digitales, se deberán especificar las limitantes que tengan para su uso.</w:t>
      </w:r>
    </w:p>
    <w:p w14:paraId="21948440" w14:textId="77777777" w:rsidR="00CC22FD" w:rsidRPr="00F168E6" w:rsidRDefault="00CC22FD" w:rsidP="00CC22FD">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59A2567A" w14:textId="77777777" w:rsidR="00CC22FD" w:rsidRPr="00F168E6" w:rsidRDefault="00CC22FD" w:rsidP="00CC22FD">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Los contribuyentes a que se refiere el párrafo anterior deberán cumplir con las obligaciones siguientes:</w:t>
      </w:r>
    </w:p>
    <w:p w14:paraId="43DC6E3F" w14:textId="77777777" w:rsidR="00CC22FD" w:rsidRPr="00F168E6" w:rsidRDefault="00CC22FD" w:rsidP="00CC22FD">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w:t>
      </w:r>
    </w:p>
    <w:p w14:paraId="7A7E3E40" w14:textId="77777777" w:rsidR="00CC22FD" w:rsidRPr="00F168E6" w:rsidRDefault="00CC22FD" w:rsidP="00CC22FD">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II. Tramitar ante el Servicio de Administración Tributaria el certificado para el uso de los sellos digitales.</w:t>
      </w:r>
    </w:p>
    <w:p w14:paraId="58271582" w14:textId="77777777" w:rsidR="00CC22FD" w:rsidRPr="00F168E6" w:rsidRDefault="00CC22FD" w:rsidP="00CC22FD">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6E710A98" w14:textId="77777777" w:rsidR="00CC22FD" w:rsidRDefault="00CC22FD" w:rsidP="00CC22FD">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B2933" w14:textId="7190A597" w:rsidR="001F683E" w:rsidRDefault="006C71E8">
    <w:pPr>
      <w:pStyle w:val="Encabezado"/>
    </w:pPr>
    <w:r>
      <w:rPr>
        <w:noProof/>
        <w:lang w:val="es-MX" w:eastAsia="es-MX"/>
      </w:rPr>
      <w:pict w14:anchorId="552D8A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21939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454C7" w14:textId="4F23E863" w:rsidR="00FE5881" w:rsidRDefault="006C71E8">
    <w:pPr>
      <w:pStyle w:val="Encabezado"/>
    </w:pPr>
    <w:r>
      <w:rPr>
        <w:noProof/>
        <w:lang w:val="es-MX" w:eastAsia="es-MX"/>
      </w:rPr>
      <w:pict w14:anchorId="2F96F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219392" o:spid="_x0000_s2051" type="#_x0000_t75" style="position:absolute;margin-left:-82.4pt;margin-top:-124.15pt;width:609.4pt;height:793.75pt;z-index:-251656192;mso-position-horizontal-relative:margin;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E5881" w14:paraId="55108541" w14:textId="77777777" w:rsidTr="00FE5881">
      <w:trPr>
        <w:trHeight w:val="227"/>
      </w:trPr>
      <w:tc>
        <w:tcPr>
          <w:tcW w:w="5529" w:type="dxa"/>
          <w:hideMark/>
        </w:tcPr>
        <w:p w14:paraId="10554D22" w14:textId="77777777" w:rsidR="00FE5881" w:rsidRDefault="00793AF6" w:rsidP="00FE588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37CC7FA" w14:textId="2B0BA476" w:rsidR="00FE5881" w:rsidRPr="00B4142F" w:rsidRDefault="00793AF6" w:rsidP="00FE5881">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C17CDE">
            <w:rPr>
              <w:rFonts w:ascii="Palatino Linotype" w:hAnsi="Palatino Linotype" w:cs="Arial"/>
              <w:bCs/>
              <w:sz w:val="24"/>
              <w:lang w:eastAsia="es-MX"/>
            </w:rPr>
            <w:t>6080</w:t>
          </w:r>
          <w:r>
            <w:rPr>
              <w:rFonts w:ascii="Palatino Linotype" w:hAnsi="Palatino Linotype" w:cs="Arial"/>
              <w:bCs/>
              <w:sz w:val="24"/>
              <w:lang w:eastAsia="es-MX"/>
            </w:rPr>
            <w:t>/INFOEM/IP/RR/2020</w:t>
          </w:r>
        </w:p>
      </w:tc>
    </w:tr>
    <w:tr w:rsidR="00FE5881" w14:paraId="5745A16C" w14:textId="77777777" w:rsidTr="00FE5881">
      <w:trPr>
        <w:trHeight w:val="242"/>
      </w:trPr>
      <w:tc>
        <w:tcPr>
          <w:tcW w:w="5529" w:type="dxa"/>
          <w:hideMark/>
        </w:tcPr>
        <w:p w14:paraId="75D4FABB" w14:textId="77777777" w:rsidR="00FE5881" w:rsidRDefault="00793AF6" w:rsidP="00FE588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6A3DC43" w14:textId="20B82BAA" w:rsidR="00FE5881" w:rsidRPr="00F06FED" w:rsidRDefault="00C17CDE" w:rsidP="00FE5881">
          <w:pPr>
            <w:spacing w:after="120" w:line="256" w:lineRule="auto"/>
            <w:ind w:left="639" w:right="214"/>
            <w:jc w:val="right"/>
            <w:rPr>
              <w:rFonts w:ascii="Palatino Linotype" w:hAnsi="Palatino Linotype" w:cs="Arial"/>
            </w:rPr>
          </w:pPr>
          <w:r>
            <w:rPr>
              <w:rFonts w:ascii="Palatino Linotype" w:hAnsi="Palatino Linotype" w:cs="Arial"/>
              <w:szCs w:val="20"/>
            </w:rPr>
            <w:t xml:space="preserve">Ayuntamiento de </w:t>
          </w:r>
          <w:proofErr w:type="spellStart"/>
          <w:r>
            <w:rPr>
              <w:rFonts w:ascii="Palatino Linotype" w:hAnsi="Palatino Linotype" w:cs="Arial"/>
              <w:szCs w:val="20"/>
            </w:rPr>
            <w:t>Atlautla</w:t>
          </w:r>
          <w:proofErr w:type="spellEnd"/>
        </w:p>
      </w:tc>
    </w:tr>
    <w:tr w:rsidR="00FE5881" w14:paraId="4914BDF9" w14:textId="77777777" w:rsidTr="00FE5881">
      <w:trPr>
        <w:trHeight w:val="342"/>
      </w:trPr>
      <w:tc>
        <w:tcPr>
          <w:tcW w:w="5529" w:type="dxa"/>
          <w:hideMark/>
        </w:tcPr>
        <w:p w14:paraId="254E9716" w14:textId="77777777" w:rsidR="00FE5881" w:rsidRDefault="00793AF6" w:rsidP="00FE588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306DB37" w14:textId="77777777" w:rsidR="00FE5881" w:rsidRDefault="00793AF6" w:rsidP="00FE5881">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3BC8D000" w14:textId="77777777" w:rsidR="00FE5881" w:rsidRDefault="006C71E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E5881" w14:paraId="5D0863DF" w14:textId="77777777" w:rsidTr="00FE5881">
      <w:trPr>
        <w:trHeight w:val="227"/>
      </w:trPr>
      <w:tc>
        <w:tcPr>
          <w:tcW w:w="5529" w:type="dxa"/>
          <w:hideMark/>
        </w:tcPr>
        <w:p w14:paraId="48275F82" w14:textId="77777777" w:rsidR="00FE5881" w:rsidRDefault="00793AF6" w:rsidP="00FE588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987E27B" w14:textId="21ED0F08" w:rsidR="00FE5881" w:rsidRPr="00B4142F" w:rsidRDefault="00793AF6" w:rsidP="00CA56E6">
          <w:pPr>
            <w:spacing w:after="120" w:line="256" w:lineRule="auto"/>
            <w:ind w:left="347" w:right="214" w:firstLine="292"/>
            <w:jc w:val="right"/>
            <w:rPr>
              <w:rFonts w:ascii="Palatino Linotype" w:hAnsi="Palatino Linotype" w:cs="Arial"/>
              <w:szCs w:val="20"/>
            </w:rPr>
          </w:pPr>
          <w:r>
            <w:rPr>
              <w:rFonts w:ascii="Palatino Linotype" w:hAnsi="Palatino Linotype" w:cs="Arial"/>
              <w:bCs/>
              <w:sz w:val="24"/>
              <w:lang w:eastAsia="es-MX"/>
            </w:rPr>
            <w:t>0</w:t>
          </w:r>
          <w:r w:rsidR="00C17CDE">
            <w:rPr>
              <w:rFonts w:ascii="Palatino Linotype" w:hAnsi="Palatino Linotype" w:cs="Arial"/>
              <w:bCs/>
              <w:sz w:val="24"/>
              <w:lang w:eastAsia="es-MX"/>
            </w:rPr>
            <w:t>6080</w:t>
          </w:r>
          <w:r>
            <w:rPr>
              <w:rFonts w:ascii="Palatino Linotype" w:hAnsi="Palatino Linotype" w:cs="Arial"/>
              <w:bCs/>
              <w:sz w:val="24"/>
              <w:lang w:eastAsia="es-MX"/>
            </w:rPr>
            <w:t>/INFOEM/IP/RR/2020</w:t>
          </w:r>
        </w:p>
      </w:tc>
    </w:tr>
    <w:tr w:rsidR="00FE5881" w14:paraId="6C1F7BDD" w14:textId="77777777" w:rsidTr="00FE5881">
      <w:trPr>
        <w:trHeight w:val="196"/>
      </w:trPr>
      <w:tc>
        <w:tcPr>
          <w:tcW w:w="5529" w:type="dxa"/>
          <w:hideMark/>
        </w:tcPr>
        <w:p w14:paraId="25EC3E07" w14:textId="77777777" w:rsidR="00FE5881" w:rsidRDefault="00793AF6" w:rsidP="00FE588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7314481D" w14:textId="4BF68161" w:rsidR="00FE5881" w:rsidRPr="00F06FED" w:rsidRDefault="00B642FD" w:rsidP="00CA56E6">
          <w:pPr>
            <w:spacing w:after="120" w:line="256" w:lineRule="auto"/>
            <w:ind w:left="347" w:right="214" w:firstLine="292"/>
            <w:jc w:val="right"/>
            <w:rPr>
              <w:rFonts w:ascii="Palatino Linotype" w:hAnsi="Palatino Linotype" w:cs="Arial"/>
            </w:rPr>
          </w:pPr>
          <w:proofErr w:type="spellStart"/>
          <w:r>
            <w:rPr>
              <w:rFonts w:ascii="Palatino Linotype" w:hAnsi="Palatino Linotype" w:cs="Arial"/>
            </w:rPr>
            <w:t>xxxxxxxxxxxxxxxxxxxxx</w:t>
          </w:r>
          <w:proofErr w:type="spellEnd"/>
        </w:p>
      </w:tc>
    </w:tr>
    <w:tr w:rsidR="00FE5881" w14:paraId="0D54BDC4" w14:textId="77777777" w:rsidTr="00FE5881">
      <w:trPr>
        <w:trHeight w:val="242"/>
      </w:trPr>
      <w:tc>
        <w:tcPr>
          <w:tcW w:w="5529" w:type="dxa"/>
          <w:hideMark/>
        </w:tcPr>
        <w:p w14:paraId="0EDFCCE4" w14:textId="77777777" w:rsidR="00FE5881" w:rsidRDefault="00793AF6" w:rsidP="00FE588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AC40731" w14:textId="533435B0" w:rsidR="00FE5881" w:rsidRDefault="00C17CDE" w:rsidP="00CA56E6">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 xml:space="preserve">Ayuntamiento de </w:t>
          </w:r>
          <w:proofErr w:type="spellStart"/>
          <w:r>
            <w:rPr>
              <w:rFonts w:ascii="Palatino Linotype" w:hAnsi="Palatino Linotype" w:cs="Arial"/>
              <w:szCs w:val="20"/>
            </w:rPr>
            <w:t>Atlautla</w:t>
          </w:r>
          <w:proofErr w:type="spellEnd"/>
        </w:p>
      </w:tc>
    </w:tr>
    <w:tr w:rsidR="00FE5881" w14:paraId="28D9BDD9" w14:textId="77777777" w:rsidTr="00FE5881">
      <w:trPr>
        <w:trHeight w:val="342"/>
      </w:trPr>
      <w:tc>
        <w:tcPr>
          <w:tcW w:w="5529" w:type="dxa"/>
          <w:hideMark/>
        </w:tcPr>
        <w:p w14:paraId="0700CF50" w14:textId="77777777" w:rsidR="00FE5881" w:rsidRDefault="00793AF6" w:rsidP="00FE588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51DF200" w14:textId="77777777" w:rsidR="00FE5881" w:rsidRDefault="00793AF6" w:rsidP="00CA56E6">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Zulema Martínez Sánchez</w:t>
          </w:r>
        </w:p>
      </w:tc>
    </w:tr>
  </w:tbl>
  <w:p w14:paraId="4454EB20" w14:textId="19FD9873" w:rsidR="00FE5881" w:rsidRDefault="006C71E8">
    <w:pPr>
      <w:pStyle w:val="Encabezado"/>
    </w:pPr>
    <w:r>
      <w:rPr>
        <w:noProof/>
        <w:lang w:val="es-MX" w:eastAsia="es-MX"/>
      </w:rPr>
      <w:pict w14:anchorId="30CE3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219390" o:spid="_x0000_s2049" type="#_x0000_t75" style="position:absolute;margin-left:-82.4pt;margin-top:-132.9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C4901"/>
    <w:multiLevelType w:val="hybridMultilevel"/>
    <w:tmpl w:val="AEA4683E"/>
    <w:lvl w:ilvl="0" w:tplc="F7ECB1C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B30CD9"/>
    <w:multiLevelType w:val="hybridMultilevel"/>
    <w:tmpl w:val="4A24A22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47B54B1"/>
    <w:multiLevelType w:val="hybridMultilevel"/>
    <w:tmpl w:val="CDB093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7501A2E"/>
    <w:multiLevelType w:val="hybridMultilevel"/>
    <w:tmpl w:val="C1184040"/>
    <w:lvl w:ilvl="0" w:tplc="C08406AE">
      <w:start w:val="1220"/>
      <w:numFmt w:val="bullet"/>
      <w:lvlText w:val=""/>
      <w:lvlJc w:val="left"/>
      <w:pPr>
        <w:ind w:left="720" w:hanging="360"/>
      </w:pPr>
      <w:rPr>
        <w:rFonts w:ascii="Symbol" w:eastAsia="Times New Roman" w:hAnsi="Symbol"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4D25012"/>
    <w:multiLevelType w:val="hybridMultilevel"/>
    <w:tmpl w:val="C58882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5EF2A38"/>
    <w:multiLevelType w:val="hybridMultilevel"/>
    <w:tmpl w:val="655015D6"/>
    <w:lvl w:ilvl="0" w:tplc="9D36AAD0">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7"/>
  </w:num>
  <w:num w:numId="5">
    <w:abstractNumId w:val="1"/>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CDE"/>
    <w:rsid w:val="00006B6E"/>
    <w:rsid w:val="000D798A"/>
    <w:rsid w:val="000F3711"/>
    <w:rsid w:val="00142133"/>
    <w:rsid w:val="00150FCE"/>
    <w:rsid w:val="001952DF"/>
    <w:rsid w:val="001A4831"/>
    <w:rsid w:val="001B4D81"/>
    <w:rsid w:val="001F683E"/>
    <w:rsid w:val="002A0DEF"/>
    <w:rsid w:val="002B3BA5"/>
    <w:rsid w:val="002B5340"/>
    <w:rsid w:val="00314DE9"/>
    <w:rsid w:val="00356FD7"/>
    <w:rsid w:val="00364D86"/>
    <w:rsid w:val="00392974"/>
    <w:rsid w:val="003A2549"/>
    <w:rsid w:val="00405CB4"/>
    <w:rsid w:val="004B1A73"/>
    <w:rsid w:val="004F6B94"/>
    <w:rsid w:val="005247A7"/>
    <w:rsid w:val="00546D34"/>
    <w:rsid w:val="00633B34"/>
    <w:rsid w:val="006522C7"/>
    <w:rsid w:val="0069715B"/>
    <w:rsid w:val="006C71E8"/>
    <w:rsid w:val="00701442"/>
    <w:rsid w:val="00756054"/>
    <w:rsid w:val="00793AF6"/>
    <w:rsid w:val="007C6845"/>
    <w:rsid w:val="00866E2E"/>
    <w:rsid w:val="008C6A11"/>
    <w:rsid w:val="008D15B4"/>
    <w:rsid w:val="00913464"/>
    <w:rsid w:val="009217C1"/>
    <w:rsid w:val="009951E4"/>
    <w:rsid w:val="009A3B76"/>
    <w:rsid w:val="009B0462"/>
    <w:rsid w:val="009F2E1B"/>
    <w:rsid w:val="00A77E8A"/>
    <w:rsid w:val="00B54AAE"/>
    <w:rsid w:val="00B642FD"/>
    <w:rsid w:val="00C17CDE"/>
    <w:rsid w:val="00CC22FD"/>
    <w:rsid w:val="00D243E9"/>
    <w:rsid w:val="00D95DCC"/>
    <w:rsid w:val="00DA7DB7"/>
    <w:rsid w:val="00DD044C"/>
    <w:rsid w:val="00DE222A"/>
    <w:rsid w:val="00E33151"/>
    <w:rsid w:val="00EB098C"/>
    <w:rsid w:val="00EC2EF3"/>
    <w:rsid w:val="00EC417D"/>
    <w:rsid w:val="00F003B8"/>
    <w:rsid w:val="00F56ABD"/>
    <w:rsid w:val="00FD4831"/>
    <w:rsid w:val="00FF2B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FCE46A"/>
  <w15:chartTrackingRefBased/>
  <w15:docId w15:val="{A133783D-50F3-41E2-A770-DAFB6AE71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C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7CD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17CD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17CD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17CD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17CD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17CD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17CD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C17CDE"/>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C17CDE"/>
    <w:rPr>
      <w:color w:val="0563C1" w:themeColor="hyperlink"/>
      <w:u w:val="single"/>
    </w:rPr>
  </w:style>
  <w:style w:type="paragraph" w:styleId="Sinespaciado">
    <w:name w:val="No Spacing"/>
    <w:aliases w:val="Francesa,INAI"/>
    <w:link w:val="SinespaciadoCar"/>
    <w:uiPriority w:val="1"/>
    <w:qFormat/>
    <w:rsid w:val="00C17CD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17CDE"/>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C17CDE"/>
    <w:pPr>
      <w:spacing w:after="120"/>
    </w:pPr>
  </w:style>
  <w:style w:type="character" w:customStyle="1" w:styleId="TextoindependienteCar">
    <w:name w:val="Texto independiente Car"/>
    <w:basedOn w:val="Fuentedeprrafopredeter"/>
    <w:link w:val="Textoindependiente"/>
    <w:uiPriority w:val="99"/>
    <w:rsid w:val="00C17CDE"/>
  </w:style>
  <w:style w:type="character" w:styleId="Textoennegrita">
    <w:name w:val="Strong"/>
    <w:uiPriority w:val="22"/>
    <w:qFormat/>
    <w:rsid w:val="00CC22FD"/>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C22F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C22F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161781">
      <w:bodyDiv w:val="1"/>
      <w:marLeft w:val="0"/>
      <w:marRight w:val="0"/>
      <w:marTop w:val="0"/>
      <w:marBottom w:val="0"/>
      <w:divBdr>
        <w:top w:val="none" w:sz="0" w:space="0" w:color="auto"/>
        <w:left w:val="none" w:sz="0" w:space="0" w:color="auto"/>
        <w:bottom w:val="none" w:sz="0" w:space="0" w:color="auto"/>
        <w:right w:val="none" w:sz="0" w:space="0" w:color="auto"/>
      </w:divBdr>
    </w:div>
    <w:div w:id="1225722239">
      <w:bodyDiv w:val="1"/>
      <w:marLeft w:val="0"/>
      <w:marRight w:val="0"/>
      <w:marTop w:val="0"/>
      <w:marBottom w:val="0"/>
      <w:divBdr>
        <w:top w:val="none" w:sz="0" w:space="0" w:color="auto"/>
        <w:left w:val="none" w:sz="0" w:space="0" w:color="auto"/>
        <w:bottom w:val="none" w:sz="0" w:space="0" w:color="auto"/>
        <w:right w:val="none" w:sz="0" w:space="0" w:color="auto"/>
      </w:divBdr>
    </w:div>
    <w:div w:id="206976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legislacion.edomex.gob.mx/sites/legislacion.edomex.gob.mx/files/files/pdf/gct/2018/nov065.pdf" TargetMode="External"/><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502</TotalTime>
  <Pages>45</Pages>
  <Words>8518</Words>
  <Characters>46850</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35</cp:revision>
  <dcterms:created xsi:type="dcterms:W3CDTF">2021-03-05T07:34:00Z</dcterms:created>
  <dcterms:modified xsi:type="dcterms:W3CDTF">2021-04-09T02:45:00Z</dcterms:modified>
</cp:coreProperties>
</file>