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A4DCB52" w:rsidR="00457BB8" w:rsidRPr="0024090F" w:rsidRDefault="00457BB8" w:rsidP="004E5DD3">
      <w:pPr>
        <w:spacing w:line="360" w:lineRule="auto"/>
        <w:jc w:val="both"/>
        <w:rPr>
          <w:rFonts w:ascii="Palatino Linotype" w:hAnsi="Palatino Linotype"/>
          <w:color w:val="000000" w:themeColor="text1"/>
        </w:rPr>
      </w:pPr>
      <w:r w:rsidRPr="0024090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C65F75" w:rsidRPr="0024090F">
        <w:rPr>
          <w:rFonts w:ascii="Palatino Linotype" w:hAnsi="Palatino Linotype"/>
          <w:color w:val="000000" w:themeColor="text1"/>
        </w:rPr>
        <w:t xml:space="preserve">diecinueve </w:t>
      </w:r>
      <w:r w:rsidR="00B12A81" w:rsidRPr="0024090F">
        <w:rPr>
          <w:rFonts w:ascii="Palatino Linotype" w:hAnsi="Palatino Linotype"/>
          <w:color w:val="000000" w:themeColor="text1"/>
        </w:rPr>
        <w:t>de mayo d</w:t>
      </w:r>
      <w:r w:rsidRPr="0024090F">
        <w:rPr>
          <w:rFonts w:ascii="Palatino Linotype" w:hAnsi="Palatino Linotype"/>
          <w:color w:val="000000" w:themeColor="text1"/>
        </w:rPr>
        <w:t>e dos mil veint</w:t>
      </w:r>
      <w:r w:rsidR="00E66061" w:rsidRPr="0024090F">
        <w:rPr>
          <w:rFonts w:ascii="Palatino Linotype" w:hAnsi="Palatino Linotype"/>
          <w:color w:val="000000" w:themeColor="text1"/>
        </w:rPr>
        <w:t>iuno.</w:t>
      </w:r>
    </w:p>
    <w:p w14:paraId="28464D58" w14:textId="77777777" w:rsidR="00457BB8" w:rsidRPr="0024090F" w:rsidRDefault="00457BB8" w:rsidP="004E5DD3">
      <w:pPr>
        <w:spacing w:line="360" w:lineRule="auto"/>
        <w:jc w:val="both"/>
        <w:rPr>
          <w:rFonts w:ascii="Palatino Linotype" w:hAnsi="Palatino Linotype"/>
          <w:color w:val="000000" w:themeColor="text1"/>
        </w:rPr>
      </w:pPr>
    </w:p>
    <w:p w14:paraId="2C11FACB" w14:textId="17CC34D2" w:rsidR="00457BB8" w:rsidRPr="0024090F" w:rsidRDefault="00457BB8" w:rsidP="004E5DD3">
      <w:pPr>
        <w:spacing w:line="360" w:lineRule="auto"/>
        <w:jc w:val="both"/>
        <w:rPr>
          <w:rFonts w:ascii="Palatino Linotype" w:hAnsi="Palatino Linotype"/>
          <w:b/>
          <w:color w:val="000000" w:themeColor="text1"/>
        </w:rPr>
      </w:pPr>
      <w:r w:rsidRPr="0024090F">
        <w:rPr>
          <w:rFonts w:ascii="Palatino Linotype" w:hAnsi="Palatino Linotype"/>
          <w:b/>
          <w:color w:val="000000" w:themeColor="text1"/>
        </w:rPr>
        <w:t>VISTO</w:t>
      </w:r>
      <w:r w:rsidRPr="0024090F">
        <w:rPr>
          <w:rFonts w:ascii="Palatino Linotype" w:hAnsi="Palatino Linotype"/>
          <w:color w:val="000000" w:themeColor="text1"/>
        </w:rPr>
        <w:t xml:space="preserve"> el expediente formado con motivo del recurso de revisión </w:t>
      </w:r>
      <w:r w:rsidR="00F621F3" w:rsidRPr="0024090F">
        <w:rPr>
          <w:rFonts w:ascii="Palatino Linotype" w:hAnsi="Palatino Linotype"/>
          <w:b/>
          <w:color w:val="000000" w:themeColor="text1"/>
        </w:rPr>
        <w:t>0</w:t>
      </w:r>
      <w:r w:rsidR="00F422FA" w:rsidRPr="0024090F">
        <w:rPr>
          <w:rFonts w:ascii="Palatino Linotype" w:hAnsi="Palatino Linotype"/>
          <w:b/>
          <w:color w:val="000000" w:themeColor="text1"/>
        </w:rPr>
        <w:t>1</w:t>
      </w:r>
      <w:r w:rsidR="008D75FB" w:rsidRPr="0024090F">
        <w:rPr>
          <w:rFonts w:ascii="Palatino Linotype" w:hAnsi="Palatino Linotype"/>
          <w:b/>
          <w:color w:val="000000" w:themeColor="text1"/>
        </w:rPr>
        <w:t>272</w:t>
      </w:r>
      <w:r w:rsidR="00F422FA" w:rsidRPr="0024090F">
        <w:rPr>
          <w:rFonts w:ascii="Palatino Linotype" w:hAnsi="Palatino Linotype"/>
          <w:b/>
          <w:color w:val="000000" w:themeColor="text1"/>
        </w:rPr>
        <w:t>2</w:t>
      </w:r>
      <w:r w:rsidRPr="0024090F">
        <w:rPr>
          <w:rFonts w:ascii="Palatino Linotype" w:hAnsi="Palatino Linotype"/>
          <w:b/>
          <w:color w:val="000000" w:themeColor="text1"/>
        </w:rPr>
        <w:t>/INFOEM/IP/RR/202</w:t>
      </w:r>
      <w:r w:rsidR="00B96752" w:rsidRPr="0024090F">
        <w:rPr>
          <w:rFonts w:ascii="Palatino Linotype" w:hAnsi="Palatino Linotype"/>
          <w:b/>
          <w:color w:val="000000" w:themeColor="text1"/>
        </w:rPr>
        <w:t>1</w:t>
      </w:r>
      <w:r w:rsidRPr="0024090F">
        <w:rPr>
          <w:rFonts w:ascii="Palatino Linotype" w:hAnsi="Palatino Linotype"/>
          <w:color w:val="000000" w:themeColor="text1"/>
        </w:rPr>
        <w:t>, promovido por</w:t>
      </w:r>
      <w:r w:rsidR="00FB323A" w:rsidRPr="0024090F">
        <w:rPr>
          <w:rFonts w:ascii="Palatino Linotype" w:hAnsi="Palatino Linotype"/>
          <w:color w:val="000000" w:themeColor="text1"/>
        </w:rPr>
        <w:t xml:space="preserve"> el C. </w:t>
      </w:r>
      <w:bookmarkStart w:id="0" w:name="_GoBack"/>
      <w:proofErr w:type="spellStart"/>
      <w:r w:rsidR="000E3D74" w:rsidRPr="000E3D74">
        <w:rPr>
          <w:rFonts w:ascii="Palatino Linotype" w:hAnsi="Palatino Linotype"/>
          <w:b/>
          <w:color w:val="000000" w:themeColor="text1"/>
        </w:rPr>
        <w:t>Xxxxx</w:t>
      </w:r>
      <w:proofErr w:type="spellEnd"/>
      <w:r w:rsidR="000E3D74" w:rsidRPr="000E3D74">
        <w:rPr>
          <w:rFonts w:ascii="Palatino Linotype" w:hAnsi="Palatino Linotype"/>
          <w:b/>
          <w:color w:val="000000" w:themeColor="text1"/>
        </w:rPr>
        <w:t xml:space="preserve"> </w:t>
      </w:r>
      <w:proofErr w:type="spellStart"/>
      <w:r w:rsidR="000E3D74" w:rsidRPr="000E3D74">
        <w:rPr>
          <w:rFonts w:ascii="Palatino Linotype" w:hAnsi="Palatino Linotype"/>
          <w:b/>
          <w:color w:val="000000" w:themeColor="text1"/>
        </w:rPr>
        <w:t>Xxxxxx</w:t>
      </w:r>
      <w:proofErr w:type="spellEnd"/>
      <w:r w:rsidR="000E3D74" w:rsidRPr="000E3D74">
        <w:rPr>
          <w:rFonts w:ascii="Palatino Linotype" w:hAnsi="Palatino Linotype"/>
          <w:b/>
          <w:color w:val="000000" w:themeColor="text1"/>
        </w:rPr>
        <w:t xml:space="preserve"> xxx </w:t>
      </w:r>
      <w:proofErr w:type="spellStart"/>
      <w:r w:rsidR="000E3D74" w:rsidRPr="000E3D74">
        <w:rPr>
          <w:rFonts w:ascii="Palatino Linotype" w:hAnsi="Palatino Linotype"/>
          <w:b/>
          <w:color w:val="000000" w:themeColor="text1"/>
        </w:rPr>
        <w:t>Xxxxx</w:t>
      </w:r>
      <w:proofErr w:type="spellEnd"/>
      <w:r w:rsidR="000E3D74" w:rsidRPr="000E3D74">
        <w:rPr>
          <w:rFonts w:ascii="Palatino Linotype" w:hAnsi="Palatino Linotype"/>
          <w:b/>
          <w:color w:val="000000" w:themeColor="text1"/>
        </w:rPr>
        <w:t xml:space="preserve"> </w:t>
      </w:r>
      <w:proofErr w:type="spellStart"/>
      <w:r w:rsidR="000E3D74" w:rsidRPr="000E3D74">
        <w:rPr>
          <w:rFonts w:ascii="Palatino Linotype" w:hAnsi="Palatino Linotype"/>
          <w:b/>
          <w:color w:val="000000" w:themeColor="text1"/>
        </w:rPr>
        <w:t>Xxxxxx</w:t>
      </w:r>
      <w:proofErr w:type="spellEnd"/>
      <w:r w:rsidR="000E3D74" w:rsidRPr="000E3D74">
        <w:rPr>
          <w:rFonts w:ascii="Palatino Linotype" w:hAnsi="Palatino Linotype"/>
          <w:b/>
          <w:color w:val="000000" w:themeColor="text1"/>
        </w:rPr>
        <w:t xml:space="preserve"> </w:t>
      </w:r>
      <w:proofErr w:type="spellStart"/>
      <w:r w:rsidR="000E3D74" w:rsidRPr="000E3D74">
        <w:rPr>
          <w:rFonts w:ascii="Palatino Linotype" w:hAnsi="Palatino Linotype"/>
          <w:b/>
          <w:color w:val="000000" w:themeColor="text1"/>
        </w:rPr>
        <w:t>Xx</w:t>
      </w:r>
      <w:proofErr w:type="spellEnd"/>
      <w:r w:rsidR="000E3D74" w:rsidRPr="000E3D74">
        <w:rPr>
          <w:rFonts w:ascii="Palatino Linotype" w:hAnsi="Palatino Linotype"/>
          <w:b/>
          <w:color w:val="000000" w:themeColor="text1"/>
        </w:rPr>
        <w:t xml:space="preserve"> </w:t>
      </w:r>
      <w:proofErr w:type="spellStart"/>
      <w:r w:rsidR="000E3D74" w:rsidRPr="000E3D74">
        <w:rPr>
          <w:rFonts w:ascii="Palatino Linotype" w:hAnsi="Palatino Linotype"/>
          <w:b/>
          <w:color w:val="000000" w:themeColor="text1"/>
        </w:rPr>
        <w:t>Xxxxxxxxxxxxx</w:t>
      </w:r>
      <w:bookmarkEnd w:id="0"/>
      <w:proofErr w:type="spellEnd"/>
      <w:r w:rsidRPr="0024090F">
        <w:rPr>
          <w:rFonts w:ascii="Palatino Linotype" w:hAnsi="Palatino Linotype" w:cs="Arial"/>
          <w:b/>
          <w:color w:val="000000" w:themeColor="text1"/>
        </w:rPr>
        <w:t xml:space="preserve">, </w:t>
      </w:r>
      <w:r w:rsidRPr="0024090F">
        <w:rPr>
          <w:rFonts w:ascii="Palatino Linotype" w:hAnsi="Palatino Linotype" w:cs="Arial"/>
          <w:color w:val="000000" w:themeColor="text1"/>
        </w:rPr>
        <w:t>en lo sucesivo</w:t>
      </w:r>
      <w:r w:rsidRPr="0024090F">
        <w:rPr>
          <w:rFonts w:ascii="Palatino Linotype" w:hAnsi="Palatino Linotype" w:cs="Arial"/>
          <w:b/>
          <w:color w:val="000000" w:themeColor="text1"/>
        </w:rPr>
        <w:t xml:space="preserve"> </w:t>
      </w:r>
      <w:r w:rsidR="00D900CC" w:rsidRPr="0024090F">
        <w:rPr>
          <w:rFonts w:ascii="Palatino Linotype" w:hAnsi="Palatino Linotype" w:cs="Arial"/>
          <w:b/>
          <w:color w:val="000000" w:themeColor="text1"/>
        </w:rPr>
        <w:t xml:space="preserve">EL </w:t>
      </w:r>
      <w:r w:rsidRPr="0024090F">
        <w:rPr>
          <w:rFonts w:ascii="Palatino Linotype" w:hAnsi="Palatino Linotype" w:cs="Arial"/>
          <w:b/>
          <w:color w:val="000000" w:themeColor="text1"/>
        </w:rPr>
        <w:t>RECURRENTE,</w:t>
      </w:r>
      <w:r w:rsidRPr="0024090F">
        <w:rPr>
          <w:rFonts w:ascii="Palatino Linotype" w:hAnsi="Palatino Linotype"/>
          <w:color w:val="000000" w:themeColor="text1"/>
        </w:rPr>
        <w:t xml:space="preserve"> en contra de la respuesta emitida por </w:t>
      </w:r>
      <w:r w:rsidR="009C51A6" w:rsidRPr="0024090F">
        <w:rPr>
          <w:rFonts w:ascii="Palatino Linotype" w:hAnsi="Palatino Linotype"/>
          <w:color w:val="000000" w:themeColor="text1"/>
        </w:rPr>
        <w:t>la</w:t>
      </w:r>
      <w:r w:rsidRPr="0024090F">
        <w:rPr>
          <w:rFonts w:ascii="Palatino Linotype" w:hAnsi="Palatino Linotype"/>
          <w:color w:val="000000" w:themeColor="text1"/>
        </w:rPr>
        <w:t xml:space="preserve"> </w:t>
      </w:r>
      <w:r w:rsidR="009C51A6" w:rsidRPr="0024090F">
        <w:rPr>
          <w:rFonts w:ascii="Palatino Linotype" w:hAnsi="Palatino Linotype"/>
          <w:b/>
          <w:color w:val="000000" w:themeColor="text1"/>
        </w:rPr>
        <w:t>Secretaría de Movilidad</w:t>
      </w:r>
      <w:r w:rsidRPr="0024090F">
        <w:rPr>
          <w:rFonts w:ascii="Palatino Linotype" w:hAnsi="Palatino Linotype"/>
          <w:b/>
          <w:color w:val="000000" w:themeColor="text1"/>
        </w:rPr>
        <w:t xml:space="preserve">, </w:t>
      </w:r>
      <w:r w:rsidRPr="0024090F">
        <w:rPr>
          <w:rFonts w:ascii="Palatino Linotype" w:hAnsi="Palatino Linotype"/>
          <w:color w:val="000000" w:themeColor="text1"/>
        </w:rPr>
        <w:t xml:space="preserve">en lo sucesivo </w:t>
      </w:r>
      <w:r w:rsidRPr="0024090F">
        <w:rPr>
          <w:rFonts w:ascii="Palatino Linotype" w:hAnsi="Palatino Linotype"/>
          <w:b/>
          <w:color w:val="000000" w:themeColor="text1"/>
        </w:rPr>
        <w:t>EL SUJETO OBLIGADO</w:t>
      </w:r>
      <w:r w:rsidRPr="0024090F">
        <w:rPr>
          <w:rFonts w:ascii="Palatino Linotype" w:hAnsi="Palatino Linotype"/>
          <w:color w:val="000000" w:themeColor="text1"/>
        </w:rPr>
        <w:t xml:space="preserve">, se procede a dictar la presente resolución con base en lo siguiente: </w:t>
      </w:r>
    </w:p>
    <w:p w14:paraId="48CEFEB5" w14:textId="77777777" w:rsidR="00457BB8" w:rsidRPr="0024090F" w:rsidRDefault="00457BB8" w:rsidP="004E5DD3">
      <w:pPr>
        <w:jc w:val="center"/>
        <w:rPr>
          <w:rFonts w:ascii="Palatino Linotype" w:hAnsi="Palatino Linotype"/>
          <w:color w:val="000000" w:themeColor="text1"/>
        </w:rPr>
      </w:pPr>
    </w:p>
    <w:p w14:paraId="480E521A" w14:textId="77777777" w:rsidR="00457BB8" w:rsidRPr="0024090F" w:rsidRDefault="00457BB8" w:rsidP="004E5DD3">
      <w:pPr>
        <w:jc w:val="center"/>
        <w:rPr>
          <w:rFonts w:ascii="Palatino Linotype" w:hAnsi="Palatino Linotype"/>
          <w:b/>
          <w:bCs/>
          <w:color w:val="000000" w:themeColor="text1"/>
          <w:spacing w:val="40"/>
          <w:sz w:val="28"/>
        </w:rPr>
      </w:pPr>
      <w:r w:rsidRPr="0024090F">
        <w:rPr>
          <w:rFonts w:ascii="Palatino Linotype" w:hAnsi="Palatino Linotype"/>
          <w:b/>
          <w:bCs/>
          <w:color w:val="000000" w:themeColor="text1"/>
          <w:spacing w:val="40"/>
          <w:sz w:val="28"/>
        </w:rPr>
        <w:t>RESULTANDO</w:t>
      </w:r>
    </w:p>
    <w:p w14:paraId="68707BF2" w14:textId="77777777" w:rsidR="00457BB8" w:rsidRPr="0024090F" w:rsidRDefault="00457BB8" w:rsidP="004E5DD3">
      <w:pPr>
        <w:jc w:val="center"/>
        <w:rPr>
          <w:rFonts w:ascii="Palatino Linotype" w:hAnsi="Palatino Linotype"/>
          <w:b/>
          <w:bCs/>
          <w:color w:val="000000" w:themeColor="text1"/>
          <w:spacing w:val="40"/>
        </w:rPr>
      </w:pPr>
    </w:p>
    <w:p w14:paraId="3E4FDE36" w14:textId="68A33146" w:rsidR="00457BB8" w:rsidRPr="0024090F" w:rsidRDefault="00457BB8" w:rsidP="004E5DD3">
      <w:pPr>
        <w:spacing w:line="360" w:lineRule="auto"/>
        <w:jc w:val="both"/>
        <w:rPr>
          <w:rFonts w:ascii="Palatino Linotype" w:hAnsi="Palatino Linotype" w:cs="Arial"/>
          <w:color w:val="000000" w:themeColor="text1"/>
          <w:lang w:val="es-ES"/>
        </w:rPr>
      </w:pPr>
      <w:r w:rsidRPr="0024090F">
        <w:rPr>
          <w:rFonts w:ascii="Palatino Linotype" w:hAnsi="Palatino Linotype"/>
          <w:b/>
          <w:color w:val="000000" w:themeColor="text1"/>
          <w:sz w:val="28"/>
          <w:szCs w:val="28"/>
        </w:rPr>
        <w:t xml:space="preserve">I. </w:t>
      </w:r>
      <w:r w:rsidRPr="0024090F">
        <w:rPr>
          <w:rFonts w:ascii="Palatino Linotype" w:hAnsi="Palatino Linotype" w:cs="Arial"/>
          <w:color w:val="000000" w:themeColor="text1"/>
        </w:rPr>
        <w:t xml:space="preserve">En </w:t>
      </w:r>
      <w:r w:rsidRPr="0024090F">
        <w:rPr>
          <w:rFonts w:ascii="Palatino Linotype" w:hAnsi="Palatino Linotype" w:cs="Arial"/>
          <w:color w:val="000000" w:themeColor="text1"/>
          <w:lang w:val="es-ES"/>
        </w:rPr>
        <w:t>fecha</w:t>
      </w:r>
      <w:r w:rsidR="00A829E4" w:rsidRPr="0024090F">
        <w:rPr>
          <w:rFonts w:ascii="Palatino Linotype" w:hAnsi="Palatino Linotype" w:cs="Arial"/>
          <w:color w:val="000000" w:themeColor="text1"/>
          <w:lang w:val="es-ES"/>
        </w:rPr>
        <w:t xml:space="preserve"> </w:t>
      </w:r>
      <w:r w:rsidR="009C51A6" w:rsidRPr="0024090F">
        <w:rPr>
          <w:rFonts w:ascii="Palatino Linotype" w:hAnsi="Palatino Linotype" w:cs="Arial"/>
          <w:color w:val="000000" w:themeColor="text1"/>
          <w:lang w:val="es-ES"/>
        </w:rPr>
        <w:t xml:space="preserve">diecisiete de febrero </w:t>
      </w:r>
      <w:r w:rsidR="003C2EB8" w:rsidRPr="0024090F">
        <w:rPr>
          <w:rFonts w:ascii="Palatino Linotype" w:hAnsi="Palatino Linotype" w:cs="Arial"/>
          <w:color w:val="000000" w:themeColor="text1"/>
          <w:lang w:val="es-ES"/>
        </w:rPr>
        <w:t xml:space="preserve">de dos mil </w:t>
      </w:r>
      <w:r w:rsidR="00F422FA" w:rsidRPr="0024090F">
        <w:rPr>
          <w:rFonts w:ascii="Palatino Linotype" w:hAnsi="Palatino Linotype" w:cs="Arial"/>
          <w:color w:val="000000" w:themeColor="text1"/>
          <w:lang w:val="es-ES"/>
        </w:rPr>
        <w:t>veintiuno</w:t>
      </w:r>
      <w:r w:rsidR="00A829E4" w:rsidRPr="0024090F">
        <w:rPr>
          <w:rFonts w:ascii="Palatino Linotype" w:hAnsi="Palatino Linotype" w:cs="Arial"/>
          <w:color w:val="000000" w:themeColor="text1"/>
          <w:lang w:val="es-ES"/>
        </w:rPr>
        <w:t xml:space="preserve">, </w:t>
      </w:r>
      <w:r w:rsidR="00A829E4" w:rsidRPr="0024090F">
        <w:rPr>
          <w:rFonts w:ascii="Palatino Linotype" w:hAnsi="Palatino Linotype"/>
          <w:b/>
          <w:color w:val="000000" w:themeColor="text1"/>
          <w:lang w:val="es-ES"/>
        </w:rPr>
        <w:t>EL RECURRENTE</w:t>
      </w:r>
      <w:r w:rsidR="00A829E4" w:rsidRPr="0024090F">
        <w:rPr>
          <w:rFonts w:ascii="Palatino Linotype" w:hAnsi="Palatino Linotype" w:cs="Arial"/>
          <w:color w:val="000000" w:themeColor="text1"/>
          <w:lang w:val="es-ES"/>
        </w:rPr>
        <w:t xml:space="preserve"> </w:t>
      </w:r>
      <w:r w:rsidR="00A829E4" w:rsidRPr="0024090F">
        <w:rPr>
          <w:rFonts w:ascii="Palatino Linotype" w:hAnsi="Palatino Linotype" w:cs="Arial"/>
          <w:color w:val="000000" w:themeColor="text1"/>
        </w:rPr>
        <w:t xml:space="preserve">presentó a través del Sistema de Acceso a la Información Mexiquense, en lo subsecuente </w:t>
      </w:r>
      <w:r w:rsidR="00A829E4" w:rsidRPr="0024090F">
        <w:rPr>
          <w:rFonts w:ascii="Palatino Linotype" w:hAnsi="Palatino Linotype" w:cs="Arial"/>
          <w:b/>
          <w:color w:val="000000" w:themeColor="text1"/>
        </w:rPr>
        <w:t>EL SAIMEX</w:t>
      </w:r>
      <w:r w:rsidR="00A829E4" w:rsidRPr="0024090F">
        <w:rPr>
          <w:rFonts w:ascii="Palatino Linotype" w:hAnsi="Palatino Linotype" w:cs="Arial"/>
          <w:color w:val="000000" w:themeColor="text1"/>
        </w:rPr>
        <w:t xml:space="preserve"> ante </w:t>
      </w:r>
      <w:r w:rsidR="00A829E4" w:rsidRPr="0024090F">
        <w:rPr>
          <w:rFonts w:ascii="Palatino Linotype" w:hAnsi="Palatino Linotype" w:cs="Arial"/>
          <w:b/>
          <w:color w:val="000000" w:themeColor="text1"/>
        </w:rPr>
        <w:t>EL SUJETO OBLIGADO</w:t>
      </w:r>
      <w:r w:rsidR="00A829E4" w:rsidRPr="0024090F">
        <w:rPr>
          <w:rFonts w:ascii="Palatino Linotype" w:hAnsi="Palatino Linotype" w:cs="Arial"/>
          <w:color w:val="000000" w:themeColor="text1"/>
          <w:lang w:val="es-ES"/>
        </w:rPr>
        <w:t xml:space="preserve">, </w:t>
      </w:r>
      <w:r w:rsidR="00740BA5" w:rsidRPr="0024090F">
        <w:rPr>
          <w:rFonts w:ascii="Palatino Linotype" w:hAnsi="Palatino Linotype" w:cs="Arial"/>
          <w:color w:val="000000" w:themeColor="text1"/>
          <w:lang w:val="es-ES"/>
        </w:rPr>
        <w:t>la solicitud de acceso a la información pública, a la que se le asignó el número de expediente</w:t>
      </w:r>
      <w:r w:rsidRPr="0024090F">
        <w:rPr>
          <w:rFonts w:ascii="Palatino Linotype" w:hAnsi="Palatino Linotype" w:cs="Arial"/>
          <w:color w:val="000000" w:themeColor="text1"/>
          <w:lang w:val="es-ES"/>
        </w:rPr>
        <w:t xml:space="preserve"> </w:t>
      </w:r>
      <w:r w:rsidR="009C51A6" w:rsidRPr="0024090F">
        <w:rPr>
          <w:rFonts w:ascii="Palatino Linotype" w:hAnsi="Palatino Linotype"/>
          <w:b/>
          <w:color w:val="000000" w:themeColor="text1"/>
          <w:lang w:val="es-ES"/>
        </w:rPr>
        <w:t>00066</w:t>
      </w:r>
      <w:r w:rsidR="00F422FA" w:rsidRPr="0024090F">
        <w:rPr>
          <w:rFonts w:ascii="Palatino Linotype" w:hAnsi="Palatino Linotype"/>
          <w:b/>
          <w:color w:val="000000" w:themeColor="text1"/>
          <w:lang w:val="es-ES"/>
        </w:rPr>
        <w:t>/</w:t>
      </w:r>
      <w:r w:rsidR="009C51A6" w:rsidRPr="0024090F">
        <w:rPr>
          <w:rFonts w:ascii="Palatino Linotype" w:hAnsi="Palatino Linotype"/>
          <w:b/>
          <w:color w:val="000000" w:themeColor="text1"/>
          <w:lang w:val="es-ES"/>
        </w:rPr>
        <w:t>SMOV</w:t>
      </w:r>
      <w:r w:rsidR="00F422FA" w:rsidRPr="0024090F">
        <w:rPr>
          <w:rFonts w:ascii="Palatino Linotype" w:hAnsi="Palatino Linotype"/>
          <w:b/>
          <w:color w:val="000000" w:themeColor="text1"/>
          <w:lang w:val="es-ES"/>
        </w:rPr>
        <w:t>/IP/2021</w:t>
      </w:r>
      <w:r w:rsidRPr="0024090F">
        <w:rPr>
          <w:rFonts w:ascii="Palatino Linotype" w:hAnsi="Palatino Linotype" w:cs="Arial"/>
          <w:color w:val="000000" w:themeColor="text1"/>
          <w:lang w:val="es-ES"/>
        </w:rPr>
        <w:t>, mediante la cual solicitó:</w:t>
      </w:r>
    </w:p>
    <w:p w14:paraId="74779584" w14:textId="77777777" w:rsidR="00B900BC" w:rsidRPr="0024090F" w:rsidRDefault="00B900BC" w:rsidP="00B900BC">
      <w:pPr>
        <w:tabs>
          <w:tab w:val="left" w:pos="851"/>
        </w:tabs>
        <w:ind w:left="851" w:right="901"/>
        <w:jc w:val="both"/>
        <w:rPr>
          <w:rFonts w:ascii="Palatino Linotype" w:hAnsi="Palatino Linotype" w:cs="Arial"/>
          <w:i/>
          <w:color w:val="000000" w:themeColor="text1"/>
          <w:sz w:val="22"/>
          <w:szCs w:val="22"/>
        </w:rPr>
      </w:pPr>
    </w:p>
    <w:p w14:paraId="13BC2DF0" w14:textId="3936C4C1" w:rsidR="00457BB8" w:rsidRPr="0024090F" w:rsidRDefault="00457BB8" w:rsidP="004E5DD3">
      <w:pPr>
        <w:tabs>
          <w:tab w:val="left" w:pos="851"/>
        </w:tabs>
        <w:ind w:left="851" w:right="901"/>
        <w:jc w:val="both"/>
        <w:rPr>
          <w:rFonts w:ascii="Palatino Linotype" w:hAnsi="Palatino Linotype" w:cs="Arial"/>
          <w:i/>
          <w:color w:val="000000" w:themeColor="text1"/>
          <w:sz w:val="22"/>
          <w:szCs w:val="22"/>
        </w:rPr>
      </w:pPr>
      <w:r w:rsidRPr="0024090F">
        <w:rPr>
          <w:rFonts w:ascii="Palatino Linotype" w:hAnsi="Palatino Linotype" w:cs="Arial"/>
          <w:i/>
          <w:color w:val="000000" w:themeColor="text1"/>
          <w:sz w:val="22"/>
          <w:szCs w:val="22"/>
        </w:rPr>
        <w:t>“</w:t>
      </w:r>
      <w:r w:rsidR="009C51A6" w:rsidRPr="0024090F">
        <w:rPr>
          <w:rFonts w:ascii="Palatino Linotype" w:hAnsi="Palatino Linotype" w:cs="Arial"/>
          <w:i/>
          <w:color w:val="000000" w:themeColor="text1"/>
          <w:sz w:val="22"/>
          <w:szCs w:val="22"/>
        </w:rPr>
        <w:t xml:space="preserve">Deseo obtener información acerca de la totalidad de matrículas que esta Secretaría tiene registradas como autorizadas a brindar el servicio de transporte público en las modalidades mencionadas en el inciso (a), (b), y (c), de la fracción I del artículo 34 de la Ley de Movilidad del Estado de México. En el entendido de que es esta Secretaría la encargada de regular dichas modalidades y de otorgar concesiones para que privados ofrezcan esos servicios, y bajo la lógica de que esas concesiones están relacionadas a mínimo una matrícula (entiéndase, un número de placa) o bien, a varias matrículas, solicito que se me informe de manera específica el total de matrículas autorizadas a prestar servicio en alguna de las tres modalidades citadas en el total de municipios de la entidad, la marca y modelo (año) de la unidad a la </w:t>
      </w:r>
      <w:r w:rsidR="009C51A6" w:rsidRPr="0024090F">
        <w:rPr>
          <w:rFonts w:ascii="Palatino Linotype" w:hAnsi="Palatino Linotype" w:cs="Arial"/>
          <w:i/>
          <w:color w:val="000000" w:themeColor="text1"/>
          <w:sz w:val="22"/>
          <w:szCs w:val="22"/>
        </w:rPr>
        <w:lastRenderedPageBreak/>
        <w:t>que está relacionada cada matrícula, el tipo de unidad de cada matrícula, la razón social de la organización vinculada a cada matrícula (en el caso de matrículas que pudieran estar vinculadas a personas físicas, omitir el nombre de la persona física y referir a qué ruta, organización y/o empresa están vinculadas las matrículas que tengan esa condición), los recorridos (entiéndase itinerarios, servicios, o cualquier otra denominación homóloga) en los que está autorizada a circular la unidad que porta cada matrícula y el rol y/o ramal (o cualquier otra denominación análoga) al que pertenece dicha unidad dentro de la ruta, organización y/o empresa correspondiente (tomando en cuenta que en varias de estas organizaciones, sobre todo en las que existe un número grande de unidades, su parque vehicular está dividido en grupos específicos). Toda vez que los servicios especificados en la citada fracción del citado artículo de la citada ley son ofertados por privados que detentan una concesión otorgada por esta Secretaría para realizar una actividad de interés público, los datos como las organizaciones que participan de ello y los datos de los vehículos utilizados para hacerlo adquieren la misma naturaleza y por lo tanto no son objeto de ser tratados como confidenciales o reservados. Con el fin de ejemplificar la información que estoy solicitando, a continuación muestro un dato hipotético, en el cual algunos datos son exactos y otros no y por lo tanto no debe ser tomado como información que goce de exactitud. Además, reitero que no deseo las matrículas exclusivamente de la organización a la que hago referencia, es meramente enunciativo y no limitativo, subrayo que solicito los datos ya especificados referentes a la totalidad de empresas, organizaciones y/o rutas autorizadas en la totalidad de la entidad a brindar el servicio de transporte público en alguna de las tres modalidades referidas. Matrícula: 465TL113 Marca: Nissan Urvan Modelo: 2009 Razón social: A.C.P.T.A. Ruta 27 II Miguel Hidalgo S.A. de C.V. (en el caso de estar concesionada a una persona física, omitir el nombre y sólo referir el de la organización) Recorridos en los que está autorizada a brindar servicio: -Metro Chapultepec - Villa de las Flores -Metro Toreo - Villa de las Flores -etc... Ramal: Jaltenco Recursos</w:t>
      </w:r>
      <w:r w:rsidR="00740BA5" w:rsidRPr="0024090F">
        <w:rPr>
          <w:rFonts w:ascii="Palatino Linotype" w:hAnsi="Palatino Linotype" w:cs="Arial"/>
          <w:i/>
          <w:color w:val="000000" w:themeColor="text1"/>
          <w:sz w:val="22"/>
          <w:szCs w:val="22"/>
        </w:rPr>
        <w:t xml:space="preserve">” </w:t>
      </w:r>
      <w:r w:rsidRPr="0024090F">
        <w:rPr>
          <w:rFonts w:ascii="Palatino Linotype" w:hAnsi="Palatino Linotype" w:cs="Arial"/>
          <w:i/>
          <w:color w:val="000000" w:themeColor="text1"/>
          <w:sz w:val="22"/>
          <w:szCs w:val="22"/>
        </w:rPr>
        <w:t>(Sic)</w:t>
      </w:r>
    </w:p>
    <w:p w14:paraId="353B029D" w14:textId="77777777" w:rsidR="00457BB8" w:rsidRPr="0024090F" w:rsidRDefault="00457BB8" w:rsidP="004E5DD3">
      <w:pPr>
        <w:tabs>
          <w:tab w:val="left" w:pos="851"/>
        </w:tabs>
        <w:ind w:left="851" w:right="901"/>
        <w:jc w:val="both"/>
        <w:rPr>
          <w:rFonts w:ascii="Palatino Linotype" w:hAnsi="Palatino Linotype" w:cs="Arial"/>
          <w:i/>
          <w:color w:val="000000" w:themeColor="text1"/>
          <w:sz w:val="22"/>
          <w:szCs w:val="22"/>
        </w:rPr>
      </w:pPr>
    </w:p>
    <w:p w14:paraId="0E0DA514" w14:textId="2D6FC76B" w:rsidR="00FB323A" w:rsidRPr="0024090F" w:rsidRDefault="00457BB8" w:rsidP="004E5DD3">
      <w:pPr>
        <w:spacing w:line="360" w:lineRule="auto"/>
        <w:jc w:val="both"/>
        <w:rPr>
          <w:rFonts w:ascii="Palatino Linotype" w:hAnsi="Palatino Linotype" w:cs="Arial"/>
          <w:b/>
          <w:color w:val="000000" w:themeColor="text1"/>
        </w:rPr>
      </w:pPr>
      <w:r w:rsidRPr="0024090F">
        <w:rPr>
          <w:rFonts w:ascii="Palatino Linotype" w:hAnsi="Palatino Linotype" w:cs="Arial"/>
          <w:b/>
          <w:color w:val="000000" w:themeColor="text1"/>
        </w:rPr>
        <w:t>MODALIDAD DE ENTREGA:</w:t>
      </w:r>
      <w:r w:rsidRPr="0024090F">
        <w:rPr>
          <w:rFonts w:ascii="Palatino Linotype" w:hAnsi="Palatino Linotype" w:cs="Arial"/>
          <w:color w:val="000000" w:themeColor="text1"/>
        </w:rPr>
        <w:t xml:space="preserve"> </w:t>
      </w:r>
      <w:r w:rsidR="00F422FA" w:rsidRPr="0024090F">
        <w:rPr>
          <w:rFonts w:ascii="Palatino Linotype" w:hAnsi="Palatino Linotype" w:cs="Arial"/>
          <w:color w:val="000000" w:themeColor="text1"/>
        </w:rPr>
        <w:t xml:space="preserve">vía </w:t>
      </w:r>
      <w:r w:rsidR="00F422FA" w:rsidRPr="0024090F">
        <w:rPr>
          <w:rFonts w:ascii="Palatino Linotype" w:hAnsi="Palatino Linotype" w:cs="Arial"/>
          <w:b/>
          <w:color w:val="000000" w:themeColor="text1"/>
        </w:rPr>
        <w:t>SAIMEX</w:t>
      </w:r>
      <w:r w:rsidR="00FB323A" w:rsidRPr="0024090F">
        <w:rPr>
          <w:rFonts w:ascii="Palatino Linotype" w:hAnsi="Palatino Linotype" w:cs="Arial"/>
          <w:b/>
          <w:color w:val="000000" w:themeColor="text1"/>
        </w:rPr>
        <w:t>.</w:t>
      </w:r>
    </w:p>
    <w:p w14:paraId="2FE329AA" w14:textId="77777777" w:rsidR="00FB323A" w:rsidRPr="0024090F" w:rsidRDefault="00FB323A" w:rsidP="004E5DD3">
      <w:pPr>
        <w:spacing w:line="360" w:lineRule="auto"/>
        <w:jc w:val="both"/>
        <w:rPr>
          <w:rFonts w:ascii="Palatino Linotype" w:hAnsi="Palatino Linotype" w:cs="Arial"/>
          <w:color w:val="000000" w:themeColor="text1"/>
        </w:rPr>
      </w:pPr>
    </w:p>
    <w:p w14:paraId="01B81C98" w14:textId="6CC1A8DA" w:rsidR="00B900BC" w:rsidRPr="0024090F" w:rsidRDefault="00FB323A" w:rsidP="00B900BC">
      <w:pPr>
        <w:spacing w:line="360" w:lineRule="auto"/>
        <w:jc w:val="both"/>
        <w:rPr>
          <w:rFonts w:ascii="Palatino Linotype" w:hAnsi="Palatino Linotype"/>
          <w:bCs/>
        </w:rPr>
      </w:pPr>
      <w:r w:rsidRPr="0024090F">
        <w:rPr>
          <w:rFonts w:ascii="Palatino Linotype" w:hAnsi="Palatino Linotype"/>
          <w:b/>
          <w:color w:val="000000" w:themeColor="text1"/>
          <w:sz w:val="28"/>
          <w:szCs w:val="28"/>
        </w:rPr>
        <w:t>II.</w:t>
      </w:r>
      <w:r w:rsidRPr="0024090F">
        <w:rPr>
          <w:rFonts w:ascii="Palatino Linotype" w:hAnsi="Palatino Linotype"/>
          <w:color w:val="000000" w:themeColor="text1"/>
          <w:sz w:val="28"/>
          <w:szCs w:val="28"/>
        </w:rPr>
        <w:t xml:space="preserve"> </w:t>
      </w:r>
      <w:r w:rsidR="00B900BC" w:rsidRPr="0024090F">
        <w:rPr>
          <w:rFonts w:ascii="Palatino Linotype" w:hAnsi="Palatino Linotype" w:cs="Arial"/>
        </w:rPr>
        <w:t xml:space="preserve">En cumplimiento al artículo 162 de la Ley de Transparencia y Acceso a la Información Pública del Estado de México y Municipios, el </w:t>
      </w:r>
      <w:r w:rsidR="009C51A6" w:rsidRPr="0024090F">
        <w:rPr>
          <w:rFonts w:ascii="Palatino Linotype" w:hAnsi="Palatino Linotype" w:cs="Arial"/>
        </w:rPr>
        <w:t xml:space="preserve">diecisiete </w:t>
      </w:r>
      <w:r w:rsidR="00F422FA" w:rsidRPr="0024090F">
        <w:rPr>
          <w:rFonts w:ascii="Palatino Linotype" w:hAnsi="Palatino Linotype" w:cs="Arial"/>
        </w:rPr>
        <w:t xml:space="preserve">de </w:t>
      </w:r>
      <w:r w:rsidR="00354014" w:rsidRPr="0024090F">
        <w:rPr>
          <w:rFonts w:ascii="Palatino Linotype" w:hAnsi="Palatino Linotype" w:cs="Arial"/>
        </w:rPr>
        <w:t>febrero</w:t>
      </w:r>
      <w:r w:rsidR="00165891" w:rsidRPr="0024090F">
        <w:rPr>
          <w:rFonts w:ascii="Palatino Linotype" w:hAnsi="Palatino Linotype" w:cs="Arial"/>
        </w:rPr>
        <w:t xml:space="preserve"> </w:t>
      </w:r>
      <w:r w:rsidR="00B900BC" w:rsidRPr="0024090F">
        <w:rPr>
          <w:rFonts w:ascii="Palatino Linotype" w:hAnsi="Palatino Linotype" w:cs="Arial"/>
        </w:rPr>
        <w:t>de dos mil veint</w:t>
      </w:r>
      <w:r w:rsidR="00165891" w:rsidRPr="0024090F">
        <w:rPr>
          <w:rFonts w:ascii="Palatino Linotype" w:hAnsi="Palatino Linotype" w:cs="Arial"/>
        </w:rPr>
        <w:t>iuno</w:t>
      </w:r>
      <w:r w:rsidR="00B900BC" w:rsidRPr="0024090F">
        <w:rPr>
          <w:rFonts w:ascii="Palatino Linotype" w:hAnsi="Palatino Linotype" w:cs="Arial"/>
        </w:rPr>
        <w:t xml:space="preserve">, </w:t>
      </w:r>
      <w:r w:rsidR="00354014" w:rsidRPr="0024090F">
        <w:rPr>
          <w:rFonts w:ascii="Palatino Linotype" w:hAnsi="Palatino Linotype" w:cs="Arial"/>
        </w:rPr>
        <w:t>la</w:t>
      </w:r>
      <w:r w:rsidR="00165B47" w:rsidRPr="0024090F">
        <w:rPr>
          <w:rFonts w:ascii="Palatino Linotype" w:hAnsi="Palatino Linotype" w:cs="Arial"/>
        </w:rPr>
        <w:t xml:space="preserve"> </w:t>
      </w:r>
      <w:r w:rsidR="00B900BC" w:rsidRPr="0024090F">
        <w:rPr>
          <w:rFonts w:ascii="Palatino Linotype" w:hAnsi="Palatino Linotype" w:cs="Arial"/>
        </w:rPr>
        <w:t xml:space="preserve">Titular de la Unidad de Transparencia del </w:t>
      </w:r>
      <w:r w:rsidR="00B900BC" w:rsidRPr="0024090F">
        <w:rPr>
          <w:rFonts w:ascii="Palatino Linotype" w:hAnsi="Palatino Linotype" w:cs="Arial"/>
          <w:b/>
        </w:rPr>
        <w:t xml:space="preserve">SUJETO </w:t>
      </w:r>
      <w:r w:rsidR="00B900BC" w:rsidRPr="0024090F">
        <w:rPr>
          <w:rFonts w:ascii="Palatino Linotype" w:hAnsi="Palatino Linotype" w:cs="Arial"/>
          <w:b/>
        </w:rPr>
        <w:lastRenderedPageBreak/>
        <w:t>OBLIGADO</w:t>
      </w:r>
      <w:r w:rsidR="00B900BC" w:rsidRPr="0024090F">
        <w:rPr>
          <w:rFonts w:ascii="Palatino Linotype" w:hAnsi="Palatino Linotype" w:cs="Arial"/>
        </w:rPr>
        <w:t xml:space="preserve">, </w:t>
      </w:r>
      <w:r w:rsidR="00B900BC" w:rsidRPr="0024090F">
        <w:rPr>
          <w:rFonts w:ascii="Palatino Linotype" w:hAnsi="Palatino Linotype"/>
          <w:bCs/>
        </w:rPr>
        <w:t>turnó el requerimiento de información a</w:t>
      </w:r>
      <w:r w:rsidR="00354014" w:rsidRPr="0024090F">
        <w:rPr>
          <w:rFonts w:ascii="Palatino Linotype" w:hAnsi="Palatino Linotype"/>
          <w:bCs/>
        </w:rPr>
        <w:t xml:space="preserve"> </w:t>
      </w:r>
      <w:r w:rsidR="004C07A9" w:rsidRPr="0024090F">
        <w:rPr>
          <w:rFonts w:ascii="Palatino Linotype" w:hAnsi="Palatino Linotype"/>
          <w:bCs/>
        </w:rPr>
        <w:t>l</w:t>
      </w:r>
      <w:r w:rsidR="00354014" w:rsidRPr="0024090F">
        <w:rPr>
          <w:rFonts w:ascii="Palatino Linotype" w:hAnsi="Palatino Linotype"/>
          <w:bCs/>
        </w:rPr>
        <w:t>os</w:t>
      </w:r>
      <w:r w:rsidR="004C07A9" w:rsidRPr="0024090F">
        <w:rPr>
          <w:rFonts w:ascii="Palatino Linotype" w:hAnsi="Palatino Linotype"/>
          <w:bCs/>
        </w:rPr>
        <w:t xml:space="preserve"> </w:t>
      </w:r>
      <w:r w:rsidR="00B900BC" w:rsidRPr="0024090F">
        <w:rPr>
          <w:rFonts w:ascii="Palatino Linotype" w:hAnsi="Palatino Linotype"/>
          <w:bCs/>
        </w:rPr>
        <w:t>Servidor</w:t>
      </w:r>
      <w:r w:rsidR="00354014" w:rsidRPr="0024090F">
        <w:rPr>
          <w:rFonts w:ascii="Palatino Linotype" w:hAnsi="Palatino Linotype"/>
          <w:bCs/>
        </w:rPr>
        <w:t>es</w:t>
      </w:r>
      <w:r w:rsidR="00B900BC" w:rsidRPr="0024090F">
        <w:rPr>
          <w:rFonts w:ascii="Palatino Linotype" w:hAnsi="Palatino Linotype"/>
          <w:bCs/>
        </w:rPr>
        <w:t xml:space="preserve"> Público</w:t>
      </w:r>
      <w:r w:rsidR="00354014" w:rsidRPr="0024090F">
        <w:rPr>
          <w:rFonts w:ascii="Palatino Linotype" w:hAnsi="Palatino Linotype"/>
          <w:bCs/>
        </w:rPr>
        <w:t>s</w:t>
      </w:r>
      <w:r w:rsidR="00B900BC" w:rsidRPr="0024090F">
        <w:rPr>
          <w:rFonts w:ascii="Palatino Linotype" w:hAnsi="Palatino Linotype"/>
          <w:bCs/>
        </w:rPr>
        <w:t xml:space="preserve"> Habilitado</w:t>
      </w:r>
      <w:r w:rsidR="00354014" w:rsidRPr="0024090F">
        <w:rPr>
          <w:rFonts w:ascii="Palatino Linotype" w:hAnsi="Palatino Linotype"/>
          <w:bCs/>
        </w:rPr>
        <w:t>s</w:t>
      </w:r>
      <w:r w:rsidR="004C07A9" w:rsidRPr="0024090F">
        <w:rPr>
          <w:rFonts w:ascii="Palatino Linotype" w:hAnsi="Palatino Linotype"/>
          <w:bCs/>
        </w:rPr>
        <w:t xml:space="preserve"> </w:t>
      </w:r>
      <w:r w:rsidR="00354014" w:rsidRPr="0024090F">
        <w:rPr>
          <w:rFonts w:ascii="Palatino Linotype" w:hAnsi="Palatino Linotype"/>
          <w:bCs/>
        </w:rPr>
        <w:t>que estimó pertinentes</w:t>
      </w:r>
      <w:r w:rsidR="00B900BC" w:rsidRPr="0024090F">
        <w:rPr>
          <w:rFonts w:ascii="Palatino Linotype" w:hAnsi="Palatino Linotype"/>
          <w:bCs/>
        </w:rPr>
        <w:t>, a fin de colmar la solicitud de acceso a la información; tal y como, se aprecia en la imagen siguiente:</w:t>
      </w:r>
    </w:p>
    <w:p w14:paraId="5C77B57F" w14:textId="77777777" w:rsidR="008D75FB" w:rsidRPr="0024090F" w:rsidRDefault="008D75FB" w:rsidP="00B900BC">
      <w:pPr>
        <w:spacing w:line="360" w:lineRule="auto"/>
        <w:jc w:val="both"/>
        <w:rPr>
          <w:rFonts w:ascii="Palatino Linotype" w:hAnsi="Palatino Linotype"/>
          <w:bCs/>
        </w:rPr>
      </w:pPr>
    </w:p>
    <w:p w14:paraId="7EBD26AF" w14:textId="4D09881C" w:rsidR="00354014" w:rsidRPr="0024090F" w:rsidRDefault="00354014" w:rsidP="00B900BC">
      <w:pPr>
        <w:spacing w:line="360" w:lineRule="auto"/>
        <w:jc w:val="both"/>
        <w:rPr>
          <w:rFonts w:ascii="Palatino Linotype" w:hAnsi="Palatino Linotype"/>
          <w:bCs/>
        </w:rPr>
      </w:pPr>
      <w:r w:rsidRPr="0024090F">
        <w:rPr>
          <w:rFonts w:ascii="Palatino Linotype" w:hAnsi="Palatino Linotype"/>
          <w:bCs/>
          <w:noProof/>
          <w:lang w:eastAsia="es-MX"/>
        </w:rPr>
        <w:drawing>
          <wp:inline distT="0" distB="0" distL="0" distR="0" wp14:anchorId="01B77F54" wp14:editId="4EE34F97">
            <wp:extent cx="5791835" cy="2876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876550"/>
                    </a:xfrm>
                    <a:prstGeom prst="rect">
                      <a:avLst/>
                    </a:prstGeom>
                  </pic:spPr>
                </pic:pic>
              </a:graphicData>
            </a:graphic>
          </wp:inline>
        </w:drawing>
      </w:r>
    </w:p>
    <w:p w14:paraId="3CA16AC0" w14:textId="2942F50C" w:rsidR="00B900BC" w:rsidRPr="0024090F" w:rsidRDefault="00B900BC" w:rsidP="004E5DD3">
      <w:pPr>
        <w:spacing w:line="360" w:lineRule="auto"/>
        <w:jc w:val="both"/>
        <w:rPr>
          <w:rFonts w:ascii="Palatino Linotype" w:hAnsi="Palatino Linotype"/>
          <w:color w:val="000000" w:themeColor="text1"/>
          <w:sz w:val="28"/>
          <w:szCs w:val="28"/>
        </w:rPr>
      </w:pPr>
    </w:p>
    <w:p w14:paraId="4A22BB15" w14:textId="6411A746" w:rsidR="00457BB8" w:rsidRPr="0024090F" w:rsidRDefault="00D36F7B" w:rsidP="004E5DD3">
      <w:pPr>
        <w:spacing w:line="360" w:lineRule="auto"/>
        <w:jc w:val="both"/>
        <w:rPr>
          <w:rFonts w:ascii="Palatino Linotype" w:hAnsi="Palatino Linotype" w:cs="Arial"/>
          <w:color w:val="000000" w:themeColor="text1"/>
          <w:lang w:val="es-ES_tradnl"/>
        </w:rPr>
      </w:pPr>
      <w:r w:rsidRPr="0024090F">
        <w:rPr>
          <w:rFonts w:ascii="Palatino Linotype" w:hAnsi="Palatino Linotype"/>
          <w:b/>
          <w:color w:val="000000" w:themeColor="text1"/>
          <w:sz w:val="28"/>
          <w:szCs w:val="28"/>
        </w:rPr>
        <w:t xml:space="preserve">III. </w:t>
      </w:r>
      <w:r w:rsidR="00457BB8" w:rsidRPr="0024090F">
        <w:rPr>
          <w:rFonts w:ascii="Palatino Linotype" w:hAnsi="Palatino Linotype"/>
          <w:color w:val="000000" w:themeColor="text1"/>
        </w:rPr>
        <w:t xml:space="preserve">De las constancias que obran en </w:t>
      </w:r>
      <w:r w:rsidR="00457BB8" w:rsidRPr="0024090F">
        <w:rPr>
          <w:rFonts w:ascii="Palatino Linotype" w:hAnsi="Palatino Linotype"/>
          <w:b/>
          <w:color w:val="000000" w:themeColor="text1"/>
        </w:rPr>
        <w:t>EL SAIMEX,</w:t>
      </w:r>
      <w:r w:rsidR="00457BB8" w:rsidRPr="0024090F">
        <w:rPr>
          <w:rFonts w:ascii="Palatino Linotype" w:hAnsi="Palatino Linotype"/>
          <w:color w:val="000000" w:themeColor="text1"/>
        </w:rPr>
        <w:t xml:space="preserve"> se advierte que el </w:t>
      </w:r>
      <w:r w:rsidR="00354014" w:rsidRPr="0024090F">
        <w:rPr>
          <w:rFonts w:ascii="Palatino Linotype" w:hAnsi="Palatino Linotype"/>
          <w:color w:val="000000" w:themeColor="text1"/>
        </w:rPr>
        <w:t>once de m</w:t>
      </w:r>
      <w:r w:rsidR="00C46D88" w:rsidRPr="0024090F">
        <w:rPr>
          <w:rFonts w:ascii="Palatino Linotype" w:hAnsi="Palatino Linotype"/>
          <w:color w:val="000000" w:themeColor="text1"/>
        </w:rPr>
        <w:t xml:space="preserve">arzo </w:t>
      </w:r>
      <w:r w:rsidR="00B900BC" w:rsidRPr="0024090F">
        <w:rPr>
          <w:rFonts w:ascii="Palatino Linotype" w:hAnsi="Palatino Linotype"/>
          <w:color w:val="000000" w:themeColor="text1"/>
        </w:rPr>
        <w:t>de dos mil veint</w:t>
      </w:r>
      <w:r w:rsidR="00165891" w:rsidRPr="0024090F">
        <w:rPr>
          <w:rFonts w:ascii="Palatino Linotype" w:hAnsi="Palatino Linotype"/>
          <w:color w:val="000000" w:themeColor="text1"/>
        </w:rPr>
        <w:t>iuno</w:t>
      </w:r>
      <w:r w:rsidR="00457BB8" w:rsidRPr="0024090F">
        <w:rPr>
          <w:rFonts w:ascii="Palatino Linotype" w:hAnsi="Palatino Linotype"/>
          <w:color w:val="000000" w:themeColor="text1"/>
        </w:rPr>
        <w:t xml:space="preserve">, </w:t>
      </w:r>
      <w:r w:rsidR="00354014" w:rsidRPr="0024090F">
        <w:rPr>
          <w:rFonts w:ascii="Palatino Linotype" w:hAnsi="Palatino Linotype" w:cs="Arial"/>
          <w:color w:val="000000" w:themeColor="text1"/>
          <w:lang w:val="es-ES_tradnl"/>
        </w:rPr>
        <w:t>la</w:t>
      </w:r>
      <w:r w:rsidR="00165B47" w:rsidRPr="0024090F">
        <w:rPr>
          <w:rFonts w:ascii="Palatino Linotype" w:hAnsi="Palatino Linotype" w:cs="Arial"/>
          <w:color w:val="000000" w:themeColor="text1"/>
          <w:lang w:val="es-ES_tradnl"/>
        </w:rPr>
        <w:t xml:space="preserve"> </w:t>
      </w:r>
      <w:r w:rsidR="00457BB8" w:rsidRPr="0024090F">
        <w:rPr>
          <w:rFonts w:ascii="Palatino Linotype" w:hAnsi="Palatino Linotype" w:cs="Arial"/>
          <w:color w:val="000000" w:themeColor="text1"/>
          <w:lang w:val="es-ES_tradnl"/>
        </w:rPr>
        <w:t>Responsable de la Unidad de Transparencia del</w:t>
      </w:r>
      <w:r w:rsidR="00457BB8" w:rsidRPr="0024090F">
        <w:rPr>
          <w:rFonts w:ascii="Palatino Linotype" w:hAnsi="Palatino Linotype" w:cs="Arial"/>
          <w:b/>
          <w:color w:val="000000" w:themeColor="text1"/>
          <w:lang w:val="es-ES_tradnl"/>
        </w:rPr>
        <w:t xml:space="preserve"> SUJETO OBLIGADO</w:t>
      </w:r>
      <w:r w:rsidR="00457BB8" w:rsidRPr="0024090F">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24090F" w:rsidRDefault="00457BB8" w:rsidP="004E5DD3">
      <w:pPr>
        <w:ind w:left="851" w:right="901"/>
        <w:jc w:val="both"/>
        <w:rPr>
          <w:rFonts w:ascii="Palatino Linotype" w:hAnsi="Palatino Linotype" w:cs="Arial"/>
          <w:i/>
          <w:color w:val="000000" w:themeColor="text1"/>
          <w:lang w:eastAsia="es-MX"/>
        </w:rPr>
      </w:pPr>
    </w:p>
    <w:p w14:paraId="144B19F3" w14:textId="3FFCC23E" w:rsidR="00354014" w:rsidRPr="0024090F" w:rsidRDefault="00457BB8" w:rsidP="004E5DD3">
      <w:pPr>
        <w:ind w:left="851" w:right="901"/>
        <w:jc w:val="both"/>
        <w:rPr>
          <w:rFonts w:ascii="Palatino Linotype" w:hAnsi="Palatino Linotype" w:cs="Arial"/>
          <w:i/>
          <w:color w:val="000000" w:themeColor="text1"/>
          <w:sz w:val="22"/>
          <w:szCs w:val="22"/>
          <w:lang w:eastAsia="es-MX"/>
        </w:rPr>
      </w:pPr>
      <w:r w:rsidRPr="0024090F">
        <w:rPr>
          <w:rFonts w:ascii="Palatino Linotype" w:hAnsi="Palatino Linotype" w:cs="Arial"/>
          <w:i/>
          <w:color w:val="000000" w:themeColor="text1"/>
          <w:sz w:val="22"/>
          <w:szCs w:val="22"/>
          <w:lang w:eastAsia="es-MX"/>
        </w:rPr>
        <w:t>“…</w:t>
      </w:r>
      <w:r w:rsidR="00354014" w:rsidRPr="0024090F">
        <w:rPr>
          <w:rFonts w:ascii="Palatino Linotype" w:hAnsi="Palatino Linotype" w:cs="Arial"/>
          <w:i/>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CBFB80" w14:textId="77777777" w:rsidR="00354014" w:rsidRPr="0024090F" w:rsidRDefault="00354014" w:rsidP="004E5DD3">
      <w:pPr>
        <w:ind w:left="851" w:right="901"/>
        <w:jc w:val="both"/>
        <w:rPr>
          <w:rFonts w:ascii="Palatino Linotype" w:hAnsi="Palatino Linotype" w:cs="Arial"/>
          <w:i/>
          <w:color w:val="000000" w:themeColor="text1"/>
          <w:sz w:val="22"/>
          <w:szCs w:val="22"/>
          <w:lang w:eastAsia="es-MX"/>
        </w:rPr>
      </w:pPr>
    </w:p>
    <w:p w14:paraId="027C2F07" w14:textId="38D673F6" w:rsidR="00354014" w:rsidRPr="0024090F" w:rsidRDefault="00354014" w:rsidP="004E5DD3">
      <w:pPr>
        <w:ind w:left="851" w:right="901"/>
        <w:jc w:val="both"/>
        <w:rPr>
          <w:rFonts w:ascii="Palatino Linotype" w:hAnsi="Palatino Linotype" w:cs="Arial"/>
          <w:i/>
          <w:color w:val="000000" w:themeColor="text1"/>
          <w:sz w:val="22"/>
          <w:szCs w:val="22"/>
          <w:lang w:eastAsia="es-MX"/>
        </w:rPr>
      </w:pPr>
      <w:r w:rsidRPr="0024090F">
        <w:rPr>
          <w:rFonts w:ascii="Palatino Linotype" w:hAnsi="Palatino Linotype" w:cs="Arial"/>
          <w:i/>
          <w:color w:val="000000" w:themeColor="text1"/>
          <w:sz w:val="22"/>
          <w:szCs w:val="22"/>
          <w:lang w:eastAsia="es-MX"/>
        </w:rPr>
        <w:t xml:space="preserve">En respuesta a su petición número 00066/SMOV/IP/2021, a través de la cual solicitó la siguiente información: “…Deseo obtener información acerca de la totalidad de matrículas que esta Secretaría tiene registradas como autorizadas a </w:t>
      </w:r>
      <w:r w:rsidRPr="0024090F">
        <w:rPr>
          <w:rFonts w:ascii="Palatino Linotype" w:hAnsi="Palatino Linotype" w:cs="Arial"/>
          <w:i/>
          <w:color w:val="000000" w:themeColor="text1"/>
          <w:sz w:val="22"/>
          <w:szCs w:val="22"/>
          <w:lang w:eastAsia="es-MX"/>
        </w:rPr>
        <w:lastRenderedPageBreak/>
        <w:t xml:space="preserve">brindar el servicio de transporte público en las modalidades mencionadas en el inciso (a), (b), y (c), de la fracción I del artículo 34 de la Ley de Movilidad del Estado de México. En el entendido de que es esta Secretaría la encargada de regular dichas modalidades y de otorgar concesiones para que privados ofrezcan esos servicios, y bajo la lógica de que esas concesiones están relacionadas a mínimo una matrícula (entiéndase, un número de placa) o bien, a varias matrículas, solicito que se me informe de manera específica el total de matrículas autorizadas a prestar servicio en alguna de las tres modalidades citadas en el total de municipios de la entidad, la marca y modelo (año) de la unidad a la que está relacionada cada matrícula, el tipo de unidad de cada matrícula, la razón social de la organización vinculada a cada matrícula (en el caso de matrículas que pudieran estar vinculadas a personas físicas, omitir el nombre de la persona física y referir a qué ruta, organización y/o empresa están vinculadas las matrículas que tengan esa condición), los recorridos (entiéndase itinerarios, servicios, o cualquier otra denominación homóloga) en los que está autorizada a circular la unidad que porta cada matrícula y el rol y/o ramal (o cualquier otra denominación análoga) al que pertenece dicha unidad dentro de la ruta, organización y/o empresa correspondiente (tomando en cuenta que en varias de estas organizaciones, sobre todo en las que existe un número grande de unidades, su parque vehicular está dividido en grupos específicos). Toda vez que los servicios especificados en la citada fracción del citado artículo de la citada ley son ofertados por privados que detentan una concesión otorgada por esta Secretaría para realizar una actividad de interés público, los datos como las organizaciones que participan de ello y los datos de los vehículos utilizados para hacerlo adquieren la misma naturaleza y por lo tanto no son objeto de ser tratados como confidenciales o reservados. Con el fin de ejemplificar la información que estoy solicitando, a continuación muestro un dato hipotético, en el cual algunos datos son exactos y otros no y por lo tanto no debe ser tomado como información que goce de exactitud. Además, reitero que no deseo las matrículas exclusivamente de la organización a la que hago referencia, es meramente enunciativo y no limitativo, subrayo que solicito los datos ya especificados referentes a la totalidad de empresas, organizaciones y/o rutas autorizadas en la totalidad de la entidad a brindar el servicio de transporte público en alguna de las tres modalidades referidas. Matrícula: 465TL113 Marca: Nissan Urvan Modelo: 2009 Razón social: A.C.P.T.A. Ruta 27 II Miguel Hidalgo S.A. de C.V. (en el caso de estar concesionada a una persona física, omitir el nombre y sólo referir el de la organización) Recorridos en los que está autorizada a brindar servicio: -Metro Chapultepec - Villa de las Flores -Metro Toreo - Villa de las Flores -etc... Ramal: Jaltenco Recursos …” (sic); de conformidad con lo dispuesto en los artículos 6 apartado A y 8 de la Constitución Política de los Estados Unidos Mexicanos; 5 de </w:t>
      </w:r>
      <w:r w:rsidRPr="0024090F">
        <w:rPr>
          <w:rFonts w:ascii="Palatino Linotype" w:hAnsi="Palatino Linotype" w:cs="Arial"/>
          <w:i/>
          <w:color w:val="000000" w:themeColor="text1"/>
          <w:sz w:val="22"/>
          <w:szCs w:val="22"/>
          <w:lang w:eastAsia="es-MX"/>
        </w:rPr>
        <w:lastRenderedPageBreak/>
        <w:t xml:space="preserve">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Director General del Registro Estatal de Transporte Público, informó a la que suscribe que es importante invocar el artículo 143 de la Constitución Política del Estado Libre y Soberano de México, que indica, las autoridades administrativas únicamente pueden hacer lo que la ley expresamente les confiere, ergo, de conformidad con el artículo 24 del Reglamento Interior de la Secretaría de Movilidad, esta Dirección General del Registro Estatal de Transporte Público únicamente tiene atribuciones para diseñar, aprobar, expedir los formatos y documentación para el control vehicular, así como integrar y custodiar la información que con motivo del otorgamiento de concesiones y/o permisos se genere. En ese contexto, es importante citar el artículo 47 de la Ley de Movilidad del Estado de México, que establece: “Artículo 47.- El registro público estatal de movilidad se organizará y funcionará conforme a las siguientes bases: … II. El registro estatal inscribirá los documentos en donde consten las concesiones que expidan las autoridades estatales conforme a las disposiciones de esta ley; las modificaciones que sufran y los derechos legalmente constituidos sobre las mismas.” Lo anterior, permite aseverar que la Secretaría de Movilidad, a través de la Dirección del Registro de Transporte Público, tiene la obligación de inscribir aquellos documentos que se deriven del otorgamiento de concesiones y permisos, así como sus movimientos adicionales, ergo, en dicho registro obra antecedente de las matrículas (placas) asignadas a los vehículos vinculados a las concesiones otorgadas para la prestación del servicio de transporte público, así como los titulares de dichas concesiones. Posteriormente, se desprende de la petición que la información solicitada es referente a la prestación del servicio de transporte público en las modalidades a, b, y c de la fracción I del artículo 34 de la Ley de Movilidad del Estado de México, por lo que resulta indispensable citar lo dispuesto en estos, que dice: “Artículo 34. Clasificación del Servicio de Transporte Público. El Servicio se clasifica en: I. De pasajeros: a) Masivo o de alta capacidad, se presta en vías específicas con rodamiento especializado o en vías confinadas, con equipo vehicular con capacidad de transportación de más de cien personas a la vez, con vehículos especiales, cuyo control y operación se realiza mediante el uso de tecnologías, aplicando el principio de accesibilidad. b) Colectivo de mediana capacidad, se presta en rutas determinadas con vehículos de capacidad media que pueden transportar </w:t>
      </w:r>
      <w:r w:rsidRPr="0024090F">
        <w:rPr>
          <w:rFonts w:ascii="Palatino Linotype" w:hAnsi="Palatino Linotype" w:cs="Arial"/>
          <w:i/>
          <w:color w:val="000000" w:themeColor="text1"/>
          <w:sz w:val="22"/>
          <w:szCs w:val="22"/>
          <w:lang w:eastAsia="es-MX"/>
        </w:rPr>
        <w:lastRenderedPageBreak/>
        <w:t xml:space="preserve">más de veinticinco y hasta cien personas a la vez, pudiendo ser operado en carriles confinados con estaciones de ascenso y descenso y mediante el uso de tecnologías, aplicando el principio de accesibilidad. c) Colectivo de baja capacidad, se presta en rutas determinadas con vehículos de capacidad baja que pueden transportar hasta veinticinco personas a la vez, pudiendo ser operado en carriles confinados con estaciones de ascenso y descenso determinadas y mediante el uso de tecnologías, aplicando el principio de accesibilidad.” Derivado de lo que antecede, es conveniente comentar que en los archivos Digitales del Registro Estatal de Transporte Público, únicamente obran antecedentes respecto de las concesiones otorgadas bajo la modalidad de COLECTIVO de mediana y baja capacidad. Aunado a que se alude, que los datos de la matrícula debe contener “…la razón social de la organización vinculada a cada matrícula”, en ese sentido es indefectible aclarar que en los registros que obran en los archivos digitales del Registro Estatal de Transporte Público, no se tiene antecedente de los grupos, organizaciones y/o cúpulas que forman las empresas y/o personas físicas titulares de concesiones, máxime, únicamente se tiene registro de la empresa y/o persona física a quien se otorgo la concesión, es decir, el nombre del titular de la concesión con la que se presta el servicio de transporte público. Asimismo, no pasa desapercibido que de la literalidad del requerimiento solicita “…los recorridos (entiéndase itinerarios, servicios, o cualquier otra denominación homóloga) …”; lo que hace forzoso indicar que esta Dirección General del Registro Estatal de Transporte Público no tiene facultades para suscribir documentos y/o dictaminar respecto a la autorización de bases, rutas, derroteros y/o su modificación, es decir, todo aquello que se refiere a los recorridos origen- destino de los vehículos que prestan el servicio de pasajeros, toda vez que actualmente es atribución de la Subsecretaría de Movilidad (a través de las distintas Direcciones Generales de Movilidad que se encuentran adscritas a la misma) suscribir dichos documentos de conformidad con el artículos 8 fracción X, XI, 11, 12, 14 fracción IV, XI y 17 fracción II del Reglamento Interior de la Secretaría de Movilidad, publicado en Gaceta del Gobierno del Estado de México, en fecha veintidós de junio de dos mil quince. En sustento de lo expresado en el presente, hago de su conocimiento que se realizó una búsqueda en los archivos digitales del Registro Estatal de Transporte Público, relativa a las matrículas que actualmente se encuentran asignadas a vehículos para la prestación del servicio de pasajeros; localizando datos sobre éstas, en consecuencia, se adjunta archivo digital donde se puede advertir el listado de matrículas, desglosado por marca, modelo y año del vehículo relacionado a dicha matrícula, así como el titular de las concesión a la que se encuentra afecta la multicitada matrícula; no omito mencionar que el uso de los datos proporcionados son responsabilidad del peticionario. Sirva decir que los datos se proporcionan en términos del artículo 12 de la Ley de </w:t>
      </w:r>
      <w:r w:rsidRPr="0024090F">
        <w:rPr>
          <w:rFonts w:ascii="Palatino Linotype" w:hAnsi="Palatino Linotype" w:cs="Arial"/>
          <w:i/>
          <w:color w:val="000000" w:themeColor="text1"/>
          <w:sz w:val="22"/>
          <w:szCs w:val="22"/>
          <w:lang w:eastAsia="es-MX"/>
        </w:rPr>
        <w:lastRenderedPageBreak/>
        <w:t>Transparencia y Acceso a la Información Pública del Estado de México y Municipios, que indica que los sujetos obligados sólo proporcionarán la información pública que obre en sus archivos y en el estado en que ésta se encuentre. Bajo esa tesitura, los Directores Generales de Movilidad Zona I, II, III y IV, informaron a la que suscribe que por lo referente a “…los recorridos (entiéndase itinerarios, servicios, o cualquier otra denominación homóloga)…”; sobre el particular, se adjunta al presente la información con la que se cuenta y que fue extraída de la base de datos digital, perteneciente a las Delegaciones Regionales de Movilidad, adscritas a estas Direcciones Generales de Movilidad de Zona.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162B743E" w14:textId="77777777" w:rsidR="00354014" w:rsidRPr="0024090F" w:rsidRDefault="00354014" w:rsidP="004E5DD3">
      <w:pPr>
        <w:ind w:left="851" w:right="901"/>
        <w:jc w:val="both"/>
        <w:rPr>
          <w:rFonts w:ascii="Palatino Linotype" w:hAnsi="Palatino Linotype" w:cs="Arial"/>
          <w:i/>
          <w:color w:val="000000" w:themeColor="text1"/>
          <w:sz w:val="22"/>
          <w:szCs w:val="22"/>
          <w:lang w:eastAsia="es-MX"/>
        </w:rPr>
      </w:pPr>
    </w:p>
    <w:p w14:paraId="1C173A21" w14:textId="16CAB43E" w:rsidR="00354014" w:rsidRPr="0024090F" w:rsidRDefault="00354014" w:rsidP="004E5DD3">
      <w:pPr>
        <w:ind w:left="851" w:right="901"/>
        <w:jc w:val="both"/>
        <w:rPr>
          <w:rFonts w:ascii="Palatino Linotype" w:hAnsi="Palatino Linotype" w:cs="Arial"/>
          <w:i/>
          <w:color w:val="000000" w:themeColor="text1"/>
          <w:sz w:val="22"/>
          <w:szCs w:val="22"/>
          <w:lang w:eastAsia="es-MX"/>
        </w:rPr>
      </w:pPr>
      <w:r w:rsidRPr="0024090F">
        <w:rPr>
          <w:rFonts w:ascii="Palatino Linotype" w:hAnsi="Palatino Linotype" w:cs="Arial"/>
          <w:i/>
          <w:color w:val="000000" w:themeColor="text1"/>
          <w:sz w:val="22"/>
          <w:szCs w:val="22"/>
          <w:lang w:eastAsia="es-MX"/>
        </w:rPr>
        <w:t>ATENTAMENTE</w:t>
      </w:r>
    </w:p>
    <w:p w14:paraId="4D11CC04" w14:textId="77777777" w:rsidR="00354014" w:rsidRPr="0024090F" w:rsidRDefault="00354014" w:rsidP="004E5DD3">
      <w:pPr>
        <w:ind w:left="851" w:right="901"/>
        <w:jc w:val="both"/>
        <w:rPr>
          <w:rFonts w:ascii="Palatino Linotype" w:hAnsi="Palatino Linotype" w:cs="Arial"/>
          <w:i/>
          <w:color w:val="000000" w:themeColor="text1"/>
          <w:sz w:val="22"/>
          <w:szCs w:val="22"/>
          <w:lang w:eastAsia="es-MX"/>
        </w:rPr>
      </w:pPr>
    </w:p>
    <w:p w14:paraId="46BCA157" w14:textId="36DB88A0" w:rsidR="00165891" w:rsidRPr="0024090F" w:rsidRDefault="00354014" w:rsidP="00165891">
      <w:pPr>
        <w:ind w:left="851" w:right="901"/>
        <w:jc w:val="both"/>
        <w:rPr>
          <w:rFonts w:ascii="Palatino Linotype" w:hAnsi="Palatino Linotype" w:cs="Arial"/>
          <w:i/>
          <w:color w:val="000000" w:themeColor="text1"/>
          <w:sz w:val="22"/>
          <w:szCs w:val="22"/>
          <w:lang w:eastAsia="es-MX"/>
        </w:rPr>
      </w:pPr>
      <w:r w:rsidRPr="0024090F">
        <w:rPr>
          <w:rFonts w:ascii="Palatino Linotype" w:hAnsi="Palatino Linotype" w:cs="Arial"/>
          <w:i/>
          <w:color w:val="000000" w:themeColor="text1"/>
          <w:sz w:val="22"/>
          <w:szCs w:val="22"/>
          <w:lang w:eastAsia="es-MX"/>
        </w:rPr>
        <w:t>C. Norma Sofía Pérez Martínez</w:t>
      </w:r>
      <w:r w:rsidR="00457BB8" w:rsidRPr="0024090F">
        <w:rPr>
          <w:rFonts w:ascii="Palatino Linotype" w:hAnsi="Palatino Linotype" w:cs="Arial"/>
          <w:i/>
          <w:color w:val="000000" w:themeColor="text1"/>
          <w:sz w:val="22"/>
          <w:szCs w:val="22"/>
          <w:lang w:eastAsia="es-MX"/>
        </w:rPr>
        <w:t>” (Sic)</w:t>
      </w:r>
    </w:p>
    <w:p w14:paraId="351DDEE2" w14:textId="77777777" w:rsidR="00165891" w:rsidRPr="0024090F" w:rsidRDefault="00165891" w:rsidP="00165891">
      <w:pPr>
        <w:ind w:right="901"/>
        <w:jc w:val="both"/>
        <w:rPr>
          <w:rFonts w:ascii="Palatino Linotype" w:hAnsi="Palatino Linotype" w:cs="Arial"/>
          <w:i/>
          <w:color w:val="000000" w:themeColor="text1"/>
          <w:lang w:eastAsia="es-MX"/>
        </w:rPr>
      </w:pPr>
    </w:p>
    <w:p w14:paraId="48FE2790" w14:textId="77777777" w:rsidR="00354014" w:rsidRPr="0024090F" w:rsidRDefault="0092689E" w:rsidP="00C46D88">
      <w:pPr>
        <w:spacing w:line="360" w:lineRule="auto"/>
        <w:jc w:val="both"/>
        <w:rPr>
          <w:rFonts w:ascii="Palatino Linotype" w:hAnsi="Palatino Linotype" w:cs="Arial"/>
        </w:rPr>
      </w:pPr>
      <w:r w:rsidRPr="0024090F">
        <w:rPr>
          <w:rFonts w:ascii="Palatino Linotype" w:hAnsi="Palatino Linotype"/>
        </w:rPr>
        <w:t xml:space="preserve">Advirtiendo de dicha respuesta, que </w:t>
      </w:r>
      <w:r w:rsidRPr="0024090F">
        <w:rPr>
          <w:rFonts w:ascii="Palatino Linotype" w:hAnsi="Palatino Linotype" w:cs="Arial"/>
          <w:b/>
        </w:rPr>
        <w:t>EL SUJETO OBLIGADO</w:t>
      </w:r>
      <w:r w:rsidRPr="0024090F">
        <w:rPr>
          <w:rFonts w:ascii="Palatino Linotype" w:hAnsi="Palatino Linotype"/>
        </w:rPr>
        <w:t xml:space="preserve"> acompañó </w:t>
      </w:r>
      <w:r w:rsidR="00354014" w:rsidRPr="0024090F">
        <w:rPr>
          <w:rFonts w:ascii="Palatino Linotype" w:hAnsi="Palatino Linotype" w:cs="Arial"/>
        </w:rPr>
        <w:t>los</w:t>
      </w:r>
      <w:r w:rsidRPr="0024090F">
        <w:rPr>
          <w:rFonts w:ascii="Palatino Linotype" w:hAnsi="Palatino Linotype" w:cs="Arial"/>
        </w:rPr>
        <w:t xml:space="preserve"> archivo</w:t>
      </w:r>
      <w:r w:rsidR="00354014" w:rsidRPr="0024090F">
        <w:rPr>
          <w:rFonts w:ascii="Palatino Linotype" w:hAnsi="Palatino Linotype" w:cs="Arial"/>
        </w:rPr>
        <w:t>s</w:t>
      </w:r>
      <w:r w:rsidRPr="0024090F">
        <w:rPr>
          <w:rFonts w:ascii="Palatino Linotype" w:hAnsi="Palatino Linotype" w:cs="Arial"/>
        </w:rPr>
        <w:t xml:space="preserve"> </w:t>
      </w:r>
      <w:r w:rsidR="00C46D88" w:rsidRPr="0024090F">
        <w:rPr>
          <w:rFonts w:ascii="Palatino Linotype" w:hAnsi="Palatino Linotype" w:cs="Arial"/>
        </w:rPr>
        <w:t>electrónico</w:t>
      </w:r>
      <w:r w:rsidR="00354014" w:rsidRPr="0024090F">
        <w:rPr>
          <w:rFonts w:ascii="Palatino Linotype" w:hAnsi="Palatino Linotype" w:cs="Arial"/>
        </w:rPr>
        <w:t>s</w:t>
      </w:r>
      <w:r w:rsidR="00C46D88" w:rsidRPr="0024090F">
        <w:rPr>
          <w:rFonts w:ascii="Palatino Linotype" w:hAnsi="Palatino Linotype" w:cs="Arial"/>
        </w:rPr>
        <w:t xml:space="preserve"> </w:t>
      </w:r>
      <w:r w:rsidR="00354014" w:rsidRPr="0024090F">
        <w:rPr>
          <w:rFonts w:ascii="Palatino Linotype" w:hAnsi="Palatino Linotype" w:cs="Arial"/>
        </w:rPr>
        <w:t xml:space="preserve">siguientes: </w:t>
      </w:r>
    </w:p>
    <w:p w14:paraId="0B4B2F8A" w14:textId="77777777" w:rsidR="00923FA4" w:rsidRPr="0024090F" w:rsidRDefault="00923FA4" w:rsidP="00C46D88">
      <w:pPr>
        <w:spacing w:line="360" w:lineRule="auto"/>
        <w:jc w:val="both"/>
        <w:rPr>
          <w:rFonts w:ascii="Palatino Linotype" w:hAnsi="Palatino Linotype" w:cs="Arial"/>
          <w:b/>
        </w:rPr>
      </w:pPr>
    </w:p>
    <w:p w14:paraId="7785084A" w14:textId="47547B84" w:rsidR="00923FA4" w:rsidRPr="0024090F" w:rsidRDefault="00084DB0" w:rsidP="00C46D88">
      <w:pPr>
        <w:spacing w:line="360" w:lineRule="auto"/>
        <w:jc w:val="both"/>
        <w:rPr>
          <w:rFonts w:ascii="Palatino Linotype" w:hAnsi="Palatino Linotype" w:cs="Arial"/>
        </w:rPr>
      </w:pPr>
      <w:hyperlink r:id="rId9" w:tgtFrame="_blank" w:history="1">
        <w:r w:rsidR="00923FA4" w:rsidRPr="0024090F">
          <w:rPr>
            <w:rFonts w:ascii="Palatino Linotype" w:hAnsi="Palatino Linotype" w:cs="Arial"/>
            <w:b/>
          </w:rPr>
          <w:t>RUTAS ORIGEN-DESTINO ECA Y TEX SAIMEX.xlsx</w:t>
        </w:r>
      </w:hyperlink>
      <w:r w:rsidR="00923FA4" w:rsidRPr="0024090F">
        <w:rPr>
          <w:rFonts w:ascii="Palatino Linotype" w:hAnsi="Palatino Linotype" w:cs="Arial"/>
          <w:b/>
        </w:rPr>
        <w:t xml:space="preserve">, </w:t>
      </w:r>
      <w:r w:rsidR="00923FA4" w:rsidRPr="0024090F">
        <w:rPr>
          <w:rFonts w:ascii="Palatino Linotype" w:hAnsi="Palatino Linotype" w:cs="Arial"/>
        </w:rPr>
        <w:t xml:space="preserve">el cual contiene 516 registros de rutas de Ecatepec y Texcoco en las que se advierten los nombres de las empresas y origen y destino de las rutas. </w:t>
      </w:r>
    </w:p>
    <w:p w14:paraId="3DE08AC9" w14:textId="77777777" w:rsidR="001D2CE4" w:rsidRPr="0024090F" w:rsidRDefault="001D2CE4" w:rsidP="00C46D88">
      <w:pPr>
        <w:spacing w:line="360" w:lineRule="auto"/>
        <w:jc w:val="both"/>
        <w:rPr>
          <w:rFonts w:ascii="Palatino Linotype" w:hAnsi="Palatino Linotype" w:cs="Arial"/>
          <w:b/>
        </w:rPr>
      </w:pPr>
    </w:p>
    <w:p w14:paraId="54EA175B" w14:textId="01178245" w:rsidR="001D2CE4" w:rsidRPr="0024090F" w:rsidRDefault="00084DB0" w:rsidP="00C46D88">
      <w:pPr>
        <w:spacing w:line="360" w:lineRule="auto"/>
        <w:jc w:val="both"/>
        <w:rPr>
          <w:rFonts w:ascii="Palatino Linotype" w:hAnsi="Palatino Linotype" w:cs="Arial"/>
        </w:rPr>
      </w:pPr>
      <w:hyperlink r:id="rId10" w:tgtFrame="_blank" w:history="1">
        <w:r w:rsidR="00923FA4" w:rsidRPr="0024090F">
          <w:rPr>
            <w:rFonts w:ascii="Palatino Linotype" w:hAnsi="Palatino Linotype" w:cs="Arial"/>
            <w:b/>
          </w:rPr>
          <w:t>SAIMEX-00066-SMOV-IP-2021.pdf</w:t>
        </w:r>
      </w:hyperlink>
      <w:r w:rsidR="001D2CE4" w:rsidRPr="0024090F">
        <w:rPr>
          <w:rFonts w:ascii="Palatino Linotype" w:hAnsi="Palatino Linotype" w:cs="Arial"/>
          <w:b/>
        </w:rPr>
        <w:t xml:space="preserve">, </w:t>
      </w:r>
      <w:r w:rsidR="001D2CE4" w:rsidRPr="0024090F">
        <w:rPr>
          <w:rFonts w:ascii="Palatino Linotype" w:hAnsi="Palatino Linotype" w:cs="Arial"/>
        </w:rPr>
        <w:t xml:space="preserve">el cual contiene 2,023 hojas consistentes en una tabla en la que se advierten cuatro columnas consistentes en modelo, marca, placa y titular de la concesión. </w:t>
      </w:r>
    </w:p>
    <w:p w14:paraId="092B8DAC" w14:textId="77777777" w:rsidR="001D2CE4" w:rsidRPr="0024090F" w:rsidRDefault="001D2CE4" w:rsidP="00C46D88">
      <w:pPr>
        <w:spacing w:line="360" w:lineRule="auto"/>
        <w:jc w:val="both"/>
        <w:rPr>
          <w:rFonts w:ascii="Palatino Linotype" w:hAnsi="Palatino Linotype" w:cs="Arial"/>
          <w:b/>
        </w:rPr>
      </w:pPr>
    </w:p>
    <w:p w14:paraId="75C75EB2" w14:textId="12A032F6" w:rsidR="001D2CE4" w:rsidRPr="0024090F" w:rsidRDefault="00084DB0" w:rsidP="00C46D88">
      <w:pPr>
        <w:spacing w:line="360" w:lineRule="auto"/>
        <w:jc w:val="both"/>
        <w:rPr>
          <w:rFonts w:ascii="Palatino Linotype" w:hAnsi="Palatino Linotype" w:cs="Arial"/>
        </w:rPr>
      </w:pPr>
      <w:hyperlink r:id="rId11" w:tgtFrame="_blank" w:history="1">
        <w:r w:rsidR="00923FA4" w:rsidRPr="0024090F">
          <w:rPr>
            <w:rFonts w:ascii="Palatino Linotype" w:hAnsi="Palatino Linotype" w:cs="Arial"/>
            <w:b/>
          </w:rPr>
          <w:t>EMPRESAS CUAUTITLÁN IZCALLI.pdf</w:t>
        </w:r>
      </w:hyperlink>
      <w:r w:rsidR="001D2CE4" w:rsidRPr="0024090F">
        <w:rPr>
          <w:rFonts w:ascii="Palatino Linotype" w:hAnsi="Palatino Linotype" w:cs="Arial"/>
        </w:rPr>
        <w:t>, el cual contiene el nombre de las empresas de Cuautitl</w:t>
      </w:r>
      <w:r w:rsidR="00BB22D8" w:rsidRPr="0024090F">
        <w:rPr>
          <w:rFonts w:ascii="Palatino Linotype" w:hAnsi="Palatino Linotype" w:cs="Arial"/>
        </w:rPr>
        <w:t xml:space="preserve">án Izcalli; así como </w:t>
      </w:r>
      <w:r w:rsidR="001D2CE4" w:rsidRPr="0024090F">
        <w:rPr>
          <w:rFonts w:ascii="Palatino Linotype" w:hAnsi="Palatino Linotype" w:cs="Arial"/>
        </w:rPr>
        <w:t xml:space="preserve">cada una y las rutas </w:t>
      </w:r>
      <w:r w:rsidR="00BB22D8" w:rsidRPr="0024090F">
        <w:rPr>
          <w:rFonts w:ascii="Palatino Linotype" w:hAnsi="Palatino Linotype" w:cs="Arial"/>
        </w:rPr>
        <w:t>con las que cuenta</w:t>
      </w:r>
      <w:r w:rsidR="001D2CE4" w:rsidRPr="0024090F">
        <w:rPr>
          <w:rFonts w:ascii="Palatino Linotype" w:hAnsi="Palatino Linotype" w:cs="Arial"/>
        </w:rPr>
        <w:t xml:space="preserve">. </w:t>
      </w:r>
    </w:p>
    <w:p w14:paraId="492C1E46" w14:textId="77777777" w:rsidR="001D2CE4" w:rsidRPr="0024090F" w:rsidRDefault="001D2CE4" w:rsidP="00C46D88">
      <w:pPr>
        <w:spacing w:line="360" w:lineRule="auto"/>
        <w:jc w:val="both"/>
        <w:rPr>
          <w:rFonts w:ascii="Palatino Linotype" w:hAnsi="Palatino Linotype" w:cs="Arial"/>
          <w:b/>
        </w:rPr>
      </w:pPr>
    </w:p>
    <w:p w14:paraId="3C923733" w14:textId="56C78894" w:rsidR="001D2CE4" w:rsidRPr="0024090F" w:rsidRDefault="00084DB0" w:rsidP="00C46D88">
      <w:pPr>
        <w:spacing w:line="360" w:lineRule="auto"/>
        <w:jc w:val="both"/>
        <w:rPr>
          <w:rFonts w:ascii="Palatino Linotype" w:hAnsi="Palatino Linotype" w:cs="Arial"/>
        </w:rPr>
      </w:pPr>
      <w:hyperlink r:id="rId12" w:tgtFrame="_blank" w:history="1">
        <w:r w:rsidR="00923FA4" w:rsidRPr="0024090F">
          <w:rPr>
            <w:rFonts w:ascii="Palatino Linotype" w:hAnsi="Palatino Linotype" w:cs="Arial"/>
            <w:b/>
          </w:rPr>
          <w:t>EMPRESAS ZUMPANGO.pdf</w:t>
        </w:r>
      </w:hyperlink>
      <w:r w:rsidR="001D2CE4" w:rsidRPr="0024090F">
        <w:rPr>
          <w:rFonts w:ascii="Palatino Linotype" w:hAnsi="Palatino Linotype" w:cs="Arial"/>
        </w:rPr>
        <w:t xml:space="preserve">, </w:t>
      </w:r>
      <w:r w:rsidR="00BB22D8" w:rsidRPr="0024090F">
        <w:rPr>
          <w:rFonts w:ascii="Palatino Linotype" w:hAnsi="Palatino Linotype" w:cs="Arial"/>
        </w:rPr>
        <w:t>el cual contiene el nombre de las empresas de Zumpango; así como cada una y las rutas con las que cuenta.</w:t>
      </w:r>
    </w:p>
    <w:p w14:paraId="759FF585" w14:textId="77777777" w:rsidR="001D2CE4" w:rsidRPr="0024090F" w:rsidRDefault="001D2CE4" w:rsidP="00C46D88">
      <w:pPr>
        <w:spacing w:line="360" w:lineRule="auto"/>
        <w:jc w:val="both"/>
        <w:rPr>
          <w:rFonts w:ascii="Palatino Linotype" w:hAnsi="Palatino Linotype" w:cs="Arial"/>
          <w:b/>
        </w:rPr>
      </w:pPr>
    </w:p>
    <w:p w14:paraId="302BC0C5" w14:textId="6630387C" w:rsidR="00BB22D8" w:rsidRPr="0024090F" w:rsidRDefault="00084DB0" w:rsidP="00BB22D8">
      <w:pPr>
        <w:spacing w:line="360" w:lineRule="auto"/>
        <w:jc w:val="both"/>
        <w:rPr>
          <w:rFonts w:ascii="Palatino Linotype" w:hAnsi="Palatino Linotype" w:cs="Arial"/>
        </w:rPr>
      </w:pPr>
      <w:hyperlink r:id="rId13" w:tgtFrame="_blank" w:history="1">
        <w:r w:rsidR="00923FA4" w:rsidRPr="0024090F">
          <w:rPr>
            <w:rFonts w:ascii="Palatino Linotype" w:hAnsi="Palatino Linotype" w:cs="Arial"/>
            <w:b/>
          </w:rPr>
          <w:t>EMPRESAS NAUCALPAN.pdf</w:t>
        </w:r>
      </w:hyperlink>
      <w:r w:rsidR="00BB22D8" w:rsidRPr="0024090F">
        <w:rPr>
          <w:rFonts w:ascii="Palatino Linotype" w:hAnsi="Palatino Linotype" w:cs="Arial"/>
        </w:rPr>
        <w:t>, el cual contiene el nombre de las empresas de transporte público del Estado de México que operan en la Región de Naucalpan; así como cada una y las rutas con las que cuenta.</w:t>
      </w:r>
    </w:p>
    <w:p w14:paraId="3FAE46C8" w14:textId="77777777" w:rsidR="00BB22D8" w:rsidRPr="0024090F" w:rsidRDefault="00BB22D8" w:rsidP="00C46D88">
      <w:pPr>
        <w:spacing w:line="360" w:lineRule="auto"/>
        <w:jc w:val="both"/>
        <w:rPr>
          <w:rFonts w:ascii="Palatino Linotype" w:hAnsi="Palatino Linotype" w:cs="Arial"/>
          <w:b/>
        </w:rPr>
      </w:pPr>
    </w:p>
    <w:p w14:paraId="5C7804D1" w14:textId="77777777" w:rsidR="00BB22D8" w:rsidRPr="0024090F" w:rsidRDefault="00084DB0" w:rsidP="00C46D88">
      <w:pPr>
        <w:spacing w:line="360" w:lineRule="auto"/>
        <w:jc w:val="both"/>
        <w:rPr>
          <w:rFonts w:ascii="Palatino Linotype" w:hAnsi="Palatino Linotype" w:cs="Arial"/>
        </w:rPr>
      </w:pPr>
      <w:hyperlink r:id="rId14" w:tgtFrame="_blank" w:history="1">
        <w:r w:rsidR="00923FA4" w:rsidRPr="0024090F">
          <w:rPr>
            <w:rFonts w:ascii="Palatino Linotype" w:hAnsi="Palatino Linotype" w:cs="Arial"/>
            <w:b/>
          </w:rPr>
          <w:t>CONCENTRADO DERROTEROS, EMRESAS CON O-D.xlsx</w:t>
        </w:r>
      </w:hyperlink>
      <w:r w:rsidR="00BB22D8" w:rsidRPr="0024090F">
        <w:rPr>
          <w:rFonts w:ascii="Palatino Linotype" w:hAnsi="Palatino Linotype" w:cs="Arial"/>
        </w:rPr>
        <w:t>, el cual contiene en una hoja de Excel el nombre de diversas empresas de transporte público y en otra hoja de Excel diversas rutas.</w:t>
      </w:r>
    </w:p>
    <w:p w14:paraId="3B118501" w14:textId="77777777" w:rsidR="00BB22D8" w:rsidRPr="0024090F" w:rsidRDefault="00BB22D8" w:rsidP="00C46D88">
      <w:pPr>
        <w:spacing w:line="360" w:lineRule="auto"/>
        <w:jc w:val="both"/>
        <w:rPr>
          <w:rFonts w:ascii="Palatino Linotype" w:hAnsi="Palatino Linotype" w:cs="Arial"/>
        </w:rPr>
      </w:pPr>
    </w:p>
    <w:p w14:paraId="1D88471E" w14:textId="0CED3427" w:rsidR="00354014" w:rsidRPr="0024090F" w:rsidRDefault="00084DB0" w:rsidP="00C46D88">
      <w:pPr>
        <w:spacing w:line="360" w:lineRule="auto"/>
        <w:jc w:val="both"/>
        <w:rPr>
          <w:rFonts w:ascii="Palatino Linotype" w:hAnsi="Palatino Linotype" w:cs="Arial"/>
        </w:rPr>
      </w:pPr>
      <w:hyperlink r:id="rId15" w:tgtFrame="_blank" w:history="1">
        <w:r w:rsidR="00923FA4" w:rsidRPr="0024090F">
          <w:rPr>
            <w:rFonts w:ascii="Palatino Linotype" w:hAnsi="Palatino Linotype" w:cs="Arial"/>
            <w:b/>
          </w:rPr>
          <w:t>DERROTEROS_ZI_EMP_DERROTERO.xls</w:t>
        </w:r>
      </w:hyperlink>
      <w:r w:rsidR="00BB22D8" w:rsidRPr="0024090F">
        <w:rPr>
          <w:rFonts w:ascii="Palatino Linotype" w:hAnsi="Palatino Linotype" w:cs="Arial"/>
          <w:b/>
        </w:rPr>
        <w:t xml:space="preserve">, </w:t>
      </w:r>
      <w:r w:rsidR="00BB22D8" w:rsidRPr="0024090F">
        <w:rPr>
          <w:rFonts w:ascii="Palatino Linotype" w:hAnsi="Palatino Linotype" w:cs="Arial"/>
        </w:rPr>
        <w:t xml:space="preserve">el cual contiene el nombre empresas de diversas delegaciones con sus respectivas rutas. </w:t>
      </w:r>
    </w:p>
    <w:p w14:paraId="101D1E7F" w14:textId="77777777" w:rsidR="00354014" w:rsidRPr="0024090F" w:rsidRDefault="00354014" w:rsidP="00C46D88">
      <w:pPr>
        <w:spacing w:line="360" w:lineRule="auto"/>
        <w:jc w:val="both"/>
        <w:rPr>
          <w:rFonts w:ascii="Palatino Linotype" w:hAnsi="Palatino Linotype" w:cs="Arial"/>
          <w:b/>
        </w:rPr>
      </w:pPr>
    </w:p>
    <w:p w14:paraId="1CBC06E4" w14:textId="558397C8" w:rsidR="00457BB8" w:rsidRPr="0024090F" w:rsidRDefault="00CE1A6F" w:rsidP="004E5DD3">
      <w:pPr>
        <w:spacing w:line="360" w:lineRule="auto"/>
        <w:jc w:val="both"/>
        <w:rPr>
          <w:rFonts w:ascii="Palatino Linotype" w:hAnsi="Palatino Linotype" w:cs="Arial"/>
          <w:color w:val="000000" w:themeColor="text1"/>
        </w:rPr>
      </w:pPr>
      <w:r w:rsidRPr="0024090F">
        <w:rPr>
          <w:rFonts w:ascii="Palatino Linotype" w:hAnsi="Palatino Linotype"/>
          <w:b/>
          <w:color w:val="000000" w:themeColor="text1"/>
          <w:sz w:val="28"/>
          <w:szCs w:val="28"/>
        </w:rPr>
        <w:t>I</w:t>
      </w:r>
      <w:r w:rsidR="00A25C3D" w:rsidRPr="0024090F">
        <w:rPr>
          <w:rFonts w:ascii="Palatino Linotype" w:hAnsi="Palatino Linotype"/>
          <w:b/>
          <w:color w:val="000000" w:themeColor="text1"/>
          <w:sz w:val="28"/>
          <w:szCs w:val="28"/>
        </w:rPr>
        <w:t>V</w:t>
      </w:r>
      <w:r w:rsidR="00457BB8" w:rsidRPr="0024090F">
        <w:rPr>
          <w:rFonts w:ascii="Palatino Linotype" w:hAnsi="Palatino Linotype"/>
          <w:b/>
          <w:color w:val="000000" w:themeColor="text1"/>
          <w:sz w:val="28"/>
          <w:szCs w:val="28"/>
        </w:rPr>
        <w:t>.</w:t>
      </w:r>
      <w:r w:rsidR="00457BB8" w:rsidRPr="0024090F">
        <w:rPr>
          <w:rFonts w:ascii="Palatino Linotype" w:hAnsi="Palatino Linotype"/>
          <w:b/>
          <w:color w:val="000000" w:themeColor="text1"/>
        </w:rPr>
        <w:t xml:space="preserve"> </w:t>
      </w:r>
      <w:r w:rsidR="00BD7CF0" w:rsidRPr="0024090F">
        <w:rPr>
          <w:rFonts w:ascii="Palatino Linotype" w:hAnsi="Palatino Linotype"/>
          <w:color w:val="000000" w:themeColor="text1"/>
        </w:rPr>
        <w:t xml:space="preserve">Inconforme con la </w:t>
      </w:r>
      <w:r w:rsidR="00BD7CF0" w:rsidRPr="0024090F">
        <w:rPr>
          <w:rFonts w:ascii="Palatino Linotype" w:hAnsi="Palatino Linotype" w:cs="Arial"/>
          <w:color w:val="000000" w:themeColor="text1"/>
        </w:rPr>
        <w:t xml:space="preserve">respuesta, el </w:t>
      </w:r>
      <w:r w:rsidR="00BB22D8" w:rsidRPr="0024090F">
        <w:rPr>
          <w:rFonts w:ascii="Palatino Linotype" w:hAnsi="Palatino Linotype" w:cs="Arial"/>
          <w:color w:val="000000" w:themeColor="text1"/>
        </w:rPr>
        <w:t xml:space="preserve">diecinueve </w:t>
      </w:r>
      <w:r w:rsidR="00191CA5" w:rsidRPr="0024090F">
        <w:rPr>
          <w:rFonts w:ascii="Palatino Linotype" w:hAnsi="Palatino Linotype" w:cs="Arial"/>
          <w:color w:val="000000" w:themeColor="text1"/>
        </w:rPr>
        <w:t>de marzo</w:t>
      </w:r>
      <w:r w:rsidRPr="0024090F">
        <w:rPr>
          <w:rFonts w:ascii="Palatino Linotype" w:hAnsi="Palatino Linotype" w:cs="Arial"/>
          <w:color w:val="000000" w:themeColor="text1"/>
        </w:rPr>
        <w:t xml:space="preserve"> </w:t>
      </w:r>
      <w:r w:rsidR="00870221" w:rsidRPr="0024090F">
        <w:rPr>
          <w:rFonts w:ascii="Palatino Linotype" w:hAnsi="Palatino Linotype" w:cs="Arial"/>
          <w:color w:val="000000" w:themeColor="text1"/>
        </w:rPr>
        <w:t>d</w:t>
      </w:r>
      <w:r w:rsidR="00BD7CF0" w:rsidRPr="0024090F">
        <w:rPr>
          <w:rFonts w:ascii="Palatino Linotype" w:hAnsi="Palatino Linotype" w:cs="Arial"/>
          <w:color w:val="000000" w:themeColor="text1"/>
        </w:rPr>
        <w:t>e dos mil veint</w:t>
      </w:r>
      <w:r w:rsidRPr="0024090F">
        <w:rPr>
          <w:rFonts w:ascii="Palatino Linotype" w:hAnsi="Palatino Linotype" w:cs="Arial"/>
          <w:color w:val="000000" w:themeColor="text1"/>
        </w:rPr>
        <w:t>iuno</w:t>
      </w:r>
      <w:r w:rsidR="00BD7CF0" w:rsidRPr="0024090F">
        <w:rPr>
          <w:rFonts w:ascii="Palatino Linotype" w:hAnsi="Palatino Linotype" w:cs="Arial"/>
          <w:color w:val="000000" w:themeColor="text1"/>
        </w:rPr>
        <w:t xml:space="preserve"> </w:t>
      </w:r>
      <w:r w:rsidR="00D900CC" w:rsidRPr="0024090F">
        <w:rPr>
          <w:rFonts w:ascii="Palatino Linotype" w:hAnsi="Palatino Linotype"/>
          <w:b/>
          <w:color w:val="000000" w:themeColor="text1"/>
        </w:rPr>
        <w:t>EL</w:t>
      </w:r>
      <w:r w:rsidR="00BD7CF0" w:rsidRPr="0024090F">
        <w:rPr>
          <w:rFonts w:ascii="Palatino Linotype" w:hAnsi="Palatino Linotype"/>
          <w:b/>
          <w:color w:val="000000" w:themeColor="text1"/>
        </w:rPr>
        <w:t xml:space="preserve"> RECURRENTE</w:t>
      </w:r>
      <w:r w:rsidR="00BD7CF0" w:rsidRPr="0024090F">
        <w:rPr>
          <w:rFonts w:ascii="Palatino Linotype" w:hAnsi="Palatino Linotype"/>
          <w:color w:val="000000" w:themeColor="text1"/>
        </w:rPr>
        <w:t xml:space="preserve"> interpuso el recurso de revisión objeto del presente estudio, el cual </w:t>
      </w:r>
      <w:r w:rsidR="00BD7CF0" w:rsidRPr="0024090F">
        <w:rPr>
          <w:rFonts w:ascii="Palatino Linotype" w:hAnsi="Palatino Linotype"/>
          <w:color w:val="000000" w:themeColor="text1"/>
        </w:rPr>
        <w:lastRenderedPageBreak/>
        <w:t xml:space="preserve">fue registrado en </w:t>
      </w:r>
      <w:r w:rsidR="00BD7CF0" w:rsidRPr="0024090F">
        <w:rPr>
          <w:rFonts w:ascii="Palatino Linotype" w:hAnsi="Palatino Linotype"/>
          <w:b/>
          <w:color w:val="000000" w:themeColor="text1"/>
        </w:rPr>
        <w:t>EL SAIMEX</w:t>
      </w:r>
      <w:r w:rsidR="00BD7CF0" w:rsidRPr="0024090F">
        <w:rPr>
          <w:rFonts w:ascii="Palatino Linotype" w:hAnsi="Palatino Linotype"/>
          <w:color w:val="000000" w:themeColor="text1"/>
        </w:rPr>
        <w:t xml:space="preserve"> y se le asignó el número de </w:t>
      </w:r>
      <w:r w:rsidR="00457BB8" w:rsidRPr="0024090F">
        <w:rPr>
          <w:rFonts w:ascii="Palatino Linotype" w:hAnsi="Palatino Linotype" w:cs="Arial"/>
          <w:b/>
          <w:bCs/>
          <w:color w:val="000000" w:themeColor="text1"/>
        </w:rPr>
        <w:t>0</w:t>
      </w:r>
      <w:r w:rsidR="00C46D88" w:rsidRPr="0024090F">
        <w:rPr>
          <w:rFonts w:ascii="Palatino Linotype" w:hAnsi="Palatino Linotype" w:cs="Arial"/>
          <w:b/>
          <w:bCs/>
          <w:color w:val="000000" w:themeColor="text1"/>
        </w:rPr>
        <w:t>1</w:t>
      </w:r>
      <w:r w:rsidR="00BB6012" w:rsidRPr="0024090F">
        <w:rPr>
          <w:rFonts w:ascii="Palatino Linotype" w:hAnsi="Palatino Linotype" w:cs="Arial"/>
          <w:b/>
          <w:bCs/>
          <w:color w:val="000000" w:themeColor="text1"/>
        </w:rPr>
        <w:t>272</w:t>
      </w:r>
      <w:r w:rsidR="00457BB8" w:rsidRPr="0024090F">
        <w:rPr>
          <w:rFonts w:ascii="Palatino Linotype" w:hAnsi="Palatino Linotype" w:cs="Arial"/>
          <w:b/>
          <w:bCs/>
          <w:color w:val="000000" w:themeColor="text1"/>
        </w:rPr>
        <w:t>/INFOEM/IP/RR/202</w:t>
      </w:r>
      <w:r w:rsidRPr="0024090F">
        <w:rPr>
          <w:rFonts w:ascii="Palatino Linotype" w:hAnsi="Palatino Linotype" w:cs="Arial"/>
          <w:b/>
          <w:bCs/>
          <w:color w:val="000000" w:themeColor="text1"/>
        </w:rPr>
        <w:t>1</w:t>
      </w:r>
      <w:r w:rsidR="00457BB8" w:rsidRPr="0024090F">
        <w:rPr>
          <w:rFonts w:ascii="Palatino Linotype" w:hAnsi="Palatino Linotype" w:cs="Arial"/>
          <w:color w:val="000000" w:themeColor="text1"/>
        </w:rPr>
        <w:t>, en el</w:t>
      </w:r>
      <w:r w:rsidR="00BB6012" w:rsidRPr="0024090F">
        <w:rPr>
          <w:rFonts w:ascii="Palatino Linotype" w:hAnsi="Palatino Linotype" w:cs="Arial"/>
          <w:color w:val="000000" w:themeColor="text1"/>
        </w:rPr>
        <w:t xml:space="preserve"> que señaló como acto impugnado; así como, razones o motivos de inconformidad lo siguiente: </w:t>
      </w:r>
      <w:r w:rsidR="00457BB8" w:rsidRPr="0024090F">
        <w:rPr>
          <w:rFonts w:ascii="Palatino Linotype" w:hAnsi="Palatino Linotype" w:cs="Arial"/>
          <w:color w:val="000000" w:themeColor="text1"/>
        </w:rPr>
        <w:t xml:space="preserve"> </w:t>
      </w:r>
    </w:p>
    <w:p w14:paraId="7461101F" w14:textId="77777777" w:rsidR="00457BB8" w:rsidRPr="0024090F" w:rsidRDefault="00457BB8">
      <w:pPr>
        <w:ind w:left="851" w:right="899"/>
        <w:jc w:val="both"/>
        <w:rPr>
          <w:rFonts w:ascii="Palatino Linotype" w:hAnsi="Palatino Linotype" w:cs="Arial"/>
          <w:i/>
          <w:color w:val="000000" w:themeColor="text1"/>
          <w:sz w:val="22"/>
          <w:szCs w:val="22"/>
        </w:rPr>
      </w:pPr>
    </w:p>
    <w:p w14:paraId="2E4DC620" w14:textId="77777777" w:rsidR="00BB6012" w:rsidRPr="0024090F" w:rsidRDefault="00BB6012" w:rsidP="00BB6012">
      <w:pPr>
        <w:ind w:left="851" w:right="899"/>
        <w:jc w:val="both"/>
        <w:rPr>
          <w:rFonts w:ascii="Palatino Linotype" w:hAnsi="Palatino Linotype" w:cs="Arial"/>
          <w:i/>
          <w:color w:val="000000" w:themeColor="text1"/>
          <w:sz w:val="22"/>
          <w:szCs w:val="22"/>
        </w:rPr>
      </w:pPr>
      <w:r w:rsidRPr="0024090F">
        <w:rPr>
          <w:rFonts w:ascii="Palatino Linotype" w:hAnsi="Palatino Linotype" w:cs="Arial"/>
          <w:i/>
          <w:color w:val="000000" w:themeColor="text1"/>
          <w:sz w:val="22"/>
          <w:szCs w:val="22"/>
        </w:rPr>
        <w:t xml:space="preserve">“Si bien se me hizo entrega de un padrón que relaciona placa con titular de la concesión, y marca y modelo del vehículo que porta esa matrícula, en el documento en cuestión, un gran número de elementos aparecen con la leyenda "sin registro" en el rubro de marca. En el entendido de que en las tarjetas de circulación de cada unidad debe de estar consignada la marca del vehículo, el hacer entrega de un padrón con la ausencia de ese dato en un gran número de registros implica que no me ha sido entregada la información de manera completa. Por otra parte, en la solicitud original especifiqué que una parte de lo solicitado era conocer el tipo de unidad relacionada con cada placa, es decir, autobús, microbús, vagoneta, etc. En ese sentido, solicito que para los casos en los que hay elementos con la leyenda "sin registro" se complete la información, o bien se argumente el por qué no se hace entrega de esos datos en concreto. Además, también solicito que se especifique el tipo de unidad que porta cada matrícula, tal como fue solicitado originalmente.” </w:t>
      </w:r>
      <w:r w:rsidR="00457BB8" w:rsidRPr="0024090F">
        <w:rPr>
          <w:rFonts w:ascii="Palatino Linotype" w:hAnsi="Palatino Linotype" w:cs="Arial"/>
          <w:i/>
          <w:color w:val="000000" w:themeColor="text1"/>
          <w:sz w:val="22"/>
          <w:szCs w:val="22"/>
        </w:rPr>
        <w:t>(sic)</w:t>
      </w:r>
    </w:p>
    <w:p w14:paraId="7B95BB41" w14:textId="78B68FCA" w:rsidR="00457BB8" w:rsidRPr="0024090F" w:rsidRDefault="00BB6012" w:rsidP="00BB6012">
      <w:pPr>
        <w:ind w:left="851" w:right="899"/>
        <w:jc w:val="both"/>
        <w:rPr>
          <w:rFonts w:ascii="Palatino Linotype" w:hAnsi="Palatino Linotype" w:cs="Arial"/>
          <w:i/>
          <w:color w:val="000000" w:themeColor="text1"/>
          <w:sz w:val="22"/>
          <w:szCs w:val="22"/>
        </w:rPr>
      </w:pPr>
      <w:r w:rsidRPr="0024090F">
        <w:rPr>
          <w:rFonts w:ascii="Palatino Linotype" w:hAnsi="Palatino Linotype" w:cs="Arial"/>
          <w:i/>
          <w:color w:val="000000" w:themeColor="text1"/>
          <w:sz w:val="22"/>
          <w:szCs w:val="22"/>
        </w:rPr>
        <w:t xml:space="preserve"> </w:t>
      </w:r>
    </w:p>
    <w:p w14:paraId="3A3DB79B" w14:textId="526F9ADC" w:rsidR="00457BB8" w:rsidRPr="0024090F" w:rsidRDefault="004849A2">
      <w:pPr>
        <w:pStyle w:val="Default"/>
        <w:spacing w:line="360" w:lineRule="auto"/>
        <w:ind w:right="49"/>
        <w:jc w:val="both"/>
        <w:rPr>
          <w:rFonts w:ascii="Palatino Linotype" w:hAnsi="Palatino Linotype"/>
          <w:color w:val="000000" w:themeColor="text1"/>
          <w:lang w:val="es-ES_tradnl"/>
        </w:rPr>
      </w:pPr>
      <w:r w:rsidRPr="0024090F">
        <w:rPr>
          <w:rFonts w:ascii="Palatino Linotype" w:hAnsi="Palatino Linotype"/>
          <w:b/>
          <w:color w:val="000000" w:themeColor="text1"/>
          <w:sz w:val="28"/>
          <w:szCs w:val="28"/>
        </w:rPr>
        <w:t>V</w:t>
      </w:r>
      <w:r w:rsidR="00457BB8" w:rsidRPr="0024090F">
        <w:rPr>
          <w:rFonts w:ascii="Palatino Linotype" w:hAnsi="Palatino Linotype"/>
          <w:b/>
          <w:color w:val="000000" w:themeColor="text1"/>
          <w:sz w:val="28"/>
          <w:szCs w:val="28"/>
        </w:rPr>
        <w:t xml:space="preserve">. </w:t>
      </w:r>
      <w:r w:rsidR="00457BB8" w:rsidRPr="0024090F">
        <w:rPr>
          <w:rFonts w:ascii="Palatino Linotype" w:hAnsi="Palatino Linotype"/>
          <w:color w:val="000000" w:themeColor="text1"/>
        </w:rPr>
        <w:t>El</w:t>
      </w:r>
      <w:r w:rsidR="00457BB8" w:rsidRPr="0024090F">
        <w:rPr>
          <w:rFonts w:ascii="Palatino Linotype" w:hAnsi="Palatino Linotype"/>
          <w:b/>
          <w:color w:val="000000" w:themeColor="text1"/>
          <w:sz w:val="28"/>
          <w:szCs w:val="28"/>
        </w:rPr>
        <w:t xml:space="preserve"> </w:t>
      </w:r>
      <w:r w:rsidR="00BB6012" w:rsidRPr="0024090F">
        <w:rPr>
          <w:rFonts w:ascii="Palatino Linotype" w:hAnsi="Palatino Linotype"/>
          <w:color w:val="000000" w:themeColor="text1"/>
        </w:rPr>
        <w:t>diecinueve</w:t>
      </w:r>
      <w:r w:rsidR="00C46D88" w:rsidRPr="0024090F">
        <w:rPr>
          <w:rFonts w:ascii="Palatino Linotype" w:hAnsi="Palatino Linotype"/>
          <w:color w:val="000000" w:themeColor="text1"/>
        </w:rPr>
        <w:t xml:space="preserve"> </w:t>
      </w:r>
      <w:r w:rsidR="00191CA5" w:rsidRPr="0024090F">
        <w:rPr>
          <w:rFonts w:ascii="Palatino Linotype" w:hAnsi="Palatino Linotype"/>
          <w:color w:val="000000" w:themeColor="text1"/>
        </w:rPr>
        <w:t xml:space="preserve">de marzo de dos mil </w:t>
      </w:r>
      <w:r w:rsidR="00C46D88" w:rsidRPr="0024090F">
        <w:rPr>
          <w:rFonts w:ascii="Palatino Linotype" w:hAnsi="Palatino Linotype"/>
          <w:color w:val="000000" w:themeColor="text1"/>
        </w:rPr>
        <w:t>veintiuno</w:t>
      </w:r>
      <w:r w:rsidR="00CE1A6F" w:rsidRPr="0024090F">
        <w:rPr>
          <w:rFonts w:ascii="Palatino Linotype" w:hAnsi="Palatino Linotype"/>
          <w:color w:val="000000" w:themeColor="text1"/>
        </w:rPr>
        <w:t>, e</w:t>
      </w:r>
      <w:r w:rsidR="00457BB8" w:rsidRPr="0024090F">
        <w:rPr>
          <w:rFonts w:ascii="Palatino Linotype" w:hAnsi="Palatino Linotype"/>
          <w:color w:val="000000" w:themeColor="text1"/>
        </w:rPr>
        <w:t xml:space="preserve">l </w:t>
      </w:r>
      <w:r w:rsidR="00457BB8" w:rsidRPr="0024090F">
        <w:rPr>
          <w:rFonts w:ascii="Palatino Linotype" w:hAnsi="Palatino Linotype"/>
          <w:color w:val="000000" w:themeColor="text1"/>
          <w:lang w:val="es-ES_tradnl"/>
        </w:rPr>
        <w:t>recurso de que</w:t>
      </w:r>
      <w:r w:rsidR="00457BB8" w:rsidRPr="0024090F">
        <w:rPr>
          <w:rFonts w:ascii="Palatino Linotype" w:hAnsi="Palatino Linotype"/>
          <w:color w:val="000000" w:themeColor="text1"/>
        </w:rPr>
        <w:t xml:space="preserve"> se trata</w:t>
      </w:r>
      <w:r w:rsidR="00457BB8" w:rsidRPr="0024090F">
        <w:rPr>
          <w:rFonts w:ascii="Palatino Linotype" w:hAnsi="Palatino Linotype"/>
          <w:color w:val="000000" w:themeColor="text1"/>
          <w:lang w:val="es-ES_tradnl"/>
        </w:rPr>
        <w:t xml:space="preserve"> se envió electrónicamente al Instituto de </w:t>
      </w:r>
      <w:r w:rsidR="00457BB8" w:rsidRPr="0024090F">
        <w:rPr>
          <w:rFonts w:ascii="Palatino Linotype" w:eastAsia="Arial Unicode MS" w:hAnsi="Palatino Linotype"/>
          <w:color w:val="000000" w:themeColor="text1"/>
        </w:rPr>
        <w:t>Transparencia</w:t>
      </w:r>
      <w:r w:rsidR="00457BB8" w:rsidRPr="0024090F">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24090F">
        <w:rPr>
          <w:rFonts w:ascii="Palatino Linotype" w:hAnsi="Palatino Linotype"/>
          <w:color w:val="000000" w:themeColor="text1"/>
        </w:rPr>
        <w:t>Ley de Transparencia y Acceso a la Información Pública del Estado de México y Municipios</w:t>
      </w:r>
      <w:r w:rsidR="00457BB8" w:rsidRPr="0024090F">
        <w:rPr>
          <w:rFonts w:ascii="Palatino Linotype" w:hAnsi="Palatino Linotype"/>
          <w:color w:val="000000" w:themeColor="text1"/>
          <w:lang w:val="es-ES_tradnl"/>
        </w:rPr>
        <w:t>, se turnó, a través del</w:t>
      </w:r>
      <w:r w:rsidR="00457BB8" w:rsidRPr="0024090F">
        <w:rPr>
          <w:rFonts w:ascii="Palatino Linotype" w:eastAsia="Arial Unicode MS" w:hAnsi="Palatino Linotype"/>
          <w:color w:val="000000" w:themeColor="text1"/>
          <w:lang w:val="es-ES_tradnl"/>
        </w:rPr>
        <w:t xml:space="preserve"> </w:t>
      </w:r>
      <w:r w:rsidR="00457BB8" w:rsidRPr="0024090F">
        <w:rPr>
          <w:rFonts w:ascii="Palatino Linotype" w:eastAsia="Arial Unicode MS" w:hAnsi="Palatino Linotype"/>
          <w:b/>
          <w:color w:val="000000" w:themeColor="text1"/>
          <w:lang w:val="es-ES_tradnl"/>
        </w:rPr>
        <w:t>SAIMEX</w:t>
      </w:r>
      <w:r w:rsidR="00457BB8" w:rsidRPr="0024090F">
        <w:rPr>
          <w:rFonts w:ascii="Palatino Linotype" w:hAnsi="Palatino Linotype"/>
          <w:color w:val="000000" w:themeColor="text1"/>
        </w:rPr>
        <w:t xml:space="preserve">, a la </w:t>
      </w:r>
      <w:r w:rsidR="00457BB8" w:rsidRPr="0024090F">
        <w:rPr>
          <w:rFonts w:ascii="Palatino Linotype" w:hAnsi="Palatino Linotype"/>
          <w:color w:val="000000" w:themeColor="text1"/>
          <w:lang w:val="es-ES_tradnl"/>
        </w:rPr>
        <w:t xml:space="preserve">Comisionada </w:t>
      </w:r>
      <w:r w:rsidR="00457BB8" w:rsidRPr="0024090F">
        <w:rPr>
          <w:rFonts w:ascii="Palatino Linotype" w:hAnsi="Palatino Linotype"/>
          <w:b/>
          <w:color w:val="000000" w:themeColor="text1"/>
          <w:lang w:val="es-ES_tradnl"/>
        </w:rPr>
        <w:t>EVA ABAID YAPUR</w:t>
      </w:r>
      <w:r w:rsidR="00457BB8" w:rsidRPr="0024090F">
        <w:rPr>
          <w:rFonts w:ascii="Palatino Linotype" w:hAnsi="Palatino Linotype"/>
          <w:color w:val="000000" w:themeColor="text1"/>
        </w:rPr>
        <w:t>,</w:t>
      </w:r>
      <w:r w:rsidR="00457BB8" w:rsidRPr="0024090F">
        <w:rPr>
          <w:rFonts w:ascii="Palatino Linotype" w:hAnsi="Palatino Linotype"/>
          <w:color w:val="000000" w:themeColor="text1"/>
          <w:lang w:val="es-ES_tradnl"/>
        </w:rPr>
        <w:t xml:space="preserve"> a efecto de decretar su admisión o </w:t>
      </w:r>
      <w:proofErr w:type="spellStart"/>
      <w:r w:rsidR="00457BB8" w:rsidRPr="0024090F">
        <w:rPr>
          <w:rFonts w:ascii="Palatino Linotype" w:hAnsi="Palatino Linotype"/>
          <w:color w:val="000000" w:themeColor="text1"/>
          <w:lang w:val="es-ES_tradnl"/>
        </w:rPr>
        <w:t>desechamiento</w:t>
      </w:r>
      <w:proofErr w:type="spellEnd"/>
      <w:r w:rsidR="00457BB8" w:rsidRPr="0024090F">
        <w:rPr>
          <w:rFonts w:ascii="Palatino Linotype" w:hAnsi="Palatino Linotype"/>
          <w:color w:val="000000" w:themeColor="text1"/>
          <w:lang w:val="es-ES_tradnl"/>
        </w:rPr>
        <w:t>.</w:t>
      </w:r>
    </w:p>
    <w:p w14:paraId="6CB98D0C" w14:textId="77777777" w:rsidR="00457BB8" w:rsidRPr="0024090F" w:rsidRDefault="00457BB8">
      <w:pPr>
        <w:pStyle w:val="Default"/>
        <w:spacing w:line="360" w:lineRule="auto"/>
        <w:ind w:right="49"/>
        <w:jc w:val="both"/>
        <w:rPr>
          <w:rFonts w:ascii="Palatino Linotype" w:hAnsi="Palatino Linotype"/>
          <w:color w:val="000000" w:themeColor="text1"/>
          <w:lang w:val="es-ES_tradnl"/>
        </w:rPr>
      </w:pPr>
    </w:p>
    <w:p w14:paraId="2564FA1A" w14:textId="4D5228D7" w:rsidR="00457BB8" w:rsidRPr="0024090F" w:rsidRDefault="00457BB8">
      <w:pPr>
        <w:pStyle w:val="Piedepgina"/>
        <w:spacing w:line="360" w:lineRule="auto"/>
        <w:jc w:val="both"/>
        <w:rPr>
          <w:rFonts w:ascii="Palatino Linotype" w:hAnsi="Palatino Linotype" w:cs="Arial"/>
          <w:color w:val="000000" w:themeColor="text1"/>
        </w:rPr>
      </w:pPr>
      <w:r w:rsidRPr="0024090F">
        <w:rPr>
          <w:rFonts w:ascii="Palatino Linotype" w:hAnsi="Palatino Linotype" w:cs="Arial"/>
          <w:b/>
          <w:color w:val="000000" w:themeColor="text1"/>
          <w:sz w:val="28"/>
        </w:rPr>
        <w:t>V</w:t>
      </w:r>
      <w:r w:rsidR="003354F8" w:rsidRPr="0024090F">
        <w:rPr>
          <w:rFonts w:ascii="Palatino Linotype" w:hAnsi="Palatino Linotype" w:cs="Arial"/>
          <w:b/>
          <w:color w:val="000000" w:themeColor="text1"/>
          <w:sz w:val="28"/>
        </w:rPr>
        <w:t>I</w:t>
      </w:r>
      <w:r w:rsidRPr="0024090F">
        <w:rPr>
          <w:rFonts w:ascii="Palatino Linotype" w:hAnsi="Palatino Linotype" w:cs="Arial"/>
          <w:b/>
          <w:color w:val="000000" w:themeColor="text1"/>
          <w:sz w:val="28"/>
        </w:rPr>
        <w:t xml:space="preserve">. </w:t>
      </w:r>
      <w:r w:rsidRPr="0024090F">
        <w:rPr>
          <w:rFonts w:ascii="Palatino Linotype" w:hAnsi="Palatino Linotype" w:cs="Arial"/>
          <w:color w:val="000000" w:themeColor="text1"/>
        </w:rPr>
        <w:t>De las constancias del expediente electrónico del</w:t>
      </w:r>
      <w:r w:rsidRPr="0024090F">
        <w:rPr>
          <w:rFonts w:ascii="Palatino Linotype" w:hAnsi="Palatino Linotype" w:cs="Arial"/>
          <w:b/>
          <w:color w:val="000000" w:themeColor="text1"/>
        </w:rPr>
        <w:t xml:space="preserve"> SAIMEX</w:t>
      </w:r>
      <w:r w:rsidRPr="0024090F">
        <w:rPr>
          <w:rFonts w:ascii="Palatino Linotype" w:hAnsi="Palatino Linotype" w:cs="Arial"/>
          <w:color w:val="000000" w:themeColor="text1"/>
        </w:rPr>
        <w:t xml:space="preserve">, se advierte que en fecha </w:t>
      </w:r>
      <w:r w:rsidR="00BB6012" w:rsidRPr="0024090F">
        <w:rPr>
          <w:rFonts w:ascii="Palatino Linotype" w:hAnsi="Palatino Linotype" w:cs="Arial"/>
          <w:color w:val="000000" w:themeColor="text1"/>
        </w:rPr>
        <w:t xml:space="preserve">veinticuatro </w:t>
      </w:r>
      <w:r w:rsidR="00191CA5" w:rsidRPr="0024090F">
        <w:rPr>
          <w:rFonts w:ascii="Palatino Linotype" w:hAnsi="Palatino Linotype" w:cs="Arial"/>
          <w:color w:val="000000" w:themeColor="text1"/>
        </w:rPr>
        <w:t xml:space="preserve">de marzo </w:t>
      </w:r>
      <w:r w:rsidR="00523B0C" w:rsidRPr="0024090F">
        <w:rPr>
          <w:rFonts w:ascii="Palatino Linotype" w:hAnsi="Palatino Linotype" w:cs="Arial"/>
          <w:color w:val="000000" w:themeColor="text1"/>
        </w:rPr>
        <w:t xml:space="preserve">de dos mil veintiuno, </w:t>
      </w:r>
      <w:r w:rsidRPr="0024090F">
        <w:rPr>
          <w:rFonts w:ascii="Palatino Linotype" w:hAnsi="Palatino Linotype" w:cs="Arial"/>
          <w:color w:val="000000" w:themeColor="text1"/>
        </w:rPr>
        <w:t xml:space="preserve">se acordó la admisión a trámite del recurso de revisión que nos ocupa, así como la integración del expediente respectivo, </w:t>
      </w:r>
      <w:r w:rsidRPr="0024090F">
        <w:rPr>
          <w:rFonts w:ascii="Palatino Linotype" w:hAnsi="Palatino Linotype" w:cs="Arial"/>
          <w:color w:val="000000" w:themeColor="text1"/>
        </w:rPr>
        <w:lastRenderedPageBreak/>
        <w:t xml:space="preserve">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4090F">
        <w:rPr>
          <w:rFonts w:ascii="Palatino Linotype" w:hAnsi="Palatino Linotype" w:cs="Arial"/>
          <w:b/>
          <w:color w:val="000000" w:themeColor="text1"/>
        </w:rPr>
        <w:t xml:space="preserve">EL SUJETO OBLIGADO </w:t>
      </w:r>
      <w:r w:rsidRPr="0024090F">
        <w:rPr>
          <w:rFonts w:ascii="Palatino Linotype" w:hAnsi="Palatino Linotype" w:cs="Arial"/>
          <w:color w:val="000000" w:themeColor="text1"/>
        </w:rPr>
        <w:t>rindiera su</w:t>
      </w:r>
      <w:r w:rsidRPr="0024090F">
        <w:rPr>
          <w:rFonts w:ascii="Palatino Linotype" w:hAnsi="Palatino Linotype" w:cs="Arial"/>
          <w:b/>
          <w:color w:val="000000" w:themeColor="text1"/>
        </w:rPr>
        <w:t xml:space="preserve"> </w:t>
      </w:r>
      <w:r w:rsidRPr="0024090F">
        <w:rPr>
          <w:rFonts w:ascii="Palatino Linotype" w:hAnsi="Palatino Linotype" w:cs="Arial"/>
          <w:color w:val="000000" w:themeColor="text1"/>
        </w:rPr>
        <w:t>Informe Justificado.</w:t>
      </w:r>
    </w:p>
    <w:p w14:paraId="2DDB6AEC" w14:textId="77777777" w:rsidR="00457BB8" w:rsidRPr="0024090F" w:rsidRDefault="00457BB8">
      <w:pPr>
        <w:pStyle w:val="Piedepgina"/>
        <w:spacing w:line="360" w:lineRule="auto"/>
        <w:jc w:val="both"/>
        <w:rPr>
          <w:rFonts w:ascii="Palatino Linotype" w:hAnsi="Palatino Linotype" w:cs="Arial"/>
          <w:color w:val="000000" w:themeColor="text1"/>
        </w:rPr>
      </w:pPr>
    </w:p>
    <w:p w14:paraId="0A636D63" w14:textId="7002FFC7" w:rsidR="00191CA5" w:rsidRPr="0024090F" w:rsidRDefault="00457BB8" w:rsidP="00191CA5">
      <w:pPr>
        <w:spacing w:line="360" w:lineRule="auto"/>
        <w:jc w:val="both"/>
        <w:rPr>
          <w:rFonts w:ascii="Palatino Linotype" w:hAnsi="Palatino Linotype" w:cs="Arial"/>
          <w:noProof/>
          <w:lang w:eastAsia="es-MX"/>
        </w:rPr>
      </w:pPr>
      <w:r w:rsidRPr="0024090F">
        <w:rPr>
          <w:rFonts w:ascii="Palatino Linotype" w:eastAsia="Arial Unicode MS" w:hAnsi="Palatino Linotype" w:cs="Arial"/>
          <w:b/>
          <w:color w:val="000000" w:themeColor="text1"/>
          <w:sz w:val="28"/>
          <w:szCs w:val="28"/>
        </w:rPr>
        <w:t>V</w:t>
      </w:r>
      <w:r w:rsidR="00A25C3D" w:rsidRPr="0024090F">
        <w:rPr>
          <w:rFonts w:ascii="Palatino Linotype" w:eastAsia="Arial Unicode MS" w:hAnsi="Palatino Linotype" w:cs="Arial"/>
          <w:b/>
          <w:color w:val="000000" w:themeColor="text1"/>
          <w:sz w:val="28"/>
          <w:szCs w:val="28"/>
        </w:rPr>
        <w:t>I</w:t>
      </w:r>
      <w:r w:rsidR="003354F8" w:rsidRPr="0024090F">
        <w:rPr>
          <w:rFonts w:ascii="Palatino Linotype" w:eastAsia="Arial Unicode MS" w:hAnsi="Palatino Linotype" w:cs="Arial"/>
          <w:b/>
          <w:color w:val="000000" w:themeColor="text1"/>
          <w:sz w:val="28"/>
          <w:szCs w:val="28"/>
        </w:rPr>
        <w:t>I</w:t>
      </w:r>
      <w:r w:rsidRPr="0024090F">
        <w:rPr>
          <w:rFonts w:ascii="Palatino Linotype" w:eastAsia="Arial Unicode MS" w:hAnsi="Palatino Linotype" w:cs="Arial"/>
          <w:b/>
          <w:color w:val="000000" w:themeColor="text1"/>
          <w:sz w:val="28"/>
          <w:szCs w:val="28"/>
        </w:rPr>
        <w:t>.</w:t>
      </w:r>
      <w:r w:rsidR="003354F8" w:rsidRPr="0024090F">
        <w:rPr>
          <w:rFonts w:ascii="Palatino Linotype" w:eastAsia="Arial Unicode MS" w:hAnsi="Palatino Linotype" w:cs="Arial"/>
          <w:b/>
          <w:color w:val="000000" w:themeColor="text1"/>
          <w:sz w:val="28"/>
          <w:szCs w:val="28"/>
        </w:rPr>
        <w:t xml:space="preserve"> </w:t>
      </w:r>
      <w:r w:rsidR="00191CA5" w:rsidRPr="0024090F">
        <w:rPr>
          <w:rFonts w:ascii="Palatino Linotype" w:hAnsi="Palatino Linotype" w:cs="Arial"/>
          <w:lang w:val="es-ES"/>
        </w:rPr>
        <w:t>En cumplimiento a lo anterior, de las constancias del expediente electrónico del</w:t>
      </w:r>
      <w:r w:rsidR="00191CA5" w:rsidRPr="0024090F">
        <w:rPr>
          <w:rFonts w:ascii="Palatino Linotype" w:hAnsi="Palatino Linotype" w:cs="Arial"/>
          <w:b/>
          <w:lang w:val="es-ES"/>
        </w:rPr>
        <w:t xml:space="preserve"> SAIMEX</w:t>
      </w:r>
      <w:r w:rsidR="00191CA5" w:rsidRPr="0024090F">
        <w:rPr>
          <w:rFonts w:ascii="Palatino Linotype" w:hAnsi="Palatino Linotype" w:cs="Arial"/>
          <w:lang w:val="es-ES"/>
        </w:rPr>
        <w:t>, se observa que</w:t>
      </w:r>
      <w:r w:rsidR="00191CA5" w:rsidRPr="0024090F">
        <w:rPr>
          <w:rFonts w:ascii="Palatino Linotype" w:hAnsi="Palatino Linotype" w:cs="Arial"/>
          <w:b/>
          <w:lang w:val="es-ES"/>
        </w:rPr>
        <w:t xml:space="preserve"> </w:t>
      </w:r>
      <w:r w:rsidR="00191CA5" w:rsidRPr="0024090F">
        <w:rPr>
          <w:rFonts w:ascii="Palatino Linotype" w:hAnsi="Palatino Linotype" w:cs="Arial"/>
          <w:lang w:val="es-ES"/>
        </w:rPr>
        <w:t xml:space="preserve">el día </w:t>
      </w:r>
      <w:r w:rsidR="00BB6012" w:rsidRPr="0024090F">
        <w:rPr>
          <w:rFonts w:ascii="Palatino Linotype" w:hAnsi="Palatino Linotype" w:cs="Arial"/>
          <w:lang w:val="es-ES"/>
        </w:rPr>
        <w:t xml:space="preserve">ocho de abril </w:t>
      </w:r>
      <w:r w:rsidR="00895DAA" w:rsidRPr="0024090F">
        <w:rPr>
          <w:rFonts w:ascii="Palatino Linotype" w:hAnsi="Palatino Linotype" w:cs="Arial"/>
          <w:lang w:val="es-ES"/>
        </w:rPr>
        <w:t xml:space="preserve">de dos mil </w:t>
      </w:r>
      <w:r w:rsidR="00C46D88" w:rsidRPr="0024090F">
        <w:rPr>
          <w:rFonts w:ascii="Palatino Linotype" w:hAnsi="Palatino Linotype" w:cs="Arial"/>
          <w:lang w:val="es-ES"/>
        </w:rPr>
        <w:t>veintiuno</w:t>
      </w:r>
      <w:r w:rsidR="00191CA5" w:rsidRPr="0024090F">
        <w:rPr>
          <w:rFonts w:ascii="Palatino Linotype" w:hAnsi="Palatino Linotype" w:cs="Arial"/>
          <w:lang w:val="es-ES"/>
        </w:rPr>
        <w:t>,</w:t>
      </w:r>
      <w:r w:rsidR="00191CA5" w:rsidRPr="0024090F">
        <w:rPr>
          <w:rFonts w:ascii="Palatino Linotype" w:hAnsi="Palatino Linotype" w:cs="Arial"/>
          <w:b/>
          <w:lang w:val="es-ES"/>
        </w:rPr>
        <w:t xml:space="preserve"> EL</w:t>
      </w:r>
      <w:r w:rsidR="00191CA5" w:rsidRPr="0024090F">
        <w:rPr>
          <w:rFonts w:ascii="Palatino Linotype" w:hAnsi="Palatino Linotype" w:cs="Arial"/>
          <w:lang w:val="es-ES"/>
        </w:rPr>
        <w:t xml:space="preserve"> </w:t>
      </w:r>
      <w:r w:rsidR="00191CA5" w:rsidRPr="0024090F">
        <w:rPr>
          <w:rFonts w:ascii="Palatino Linotype" w:hAnsi="Palatino Linotype" w:cs="Arial"/>
          <w:b/>
          <w:lang w:val="es-ES"/>
        </w:rPr>
        <w:t>SUJETO OBLIGADO</w:t>
      </w:r>
      <w:r w:rsidR="00191CA5" w:rsidRPr="0024090F">
        <w:rPr>
          <w:rFonts w:ascii="Palatino Linotype" w:hAnsi="Palatino Linotype" w:cs="Arial"/>
          <w:lang w:val="es-ES"/>
        </w:rPr>
        <w:t xml:space="preserve"> envió el Informe Justificado, como se desprende a continuación</w:t>
      </w:r>
      <w:r w:rsidR="00191CA5" w:rsidRPr="0024090F">
        <w:rPr>
          <w:rFonts w:ascii="Palatino Linotype" w:hAnsi="Palatino Linotype" w:cs="Arial"/>
          <w:noProof/>
          <w:lang w:eastAsia="es-MX"/>
        </w:rPr>
        <w:t xml:space="preserve">: </w:t>
      </w:r>
    </w:p>
    <w:p w14:paraId="221A3D65" w14:textId="2DB0A6A3" w:rsidR="00116273" w:rsidRPr="0024090F" w:rsidRDefault="00116273" w:rsidP="00191CA5">
      <w:pPr>
        <w:spacing w:line="360" w:lineRule="auto"/>
        <w:jc w:val="both"/>
        <w:rPr>
          <w:rFonts w:ascii="Palatino Linotype" w:hAnsi="Palatino Linotype" w:cs="Arial"/>
          <w:noProof/>
          <w:lang w:eastAsia="es-MX"/>
        </w:rPr>
      </w:pPr>
    </w:p>
    <w:p w14:paraId="3E1B6A2E" w14:textId="6CF59128" w:rsidR="00BB6012" w:rsidRPr="0024090F" w:rsidRDefault="00BB6012" w:rsidP="00191CA5">
      <w:pPr>
        <w:spacing w:line="360" w:lineRule="auto"/>
        <w:jc w:val="both"/>
        <w:rPr>
          <w:rFonts w:ascii="Palatino Linotype" w:hAnsi="Palatino Linotype" w:cs="Arial"/>
          <w:noProof/>
          <w:lang w:eastAsia="es-MX"/>
        </w:rPr>
      </w:pPr>
      <w:r w:rsidRPr="0024090F">
        <w:rPr>
          <w:noProof/>
          <w:lang w:eastAsia="es-MX"/>
        </w:rPr>
        <mc:AlternateContent>
          <mc:Choice Requires="wps">
            <w:drawing>
              <wp:anchor distT="0" distB="0" distL="114300" distR="114300" simplePos="0" relativeHeight="251659264" behindDoc="0" locked="0" layoutInCell="1" allowOverlap="1" wp14:anchorId="271759D9" wp14:editId="06DE2038">
                <wp:simplePos x="0" y="0"/>
                <wp:positionH relativeFrom="margin">
                  <wp:align>center</wp:align>
                </wp:positionH>
                <wp:positionV relativeFrom="paragraph">
                  <wp:posOffset>854710</wp:posOffset>
                </wp:positionV>
                <wp:extent cx="5551261" cy="457200"/>
                <wp:effectExtent l="76200" t="38100" r="68580" b="95250"/>
                <wp:wrapNone/>
                <wp:docPr id="6" name="Rectángulo redondeado 6"/>
                <wp:cNvGraphicFramePr/>
                <a:graphic xmlns:a="http://schemas.openxmlformats.org/drawingml/2006/main">
                  <a:graphicData uri="http://schemas.microsoft.com/office/word/2010/wordprocessingShape">
                    <wps:wsp>
                      <wps:cNvSpPr/>
                      <wps:spPr>
                        <a:xfrm>
                          <a:off x="0" y="0"/>
                          <a:ext cx="5551261" cy="45720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5C6709" id="Rectángulo redondeado 6" o:spid="_x0000_s1026" style="position:absolute;margin-left:0;margin-top:67.3pt;width:437.1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" filled="f" strokecolor="red" strokeweight="2.25pt">
                <v:shadow on="t" color="black" opacity="22937f" origin=",.5" offset="0,.63889mm"/>
                <w10:wrap anchorx="margin"/>
              </v:roundrect>
            </w:pict>
          </mc:Fallback>
        </mc:AlternateContent>
      </w:r>
      <w:r w:rsidRPr="0024090F">
        <w:rPr>
          <w:rFonts w:ascii="Palatino Linotype" w:hAnsi="Palatino Linotype" w:cs="Arial"/>
          <w:noProof/>
          <w:lang w:eastAsia="es-MX"/>
        </w:rPr>
        <w:drawing>
          <wp:inline distT="0" distB="0" distL="0" distR="0" wp14:anchorId="5A2B7076" wp14:editId="3F0052B7">
            <wp:extent cx="5791835" cy="183896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1838960"/>
                    </a:xfrm>
                    <a:prstGeom prst="rect">
                      <a:avLst/>
                    </a:prstGeom>
                  </pic:spPr>
                </pic:pic>
              </a:graphicData>
            </a:graphic>
          </wp:inline>
        </w:drawing>
      </w:r>
    </w:p>
    <w:p w14:paraId="55B1202D" w14:textId="77777777" w:rsidR="00BB6012" w:rsidRPr="0024090F" w:rsidRDefault="00BB6012" w:rsidP="00604465">
      <w:pPr>
        <w:spacing w:line="360" w:lineRule="auto"/>
        <w:jc w:val="both"/>
        <w:rPr>
          <w:rFonts w:ascii="Palatino Linotype" w:hAnsi="Palatino Linotype" w:cs="Arial"/>
          <w:noProof/>
          <w:lang w:eastAsia="es-MX"/>
        </w:rPr>
      </w:pPr>
    </w:p>
    <w:p w14:paraId="302A64F8" w14:textId="72FA80A3" w:rsidR="00604465" w:rsidRPr="0024090F" w:rsidRDefault="00191CA5" w:rsidP="00BB6012">
      <w:pPr>
        <w:spacing w:line="360" w:lineRule="auto"/>
        <w:jc w:val="both"/>
        <w:rPr>
          <w:rFonts w:ascii="Palatino Linotype" w:hAnsi="Palatino Linotype"/>
          <w:noProof/>
          <w:lang w:eastAsia="es-MX"/>
        </w:rPr>
      </w:pPr>
      <w:r w:rsidRPr="0024090F">
        <w:rPr>
          <w:rFonts w:ascii="Palatino Linotype" w:hAnsi="Palatino Linotype" w:cs="Arial"/>
          <w:noProof/>
          <w:lang w:eastAsia="es-MX"/>
        </w:rPr>
        <w:t xml:space="preserve">Advirtiendo que en </w:t>
      </w:r>
      <w:r w:rsidRPr="0024090F">
        <w:rPr>
          <w:rFonts w:ascii="Palatino Linotype" w:hAnsi="Palatino Linotype" w:cs="Arial"/>
          <w:lang w:val="es-ES"/>
        </w:rPr>
        <w:t>dicho</w:t>
      </w:r>
      <w:r w:rsidRPr="0024090F">
        <w:rPr>
          <w:rFonts w:ascii="Palatino Linotype" w:hAnsi="Palatino Linotype" w:cs="Arial"/>
          <w:noProof/>
          <w:lang w:eastAsia="es-MX"/>
        </w:rPr>
        <w:t xml:space="preserve"> informe, </w:t>
      </w:r>
      <w:r w:rsidRPr="0024090F">
        <w:rPr>
          <w:rFonts w:ascii="Palatino Linotype" w:hAnsi="Palatino Linotype" w:cs="Arial"/>
          <w:b/>
          <w:noProof/>
          <w:lang w:eastAsia="es-MX"/>
        </w:rPr>
        <w:t>EL SUJETO OBLIGADO</w:t>
      </w:r>
      <w:r w:rsidRPr="0024090F">
        <w:rPr>
          <w:rFonts w:ascii="Palatino Linotype" w:hAnsi="Palatino Linotype" w:cs="Arial"/>
          <w:noProof/>
          <w:lang w:eastAsia="es-MX"/>
        </w:rPr>
        <w:t xml:space="preserve"> anexó </w:t>
      </w:r>
      <w:r w:rsidR="00895DAA" w:rsidRPr="0024090F">
        <w:rPr>
          <w:rFonts w:ascii="Palatino Linotype" w:hAnsi="Palatino Linotype" w:cs="Arial"/>
          <w:noProof/>
          <w:lang w:eastAsia="es-MX"/>
        </w:rPr>
        <w:t xml:space="preserve">el </w:t>
      </w:r>
      <w:r w:rsidRPr="0024090F">
        <w:rPr>
          <w:rFonts w:ascii="Palatino Linotype" w:hAnsi="Palatino Linotype" w:cs="Arial"/>
          <w:noProof/>
          <w:lang w:eastAsia="es-MX"/>
        </w:rPr>
        <w:t>archivo</w:t>
      </w:r>
      <w:r w:rsidR="00895DAA" w:rsidRPr="0024090F">
        <w:rPr>
          <w:rFonts w:ascii="Palatino Linotype" w:hAnsi="Palatino Linotype" w:cs="Arial"/>
          <w:noProof/>
          <w:lang w:eastAsia="es-MX"/>
        </w:rPr>
        <w:t xml:space="preserve"> electronico</w:t>
      </w:r>
      <w:r w:rsidR="00C46D88" w:rsidRPr="0024090F">
        <w:rPr>
          <w:rFonts w:ascii="Palatino Linotype" w:hAnsi="Palatino Linotype" w:cs="Arial"/>
          <w:noProof/>
          <w:lang w:eastAsia="es-MX"/>
        </w:rPr>
        <w:t xml:space="preserve"> </w:t>
      </w:r>
      <w:hyperlink r:id="rId17" w:history="1">
        <w:r w:rsidR="00BB6012" w:rsidRPr="0024090F">
          <w:rPr>
            <w:rFonts w:ascii="Palatino Linotype" w:hAnsi="Palatino Linotype" w:cs="Arial"/>
            <w:b/>
            <w:noProof/>
            <w:lang w:eastAsia="es-MX"/>
          </w:rPr>
          <w:t>Informe_Justificado 01272_2021.pdf</w:t>
        </w:r>
      </w:hyperlink>
      <w:r w:rsidRPr="0024090F">
        <w:rPr>
          <w:rFonts w:ascii="Palatino Linotype" w:hAnsi="Palatino Linotype" w:cs="Arial"/>
          <w:b/>
          <w:noProof/>
          <w:lang w:eastAsia="es-MX"/>
        </w:rPr>
        <w:t xml:space="preserve">, </w:t>
      </w:r>
      <w:r w:rsidR="00604465" w:rsidRPr="0024090F">
        <w:rPr>
          <w:rFonts w:ascii="Palatino Linotype" w:hAnsi="Palatino Linotype" w:cs="Arial"/>
          <w:noProof/>
          <w:lang w:eastAsia="es-MX"/>
        </w:rPr>
        <w:t>mismo que no se inserta</w:t>
      </w:r>
      <w:r w:rsidR="00604465" w:rsidRPr="0024090F">
        <w:rPr>
          <w:rFonts w:ascii="Palatino Linotype" w:hAnsi="Palatino Linotype"/>
          <w:noProof/>
          <w:lang w:eastAsia="es-MX"/>
        </w:rPr>
        <w:t>, en razón de que fue puesto a disposición del</w:t>
      </w:r>
      <w:r w:rsidR="00604465" w:rsidRPr="0024090F">
        <w:rPr>
          <w:rFonts w:ascii="Palatino Linotype" w:hAnsi="Palatino Linotype"/>
          <w:b/>
          <w:noProof/>
          <w:lang w:eastAsia="es-MX"/>
        </w:rPr>
        <w:t xml:space="preserve"> RECURRENTE</w:t>
      </w:r>
      <w:r w:rsidR="00604465" w:rsidRPr="0024090F">
        <w:rPr>
          <w:rFonts w:ascii="Palatino Linotype" w:hAnsi="Palatino Linotype"/>
          <w:noProof/>
          <w:lang w:eastAsia="es-MX"/>
        </w:rPr>
        <w:t xml:space="preserve"> el día </w:t>
      </w:r>
      <w:r w:rsidR="00BB6012" w:rsidRPr="0024090F">
        <w:rPr>
          <w:rFonts w:ascii="Palatino Linotype" w:hAnsi="Palatino Linotype" w:cs="Arial"/>
          <w:lang w:val="es-ES"/>
        </w:rPr>
        <w:t>trece</w:t>
      </w:r>
      <w:r w:rsidR="00604465" w:rsidRPr="0024090F">
        <w:rPr>
          <w:rFonts w:ascii="Palatino Linotype" w:hAnsi="Palatino Linotype"/>
          <w:noProof/>
          <w:lang w:eastAsia="es-MX"/>
        </w:rPr>
        <w:t xml:space="preserve"> de abril de dos mil veintiuno, por actualizar lo previsto en el artículo 185, fracción III de la Ley de la materia.</w:t>
      </w:r>
    </w:p>
    <w:p w14:paraId="1DF3E1CE" w14:textId="77777777" w:rsidR="00604465" w:rsidRPr="0024090F" w:rsidRDefault="00604465" w:rsidP="00583BF2">
      <w:pPr>
        <w:spacing w:line="360" w:lineRule="auto"/>
        <w:jc w:val="both"/>
        <w:rPr>
          <w:rFonts w:ascii="Palatino Linotype" w:hAnsi="Palatino Linotype" w:cs="Arial"/>
          <w:b/>
          <w:noProof/>
          <w:lang w:eastAsia="es-MX"/>
        </w:rPr>
      </w:pPr>
    </w:p>
    <w:p w14:paraId="4771DB9B" w14:textId="77777777" w:rsidR="00191CA5" w:rsidRPr="0024090F" w:rsidRDefault="00191CA5" w:rsidP="00191CA5">
      <w:pPr>
        <w:tabs>
          <w:tab w:val="center" w:pos="4252"/>
          <w:tab w:val="right" w:pos="8504"/>
        </w:tabs>
        <w:spacing w:line="360" w:lineRule="auto"/>
        <w:jc w:val="both"/>
        <w:rPr>
          <w:rFonts w:ascii="Palatino Linotype" w:eastAsia="Arial Unicode MS" w:hAnsi="Palatino Linotype" w:cs="Arial"/>
          <w:lang w:val="es-ES_tradnl"/>
        </w:rPr>
      </w:pPr>
      <w:r w:rsidRPr="0024090F">
        <w:rPr>
          <w:rFonts w:ascii="Palatino Linotype" w:eastAsiaTheme="minorEastAsia" w:hAnsi="Palatino Linotype" w:cstheme="minorBidi"/>
          <w:noProof/>
          <w:lang w:eastAsia="es-MX"/>
        </w:rPr>
        <w:lastRenderedPageBreak/>
        <w:t>Por su parte, el particular no realizó manifiestación alguna,</w:t>
      </w:r>
      <w:r w:rsidRPr="0024090F">
        <w:rPr>
          <w:rFonts w:ascii="Palatino Linotype" w:eastAsia="Arial Unicode MS" w:hAnsi="Palatino Linotype" w:cs="Arial"/>
          <w:lang w:val="es-ES_tradnl"/>
        </w:rPr>
        <w:t xml:space="preserve"> ni presentó pruebas o alegatos.</w:t>
      </w:r>
    </w:p>
    <w:p w14:paraId="7602A2EB" w14:textId="77777777" w:rsidR="00191CA5" w:rsidRPr="0024090F" w:rsidRDefault="00191CA5" w:rsidP="00191CA5"/>
    <w:p w14:paraId="43254135" w14:textId="3AC4D3CC" w:rsidR="007757F2" w:rsidRPr="0024090F" w:rsidRDefault="00523B0C">
      <w:pPr>
        <w:spacing w:line="360" w:lineRule="auto"/>
        <w:jc w:val="both"/>
        <w:rPr>
          <w:rFonts w:ascii="Palatino Linotype" w:hAnsi="Palatino Linotype"/>
          <w:color w:val="000000" w:themeColor="text1"/>
        </w:rPr>
      </w:pPr>
      <w:r w:rsidRPr="0024090F">
        <w:rPr>
          <w:rFonts w:ascii="Palatino Linotype" w:hAnsi="Palatino Linotype"/>
          <w:b/>
          <w:color w:val="000000" w:themeColor="text1"/>
          <w:sz w:val="28"/>
          <w:szCs w:val="28"/>
        </w:rPr>
        <w:t>VIII</w:t>
      </w:r>
      <w:r w:rsidR="007757F2" w:rsidRPr="0024090F">
        <w:rPr>
          <w:rFonts w:ascii="Palatino Linotype" w:hAnsi="Palatino Linotype"/>
          <w:b/>
          <w:color w:val="000000" w:themeColor="text1"/>
          <w:sz w:val="28"/>
          <w:szCs w:val="28"/>
        </w:rPr>
        <w:t xml:space="preserve">. </w:t>
      </w:r>
      <w:r w:rsidR="007757F2" w:rsidRPr="0024090F">
        <w:rPr>
          <w:rFonts w:ascii="Palatino Linotype" w:hAnsi="Palatino Linotype"/>
          <w:color w:val="000000" w:themeColor="text1"/>
        </w:rPr>
        <w:t xml:space="preserve">En fecha </w:t>
      </w:r>
      <w:r w:rsidR="00BB6012" w:rsidRPr="0024090F">
        <w:rPr>
          <w:rFonts w:ascii="Palatino Linotype" w:hAnsi="Palatino Linotype"/>
          <w:color w:val="000000" w:themeColor="text1"/>
        </w:rPr>
        <w:t xml:space="preserve">diecinueve </w:t>
      </w:r>
      <w:r w:rsidR="00604465" w:rsidRPr="0024090F">
        <w:rPr>
          <w:rFonts w:ascii="Palatino Linotype" w:hAnsi="Palatino Linotype"/>
          <w:color w:val="000000" w:themeColor="text1"/>
        </w:rPr>
        <w:t>de abril</w:t>
      </w:r>
      <w:r w:rsidRPr="0024090F">
        <w:rPr>
          <w:rFonts w:ascii="Palatino Linotype" w:hAnsi="Palatino Linotype"/>
          <w:color w:val="000000" w:themeColor="text1"/>
        </w:rPr>
        <w:t xml:space="preserve"> </w:t>
      </w:r>
      <w:r w:rsidR="003354F8" w:rsidRPr="0024090F">
        <w:rPr>
          <w:rFonts w:ascii="Palatino Linotype" w:hAnsi="Palatino Linotype"/>
          <w:color w:val="000000" w:themeColor="text1"/>
        </w:rPr>
        <w:t>de dos mil veintiuno</w:t>
      </w:r>
      <w:r w:rsidR="007757F2" w:rsidRPr="0024090F">
        <w:rPr>
          <w:rFonts w:ascii="Palatino Linotype" w:hAnsi="Palatino Linotype"/>
          <w:color w:val="000000" w:themeColor="text1"/>
        </w:rPr>
        <w:t>, se notificó a las partes el Acuerdo de Cierre de Instrucción</w:t>
      </w:r>
      <w:r w:rsidR="00D900CC" w:rsidRPr="0024090F">
        <w:rPr>
          <w:rFonts w:ascii="Palatino Linotype" w:hAnsi="Palatino Linotype"/>
          <w:color w:val="000000" w:themeColor="text1"/>
        </w:rPr>
        <w:t>.</w:t>
      </w:r>
    </w:p>
    <w:p w14:paraId="07436EEA" w14:textId="77777777" w:rsidR="007757F2" w:rsidRPr="0024090F" w:rsidRDefault="007757F2" w:rsidP="00043729">
      <w:pPr>
        <w:spacing w:line="360" w:lineRule="auto"/>
        <w:jc w:val="both"/>
        <w:rPr>
          <w:rFonts w:ascii="Palatino Linotype" w:hAnsi="Palatino Linotype"/>
          <w:color w:val="000000" w:themeColor="text1"/>
        </w:rPr>
      </w:pPr>
    </w:p>
    <w:p w14:paraId="6063395B" w14:textId="7AA09E4C" w:rsidR="00F977A4" w:rsidRPr="0024090F" w:rsidRDefault="00523B0C">
      <w:pPr>
        <w:spacing w:line="360" w:lineRule="auto"/>
        <w:jc w:val="both"/>
        <w:rPr>
          <w:rFonts w:ascii="Palatino Linotype" w:hAnsi="Palatino Linotype" w:cs="Arial"/>
          <w:color w:val="000000" w:themeColor="text1"/>
        </w:rPr>
      </w:pPr>
      <w:r w:rsidRPr="0024090F">
        <w:rPr>
          <w:rFonts w:ascii="Palatino Linotype" w:hAnsi="Palatino Linotype"/>
          <w:b/>
          <w:color w:val="000000" w:themeColor="text1"/>
          <w:sz w:val="28"/>
          <w:szCs w:val="28"/>
        </w:rPr>
        <w:t>I</w:t>
      </w:r>
      <w:r w:rsidR="00F977A4" w:rsidRPr="0024090F">
        <w:rPr>
          <w:rFonts w:ascii="Palatino Linotype" w:hAnsi="Palatino Linotype"/>
          <w:b/>
          <w:color w:val="000000" w:themeColor="text1"/>
          <w:sz w:val="28"/>
          <w:szCs w:val="28"/>
        </w:rPr>
        <w:t xml:space="preserve">X. </w:t>
      </w:r>
      <w:r w:rsidR="00F977A4" w:rsidRPr="0024090F">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977A4" w:rsidRPr="0024090F">
        <w:rPr>
          <w:rFonts w:ascii="Palatino Linotype" w:hAnsi="Palatino Linotype" w:cs="Arial"/>
          <w:b/>
          <w:color w:val="000000" w:themeColor="text1"/>
        </w:rPr>
        <w:t>EVA ABAID YAPUR</w:t>
      </w:r>
      <w:r w:rsidR="00F977A4" w:rsidRPr="0024090F">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24090F" w:rsidRDefault="00F977A4" w:rsidP="00043729">
      <w:pPr>
        <w:jc w:val="center"/>
        <w:rPr>
          <w:rFonts w:ascii="Palatino Linotype" w:hAnsi="Palatino Linotype"/>
          <w:b/>
          <w:bCs/>
          <w:color w:val="000000" w:themeColor="text1"/>
          <w:spacing w:val="40"/>
          <w:sz w:val="28"/>
        </w:rPr>
      </w:pPr>
    </w:p>
    <w:p w14:paraId="274C22D9" w14:textId="77777777" w:rsidR="00457BB8" w:rsidRPr="0024090F" w:rsidRDefault="00457BB8" w:rsidP="00043729">
      <w:pPr>
        <w:jc w:val="center"/>
        <w:rPr>
          <w:rFonts w:ascii="Palatino Linotype" w:hAnsi="Palatino Linotype"/>
          <w:b/>
          <w:bCs/>
          <w:color w:val="000000" w:themeColor="text1"/>
          <w:spacing w:val="40"/>
          <w:sz w:val="28"/>
        </w:rPr>
      </w:pPr>
      <w:r w:rsidRPr="0024090F">
        <w:rPr>
          <w:rFonts w:ascii="Palatino Linotype" w:hAnsi="Palatino Linotype"/>
          <w:b/>
          <w:bCs/>
          <w:color w:val="000000" w:themeColor="text1"/>
          <w:spacing w:val="40"/>
          <w:sz w:val="28"/>
        </w:rPr>
        <w:t>CONSIDERANDO</w:t>
      </w:r>
    </w:p>
    <w:p w14:paraId="2EE1A9E9" w14:textId="77777777" w:rsidR="00457BB8" w:rsidRPr="0024090F" w:rsidRDefault="00457BB8" w:rsidP="00043729">
      <w:pPr>
        <w:jc w:val="center"/>
        <w:rPr>
          <w:rFonts w:ascii="Palatino Linotype" w:hAnsi="Palatino Linotype"/>
          <w:b/>
          <w:bCs/>
          <w:color w:val="000000" w:themeColor="text1"/>
          <w:spacing w:val="40"/>
          <w:sz w:val="28"/>
        </w:rPr>
      </w:pPr>
    </w:p>
    <w:p w14:paraId="7A8FC27D" w14:textId="461F1E70" w:rsidR="00CD3257" w:rsidRPr="0024090F" w:rsidRDefault="00457BB8">
      <w:pPr>
        <w:spacing w:line="360" w:lineRule="auto"/>
        <w:ind w:right="50"/>
        <w:jc w:val="both"/>
        <w:rPr>
          <w:rFonts w:ascii="Palatino Linotype" w:hAnsi="Palatino Linotype" w:cs="Arial"/>
          <w:color w:val="000000" w:themeColor="text1"/>
        </w:rPr>
      </w:pPr>
      <w:r w:rsidRPr="0024090F">
        <w:rPr>
          <w:rFonts w:ascii="Palatino Linotype" w:hAnsi="Palatino Linotype"/>
          <w:b/>
          <w:color w:val="000000" w:themeColor="text1"/>
          <w:sz w:val="28"/>
          <w:szCs w:val="28"/>
        </w:rPr>
        <w:t>PRIMERO</w:t>
      </w:r>
      <w:r w:rsidRPr="0024090F">
        <w:rPr>
          <w:rFonts w:ascii="Palatino Linotype" w:hAnsi="Palatino Linotype"/>
          <w:b/>
          <w:color w:val="000000" w:themeColor="text1"/>
        </w:rPr>
        <w:t>.</w:t>
      </w:r>
      <w:r w:rsidRPr="0024090F">
        <w:rPr>
          <w:rFonts w:ascii="Palatino Linotype" w:hAnsi="Palatino Linotype"/>
          <w:color w:val="000000" w:themeColor="text1"/>
        </w:rPr>
        <w:t xml:space="preserve"> </w:t>
      </w:r>
      <w:r w:rsidR="00CD3257" w:rsidRPr="0024090F">
        <w:rPr>
          <w:rFonts w:ascii="Palatino Linotype" w:hAnsi="Palatino Linotype"/>
          <w:b/>
          <w:color w:val="000000" w:themeColor="text1"/>
        </w:rPr>
        <w:t>Competencia</w:t>
      </w:r>
      <w:r w:rsidR="00CD3257" w:rsidRPr="0024090F">
        <w:rPr>
          <w:rFonts w:ascii="Palatino Linotype" w:hAnsi="Palatino Linotype"/>
          <w:color w:val="000000" w:themeColor="text1"/>
        </w:rPr>
        <w:t>.</w:t>
      </w:r>
      <w:r w:rsidR="00CD3257" w:rsidRPr="0024090F">
        <w:rPr>
          <w:rFonts w:ascii="Palatino Linotype" w:hAnsi="Palatino Linotype"/>
          <w:b/>
          <w:color w:val="000000" w:themeColor="text1"/>
        </w:rPr>
        <w:t xml:space="preserve"> </w:t>
      </w:r>
      <w:r w:rsidR="00CD3257" w:rsidRPr="0024090F">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24090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24090F" w:rsidRDefault="005A2A2E">
      <w:pPr>
        <w:spacing w:line="360" w:lineRule="auto"/>
        <w:ind w:right="50"/>
        <w:jc w:val="both"/>
        <w:rPr>
          <w:rFonts w:ascii="Palatino Linotype" w:hAnsi="Palatino Linotype" w:cs="Arial"/>
          <w:color w:val="000000" w:themeColor="text1"/>
        </w:rPr>
      </w:pPr>
    </w:p>
    <w:p w14:paraId="782532E9" w14:textId="77777777" w:rsidR="00CD3257" w:rsidRPr="0024090F" w:rsidRDefault="00CD3257" w:rsidP="000437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4090F">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24090F" w:rsidRDefault="00CD3257">
      <w:pPr>
        <w:spacing w:line="360" w:lineRule="auto"/>
        <w:ind w:right="50"/>
        <w:jc w:val="both"/>
        <w:rPr>
          <w:rFonts w:ascii="Palatino Linotype" w:hAnsi="Palatino Linotype"/>
          <w:color w:val="000000" w:themeColor="text1"/>
        </w:rPr>
      </w:pPr>
    </w:p>
    <w:p w14:paraId="54E67F03" w14:textId="272E66DB" w:rsidR="00457BB8" w:rsidRPr="0024090F" w:rsidRDefault="00457BB8">
      <w:pPr>
        <w:spacing w:line="360" w:lineRule="auto"/>
        <w:jc w:val="both"/>
        <w:rPr>
          <w:rFonts w:ascii="Palatino Linotype" w:hAnsi="Palatino Linotype" w:cs="Arial"/>
          <w:b/>
          <w:snapToGrid w:val="0"/>
          <w:color w:val="000000" w:themeColor="text1"/>
        </w:rPr>
      </w:pPr>
      <w:r w:rsidRPr="0024090F">
        <w:rPr>
          <w:rFonts w:ascii="Palatino Linotype" w:hAnsi="Palatino Linotype" w:cs="Arial"/>
          <w:b/>
          <w:color w:val="000000" w:themeColor="text1"/>
          <w:sz w:val="28"/>
        </w:rPr>
        <w:t>SEGUNDO</w:t>
      </w:r>
      <w:r w:rsidRPr="0024090F">
        <w:rPr>
          <w:rFonts w:ascii="Palatino Linotype" w:hAnsi="Palatino Linotype" w:cs="Arial"/>
          <w:b/>
          <w:color w:val="000000" w:themeColor="text1"/>
        </w:rPr>
        <w:t xml:space="preserve">. Interés. </w:t>
      </w:r>
      <w:r w:rsidRPr="0024090F">
        <w:rPr>
          <w:rFonts w:ascii="Palatino Linotype" w:hAnsi="Palatino Linotype" w:cs="Arial"/>
          <w:bCs/>
          <w:color w:val="000000" w:themeColor="text1"/>
        </w:rPr>
        <w:t xml:space="preserve">El recurso de revisión fue interpuesto por parte legítima, en atención a que se presentó por </w:t>
      </w:r>
      <w:r w:rsidR="00D900CC" w:rsidRPr="0024090F">
        <w:rPr>
          <w:rFonts w:ascii="Palatino Linotype" w:hAnsi="Palatino Linotype" w:cs="Arial"/>
          <w:b/>
          <w:bCs/>
          <w:color w:val="000000" w:themeColor="text1"/>
        </w:rPr>
        <w:t>EL</w:t>
      </w:r>
      <w:r w:rsidRPr="0024090F">
        <w:rPr>
          <w:rFonts w:ascii="Palatino Linotype" w:hAnsi="Palatino Linotype" w:cs="Arial"/>
          <w:b/>
          <w:bCs/>
          <w:color w:val="000000" w:themeColor="text1"/>
        </w:rPr>
        <w:t xml:space="preserve"> RECURRENTE,</w:t>
      </w:r>
      <w:r w:rsidRPr="0024090F">
        <w:rPr>
          <w:rFonts w:ascii="Palatino Linotype" w:hAnsi="Palatino Linotype" w:cs="Arial"/>
          <w:bCs/>
          <w:color w:val="000000" w:themeColor="text1"/>
        </w:rPr>
        <w:t xml:space="preserve"> quien es la misma persona que formuló la solicitud de acceso a la información pública al </w:t>
      </w:r>
      <w:r w:rsidRPr="0024090F">
        <w:rPr>
          <w:rFonts w:ascii="Palatino Linotype" w:hAnsi="Palatino Linotype" w:cs="Arial"/>
          <w:b/>
          <w:bCs/>
          <w:color w:val="000000" w:themeColor="text1"/>
        </w:rPr>
        <w:t>SUJETO OBLIGADO.</w:t>
      </w:r>
    </w:p>
    <w:p w14:paraId="29A38B6E" w14:textId="77777777" w:rsidR="00457BB8" w:rsidRPr="0024090F" w:rsidRDefault="00457BB8">
      <w:pPr>
        <w:spacing w:line="360" w:lineRule="auto"/>
        <w:jc w:val="both"/>
        <w:rPr>
          <w:rFonts w:ascii="Palatino Linotype" w:hAnsi="Palatino Linotype" w:cs="Arial"/>
          <w:b/>
          <w:color w:val="000000" w:themeColor="text1"/>
          <w:szCs w:val="28"/>
        </w:rPr>
      </w:pPr>
    </w:p>
    <w:p w14:paraId="0228BFAD" w14:textId="3A738685" w:rsidR="00457BB8" w:rsidRPr="0024090F"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24090F">
        <w:rPr>
          <w:rFonts w:ascii="Palatino Linotype" w:hAnsi="Palatino Linotype" w:cs="Arial"/>
          <w:b/>
          <w:color w:val="000000" w:themeColor="text1"/>
          <w:sz w:val="28"/>
          <w:szCs w:val="28"/>
        </w:rPr>
        <w:t xml:space="preserve">TERCERO. </w:t>
      </w:r>
      <w:r w:rsidRPr="0024090F">
        <w:rPr>
          <w:rFonts w:ascii="Palatino Linotype" w:hAnsi="Palatino Linotype" w:cs="Arial"/>
          <w:b/>
          <w:color w:val="000000" w:themeColor="text1"/>
        </w:rPr>
        <w:t xml:space="preserve">Oportunidad. </w:t>
      </w:r>
      <w:r w:rsidRPr="0024090F">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24090F">
        <w:rPr>
          <w:rFonts w:ascii="Palatino Linotype" w:hAnsi="Palatino Linotype" w:cs="Arial"/>
          <w:b/>
          <w:color w:val="000000" w:themeColor="text1"/>
        </w:rPr>
        <w:t>EL</w:t>
      </w:r>
      <w:r w:rsidRPr="0024090F">
        <w:rPr>
          <w:rFonts w:ascii="Palatino Linotype" w:hAnsi="Palatino Linotype" w:cs="Arial"/>
          <w:b/>
          <w:color w:val="000000" w:themeColor="text1"/>
        </w:rPr>
        <w:t xml:space="preserve"> RECURRENTE </w:t>
      </w:r>
      <w:r w:rsidRPr="0024090F">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24090F"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24090F"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4090F">
        <w:rPr>
          <w:rFonts w:ascii="Palatino Linotype" w:eastAsiaTheme="minorEastAsia" w:hAnsi="Palatino Linotype" w:cs="Arial"/>
          <w:b/>
          <w:i/>
          <w:color w:val="000000" w:themeColor="text1"/>
          <w:sz w:val="22"/>
          <w:szCs w:val="22"/>
          <w:lang w:val="es-ES_tradnl"/>
        </w:rPr>
        <w:t>“Artículo 178.</w:t>
      </w:r>
      <w:r w:rsidRPr="0024090F">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24090F"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4090F">
        <w:rPr>
          <w:rFonts w:ascii="Palatino Linotype" w:eastAsiaTheme="minorEastAsia" w:hAnsi="Palatino Linotype" w:cs="Arial"/>
          <w:i/>
          <w:color w:val="000000" w:themeColor="text1"/>
          <w:sz w:val="22"/>
          <w:szCs w:val="22"/>
          <w:lang w:val="es-ES_tradnl"/>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24090F"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4090F">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24090F">
        <w:rPr>
          <w:rFonts w:ascii="Palatino Linotype" w:eastAsiaTheme="minorEastAsia" w:hAnsi="Palatino Linotype" w:cs="Arial"/>
          <w:b/>
          <w:i/>
          <w:color w:val="000000" w:themeColor="text1"/>
          <w:sz w:val="22"/>
          <w:szCs w:val="22"/>
          <w:lang w:val="es-ES_tradnl"/>
        </w:rPr>
        <w:t>”</w:t>
      </w:r>
    </w:p>
    <w:p w14:paraId="0793AB7B" w14:textId="77777777" w:rsidR="00457BB8" w:rsidRPr="0024090F" w:rsidRDefault="00457BB8">
      <w:pPr>
        <w:ind w:left="851" w:right="902"/>
        <w:jc w:val="both"/>
        <w:rPr>
          <w:rFonts w:ascii="Palatino Linotype" w:eastAsiaTheme="minorEastAsia" w:hAnsi="Palatino Linotype" w:cs="Arial"/>
          <w:color w:val="000000" w:themeColor="text1"/>
          <w:szCs w:val="20"/>
          <w:lang w:val="es-ES_tradnl"/>
        </w:rPr>
      </w:pPr>
    </w:p>
    <w:p w14:paraId="38085FB5" w14:textId="693CF602" w:rsidR="00BE7B4E" w:rsidRPr="0024090F" w:rsidRDefault="00457BB8" w:rsidP="00BE7B4E">
      <w:pPr>
        <w:spacing w:line="360" w:lineRule="auto"/>
        <w:jc w:val="both"/>
        <w:rPr>
          <w:rFonts w:ascii="Palatino Linotype" w:hAnsi="Palatino Linotype" w:cs="Arial"/>
        </w:rPr>
      </w:pPr>
      <w:r w:rsidRPr="0024090F">
        <w:rPr>
          <w:rFonts w:ascii="Palatino Linotype" w:eastAsiaTheme="minorEastAsia" w:hAnsi="Palatino Linotype" w:cs="Arial"/>
          <w:color w:val="000000" w:themeColor="text1"/>
          <w:lang w:val="es-ES_tradnl"/>
        </w:rPr>
        <w:t xml:space="preserve">En efecto, atendiendo a que </w:t>
      </w:r>
      <w:r w:rsidRPr="0024090F">
        <w:rPr>
          <w:rFonts w:ascii="Palatino Linotype" w:eastAsiaTheme="minorEastAsia" w:hAnsi="Palatino Linotype" w:cs="Arial"/>
          <w:b/>
          <w:color w:val="000000" w:themeColor="text1"/>
          <w:lang w:val="es-ES_tradnl"/>
        </w:rPr>
        <w:t>EL SUJETO OBLIGADO</w:t>
      </w:r>
      <w:r w:rsidRPr="0024090F">
        <w:rPr>
          <w:rFonts w:ascii="Palatino Linotype" w:eastAsiaTheme="minorEastAsia" w:hAnsi="Palatino Linotype" w:cs="Arial"/>
          <w:color w:val="000000" w:themeColor="text1"/>
          <w:lang w:val="es-ES_tradnl"/>
        </w:rPr>
        <w:t xml:space="preserve"> notificó la respuesta a la solicitud de información pública el </w:t>
      </w:r>
      <w:r w:rsidR="00BB6012" w:rsidRPr="0024090F">
        <w:rPr>
          <w:rFonts w:ascii="Palatino Linotype" w:eastAsiaTheme="minorEastAsia" w:hAnsi="Palatino Linotype" w:cs="Arial"/>
          <w:b/>
          <w:color w:val="000000" w:themeColor="text1"/>
          <w:lang w:val="es-ES_tradnl"/>
        </w:rPr>
        <w:t>once</w:t>
      </w:r>
      <w:r w:rsidR="00604465" w:rsidRPr="0024090F">
        <w:rPr>
          <w:rFonts w:ascii="Palatino Linotype" w:eastAsiaTheme="minorEastAsia" w:hAnsi="Palatino Linotype" w:cs="Arial"/>
          <w:b/>
          <w:color w:val="000000" w:themeColor="text1"/>
          <w:lang w:val="es-ES_tradnl"/>
        </w:rPr>
        <w:t xml:space="preserve"> de mar</w:t>
      </w:r>
      <w:r w:rsidR="00401780" w:rsidRPr="0024090F">
        <w:rPr>
          <w:rFonts w:ascii="Palatino Linotype" w:eastAsiaTheme="minorEastAsia" w:hAnsi="Palatino Linotype" w:cs="Arial"/>
          <w:b/>
          <w:color w:val="000000" w:themeColor="text1"/>
          <w:lang w:val="es-ES_tradnl"/>
        </w:rPr>
        <w:t xml:space="preserve">zo de dos mil </w:t>
      </w:r>
      <w:r w:rsidR="00BE7B4E" w:rsidRPr="0024090F">
        <w:rPr>
          <w:rFonts w:ascii="Palatino Linotype" w:eastAsiaTheme="minorEastAsia" w:hAnsi="Palatino Linotype" w:cs="Arial"/>
          <w:b/>
          <w:color w:val="000000" w:themeColor="text1"/>
          <w:lang w:val="es-ES_tradnl"/>
        </w:rPr>
        <w:t>veintiuno</w:t>
      </w:r>
      <w:r w:rsidRPr="0024090F">
        <w:rPr>
          <w:rFonts w:ascii="Palatino Linotype" w:eastAsiaTheme="minorEastAsia" w:hAnsi="Palatino Linotype" w:cs="Arial"/>
          <w:b/>
          <w:color w:val="000000" w:themeColor="text1"/>
          <w:lang w:val="es-ES_tradnl"/>
        </w:rPr>
        <w:t xml:space="preserve">; </w:t>
      </w:r>
      <w:r w:rsidRPr="0024090F">
        <w:rPr>
          <w:rFonts w:ascii="Palatino Linotype" w:hAnsi="Palatino Linotype" w:cs="Arial"/>
          <w:color w:val="000000" w:themeColor="text1"/>
        </w:rPr>
        <w:t>en consecuencia, el plazo de quince días hábiles que el artículo 178 d</w:t>
      </w:r>
      <w:r w:rsidR="00D900CC" w:rsidRPr="0024090F">
        <w:rPr>
          <w:rFonts w:ascii="Palatino Linotype" w:hAnsi="Palatino Linotype" w:cs="Arial"/>
          <w:color w:val="000000" w:themeColor="text1"/>
        </w:rPr>
        <w:t xml:space="preserve">e la ley de la materia otorga al </w:t>
      </w:r>
      <w:r w:rsidRPr="0024090F">
        <w:rPr>
          <w:rFonts w:ascii="Palatino Linotype" w:hAnsi="Palatino Linotype" w:cs="Arial"/>
          <w:b/>
          <w:color w:val="000000" w:themeColor="text1"/>
        </w:rPr>
        <w:t>RECURRENTE</w:t>
      </w:r>
      <w:r w:rsidRPr="0024090F">
        <w:rPr>
          <w:rFonts w:ascii="Palatino Linotype" w:hAnsi="Palatino Linotype" w:cs="Arial"/>
          <w:color w:val="000000" w:themeColor="text1"/>
        </w:rPr>
        <w:t xml:space="preserve"> para presentar el recurso de revisión, transcurrió del</w:t>
      </w:r>
      <w:r w:rsidRPr="0024090F">
        <w:rPr>
          <w:rFonts w:ascii="Palatino Linotype" w:hAnsi="Palatino Linotype" w:cs="Arial"/>
          <w:b/>
          <w:color w:val="000000" w:themeColor="text1"/>
        </w:rPr>
        <w:t xml:space="preserve"> </w:t>
      </w:r>
      <w:r w:rsidR="00BB6012" w:rsidRPr="0024090F">
        <w:rPr>
          <w:rFonts w:ascii="Palatino Linotype" w:hAnsi="Palatino Linotype" w:cs="Arial"/>
          <w:b/>
          <w:color w:val="000000" w:themeColor="text1"/>
        </w:rPr>
        <w:t xml:space="preserve">doce </w:t>
      </w:r>
      <w:r w:rsidR="00604465" w:rsidRPr="0024090F">
        <w:rPr>
          <w:rFonts w:ascii="Palatino Linotype" w:hAnsi="Palatino Linotype" w:cs="Arial"/>
          <w:b/>
          <w:color w:val="000000" w:themeColor="text1"/>
        </w:rPr>
        <w:t xml:space="preserve">de marzo al </w:t>
      </w:r>
      <w:r w:rsidR="00BB6012" w:rsidRPr="0024090F">
        <w:rPr>
          <w:rFonts w:ascii="Palatino Linotype" w:hAnsi="Palatino Linotype" w:cs="Arial"/>
          <w:b/>
          <w:color w:val="000000" w:themeColor="text1"/>
        </w:rPr>
        <w:t>nueve</w:t>
      </w:r>
      <w:r w:rsidR="00604465" w:rsidRPr="0024090F">
        <w:rPr>
          <w:rFonts w:ascii="Palatino Linotype" w:hAnsi="Palatino Linotype" w:cs="Arial"/>
          <w:b/>
          <w:color w:val="000000" w:themeColor="text1"/>
        </w:rPr>
        <w:t xml:space="preserve"> de abril</w:t>
      </w:r>
      <w:r w:rsidR="00BE7B4E" w:rsidRPr="0024090F">
        <w:rPr>
          <w:rFonts w:ascii="Palatino Linotype" w:hAnsi="Palatino Linotype" w:cs="Arial"/>
          <w:b/>
          <w:color w:val="000000" w:themeColor="text1"/>
        </w:rPr>
        <w:t xml:space="preserve"> de dos mil veintiuno</w:t>
      </w:r>
      <w:r w:rsidRPr="0024090F">
        <w:rPr>
          <w:rFonts w:ascii="Palatino Linotype" w:hAnsi="Palatino Linotype" w:cs="Arial"/>
          <w:color w:val="000000" w:themeColor="text1"/>
        </w:rPr>
        <w:t>, sin contemplar en el cómputo los</w:t>
      </w:r>
      <w:r w:rsidR="00BB6012" w:rsidRPr="0024090F">
        <w:rPr>
          <w:rFonts w:ascii="Palatino Linotype" w:hAnsi="Palatino Linotype" w:cs="Arial"/>
          <w:color w:val="000000" w:themeColor="text1"/>
        </w:rPr>
        <w:t xml:space="preserve"> días trece, catorce, </w:t>
      </w:r>
      <w:r w:rsidR="00BE3D93" w:rsidRPr="0024090F">
        <w:rPr>
          <w:rFonts w:ascii="Palatino Linotype" w:hAnsi="Palatino Linotype" w:cs="Arial"/>
          <w:color w:val="000000" w:themeColor="text1"/>
        </w:rPr>
        <w:t>veinte, veintiuno, veintisiete y veintiocho de marzo, así como, tres</w:t>
      </w:r>
      <w:r w:rsidR="00BB6012" w:rsidRPr="0024090F">
        <w:rPr>
          <w:rFonts w:ascii="Palatino Linotype" w:hAnsi="Palatino Linotype" w:cs="Arial"/>
          <w:color w:val="000000" w:themeColor="text1"/>
        </w:rPr>
        <w:t xml:space="preserve"> y</w:t>
      </w:r>
      <w:r w:rsidR="00BE3D93" w:rsidRPr="0024090F">
        <w:rPr>
          <w:rFonts w:ascii="Palatino Linotype" w:hAnsi="Palatino Linotype" w:cs="Arial"/>
          <w:color w:val="000000" w:themeColor="text1"/>
        </w:rPr>
        <w:t xml:space="preserve"> cuatro de abril de dos mil </w:t>
      </w:r>
      <w:r w:rsidR="00BE7B4E" w:rsidRPr="0024090F">
        <w:rPr>
          <w:rFonts w:ascii="Palatino Linotype" w:hAnsi="Palatino Linotype" w:cs="Arial"/>
          <w:color w:val="000000" w:themeColor="text1"/>
        </w:rPr>
        <w:t>veintiuno</w:t>
      </w:r>
      <w:r w:rsidR="00523B0C" w:rsidRPr="0024090F">
        <w:rPr>
          <w:rFonts w:ascii="Palatino Linotype" w:hAnsi="Palatino Linotype" w:cs="Arial"/>
          <w:color w:val="000000" w:themeColor="text1"/>
        </w:rPr>
        <w:t>,</w:t>
      </w:r>
      <w:r w:rsidR="00CD3257" w:rsidRPr="0024090F">
        <w:rPr>
          <w:rFonts w:ascii="Palatino Linotype" w:hAnsi="Palatino Linotype" w:cs="Arial"/>
          <w:color w:val="000000" w:themeColor="text1"/>
        </w:rPr>
        <w:t xml:space="preserve"> </w:t>
      </w:r>
      <w:r w:rsidRPr="0024090F">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23B0C" w:rsidRPr="0024090F">
        <w:rPr>
          <w:rFonts w:ascii="Palatino Linotype" w:hAnsi="Palatino Linotype" w:cs="Arial"/>
          <w:color w:val="000000" w:themeColor="text1"/>
        </w:rPr>
        <w:t>; así como</w:t>
      </w:r>
      <w:r w:rsidR="006C0027" w:rsidRPr="0024090F">
        <w:rPr>
          <w:rFonts w:ascii="Palatino Linotype" w:hAnsi="Palatino Linotype" w:cs="Arial"/>
          <w:color w:val="000000" w:themeColor="text1"/>
        </w:rPr>
        <w:t xml:space="preserve">, </w:t>
      </w:r>
      <w:r w:rsidR="00BB6012" w:rsidRPr="0024090F">
        <w:rPr>
          <w:rFonts w:ascii="Palatino Linotype" w:hAnsi="Palatino Linotype" w:cs="Arial"/>
          <w:color w:val="000000" w:themeColor="text1"/>
        </w:rPr>
        <w:t xml:space="preserve">quince, </w:t>
      </w:r>
      <w:r w:rsidR="00BE3D93" w:rsidRPr="0024090F">
        <w:rPr>
          <w:rFonts w:ascii="Palatino Linotype" w:hAnsi="Palatino Linotype" w:cs="Arial"/>
          <w:color w:val="000000" w:themeColor="text1"/>
        </w:rPr>
        <w:t xml:space="preserve">veintinueve, treinta y treinta y uno de marzo; así como, uno y dos de abril de </w:t>
      </w:r>
      <w:r w:rsidR="006C0027" w:rsidRPr="0024090F">
        <w:rPr>
          <w:rFonts w:ascii="Palatino Linotype" w:hAnsi="Palatino Linotype" w:cs="Arial"/>
          <w:color w:val="000000" w:themeColor="text1"/>
        </w:rPr>
        <w:t>dos mil veint</w:t>
      </w:r>
      <w:r w:rsidR="00BE7B4E" w:rsidRPr="0024090F">
        <w:rPr>
          <w:rFonts w:ascii="Palatino Linotype" w:hAnsi="Palatino Linotype" w:cs="Arial"/>
          <w:color w:val="000000" w:themeColor="text1"/>
        </w:rPr>
        <w:t xml:space="preserve">iuno, por ser </w:t>
      </w:r>
      <w:r w:rsidR="00BE7B4E" w:rsidRPr="0024090F">
        <w:rPr>
          <w:rFonts w:ascii="Palatino Linotype" w:hAnsi="Palatino Linotype"/>
          <w:color w:val="000000" w:themeColor="text1"/>
        </w:rPr>
        <w:t>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r w:rsidR="00BE7B4E" w:rsidRPr="0024090F">
        <w:rPr>
          <w:rFonts w:ascii="Palatino Linotype" w:hAnsi="Palatino Linotype" w:cs="Arial"/>
        </w:rPr>
        <w:t xml:space="preserve"> </w:t>
      </w:r>
    </w:p>
    <w:p w14:paraId="3A278668" w14:textId="77777777" w:rsidR="00BE7B4E" w:rsidRPr="0024090F" w:rsidRDefault="00BE7B4E" w:rsidP="00F57045">
      <w:pPr>
        <w:spacing w:line="360" w:lineRule="auto"/>
        <w:jc w:val="both"/>
        <w:rPr>
          <w:rFonts w:ascii="Palatino Linotype" w:hAnsi="Palatino Linotype" w:cs="Arial"/>
          <w:color w:val="000000" w:themeColor="text1"/>
        </w:rPr>
      </w:pPr>
    </w:p>
    <w:p w14:paraId="0E788203" w14:textId="54FC58D4" w:rsidR="00457BB8" w:rsidRPr="0024090F" w:rsidRDefault="00457BB8">
      <w:pPr>
        <w:spacing w:line="360" w:lineRule="auto"/>
        <w:jc w:val="both"/>
        <w:rPr>
          <w:rFonts w:ascii="Palatino Linotype" w:eastAsiaTheme="minorEastAsia" w:hAnsi="Palatino Linotype" w:cs="Arial"/>
          <w:color w:val="000000" w:themeColor="text1"/>
          <w:lang w:val="es-ES_tradnl"/>
        </w:rPr>
      </w:pPr>
      <w:r w:rsidRPr="0024090F">
        <w:rPr>
          <w:rFonts w:ascii="Palatino Linotype" w:eastAsiaTheme="minorEastAsia" w:hAnsi="Palatino Linotype" w:cs="Arial"/>
          <w:color w:val="000000" w:themeColor="text1"/>
          <w:lang w:val="es-ES_tradnl"/>
        </w:rPr>
        <w:t>En ese tenor, si el recurso de revisión que nos ocupa, se interpuso el</w:t>
      </w:r>
      <w:r w:rsidRPr="0024090F">
        <w:rPr>
          <w:rFonts w:ascii="Palatino Linotype" w:eastAsiaTheme="minorEastAsia" w:hAnsi="Palatino Linotype" w:cs="Arial"/>
          <w:b/>
          <w:color w:val="000000" w:themeColor="text1"/>
          <w:lang w:val="es-ES_tradnl"/>
        </w:rPr>
        <w:t xml:space="preserve"> </w:t>
      </w:r>
      <w:r w:rsidR="00BB6012" w:rsidRPr="0024090F">
        <w:rPr>
          <w:rFonts w:ascii="Palatino Linotype" w:eastAsiaTheme="minorEastAsia" w:hAnsi="Palatino Linotype" w:cs="Arial"/>
          <w:b/>
          <w:color w:val="000000" w:themeColor="text1"/>
          <w:lang w:val="es-ES_tradnl"/>
        </w:rPr>
        <w:t xml:space="preserve">diecinueve </w:t>
      </w:r>
      <w:r w:rsidR="00BE7B4E" w:rsidRPr="0024090F">
        <w:rPr>
          <w:rFonts w:ascii="Palatino Linotype" w:eastAsiaTheme="minorEastAsia" w:hAnsi="Palatino Linotype" w:cs="Arial"/>
          <w:b/>
          <w:color w:val="000000" w:themeColor="text1"/>
          <w:lang w:val="es-ES_tradnl"/>
        </w:rPr>
        <w:t xml:space="preserve">de marzo </w:t>
      </w:r>
      <w:r w:rsidR="005071E3" w:rsidRPr="0024090F">
        <w:rPr>
          <w:rFonts w:ascii="Palatino Linotype" w:eastAsiaTheme="minorEastAsia" w:hAnsi="Palatino Linotype" w:cs="Arial"/>
          <w:b/>
          <w:color w:val="000000" w:themeColor="text1"/>
          <w:lang w:val="es-ES_tradnl"/>
        </w:rPr>
        <w:t>de</w:t>
      </w:r>
      <w:r w:rsidRPr="0024090F">
        <w:rPr>
          <w:rFonts w:ascii="Palatino Linotype" w:eastAsiaTheme="minorEastAsia" w:hAnsi="Palatino Linotype" w:cs="Arial"/>
          <w:b/>
          <w:color w:val="000000" w:themeColor="text1"/>
          <w:lang w:val="es-ES_tradnl"/>
        </w:rPr>
        <w:t xml:space="preserve"> dos mil veint</w:t>
      </w:r>
      <w:r w:rsidR="005071E3" w:rsidRPr="0024090F">
        <w:rPr>
          <w:rFonts w:ascii="Palatino Linotype" w:eastAsiaTheme="minorEastAsia" w:hAnsi="Palatino Linotype" w:cs="Arial"/>
          <w:b/>
          <w:color w:val="000000" w:themeColor="text1"/>
          <w:lang w:val="es-ES_tradnl"/>
        </w:rPr>
        <w:t>iuno</w:t>
      </w:r>
      <w:r w:rsidRPr="0024090F">
        <w:rPr>
          <w:rFonts w:ascii="Palatino Linotype" w:eastAsiaTheme="minorEastAsia" w:hAnsi="Palatino Linotype" w:cs="Arial"/>
          <w:b/>
          <w:color w:val="000000" w:themeColor="text1"/>
          <w:lang w:val="es-ES_tradnl"/>
        </w:rPr>
        <w:t>,</w:t>
      </w:r>
      <w:r w:rsidRPr="0024090F">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24090F" w:rsidRDefault="00457BB8">
      <w:pPr>
        <w:spacing w:line="360" w:lineRule="auto"/>
        <w:jc w:val="both"/>
        <w:rPr>
          <w:rFonts w:ascii="Palatino Linotype" w:eastAsiaTheme="minorEastAsia" w:hAnsi="Palatino Linotype" w:cs="Arial"/>
          <w:color w:val="000000" w:themeColor="text1"/>
          <w:lang w:val="es-ES_tradnl"/>
        </w:rPr>
      </w:pPr>
    </w:p>
    <w:p w14:paraId="3EB340A3" w14:textId="77777777" w:rsidR="00BE3D93" w:rsidRPr="0024090F" w:rsidRDefault="00BE3D93" w:rsidP="00BE3D93">
      <w:pPr>
        <w:autoSpaceDE w:val="0"/>
        <w:autoSpaceDN w:val="0"/>
        <w:adjustRightInd w:val="0"/>
        <w:spacing w:line="360" w:lineRule="auto"/>
        <w:ind w:right="49"/>
        <w:jc w:val="both"/>
        <w:rPr>
          <w:rFonts w:ascii="Palatino Linotype" w:hAnsi="Palatino Linotype" w:cs="Arial"/>
          <w:lang w:val="es-ES"/>
        </w:rPr>
      </w:pPr>
      <w:r w:rsidRPr="0024090F">
        <w:rPr>
          <w:rFonts w:ascii="Palatino Linotype" w:hAnsi="Palatino Linotype" w:cs="Arial"/>
          <w:b/>
          <w:sz w:val="28"/>
          <w:szCs w:val="28"/>
        </w:rPr>
        <w:t>CUARTO</w:t>
      </w:r>
      <w:r w:rsidRPr="0024090F">
        <w:rPr>
          <w:rFonts w:ascii="Palatino Linotype" w:hAnsi="Palatino Linotype"/>
          <w:b/>
          <w:sz w:val="28"/>
          <w:szCs w:val="28"/>
        </w:rPr>
        <w:t>.</w:t>
      </w:r>
      <w:r w:rsidRPr="0024090F">
        <w:rPr>
          <w:rFonts w:ascii="Palatino Linotype" w:hAnsi="Palatino Linotype"/>
          <w:b/>
        </w:rPr>
        <w:t xml:space="preserve"> Procedibilidad. </w:t>
      </w:r>
      <w:r w:rsidRPr="0024090F">
        <w:rPr>
          <w:rFonts w:ascii="Palatino Linotype" w:hAnsi="Palatino Linotype" w:cs="Arial"/>
          <w:lang w:val="es-ES"/>
        </w:rPr>
        <w:t xml:space="preserve">Esta Ponencia considera importante abordar el análisis de los requisitos de </w:t>
      </w:r>
      <w:proofErr w:type="spellStart"/>
      <w:r w:rsidRPr="0024090F">
        <w:rPr>
          <w:rFonts w:ascii="Palatino Linotype" w:hAnsi="Palatino Linotype" w:cs="Arial"/>
          <w:lang w:val="es-ES"/>
        </w:rPr>
        <w:t>procedibilidad</w:t>
      </w:r>
      <w:proofErr w:type="spellEnd"/>
      <w:r w:rsidRPr="0024090F">
        <w:rPr>
          <w:rFonts w:ascii="Palatino Linotype" w:hAnsi="Palatino Linotype" w:cs="Arial"/>
          <w:lang w:val="es-ES"/>
        </w:rPr>
        <w:t xml:space="preserve"> del recurso de revisión, así el artículo 180 de la </w:t>
      </w:r>
      <w:r w:rsidRPr="0024090F">
        <w:rPr>
          <w:rFonts w:ascii="Palatino Linotype" w:hAnsi="Palatino Linotype" w:cs="Arial"/>
          <w:lang w:val="es-ES" w:eastAsia="es-MX"/>
        </w:rPr>
        <w:t xml:space="preserve">Ley de Transparencia y Acceso a la </w:t>
      </w:r>
      <w:r w:rsidRPr="0024090F">
        <w:rPr>
          <w:rFonts w:ascii="Palatino Linotype" w:hAnsi="Palatino Linotype" w:cs="Arial"/>
          <w:lang w:val="es-ES"/>
        </w:rPr>
        <w:t>Información</w:t>
      </w:r>
      <w:r w:rsidRPr="0024090F">
        <w:rPr>
          <w:rFonts w:ascii="Palatino Linotype" w:hAnsi="Palatino Linotype" w:cs="Arial"/>
          <w:lang w:val="es-ES" w:eastAsia="es-MX"/>
        </w:rPr>
        <w:t xml:space="preserve"> Pública del Estado de México y Municipios, que </w:t>
      </w:r>
      <w:r w:rsidRPr="0024090F">
        <w:rPr>
          <w:rFonts w:ascii="Palatino Linotype" w:hAnsi="Palatino Linotype" w:cs="Arial"/>
          <w:lang w:val="es-ES"/>
        </w:rPr>
        <w:t>establece lo siguiente:</w:t>
      </w:r>
    </w:p>
    <w:p w14:paraId="7DC37A2A" w14:textId="77777777" w:rsidR="00BE3D93" w:rsidRPr="0024090F" w:rsidRDefault="00BE3D93" w:rsidP="00BE3D93">
      <w:pPr>
        <w:autoSpaceDE w:val="0"/>
        <w:autoSpaceDN w:val="0"/>
        <w:adjustRightInd w:val="0"/>
        <w:ind w:right="49"/>
        <w:jc w:val="both"/>
        <w:rPr>
          <w:rFonts w:ascii="Palatino Linotype" w:hAnsi="Palatino Linotype" w:cs="Arial"/>
          <w:lang w:val="es-ES"/>
        </w:rPr>
      </w:pPr>
    </w:p>
    <w:p w14:paraId="4F328C00" w14:textId="77777777" w:rsidR="00BE3D93" w:rsidRPr="0024090F" w:rsidRDefault="00BE3D93" w:rsidP="00BE3D93">
      <w:pPr>
        <w:tabs>
          <w:tab w:val="left" w:pos="851"/>
        </w:tabs>
        <w:ind w:left="851" w:right="901"/>
        <w:jc w:val="both"/>
        <w:rPr>
          <w:rFonts w:ascii="Palatino Linotype" w:hAnsi="Palatino Linotype"/>
          <w:b/>
          <w:i/>
          <w:sz w:val="22"/>
          <w:szCs w:val="22"/>
          <w:lang w:val="es-ES"/>
        </w:rPr>
      </w:pPr>
      <w:r w:rsidRPr="0024090F">
        <w:rPr>
          <w:rFonts w:ascii="Palatino Linotype" w:hAnsi="Palatino Linotype"/>
          <w:b/>
          <w:i/>
          <w:sz w:val="22"/>
          <w:szCs w:val="22"/>
          <w:lang w:val="es-ES"/>
        </w:rPr>
        <w:t xml:space="preserve">“Artículo 180. </w:t>
      </w:r>
      <w:r w:rsidRPr="0024090F">
        <w:rPr>
          <w:rFonts w:ascii="Palatino Linotype" w:hAnsi="Palatino Linotype"/>
          <w:i/>
          <w:sz w:val="22"/>
          <w:szCs w:val="22"/>
          <w:lang w:val="es-ES"/>
        </w:rPr>
        <w:t xml:space="preserve">El </w:t>
      </w:r>
      <w:r w:rsidRPr="0024090F">
        <w:rPr>
          <w:rFonts w:ascii="Palatino Linotype" w:hAnsi="Palatino Linotype" w:cs="Arial"/>
          <w:i/>
          <w:sz w:val="22"/>
          <w:szCs w:val="22"/>
          <w:lang w:val="es-ES"/>
        </w:rPr>
        <w:t>recurso</w:t>
      </w:r>
      <w:r w:rsidRPr="0024090F">
        <w:rPr>
          <w:rFonts w:ascii="Palatino Linotype" w:hAnsi="Palatino Linotype"/>
          <w:i/>
          <w:sz w:val="22"/>
          <w:szCs w:val="22"/>
          <w:lang w:val="es-ES"/>
        </w:rPr>
        <w:t xml:space="preserve"> </w:t>
      </w:r>
      <w:r w:rsidRPr="0024090F">
        <w:rPr>
          <w:rFonts w:ascii="Palatino Linotype" w:hAnsi="Palatino Linotype" w:cs="Arial"/>
          <w:i/>
          <w:color w:val="222222"/>
          <w:sz w:val="22"/>
          <w:szCs w:val="22"/>
          <w:lang w:val="es-ES" w:eastAsia="es-MX"/>
        </w:rPr>
        <w:t>de</w:t>
      </w:r>
      <w:r w:rsidRPr="0024090F">
        <w:rPr>
          <w:rFonts w:ascii="Palatino Linotype" w:hAnsi="Palatino Linotype"/>
          <w:i/>
          <w:sz w:val="22"/>
          <w:szCs w:val="22"/>
          <w:lang w:val="es-ES"/>
        </w:rPr>
        <w:t xml:space="preserve"> revisión contendrá:</w:t>
      </w:r>
      <w:r w:rsidRPr="0024090F">
        <w:rPr>
          <w:rFonts w:ascii="Palatino Linotype" w:hAnsi="Palatino Linotype"/>
          <w:b/>
          <w:i/>
          <w:sz w:val="22"/>
          <w:szCs w:val="22"/>
          <w:lang w:val="es-ES"/>
        </w:rPr>
        <w:t xml:space="preserve"> </w:t>
      </w:r>
    </w:p>
    <w:p w14:paraId="6131C7D2" w14:textId="77777777" w:rsidR="00BE3D93" w:rsidRPr="0024090F" w:rsidRDefault="00BE3D93" w:rsidP="00BE3D93">
      <w:pPr>
        <w:tabs>
          <w:tab w:val="left" w:pos="851"/>
        </w:tabs>
        <w:ind w:left="851" w:right="901"/>
        <w:jc w:val="both"/>
        <w:rPr>
          <w:rFonts w:ascii="Palatino Linotype" w:hAnsi="Palatino Linotype"/>
          <w:b/>
          <w:i/>
          <w:sz w:val="22"/>
          <w:szCs w:val="22"/>
          <w:lang w:val="es-ES"/>
        </w:rPr>
      </w:pPr>
      <w:r w:rsidRPr="0024090F">
        <w:rPr>
          <w:rFonts w:ascii="Palatino Linotype" w:hAnsi="Palatino Linotype"/>
          <w:b/>
          <w:i/>
          <w:sz w:val="22"/>
          <w:szCs w:val="22"/>
          <w:lang w:val="es-ES"/>
        </w:rPr>
        <w:t xml:space="preserve">I. </w:t>
      </w:r>
      <w:r w:rsidRPr="0024090F">
        <w:rPr>
          <w:rFonts w:ascii="Palatino Linotype" w:hAnsi="Palatino Linotype"/>
          <w:i/>
          <w:sz w:val="22"/>
          <w:szCs w:val="22"/>
          <w:lang w:val="es-ES"/>
        </w:rPr>
        <w:t xml:space="preserve">El sujeto obligado ante </w:t>
      </w:r>
      <w:r w:rsidRPr="0024090F">
        <w:rPr>
          <w:rFonts w:ascii="Palatino Linotype" w:hAnsi="Palatino Linotype" w:cs="Arial"/>
          <w:i/>
          <w:sz w:val="22"/>
          <w:szCs w:val="22"/>
          <w:lang w:val="es-ES"/>
        </w:rPr>
        <w:t>la</w:t>
      </w:r>
      <w:r w:rsidRPr="0024090F">
        <w:rPr>
          <w:rFonts w:ascii="Palatino Linotype" w:hAnsi="Palatino Linotype"/>
          <w:i/>
          <w:sz w:val="22"/>
          <w:szCs w:val="22"/>
          <w:lang w:val="es-ES"/>
        </w:rPr>
        <w:t xml:space="preserve"> cual </w:t>
      </w:r>
      <w:r w:rsidRPr="0024090F">
        <w:rPr>
          <w:rFonts w:ascii="Palatino Linotype" w:hAnsi="Palatino Linotype" w:cs="Arial"/>
          <w:i/>
          <w:color w:val="222222"/>
          <w:sz w:val="22"/>
          <w:szCs w:val="22"/>
          <w:lang w:val="es-ES" w:eastAsia="es-MX"/>
        </w:rPr>
        <w:t>se</w:t>
      </w:r>
      <w:r w:rsidRPr="0024090F">
        <w:rPr>
          <w:rFonts w:ascii="Palatino Linotype" w:hAnsi="Palatino Linotype"/>
          <w:i/>
          <w:sz w:val="22"/>
          <w:szCs w:val="22"/>
          <w:lang w:val="es-ES"/>
        </w:rPr>
        <w:t xml:space="preserve"> presentó la solicitud;</w:t>
      </w:r>
      <w:r w:rsidRPr="0024090F">
        <w:rPr>
          <w:rFonts w:ascii="Palatino Linotype" w:hAnsi="Palatino Linotype"/>
          <w:b/>
          <w:i/>
          <w:sz w:val="22"/>
          <w:szCs w:val="22"/>
          <w:lang w:val="es-ES"/>
        </w:rPr>
        <w:t xml:space="preserve"> </w:t>
      </w:r>
    </w:p>
    <w:p w14:paraId="4DCBABBD" w14:textId="77777777" w:rsidR="00BE3D93" w:rsidRPr="0024090F" w:rsidRDefault="00BE3D93" w:rsidP="00BE3D93">
      <w:pPr>
        <w:tabs>
          <w:tab w:val="left" w:pos="851"/>
        </w:tabs>
        <w:ind w:left="851" w:right="901"/>
        <w:jc w:val="both"/>
        <w:rPr>
          <w:rFonts w:ascii="Palatino Linotype" w:hAnsi="Palatino Linotype"/>
          <w:b/>
          <w:i/>
          <w:sz w:val="22"/>
          <w:szCs w:val="22"/>
          <w:lang w:val="es-ES"/>
        </w:rPr>
      </w:pPr>
      <w:r w:rsidRPr="0024090F">
        <w:rPr>
          <w:rFonts w:ascii="Palatino Linotype" w:hAnsi="Palatino Linotype"/>
          <w:b/>
          <w:i/>
          <w:sz w:val="22"/>
          <w:szCs w:val="22"/>
          <w:lang w:val="es-ES"/>
        </w:rPr>
        <w:t xml:space="preserve">II. </w:t>
      </w:r>
      <w:r w:rsidRPr="0024090F">
        <w:rPr>
          <w:rFonts w:ascii="Palatino Linotype" w:hAnsi="Palatino Linotype"/>
          <w:b/>
          <w:i/>
          <w:sz w:val="22"/>
          <w:szCs w:val="22"/>
          <w:u w:val="single"/>
          <w:lang w:val="es-ES"/>
        </w:rPr>
        <w:t xml:space="preserve">El nombre del solicitante </w:t>
      </w:r>
      <w:r w:rsidRPr="0024090F">
        <w:rPr>
          <w:rFonts w:ascii="Palatino Linotype" w:hAnsi="Palatino Linotype" w:cs="Arial"/>
          <w:b/>
          <w:i/>
          <w:color w:val="222222"/>
          <w:sz w:val="22"/>
          <w:szCs w:val="22"/>
          <w:u w:val="single"/>
          <w:lang w:val="es-ES" w:eastAsia="es-MX"/>
        </w:rPr>
        <w:t>que</w:t>
      </w:r>
      <w:r w:rsidRPr="0024090F">
        <w:rPr>
          <w:rFonts w:ascii="Palatino Linotype" w:hAnsi="Palatino Linotype"/>
          <w:b/>
          <w:i/>
          <w:sz w:val="22"/>
          <w:szCs w:val="22"/>
          <w:u w:val="single"/>
          <w:lang w:val="es-ES"/>
        </w:rPr>
        <w:t xml:space="preserve"> recurre </w:t>
      </w:r>
      <w:r w:rsidRPr="0024090F">
        <w:rPr>
          <w:rFonts w:ascii="Palatino Linotype" w:hAnsi="Palatino Linotype"/>
          <w:i/>
          <w:sz w:val="22"/>
          <w:szCs w:val="22"/>
          <w:lang w:val="es-ES"/>
        </w:rPr>
        <w:t>o de su representante y, en su caso, del tercero interesado, así como la dirección o medio que señale para recibir notificaciones;</w:t>
      </w:r>
      <w:r w:rsidRPr="0024090F">
        <w:rPr>
          <w:rFonts w:ascii="Palatino Linotype" w:hAnsi="Palatino Linotype"/>
          <w:b/>
          <w:i/>
          <w:sz w:val="22"/>
          <w:szCs w:val="22"/>
          <w:lang w:val="es-ES"/>
        </w:rPr>
        <w:t xml:space="preserve"> </w:t>
      </w:r>
    </w:p>
    <w:p w14:paraId="19885372" w14:textId="77777777" w:rsidR="00BE3D93" w:rsidRPr="0024090F" w:rsidRDefault="00BE3D93" w:rsidP="00BE3D93">
      <w:pPr>
        <w:tabs>
          <w:tab w:val="left" w:pos="851"/>
        </w:tabs>
        <w:ind w:left="851" w:right="901"/>
        <w:jc w:val="both"/>
        <w:rPr>
          <w:rFonts w:ascii="Palatino Linotype" w:hAnsi="Palatino Linotype"/>
          <w:b/>
          <w:i/>
          <w:sz w:val="22"/>
          <w:szCs w:val="22"/>
          <w:lang w:val="es-ES"/>
        </w:rPr>
      </w:pPr>
      <w:r w:rsidRPr="0024090F">
        <w:rPr>
          <w:rFonts w:ascii="Palatino Linotype" w:hAnsi="Palatino Linotype"/>
          <w:b/>
          <w:i/>
          <w:sz w:val="22"/>
          <w:szCs w:val="22"/>
          <w:lang w:val="es-ES"/>
        </w:rPr>
        <w:t xml:space="preserve">III. </w:t>
      </w:r>
      <w:r w:rsidRPr="0024090F">
        <w:rPr>
          <w:rFonts w:ascii="Palatino Linotype" w:hAnsi="Palatino Linotype"/>
          <w:i/>
          <w:sz w:val="22"/>
          <w:szCs w:val="22"/>
          <w:lang w:val="es-ES"/>
        </w:rPr>
        <w:t xml:space="preserve">El número de folio de </w:t>
      </w:r>
      <w:r w:rsidRPr="0024090F">
        <w:rPr>
          <w:rFonts w:ascii="Palatino Linotype" w:hAnsi="Palatino Linotype" w:cs="Arial"/>
          <w:i/>
          <w:color w:val="222222"/>
          <w:sz w:val="22"/>
          <w:szCs w:val="22"/>
          <w:lang w:val="es-ES" w:eastAsia="es-MX"/>
        </w:rPr>
        <w:t>respuesta</w:t>
      </w:r>
      <w:r w:rsidRPr="0024090F">
        <w:rPr>
          <w:rFonts w:ascii="Palatino Linotype" w:hAnsi="Palatino Linotype"/>
          <w:i/>
          <w:sz w:val="22"/>
          <w:szCs w:val="22"/>
          <w:lang w:val="es-ES"/>
        </w:rPr>
        <w:t xml:space="preserve"> de la solicitud de acceso; </w:t>
      </w:r>
    </w:p>
    <w:p w14:paraId="1DF5F177" w14:textId="77777777" w:rsidR="00BE3D93" w:rsidRPr="0024090F" w:rsidRDefault="00BE3D93" w:rsidP="00BE3D93">
      <w:pPr>
        <w:tabs>
          <w:tab w:val="left" w:pos="851"/>
        </w:tabs>
        <w:ind w:left="851" w:right="901"/>
        <w:jc w:val="both"/>
        <w:rPr>
          <w:rFonts w:ascii="Palatino Linotype" w:hAnsi="Palatino Linotype"/>
          <w:b/>
          <w:i/>
          <w:sz w:val="22"/>
          <w:szCs w:val="22"/>
          <w:lang w:val="es-ES"/>
        </w:rPr>
      </w:pPr>
      <w:r w:rsidRPr="0024090F">
        <w:rPr>
          <w:rFonts w:ascii="Palatino Linotype" w:hAnsi="Palatino Linotype"/>
          <w:b/>
          <w:i/>
          <w:sz w:val="22"/>
          <w:szCs w:val="22"/>
          <w:lang w:val="es-ES"/>
        </w:rPr>
        <w:t xml:space="preserve">IV. </w:t>
      </w:r>
      <w:r w:rsidRPr="0024090F">
        <w:rPr>
          <w:rFonts w:ascii="Palatino Linotype" w:hAnsi="Palatino Linotype"/>
          <w:i/>
          <w:sz w:val="22"/>
          <w:szCs w:val="22"/>
          <w:lang w:val="es-ES"/>
        </w:rPr>
        <w:t xml:space="preserve">La fecha en que fue </w:t>
      </w:r>
      <w:r w:rsidRPr="0024090F">
        <w:rPr>
          <w:rFonts w:ascii="Palatino Linotype" w:hAnsi="Palatino Linotype" w:cs="Arial"/>
          <w:i/>
          <w:color w:val="222222"/>
          <w:sz w:val="22"/>
          <w:szCs w:val="22"/>
          <w:lang w:val="es-ES" w:eastAsia="es-MX"/>
        </w:rPr>
        <w:t>notificada</w:t>
      </w:r>
      <w:r w:rsidRPr="0024090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4090F">
        <w:rPr>
          <w:rFonts w:ascii="Palatino Linotype" w:hAnsi="Palatino Linotype"/>
          <w:b/>
          <w:i/>
          <w:sz w:val="22"/>
          <w:szCs w:val="22"/>
          <w:lang w:val="es-ES"/>
        </w:rPr>
        <w:t xml:space="preserve"> </w:t>
      </w:r>
    </w:p>
    <w:p w14:paraId="7F3D2CC8" w14:textId="77777777" w:rsidR="00BE3D93" w:rsidRPr="0024090F" w:rsidRDefault="00BE3D93" w:rsidP="00BE3D93">
      <w:pPr>
        <w:tabs>
          <w:tab w:val="left" w:pos="851"/>
        </w:tabs>
        <w:ind w:left="851" w:right="901"/>
        <w:jc w:val="both"/>
        <w:rPr>
          <w:rFonts w:ascii="Palatino Linotype" w:hAnsi="Palatino Linotype"/>
          <w:b/>
          <w:i/>
          <w:sz w:val="22"/>
          <w:szCs w:val="22"/>
          <w:lang w:val="es-ES"/>
        </w:rPr>
      </w:pPr>
      <w:r w:rsidRPr="0024090F">
        <w:rPr>
          <w:rFonts w:ascii="Palatino Linotype" w:hAnsi="Palatino Linotype"/>
          <w:b/>
          <w:i/>
          <w:sz w:val="22"/>
          <w:szCs w:val="22"/>
          <w:lang w:val="es-ES"/>
        </w:rPr>
        <w:t xml:space="preserve">V. </w:t>
      </w:r>
      <w:r w:rsidRPr="0024090F">
        <w:rPr>
          <w:rFonts w:ascii="Palatino Linotype" w:hAnsi="Palatino Linotype"/>
          <w:i/>
          <w:sz w:val="22"/>
          <w:szCs w:val="22"/>
          <w:lang w:val="es-ES"/>
        </w:rPr>
        <w:t xml:space="preserve">El acto que se </w:t>
      </w:r>
      <w:r w:rsidRPr="0024090F">
        <w:rPr>
          <w:rFonts w:ascii="Palatino Linotype" w:hAnsi="Palatino Linotype" w:cs="Arial"/>
          <w:i/>
          <w:color w:val="222222"/>
          <w:sz w:val="22"/>
          <w:szCs w:val="22"/>
          <w:lang w:val="es-ES" w:eastAsia="es-MX"/>
        </w:rPr>
        <w:t>recurre</w:t>
      </w:r>
      <w:r w:rsidRPr="0024090F">
        <w:rPr>
          <w:rFonts w:ascii="Palatino Linotype" w:hAnsi="Palatino Linotype"/>
          <w:i/>
          <w:sz w:val="22"/>
          <w:szCs w:val="22"/>
          <w:lang w:val="es-ES"/>
        </w:rPr>
        <w:t>;</w:t>
      </w:r>
      <w:r w:rsidRPr="0024090F">
        <w:rPr>
          <w:rFonts w:ascii="Palatino Linotype" w:hAnsi="Palatino Linotype"/>
          <w:b/>
          <w:i/>
          <w:sz w:val="22"/>
          <w:szCs w:val="22"/>
          <w:lang w:val="es-ES"/>
        </w:rPr>
        <w:t xml:space="preserve"> </w:t>
      </w:r>
    </w:p>
    <w:p w14:paraId="68EBEA97" w14:textId="77777777" w:rsidR="00BE3D93" w:rsidRPr="0024090F" w:rsidRDefault="00BE3D93" w:rsidP="00BE3D93">
      <w:pPr>
        <w:tabs>
          <w:tab w:val="left" w:pos="851"/>
        </w:tabs>
        <w:ind w:left="851" w:right="901"/>
        <w:jc w:val="both"/>
        <w:rPr>
          <w:rFonts w:ascii="Palatino Linotype" w:hAnsi="Palatino Linotype"/>
          <w:b/>
          <w:i/>
          <w:sz w:val="22"/>
          <w:szCs w:val="22"/>
          <w:lang w:val="es-ES"/>
        </w:rPr>
      </w:pPr>
      <w:r w:rsidRPr="0024090F">
        <w:rPr>
          <w:rFonts w:ascii="Palatino Linotype" w:hAnsi="Palatino Linotype"/>
          <w:b/>
          <w:i/>
          <w:sz w:val="22"/>
          <w:szCs w:val="22"/>
          <w:lang w:val="es-ES"/>
        </w:rPr>
        <w:t xml:space="preserve">VI. </w:t>
      </w:r>
      <w:r w:rsidRPr="0024090F">
        <w:rPr>
          <w:rFonts w:ascii="Palatino Linotype" w:hAnsi="Palatino Linotype"/>
          <w:i/>
          <w:sz w:val="22"/>
          <w:szCs w:val="22"/>
          <w:lang w:val="es-ES"/>
        </w:rPr>
        <w:t xml:space="preserve">Las razones o </w:t>
      </w:r>
      <w:r w:rsidRPr="0024090F">
        <w:rPr>
          <w:rFonts w:ascii="Palatino Linotype" w:hAnsi="Palatino Linotype" w:cs="Arial"/>
          <w:i/>
          <w:color w:val="222222"/>
          <w:sz w:val="22"/>
          <w:szCs w:val="22"/>
          <w:lang w:val="es-ES" w:eastAsia="es-MX"/>
        </w:rPr>
        <w:t>motivos</w:t>
      </w:r>
      <w:r w:rsidRPr="0024090F">
        <w:rPr>
          <w:rFonts w:ascii="Palatino Linotype" w:hAnsi="Palatino Linotype"/>
          <w:i/>
          <w:sz w:val="22"/>
          <w:szCs w:val="22"/>
          <w:lang w:val="es-ES"/>
        </w:rPr>
        <w:t xml:space="preserve"> de inconformidad;</w:t>
      </w:r>
      <w:r w:rsidRPr="0024090F">
        <w:rPr>
          <w:rFonts w:ascii="Palatino Linotype" w:hAnsi="Palatino Linotype"/>
          <w:b/>
          <w:i/>
          <w:sz w:val="22"/>
          <w:szCs w:val="22"/>
          <w:lang w:val="es-ES"/>
        </w:rPr>
        <w:t xml:space="preserve"> </w:t>
      </w:r>
    </w:p>
    <w:p w14:paraId="3D939F76" w14:textId="77777777" w:rsidR="00BE3D93" w:rsidRPr="0024090F" w:rsidRDefault="00BE3D93" w:rsidP="00BE3D93">
      <w:pPr>
        <w:tabs>
          <w:tab w:val="left" w:pos="851"/>
        </w:tabs>
        <w:ind w:left="851" w:right="901"/>
        <w:jc w:val="both"/>
        <w:rPr>
          <w:rFonts w:ascii="Palatino Linotype" w:hAnsi="Palatino Linotype"/>
          <w:b/>
          <w:i/>
          <w:sz w:val="22"/>
          <w:szCs w:val="22"/>
          <w:lang w:val="es-ES"/>
        </w:rPr>
      </w:pPr>
      <w:r w:rsidRPr="0024090F">
        <w:rPr>
          <w:rFonts w:ascii="Palatino Linotype" w:hAnsi="Palatino Linotype"/>
          <w:b/>
          <w:i/>
          <w:sz w:val="22"/>
          <w:szCs w:val="22"/>
          <w:lang w:val="es-ES"/>
        </w:rPr>
        <w:t xml:space="preserve">VII. </w:t>
      </w:r>
      <w:r w:rsidRPr="0024090F">
        <w:rPr>
          <w:rFonts w:ascii="Palatino Linotype" w:hAnsi="Palatino Linotype"/>
          <w:i/>
          <w:sz w:val="22"/>
          <w:szCs w:val="22"/>
          <w:lang w:val="es-ES"/>
        </w:rPr>
        <w:t>La copia de la respuesta que se impugna y, en su caso, de la notificación correspondiente, en el caso de respuesta de la solicitud; y</w:t>
      </w:r>
      <w:r w:rsidRPr="0024090F">
        <w:rPr>
          <w:rFonts w:ascii="Palatino Linotype" w:hAnsi="Palatino Linotype"/>
          <w:b/>
          <w:i/>
          <w:sz w:val="22"/>
          <w:szCs w:val="22"/>
          <w:lang w:val="es-ES"/>
        </w:rPr>
        <w:t xml:space="preserve"> </w:t>
      </w:r>
    </w:p>
    <w:p w14:paraId="63594E54"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b/>
          <w:i/>
          <w:sz w:val="22"/>
          <w:szCs w:val="22"/>
          <w:lang w:val="es-ES"/>
        </w:rPr>
        <w:t xml:space="preserve">VIII. </w:t>
      </w:r>
      <w:r w:rsidRPr="0024090F">
        <w:rPr>
          <w:rFonts w:ascii="Palatino Linotype" w:hAnsi="Palatino Linotype"/>
          <w:i/>
          <w:sz w:val="22"/>
          <w:szCs w:val="22"/>
          <w:lang w:val="es-ES"/>
        </w:rPr>
        <w:t>Firma del recurrente, en su caso, cuando se presente por escrito, requisito sin el cual se dará trámite al recurso.</w:t>
      </w:r>
    </w:p>
    <w:p w14:paraId="741ECBE6"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i/>
          <w:sz w:val="22"/>
          <w:szCs w:val="22"/>
          <w:lang w:val="es-ES"/>
        </w:rPr>
        <w:t xml:space="preserve">Adicionalmente, se podrán anexar las pruebas y demás elementos que considere procedentes someter a juicio del Instituto. </w:t>
      </w:r>
    </w:p>
    <w:p w14:paraId="5C811929"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i/>
          <w:sz w:val="22"/>
          <w:szCs w:val="22"/>
          <w:lang w:val="es-ES"/>
        </w:rPr>
        <w:t xml:space="preserve">En ningún caso será necesario que el particular ratifique el recurso de revisión interpuesto. </w:t>
      </w:r>
    </w:p>
    <w:p w14:paraId="5FAF153B" w14:textId="77777777" w:rsidR="00BE3D93" w:rsidRPr="0024090F" w:rsidRDefault="00BE3D93" w:rsidP="00BE3D93">
      <w:pPr>
        <w:tabs>
          <w:tab w:val="left" w:pos="851"/>
        </w:tabs>
        <w:ind w:left="851" w:right="901"/>
        <w:jc w:val="both"/>
        <w:rPr>
          <w:rFonts w:ascii="Palatino Linotype" w:hAnsi="Palatino Linotype"/>
          <w:b/>
          <w:i/>
          <w:sz w:val="22"/>
          <w:szCs w:val="22"/>
          <w:lang w:val="es-ES"/>
        </w:rPr>
      </w:pPr>
      <w:r w:rsidRPr="0024090F">
        <w:rPr>
          <w:rFonts w:ascii="Palatino Linotype" w:hAnsi="Palatino Linotype"/>
          <w:b/>
          <w:i/>
          <w:sz w:val="22"/>
          <w:szCs w:val="22"/>
          <w:u w:val="single"/>
          <w:lang w:val="es-ES"/>
        </w:rPr>
        <w:t xml:space="preserve">En caso de </w:t>
      </w:r>
      <w:r w:rsidRPr="0024090F">
        <w:rPr>
          <w:rFonts w:ascii="Palatino Linotype" w:hAnsi="Palatino Linotype" w:cs="Arial"/>
          <w:b/>
          <w:i/>
          <w:color w:val="222222"/>
          <w:sz w:val="22"/>
          <w:szCs w:val="22"/>
          <w:u w:val="single"/>
          <w:lang w:val="es-ES" w:eastAsia="es-MX"/>
        </w:rPr>
        <w:t>que</w:t>
      </w:r>
      <w:r w:rsidRPr="0024090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24090F">
        <w:rPr>
          <w:rFonts w:ascii="Palatino Linotype" w:hAnsi="Palatino Linotype"/>
          <w:i/>
          <w:sz w:val="22"/>
          <w:szCs w:val="22"/>
          <w:lang w:val="es-ES"/>
        </w:rPr>
        <w:t>, IV, VII y VIII.</w:t>
      </w:r>
      <w:r w:rsidRPr="0024090F">
        <w:rPr>
          <w:rFonts w:ascii="Palatino Linotype" w:hAnsi="Palatino Linotype"/>
          <w:b/>
          <w:i/>
          <w:sz w:val="22"/>
          <w:szCs w:val="22"/>
          <w:lang w:val="es-ES"/>
        </w:rPr>
        <w:t>”</w:t>
      </w:r>
    </w:p>
    <w:p w14:paraId="5ACE6262"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i/>
          <w:sz w:val="22"/>
          <w:szCs w:val="22"/>
          <w:lang w:val="es-ES"/>
        </w:rPr>
        <w:t>(Énfasis añadido)</w:t>
      </w:r>
    </w:p>
    <w:p w14:paraId="3AA11D4C" w14:textId="77777777" w:rsidR="00BE3D93" w:rsidRPr="0024090F" w:rsidRDefault="00BE3D93" w:rsidP="00BE3D93">
      <w:pPr>
        <w:tabs>
          <w:tab w:val="left" w:pos="851"/>
        </w:tabs>
        <w:ind w:left="851" w:right="901"/>
        <w:jc w:val="both"/>
        <w:rPr>
          <w:rFonts w:ascii="Palatino Linotype" w:hAnsi="Palatino Linotype"/>
          <w:i/>
          <w:sz w:val="22"/>
          <w:szCs w:val="22"/>
          <w:lang w:val="es-ES"/>
        </w:rPr>
      </w:pPr>
    </w:p>
    <w:p w14:paraId="51EDC254" w14:textId="77777777" w:rsidR="00BE3D93" w:rsidRPr="0024090F" w:rsidRDefault="00BE3D93" w:rsidP="00BE3D93">
      <w:pPr>
        <w:spacing w:line="360" w:lineRule="auto"/>
        <w:jc w:val="both"/>
        <w:rPr>
          <w:rFonts w:ascii="Palatino Linotype" w:hAnsi="Palatino Linotype"/>
          <w:b/>
          <w:lang w:val="es-ES"/>
        </w:rPr>
      </w:pPr>
      <w:r w:rsidRPr="0024090F">
        <w:rPr>
          <w:rFonts w:ascii="Palatino Linotype" w:hAnsi="Palatino Linotype"/>
          <w:lang w:val="es-ES"/>
        </w:rPr>
        <w:t xml:space="preserve">En principio, de una interpretación del artículo transcrito se observan los requisitos que </w:t>
      </w:r>
      <w:r w:rsidRPr="0024090F">
        <w:rPr>
          <w:rFonts w:ascii="Palatino Linotype" w:hAnsi="Palatino Linotype" w:cs="Arial"/>
          <w:lang w:val="es-ES"/>
        </w:rPr>
        <w:t>deberán</w:t>
      </w:r>
      <w:r w:rsidRPr="0024090F">
        <w:rPr>
          <w:rFonts w:ascii="Palatino Linotype" w:hAnsi="Palatino Linotype"/>
          <w:lang w:val="es-ES"/>
        </w:rPr>
        <w:t xml:space="preserve"> </w:t>
      </w:r>
      <w:r w:rsidRPr="0024090F">
        <w:rPr>
          <w:rFonts w:ascii="Palatino Linotype" w:hAnsi="Palatino Linotype" w:cs="Arial"/>
          <w:lang w:val="es-ES"/>
        </w:rPr>
        <w:t>contener</w:t>
      </w:r>
      <w:r w:rsidRPr="0024090F">
        <w:rPr>
          <w:rFonts w:ascii="Palatino Linotype" w:hAnsi="Palatino Linotype"/>
          <w:lang w:val="es-ES"/>
        </w:rPr>
        <w:t xml:space="preserve"> los recursos de revisión; sobre el particular, de la revisión del expediente electrónico del </w:t>
      </w:r>
      <w:r w:rsidRPr="0024090F">
        <w:rPr>
          <w:rFonts w:ascii="Palatino Linotype" w:hAnsi="Palatino Linotype"/>
          <w:b/>
          <w:lang w:val="es-ES"/>
        </w:rPr>
        <w:t>SAIMEX</w:t>
      </w:r>
      <w:r w:rsidRPr="0024090F">
        <w:rPr>
          <w:rFonts w:ascii="Palatino Linotype" w:hAnsi="Palatino Linotype"/>
          <w:lang w:val="es-ES"/>
        </w:rPr>
        <w:t xml:space="preserve"> se desprende que la parte solicitante y ahora </w:t>
      </w:r>
      <w:r w:rsidRPr="0024090F">
        <w:rPr>
          <w:rFonts w:ascii="Palatino Linotype" w:hAnsi="Palatino Linotype"/>
          <w:b/>
          <w:lang w:val="es-ES"/>
        </w:rPr>
        <w:t>RECURRENTE</w:t>
      </w:r>
      <w:r w:rsidRPr="0024090F">
        <w:rPr>
          <w:rFonts w:ascii="Palatino Linotype" w:hAnsi="Palatino Linotype"/>
          <w:lang w:val="es-ES"/>
        </w:rPr>
        <w:t xml:space="preserve">, en ejercicio de su derecho de acceso a la información pública, no </w:t>
      </w:r>
      <w:r w:rsidRPr="0024090F">
        <w:rPr>
          <w:rFonts w:ascii="Palatino Linotype" w:hAnsi="Palatino Linotype"/>
          <w:lang w:val="es-ES"/>
        </w:rPr>
        <w:lastRenderedPageBreak/>
        <w:t xml:space="preserve">proporcionó su nombre completo para que </w:t>
      </w:r>
      <w:r w:rsidRPr="0024090F">
        <w:rPr>
          <w:rFonts w:ascii="Palatino Linotype" w:hAnsi="Palatino Linotype" w:cs="Arial"/>
          <w:lang w:val="es-ES"/>
        </w:rPr>
        <w:t>sea</w:t>
      </w:r>
      <w:r w:rsidRPr="0024090F">
        <w:rPr>
          <w:rFonts w:ascii="Palatino Linotype" w:hAnsi="Palatino Linotype"/>
          <w:lang w:val="es-ES"/>
        </w:rPr>
        <w:t xml:space="preserve"> identificado, ya que, no proporcionó el apellido materno, por lo que no se tiene certeza sobre su identidad, lo que en estricto sentido, provoca que </w:t>
      </w:r>
      <w:r w:rsidRPr="0024090F">
        <w:rPr>
          <w:rFonts w:ascii="Palatino Linotype" w:hAnsi="Palatino Linotype" w:cs="Arial"/>
          <w:lang w:val="es-ES"/>
        </w:rPr>
        <w:t>no</w:t>
      </w:r>
      <w:r w:rsidRPr="0024090F">
        <w:rPr>
          <w:rFonts w:ascii="Palatino Linotype" w:hAnsi="Palatino Linotype"/>
          <w:lang w:val="es-ES"/>
        </w:rPr>
        <w:t xml:space="preserve"> se colmen los requisitos establecidos en el citado artículo 180 de la Ley de Transparencia.</w:t>
      </w:r>
    </w:p>
    <w:p w14:paraId="2944E290" w14:textId="77777777" w:rsidR="00BE3D93" w:rsidRPr="0024090F" w:rsidRDefault="00BE3D93" w:rsidP="00BE3D93">
      <w:pPr>
        <w:spacing w:line="360" w:lineRule="auto"/>
        <w:jc w:val="both"/>
        <w:rPr>
          <w:rFonts w:ascii="Palatino Linotype" w:hAnsi="Palatino Linotype"/>
          <w:lang w:val="es-ES"/>
        </w:rPr>
      </w:pPr>
    </w:p>
    <w:p w14:paraId="52B4842E" w14:textId="77777777" w:rsidR="00BE3D93" w:rsidRPr="0024090F" w:rsidRDefault="00BE3D93" w:rsidP="00BE3D93">
      <w:pPr>
        <w:spacing w:line="360" w:lineRule="auto"/>
        <w:jc w:val="both"/>
        <w:rPr>
          <w:rFonts w:ascii="Palatino Linotype" w:hAnsi="Palatino Linotype" w:cs="Arial"/>
          <w:color w:val="000000"/>
          <w:lang w:val="es-ES"/>
        </w:rPr>
      </w:pPr>
      <w:r w:rsidRPr="0024090F">
        <w:rPr>
          <w:rFonts w:ascii="Palatino Linotype" w:hAnsi="Palatino Linotype"/>
          <w:lang w:val="es-ES"/>
        </w:rPr>
        <w:t xml:space="preserve">Empero lo anterior, debe destacarse que el artículo 15 de </w:t>
      </w:r>
      <w:r w:rsidRPr="0024090F">
        <w:rPr>
          <w:rFonts w:ascii="Palatino Linotype" w:hAnsi="Palatino Linotype" w:cs="Arial"/>
          <w:lang w:val="es-ES" w:eastAsia="es-MX"/>
        </w:rPr>
        <w:t xml:space="preserve">Ley de Transparencia y Acceso a la </w:t>
      </w:r>
      <w:r w:rsidRPr="0024090F">
        <w:rPr>
          <w:rFonts w:ascii="Palatino Linotype" w:hAnsi="Palatino Linotype" w:cs="Arial"/>
          <w:lang w:val="es-ES"/>
        </w:rPr>
        <w:t>Información</w:t>
      </w:r>
      <w:r w:rsidRPr="0024090F">
        <w:rPr>
          <w:rFonts w:ascii="Palatino Linotype" w:hAnsi="Palatino Linotype" w:cs="Arial"/>
          <w:lang w:val="es-ES" w:eastAsia="es-MX"/>
        </w:rPr>
        <w:t xml:space="preserve"> Pública del Estado de México y Municipios </w:t>
      </w:r>
      <w:r w:rsidRPr="0024090F">
        <w:rPr>
          <w:rFonts w:ascii="Palatino Linotype" w:hAnsi="Palatino Linotype" w:cs="Arial"/>
          <w:iCs/>
          <w:lang w:val="es-ES"/>
        </w:rPr>
        <w:t xml:space="preserve">prevé que, </w:t>
      </w:r>
      <w:r w:rsidRPr="0024090F">
        <w:rPr>
          <w:rFonts w:ascii="Palatino Linotype" w:hAnsi="Palatino Linotype"/>
          <w:lang w:val="es-ES"/>
        </w:rPr>
        <w:t xml:space="preserve">toda persona tendrá acceso a la información </w:t>
      </w:r>
      <w:r w:rsidRPr="0024090F">
        <w:rPr>
          <w:rFonts w:ascii="Palatino Linotype" w:hAnsi="Palatino Linotype" w:cs="Arial"/>
          <w:color w:val="000000"/>
          <w:lang w:val="es-ES"/>
        </w:rPr>
        <w:t xml:space="preserve">sin necesidad de acreditar interés alguno o justificar su utilización, de lo que se infiere que para el </w:t>
      </w:r>
      <w:r w:rsidRPr="0024090F">
        <w:rPr>
          <w:rFonts w:ascii="Palatino Linotype" w:hAnsi="Palatino Linotype"/>
          <w:lang w:val="es-ES"/>
        </w:rPr>
        <w:t>ejercicio</w:t>
      </w:r>
      <w:r w:rsidRPr="0024090F">
        <w:rPr>
          <w:rFonts w:ascii="Palatino Linotype" w:hAnsi="Palatino Linotype" w:cs="Arial"/>
          <w:color w:val="000000"/>
          <w:lang w:val="es-ES"/>
        </w:rPr>
        <w:t xml:space="preserve"> del derecho de acceso a la información pública, </w:t>
      </w:r>
      <w:r w:rsidRPr="0024090F">
        <w:rPr>
          <w:rFonts w:ascii="Palatino Linotype" w:hAnsi="Palatino Linotype" w:cs="Arial"/>
          <w:b/>
          <w:color w:val="000000"/>
          <w:u w:val="single"/>
          <w:lang w:val="es-ES"/>
        </w:rPr>
        <w:t xml:space="preserve">el nombre no es un requisito </w:t>
      </w:r>
      <w:r w:rsidRPr="0024090F">
        <w:rPr>
          <w:rFonts w:ascii="Palatino Linotype" w:hAnsi="Palatino Linotype" w:cs="Arial"/>
          <w:b/>
          <w:i/>
          <w:color w:val="000000"/>
          <w:u w:val="single"/>
          <w:lang w:val="es-ES"/>
        </w:rPr>
        <w:t>sine qua non</w:t>
      </w:r>
      <w:r w:rsidRPr="0024090F">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23FB8B1" w14:textId="77777777" w:rsidR="00BE3D93" w:rsidRPr="0024090F" w:rsidRDefault="00BE3D93" w:rsidP="00BE3D93">
      <w:pPr>
        <w:spacing w:line="360" w:lineRule="auto"/>
        <w:jc w:val="both"/>
        <w:rPr>
          <w:rFonts w:ascii="Palatino Linotype" w:hAnsi="Palatino Linotype" w:cs="Arial"/>
          <w:color w:val="000000"/>
          <w:lang w:val="es-ES"/>
        </w:rPr>
      </w:pPr>
    </w:p>
    <w:p w14:paraId="119D524B" w14:textId="77777777" w:rsidR="00BE3D93" w:rsidRPr="0024090F" w:rsidRDefault="00BE3D93" w:rsidP="00BE3D93">
      <w:pPr>
        <w:spacing w:line="360" w:lineRule="auto"/>
        <w:jc w:val="both"/>
        <w:rPr>
          <w:rFonts w:ascii="Palatino Linotype" w:hAnsi="Palatino Linotype"/>
          <w:lang w:val="es-ES"/>
        </w:rPr>
      </w:pPr>
      <w:r w:rsidRPr="0024090F">
        <w:rPr>
          <w:rFonts w:ascii="Palatino Linotype" w:hAnsi="Palatino Linotype"/>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B6AC19D" w14:textId="77777777" w:rsidR="00BE3D93" w:rsidRPr="0024090F" w:rsidRDefault="00BE3D93" w:rsidP="00BE3D93">
      <w:pPr>
        <w:jc w:val="both"/>
        <w:rPr>
          <w:rFonts w:ascii="Palatino Linotype" w:hAnsi="Palatino Linotype"/>
          <w:lang w:val="es-ES"/>
        </w:rPr>
      </w:pPr>
    </w:p>
    <w:p w14:paraId="299290FC" w14:textId="77777777" w:rsidR="00BE3D93" w:rsidRPr="0024090F" w:rsidRDefault="00BE3D93" w:rsidP="00BE3D93">
      <w:pPr>
        <w:tabs>
          <w:tab w:val="left" w:pos="851"/>
        </w:tabs>
        <w:ind w:left="851" w:right="901"/>
        <w:jc w:val="center"/>
        <w:rPr>
          <w:rFonts w:ascii="Palatino Linotype" w:hAnsi="Palatino Linotype" w:cs="Arial"/>
          <w:b/>
          <w:i/>
          <w:sz w:val="22"/>
          <w:szCs w:val="22"/>
          <w:lang w:val="es-ES"/>
        </w:rPr>
      </w:pPr>
      <w:r w:rsidRPr="0024090F">
        <w:rPr>
          <w:rFonts w:ascii="Palatino Linotype" w:hAnsi="Palatino Linotype" w:cs="Arial"/>
          <w:b/>
          <w:i/>
          <w:sz w:val="22"/>
          <w:szCs w:val="22"/>
          <w:lang w:val="es-ES"/>
        </w:rPr>
        <w:t>Constitución Política de los Estados Unidos Mexicanos</w:t>
      </w:r>
    </w:p>
    <w:p w14:paraId="76D0CB11"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b/>
          <w:i/>
          <w:sz w:val="22"/>
          <w:szCs w:val="22"/>
          <w:lang w:val="es-ES"/>
        </w:rPr>
        <w:lastRenderedPageBreak/>
        <w:t>“Artículo 6o.</w:t>
      </w:r>
      <w:r w:rsidRPr="0024090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4090F">
        <w:rPr>
          <w:rFonts w:ascii="Palatino Linotype" w:hAnsi="Palatino Linotype" w:cs="Arial"/>
          <w:b/>
          <w:i/>
          <w:sz w:val="22"/>
          <w:szCs w:val="22"/>
          <w:lang w:val="es-ES"/>
        </w:rPr>
        <w:t>El derecho a la información será garantizado por el Estado.</w:t>
      </w:r>
      <w:r w:rsidRPr="0024090F">
        <w:rPr>
          <w:rFonts w:ascii="Palatino Linotype" w:hAnsi="Palatino Linotype" w:cs="Arial"/>
          <w:i/>
          <w:sz w:val="22"/>
          <w:szCs w:val="22"/>
          <w:lang w:val="es-ES"/>
        </w:rPr>
        <w:t xml:space="preserve"> </w:t>
      </w:r>
    </w:p>
    <w:p w14:paraId="430B3BDE"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210494AF"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i/>
          <w:sz w:val="22"/>
          <w:szCs w:val="22"/>
          <w:lang w:val="es-ES"/>
        </w:rPr>
        <w:t>Para efectos de lo dispuesto en el presente artículo se observará lo siguiente:</w:t>
      </w:r>
    </w:p>
    <w:p w14:paraId="47C8B9AB"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A87A285" w14:textId="77777777" w:rsidR="00BE3D93" w:rsidRPr="0024090F" w:rsidRDefault="00BE3D93" w:rsidP="00BE3D93">
      <w:pPr>
        <w:tabs>
          <w:tab w:val="left" w:pos="851"/>
        </w:tabs>
        <w:ind w:left="851" w:right="901"/>
        <w:jc w:val="both"/>
        <w:rPr>
          <w:rFonts w:ascii="Palatino Linotype" w:hAnsi="Palatino Linotype" w:cs="Arial"/>
          <w:i/>
          <w:sz w:val="22"/>
          <w:szCs w:val="22"/>
          <w:u w:val="single"/>
          <w:lang w:val="es-ES"/>
        </w:rPr>
      </w:pPr>
      <w:r w:rsidRPr="0024090F">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72BA82"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0C69E02D" w14:textId="77777777" w:rsidR="00BE3D93" w:rsidRPr="0024090F" w:rsidRDefault="00BE3D93" w:rsidP="00BE3D93">
      <w:pPr>
        <w:tabs>
          <w:tab w:val="left" w:pos="851"/>
        </w:tabs>
        <w:ind w:left="851" w:right="901"/>
        <w:jc w:val="both"/>
        <w:rPr>
          <w:rFonts w:ascii="Palatino Linotype" w:hAnsi="Palatino Linotype" w:cs="Arial"/>
          <w:i/>
          <w:sz w:val="22"/>
          <w:szCs w:val="22"/>
          <w:u w:val="single"/>
          <w:lang w:val="es-ES"/>
        </w:rPr>
      </w:pPr>
      <w:r w:rsidRPr="0024090F">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4C9D4BF"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DF37847" w14:textId="77777777" w:rsidR="00BE3D93" w:rsidRPr="0024090F" w:rsidRDefault="00BE3D93" w:rsidP="00BE3D93">
      <w:pPr>
        <w:tabs>
          <w:tab w:val="left" w:pos="851"/>
        </w:tabs>
        <w:ind w:left="851" w:right="901"/>
        <w:jc w:val="both"/>
        <w:rPr>
          <w:rFonts w:ascii="Palatino Linotype" w:hAnsi="Palatino Linotype" w:cs="Arial"/>
          <w:i/>
          <w:sz w:val="22"/>
          <w:szCs w:val="22"/>
          <w:u w:val="single"/>
          <w:lang w:val="es-ES"/>
        </w:rPr>
      </w:pPr>
      <w:r w:rsidRPr="0024090F">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05A3447" w14:textId="77777777" w:rsidR="00BE3D93" w:rsidRPr="0024090F" w:rsidRDefault="00BE3D93" w:rsidP="00BE3D93">
      <w:pPr>
        <w:tabs>
          <w:tab w:val="left" w:pos="851"/>
        </w:tabs>
        <w:ind w:left="851" w:right="901"/>
        <w:jc w:val="both"/>
        <w:rPr>
          <w:rFonts w:ascii="Palatino Linotype" w:hAnsi="Palatino Linotype" w:cs="Arial"/>
          <w:i/>
          <w:sz w:val="22"/>
          <w:szCs w:val="22"/>
          <w:u w:val="single"/>
          <w:lang w:val="es-ES"/>
        </w:rPr>
      </w:pPr>
      <w:r w:rsidRPr="0024090F">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7F9464A0"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i/>
          <w:sz w:val="22"/>
          <w:szCs w:val="22"/>
          <w:lang w:val="es-ES"/>
        </w:rPr>
        <w:lastRenderedPageBreak/>
        <w:t>VII. La inobservancia a las disposiciones en materia de acceso a la información pública será sancionada en los términos que dispongan las leyes.</w:t>
      </w:r>
    </w:p>
    <w:p w14:paraId="7AE55059"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A485AD8"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i/>
          <w:sz w:val="22"/>
          <w:szCs w:val="22"/>
          <w:lang w:val="es-ES"/>
        </w:rPr>
        <w:t>…</w:t>
      </w:r>
    </w:p>
    <w:p w14:paraId="54D1FBB1" w14:textId="77777777" w:rsidR="00BE3D93" w:rsidRPr="0024090F" w:rsidRDefault="00BE3D93" w:rsidP="00BE3D93">
      <w:pPr>
        <w:tabs>
          <w:tab w:val="left" w:pos="851"/>
        </w:tabs>
        <w:ind w:left="851" w:right="901"/>
        <w:jc w:val="both"/>
        <w:rPr>
          <w:rFonts w:ascii="Palatino Linotype" w:hAnsi="Palatino Linotype" w:cs="Arial"/>
          <w:i/>
          <w:color w:val="000000"/>
          <w:sz w:val="22"/>
          <w:szCs w:val="22"/>
          <w:lang w:eastAsia="es-MX"/>
        </w:rPr>
      </w:pPr>
      <w:r w:rsidRPr="0024090F">
        <w:rPr>
          <w:rFonts w:ascii="Palatino Linotype" w:hAnsi="Palatino Linotype" w:cs="Arial"/>
          <w:i/>
          <w:sz w:val="22"/>
          <w:szCs w:val="22"/>
          <w:u w:val="single"/>
          <w:lang w:val="es-ES"/>
        </w:rPr>
        <w:t>La ley establecerá aquella información que se considere reservada o confidencial.</w:t>
      </w:r>
      <w:r w:rsidRPr="0024090F">
        <w:rPr>
          <w:rFonts w:ascii="Palatino Linotype" w:hAnsi="Palatino Linotype" w:cs="Arial"/>
          <w:b/>
          <w:i/>
          <w:sz w:val="22"/>
          <w:szCs w:val="22"/>
          <w:lang w:val="es-ES"/>
        </w:rPr>
        <w:t>”</w:t>
      </w:r>
      <w:r w:rsidRPr="0024090F">
        <w:rPr>
          <w:rFonts w:ascii="Palatino Linotype" w:hAnsi="Palatino Linotype" w:cs="Arial"/>
          <w:i/>
          <w:color w:val="000000"/>
          <w:sz w:val="22"/>
          <w:szCs w:val="22"/>
          <w:lang w:eastAsia="es-MX"/>
        </w:rPr>
        <w:t xml:space="preserve"> </w:t>
      </w:r>
    </w:p>
    <w:p w14:paraId="16B18C5F" w14:textId="77777777" w:rsidR="00BE3D93" w:rsidRPr="0024090F" w:rsidRDefault="00BE3D93" w:rsidP="00BE3D93">
      <w:pPr>
        <w:tabs>
          <w:tab w:val="left" w:pos="851"/>
        </w:tabs>
        <w:ind w:left="851" w:right="901"/>
        <w:jc w:val="both"/>
        <w:rPr>
          <w:rFonts w:ascii="Palatino Linotype" w:hAnsi="Palatino Linotype" w:cs="Arial"/>
          <w:i/>
          <w:color w:val="000000"/>
          <w:sz w:val="22"/>
          <w:szCs w:val="22"/>
          <w:lang w:eastAsia="es-MX"/>
        </w:rPr>
      </w:pPr>
    </w:p>
    <w:p w14:paraId="3462CE89" w14:textId="77777777" w:rsidR="00BE3D93" w:rsidRPr="0024090F" w:rsidRDefault="00BE3D93" w:rsidP="00BE3D93">
      <w:pPr>
        <w:tabs>
          <w:tab w:val="left" w:pos="851"/>
        </w:tabs>
        <w:ind w:left="851" w:right="901"/>
        <w:jc w:val="center"/>
        <w:rPr>
          <w:rFonts w:ascii="Palatino Linotype" w:hAnsi="Palatino Linotype" w:cs="Arial"/>
          <w:b/>
          <w:i/>
          <w:sz w:val="22"/>
          <w:szCs w:val="22"/>
          <w:lang w:val="es-ES"/>
        </w:rPr>
      </w:pPr>
      <w:r w:rsidRPr="0024090F">
        <w:rPr>
          <w:rFonts w:ascii="Palatino Linotype" w:hAnsi="Palatino Linotype" w:cs="Arial"/>
          <w:b/>
          <w:i/>
          <w:sz w:val="22"/>
          <w:szCs w:val="22"/>
          <w:lang w:val="es-ES"/>
        </w:rPr>
        <w:t>Constitución Política del Estado Libre y Soberano de México</w:t>
      </w:r>
    </w:p>
    <w:p w14:paraId="4D9A362F" w14:textId="77777777" w:rsidR="00BE3D93" w:rsidRPr="0024090F" w:rsidRDefault="00BE3D93" w:rsidP="00BE3D93">
      <w:pPr>
        <w:tabs>
          <w:tab w:val="left" w:pos="851"/>
        </w:tabs>
        <w:ind w:left="851" w:right="901"/>
        <w:jc w:val="center"/>
        <w:rPr>
          <w:rFonts w:ascii="Palatino Linotype" w:hAnsi="Palatino Linotype" w:cs="Arial"/>
          <w:b/>
          <w:i/>
          <w:sz w:val="22"/>
          <w:szCs w:val="22"/>
          <w:lang w:val="es-ES"/>
        </w:rPr>
      </w:pPr>
    </w:p>
    <w:p w14:paraId="301D8FCD" w14:textId="77777777" w:rsidR="00BE3D93" w:rsidRPr="0024090F" w:rsidRDefault="00BE3D93" w:rsidP="00BE3D93">
      <w:pPr>
        <w:tabs>
          <w:tab w:val="left" w:pos="851"/>
        </w:tabs>
        <w:ind w:left="851" w:right="901"/>
        <w:jc w:val="both"/>
        <w:rPr>
          <w:rFonts w:ascii="Palatino Linotype" w:hAnsi="Palatino Linotype" w:cs="Arial"/>
          <w:b/>
          <w:i/>
          <w:sz w:val="22"/>
          <w:szCs w:val="22"/>
          <w:lang w:val="es-ES"/>
        </w:rPr>
      </w:pPr>
      <w:r w:rsidRPr="0024090F">
        <w:rPr>
          <w:rFonts w:ascii="Palatino Linotype" w:hAnsi="Palatino Linotype" w:cs="Arial"/>
          <w:b/>
          <w:i/>
          <w:sz w:val="22"/>
          <w:szCs w:val="22"/>
          <w:lang w:val="es-ES"/>
        </w:rPr>
        <w:t xml:space="preserve">“Artículo 5.  … </w:t>
      </w:r>
    </w:p>
    <w:p w14:paraId="7922866F"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C8C3DCC"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2B7D1E"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i/>
          <w:sz w:val="22"/>
          <w:szCs w:val="22"/>
          <w:lang w:val="es-ES"/>
        </w:rPr>
        <w:t xml:space="preserve">Este derecho se regirá por los principios y bases siguientes: </w:t>
      </w:r>
    </w:p>
    <w:p w14:paraId="7E6BE912"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4090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CD95D70"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b/>
          <w:i/>
          <w:sz w:val="22"/>
          <w:szCs w:val="22"/>
          <w:lang w:val="es-ES"/>
        </w:rPr>
        <w:lastRenderedPageBreak/>
        <w:t>II.</w:t>
      </w:r>
      <w:r w:rsidRPr="0024090F">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9E25BF2"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24090F">
        <w:rPr>
          <w:rFonts w:ascii="Palatino Linotype" w:hAnsi="Palatino Linotype"/>
          <w:i/>
          <w:sz w:val="22"/>
          <w:szCs w:val="22"/>
          <w:lang w:val="es-ES"/>
        </w:rPr>
        <w:t xml:space="preserve"> </w:t>
      </w:r>
    </w:p>
    <w:p w14:paraId="4BEE069D"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b/>
          <w:i/>
          <w:sz w:val="22"/>
          <w:szCs w:val="22"/>
          <w:lang w:val="es-ES"/>
        </w:rPr>
        <w:t>IV.</w:t>
      </w:r>
      <w:r w:rsidRPr="0024090F">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5809B9E" w14:textId="77777777" w:rsidR="00BE3D93" w:rsidRPr="0024090F" w:rsidRDefault="00BE3D93" w:rsidP="00BE3D93">
      <w:pPr>
        <w:tabs>
          <w:tab w:val="left" w:pos="851"/>
        </w:tabs>
        <w:ind w:left="851" w:right="901"/>
        <w:jc w:val="both"/>
        <w:rPr>
          <w:rFonts w:ascii="Palatino Linotype" w:hAnsi="Palatino Linotype"/>
          <w:i/>
          <w:sz w:val="22"/>
          <w:szCs w:val="22"/>
          <w:lang w:val="es-ES"/>
        </w:rPr>
      </w:pPr>
      <w:r w:rsidRPr="0024090F">
        <w:rPr>
          <w:rFonts w:ascii="Palatino Linotype" w:hAnsi="Palatino Linotype"/>
          <w:b/>
          <w:i/>
          <w:sz w:val="22"/>
          <w:szCs w:val="22"/>
          <w:lang w:val="es-ES"/>
        </w:rPr>
        <w:t>V.</w:t>
      </w:r>
      <w:r w:rsidRPr="0024090F">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4090F">
        <w:rPr>
          <w:rFonts w:ascii="Palatino Linotype" w:hAnsi="Palatino Linotype"/>
          <w:b/>
          <w:i/>
          <w:sz w:val="22"/>
          <w:szCs w:val="22"/>
          <w:lang w:val="es-ES"/>
        </w:rPr>
        <w:t>”</w:t>
      </w:r>
    </w:p>
    <w:p w14:paraId="31DEA310" w14:textId="77777777" w:rsidR="00BE3D93" w:rsidRPr="0024090F" w:rsidRDefault="00BE3D93" w:rsidP="00BE3D93">
      <w:pPr>
        <w:tabs>
          <w:tab w:val="left" w:pos="851"/>
        </w:tabs>
        <w:ind w:left="851" w:right="901"/>
        <w:jc w:val="both"/>
        <w:rPr>
          <w:rFonts w:ascii="Palatino Linotype" w:hAnsi="Palatino Linotype"/>
          <w:sz w:val="22"/>
          <w:szCs w:val="22"/>
          <w:lang w:val="es-ES"/>
        </w:rPr>
      </w:pPr>
      <w:r w:rsidRPr="0024090F">
        <w:rPr>
          <w:rFonts w:ascii="Palatino Linotype" w:hAnsi="Palatino Linotype"/>
          <w:sz w:val="22"/>
          <w:szCs w:val="22"/>
          <w:lang w:val="es-ES"/>
        </w:rPr>
        <w:t>(Énfasis añadido)</w:t>
      </w:r>
    </w:p>
    <w:p w14:paraId="45226C29" w14:textId="77777777" w:rsidR="00BE3D93" w:rsidRPr="0024090F" w:rsidRDefault="00BE3D93" w:rsidP="00BE3D93">
      <w:pPr>
        <w:tabs>
          <w:tab w:val="left" w:pos="851"/>
        </w:tabs>
        <w:ind w:left="851" w:right="901"/>
        <w:jc w:val="both"/>
        <w:rPr>
          <w:rFonts w:ascii="Palatino Linotype" w:hAnsi="Palatino Linotype"/>
          <w:sz w:val="22"/>
          <w:szCs w:val="22"/>
          <w:lang w:val="es-ES"/>
        </w:rPr>
      </w:pPr>
    </w:p>
    <w:p w14:paraId="549C4872" w14:textId="77777777" w:rsidR="00BE3D93" w:rsidRPr="0024090F" w:rsidRDefault="00BE3D93" w:rsidP="005A0075">
      <w:pPr>
        <w:spacing w:line="360" w:lineRule="auto"/>
        <w:jc w:val="both"/>
        <w:rPr>
          <w:rFonts w:ascii="Palatino Linotype" w:hAnsi="Palatino Linotype"/>
          <w:lang w:val="es-ES"/>
        </w:rPr>
      </w:pPr>
      <w:r w:rsidRPr="0024090F">
        <w:rPr>
          <w:rFonts w:ascii="Palatino Linotype" w:hAnsi="Palatino Linotype"/>
          <w:lang w:val="es-ES"/>
        </w:rPr>
        <w:t>Por otra parte, del contenido del artículo 1 de la Constitución Política de los Estados Unidos Mexicanos, se destaca lo siguiente:</w:t>
      </w:r>
    </w:p>
    <w:p w14:paraId="0A94184E" w14:textId="77777777" w:rsidR="00BE3D93" w:rsidRPr="0024090F" w:rsidRDefault="00BE3D93" w:rsidP="00BE3D93">
      <w:pPr>
        <w:jc w:val="both"/>
        <w:rPr>
          <w:rFonts w:ascii="Palatino Linotype" w:hAnsi="Palatino Linotype"/>
          <w:lang w:val="es-ES"/>
        </w:rPr>
      </w:pPr>
    </w:p>
    <w:p w14:paraId="6E752879"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b/>
          <w:i/>
          <w:sz w:val="22"/>
          <w:szCs w:val="22"/>
          <w:lang w:val="es-ES"/>
        </w:rPr>
        <w:t>“Artículo 1o</w:t>
      </w:r>
      <w:r w:rsidRPr="0024090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9E9661" w14:textId="77777777" w:rsidR="00BE3D93" w:rsidRPr="0024090F" w:rsidRDefault="00BE3D93" w:rsidP="00BE3D93">
      <w:pPr>
        <w:tabs>
          <w:tab w:val="left" w:pos="851"/>
        </w:tabs>
        <w:ind w:left="851" w:right="901"/>
        <w:jc w:val="both"/>
        <w:rPr>
          <w:rFonts w:ascii="Palatino Linotype" w:hAnsi="Palatino Linotype" w:cs="Arial"/>
          <w:b/>
          <w:i/>
          <w:sz w:val="22"/>
          <w:szCs w:val="22"/>
          <w:lang w:val="es-ES"/>
        </w:rPr>
      </w:pPr>
      <w:r w:rsidRPr="0024090F">
        <w:rPr>
          <w:rFonts w:ascii="Palatino Linotype" w:hAnsi="Palatino Linotype" w:cs="Arial"/>
          <w:b/>
          <w:i/>
          <w:sz w:val="22"/>
          <w:szCs w:val="22"/>
          <w:u w:val="single"/>
          <w:lang w:val="es-ES"/>
        </w:rPr>
        <w:t>Las normas relativas a los derechos humanos se interpretarán</w:t>
      </w:r>
      <w:r w:rsidRPr="0024090F">
        <w:rPr>
          <w:rFonts w:ascii="Palatino Linotype" w:hAnsi="Palatino Linotype" w:cs="Arial"/>
          <w:i/>
          <w:sz w:val="22"/>
          <w:szCs w:val="22"/>
          <w:lang w:val="es-ES"/>
        </w:rPr>
        <w:t xml:space="preserve"> de conformidad con esta Constitución y con los tratados internacionales de la </w:t>
      </w:r>
      <w:r w:rsidRPr="0024090F">
        <w:rPr>
          <w:rFonts w:ascii="Palatino Linotype" w:hAnsi="Palatino Linotype" w:cs="Arial"/>
          <w:b/>
          <w:i/>
          <w:sz w:val="22"/>
          <w:szCs w:val="22"/>
          <w:lang w:val="es-ES"/>
        </w:rPr>
        <w:t xml:space="preserve">materia </w:t>
      </w:r>
      <w:r w:rsidRPr="0024090F">
        <w:rPr>
          <w:rFonts w:ascii="Palatino Linotype" w:hAnsi="Palatino Linotype" w:cs="Arial"/>
          <w:b/>
          <w:i/>
          <w:sz w:val="22"/>
          <w:szCs w:val="22"/>
          <w:u w:val="single"/>
          <w:lang w:val="es-ES"/>
        </w:rPr>
        <w:t>favoreciendo en todo tiempo a las personas la protección más amplia</w:t>
      </w:r>
      <w:r w:rsidRPr="0024090F">
        <w:rPr>
          <w:rFonts w:ascii="Palatino Linotype" w:hAnsi="Palatino Linotype" w:cs="Arial"/>
          <w:b/>
          <w:i/>
          <w:sz w:val="22"/>
          <w:szCs w:val="22"/>
          <w:lang w:val="es-ES"/>
        </w:rPr>
        <w:t>.</w:t>
      </w:r>
    </w:p>
    <w:p w14:paraId="21FBDAC9"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24090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24090F">
        <w:rPr>
          <w:rFonts w:ascii="Palatino Linotype" w:hAnsi="Palatino Linotype" w:cs="Arial"/>
          <w:b/>
          <w:i/>
          <w:sz w:val="22"/>
          <w:szCs w:val="22"/>
          <w:lang w:val="es-ES"/>
        </w:rPr>
        <w:t>”</w:t>
      </w:r>
    </w:p>
    <w:p w14:paraId="560518CD" w14:textId="77777777" w:rsidR="00BE3D93" w:rsidRPr="0024090F" w:rsidRDefault="00BE3D93" w:rsidP="00BE3D93">
      <w:pPr>
        <w:tabs>
          <w:tab w:val="left" w:pos="851"/>
        </w:tabs>
        <w:ind w:left="851" w:right="901"/>
        <w:jc w:val="both"/>
        <w:rPr>
          <w:rFonts w:ascii="Palatino Linotype" w:hAnsi="Palatino Linotype"/>
          <w:sz w:val="22"/>
          <w:szCs w:val="22"/>
          <w:lang w:val="es-ES"/>
        </w:rPr>
      </w:pPr>
      <w:r w:rsidRPr="0024090F">
        <w:rPr>
          <w:rFonts w:ascii="Palatino Linotype" w:hAnsi="Palatino Linotype"/>
          <w:sz w:val="22"/>
          <w:szCs w:val="22"/>
          <w:lang w:val="es-ES"/>
        </w:rPr>
        <w:t>(Énfasis añadido)</w:t>
      </w:r>
    </w:p>
    <w:p w14:paraId="1C954AC4" w14:textId="77777777" w:rsidR="00BE3D93" w:rsidRPr="0024090F" w:rsidRDefault="00BE3D93" w:rsidP="00BE3D93">
      <w:pPr>
        <w:tabs>
          <w:tab w:val="left" w:pos="851"/>
        </w:tabs>
        <w:ind w:left="851" w:right="901"/>
        <w:jc w:val="both"/>
        <w:rPr>
          <w:rFonts w:ascii="Palatino Linotype" w:hAnsi="Palatino Linotype"/>
          <w:sz w:val="22"/>
          <w:szCs w:val="22"/>
          <w:lang w:val="es-ES"/>
        </w:rPr>
      </w:pPr>
    </w:p>
    <w:p w14:paraId="2661EFF6" w14:textId="77777777" w:rsidR="00BE3D93" w:rsidRPr="0024090F" w:rsidRDefault="00BE3D93" w:rsidP="00BE3D93">
      <w:pPr>
        <w:spacing w:line="360" w:lineRule="auto"/>
        <w:jc w:val="both"/>
        <w:rPr>
          <w:rFonts w:ascii="Palatino Linotype" w:hAnsi="Palatino Linotype"/>
          <w:lang w:val="es-ES"/>
        </w:rPr>
      </w:pPr>
      <w:r w:rsidRPr="0024090F">
        <w:rPr>
          <w:rFonts w:ascii="Palatino Linotype" w:hAnsi="Palatino Linotype"/>
          <w:lang w:val="es-ES"/>
        </w:rPr>
        <w:lastRenderedPageBreak/>
        <w:t xml:space="preserve">En esa virtud, de una interpretación sistemática, armónica y progresiva del derecho humano de acceso a la información pública se reitera que toda persona, sin necesidad de acreditar interés </w:t>
      </w:r>
      <w:r w:rsidRPr="0024090F">
        <w:rPr>
          <w:rFonts w:ascii="Palatino Linotype" w:hAnsi="Palatino Linotype" w:cs="Arial"/>
          <w:lang w:val="es-ES"/>
        </w:rPr>
        <w:t>alguno</w:t>
      </w:r>
      <w:r w:rsidRPr="0024090F">
        <w:rPr>
          <w:rFonts w:ascii="Palatino Linotype" w:hAnsi="Palatino Linotype"/>
          <w:lang w:val="es-ES"/>
        </w:rPr>
        <w:t xml:space="preserve"> o justificar su utilización, deberá tener acceso a la información pública, es decir, dicho </w:t>
      </w:r>
      <w:r w:rsidRPr="0024090F">
        <w:rPr>
          <w:rFonts w:ascii="Palatino Linotype" w:hAnsi="Palatino Linotype" w:cs="Arial"/>
          <w:lang w:val="es-ES"/>
        </w:rPr>
        <w:t>derecho</w:t>
      </w:r>
      <w:r w:rsidRPr="0024090F">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3F7108" w14:textId="77777777" w:rsidR="00BE3D93" w:rsidRPr="0024090F" w:rsidRDefault="00BE3D93" w:rsidP="00BE3D93">
      <w:pPr>
        <w:spacing w:line="360" w:lineRule="auto"/>
        <w:jc w:val="both"/>
        <w:rPr>
          <w:rFonts w:ascii="Palatino Linotype" w:hAnsi="Palatino Linotype"/>
          <w:lang w:val="es-ES"/>
        </w:rPr>
      </w:pPr>
    </w:p>
    <w:p w14:paraId="1AE01062" w14:textId="77777777" w:rsidR="00BE3D93" w:rsidRPr="0024090F" w:rsidRDefault="00BE3D93" w:rsidP="00BE3D93">
      <w:pPr>
        <w:spacing w:line="360" w:lineRule="auto"/>
        <w:jc w:val="both"/>
        <w:rPr>
          <w:rFonts w:ascii="Palatino Linotype" w:hAnsi="Palatino Linotype"/>
          <w:lang w:val="es-ES"/>
        </w:rPr>
      </w:pPr>
      <w:r w:rsidRPr="0024090F">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0E1363A" w14:textId="77777777" w:rsidR="00BE3D93" w:rsidRPr="0024090F" w:rsidRDefault="00BE3D93" w:rsidP="00BE3D93">
      <w:pPr>
        <w:jc w:val="both"/>
        <w:rPr>
          <w:rFonts w:ascii="Palatino Linotype" w:hAnsi="Palatino Linotype"/>
          <w:lang w:val="es-ES"/>
        </w:rPr>
      </w:pPr>
    </w:p>
    <w:p w14:paraId="7AEA1281"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r w:rsidRPr="0024090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24090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0D4CAFD" w14:textId="77777777" w:rsidR="00BE3D93" w:rsidRPr="0024090F" w:rsidRDefault="00BE3D93" w:rsidP="00BE3D93">
      <w:pPr>
        <w:tabs>
          <w:tab w:val="left" w:pos="851"/>
        </w:tabs>
        <w:ind w:left="851" w:right="901"/>
        <w:jc w:val="both"/>
        <w:rPr>
          <w:rFonts w:ascii="Palatino Linotype" w:hAnsi="Palatino Linotype" w:cs="Arial"/>
          <w:i/>
          <w:sz w:val="22"/>
          <w:szCs w:val="22"/>
          <w:lang w:val="es-ES"/>
        </w:rPr>
      </w:pPr>
    </w:p>
    <w:p w14:paraId="7E7C0394" w14:textId="77777777" w:rsidR="00BE3D93" w:rsidRPr="0024090F" w:rsidRDefault="00BE3D93" w:rsidP="00BE3D93">
      <w:pPr>
        <w:spacing w:line="360" w:lineRule="auto"/>
        <w:jc w:val="both"/>
        <w:rPr>
          <w:rFonts w:ascii="Palatino Linotype" w:hAnsi="Palatino Linotype"/>
          <w:lang w:val="es-ES"/>
        </w:rPr>
      </w:pPr>
      <w:r w:rsidRPr="0024090F">
        <w:rPr>
          <w:rFonts w:ascii="Palatino Linotype" w:hAnsi="Palatino Linotype"/>
          <w:lang w:val="es-ES"/>
        </w:rPr>
        <w:t xml:space="preserve">En ese orden de ideas, se estima que el requerimiento relativo al nombre como presupuesto de </w:t>
      </w:r>
      <w:proofErr w:type="spellStart"/>
      <w:r w:rsidRPr="0024090F">
        <w:rPr>
          <w:rFonts w:ascii="Palatino Linotype" w:hAnsi="Palatino Linotype"/>
          <w:lang w:val="es-ES"/>
        </w:rPr>
        <w:t>procedibilidad</w:t>
      </w:r>
      <w:proofErr w:type="spellEnd"/>
      <w:r w:rsidRPr="0024090F">
        <w:rPr>
          <w:rFonts w:ascii="Palatino Linotype" w:hAnsi="Palatino Linotype"/>
          <w:lang w:val="es-ES"/>
        </w:rPr>
        <w:t xml:space="preserve">, </w:t>
      </w:r>
      <w:r w:rsidRPr="0024090F">
        <w:rPr>
          <w:rFonts w:ascii="Palatino Linotype" w:hAnsi="Palatino Linotype" w:cs="Arial"/>
          <w:lang w:val="es-ES"/>
        </w:rPr>
        <w:t>podría</w:t>
      </w:r>
      <w:r w:rsidRPr="0024090F">
        <w:rPr>
          <w:rFonts w:ascii="Palatino Linotype" w:hAnsi="Palatino Linotype"/>
          <w:lang w:val="es-ES"/>
        </w:rPr>
        <w:t xml:space="preserve"> limitar el ejercicio del derecho de acceso a la </w:t>
      </w:r>
      <w:r w:rsidRPr="0024090F">
        <w:rPr>
          <w:rFonts w:ascii="Palatino Linotype" w:hAnsi="Palatino Linotype"/>
          <w:lang w:val="es-ES"/>
        </w:rPr>
        <w:lastRenderedPageBreak/>
        <w:t>información pública, debido a que, el hecho de solicitar la identificación del</w:t>
      </w:r>
      <w:r w:rsidRPr="0024090F">
        <w:rPr>
          <w:rFonts w:ascii="Palatino Linotype" w:hAnsi="Palatino Linotype" w:cs="Arial"/>
          <w:b/>
          <w:lang w:val="es-ES"/>
        </w:rPr>
        <w:t xml:space="preserve"> RECURRENTE</w:t>
      </w:r>
      <w:r w:rsidRPr="0024090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76A24365" w14:textId="77777777" w:rsidR="00BE3D93" w:rsidRPr="0024090F" w:rsidRDefault="00BE3D93" w:rsidP="00BE3D93">
      <w:pPr>
        <w:spacing w:line="360" w:lineRule="auto"/>
        <w:jc w:val="both"/>
        <w:rPr>
          <w:rFonts w:ascii="Palatino Linotype" w:hAnsi="Palatino Linotype"/>
          <w:lang w:val="es-ES"/>
        </w:rPr>
      </w:pPr>
    </w:p>
    <w:p w14:paraId="4A005E05" w14:textId="77777777" w:rsidR="00BE3D93" w:rsidRPr="0024090F" w:rsidRDefault="00BE3D93" w:rsidP="00BE3D93">
      <w:pPr>
        <w:spacing w:line="360" w:lineRule="auto"/>
        <w:jc w:val="both"/>
        <w:rPr>
          <w:rFonts w:ascii="Palatino Linotype" w:hAnsi="Palatino Linotype"/>
          <w:lang w:val="es-ES"/>
        </w:rPr>
      </w:pPr>
      <w:r w:rsidRPr="0024090F">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24090F">
        <w:rPr>
          <w:rFonts w:ascii="Palatino Linotype" w:hAnsi="Palatino Linotype" w:cs="Arial"/>
          <w:lang w:val="es-ES"/>
        </w:rPr>
        <w:t>Constitución</w:t>
      </w:r>
      <w:r w:rsidRPr="0024090F">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B23C80D" w14:textId="77777777" w:rsidR="00BE3D93" w:rsidRPr="0024090F" w:rsidRDefault="00BE3D93" w:rsidP="00BE3D93">
      <w:pPr>
        <w:tabs>
          <w:tab w:val="left" w:pos="1968"/>
        </w:tabs>
        <w:spacing w:line="360" w:lineRule="auto"/>
        <w:jc w:val="both"/>
        <w:rPr>
          <w:rFonts w:ascii="Palatino Linotype" w:hAnsi="Palatino Linotype"/>
          <w:lang w:val="es-ES"/>
        </w:rPr>
      </w:pPr>
    </w:p>
    <w:p w14:paraId="76BE5337" w14:textId="77777777" w:rsidR="00BE3D93" w:rsidRPr="0024090F" w:rsidRDefault="00BE3D93" w:rsidP="00BE3D93">
      <w:pPr>
        <w:spacing w:line="360" w:lineRule="auto"/>
        <w:jc w:val="both"/>
        <w:rPr>
          <w:rFonts w:ascii="Palatino Linotype" w:hAnsi="Palatino Linotype"/>
          <w:lang w:val="es-ES"/>
        </w:rPr>
      </w:pPr>
      <w:r w:rsidRPr="0024090F">
        <w:rPr>
          <w:rFonts w:ascii="Palatino Linotype" w:hAnsi="Palatino Linotype"/>
          <w:lang w:val="es-ES"/>
        </w:rPr>
        <w:t xml:space="preserve">Asimismo, se estima que el requisito relativo al nombre del </w:t>
      </w:r>
      <w:r w:rsidRPr="0024090F">
        <w:rPr>
          <w:rFonts w:ascii="Palatino Linotype" w:hAnsi="Palatino Linotype" w:cs="Arial"/>
          <w:b/>
          <w:lang w:val="es-ES"/>
        </w:rPr>
        <w:t>RECURRENTE</w:t>
      </w:r>
      <w:r w:rsidRPr="0024090F">
        <w:rPr>
          <w:rFonts w:ascii="Palatino Linotype" w:hAnsi="Palatino Linotype"/>
          <w:lang w:val="es-ES"/>
        </w:rPr>
        <w:t xml:space="preserve"> no constituye un presupuesto indispensable de </w:t>
      </w:r>
      <w:proofErr w:type="spellStart"/>
      <w:r w:rsidRPr="0024090F">
        <w:rPr>
          <w:rFonts w:ascii="Palatino Linotype" w:hAnsi="Palatino Linotype"/>
          <w:lang w:val="es-ES"/>
        </w:rPr>
        <w:t>procedibilidad</w:t>
      </w:r>
      <w:proofErr w:type="spellEnd"/>
      <w:r w:rsidRPr="0024090F">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w:t>
      </w:r>
      <w:r w:rsidRPr="0024090F">
        <w:rPr>
          <w:rFonts w:ascii="Palatino Linotype" w:hAnsi="Palatino Linotype"/>
          <w:lang w:val="es-ES"/>
        </w:rPr>
        <w:lastRenderedPageBreak/>
        <w:t xml:space="preserve">electrónicas del expediente, de las que se desprende que </w:t>
      </w:r>
      <w:r w:rsidRPr="0024090F">
        <w:rPr>
          <w:rFonts w:ascii="Palatino Linotype" w:hAnsi="Palatino Linotype" w:cs="Arial"/>
          <w:b/>
          <w:lang w:val="es-ES"/>
        </w:rPr>
        <w:t>EL RECURRENTE</w:t>
      </w:r>
      <w:r w:rsidRPr="0024090F">
        <w:rPr>
          <w:rFonts w:ascii="Palatino Linotype" w:hAnsi="Palatino Linotype"/>
          <w:lang w:val="es-ES"/>
        </w:rPr>
        <w:t xml:space="preserve"> es la misma persona que realizó la solicitud de acceso a la información pública que ahora se impugna.</w:t>
      </w:r>
    </w:p>
    <w:p w14:paraId="7E8B6388" w14:textId="77777777" w:rsidR="00BE3D93" w:rsidRPr="0024090F" w:rsidRDefault="00BE3D93" w:rsidP="00BE3D93">
      <w:pPr>
        <w:spacing w:line="360" w:lineRule="auto"/>
        <w:jc w:val="both"/>
        <w:rPr>
          <w:rFonts w:ascii="Palatino Linotype" w:hAnsi="Palatino Linotype"/>
          <w:lang w:val="es-ES"/>
        </w:rPr>
      </w:pPr>
    </w:p>
    <w:p w14:paraId="447650AB" w14:textId="77777777" w:rsidR="00BE3D93" w:rsidRPr="0024090F" w:rsidRDefault="00BE3D93" w:rsidP="00BE3D93">
      <w:pPr>
        <w:spacing w:line="360" w:lineRule="auto"/>
        <w:jc w:val="both"/>
        <w:rPr>
          <w:rFonts w:ascii="Palatino Linotype" w:hAnsi="Palatino Linotype"/>
          <w:b/>
          <w:lang w:val="es-ES"/>
        </w:rPr>
      </w:pPr>
      <w:r w:rsidRPr="0024090F">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24090F">
        <w:rPr>
          <w:rFonts w:ascii="Palatino Linotype" w:hAnsi="Palatino Linotype" w:cs="Arial"/>
          <w:b/>
          <w:lang w:val="es-ES"/>
        </w:rPr>
        <w:t xml:space="preserve"> RECURRENTE;</w:t>
      </w:r>
      <w:r w:rsidRPr="0024090F">
        <w:rPr>
          <w:rFonts w:ascii="Palatino Linotype" w:hAnsi="Palatino Linotype"/>
          <w:lang w:val="es-ES"/>
        </w:rPr>
        <w:t xml:space="preserve"> por lo que, en el presente caso, al haber sido presentado el recurso de revisión vía </w:t>
      </w:r>
      <w:r w:rsidRPr="0024090F">
        <w:rPr>
          <w:rFonts w:ascii="Palatino Linotype" w:hAnsi="Palatino Linotype"/>
          <w:b/>
          <w:lang w:val="es-ES"/>
        </w:rPr>
        <w:t>SAIMEX</w:t>
      </w:r>
      <w:r w:rsidRPr="0024090F">
        <w:rPr>
          <w:rFonts w:ascii="Palatino Linotype" w:hAnsi="Palatino Linotype"/>
          <w:lang w:val="es-ES"/>
        </w:rPr>
        <w:t>, dicho requisito resulta innecesario.</w:t>
      </w:r>
    </w:p>
    <w:p w14:paraId="0A017821" w14:textId="77777777" w:rsidR="00BE3D93" w:rsidRPr="0024090F" w:rsidRDefault="00BE3D93">
      <w:pPr>
        <w:spacing w:line="360" w:lineRule="auto"/>
        <w:jc w:val="both"/>
        <w:rPr>
          <w:rFonts w:ascii="Palatino Linotype" w:hAnsi="Palatino Linotype" w:cs="Arial"/>
          <w:b/>
          <w:color w:val="000000" w:themeColor="text1"/>
          <w:sz w:val="28"/>
          <w:szCs w:val="28"/>
        </w:rPr>
      </w:pPr>
    </w:p>
    <w:p w14:paraId="0903812A" w14:textId="77777777" w:rsidR="00457BB8" w:rsidRPr="0024090F" w:rsidRDefault="00457BB8">
      <w:pPr>
        <w:spacing w:line="360" w:lineRule="auto"/>
        <w:jc w:val="both"/>
        <w:rPr>
          <w:rFonts w:ascii="Palatino Linotype" w:hAnsi="Palatino Linotype" w:cs="Arial"/>
          <w:color w:val="000000" w:themeColor="text1"/>
        </w:rPr>
      </w:pPr>
      <w:r w:rsidRPr="0024090F">
        <w:rPr>
          <w:rFonts w:ascii="Palatino Linotype" w:hAnsi="Palatino Linotype" w:cs="Arial"/>
          <w:b/>
          <w:color w:val="000000" w:themeColor="text1"/>
          <w:sz w:val="28"/>
          <w:szCs w:val="28"/>
        </w:rPr>
        <w:t>QUINTO</w:t>
      </w:r>
      <w:r w:rsidRPr="0024090F">
        <w:rPr>
          <w:rFonts w:ascii="Palatino Linotype" w:hAnsi="Palatino Linotype" w:cs="Arial"/>
          <w:b/>
          <w:color w:val="000000" w:themeColor="text1"/>
        </w:rPr>
        <w:t xml:space="preserve">. </w:t>
      </w:r>
      <w:r w:rsidRPr="0024090F">
        <w:rPr>
          <w:rFonts w:ascii="Palatino Linotype" w:eastAsiaTheme="minorEastAsia" w:hAnsi="Palatino Linotype" w:cs="Arial"/>
          <w:b/>
          <w:color w:val="000000" w:themeColor="text1"/>
          <w:lang w:val="es-ES_tradnl"/>
        </w:rPr>
        <w:t>Estudio y resolución del asunto</w:t>
      </w:r>
      <w:r w:rsidRPr="0024090F">
        <w:rPr>
          <w:rFonts w:ascii="Palatino Linotype" w:eastAsiaTheme="minorEastAsia" w:hAnsi="Palatino Linotype" w:cstheme="minorBidi"/>
          <w:b/>
          <w:color w:val="000000" w:themeColor="text1"/>
          <w:lang w:val="es-ES_tradnl"/>
        </w:rPr>
        <w:t xml:space="preserve">. </w:t>
      </w:r>
      <w:r w:rsidRPr="0024090F">
        <w:rPr>
          <w:rFonts w:ascii="Palatino Linotype" w:hAnsi="Palatino Linotype" w:cs="Arial"/>
          <w:color w:val="000000" w:themeColor="text1"/>
        </w:rPr>
        <w:t xml:space="preserve">Una vez determinada la vía sobre la que versará el presente recurso, y previa revisión del expediente electrónico formado en </w:t>
      </w:r>
      <w:r w:rsidRPr="0024090F">
        <w:rPr>
          <w:rFonts w:ascii="Palatino Linotype" w:hAnsi="Palatino Linotype" w:cs="Arial"/>
          <w:b/>
          <w:color w:val="000000" w:themeColor="text1"/>
        </w:rPr>
        <w:t>EL SAIMEX</w:t>
      </w:r>
      <w:r w:rsidRPr="0024090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24090F" w:rsidRDefault="00701E0E">
      <w:pPr>
        <w:spacing w:line="360" w:lineRule="auto"/>
        <w:jc w:val="both"/>
        <w:rPr>
          <w:rFonts w:ascii="Palatino Linotype" w:hAnsi="Palatino Linotype" w:cs="Arial"/>
          <w:color w:val="000000" w:themeColor="text1"/>
        </w:rPr>
      </w:pPr>
    </w:p>
    <w:p w14:paraId="4AD7DD76" w14:textId="77777777" w:rsidR="00C73C9E" w:rsidRPr="0024090F" w:rsidRDefault="00C73C9E" w:rsidP="00C73C9E">
      <w:pPr>
        <w:spacing w:line="360" w:lineRule="auto"/>
        <w:jc w:val="both"/>
        <w:rPr>
          <w:rFonts w:ascii="Palatino Linotype" w:hAnsi="Palatino Linotype"/>
          <w:color w:val="222222"/>
          <w:lang w:eastAsia="es-MX"/>
        </w:rPr>
      </w:pPr>
      <w:r w:rsidRPr="0024090F">
        <w:rPr>
          <w:rFonts w:ascii="Palatino Linotype" w:hAnsi="Palatino Linotype"/>
          <w:color w:val="222222"/>
          <w:lang w:eastAsia="es-MX"/>
        </w:rPr>
        <w:lastRenderedPageBreak/>
        <w:t xml:space="preserve">Primeramente, se precisa que se obvia el análisis de la competencia por parte del </w:t>
      </w:r>
      <w:r w:rsidRPr="0024090F">
        <w:rPr>
          <w:rFonts w:ascii="Palatino Linotype" w:hAnsi="Palatino Linotype"/>
          <w:b/>
          <w:bCs/>
          <w:color w:val="222222"/>
          <w:lang w:eastAsia="es-MX"/>
        </w:rPr>
        <w:t>SUJETO OBLIGADO</w:t>
      </w:r>
      <w:r w:rsidRPr="0024090F">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5657D620" w14:textId="77777777" w:rsidR="00C73C9E" w:rsidRPr="0024090F" w:rsidRDefault="00C73C9E" w:rsidP="00C73C9E">
      <w:pPr>
        <w:spacing w:line="360" w:lineRule="auto"/>
        <w:jc w:val="both"/>
        <w:rPr>
          <w:rFonts w:ascii="Palatino Linotype" w:hAnsi="Palatino Linotype"/>
          <w:color w:val="222222"/>
          <w:lang w:eastAsia="es-MX"/>
        </w:rPr>
      </w:pPr>
    </w:p>
    <w:p w14:paraId="02BE76CD" w14:textId="77777777" w:rsidR="00C73C9E" w:rsidRPr="0024090F" w:rsidRDefault="00C73C9E" w:rsidP="00C73C9E">
      <w:pPr>
        <w:spacing w:line="360" w:lineRule="auto"/>
        <w:jc w:val="both"/>
        <w:rPr>
          <w:rFonts w:ascii="Palatino Linotype" w:hAnsi="Palatino Linotype"/>
          <w:color w:val="222222"/>
          <w:lang w:eastAsia="es-MX"/>
        </w:rPr>
      </w:pPr>
      <w:r w:rsidRPr="0024090F">
        <w:rPr>
          <w:rFonts w:ascii="Palatino Linotype" w:hAnsi="Palatino Linotype"/>
          <w:color w:val="222222"/>
          <w:lang w:eastAsia="es-MX"/>
        </w:rPr>
        <w:t xml:space="preserve">En efecto, el hecho de que </w:t>
      </w:r>
      <w:r w:rsidRPr="0024090F">
        <w:rPr>
          <w:rFonts w:ascii="Palatino Linotype" w:hAnsi="Palatino Linotype"/>
          <w:b/>
          <w:bCs/>
          <w:color w:val="222222"/>
          <w:lang w:eastAsia="es-MX"/>
        </w:rPr>
        <w:t>EL SUJETO OBLIGADO</w:t>
      </w:r>
      <w:r w:rsidRPr="0024090F">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FE03C89" w14:textId="77777777" w:rsidR="00C73C9E" w:rsidRPr="0024090F" w:rsidRDefault="00C73C9E" w:rsidP="00C73C9E">
      <w:pPr>
        <w:jc w:val="both"/>
        <w:rPr>
          <w:rFonts w:ascii="Palatino Linotype" w:hAnsi="Palatino Linotype"/>
          <w:color w:val="222222"/>
          <w:lang w:eastAsia="es-MX"/>
        </w:rPr>
      </w:pPr>
    </w:p>
    <w:p w14:paraId="387F381A" w14:textId="77777777" w:rsidR="00C73C9E" w:rsidRPr="0024090F" w:rsidRDefault="00C73C9E" w:rsidP="00C73C9E">
      <w:pPr>
        <w:shd w:val="clear" w:color="auto" w:fill="FFFFFF"/>
        <w:ind w:left="851" w:right="902"/>
        <w:jc w:val="both"/>
        <w:rPr>
          <w:rFonts w:ascii="Palatino Linotype" w:hAnsi="Palatino Linotype"/>
          <w:color w:val="222222"/>
          <w:lang w:eastAsia="es-MX"/>
        </w:rPr>
      </w:pPr>
      <w:r w:rsidRPr="0024090F">
        <w:rPr>
          <w:rFonts w:ascii="Palatino Linotype" w:hAnsi="Palatino Linotype"/>
          <w:i/>
          <w:iCs/>
          <w:color w:val="222222"/>
          <w:sz w:val="22"/>
          <w:szCs w:val="22"/>
          <w:lang w:eastAsia="es-MX"/>
        </w:rPr>
        <w:t>“</w:t>
      </w:r>
      <w:r w:rsidRPr="0024090F">
        <w:rPr>
          <w:rFonts w:ascii="Palatino Linotype" w:hAnsi="Palatino Linotype"/>
          <w:b/>
          <w:bCs/>
          <w:i/>
          <w:iCs/>
          <w:color w:val="222222"/>
          <w:sz w:val="22"/>
          <w:szCs w:val="22"/>
          <w:lang w:eastAsia="es-MX"/>
        </w:rPr>
        <w:t>Artículo 12.</w:t>
      </w:r>
      <w:r w:rsidRPr="0024090F">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398103F" w14:textId="77777777" w:rsidR="00C73C9E" w:rsidRPr="0024090F" w:rsidRDefault="00C73C9E" w:rsidP="00C73C9E">
      <w:pPr>
        <w:shd w:val="clear" w:color="auto" w:fill="FFFFFF"/>
        <w:ind w:left="851" w:right="902"/>
        <w:jc w:val="both"/>
        <w:rPr>
          <w:rFonts w:ascii="Palatino Linotype" w:hAnsi="Palatino Linotype"/>
          <w:i/>
          <w:iCs/>
          <w:color w:val="222222"/>
          <w:sz w:val="22"/>
          <w:szCs w:val="22"/>
          <w:lang w:eastAsia="es-MX"/>
        </w:rPr>
      </w:pPr>
      <w:r w:rsidRPr="0024090F">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B3E958" w14:textId="77777777" w:rsidR="00C73C9E" w:rsidRPr="0024090F" w:rsidRDefault="00C73C9E" w:rsidP="00C73C9E">
      <w:pPr>
        <w:shd w:val="clear" w:color="auto" w:fill="FFFFFF"/>
        <w:ind w:left="851" w:right="902"/>
        <w:jc w:val="both"/>
        <w:rPr>
          <w:rFonts w:ascii="Palatino Linotype" w:hAnsi="Palatino Linotype"/>
          <w:color w:val="222222"/>
          <w:lang w:eastAsia="es-MX"/>
        </w:rPr>
      </w:pPr>
    </w:p>
    <w:p w14:paraId="400BD878" w14:textId="77777777" w:rsidR="00C73C9E" w:rsidRPr="0024090F" w:rsidRDefault="00C73C9E" w:rsidP="00C73C9E">
      <w:pPr>
        <w:spacing w:line="360" w:lineRule="auto"/>
        <w:jc w:val="both"/>
        <w:rPr>
          <w:rFonts w:ascii="Palatino Linotype" w:hAnsi="Palatino Linotype"/>
          <w:color w:val="222222"/>
          <w:lang w:eastAsia="es-MX"/>
        </w:rPr>
      </w:pPr>
      <w:r w:rsidRPr="0024090F">
        <w:rPr>
          <w:rFonts w:ascii="Palatino Linotype" w:hAnsi="Palatino Linotype"/>
          <w:color w:val="222222"/>
          <w:lang w:eastAsia="es-MX"/>
        </w:rPr>
        <w:t>Así, el estudio de la naturaleza jurídica de la información pública solicitada, tiene por objeto determinar si ésta la genera, posee o administra </w:t>
      </w:r>
      <w:r w:rsidRPr="0024090F">
        <w:rPr>
          <w:rFonts w:ascii="Palatino Linotype" w:hAnsi="Palatino Linotype"/>
          <w:b/>
          <w:bCs/>
          <w:color w:val="222222"/>
          <w:lang w:eastAsia="es-MX"/>
        </w:rPr>
        <w:t>EL SUJETO OBLIGADO</w:t>
      </w:r>
      <w:r w:rsidRPr="0024090F">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217C450B" w14:textId="77777777" w:rsidR="00C73C9E" w:rsidRPr="0024090F" w:rsidRDefault="00C73C9E" w:rsidP="00C73C9E">
      <w:pPr>
        <w:spacing w:line="360" w:lineRule="auto"/>
        <w:jc w:val="both"/>
        <w:rPr>
          <w:rFonts w:ascii="Palatino Linotype" w:hAnsi="Palatino Linotype"/>
          <w:color w:val="222222"/>
          <w:lang w:eastAsia="es-MX"/>
        </w:rPr>
      </w:pPr>
    </w:p>
    <w:p w14:paraId="1A16E5FB" w14:textId="02391235" w:rsidR="0078771B" w:rsidRPr="0024090F" w:rsidRDefault="0078771B" w:rsidP="00C73C9E">
      <w:pPr>
        <w:spacing w:line="360" w:lineRule="auto"/>
        <w:jc w:val="both"/>
        <w:rPr>
          <w:rFonts w:ascii="Palatino Linotype" w:hAnsi="Palatino Linotype"/>
          <w:color w:val="222222"/>
          <w:lang w:eastAsia="es-MX"/>
        </w:rPr>
      </w:pPr>
      <w:r w:rsidRPr="0024090F">
        <w:rPr>
          <w:rFonts w:ascii="Palatino Linotype" w:hAnsi="Palatino Linotype"/>
          <w:color w:val="222222"/>
          <w:lang w:eastAsia="es-MX"/>
        </w:rPr>
        <w:lastRenderedPageBreak/>
        <w:t xml:space="preserve">Ahora bien, antes de entrar al análisis del expediente electrónico y derivado que el particular desea conocer las matriculas que </w:t>
      </w:r>
      <w:r w:rsidRPr="0024090F">
        <w:rPr>
          <w:rFonts w:ascii="Palatino Linotype" w:hAnsi="Palatino Linotype"/>
          <w:b/>
          <w:color w:val="222222"/>
          <w:lang w:eastAsia="es-MX"/>
        </w:rPr>
        <w:t xml:space="preserve">EL SUJETO OBLIGADO </w:t>
      </w:r>
      <w:r w:rsidRPr="0024090F">
        <w:rPr>
          <w:rFonts w:ascii="Palatino Linotype" w:hAnsi="Palatino Linotype"/>
          <w:color w:val="222222"/>
          <w:lang w:eastAsia="es-MX"/>
        </w:rPr>
        <w:t xml:space="preserve">tiene registradas como autorizadas a brindar en el servicio público conforme a los incisos a), b) y c) del artículo 34 de la Ley de Movilidad del Estado de México, es conveniente traer a contexto el mismo: </w:t>
      </w:r>
    </w:p>
    <w:p w14:paraId="44C295A7" w14:textId="77777777" w:rsidR="0078771B" w:rsidRPr="0024090F" w:rsidRDefault="0078771B" w:rsidP="00C73C9E">
      <w:pPr>
        <w:spacing w:line="360" w:lineRule="auto"/>
        <w:jc w:val="both"/>
        <w:rPr>
          <w:rFonts w:ascii="Palatino Linotype" w:hAnsi="Palatino Linotype"/>
          <w:color w:val="222222"/>
          <w:lang w:eastAsia="es-MX"/>
        </w:rPr>
      </w:pPr>
    </w:p>
    <w:p w14:paraId="033A62EF" w14:textId="58ABB8AE" w:rsidR="0078771B" w:rsidRPr="0024090F" w:rsidRDefault="0078771B" w:rsidP="0078771B">
      <w:pPr>
        <w:shd w:val="clear" w:color="auto" w:fill="FFFFFF"/>
        <w:ind w:left="851" w:right="902"/>
        <w:jc w:val="both"/>
        <w:rPr>
          <w:rFonts w:ascii="Palatino Linotype" w:hAnsi="Palatino Linotype"/>
          <w:i/>
          <w:iCs/>
          <w:color w:val="222222"/>
          <w:sz w:val="22"/>
          <w:szCs w:val="22"/>
          <w:lang w:eastAsia="es-MX"/>
        </w:rPr>
      </w:pPr>
      <w:r w:rsidRPr="0024090F">
        <w:rPr>
          <w:rFonts w:ascii="Palatino Linotype" w:hAnsi="Palatino Linotype"/>
          <w:b/>
          <w:i/>
          <w:iCs/>
          <w:color w:val="222222"/>
          <w:sz w:val="22"/>
          <w:szCs w:val="22"/>
          <w:lang w:eastAsia="es-MX"/>
        </w:rPr>
        <w:t>“Artículo 34. Clasificación del Servicio de Transporte Público.</w:t>
      </w:r>
      <w:r w:rsidRPr="0024090F">
        <w:rPr>
          <w:rFonts w:ascii="Palatino Linotype" w:hAnsi="Palatino Linotype"/>
          <w:i/>
          <w:iCs/>
          <w:color w:val="222222"/>
          <w:sz w:val="22"/>
          <w:szCs w:val="22"/>
          <w:lang w:eastAsia="es-MX"/>
        </w:rPr>
        <w:t xml:space="preserve"> El Servicio se clasifica en: </w:t>
      </w:r>
    </w:p>
    <w:p w14:paraId="71BA938C" w14:textId="77777777" w:rsidR="0078771B" w:rsidRPr="0024090F" w:rsidRDefault="0078771B" w:rsidP="0078771B">
      <w:pPr>
        <w:shd w:val="clear" w:color="auto" w:fill="FFFFFF"/>
        <w:ind w:left="851" w:right="902"/>
        <w:jc w:val="both"/>
        <w:rPr>
          <w:rFonts w:ascii="Palatino Linotype" w:hAnsi="Palatino Linotype"/>
          <w:i/>
          <w:iCs/>
          <w:color w:val="222222"/>
          <w:sz w:val="22"/>
          <w:szCs w:val="22"/>
          <w:lang w:eastAsia="es-MX"/>
        </w:rPr>
      </w:pPr>
    </w:p>
    <w:p w14:paraId="1DBB5D6B" w14:textId="77777777" w:rsidR="0078771B" w:rsidRPr="0024090F" w:rsidRDefault="0078771B" w:rsidP="0078771B">
      <w:pPr>
        <w:shd w:val="clear" w:color="auto" w:fill="FFFFFF"/>
        <w:ind w:left="851" w:right="902"/>
        <w:jc w:val="both"/>
        <w:rPr>
          <w:rFonts w:ascii="Palatino Linotype" w:hAnsi="Palatino Linotype"/>
          <w:i/>
          <w:iCs/>
          <w:color w:val="222222"/>
          <w:sz w:val="22"/>
          <w:szCs w:val="22"/>
          <w:lang w:eastAsia="es-MX"/>
        </w:rPr>
      </w:pPr>
      <w:r w:rsidRPr="0024090F">
        <w:rPr>
          <w:rFonts w:ascii="Palatino Linotype" w:hAnsi="Palatino Linotype"/>
          <w:b/>
          <w:i/>
          <w:iCs/>
          <w:color w:val="222222"/>
          <w:sz w:val="22"/>
          <w:szCs w:val="22"/>
          <w:lang w:eastAsia="es-MX"/>
        </w:rPr>
        <w:t>I.</w:t>
      </w:r>
      <w:r w:rsidRPr="0024090F">
        <w:rPr>
          <w:rFonts w:ascii="Palatino Linotype" w:hAnsi="Palatino Linotype"/>
          <w:i/>
          <w:iCs/>
          <w:color w:val="222222"/>
          <w:sz w:val="22"/>
          <w:szCs w:val="22"/>
          <w:lang w:eastAsia="es-MX"/>
        </w:rPr>
        <w:t xml:space="preserve"> De pasajeros: </w:t>
      </w:r>
    </w:p>
    <w:p w14:paraId="64FC4024" w14:textId="6DC16D3F" w:rsidR="0078771B" w:rsidRPr="0024090F" w:rsidRDefault="0078771B" w:rsidP="0078771B">
      <w:pPr>
        <w:shd w:val="clear" w:color="auto" w:fill="FFFFFF"/>
        <w:ind w:left="851" w:right="902"/>
        <w:jc w:val="both"/>
        <w:rPr>
          <w:rFonts w:ascii="Palatino Linotype" w:hAnsi="Palatino Linotype"/>
          <w:i/>
          <w:iCs/>
          <w:color w:val="222222"/>
          <w:sz w:val="22"/>
          <w:szCs w:val="22"/>
          <w:lang w:eastAsia="es-MX"/>
        </w:rPr>
      </w:pPr>
      <w:r w:rsidRPr="0024090F">
        <w:rPr>
          <w:rFonts w:ascii="Palatino Linotype" w:hAnsi="Palatino Linotype"/>
          <w:b/>
          <w:i/>
          <w:iCs/>
          <w:color w:val="222222"/>
          <w:sz w:val="22"/>
          <w:szCs w:val="22"/>
          <w:lang w:eastAsia="es-MX"/>
        </w:rPr>
        <w:t>a)</w:t>
      </w:r>
      <w:r w:rsidRPr="0024090F">
        <w:rPr>
          <w:rFonts w:ascii="Palatino Linotype" w:hAnsi="Palatino Linotype"/>
          <w:i/>
          <w:iCs/>
          <w:color w:val="222222"/>
          <w:sz w:val="22"/>
          <w:szCs w:val="22"/>
          <w:lang w:eastAsia="es-MX"/>
        </w:rPr>
        <w:t xml:space="preserve"> </w:t>
      </w:r>
      <w:r w:rsidRPr="0024090F">
        <w:rPr>
          <w:rFonts w:ascii="Palatino Linotype" w:hAnsi="Palatino Linotype"/>
          <w:b/>
          <w:i/>
          <w:iCs/>
          <w:color w:val="222222"/>
          <w:sz w:val="22"/>
          <w:szCs w:val="22"/>
          <w:lang w:eastAsia="es-MX"/>
        </w:rPr>
        <w:t>Masivo o de alta capacidad</w:t>
      </w:r>
      <w:r w:rsidRPr="0024090F">
        <w:rPr>
          <w:rFonts w:ascii="Palatino Linotype" w:hAnsi="Palatino Linotype"/>
          <w:i/>
          <w:iCs/>
          <w:color w:val="222222"/>
          <w:sz w:val="22"/>
          <w:szCs w:val="22"/>
          <w:lang w:eastAsia="es-MX"/>
        </w:rPr>
        <w:t>, se presta en vías específicas con rodamiento especializado o en vías confinadas, con equipo vehicular con capacidad de transportación de más de cien personas a la vez, con vehículos especiales, cuyo control y operación se realiza mediante el uso de tecnologías, aplicando el principio de accesibilidad.</w:t>
      </w:r>
    </w:p>
    <w:p w14:paraId="4ED8C9C5" w14:textId="77777777" w:rsidR="0078771B" w:rsidRPr="0024090F" w:rsidRDefault="0078771B" w:rsidP="0078771B">
      <w:pPr>
        <w:shd w:val="clear" w:color="auto" w:fill="FFFFFF"/>
        <w:ind w:left="851" w:right="902"/>
        <w:jc w:val="both"/>
        <w:rPr>
          <w:rFonts w:ascii="Palatino Linotype" w:hAnsi="Palatino Linotype"/>
          <w:i/>
          <w:iCs/>
          <w:color w:val="222222"/>
          <w:sz w:val="22"/>
          <w:szCs w:val="22"/>
          <w:lang w:eastAsia="es-MX"/>
        </w:rPr>
      </w:pPr>
    </w:p>
    <w:p w14:paraId="04F52040" w14:textId="77777777" w:rsidR="0078771B" w:rsidRPr="0024090F" w:rsidRDefault="0078771B" w:rsidP="0078771B">
      <w:pPr>
        <w:shd w:val="clear" w:color="auto" w:fill="FFFFFF"/>
        <w:ind w:left="851" w:right="902"/>
        <w:jc w:val="both"/>
        <w:rPr>
          <w:rFonts w:ascii="Palatino Linotype" w:hAnsi="Palatino Linotype"/>
          <w:i/>
          <w:iCs/>
          <w:color w:val="222222"/>
          <w:sz w:val="22"/>
          <w:szCs w:val="22"/>
          <w:lang w:eastAsia="es-MX"/>
        </w:rPr>
      </w:pPr>
      <w:r w:rsidRPr="0024090F">
        <w:rPr>
          <w:rFonts w:ascii="Palatino Linotype" w:hAnsi="Palatino Linotype"/>
          <w:b/>
          <w:i/>
          <w:iCs/>
          <w:color w:val="222222"/>
          <w:sz w:val="22"/>
          <w:szCs w:val="22"/>
          <w:lang w:eastAsia="es-MX"/>
        </w:rPr>
        <w:t>b)</w:t>
      </w:r>
      <w:r w:rsidRPr="0024090F">
        <w:rPr>
          <w:rFonts w:ascii="Palatino Linotype" w:hAnsi="Palatino Linotype"/>
          <w:i/>
          <w:iCs/>
          <w:color w:val="222222"/>
          <w:sz w:val="22"/>
          <w:szCs w:val="22"/>
          <w:lang w:eastAsia="es-MX"/>
        </w:rPr>
        <w:t xml:space="preserve"> </w:t>
      </w:r>
      <w:r w:rsidRPr="0024090F">
        <w:rPr>
          <w:rFonts w:ascii="Palatino Linotype" w:hAnsi="Palatino Linotype"/>
          <w:b/>
          <w:i/>
          <w:iCs/>
          <w:color w:val="222222"/>
          <w:sz w:val="22"/>
          <w:szCs w:val="22"/>
          <w:lang w:eastAsia="es-MX"/>
        </w:rPr>
        <w:t>Colectivo de mediana capacidad</w:t>
      </w:r>
      <w:r w:rsidRPr="0024090F">
        <w:rPr>
          <w:rFonts w:ascii="Palatino Linotype" w:hAnsi="Palatino Linotype"/>
          <w:i/>
          <w:iCs/>
          <w:color w:val="222222"/>
          <w:sz w:val="22"/>
          <w:szCs w:val="22"/>
          <w:lang w:eastAsia="es-MX"/>
        </w:rPr>
        <w:t>, se presta en rutas determinadas con vehículos de capacidad media que pueden transportar más de veinticinco y hasta cien personas a la vez, pudiendo ser operado en carriles confinados con estaciones de ascenso y descenso y mediante el uso de tecnologías, aplicando el principio de accesibilidad.</w:t>
      </w:r>
    </w:p>
    <w:p w14:paraId="7E0336DC" w14:textId="77777777" w:rsidR="0078771B" w:rsidRPr="0024090F" w:rsidRDefault="0078771B" w:rsidP="0078771B">
      <w:pPr>
        <w:shd w:val="clear" w:color="auto" w:fill="FFFFFF"/>
        <w:ind w:left="851" w:right="902"/>
        <w:jc w:val="both"/>
        <w:rPr>
          <w:rFonts w:ascii="Palatino Linotype" w:hAnsi="Palatino Linotype"/>
          <w:i/>
          <w:iCs/>
          <w:color w:val="222222"/>
          <w:sz w:val="22"/>
          <w:szCs w:val="22"/>
          <w:lang w:eastAsia="es-MX"/>
        </w:rPr>
      </w:pPr>
    </w:p>
    <w:p w14:paraId="52D96776" w14:textId="5C5C95F9" w:rsidR="0078771B" w:rsidRPr="0024090F" w:rsidRDefault="0078771B" w:rsidP="0078771B">
      <w:pPr>
        <w:shd w:val="clear" w:color="auto" w:fill="FFFFFF"/>
        <w:ind w:left="851" w:right="902"/>
        <w:jc w:val="both"/>
        <w:rPr>
          <w:rFonts w:ascii="Palatino Linotype" w:hAnsi="Palatino Linotype"/>
          <w:i/>
          <w:iCs/>
          <w:color w:val="222222"/>
          <w:sz w:val="22"/>
          <w:szCs w:val="22"/>
          <w:lang w:eastAsia="es-MX"/>
        </w:rPr>
      </w:pPr>
      <w:r w:rsidRPr="0024090F">
        <w:rPr>
          <w:rFonts w:ascii="Palatino Linotype" w:hAnsi="Palatino Linotype"/>
          <w:i/>
          <w:iCs/>
          <w:color w:val="222222"/>
          <w:sz w:val="22"/>
          <w:szCs w:val="22"/>
          <w:lang w:eastAsia="es-MX"/>
        </w:rPr>
        <w:t xml:space="preserve">c) </w:t>
      </w:r>
      <w:r w:rsidRPr="0024090F">
        <w:rPr>
          <w:rFonts w:ascii="Palatino Linotype" w:hAnsi="Palatino Linotype"/>
          <w:b/>
          <w:i/>
          <w:iCs/>
          <w:color w:val="222222"/>
          <w:sz w:val="22"/>
          <w:szCs w:val="22"/>
          <w:lang w:eastAsia="es-MX"/>
        </w:rPr>
        <w:t>Colectivo de baja capacidad</w:t>
      </w:r>
      <w:r w:rsidRPr="0024090F">
        <w:rPr>
          <w:rFonts w:ascii="Palatino Linotype" w:hAnsi="Palatino Linotype"/>
          <w:i/>
          <w:iCs/>
          <w:color w:val="222222"/>
          <w:sz w:val="22"/>
          <w:szCs w:val="22"/>
          <w:lang w:eastAsia="es-MX"/>
        </w:rPr>
        <w:t>, se presta en rutas determinadas con vehículos de capacidad baja que pueden transportar hasta veinticinco personas a la vez, pudiendo ser operado en carriles confinados con estaciones de ascenso y descenso determinadas y mediante el uso de tecnologías, aplicando el principio de accesibilidad.</w:t>
      </w:r>
    </w:p>
    <w:p w14:paraId="66F25BA1" w14:textId="181E149F" w:rsidR="0078771B" w:rsidRPr="0024090F" w:rsidRDefault="0078771B" w:rsidP="0078771B">
      <w:pPr>
        <w:shd w:val="clear" w:color="auto" w:fill="FFFFFF"/>
        <w:ind w:left="851" w:right="902"/>
        <w:jc w:val="both"/>
        <w:rPr>
          <w:rFonts w:ascii="Palatino Linotype" w:hAnsi="Palatino Linotype"/>
          <w:i/>
          <w:iCs/>
          <w:color w:val="222222"/>
          <w:sz w:val="22"/>
          <w:szCs w:val="22"/>
          <w:lang w:eastAsia="es-MX"/>
        </w:rPr>
      </w:pPr>
      <w:r w:rsidRPr="0024090F">
        <w:rPr>
          <w:rFonts w:ascii="Palatino Linotype" w:hAnsi="Palatino Linotype"/>
          <w:i/>
          <w:iCs/>
          <w:color w:val="222222"/>
          <w:sz w:val="22"/>
          <w:szCs w:val="22"/>
          <w:lang w:eastAsia="es-MX"/>
        </w:rPr>
        <w:t>…”</w:t>
      </w:r>
    </w:p>
    <w:p w14:paraId="5509C71E" w14:textId="77F368C7" w:rsidR="0078771B" w:rsidRPr="0024090F" w:rsidRDefault="0078771B" w:rsidP="0078771B">
      <w:pPr>
        <w:shd w:val="clear" w:color="auto" w:fill="FFFFFF"/>
        <w:ind w:left="851" w:right="902"/>
        <w:jc w:val="both"/>
        <w:rPr>
          <w:rFonts w:ascii="Palatino Linotype" w:hAnsi="Palatino Linotype"/>
          <w:i/>
          <w:iCs/>
          <w:color w:val="222222"/>
          <w:sz w:val="22"/>
          <w:szCs w:val="22"/>
          <w:lang w:eastAsia="es-MX"/>
        </w:rPr>
      </w:pPr>
      <w:r w:rsidRPr="0024090F">
        <w:rPr>
          <w:rFonts w:ascii="Palatino Linotype" w:hAnsi="Palatino Linotype"/>
          <w:i/>
          <w:iCs/>
          <w:color w:val="222222"/>
          <w:sz w:val="22"/>
          <w:szCs w:val="22"/>
          <w:lang w:eastAsia="es-MX"/>
        </w:rPr>
        <w:t>(Énfasis añadido)</w:t>
      </w:r>
    </w:p>
    <w:p w14:paraId="33F46704" w14:textId="77777777" w:rsidR="0078771B" w:rsidRPr="0024090F" w:rsidRDefault="0078771B" w:rsidP="0078771B">
      <w:pPr>
        <w:shd w:val="clear" w:color="auto" w:fill="FFFFFF"/>
        <w:ind w:right="902"/>
        <w:jc w:val="both"/>
        <w:rPr>
          <w:rFonts w:ascii="Palatino Linotype" w:hAnsi="Palatino Linotype"/>
          <w:i/>
          <w:iCs/>
          <w:color w:val="222222"/>
          <w:sz w:val="22"/>
          <w:szCs w:val="22"/>
          <w:lang w:eastAsia="es-MX"/>
        </w:rPr>
      </w:pPr>
    </w:p>
    <w:p w14:paraId="5007A0CA" w14:textId="64B1B080" w:rsidR="0078771B" w:rsidRPr="0024090F" w:rsidRDefault="0078771B" w:rsidP="0078771B">
      <w:pPr>
        <w:spacing w:line="360" w:lineRule="auto"/>
        <w:jc w:val="both"/>
        <w:rPr>
          <w:rFonts w:ascii="Palatino Linotype" w:hAnsi="Palatino Linotype"/>
          <w:iCs/>
          <w:color w:val="222222"/>
          <w:lang w:eastAsia="es-MX"/>
        </w:rPr>
      </w:pPr>
      <w:r w:rsidRPr="0024090F">
        <w:rPr>
          <w:rFonts w:ascii="Palatino Linotype" w:hAnsi="Palatino Linotype"/>
          <w:iCs/>
          <w:color w:val="222222"/>
          <w:lang w:eastAsia="es-MX"/>
        </w:rPr>
        <w:t xml:space="preserve">De lo anterior se puede advertir que el servicio de transporte público se clasifica en masivo o alta capacidad, colectivo de mediana capacidad, colectivo de baja capacidad, entre otros. </w:t>
      </w:r>
    </w:p>
    <w:p w14:paraId="4176F814" w14:textId="77777777" w:rsidR="0078771B" w:rsidRPr="0024090F" w:rsidRDefault="0078771B" w:rsidP="0078771B">
      <w:pPr>
        <w:shd w:val="clear" w:color="auto" w:fill="FFFFFF"/>
        <w:ind w:right="902"/>
        <w:rPr>
          <w:rFonts w:ascii="Palatino Linotype" w:hAnsi="Palatino Linotype"/>
          <w:iCs/>
          <w:color w:val="222222"/>
          <w:sz w:val="22"/>
          <w:szCs w:val="22"/>
          <w:lang w:eastAsia="es-MX"/>
        </w:rPr>
      </w:pPr>
    </w:p>
    <w:p w14:paraId="0CABF572" w14:textId="3766F434" w:rsidR="0078771B" w:rsidRPr="0024090F" w:rsidRDefault="00C73C9E" w:rsidP="00C73C9E">
      <w:pPr>
        <w:spacing w:line="360" w:lineRule="auto"/>
        <w:jc w:val="both"/>
        <w:rPr>
          <w:rFonts w:ascii="Palatino Linotype" w:hAnsi="Palatino Linotype" w:cs="Arial"/>
        </w:rPr>
      </w:pPr>
      <w:r w:rsidRPr="0024090F">
        <w:rPr>
          <w:rFonts w:ascii="Palatino Linotype" w:eastAsiaTheme="minorEastAsia" w:hAnsi="Palatino Linotype" w:cs="Arial"/>
          <w:lang w:val="es-ES_tradnl"/>
        </w:rPr>
        <w:t xml:space="preserve">Una vez precisado lo anterior, se procede a analizar las documentales que integran el expediente electrónico, a fin de determinar si </w:t>
      </w:r>
      <w:r w:rsidRPr="0024090F">
        <w:rPr>
          <w:rFonts w:ascii="Palatino Linotype" w:hAnsi="Palatino Linotype"/>
          <w:color w:val="222222"/>
          <w:lang w:eastAsia="es-MX"/>
        </w:rPr>
        <w:t>con</w:t>
      </w:r>
      <w:r w:rsidRPr="0024090F">
        <w:rPr>
          <w:rFonts w:ascii="Palatino Linotype" w:eastAsiaTheme="minorEastAsia" w:hAnsi="Palatino Linotype" w:cs="Arial"/>
          <w:lang w:val="es-ES_tradnl"/>
        </w:rPr>
        <w:t xml:space="preserve"> la información remitida por parte del </w:t>
      </w:r>
      <w:r w:rsidRPr="0024090F">
        <w:rPr>
          <w:rFonts w:ascii="Palatino Linotype" w:eastAsiaTheme="minorEastAsia" w:hAnsi="Palatino Linotype" w:cs="Arial"/>
          <w:b/>
          <w:lang w:val="es-ES_tradnl"/>
        </w:rPr>
        <w:t xml:space="preserve">SUJETO OBLIGADO </w:t>
      </w:r>
      <w:r w:rsidRPr="0024090F">
        <w:rPr>
          <w:rFonts w:ascii="Palatino Linotype" w:eastAsiaTheme="minorEastAsia" w:hAnsi="Palatino Linotype" w:cs="Arial"/>
          <w:lang w:val="es-ES_tradnl"/>
        </w:rPr>
        <w:t xml:space="preserve">mediante respuesta, se colma el derecho de </w:t>
      </w:r>
      <w:r w:rsidRPr="0024090F">
        <w:rPr>
          <w:rFonts w:ascii="Palatino Linotype" w:hAnsi="Palatino Linotype" w:cs="Arial"/>
        </w:rPr>
        <w:t xml:space="preserve">acceso a la información ejercido por </w:t>
      </w:r>
      <w:r w:rsidRPr="0024090F">
        <w:rPr>
          <w:rFonts w:ascii="Palatino Linotype" w:hAnsi="Palatino Linotype" w:cs="Arial"/>
          <w:b/>
        </w:rPr>
        <w:t xml:space="preserve">EL RECURRENTE, </w:t>
      </w:r>
      <w:r w:rsidRPr="0024090F">
        <w:rPr>
          <w:rFonts w:ascii="Palatino Linotype" w:hAnsi="Palatino Linotype" w:cs="Arial"/>
        </w:rPr>
        <w:t>atento a ello, es conveniente recordar que el particular solicitó</w:t>
      </w:r>
      <w:r w:rsidR="0078771B" w:rsidRPr="0024090F">
        <w:rPr>
          <w:rFonts w:ascii="Palatino Linotype" w:hAnsi="Palatino Linotype" w:cs="Arial"/>
        </w:rPr>
        <w:t xml:space="preserve"> medularmente </w:t>
      </w:r>
      <w:r w:rsidR="00F80B06" w:rsidRPr="0024090F">
        <w:rPr>
          <w:rFonts w:ascii="Palatino Linotype" w:hAnsi="Palatino Linotype" w:cs="Arial"/>
        </w:rPr>
        <w:t xml:space="preserve">la totalidad de matrículas que </w:t>
      </w:r>
      <w:r w:rsidR="0078771B" w:rsidRPr="0024090F">
        <w:rPr>
          <w:rFonts w:ascii="Palatino Linotype" w:hAnsi="Palatino Linotype" w:cs="Arial"/>
        </w:rPr>
        <w:t xml:space="preserve">la Secretaría de Movilidad </w:t>
      </w:r>
      <w:r w:rsidR="00F80B06" w:rsidRPr="0024090F">
        <w:rPr>
          <w:rFonts w:ascii="Palatino Linotype" w:hAnsi="Palatino Linotype" w:cs="Arial"/>
        </w:rPr>
        <w:t xml:space="preserve">tiene registradas </w:t>
      </w:r>
      <w:r w:rsidR="0078771B" w:rsidRPr="0024090F">
        <w:rPr>
          <w:rFonts w:ascii="Palatino Linotype" w:hAnsi="Palatino Linotype" w:cs="Arial"/>
        </w:rPr>
        <w:t xml:space="preserve">en la entidad </w:t>
      </w:r>
      <w:r w:rsidR="00F80B06" w:rsidRPr="0024090F">
        <w:rPr>
          <w:rFonts w:ascii="Palatino Linotype" w:hAnsi="Palatino Linotype" w:cs="Arial"/>
        </w:rPr>
        <w:t xml:space="preserve">como autorizadas a brindar el servicio de transporte público </w:t>
      </w:r>
      <w:r w:rsidR="0078771B" w:rsidRPr="0024090F">
        <w:rPr>
          <w:rFonts w:ascii="Palatino Linotype" w:hAnsi="Palatino Linotype" w:cs="Arial"/>
        </w:rPr>
        <w:t>masivo o alta capacidad, colectivo de mediana capacidad y colectivo de baja capacidad, en el que se advier</w:t>
      </w:r>
      <w:r w:rsidR="00554959" w:rsidRPr="0024090F">
        <w:rPr>
          <w:rFonts w:ascii="Palatino Linotype" w:hAnsi="Palatino Linotype" w:cs="Arial"/>
        </w:rPr>
        <w:t xml:space="preserve">ta la marca, modelo (año) y tipo de la unidad matriculada; así como la razón social de la organización y recorridos autorizados vinculados a cada matricula. </w:t>
      </w:r>
    </w:p>
    <w:p w14:paraId="10877382" w14:textId="77777777" w:rsidR="00554959" w:rsidRPr="0024090F" w:rsidRDefault="00554959" w:rsidP="00C73C9E">
      <w:pPr>
        <w:spacing w:line="360" w:lineRule="auto"/>
        <w:jc w:val="both"/>
        <w:rPr>
          <w:rFonts w:ascii="Palatino Linotype" w:hAnsi="Palatino Linotype" w:cs="Arial"/>
        </w:rPr>
      </w:pPr>
    </w:p>
    <w:p w14:paraId="03B34EA7" w14:textId="5B21E585" w:rsidR="00554959" w:rsidRPr="0024090F" w:rsidRDefault="00554959" w:rsidP="00C73C9E">
      <w:pPr>
        <w:spacing w:line="360" w:lineRule="auto"/>
        <w:jc w:val="both"/>
        <w:rPr>
          <w:rFonts w:ascii="Palatino Linotype" w:hAnsi="Palatino Linotype" w:cs="Arial"/>
        </w:rPr>
      </w:pPr>
      <w:r w:rsidRPr="0024090F">
        <w:rPr>
          <w:rFonts w:ascii="Palatino Linotype" w:hAnsi="Palatino Linotype" w:cs="Arial"/>
        </w:rPr>
        <w:t xml:space="preserve">Al respecto, </w:t>
      </w:r>
      <w:r w:rsidRPr="0024090F">
        <w:rPr>
          <w:rFonts w:ascii="Palatino Linotype" w:hAnsi="Palatino Linotype" w:cs="Arial"/>
          <w:b/>
        </w:rPr>
        <w:t xml:space="preserve">EL SUJETO OBLIGADO </w:t>
      </w:r>
      <w:r w:rsidRPr="0024090F">
        <w:rPr>
          <w:rFonts w:ascii="Palatino Linotype" w:hAnsi="Palatino Linotype" w:cs="Arial"/>
        </w:rPr>
        <w:t xml:space="preserve">mediante respuesta hizo entrega de los siguientes documentos: </w:t>
      </w:r>
    </w:p>
    <w:p w14:paraId="3FD5FF42" w14:textId="77777777" w:rsidR="00554959" w:rsidRPr="0024090F" w:rsidRDefault="00554959" w:rsidP="00C73C9E">
      <w:pPr>
        <w:spacing w:line="360" w:lineRule="auto"/>
        <w:jc w:val="both"/>
        <w:rPr>
          <w:rFonts w:ascii="Palatino Linotype" w:hAnsi="Palatino Linotype" w:cs="Arial"/>
        </w:rPr>
      </w:pPr>
    </w:p>
    <w:p w14:paraId="0FAE56A1" w14:textId="77777777" w:rsidR="00554959" w:rsidRPr="0024090F" w:rsidRDefault="00084DB0" w:rsidP="00554959">
      <w:pPr>
        <w:spacing w:line="360" w:lineRule="auto"/>
        <w:jc w:val="both"/>
        <w:rPr>
          <w:rFonts w:ascii="Palatino Linotype" w:hAnsi="Palatino Linotype" w:cs="Arial"/>
        </w:rPr>
      </w:pPr>
      <w:hyperlink r:id="rId18" w:tgtFrame="_blank" w:history="1">
        <w:r w:rsidR="00554959" w:rsidRPr="0024090F">
          <w:rPr>
            <w:rFonts w:ascii="Palatino Linotype" w:hAnsi="Palatino Linotype" w:cs="Arial"/>
            <w:b/>
          </w:rPr>
          <w:t>RUTAS ORIGEN-DESTINO ECA Y TEX SAIMEX.xlsx</w:t>
        </w:r>
      </w:hyperlink>
      <w:r w:rsidR="00554959" w:rsidRPr="0024090F">
        <w:rPr>
          <w:rFonts w:ascii="Palatino Linotype" w:hAnsi="Palatino Linotype" w:cs="Arial"/>
          <w:b/>
        </w:rPr>
        <w:t xml:space="preserve">, </w:t>
      </w:r>
      <w:r w:rsidR="00554959" w:rsidRPr="0024090F">
        <w:rPr>
          <w:rFonts w:ascii="Palatino Linotype" w:hAnsi="Palatino Linotype" w:cs="Arial"/>
        </w:rPr>
        <w:t xml:space="preserve">el cual contiene 516 registros de rutas de Ecatepec y Texcoco en las que se advierten los nombres de las empresas y origen y destino de las rutas. </w:t>
      </w:r>
    </w:p>
    <w:p w14:paraId="2E3E1530" w14:textId="77777777" w:rsidR="00554959" w:rsidRPr="0024090F" w:rsidRDefault="00554959" w:rsidP="00554959">
      <w:pPr>
        <w:spacing w:line="360" w:lineRule="auto"/>
        <w:jc w:val="both"/>
        <w:rPr>
          <w:rFonts w:ascii="Palatino Linotype" w:hAnsi="Palatino Linotype" w:cs="Arial"/>
          <w:b/>
        </w:rPr>
      </w:pPr>
    </w:p>
    <w:p w14:paraId="1EBF9CD8" w14:textId="77777777" w:rsidR="00554959" w:rsidRPr="0024090F" w:rsidRDefault="00084DB0" w:rsidP="00554959">
      <w:pPr>
        <w:spacing w:line="360" w:lineRule="auto"/>
        <w:jc w:val="both"/>
        <w:rPr>
          <w:rFonts w:ascii="Palatino Linotype" w:hAnsi="Palatino Linotype" w:cs="Arial"/>
        </w:rPr>
      </w:pPr>
      <w:hyperlink r:id="rId19" w:tgtFrame="_blank" w:history="1">
        <w:r w:rsidR="00554959" w:rsidRPr="0024090F">
          <w:rPr>
            <w:rFonts w:ascii="Palatino Linotype" w:hAnsi="Palatino Linotype" w:cs="Arial"/>
            <w:b/>
          </w:rPr>
          <w:t>SAIMEX-00066-SMOV-IP-2021.pdf</w:t>
        </w:r>
      </w:hyperlink>
      <w:r w:rsidR="00554959" w:rsidRPr="0024090F">
        <w:rPr>
          <w:rFonts w:ascii="Palatino Linotype" w:hAnsi="Palatino Linotype" w:cs="Arial"/>
          <w:b/>
        </w:rPr>
        <w:t xml:space="preserve">, </w:t>
      </w:r>
      <w:r w:rsidR="00554959" w:rsidRPr="0024090F">
        <w:rPr>
          <w:rFonts w:ascii="Palatino Linotype" w:hAnsi="Palatino Linotype" w:cs="Arial"/>
        </w:rPr>
        <w:t xml:space="preserve">el cual contiene 2,023 hojas consistentes en una tabla en la que se advierten cuatro columnas consistentes en modelo, marca, placa y titular de la concesión. </w:t>
      </w:r>
    </w:p>
    <w:p w14:paraId="37F0CC1B" w14:textId="77777777" w:rsidR="00554959" w:rsidRPr="0024090F" w:rsidRDefault="00554959" w:rsidP="00554959">
      <w:pPr>
        <w:spacing w:line="360" w:lineRule="auto"/>
        <w:jc w:val="both"/>
        <w:rPr>
          <w:rFonts w:ascii="Palatino Linotype" w:hAnsi="Palatino Linotype" w:cs="Arial"/>
          <w:b/>
        </w:rPr>
      </w:pPr>
    </w:p>
    <w:p w14:paraId="2BD30625" w14:textId="77777777" w:rsidR="00554959" w:rsidRPr="0024090F" w:rsidRDefault="00084DB0" w:rsidP="00554959">
      <w:pPr>
        <w:spacing w:line="360" w:lineRule="auto"/>
        <w:jc w:val="both"/>
        <w:rPr>
          <w:rFonts w:ascii="Palatino Linotype" w:hAnsi="Palatino Linotype" w:cs="Arial"/>
        </w:rPr>
      </w:pPr>
      <w:hyperlink r:id="rId20" w:tgtFrame="_blank" w:history="1">
        <w:r w:rsidR="00554959" w:rsidRPr="0024090F">
          <w:rPr>
            <w:rFonts w:ascii="Palatino Linotype" w:hAnsi="Palatino Linotype" w:cs="Arial"/>
            <w:b/>
          </w:rPr>
          <w:t>EMPRESAS CUAUTITLÁN IZCALLI.pdf</w:t>
        </w:r>
      </w:hyperlink>
      <w:r w:rsidR="00554959" w:rsidRPr="0024090F">
        <w:rPr>
          <w:rFonts w:ascii="Palatino Linotype" w:hAnsi="Palatino Linotype" w:cs="Arial"/>
        </w:rPr>
        <w:t xml:space="preserve">, el cual contiene el nombre de las empresas de Cuautitlán Izcalli; así como cada una y las rutas con las que cuenta. </w:t>
      </w:r>
    </w:p>
    <w:p w14:paraId="599F8737" w14:textId="77777777" w:rsidR="00554959" w:rsidRPr="0024090F" w:rsidRDefault="00554959" w:rsidP="00554959">
      <w:pPr>
        <w:spacing w:line="360" w:lineRule="auto"/>
        <w:jc w:val="both"/>
        <w:rPr>
          <w:rFonts w:ascii="Palatino Linotype" w:hAnsi="Palatino Linotype" w:cs="Arial"/>
          <w:b/>
        </w:rPr>
      </w:pPr>
    </w:p>
    <w:p w14:paraId="581337A6" w14:textId="77777777" w:rsidR="00554959" w:rsidRPr="0024090F" w:rsidRDefault="00084DB0" w:rsidP="00554959">
      <w:pPr>
        <w:spacing w:line="360" w:lineRule="auto"/>
        <w:jc w:val="both"/>
        <w:rPr>
          <w:rFonts w:ascii="Palatino Linotype" w:hAnsi="Palatino Linotype" w:cs="Arial"/>
        </w:rPr>
      </w:pPr>
      <w:hyperlink r:id="rId21" w:tgtFrame="_blank" w:history="1">
        <w:r w:rsidR="00554959" w:rsidRPr="0024090F">
          <w:rPr>
            <w:rFonts w:ascii="Palatino Linotype" w:hAnsi="Palatino Linotype" w:cs="Arial"/>
            <w:b/>
          </w:rPr>
          <w:t>EMPRESAS ZUMPANGO.pdf</w:t>
        </w:r>
      </w:hyperlink>
      <w:r w:rsidR="00554959" w:rsidRPr="0024090F">
        <w:rPr>
          <w:rFonts w:ascii="Palatino Linotype" w:hAnsi="Palatino Linotype" w:cs="Arial"/>
        </w:rPr>
        <w:t>, el cual contiene el nombre de las empresas de Zumpango; así como cada una y las rutas con las que cuenta.</w:t>
      </w:r>
    </w:p>
    <w:p w14:paraId="744AC001" w14:textId="77777777" w:rsidR="00554959" w:rsidRPr="0024090F" w:rsidRDefault="00554959" w:rsidP="00554959">
      <w:pPr>
        <w:spacing w:line="360" w:lineRule="auto"/>
        <w:jc w:val="both"/>
        <w:rPr>
          <w:rFonts w:ascii="Palatino Linotype" w:hAnsi="Palatino Linotype" w:cs="Arial"/>
          <w:b/>
        </w:rPr>
      </w:pPr>
    </w:p>
    <w:p w14:paraId="72B4EB5C" w14:textId="77777777" w:rsidR="00554959" w:rsidRPr="0024090F" w:rsidRDefault="00084DB0" w:rsidP="00554959">
      <w:pPr>
        <w:spacing w:line="360" w:lineRule="auto"/>
        <w:jc w:val="both"/>
        <w:rPr>
          <w:rFonts w:ascii="Palatino Linotype" w:hAnsi="Palatino Linotype" w:cs="Arial"/>
        </w:rPr>
      </w:pPr>
      <w:hyperlink r:id="rId22" w:tgtFrame="_blank" w:history="1">
        <w:r w:rsidR="00554959" w:rsidRPr="0024090F">
          <w:rPr>
            <w:rFonts w:ascii="Palatino Linotype" w:hAnsi="Palatino Linotype" w:cs="Arial"/>
            <w:b/>
          </w:rPr>
          <w:t>EMPRESAS NAUCALPAN.pdf</w:t>
        </w:r>
      </w:hyperlink>
      <w:r w:rsidR="00554959" w:rsidRPr="0024090F">
        <w:rPr>
          <w:rFonts w:ascii="Palatino Linotype" w:hAnsi="Palatino Linotype" w:cs="Arial"/>
        </w:rPr>
        <w:t>, el cual contiene el nombre de las empresas de transporte público del Estado de México que operan en la Región de Naucalpan; así como cada una y las rutas con las que cuenta.</w:t>
      </w:r>
    </w:p>
    <w:p w14:paraId="21B61226" w14:textId="77777777" w:rsidR="00554959" w:rsidRPr="0024090F" w:rsidRDefault="00554959" w:rsidP="00554959">
      <w:pPr>
        <w:spacing w:line="360" w:lineRule="auto"/>
        <w:jc w:val="both"/>
        <w:rPr>
          <w:rFonts w:ascii="Palatino Linotype" w:hAnsi="Palatino Linotype" w:cs="Arial"/>
          <w:b/>
        </w:rPr>
      </w:pPr>
    </w:p>
    <w:p w14:paraId="60E2FAAB" w14:textId="77777777" w:rsidR="00554959" w:rsidRPr="0024090F" w:rsidRDefault="00084DB0" w:rsidP="00554959">
      <w:pPr>
        <w:spacing w:line="360" w:lineRule="auto"/>
        <w:jc w:val="both"/>
        <w:rPr>
          <w:rFonts w:ascii="Palatino Linotype" w:hAnsi="Palatino Linotype" w:cs="Arial"/>
        </w:rPr>
      </w:pPr>
      <w:hyperlink r:id="rId23" w:tgtFrame="_blank" w:history="1">
        <w:r w:rsidR="00554959" w:rsidRPr="0024090F">
          <w:rPr>
            <w:rFonts w:ascii="Palatino Linotype" w:hAnsi="Palatino Linotype" w:cs="Arial"/>
            <w:b/>
          </w:rPr>
          <w:t>CONCENTRADO DERROTEROS, EMRESAS CON O-D.xlsx</w:t>
        </w:r>
      </w:hyperlink>
      <w:r w:rsidR="00554959" w:rsidRPr="0024090F">
        <w:rPr>
          <w:rFonts w:ascii="Palatino Linotype" w:hAnsi="Palatino Linotype" w:cs="Arial"/>
        </w:rPr>
        <w:t>, el cual contiene en una hoja de Excel el nombre de diversas empresas de transporte público y en otra hoja de Excel diversas rutas.</w:t>
      </w:r>
    </w:p>
    <w:p w14:paraId="7EB75B2B" w14:textId="77777777" w:rsidR="00554959" w:rsidRPr="0024090F" w:rsidRDefault="00554959" w:rsidP="00554959">
      <w:pPr>
        <w:spacing w:line="360" w:lineRule="auto"/>
        <w:jc w:val="both"/>
        <w:rPr>
          <w:rFonts w:ascii="Palatino Linotype" w:hAnsi="Palatino Linotype" w:cs="Arial"/>
        </w:rPr>
      </w:pPr>
    </w:p>
    <w:p w14:paraId="5B3173C9" w14:textId="77777777" w:rsidR="00554959" w:rsidRPr="0024090F" w:rsidRDefault="00084DB0" w:rsidP="00554959">
      <w:pPr>
        <w:spacing w:line="360" w:lineRule="auto"/>
        <w:jc w:val="both"/>
        <w:rPr>
          <w:rFonts w:ascii="Palatino Linotype" w:hAnsi="Palatino Linotype" w:cs="Arial"/>
        </w:rPr>
      </w:pPr>
      <w:hyperlink r:id="rId24" w:tgtFrame="_blank" w:history="1">
        <w:r w:rsidR="00554959" w:rsidRPr="0024090F">
          <w:rPr>
            <w:rFonts w:ascii="Palatino Linotype" w:hAnsi="Palatino Linotype" w:cs="Arial"/>
            <w:b/>
          </w:rPr>
          <w:t>DERROTEROS_ZI_EMP_DERROTERO.xls</w:t>
        </w:r>
      </w:hyperlink>
      <w:r w:rsidR="00554959" w:rsidRPr="0024090F">
        <w:rPr>
          <w:rFonts w:ascii="Palatino Linotype" w:hAnsi="Palatino Linotype" w:cs="Arial"/>
          <w:b/>
        </w:rPr>
        <w:t xml:space="preserve">, </w:t>
      </w:r>
      <w:r w:rsidR="00554959" w:rsidRPr="0024090F">
        <w:rPr>
          <w:rFonts w:ascii="Palatino Linotype" w:hAnsi="Palatino Linotype" w:cs="Arial"/>
        </w:rPr>
        <w:t xml:space="preserve">el cual contiene el nombre empresas de diversas delegaciones con sus respectivas rutas. </w:t>
      </w:r>
    </w:p>
    <w:p w14:paraId="1333C6E8" w14:textId="77777777" w:rsidR="00554959" w:rsidRPr="0024090F" w:rsidRDefault="00554959" w:rsidP="00554959">
      <w:pPr>
        <w:spacing w:line="360" w:lineRule="auto"/>
        <w:jc w:val="both"/>
        <w:rPr>
          <w:rFonts w:ascii="Palatino Linotype" w:hAnsi="Palatino Linotype" w:cs="Arial"/>
          <w:b/>
        </w:rPr>
      </w:pPr>
    </w:p>
    <w:p w14:paraId="75134EA6" w14:textId="3DC06AE7" w:rsidR="00554959" w:rsidRPr="0024090F" w:rsidRDefault="00554959" w:rsidP="00C73C9E">
      <w:pPr>
        <w:spacing w:line="360" w:lineRule="auto"/>
        <w:jc w:val="both"/>
        <w:rPr>
          <w:rFonts w:ascii="Palatino Linotype" w:hAnsi="Palatino Linotype" w:cs="Arial"/>
          <w:i/>
        </w:rPr>
      </w:pPr>
      <w:r w:rsidRPr="0024090F">
        <w:rPr>
          <w:rFonts w:ascii="Palatino Linotype" w:hAnsi="Palatino Linotype" w:cs="Arial"/>
        </w:rPr>
        <w:t xml:space="preserve">Ante dicha respuesta, </w:t>
      </w:r>
      <w:r w:rsidRPr="0024090F">
        <w:rPr>
          <w:rFonts w:ascii="Palatino Linotype" w:hAnsi="Palatino Linotype" w:cs="Arial"/>
          <w:b/>
        </w:rPr>
        <w:t xml:space="preserve">EL RECURRENTE </w:t>
      </w:r>
      <w:r w:rsidRPr="0024090F">
        <w:rPr>
          <w:rFonts w:ascii="Palatino Linotype" w:hAnsi="Palatino Linotype" w:cs="Arial"/>
        </w:rPr>
        <w:t>interpuso el presente recurso de revisión en los que expresó como acto impugnado; así como, razones de inconformidad que “</w:t>
      </w:r>
      <w:r w:rsidRPr="0024090F">
        <w:rPr>
          <w:rFonts w:ascii="Palatino Linotype" w:hAnsi="Palatino Linotype" w:cs="Arial"/>
          <w:i/>
        </w:rPr>
        <w:t xml:space="preserve">Si bien se me hizo entrega de un padrón que relaciona placa con titular de la concesión, y marca y modelo del vehículo que porta esa matrícula, en el documento en cuestión, un gran número de elementos aparecen con la leyenda "sin registro" en el rubro de marca. En el entendido de que en las tarjetas de circulación de cada unidad debe de estar consignada la marca del vehículo, el hacer entrega de un padrón con la ausencia de ese dato en un gran número de registros implica </w:t>
      </w:r>
      <w:r w:rsidRPr="0024090F">
        <w:rPr>
          <w:rFonts w:ascii="Palatino Linotype" w:hAnsi="Palatino Linotype" w:cs="Arial"/>
          <w:i/>
        </w:rPr>
        <w:lastRenderedPageBreak/>
        <w:t>que no me ha sido entregada la información de manera completa. Por otra parte, en la solicitud original especifiqué que una parte de lo solicitado era conocer el tipo de unidad relacionada con cada placa, es decir, autobús, microbús, vagoneta, etc. En ese sentido, solicito que para los casos en los que hay elementos con la leyenda "sin registro" se complete la información, o bien se argumente el por qué no se hace entrega de esos datos en concreto. Además, también solicito que se especifique el tipo de unidad que porta cada matrícula, tal como fue solicitado originalmente”.</w:t>
      </w:r>
    </w:p>
    <w:p w14:paraId="0DD3BB04" w14:textId="17470542" w:rsidR="00883B77" w:rsidRPr="0024090F" w:rsidRDefault="00883B77" w:rsidP="00883B77">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24090F">
        <w:rPr>
          <w:rFonts w:ascii="Palatino Linotype" w:hAnsi="Palatino Linotype" w:cs="Arial"/>
        </w:rPr>
        <w:t xml:space="preserve">Por lo anterior, este Órgano Garante considera que la parte de la respuesta que no fue impugnada debe declararse consentida; por lo que, al no realizar manifestaciones de inconformidad respecto de la solicitud relacionada con la totalidad de matrículas que la Secretaría de Movilidad tiene registradas en la entidad como autorizadas a brindar el servicio de transporte público masivo o alta capacidad, colectivo de mediana capacidad y colectivo de baja capacidad, en el que se advierta modelo (año) de la unidad matriculada; así como la razón social de la organización y recorridos autorizados vinculados a cada matricula, queda intocada, ya que se advierte que se da por satisfecho el requerimiento de información, ante la falta de impugnación en específico, pues se entiende que </w:t>
      </w:r>
      <w:r w:rsidRPr="0024090F">
        <w:rPr>
          <w:rFonts w:ascii="Palatino Linotype" w:hAnsi="Palatino Linotype" w:cs="Arial"/>
          <w:b/>
        </w:rPr>
        <w:t>EL RECURRENTE</w:t>
      </w:r>
      <w:r w:rsidRPr="0024090F">
        <w:rPr>
          <w:rFonts w:ascii="Palatino Linotype" w:hAnsi="Palatino Linotype" w:cs="Arial"/>
        </w:rPr>
        <w:t xml:space="preserve"> ésta conforme con la información. </w:t>
      </w:r>
    </w:p>
    <w:p w14:paraId="0EBA540F" w14:textId="77777777" w:rsidR="00883B77" w:rsidRPr="0024090F" w:rsidRDefault="00883B77" w:rsidP="00883B77">
      <w:pPr>
        <w:spacing w:line="360" w:lineRule="auto"/>
        <w:jc w:val="both"/>
        <w:rPr>
          <w:rFonts w:ascii="Palatino Linotype" w:hAnsi="Palatino Linotype" w:cs="Arial"/>
        </w:rPr>
      </w:pPr>
    </w:p>
    <w:p w14:paraId="1D37817E" w14:textId="77777777" w:rsidR="00883B77" w:rsidRPr="0024090F" w:rsidRDefault="00883B77" w:rsidP="00883B77">
      <w:pPr>
        <w:widowControl w:val="0"/>
        <w:autoSpaceDE w:val="0"/>
        <w:autoSpaceDN w:val="0"/>
        <w:adjustRightInd w:val="0"/>
        <w:spacing w:line="360" w:lineRule="auto"/>
        <w:jc w:val="both"/>
        <w:rPr>
          <w:rFonts w:ascii="Palatino Linotype" w:hAnsi="Palatino Linotype" w:cs="Arial"/>
        </w:rPr>
      </w:pPr>
      <w:r w:rsidRPr="0024090F">
        <w:rPr>
          <w:rFonts w:ascii="Palatino Linotype" w:hAnsi="Palatino Linotype" w:cs="Arial"/>
        </w:rPr>
        <w:t>Sirve de sustento, la tesis jurisprudencial número VI.3o.C. J/60, publicada en el Semanario Judicial de la Federación y su Gaceta bajo el número de registro 176,608 que a la letra dice:</w:t>
      </w:r>
    </w:p>
    <w:p w14:paraId="756F8188" w14:textId="77777777" w:rsidR="00883B77" w:rsidRPr="0024090F" w:rsidRDefault="00883B77" w:rsidP="00883B77">
      <w:pPr>
        <w:widowControl w:val="0"/>
        <w:autoSpaceDE w:val="0"/>
        <w:autoSpaceDN w:val="0"/>
        <w:adjustRightInd w:val="0"/>
        <w:jc w:val="both"/>
        <w:rPr>
          <w:rFonts w:ascii="Palatino Linotype" w:hAnsi="Palatino Linotype" w:cs="Arial"/>
        </w:rPr>
      </w:pPr>
    </w:p>
    <w:p w14:paraId="51C9388A" w14:textId="77777777" w:rsidR="00883B77" w:rsidRPr="0024090F" w:rsidRDefault="00883B77" w:rsidP="00883B77">
      <w:pPr>
        <w:tabs>
          <w:tab w:val="left" w:pos="851"/>
        </w:tabs>
        <w:ind w:left="851" w:right="901"/>
        <w:jc w:val="both"/>
        <w:rPr>
          <w:rFonts w:ascii="Palatino Linotype" w:hAnsi="Palatino Linotype"/>
          <w:i/>
          <w:sz w:val="22"/>
        </w:rPr>
      </w:pPr>
      <w:r w:rsidRPr="0024090F">
        <w:rPr>
          <w:rFonts w:ascii="Palatino Linotype" w:hAnsi="Palatino Linotype"/>
          <w:b/>
          <w:bCs/>
          <w:i/>
          <w:sz w:val="22"/>
        </w:rPr>
        <w:t xml:space="preserve">“ACTOS CONSENTIDOS. SON LOS QUE NO SE IMPUGNAN MEDIANTE EL RECURSO IDÓNEO. </w:t>
      </w:r>
      <w:r w:rsidRPr="0024090F">
        <w:rPr>
          <w:rFonts w:ascii="Palatino Linotype" w:hAnsi="Palatino Linotype"/>
          <w:b/>
          <w:i/>
          <w:sz w:val="22"/>
        </w:rPr>
        <w:t xml:space="preserve">Debe reputarse como consentido el acto que no se </w:t>
      </w:r>
      <w:r w:rsidRPr="0024090F">
        <w:rPr>
          <w:rFonts w:ascii="Palatino Linotype" w:hAnsi="Palatino Linotype" w:cs="Arial"/>
          <w:b/>
          <w:i/>
          <w:sz w:val="22"/>
          <w:szCs w:val="22"/>
        </w:rPr>
        <w:t>impugnó</w:t>
      </w:r>
      <w:r w:rsidRPr="0024090F">
        <w:rPr>
          <w:rFonts w:ascii="Palatino Linotype" w:hAnsi="Palatino Linotype"/>
          <w:b/>
          <w:i/>
          <w:sz w:val="22"/>
        </w:rPr>
        <w:t xml:space="preserve"> por el medio establecido por la ley,</w:t>
      </w:r>
      <w:r w:rsidRPr="0024090F">
        <w:rPr>
          <w:rFonts w:ascii="Palatino Linotype" w:hAnsi="Palatino Linotype"/>
          <w:i/>
          <w:sz w:val="22"/>
        </w:rPr>
        <w:t xml:space="preserve"> ya que si se hizo </w:t>
      </w:r>
      <w:r w:rsidRPr="0024090F">
        <w:rPr>
          <w:rFonts w:ascii="Palatino Linotype" w:hAnsi="Palatino Linotype"/>
          <w:i/>
          <w:sz w:val="22"/>
        </w:rPr>
        <w:lastRenderedPageBreak/>
        <w:t>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F8AE2F8" w14:textId="77777777" w:rsidR="00883B77" w:rsidRPr="0024090F" w:rsidRDefault="00883B77" w:rsidP="00883B77">
      <w:pPr>
        <w:tabs>
          <w:tab w:val="left" w:pos="851"/>
        </w:tabs>
        <w:ind w:left="851" w:right="901"/>
        <w:jc w:val="both"/>
        <w:rPr>
          <w:rFonts w:ascii="Palatino Linotype" w:hAnsi="Palatino Linotype"/>
          <w:i/>
          <w:sz w:val="22"/>
        </w:rPr>
      </w:pPr>
    </w:p>
    <w:p w14:paraId="7E321FF4" w14:textId="77777777" w:rsidR="00883B77" w:rsidRPr="0024090F" w:rsidRDefault="00883B77" w:rsidP="00883B77">
      <w:pPr>
        <w:spacing w:line="360" w:lineRule="auto"/>
        <w:jc w:val="both"/>
        <w:rPr>
          <w:rFonts w:ascii="Palatino Linotype" w:hAnsi="Palatino Linotype"/>
        </w:rPr>
      </w:pPr>
      <w:r w:rsidRPr="0024090F">
        <w:rPr>
          <w:rFonts w:ascii="Palatino Linotype" w:hAnsi="Palatino Linotype"/>
        </w:rPr>
        <w:t xml:space="preserve">Lo anterior es así, debido a que cuando </w:t>
      </w:r>
      <w:r w:rsidRPr="0024090F">
        <w:rPr>
          <w:rFonts w:ascii="Palatino Linotype" w:hAnsi="Palatino Linotype"/>
          <w:b/>
        </w:rPr>
        <w:t xml:space="preserve">EL RECURRENTE </w:t>
      </w:r>
      <w:r w:rsidRPr="0024090F">
        <w:rPr>
          <w:rFonts w:ascii="Palatino Linotype" w:hAnsi="Palatino Linotype"/>
        </w:rPr>
        <w:t xml:space="preserve">impugnó la respuesta del </w:t>
      </w:r>
      <w:r w:rsidRPr="0024090F">
        <w:rPr>
          <w:rFonts w:ascii="Palatino Linotype" w:hAnsi="Palatino Linotype"/>
          <w:b/>
        </w:rPr>
        <w:t>SUJETO OBLIGADO</w:t>
      </w:r>
      <w:r w:rsidRPr="0024090F">
        <w:rPr>
          <w:rFonts w:ascii="Palatino Linotype" w:hAnsi="Palatino Linotype"/>
        </w:rPr>
        <w:t xml:space="preserve">, y no expresó razón o motivo de inconformidad en contra de todos los rubros solicitados, dichos rubros deben declararse atendidos, pues se entiende que la particular está conforme con la información entregada al no contravenir la misma. </w:t>
      </w:r>
    </w:p>
    <w:p w14:paraId="6400C801" w14:textId="77777777" w:rsidR="00883B77" w:rsidRPr="0024090F" w:rsidRDefault="00883B77" w:rsidP="00883B77">
      <w:pPr>
        <w:spacing w:line="360" w:lineRule="auto"/>
        <w:jc w:val="both"/>
        <w:rPr>
          <w:rFonts w:ascii="Palatino Linotype" w:hAnsi="Palatino Linotype"/>
        </w:rPr>
      </w:pPr>
    </w:p>
    <w:p w14:paraId="0D05ABA7" w14:textId="77777777" w:rsidR="00883B77" w:rsidRPr="0024090F" w:rsidRDefault="00883B77" w:rsidP="00883B77">
      <w:pPr>
        <w:shd w:val="clear" w:color="auto" w:fill="FFFFFF"/>
        <w:spacing w:line="360" w:lineRule="auto"/>
        <w:ind w:right="49"/>
        <w:jc w:val="both"/>
        <w:rPr>
          <w:rFonts w:ascii="Palatino Linotype" w:eastAsia="Arial Unicode MS" w:hAnsi="Palatino Linotype" w:cs="Arial"/>
        </w:rPr>
      </w:pPr>
      <w:r w:rsidRPr="0024090F">
        <w:rPr>
          <w:rFonts w:ascii="Palatino Linotype" w:eastAsia="Arial Unicode MS" w:hAnsi="Palatino Linotype" w:cs="Arial"/>
        </w:rPr>
        <w:t>Consecuentemente, la parte de la respuesta que no fue impugnada debe declararse consentida por el particular, toda vez que no realizó manifestaciones de inconformidad; por lo que, no pueden producirse efectos jurídicos tendentes a revocar, confirmar o modificar el acto reclamado, ya que se infiere su consentimiento ante la falta de impugnación eficaz.</w:t>
      </w:r>
    </w:p>
    <w:p w14:paraId="2D96DE9D" w14:textId="77777777" w:rsidR="00883B77" w:rsidRPr="0024090F" w:rsidRDefault="00883B77" w:rsidP="00883B77">
      <w:pPr>
        <w:shd w:val="clear" w:color="auto" w:fill="FFFFFF"/>
        <w:spacing w:line="360" w:lineRule="auto"/>
        <w:ind w:right="49"/>
        <w:jc w:val="both"/>
        <w:rPr>
          <w:rFonts w:ascii="Palatino Linotype" w:hAnsi="Palatino Linotype" w:cs="Arial"/>
        </w:rPr>
      </w:pPr>
    </w:p>
    <w:p w14:paraId="0FE708AD" w14:textId="77777777" w:rsidR="00883B77" w:rsidRPr="0024090F" w:rsidRDefault="00883B77" w:rsidP="00883B77">
      <w:pPr>
        <w:shd w:val="clear" w:color="auto" w:fill="FFFFFF"/>
        <w:spacing w:line="360" w:lineRule="auto"/>
        <w:ind w:right="49"/>
        <w:jc w:val="both"/>
        <w:rPr>
          <w:rFonts w:ascii="Palatino Linotype" w:hAnsi="Palatino Linotype" w:cs="Arial"/>
        </w:rPr>
      </w:pPr>
      <w:r w:rsidRPr="0024090F">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14:paraId="2D448DF2" w14:textId="77777777" w:rsidR="00883B77" w:rsidRPr="0024090F" w:rsidRDefault="00883B77" w:rsidP="00883B77">
      <w:pPr>
        <w:shd w:val="clear" w:color="auto" w:fill="FFFFFF"/>
        <w:ind w:right="49"/>
        <w:jc w:val="both"/>
        <w:rPr>
          <w:rFonts w:ascii="Palatino Linotype" w:hAnsi="Palatino Linotype" w:cs="Arial"/>
        </w:rPr>
      </w:pPr>
    </w:p>
    <w:p w14:paraId="3A064020" w14:textId="77777777" w:rsidR="00883B77" w:rsidRPr="0024090F" w:rsidRDefault="00883B77" w:rsidP="00883B77">
      <w:pPr>
        <w:ind w:left="851" w:right="901"/>
        <w:jc w:val="both"/>
        <w:rPr>
          <w:rFonts w:ascii="Palatino Linotype" w:hAnsi="Palatino Linotype"/>
          <w:bCs/>
          <w:i/>
          <w:iCs/>
          <w:sz w:val="22"/>
          <w:szCs w:val="22"/>
        </w:rPr>
      </w:pPr>
      <w:r w:rsidRPr="0024090F">
        <w:rPr>
          <w:rFonts w:ascii="Palatino Linotype" w:hAnsi="Palatino Linotype"/>
          <w:b/>
          <w:i/>
          <w:sz w:val="22"/>
          <w:szCs w:val="22"/>
        </w:rPr>
        <w:t xml:space="preserve">“REVISIÓN EN AMPARO. LOS RESOLUTIVOS NO COMBATIDOS DEBEN DECLARARSE FIRMES. </w:t>
      </w:r>
      <w:r w:rsidRPr="0024090F">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4090F">
        <w:rPr>
          <w:rFonts w:ascii="Palatino Linotype" w:hAnsi="Palatino Linotype"/>
          <w:i/>
          <w:sz w:val="22"/>
          <w:szCs w:val="22"/>
        </w:rPr>
        <w:t>todos</w:t>
      </w:r>
      <w:r w:rsidRPr="0024090F">
        <w:rPr>
          <w:rFonts w:ascii="Palatino Linotype" w:hAnsi="Palatino Linotype"/>
          <w:bCs/>
          <w:i/>
          <w:iCs/>
          <w:sz w:val="22"/>
          <w:szCs w:val="22"/>
        </w:rPr>
        <w:t xml:space="preserve"> los resolutivos que afectan a la recurrente, deben declararse firmes aquéllos en contra de los cuales no se formuló agravio y dicha declaración de firmeza debe </w:t>
      </w:r>
      <w:r w:rsidRPr="0024090F">
        <w:rPr>
          <w:rFonts w:ascii="Palatino Linotype" w:hAnsi="Palatino Linotype"/>
          <w:bCs/>
          <w:i/>
          <w:iCs/>
          <w:sz w:val="22"/>
          <w:szCs w:val="22"/>
        </w:rPr>
        <w:lastRenderedPageBreak/>
        <w:t>reflejarse en la parte considerativa y en los resolutivos debe confirmarse la sentencia recurrida en la parte correspondiente.”</w:t>
      </w:r>
    </w:p>
    <w:p w14:paraId="1CD6E2D8" w14:textId="77777777" w:rsidR="00883B77" w:rsidRPr="0024090F" w:rsidRDefault="00883B77" w:rsidP="00883B77">
      <w:pPr>
        <w:ind w:left="851" w:right="901"/>
        <w:jc w:val="both"/>
        <w:rPr>
          <w:rFonts w:ascii="Palatino Linotype" w:hAnsi="Palatino Linotype"/>
          <w:bCs/>
          <w:i/>
          <w:iCs/>
          <w:sz w:val="22"/>
          <w:szCs w:val="22"/>
        </w:rPr>
      </w:pPr>
    </w:p>
    <w:p w14:paraId="7845598B" w14:textId="33BF641F" w:rsidR="00883B77" w:rsidRPr="0024090F" w:rsidRDefault="00883B77" w:rsidP="00883B77">
      <w:pPr>
        <w:spacing w:line="360" w:lineRule="auto"/>
        <w:jc w:val="both"/>
        <w:rPr>
          <w:rFonts w:ascii="Palatino Linotype" w:hAnsi="Palatino Linotype" w:cs="Arial"/>
        </w:rPr>
      </w:pPr>
      <w:r w:rsidRPr="0024090F">
        <w:rPr>
          <w:rFonts w:ascii="Palatino Linotype" w:eastAsia="Calibri" w:hAnsi="Palatino Linotype" w:cs="Arial"/>
        </w:rPr>
        <w:t xml:space="preserve">Bajo ese contexto, únicamente el estudio se centrará en que la información entregada por </w:t>
      </w:r>
      <w:r w:rsidRPr="0024090F">
        <w:rPr>
          <w:rFonts w:ascii="Palatino Linotype" w:eastAsia="Calibri" w:hAnsi="Palatino Linotype" w:cs="Arial"/>
          <w:b/>
        </w:rPr>
        <w:t xml:space="preserve">EL SUJETO OBLIADO </w:t>
      </w:r>
      <w:r w:rsidRPr="0024090F">
        <w:rPr>
          <w:rFonts w:ascii="Palatino Linotype" w:eastAsia="Calibri" w:hAnsi="Palatino Linotype" w:cs="Arial"/>
        </w:rPr>
        <w:t xml:space="preserve">no contiene la </w:t>
      </w:r>
      <w:r w:rsidRPr="0024090F">
        <w:rPr>
          <w:rFonts w:ascii="Palatino Linotype" w:hAnsi="Palatino Linotype" w:cs="Arial"/>
        </w:rPr>
        <w:t>totalidad</w:t>
      </w:r>
      <w:r w:rsidRPr="0024090F">
        <w:rPr>
          <w:rFonts w:ascii="Palatino Linotype" w:eastAsia="Calibri" w:hAnsi="Palatino Linotype" w:cs="Arial"/>
        </w:rPr>
        <w:t xml:space="preserve"> de las marcas y tipo de unidad matriculada autorizada para brindar el servicio de transporte público </w:t>
      </w:r>
      <w:r w:rsidRPr="0024090F">
        <w:rPr>
          <w:rFonts w:ascii="Palatino Linotype" w:hAnsi="Palatino Linotype" w:cs="Arial"/>
        </w:rPr>
        <w:t xml:space="preserve">colectivo de mediana capacidad y colectivo de baja capacidad. </w:t>
      </w:r>
    </w:p>
    <w:p w14:paraId="55109588" w14:textId="77777777" w:rsidR="00883B77" w:rsidRPr="0024090F" w:rsidRDefault="00883B77" w:rsidP="00883B77">
      <w:pPr>
        <w:rPr>
          <w:rFonts w:ascii="Palatino Linotype" w:eastAsia="Calibri" w:hAnsi="Palatino Linotype" w:cs="Arial"/>
        </w:rPr>
      </w:pPr>
    </w:p>
    <w:p w14:paraId="19D204C6" w14:textId="5DECB9FE" w:rsidR="00554959" w:rsidRPr="0024090F" w:rsidRDefault="00883B77" w:rsidP="00883B77">
      <w:pPr>
        <w:spacing w:line="360" w:lineRule="auto"/>
        <w:jc w:val="both"/>
        <w:rPr>
          <w:rFonts w:ascii="Palatino Linotype" w:hAnsi="Palatino Linotype" w:cs="Arial"/>
        </w:rPr>
      </w:pPr>
      <w:r w:rsidRPr="0024090F">
        <w:rPr>
          <w:rFonts w:ascii="Palatino Linotype" w:eastAsia="Calibri" w:hAnsi="Palatino Linotype" w:cs="Arial"/>
        </w:rPr>
        <w:t xml:space="preserve">Por lo anterior, es conveniente señalar que </w:t>
      </w:r>
      <w:r w:rsidR="00554959" w:rsidRPr="0024090F">
        <w:rPr>
          <w:rFonts w:ascii="Palatino Linotype" w:hAnsi="Palatino Linotype" w:cs="Arial"/>
          <w:b/>
        </w:rPr>
        <w:t xml:space="preserve">EL SUJETO OBLIGADO </w:t>
      </w:r>
      <w:r w:rsidR="00554959" w:rsidRPr="0024090F">
        <w:rPr>
          <w:rFonts w:ascii="Palatino Linotype" w:hAnsi="Palatino Linotype" w:cs="Arial"/>
        </w:rPr>
        <w:t>mediante Informe Justificado</w:t>
      </w:r>
      <w:r w:rsidR="00CC02FF" w:rsidRPr="0024090F">
        <w:rPr>
          <w:rFonts w:ascii="Palatino Linotype" w:hAnsi="Palatino Linotype" w:cs="Arial"/>
        </w:rPr>
        <w:t xml:space="preserve">, refirió respecto a las razones o motivos de inconformidad expresadas por el particular, lo siguiente: </w:t>
      </w:r>
    </w:p>
    <w:p w14:paraId="0268F11C" w14:textId="77777777" w:rsidR="00CC02FF" w:rsidRPr="0024090F" w:rsidRDefault="00CC02FF" w:rsidP="00CC02FF">
      <w:pPr>
        <w:shd w:val="clear" w:color="auto" w:fill="FFFFFF"/>
        <w:ind w:left="851" w:right="902"/>
        <w:jc w:val="both"/>
        <w:rPr>
          <w:rFonts w:ascii="Palatino Linotype" w:hAnsi="Palatino Linotype"/>
          <w:i/>
          <w:iCs/>
          <w:color w:val="222222"/>
          <w:sz w:val="22"/>
          <w:szCs w:val="22"/>
          <w:lang w:eastAsia="es-MX"/>
        </w:rPr>
      </w:pPr>
    </w:p>
    <w:p w14:paraId="0247CDE6" w14:textId="785A786B" w:rsidR="00CC02FF" w:rsidRPr="0024090F" w:rsidRDefault="00CC02FF" w:rsidP="00883B77">
      <w:pPr>
        <w:shd w:val="clear" w:color="auto" w:fill="FFFFFF"/>
        <w:ind w:left="851" w:right="902"/>
        <w:jc w:val="both"/>
        <w:rPr>
          <w:rFonts w:ascii="Palatino Linotype" w:hAnsi="Palatino Linotype"/>
          <w:b/>
          <w:i/>
          <w:iCs/>
          <w:color w:val="222222"/>
          <w:sz w:val="22"/>
          <w:szCs w:val="22"/>
          <w:lang w:eastAsia="es-MX"/>
        </w:rPr>
      </w:pPr>
      <w:r w:rsidRPr="0024090F">
        <w:rPr>
          <w:rFonts w:ascii="Palatino Linotype" w:hAnsi="Palatino Linotype"/>
          <w:i/>
          <w:iCs/>
          <w:color w:val="222222"/>
          <w:sz w:val="22"/>
          <w:szCs w:val="22"/>
          <w:lang w:eastAsia="es-MX"/>
        </w:rPr>
        <w:t xml:space="preserve">“El Director General del Registro Estatal de Transporte Público, a través del oficio número DGRETP/22000007000000L/2021/0317, informó que en observancia del artículo 143 de la Constitución Política del Estado Libre y Soberano de México, donde se establece que las autoridades administrativas únicamente pueden hacer lo que la ley expresamente les confiere, ergo, en concordancia del artículo 24 del Reglamento Interior de la Secretaría de Movilidad, que establece que a la Dirección General del Registro Estatal de Transporte Público únicamente le corresponden las atribuciones para diseñar, aprobar, expedir los formatos y documentación para el control vehicular, así como integrar y custodiar la información que con motivo del otorgamiento de concesiones y/o permisos se genere, así como sus movimientos adicionales, </w:t>
      </w:r>
      <w:r w:rsidRPr="0024090F">
        <w:rPr>
          <w:rFonts w:ascii="Palatino Linotype" w:hAnsi="Palatino Linotype"/>
          <w:b/>
          <w:i/>
          <w:iCs/>
          <w:color w:val="222222"/>
          <w:sz w:val="22"/>
          <w:szCs w:val="22"/>
          <w:lang w:eastAsia="es-MX"/>
        </w:rPr>
        <w:t>se realizó una búsqueda</w:t>
      </w:r>
      <w:r w:rsidR="00883B77" w:rsidRPr="0024090F">
        <w:rPr>
          <w:rFonts w:ascii="Palatino Linotype" w:hAnsi="Palatino Linotype"/>
          <w:b/>
          <w:i/>
          <w:iCs/>
          <w:color w:val="222222"/>
          <w:sz w:val="22"/>
          <w:szCs w:val="22"/>
          <w:lang w:eastAsia="es-MX"/>
        </w:rPr>
        <w:t xml:space="preserve"> en los archivos digitales del Registro Estatal de Transporte Público, respecto de las matrículas (placas), asignadas a vehículos afectos a concesiones para la prestación del servicio de transporte público</w:t>
      </w:r>
      <w:r w:rsidR="00883B77" w:rsidRPr="0024090F">
        <w:rPr>
          <w:rFonts w:ascii="Palatino Linotype" w:hAnsi="Palatino Linotype"/>
          <w:i/>
          <w:iCs/>
          <w:color w:val="222222"/>
          <w:sz w:val="22"/>
          <w:szCs w:val="22"/>
          <w:lang w:eastAsia="es-MX"/>
        </w:rPr>
        <w:t>.</w:t>
      </w:r>
      <w:r w:rsidRPr="0024090F">
        <w:rPr>
          <w:rFonts w:ascii="Palatino Linotype" w:hAnsi="Palatino Linotype"/>
          <w:i/>
          <w:iCs/>
          <w:color w:val="222222"/>
          <w:sz w:val="22"/>
          <w:szCs w:val="22"/>
          <w:lang w:eastAsia="es-MX"/>
        </w:rPr>
        <w:t xml:space="preserve">” </w:t>
      </w:r>
    </w:p>
    <w:p w14:paraId="41CA8B1F" w14:textId="77777777" w:rsidR="00883B77" w:rsidRPr="0024090F" w:rsidRDefault="00883B77" w:rsidP="00883B77">
      <w:pPr>
        <w:shd w:val="clear" w:color="auto" w:fill="FFFFFF"/>
        <w:ind w:right="902"/>
        <w:jc w:val="both"/>
        <w:rPr>
          <w:rFonts w:ascii="Palatino Linotype" w:hAnsi="Palatino Linotype"/>
          <w:b/>
          <w:i/>
          <w:iCs/>
          <w:color w:val="222222"/>
          <w:sz w:val="22"/>
          <w:szCs w:val="22"/>
          <w:lang w:eastAsia="es-MX"/>
        </w:rPr>
      </w:pPr>
    </w:p>
    <w:p w14:paraId="1247ED9F" w14:textId="01524A3D" w:rsidR="00883B77" w:rsidRPr="0024090F" w:rsidRDefault="00883B77" w:rsidP="00883B77">
      <w:pPr>
        <w:spacing w:line="360" w:lineRule="auto"/>
        <w:jc w:val="both"/>
        <w:rPr>
          <w:rFonts w:ascii="Palatino Linotype" w:hAnsi="Palatino Linotype" w:cs="Arial"/>
        </w:rPr>
      </w:pPr>
      <w:r w:rsidRPr="0024090F">
        <w:rPr>
          <w:rFonts w:ascii="Palatino Linotype" w:hAnsi="Palatino Linotype" w:cs="Arial"/>
        </w:rPr>
        <w:t xml:space="preserve">Asimismo, precisó que la información había sido desagregada de la siguiente manera: </w:t>
      </w:r>
    </w:p>
    <w:p w14:paraId="27ED4A19" w14:textId="77777777" w:rsidR="009272D6" w:rsidRPr="0024090F" w:rsidRDefault="009272D6" w:rsidP="00883B77">
      <w:pPr>
        <w:spacing w:line="360" w:lineRule="auto"/>
        <w:jc w:val="both"/>
        <w:rPr>
          <w:rFonts w:ascii="Palatino Linotype" w:hAnsi="Palatino Linotype" w:cs="Arial"/>
        </w:rPr>
      </w:pPr>
    </w:p>
    <w:p w14:paraId="55407873" w14:textId="7B35A5C7" w:rsidR="009272D6" w:rsidRPr="0024090F" w:rsidRDefault="009272D6" w:rsidP="00883B77">
      <w:pPr>
        <w:spacing w:line="360" w:lineRule="auto"/>
        <w:jc w:val="both"/>
        <w:rPr>
          <w:rFonts w:ascii="Palatino Linotype" w:hAnsi="Palatino Linotype" w:cs="Arial"/>
        </w:rPr>
      </w:pPr>
      <w:r w:rsidRPr="0024090F">
        <w:rPr>
          <w:rFonts w:ascii="Palatino Linotype" w:hAnsi="Palatino Linotype" w:cs="Arial"/>
          <w:noProof/>
          <w:lang w:eastAsia="es-MX"/>
        </w:rPr>
        <w:lastRenderedPageBreak/>
        <w:drawing>
          <wp:inline distT="0" distB="0" distL="0" distR="0" wp14:anchorId="5425AB84" wp14:editId="60346E16">
            <wp:extent cx="5791835" cy="22485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25">
                      <a:extLst>
                        <a:ext uri="{28A0092B-C50C-407E-A947-70E740481C1C}">
                          <a14:useLocalDpi xmlns:a14="http://schemas.microsoft.com/office/drawing/2010/main" val="0"/>
                        </a:ext>
                      </a:extLst>
                    </a:blip>
                    <a:stretch>
                      <a:fillRect/>
                    </a:stretch>
                  </pic:blipFill>
                  <pic:spPr>
                    <a:xfrm>
                      <a:off x="0" y="0"/>
                      <a:ext cx="5791835" cy="2248535"/>
                    </a:xfrm>
                    <a:prstGeom prst="rect">
                      <a:avLst/>
                    </a:prstGeom>
                  </pic:spPr>
                </pic:pic>
              </a:graphicData>
            </a:graphic>
          </wp:inline>
        </w:drawing>
      </w:r>
    </w:p>
    <w:p w14:paraId="68DE0185" w14:textId="77777777" w:rsidR="009272D6" w:rsidRPr="0024090F" w:rsidRDefault="009272D6" w:rsidP="00CC02FF">
      <w:pPr>
        <w:shd w:val="clear" w:color="auto" w:fill="FFFFFF"/>
        <w:ind w:left="851" w:right="902"/>
        <w:jc w:val="both"/>
        <w:rPr>
          <w:rFonts w:ascii="Palatino Linotype" w:hAnsi="Palatino Linotype"/>
          <w:i/>
          <w:iCs/>
          <w:color w:val="222222"/>
          <w:sz w:val="22"/>
          <w:szCs w:val="22"/>
          <w:lang w:eastAsia="es-MX"/>
        </w:rPr>
      </w:pPr>
    </w:p>
    <w:p w14:paraId="5039F968" w14:textId="714B3060" w:rsidR="00554959" w:rsidRPr="0024090F" w:rsidRDefault="00583503" w:rsidP="00C73C9E">
      <w:pPr>
        <w:spacing w:line="360" w:lineRule="auto"/>
        <w:jc w:val="both"/>
        <w:rPr>
          <w:rFonts w:ascii="Palatino Linotype" w:hAnsi="Palatino Linotype" w:cs="Arial"/>
        </w:rPr>
      </w:pPr>
      <w:r w:rsidRPr="0024090F">
        <w:rPr>
          <w:rFonts w:ascii="Palatino Linotype" w:hAnsi="Palatino Linotype" w:cs="Arial"/>
        </w:rPr>
        <w:t>De igual forma, refirió que respecto al apartado de la marca donde se encuentran “sin registro”, se entreg</w:t>
      </w:r>
      <w:r w:rsidR="00EE44BA" w:rsidRPr="0024090F">
        <w:rPr>
          <w:rFonts w:ascii="Palatino Linotype" w:hAnsi="Palatino Linotype" w:cs="Arial"/>
        </w:rPr>
        <w:t xml:space="preserve">aron </w:t>
      </w:r>
      <w:r w:rsidRPr="0024090F">
        <w:rPr>
          <w:rFonts w:ascii="Palatino Linotype" w:hAnsi="Palatino Linotype" w:cs="Arial"/>
        </w:rPr>
        <w:t>los datos localizados en los archivos digitales que obran y el estado en que se encuentran, esto de conformidad con el segundo párrafo del artículo 12 de la Ley de Transparencia y Acceso a la Información Pública del Estado de México y Municipios.</w:t>
      </w:r>
    </w:p>
    <w:p w14:paraId="26026AE4" w14:textId="77777777" w:rsidR="009272D6" w:rsidRPr="0024090F" w:rsidRDefault="009272D6" w:rsidP="00C73C9E">
      <w:pPr>
        <w:spacing w:line="360" w:lineRule="auto"/>
        <w:jc w:val="both"/>
        <w:rPr>
          <w:rFonts w:ascii="Palatino Linotype" w:hAnsi="Palatino Linotype" w:cs="Arial"/>
        </w:rPr>
      </w:pPr>
    </w:p>
    <w:p w14:paraId="350B725A" w14:textId="77777777" w:rsidR="00EE44BA" w:rsidRPr="0024090F" w:rsidRDefault="00EE44BA" w:rsidP="00C73C9E">
      <w:pPr>
        <w:spacing w:line="360" w:lineRule="auto"/>
        <w:jc w:val="both"/>
        <w:rPr>
          <w:rFonts w:ascii="Palatino Linotype" w:hAnsi="Palatino Linotype" w:cs="Arial"/>
        </w:rPr>
      </w:pPr>
      <w:r w:rsidRPr="0024090F">
        <w:rPr>
          <w:rFonts w:ascii="Palatino Linotype" w:hAnsi="Palatino Linotype" w:cs="Arial"/>
        </w:rPr>
        <w:t xml:space="preserve">De lo anterior, este Órgano Garante advierte que si bien el particular hizo entrega de la información tal y como obra en sus </w:t>
      </w:r>
      <w:r w:rsidRPr="0024090F">
        <w:rPr>
          <w:rFonts w:ascii="Palatino Linotype" w:hAnsi="Palatino Linotype" w:cs="Arial"/>
          <w:b/>
        </w:rPr>
        <w:t>archivos digitales</w:t>
      </w:r>
      <w:r w:rsidRPr="0024090F">
        <w:rPr>
          <w:rFonts w:ascii="Palatino Linotype" w:hAnsi="Palatino Linotype" w:cs="Arial"/>
        </w:rPr>
        <w:t xml:space="preserve">, ello no es suficiente para tener por satisfecho el derecho de acceso a la información ejercido por el particular. </w:t>
      </w:r>
    </w:p>
    <w:p w14:paraId="7F8F6820" w14:textId="77777777" w:rsidR="00EE44BA" w:rsidRPr="0024090F" w:rsidRDefault="00EE44BA" w:rsidP="00C73C9E">
      <w:pPr>
        <w:spacing w:line="360" w:lineRule="auto"/>
        <w:jc w:val="both"/>
        <w:rPr>
          <w:rFonts w:ascii="Palatino Linotype" w:hAnsi="Palatino Linotype" w:cs="Arial"/>
        </w:rPr>
      </w:pPr>
    </w:p>
    <w:p w14:paraId="71B22072" w14:textId="503CABCF" w:rsidR="00EE44BA" w:rsidRPr="0024090F" w:rsidRDefault="00EE44BA" w:rsidP="00EE44BA">
      <w:pPr>
        <w:spacing w:line="360" w:lineRule="auto"/>
        <w:jc w:val="both"/>
        <w:rPr>
          <w:rFonts w:ascii="Palatino Linotype" w:eastAsia="Calibri" w:hAnsi="Palatino Linotype" w:cs="Arial"/>
          <w:color w:val="000000"/>
          <w:lang w:eastAsia="en-US"/>
        </w:rPr>
      </w:pPr>
      <w:r w:rsidRPr="0024090F">
        <w:rPr>
          <w:rFonts w:ascii="Palatino Linotype" w:eastAsia="Calibri" w:hAnsi="Palatino Linotype"/>
          <w:lang w:eastAsia="es-MX"/>
        </w:rPr>
        <w:t xml:space="preserve">En tal sentido, debemos mencionar que </w:t>
      </w:r>
      <w:r w:rsidRPr="0024090F">
        <w:rPr>
          <w:rFonts w:ascii="Palatino Linotype" w:eastAsia="Calibri" w:hAnsi="Palatino Linotype"/>
          <w:lang w:eastAsia="en-US"/>
        </w:rPr>
        <w:t xml:space="preserve">para tener por satisfecho </w:t>
      </w:r>
      <w:r w:rsidRPr="0024090F">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073F648A" w14:textId="77777777" w:rsidR="001802B7" w:rsidRPr="0024090F" w:rsidRDefault="001802B7" w:rsidP="00EE44BA">
      <w:pPr>
        <w:spacing w:line="360" w:lineRule="auto"/>
        <w:jc w:val="both"/>
        <w:rPr>
          <w:rFonts w:ascii="Palatino Linotype" w:eastAsia="Calibri" w:hAnsi="Palatino Linotype" w:cs="Arial"/>
          <w:color w:val="000000"/>
          <w:lang w:eastAsia="en-US"/>
        </w:rPr>
      </w:pPr>
    </w:p>
    <w:p w14:paraId="50553E9A" w14:textId="6B7C6FCB" w:rsidR="0035784F" w:rsidRPr="0024090F" w:rsidRDefault="00B25836" w:rsidP="00EE44BA">
      <w:pPr>
        <w:spacing w:line="360" w:lineRule="auto"/>
        <w:jc w:val="both"/>
        <w:rPr>
          <w:rFonts w:ascii="Palatino Linotype" w:eastAsia="Calibri" w:hAnsi="Palatino Linotype" w:cs="Arial"/>
          <w:color w:val="000000"/>
          <w:lang w:eastAsia="en-US"/>
        </w:rPr>
      </w:pPr>
      <w:r w:rsidRPr="0024090F">
        <w:rPr>
          <w:rFonts w:ascii="Palatino Linotype" w:eastAsia="Calibri" w:hAnsi="Palatino Linotype" w:cs="Arial"/>
          <w:color w:val="000000"/>
          <w:lang w:eastAsia="en-US"/>
        </w:rPr>
        <w:lastRenderedPageBreak/>
        <w:t xml:space="preserve">Así, la Ley de Movilidad del Estado de México prevé a través del ordinal 47 y 50 que el registro público de movilidad </w:t>
      </w:r>
      <w:r w:rsidR="000E4B18" w:rsidRPr="0024090F">
        <w:rPr>
          <w:rFonts w:ascii="Palatino Linotype" w:eastAsia="Calibri" w:hAnsi="Palatino Linotype" w:cs="Arial"/>
          <w:color w:val="000000"/>
          <w:lang w:eastAsia="en-US"/>
        </w:rPr>
        <w:t xml:space="preserve">será público, y en </w:t>
      </w:r>
      <w:r w:rsidR="0035784F" w:rsidRPr="0024090F">
        <w:rPr>
          <w:rFonts w:ascii="Palatino Linotype" w:eastAsia="Calibri" w:hAnsi="Palatino Linotype" w:cs="Arial"/>
          <w:color w:val="000000"/>
          <w:lang w:eastAsia="en-US"/>
        </w:rPr>
        <w:t>él</w:t>
      </w:r>
      <w:r w:rsidR="000E4B18" w:rsidRPr="0024090F">
        <w:rPr>
          <w:rFonts w:ascii="Palatino Linotype" w:eastAsia="Calibri" w:hAnsi="Palatino Linotype" w:cs="Arial"/>
          <w:color w:val="000000"/>
          <w:lang w:eastAsia="en-US"/>
        </w:rPr>
        <w:t xml:space="preserve"> se inscribirán documentos donde consten las concesiones que expidan las autoridades, dicho registro se integrará con información estadística, documental, técnica, catastral y de planificación que se requiera para el desempeño de sus funciones; además, se deberán inscribir las licencias o permisos para operar o conducir vehículos, los vehículos de transporte público, servicios especiales y relacionados domiciliados en el Estado; las concesiones, contratos de subrogación, autorizaciones y permisos en sus distintas modalidades; las unidades pertenecientes a empresas cuya actividad sea el arrendamiento de vehículos, entre otros</w:t>
      </w:r>
      <w:r w:rsidR="0035784F" w:rsidRPr="0024090F">
        <w:rPr>
          <w:rFonts w:ascii="Palatino Linotype" w:eastAsia="Calibri" w:hAnsi="Palatino Linotype" w:cs="Arial"/>
          <w:color w:val="000000"/>
          <w:lang w:eastAsia="en-US"/>
        </w:rPr>
        <w:t xml:space="preserve">, para mayor referencia se insertan los artículos de referencia a continuación: </w:t>
      </w:r>
    </w:p>
    <w:p w14:paraId="0373E8D4" w14:textId="77777777" w:rsidR="0035784F" w:rsidRPr="0024090F" w:rsidRDefault="0035784F" w:rsidP="00EE44BA">
      <w:pPr>
        <w:spacing w:line="360" w:lineRule="auto"/>
        <w:jc w:val="both"/>
        <w:rPr>
          <w:rFonts w:ascii="Palatino Linotype" w:eastAsia="Calibri" w:hAnsi="Palatino Linotype" w:cs="Arial"/>
          <w:color w:val="000000"/>
          <w:lang w:eastAsia="en-US"/>
        </w:rPr>
      </w:pPr>
    </w:p>
    <w:p w14:paraId="086FCBBA" w14:textId="34E25FA8" w:rsidR="000E4B18" w:rsidRPr="0024090F" w:rsidRDefault="0035784F" w:rsidP="0035784F">
      <w:pPr>
        <w:ind w:left="851" w:right="901"/>
        <w:jc w:val="center"/>
        <w:rPr>
          <w:rFonts w:ascii="Palatino Linotype" w:hAnsi="Palatino Linotype"/>
          <w:i/>
          <w:sz w:val="22"/>
          <w:szCs w:val="22"/>
        </w:rPr>
      </w:pPr>
      <w:r w:rsidRPr="0024090F">
        <w:rPr>
          <w:rFonts w:ascii="Palatino Linotype" w:hAnsi="Palatino Linotype"/>
          <w:i/>
          <w:sz w:val="22"/>
          <w:szCs w:val="22"/>
        </w:rPr>
        <w:t>“</w:t>
      </w:r>
      <w:r w:rsidR="000E4B18" w:rsidRPr="0024090F">
        <w:rPr>
          <w:rFonts w:ascii="Palatino Linotype" w:hAnsi="Palatino Linotype"/>
          <w:i/>
          <w:sz w:val="22"/>
          <w:szCs w:val="22"/>
        </w:rPr>
        <w:t>DEL REGISTRO PÚBLICO DE MOVILIDAD</w:t>
      </w:r>
    </w:p>
    <w:p w14:paraId="1DE15569"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b/>
          <w:i/>
          <w:sz w:val="22"/>
          <w:szCs w:val="22"/>
        </w:rPr>
        <w:t>Artículo 47</w:t>
      </w:r>
      <w:r w:rsidRPr="0024090F">
        <w:rPr>
          <w:rFonts w:ascii="Palatino Linotype" w:hAnsi="Palatino Linotype"/>
          <w:i/>
          <w:sz w:val="22"/>
          <w:szCs w:val="22"/>
        </w:rPr>
        <w:t xml:space="preserve">.- El registro público estatal de movilidad se organizará y funcionará conforme a las siguientes bases: </w:t>
      </w:r>
    </w:p>
    <w:p w14:paraId="6C9C5308"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 xml:space="preserve">I. Será público de acuerdo a los lineamientos de la legislación en materia de acceso a la información pública del Estado de México, a efecto de que las personas interesadas puedan obtener información sobre sus asientos e inscripciones e información registrable en los términos de esta Ley y obtener a su costa las copias certificadas que solicite. </w:t>
      </w:r>
    </w:p>
    <w:p w14:paraId="3021857D"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 xml:space="preserve">II. El registro estatal inscribirá los documentos en donde consten las concesiones que expidan las autoridades estatales conforme a las disposiciones de esta ley; las modificaciones que sufran y los derechos legalmente constituidos sobre las mismas. III. Su organización interna y funcionamiento se determinará en el Reglamento que al efecto expida el titular del Poder Ejecutivo, conforme a las disposiciones de este título. </w:t>
      </w:r>
    </w:p>
    <w:p w14:paraId="6A977244"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 xml:space="preserve">IV. Las autoridades estatales están obligadas a proporcionar al registro público de movilidad la información estadística, documental, técnica, catastral y de planificación, que éste requiera para el mejor desempeño de sus funciones. </w:t>
      </w:r>
    </w:p>
    <w:p w14:paraId="437C523B"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 xml:space="preserve">V. La Secretaría promoverá la coordinación necesaria para reunir y procesar la información relativa a licencias, concesiones, permisos y autorizaciones, </w:t>
      </w:r>
      <w:r w:rsidRPr="0024090F">
        <w:rPr>
          <w:rFonts w:ascii="Palatino Linotype" w:hAnsi="Palatino Linotype"/>
          <w:i/>
          <w:sz w:val="22"/>
          <w:szCs w:val="22"/>
        </w:rPr>
        <w:lastRenderedPageBreak/>
        <w:t xml:space="preserve">integrándola al registro público de movilidad, para acreditar los supuestos de suspensión y cancelación. </w:t>
      </w:r>
    </w:p>
    <w:p w14:paraId="031EC08A" w14:textId="56492D21" w:rsidR="001802B7"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VI. El Ejecutivo del Gobierno del Estado prestará la asistencia técnica necesaria y se coordinará con los ayuntamientos, para garantizar la actualización de las inscripciones en el registro público de movilidad y facilitar su consulta expedita a las autoridades municipales.</w:t>
      </w:r>
    </w:p>
    <w:p w14:paraId="04CE9275" w14:textId="77777777" w:rsidR="000E4B18" w:rsidRPr="0024090F" w:rsidRDefault="000E4B18" w:rsidP="0035784F">
      <w:pPr>
        <w:ind w:left="851" w:right="901"/>
        <w:jc w:val="both"/>
        <w:rPr>
          <w:rFonts w:ascii="Palatino Linotype" w:hAnsi="Palatino Linotype"/>
          <w:b/>
          <w:i/>
          <w:sz w:val="22"/>
          <w:szCs w:val="22"/>
        </w:rPr>
      </w:pPr>
    </w:p>
    <w:p w14:paraId="48C6F255"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b/>
          <w:i/>
          <w:sz w:val="22"/>
          <w:szCs w:val="22"/>
        </w:rPr>
        <w:t>Artículo 50</w:t>
      </w:r>
      <w:r w:rsidRPr="0024090F">
        <w:rPr>
          <w:rFonts w:ascii="Palatino Linotype" w:hAnsi="Palatino Linotype"/>
          <w:i/>
          <w:sz w:val="22"/>
          <w:szCs w:val="22"/>
        </w:rPr>
        <w:t xml:space="preserve">.- Deberán inscribirse en el registro estatal: </w:t>
      </w:r>
    </w:p>
    <w:p w14:paraId="550E4810"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 xml:space="preserve">I. Las licencias o permisos para operar o conducir vehículos que expida la Secretaría. II. Los vehículos de transporte público, servicios especiales y relacionados domiciliados en el Estado. </w:t>
      </w:r>
    </w:p>
    <w:p w14:paraId="0212E563"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 xml:space="preserve">III. Todas las concesiones, contratos de subrogación, autorizaciones y permisos en sus distintas modalidades, que expida el Ejecutivo del Gobierno del Estado. </w:t>
      </w:r>
    </w:p>
    <w:p w14:paraId="7A1BEA0F"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 xml:space="preserve">IV. Todas las resoluciones judiciales o administrativas que reconozcan, creen, modifiquen o extingan derechos en relación con la titularidad y los derechos derivados de las concesiones, así como todos los actos referidos al otorgamiento en garantía de los derechos derivados de las concesiones a que se refiere la fracción anterior. </w:t>
      </w:r>
    </w:p>
    <w:p w14:paraId="41359DC4"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 xml:space="preserve">V. Todos los actos autorizados conforme a las disposiciones de esta ley, para transmitir la titularidad de las concesiones. </w:t>
      </w:r>
    </w:p>
    <w:p w14:paraId="270DA67E"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 xml:space="preserve">VI. Los documentos relativos a las asociaciones de concesionarios. </w:t>
      </w:r>
    </w:p>
    <w:p w14:paraId="3E93AD2C" w14:textId="77777777" w:rsidR="000E4B18"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 xml:space="preserve">VII. Las unidades pertenecientes a empresas cuya actividad sea específicamente el arrendamiento de vehículos. </w:t>
      </w:r>
    </w:p>
    <w:p w14:paraId="59939E9D" w14:textId="42673445" w:rsidR="00EE44BA" w:rsidRPr="0024090F" w:rsidRDefault="000E4B18" w:rsidP="0035784F">
      <w:pPr>
        <w:ind w:left="851" w:right="901"/>
        <w:jc w:val="both"/>
        <w:rPr>
          <w:rFonts w:ascii="Palatino Linotype" w:hAnsi="Palatino Linotype"/>
          <w:i/>
          <w:sz w:val="22"/>
          <w:szCs w:val="22"/>
        </w:rPr>
      </w:pPr>
      <w:r w:rsidRPr="0024090F">
        <w:rPr>
          <w:rFonts w:ascii="Palatino Linotype" w:hAnsi="Palatino Linotype"/>
          <w:i/>
          <w:sz w:val="22"/>
          <w:szCs w:val="22"/>
        </w:rPr>
        <w:t>VIII. Las cédulas de notificación de infracción y la demás información relevante, relacionada con la administración del servicio público de transporte, actos y documentos que dispongan esta ley y sus reglamentos.</w:t>
      </w:r>
    </w:p>
    <w:p w14:paraId="1FD9AEB1" w14:textId="4975FBCA" w:rsidR="0035784F" w:rsidRPr="0024090F" w:rsidRDefault="0035784F" w:rsidP="0035784F">
      <w:pPr>
        <w:ind w:left="851" w:right="901"/>
        <w:jc w:val="both"/>
        <w:rPr>
          <w:rFonts w:ascii="Palatino Linotype" w:hAnsi="Palatino Linotype"/>
          <w:i/>
          <w:sz w:val="22"/>
          <w:szCs w:val="22"/>
        </w:rPr>
      </w:pPr>
      <w:r w:rsidRPr="0024090F">
        <w:rPr>
          <w:rFonts w:ascii="Palatino Linotype" w:hAnsi="Palatino Linotype"/>
          <w:i/>
          <w:sz w:val="22"/>
          <w:szCs w:val="22"/>
        </w:rPr>
        <w:t>(Énfasis añadido)</w:t>
      </w:r>
    </w:p>
    <w:p w14:paraId="0C4D1941" w14:textId="77777777" w:rsidR="000E4B18" w:rsidRPr="0024090F" w:rsidRDefault="000E4B18" w:rsidP="0035784F">
      <w:pPr>
        <w:ind w:left="851" w:right="901"/>
        <w:jc w:val="both"/>
        <w:rPr>
          <w:rFonts w:ascii="Palatino Linotype" w:hAnsi="Palatino Linotype"/>
          <w:i/>
          <w:sz w:val="22"/>
          <w:szCs w:val="22"/>
        </w:rPr>
      </w:pPr>
    </w:p>
    <w:p w14:paraId="03D53CB1" w14:textId="39EFD8C1" w:rsidR="000E4B18" w:rsidRPr="0024090F" w:rsidRDefault="000E4B18" w:rsidP="00EE44BA">
      <w:pPr>
        <w:spacing w:line="360" w:lineRule="auto"/>
        <w:jc w:val="both"/>
        <w:rPr>
          <w:rFonts w:ascii="Palatino Linotype" w:eastAsia="Calibri" w:hAnsi="Palatino Linotype" w:cs="Arial"/>
          <w:color w:val="000000"/>
          <w:lang w:eastAsia="en-US"/>
        </w:rPr>
      </w:pPr>
      <w:r w:rsidRPr="0024090F">
        <w:rPr>
          <w:rFonts w:ascii="Palatino Linotype" w:eastAsia="Calibri" w:hAnsi="Palatino Linotype" w:cs="Arial"/>
          <w:color w:val="000000"/>
          <w:lang w:eastAsia="en-US"/>
        </w:rPr>
        <w:t xml:space="preserve">Por lo anterior, se desprende que si bien el registro pudiese no confirmase con la información al grado de desagregación requerido, existen documentos en su </w:t>
      </w:r>
      <w:r w:rsidRPr="0024090F">
        <w:rPr>
          <w:rFonts w:ascii="Palatino Linotype" w:eastAsia="Calibri" w:hAnsi="Palatino Linotype" w:cs="Arial"/>
          <w:color w:val="000000" w:themeColor="text1"/>
          <w:lang w:eastAsia="en-US"/>
        </w:rPr>
        <w:t xml:space="preserve">expresión </w:t>
      </w:r>
      <w:r w:rsidRPr="0024090F">
        <w:rPr>
          <w:rFonts w:ascii="Palatino Linotype" w:eastAsia="Calibri" w:hAnsi="Palatino Linotype" w:cs="Arial"/>
          <w:color w:val="000000"/>
          <w:lang w:eastAsia="en-US"/>
        </w:rPr>
        <w:t xml:space="preserve">documental que pueden colmar lo pretendido. </w:t>
      </w:r>
    </w:p>
    <w:p w14:paraId="25A17035" w14:textId="77777777" w:rsidR="003F258B" w:rsidRPr="0024090F" w:rsidRDefault="003F258B" w:rsidP="003F258B">
      <w:pPr>
        <w:spacing w:line="360" w:lineRule="auto"/>
        <w:ind w:right="-28"/>
        <w:jc w:val="both"/>
        <w:rPr>
          <w:rFonts w:ascii="Palatino Linotype" w:eastAsia="Calibri" w:hAnsi="Palatino Linotype" w:cs="Tahoma"/>
          <w:iCs/>
          <w:lang w:val="es-ES" w:eastAsia="es-ES_tradnl"/>
        </w:rPr>
      </w:pPr>
    </w:p>
    <w:p w14:paraId="3D5A6211" w14:textId="00E20F8B" w:rsidR="003F258B" w:rsidRPr="0024090F" w:rsidRDefault="003F258B" w:rsidP="003F258B">
      <w:pPr>
        <w:spacing w:line="360" w:lineRule="auto"/>
        <w:ind w:right="-93"/>
        <w:jc w:val="both"/>
        <w:rPr>
          <w:rFonts w:ascii="Palatino Linotype" w:eastAsia="Calibri" w:hAnsi="Palatino Linotype" w:cs="Tahoma"/>
          <w:iCs/>
          <w:lang w:val="es-ES" w:eastAsia="es-ES_tradnl"/>
        </w:rPr>
      </w:pPr>
      <w:r w:rsidRPr="0024090F">
        <w:rPr>
          <w:rFonts w:ascii="Palatino Linotype" w:hAnsi="Palatino Linotype"/>
          <w:lang w:eastAsia="es-MX"/>
        </w:rPr>
        <w:t xml:space="preserve">En ese sentido, el Sujeto Obligado deberá apegarse al criterio 16/17 emitido por el Pleno </w:t>
      </w:r>
      <w:r w:rsidRPr="0024090F">
        <w:rPr>
          <w:rFonts w:ascii="Palatino Linotype" w:eastAsia="Calibri" w:hAnsi="Palatino Linotype" w:cs="Tahoma"/>
          <w:iCs/>
          <w:lang w:val="es-ES" w:eastAsia="es-ES_tradnl"/>
        </w:rPr>
        <w:t xml:space="preserve">del Instituto Nacional de Transparencia, Acceso a la Información y Protección de Datos Personales que versa en el siguiente tenor: </w:t>
      </w:r>
    </w:p>
    <w:p w14:paraId="4E4962AD" w14:textId="77777777" w:rsidR="0035784F" w:rsidRPr="0024090F" w:rsidRDefault="0035784F" w:rsidP="003F258B">
      <w:pPr>
        <w:spacing w:line="360" w:lineRule="auto"/>
        <w:ind w:right="-93"/>
        <w:jc w:val="both"/>
        <w:rPr>
          <w:rFonts w:ascii="Palatino Linotype" w:eastAsia="Calibri" w:hAnsi="Palatino Linotype" w:cs="Tahoma"/>
          <w:iCs/>
          <w:lang w:val="es-ES" w:eastAsia="es-ES_tradnl"/>
        </w:rPr>
      </w:pPr>
    </w:p>
    <w:p w14:paraId="4F710496" w14:textId="2F735874" w:rsidR="003F258B" w:rsidRPr="0024090F" w:rsidRDefault="0035784F" w:rsidP="003F258B">
      <w:pPr>
        <w:spacing w:before="240" w:after="240"/>
        <w:ind w:left="851" w:right="1100"/>
        <w:contextualSpacing/>
        <w:jc w:val="both"/>
        <w:rPr>
          <w:rFonts w:ascii="Palatino Linotype" w:hAnsi="Palatino Linotype" w:cs="Arial"/>
          <w:i/>
          <w:color w:val="000000" w:themeColor="text1"/>
          <w:sz w:val="22"/>
          <w:szCs w:val="22"/>
          <w:lang w:val="es-ES"/>
        </w:rPr>
      </w:pPr>
      <w:r w:rsidRPr="0024090F">
        <w:rPr>
          <w:rFonts w:ascii="Palatino Linotype" w:hAnsi="Palatino Linotype" w:cs="Arial"/>
          <w:b/>
          <w:bCs/>
          <w:i/>
          <w:sz w:val="22"/>
          <w:szCs w:val="22"/>
        </w:rPr>
        <w:t>“</w:t>
      </w:r>
      <w:r w:rsidR="003F258B" w:rsidRPr="0024090F">
        <w:rPr>
          <w:rFonts w:ascii="Palatino Linotype" w:hAnsi="Palatino Linotype" w:cs="Arial"/>
          <w:b/>
          <w:bCs/>
          <w:i/>
          <w:sz w:val="22"/>
          <w:szCs w:val="22"/>
        </w:rPr>
        <w:t xml:space="preserve">Expresión documental. </w:t>
      </w:r>
      <w:r w:rsidR="003F258B" w:rsidRPr="0024090F">
        <w:rPr>
          <w:rFonts w:ascii="Palatino Linotype" w:hAnsi="Palatino Linotype" w:cs="Arial"/>
          <w:bCs/>
          <w:i/>
          <w:sz w:val="22"/>
          <w:szCs w:val="22"/>
        </w:rPr>
        <w:t>Cuando</w:t>
      </w:r>
      <w:r w:rsidR="003F258B" w:rsidRPr="0024090F">
        <w:rPr>
          <w:rFonts w:ascii="Palatino Linotype" w:hAnsi="Palatino Linotype" w:cs="Arial"/>
          <w:i/>
          <w:color w:val="000000" w:themeColor="text1"/>
          <w:sz w:val="22"/>
          <w:szCs w:val="22"/>
          <w:lang w:val="es-ES"/>
        </w:rPr>
        <w:t xml:space="preserve"> los particulares presenten solicitudes de acceso a la información </w:t>
      </w:r>
      <w:r w:rsidR="003F258B" w:rsidRPr="0024090F">
        <w:rPr>
          <w:rFonts w:ascii="Palatino Linotype" w:hAnsi="Palatino Linotype" w:cs="Arial"/>
          <w:b/>
          <w:i/>
          <w:color w:val="000000" w:themeColor="text1"/>
          <w:sz w:val="22"/>
          <w:szCs w:val="22"/>
          <w:u w:val="single"/>
          <w:lang w:val="es-ES"/>
        </w:rPr>
        <w:t xml:space="preserve">sin identificar de forma precisa la documentación que pudiera contener la información de su interés, </w:t>
      </w:r>
      <w:r w:rsidR="003F258B" w:rsidRPr="0024090F">
        <w:rPr>
          <w:rFonts w:ascii="Palatino Linotype" w:hAnsi="Palatino Linotype" w:cs="Arial"/>
          <w:i/>
          <w:sz w:val="22"/>
          <w:szCs w:val="22"/>
        </w:rPr>
        <w:t>o bien, la solicitud constituya una consulta,</w:t>
      </w:r>
      <w:r w:rsidR="003F258B" w:rsidRPr="0024090F">
        <w:rPr>
          <w:rFonts w:ascii="Palatino Linotype" w:hAnsi="Palatino Linotype" w:cs="Arial"/>
          <w:i/>
          <w:color w:val="000000" w:themeColor="text1"/>
          <w:sz w:val="22"/>
          <w:szCs w:val="22"/>
          <w:lang w:val="es-ES"/>
        </w:rPr>
        <w:t xml:space="preserve"> pero la respuesta pudiera obrar en algún documento en poder de los sujetos obligados, éstos deben dar a dichas solicitudes una interpretación que les otorgue una expresión documental.</w:t>
      </w:r>
      <w:r w:rsidRPr="0024090F">
        <w:rPr>
          <w:rFonts w:ascii="Palatino Linotype" w:hAnsi="Palatino Linotype" w:cs="Arial"/>
          <w:i/>
          <w:color w:val="000000" w:themeColor="text1"/>
          <w:sz w:val="22"/>
          <w:szCs w:val="22"/>
          <w:lang w:val="es-ES"/>
        </w:rPr>
        <w:t>”</w:t>
      </w:r>
    </w:p>
    <w:p w14:paraId="0053BF59" w14:textId="77777777" w:rsidR="003F258B" w:rsidRPr="0024090F" w:rsidRDefault="003F258B" w:rsidP="003F258B">
      <w:pPr>
        <w:spacing w:before="240" w:after="240"/>
        <w:ind w:left="851" w:right="1100"/>
        <w:contextualSpacing/>
        <w:jc w:val="both"/>
        <w:rPr>
          <w:rFonts w:ascii="Palatino Linotype" w:hAnsi="Palatino Linotype" w:cs="Arial"/>
          <w:bCs/>
          <w:sz w:val="22"/>
          <w:szCs w:val="22"/>
        </w:rPr>
      </w:pPr>
      <w:r w:rsidRPr="0024090F">
        <w:rPr>
          <w:rFonts w:ascii="Palatino Linotype" w:hAnsi="Palatino Linotype" w:cs="Arial"/>
          <w:bCs/>
          <w:sz w:val="22"/>
          <w:szCs w:val="22"/>
        </w:rPr>
        <w:t>(Énfasis añadido)</w:t>
      </w:r>
    </w:p>
    <w:p w14:paraId="27E0780C" w14:textId="77777777" w:rsidR="003F258B" w:rsidRPr="0024090F" w:rsidRDefault="003F258B" w:rsidP="003F258B">
      <w:pPr>
        <w:spacing w:line="360" w:lineRule="auto"/>
        <w:ind w:right="-28"/>
        <w:jc w:val="both"/>
        <w:rPr>
          <w:rFonts w:ascii="Palatino Linotype" w:eastAsia="Calibri" w:hAnsi="Palatino Linotype" w:cs="Tahoma"/>
          <w:iCs/>
          <w:sz w:val="22"/>
          <w:szCs w:val="22"/>
          <w:lang w:val="es-ES" w:eastAsia="es-ES_tradnl"/>
        </w:rPr>
      </w:pPr>
    </w:p>
    <w:p w14:paraId="696A3F79" w14:textId="77777777" w:rsidR="003F258B" w:rsidRPr="0024090F" w:rsidRDefault="003F258B" w:rsidP="003F258B">
      <w:pPr>
        <w:spacing w:line="360" w:lineRule="auto"/>
        <w:ind w:right="-28"/>
        <w:jc w:val="both"/>
        <w:rPr>
          <w:rFonts w:ascii="Palatino Linotype" w:hAnsi="Palatino Linotype"/>
        </w:rPr>
      </w:pPr>
      <w:r w:rsidRPr="0024090F">
        <w:rPr>
          <w:rFonts w:ascii="Palatino Linotype" w:hAnsi="Palatino Linotype"/>
        </w:rPr>
        <w:t xml:space="preserve">En el tenor del criterio invocado, se entiende que los Sujetos Obligados deberán atender a la figura de expresión documental, siempre que de lo requerido no se logre precisar de manera clara y específica el documento en el que se encuentre la información, por lo que se señala que los particulares pueden no ser expertos en la materia, por lo tanto, para acceder a la información pública no es necesario precisar con exactitud la información que se desea conocer. </w:t>
      </w:r>
    </w:p>
    <w:p w14:paraId="04BF088B" w14:textId="77777777" w:rsidR="000E4B18" w:rsidRPr="0024090F" w:rsidRDefault="000E4B18" w:rsidP="00EE44BA">
      <w:pPr>
        <w:spacing w:line="360" w:lineRule="auto"/>
        <w:jc w:val="both"/>
        <w:rPr>
          <w:rFonts w:ascii="Palatino Linotype" w:eastAsia="Calibri" w:hAnsi="Palatino Linotype" w:cs="Arial"/>
          <w:color w:val="000000"/>
          <w:lang w:eastAsia="en-US"/>
        </w:rPr>
      </w:pPr>
    </w:p>
    <w:p w14:paraId="0F38C7C7" w14:textId="52444B1F" w:rsidR="00EE44BA" w:rsidRPr="0024090F" w:rsidRDefault="00EE44BA" w:rsidP="00EE44BA">
      <w:pPr>
        <w:spacing w:line="360" w:lineRule="auto"/>
        <w:jc w:val="both"/>
        <w:rPr>
          <w:rFonts w:ascii="Palatino Linotype" w:eastAsia="Calibri" w:hAnsi="Palatino Linotype" w:cs="Arial"/>
          <w:color w:val="000000"/>
          <w:lang w:eastAsia="en-US"/>
        </w:rPr>
      </w:pPr>
      <w:r w:rsidRPr="0024090F">
        <w:rPr>
          <w:rFonts w:ascii="Palatino Linotype" w:eastAsia="Calibri" w:hAnsi="Palatino Linotype" w:cs="Arial"/>
          <w:color w:val="000000"/>
          <w:lang w:eastAsia="en-US"/>
        </w:rPr>
        <w:t>Así que la obligación de acceso a la información se tendrá por cumplida cuando el  solicitante tenga a su disposición la información requerida, o cuando realice su consulta en el lugar que ésta se localice, conforme a los artículos 3</w:t>
      </w:r>
      <w:r w:rsidR="00601758" w:rsidRPr="0024090F">
        <w:rPr>
          <w:rFonts w:ascii="Palatino Linotype" w:eastAsia="Calibri" w:hAnsi="Palatino Linotype" w:cs="Arial"/>
          <w:color w:val="000000"/>
          <w:lang w:eastAsia="en-US"/>
        </w:rPr>
        <w:t>,</w:t>
      </w:r>
      <w:r w:rsidRPr="0024090F">
        <w:rPr>
          <w:rFonts w:ascii="Palatino Linotype" w:eastAsia="Calibri" w:hAnsi="Palatino Linotype" w:cs="Arial"/>
          <w:color w:val="000000"/>
          <w:lang w:eastAsia="en-US"/>
        </w:rPr>
        <w:t xml:space="preserve"> fracción XI, XII 4, 12 y 24 último párrafo </w:t>
      </w:r>
      <w:r w:rsidRPr="0024090F">
        <w:rPr>
          <w:rFonts w:ascii="Palatino Linotype" w:eastAsia="Calibri" w:hAnsi="Palatino Linotype" w:cs="Arial"/>
          <w:bCs/>
          <w:color w:val="000000"/>
          <w:lang w:eastAsia="en-US"/>
        </w:rPr>
        <w:t>de la Ley de Transparencia y Acceso a la Información Pública del Estado de México y Municipios</w:t>
      </w:r>
      <w:r w:rsidRPr="0024090F">
        <w:rPr>
          <w:rFonts w:ascii="Palatino Linotype" w:eastAsia="Calibri" w:hAnsi="Palatino Linotype" w:cs="Arial"/>
          <w:color w:val="000000"/>
          <w:lang w:eastAsia="en-US"/>
        </w:rPr>
        <w:t>:</w:t>
      </w:r>
    </w:p>
    <w:p w14:paraId="1054CF80" w14:textId="77777777" w:rsidR="00EE44BA" w:rsidRPr="0024090F" w:rsidRDefault="00EE44BA" w:rsidP="00EE44BA">
      <w:pPr>
        <w:jc w:val="both"/>
        <w:rPr>
          <w:rFonts w:ascii="Palatino Linotype" w:eastAsia="Calibri" w:hAnsi="Palatino Linotype" w:cs="Arial"/>
          <w:color w:val="000000"/>
          <w:lang w:eastAsia="en-US"/>
        </w:rPr>
      </w:pPr>
      <w:r w:rsidRPr="0024090F">
        <w:rPr>
          <w:rFonts w:ascii="Palatino Linotype" w:eastAsia="Calibri" w:hAnsi="Palatino Linotype" w:cs="Arial"/>
          <w:color w:val="000000"/>
          <w:lang w:eastAsia="en-US"/>
        </w:rPr>
        <w:tab/>
      </w:r>
    </w:p>
    <w:p w14:paraId="20A90970"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b/>
          <w:bCs/>
          <w:i/>
          <w:color w:val="000000"/>
          <w:sz w:val="22"/>
          <w:szCs w:val="22"/>
          <w:lang w:eastAsia="en-US"/>
        </w:rPr>
        <w:t xml:space="preserve">“Artículo 3. </w:t>
      </w:r>
      <w:r w:rsidRPr="0024090F">
        <w:rPr>
          <w:rFonts w:ascii="Palatino Linotype" w:eastAsia="Calibri" w:hAnsi="Palatino Linotype" w:cs="Arial"/>
          <w:bCs/>
          <w:i/>
          <w:color w:val="000000"/>
          <w:sz w:val="22"/>
          <w:szCs w:val="22"/>
          <w:u w:val="single"/>
          <w:lang w:eastAsia="en-US"/>
        </w:rPr>
        <w:t>Para los efectos de la presente Ley se entenderá por</w:t>
      </w:r>
      <w:r w:rsidRPr="0024090F">
        <w:rPr>
          <w:rFonts w:ascii="Palatino Linotype" w:eastAsia="Calibri" w:hAnsi="Palatino Linotype" w:cs="Arial"/>
          <w:bCs/>
          <w:i/>
          <w:color w:val="000000"/>
          <w:sz w:val="22"/>
          <w:szCs w:val="22"/>
          <w:lang w:eastAsia="en-US"/>
        </w:rPr>
        <w:t>:</w:t>
      </w:r>
    </w:p>
    <w:p w14:paraId="0FDBE069" w14:textId="77777777" w:rsidR="00EE44BA" w:rsidRPr="0024090F" w:rsidRDefault="00EE44BA" w:rsidP="00EE44BA">
      <w:pPr>
        <w:ind w:left="851" w:right="850"/>
        <w:jc w:val="both"/>
        <w:rPr>
          <w:rFonts w:ascii="Palatino Linotype" w:eastAsia="Calibri" w:hAnsi="Palatino Linotype" w:cs="Arial"/>
          <w:i/>
          <w:sz w:val="22"/>
          <w:szCs w:val="22"/>
          <w:lang w:eastAsia="en-US"/>
        </w:rPr>
      </w:pPr>
      <w:r w:rsidRPr="0024090F">
        <w:rPr>
          <w:rFonts w:ascii="Palatino Linotype" w:eastAsia="Calibri" w:hAnsi="Palatino Linotype" w:cs="Arial"/>
          <w:i/>
          <w:sz w:val="22"/>
          <w:szCs w:val="22"/>
          <w:lang w:eastAsia="en-US"/>
        </w:rPr>
        <w:t>…</w:t>
      </w:r>
    </w:p>
    <w:p w14:paraId="013CE401"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b/>
          <w:bCs/>
          <w:i/>
          <w:color w:val="000000"/>
          <w:sz w:val="22"/>
          <w:szCs w:val="22"/>
          <w:lang w:eastAsia="en-US"/>
        </w:rPr>
        <w:t xml:space="preserve">XI. </w:t>
      </w:r>
      <w:r w:rsidRPr="0024090F">
        <w:rPr>
          <w:rFonts w:ascii="Palatino Linotype" w:eastAsia="Calibri" w:hAnsi="Palatino Linotype" w:cs="Arial"/>
          <w:b/>
          <w:bCs/>
          <w:i/>
          <w:color w:val="000000"/>
          <w:sz w:val="22"/>
          <w:szCs w:val="22"/>
          <w:u w:val="single"/>
          <w:lang w:eastAsia="en-US"/>
        </w:rPr>
        <w:t>Documento</w:t>
      </w:r>
      <w:r w:rsidRPr="0024090F">
        <w:rPr>
          <w:rFonts w:ascii="Palatino Linotype" w:eastAsia="Calibri" w:hAnsi="Palatino Linotype" w:cs="Arial"/>
          <w:b/>
          <w:bCs/>
          <w:i/>
          <w:color w:val="000000"/>
          <w:sz w:val="22"/>
          <w:szCs w:val="22"/>
          <w:lang w:eastAsia="en-US"/>
        </w:rPr>
        <w:t xml:space="preserve">: </w:t>
      </w:r>
      <w:r w:rsidRPr="0024090F">
        <w:rPr>
          <w:rFonts w:ascii="Palatino Linotype" w:eastAsia="Calibri" w:hAnsi="Palatino Linotype" w:cs="Arial"/>
          <w:i/>
          <w:color w:val="000000"/>
          <w:sz w:val="22"/>
          <w:szCs w:val="22"/>
          <w:lang w:eastAsia="en-US"/>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24090F">
        <w:rPr>
          <w:rFonts w:ascii="Palatino Linotype" w:eastAsia="Calibri" w:hAnsi="Palatino Linotype" w:cs="Arial"/>
          <w:i/>
          <w:color w:val="000000"/>
          <w:sz w:val="22"/>
          <w:szCs w:val="22"/>
          <w:lang w:eastAsia="en-US"/>
        </w:rPr>
        <w:lastRenderedPageBreak/>
        <w:t>elaboración. Los documentos podrán estar en cualquier medio, sea escrito, impreso, sonoro, visual, electrónico, informático u holográfico;</w:t>
      </w:r>
    </w:p>
    <w:p w14:paraId="1803B542" w14:textId="77777777" w:rsidR="00EE44BA" w:rsidRPr="0024090F" w:rsidRDefault="00EE44BA" w:rsidP="00EE44BA">
      <w:pPr>
        <w:ind w:left="851" w:right="850"/>
        <w:jc w:val="both"/>
        <w:rPr>
          <w:rFonts w:ascii="Palatino Linotype" w:eastAsia="Calibri" w:hAnsi="Palatino Linotype" w:cs="Arial"/>
          <w:bCs/>
          <w:i/>
          <w:color w:val="000000"/>
          <w:sz w:val="22"/>
          <w:szCs w:val="22"/>
          <w:lang w:eastAsia="en-US"/>
        </w:rPr>
      </w:pPr>
      <w:r w:rsidRPr="0024090F">
        <w:rPr>
          <w:rFonts w:ascii="Palatino Linotype" w:eastAsia="Calibri" w:hAnsi="Palatino Linotype" w:cs="Arial"/>
          <w:b/>
          <w:bCs/>
          <w:i/>
          <w:color w:val="000000"/>
          <w:sz w:val="22"/>
          <w:szCs w:val="22"/>
          <w:lang w:eastAsia="en-US"/>
        </w:rPr>
        <w:t>XII. Documento electrónico:</w:t>
      </w:r>
      <w:r w:rsidRPr="0024090F">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14D75F9"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i/>
          <w:color w:val="000000"/>
          <w:sz w:val="22"/>
          <w:szCs w:val="22"/>
          <w:lang w:eastAsia="en-US"/>
        </w:rPr>
        <w:t>…</w:t>
      </w:r>
    </w:p>
    <w:p w14:paraId="73B3C45B" w14:textId="77777777" w:rsidR="00EE44BA" w:rsidRPr="0024090F" w:rsidRDefault="00EE44BA" w:rsidP="00EE44BA">
      <w:pPr>
        <w:ind w:left="851" w:right="850"/>
        <w:jc w:val="both"/>
        <w:rPr>
          <w:rFonts w:ascii="Palatino Linotype" w:eastAsia="Calibri" w:hAnsi="Palatino Linotype" w:cs="Arial"/>
          <w:bCs/>
          <w:i/>
          <w:color w:val="000000"/>
          <w:sz w:val="22"/>
          <w:szCs w:val="22"/>
          <w:lang w:eastAsia="en-US"/>
        </w:rPr>
      </w:pPr>
      <w:r w:rsidRPr="0024090F">
        <w:rPr>
          <w:rFonts w:ascii="Palatino Linotype" w:eastAsia="Calibri" w:hAnsi="Palatino Linotype" w:cs="Arial"/>
          <w:b/>
          <w:bCs/>
          <w:i/>
          <w:color w:val="000000"/>
          <w:sz w:val="22"/>
          <w:szCs w:val="22"/>
          <w:lang w:eastAsia="en-US"/>
        </w:rPr>
        <w:t xml:space="preserve">Artículo 4. </w:t>
      </w:r>
      <w:r w:rsidRPr="0024090F">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24090F">
        <w:rPr>
          <w:rFonts w:ascii="Palatino Linotype" w:eastAsia="Calibri" w:hAnsi="Palatino Linotype" w:cs="Arial"/>
          <w:bCs/>
          <w:i/>
          <w:color w:val="000000"/>
          <w:sz w:val="22"/>
          <w:szCs w:val="22"/>
          <w:lang w:eastAsia="en-US"/>
        </w:rPr>
        <w:t>, sin necesidad de acreditar personalidad ni interés jurídico.</w:t>
      </w:r>
    </w:p>
    <w:p w14:paraId="5280D8FC"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4090F">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34111430"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0E404AB6"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b/>
          <w:bCs/>
          <w:i/>
          <w:color w:val="000000"/>
          <w:sz w:val="22"/>
          <w:szCs w:val="22"/>
          <w:lang w:eastAsia="en-US"/>
        </w:rPr>
        <w:t xml:space="preserve">Artículo 12. </w:t>
      </w:r>
      <w:r w:rsidRPr="0024090F">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537ED05A"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24090F">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30BFB4A"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i/>
          <w:color w:val="000000"/>
          <w:sz w:val="22"/>
          <w:szCs w:val="22"/>
          <w:lang w:eastAsia="en-US"/>
        </w:rPr>
        <w:t>…</w:t>
      </w:r>
    </w:p>
    <w:p w14:paraId="3DB4239E"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b/>
          <w:bCs/>
          <w:i/>
          <w:color w:val="000000"/>
          <w:sz w:val="22"/>
          <w:szCs w:val="22"/>
          <w:lang w:eastAsia="en-US"/>
        </w:rPr>
        <w:t xml:space="preserve">Artículo 24. </w:t>
      </w:r>
      <w:r w:rsidRPr="0024090F">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42C74727"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bCs/>
          <w:i/>
          <w:color w:val="000000"/>
          <w:sz w:val="22"/>
          <w:szCs w:val="22"/>
          <w:lang w:eastAsia="en-US"/>
        </w:rPr>
        <w:t>..</w:t>
      </w:r>
      <w:r w:rsidRPr="0024090F">
        <w:rPr>
          <w:rFonts w:ascii="Palatino Linotype" w:eastAsia="Calibri" w:hAnsi="Palatino Linotype" w:cs="Arial"/>
          <w:i/>
          <w:color w:val="000000"/>
          <w:sz w:val="22"/>
          <w:szCs w:val="22"/>
          <w:lang w:eastAsia="en-US"/>
        </w:rPr>
        <w:t>.</w:t>
      </w:r>
    </w:p>
    <w:p w14:paraId="72018C71" w14:textId="77777777" w:rsidR="00EE44BA" w:rsidRPr="0024090F" w:rsidRDefault="00EE44BA" w:rsidP="00EE44BA">
      <w:pPr>
        <w:ind w:left="851" w:right="850"/>
        <w:jc w:val="both"/>
        <w:rPr>
          <w:rFonts w:ascii="Palatino Linotype" w:eastAsia="Calibri" w:hAnsi="Palatino Linotype" w:cs="Arial"/>
          <w:bCs/>
          <w:i/>
          <w:color w:val="000000"/>
          <w:sz w:val="22"/>
          <w:szCs w:val="22"/>
          <w:lang w:eastAsia="en-US"/>
        </w:rPr>
      </w:pPr>
      <w:r w:rsidRPr="0024090F">
        <w:rPr>
          <w:rFonts w:ascii="Palatino Linotype" w:eastAsia="Calibri" w:hAnsi="Palatino Linotype" w:cs="Arial"/>
          <w:b/>
          <w:bCs/>
          <w:i/>
          <w:color w:val="000000"/>
          <w:sz w:val="22"/>
          <w:szCs w:val="22"/>
          <w:lang w:eastAsia="en-US"/>
        </w:rPr>
        <w:t>IX.</w:t>
      </w:r>
      <w:r w:rsidRPr="0024090F">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4075ACC2" w14:textId="77777777" w:rsidR="00EE44BA" w:rsidRPr="0024090F" w:rsidRDefault="00EE44BA" w:rsidP="00EE44BA">
      <w:pPr>
        <w:ind w:left="851" w:right="850"/>
        <w:jc w:val="both"/>
        <w:rPr>
          <w:rFonts w:ascii="Palatino Linotype" w:eastAsia="Calibri" w:hAnsi="Palatino Linotype" w:cs="Arial"/>
          <w:bCs/>
          <w:i/>
          <w:color w:val="000000"/>
          <w:sz w:val="22"/>
          <w:szCs w:val="22"/>
          <w:lang w:eastAsia="en-US"/>
        </w:rPr>
      </w:pPr>
      <w:r w:rsidRPr="0024090F">
        <w:rPr>
          <w:rFonts w:ascii="Palatino Linotype" w:eastAsia="Calibri" w:hAnsi="Palatino Linotype" w:cs="Arial"/>
          <w:b/>
          <w:bCs/>
          <w:i/>
          <w:color w:val="000000"/>
          <w:sz w:val="22"/>
          <w:szCs w:val="22"/>
          <w:lang w:eastAsia="en-US"/>
        </w:rPr>
        <w:t>…</w:t>
      </w:r>
    </w:p>
    <w:p w14:paraId="7D7162EB" w14:textId="77777777" w:rsidR="00EE44BA" w:rsidRPr="0024090F" w:rsidRDefault="00EE44BA" w:rsidP="00EE44BA">
      <w:pPr>
        <w:ind w:left="851" w:right="850"/>
        <w:jc w:val="both"/>
        <w:rPr>
          <w:rFonts w:ascii="Palatino Linotype" w:eastAsia="Calibri" w:hAnsi="Palatino Linotype" w:cs="Arial"/>
          <w:bCs/>
          <w:i/>
          <w:color w:val="000000"/>
          <w:sz w:val="22"/>
          <w:szCs w:val="22"/>
          <w:lang w:eastAsia="en-US"/>
        </w:rPr>
      </w:pPr>
      <w:r w:rsidRPr="0024090F">
        <w:rPr>
          <w:rFonts w:ascii="Palatino Linotype" w:eastAsia="Calibri" w:hAnsi="Palatino Linotype" w:cs="Arial"/>
          <w:b/>
          <w:bCs/>
          <w:i/>
          <w:color w:val="000000"/>
          <w:sz w:val="22"/>
          <w:szCs w:val="22"/>
          <w:lang w:eastAsia="en-US"/>
        </w:rPr>
        <w:lastRenderedPageBreak/>
        <w:t>XI.</w:t>
      </w:r>
      <w:r w:rsidRPr="0024090F">
        <w:rPr>
          <w:rFonts w:ascii="Palatino Linotype" w:eastAsia="Calibri" w:hAnsi="Palatino Linotype" w:cs="Arial"/>
          <w:bCs/>
          <w:i/>
          <w:color w:val="000000"/>
          <w:sz w:val="22"/>
          <w:szCs w:val="22"/>
          <w:lang w:eastAsia="en-US"/>
        </w:rPr>
        <w:t xml:space="preserve"> </w:t>
      </w:r>
      <w:r w:rsidRPr="0024090F">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01ECC66A"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bCs/>
          <w:i/>
          <w:color w:val="000000"/>
          <w:sz w:val="22"/>
          <w:szCs w:val="22"/>
          <w:lang w:eastAsia="en-US"/>
        </w:rPr>
        <w:t>…</w:t>
      </w:r>
    </w:p>
    <w:p w14:paraId="7384797E" w14:textId="77777777" w:rsidR="00EE44BA" w:rsidRPr="0024090F" w:rsidRDefault="00EE44BA" w:rsidP="00EE44BA">
      <w:pPr>
        <w:ind w:left="851" w:right="850"/>
        <w:jc w:val="both"/>
        <w:rPr>
          <w:rFonts w:ascii="Palatino Linotype" w:eastAsia="Calibri" w:hAnsi="Palatino Linotype" w:cs="Arial"/>
          <w:i/>
          <w:color w:val="000000"/>
          <w:sz w:val="22"/>
          <w:szCs w:val="22"/>
          <w:lang w:eastAsia="en-US"/>
        </w:rPr>
      </w:pPr>
      <w:r w:rsidRPr="0024090F">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3C35BE54" w14:textId="77777777" w:rsidR="00EE44BA" w:rsidRPr="0024090F" w:rsidRDefault="00EE44BA" w:rsidP="00EE44BA">
      <w:pPr>
        <w:ind w:left="851" w:right="851"/>
        <w:jc w:val="both"/>
        <w:rPr>
          <w:rFonts w:ascii="Palatino Linotype" w:eastAsia="Calibri" w:hAnsi="Palatino Linotype" w:cs="Arial"/>
          <w:i/>
          <w:color w:val="000000"/>
          <w:sz w:val="22"/>
          <w:szCs w:val="22"/>
          <w:u w:val="single"/>
          <w:lang w:eastAsia="en-US"/>
        </w:rPr>
      </w:pPr>
      <w:r w:rsidRPr="0024090F">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74D3681E" w14:textId="77777777" w:rsidR="00EE44BA" w:rsidRPr="0024090F" w:rsidRDefault="00EE44BA" w:rsidP="00EE44BA">
      <w:pPr>
        <w:ind w:left="851" w:right="851"/>
        <w:jc w:val="both"/>
        <w:rPr>
          <w:rFonts w:ascii="Palatino Linotype" w:eastAsia="Calibri" w:hAnsi="Palatino Linotype" w:cs="Arial"/>
          <w:i/>
          <w:color w:val="000000"/>
          <w:sz w:val="22"/>
          <w:szCs w:val="22"/>
          <w:lang w:eastAsia="en-US"/>
        </w:rPr>
      </w:pPr>
    </w:p>
    <w:p w14:paraId="6D4E2B4D" w14:textId="77777777" w:rsidR="00EE44BA" w:rsidRPr="0024090F" w:rsidRDefault="00EE44BA" w:rsidP="00EE44BA">
      <w:pPr>
        <w:spacing w:line="360" w:lineRule="auto"/>
        <w:jc w:val="both"/>
        <w:rPr>
          <w:rFonts w:ascii="Palatino Linotype" w:eastAsia="Calibri" w:hAnsi="Palatino Linotype" w:cs="Arial"/>
          <w:color w:val="000000"/>
          <w:lang w:eastAsia="en-US"/>
        </w:rPr>
      </w:pPr>
      <w:r w:rsidRPr="0024090F">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AE01218" w14:textId="77777777" w:rsidR="00EE44BA" w:rsidRPr="0024090F" w:rsidRDefault="00EE44BA" w:rsidP="00EE44BA">
      <w:pPr>
        <w:spacing w:line="360" w:lineRule="auto"/>
        <w:jc w:val="both"/>
        <w:rPr>
          <w:rFonts w:ascii="Palatino Linotype" w:eastAsia="Calibri" w:hAnsi="Palatino Linotype" w:cs="Arial"/>
          <w:color w:val="000000"/>
          <w:lang w:eastAsia="en-US"/>
        </w:rPr>
      </w:pPr>
    </w:p>
    <w:p w14:paraId="31231CEE" w14:textId="77777777" w:rsidR="00EE44BA" w:rsidRPr="0024090F" w:rsidRDefault="00EE44BA" w:rsidP="00EE44BA">
      <w:pPr>
        <w:spacing w:line="360" w:lineRule="auto"/>
        <w:jc w:val="both"/>
        <w:rPr>
          <w:rFonts w:ascii="Palatino Linotype" w:eastAsia="Calibri" w:hAnsi="Palatino Linotype" w:cs="Arial"/>
          <w:color w:val="000000"/>
          <w:lang w:eastAsia="en-US"/>
        </w:rPr>
      </w:pPr>
      <w:r w:rsidRPr="0024090F">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B1993D4" w14:textId="77777777" w:rsidR="00EE44BA" w:rsidRPr="0024090F" w:rsidRDefault="00EE44BA" w:rsidP="00EE44BA">
      <w:pPr>
        <w:spacing w:line="360" w:lineRule="auto"/>
        <w:rPr>
          <w:rFonts w:ascii="Palatino Linotype" w:eastAsia="Calibri" w:hAnsi="Palatino Linotype"/>
          <w:sz w:val="22"/>
          <w:szCs w:val="22"/>
          <w:lang w:eastAsia="en-US"/>
        </w:rPr>
      </w:pPr>
    </w:p>
    <w:p w14:paraId="0F48FCCB" w14:textId="77777777" w:rsidR="00EE44BA" w:rsidRPr="0024090F" w:rsidRDefault="00EE44BA" w:rsidP="00EE44BA">
      <w:pPr>
        <w:tabs>
          <w:tab w:val="left" w:pos="709"/>
        </w:tabs>
        <w:spacing w:line="360" w:lineRule="auto"/>
        <w:jc w:val="both"/>
        <w:rPr>
          <w:rFonts w:ascii="Palatino Linotype" w:eastAsia="Calibri" w:hAnsi="Palatino Linotype" w:cs="Arial"/>
          <w:color w:val="000000"/>
          <w:lang w:eastAsia="en-US"/>
        </w:rPr>
      </w:pPr>
      <w:r w:rsidRPr="0024090F">
        <w:rPr>
          <w:rFonts w:ascii="Palatino Linotype" w:eastAsia="Calibri" w:hAnsi="Palatino Linotype"/>
          <w:lang w:eastAsia="en-US"/>
        </w:rPr>
        <w:t>En estricto sentido</w:t>
      </w:r>
      <w:r w:rsidRPr="0024090F">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24090F">
        <w:rPr>
          <w:rFonts w:ascii="Palatino Linotype" w:eastAsia="Calibri" w:hAnsi="Palatino Linotype" w:cs="Arial"/>
          <w:b/>
          <w:color w:val="000000"/>
          <w:lang w:eastAsia="en-US"/>
        </w:rPr>
        <w:t xml:space="preserve"> </w:t>
      </w:r>
      <w:r w:rsidRPr="0024090F">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24090F">
        <w:rPr>
          <w:rFonts w:ascii="Palatino Linotype" w:eastAsia="Calibri" w:hAnsi="Palatino Linotype" w:cs="Arial"/>
          <w:i/>
          <w:color w:val="000000"/>
          <w:lang w:eastAsia="en-US"/>
        </w:rPr>
        <w:t>ad hoc</w:t>
      </w:r>
      <w:r w:rsidRPr="0024090F">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7E16A3E0" w14:textId="77777777" w:rsidR="00EE44BA" w:rsidRPr="0024090F" w:rsidRDefault="00EE44BA" w:rsidP="00EE44BA">
      <w:pPr>
        <w:spacing w:line="360" w:lineRule="auto"/>
        <w:ind w:left="567" w:right="51"/>
        <w:jc w:val="both"/>
        <w:rPr>
          <w:rFonts w:ascii="Palatino Linotype" w:hAnsi="Palatino Linotype" w:cs="Arial"/>
          <w:color w:val="000000"/>
        </w:rPr>
      </w:pPr>
    </w:p>
    <w:p w14:paraId="4599C80E" w14:textId="77777777" w:rsidR="00EE44BA" w:rsidRPr="0024090F" w:rsidRDefault="00EE44BA" w:rsidP="00EE44BA">
      <w:pPr>
        <w:spacing w:line="360" w:lineRule="auto"/>
        <w:ind w:right="51"/>
        <w:jc w:val="both"/>
        <w:rPr>
          <w:rFonts w:ascii="Palatino Linotype" w:eastAsia="Calibri" w:hAnsi="Palatino Linotype" w:cs="Arial"/>
          <w:color w:val="000000"/>
          <w:lang w:eastAsia="en-US"/>
        </w:rPr>
      </w:pPr>
      <w:r w:rsidRPr="0024090F">
        <w:rPr>
          <w:rFonts w:ascii="Palatino Linotype" w:eastAsia="Calibri" w:hAnsi="Palatino Linotype" w:cs="Arial"/>
          <w:color w:val="000000"/>
          <w:lang w:eastAsia="en-US"/>
        </w:rPr>
        <w:lastRenderedPageBreak/>
        <w:t xml:space="preserve">Como apoyo a lo anterior, es aplicable el Criterio 03-17, emitido por </w:t>
      </w:r>
      <w:r w:rsidRPr="0024090F">
        <w:rPr>
          <w:rFonts w:ascii="Palatino Linotype" w:eastAsia="Arial Unicode MS" w:hAnsi="Palatino Linotype" w:cs="Arial"/>
          <w:color w:val="000000"/>
          <w:lang w:eastAsia="en-US"/>
        </w:rPr>
        <w:t>el Instituto Nacional de Transparencia, Acceso a la Información y Protección de Datos Personales,</w:t>
      </w:r>
      <w:r w:rsidRPr="0024090F">
        <w:rPr>
          <w:rFonts w:ascii="Palatino Linotype" w:eastAsia="Calibri" w:hAnsi="Palatino Linotype"/>
          <w:bCs/>
          <w:color w:val="000000"/>
          <w:lang w:eastAsia="en-US"/>
        </w:rPr>
        <w:t xml:space="preserve"> que dice:</w:t>
      </w:r>
      <w:r w:rsidRPr="0024090F">
        <w:rPr>
          <w:rFonts w:ascii="Palatino Linotype" w:eastAsia="Calibri" w:hAnsi="Palatino Linotype"/>
          <w:b/>
          <w:bCs/>
          <w:color w:val="000000"/>
          <w:lang w:eastAsia="en-US"/>
        </w:rPr>
        <w:t xml:space="preserve"> </w:t>
      </w:r>
    </w:p>
    <w:p w14:paraId="379C8858" w14:textId="77777777" w:rsidR="00EE44BA" w:rsidRPr="0024090F" w:rsidRDefault="00EE44BA" w:rsidP="00EE44BA">
      <w:pPr>
        <w:ind w:left="928" w:right="850"/>
        <w:jc w:val="both"/>
        <w:rPr>
          <w:rFonts w:ascii="Palatino Linotype" w:hAnsi="Palatino Linotype" w:cs="Arial"/>
          <w:i/>
          <w:color w:val="000000"/>
          <w:sz w:val="22"/>
          <w:szCs w:val="22"/>
        </w:rPr>
      </w:pPr>
    </w:p>
    <w:p w14:paraId="0B2767D9" w14:textId="77777777" w:rsidR="00EE44BA" w:rsidRPr="0024090F" w:rsidRDefault="00EE44BA" w:rsidP="00EE44BA">
      <w:pPr>
        <w:ind w:left="928" w:right="901"/>
        <w:jc w:val="both"/>
        <w:rPr>
          <w:rFonts w:ascii="Palatino Linotype" w:hAnsi="Palatino Linotype" w:cs="Arial"/>
          <w:i/>
          <w:color w:val="000000"/>
          <w:sz w:val="22"/>
          <w:szCs w:val="22"/>
        </w:rPr>
      </w:pPr>
      <w:r w:rsidRPr="0024090F">
        <w:rPr>
          <w:rFonts w:ascii="Palatino Linotype" w:hAnsi="Palatino Linotype" w:cs="Arial"/>
          <w:i/>
          <w:color w:val="000000"/>
          <w:sz w:val="22"/>
          <w:szCs w:val="22"/>
        </w:rPr>
        <w:t>“</w:t>
      </w:r>
      <w:r w:rsidRPr="0024090F">
        <w:rPr>
          <w:rFonts w:ascii="Palatino Linotype" w:hAnsi="Palatino Linotype" w:cs="Arial"/>
          <w:b/>
          <w:i/>
          <w:color w:val="000000"/>
          <w:sz w:val="22"/>
          <w:szCs w:val="22"/>
        </w:rPr>
        <w:t>No existe obligación de elaborar documentos ad hoc para atender las solicitudes de acceso a la información.</w:t>
      </w:r>
      <w:r w:rsidRPr="0024090F">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1C79513" w14:textId="77777777" w:rsidR="00EE44BA" w:rsidRPr="0024090F" w:rsidRDefault="00EE44BA" w:rsidP="00EE44BA">
      <w:pPr>
        <w:ind w:left="928" w:right="901"/>
        <w:jc w:val="both"/>
        <w:rPr>
          <w:rFonts w:ascii="Palatino Linotype" w:hAnsi="Palatino Linotype" w:cs="Arial"/>
          <w:i/>
          <w:color w:val="000000"/>
          <w:sz w:val="22"/>
          <w:szCs w:val="22"/>
        </w:rPr>
      </w:pPr>
    </w:p>
    <w:p w14:paraId="60AEB7F1" w14:textId="77777777" w:rsidR="00EE44BA" w:rsidRPr="0024090F" w:rsidRDefault="00EE44BA" w:rsidP="00EE44BA">
      <w:pPr>
        <w:ind w:left="928" w:right="901"/>
        <w:jc w:val="both"/>
        <w:rPr>
          <w:rFonts w:ascii="Palatino Linotype" w:hAnsi="Palatino Linotype" w:cs="Arial"/>
          <w:i/>
          <w:color w:val="000000"/>
          <w:sz w:val="22"/>
          <w:szCs w:val="22"/>
        </w:rPr>
      </w:pPr>
      <w:r w:rsidRPr="0024090F">
        <w:rPr>
          <w:rFonts w:ascii="Palatino Linotype" w:hAnsi="Palatino Linotype" w:cs="Arial"/>
          <w:i/>
          <w:color w:val="000000"/>
          <w:sz w:val="22"/>
          <w:szCs w:val="22"/>
        </w:rPr>
        <w:t xml:space="preserve">Resoluciones: </w:t>
      </w:r>
    </w:p>
    <w:p w14:paraId="29D381AE" w14:textId="77777777" w:rsidR="00EE44BA" w:rsidRPr="0024090F" w:rsidRDefault="00EE44BA" w:rsidP="00EE44BA">
      <w:pPr>
        <w:ind w:left="928" w:right="901"/>
        <w:jc w:val="both"/>
        <w:rPr>
          <w:rFonts w:ascii="Palatino Linotype" w:hAnsi="Palatino Linotype" w:cs="Arial"/>
          <w:i/>
          <w:color w:val="000000"/>
          <w:sz w:val="22"/>
          <w:szCs w:val="22"/>
        </w:rPr>
      </w:pPr>
      <w:r w:rsidRPr="0024090F">
        <w:rPr>
          <w:rFonts w:ascii="Palatino Linotype" w:hAnsi="Palatino Linotype" w:cs="Arial"/>
          <w:i/>
          <w:color w:val="000000"/>
          <w:sz w:val="22"/>
          <w:szCs w:val="22"/>
        </w:rPr>
        <w:t>RRA 0050/16. Instituto Nacional para la Evaluación de la Educación. 13 julio de 2016. Por unanimidad. Comisionado Ponente: Francisco Javier Acuña Llamas.</w:t>
      </w:r>
    </w:p>
    <w:p w14:paraId="3222B49F" w14:textId="77777777" w:rsidR="00EE44BA" w:rsidRPr="0024090F" w:rsidRDefault="00EE44BA" w:rsidP="00EE44BA">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78780B61" w14:textId="77777777" w:rsidR="00EE44BA" w:rsidRPr="0024090F" w:rsidRDefault="00EE44BA" w:rsidP="00EE44BA"/>
    <w:p w14:paraId="56D23A50" w14:textId="40B1FCE3" w:rsidR="001802B7" w:rsidRPr="0024090F" w:rsidRDefault="00EE44BA" w:rsidP="00610349">
      <w:pPr>
        <w:tabs>
          <w:tab w:val="left" w:pos="709"/>
        </w:tabs>
        <w:spacing w:line="360" w:lineRule="auto"/>
        <w:jc w:val="both"/>
        <w:rPr>
          <w:rFonts w:ascii="Palatino Linotype" w:eastAsia="Calibri" w:hAnsi="Palatino Linotype" w:cs="Arial"/>
          <w:color w:val="000000"/>
          <w:lang w:eastAsia="en-US"/>
        </w:rPr>
      </w:pPr>
      <w:r w:rsidRPr="0024090F">
        <w:rPr>
          <w:rFonts w:ascii="Palatino Linotype" w:eastAsia="Calibri" w:hAnsi="Palatino Linotype" w:cs="Arial"/>
          <w:color w:val="000000"/>
          <w:lang w:eastAsia="en-US"/>
        </w:rPr>
        <w:t xml:space="preserve">Es así que, si bien </w:t>
      </w:r>
      <w:r w:rsidRPr="0024090F">
        <w:rPr>
          <w:rFonts w:ascii="Palatino Linotype" w:eastAsia="Calibri" w:hAnsi="Palatino Linotype" w:cs="Arial"/>
          <w:b/>
          <w:color w:val="000000"/>
          <w:lang w:eastAsia="en-US"/>
        </w:rPr>
        <w:t xml:space="preserve">EL SUJETO OBLIGADO </w:t>
      </w:r>
      <w:r w:rsidRPr="0024090F">
        <w:rPr>
          <w:rFonts w:ascii="Palatino Linotype" w:eastAsia="Calibri" w:hAnsi="Palatino Linotype" w:cs="Arial"/>
          <w:color w:val="000000"/>
          <w:lang w:eastAsia="en-US"/>
        </w:rPr>
        <w:t>proporcionó la información que obra en sus archivos digitales, lo cierto es que existen documentos</w:t>
      </w:r>
      <w:r w:rsidR="001802B7" w:rsidRPr="0024090F">
        <w:rPr>
          <w:rFonts w:ascii="Palatino Linotype" w:eastAsia="Calibri" w:hAnsi="Palatino Linotype" w:cs="Arial"/>
          <w:color w:val="000000"/>
          <w:lang w:eastAsia="en-US"/>
        </w:rPr>
        <w:t xml:space="preserve"> que obran en sus archivos </w:t>
      </w:r>
      <w:r w:rsidRPr="0024090F">
        <w:rPr>
          <w:rFonts w:ascii="Palatino Linotype" w:eastAsia="Calibri" w:hAnsi="Palatino Linotype" w:cs="Arial"/>
          <w:color w:val="000000"/>
          <w:lang w:eastAsia="en-US"/>
        </w:rPr>
        <w:t xml:space="preserve">físicos con los que </w:t>
      </w:r>
      <w:r w:rsidR="007D581E" w:rsidRPr="0024090F">
        <w:rPr>
          <w:rFonts w:ascii="Palatino Linotype" w:eastAsia="Calibri" w:hAnsi="Palatino Linotype" w:cs="Arial"/>
          <w:color w:val="000000"/>
          <w:lang w:eastAsia="en-US"/>
        </w:rPr>
        <w:t>pudo</w:t>
      </w:r>
      <w:r w:rsidRPr="0024090F">
        <w:rPr>
          <w:rFonts w:ascii="Palatino Linotype" w:eastAsia="Calibri" w:hAnsi="Palatino Linotype" w:cs="Arial"/>
          <w:color w:val="000000"/>
          <w:lang w:eastAsia="en-US"/>
        </w:rPr>
        <w:t xml:space="preserve"> dar atención a lo requerido por el particular</w:t>
      </w:r>
      <w:r w:rsidR="00C65F75" w:rsidRPr="0024090F">
        <w:rPr>
          <w:rFonts w:ascii="Palatino Linotype" w:eastAsia="Calibri" w:hAnsi="Palatino Linotype" w:cs="Arial"/>
          <w:color w:val="000000"/>
          <w:lang w:eastAsia="en-US"/>
        </w:rPr>
        <w:t xml:space="preserve"> y con ello garantizar el derecho de acceso a la información accionado por </w:t>
      </w:r>
      <w:r w:rsidR="00C65F75" w:rsidRPr="0024090F">
        <w:rPr>
          <w:rFonts w:ascii="Palatino Linotype" w:eastAsia="Calibri" w:hAnsi="Palatino Linotype" w:cs="Arial"/>
          <w:b/>
          <w:color w:val="000000"/>
          <w:lang w:eastAsia="en-US"/>
        </w:rPr>
        <w:t>EL RECURRENTE.</w:t>
      </w:r>
      <w:r w:rsidR="00C65F75" w:rsidRPr="0024090F">
        <w:rPr>
          <w:rFonts w:ascii="Palatino Linotype" w:eastAsia="Calibri" w:hAnsi="Palatino Linotype" w:cs="Arial"/>
          <w:color w:val="000000"/>
          <w:lang w:eastAsia="en-US"/>
        </w:rPr>
        <w:t xml:space="preserve"> </w:t>
      </w:r>
    </w:p>
    <w:p w14:paraId="498FCF71" w14:textId="77777777" w:rsidR="001802B7" w:rsidRPr="0024090F" w:rsidRDefault="001802B7" w:rsidP="00610349">
      <w:pPr>
        <w:tabs>
          <w:tab w:val="left" w:pos="709"/>
        </w:tabs>
        <w:spacing w:line="360" w:lineRule="auto"/>
        <w:jc w:val="both"/>
        <w:rPr>
          <w:rFonts w:ascii="Palatino Linotype" w:eastAsia="Calibri" w:hAnsi="Palatino Linotype" w:cs="Arial"/>
          <w:color w:val="000000"/>
          <w:lang w:eastAsia="en-US"/>
        </w:rPr>
      </w:pPr>
    </w:p>
    <w:p w14:paraId="654AD490" w14:textId="141FF575" w:rsidR="00610349" w:rsidRPr="0024090F" w:rsidRDefault="00C65F75" w:rsidP="00610349">
      <w:pPr>
        <w:tabs>
          <w:tab w:val="left" w:pos="709"/>
        </w:tabs>
        <w:spacing w:line="360" w:lineRule="auto"/>
        <w:jc w:val="both"/>
        <w:rPr>
          <w:rFonts w:ascii="Palatino Linotype" w:hAnsi="Palatino Linotype" w:cs="Arial"/>
        </w:rPr>
      </w:pPr>
      <w:r w:rsidRPr="0024090F">
        <w:rPr>
          <w:rFonts w:ascii="Palatino Linotype" w:eastAsia="Calibri" w:hAnsi="Palatino Linotype" w:cs="Arial"/>
          <w:color w:val="000000"/>
          <w:lang w:eastAsia="en-US"/>
        </w:rPr>
        <w:t>E</w:t>
      </w:r>
      <w:r w:rsidR="00610349" w:rsidRPr="0024090F">
        <w:rPr>
          <w:rFonts w:ascii="Palatino Linotype" w:eastAsia="Calibri" w:hAnsi="Palatino Linotype" w:cs="Arial"/>
          <w:color w:val="000000"/>
          <w:lang w:eastAsia="en-US"/>
        </w:rPr>
        <w:t xml:space="preserve">n consecuencia, este Órgano Garante determina ordenar de ser procedente en </w:t>
      </w:r>
      <w:r w:rsidR="00610349" w:rsidRPr="0024090F">
        <w:rPr>
          <w:rFonts w:ascii="Palatino Linotype" w:eastAsia="Calibri" w:hAnsi="Palatino Linotype" w:cs="Arial"/>
          <w:b/>
          <w:color w:val="000000"/>
          <w:lang w:eastAsia="en-US"/>
        </w:rPr>
        <w:t xml:space="preserve">versión pública </w:t>
      </w:r>
      <w:r w:rsidR="00610349" w:rsidRPr="0024090F">
        <w:rPr>
          <w:rFonts w:ascii="Palatino Linotype" w:eastAsia="Calibri" w:hAnsi="Palatino Linotype" w:cs="Arial"/>
          <w:color w:val="000000"/>
          <w:lang w:eastAsia="en-US"/>
        </w:rPr>
        <w:t xml:space="preserve">el documento o documentos donde conste la marca y tipo de unidades faltantes matriculadas </w:t>
      </w:r>
      <w:r w:rsidR="00610349" w:rsidRPr="0024090F">
        <w:rPr>
          <w:rFonts w:ascii="Palatino Linotype" w:hAnsi="Palatino Linotype" w:cs="Arial"/>
        </w:rPr>
        <w:t xml:space="preserve">autorizadas a brindar el servicio de transporte público colectivo de mediana capacidad y colectivo de baja capacidad. </w:t>
      </w:r>
    </w:p>
    <w:p w14:paraId="133863D0" w14:textId="77777777" w:rsidR="00610349" w:rsidRPr="0024090F" w:rsidRDefault="00610349" w:rsidP="00610349">
      <w:pPr>
        <w:tabs>
          <w:tab w:val="left" w:pos="709"/>
        </w:tabs>
        <w:spacing w:line="360" w:lineRule="auto"/>
        <w:jc w:val="both"/>
        <w:rPr>
          <w:rFonts w:ascii="Palatino Linotype" w:eastAsia="Calibri" w:hAnsi="Palatino Linotype" w:cs="Arial"/>
          <w:color w:val="000000"/>
          <w:lang w:eastAsia="en-US"/>
        </w:rPr>
      </w:pPr>
    </w:p>
    <w:p w14:paraId="40888718" w14:textId="7DA18A39" w:rsidR="00610349" w:rsidRPr="0024090F" w:rsidRDefault="00610349" w:rsidP="00610349">
      <w:pPr>
        <w:tabs>
          <w:tab w:val="left" w:pos="709"/>
        </w:tabs>
        <w:spacing w:line="360" w:lineRule="auto"/>
        <w:jc w:val="both"/>
        <w:rPr>
          <w:rFonts w:ascii="Palatino Linotype" w:hAnsi="Palatino Linotype" w:cs="Arial"/>
          <w:lang w:val="es-ES"/>
        </w:rPr>
      </w:pPr>
      <w:r w:rsidRPr="0024090F">
        <w:rPr>
          <w:rFonts w:ascii="Palatino Linotype" w:eastAsia="Calibri" w:hAnsi="Palatino Linotype" w:cs="Arial"/>
          <w:color w:val="000000"/>
          <w:lang w:eastAsia="en-US"/>
        </w:rPr>
        <w:t xml:space="preserve">Por lo anterior, no se omite comentar que </w:t>
      </w:r>
      <w:r w:rsidRPr="0024090F">
        <w:rPr>
          <w:rFonts w:ascii="Palatino Linotype" w:hAnsi="Palatino Linotype" w:cs="Arial"/>
          <w:lang w:val="es-ES"/>
        </w:rPr>
        <w:t xml:space="preserve">para el caso de que hubiera algún impedimento para hacer la entrega mediante </w:t>
      </w:r>
      <w:r w:rsidRPr="0024090F">
        <w:rPr>
          <w:rFonts w:ascii="Palatino Linotype" w:hAnsi="Palatino Linotype" w:cs="Arial"/>
          <w:b/>
          <w:lang w:val="es-ES"/>
        </w:rPr>
        <w:t xml:space="preserve">SAIMEX, </w:t>
      </w:r>
      <w:r w:rsidRPr="0024090F">
        <w:rPr>
          <w:rFonts w:ascii="Palatino Linotype" w:hAnsi="Palatino Linotype" w:cs="Arial"/>
          <w:lang w:val="es-ES"/>
        </w:rPr>
        <w:t xml:space="preserve">deberá ofrecer otros medios </w:t>
      </w:r>
      <w:r w:rsidR="006E0176" w:rsidRPr="0024090F">
        <w:rPr>
          <w:rFonts w:ascii="Palatino Linotype" w:hAnsi="Palatino Linotype" w:cs="Arial"/>
          <w:lang w:val="es-ES"/>
        </w:rPr>
        <w:t>previstos en la norma</w:t>
      </w:r>
      <w:r w:rsidRPr="0024090F">
        <w:rPr>
          <w:rFonts w:ascii="Palatino Linotype" w:hAnsi="Palatino Linotype" w:cs="Arial"/>
          <w:lang w:val="es-ES"/>
        </w:rPr>
        <w:t>, el cual de manera enunciativa m</w:t>
      </w:r>
      <w:r w:rsidR="006E0176" w:rsidRPr="0024090F">
        <w:rPr>
          <w:rFonts w:ascii="Palatino Linotype" w:hAnsi="Palatino Linotype" w:cs="Arial"/>
          <w:lang w:val="es-ES"/>
        </w:rPr>
        <w:t>á</w:t>
      </w:r>
      <w:r w:rsidRPr="0024090F">
        <w:rPr>
          <w:rFonts w:ascii="Palatino Linotype" w:hAnsi="Palatino Linotype" w:cs="Arial"/>
          <w:lang w:val="es-ES"/>
        </w:rPr>
        <w:t>s no limitativa</w:t>
      </w:r>
      <w:r w:rsidR="006E0176" w:rsidRPr="0024090F">
        <w:rPr>
          <w:rFonts w:ascii="Palatino Linotype" w:hAnsi="Palatino Linotype" w:cs="Arial"/>
          <w:lang w:val="es-ES"/>
        </w:rPr>
        <w:t xml:space="preserve"> </w:t>
      </w:r>
      <w:proofErr w:type="spellStart"/>
      <w:r w:rsidR="006E0176" w:rsidRPr="0024090F">
        <w:rPr>
          <w:rFonts w:ascii="Palatino Linotype" w:hAnsi="Palatino Linotype" w:cs="Arial"/>
          <w:lang w:val="es-ES"/>
        </w:rPr>
        <w:t>co</w:t>
      </w:r>
      <w:r w:rsidR="0035784F" w:rsidRPr="0024090F">
        <w:rPr>
          <w:rFonts w:ascii="Palatino Linotype" w:hAnsi="Palatino Linotype" w:cs="Arial"/>
          <w:lang w:val="es-ES"/>
        </w:rPr>
        <w:t>p</w:t>
      </w:r>
      <w:r w:rsidR="006E0176" w:rsidRPr="0024090F">
        <w:rPr>
          <w:rFonts w:ascii="Palatino Linotype" w:hAnsi="Palatino Linotype" w:cs="Arial"/>
          <w:lang w:val="es-ES"/>
        </w:rPr>
        <w:t>ías</w:t>
      </w:r>
      <w:proofErr w:type="spellEnd"/>
      <w:r w:rsidR="006E0176" w:rsidRPr="0024090F">
        <w:rPr>
          <w:rFonts w:ascii="Palatino Linotype" w:hAnsi="Palatino Linotype" w:cs="Arial"/>
          <w:lang w:val="es-ES"/>
        </w:rPr>
        <w:t xml:space="preserve"> simples, certificadas,</w:t>
      </w:r>
      <w:r w:rsidRPr="0024090F">
        <w:rPr>
          <w:rFonts w:ascii="Palatino Linotype" w:hAnsi="Palatino Linotype" w:cs="Arial"/>
          <w:lang w:val="es-ES"/>
        </w:rPr>
        <w:t xml:space="preserve"> habilitar una liga electrónica la cual debe ser proporcionada al particular para que este en posibilidad de descargar los archivos, enviar información al correo electrónico proporcionado por la particular, dar acceso a la información en disco compacto, con posibilidad de envío mediante correo certificado, previo pago del costo del CD y del envío; asimismo, dar la posibilidad de su entrega gratuita siempre y cuando la particular proporcione el CD o la USB en el que se le proporcionen los archivos electrónicos. </w:t>
      </w:r>
    </w:p>
    <w:p w14:paraId="40FB7256" w14:textId="77777777" w:rsidR="007D581E" w:rsidRPr="0024090F" w:rsidRDefault="007D581E" w:rsidP="00EE44BA">
      <w:pPr>
        <w:tabs>
          <w:tab w:val="left" w:pos="709"/>
        </w:tabs>
        <w:spacing w:line="360" w:lineRule="auto"/>
        <w:jc w:val="both"/>
        <w:rPr>
          <w:rFonts w:ascii="Palatino Linotype" w:eastAsia="Calibri" w:hAnsi="Palatino Linotype" w:cs="Arial"/>
          <w:color w:val="000000"/>
          <w:lang w:eastAsia="en-US"/>
        </w:rPr>
      </w:pPr>
    </w:p>
    <w:p w14:paraId="6469D70C" w14:textId="740091B6" w:rsidR="00610349" w:rsidRPr="0024090F" w:rsidRDefault="00610349" w:rsidP="00610349">
      <w:pPr>
        <w:spacing w:line="360" w:lineRule="auto"/>
        <w:jc w:val="both"/>
        <w:rPr>
          <w:rFonts w:ascii="Palatino Linotype" w:hAnsi="Palatino Linotype" w:cs="Arial"/>
          <w:bCs/>
        </w:rPr>
      </w:pPr>
      <w:r w:rsidRPr="0024090F">
        <w:rPr>
          <w:rFonts w:ascii="Palatino Linotype" w:hAnsi="Palatino Linotype"/>
        </w:rPr>
        <w:t xml:space="preserve">Asimismo, no </w:t>
      </w:r>
      <w:r w:rsidRPr="0024090F">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4090F">
        <w:rPr>
          <w:rFonts w:ascii="Palatino Linotype" w:hAnsi="Palatino Linotype" w:cs="Arial"/>
          <w:b/>
        </w:rPr>
        <w:t>versión pública</w:t>
      </w:r>
      <w:r w:rsidRPr="0024090F">
        <w:rPr>
          <w:rFonts w:ascii="Palatino Linotype" w:hAnsi="Palatino Linotype" w:cs="Arial"/>
        </w:rPr>
        <w:t>; pues, el</w:t>
      </w:r>
      <w:r w:rsidRPr="0024090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6BDA39" w14:textId="77777777" w:rsidR="00610349" w:rsidRPr="0024090F" w:rsidRDefault="00610349" w:rsidP="00610349">
      <w:pPr>
        <w:spacing w:line="360" w:lineRule="auto"/>
        <w:jc w:val="both"/>
        <w:rPr>
          <w:rFonts w:ascii="Palatino Linotype" w:eastAsia="Calibri" w:hAnsi="Palatino Linotype" w:cs="Arial"/>
          <w:bCs/>
          <w:lang w:eastAsia="en-US"/>
        </w:rPr>
      </w:pPr>
    </w:p>
    <w:p w14:paraId="039FA802" w14:textId="77777777" w:rsidR="00610349" w:rsidRPr="0024090F" w:rsidRDefault="00610349" w:rsidP="00610349">
      <w:pPr>
        <w:spacing w:line="360" w:lineRule="auto"/>
        <w:jc w:val="both"/>
        <w:rPr>
          <w:rFonts w:ascii="Palatino Linotype" w:hAnsi="Palatino Linotype" w:cs="Arial"/>
          <w:bCs/>
        </w:rPr>
      </w:pPr>
      <w:r w:rsidRPr="0024090F">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1EFD0C67" w14:textId="77777777" w:rsidR="00610349" w:rsidRPr="0024090F" w:rsidRDefault="00610349" w:rsidP="00610349">
      <w:pPr>
        <w:autoSpaceDE w:val="0"/>
        <w:autoSpaceDN w:val="0"/>
        <w:adjustRightInd w:val="0"/>
        <w:ind w:right="899"/>
        <w:jc w:val="both"/>
        <w:rPr>
          <w:rFonts w:ascii="Palatino Linotype" w:hAnsi="Palatino Linotype" w:cs="Arial"/>
        </w:rPr>
      </w:pPr>
    </w:p>
    <w:p w14:paraId="6CD17D51" w14:textId="77777777" w:rsidR="00610349" w:rsidRPr="0024090F" w:rsidRDefault="00610349" w:rsidP="00610349">
      <w:pPr>
        <w:ind w:left="851" w:right="901"/>
        <w:jc w:val="both"/>
        <w:rPr>
          <w:rFonts w:ascii="Palatino Linotype" w:hAnsi="Palatino Linotype"/>
          <w:i/>
          <w:sz w:val="22"/>
          <w:szCs w:val="22"/>
        </w:rPr>
      </w:pPr>
      <w:r w:rsidRPr="0024090F">
        <w:rPr>
          <w:rFonts w:ascii="Palatino Linotype" w:hAnsi="Palatino Linotype" w:cs="Arial"/>
          <w:b/>
          <w:bCs/>
          <w:i/>
          <w:noProof/>
          <w:sz w:val="22"/>
          <w:szCs w:val="22"/>
        </w:rPr>
        <w:t>“</w:t>
      </w:r>
      <w:r w:rsidRPr="0024090F">
        <w:rPr>
          <w:rFonts w:ascii="Palatino Linotype" w:hAnsi="Palatino Linotype" w:cs="Arial"/>
          <w:b/>
          <w:bCs/>
          <w:i/>
          <w:sz w:val="22"/>
          <w:szCs w:val="22"/>
        </w:rPr>
        <w:t xml:space="preserve">Artículo 3. </w:t>
      </w:r>
      <w:r w:rsidRPr="0024090F">
        <w:rPr>
          <w:rFonts w:ascii="Palatino Linotype" w:hAnsi="Palatino Linotype"/>
          <w:i/>
          <w:sz w:val="22"/>
          <w:szCs w:val="22"/>
        </w:rPr>
        <w:t xml:space="preserve">Para los efectos de la presente Ley se entenderá por: </w:t>
      </w:r>
    </w:p>
    <w:p w14:paraId="3BC18B94" w14:textId="77777777" w:rsidR="00610349" w:rsidRPr="0024090F" w:rsidRDefault="00610349" w:rsidP="00610349">
      <w:pPr>
        <w:ind w:left="851" w:right="899"/>
        <w:jc w:val="both"/>
        <w:rPr>
          <w:rFonts w:ascii="Palatino Linotype" w:hAnsi="Palatino Linotype" w:cs="Arial"/>
          <w:i/>
          <w:sz w:val="22"/>
          <w:szCs w:val="22"/>
        </w:rPr>
      </w:pPr>
      <w:r w:rsidRPr="0024090F">
        <w:rPr>
          <w:rFonts w:ascii="Palatino Linotype" w:hAnsi="Palatino Linotype" w:cs="Arial"/>
          <w:b/>
          <w:i/>
          <w:sz w:val="22"/>
          <w:szCs w:val="22"/>
        </w:rPr>
        <w:t>IX.</w:t>
      </w:r>
      <w:r w:rsidRPr="0024090F">
        <w:rPr>
          <w:rFonts w:ascii="Palatino Linotype" w:hAnsi="Palatino Linotype" w:cs="Arial"/>
          <w:i/>
          <w:sz w:val="22"/>
          <w:szCs w:val="22"/>
        </w:rPr>
        <w:t xml:space="preserve"> </w:t>
      </w:r>
      <w:r w:rsidRPr="0024090F">
        <w:rPr>
          <w:rFonts w:ascii="Palatino Linotype" w:hAnsi="Palatino Linotype" w:cs="Arial"/>
          <w:b/>
          <w:i/>
          <w:sz w:val="22"/>
          <w:szCs w:val="22"/>
        </w:rPr>
        <w:t xml:space="preserve">Datos personales: </w:t>
      </w:r>
      <w:r w:rsidRPr="0024090F">
        <w:rPr>
          <w:rFonts w:ascii="Palatino Linotype" w:hAnsi="Palatino Linotype" w:cs="Arial"/>
          <w:i/>
          <w:sz w:val="22"/>
          <w:szCs w:val="22"/>
        </w:rPr>
        <w:t xml:space="preserve">La información concerniente a una persona, identificada o identificable según lo dispuesto por la Ley de </w:t>
      </w:r>
      <w:r w:rsidRPr="0024090F">
        <w:rPr>
          <w:rFonts w:ascii="Palatino Linotype" w:hAnsi="Palatino Linotype"/>
          <w:i/>
          <w:sz w:val="22"/>
          <w:szCs w:val="22"/>
        </w:rPr>
        <w:t>Protección</w:t>
      </w:r>
      <w:r w:rsidRPr="0024090F">
        <w:rPr>
          <w:rFonts w:ascii="Palatino Linotype" w:hAnsi="Palatino Linotype" w:cs="Arial"/>
          <w:i/>
          <w:sz w:val="22"/>
          <w:szCs w:val="22"/>
        </w:rPr>
        <w:t xml:space="preserve"> de Datos Personales del Estado de México; </w:t>
      </w:r>
    </w:p>
    <w:p w14:paraId="0B14900D" w14:textId="77777777" w:rsidR="00610349" w:rsidRPr="0024090F" w:rsidRDefault="00610349" w:rsidP="00610349">
      <w:pPr>
        <w:ind w:left="851" w:right="899"/>
        <w:jc w:val="both"/>
        <w:rPr>
          <w:rFonts w:ascii="Palatino Linotype" w:hAnsi="Palatino Linotype" w:cs="Arial"/>
          <w:i/>
          <w:sz w:val="22"/>
          <w:szCs w:val="22"/>
        </w:rPr>
      </w:pPr>
      <w:r w:rsidRPr="0024090F">
        <w:rPr>
          <w:rFonts w:ascii="Palatino Linotype" w:hAnsi="Palatino Linotype" w:cs="Arial"/>
          <w:b/>
          <w:i/>
          <w:sz w:val="22"/>
          <w:szCs w:val="22"/>
        </w:rPr>
        <w:t>XX.</w:t>
      </w:r>
      <w:r w:rsidRPr="0024090F">
        <w:rPr>
          <w:rFonts w:ascii="Palatino Linotype" w:hAnsi="Palatino Linotype" w:cs="Arial"/>
          <w:i/>
          <w:sz w:val="22"/>
          <w:szCs w:val="22"/>
        </w:rPr>
        <w:t xml:space="preserve"> </w:t>
      </w:r>
      <w:r w:rsidRPr="0024090F">
        <w:rPr>
          <w:rFonts w:ascii="Palatino Linotype" w:hAnsi="Palatino Linotype" w:cs="Arial"/>
          <w:b/>
          <w:i/>
          <w:sz w:val="22"/>
          <w:szCs w:val="22"/>
        </w:rPr>
        <w:t>Información clasificada:</w:t>
      </w:r>
      <w:r w:rsidRPr="0024090F">
        <w:rPr>
          <w:rFonts w:ascii="Palatino Linotype" w:hAnsi="Palatino Linotype" w:cs="Arial"/>
          <w:i/>
          <w:sz w:val="22"/>
          <w:szCs w:val="22"/>
        </w:rPr>
        <w:t xml:space="preserve"> Aquella considerada por la presente Ley como reservada o confidencial; </w:t>
      </w:r>
    </w:p>
    <w:p w14:paraId="2EE6E9B0" w14:textId="77777777" w:rsidR="00610349" w:rsidRPr="0024090F" w:rsidRDefault="00610349" w:rsidP="00610349">
      <w:pPr>
        <w:ind w:left="851" w:right="899"/>
        <w:jc w:val="both"/>
        <w:rPr>
          <w:rFonts w:ascii="Palatino Linotype" w:hAnsi="Palatino Linotype" w:cs="Arial"/>
          <w:i/>
          <w:sz w:val="22"/>
          <w:szCs w:val="22"/>
        </w:rPr>
      </w:pPr>
      <w:r w:rsidRPr="0024090F">
        <w:rPr>
          <w:rFonts w:ascii="Palatino Linotype" w:hAnsi="Palatino Linotype" w:cs="Arial"/>
          <w:b/>
          <w:i/>
          <w:sz w:val="22"/>
          <w:szCs w:val="22"/>
        </w:rPr>
        <w:t>XXI.</w:t>
      </w:r>
      <w:r w:rsidRPr="0024090F">
        <w:rPr>
          <w:rFonts w:ascii="Palatino Linotype" w:hAnsi="Palatino Linotype" w:cs="Arial"/>
          <w:i/>
          <w:sz w:val="22"/>
          <w:szCs w:val="22"/>
        </w:rPr>
        <w:t xml:space="preserve"> </w:t>
      </w:r>
      <w:r w:rsidRPr="0024090F">
        <w:rPr>
          <w:rFonts w:ascii="Palatino Linotype" w:hAnsi="Palatino Linotype" w:cs="Arial"/>
          <w:b/>
          <w:i/>
          <w:sz w:val="22"/>
          <w:szCs w:val="22"/>
        </w:rPr>
        <w:t>Información confidencial</w:t>
      </w:r>
      <w:r w:rsidRPr="0024090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B9FC9CB" w14:textId="77777777" w:rsidR="00610349" w:rsidRPr="0024090F" w:rsidRDefault="00610349" w:rsidP="00610349">
      <w:pPr>
        <w:ind w:left="851" w:right="899"/>
        <w:jc w:val="both"/>
        <w:rPr>
          <w:rFonts w:ascii="Palatino Linotype" w:hAnsi="Palatino Linotype" w:cs="Arial"/>
          <w:i/>
          <w:sz w:val="22"/>
          <w:szCs w:val="22"/>
        </w:rPr>
      </w:pPr>
      <w:r w:rsidRPr="0024090F">
        <w:rPr>
          <w:rFonts w:ascii="Palatino Linotype" w:hAnsi="Palatino Linotype" w:cs="Arial"/>
          <w:b/>
          <w:i/>
          <w:sz w:val="22"/>
          <w:szCs w:val="22"/>
        </w:rPr>
        <w:t>XLV. Versión pública:</w:t>
      </w:r>
      <w:r w:rsidRPr="0024090F">
        <w:rPr>
          <w:rFonts w:ascii="Palatino Linotype" w:hAnsi="Palatino Linotype" w:cs="Arial"/>
          <w:i/>
          <w:sz w:val="22"/>
          <w:szCs w:val="22"/>
        </w:rPr>
        <w:t xml:space="preserve"> Documento en el que se elimine, suprime o borra la información clasificada como reservada o confidencial para permitir su acceso. </w:t>
      </w:r>
    </w:p>
    <w:p w14:paraId="6C0D6E2C" w14:textId="77777777" w:rsidR="00610349" w:rsidRPr="0024090F" w:rsidRDefault="00610349" w:rsidP="00610349">
      <w:pPr>
        <w:ind w:left="851" w:right="899"/>
        <w:jc w:val="both"/>
        <w:rPr>
          <w:rFonts w:ascii="Palatino Linotype" w:hAnsi="Palatino Linotype" w:cs="Arial"/>
          <w:i/>
          <w:sz w:val="22"/>
          <w:szCs w:val="22"/>
        </w:rPr>
      </w:pPr>
      <w:r w:rsidRPr="0024090F">
        <w:rPr>
          <w:rFonts w:ascii="Palatino Linotype" w:hAnsi="Palatino Linotype" w:cs="Arial"/>
          <w:b/>
          <w:i/>
          <w:sz w:val="22"/>
          <w:szCs w:val="22"/>
        </w:rPr>
        <w:t>Artículo 51.</w:t>
      </w:r>
      <w:r w:rsidRPr="0024090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4090F">
        <w:rPr>
          <w:rFonts w:ascii="Palatino Linotype" w:hAnsi="Palatino Linotype" w:cs="Arial"/>
          <w:b/>
          <w:i/>
          <w:sz w:val="22"/>
          <w:szCs w:val="22"/>
        </w:rPr>
        <w:t xml:space="preserve">y tendrá la responsabilidad de verificar en cada caso que la misma no sea confidencial o reservada. </w:t>
      </w:r>
      <w:r w:rsidRPr="0024090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A4890E2" w14:textId="77777777" w:rsidR="00610349" w:rsidRPr="0024090F" w:rsidRDefault="00610349" w:rsidP="00610349">
      <w:pPr>
        <w:ind w:left="851" w:right="899"/>
        <w:jc w:val="both"/>
        <w:rPr>
          <w:rFonts w:ascii="Palatino Linotype" w:hAnsi="Palatino Linotype" w:cs="Arial"/>
          <w:i/>
          <w:sz w:val="22"/>
          <w:szCs w:val="22"/>
        </w:rPr>
      </w:pPr>
      <w:r w:rsidRPr="0024090F">
        <w:rPr>
          <w:rFonts w:ascii="Palatino Linotype" w:hAnsi="Palatino Linotype" w:cs="Arial"/>
          <w:b/>
          <w:i/>
          <w:sz w:val="22"/>
          <w:szCs w:val="22"/>
        </w:rPr>
        <w:t>Artículo 52.</w:t>
      </w:r>
      <w:r w:rsidRPr="0024090F">
        <w:rPr>
          <w:rFonts w:ascii="Palatino Linotype" w:hAnsi="Palatino Linotype" w:cs="Arial"/>
          <w:i/>
          <w:sz w:val="22"/>
          <w:szCs w:val="22"/>
        </w:rPr>
        <w:t xml:space="preserve"> Las solicitudes de acceso a la información y las respuestas que se les dé, incluyendo, en su caso, </w:t>
      </w:r>
      <w:r w:rsidRPr="0024090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4090F">
        <w:rPr>
          <w:rFonts w:ascii="Palatino Linotype" w:hAnsi="Palatino Linotype" w:cs="Arial"/>
          <w:i/>
          <w:sz w:val="22"/>
          <w:szCs w:val="22"/>
        </w:rPr>
        <w:t>, siempre y cuando la resolución de referencia se someta a un proceso de disociación, es decir, no haga identificable al titular de tales datos personales.</w:t>
      </w:r>
      <w:r w:rsidRPr="0024090F">
        <w:rPr>
          <w:rFonts w:ascii="Palatino Linotype" w:hAnsi="Palatino Linotype" w:cs="Arial"/>
          <w:bCs/>
          <w:i/>
          <w:noProof/>
          <w:sz w:val="22"/>
          <w:szCs w:val="22"/>
        </w:rPr>
        <w:t>”</w:t>
      </w:r>
    </w:p>
    <w:p w14:paraId="2CEB1488" w14:textId="77777777" w:rsidR="00610349" w:rsidRPr="0024090F" w:rsidRDefault="00610349" w:rsidP="00610349">
      <w:pPr>
        <w:ind w:right="899" w:firstLine="708"/>
        <w:jc w:val="both"/>
        <w:rPr>
          <w:rFonts w:ascii="Palatino Linotype" w:hAnsi="Palatino Linotype" w:cs="Arial"/>
          <w:sz w:val="22"/>
          <w:szCs w:val="22"/>
        </w:rPr>
      </w:pPr>
      <w:r w:rsidRPr="0024090F">
        <w:rPr>
          <w:rFonts w:ascii="Palatino Linotype" w:hAnsi="Palatino Linotype" w:cs="Arial"/>
          <w:sz w:val="22"/>
          <w:szCs w:val="22"/>
        </w:rPr>
        <w:t>(Énfasis añadido)</w:t>
      </w:r>
    </w:p>
    <w:p w14:paraId="517F647F" w14:textId="77777777" w:rsidR="00610349" w:rsidRPr="0024090F" w:rsidRDefault="00610349" w:rsidP="00610349">
      <w:pPr>
        <w:ind w:right="899" w:firstLine="708"/>
        <w:jc w:val="both"/>
        <w:rPr>
          <w:rFonts w:ascii="Palatino Linotype" w:hAnsi="Palatino Linotype" w:cs="Arial"/>
        </w:rPr>
      </w:pPr>
    </w:p>
    <w:p w14:paraId="1F3F33BB" w14:textId="77777777" w:rsidR="00610349" w:rsidRPr="0024090F" w:rsidRDefault="00610349" w:rsidP="00610349">
      <w:pPr>
        <w:spacing w:line="360" w:lineRule="auto"/>
        <w:jc w:val="both"/>
        <w:rPr>
          <w:rFonts w:ascii="Palatino Linotype" w:hAnsi="Palatino Linotype" w:cs="Arial"/>
        </w:rPr>
      </w:pPr>
      <w:r w:rsidRPr="0024090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24090F">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6B04D5F" w14:textId="77777777" w:rsidR="00610349" w:rsidRPr="0024090F" w:rsidRDefault="00610349" w:rsidP="00610349">
      <w:pPr>
        <w:jc w:val="both"/>
        <w:rPr>
          <w:rFonts w:ascii="Palatino Linotype" w:hAnsi="Palatino Linotype" w:cs="Arial"/>
        </w:rPr>
      </w:pPr>
    </w:p>
    <w:p w14:paraId="44951771" w14:textId="77777777" w:rsidR="00610349" w:rsidRPr="0024090F" w:rsidRDefault="00610349" w:rsidP="00610349">
      <w:pPr>
        <w:ind w:left="851" w:right="902"/>
        <w:jc w:val="both"/>
        <w:rPr>
          <w:rFonts w:ascii="Palatino Linotype" w:eastAsia="Arial Unicode MS" w:hAnsi="Palatino Linotype" w:cs="Arial"/>
          <w:i/>
          <w:sz w:val="22"/>
          <w:szCs w:val="22"/>
        </w:rPr>
      </w:pPr>
      <w:r w:rsidRPr="0024090F">
        <w:rPr>
          <w:rFonts w:ascii="Palatino Linotype" w:eastAsia="Arial Unicode MS" w:hAnsi="Palatino Linotype" w:cs="Arial"/>
          <w:b/>
          <w:i/>
          <w:sz w:val="22"/>
          <w:szCs w:val="22"/>
        </w:rPr>
        <w:t>“Artículo 22.</w:t>
      </w:r>
      <w:r w:rsidRPr="0024090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6B13367" w14:textId="77777777" w:rsidR="00610349" w:rsidRPr="0024090F" w:rsidRDefault="00610349" w:rsidP="00610349">
      <w:pPr>
        <w:ind w:left="851" w:right="902"/>
        <w:jc w:val="both"/>
        <w:rPr>
          <w:rFonts w:ascii="Palatino Linotype" w:eastAsia="Arial Unicode MS" w:hAnsi="Palatino Linotype" w:cs="Arial"/>
          <w:i/>
          <w:sz w:val="22"/>
          <w:szCs w:val="22"/>
        </w:rPr>
      </w:pPr>
      <w:r w:rsidRPr="0024090F">
        <w:rPr>
          <w:rFonts w:ascii="Palatino Linotype" w:eastAsia="Arial Unicode MS" w:hAnsi="Palatino Linotype" w:cs="Arial"/>
          <w:b/>
          <w:i/>
          <w:sz w:val="22"/>
          <w:szCs w:val="22"/>
        </w:rPr>
        <w:t>Artículo 38.</w:t>
      </w:r>
      <w:r w:rsidRPr="0024090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4090F">
        <w:rPr>
          <w:rFonts w:ascii="Palatino Linotype" w:eastAsia="Arial Unicode MS" w:hAnsi="Palatino Linotype" w:cs="Arial"/>
          <w:b/>
          <w:i/>
          <w:sz w:val="22"/>
          <w:szCs w:val="22"/>
        </w:rPr>
        <w:t>”</w:t>
      </w:r>
      <w:r w:rsidRPr="0024090F">
        <w:rPr>
          <w:rFonts w:ascii="Palatino Linotype" w:eastAsia="Arial Unicode MS" w:hAnsi="Palatino Linotype" w:cs="Arial"/>
          <w:i/>
          <w:sz w:val="22"/>
          <w:szCs w:val="22"/>
        </w:rPr>
        <w:t xml:space="preserve"> </w:t>
      </w:r>
    </w:p>
    <w:p w14:paraId="770DB8BA" w14:textId="77777777" w:rsidR="00610349" w:rsidRPr="0024090F" w:rsidRDefault="00610349" w:rsidP="00610349">
      <w:pPr>
        <w:ind w:left="851" w:right="850"/>
        <w:jc w:val="both"/>
        <w:rPr>
          <w:rFonts w:ascii="Palatino Linotype" w:eastAsia="Arial Unicode MS" w:hAnsi="Palatino Linotype" w:cs="Arial"/>
          <w:i/>
          <w:sz w:val="22"/>
          <w:szCs w:val="22"/>
        </w:rPr>
      </w:pPr>
    </w:p>
    <w:p w14:paraId="6474AE41" w14:textId="77777777" w:rsidR="00610349" w:rsidRPr="0024090F" w:rsidRDefault="00610349" w:rsidP="00610349">
      <w:pPr>
        <w:spacing w:line="360" w:lineRule="auto"/>
        <w:jc w:val="both"/>
        <w:rPr>
          <w:rFonts w:ascii="Palatino Linotype" w:hAnsi="Palatino Linotype" w:cs="Arial"/>
        </w:rPr>
      </w:pPr>
      <w:r w:rsidRPr="0024090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B4DE906" w14:textId="77777777" w:rsidR="00610349" w:rsidRPr="0024090F" w:rsidRDefault="00610349" w:rsidP="00610349">
      <w:pPr>
        <w:spacing w:line="360" w:lineRule="auto"/>
        <w:jc w:val="both"/>
        <w:rPr>
          <w:rFonts w:ascii="Palatino Linotype" w:hAnsi="Palatino Linotype" w:cs="Arial"/>
        </w:rPr>
      </w:pPr>
    </w:p>
    <w:p w14:paraId="26F17D39" w14:textId="77777777" w:rsidR="00610349" w:rsidRPr="0024090F" w:rsidRDefault="00610349" w:rsidP="00610349">
      <w:pPr>
        <w:spacing w:line="360" w:lineRule="auto"/>
        <w:jc w:val="both"/>
        <w:rPr>
          <w:rFonts w:ascii="Palatino Linotype" w:hAnsi="Palatino Linotype" w:cs="Arial"/>
        </w:rPr>
      </w:pPr>
      <w:r w:rsidRPr="0024090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4090F">
        <w:rPr>
          <w:rFonts w:ascii="Palatino Linotype" w:eastAsia="Arial Unicode MS" w:hAnsi="Palatino Linotype" w:cs="Arial"/>
        </w:rPr>
        <w:t xml:space="preserve"> que debe ser protegida por </w:t>
      </w:r>
      <w:r w:rsidRPr="0024090F">
        <w:rPr>
          <w:rFonts w:ascii="Palatino Linotype" w:eastAsia="Arial Unicode MS" w:hAnsi="Palatino Linotype" w:cs="Arial"/>
          <w:b/>
        </w:rPr>
        <w:t xml:space="preserve">EL </w:t>
      </w:r>
      <w:r w:rsidRPr="0024090F">
        <w:rPr>
          <w:rFonts w:ascii="Palatino Linotype" w:eastAsia="Arial Unicode MS" w:hAnsi="Palatino Linotype" w:cs="Arial"/>
          <w:b/>
        </w:rPr>
        <w:lastRenderedPageBreak/>
        <w:t>SUJETO OBLIGADO,</w:t>
      </w:r>
      <w:r w:rsidRPr="0024090F">
        <w:rPr>
          <w:rFonts w:ascii="Palatino Linotype" w:eastAsia="Arial Unicode MS" w:hAnsi="Palatino Linotype" w:cs="Arial"/>
        </w:rPr>
        <w:t xml:space="preserve"> por lo </w:t>
      </w:r>
      <w:r w:rsidRPr="0024090F">
        <w:rPr>
          <w:rFonts w:ascii="Palatino Linotype" w:hAnsi="Palatino Linotype" w:cs="Arial"/>
        </w:rPr>
        <w:t>que, todo dato personal susceptible de clasificación debe ser protegido.</w:t>
      </w:r>
    </w:p>
    <w:p w14:paraId="195DB8DE" w14:textId="77777777" w:rsidR="00610349" w:rsidRPr="0024090F" w:rsidRDefault="00610349" w:rsidP="00610349">
      <w:pPr>
        <w:spacing w:line="360" w:lineRule="auto"/>
        <w:jc w:val="both"/>
        <w:rPr>
          <w:rFonts w:ascii="Palatino Linotype" w:hAnsi="Palatino Linotype" w:cs="Arial"/>
        </w:rPr>
      </w:pPr>
    </w:p>
    <w:p w14:paraId="3B89E93A" w14:textId="77777777" w:rsidR="00610349" w:rsidRPr="0024090F" w:rsidRDefault="00610349" w:rsidP="00610349">
      <w:pPr>
        <w:spacing w:line="360" w:lineRule="auto"/>
        <w:jc w:val="both"/>
        <w:rPr>
          <w:rFonts w:ascii="Palatino Linotype" w:hAnsi="Palatino Linotype" w:cs="Arial"/>
        </w:rPr>
      </w:pPr>
      <w:r w:rsidRPr="0024090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4C521F9" w14:textId="77777777" w:rsidR="00610349" w:rsidRPr="0024090F" w:rsidRDefault="00610349" w:rsidP="00610349">
      <w:pPr>
        <w:spacing w:line="360" w:lineRule="auto"/>
        <w:jc w:val="both"/>
        <w:rPr>
          <w:rFonts w:ascii="Palatino Linotype" w:hAnsi="Palatino Linotype" w:cs="Arial"/>
        </w:rPr>
      </w:pPr>
    </w:p>
    <w:p w14:paraId="09B52760" w14:textId="77777777" w:rsidR="00610349" w:rsidRPr="0024090F" w:rsidRDefault="00610349" w:rsidP="00610349">
      <w:pPr>
        <w:spacing w:line="360" w:lineRule="auto"/>
        <w:jc w:val="both"/>
        <w:rPr>
          <w:rFonts w:ascii="Palatino Linotype" w:hAnsi="Palatino Linotype" w:cs="Arial"/>
        </w:rPr>
      </w:pPr>
      <w:r w:rsidRPr="0024090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B44028" w14:textId="77777777" w:rsidR="00610349" w:rsidRPr="0024090F" w:rsidRDefault="00610349" w:rsidP="00610349">
      <w:pPr>
        <w:jc w:val="both"/>
        <w:rPr>
          <w:rFonts w:ascii="Palatino Linotype" w:hAnsi="Palatino Linotype" w:cs="Arial"/>
        </w:rPr>
      </w:pPr>
    </w:p>
    <w:p w14:paraId="6F0DED6F"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 xml:space="preserve">“Artículo 49. </w:t>
      </w:r>
      <w:r w:rsidRPr="0024090F">
        <w:rPr>
          <w:rFonts w:ascii="Palatino Linotype" w:hAnsi="Palatino Linotype" w:cs="Arial"/>
          <w:i/>
          <w:sz w:val="22"/>
          <w:szCs w:val="22"/>
        </w:rPr>
        <w:t>Los Comités de Transparencia tendrán las siguientes atribuciones:</w:t>
      </w:r>
    </w:p>
    <w:p w14:paraId="045AB04B"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VIII.</w:t>
      </w:r>
      <w:r w:rsidRPr="0024090F">
        <w:rPr>
          <w:rFonts w:ascii="Palatino Linotype" w:hAnsi="Palatino Linotype" w:cs="Arial"/>
          <w:i/>
          <w:sz w:val="22"/>
          <w:szCs w:val="22"/>
        </w:rPr>
        <w:t xml:space="preserve"> Aprobar, modificar o revocar la clasificación de la información;</w:t>
      </w:r>
    </w:p>
    <w:p w14:paraId="2629CF31"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Artículo 132.</w:t>
      </w:r>
      <w:r w:rsidRPr="0024090F">
        <w:rPr>
          <w:rFonts w:ascii="Palatino Linotype" w:hAnsi="Palatino Linotype" w:cs="Arial"/>
          <w:i/>
          <w:sz w:val="22"/>
          <w:szCs w:val="22"/>
        </w:rPr>
        <w:t xml:space="preserve"> La clasificación de la información se llevará a cabo en el momento en que:</w:t>
      </w:r>
    </w:p>
    <w:p w14:paraId="2CFE4925"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I.</w:t>
      </w:r>
      <w:r w:rsidRPr="0024090F">
        <w:rPr>
          <w:rFonts w:ascii="Palatino Linotype" w:hAnsi="Palatino Linotype" w:cs="Arial"/>
          <w:i/>
          <w:sz w:val="22"/>
          <w:szCs w:val="22"/>
        </w:rPr>
        <w:t xml:space="preserve"> Se reciba una solicitud de acceso a la información;</w:t>
      </w:r>
    </w:p>
    <w:p w14:paraId="3248C8B7"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II.</w:t>
      </w:r>
      <w:r w:rsidRPr="0024090F">
        <w:rPr>
          <w:rFonts w:ascii="Palatino Linotype" w:hAnsi="Palatino Linotype" w:cs="Arial"/>
          <w:i/>
          <w:sz w:val="22"/>
          <w:szCs w:val="22"/>
        </w:rPr>
        <w:t xml:space="preserve"> Se determine mediante resolución de autoridad competente; o</w:t>
      </w:r>
    </w:p>
    <w:p w14:paraId="2D48D7C4" w14:textId="77777777" w:rsidR="00610349" w:rsidRPr="0024090F" w:rsidRDefault="00610349" w:rsidP="00610349">
      <w:pPr>
        <w:ind w:left="851" w:right="902"/>
        <w:jc w:val="both"/>
        <w:rPr>
          <w:rFonts w:ascii="Palatino Linotype" w:hAnsi="Palatino Linotype" w:cs="Arial"/>
          <w:b/>
          <w:i/>
          <w:sz w:val="22"/>
          <w:szCs w:val="22"/>
        </w:rPr>
      </w:pPr>
      <w:r w:rsidRPr="0024090F">
        <w:rPr>
          <w:rFonts w:ascii="Palatino Linotype" w:hAnsi="Palatino Linotype" w:cs="Arial"/>
          <w:i/>
          <w:sz w:val="22"/>
          <w:szCs w:val="22"/>
        </w:rPr>
        <w:t>III. Se generen versiones públicas para dar cumplimiento a las obligaciones de transparencia previstas en esta Ley.</w:t>
      </w:r>
      <w:r w:rsidRPr="0024090F">
        <w:rPr>
          <w:rFonts w:ascii="Palatino Linotype" w:hAnsi="Palatino Linotype" w:cs="Arial"/>
          <w:b/>
          <w:i/>
          <w:sz w:val="22"/>
          <w:szCs w:val="22"/>
        </w:rPr>
        <w:t>”</w:t>
      </w:r>
    </w:p>
    <w:p w14:paraId="5E8A5863"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lastRenderedPageBreak/>
        <w:t>“Segundo.-</w:t>
      </w:r>
      <w:r w:rsidRPr="0024090F">
        <w:rPr>
          <w:rFonts w:ascii="Palatino Linotype" w:hAnsi="Palatino Linotype" w:cs="Arial"/>
          <w:i/>
          <w:sz w:val="22"/>
          <w:szCs w:val="22"/>
        </w:rPr>
        <w:t xml:space="preserve"> Para efectos de los presentes Lineamientos Generales, se entenderá por:</w:t>
      </w:r>
    </w:p>
    <w:p w14:paraId="7C6DB42A"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XVIII.</w:t>
      </w:r>
      <w:r w:rsidRPr="0024090F">
        <w:rPr>
          <w:rFonts w:ascii="Palatino Linotype" w:hAnsi="Palatino Linotype" w:cs="Arial"/>
          <w:i/>
          <w:sz w:val="22"/>
          <w:szCs w:val="22"/>
        </w:rPr>
        <w:t xml:space="preserve">  </w:t>
      </w:r>
      <w:r w:rsidRPr="0024090F">
        <w:rPr>
          <w:rFonts w:ascii="Palatino Linotype" w:hAnsi="Palatino Linotype" w:cs="Arial"/>
          <w:b/>
          <w:i/>
          <w:sz w:val="22"/>
          <w:szCs w:val="22"/>
        </w:rPr>
        <w:t>Versión pública:</w:t>
      </w:r>
      <w:r w:rsidRPr="0024090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7A5A62C"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Cuarto.</w:t>
      </w:r>
      <w:r w:rsidRPr="0024090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E4A3A6"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66703F4"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Quinto.</w:t>
      </w:r>
      <w:r w:rsidRPr="0024090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0F69A7"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Sexto.</w:t>
      </w:r>
      <w:r w:rsidRPr="0024090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F55067C"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BE67C38"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Séptimo.</w:t>
      </w:r>
      <w:r w:rsidRPr="0024090F">
        <w:rPr>
          <w:rFonts w:ascii="Palatino Linotype" w:hAnsi="Palatino Linotype" w:cs="Arial"/>
          <w:i/>
          <w:sz w:val="22"/>
          <w:szCs w:val="22"/>
        </w:rPr>
        <w:t xml:space="preserve"> La clasificación de la información se llevará a cabo en el momento en que:</w:t>
      </w:r>
    </w:p>
    <w:p w14:paraId="74383A85"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I.</w:t>
      </w:r>
      <w:r w:rsidRPr="0024090F">
        <w:rPr>
          <w:rFonts w:ascii="Palatino Linotype" w:hAnsi="Palatino Linotype" w:cs="Arial"/>
          <w:i/>
          <w:sz w:val="22"/>
          <w:szCs w:val="22"/>
        </w:rPr>
        <w:t xml:space="preserve">        Se reciba una solicitud de acceso a la información;</w:t>
      </w:r>
    </w:p>
    <w:p w14:paraId="2C29F9C7"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II.</w:t>
      </w:r>
      <w:r w:rsidRPr="0024090F">
        <w:rPr>
          <w:rFonts w:ascii="Palatino Linotype" w:hAnsi="Palatino Linotype" w:cs="Arial"/>
          <w:i/>
          <w:sz w:val="22"/>
          <w:szCs w:val="22"/>
        </w:rPr>
        <w:t xml:space="preserve">       Se determine mediante resolución de autoridad competente, o</w:t>
      </w:r>
    </w:p>
    <w:p w14:paraId="61600BB3"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III.</w:t>
      </w:r>
      <w:r w:rsidRPr="0024090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CADCC03"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2785DD6"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lastRenderedPageBreak/>
        <w:t>Octavo.</w:t>
      </w:r>
      <w:r w:rsidRPr="0024090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B4D747"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AB36E13"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09299FB"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32A0C2B"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F21D398"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Noveno.</w:t>
      </w:r>
      <w:r w:rsidRPr="0024090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FBF3F5E"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b/>
          <w:i/>
          <w:sz w:val="22"/>
          <w:szCs w:val="22"/>
        </w:rPr>
        <w:t>Décimo.</w:t>
      </w:r>
      <w:r w:rsidRPr="0024090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EEC820" w14:textId="77777777" w:rsidR="00610349" w:rsidRPr="0024090F" w:rsidRDefault="00610349" w:rsidP="00610349">
      <w:pPr>
        <w:ind w:left="851" w:right="902"/>
        <w:jc w:val="both"/>
        <w:rPr>
          <w:rFonts w:ascii="Palatino Linotype" w:hAnsi="Palatino Linotype" w:cs="Arial"/>
          <w:i/>
          <w:sz w:val="22"/>
          <w:szCs w:val="22"/>
        </w:rPr>
      </w:pPr>
      <w:r w:rsidRPr="0024090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1803856" w14:textId="77777777" w:rsidR="00610349" w:rsidRPr="0024090F" w:rsidRDefault="00610349" w:rsidP="00610349">
      <w:pPr>
        <w:ind w:left="851" w:right="899"/>
        <w:jc w:val="both"/>
        <w:rPr>
          <w:rFonts w:ascii="Palatino Linotype" w:hAnsi="Palatino Linotype" w:cs="Arial"/>
          <w:b/>
          <w:i/>
          <w:sz w:val="22"/>
          <w:szCs w:val="22"/>
        </w:rPr>
      </w:pPr>
      <w:r w:rsidRPr="0024090F">
        <w:rPr>
          <w:rFonts w:ascii="Palatino Linotype" w:hAnsi="Palatino Linotype" w:cs="Arial"/>
          <w:b/>
          <w:i/>
          <w:sz w:val="22"/>
          <w:szCs w:val="22"/>
        </w:rPr>
        <w:t>Décimo primero.</w:t>
      </w:r>
      <w:r w:rsidRPr="0024090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4090F">
        <w:rPr>
          <w:rFonts w:ascii="Palatino Linotype" w:hAnsi="Palatino Linotype" w:cs="Arial"/>
          <w:b/>
          <w:i/>
          <w:sz w:val="22"/>
          <w:szCs w:val="22"/>
        </w:rPr>
        <w:t>”</w:t>
      </w:r>
    </w:p>
    <w:p w14:paraId="1EFE0460" w14:textId="77777777" w:rsidR="00610349" w:rsidRPr="0024090F" w:rsidRDefault="00610349" w:rsidP="00610349">
      <w:pPr>
        <w:ind w:left="851" w:right="899"/>
        <w:jc w:val="both"/>
        <w:rPr>
          <w:rFonts w:ascii="Palatino Linotype" w:hAnsi="Palatino Linotype" w:cs="Arial"/>
          <w:b/>
          <w:bCs/>
          <w:i/>
          <w:noProof/>
        </w:rPr>
      </w:pPr>
    </w:p>
    <w:p w14:paraId="11FA9525" w14:textId="77777777" w:rsidR="00610349" w:rsidRPr="0024090F" w:rsidRDefault="00610349" w:rsidP="00610349">
      <w:pPr>
        <w:spacing w:line="360" w:lineRule="auto"/>
        <w:jc w:val="both"/>
        <w:rPr>
          <w:rFonts w:ascii="Palatino Linotype" w:hAnsi="Palatino Linotype" w:cs="Arial"/>
        </w:rPr>
      </w:pPr>
      <w:r w:rsidRPr="0024090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5385DBE" w14:textId="77777777" w:rsidR="00610349" w:rsidRPr="0024090F" w:rsidRDefault="00610349" w:rsidP="00610349">
      <w:pPr>
        <w:spacing w:line="360" w:lineRule="auto"/>
        <w:ind w:right="-93"/>
        <w:jc w:val="both"/>
        <w:rPr>
          <w:rFonts w:ascii="Palatino Linotype" w:hAnsi="Palatino Linotype" w:cs="Arial"/>
          <w:lang w:eastAsia="es-MX"/>
        </w:rPr>
      </w:pPr>
    </w:p>
    <w:p w14:paraId="6E712FCA" w14:textId="77777777" w:rsidR="00610349" w:rsidRPr="0024090F" w:rsidRDefault="00610349" w:rsidP="00610349">
      <w:pPr>
        <w:autoSpaceDE w:val="0"/>
        <w:autoSpaceDN w:val="0"/>
        <w:adjustRightInd w:val="0"/>
        <w:spacing w:line="360" w:lineRule="auto"/>
        <w:ind w:right="-91"/>
        <w:jc w:val="both"/>
        <w:rPr>
          <w:rFonts w:ascii="Palatino Linotype" w:hAnsi="Palatino Linotype" w:cs="Arial"/>
          <w:lang w:eastAsia="es-CO"/>
        </w:rPr>
      </w:pPr>
      <w:r w:rsidRPr="0024090F">
        <w:rPr>
          <w:rFonts w:ascii="Palatino Linotype" w:hAnsi="Palatino Linotype" w:cs="Arial"/>
        </w:rPr>
        <w:t xml:space="preserve">Consecuentemente, se destaca que la versión pública que elabore </w:t>
      </w:r>
      <w:r w:rsidRPr="0024090F">
        <w:rPr>
          <w:rFonts w:ascii="Palatino Linotype" w:hAnsi="Palatino Linotype" w:cs="Arial"/>
          <w:b/>
        </w:rPr>
        <w:t>EL SUJETO OBLIGADO</w:t>
      </w:r>
      <w:r w:rsidRPr="0024090F">
        <w:rPr>
          <w:rFonts w:ascii="Palatino Linotype" w:hAnsi="Palatino Linotype" w:cs="Arial"/>
        </w:rPr>
        <w:t xml:space="preserve"> debe cumplir con las formalidades exigidas en la Ley, por lo que para tal efecto emitirá el </w:t>
      </w:r>
      <w:r w:rsidRPr="0024090F">
        <w:rPr>
          <w:rFonts w:ascii="Palatino Linotype" w:hAnsi="Palatino Linotype" w:cs="Arial"/>
          <w:b/>
        </w:rPr>
        <w:t>Acuerdo del Comité de Transparencia</w:t>
      </w:r>
      <w:r w:rsidRPr="0024090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4090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60109A2" w14:textId="77777777" w:rsidR="001D7CC5" w:rsidRPr="0024090F" w:rsidRDefault="001D7CC5" w:rsidP="001B2C40">
      <w:pPr>
        <w:spacing w:line="360" w:lineRule="auto"/>
        <w:jc w:val="both"/>
        <w:rPr>
          <w:rFonts w:ascii="Palatino Linotype" w:hAnsi="Palatino Linotype" w:cs="Arial"/>
        </w:rPr>
      </w:pPr>
    </w:p>
    <w:p w14:paraId="3FA532E5" w14:textId="160E6882" w:rsidR="003B70F7" w:rsidRPr="0024090F" w:rsidRDefault="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24090F">
        <w:rPr>
          <w:rFonts w:ascii="Palatino Linotype" w:hAnsi="Palatino Linotype" w:cs="Arial"/>
          <w:color w:val="000000" w:themeColor="text1"/>
        </w:rPr>
        <w:t xml:space="preserve">En razón de lo anteriormente expuesto, este Instituto estima que las razones o motivos de inconformidad hechos valer por </w:t>
      </w:r>
      <w:r w:rsidR="004C1388" w:rsidRPr="0024090F">
        <w:rPr>
          <w:rFonts w:ascii="Palatino Linotype" w:hAnsi="Palatino Linotype" w:cs="Arial"/>
          <w:b/>
          <w:color w:val="000000" w:themeColor="text1"/>
        </w:rPr>
        <w:t>EL</w:t>
      </w:r>
      <w:r w:rsidRPr="0024090F">
        <w:rPr>
          <w:rFonts w:ascii="Palatino Linotype" w:hAnsi="Palatino Linotype" w:cs="Arial"/>
          <w:b/>
          <w:color w:val="000000" w:themeColor="text1"/>
        </w:rPr>
        <w:t xml:space="preserve"> RECURRENTE</w:t>
      </w:r>
      <w:r w:rsidRPr="0024090F">
        <w:rPr>
          <w:rFonts w:ascii="Palatino Linotype" w:hAnsi="Palatino Linotype" w:cs="Arial"/>
          <w:color w:val="000000" w:themeColor="text1"/>
        </w:rPr>
        <w:t xml:space="preserve"> devienen </w:t>
      </w:r>
      <w:r w:rsidRPr="0024090F">
        <w:rPr>
          <w:rFonts w:ascii="Palatino Linotype" w:hAnsi="Palatino Linotype" w:cs="Arial"/>
          <w:b/>
          <w:color w:val="000000" w:themeColor="text1"/>
        </w:rPr>
        <w:t>fundadas</w:t>
      </w:r>
      <w:r w:rsidRPr="0024090F">
        <w:rPr>
          <w:rFonts w:ascii="Palatino Linotype" w:hAnsi="Palatino Linotype" w:cs="Arial"/>
          <w:color w:val="000000" w:themeColor="text1"/>
        </w:rPr>
        <w:t xml:space="preserve"> y suficientes para </w:t>
      </w:r>
      <w:r w:rsidR="00610349" w:rsidRPr="0024090F">
        <w:rPr>
          <w:rFonts w:ascii="Palatino Linotype" w:hAnsi="Palatino Linotype" w:cs="Arial"/>
          <w:b/>
          <w:color w:val="000000" w:themeColor="text1"/>
        </w:rPr>
        <w:t>MODIFICAR</w:t>
      </w:r>
      <w:r w:rsidR="008E6CD2" w:rsidRPr="0024090F">
        <w:rPr>
          <w:rFonts w:ascii="Palatino Linotype" w:hAnsi="Palatino Linotype" w:cs="Arial"/>
          <w:color w:val="000000" w:themeColor="text1"/>
        </w:rPr>
        <w:t xml:space="preserve"> </w:t>
      </w:r>
      <w:r w:rsidRPr="0024090F">
        <w:rPr>
          <w:rFonts w:ascii="Palatino Linotype" w:hAnsi="Palatino Linotype" w:cs="Arial"/>
          <w:color w:val="000000" w:themeColor="text1"/>
        </w:rPr>
        <w:t xml:space="preserve">la respuesta del </w:t>
      </w:r>
      <w:r w:rsidRPr="0024090F">
        <w:rPr>
          <w:rFonts w:ascii="Palatino Linotype" w:hAnsi="Palatino Linotype" w:cs="Arial"/>
          <w:b/>
          <w:color w:val="000000" w:themeColor="text1"/>
        </w:rPr>
        <w:t>SUJETO OBLIGADO</w:t>
      </w:r>
      <w:r w:rsidRPr="0024090F">
        <w:rPr>
          <w:rFonts w:ascii="Palatino Linotype" w:hAnsi="Palatino Linotype" w:cs="Arial"/>
          <w:color w:val="000000" w:themeColor="text1"/>
        </w:rPr>
        <w:t xml:space="preserve"> y ordenarle haga entrega de la información descrita en el presente Considerando.</w:t>
      </w:r>
    </w:p>
    <w:p w14:paraId="6CF1F17F" w14:textId="77777777" w:rsidR="003B70F7" w:rsidRPr="0024090F" w:rsidRDefault="003B70F7">
      <w:pPr>
        <w:spacing w:line="360" w:lineRule="auto"/>
        <w:jc w:val="both"/>
        <w:rPr>
          <w:rFonts w:ascii="Palatino Linotype" w:eastAsia="Calibri" w:hAnsi="Palatino Linotype" w:cs="Tahoma"/>
          <w:bCs/>
          <w:color w:val="000000" w:themeColor="text1"/>
          <w:lang w:eastAsia="en-US"/>
        </w:rPr>
      </w:pPr>
    </w:p>
    <w:p w14:paraId="7229804C" w14:textId="5B862100" w:rsidR="00E75068" w:rsidRPr="0024090F" w:rsidRDefault="00E75068">
      <w:pPr>
        <w:widowControl w:val="0"/>
        <w:autoSpaceDE w:val="0"/>
        <w:autoSpaceDN w:val="0"/>
        <w:adjustRightInd w:val="0"/>
        <w:spacing w:line="360" w:lineRule="auto"/>
        <w:jc w:val="both"/>
        <w:rPr>
          <w:rFonts w:ascii="Palatino Linotype" w:eastAsia="Calibri" w:hAnsi="Palatino Linotype" w:cs="Arial"/>
          <w:color w:val="000000" w:themeColor="text1"/>
        </w:rPr>
      </w:pPr>
      <w:r w:rsidRPr="0024090F">
        <w:rPr>
          <w:rFonts w:ascii="Palatino Linotype" w:eastAsia="Calibri" w:hAnsi="Palatino Linotype" w:cs="Arial"/>
          <w:color w:val="000000" w:themeColor="text1"/>
        </w:rPr>
        <w:t xml:space="preserve">Así, con </w:t>
      </w:r>
      <w:r w:rsidRPr="0024090F">
        <w:rPr>
          <w:rFonts w:ascii="Palatino Linotype" w:hAnsi="Palatino Linotype" w:cs="Arial"/>
          <w:color w:val="000000" w:themeColor="text1"/>
        </w:rPr>
        <w:t>fundamento</w:t>
      </w:r>
      <w:r w:rsidRPr="0024090F">
        <w:rPr>
          <w:rFonts w:ascii="Palatino Linotype" w:eastAsia="Calibri" w:hAnsi="Palatino Linotype" w:cs="Arial"/>
          <w:color w:val="000000" w:themeColor="text1"/>
        </w:rPr>
        <w:t xml:space="preserve"> en lo prescrito en los artículos 5, párrafos</w:t>
      </w:r>
      <w:r w:rsidRPr="0024090F">
        <w:rPr>
          <w:rFonts w:ascii="Palatino Linotype" w:hAnsi="Palatino Linotype"/>
          <w:color w:val="000000" w:themeColor="text1"/>
        </w:rPr>
        <w:t xml:space="preserve"> </w:t>
      </w:r>
      <w:r w:rsidR="00F972F2" w:rsidRPr="0024090F">
        <w:rPr>
          <w:rFonts w:ascii="Palatino Linotype" w:hAnsi="Palatino Linotype"/>
          <w:color w:val="000000" w:themeColor="text1"/>
        </w:rPr>
        <w:t>trigésimo</w:t>
      </w:r>
      <w:r w:rsidR="00610349" w:rsidRPr="0024090F">
        <w:rPr>
          <w:rFonts w:ascii="Palatino Linotype" w:hAnsi="Palatino Linotype"/>
          <w:color w:val="000000" w:themeColor="text1"/>
        </w:rPr>
        <w:t>,</w:t>
      </w:r>
      <w:r w:rsidR="00F972F2" w:rsidRPr="0024090F">
        <w:rPr>
          <w:rFonts w:ascii="Palatino Linotype" w:hAnsi="Palatino Linotype"/>
          <w:color w:val="000000" w:themeColor="text1"/>
        </w:rPr>
        <w:t xml:space="preserve"> trigésimo primero</w:t>
      </w:r>
      <w:r w:rsidR="00610349" w:rsidRPr="0024090F">
        <w:rPr>
          <w:rFonts w:ascii="Palatino Linotype" w:hAnsi="Palatino Linotype"/>
          <w:color w:val="000000" w:themeColor="text1"/>
        </w:rPr>
        <w:t xml:space="preserve"> y trigésimo segundo</w:t>
      </w:r>
      <w:r w:rsidRPr="0024090F">
        <w:rPr>
          <w:rFonts w:ascii="Palatino Linotype" w:hAnsi="Palatino Linotype" w:cs="Arial"/>
          <w:color w:val="000000" w:themeColor="text1"/>
        </w:rPr>
        <w:t>,</w:t>
      </w:r>
      <w:r w:rsidRPr="0024090F">
        <w:rPr>
          <w:rFonts w:ascii="Palatino Linotype" w:hAnsi="Palatino Linotype"/>
          <w:color w:val="000000" w:themeColor="text1"/>
        </w:rPr>
        <w:t xml:space="preserve"> fracciones IV y V,</w:t>
      </w:r>
      <w:r w:rsidRPr="0024090F">
        <w:rPr>
          <w:rFonts w:ascii="Palatino Linotype" w:eastAsia="Calibri" w:hAnsi="Palatino Linotype" w:cs="Arial"/>
          <w:color w:val="000000" w:themeColor="text1"/>
        </w:rPr>
        <w:t xml:space="preserve"> de la Constitución Política del Estado Libre y Soberano de </w:t>
      </w:r>
      <w:r w:rsidRPr="0024090F">
        <w:rPr>
          <w:rFonts w:ascii="Palatino Linotype" w:hAnsi="Palatino Linotype" w:cs="Arial"/>
          <w:color w:val="000000" w:themeColor="text1"/>
          <w:lang w:val="es-ES_tradnl"/>
        </w:rPr>
        <w:t>México</w:t>
      </w:r>
      <w:r w:rsidRPr="0024090F">
        <w:rPr>
          <w:rFonts w:ascii="Palatino Linotype" w:eastAsia="Calibri" w:hAnsi="Palatino Linotype" w:cs="Arial"/>
          <w:color w:val="000000" w:themeColor="text1"/>
        </w:rPr>
        <w:t xml:space="preserve">, y los artículos </w:t>
      </w:r>
      <w:r w:rsidRPr="0024090F">
        <w:rPr>
          <w:rFonts w:ascii="Palatino Linotype" w:hAnsi="Palatino Linotype"/>
          <w:color w:val="000000" w:themeColor="text1"/>
        </w:rPr>
        <w:t xml:space="preserve">2, </w:t>
      </w:r>
      <w:r w:rsidRPr="0024090F">
        <w:rPr>
          <w:rFonts w:ascii="Palatino Linotype" w:hAnsi="Palatino Linotype" w:cs="Arial"/>
          <w:color w:val="000000" w:themeColor="text1"/>
        </w:rPr>
        <w:t>fracción</w:t>
      </w:r>
      <w:r w:rsidRPr="0024090F">
        <w:rPr>
          <w:rFonts w:ascii="Palatino Linotype" w:hAnsi="Palatino Linotype"/>
          <w:color w:val="000000" w:themeColor="text1"/>
        </w:rPr>
        <w:t xml:space="preserve"> II, 9, </w:t>
      </w:r>
      <w:r w:rsidRPr="0024090F">
        <w:rPr>
          <w:rFonts w:ascii="Palatino Linotype" w:hAnsi="Palatino Linotype" w:cs="Arial"/>
          <w:color w:val="000000" w:themeColor="text1"/>
          <w:lang w:val="es-ES_tradnl"/>
        </w:rPr>
        <w:t>29</w:t>
      </w:r>
      <w:r w:rsidRPr="0024090F">
        <w:rPr>
          <w:rFonts w:ascii="Palatino Linotype" w:hAnsi="Palatino Linotype"/>
          <w:color w:val="000000" w:themeColor="text1"/>
        </w:rPr>
        <w:t>, 36, fracciones I y II, 176, 178, 179, 181, 185, fracción I, 186 y 188,</w:t>
      </w:r>
      <w:r w:rsidRPr="0024090F">
        <w:rPr>
          <w:rFonts w:ascii="Palatino Linotype" w:eastAsia="Calibri" w:hAnsi="Palatino Linotype" w:cs="Arial"/>
          <w:color w:val="000000" w:themeColor="text1"/>
        </w:rPr>
        <w:t xml:space="preserve"> de la Ley de Transparencia y Acceso a la </w:t>
      </w:r>
      <w:r w:rsidRPr="0024090F">
        <w:rPr>
          <w:rFonts w:ascii="Palatino Linotype" w:eastAsia="Calibri" w:hAnsi="Palatino Linotype" w:cs="Arial"/>
          <w:color w:val="000000" w:themeColor="text1"/>
        </w:rPr>
        <w:lastRenderedPageBreak/>
        <w:t xml:space="preserve">Información Pública del Estado de México y </w:t>
      </w:r>
      <w:r w:rsidRPr="0024090F">
        <w:rPr>
          <w:rFonts w:ascii="Palatino Linotype" w:hAnsi="Palatino Linotype" w:cs="Arial"/>
          <w:color w:val="000000" w:themeColor="text1"/>
        </w:rPr>
        <w:t>Municipios</w:t>
      </w:r>
      <w:r w:rsidRPr="0024090F">
        <w:rPr>
          <w:rFonts w:ascii="Palatino Linotype" w:eastAsia="Calibri" w:hAnsi="Palatino Linotype" w:cs="Arial"/>
          <w:color w:val="000000" w:themeColor="text1"/>
        </w:rPr>
        <w:t xml:space="preserve">, </w:t>
      </w:r>
      <w:r w:rsidRPr="0024090F">
        <w:rPr>
          <w:rFonts w:ascii="Palatino Linotype" w:hAnsi="Palatino Linotype"/>
          <w:color w:val="000000" w:themeColor="text1"/>
        </w:rPr>
        <w:t>este</w:t>
      </w:r>
      <w:r w:rsidRPr="0024090F">
        <w:rPr>
          <w:rFonts w:ascii="Palatino Linotype" w:eastAsia="Calibri" w:hAnsi="Palatino Linotype" w:cs="Arial"/>
          <w:color w:val="000000" w:themeColor="text1"/>
        </w:rPr>
        <w:t xml:space="preserve"> Pleno:</w:t>
      </w:r>
    </w:p>
    <w:p w14:paraId="3D2BC64A" w14:textId="77777777" w:rsidR="00E75068" w:rsidRPr="0024090F" w:rsidRDefault="00E75068">
      <w:pPr>
        <w:jc w:val="center"/>
        <w:rPr>
          <w:rFonts w:ascii="Palatino Linotype" w:hAnsi="Palatino Linotype"/>
          <w:b/>
          <w:bCs/>
          <w:color w:val="000000" w:themeColor="text1"/>
          <w:spacing w:val="40"/>
          <w:sz w:val="28"/>
        </w:rPr>
      </w:pPr>
    </w:p>
    <w:p w14:paraId="5362E743" w14:textId="77777777" w:rsidR="00E75068" w:rsidRPr="0024090F" w:rsidRDefault="00E75068">
      <w:pPr>
        <w:jc w:val="center"/>
        <w:rPr>
          <w:rFonts w:ascii="Palatino Linotype" w:hAnsi="Palatino Linotype"/>
          <w:b/>
          <w:bCs/>
          <w:color w:val="000000" w:themeColor="text1"/>
          <w:spacing w:val="40"/>
          <w:sz w:val="28"/>
        </w:rPr>
      </w:pPr>
      <w:r w:rsidRPr="0024090F">
        <w:rPr>
          <w:rFonts w:ascii="Palatino Linotype" w:hAnsi="Palatino Linotype"/>
          <w:b/>
          <w:bCs/>
          <w:color w:val="000000" w:themeColor="text1"/>
          <w:spacing w:val="40"/>
          <w:sz w:val="28"/>
        </w:rPr>
        <w:t>RESUELVE</w:t>
      </w:r>
    </w:p>
    <w:p w14:paraId="144EE224" w14:textId="77777777" w:rsidR="00E75068" w:rsidRPr="0024090F" w:rsidRDefault="00E75068">
      <w:pPr>
        <w:jc w:val="center"/>
        <w:rPr>
          <w:rFonts w:ascii="Palatino Linotype" w:hAnsi="Palatino Linotype"/>
          <w:b/>
          <w:bCs/>
          <w:color w:val="000000" w:themeColor="text1"/>
          <w:spacing w:val="40"/>
          <w:sz w:val="28"/>
        </w:rPr>
      </w:pPr>
    </w:p>
    <w:p w14:paraId="314628AA" w14:textId="2A56A6DA" w:rsidR="00E75068" w:rsidRPr="0024090F" w:rsidRDefault="00E75068">
      <w:pPr>
        <w:spacing w:line="360" w:lineRule="auto"/>
        <w:jc w:val="both"/>
        <w:rPr>
          <w:rFonts w:ascii="Palatino Linotype" w:hAnsi="Palatino Linotype" w:cs="Arial"/>
          <w:color w:val="000000" w:themeColor="text1"/>
          <w:lang w:val="es-ES"/>
        </w:rPr>
      </w:pPr>
      <w:r w:rsidRPr="0024090F">
        <w:rPr>
          <w:rFonts w:ascii="Palatino Linotype" w:hAnsi="Palatino Linotype" w:cs="Arial"/>
          <w:b/>
          <w:color w:val="000000" w:themeColor="text1"/>
          <w:sz w:val="28"/>
          <w:szCs w:val="28"/>
          <w:lang w:val="es-ES"/>
        </w:rPr>
        <w:t>PRIMERO</w:t>
      </w:r>
      <w:r w:rsidRPr="0024090F">
        <w:rPr>
          <w:rFonts w:ascii="Palatino Linotype" w:hAnsi="Palatino Linotype" w:cs="Arial"/>
          <w:color w:val="000000" w:themeColor="text1"/>
          <w:sz w:val="28"/>
          <w:szCs w:val="28"/>
          <w:lang w:val="es-ES"/>
        </w:rPr>
        <w:t>.</w:t>
      </w:r>
      <w:r w:rsidRPr="0024090F">
        <w:rPr>
          <w:rFonts w:ascii="Palatino Linotype" w:hAnsi="Palatino Linotype" w:cs="Arial"/>
          <w:color w:val="000000" w:themeColor="text1"/>
          <w:lang w:val="es-ES"/>
        </w:rPr>
        <w:t xml:space="preserve"> Resultan</w:t>
      </w:r>
      <w:r w:rsidR="00A11233" w:rsidRPr="0024090F">
        <w:rPr>
          <w:rFonts w:ascii="Palatino Linotype" w:hAnsi="Palatino Linotype" w:cs="Arial"/>
          <w:color w:val="000000" w:themeColor="text1"/>
          <w:lang w:val="es-ES"/>
        </w:rPr>
        <w:t xml:space="preserve"> </w:t>
      </w:r>
      <w:r w:rsidRPr="0024090F">
        <w:rPr>
          <w:rFonts w:ascii="Palatino Linotype" w:hAnsi="Palatino Linotype" w:cs="Arial"/>
          <w:b/>
          <w:color w:val="000000" w:themeColor="text1"/>
          <w:lang w:val="es-ES"/>
        </w:rPr>
        <w:t>fundadas</w:t>
      </w:r>
      <w:r w:rsidRPr="0024090F">
        <w:rPr>
          <w:rFonts w:ascii="Palatino Linotype" w:hAnsi="Palatino Linotype" w:cs="Arial"/>
          <w:color w:val="000000" w:themeColor="text1"/>
          <w:lang w:val="es-ES"/>
        </w:rPr>
        <w:t xml:space="preserve"> las razones o motivos de inconformidad planteadas por </w:t>
      </w:r>
      <w:r w:rsidR="00A87E33" w:rsidRPr="0024090F">
        <w:rPr>
          <w:rFonts w:ascii="Palatino Linotype" w:hAnsi="Palatino Linotype" w:cs="Arial"/>
          <w:b/>
          <w:color w:val="000000" w:themeColor="text1"/>
          <w:lang w:val="es-ES"/>
        </w:rPr>
        <w:t>EL</w:t>
      </w:r>
      <w:r w:rsidRPr="0024090F">
        <w:rPr>
          <w:rFonts w:ascii="Palatino Linotype" w:hAnsi="Palatino Linotype" w:cs="Arial"/>
          <w:b/>
          <w:color w:val="000000" w:themeColor="text1"/>
          <w:lang w:val="es-ES"/>
        </w:rPr>
        <w:t xml:space="preserve"> RECURRENTE</w:t>
      </w:r>
      <w:r w:rsidRPr="0024090F">
        <w:rPr>
          <w:rFonts w:ascii="Palatino Linotype" w:hAnsi="Palatino Linotype" w:cs="Arial"/>
          <w:color w:val="000000" w:themeColor="text1"/>
          <w:lang w:val="es-ES"/>
        </w:rPr>
        <w:t xml:space="preserve">, en términos del Considerando </w:t>
      </w:r>
      <w:r w:rsidRPr="0024090F">
        <w:rPr>
          <w:rFonts w:ascii="Palatino Linotype" w:hAnsi="Palatino Linotype" w:cs="Arial"/>
          <w:b/>
          <w:color w:val="000000" w:themeColor="text1"/>
          <w:lang w:val="es-ES"/>
        </w:rPr>
        <w:t>QUINTO</w:t>
      </w:r>
      <w:r w:rsidRPr="0024090F">
        <w:rPr>
          <w:rFonts w:ascii="Palatino Linotype" w:hAnsi="Palatino Linotype" w:cs="Arial"/>
          <w:color w:val="000000" w:themeColor="text1"/>
          <w:lang w:val="es-ES"/>
        </w:rPr>
        <w:t xml:space="preserve"> de la presente resolución.</w:t>
      </w:r>
    </w:p>
    <w:p w14:paraId="6B92D454" w14:textId="77777777" w:rsidR="00E75068" w:rsidRPr="0024090F" w:rsidRDefault="00E75068">
      <w:pPr>
        <w:spacing w:line="360" w:lineRule="auto"/>
        <w:jc w:val="both"/>
        <w:rPr>
          <w:rFonts w:ascii="Palatino Linotype" w:hAnsi="Palatino Linotype" w:cs="Arial"/>
          <w:color w:val="000000" w:themeColor="text1"/>
          <w:lang w:val="es-ES"/>
        </w:rPr>
      </w:pPr>
    </w:p>
    <w:p w14:paraId="2D2079C5" w14:textId="33E1B019" w:rsidR="004C1388" w:rsidRPr="0024090F" w:rsidRDefault="004C1388">
      <w:pPr>
        <w:spacing w:line="360" w:lineRule="auto"/>
        <w:jc w:val="both"/>
        <w:rPr>
          <w:rFonts w:ascii="Palatino Linotype" w:hAnsi="Palatino Linotype"/>
          <w:color w:val="000000" w:themeColor="text1"/>
          <w:shd w:val="clear" w:color="auto" w:fill="FFFFFF"/>
        </w:rPr>
      </w:pPr>
      <w:r w:rsidRPr="0024090F">
        <w:rPr>
          <w:rFonts w:ascii="Palatino Linotype" w:hAnsi="Palatino Linotype" w:cs="Arial"/>
          <w:b/>
          <w:color w:val="000000" w:themeColor="text1"/>
          <w:sz w:val="28"/>
          <w:szCs w:val="28"/>
          <w:lang w:val="es-ES"/>
        </w:rPr>
        <w:t>SEGUNDO</w:t>
      </w:r>
      <w:r w:rsidRPr="0024090F">
        <w:rPr>
          <w:rFonts w:ascii="Palatino Linotype" w:hAnsi="Palatino Linotype" w:cs="Arial"/>
          <w:color w:val="000000" w:themeColor="text1"/>
          <w:sz w:val="28"/>
          <w:szCs w:val="28"/>
          <w:lang w:val="es-ES"/>
        </w:rPr>
        <w:t>.</w:t>
      </w:r>
      <w:r w:rsidRPr="0024090F">
        <w:rPr>
          <w:rFonts w:ascii="Palatino Linotype" w:hAnsi="Palatino Linotype" w:cs="Arial"/>
          <w:color w:val="000000" w:themeColor="text1"/>
          <w:lang w:val="es-ES"/>
        </w:rPr>
        <w:t xml:space="preserve"> </w:t>
      </w:r>
      <w:r w:rsidRPr="0024090F">
        <w:rPr>
          <w:rFonts w:ascii="Palatino Linotype" w:eastAsia="Calibri" w:hAnsi="Palatino Linotype" w:cs="Arial"/>
          <w:color w:val="000000" w:themeColor="text1"/>
        </w:rPr>
        <w:t>Se</w:t>
      </w:r>
      <w:r w:rsidR="008E6CD2" w:rsidRPr="0024090F">
        <w:rPr>
          <w:rFonts w:ascii="Palatino Linotype" w:eastAsia="Calibri" w:hAnsi="Palatino Linotype" w:cs="Arial"/>
          <w:color w:val="000000" w:themeColor="text1"/>
        </w:rPr>
        <w:t xml:space="preserve"> </w:t>
      </w:r>
      <w:r w:rsidR="00610349" w:rsidRPr="0024090F">
        <w:rPr>
          <w:rFonts w:ascii="Palatino Linotype" w:eastAsia="Calibri" w:hAnsi="Palatino Linotype" w:cs="Arial"/>
          <w:b/>
          <w:color w:val="000000" w:themeColor="text1"/>
        </w:rPr>
        <w:t>MODIFICA</w:t>
      </w:r>
      <w:r w:rsidRPr="0024090F">
        <w:rPr>
          <w:rFonts w:ascii="Palatino Linotype" w:eastAsia="Calibri" w:hAnsi="Palatino Linotype" w:cs="Arial"/>
          <w:b/>
          <w:color w:val="000000" w:themeColor="text1"/>
        </w:rPr>
        <w:t xml:space="preserve"> </w:t>
      </w:r>
      <w:r w:rsidRPr="0024090F">
        <w:rPr>
          <w:rFonts w:ascii="Palatino Linotype" w:eastAsia="Calibri" w:hAnsi="Palatino Linotype" w:cs="Arial"/>
          <w:color w:val="000000" w:themeColor="text1"/>
        </w:rPr>
        <w:t xml:space="preserve">la respuesta proporcionada por </w:t>
      </w:r>
      <w:r w:rsidRPr="0024090F">
        <w:rPr>
          <w:rFonts w:ascii="Palatino Linotype" w:eastAsia="Calibri" w:hAnsi="Palatino Linotype" w:cs="Arial"/>
          <w:b/>
          <w:color w:val="000000" w:themeColor="text1"/>
        </w:rPr>
        <w:t xml:space="preserve">EL SUJETO OBLIGADO </w:t>
      </w:r>
      <w:r w:rsidRPr="0024090F">
        <w:rPr>
          <w:rFonts w:ascii="Palatino Linotype" w:eastAsia="Calibri" w:hAnsi="Palatino Linotype" w:cs="Arial"/>
          <w:color w:val="000000" w:themeColor="text1"/>
        </w:rPr>
        <w:t xml:space="preserve">y se </w:t>
      </w:r>
      <w:r w:rsidRPr="0024090F">
        <w:rPr>
          <w:rFonts w:ascii="Palatino Linotype" w:eastAsia="Calibri" w:hAnsi="Palatino Linotype" w:cs="Arial"/>
          <w:b/>
          <w:color w:val="000000" w:themeColor="text1"/>
        </w:rPr>
        <w:t xml:space="preserve">ordena </w:t>
      </w:r>
      <w:r w:rsidRPr="0024090F">
        <w:rPr>
          <w:rFonts w:ascii="Palatino Linotype" w:eastAsia="Calibri" w:hAnsi="Palatino Linotype" w:cs="Arial"/>
          <w:color w:val="000000" w:themeColor="text1"/>
        </w:rPr>
        <w:t xml:space="preserve">atienda la solicitud de información </w:t>
      </w:r>
      <w:r w:rsidR="00610349" w:rsidRPr="0024090F">
        <w:rPr>
          <w:rFonts w:ascii="Palatino Linotype" w:hAnsi="Palatino Linotype"/>
          <w:b/>
          <w:color w:val="000000" w:themeColor="text1"/>
          <w:lang w:val="es-ES"/>
        </w:rPr>
        <w:t>00066/SMOV/IP/2021</w:t>
      </w:r>
      <w:r w:rsidRPr="0024090F">
        <w:rPr>
          <w:rFonts w:ascii="Palatino Linotype" w:hAnsi="Palatino Linotype" w:cs="Arial"/>
          <w:color w:val="000000" w:themeColor="text1"/>
        </w:rPr>
        <w:t xml:space="preserve">, en términos del Considerando </w:t>
      </w:r>
      <w:r w:rsidRPr="0024090F">
        <w:rPr>
          <w:rFonts w:ascii="Palatino Linotype" w:hAnsi="Palatino Linotype" w:cs="Arial"/>
          <w:b/>
          <w:color w:val="000000" w:themeColor="text1"/>
        </w:rPr>
        <w:t>QUINTO</w:t>
      </w:r>
      <w:r w:rsidRPr="0024090F">
        <w:rPr>
          <w:rFonts w:ascii="Palatino Linotype" w:hAnsi="Palatino Linotype" w:cs="Arial"/>
          <w:color w:val="000000" w:themeColor="text1"/>
        </w:rPr>
        <w:t xml:space="preserve"> </w:t>
      </w:r>
      <w:r w:rsidRPr="0024090F">
        <w:rPr>
          <w:rFonts w:ascii="Palatino Linotype" w:hAnsi="Palatino Linotype" w:cs="Arial"/>
          <w:color w:val="000000" w:themeColor="text1"/>
          <w:lang w:val="es-ES"/>
        </w:rPr>
        <w:t>de la presente resolución, y haga entrega a</w:t>
      </w:r>
      <w:r w:rsidR="00E71B53" w:rsidRPr="0024090F">
        <w:rPr>
          <w:rFonts w:ascii="Palatino Linotype" w:hAnsi="Palatino Linotype" w:cs="Arial"/>
          <w:color w:val="000000" w:themeColor="text1"/>
          <w:lang w:val="es-ES"/>
        </w:rPr>
        <w:t>l</w:t>
      </w:r>
      <w:r w:rsidRPr="0024090F">
        <w:rPr>
          <w:rFonts w:ascii="Palatino Linotype" w:hAnsi="Palatino Linotype" w:cs="Arial"/>
          <w:color w:val="000000" w:themeColor="text1"/>
          <w:lang w:val="es-ES"/>
        </w:rPr>
        <w:t xml:space="preserve"> </w:t>
      </w:r>
      <w:r w:rsidRPr="0024090F">
        <w:rPr>
          <w:rFonts w:ascii="Palatino Linotype" w:hAnsi="Palatino Linotype" w:cs="Arial"/>
          <w:b/>
          <w:color w:val="000000" w:themeColor="text1"/>
          <w:lang w:val="es-ES"/>
        </w:rPr>
        <w:t>RECURRENTE</w:t>
      </w:r>
      <w:r w:rsidRPr="0024090F">
        <w:rPr>
          <w:rFonts w:ascii="Palatino Linotype" w:hAnsi="Palatino Linotype" w:cs="Arial"/>
          <w:color w:val="000000" w:themeColor="text1"/>
          <w:lang w:val="es-ES"/>
        </w:rPr>
        <w:t xml:space="preserve">, </w:t>
      </w:r>
      <w:r w:rsidR="0096319A" w:rsidRPr="0024090F">
        <w:rPr>
          <w:rFonts w:ascii="Palatino Linotype" w:hAnsi="Palatino Linotype" w:cs="Arial"/>
          <w:color w:val="000000" w:themeColor="text1"/>
          <w:lang w:val="es-ES"/>
        </w:rPr>
        <w:t xml:space="preserve">vía </w:t>
      </w:r>
      <w:r w:rsidR="0096319A" w:rsidRPr="0024090F">
        <w:rPr>
          <w:rFonts w:ascii="Palatino Linotype" w:hAnsi="Palatino Linotype" w:cs="Arial"/>
          <w:b/>
          <w:color w:val="000000" w:themeColor="text1"/>
          <w:lang w:val="es-ES"/>
        </w:rPr>
        <w:t>SAIMEX</w:t>
      </w:r>
      <w:r w:rsidR="0096319A" w:rsidRPr="0024090F">
        <w:rPr>
          <w:rFonts w:ascii="Palatino Linotype" w:hAnsi="Palatino Linotype" w:cs="Arial"/>
          <w:color w:val="000000" w:themeColor="text1"/>
          <w:lang w:val="es-ES"/>
        </w:rPr>
        <w:t xml:space="preserve">, </w:t>
      </w:r>
      <w:r w:rsidRPr="0024090F">
        <w:rPr>
          <w:rFonts w:ascii="Palatino Linotype" w:hAnsi="Palatino Linotype" w:cs="Arial"/>
          <w:color w:val="000000" w:themeColor="text1"/>
          <w:lang w:val="es-ES"/>
        </w:rPr>
        <w:t>de</w:t>
      </w:r>
      <w:r w:rsidRPr="0024090F">
        <w:rPr>
          <w:rFonts w:ascii="Palatino Linotype" w:hAnsi="Palatino Linotype" w:cs="Arial"/>
          <w:b/>
          <w:color w:val="000000" w:themeColor="text1"/>
          <w:lang w:val="es-ES"/>
        </w:rPr>
        <w:t xml:space="preserve"> </w:t>
      </w:r>
      <w:r w:rsidR="00895C6D" w:rsidRPr="0024090F">
        <w:rPr>
          <w:rFonts w:ascii="Palatino Linotype" w:hAnsi="Palatino Linotype" w:cs="Arial"/>
          <w:color w:val="000000" w:themeColor="text1"/>
          <w:lang w:val="es-ES"/>
        </w:rPr>
        <w:t xml:space="preserve">ser procedente en </w:t>
      </w:r>
      <w:r w:rsidR="00895C6D" w:rsidRPr="0024090F">
        <w:rPr>
          <w:rFonts w:ascii="Palatino Linotype" w:hAnsi="Palatino Linotype" w:cs="Arial"/>
          <w:b/>
          <w:color w:val="000000" w:themeColor="text1"/>
          <w:lang w:val="es-ES"/>
        </w:rPr>
        <w:t>versión púb</w:t>
      </w:r>
      <w:r w:rsidR="00D35E3E" w:rsidRPr="0024090F">
        <w:rPr>
          <w:rFonts w:ascii="Palatino Linotype" w:hAnsi="Palatino Linotype" w:cs="Arial"/>
          <w:b/>
          <w:color w:val="000000" w:themeColor="text1"/>
          <w:lang w:val="es-ES"/>
        </w:rPr>
        <w:t>l</w:t>
      </w:r>
      <w:r w:rsidR="00895C6D" w:rsidRPr="0024090F">
        <w:rPr>
          <w:rFonts w:ascii="Palatino Linotype" w:hAnsi="Palatino Linotype" w:cs="Arial"/>
          <w:b/>
          <w:color w:val="000000" w:themeColor="text1"/>
          <w:lang w:val="es-ES"/>
        </w:rPr>
        <w:t>ica</w:t>
      </w:r>
      <w:r w:rsidR="0031393F" w:rsidRPr="0024090F">
        <w:rPr>
          <w:rFonts w:ascii="Palatino Linotype" w:hAnsi="Palatino Linotype" w:cs="Arial"/>
          <w:b/>
          <w:color w:val="000000" w:themeColor="text1"/>
          <w:lang w:val="es-ES"/>
        </w:rPr>
        <w:t xml:space="preserve">, </w:t>
      </w:r>
      <w:r w:rsidR="007545F1" w:rsidRPr="0024090F">
        <w:rPr>
          <w:rFonts w:ascii="Palatino Linotype" w:hAnsi="Palatino Linotype" w:cs="Arial"/>
          <w:color w:val="000000" w:themeColor="text1"/>
          <w:lang w:val="es-ES"/>
        </w:rPr>
        <w:t xml:space="preserve">el o los documentos donde conste, </w:t>
      </w:r>
      <w:r w:rsidRPr="0024090F">
        <w:rPr>
          <w:rFonts w:ascii="Palatino Linotype" w:hAnsi="Palatino Linotype" w:cs="Arial"/>
          <w:color w:val="000000" w:themeColor="text1"/>
          <w:lang w:val="es-ES"/>
        </w:rPr>
        <w:t>lo siguiente:</w:t>
      </w:r>
    </w:p>
    <w:p w14:paraId="51EC4CB0" w14:textId="77777777" w:rsidR="004C1388" w:rsidRPr="0024090F" w:rsidRDefault="004C1388" w:rsidP="00C811FC">
      <w:pPr>
        <w:spacing w:line="276" w:lineRule="auto"/>
        <w:jc w:val="both"/>
        <w:rPr>
          <w:rFonts w:ascii="Palatino Linotype" w:hAnsi="Palatino Linotype" w:cs="Arial"/>
          <w:color w:val="000000" w:themeColor="text1"/>
          <w:sz w:val="22"/>
          <w:szCs w:val="22"/>
          <w:lang w:val="es-ES"/>
        </w:rPr>
      </w:pPr>
    </w:p>
    <w:p w14:paraId="4111B993" w14:textId="5E287D4F" w:rsidR="007545F1" w:rsidRPr="0024090F" w:rsidRDefault="004C1388" w:rsidP="00C83AD9">
      <w:pPr>
        <w:spacing w:line="276" w:lineRule="auto"/>
        <w:ind w:left="709" w:right="899" w:hanging="142"/>
        <w:jc w:val="both"/>
        <w:rPr>
          <w:rFonts w:ascii="Palatino Linotype" w:hAnsi="Palatino Linotype"/>
          <w:i/>
          <w:color w:val="000000" w:themeColor="text1"/>
          <w:sz w:val="22"/>
          <w:szCs w:val="22"/>
        </w:rPr>
      </w:pPr>
      <w:r w:rsidRPr="0024090F">
        <w:rPr>
          <w:rFonts w:ascii="Palatino Linotype" w:hAnsi="Palatino Linotype"/>
          <w:i/>
          <w:color w:val="000000" w:themeColor="text1"/>
          <w:sz w:val="22"/>
          <w:szCs w:val="22"/>
        </w:rPr>
        <w:t>“</w:t>
      </w:r>
      <w:r w:rsidR="007545F1" w:rsidRPr="0024090F">
        <w:rPr>
          <w:rFonts w:ascii="Palatino Linotype" w:hAnsi="Palatino Linotype"/>
          <w:i/>
          <w:color w:val="000000" w:themeColor="text1"/>
          <w:sz w:val="22"/>
          <w:szCs w:val="22"/>
        </w:rPr>
        <w:t>La marca y tipo de unidades faltantes matriculadas autorizadas a brindar el servicio de transporte público colectivo de mediana capacidad y colectivo de baja capacidad</w:t>
      </w:r>
      <w:r w:rsidR="00CB176A" w:rsidRPr="0024090F">
        <w:rPr>
          <w:rFonts w:ascii="Palatino Linotype" w:hAnsi="Palatino Linotype"/>
          <w:i/>
          <w:color w:val="000000" w:themeColor="text1"/>
          <w:sz w:val="22"/>
          <w:szCs w:val="22"/>
        </w:rPr>
        <w:t>, vigentes al 17 de febrero de 2021</w:t>
      </w:r>
      <w:r w:rsidR="007545F1" w:rsidRPr="0024090F">
        <w:rPr>
          <w:rFonts w:ascii="Palatino Linotype" w:hAnsi="Palatino Linotype"/>
          <w:i/>
          <w:color w:val="000000" w:themeColor="text1"/>
          <w:sz w:val="22"/>
          <w:szCs w:val="22"/>
        </w:rPr>
        <w:t>.</w:t>
      </w:r>
    </w:p>
    <w:p w14:paraId="1ECC09A8" w14:textId="77777777" w:rsidR="00C83AD9" w:rsidRPr="0024090F" w:rsidRDefault="00C83AD9" w:rsidP="00C811FC">
      <w:pPr>
        <w:spacing w:line="276" w:lineRule="auto"/>
        <w:ind w:left="709" w:right="899" w:hanging="142"/>
        <w:jc w:val="both"/>
        <w:rPr>
          <w:rFonts w:ascii="Palatino Linotype" w:hAnsi="Palatino Linotype"/>
          <w:i/>
          <w:color w:val="000000" w:themeColor="text1"/>
          <w:sz w:val="22"/>
          <w:szCs w:val="22"/>
        </w:rPr>
      </w:pPr>
    </w:p>
    <w:p w14:paraId="1AED279D" w14:textId="77777777" w:rsidR="007545F1" w:rsidRPr="0024090F" w:rsidRDefault="0096319A" w:rsidP="00C811FC">
      <w:pPr>
        <w:spacing w:line="276" w:lineRule="auto"/>
        <w:ind w:left="709" w:right="899"/>
        <w:jc w:val="both"/>
        <w:rPr>
          <w:rFonts w:ascii="Palatino Linotype" w:hAnsi="Palatino Linotype" w:cs="Arial"/>
          <w:i/>
          <w:color w:val="000000" w:themeColor="text1"/>
          <w:sz w:val="22"/>
          <w:szCs w:val="22"/>
        </w:rPr>
      </w:pPr>
      <w:r w:rsidRPr="0024090F">
        <w:rPr>
          <w:rFonts w:ascii="Palatino Linotype" w:hAnsi="Palatino Linotype" w:cs="Arial"/>
          <w:i/>
          <w:color w:val="000000" w:themeColor="text1"/>
          <w:sz w:val="22"/>
          <w:szCs w:val="22"/>
        </w:rPr>
        <w:t xml:space="preserve">Debiendo notificar al </w:t>
      </w:r>
      <w:r w:rsidRPr="0024090F">
        <w:rPr>
          <w:rFonts w:ascii="Palatino Linotype" w:hAnsi="Palatino Linotype" w:cs="Arial"/>
          <w:b/>
          <w:i/>
          <w:color w:val="000000" w:themeColor="text1"/>
          <w:sz w:val="22"/>
          <w:szCs w:val="22"/>
        </w:rPr>
        <w:t>RECURRENTE</w:t>
      </w:r>
      <w:r w:rsidRPr="0024090F">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p>
    <w:p w14:paraId="69A70169" w14:textId="77777777" w:rsidR="00D2343E" w:rsidRPr="0024090F" w:rsidRDefault="00D2343E" w:rsidP="00C811FC">
      <w:pPr>
        <w:spacing w:line="276" w:lineRule="auto"/>
        <w:ind w:left="709" w:right="899"/>
        <w:jc w:val="both"/>
        <w:rPr>
          <w:rFonts w:ascii="Palatino Linotype" w:hAnsi="Palatino Linotype"/>
          <w:i/>
          <w:sz w:val="22"/>
          <w:szCs w:val="22"/>
        </w:rPr>
      </w:pPr>
    </w:p>
    <w:p w14:paraId="2E3F9D98" w14:textId="24927EE6" w:rsidR="007545F1" w:rsidRPr="0024090F" w:rsidRDefault="00D2343E" w:rsidP="00C811FC">
      <w:pPr>
        <w:spacing w:line="276" w:lineRule="auto"/>
        <w:ind w:left="709" w:right="899"/>
        <w:jc w:val="both"/>
        <w:rPr>
          <w:rFonts w:ascii="Palatino Linotype" w:hAnsi="Palatino Linotype" w:cs="Arial"/>
          <w:i/>
          <w:color w:val="000000" w:themeColor="text1"/>
          <w:sz w:val="22"/>
          <w:szCs w:val="22"/>
        </w:rPr>
      </w:pPr>
      <w:r w:rsidRPr="0024090F">
        <w:rPr>
          <w:rFonts w:ascii="Palatino Linotype" w:hAnsi="Palatino Linotype"/>
          <w:i/>
          <w:sz w:val="22"/>
          <w:szCs w:val="22"/>
        </w:rPr>
        <w:t xml:space="preserve">Para el caso de que exista impedimento justificado para entregar la información </w:t>
      </w:r>
      <w:r w:rsidR="003F258B" w:rsidRPr="0024090F">
        <w:rPr>
          <w:rFonts w:ascii="Palatino Linotype" w:hAnsi="Palatino Linotype"/>
          <w:i/>
          <w:sz w:val="22"/>
          <w:szCs w:val="22"/>
        </w:rPr>
        <w:t>vía</w:t>
      </w:r>
      <w:r w:rsidRPr="0024090F">
        <w:rPr>
          <w:rFonts w:ascii="Palatino Linotype" w:hAnsi="Palatino Linotype"/>
          <w:i/>
          <w:sz w:val="22"/>
          <w:szCs w:val="22"/>
        </w:rPr>
        <w:t xml:space="preserve"> SAIMEX, de manera fundada y motivada, deberá ofrecer para ello </w:t>
      </w:r>
      <w:r w:rsidRPr="0024090F">
        <w:rPr>
          <w:rFonts w:ascii="Palatino Linotype" w:hAnsi="Palatino Linotype"/>
          <w:b/>
          <w:i/>
          <w:sz w:val="22"/>
          <w:szCs w:val="22"/>
        </w:rPr>
        <w:t>EL SUJETO OBLIGADO</w:t>
      </w:r>
      <w:r w:rsidRPr="0024090F">
        <w:rPr>
          <w:rFonts w:ascii="Palatino Linotype" w:hAnsi="Palatino Linotype"/>
          <w:i/>
          <w:sz w:val="22"/>
          <w:szCs w:val="22"/>
        </w:rPr>
        <w:t xml:space="preserve"> todas las modalidades autorizadas por la Ley de la materia, entre las que deberá incluir la expedición de copias simples y certificadas</w:t>
      </w:r>
      <w:r w:rsidR="003F258B" w:rsidRPr="0024090F">
        <w:rPr>
          <w:rFonts w:ascii="Palatino Linotype" w:hAnsi="Palatino Linotype"/>
          <w:i/>
          <w:sz w:val="22"/>
          <w:szCs w:val="22"/>
        </w:rPr>
        <w:t xml:space="preserve"> y medios electrónicos</w:t>
      </w:r>
      <w:r w:rsidRPr="0024090F">
        <w:rPr>
          <w:rFonts w:ascii="Palatino Linotype" w:hAnsi="Palatino Linotype"/>
          <w:i/>
          <w:sz w:val="22"/>
          <w:szCs w:val="22"/>
        </w:rPr>
        <w:t xml:space="preserve">, así como la opción de envío, comunicando los costos que tales conceptos </w:t>
      </w:r>
      <w:r w:rsidR="00764B6A" w:rsidRPr="0024090F">
        <w:rPr>
          <w:rFonts w:ascii="Palatino Linotype" w:hAnsi="Palatino Linotype"/>
          <w:i/>
          <w:sz w:val="22"/>
          <w:szCs w:val="22"/>
        </w:rPr>
        <w:t>generen, o bien sin costo si el solicitante proporciona los medios como usb o cd;</w:t>
      </w:r>
      <w:r w:rsidRPr="0024090F">
        <w:rPr>
          <w:rFonts w:ascii="Palatino Linotype" w:hAnsi="Palatino Linotype"/>
          <w:i/>
          <w:sz w:val="22"/>
          <w:szCs w:val="22"/>
        </w:rPr>
        <w:t xml:space="preserve"> asimismo, deberá indicar el procedimiento para acceder a la información</w:t>
      </w:r>
      <w:r w:rsidR="003F258B" w:rsidRPr="0024090F">
        <w:rPr>
          <w:rFonts w:ascii="Palatino Linotype" w:hAnsi="Palatino Linotype"/>
          <w:i/>
          <w:sz w:val="22"/>
          <w:szCs w:val="22"/>
        </w:rPr>
        <w:t>.”</w:t>
      </w:r>
    </w:p>
    <w:p w14:paraId="7146D8C5" w14:textId="53A1C226" w:rsidR="004C1388" w:rsidRPr="0024090F" w:rsidRDefault="004C1388" w:rsidP="00C811FC">
      <w:pPr>
        <w:spacing w:line="276" w:lineRule="auto"/>
        <w:ind w:left="709" w:right="899"/>
        <w:jc w:val="both"/>
        <w:rPr>
          <w:rFonts w:ascii="Palatino Linotype" w:hAnsi="Palatino Linotype" w:cs="Arial"/>
          <w:i/>
          <w:color w:val="000000" w:themeColor="text1"/>
          <w:sz w:val="22"/>
          <w:szCs w:val="22"/>
        </w:rPr>
      </w:pPr>
    </w:p>
    <w:p w14:paraId="45F6FFCB" w14:textId="77777777" w:rsidR="004C1388" w:rsidRPr="0024090F" w:rsidRDefault="004C1388" w:rsidP="00C811FC">
      <w:pPr>
        <w:spacing w:line="276" w:lineRule="auto"/>
        <w:jc w:val="both"/>
        <w:rPr>
          <w:rFonts w:ascii="Palatino Linotype" w:hAnsi="Palatino Linotype"/>
          <w:b/>
          <w:color w:val="000000" w:themeColor="text1"/>
          <w:sz w:val="22"/>
          <w:szCs w:val="22"/>
          <w:shd w:val="clear" w:color="auto" w:fill="FFFFFF"/>
        </w:rPr>
      </w:pPr>
    </w:p>
    <w:p w14:paraId="2FBFDCE6" w14:textId="600609C6" w:rsidR="004C1388" w:rsidRPr="0024090F" w:rsidRDefault="004C1388">
      <w:pPr>
        <w:spacing w:line="360" w:lineRule="auto"/>
        <w:jc w:val="both"/>
        <w:rPr>
          <w:rFonts w:ascii="Palatino Linotype" w:hAnsi="Palatino Linotype"/>
          <w:color w:val="000000" w:themeColor="text1"/>
          <w:shd w:val="clear" w:color="auto" w:fill="FFFFFF"/>
        </w:rPr>
      </w:pPr>
      <w:r w:rsidRPr="0024090F">
        <w:rPr>
          <w:rFonts w:ascii="Palatino Linotype" w:hAnsi="Palatino Linotype"/>
          <w:b/>
          <w:color w:val="000000" w:themeColor="text1"/>
          <w:sz w:val="28"/>
          <w:szCs w:val="28"/>
          <w:shd w:val="clear" w:color="auto" w:fill="FFFFFF"/>
        </w:rPr>
        <w:t>TERCERO.</w:t>
      </w:r>
      <w:r w:rsidRPr="0024090F">
        <w:rPr>
          <w:rFonts w:ascii="Palatino Linotype" w:hAnsi="Palatino Linotype"/>
          <w:b/>
          <w:color w:val="000000" w:themeColor="text1"/>
          <w:shd w:val="clear" w:color="auto" w:fill="FFFFFF"/>
        </w:rPr>
        <w:t> </w:t>
      </w:r>
      <w:r w:rsidRPr="0024090F">
        <w:rPr>
          <w:rFonts w:ascii="Palatino Linotype" w:hAnsi="Palatino Linotype"/>
          <w:b/>
          <w:color w:val="000000" w:themeColor="text1"/>
          <w:lang w:eastAsia="es-ES_tradnl"/>
        </w:rPr>
        <w:t>Notifíquese</w:t>
      </w:r>
      <w:r w:rsidRPr="0024090F">
        <w:rPr>
          <w:rFonts w:ascii="Palatino Linotype" w:hAnsi="Palatino Linotype"/>
          <w:color w:val="000000" w:themeColor="text1"/>
          <w:lang w:eastAsia="es-ES_tradnl"/>
        </w:rPr>
        <w:t xml:space="preserve"> </w:t>
      </w:r>
      <w:r w:rsidRPr="0024090F">
        <w:rPr>
          <w:rFonts w:ascii="Palatino Linotype" w:hAnsi="Palatino Linotype"/>
          <w:color w:val="000000" w:themeColor="text1"/>
          <w:shd w:val="clear" w:color="auto" w:fill="FFFFFF"/>
        </w:rPr>
        <w:t>a</w:t>
      </w:r>
      <w:r w:rsidR="00094C2F" w:rsidRPr="0024090F">
        <w:rPr>
          <w:rFonts w:ascii="Palatino Linotype" w:hAnsi="Palatino Linotype"/>
          <w:color w:val="000000" w:themeColor="text1"/>
          <w:shd w:val="clear" w:color="auto" w:fill="FFFFFF"/>
        </w:rPr>
        <w:t xml:space="preserve"> </w:t>
      </w:r>
      <w:r w:rsidRPr="0024090F">
        <w:rPr>
          <w:rFonts w:ascii="Palatino Linotype" w:hAnsi="Palatino Linotype"/>
          <w:color w:val="000000" w:themeColor="text1"/>
          <w:shd w:val="clear" w:color="auto" w:fill="FFFFFF"/>
        </w:rPr>
        <w:t>l</w:t>
      </w:r>
      <w:r w:rsidR="00094C2F" w:rsidRPr="0024090F">
        <w:rPr>
          <w:rFonts w:ascii="Palatino Linotype" w:hAnsi="Palatino Linotype"/>
          <w:color w:val="000000" w:themeColor="text1"/>
          <w:shd w:val="clear" w:color="auto" w:fill="FFFFFF"/>
        </w:rPr>
        <w:t>a</w:t>
      </w:r>
      <w:r w:rsidRPr="0024090F">
        <w:rPr>
          <w:rFonts w:ascii="Palatino Linotype" w:hAnsi="Palatino Linotype"/>
          <w:color w:val="000000" w:themeColor="text1"/>
          <w:shd w:val="clear" w:color="auto" w:fill="FFFFFF"/>
        </w:rPr>
        <w:t xml:space="preserve"> Titular de la Unidad de Transparencia del</w:t>
      </w:r>
      <w:r w:rsidRPr="0024090F">
        <w:rPr>
          <w:rFonts w:ascii="Palatino Linotype" w:hAnsi="Palatino Linotype"/>
          <w:b/>
          <w:color w:val="000000" w:themeColor="text1"/>
          <w:shd w:val="clear" w:color="auto" w:fill="FFFFFF"/>
        </w:rPr>
        <w:t> SUJETO OBLIGADO</w:t>
      </w:r>
      <w:r w:rsidRPr="0024090F">
        <w:rPr>
          <w:rFonts w:ascii="Palatino Linotype" w:hAnsi="Palatino Linotype"/>
          <w:color w:val="000000" w:themeColor="text1"/>
          <w:shd w:val="clear" w:color="auto" w:fill="FFFFFF"/>
        </w:rPr>
        <w:t xml:space="preserve">, para que conforme a los artículos 186, último párrafo y 189, párrafo segundo de la Ley de </w:t>
      </w:r>
      <w:r w:rsidRPr="0024090F">
        <w:rPr>
          <w:rFonts w:ascii="Palatino Linotype" w:hAnsi="Palatino Linotype" w:cs="Arial"/>
          <w:color w:val="000000" w:themeColor="text1"/>
        </w:rPr>
        <w:t>Transparencia</w:t>
      </w:r>
      <w:r w:rsidRPr="0024090F">
        <w:rPr>
          <w:rFonts w:ascii="Palatino Linotype" w:hAnsi="Palatino Linotype"/>
          <w:color w:val="000000" w:themeColor="text1"/>
          <w:shd w:val="clear" w:color="auto" w:fill="FFFFFF"/>
        </w:rPr>
        <w:t xml:space="preserve"> y Acceso a la Información Pública del Estado de México y Municipios, dé </w:t>
      </w:r>
      <w:r w:rsidRPr="0024090F">
        <w:rPr>
          <w:rFonts w:ascii="Palatino Linotype" w:hAnsi="Palatino Linotype" w:cs="Arial"/>
          <w:color w:val="000000" w:themeColor="text1"/>
        </w:rPr>
        <w:t>cumplimiento</w:t>
      </w:r>
      <w:r w:rsidRPr="0024090F">
        <w:rPr>
          <w:rFonts w:ascii="Palatino Linotype" w:hAnsi="Palatino Linotype"/>
          <w:color w:val="000000" w:themeColor="text1"/>
          <w:shd w:val="clear" w:color="auto" w:fill="FFFFFF"/>
        </w:rPr>
        <w:t xml:space="preserve"> a lo ordenado dentro del plazo de </w:t>
      </w:r>
      <w:r w:rsidR="003F258B" w:rsidRPr="0024090F">
        <w:rPr>
          <w:rFonts w:ascii="Palatino Linotype" w:hAnsi="Palatino Linotype"/>
          <w:color w:val="000000" w:themeColor="text1"/>
          <w:shd w:val="clear" w:color="auto" w:fill="FFFFFF"/>
        </w:rPr>
        <w:t xml:space="preserve">veinte </w:t>
      </w:r>
      <w:r w:rsidRPr="0024090F">
        <w:rPr>
          <w:rFonts w:ascii="Palatino Linotype" w:hAnsi="Palatino Linotype"/>
          <w:color w:val="000000" w:themeColor="text1"/>
          <w:shd w:val="clear" w:color="auto" w:fill="FFFFFF"/>
        </w:rPr>
        <w:t xml:space="preserve">días hábiles, debiendo </w:t>
      </w:r>
      <w:r w:rsidRPr="0024090F">
        <w:rPr>
          <w:rFonts w:ascii="Palatino Linotype" w:hAnsi="Palatino Linotype" w:cs="Arial"/>
          <w:color w:val="000000" w:themeColor="text1"/>
        </w:rPr>
        <w:t>informar</w:t>
      </w:r>
      <w:r w:rsidRPr="0024090F">
        <w:rPr>
          <w:rFonts w:ascii="Palatino Linotype" w:hAnsi="Palatino Linotype"/>
          <w:color w:val="000000" w:themeColor="text1"/>
          <w:shd w:val="clear" w:color="auto" w:fill="FFFFFF"/>
        </w:rPr>
        <w:t xml:space="preserve"> a este Instituto en un plazo </w:t>
      </w:r>
      <w:r w:rsidRPr="0024090F">
        <w:rPr>
          <w:rFonts w:ascii="Palatino Linotype" w:hAnsi="Palatino Linotype"/>
          <w:color w:val="000000" w:themeColor="text1"/>
          <w:lang w:eastAsia="es-ES_tradnl"/>
        </w:rPr>
        <w:t>de</w:t>
      </w:r>
      <w:r w:rsidRPr="0024090F">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24090F" w:rsidRDefault="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24090F" w:rsidRDefault="004C1388">
      <w:pPr>
        <w:spacing w:line="360" w:lineRule="auto"/>
        <w:ind w:right="49"/>
        <w:jc w:val="both"/>
        <w:rPr>
          <w:rFonts w:ascii="Palatino Linotype" w:hAnsi="Palatino Linotype"/>
          <w:color w:val="000000" w:themeColor="text1"/>
          <w:shd w:val="clear" w:color="auto" w:fill="FFFFFF"/>
          <w:lang w:eastAsia="es-MX"/>
        </w:rPr>
      </w:pPr>
      <w:r w:rsidRPr="0024090F">
        <w:rPr>
          <w:rFonts w:ascii="Palatino Linotype" w:hAnsi="Palatino Linotype" w:cs="Arial"/>
          <w:b/>
          <w:bCs/>
          <w:color w:val="000000" w:themeColor="text1"/>
          <w:sz w:val="28"/>
          <w:lang w:eastAsia="es-MX"/>
        </w:rPr>
        <w:t xml:space="preserve">CUARTO. </w:t>
      </w:r>
      <w:r w:rsidRPr="0024090F">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24090F">
        <w:rPr>
          <w:rFonts w:ascii="Palatino Linotype" w:hAnsi="Palatino Linotype"/>
          <w:b/>
          <w:color w:val="000000" w:themeColor="text1"/>
          <w:shd w:val="clear" w:color="auto" w:fill="FFFFFF"/>
          <w:lang w:eastAsia="es-MX"/>
        </w:rPr>
        <w:t>SUJETO OBLIGADO</w:t>
      </w:r>
      <w:r w:rsidRPr="0024090F">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24090F" w:rsidRDefault="004C1388">
      <w:pPr>
        <w:spacing w:line="360" w:lineRule="auto"/>
        <w:ind w:right="49"/>
        <w:jc w:val="both"/>
        <w:rPr>
          <w:rFonts w:ascii="Palatino Linotype" w:hAnsi="Palatino Linotype"/>
          <w:color w:val="000000" w:themeColor="text1"/>
          <w:shd w:val="clear" w:color="auto" w:fill="FFFFFF"/>
          <w:lang w:eastAsia="es-MX"/>
        </w:rPr>
      </w:pPr>
    </w:p>
    <w:p w14:paraId="36552D78" w14:textId="15C8CBC1" w:rsidR="004C1388" w:rsidRPr="0024090F" w:rsidRDefault="004C1388">
      <w:pPr>
        <w:spacing w:line="360" w:lineRule="auto"/>
        <w:ind w:right="49"/>
        <w:jc w:val="both"/>
        <w:rPr>
          <w:rFonts w:ascii="Palatino Linotype" w:hAnsi="Palatino Linotype"/>
          <w:b/>
          <w:color w:val="000000" w:themeColor="text1"/>
          <w:szCs w:val="17"/>
          <w:lang w:eastAsia="es-ES_tradnl"/>
        </w:rPr>
      </w:pPr>
      <w:r w:rsidRPr="0024090F">
        <w:rPr>
          <w:rFonts w:ascii="Palatino Linotype" w:hAnsi="Palatino Linotype" w:cs="Arial"/>
          <w:b/>
          <w:bCs/>
          <w:color w:val="000000" w:themeColor="text1"/>
          <w:sz w:val="28"/>
          <w:lang w:eastAsia="es-MX"/>
        </w:rPr>
        <w:t>QUINTO.</w:t>
      </w:r>
      <w:r w:rsidRPr="0024090F">
        <w:rPr>
          <w:rFonts w:ascii="Palatino Linotype" w:hAnsi="Palatino Linotype"/>
          <w:color w:val="000000" w:themeColor="text1"/>
          <w:szCs w:val="17"/>
          <w:lang w:eastAsia="es-ES_tradnl"/>
        </w:rPr>
        <w:t xml:space="preserve"> </w:t>
      </w:r>
      <w:r w:rsidRPr="0024090F">
        <w:rPr>
          <w:rFonts w:ascii="Palatino Linotype" w:hAnsi="Palatino Linotype"/>
          <w:b/>
          <w:color w:val="000000" w:themeColor="text1"/>
          <w:szCs w:val="17"/>
          <w:lang w:eastAsia="es-ES_tradnl"/>
        </w:rPr>
        <w:t>Notifíquese</w:t>
      </w:r>
      <w:r w:rsidRPr="0024090F">
        <w:rPr>
          <w:rFonts w:ascii="Palatino Linotype" w:hAnsi="Palatino Linotype"/>
          <w:color w:val="000000" w:themeColor="text1"/>
          <w:szCs w:val="17"/>
          <w:lang w:eastAsia="es-ES_tradnl"/>
        </w:rPr>
        <w:t xml:space="preserve"> a</w:t>
      </w:r>
      <w:r w:rsidR="00A81A7B" w:rsidRPr="0024090F">
        <w:rPr>
          <w:rFonts w:ascii="Palatino Linotype" w:hAnsi="Palatino Linotype"/>
          <w:color w:val="000000" w:themeColor="text1"/>
          <w:szCs w:val="17"/>
          <w:lang w:eastAsia="es-ES_tradnl"/>
        </w:rPr>
        <w:t>l</w:t>
      </w:r>
      <w:r w:rsidRPr="0024090F">
        <w:rPr>
          <w:rFonts w:ascii="Palatino Linotype" w:hAnsi="Palatino Linotype"/>
          <w:color w:val="000000" w:themeColor="text1"/>
          <w:szCs w:val="17"/>
          <w:lang w:eastAsia="es-ES_tradnl"/>
        </w:rPr>
        <w:t xml:space="preserve"> </w:t>
      </w:r>
      <w:r w:rsidRPr="0024090F">
        <w:rPr>
          <w:rFonts w:ascii="Palatino Linotype" w:hAnsi="Palatino Linotype"/>
          <w:b/>
          <w:color w:val="000000" w:themeColor="text1"/>
          <w:szCs w:val="17"/>
          <w:lang w:eastAsia="es-ES_tradnl"/>
        </w:rPr>
        <w:t>RECURRENTE</w:t>
      </w:r>
      <w:r w:rsidRPr="0024090F">
        <w:rPr>
          <w:rFonts w:ascii="Palatino Linotype" w:hAnsi="Palatino Linotype"/>
          <w:color w:val="000000" w:themeColor="text1"/>
          <w:szCs w:val="17"/>
          <w:lang w:eastAsia="es-ES_tradnl"/>
        </w:rPr>
        <w:t xml:space="preserve"> la presente resolución</w:t>
      </w:r>
      <w:r w:rsidRPr="0024090F">
        <w:rPr>
          <w:rFonts w:ascii="Palatino Linotype" w:hAnsi="Palatino Linotype" w:cs="Arial"/>
          <w:color w:val="000000" w:themeColor="text1"/>
        </w:rPr>
        <w:t>.</w:t>
      </w:r>
    </w:p>
    <w:p w14:paraId="7CBE145B" w14:textId="77777777" w:rsidR="004C1388" w:rsidRPr="0024090F" w:rsidRDefault="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52A19166" w:rsidR="00B05BD3" w:rsidRPr="0024090F" w:rsidRDefault="00B05BD3">
      <w:pPr>
        <w:spacing w:line="360" w:lineRule="auto"/>
        <w:ind w:right="49"/>
        <w:jc w:val="both"/>
        <w:rPr>
          <w:rFonts w:ascii="Palatino Linotype" w:hAnsi="Palatino Linotype"/>
          <w:color w:val="000000" w:themeColor="text1"/>
          <w:szCs w:val="17"/>
          <w:lang w:eastAsia="es-ES_tradnl"/>
        </w:rPr>
      </w:pPr>
      <w:r w:rsidRPr="0024090F">
        <w:rPr>
          <w:rFonts w:ascii="Palatino Linotype" w:hAnsi="Palatino Linotype" w:cs="Arial"/>
          <w:b/>
          <w:bCs/>
          <w:color w:val="000000" w:themeColor="text1"/>
          <w:sz w:val="28"/>
          <w:lang w:eastAsia="es-MX"/>
        </w:rPr>
        <w:t>SEXTO.</w:t>
      </w:r>
      <w:r w:rsidRPr="0024090F">
        <w:rPr>
          <w:rFonts w:ascii="Palatino Linotype" w:hAnsi="Palatino Linotype"/>
          <w:color w:val="000000" w:themeColor="text1"/>
          <w:szCs w:val="17"/>
          <w:lang w:eastAsia="es-ES_tradnl"/>
        </w:rPr>
        <w:t xml:space="preserve"> </w:t>
      </w:r>
      <w:r w:rsidRPr="0024090F">
        <w:rPr>
          <w:rFonts w:ascii="Palatino Linotype" w:hAnsi="Palatino Linotype"/>
          <w:b/>
          <w:color w:val="000000" w:themeColor="text1"/>
          <w:szCs w:val="17"/>
          <w:lang w:eastAsia="es-ES_tradnl"/>
        </w:rPr>
        <w:t>Hágase del conocimiento</w:t>
      </w:r>
      <w:r w:rsidR="00515513" w:rsidRPr="0024090F">
        <w:rPr>
          <w:rFonts w:ascii="Palatino Linotype" w:hAnsi="Palatino Linotype"/>
          <w:color w:val="000000" w:themeColor="text1"/>
          <w:szCs w:val="17"/>
          <w:lang w:eastAsia="es-ES_tradnl"/>
        </w:rPr>
        <w:t xml:space="preserve"> al </w:t>
      </w:r>
      <w:r w:rsidRPr="0024090F">
        <w:rPr>
          <w:rFonts w:ascii="Palatino Linotype" w:hAnsi="Palatino Linotype"/>
          <w:b/>
          <w:color w:val="000000" w:themeColor="text1"/>
          <w:szCs w:val="17"/>
          <w:lang w:eastAsia="es-ES_tradnl"/>
        </w:rPr>
        <w:t>RECURRENTE</w:t>
      </w:r>
      <w:r w:rsidRPr="0024090F">
        <w:rPr>
          <w:rFonts w:ascii="Palatino Linotype" w:hAnsi="Palatino Linotype"/>
          <w:color w:val="000000" w:themeColor="text1"/>
          <w:szCs w:val="17"/>
          <w:lang w:eastAsia="es-ES_tradnl"/>
        </w:rPr>
        <w:t xml:space="preserve"> que de conformidad con lo establecido en el artículo 196 de la Ley de Transparencia y </w:t>
      </w:r>
      <w:r w:rsidRPr="0024090F">
        <w:rPr>
          <w:rFonts w:ascii="Palatino Linotype" w:eastAsiaTheme="minorEastAsia" w:hAnsi="Palatino Linotype"/>
          <w:color w:val="000000" w:themeColor="text1"/>
          <w:szCs w:val="17"/>
          <w:lang w:eastAsia="es-ES_tradnl"/>
        </w:rPr>
        <w:t>Acceso</w:t>
      </w:r>
      <w:r w:rsidRPr="0024090F">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24090F" w:rsidRDefault="00B05BD3">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Pr="0024090F" w:rsidRDefault="00B65DBA" w:rsidP="00440C0A">
      <w:pPr>
        <w:spacing w:line="360" w:lineRule="auto"/>
        <w:ind w:right="49"/>
        <w:jc w:val="both"/>
        <w:rPr>
          <w:rFonts w:ascii="Palatino Linotype" w:hAnsi="Palatino Linotype"/>
          <w:color w:val="000000" w:themeColor="text1"/>
          <w:szCs w:val="17"/>
          <w:lang w:eastAsia="es-ES_tradnl"/>
        </w:rPr>
      </w:pPr>
      <w:r w:rsidRPr="0024090F">
        <w:rPr>
          <w:rFonts w:ascii="Palatino Linotype" w:hAnsi="Palatino Linotype"/>
          <w:b/>
          <w:color w:val="000000" w:themeColor="text1"/>
          <w:sz w:val="28"/>
          <w:szCs w:val="28"/>
          <w:lang w:eastAsia="es-ES_tradnl"/>
        </w:rPr>
        <w:t>SÉPTIMO</w:t>
      </w:r>
      <w:r w:rsidR="00440C0A" w:rsidRPr="0024090F">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w:t>
      </w:r>
      <w:r w:rsidR="00440C0A" w:rsidRPr="0024090F">
        <w:rPr>
          <w:rFonts w:ascii="Palatino Linotype" w:hAnsi="Palatino Linotype"/>
          <w:color w:val="000000" w:themeColor="text1"/>
          <w:szCs w:val="17"/>
          <w:lang w:eastAsia="es-ES_tradnl"/>
        </w:rPr>
        <w:lastRenderedPageBreak/>
        <w:t>procedente, el Sujeto Obligado de manera fundada y motivada, podrá solicitar una ampliación de plazo para el cumplimiento de la presente resolución.</w:t>
      </w:r>
    </w:p>
    <w:p w14:paraId="12599069" w14:textId="77777777" w:rsidR="00D35E3E" w:rsidRPr="0024090F" w:rsidRDefault="00D35E3E" w:rsidP="00440C0A">
      <w:pPr>
        <w:spacing w:line="360" w:lineRule="auto"/>
        <w:ind w:right="49"/>
        <w:jc w:val="both"/>
        <w:rPr>
          <w:rFonts w:ascii="Palatino Linotype" w:hAnsi="Palatino Linotype"/>
          <w:color w:val="000000" w:themeColor="text1"/>
          <w:szCs w:val="17"/>
          <w:lang w:eastAsia="es-ES_tradnl"/>
        </w:rPr>
      </w:pPr>
    </w:p>
    <w:p w14:paraId="60DCE628" w14:textId="124E5B6F" w:rsidR="00E75068" w:rsidRPr="0024090F" w:rsidRDefault="00E75068">
      <w:pPr>
        <w:spacing w:line="360" w:lineRule="auto"/>
        <w:jc w:val="both"/>
        <w:rPr>
          <w:rFonts w:ascii="Palatino Linotype" w:hAnsi="Palatino Linotype" w:cs="Arial"/>
          <w:color w:val="000000" w:themeColor="text1"/>
          <w:lang w:val="es-ES"/>
        </w:rPr>
      </w:pPr>
      <w:r w:rsidRPr="0024090F">
        <w:rPr>
          <w:rFonts w:ascii="Palatino Linotype" w:hAnsi="Palatino Linotype" w:cs="Arial"/>
          <w:color w:val="000000" w:themeColor="text1"/>
          <w:lang w:val="es-ES"/>
        </w:rPr>
        <w:t>ASÍ LO RESUELVE, POR</w:t>
      </w:r>
      <w:r w:rsidR="0024090F" w:rsidRPr="0024090F">
        <w:rPr>
          <w:rFonts w:ascii="Palatino Linotype" w:hAnsi="Palatino Linotype" w:cs="Arial"/>
          <w:color w:val="000000" w:themeColor="text1"/>
          <w:lang w:val="es-ES"/>
        </w:rPr>
        <w:t xml:space="preserve"> UNANIMIDAD</w:t>
      </w:r>
      <w:r w:rsidRPr="0024090F">
        <w:rPr>
          <w:rFonts w:ascii="Palatino Linotype" w:hAnsi="Palatino Linotype" w:cs="Arial"/>
          <w:color w:val="000000" w:themeColor="text1"/>
          <w:lang w:val="es-ES"/>
        </w:rPr>
        <w:t xml:space="preserve"> DE VOTOS EL PLENO DEL</w:t>
      </w:r>
      <w:r w:rsidRPr="0024090F">
        <w:rPr>
          <w:rFonts w:ascii="Palatino Linotype" w:eastAsia="Arial Unicode MS" w:hAnsi="Palatino Linotype" w:cs="Arial"/>
          <w:color w:val="000000" w:themeColor="text1"/>
          <w:lang w:val="es-ES"/>
        </w:rPr>
        <w:t xml:space="preserve"> INSTITUTO DE </w:t>
      </w:r>
      <w:r w:rsidRPr="0024090F">
        <w:rPr>
          <w:rFonts w:ascii="Palatino Linotype" w:hAnsi="Palatino Linotype"/>
          <w:color w:val="000000" w:themeColor="text1"/>
          <w:lang w:val="es-ES" w:eastAsia="en-US"/>
        </w:rPr>
        <w:t>TRANSPARENCIA</w:t>
      </w:r>
      <w:r w:rsidRPr="0024090F">
        <w:rPr>
          <w:rFonts w:ascii="Palatino Linotype" w:eastAsia="Arial Unicode MS" w:hAnsi="Palatino Linotype" w:cs="Arial"/>
          <w:color w:val="000000" w:themeColor="text1"/>
          <w:lang w:val="es-ES"/>
        </w:rPr>
        <w:t>, ACCESO A LA INFORMACIÓN PÚBLICA Y PROTECCIÓN DE DATOS PERSONALES DEL ESTADO DE MÉXICO Y MUNICIPIOS</w:t>
      </w:r>
      <w:r w:rsidRPr="0024090F">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24090F">
        <w:rPr>
          <w:rFonts w:ascii="Palatino Linotype" w:hAnsi="Palatino Linotype" w:cs="Arial"/>
          <w:color w:val="000000" w:themeColor="text1"/>
          <w:shd w:val="clear" w:color="auto" w:fill="FFFFFF" w:themeFill="background1"/>
          <w:lang w:val="es-ES"/>
        </w:rPr>
        <w:t xml:space="preserve">EN LA </w:t>
      </w:r>
      <w:r w:rsidR="00C83AD9" w:rsidRPr="0024090F">
        <w:rPr>
          <w:rFonts w:ascii="Palatino Linotype" w:hAnsi="Palatino Linotype" w:cs="Arial"/>
          <w:color w:val="000000" w:themeColor="text1"/>
          <w:shd w:val="clear" w:color="auto" w:fill="FFFFFF" w:themeFill="background1"/>
          <w:lang w:val="es-ES"/>
        </w:rPr>
        <w:t xml:space="preserve">DÉCIMA </w:t>
      </w:r>
      <w:r w:rsidR="00C65F75" w:rsidRPr="0024090F">
        <w:rPr>
          <w:rFonts w:ascii="Palatino Linotype" w:hAnsi="Palatino Linotype" w:cs="Arial"/>
          <w:color w:val="000000" w:themeColor="text1"/>
          <w:shd w:val="clear" w:color="auto" w:fill="FFFFFF" w:themeFill="background1"/>
          <w:lang w:val="es-ES"/>
        </w:rPr>
        <w:t xml:space="preserve">SÉPTIMA </w:t>
      </w:r>
      <w:r w:rsidRPr="0024090F">
        <w:rPr>
          <w:rFonts w:ascii="Palatino Linotype" w:hAnsi="Palatino Linotype" w:cs="Arial"/>
          <w:color w:val="000000" w:themeColor="text1"/>
          <w:lang w:val="es-ES"/>
        </w:rPr>
        <w:t xml:space="preserve">SESIÓN ORDINARIA CELEBRADA EL </w:t>
      </w:r>
      <w:r w:rsidR="00C65F75" w:rsidRPr="0024090F">
        <w:rPr>
          <w:rFonts w:ascii="Palatino Linotype" w:hAnsi="Palatino Linotype" w:cs="Arial"/>
          <w:color w:val="000000" w:themeColor="text1"/>
          <w:lang w:val="es-ES"/>
        </w:rPr>
        <w:t xml:space="preserve">DIECINUEVE </w:t>
      </w:r>
      <w:r w:rsidR="00F22008" w:rsidRPr="0024090F">
        <w:rPr>
          <w:rFonts w:ascii="Palatino Linotype" w:hAnsi="Palatino Linotype" w:cs="Arial"/>
          <w:color w:val="000000" w:themeColor="text1"/>
          <w:lang w:val="es-ES"/>
        </w:rPr>
        <w:t>DE MAYO DE</w:t>
      </w:r>
      <w:r w:rsidRPr="0024090F">
        <w:rPr>
          <w:rFonts w:ascii="Palatino Linotype" w:hAnsi="Palatino Linotype" w:cs="Arial"/>
          <w:color w:val="000000" w:themeColor="text1"/>
          <w:lang w:val="es-ES"/>
        </w:rPr>
        <w:t xml:space="preserve"> DOS MIL VEINT</w:t>
      </w:r>
      <w:r w:rsidR="00895C6D" w:rsidRPr="0024090F">
        <w:rPr>
          <w:rFonts w:ascii="Palatino Linotype" w:hAnsi="Palatino Linotype" w:cs="Arial"/>
          <w:color w:val="000000" w:themeColor="text1"/>
          <w:lang w:val="es-ES"/>
        </w:rPr>
        <w:t>IUNO</w:t>
      </w:r>
      <w:r w:rsidRPr="0024090F">
        <w:rPr>
          <w:rFonts w:ascii="Palatino Linotype" w:hAnsi="Palatino Linotype" w:cs="Arial"/>
          <w:color w:val="000000" w:themeColor="text1"/>
          <w:lang w:val="es-ES"/>
        </w:rPr>
        <w:t xml:space="preserve">, ANTE EL SECRETARIO TÉCNICO DEL PLENO, </w:t>
      </w:r>
      <w:r w:rsidRPr="0024090F">
        <w:rPr>
          <w:rFonts w:ascii="Palatino Linotype" w:eastAsia="Arial Unicode MS" w:hAnsi="Palatino Linotype" w:cs="Arial"/>
          <w:color w:val="000000" w:themeColor="text1"/>
          <w:lang w:val="es-ES"/>
        </w:rPr>
        <w:t>ALEXIS</w:t>
      </w:r>
      <w:r w:rsidRPr="0024090F">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24090F" w14:paraId="11943F53" w14:textId="77777777" w:rsidTr="00900DA1">
        <w:trPr>
          <w:jc w:val="center"/>
        </w:trPr>
        <w:tc>
          <w:tcPr>
            <w:tcW w:w="10368" w:type="dxa"/>
          </w:tcPr>
          <w:p w14:paraId="15767B5A" w14:textId="77777777" w:rsidR="00E75068" w:rsidRPr="0024090F" w:rsidRDefault="00E75068">
            <w:pPr>
              <w:jc w:val="center"/>
              <w:rPr>
                <w:rFonts w:ascii="Palatino Linotype" w:eastAsiaTheme="minorEastAsia" w:hAnsi="Palatino Linotype" w:cs="Arial"/>
                <w:b/>
                <w:color w:val="000000" w:themeColor="text1"/>
                <w:lang w:val="es-ES_tradnl"/>
              </w:rPr>
            </w:pPr>
          </w:p>
          <w:p w14:paraId="7C101F78" w14:textId="77777777" w:rsidR="00E75068" w:rsidRPr="0024090F" w:rsidRDefault="00E75068">
            <w:pPr>
              <w:jc w:val="center"/>
              <w:rPr>
                <w:rFonts w:ascii="Palatino Linotype" w:eastAsiaTheme="minorEastAsia" w:hAnsi="Palatino Linotype" w:cs="Arial"/>
                <w:b/>
                <w:color w:val="000000" w:themeColor="text1"/>
                <w:lang w:val="es-ES_tradnl"/>
              </w:rPr>
            </w:pPr>
          </w:p>
        </w:tc>
      </w:tr>
    </w:tbl>
    <w:p w14:paraId="424465ED" w14:textId="5890DC39" w:rsidR="00C34EFF" w:rsidRDefault="00E75068">
      <w:pPr>
        <w:jc w:val="both"/>
        <w:rPr>
          <w:rFonts w:ascii="Palatino Linotype" w:eastAsiaTheme="minorEastAsia" w:hAnsi="Palatino Linotype" w:cs="Arial"/>
          <w:color w:val="000000" w:themeColor="text1"/>
          <w:sz w:val="20"/>
          <w:szCs w:val="20"/>
          <w:lang w:val="es-ES_tradnl"/>
        </w:rPr>
      </w:pPr>
      <w:r w:rsidRPr="0024090F">
        <w:rPr>
          <w:rFonts w:ascii="Palatino Linotype" w:eastAsiaTheme="minorEastAsia" w:hAnsi="Palatino Linotype" w:cs="Arial"/>
          <w:color w:val="000000" w:themeColor="text1"/>
          <w:sz w:val="20"/>
          <w:szCs w:val="20"/>
          <w:lang w:val="es-ES_tradnl"/>
        </w:rPr>
        <w:t>YSM/RPG</w:t>
      </w:r>
      <w:r w:rsidRPr="00043729">
        <w:rPr>
          <w:rFonts w:ascii="Palatino Linotype" w:eastAsiaTheme="minorEastAsia" w:hAnsi="Palatino Linotype" w:cs="Arial"/>
          <w:color w:val="000000" w:themeColor="text1"/>
          <w:sz w:val="20"/>
          <w:szCs w:val="20"/>
          <w:lang w:val="es-ES_tradnl"/>
        </w:rPr>
        <w:t xml:space="preserve"> </w:t>
      </w:r>
    </w:p>
    <w:p w14:paraId="093A5C32" w14:textId="1EEF8CB5" w:rsidR="00B86E30" w:rsidRDefault="00B86E30">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66F5CB7A" w14:textId="77777777" w:rsidR="00B86E30" w:rsidRPr="00043729" w:rsidRDefault="00B86E30">
      <w:pPr>
        <w:jc w:val="both"/>
        <w:rPr>
          <w:rFonts w:ascii="Palatino Linotype" w:hAnsi="Palatino Linotype"/>
          <w:color w:val="000000" w:themeColor="text1"/>
        </w:rPr>
      </w:pPr>
    </w:p>
    <w:sectPr w:rsidR="00B86E30" w:rsidRPr="00043729" w:rsidSect="006957B1">
      <w:headerReference w:type="even" r:id="rId26"/>
      <w:headerReference w:type="default" r:id="rId27"/>
      <w:footerReference w:type="default" r:id="rId28"/>
      <w:headerReference w:type="first" r:id="rId29"/>
      <w:footerReference w:type="first" r:id="rId3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B2300" w14:textId="77777777" w:rsidR="008D0BFA" w:rsidRDefault="008D0BFA" w:rsidP="00C80F8C">
      <w:r>
        <w:separator/>
      </w:r>
    </w:p>
  </w:endnote>
  <w:endnote w:type="continuationSeparator" w:id="0">
    <w:p w14:paraId="5F77AA88" w14:textId="77777777" w:rsidR="008D0BFA" w:rsidRDefault="008D0B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D581E" w:rsidRPr="0010196A" w:rsidRDefault="007D581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3D74">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3D74">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D581E" w:rsidRPr="0010196A" w:rsidRDefault="007D581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3D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3D74">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0C14B" w14:textId="77777777" w:rsidR="008D0BFA" w:rsidRDefault="008D0BFA" w:rsidP="00C80F8C">
      <w:r>
        <w:separator/>
      </w:r>
    </w:p>
  </w:footnote>
  <w:footnote w:type="continuationSeparator" w:id="0">
    <w:p w14:paraId="202DC898" w14:textId="77777777" w:rsidR="008D0BFA" w:rsidRDefault="008D0BF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D581E" w:rsidRDefault="000E3D7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D581E" w:rsidRPr="0010196A" w:rsidRDefault="000E3D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7D581E" w:rsidRPr="008F2CCC" w14:paraId="1F097D8A" w14:textId="77777777" w:rsidTr="0078771B">
      <w:tc>
        <w:tcPr>
          <w:tcW w:w="3970" w:type="dxa"/>
          <w:vMerge w:val="restart"/>
        </w:tcPr>
        <w:p w14:paraId="1F780A0C" w14:textId="1EFF25F4" w:rsidR="007D581E" w:rsidRPr="008F2CCC" w:rsidRDefault="007D581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7D581E" w:rsidRPr="00664658" w:rsidRDefault="007D581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013" w:type="dxa"/>
          <w:shd w:val="clear" w:color="auto" w:fill="auto"/>
          <w:vAlign w:val="center"/>
        </w:tcPr>
        <w:p w14:paraId="65AFA994" w14:textId="4570484B" w:rsidR="007D581E" w:rsidRPr="00664658" w:rsidRDefault="007D581E" w:rsidP="0078771B">
          <w:pPr>
            <w:jc w:val="both"/>
            <w:rPr>
              <w:rFonts w:ascii="Palatino Linotype" w:hAnsi="Palatino Linotype"/>
              <w:b/>
              <w:sz w:val="22"/>
              <w:szCs w:val="22"/>
              <w:lang w:val="es-ES_tradnl"/>
            </w:rPr>
          </w:pPr>
          <w:r>
            <w:rPr>
              <w:rFonts w:ascii="Palatino Linotype" w:hAnsi="Palatino Linotype"/>
              <w:b/>
              <w:sz w:val="22"/>
              <w:szCs w:val="22"/>
              <w:lang w:val="es-ES_tradnl"/>
            </w:rPr>
            <w:t>01272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7D581E" w:rsidRPr="008F2CCC" w14:paraId="049677A3" w14:textId="77777777" w:rsidTr="0078771B">
      <w:tc>
        <w:tcPr>
          <w:tcW w:w="3970" w:type="dxa"/>
          <w:vMerge/>
        </w:tcPr>
        <w:p w14:paraId="4A21EAC1" w14:textId="5C1F145E" w:rsidR="007D581E" w:rsidRPr="008F2CCC" w:rsidRDefault="007D581E" w:rsidP="00D41D47">
          <w:pPr>
            <w:rPr>
              <w:rFonts w:ascii="Palatino Linotype" w:hAnsi="Palatino Linotype"/>
              <w:b/>
              <w:sz w:val="22"/>
              <w:szCs w:val="22"/>
              <w:lang w:val="es-ES_tradnl"/>
            </w:rPr>
          </w:pPr>
        </w:p>
      </w:tc>
      <w:tc>
        <w:tcPr>
          <w:tcW w:w="2551" w:type="dxa"/>
          <w:shd w:val="clear" w:color="auto" w:fill="auto"/>
        </w:tcPr>
        <w:p w14:paraId="1237BCDE" w14:textId="77777777" w:rsidR="007D581E" w:rsidRPr="00664658" w:rsidRDefault="007D581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187246FD" w:rsidR="007D581E" w:rsidRPr="00D41D47" w:rsidRDefault="007D581E" w:rsidP="00B12A81">
          <w:pPr>
            <w:jc w:val="both"/>
            <w:rPr>
              <w:rFonts w:ascii="Palatino Linotype" w:hAnsi="Palatino Linotype"/>
              <w:b/>
              <w:sz w:val="22"/>
              <w:szCs w:val="22"/>
              <w:lang w:val="es-ES_tradnl"/>
            </w:rPr>
          </w:pPr>
          <w:r>
            <w:rPr>
              <w:rFonts w:ascii="Palatino Linotype" w:hAnsi="Palatino Linotype"/>
              <w:b/>
              <w:sz w:val="22"/>
              <w:szCs w:val="22"/>
              <w:lang w:val="es-ES_tradnl"/>
            </w:rPr>
            <w:t>Secretaría de Movilidad</w:t>
          </w:r>
        </w:p>
      </w:tc>
    </w:tr>
    <w:tr w:rsidR="007D581E" w:rsidRPr="008F2CCC" w14:paraId="72CD087D" w14:textId="77777777" w:rsidTr="0078771B">
      <w:trPr>
        <w:trHeight w:val="228"/>
      </w:trPr>
      <w:tc>
        <w:tcPr>
          <w:tcW w:w="3970" w:type="dxa"/>
          <w:vMerge/>
        </w:tcPr>
        <w:p w14:paraId="1B78656F" w14:textId="01E6F6F6" w:rsidR="007D581E" w:rsidRPr="008F2CCC" w:rsidRDefault="007D581E" w:rsidP="00070856">
          <w:pPr>
            <w:rPr>
              <w:rFonts w:ascii="Palatino Linotype" w:hAnsi="Palatino Linotype"/>
              <w:b/>
              <w:sz w:val="22"/>
              <w:szCs w:val="22"/>
              <w:lang w:val="es-ES_tradnl"/>
            </w:rPr>
          </w:pPr>
        </w:p>
      </w:tc>
      <w:tc>
        <w:tcPr>
          <w:tcW w:w="2551" w:type="dxa"/>
          <w:shd w:val="clear" w:color="auto" w:fill="auto"/>
        </w:tcPr>
        <w:p w14:paraId="74D81628" w14:textId="77777777" w:rsidR="007D581E" w:rsidRPr="00664658" w:rsidRDefault="007D581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013" w:type="dxa"/>
          <w:shd w:val="clear" w:color="auto" w:fill="auto"/>
        </w:tcPr>
        <w:p w14:paraId="20D6FDA3" w14:textId="77777777" w:rsidR="007D581E" w:rsidRPr="00664658" w:rsidRDefault="007D581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7D581E" w:rsidRPr="0010196A" w:rsidRDefault="007D581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7D581E" w:rsidRPr="0010196A" w:rsidRDefault="007D581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678"/>
      <w:gridCol w:w="2552"/>
      <w:gridCol w:w="3260"/>
    </w:tblGrid>
    <w:tr w:rsidR="007D581E" w:rsidRPr="008F2CCC" w14:paraId="6ABABA57" w14:textId="77777777" w:rsidTr="0078771B">
      <w:tc>
        <w:tcPr>
          <w:tcW w:w="4678" w:type="dxa"/>
          <w:vMerge w:val="restart"/>
          <w:shd w:val="clear" w:color="auto" w:fill="auto"/>
        </w:tcPr>
        <w:p w14:paraId="6AA376CC" w14:textId="1E62217E" w:rsidR="007D581E" w:rsidRPr="008F2CCC" w:rsidRDefault="007D581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7D581E" w:rsidRPr="008F2CCC" w:rsidRDefault="007D581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16B65979" w:rsidR="007D581E" w:rsidRPr="008F2CCC" w:rsidRDefault="007D581E" w:rsidP="009C51A6">
          <w:pPr>
            <w:jc w:val="both"/>
            <w:rPr>
              <w:rFonts w:ascii="Palatino Linotype" w:hAnsi="Palatino Linotype"/>
              <w:b/>
              <w:sz w:val="22"/>
              <w:szCs w:val="22"/>
              <w:lang w:val="es-ES_tradnl"/>
            </w:rPr>
          </w:pPr>
          <w:r>
            <w:rPr>
              <w:rFonts w:ascii="Palatino Linotype" w:hAnsi="Palatino Linotype"/>
              <w:b/>
              <w:sz w:val="22"/>
              <w:szCs w:val="22"/>
              <w:lang w:val="es-ES_tradnl"/>
            </w:rPr>
            <w:t>01272/INFOEM/IP/RR/2021</w:t>
          </w:r>
        </w:p>
      </w:tc>
    </w:tr>
    <w:tr w:rsidR="007D581E" w:rsidRPr="008F2CCC" w14:paraId="3B45FB53" w14:textId="77777777" w:rsidTr="0078771B">
      <w:tc>
        <w:tcPr>
          <w:tcW w:w="4678" w:type="dxa"/>
          <w:vMerge/>
          <w:shd w:val="clear" w:color="auto" w:fill="auto"/>
        </w:tcPr>
        <w:p w14:paraId="188B82EF" w14:textId="77777777" w:rsidR="007D581E" w:rsidRPr="008F2CCC" w:rsidRDefault="007D581E" w:rsidP="00A2780F">
          <w:pPr>
            <w:rPr>
              <w:rFonts w:ascii="Palatino Linotype" w:hAnsi="Palatino Linotype"/>
              <w:b/>
              <w:sz w:val="22"/>
              <w:szCs w:val="22"/>
              <w:lang w:val="es-ES_tradnl"/>
            </w:rPr>
          </w:pPr>
        </w:p>
      </w:tc>
      <w:tc>
        <w:tcPr>
          <w:tcW w:w="2552" w:type="dxa"/>
          <w:shd w:val="clear" w:color="auto" w:fill="auto"/>
        </w:tcPr>
        <w:p w14:paraId="3B2AD0CF" w14:textId="77777777" w:rsidR="007D581E" w:rsidRPr="008F2CCC" w:rsidRDefault="007D581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1AC378DD" w:rsidR="007D581E" w:rsidRPr="008F2CCC" w:rsidRDefault="000E3D74" w:rsidP="000E3D74">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7D581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7D581E">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7D581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7D581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7D581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7D581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r w:rsidR="007D581E">
            <w:rPr>
              <w:rFonts w:ascii="Palatino Linotype" w:hAnsi="Palatino Linotype"/>
              <w:b/>
              <w:sz w:val="22"/>
              <w:szCs w:val="22"/>
              <w:lang w:val="es-ES_tradnl"/>
            </w:rPr>
            <w:t xml:space="preserve"> </w:t>
          </w:r>
        </w:p>
      </w:tc>
    </w:tr>
    <w:tr w:rsidR="007D581E" w:rsidRPr="008F2CCC" w14:paraId="28A493EB" w14:textId="77777777" w:rsidTr="0078771B">
      <w:trPr>
        <w:trHeight w:val="228"/>
      </w:trPr>
      <w:tc>
        <w:tcPr>
          <w:tcW w:w="4678" w:type="dxa"/>
          <w:vMerge/>
          <w:shd w:val="clear" w:color="auto" w:fill="auto"/>
        </w:tcPr>
        <w:p w14:paraId="06C77D31" w14:textId="4B77D284" w:rsidR="007D581E" w:rsidRPr="008F2CCC" w:rsidRDefault="007D581E" w:rsidP="00E37C88">
          <w:pPr>
            <w:rPr>
              <w:rFonts w:ascii="Palatino Linotype" w:hAnsi="Palatino Linotype"/>
              <w:b/>
              <w:sz w:val="22"/>
              <w:szCs w:val="22"/>
              <w:lang w:val="es-ES_tradnl"/>
            </w:rPr>
          </w:pPr>
        </w:p>
      </w:tc>
      <w:tc>
        <w:tcPr>
          <w:tcW w:w="2552" w:type="dxa"/>
          <w:shd w:val="clear" w:color="auto" w:fill="auto"/>
        </w:tcPr>
        <w:p w14:paraId="2E1A72B4" w14:textId="77777777" w:rsidR="007D581E" w:rsidRPr="008F2CCC" w:rsidRDefault="007D581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089A3CC0" w:rsidR="007D581E" w:rsidRPr="00DC41C8" w:rsidRDefault="007D581E" w:rsidP="00B12A81">
          <w:pPr>
            <w:jc w:val="both"/>
            <w:rPr>
              <w:rFonts w:ascii="Palatino Linotype" w:hAnsi="Palatino Linotype"/>
              <w:b/>
              <w:sz w:val="22"/>
              <w:szCs w:val="22"/>
            </w:rPr>
          </w:pPr>
          <w:r>
            <w:rPr>
              <w:rFonts w:ascii="Palatino Linotype" w:hAnsi="Palatino Linotype"/>
              <w:b/>
              <w:sz w:val="22"/>
              <w:szCs w:val="22"/>
              <w:lang w:val="es-ES_tradnl"/>
            </w:rPr>
            <w:t xml:space="preserve">Secretaría de Movilidad </w:t>
          </w:r>
        </w:p>
      </w:tc>
    </w:tr>
    <w:tr w:rsidR="007D581E" w:rsidRPr="008F2CCC" w14:paraId="0F114FF0" w14:textId="77777777" w:rsidTr="0078771B">
      <w:tc>
        <w:tcPr>
          <w:tcW w:w="4678" w:type="dxa"/>
          <w:vMerge/>
          <w:shd w:val="clear" w:color="auto" w:fill="auto"/>
        </w:tcPr>
        <w:p w14:paraId="4CCB64BA" w14:textId="77777777" w:rsidR="007D581E" w:rsidRPr="008F2CCC" w:rsidRDefault="007D581E" w:rsidP="00A2780F">
          <w:pPr>
            <w:rPr>
              <w:rFonts w:ascii="Palatino Linotype" w:hAnsi="Palatino Linotype"/>
              <w:b/>
              <w:sz w:val="22"/>
              <w:szCs w:val="22"/>
              <w:lang w:val="es-ES_tradnl"/>
            </w:rPr>
          </w:pPr>
        </w:p>
      </w:tc>
      <w:tc>
        <w:tcPr>
          <w:tcW w:w="2552" w:type="dxa"/>
          <w:shd w:val="clear" w:color="auto" w:fill="auto"/>
        </w:tcPr>
        <w:p w14:paraId="31E422EA" w14:textId="77777777" w:rsidR="007D581E" w:rsidRPr="008F2CCC" w:rsidRDefault="007D581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181C41B4" w14:textId="77777777" w:rsidR="007D581E" w:rsidRPr="008F2CCC" w:rsidRDefault="007D581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7D581E" w:rsidRPr="0010196A" w:rsidRDefault="000E3D7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C357C6C"/>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8">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3">
    <w:nsid w:val="1F4D03ED"/>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4BB34BF0"/>
    <w:multiLevelType w:val="hybridMultilevel"/>
    <w:tmpl w:val="101A3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C6C1EB9"/>
    <w:multiLevelType w:val="hybridMultilevel"/>
    <w:tmpl w:val="AA8EB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4">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8">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6"/>
  </w:num>
  <w:num w:numId="5">
    <w:abstractNumId w:val="51"/>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7"/>
  </w:num>
  <w:num w:numId="10">
    <w:abstractNumId w:val="18"/>
  </w:num>
  <w:num w:numId="11">
    <w:abstractNumId w:val="16"/>
  </w:num>
  <w:num w:numId="12">
    <w:abstractNumId w:val="0"/>
  </w:num>
  <w:num w:numId="13">
    <w:abstractNumId w:val="55"/>
  </w:num>
  <w:num w:numId="14">
    <w:abstractNumId w:val="6"/>
  </w:num>
  <w:num w:numId="15">
    <w:abstractNumId w:val="8"/>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1"/>
  </w:num>
  <w:num w:numId="20">
    <w:abstractNumId w:val="35"/>
  </w:num>
  <w:num w:numId="21">
    <w:abstractNumId w:val="31"/>
  </w:num>
  <w:num w:numId="22">
    <w:abstractNumId w:val="48"/>
  </w:num>
  <w:num w:numId="23">
    <w:abstractNumId w:val="52"/>
  </w:num>
  <w:num w:numId="24">
    <w:abstractNumId w:val="49"/>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7"/>
  </w:num>
  <w:num w:numId="29">
    <w:abstractNumId w:val="25"/>
  </w:num>
  <w:num w:numId="30">
    <w:abstractNumId w:val="53"/>
  </w:num>
  <w:num w:numId="31">
    <w:abstractNumId w:val="37"/>
  </w:num>
  <w:num w:numId="32">
    <w:abstractNumId w:val="20"/>
  </w:num>
  <w:num w:numId="33">
    <w:abstractNumId w:val="9"/>
    <w:lvlOverride w:ilvl="0">
      <w:lvl w:ilvl="0">
        <w:numFmt w:val="decimal"/>
        <w:lvlText w:val="%1."/>
        <w:lvlJc w:val="left"/>
      </w:lvl>
    </w:lvlOverride>
  </w:num>
  <w:num w:numId="34">
    <w:abstractNumId w:val="54"/>
  </w:num>
  <w:num w:numId="35">
    <w:abstractNumId w:val="7"/>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1"/>
  </w:num>
  <w:num w:numId="41">
    <w:abstractNumId w:val="3"/>
  </w:num>
  <w:num w:numId="42">
    <w:abstractNumId w:val="38"/>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4"/>
  </w:num>
  <w:num w:numId="47">
    <w:abstractNumId w:val="58"/>
  </w:num>
  <w:num w:numId="48">
    <w:abstractNumId w:val="10"/>
  </w:num>
  <w:num w:numId="49">
    <w:abstractNumId w:val="14"/>
  </w:num>
  <w:num w:numId="50">
    <w:abstractNumId w:val="28"/>
  </w:num>
  <w:num w:numId="51">
    <w:abstractNumId w:val="46"/>
  </w:num>
  <w:num w:numId="52">
    <w:abstractNumId w:val="33"/>
  </w:num>
  <w:num w:numId="53">
    <w:abstractNumId w:val="19"/>
  </w:num>
  <w:num w:numId="54">
    <w:abstractNumId w:val="50"/>
  </w:num>
  <w:num w:numId="55">
    <w:abstractNumId w:val="45"/>
  </w:num>
  <w:num w:numId="56">
    <w:abstractNumId w:val="2"/>
  </w:num>
  <w:num w:numId="57">
    <w:abstractNumId w:val="12"/>
  </w:num>
  <w:num w:numId="58">
    <w:abstractNumId w:val="44"/>
  </w:num>
  <w:num w:numId="59">
    <w:abstractNumId w:val="39"/>
  </w:num>
  <w:num w:numId="60">
    <w:abstractNumId w:val="5"/>
  </w:num>
  <w:num w:numId="61">
    <w:abstractNumId w:val="13"/>
  </w:num>
  <w:num w:numId="6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3CA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4DB0"/>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4C2F"/>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3D74"/>
    <w:rsid w:val="000E46D9"/>
    <w:rsid w:val="000E4B18"/>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02B7"/>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2CE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90F"/>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17D"/>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A7B09"/>
    <w:rsid w:val="002B0232"/>
    <w:rsid w:val="002B0E2D"/>
    <w:rsid w:val="002B1211"/>
    <w:rsid w:val="002B1EFF"/>
    <w:rsid w:val="002B1F09"/>
    <w:rsid w:val="002B24B0"/>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014"/>
    <w:rsid w:val="00354355"/>
    <w:rsid w:val="0035481E"/>
    <w:rsid w:val="00354CDD"/>
    <w:rsid w:val="003552BF"/>
    <w:rsid w:val="00355650"/>
    <w:rsid w:val="003561CB"/>
    <w:rsid w:val="0035677A"/>
    <w:rsid w:val="003567C7"/>
    <w:rsid w:val="00356E5D"/>
    <w:rsid w:val="00357421"/>
    <w:rsid w:val="003576E8"/>
    <w:rsid w:val="0035784F"/>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58B"/>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3F2"/>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1E"/>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1617"/>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959"/>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503"/>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075"/>
    <w:rsid w:val="005A0144"/>
    <w:rsid w:val="005A0B26"/>
    <w:rsid w:val="005A0DD9"/>
    <w:rsid w:val="005A14E6"/>
    <w:rsid w:val="005A1914"/>
    <w:rsid w:val="005A1BA8"/>
    <w:rsid w:val="005A1F9F"/>
    <w:rsid w:val="005A2186"/>
    <w:rsid w:val="005A2A2E"/>
    <w:rsid w:val="005A2F69"/>
    <w:rsid w:val="005A4804"/>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992"/>
    <w:rsid w:val="005E2AF7"/>
    <w:rsid w:val="005E336C"/>
    <w:rsid w:val="005E3AB6"/>
    <w:rsid w:val="005E4AF2"/>
    <w:rsid w:val="005E4B08"/>
    <w:rsid w:val="005E4DDB"/>
    <w:rsid w:val="005E6143"/>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58"/>
    <w:rsid w:val="006017E2"/>
    <w:rsid w:val="00602A6F"/>
    <w:rsid w:val="00604465"/>
    <w:rsid w:val="006044B8"/>
    <w:rsid w:val="00604940"/>
    <w:rsid w:val="00604AE6"/>
    <w:rsid w:val="00605BE2"/>
    <w:rsid w:val="0060628C"/>
    <w:rsid w:val="006064F4"/>
    <w:rsid w:val="00606759"/>
    <w:rsid w:val="006079D6"/>
    <w:rsid w:val="00607B93"/>
    <w:rsid w:val="00610349"/>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176"/>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5F1"/>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4B6A"/>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5B76"/>
    <w:rsid w:val="00786260"/>
    <w:rsid w:val="0078687F"/>
    <w:rsid w:val="00787662"/>
    <w:rsid w:val="0078771B"/>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81E"/>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325"/>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B77"/>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80"/>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0BFA"/>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5FB"/>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3FA4"/>
    <w:rsid w:val="009246E5"/>
    <w:rsid w:val="00926554"/>
    <w:rsid w:val="0092689E"/>
    <w:rsid w:val="00926C88"/>
    <w:rsid w:val="00926DDC"/>
    <w:rsid w:val="009272D6"/>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13"/>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51A6"/>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BCA"/>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B31"/>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83F"/>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836"/>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2D8"/>
    <w:rsid w:val="00BB2364"/>
    <w:rsid w:val="00BB35EE"/>
    <w:rsid w:val="00BB3823"/>
    <w:rsid w:val="00BB3883"/>
    <w:rsid w:val="00BB3C9D"/>
    <w:rsid w:val="00BB445A"/>
    <w:rsid w:val="00BB46DF"/>
    <w:rsid w:val="00BB4778"/>
    <w:rsid w:val="00BB499D"/>
    <w:rsid w:val="00BB4D21"/>
    <w:rsid w:val="00BB57A0"/>
    <w:rsid w:val="00BB5DCD"/>
    <w:rsid w:val="00BB6012"/>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5F75"/>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76A"/>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2FF"/>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503"/>
    <w:rsid w:val="00D22638"/>
    <w:rsid w:val="00D22B05"/>
    <w:rsid w:val="00D2343E"/>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2FC"/>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9F1"/>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C7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4999"/>
    <w:rsid w:val="00E75068"/>
    <w:rsid w:val="00E7586C"/>
    <w:rsid w:val="00E76B3A"/>
    <w:rsid w:val="00E76BC6"/>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4BA"/>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B06"/>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200EE43F-2B3D-463E-AF3A-742E3FD4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4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65187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09286398">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6934498">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37367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4277396">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083566.page" TargetMode="External"/><Relationship Id="rId18" Type="http://schemas.openxmlformats.org/officeDocument/2006/relationships/hyperlink" Target="https://www.saimex.org.mx/saimex/solicitud/downloadAttach/1082163.pag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aimex.org.mx/saimex/solicitud/downloadAttach/1083565.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1083565.page" TargetMode="External"/><Relationship Id="rId17" Type="http://schemas.openxmlformats.org/officeDocument/2006/relationships/hyperlink" Target="https://www.saimex.org.mx/saimex/solicitud/downloadAttach/1102372.page"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saimex.org.mx/saimex/solicitud/downloadAttach/1083564.pag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83564.page" TargetMode="External"/><Relationship Id="rId24" Type="http://schemas.openxmlformats.org/officeDocument/2006/relationships/hyperlink" Target="https://www.saimex.org.mx/saimex/solicitud/downloadAttach/1083977.pa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1083977.page" TargetMode="External"/><Relationship Id="rId23" Type="http://schemas.openxmlformats.org/officeDocument/2006/relationships/hyperlink" Target="https://www.saimex.org.mx/saimex/solicitud/downloadAttach/1083787.page" TargetMode="External"/><Relationship Id="rId28" Type="http://schemas.openxmlformats.org/officeDocument/2006/relationships/footer" Target="footer1.xml"/><Relationship Id="rId10" Type="http://schemas.openxmlformats.org/officeDocument/2006/relationships/hyperlink" Target="https://www.saimex.org.mx/saimex/solicitud/downloadAttach/1083357.page" TargetMode="External"/><Relationship Id="rId19" Type="http://schemas.openxmlformats.org/officeDocument/2006/relationships/hyperlink" Target="https://www.saimex.org.mx/saimex/solicitud/downloadAttach/1083357.pa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082163.page" TargetMode="External"/><Relationship Id="rId14" Type="http://schemas.openxmlformats.org/officeDocument/2006/relationships/hyperlink" Target="https://www.saimex.org.mx/saimex/solicitud/downloadAttach/1083787.page" TargetMode="External"/><Relationship Id="rId22" Type="http://schemas.openxmlformats.org/officeDocument/2006/relationships/hyperlink" Target="https://www.saimex.org.mx/saimex/solicitud/downloadAttach/1083566.page"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5FAE7-F9A0-4D7F-9E98-1B5FF3A8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13230</Words>
  <Characters>72767</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2021-05-20T01:59:00Z</cp:lastPrinted>
  <dcterms:created xsi:type="dcterms:W3CDTF">2021-05-20T01:59:00Z</dcterms:created>
  <dcterms:modified xsi:type="dcterms:W3CDTF">2021-05-25T20:25:00Z</dcterms:modified>
</cp:coreProperties>
</file>