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272DE" w14:textId="300AF2DF" w:rsidR="0029208D" w:rsidRPr="0029208D" w:rsidRDefault="0029208D" w:rsidP="0029208D">
      <w:pPr>
        <w:tabs>
          <w:tab w:val="left" w:pos="1876"/>
        </w:tabs>
        <w:spacing w:line="360" w:lineRule="auto"/>
        <w:jc w:val="both"/>
        <w:rPr>
          <w:rFonts w:ascii="Palatino Linotype" w:hAnsi="Palatino Linotype" w:cs="Tahoma"/>
          <w:sz w:val="22"/>
          <w:szCs w:val="22"/>
          <w:lang w:val="es-ES_tradnl"/>
        </w:rPr>
      </w:pPr>
      <w:r w:rsidRPr="0029208D">
        <w:rPr>
          <w:rFonts w:ascii="Palatino Linotype" w:hAnsi="Palatino Linotype" w:cs="Tahoma"/>
          <w:bCs/>
          <w:sz w:val="22"/>
          <w:szCs w:val="22"/>
          <w:lang w:val="es-ES_tradnl"/>
        </w:rPr>
        <w:t xml:space="preserve">Resolución del Pleno del Instituto de Transparencia, Acceso a la Información Pública y Protección de Datos Personales del Estado de México y Municipios, con domicilio en Metepec, Estado de México, de fecha  </w:t>
      </w:r>
      <w:r w:rsidR="005D2D58">
        <w:rPr>
          <w:rFonts w:ascii="Palatino Linotype" w:hAnsi="Palatino Linotype" w:cs="Tahoma"/>
          <w:bCs/>
          <w:sz w:val="22"/>
          <w:szCs w:val="22"/>
          <w:lang w:val="es-ES_tradnl"/>
        </w:rPr>
        <w:t xml:space="preserve">veintiocho de abril </w:t>
      </w:r>
      <w:r w:rsidRPr="0029208D">
        <w:rPr>
          <w:rFonts w:ascii="Palatino Linotype" w:hAnsi="Palatino Linotype" w:cs="Tahoma"/>
          <w:bCs/>
          <w:sz w:val="22"/>
          <w:szCs w:val="22"/>
          <w:lang w:val="es-ES_tradnl"/>
        </w:rPr>
        <w:t xml:space="preserve"> de dos mil veintiuno.</w:t>
      </w:r>
    </w:p>
    <w:p w14:paraId="07EDB500" w14:textId="77777777" w:rsidR="0029208D" w:rsidRPr="0029208D" w:rsidRDefault="0029208D" w:rsidP="0029208D">
      <w:pPr>
        <w:spacing w:line="360" w:lineRule="auto"/>
        <w:rPr>
          <w:rFonts w:ascii="Palatino Linotype" w:hAnsi="Palatino Linotype" w:cs="Tahoma"/>
          <w:bCs/>
          <w:sz w:val="22"/>
          <w:szCs w:val="22"/>
          <w:lang w:val="es-ES_tradnl"/>
        </w:rPr>
      </w:pPr>
    </w:p>
    <w:p w14:paraId="45456856" w14:textId="48BBD0F3" w:rsidR="0029208D" w:rsidRPr="0029208D" w:rsidRDefault="0029208D" w:rsidP="0029208D">
      <w:pPr>
        <w:spacing w:line="360" w:lineRule="auto"/>
        <w:jc w:val="both"/>
        <w:rPr>
          <w:rFonts w:ascii="Palatino Linotype" w:hAnsi="Palatino Linotype" w:cs="Tahoma"/>
          <w:bCs/>
          <w:color w:val="0D0D0D" w:themeColor="text1" w:themeTint="F2"/>
          <w:sz w:val="22"/>
          <w:szCs w:val="22"/>
          <w:lang w:val="es-ES_tradnl"/>
        </w:rPr>
      </w:pPr>
      <w:r w:rsidRPr="0029208D">
        <w:rPr>
          <w:rFonts w:ascii="Palatino Linotype" w:hAnsi="Palatino Linotype" w:cs="Tahoma"/>
          <w:b/>
          <w:bCs/>
          <w:color w:val="0D0D0D" w:themeColor="text1" w:themeTint="F2"/>
          <w:sz w:val="22"/>
          <w:szCs w:val="22"/>
          <w:lang w:val="es-ES_tradnl"/>
        </w:rPr>
        <w:t xml:space="preserve">VISTO </w:t>
      </w:r>
      <w:r w:rsidRPr="0029208D">
        <w:rPr>
          <w:rFonts w:ascii="Palatino Linotype" w:hAnsi="Palatino Linotype" w:cs="Tahoma"/>
          <w:bCs/>
          <w:color w:val="0D0D0D" w:themeColor="text1" w:themeTint="F2"/>
          <w:sz w:val="22"/>
          <w:szCs w:val="22"/>
          <w:lang w:val="es-ES_tradnl"/>
        </w:rPr>
        <w:t xml:space="preserve">el expediente conformado con motivo del Recurso de Revisión </w:t>
      </w:r>
      <w:r w:rsidR="005D2D58">
        <w:rPr>
          <w:rFonts w:ascii="Palatino Linotype" w:hAnsi="Palatino Linotype" w:cs="Tahoma"/>
          <w:b/>
          <w:bCs/>
          <w:color w:val="0D0D0D" w:themeColor="text1" w:themeTint="F2"/>
          <w:sz w:val="22"/>
          <w:szCs w:val="22"/>
          <w:lang w:val="es-ES_tradnl"/>
        </w:rPr>
        <w:t xml:space="preserve">00371/INFOEM/IP/RR/2021 y </w:t>
      </w:r>
      <w:r w:rsidR="005C0051">
        <w:rPr>
          <w:rFonts w:ascii="Palatino Linotype" w:hAnsi="Palatino Linotype" w:cs="Tahoma"/>
          <w:b/>
          <w:bCs/>
          <w:color w:val="0D0D0D" w:themeColor="text1" w:themeTint="F2"/>
          <w:sz w:val="22"/>
          <w:szCs w:val="22"/>
          <w:lang w:val="es-ES_tradnl"/>
        </w:rPr>
        <w:t>00373/INFOEM/IP/RR/2021</w:t>
      </w:r>
      <w:r w:rsidR="006205B4">
        <w:rPr>
          <w:rFonts w:ascii="Palatino Linotype" w:hAnsi="Palatino Linotype" w:cs="Tahoma"/>
          <w:b/>
          <w:bCs/>
          <w:color w:val="0D0D0D" w:themeColor="text1" w:themeTint="F2"/>
          <w:sz w:val="22"/>
          <w:szCs w:val="22"/>
          <w:lang w:val="es-ES_tradnl"/>
        </w:rPr>
        <w:t xml:space="preserve"> </w:t>
      </w:r>
      <w:r w:rsidR="005D2D58">
        <w:rPr>
          <w:rFonts w:ascii="Palatino Linotype" w:hAnsi="Palatino Linotype" w:cs="Tahoma"/>
          <w:b/>
          <w:bCs/>
          <w:color w:val="0D0D0D" w:themeColor="text1" w:themeTint="F2"/>
          <w:sz w:val="22"/>
          <w:szCs w:val="22"/>
          <w:lang w:val="es-ES_tradnl"/>
        </w:rPr>
        <w:t>acumulado</w:t>
      </w:r>
      <w:r w:rsidRPr="0029208D">
        <w:rPr>
          <w:rFonts w:ascii="Palatino Linotype" w:hAnsi="Palatino Linotype" w:cs="Tahoma"/>
          <w:b/>
          <w:bCs/>
          <w:color w:val="0D0D0D" w:themeColor="text1" w:themeTint="F2"/>
          <w:sz w:val="22"/>
          <w:szCs w:val="22"/>
          <w:lang w:val="es-ES_tradnl"/>
        </w:rPr>
        <w:t>,</w:t>
      </w:r>
      <w:r w:rsidRPr="0029208D">
        <w:rPr>
          <w:rFonts w:ascii="Palatino Linotype" w:hAnsi="Palatino Linotype" w:cs="Tahoma"/>
          <w:bCs/>
          <w:color w:val="0D0D0D" w:themeColor="text1" w:themeTint="F2"/>
          <w:sz w:val="22"/>
          <w:szCs w:val="22"/>
          <w:lang w:val="es-ES_tradnl"/>
        </w:rPr>
        <w:t xml:space="preserve"> interpuesto por </w:t>
      </w:r>
      <w:r w:rsidR="005C0051">
        <w:rPr>
          <w:rFonts w:ascii="Palatino Linotype" w:hAnsi="Palatino Linotype" w:cs="Tahoma"/>
          <w:bCs/>
          <w:color w:val="0D0D0D" w:themeColor="text1" w:themeTint="F2"/>
          <w:sz w:val="22"/>
          <w:szCs w:val="22"/>
          <w:lang w:val="es-ES_tradnl"/>
        </w:rPr>
        <w:t>persona que omitió sus datos de identificación</w:t>
      </w:r>
      <w:r w:rsidRPr="0029208D">
        <w:rPr>
          <w:rFonts w:ascii="Palatino Linotype" w:hAnsi="Palatino Linotype" w:cs="Tahoma"/>
          <w:bCs/>
          <w:color w:val="0D0D0D" w:themeColor="text1" w:themeTint="F2"/>
          <w:sz w:val="22"/>
          <w:szCs w:val="22"/>
          <w:lang w:val="es-ES_tradnl"/>
        </w:rPr>
        <w:t xml:space="preserve">, en lo sucesivo </w:t>
      </w:r>
      <w:r w:rsidRPr="0029208D">
        <w:rPr>
          <w:rFonts w:ascii="Palatino Linotype" w:hAnsi="Palatino Linotype" w:cs="Tahoma"/>
          <w:bCs/>
          <w:color w:val="0D0D0D" w:themeColor="text1" w:themeTint="F2"/>
          <w:sz w:val="22"/>
          <w:szCs w:val="22"/>
        </w:rPr>
        <w:t>Recurrente o Particular</w:t>
      </w:r>
      <w:r w:rsidRPr="0029208D">
        <w:rPr>
          <w:rFonts w:ascii="Palatino Linotype" w:hAnsi="Palatino Linotype" w:cs="Tahoma"/>
          <w:bCs/>
          <w:color w:val="0D0D0D" w:themeColor="text1" w:themeTint="F2"/>
          <w:sz w:val="22"/>
          <w:szCs w:val="22"/>
          <w:lang w:val="es-ES_tradnl"/>
        </w:rPr>
        <w:t xml:space="preserve">, en contra de la respuesta del Sujeto Obligado, </w:t>
      </w:r>
      <w:r w:rsidR="005D2D58">
        <w:rPr>
          <w:rFonts w:ascii="Palatino Linotype" w:hAnsi="Palatino Linotype" w:cs="Tahoma"/>
          <w:b/>
          <w:bCs/>
          <w:color w:val="0D0D0D" w:themeColor="text1" w:themeTint="F2"/>
          <w:sz w:val="22"/>
          <w:szCs w:val="22"/>
          <w:lang w:val="es-ES_tradnl"/>
        </w:rPr>
        <w:t>Ayuntamiento de Chicoloapan</w:t>
      </w:r>
      <w:r w:rsidRPr="0029208D">
        <w:rPr>
          <w:rFonts w:ascii="Palatino Linotype" w:hAnsi="Palatino Linotype" w:cs="Tahoma"/>
          <w:b/>
          <w:bCs/>
          <w:color w:val="0D0D0D" w:themeColor="text1" w:themeTint="F2"/>
          <w:sz w:val="22"/>
          <w:szCs w:val="22"/>
          <w:lang w:val="es-ES_tradnl"/>
        </w:rPr>
        <w:t>,</w:t>
      </w:r>
      <w:r w:rsidRPr="0029208D">
        <w:rPr>
          <w:rFonts w:ascii="Palatino Linotype" w:hAnsi="Palatino Linotype" w:cs="Tahoma"/>
          <w:bCs/>
          <w:color w:val="0D0D0D" w:themeColor="text1" w:themeTint="F2"/>
          <w:sz w:val="22"/>
          <w:szCs w:val="22"/>
        </w:rPr>
        <w:t xml:space="preserve"> a la</w:t>
      </w:r>
      <w:r w:rsidR="005C0051">
        <w:rPr>
          <w:rFonts w:ascii="Palatino Linotype" w:hAnsi="Palatino Linotype" w:cs="Tahoma"/>
          <w:bCs/>
          <w:color w:val="0D0D0D" w:themeColor="text1" w:themeTint="F2"/>
          <w:sz w:val="22"/>
          <w:szCs w:val="22"/>
        </w:rPr>
        <w:t>s</w:t>
      </w:r>
      <w:r w:rsidRPr="0029208D">
        <w:rPr>
          <w:rFonts w:ascii="Palatino Linotype" w:hAnsi="Palatino Linotype" w:cs="Tahoma"/>
          <w:bCs/>
          <w:color w:val="0D0D0D" w:themeColor="text1" w:themeTint="F2"/>
          <w:sz w:val="22"/>
          <w:szCs w:val="22"/>
        </w:rPr>
        <w:t xml:space="preserve"> solicitud</w:t>
      </w:r>
      <w:r w:rsidR="005C0051">
        <w:rPr>
          <w:rFonts w:ascii="Palatino Linotype" w:hAnsi="Palatino Linotype" w:cs="Tahoma"/>
          <w:bCs/>
          <w:color w:val="0D0D0D" w:themeColor="text1" w:themeTint="F2"/>
          <w:sz w:val="22"/>
          <w:szCs w:val="22"/>
        </w:rPr>
        <w:t>es</w:t>
      </w:r>
      <w:r w:rsidRPr="0029208D">
        <w:rPr>
          <w:rFonts w:ascii="Palatino Linotype" w:hAnsi="Palatino Linotype" w:cs="Tahoma"/>
          <w:bCs/>
          <w:color w:val="0D0D0D" w:themeColor="text1" w:themeTint="F2"/>
          <w:sz w:val="22"/>
          <w:szCs w:val="22"/>
        </w:rPr>
        <w:t xml:space="preserve"> de acceso a la información pública </w:t>
      </w:r>
      <w:r w:rsidR="005D2D58">
        <w:rPr>
          <w:rFonts w:ascii="Palatino Linotype" w:hAnsi="Palatino Linotype" w:cs="Tahoma"/>
          <w:b/>
          <w:color w:val="0D0D0D" w:themeColor="text1" w:themeTint="F2"/>
          <w:sz w:val="22"/>
          <w:szCs w:val="22"/>
        </w:rPr>
        <w:t>00638/CHICOLOA/IP/2020</w:t>
      </w:r>
      <w:r w:rsidR="005C0051">
        <w:rPr>
          <w:rFonts w:ascii="Palatino Linotype" w:hAnsi="Palatino Linotype" w:cs="Tahoma"/>
          <w:b/>
          <w:color w:val="0D0D0D" w:themeColor="text1" w:themeTint="F2"/>
          <w:sz w:val="22"/>
          <w:szCs w:val="22"/>
        </w:rPr>
        <w:t xml:space="preserve"> y </w:t>
      </w:r>
      <w:r w:rsidR="005C0051" w:rsidRPr="005C0051">
        <w:rPr>
          <w:rFonts w:ascii="Palatino Linotype" w:hAnsi="Palatino Linotype" w:cs="Tahoma"/>
          <w:b/>
          <w:color w:val="0D0D0D" w:themeColor="text1" w:themeTint="F2"/>
          <w:sz w:val="22"/>
          <w:szCs w:val="22"/>
        </w:rPr>
        <w:t>00002/CHICOLOA/IP/2021</w:t>
      </w:r>
      <w:r w:rsidRPr="0029208D">
        <w:rPr>
          <w:rFonts w:ascii="Palatino Linotype" w:hAnsi="Palatino Linotype" w:cs="Tahoma"/>
          <w:bCs/>
          <w:color w:val="0D0D0D" w:themeColor="text1" w:themeTint="F2"/>
          <w:sz w:val="22"/>
          <w:szCs w:val="22"/>
          <w:lang w:val="es-ES_tradnl"/>
        </w:rPr>
        <w:t xml:space="preserve"> se emite la presente Resolución, con base en los Antecedentes y Considerandos que a continuación se exponen:</w:t>
      </w:r>
    </w:p>
    <w:p w14:paraId="12C092F2" w14:textId="77777777" w:rsidR="0029208D" w:rsidRPr="0029208D" w:rsidRDefault="0029208D" w:rsidP="0029208D">
      <w:pPr>
        <w:spacing w:line="360" w:lineRule="auto"/>
        <w:jc w:val="both"/>
        <w:rPr>
          <w:rFonts w:ascii="Palatino Linotype" w:hAnsi="Palatino Linotype" w:cs="Tahoma"/>
          <w:sz w:val="22"/>
          <w:szCs w:val="22"/>
          <w:lang w:val="es-ES_tradnl"/>
        </w:rPr>
      </w:pPr>
    </w:p>
    <w:p w14:paraId="00D21061" w14:textId="77777777" w:rsidR="0029208D" w:rsidRPr="0029208D" w:rsidRDefault="0029208D" w:rsidP="0029208D">
      <w:pPr>
        <w:tabs>
          <w:tab w:val="center" w:pos="4522"/>
          <w:tab w:val="left" w:pos="7245"/>
        </w:tabs>
        <w:spacing w:line="360" w:lineRule="auto"/>
        <w:jc w:val="center"/>
        <w:rPr>
          <w:rFonts w:ascii="Palatino Linotype" w:hAnsi="Palatino Linotype" w:cs="Tahoma"/>
          <w:b/>
          <w:sz w:val="22"/>
          <w:szCs w:val="22"/>
          <w:lang w:val="es-ES_tradnl"/>
        </w:rPr>
      </w:pPr>
      <w:r w:rsidRPr="0029208D">
        <w:rPr>
          <w:rFonts w:ascii="Palatino Linotype" w:hAnsi="Palatino Linotype" w:cs="Tahoma"/>
          <w:b/>
          <w:sz w:val="22"/>
          <w:szCs w:val="22"/>
          <w:lang w:val="es-ES_tradnl"/>
        </w:rPr>
        <w:t>ANTECEDENTES:</w:t>
      </w:r>
    </w:p>
    <w:p w14:paraId="15CB1123" w14:textId="77777777" w:rsidR="0029208D" w:rsidRPr="0029208D" w:rsidRDefault="0029208D" w:rsidP="0029208D">
      <w:pPr>
        <w:tabs>
          <w:tab w:val="left" w:pos="567"/>
        </w:tabs>
        <w:spacing w:line="360" w:lineRule="auto"/>
        <w:jc w:val="both"/>
        <w:rPr>
          <w:rFonts w:ascii="Palatino Linotype" w:hAnsi="Palatino Linotype" w:cs="Tahoma"/>
          <w:sz w:val="22"/>
          <w:szCs w:val="22"/>
          <w:lang w:val="es-ES_tradnl"/>
        </w:rPr>
      </w:pPr>
    </w:p>
    <w:p w14:paraId="2A5D3286" w14:textId="77777777" w:rsidR="0029208D" w:rsidRPr="0029208D" w:rsidRDefault="0029208D" w:rsidP="0029208D">
      <w:pPr>
        <w:numPr>
          <w:ilvl w:val="0"/>
          <w:numId w:val="24"/>
        </w:numPr>
        <w:tabs>
          <w:tab w:val="left" w:pos="567"/>
        </w:tabs>
        <w:spacing w:line="360" w:lineRule="auto"/>
        <w:ind w:left="0" w:firstLine="54"/>
        <w:jc w:val="both"/>
        <w:rPr>
          <w:rFonts w:ascii="Palatino Linotype" w:hAnsi="Palatino Linotype" w:cs="Tahoma"/>
          <w:b/>
          <w:sz w:val="22"/>
          <w:szCs w:val="22"/>
          <w:lang w:val="es-ES_tradnl"/>
        </w:rPr>
      </w:pPr>
      <w:r w:rsidRPr="0029208D">
        <w:rPr>
          <w:rFonts w:ascii="Palatino Linotype" w:hAnsi="Palatino Linotype" w:cs="Tahoma"/>
          <w:b/>
          <w:sz w:val="22"/>
          <w:szCs w:val="22"/>
          <w:lang w:val="es-ES_tradnl"/>
        </w:rPr>
        <w:t xml:space="preserve">Presentación de la solicitud de información. </w:t>
      </w:r>
    </w:p>
    <w:p w14:paraId="5468169B" w14:textId="77777777" w:rsidR="0029208D" w:rsidRPr="0029208D" w:rsidRDefault="0029208D" w:rsidP="0029208D">
      <w:pPr>
        <w:tabs>
          <w:tab w:val="left" w:pos="567"/>
        </w:tabs>
        <w:spacing w:line="360" w:lineRule="auto"/>
        <w:ind w:left="54"/>
        <w:jc w:val="both"/>
        <w:rPr>
          <w:rFonts w:ascii="Palatino Linotype" w:hAnsi="Palatino Linotype" w:cs="Tahoma"/>
          <w:b/>
          <w:sz w:val="22"/>
          <w:szCs w:val="22"/>
          <w:lang w:val="es-ES_tradnl"/>
        </w:rPr>
      </w:pPr>
    </w:p>
    <w:p w14:paraId="38382B49" w14:textId="72CDB110" w:rsidR="0029208D" w:rsidRPr="000B4D8B" w:rsidRDefault="0029208D" w:rsidP="0029208D">
      <w:pPr>
        <w:tabs>
          <w:tab w:val="left" w:pos="567"/>
        </w:tabs>
        <w:spacing w:line="360" w:lineRule="auto"/>
        <w:jc w:val="both"/>
        <w:rPr>
          <w:rFonts w:ascii="Palatino Linotype" w:hAnsi="Palatino Linotype" w:cs="Tahoma"/>
          <w:sz w:val="22"/>
          <w:szCs w:val="22"/>
          <w:lang w:val="es-ES_tradnl"/>
        </w:rPr>
      </w:pPr>
      <w:r w:rsidRPr="0029208D">
        <w:rPr>
          <w:rFonts w:ascii="Palatino Linotype" w:hAnsi="Palatino Linotype" w:cs="Tahoma"/>
          <w:sz w:val="22"/>
          <w:szCs w:val="22"/>
          <w:lang w:val="es-ES_tradnl"/>
        </w:rPr>
        <w:t xml:space="preserve">En fecha </w:t>
      </w:r>
      <w:r w:rsidR="005D2D58">
        <w:rPr>
          <w:rFonts w:ascii="Palatino Linotype" w:hAnsi="Palatino Linotype" w:cs="Tahoma"/>
          <w:sz w:val="22"/>
          <w:szCs w:val="22"/>
          <w:lang w:val="es-ES_tradnl"/>
        </w:rPr>
        <w:t>diecisiete de diciembre</w:t>
      </w:r>
      <w:r w:rsidR="005C0051">
        <w:rPr>
          <w:rFonts w:ascii="Palatino Linotype" w:hAnsi="Palatino Linotype" w:cs="Tahoma"/>
          <w:sz w:val="22"/>
          <w:szCs w:val="22"/>
          <w:lang w:val="es-ES_tradnl"/>
        </w:rPr>
        <w:t xml:space="preserve">  de  dos mil veinte, se tuvieron</w:t>
      </w:r>
      <w:r w:rsidRPr="0029208D">
        <w:rPr>
          <w:rFonts w:ascii="Palatino Linotype" w:hAnsi="Palatino Linotype" w:cs="Tahoma"/>
          <w:sz w:val="22"/>
          <w:szCs w:val="22"/>
          <w:lang w:val="es-ES_tradnl"/>
        </w:rPr>
        <w:t xml:space="preserve"> por recibida</w:t>
      </w:r>
      <w:r w:rsidR="005C0051">
        <w:rPr>
          <w:rFonts w:ascii="Palatino Linotype" w:hAnsi="Palatino Linotype" w:cs="Tahoma"/>
          <w:sz w:val="22"/>
          <w:szCs w:val="22"/>
          <w:lang w:val="es-ES_tradnl"/>
        </w:rPr>
        <w:t>s dos</w:t>
      </w:r>
      <w:r w:rsidRPr="0029208D">
        <w:rPr>
          <w:rFonts w:ascii="Palatino Linotype" w:hAnsi="Palatino Linotype" w:cs="Tahoma"/>
          <w:sz w:val="22"/>
          <w:szCs w:val="22"/>
          <w:lang w:val="es-ES_tradnl"/>
        </w:rPr>
        <w:t xml:space="preserve"> solicitud</w:t>
      </w:r>
      <w:r w:rsidR="005C0051">
        <w:rPr>
          <w:rFonts w:ascii="Palatino Linotype" w:hAnsi="Palatino Linotype" w:cs="Tahoma"/>
          <w:sz w:val="22"/>
          <w:szCs w:val="22"/>
          <w:lang w:val="es-ES_tradnl"/>
        </w:rPr>
        <w:t>es</w:t>
      </w:r>
      <w:r w:rsidRPr="0029208D">
        <w:rPr>
          <w:rFonts w:ascii="Palatino Linotype" w:hAnsi="Palatino Linotype" w:cs="Tahoma"/>
          <w:sz w:val="22"/>
          <w:szCs w:val="22"/>
          <w:lang w:val="es-ES_tradnl"/>
        </w:rPr>
        <w:t xml:space="preserve"> de acceso a la información pública, a través del Sistema de Acceso a la Información Mexiquense (SAIMEX), ante el Sujeto Obligado </w:t>
      </w:r>
      <w:r w:rsidR="005D2D58">
        <w:rPr>
          <w:rFonts w:ascii="Palatino Linotype" w:hAnsi="Palatino Linotype" w:cs="Tahoma"/>
          <w:b/>
          <w:sz w:val="22"/>
          <w:szCs w:val="22"/>
          <w:lang w:val="es-ES_tradnl"/>
        </w:rPr>
        <w:t>Ayuntamiento de Chicoloapan</w:t>
      </w:r>
      <w:r w:rsidRPr="0029208D">
        <w:rPr>
          <w:rFonts w:ascii="Palatino Linotype" w:hAnsi="Palatino Linotype" w:cs="Tahoma"/>
          <w:sz w:val="22"/>
          <w:szCs w:val="22"/>
          <w:lang w:val="es-ES_tradnl"/>
        </w:rPr>
        <w:t>, a la que se le</w:t>
      </w:r>
      <w:r w:rsidR="005D2D58">
        <w:rPr>
          <w:rFonts w:ascii="Palatino Linotype" w:hAnsi="Palatino Linotype" w:cs="Tahoma"/>
          <w:sz w:val="22"/>
          <w:szCs w:val="22"/>
          <w:lang w:val="es-ES_tradnl"/>
        </w:rPr>
        <w:t>s</w:t>
      </w:r>
      <w:r w:rsidRPr="0029208D">
        <w:rPr>
          <w:rFonts w:ascii="Palatino Linotype" w:hAnsi="Palatino Linotype" w:cs="Tahoma"/>
          <w:sz w:val="22"/>
          <w:szCs w:val="22"/>
          <w:lang w:val="es-ES_tradnl"/>
        </w:rPr>
        <w:t xml:space="preserve"> a</w:t>
      </w:r>
      <w:r w:rsidR="005D2D58">
        <w:rPr>
          <w:rFonts w:ascii="Palatino Linotype" w:hAnsi="Palatino Linotype" w:cs="Tahoma"/>
          <w:sz w:val="22"/>
          <w:szCs w:val="22"/>
          <w:lang w:val="es-ES_tradnl"/>
        </w:rPr>
        <w:t>signó los</w:t>
      </w:r>
      <w:r w:rsidRPr="0029208D">
        <w:rPr>
          <w:rFonts w:ascii="Palatino Linotype" w:hAnsi="Palatino Linotype" w:cs="Tahoma"/>
          <w:sz w:val="22"/>
          <w:szCs w:val="22"/>
          <w:lang w:val="es-ES_tradnl"/>
        </w:rPr>
        <w:t xml:space="preserve"> número</w:t>
      </w:r>
      <w:r w:rsidR="005D2D58">
        <w:rPr>
          <w:rFonts w:ascii="Palatino Linotype" w:hAnsi="Palatino Linotype" w:cs="Tahoma"/>
          <w:sz w:val="22"/>
          <w:szCs w:val="22"/>
          <w:lang w:val="es-ES_tradnl"/>
        </w:rPr>
        <w:t>s</w:t>
      </w:r>
      <w:r w:rsidRPr="0029208D">
        <w:rPr>
          <w:rFonts w:ascii="Palatino Linotype" w:hAnsi="Palatino Linotype" w:cs="Tahoma"/>
          <w:sz w:val="22"/>
          <w:szCs w:val="22"/>
          <w:lang w:val="es-ES_tradnl"/>
        </w:rPr>
        <w:t xml:space="preserve"> de expediente </w:t>
      </w:r>
      <w:r w:rsidR="005D2D58">
        <w:rPr>
          <w:rFonts w:ascii="Palatino Linotype" w:hAnsi="Palatino Linotype" w:cs="Tahoma"/>
          <w:sz w:val="22"/>
          <w:szCs w:val="22"/>
          <w:lang w:val="es-ES_tradnl"/>
        </w:rPr>
        <w:t>00638/CHICOLOA/IP/2020</w:t>
      </w:r>
      <w:r w:rsidR="005C0051">
        <w:rPr>
          <w:rFonts w:ascii="Palatino Linotype" w:hAnsi="Palatino Linotype" w:cs="Tahoma"/>
          <w:sz w:val="22"/>
          <w:szCs w:val="22"/>
          <w:lang w:val="es-ES_tradnl"/>
        </w:rPr>
        <w:t xml:space="preserve"> y </w:t>
      </w:r>
      <w:r w:rsidRPr="0029208D">
        <w:rPr>
          <w:rFonts w:ascii="Palatino Linotype" w:hAnsi="Palatino Linotype" w:cs="Tahoma"/>
          <w:sz w:val="22"/>
          <w:szCs w:val="22"/>
          <w:lang w:val="es-ES_tradnl"/>
        </w:rPr>
        <w:t xml:space="preserve"> </w:t>
      </w:r>
      <w:r w:rsidR="005C0051" w:rsidRPr="005C0051">
        <w:rPr>
          <w:rFonts w:ascii="Palatino Linotype" w:hAnsi="Palatino Linotype" w:cs="Tahoma"/>
          <w:sz w:val="22"/>
          <w:szCs w:val="22"/>
          <w:lang w:val="es-ES_tradnl"/>
        </w:rPr>
        <w:t>00002/</w:t>
      </w:r>
      <w:r w:rsidR="005C0051" w:rsidRPr="000B4D8B">
        <w:rPr>
          <w:rFonts w:ascii="Palatino Linotype" w:hAnsi="Palatino Linotype" w:cs="Tahoma"/>
          <w:sz w:val="22"/>
          <w:szCs w:val="22"/>
          <w:lang w:val="es-ES_tradnl"/>
        </w:rPr>
        <w:t xml:space="preserve">CHICOLOA/IP/2021 </w:t>
      </w:r>
      <w:r w:rsidRPr="000B4D8B">
        <w:rPr>
          <w:rFonts w:ascii="Palatino Linotype" w:hAnsi="Palatino Linotype" w:cs="Tahoma"/>
          <w:sz w:val="22"/>
          <w:szCs w:val="22"/>
          <w:lang w:val="es-ES_tradnl"/>
        </w:rPr>
        <w:t>mediante la</w:t>
      </w:r>
      <w:r w:rsidR="005C0051" w:rsidRPr="000B4D8B">
        <w:rPr>
          <w:rFonts w:ascii="Palatino Linotype" w:hAnsi="Palatino Linotype" w:cs="Tahoma"/>
          <w:sz w:val="22"/>
          <w:szCs w:val="22"/>
          <w:lang w:val="es-ES_tradnl"/>
        </w:rPr>
        <w:t>s</w:t>
      </w:r>
      <w:r w:rsidRPr="000B4D8B">
        <w:rPr>
          <w:rFonts w:ascii="Palatino Linotype" w:hAnsi="Palatino Linotype" w:cs="Tahoma"/>
          <w:sz w:val="22"/>
          <w:szCs w:val="22"/>
          <w:lang w:val="es-ES_tradnl"/>
        </w:rPr>
        <w:t xml:space="preserve"> cual</w:t>
      </w:r>
      <w:r w:rsidR="005C0051" w:rsidRPr="000B4D8B">
        <w:rPr>
          <w:rFonts w:ascii="Palatino Linotype" w:hAnsi="Palatino Linotype" w:cs="Tahoma"/>
          <w:sz w:val="22"/>
          <w:szCs w:val="22"/>
          <w:lang w:val="es-ES_tradnl"/>
        </w:rPr>
        <w:t>es</w:t>
      </w:r>
      <w:r w:rsidRPr="000B4D8B">
        <w:rPr>
          <w:rFonts w:ascii="Palatino Linotype" w:hAnsi="Palatino Linotype" w:cs="Tahoma"/>
          <w:sz w:val="22"/>
          <w:szCs w:val="22"/>
          <w:lang w:val="es-ES_tradnl"/>
        </w:rPr>
        <w:t xml:space="preserve"> se solicitó lo siguiente:</w:t>
      </w:r>
    </w:p>
    <w:p w14:paraId="5DE17220" w14:textId="77777777" w:rsidR="0029208D" w:rsidRPr="000B4D8B" w:rsidRDefault="0029208D" w:rsidP="0029208D">
      <w:pPr>
        <w:tabs>
          <w:tab w:val="left" w:pos="567"/>
        </w:tabs>
        <w:spacing w:line="360" w:lineRule="auto"/>
        <w:jc w:val="both"/>
        <w:rPr>
          <w:rFonts w:ascii="Palatino Linotype" w:hAnsi="Palatino Linotype" w:cs="Tahoma"/>
          <w:sz w:val="22"/>
          <w:szCs w:val="22"/>
          <w:lang w:val="es-ES_tradnl"/>
        </w:rPr>
      </w:pPr>
    </w:p>
    <w:tbl>
      <w:tblPr>
        <w:tblStyle w:val="Tablaconcuadrcula"/>
        <w:tblW w:w="0" w:type="auto"/>
        <w:tblInd w:w="-5" w:type="dxa"/>
        <w:tblLook w:val="04A0" w:firstRow="1" w:lastRow="0" w:firstColumn="1" w:lastColumn="0" w:noHBand="0" w:noVBand="1"/>
      </w:tblPr>
      <w:tblGrid>
        <w:gridCol w:w="8789"/>
      </w:tblGrid>
      <w:tr w:rsidR="00180195" w:rsidRPr="000B4D8B" w14:paraId="2F2457F6" w14:textId="77777777" w:rsidTr="00180195">
        <w:tc>
          <w:tcPr>
            <w:tcW w:w="8789" w:type="dxa"/>
          </w:tcPr>
          <w:p w14:paraId="19393DA9" w14:textId="40341B0C" w:rsidR="00180195" w:rsidRPr="000B4D8B" w:rsidRDefault="00180195" w:rsidP="0029208D">
            <w:pPr>
              <w:spacing w:line="360" w:lineRule="auto"/>
              <w:ind w:right="567"/>
              <w:jc w:val="both"/>
              <w:rPr>
                <w:rFonts w:ascii="Palatino Linotype" w:hAnsi="Palatino Linotype" w:cs="Tahoma"/>
                <w:b/>
                <w:sz w:val="22"/>
                <w:szCs w:val="22"/>
                <w:lang w:val="es-ES_tradnl"/>
              </w:rPr>
            </w:pPr>
            <w:r w:rsidRPr="000B4D8B">
              <w:rPr>
                <w:rFonts w:ascii="Palatino Linotype" w:hAnsi="Palatino Linotype" w:cs="Tahoma"/>
                <w:b/>
                <w:sz w:val="22"/>
                <w:szCs w:val="22"/>
                <w:lang w:val="es-ES_tradnl"/>
              </w:rPr>
              <w:t>DESCRIPCIÓN CLARA Y PRECISA DE LA INFORMACIÓN SOLICITADA</w:t>
            </w:r>
          </w:p>
        </w:tc>
      </w:tr>
      <w:tr w:rsidR="00180195" w:rsidRPr="000B4D8B" w14:paraId="7B174523" w14:textId="77777777" w:rsidTr="00180195">
        <w:tc>
          <w:tcPr>
            <w:tcW w:w="8789" w:type="dxa"/>
          </w:tcPr>
          <w:p w14:paraId="204F4CF7" w14:textId="4B988EB2" w:rsidR="00180195" w:rsidRPr="000B4D8B" w:rsidRDefault="00180195" w:rsidP="0029208D">
            <w:pPr>
              <w:spacing w:line="360" w:lineRule="auto"/>
              <w:ind w:right="567"/>
              <w:jc w:val="both"/>
              <w:rPr>
                <w:rFonts w:ascii="Palatino Linotype" w:hAnsi="Palatino Linotype" w:cs="Tahoma"/>
                <w:b/>
                <w:sz w:val="22"/>
                <w:szCs w:val="22"/>
                <w:lang w:val="es-ES_tradnl"/>
              </w:rPr>
            </w:pPr>
            <w:r w:rsidRPr="000B4D8B">
              <w:rPr>
                <w:rFonts w:ascii="Palatino Linotype" w:hAnsi="Palatino Linotype" w:cs="Tahoma"/>
                <w:b/>
                <w:sz w:val="22"/>
                <w:szCs w:val="22"/>
                <w:lang w:val="es-ES_tradnl"/>
              </w:rPr>
              <w:t>00638/CHICOLOA/IP/2020</w:t>
            </w:r>
          </w:p>
        </w:tc>
      </w:tr>
      <w:tr w:rsidR="00180195" w:rsidRPr="000B4D8B" w14:paraId="103F705D" w14:textId="77777777" w:rsidTr="00180195">
        <w:tc>
          <w:tcPr>
            <w:tcW w:w="8789" w:type="dxa"/>
          </w:tcPr>
          <w:p w14:paraId="46C45071" w14:textId="4B3A9F1A" w:rsidR="00180195" w:rsidRPr="000B4D8B" w:rsidRDefault="00180195" w:rsidP="0029208D">
            <w:pPr>
              <w:spacing w:line="360" w:lineRule="auto"/>
              <w:ind w:right="567"/>
              <w:jc w:val="both"/>
              <w:rPr>
                <w:rFonts w:ascii="Palatino Linotype" w:hAnsi="Palatino Linotype" w:cs="Tahoma"/>
                <w:i/>
                <w:lang w:val="es-ES_tradnl"/>
              </w:rPr>
            </w:pPr>
            <w:r w:rsidRPr="000B4D8B">
              <w:rPr>
                <w:rFonts w:ascii="Palatino Linotype" w:hAnsi="Palatino Linotype" w:cs="Tahoma"/>
                <w:i/>
                <w:lang w:val="es-ES_tradnl"/>
              </w:rPr>
              <w:t xml:space="preserve">“1. Requiero el fundamento legal por el cual el Gobierno Municipal de Chicoloapan </w:t>
            </w:r>
            <w:r w:rsidR="005C0051" w:rsidRPr="000B4D8B">
              <w:rPr>
                <w:rFonts w:ascii="Palatino Linotype" w:hAnsi="Palatino Linotype" w:cs="Tahoma"/>
                <w:i/>
                <w:lang w:val="es-ES_tradnl"/>
              </w:rPr>
              <w:t>está</w:t>
            </w:r>
            <w:r w:rsidRPr="000B4D8B">
              <w:rPr>
                <w:rFonts w:ascii="Palatino Linotype" w:hAnsi="Palatino Linotype" w:cs="Tahoma"/>
                <w:i/>
                <w:lang w:val="es-ES_tradnl"/>
              </w:rPr>
              <w:t xml:space="preserve"> facultado para pintar las fachadas externas de las propiedades privadas, en caso de no contar con la información, </w:t>
            </w:r>
            <w:r w:rsidRPr="000B4D8B">
              <w:rPr>
                <w:rFonts w:ascii="Palatino Linotype" w:hAnsi="Palatino Linotype" w:cs="Tahoma"/>
                <w:i/>
                <w:lang w:val="es-ES_tradnl"/>
              </w:rPr>
              <w:lastRenderedPageBreak/>
              <w:t xml:space="preserve">requiero la declaratoria de inexistencia; 2. Requiero el fundamento legal por el cual el Gobierno Municipal de Chicoloapan </w:t>
            </w:r>
            <w:r w:rsidR="005C0051" w:rsidRPr="000B4D8B">
              <w:rPr>
                <w:rFonts w:ascii="Palatino Linotype" w:hAnsi="Palatino Linotype" w:cs="Tahoma"/>
                <w:i/>
                <w:lang w:val="es-ES_tradnl"/>
              </w:rPr>
              <w:t>está</w:t>
            </w:r>
            <w:r w:rsidRPr="000B4D8B">
              <w:rPr>
                <w:rFonts w:ascii="Palatino Linotype" w:hAnsi="Palatino Linotype" w:cs="Tahoma"/>
                <w:i/>
                <w:lang w:val="es-ES_tradnl"/>
              </w:rPr>
              <w:t xml:space="preserve"> facultado para detallar con cemento, aplanar con cemento y hacer detalles con cemento las fachadas externas de propiedades privadas, en caso de no contar con la información, requiero la declaratoria de inexistencia; 3. Requiero fundado y motivado por el cual el Gobierno Municipal de Chicoloapan </w:t>
            </w:r>
            <w:r w:rsidR="005C0051" w:rsidRPr="000B4D8B">
              <w:rPr>
                <w:rFonts w:ascii="Palatino Linotype" w:hAnsi="Palatino Linotype" w:cs="Tahoma"/>
                <w:i/>
                <w:lang w:val="es-ES_tradnl"/>
              </w:rPr>
              <w:t>está</w:t>
            </w:r>
            <w:r w:rsidRPr="000B4D8B">
              <w:rPr>
                <w:rFonts w:ascii="Palatino Linotype" w:hAnsi="Palatino Linotype" w:cs="Tahoma"/>
                <w:i/>
                <w:lang w:val="es-ES_tradnl"/>
              </w:rPr>
              <w:t xml:space="preserve"> pintando; aplanando y detallando con cemento diversas propiedades privadas del Municipio, en caso de no contar con la información, requiero la declaratoria de inexistencia; 4. Requiero todos los documentos mediante los cuales se hayan dado la autorización para pintar; aplanar y detallar diversas propiedades privadas del Municipio de Chicoloapan, en caso de no contar con la información, requiero la declaratoria de inexistencia; 5. Requiero el nombre del servidor o servidores públicos que autorizaron pintar, aplanar y detallar diversas propiedades privadas del Municipio de Chicoloapan, en caso de no contar con la información, requiero la declaratoria de inexistencia; 6. En relación a los puntos anteriores, requiero el monto total destinado para pintar; aplanar y detallar diversas propiedades privadas del Municipio de Chicoloapan, en caso de no contar con la información, requiero la declaratoria de inexistencia; 7. Requiero saber la partida presupuestal y de donde viene el dinero destinado para pintar, aplanar y detallar diversas propiedades privadas del Municipio de Chicoloapan, en caso de no contar con la información, requiero la declaratoria de inexistencia; 8. Requiero el nombre de todos y cada uno de los servidores públicos encargados de la logística, administración y toma de decisiones para determinar que avenidas y propiedades se van a pintar, detallar y aplanar con cemento, en caso de no contar con la información, requiero la declaratoria de inexistencia; 9. En relación a los puntos anteriores, requiero el fundamento y motivación por el cual a los propietarios de las propiedades se les requiere copia de la identificación oficial vigente (credencial para votar) y el motivo por el cual toman una fotografía al propietario que autorizo previamente pintar; o detallar y aplanar dependiendo el caso concreto la propiedad privada, en caso de no contar con la información, requiero la declaratoria de inexistencia; 10. En relación al numeral que antecede, que tratamiento le dan a los datos personales que recaba, para que es su utilización, quien es el servidor público responsable para su resguardo y utilización, en caso de no contar con la información, requiero la declaratoria de inexistencia; y 11. De todos los puntos anteriores, requiero el fundamento y motivación de </w:t>
            </w:r>
            <w:r w:rsidR="005C0051" w:rsidRPr="000B4D8B">
              <w:rPr>
                <w:rFonts w:ascii="Palatino Linotype" w:hAnsi="Palatino Linotype" w:cs="Tahoma"/>
                <w:i/>
                <w:lang w:val="es-ES_tradnl"/>
              </w:rPr>
              <w:t>cuál</w:t>
            </w:r>
            <w:r w:rsidRPr="000B4D8B">
              <w:rPr>
                <w:rFonts w:ascii="Palatino Linotype" w:hAnsi="Palatino Linotype" w:cs="Tahoma"/>
                <w:i/>
                <w:lang w:val="es-ES_tradnl"/>
              </w:rPr>
              <w:t xml:space="preserve"> es el objetivo, la finalidad, el propósito por el cual se están pintando; detallando, aplanando y resanando las fachadas de diversas propiedades </w:t>
            </w:r>
            <w:r w:rsidRPr="000B4D8B">
              <w:rPr>
                <w:rFonts w:ascii="Palatino Linotype" w:hAnsi="Palatino Linotype" w:cs="Tahoma"/>
                <w:i/>
                <w:lang w:val="es-ES_tradnl"/>
              </w:rPr>
              <w:lastRenderedPageBreak/>
              <w:t xml:space="preserve">dentro del Municipio de Chicoloapan, en caso de no contar con la información, requiero la declaratoria de inexistencia. De todas las ideas utópicas, arcaicas, fantasiosas y corruptas del Gobierno Municipal de Chicoloapan, esta es la más inverosímil; pues a lo largo de la historia, donde se ha visto que un gobierno pinte; resane, detalle y aplane las fachadas de las propiedades privadas, eso le toca a los propietarios; no obstante no se pueden utilizar recursos públicos para invertir en propiedades privadas. Por lo tanto en cuanto el párrafo anterior, requiero: A) Requiero que el Municipio de Chicoloapan exhiba el fundamento por el cual se pueden utilizar recursos públicos para utilizarlos en propiedades privadas, en caso de no contar con la información, requiero la declaratoria de inexistencia; Ahora bien, existen otros temas más importantes que invertir el dinero en cosas que no ayudan en nada a la economía, desarrollo y progreso de este mediocre municipio, por ejemplo, "gastan millones de pesos" (más/menos lo que se roban) en cosas que no sirven y un tema que a la fecha impacta es la falta de pavimentación de diversas calles cerca del municipio, es decir, no es posible que los servidores públicos no se den cuenta que existen calles aun sin pavimentar, con baches, hundimientos, luminarias sin focos, inseguridad y demás similar; por ejemplo creo que la calle más cercana a la cabecera Municipal es la calle Plata, Colonia El Arenal II, Cabecera Municipal de Chicoloapan, C.P. 56370, entre esquina calle Oro y cerrada Pirules (se agrega captura de pantalla para pronta referencia). En razón del párrafo anterior requiero: i) El fundamento legal y administrativo por el cual la presente fecha la actual administración no ha pavimentado la calle antes descrita: calle Plata, Colonia El Arenal II, Cabecera Municipal de Chicoloapan, C.P. 56370, entre esquina calle Oro y cerrada Pirules; es decir, el Municipio gasta millones de pesos en repavimentar, </w:t>
            </w:r>
            <w:proofErr w:type="spellStart"/>
            <w:r w:rsidRPr="000B4D8B">
              <w:rPr>
                <w:rFonts w:ascii="Palatino Linotype" w:hAnsi="Palatino Linotype" w:cs="Tahoma"/>
                <w:i/>
                <w:lang w:val="es-ES_tradnl"/>
              </w:rPr>
              <w:t>reencarpetar</w:t>
            </w:r>
            <w:proofErr w:type="spellEnd"/>
            <w:r w:rsidRPr="000B4D8B">
              <w:rPr>
                <w:rFonts w:ascii="Palatino Linotype" w:hAnsi="Palatino Linotype" w:cs="Tahoma"/>
                <w:i/>
                <w:lang w:val="es-ES_tradnl"/>
              </w:rPr>
              <w:t xml:space="preserve">, pintar casas de propiedades privadas, resanar y aplanar con cemento fachadas de propiedades privadas, En caso de no contar con la información requiero la declaratoria de inexistencia; y </w:t>
            </w:r>
            <w:proofErr w:type="spellStart"/>
            <w:r w:rsidRPr="000B4D8B">
              <w:rPr>
                <w:rFonts w:ascii="Palatino Linotype" w:hAnsi="Palatino Linotype" w:cs="Tahoma"/>
                <w:i/>
                <w:lang w:val="es-ES_tradnl"/>
              </w:rPr>
              <w:t>ii</w:t>
            </w:r>
            <w:proofErr w:type="spellEnd"/>
            <w:r w:rsidRPr="000B4D8B">
              <w:rPr>
                <w:rFonts w:ascii="Palatino Linotype" w:hAnsi="Palatino Linotype" w:cs="Tahoma"/>
                <w:i/>
                <w:lang w:val="es-ES_tradnl"/>
              </w:rPr>
              <w:t xml:space="preserve">) Como ahora el Municipio se dedican a pintar y aplanar propiedades privadas con recursos </w:t>
            </w:r>
            <w:r w:rsidR="002D6700" w:rsidRPr="000B4D8B">
              <w:rPr>
                <w:rFonts w:ascii="Palatino Linotype" w:hAnsi="Palatino Linotype" w:cs="Tahoma"/>
                <w:i/>
                <w:lang w:val="es-ES_tradnl"/>
              </w:rPr>
              <w:t>públicos</w:t>
            </w:r>
            <w:r w:rsidRPr="000B4D8B">
              <w:rPr>
                <w:rFonts w:ascii="Palatino Linotype" w:hAnsi="Palatino Linotype" w:cs="Tahoma"/>
                <w:i/>
                <w:lang w:val="es-ES_tradnl"/>
              </w:rPr>
              <w:t xml:space="preserve">, requiero me indiquen el nombre del servidor </w:t>
            </w:r>
            <w:r w:rsidR="002D6700" w:rsidRPr="000B4D8B">
              <w:rPr>
                <w:rFonts w:ascii="Palatino Linotype" w:hAnsi="Palatino Linotype" w:cs="Tahoma"/>
                <w:i/>
                <w:lang w:val="es-ES_tradnl"/>
              </w:rPr>
              <w:t>público</w:t>
            </w:r>
            <w:r w:rsidRPr="000B4D8B">
              <w:rPr>
                <w:rFonts w:ascii="Palatino Linotype" w:hAnsi="Palatino Linotype" w:cs="Tahoma"/>
                <w:i/>
                <w:lang w:val="es-ES_tradnl"/>
              </w:rPr>
              <w:t xml:space="preserve"> responsable al que en vez de requerir que pinten mi fachada o aplanen mi fachada se le pueda requerir que pavimenten la calle ubicada en calle Plata, Colonia El Arenal II, Cabecera Municipal de Chicoloapan, C.P. 56370, entre esquina calle Oro y cerrada Pirules.</w:t>
            </w:r>
          </w:p>
        </w:tc>
      </w:tr>
      <w:tr w:rsidR="00180195" w:rsidRPr="000B4D8B" w14:paraId="718FA471" w14:textId="77777777" w:rsidTr="00180195">
        <w:tc>
          <w:tcPr>
            <w:tcW w:w="8789" w:type="dxa"/>
          </w:tcPr>
          <w:p w14:paraId="4DEE4892" w14:textId="07BDCC51" w:rsidR="00180195" w:rsidRPr="000B4D8B" w:rsidRDefault="00180195" w:rsidP="0029208D">
            <w:pPr>
              <w:spacing w:line="360" w:lineRule="auto"/>
              <w:ind w:right="567"/>
              <w:jc w:val="both"/>
              <w:rPr>
                <w:rFonts w:ascii="Palatino Linotype" w:hAnsi="Palatino Linotype" w:cs="Tahoma"/>
                <w:b/>
                <w:i/>
                <w:lang w:val="es-ES_tradnl"/>
              </w:rPr>
            </w:pPr>
            <w:r w:rsidRPr="000B4D8B">
              <w:rPr>
                <w:rFonts w:ascii="Palatino Linotype" w:hAnsi="Palatino Linotype" w:cs="Tahoma"/>
                <w:b/>
                <w:i/>
                <w:lang w:val="es-ES_tradnl"/>
              </w:rPr>
              <w:lastRenderedPageBreak/>
              <w:t>00002/CHICOLOA/IP/2021</w:t>
            </w:r>
          </w:p>
        </w:tc>
      </w:tr>
      <w:tr w:rsidR="00180195" w:rsidRPr="000B4D8B" w14:paraId="02F43450" w14:textId="77777777" w:rsidTr="00180195">
        <w:tc>
          <w:tcPr>
            <w:tcW w:w="8789" w:type="dxa"/>
          </w:tcPr>
          <w:p w14:paraId="2EA47D69" w14:textId="74FBD9A0" w:rsidR="00180195" w:rsidRPr="000B4D8B" w:rsidRDefault="00180195" w:rsidP="0029208D">
            <w:pPr>
              <w:spacing w:line="360" w:lineRule="auto"/>
              <w:ind w:right="567"/>
              <w:jc w:val="both"/>
              <w:rPr>
                <w:rFonts w:ascii="Palatino Linotype" w:hAnsi="Palatino Linotype" w:cs="Tahoma"/>
                <w:i/>
                <w:lang w:val="es-ES_tradnl"/>
              </w:rPr>
            </w:pPr>
            <w:r w:rsidRPr="000B4D8B">
              <w:rPr>
                <w:rFonts w:ascii="Palatino Linotype" w:hAnsi="Palatino Linotype" w:cs="Tahoma"/>
                <w:i/>
                <w:lang w:val="es-ES_tradnl"/>
              </w:rPr>
              <w:lastRenderedPageBreak/>
              <w:t xml:space="preserve">requiero los formatos </w:t>
            </w:r>
            <w:proofErr w:type="spellStart"/>
            <w:r w:rsidRPr="000B4D8B">
              <w:rPr>
                <w:rFonts w:ascii="Palatino Linotype" w:hAnsi="Palatino Linotype" w:cs="Tahoma"/>
                <w:i/>
                <w:lang w:val="es-ES_tradnl"/>
              </w:rPr>
              <w:t>pbrm´s</w:t>
            </w:r>
            <w:proofErr w:type="spellEnd"/>
            <w:r w:rsidRPr="000B4D8B">
              <w:rPr>
                <w:rFonts w:ascii="Palatino Linotype" w:hAnsi="Palatino Linotype" w:cs="Tahoma"/>
                <w:i/>
                <w:lang w:val="es-ES_tradnl"/>
              </w:rPr>
              <w:t xml:space="preserve"> y </w:t>
            </w:r>
            <w:proofErr w:type="spellStart"/>
            <w:r w:rsidRPr="000B4D8B">
              <w:rPr>
                <w:rFonts w:ascii="Palatino Linotype" w:hAnsi="Palatino Linotype" w:cs="Tahoma"/>
                <w:i/>
                <w:lang w:val="es-ES_tradnl"/>
              </w:rPr>
              <w:t>POA´s</w:t>
            </w:r>
            <w:proofErr w:type="spellEnd"/>
            <w:r w:rsidRPr="000B4D8B">
              <w:rPr>
                <w:rFonts w:ascii="Palatino Linotype" w:hAnsi="Palatino Linotype" w:cs="Tahoma"/>
                <w:i/>
                <w:lang w:val="es-ES_tradnl"/>
              </w:rPr>
              <w:t xml:space="preserve"> por el cual el municipio está pintando las fachadas de propiedades privadas, Requiero los formatos </w:t>
            </w:r>
            <w:proofErr w:type="spellStart"/>
            <w:r w:rsidRPr="000B4D8B">
              <w:rPr>
                <w:rFonts w:ascii="Palatino Linotype" w:hAnsi="Palatino Linotype" w:cs="Tahoma"/>
                <w:i/>
                <w:lang w:val="es-ES_tradnl"/>
              </w:rPr>
              <w:t>pbrm´s</w:t>
            </w:r>
            <w:proofErr w:type="spellEnd"/>
            <w:r w:rsidRPr="000B4D8B">
              <w:rPr>
                <w:rFonts w:ascii="Palatino Linotype" w:hAnsi="Palatino Linotype" w:cs="Tahoma"/>
                <w:i/>
                <w:lang w:val="es-ES_tradnl"/>
              </w:rPr>
              <w:t xml:space="preserve"> y </w:t>
            </w:r>
            <w:proofErr w:type="spellStart"/>
            <w:r w:rsidRPr="000B4D8B">
              <w:rPr>
                <w:rFonts w:ascii="Palatino Linotype" w:hAnsi="Palatino Linotype" w:cs="Tahoma"/>
                <w:i/>
                <w:lang w:val="es-ES_tradnl"/>
              </w:rPr>
              <w:t>POA´s</w:t>
            </w:r>
            <w:proofErr w:type="spellEnd"/>
            <w:r w:rsidRPr="000B4D8B">
              <w:rPr>
                <w:rFonts w:ascii="Palatino Linotype" w:hAnsi="Palatino Linotype" w:cs="Tahoma"/>
                <w:i/>
                <w:lang w:val="es-ES_tradnl"/>
              </w:rPr>
              <w:t xml:space="preserve"> por el cual el municipio está detallando y aplanando con cemento diversas fachas de propiedades privadas Nombre de todos los servidores públicos encargados de pintar; aplanar y detallar con cemento diversas propiedades privadas del municipio Requiero los recibos de compra de la pintura y todos los recibos de compra de material para que el municipio pinte, detalle y aplane con cemento diversas propiedades privadas en el municipio Requiero el listado de todas las propiedades privadas y el listado de aquellas que se tiene contemplado pintar, detallar y aplanar con cemento. Requiero el fundamento legal y administrativo por el cual están pintando, detallando y aplanando propiedades privadas Código que identifica la partida presupuestal de donde están obteniendo los recursos asignados para pintar, detallar y aplanar con cemento diversas propiedades privadas Requiero me indiquen si van a pintar, detallar y aplanar todo el municipio de Chicoloapan, caso contrario requiero el fundamento jurídico y administrativo por el cual no van a hacer lo mismo en todo el municipio” (Sic)</w:t>
            </w:r>
          </w:p>
        </w:tc>
      </w:tr>
    </w:tbl>
    <w:p w14:paraId="011A6B0C" w14:textId="77777777" w:rsidR="005D2D58" w:rsidRPr="000B4D8B" w:rsidRDefault="005D2D58" w:rsidP="0029208D">
      <w:pPr>
        <w:spacing w:line="360" w:lineRule="auto"/>
        <w:ind w:left="567" w:right="567"/>
        <w:jc w:val="both"/>
        <w:rPr>
          <w:rFonts w:ascii="Palatino Linotype" w:hAnsi="Palatino Linotype" w:cs="Tahoma"/>
          <w:b/>
          <w:sz w:val="22"/>
          <w:szCs w:val="22"/>
          <w:lang w:val="es-ES_tradnl"/>
        </w:rPr>
      </w:pPr>
    </w:p>
    <w:p w14:paraId="49B8E460" w14:textId="06808B3A" w:rsidR="0029208D" w:rsidRPr="0029208D" w:rsidRDefault="005C0051" w:rsidP="0029208D">
      <w:pPr>
        <w:tabs>
          <w:tab w:val="left" w:pos="0"/>
        </w:tabs>
        <w:spacing w:line="360" w:lineRule="auto"/>
        <w:jc w:val="both"/>
        <w:rPr>
          <w:rFonts w:ascii="Palatino Linotype" w:hAnsi="Palatino Linotype" w:cs="Tahoma"/>
          <w:sz w:val="22"/>
          <w:szCs w:val="22"/>
          <w:lang w:val="es-ES_tradnl"/>
        </w:rPr>
      </w:pPr>
      <w:r w:rsidRPr="000B4D8B">
        <w:rPr>
          <w:rFonts w:ascii="Palatino Linotype" w:hAnsi="Palatino Linotype" w:cs="Tahoma"/>
          <w:sz w:val="22"/>
          <w:szCs w:val="22"/>
          <w:lang w:val="es-ES_tradnl"/>
        </w:rPr>
        <w:t>Se adjuntó a la solicitud de información el archivo Captura.pdf</w:t>
      </w:r>
      <w:r w:rsidR="0029208D" w:rsidRPr="000B4D8B">
        <w:rPr>
          <w:rFonts w:ascii="Palatino Linotype" w:hAnsi="Palatino Linotype" w:cs="Tahoma"/>
          <w:sz w:val="22"/>
          <w:szCs w:val="22"/>
          <w:lang w:val="es-ES_tradnl"/>
        </w:rPr>
        <w:t>.</w:t>
      </w:r>
      <w:r w:rsidRPr="000B4D8B">
        <w:rPr>
          <w:rFonts w:ascii="Palatino Linotype" w:hAnsi="Palatino Linotype" w:cs="Tahoma"/>
          <w:sz w:val="22"/>
          <w:szCs w:val="22"/>
          <w:lang w:val="es-ES_tradnl"/>
        </w:rPr>
        <w:t xml:space="preserve"> que contiene un mapa de la calle Plata, colonia el Arenal en Chicoloapan.</w:t>
      </w:r>
    </w:p>
    <w:p w14:paraId="551E1DD3" w14:textId="77777777" w:rsidR="0029208D" w:rsidRPr="0029208D" w:rsidRDefault="0029208D" w:rsidP="0029208D">
      <w:pPr>
        <w:tabs>
          <w:tab w:val="left" w:pos="567"/>
        </w:tabs>
        <w:spacing w:line="360" w:lineRule="auto"/>
        <w:ind w:left="567" w:hanging="567"/>
        <w:jc w:val="both"/>
        <w:rPr>
          <w:rFonts w:ascii="Palatino Linotype" w:hAnsi="Palatino Linotype" w:cs="Tahoma"/>
          <w:sz w:val="22"/>
          <w:szCs w:val="22"/>
          <w:lang w:val="es-ES_tradnl"/>
        </w:rPr>
      </w:pPr>
    </w:p>
    <w:p w14:paraId="7F6B1784" w14:textId="77777777" w:rsidR="0029208D" w:rsidRPr="0029208D" w:rsidRDefault="0029208D" w:rsidP="0029208D">
      <w:pPr>
        <w:tabs>
          <w:tab w:val="left" w:pos="567"/>
        </w:tabs>
        <w:spacing w:line="360" w:lineRule="auto"/>
        <w:ind w:left="567" w:hanging="567"/>
        <w:jc w:val="both"/>
        <w:rPr>
          <w:rFonts w:ascii="Palatino Linotype" w:hAnsi="Palatino Linotype" w:cs="Tahoma"/>
          <w:sz w:val="22"/>
          <w:szCs w:val="22"/>
          <w:lang w:val="es-ES_tradnl"/>
        </w:rPr>
      </w:pPr>
      <w:r w:rsidRPr="0029208D">
        <w:rPr>
          <w:rFonts w:ascii="Palatino Linotype" w:hAnsi="Palatino Linotype" w:cs="Tahoma"/>
          <w:sz w:val="22"/>
          <w:szCs w:val="22"/>
          <w:lang w:val="es-ES_tradnl"/>
        </w:rPr>
        <w:t>Modalidad de entrega a través del SAIMEX</w:t>
      </w:r>
    </w:p>
    <w:p w14:paraId="4A722A6C" w14:textId="77777777" w:rsidR="0029208D" w:rsidRPr="0029208D" w:rsidRDefault="0029208D" w:rsidP="0029208D">
      <w:pPr>
        <w:tabs>
          <w:tab w:val="left" w:pos="567"/>
        </w:tabs>
        <w:spacing w:line="360" w:lineRule="auto"/>
        <w:ind w:left="567" w:hanging="567"/>
        <w:jc w:val="both"/>
        <w:rPr>
          <w:rFonts w:ascii="Palatino Linotype" w:hAnsi="Palatino Linotype" w:cs="Tahoma"/>
          <w:sz w:val="22"/>
          <w:szCs w:val="22"/>
          <w:lang w:val="es-ES_tradnl"/>
        </w:rPr>
      </w:pPr>
    </w:p>
    <w:p w14:paraId="18D25AA9" w14:textId="77777777" w:rsidR="0029208D" w:rsidRPr="0029208D" w:rsidRDefault="0029208D" w:rsidP="0029208D">
      <w:pPr>
        <w:numPr>
          <w:ilvl w:val="0"/>
          <w:numId w:val="24"/>
        </w:numPr>
        <w:tabs>
          <w:tab w:val="left" w:pos="0"/>
        </w:tabs>
        <w:spacing w:line="360" w:lineRule="auto"/>
        <w:ind w:left="142" w:hanging="87"/>
        <w:contextualSpacing/>
        <w:jc w:val="both"/>
        <w:rPr>
          <w:rFonts w:ascii="Palatino Linotype" w:hAnsi="Palatino Linotype" w:cs="Tahoma"/>
          <w:b/>
          <w:sz w:val="22"/>
          <w:szCs w:val="24"/>
          <w:lang w:val="es-ES_tradnl"/>
        </w:rPr>
      </w:pPr>
      <w:r w:rsidRPr="0029208D">
        <w:rPr>
          <w:rFonts w:ascii="Palatino Linotype" w:hAnsi="Palatino Linotype" w:cs="Tahoma"/>
          <w:b/>
          <w:sz w:val="22"/>
          <w:szCs w:val="24"/>
          <w:lang w:val="es-ES_tradnl"/>
        </w:rPr>
        <w:t>Respuesta del Sujeto Obligado</w:t>
      </w:r>
    </w:p>
    <w:p w14:paraId="58ECCEAC" w14:textId="77777777" w:rsidR="0029208D" w:rsidRPr="0029208D" w:rsidRDefault="0029208D" w:rsidP="0029208D">
      <w:pPr>
        <w:tabs>
          <w:tab w:val="left" w:pos="0"/>
        </w:tabs>
        <w:spacing w:line="360" w:lineRule="auto"/>
        <w:ind w:left="142"/>
        <w:contextualSpacing/>
        <w:jc w:val="both"/>
        <w:rPr>
          <w:rFonts w:ascii="Palatino Linotype" w:hAnsi="Palatino Linotype" w:cs="Tahoma"/>
          <w:b/>
          <w:sz w:val="22"/>
          <w:szCs w:val="24"/>
          <w:lang w:val="es-ES_tradnl"/>
        </w:rPr>
      </w:pPr>
    </w:p>
    <w:p w14:paraId="0FC18F0E" w14:textId="62657CB7" w:rsidR="0029208D" w:rsidRPr="00E8254F" w:rsidRDefault="0029208D" w:rsidP="0029208D">
      <w:pPr>
        <w:tabs>
          <w:tab w:val="left" w:pos="0"/>
        </w:tabs>
        <w:spacing w:line="360" w:lineRule="auto"/>
        <w:jc w:val="both"/>
        <w:rPr>
          <w:rFonts w:ascii="Palatino Linotype" w:hAnsi="Palatino Linotype" w:cs="Tahoma"/>
          <w:sz w:val="22"/>
          <w:szCs w:val="24"/>
          <w:lang w:val="es-ES_tradnl"/>
        </w:rPr>
      </w:pPr>
      <w:r w:rsidRPr="00E8254F">
        <w:rPr>
          <w:rFonts w:ascii="Palatino Linotype" w:hAnsi="Palatino Linotype" w:cs="Tahoma"/>
          <w:sz w:val="22"/>
          <w:szCs w:val="24"/>
          <w:lang w:val="es-ES_tradnl"/>
        </w:rPr>
        <w:t>El Sujeto Obligado</w:t>
      </w:r>
      <w:r w:rsidR="00E8254F" w:rsidRPr="00E8254F">
        <w:rPr>
          <w:rFonts w:ascii="Palatino Linotype" w:hAnsi="Palatino Linotype" w:cs="Tahoma"/>
          <w:sz w:val="22"/>
          <w:szCs w:val="24"/>
          <w:lang w:val="es-ES_tradnl"/>
        </w:rPr>
        <w:t xml:space="preserve"> fue omiso en dar respuesta a ambas</w:t>
      </w:r>
      <w:r w:rsidRPr="00E8254F">
        <w:rPr>
          <w:rFonts w:ascii="Palatino Linotype" w:hAnsi="Palatino Linotype" w:cs="Tahoma"/>
          <w:sz w:val="22"/>
          <w:szCs w:val="24"/>
          <w:lang w:val="es-ES_tradnl"/>
        </w:rPr>
        <w:t xml:space="preserve"> solicitud</w:t>
      </w:r>
      <w:r w:rsidR="00E8254F" w:rsidRPr="00E8254F">
        <w:rPr>
          <w:rFonts w:ascii="Palatino Linotype" w:hAnsi="Palatino Linotype" w:cs="Tahoma"/>
          <w:sz w:val="22"/>
          <w:szCs w:val="24"/>
          <w:lang w:val="es-ES_tradnl"/>
        </w:rPr>
        <w:t>es</w:t>
      </w:r>
      <w:r w:rsidRPr="00E8254F">
        <w:rPr>
          <w:rFonts w:ascii="Palatino Linotype" w:hAnsi="Palatino Linotype" w:cs="Tahoma"/>
          <w:sz w:val="22"/>
          <w:szCs w:val="24"/>
          <w:lang w:val="es-ES_tradnl"/>
        </w:rPr>
        <w:t xml:space="preserve"> de información</w:t>
      </w:r>
    </w:p>
    <w:p w14:paraId="0F99B526" w14:textId="77777777" w:rsidR="0029208D" w:rsidRPr="0029208D" w:rsidRDefault="0029208D" w:rsidP="0029208D">
      <w:pPr>
        <w:autoSpaceDE w:val="0"/>
        <w:autoSpaceDN w:val="0"/>
        <w:adjustRightInd w:val="0"/>
        <w:spacing w:line="360" w:lineRule="auto"/>
        <w:jc w:val="both"/>
        <w:rPr>
          <w:rFonts w:ascii="Palatino Linotype" w:hAnsi="Palatino Linotype" w:cs="Tahoma"/>
          <w:b/>
          <w:sz w:val="22"/>
          <w:szCs w:val="22"/>
          <w:lang w:val="es-ES_tradnl"/>
        </w:rPr>
      </w:pPr>
    </w:p>
    <w:p w14:paraId="16C73AF7" w14:textId="77777777" w:rsidR="0029208D" w:rsidRPr="0029208D" w:rsidRDefault="0029208D" w:rsidP="0029208D">
      <w:pPr>
        <w:autoSpaceDE w:val="0"/>
        <w:autoSpaceDN w:val="0"/>
        <w:adjustRightInd w:val="0"/>
        <w:spacing w:line="360" w:lineRule="auto"/>
        <w:jc w:val="both"/>
        <w:rPr>
          <w:rFonts w:ascii="Palatino Linotype" w:hAnsi="Palatino Linotype" w:cs="Tahoma"/>
          <w:b/>
          <w:sz w:val="22"/>
          <w:szCs w:val="22"/>
          <w:lang w:val="es-ES_tradnl"/>
        </w:rPr>
      </w:pPr>
      <w:r w:rsidRPr="0029208D">
        <w:rPr>
          <w:rFonts w:ascii="Palatino Linotype" w:hAnsi="Palatino Linotype" w:cs="Tahoma"/>
          <w:b/>
          <w:sz w:val="22"/>
          <w:szCs w:val="22"/>
          <w:lang w:val="es-ES_tradnl"/>
        </w:rPr>
        <w:t xml:space="preserve">II. Interposición del Recurso de Revisión. </w:t>
      </w:r>
    </w:p>
    <w:p w14:paraId="742DC622" w14:textId="77777777" w:rsidR="0029208D" w:rsidRPr="0029208D" w:rsidRDefault="0029208D" w:rsidP="0029208D">
      <w:pPr>
        <w:autoSpaceDE w:val="0"/>
        <w:autoSpaceDN w:val="0"/>
        <w:adjustRightInd w:val="0"/>
        <w:spacing w:line="360" w:lineRule="auto"/>
        <w:jc w:val="both"/>
        <w:rPr>
          <w:rFonts w:ascii="Palatino Linotype" w:hAnsi="Palatino Linotype" w:cs="Tahoma"/>
          <w:sz w:val="22"/>
          <w:szCs w:val="22"/>
          <w:lang w:val="es-ES_tradnl"/>
        </w:rPr>
      </w:pPr>
    </w:p>
    <w:p w14:paraId="1B16ED3B" w14:textId="0601A9B7" w:rsidR="0029208D" w:rsidRDefault="0029208D" w:rsidP="0029208D">
      <w:pPr>
        <w:autoSpaceDE w:val="0"/>
        <w:autoSpaceDN w:val="0"/>
        <w:adjustRightInd w:val="0"/>
        <w:spacing w:line="360" w:lineRule="auto"/>
        <w:jc w:val="both"/>
        <w:rPr>
          <w:rFonts w:ascii="Palatino Linotype" w:hAnsi="Palatino Linotype" w:cs="Tahoma"/>
          <w:sz w:val="22"/>
          <w:szCs w:val="22"/>
          <w:lang w:val="es-ES_tradnl"/>
        </w:rPr>
      </w:pPr>
      <w:r w:rsidRPr="0029208D">
        <w:rPr>
          <w:rFonts w:ascii="Palatino Linotype" w:hAnsi="Palatino Linotype" w:cs="Tahoma"/>
          <w:sz w:val="22"/>
          <w:szCs w:val="22"/>
          <w:lang w:val="es-ES_tradnl"/>
        </w:rPr>
        <w:t xml:space="preserve">En fecha </w:t>
      </w:r>
      <w:r w:rsidR="00180195">
        <w:rPr>
          <w:rFonts w:ascii="Palatino Linotype" w:hAnsi="Palatino Linotype" w:cs="Tahoma"/>
          <w:sz w:val="22"/>
          <w:szCs w:val="22"/>
          <w:lang w:val="es-ES_tradnl"/>
        </w:rPr>
        <w:t>catorce de febrero de dos mil veintiuno</w:t>
      </w:r>
      <w:r w:rsidRPr="0029208D">
        <w:rPr>
          <w:rFonts w:ascii="Palatino Linotype" w:hAnsi="Palatino Linotype" w:cs="Tahoma"/>
          <w:sz w:val="22"/>
          <w:szCs w:val="22"/>
          <w:lang w:val="es-ES_tradnl"/>
        </w:rPr>
        <w:t xml:space="preserve">, se recibió en este Instituto, a través del </w:t>
      </w:r>
      <w:r w:rsidRPr="0029208D">
        <w:rPr>
          <w:rFonts w:ascii="Palatino Linotype" w:hAnsi="Palatino Linotype" w:cs="Tahoma"/>
          <w:sz w:val="22"/>
          <w:szCs w:val="22"/>
          <w:lang w:val="es-ES"/>
        </w:rPr>
        <w:t>Sistema de Acceso a la Información Mexiquense (SAIMEX)</w:t>
      </w:r>
      <w:r w:rsidR="00E8254F">
        <w:rPr>
          <w:rFonts w:ascii="Palatino Linotype" w:hAnsi="Palatino Linotype" w:cs="Tahoma"/>
          <w:sz w:val="22"/>
          <w:szCs w:val="22"/>
          <w:lang w:val="es-ES_tradnl"/>
        </w:rPr>
        <w:t>, los</w:t>
      </w:r>
      <w:r w:rsidRPr="0029208D">
        <w:rPr>
          <w:rFonts w:ascii="Palatino Linotype" w:hAnsi="Palatino Linotype" w:cs="Tahoma"/>
          <w:sz w:val="22"/>
          <w:szCs w:val="22"/>
          <w:lang w:val="es-ES_tradnl"/>
        </w:rPr>
        <w:t xml:space="preserve"> Recurso</w:t>
      </w:r>
      <w:r w:rsidR="00E8254F">
        <w:rPr>
          <w:rFonts w:ascii="Palatino Linotype" w:hAnsi="Palatino Linotype" w:cs="Tahoma"/>
          <w:sz w:val="22"/>
          <w:szCs w:val="22"/>
          <w:lang w:val="es-ES_tradnl"/>
        </w:rPr>
        <w:t>s</w:t>
      </w:r>
      <w:r w:rsidRPr="0029208D">
        <w:rPr>
          <w:rFonts w:ascii="Palatino Linotype" w:hAnsi="Palatino Linotype" w:cs="Tahoma"/>
          <w:sz w:val="22"/>
          <w:szCs w:val="22"/>
          <w:lang w:val="es-ES_tradnl"/>
        </w:rPr>
        <w:t xml:space="preserve"> de Revisión interpuesto</w:t>
      </w:r>
      <w:r w:rsidR="00E8254F">
        <w:rPr>
          <w:rFonts w:ascii="Palatino Linotype" w:hAnsi="Palatino Linotype" w:cs="Tahoma"/>
          <w:sz w:val="22"/>
          <w:szCs w:val="22"/>
          <w:lang w:val="es-ES_tradnl"/>
        </w:rPr>
        <w:t>s</w:t>
      </w:r>
      <w:r w:rsidRPr="0029208D">
        <w:rPr>
          <w:rFonts w:ascii="Palatino Linotype" w:hAnsi="Palatino Linotype" w:cs="Tahoma"/>
          <w:sz w:val="22"/>
          <w:szCs w:val="22"/>
          <w:lang w:val="es-ES_tradnl"/>
        </w:rPr>
        <w:t xml:space="preserve"> por el Recurrente, en los siguientes términos:</w:t>
      </w:r>
    </w:p>
    <w:tbl>
      <w:tblPr>
        <w:tblStyle w:val="Tablaconcuadrcula"/>
        <w:tblW w:w="0" w:type="auto"/>
        <w:tblLook w:val="04A0" w:firstRow="1" w:lastRow="0" w:firstColumn="1" w:lastColumn="0" w:noHBand="0" w:noVBand="1"/>
      </w:tblPr>
      <w:tblGrid>
        <w:gridCol w:w="4517"/>
        <w:gridCol w:w="4517"/>
      </w:tblGrid>
      <w:tr w:rsidR="00F67AEF" w14:paraId="4115A091" w14:textId="77777777" w:rsidTr="00F057B4">
        <w:tc>
          <w:tcPr>
            <w:tcW w:w="9034" w:type="dxa"/>
            <w:gridSpan w:val="2"/>
          </w:tcPr>
          <w:p w14:paraId="0382842F" w14:textId="45C64BC3" w:rsidR="00F67AEF" w:rsidRPr="00F67AEF" w:rsidRDefault="00F67AEF" w:rsidP="00F67AEF">
            <w:pPr>
              <w:autoSpaceDE w:val="0"/>
              <w:autoSpaceDN w:val="0"/>
              <w:adjustRightInd w:val="0"/>
              <w:spacing w:line="360" w:lineRule="auto"/>
              <w:ind w:right="1126"/>
              <w:jc w:val="center"/>
              <w:rPr>
                <w:rFonts w:ascii="Palatino Linotype" w:hAnsi="Palatino Linotype" w:cs="Tahoma"/>
                <w:b/>
                <w:sz w:val="22"/>
                <w:szCs w:val="22"/>
                <w:lang w:val="es-ES_tradnl"/>
              </w:rPr>
            </w:pPr>
            <w:r w:rsidRPr="00F67AEF">
              <w:rPr>
                <w:rFonts w:ascii="Palatino Linotype" w:hAnsi="Palatino Linotype" w:cs="Tahoma"/>
                <w:b/>
                <w:sz w:val="22"/>
                <w:szCs w:val="22"/>
                <w:lang w:val="es-ES_tradnl"/>
              </w:rPr>
              <w:lastRenderedPageBreak/>
              <w:t>00638/CHICOLOA/IP/2020</w:t>
            </w:r>
          </w:p>
        </w:tc>
      </w:tr>
      <w:tr w:rsidR="00180195" w14:paraId="3DC3AFC4" w14:textId="77777777" w:rsidTr="00180195">
        <w:tc>
          <w:tcPr>
            <w:tcW w:w="4517" w:type="dxa"/>
          </w:tcPr>
          <w:p w14:paraId="710D4757" w14:textId="77777777" w:rsidR="00180195" w:rsidRPr="00180195" w:rsidRDefault="00180195" w:rsidP="00180195">
            <w:pPr>
              <w:autoSpaceDE w:val="0"/>
              <w:autoSpaceDN w:val="0"/>
              <w:adjustRightInd w:val="0"/>
              <w:spacing w:line="360" w:lineRule="auto"/>
              <w:ind w:right="1126"/>
              <w:jc w:val="both"/>
              <w:rPr>
                <w:rFonts w:ascii="Palatino Linotype" w:hAnsi="Palatino Linotype" w:cs="Tahoma"/>
                <w:b/>
                <w:sz w:val="22"/>
                <w:szCs w:val="22"/>
                <w:lang w:val="es-ES_tradnl"/>
              </w:rPr>
            </w:pPr>
            <w:r w:rsidRPr="00180195">
              <w:rPr>
                <w:rFonts w:ascii="Palatino Linotype" w:hAnsi="Palatino Linotype" w:cs="Tahoma"/>
                <w:b/>
                <w:sz w:val="22"/>
                <w:szCs w:val="22"/>
                <w:lang w:val="es-ES_tradnl"/>
              </w:rPr>
              <w:t>ACTO IMPUGNADO</w:t>
            </w:r>
            <w:r w:rsidRPr="00180195">
              <w:rPr>
                <w:rFonts w:ascii="Palatino Linotype" w:hAnsi="Palatino Linotype" w:cs="Tahoma"/>
                <w:b/>
                <w:sz w:val="22"/>
                <w:szCs w:val="22"/>
                <w:lang w:val="es-ES_tradnl"/>
              </w:rPr>
              <w:tab/>
            </w:r>
          </w:p>
          <w:p w14:paraId="75BDBBEE" w14:textId="2576C201" w:rsidR="00180195" w:rsidRDefault="00180195" w:rsidP="00180195">
            <w:pPr>
              <w:autoSpaceDE w:val="0"/>
              <w:autoSpaceDN w:val="0"/>
              <w:adjustRightInd w:val="0"/>
              <w:spacing w:line="360" w:lineRule="auto"/>
              <w:ind w:right="19"/>
              <w:jc w:val="both"/>
              <w:rPr>
                <w:rFonts w:ascii="Palatino Linotype" w:hAnsi="Palatino Linotype" w:cs="Tahoma"/>
                <w:sz w:val="22"/>
                <w:szCs w:val="22"/>
                <w:lang w:val="es-ES_tradnl"/>
              </w:rPr>
            </w:pPr>
            <w:r w:rsidRPr="00180195">
              <w:rPr>
                <w:rFonts w:ascii="Palatino Linotype" w:hAnsi="Palatino Linotype" w:cs="Tahoma"/>
                <w:sz w:val="22"/>
                <w:szCs w:val="22"/>
                <w:lang w:val="es-ES_tradnl"/>
              </w:rPr>
              <w:t>La negativa de entregar la información como es de costumbre y mala fe</w:t>
            </w:r>
          </w:p>
        </w:tc>
        <w:tc>
          <w:tcPr>
            <w:tcW w:w="4517" w:type="dxa"/>
          </w:tcPr>
          <w:p w14:paraId="4F5510B6" w14:textId="77777777" w:rsidR="00180195" w:rsidRPr="00180195" w:rsidRDefault="00180195" w:rsidP="00180195">
            <w:pPr>
              <w:autoSpaceDE w:val="0"/>
              <w:autoSpaceDN w:val="0"/>
              <w:adjustRightInd w:val="0"/>
              <w:spacing w:line="360" w:lineRule="auto"/>
              <w:ind w:right="1126"/>
              <w:jc w:val="both"/>
              <w:rPr>
                <w:rFonts w:ascii="Palatino Linotype" w:hAnsi="Palatino Linotype" w:cs="Tahoma"/>
                <w:b/>
                <w:sz w:val="22"/>
                <w:szCs w:val="22"/>
                <w:lang w:val="es-ES_tradnl"/>
              </w:rPr>
            </w:pPr>
            <w:r w:rsidRPr="00180195">
              <w:rPr>
                <w:rFonts w:ascii="Palatino Linotype" w:hAnsi="Palatino Linotype" w:cs="Tahoma"/>
                <w:b/>
                <w:sz w:val="22"/>
                <w:szCs w:val="22"/>
                <w:lang w:val="es-ES_tradnl"/>
              </w:rPr>
              <w:t>RAZONES O MOTIVOS DE LA INCONFORMIDAD</w:t>
            </w:r>
            <w:r w:rsidRPr="00180195">
              <w:rPr>
                <w:rFonts w:ascii="Palatino Linotype" w:hAnsi="Palatino Linotype" w:cs="Tahoma"/>
                <w:b/>
                <w:sz w:val="22"/>
                <w:szCs w:val="22"/>
                <w:lang w:val="es-ES_tradnl"/>
              </w:rPr>
              <w:tab/>
            </w:r>
          </w:p>
          <w:p w14:paraId="0ADF90D3" w14:textId="0D6EF0B5" w:rsidR="00180195" w:rsidRDefault="00180195" w:rsidP="00180195">
            <w:pPr>
              <w:autoSpaceDE w:val="0"/>
              <w:autoSpaceDN w:val="0"/>
              <w:adjustRightInd w:val="0"/>
              <w:spacing w:line="360" w:lineRule="auto"/>
              <w:ind w:right="1126"/>
              <w:jc w:val="both"/>
              <w:rPr>
                <w:rFonts w:ascii="Palatino Linotype" w:hAnsi="Palatino Linotype" w:cs="Tahoma"/>
                <w:sz w:val="22"/>
                <w:szCs w:val="22"/>
                <w:lang w:val="es-ES_tradnl"/>
              </w:rPr>
            </w:pPr>
            <w:r w:rsidRPr="00180195">
              <w:rPr>
                <w:rFonts w:ascii="Palatino Linotype" w:hAnsi="Palatino Linotype" w:cs="Tahoma"/>
                <w:sz w:val="22"/>
                <w:szCs w:val="22"/>
                <w:lang w:val="es-ES_tradnl"/>
              </w:rPr>
              <w:t>Se viola mi derecho humano</w:t>
            </w:r>
          </w:p>
        </w:tc>
      </w:tr>
      <w:tr w:rsidR="00F67AEF" w14:paraId="671D3325" w14:textId="77777777" w:rsidTr="00FA24E4">
        <w:tc>
          <w:tcPr>
            <w:tcW w:w="9034" w:type="dxa"/>
            <w:gridSpan w:val="2"/>
          </w:tcPr>
          <w:p w14:paraId="44CF7DE2" w14:textId="694C295E" w:rsidR="00F67AEF" w:rsidRPr="00F67AEF" w:rsidRDefault="00F67AEF" w:rsidP="00F67AEF">
            <w:pPr>
              <w:autoSpaceDE w:val="0"/>
              <w:autoSpaceDN w:val="0"/>
              <w:adjustRightInd w:val="0"/>
              <w:spacing w:line="360" w:lineRule="auto"/>
              <w:ind w:right="1126"/>
              <w:jc w:val="center"/>
              <w:rPr>
                <w:rFonts w:ascii="Palatino Linotype" w:hAnsi="Palatino Linotype" w:cs="Tahoma"/>
                <w:b/>
                <w:sz w:val="22"/>
                <w:szCs w:val="22"/>
                <w:lang w:val="es-ES_tradnl"/>
              </w:rPr>
            </w:pPr>
            <w:r w:rsidRPr="00F67AEF">
              <w:rPr>
                <w:rFonts w:ascii="Palatino Linotype" w:hAnsi="Palatino Linotype" w:cs="Tahoma"/>
                <w:b/>
                <w:sz w:val="22"/>
                <w:szCs w:val="22"/>
                <w:lang w:val="es-ES_tradnl"/>
              </w:rPr>
              <w:t>00002/CHICOLOA/IP/2021</w:t>
            </w:r>
          </w:p>
        </w:tc>
      </w:tr>
      <w:tr w:rsidR="00180195" w14:paraId="2F8E4995" w14:textId="77777777" w:rsidTr="00180195">
        <w:tc>
          <w:tcPr>
            <w:tcW w:w="4517" w:type="dxa"/>
          </w:tcPr>
          <w:p w14:paraId="562E29BE" w14:textId="77777777" w:rsidR="00180195" w:rsidRPr="00180195" w:rsidRDefault="00180195" w:rsidP="00180195">
            <w:pPr>
              <w:autoSpaceDE w:val="0"/>
              <w:autoSpaceDN w:val="0"/>
              <w:adjustRightInd w:val="0"/>
              <w:spacing w:line="360" w:lineRule="auto"/>
              <w:ind w:right="1126"/>
              <w:jc w:val="both"/>
              <w:rPr>
                <w:rFonts w:ascii="Palatino Linotype" w:hAnsi="Palatino Linotype" w:cs="Tahoma"/>
                <w:b/>
                <w:sz w:val="22"/>
                <w:szCs w:val="22"/>
                <w:lang w:val="es-ES_tradnl"/>
              </w:rPr>
            </w:pPr>
            <w:r w:rsidRPr="00180195">
              <w:rPr>
                <w:rFonts w:ascii="Palatino Linotype" w:hAnsi="Palatino Linotype" w:cs="Tahoma"/>
                <w:b/>
                <w:sz w:val="22"/>
                <w:szCs w:val="22"/>
                <w:lang w:val="es-ES_tradnl"/>
              </w:rPr>
              <w:t>ACTO IMPUGNADO</w:t>
            </w:r>
            <w:r w:rsidRPr="00180195">
              <w:rPr>
                <w:rFonts w:ascii="Palatino Linotype" w:hAnsi="Palatino Linotype" w:cs="Tahoma"/>
                <w:b/>
                <w:sz w:val="22"/>
                <w:szCs w:val="22"/>
                <w:lang w:val="es-ES_tradnl"/>
              </w:rPr>
              <w:tab/>
            </w:r>
          </w:p>
          <w:p w14:paraId="66400FCB" w14:textId="66A6140B" w:rsidR="00180195" w:rsidRDefault="002D6700" w:rsidP="00180195">
            <w:pPr>
              <w:autoSpaceDE w:val="0"/>
              <w:autoSpaceDN w:val="0"/>
              <w:adjustRightInd w:val="0"/>
              <w:spacing w:line="360" w:lineRule="auto"/>
              <w:ind w:right="1126"/>
              <w:jc w:val="both"/>
              <w:rPr>
                <w:rFonts w:ascii="Palatino Linotype" w:hAnsi="Palatino Linotype" w:cs="Tahoma"/>
                <w:sz w:val="22"/>
                <w:szCs w:val="22"/>
                <w:lang w:val="es-ES_tradnl"/>
              </w:rPr>
            </w:pPr>
            <w:r w:rsidRPr="00180195">
              <w:rPr>
                <w:rFonts w:ascii="Palatino Linotype" w:hAnsi="Palatino Linotype" w:cs="Tahoma"/>
                <w:sz w:val="22"/>
                <w:szCs w:val="22"/>
                <w:lang w:val="es-ES_tradnl"/>
              </w:rPr>
              <w:t>La</w:t>
            </w:r>
            <w:r w:rsidR="00180195" w:rsidRPr="00180195">
              <w:rPr>
                <w:rFonts w:ascii="Palatino Linotype" w:hAnsi="Palatino Linotype" w:cs="Tahoma"/>
                <w:sz w:val="22"/>
                <w:szCs w:val="22"/>
                <w:lang w:val="es-ES_tradnl"/>
              </w:rPr>
              <w:t xml:space="preserve"> negativa de entregar la información.</w:t>
            </w:r>
          </w:p>
        </w:tc>
        <w:tc>
          <w:tcPr>
            <w:tcW w:w="4517" w:type="dxa"/>
          </w:tcPr>
          <w:p w14:paraId="20060F91" w14:textId="77777777" w:rsidR="00180195" w:rsidRPr="00180195" w:rsidRDefault="00180195" w:rsidP="00180195">
            <w:pPr>
              <w:autoSpaceDE w:val="0"/>
              <w:autoSpaceDN w:val="0"/>
              <w:adjustRightInd w:val="0"/>
              <w:spacing w:line="360" w:lineRule="auto"/>
              <w:ind w:right="1126"/>
              <w:jc w:val="both"/>
              <w:rPr>
                <w:rFonts w:ascii="Palatino Linotype" w:hAnsi="Palatino Linotype" w:cs="Tahoma"/>
                <w:b/>
                <w:sz w:val="22"/>
                <w:szCs w:val="22"/>
                <w:lang w:val="es-ES_tradnl"/>
              </w:rPr>
            </w:pPr>
            <w:r w:rsidRPr="00180195">
              <w:rPr>
                <w:rFonts w:ascii="Palatino Linotype" w:hAnsi="Palatino Linotype" w:cs="Tahoma"/>
                <w:b/>
                <w:sz w:val="22"/>
                <w:szCs w:val="22"/>
                <w:lang w:val="es-ES_tradnl"/>
              </w:rPr>
              <w:t>RAZONES O MOTIVOS DE LA INCONFORMIDAD</w:t>
            </w:r>
            <w:r w:rsidRPr="00180195">
              <w:rPr>
                <w:rFonts w:ascii="Palatino Linotype" w:hAnsi="Palatino Linotype" w:cs="Tahoma"/>
                <w:b/>
                <w:sz w:val="22"/>
                <w:szCs w:val="22"/>
                <w:lang w:val="es-ES_tradnl"/>
              </w:rPr>
              <w:tab/>
            </w:r>
          </w:p>
          <w:p w14:paraId="42AADA87" w14:textId="238FE7D2" w:rsidR="00180195" w:rsidRDefault="00180195" w:rsidP="00180195">
            <w:pPr>
              <w:autoSpaceDE w:val="0"/>
              <w:autoSpaceDN w:val="0"/>
              <w:adjustRightInd w:val="0"/>
              <w:spacing w:line="360" w:lineRule="auto"/>
              <w:ind w:right="1126"/>
              <w:jc w:val="both"/>
              <w:rPr>
                <w:rFonts w:ascii="Palatino Linotype" w:hAnsi="Palatino Linotype" w:cs="Tahoma"/>
                <w:sz w:val="22"/>
                <w:szCs w:val="22"/>
                <w:lang w:val="es-ES_tradnl"/>
              </w:rPr>
            </w:pPr>
            <w:r w:rsidRPr="00180195">
              <w:rPr>
                <w:rFonts w:ascii="Palatino Linotype" w:hAnsi="Palatino Linotype" w:cs="Tahoma"/>
                <w:sz w:val="22"/>
                <w:szCs w:val="22"/>
                <w:lang w:val="es-ES_tradnl"/>
              </w:rPr>
              <w:t>Violan mi derecho humano</w:t>
            </w:r>
          </w:p>
        </w:tc>
      </w:tr>
    </w:tbl>
    <w:p w14:paraId="5997B30B" w14:textId="77777777" w:rsidR="0029208D" w:rsidRPr="0029208D" w:rsidRDefault="0029208D" w:rsidP="0029208D">
      <w:pPr>
        <w:autoSpaceDE w:val="0"/>
        <w:autoSpaceDN w:val="0"/>
        <w:adjustRightInd w:val="0"/>
        <w:spacing w:line="360" w:lineRule="auto"/>
        <w:ind w:right="1126"/>
        <w:jc w:val="both"/>
        <w:rPr>
          <w:rFonts w:ascii="Palatino Linotype" w:hAnsi="Palatino Linotype" w:cs="Tahoma"/>
          <w:sz w:val="22"/>
          <w:szCs w:val="22"/>
          <w:lang w:val="es-ES_tradnl"/>
        </w:rPr>
      </w:pPr>
    </w:p>
    <w:p w14:paraId="056C9965" w14:textId="77777777" w:rsidR="0029208D" w:rsidRPr="0029208D" w:rsidRDefault="0029208D" w:rsidP="0029208D">
      <w:pPr>
        <w:autoSpaceDE w:val="0"/>
        <w:autoSpaceDN w:val="0"/>
        <w:adjustRightInd w:val="0"/>
        <w:spacing w:line="360" w:lineRule="auto"/>
        <w:ind w:right="-8"/>
        <w:jc w:val="both"/>
        <w:rPr>
          <w:rFonts w:ascii="Palatino Linotype" w:hAnsi="Palatino Linotype" w:cs="Tahoma"/>
          <w:sz w:val="22"/>
          <w:szCs w:val="22"/>
          <w:lang w:val="es-ES_tradnl"/>
        </w:rPr>
      </w:pPr>
      <w:r w:rsidRPr="0029208D">
        <w:rPr>
          <w:rFonts w:ascii="Palatino Linotype" w:hAnsi="Palatino Linotype" w:cs="Tahoma"/>
          <w:sz w:val="22"/>
          <w:szCs w:val="22"/>
          <w:lang w:val="es-ES_tradnl"/>
        </w:rPr>
        <w:t xml:space="preserve">El Particular  no adjuntó   archivos a la interposición del Recurso de Revisión. </w:t>
      </w:r>
    </w:p>
    <w:p w14:paraId="324573DC" w14:textId="77777777" w:rsidR="0029208D" w:rsidRPr="0029208D" w:rsidRDefault="0029208D" w:rsidP="0029208D">
      <w:pPr>
        <w:autoSpaceDE w:val="0"/>
        <w:autoSpaceDN w:val="0"/>
        <w:adjustRightInd w:val="0"/>
        <w:spacing w:line="360" w:lineRule="auto"/>
        <w:ind w:left="567" w:right="700"/>
        <w:jc w:val="both"/>
        <w:rPr>
          <w:rFonts w:ascii="Palatino Linotype" w:hAnsi="Palatino Linotype" w:cs="Tahoma"/>
          <w:i/>
          <w:sz w:val="22"/>
          <w:szCs w:val="22"/>
          <w:lang w:val="es-ES_tradnl"/>
        </w:rPr>
      </w:pPr>
    </w:p>
    <w:p w14:paraId="2D7A934B" w14:textId="77777777" w:rsidR="0029208D" w:rsidRPr="0029208D" w:rsidRDefault="0029208D" w:rsidP="0029208D">
      <w:pPr>
        <w:autoSpaceDE w:val="0"/>
        <w:autoSpaceDN w:val="0"/>
        <w:adjustRightInd w:val="0"/>
        <w:spacing w:line="360" w:lineRule="auto"/>
        <w:ind w:right="700"/>
        <w:jc w:val="both"/>
        <w:rPr>
          <w:rFonts w:ascii="Palatino Linotype" w:hAnsi="Palatino Linotype" w:cs="Tahoma"/>
          <w:b/>
          <w:sz w:val="22"/>
          <w:szCs w:val="22"/>
          <w:lang w:val="es-ES_tradnl"/>
        </w:rPr>
      </w:pPr>
      <w:r w:rsidRPr="0029208D">
        <w:rPr>
          <w:rFonts w:ascii="Palatino Linotype" w:hAnsi="Palatino Linotype" w:cs="Tahoma"/>
          <w:b/>
          <w:sz w:val="22"/>
          <w:szCs w:val="22"/>
          <w:lang w:val="es-ES_tradnl"/>
        </w:rPr>
        <w:t>IV.- Trámite del Recurso de Revisión ante el Instituto</w:t>
      </w:r>
    </w:p>
    <w:p w14:paraId="52716BF4" w14:textId="77777777" w:rsidR="0029208D" w:rsidRPr="0029208D" w:rsidRDefault="0029208D" w:rsidP="0029208D">
      <w:pPr>
        <w:spacing w:line="360" w:lineRule="auto"/>
        <w:jc w:val="both"/>
        <w:rPr>
          <w:rFonts w:ascii="Palatino Linotype" w:eastAsia="Batang" w:hAnsi="Palatino Linotype" w:cs="Tahoma"/>
          <w:b/>
          <w:bCs/>
          <w:sz w:val="22"/>
          <w:szCs w:val="22"/>
          <w:lang w:val="es-ES_tradnl"/>
        </w:rPr>
      </w:pPr>
    </w:p>
    <w:p w14:paraId="644742F6" w14:textId="77777777" w:rsidR="0029208D" w:rsidRPr="0029208D" w:rsidRDefault="0029208D" w:rsidP="0029208D">
      <w:pPr>
        <w:numPr>
          <w:ilvl w:val="0"/>
          <w:numId w:val="25"/>
        </w:numPr>
        <w:spacing w:line="360" w:lineRule="auto"/>
        <w:ind w:left="426"/>
        <w:contextualSpacing/>
        <w:jc w:val="both"/>
        <w:rPr>
          <w:rFonts w:ascii="Palatino Linotype" w:eastAsia="Batang" w:hAnsi="Palatino Linotype" w:cs="Tahoma"/>
          <w:b/>
          <w:bCs/>
          <w:sz w:val="22"/>
          <w:szCs w:val="22"/>
          <w:lang w:val="es-ES_tradnl"/>
        </w:rPr>
      </w:pPr>
      <w:r w:rsidRPr="0029208D">
        <w:rPr>
          <w:rFonts w:ascii="Palatino Linotype" w:eastAsia="Batang" w:hAnsi="Palatino Linotype" w:cs="Tahoma"/>
          <w:b/>
          <w:bCs/>
          <w:sz w:val="22"/>
          <w:szCs w:val="22"/>
          <w:lang w:val="es-ES_tradnl"/>
        </w:rPr>
        <w:t xml:space="preserve">Turno del </w:t>
      </w:r>
      <w:r w:rsidRPr="0029208D">
        <w:rPr>
          <w:rFonts w:ascii="Palatino Linotype" w:hAnsi="Palatino Linotype" w:cs="Tahoma"/>
          <w:b/>
          <w:sz w:val="22"/>
          <w:szCs w:val="22"/>
          <w:lang w:val="es-ES_tradnl"/>
        </w:rPr>
        <w:t>Recurso de Revisión</w:t>
      </w:r>
      <w:r w:rsidRPr="0029208D">
        <w:rPr>
          <w:rFonts w:ascii="Palatino Linotype" w:eastAsia="Batang" w:hAnsi="Palatino Linotype" w:cs="Tahoma"/>
          <w:b/>
          <w:bCs/>
          <w:sz w:val="22"/>
          <w:szCs w:val="22"/>
          <w:lang w:val="es-ES_tradnl"/>
        </w:rPr>
        <w:t xml:space="preserve">. </w:t>
      </w:r>
    </w:p>
    <w:p w14:paraId="1CE0B09C" w14:textId="77777777" w:rsidR="0029208D" w:rsidRPr="0029208D" w:rsidRDefault="0029208D" w:rsidP="0029208D">
      <w:pPr>
        <w:spacing w:line="360" w:lineRule="auto"/>
        <w:ind w:left="426"/>
        <w:contextualSpacing/>
        <w:jc w:val="both"/>
        <w:rPr>
          <w:rFonts w:ascii="Palatino Linotype" w:eastAsia="Batang" w:hAnsi="Palatino Linotype" w:cs="Tahoma"/>
          <w:b/>
          <w:bCs/>
          <w:sz w:val="22"/>
          <w:szCs w:val="22"/>
          <w:lang w:val="es-ES_tradnl"/>
        </w:rPr>
      </w:pPr>
    </w:p>
    <w:p w14:paraId="72E410F5" w14:textId="2934F672" w:rsidR="0029208D" w:rsidRPr="0029208D" w:rsidRDefault="0029208D" w:rsidP="0029208D">
      <w:pPr>
        <w:spacing w:line="360" w:lineRule="auto"/>
        <w:contextualSpacing/>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El</w:t>
      </w:r>
      <w:r w:rsidR="00F11DF9">
        <w:rPr>
          <w:rFonts w:ascii="Palatino Linotype" w:eastAsia="Batang" w:hAnsi="Palatino Linotype" w:cs="Tahoma"/>
          <w:bCs/>
          <w:sz w:val="22"/>
          <w:szCs w:val="22"/>
          <w:lang w:val="es-ES_tradnl"/>
        </w:rPr>
        <w:t xml:space="preserve"> catorce de febrero de dos mil veintiuno</w:t>
      </w:r>
      <w:r w:rsidRPr="0029208D">
        <w:rPr>
          <w:rFonts w:ascii="Palatino Linotype" w:eastAsia="Batang" w:hAnsi="Palatino Linotype" w:cs="Tahoma"/>
          <w:bCs/>
          <w:sz w:val="22"/>
          <w:szCs w:val="22"/>
          <w:lang w:val="es-ES_tradnl"/>
        </w:rPr>
        <w:t xml:space="preserve">, el </w:t>
      </w:r>
      <w:r w:rsidRPr="0029208D">
        <w:rPr>
          <w:rFonts w:ascii="Palatino Linotype" w:hAnsi="Palatino Linotype" w:cs="Tahoma"/>
          <w:sz w:val="22"/>
          <w:szCs w:val="22"/>
          <w:lang w:val="es-ES"/>
        </w:rPr>
        <w:t>Sistema de Acceso a la Información Mexiquense (SAIMEX),</w:t>
      </w:r>
      <w:r w:rsidR="00F11DF9">
        <w:rPr>
          <w:rFonts w:ascii="Palatino Linotype" w:eastAsia="Batang" w:hAnsi="Palatino Linotype" w:cs="Tahoma"/>
          <w:bCs/>
          <w:sz w:val="22"/>
          <w:szCs w:val="22"/>
          <w:lang w:val="es-ES_tradnl"/>
        </w:rPr>
        <w:t xml:space="preserve"> asignó los</w:t>
      </w:r>
      <w:r w:rsidRPr="0029208D">
        <w:rPr>
          <w:rFonts w:ascii="Palatino Linotype" w:eastAsia="Batang" w:hAnsi="Palatino Linotype" w:cs="Tahoma"/>
          <w:bCs/>
          <w:sz w:val="22"/>
          <w:szCs w:val="22"/>
          <w:lang w:val="es-ES_tradnl"/>
        </w:rPr>
        <w:t xml:space="preserve"> número</w:t>
      </w:r>
      <w:r w:rsidR="00F11DF9">
        <w:rPr>
          <w:rFonts w:ascii="Palatino Linotype" w:eastAsia="Batang" w:hAnsi="Palatino Linotype" w:cs="Tahoma"/>
          <w:bCs/>
          <w:sz w:val="22"/>
          <w:szCs w:val="22"/>
          <w:lang w:val="es-ES_tradnl"/>
        </w:rPr>
        <w:t>s</w:t>
      </w:r>
      <w:r w:rsidRPr="0029208D">
        <w:rPr>
          <w:rFonts w:ascii="Palatino Linotype" w:eastAsia="Batang" w:hAnsi="Palatino Linotype" w:cs="Tahoma"/>
          <w:bCs/>
          <w:sz w:val="22"/>
          <w:szCs w:val="22"/>
          <w:lang w:val="es-ES_tradnl"/>
        </w:rPr>
        <w:t xml:space="preserve"> de expediente </w:t>
      </w:r>
      <w:r w:rsidR="005D2D58">
        <w:rPr>
          <w:rFonts w:ascii="Palatino Linotype" w:eastAsia="Batang" w:hAnsi="Palatino Linotype" w:cs="Tahoma"/>
          <w:b/>
          <w:sz w:val="22"/>
          <w:szCs w:val="22"/>
          <w:lang w:val="es-ES_tradnl"/>
        </w:rPr>
        <w:t xml:space="preserve">00371/INFOEM/IP/RR/2021 y </w:t>
      </w:r>
      <w:r w:rsidR="00F11DF9">
        <w:rPr>
          <w:rFonts w:ascii="Palatino Linotype" w:eastAsia="Batang" w:hAnsi="Palatino Linotype" w:cs="Tahoma"/>
          <w:b/>
          <w:sz w:val="22"/>
          <w:szCs w:val="22"/>
          <w:lang w:val="es-ES_tradnl"/>
        </w:rPr>
        <w:t xml:space="preserve">00373/INFOEM/IP/RR/2021  </w:t>
      </w:r>
      <w:r w:rsidR="00F11DF9">
        <w:rPr>
          <w:rFonts w:ascii="Palatino Linotype" w:eastAsia="Batang" w:hAnsi="Palatino Linotype" w:cs="Tahoma"/>
          <w:bCs/>
          <w:sz w:val="22"/>
          <w:szCs w:val="22"/>
          <w:lang w:val="es-ES_tradnl"/>
        </w:rPr>
        <w:t xml:space="preserve">a los </w:t>
      </w:r>
      <w:r w:rsidRPr="0029208D">
        <w:rPr>
          <w:rFonts w:ascii="Palatino Linotype" w:eastAsia="Batang" w:hAnsi="Palatino Linotype" w:cs="Tahoma"/>
          <w:bCs/>
          <w:sz w:val="22"/>
          <w:szCs w:val="22"/>
          <w:lang w:val="es-ES_tradnl"/>
        </w:rPr>
        <w:t>medio</w:t>
      </w:r>
      <w:r w:rsidR="00F11DF9">
        <w:rPr>
          <w:rFonts w:ascii="Palatino Linotype" w:eastAsia="Batang" w:hAnsi="Palatino Linotype" w:cs="Tahoma"/>
          <w:bCs/>
          <w:sz w:val="22"/>
          <w:szCs w:val="22"/>
          <w:lang w:val="es-ES_tradnl"/>
        </w:rPr>
        <w:t>s</w:t>
      </w:r>
      <w:r w:rsidRPr="0029208D">
        <w:rPr>
          <w:rFonts w:ascii="Palatino Linotype" w:eastAsia="Batang" w:hAnsi="Palatino Linotype" w:cs="Tahoma"/>
          <w:bCs/>
          <w:sz w:val="22"/>
          <w:szCs w:val="22"/>
          <w:lang w:val="es-ES_tradnl"/>
        </w:rPr>
        <w:t xml:space="preserve"> de impugnación que nos ocupa</w:t>
      </w:r>
      <w:r w:rsidR="00F11DF9">
        <w:rPr>
          <w:rFonts w:ascii="Palatino Linotype" w:eastAsia="Batang" w:hAnsi="Palatino Linotype" w:cs="Tahoma"/>
          <w:bCs/>
          <w:sz w:val="22"/>
          <w:szCs w:val="22"/>
          <w:lang w:val="es-ES_tradnl"/>
        </w:rPr>
        <w:t>n</w:t>
      </w:r>
      <w:r w:rsidRPr="0029208D">
        <w:rPr>
          <w:rFonts w:ascii="Palatino Linotype" w:eastAsia="Batang" w:hAnsi="Palatino Linotype" w:cs="Tahoma"/>
          <w:bCs/>
          <w:sz w:val="22"/>
          <w:szCs w:val="22"/>
          <w:lang w:val="es-ES_tradnl"/>
        </w:rPr>
        <w:t>,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326B815D"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614E9816" w14:textId="77777777" w:rsidR="0029208D" w:rsidRPr="0029208D" w:rsidRDefault="0029208D" w:rsidP="0029208D">
      <w:pPr>
        <w:numPr>
          <w:ilvl w:val="0"/>
          <w:numId w:val="25"/>
        </w:numPr>
        <w:spacing w:line="360" w:lineRule="auto"/>
        <w:ind w:left="284"/>
        <w:contextualSpacing/>
        <w:jc w:val="both"/>
        <w:rPr>
          <w:rFonts w:ascii="Palatino Linotype" w:eastAsia="Batang" w:hAnsi="Palatino Linotype" w:cs="Tahoma"/>
          <w:b/>
          <w:bCs/>
          <w:sz w:val="22"/>
          <w:szCs w:val="22"/>
          <w:lang w:val="es-ES_tradnl"/>
        </w:rPr>
      </w:pPr>
      <w:r w:rsidRPr="0029208D">
        <w:rPr>
          <w:rFonts w:ascii="Palatino Linotype" w:eastAsia="Batang" w:hAnsi="Palatino Linotype" w:cs="Tahoma"/>
          <w:b/>
          <w:bCs/>
          <w:sz w:val="22"/>
          <w:szCs w:val="22"/>
          <w:lang w:val="es-ES_tradnl"/>
        </w:rPr>
        <w:t xml:space="preserve">Admisión del </w:t>
      </w:r>
      <w:r w:rsidRPr="0029208D">
        <w:rPr>
          <w:rFonts w:ascii="Palatino Linotype" w:hAnsi="Palatino Linotype" w:cs="Tahoma"/>
          <w:b/>
          <w:sz w:val="22"/>
          <w:szCs w:val="22"/>
          <w:lang w:val="es-ES_tradnl"/>
        </w:rPr>
        <w:t>Recurso de Revisión</w:t>
      </w:r>
      <w:r w:rsidRPr="0029208D">
        <w:rPr>
          <w:rFonts w:ascii="Palatino Linotype" w:eastAsia="Batang" w:hAnsi="Palatino Linotype" w:cs="Tahoma"/>
          <w:b/>
          <w:bCs/>
          <w:sz w:val="22"/>
          <w:szCs w:val="22"/>
          <w:lang w:val="es-ES_tradnl"/>
        </w:rPr>
        <w:t xml:space="preserve">. </w:t>
      </w:r>
    </w:p>
    <w:p w14:paraId="1F2D72E3" w14:textId="77777777" w:rsidR="0029208D" w:rsidRPr="0029208D" w:rsidRDefault="0029208D" w:rsidP="0029208D">
      <w:pPr>
        <w:spacing w:line="360" w:lineRule="auto"/>
        <w:ind w:left="284"/>
        <w:contextualSpacing/>
        <w:jc w:val="both"/>
        <w:rPr>
          <w:rFonts w:ascii="Palatino Linotype" w:eastAsia="Batang" w:hAnsi="Palatino Linotype" w:cs="Tahoma"/>
          <w:b/>
          <w:bCs/>
          <w:sz w:val="22"/>
          <w:szCs w:val="22"/>
          <w:lang w:val="es-ES_tradnl"/>
        </w:rPr>
      </w:pPr>
    </w:p>
    <w:p w14:paraId="2D9D41B6" w14:textId="318B5290"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El diecinueve de </w:t>
      </w:r>
      <w:r w:rsidR="00F11DF9">
        <w:rPr>
          <w:rFonts w:ascii="Palatino Linotype" w:eastAsia="Batang" w:hAnsi="Palatino Linotype" w:cs="Tahoma"/>
          <w:bCs/>
          <w:sz w:val="22"/>
          <w:szCs w:val="22"/>
          <w:lang w:val="es-ES_tradnl"/>
        </w:rPr>
        <w:t>febrero  de dos mil veintiuno, se acordó la admisión de los</w:t>
      </w:r>
      <w:r w:rsidRPr="0029208D">
        <w:rPr>
          <w:rFonts w:ascii="Palatino Linotype" w:eastAsia="Batang" w:hAnsi="Palatino Linotype" w:cs="Tahoma"/>
          <w:bCs/>
          <w:sz w:val="22"/>
          <w:szCs w:val="22"/>
          <w:lang w:val="es-ES_tradnl"/>
        </w:rPr>
        <w:t xml:space="preserve"> Recurso</w:t>
      </w:r>
      <w:r w:rsidR="00F11DF9">
        <w:rPr>
          <w:rFonts w:ascii="Palatino Linotype" w:eastAsia="Batang" w:hAnsi="Palatino Linotype" w:cs="Tahoma"/>
          <w:bCs/>
          <w:sz w:val="22"/>
          <w:szCs w:val="22"/>
          <w:lang w:val="es-ES_tradnl"/>
        </w:rPr>
        <w:t>s</w:t>
      </w:r>
      <w:r w:rsidRPr="0029208D">
        <w:rPr>
          <w:rFonts w:ascii="Palatino Linotype" w:eastAsia="Batang" w:hAnsi="Palatino Linotype" w:cs="Tahoma"/>
          <w:bCs/>
          <w:sz w:val="22"/>
          <w:szCs w:val="22"/>
          <w:lang w:val="es-ES_tradnl"/>
        </w:rPr>
        <w:t xml:space="preserve"> de Revisión interpuesto</w:t>
      </w:r>
      <w:r w:rsidR="00F11DF9">
        <w:rPr>
          <w:rFonts w:ascii="Palatino Linotype" w:eastAsia="Batang" w:hAnsi="Palatino Linotype" w:cs="Tahoma"/>
          <w:bCs/>
          <w:sz w:val="22"/>
          <w:szCs w:val="22"/>
          <w:lang w:val="es-ES_tradnl"/>
        </w:rPr>
        <w:t>s</w:t>
      </w:r>
      <w:r w:rsidRPr="0029208D">
        <w:rPr>
          <w:rFonts w:ascii="Palatino Linotype" w:eastAsia="Batang" w:hAnsi="Palatino Linotype" w:cs="Tahoma"/>
          <w:bCs/>
          <w:sz w:val="22"/>
          <w:szCs w:val="22"/>
          <w:lang w:val="es-ES_tradnl"/>
        </w:rPr>
        <w:t xml:space="preserve"> por el Recurrente en contra del Sujeto Obligado, en términos del artículo 185, fracciones I y II de la Ley de Transparencia y Acceso a la Información Pública del Estado </w:t>
      </w:r>
      <w:r w:rsidRPr="0029208D">
        <w:rPr>
          <w:rFonts w:ascii="Palatino Linotype" w:eastAsia="Batang" w:hAnsi="Palatino Linotype" w:cs="Tahoma"/>
          <w:bCs/>
          <w:sz w:val="22"/>
          <w:szCs w:val="22"/>
          <w:lang w:val="es-ES_tradnl"/>
        </w:rPr>
        <w:lastRenderedPageBreak/>
        <w:t>de México y Municipios,  lo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4EEB564"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29DBF49C" w14:textId="77777777" w:rsidR="00F67AEF"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En tal sentido, </w:t>
      </w:r>
      <w:r w:rsidR="00F11DF9">
        <w:rPr>
          <w:rFonts w:ascii="Palatino Linotype" w:eastAsia="Batang" w:hAnsi="Palatino Linotype" w:cs="Tahoma"/>
          <w:bCs/>
          <w:sz w:val="22"/>
          <w:szCs w:val="22"/>
          <w:lang w:val="es-ES_tradnl"/>
        </w:rPr>
        <w:t xml:space="preserve">por lo que respecta al recurso </w:t>
      </w:r>
      <w:r w:rsidR="00F11DF9">
        <w:rPr>
          <w:rFonts w:ascii="Palatino Linotype" w:eastAsia="Batang" w:hAnsi="Palatino Linotype" w:cs="Tahoma"/>
          <w:b/>
          <w:sz w:val="22"/>
          <w:szCs w:val="22"/>
          <w:lang w:val="es-ES_tradnl"/>
        </w:rPr>
        <w:t xml:space="preserve">00371/INFOEM/IP/RR/2021 </w:t>
      </w:r>
      <w:r w:rsidRPr="0029208D">
        <w:rPr>
          <w:rFonts w:ascii="Palatino Linotype" w:eastAsia="Batang" w:hAnsi="Palatino Linotype" w:cs="Tahoma"/>
          <w:bCs/>
          <w:sz w:val="22"/>
          <w:szCs w:val="22"/>
          <w:lang w:val="es-ES_tradnl"/>
        </w:rPr>
        <w:t xml:space="preserve">el </w:t>
      </w:r>
      <w:r w:rsidR="005D2D58">
        <w:rPr>
          <w:rFonts w:ascii="Palatino Linotype" w:eastAsia="Batang" w:hAnsi="Palatino Linotype" w:cs="Tahoma"/>
          <w:bCs/>
          <w:sz w:val="22"/>
          <w:szCs w:val="22"/>
          <w:lang w:val="es-ES_tradnl"/>
        </w:rPr>
        <w:t>Ayuntamiento de Chicoloapan</w:t>
      </w:r>
      <w:r w:rsidRPr="0029208D">
        <w:rPr>
          <w:rFonts w:ascii="Palatino Linotype" w:eastAsia="Batang" w:hAnsi="Palatino Linotype" w:cs="Tahoma"/>
          <w:bCs/>
          <w:sz w:val="22"/>
          <w:szCs w:val="22"/>
          <w:lang w:val="es-ES_tradnl"/>
        </w:rPr>
        <w:t xml:space="preserve">, remitió su informe justificado el </w:t>
      </w:r>
      <w:r w:rsidR="00F11DF9">
        <w:rPr>
          <w:rFonts w:ascii="Palatino Linotype" w:eastAsia="Batang" w:hAnsi="Palatino Linotype" w:cs="Tahoma"/>
          <w:bCs/>
          <w:sz w:val="22"/>
          <w:szCs w:val="22"/>
          <w:lang w:val="es-ES_tradnl"/>
        </w:rPr>
        <w:t>trece de abril  de dos mil veintiuno</w:t>
      </w:r>
      <w:r w:rsidRPr="0029208D">
        <w:rPr>
          <w:rFonts w:ascii="Palatino Linotype" w:eastAsia="Batang" w:hAnsi="Palatino Linotype" w:cs="Tahoma"/>
          <w:bCs/>
          <w:sz w:val="22"/>
          <w:szCs w:val="22"/>
          <w:lang w:val="es-ES_tradnl"/>
        </w:rPr>
        <w:t>, mismo que se hizo del conocimiento del Particular, quién omitió realizar manifestación alguna que a su derecho conviniera.</w:t>
      </w:r>
      <w:r w:rsidR="00F11DF9">
        <w:rPr>
          <w:rFonts w:ascii="Palatino Linotype" w:eastAsia="Batang" w:hAnsi="Palatino Linotype" w:cs="Tahoma"/>
          <w:bCs/>
          <w:sz w:val="22"/>
          <w:szCs w:val="22"/>
          <w:lang w:val="es-ES_tradnl"/>
        </w:rPr>
        <w:t xml:space="preserve"> </w:t>
      </w:r>
    </w:p>
    <w:p w14:paraId="21831E61" w14:textId="77777777" w:rsidR="00F67AEF" w:rsidRDefault="00F67AEF" w:rsidP="0029208D">
      <w:pPr>
        <w:spacing w:line="360" w:lineRule="auto"/>
        <w:jc w:val="both"/>
        <w:rPr>
          <w:rFonts w:ascii="Palatino Linotype" w:eastAsia="Batang" w:hAnsi="Palatino Linotype" w:cs="Tahoma"/>
          <w:bCs/>
          <w:sz w:val="22"/>
          <w:szCs w:val="22"/>
          <w:lang w:val="es-ES_tradnl"/>
        </w:rPr>
      </w:pPr>
    </w:p>
    <w:p w14:paraId="54B181BD" w14:textId="7643C901" w:rsidR="0029208D" w:rsidRPr="00F67AEF" w:rsidRDefault="00F11DF9" w:rsidP="0029208D">
      <w:pPr>
        <w:spacing w:line="360" w:lineRule="auto"/>
        <w:jc w:val="both"/>
        <w:rPr>
          <w:rFonts w:ascii="Palatino Linotype" w:eastAsia="Batang" w:hAnsi="Palatino Linotype" w:cs="Tahoma"/>
          <w:b/>
          <w:bCs/>
          <w:sz w:val="22"/>
          <w:szCs w:val="22"/>
          <w:u w:val="single"/>
          <w:lang w:val="es-ES_tradnl"/>
        </w:rPr>
      </w:pPr>
      <w:r>
        <w:rPr>
          <w:rFonts w:ascii="Palatino Linotype" w:eastAsia="Batang" w:hAnsi="Palatino Linotype" w:cs="Tahoma"/>
          <w:bCs/>
          <w:sz w:val="22"/>
          <w:szCs w:val="22"/>
          <w:lang w:val="es-ES_tradnl"/>
        </w:rPr>
        <w:t xml:space="preserve">Por lo que hace al recurso </w:t>
      </w:r>
      <w:r w:rsidRPr="00F11DF9">
        <w:rPr>
          <w:rFonts w:ascii="Palatino Linotype" w:eastAsia="Batang" w:hAnsi="Palatino Linotype" w:cs="Tahoma"/>
          <w:b/>
          <w:bCs/>
          <w:sz w:val="22"/>
          <w:szCs w:val="22"/>
          <w:lang w:val="es-ES_tradnl"/>
        </w:rPr>
        <w:t>00373/INFOEM/IP/RR/2021</w:t>
      </w:r>
      <w:r>
        <w:rPr>
          <w:rFonts w:ascii="Palatino Linotype" w:eastAsia="Batang" w:hAnsi="Palatino Linotype" w:cs="Tahoma"/>
          <w:b/>
          <w:bCs/>
          <w:sz w:val="22"/>
          <w:szCs w:val="22"/>
          <w:lang w:val="es-ES_tradnl"/>
        </w:rPr>
        <w:t xml:space="preserve"> </w:t>
      </w:r>
      <w:r>
        <w:rPr>
          <w:rFonts w:ascii="Palatino Linotype" w:eastAsia="Batang" w:hAnsi="Palatino Linotype" w:cs="Tahoma"/>
          <w:bCs/>
          <w:sz w:val="22"/>
          <w:szCs w:val="22"/>
          <w:lang w:val="es-ES_tradnl"/>
        </w:rPr>
        <w:t xml:space="preserve">tanto </w:t>
      </w:r>
      <w:r w:rsidRPr="00F67AEF">
        <w:rPr>
          <w:rFonts w:ascii="Palatino Linotype" w:eastAsia="Batang" w:hAnsi="Palatino Linotype" w:cs="Tahoma"/>
          <w:b/>
          <w:bCs/>
          <w:sz w:val="22"/>
          <w:szCs w:val="22"/>
          <w:u w:val="single"/>
          <w:lang w:val="es-ES_tradnl"/>
        </w:rPr>
        <w:t>el Sujeto Obligado fueron omisos en presentar sus manifestaciones.</w:t>
      </w:r>
    </w:p>
    <w:p w14:paraId="38CB0348"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5F49AFE8" w14:textId="233BC22B"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En su </w:t>
      </w:r>
      <w:r w:rsidR="00E178C1">
        <w:rPr>
          <w:rFonts w:ascii="Palatino Linotype" w:eastAsia="Batang" w:hAnsi="Palatino Linotype" w:cs="Tahoma"/>
          <w:bCs/>
          <w:sz w:val="22"/>
          <w:szCs w:val="22"/>
          <w:lang w:val="es-ES_tradnl"/>
        </w:rPr>
        <w:t>I</w:t>
      </w:r>
      <w:r w:rsidRPr="0029208D">
        <w:rPr>
          <w:rFonts w:ascii="Palatino Linotype" w:eastAsia="Batang" w:hAnsi="Palatino Linotype" w:cs="Tahoma"/>
          <w:bCs/>
          <w:sz w:val="22"/>
          <w:szCs w:val="22"/>
          <w:lang w:val="es-ES_tradnl"/>
        </w:rPr>
        <w:t>nforme</w:t>
      </w:r>
      <w:r w:rsidR="00E178C1">
        <w:rPr>
          <w:rFonts w:ascii="Palatino Linotype" w:eastAsia="Batang" w:hAnsi="Palatino Linotype" w:cs="Tahoma"/>
          <w:bCs/>
          <w:sz w:val="22"/>
          <w:szCs w:val="22"/>
          <w:lang w:val="es-ES_tradnl"/>
        </w:rPr>
        <w:t xml:space="preserve"> Justificado</w:t>
      </w:r>
      <w:r w:rsidRPr="0029208D">
        <w:rPr>
          <w:rFonts w:ascii="Palatino Linotype" w:eastAsia="Batang" w:hAnsi="Palatino Linotype" w:cs="Tahoma"/>
          <w:bCs/>
          <w:sz w:val="22"/>
          <w:szCs w:val="22"/>
          <w:lang w:val="es-ES_tradnl"/>
        </w:rPr>
        <w:t>, el Sujeto Obligado remitió la siguiente información:</w:t>
      </w:r>
    </w:p>
    <w:p w14:paraId="28EE2D73"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60FFD3EE" w14:textId="4694B56D" w:rsidR="00F11DF9" w:rsidRPr="001B743E" w:rsidRDefault="0029208D" w:rsidP="00E178C1">
      <w:pPr>
        <w:spacing w:line="360" w:lineRule="auto"/>
        <w:ind w:left="567"/>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1.- Archivo </w:t>
      </w:r>
      <w:r w:rsidR="00F11DF9" w:rsidRPr="00F11DF9">
        <w:rPr>
          <w:rFonts w:ascii="Palatino Linotype" w:eastAsia="Batang" w:hAnsi="Palatino Linotype" w:cs="Tahoma"/>
          <w:bCs/>
          <w:i/>
          <w:sz w:val="22"/>
          <w:szCs w:val="22"/>
          <w:lang w:val="es-ES_tradnl"/>
        </w:rPr>
        <w:t>REGLAS DE OPERACIÓN IMAGEN URBANA.pdf</w:t>
      </w:r>
      <w:r w:rsidR="001B743E">
        <w:rPr>
          <w:rFonts w:ascii="Palatino Linotype" w:eastAsia="Batang" w:hAnsi="Palatino Linotype" w:cs="Tahoma"/>
          <w:bCs/>
          <w:i/>
          <w:sz w:val="22"/>
          <w:szCs w:val="22"/>
          <w:lang w:val="es-ES_tradnl"/>
        </w:rPr>
        <w:t xml:space="preserve"> </w:t>
      </w:r>
      <w:r w:rsidR="00F67AEF">
        <w:rPr>
          <w:rFonts w:ascii="Palatino Linotype" w:eastAsia="Batang" w:hAnsi="Palatino Linotype" w:cs="Tahoma"/>
          <w:bCs/>
          <w:sz w:val="22"/>
          <w:szCs w:val="22"/>
          <w:lang w:val="es-ES_tradnl"/>
        </w:rPr>
        <w:t xml:space="preserve">que contiene </w:t>
      </w:r>
      <w:r w:rsidR="001B743E">
        <w:rPr>
          <w:rFonts w:ascii="Palatino Linotype" w:eastAsia="Batang" w:hAnsi="Palatino Linotype" w:cs="Tahoma"/>
          <w:bCs/>
          <w:sz w:val="22"/>
          <w:szCs w:val="22"/>
          <w:lang w:val="es-ES_tradnl"/>
        </w:rPr>
        <w:t>el dispositivo legal al que hace referencia la denominación del archivo</w:t>
      </w:r>
      <w:r w:rsidR="00F67AEF">
        <w:rPr>
          <w:rFonts w:ascii="Palatino Linotype" w:eastAsia="Batang" w:hAnsi="Palatino Linotype" w:cs="Tahoma"/>
          <w:bCs/>
          <w:sz w:val="22"/>
          <w:szCs w:val="22"/>
          <w:lang w:val="es-ES_tradnl"/>
        </w:rPr>
        <w:t>.</w:t>
      </w:r>
    </w:p>
    <w:p w14:paraId="1144E99C" w14:textId="5200ED37" w:rsidR="00F11DF9" w:rsidRPr="001B743E" w:rsidRDefault="0029208D" w:rsidP="00E178C1">
      <w:pPr>
        <w:spacing w:line="360" w:lineRule="auto"/>
        <w:ind w:left="567"/>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2.- Archivo </w:t>
      </w:r>
      <w:r w:rsidR="00F11DF9" w:rsidRPr="00F11DF9">
        <w:rPr>
          <w:rFonts w:ascii="Palatino Linotype" w:eastAsia="Batang" w:hAnsi="Palatino Linotype" w:cs="Tahoma"/>
          <w:bCs/>
          <w:i/>
          <w:sz w:val="22"/>
          <w:szCs w:val="22"/>
          <w:lang w:val="es-ES_tradnl"/>
        </w:rPr>
        <w:t>REGLAMENTO DE IMAGEN URBANA CHICOLOAPAN DEFINITIVO.pdf</w:t>
      </w:r>
      <w:r w:rsidR="001B743E">
        <w:rPr>
          <w:rFonts w:ascii="Palatino Linotype" w:eastAsia="Batang" w:hAnsi="Palatino Linotype" w:cs="Tahoma"/>
          <w:bCs/>
          <w:i/>
          <w:sz w:val="22"/>
          <w:szCs w:val="22"/>
          <w:lang w:val="es-ES_tradnl"/>
        </w:rPr>
        <w:t xml:space="preserve"> </w:t>
      </w:r>
      <w:r w:rsidR="00F67AEF">
        <w:rPr>
          <w:rFonts w:ascii="Palatino Linotype" w:eastAsia="Batang" w:hAnsi="Palatino Linotype" w:cs="Tahoma"/>
          <w:bCs/>
          <w:sz w:val="22"/>
          <w:szCs w:val="22"/>
          <w:lang w:val="es-ES_tradnl"/>
        </w:rPr>
        <w:t xml:space="preserve">que contiene </w:t>
      </w:r>
      <w:r w:rsidR="001B743E" w:rsidRPr="001B743E">
        <w:rPr>
          <w:rFonts w:ascii="Palatino Linotype" w:eastAsia="Batang" w:hAnsi="Palatino Linotype" w:cs="Tahoma"/>
          <w:bCs/>
          <w:sz w:val="22"/>
          <w:szCs w:val="22"/>
          <w:lang w:val="es-ES_tradnl"/>
        </w:rPr>
        <w:t xml:space="preserve"> el dispositivo legal al que hace referencia la denominación del archivo</w:t>
      </w:r>
    </w:p>
    <w:p w14:paraId="29374381" w14:textId="08992FED" w:rsidR="00F11DF9" w:rsidRPr="001B743E" w:rsidRDefault="0029208D" w:rsidP="00E178C1">
      <w:pPr>
        <w:spacing w:line="360" w:lineRule="auto"/>
        <w:ind w:left="567"/>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3.- Archivo </w:t>
      </w:r>
      <w:r w:rsidR="00F11DF9" w:rsidRPr="00F11DF9">
        <w:rPr>
          <w:rFonts w:ascii="Palatino Linotype" w:eastAsia="Batang" w:hAnsi="Palatino Linotype" w:cs="Tahoma"/>
          <w:bCs/>
          <w:i/>
          <w:sz w:val="22"/>
          <w:szCs w:val="22"/>
          <w:lang w:val="es-ES_tradnl"/>
        </w:rPr>
        <w:t>Respuesta 638 Dirección Obra Pública.png</w:t>
      </w:r>
      <w:r w:rsidR="00F67AEF">
        <w:rPr>
          <w:rFonts w:ascii="Palatino Linotype" w:eastAsia="Batang" w:hAnsi="Palatino Linotype" w:cs="Tahoma"/>
          <w:bCs/>
          <w:i/>
          <w:sz w:val="22"/>
          <w:szCs w:val="22"/>
          <w:lang w:val="es-ES_tradnl"/>
        </w:rPr>
        <w:t>.</w:t>
      </w:r>
      <w:r w:rsidR="001B743E">
        <w:rPr>
          <w:rFonts w:ascii="Palatino Linotype" w:eastAsia="Batang" w:hAnsi="Palatino Linotype" w:cs="Tahoma"/>
          <w:bCs/>
          <w:i/>
          <w:sz w:val="22"/>
          <w:szCs w:val="22"/>
          <w:lang w:val="es-ES_tradnl"/>
        </w:rPr>
        <w:t xml:space="preserve"> </w:t>
      </w:r>
      <w:r w:rsidR="001B743E">
        <w:rPr>
          <w:rFonts w:ascii="Palatino Linotype" w:eastAsia="Batang" w:hAnsi="Palatino Linotype" w:cs="Tahoma"/>
          <w:bCs/>
          <w:sz w:val="22"/>
          <w:szCs w:val="22"/>
          <w:lang w:val="es-ES_tradnl"/>
        </w:rPr>
        <w:t xml:space="preserve">El cual contiene la </w:t>
      </w:r>
      <w:r w:rsidR="00AF51FB">
        <w:rPr>
          <w:rFonts w:ascii="Palatino Linotype" w:eastAsia="Batang" w:hAnsi="Palatino Linotype" w:cs="Tahoma"/>
          <w:bCs/>
          <w:sz w:val="22"/>
          <w:szCs w:val="22"/>
          <w:lang w:val="es-ES_tradnl"/>
        </w:rPr>
        <w:t xml:space="preserve">captura de la pantalla </w:t>
      </w:r>
      <w:r w:rsidR="001B743E">
        <w:rPr>
          <w:rFonts w:ascii="Palatino Linotype" w:eastAsia="Batang" w:hAnsi="Palatino Linotype" w:cs="Tahoma"/>
          <w:bCs/>
          <w:sz w:val="22"/>
          <w:szCs w:val="22"/>
          <w:lang w:val="es-ES_tradnl"/>
        </w:rPr>
        <w:t xml:space="preserve"> del  Sistema SAIMEX siguiente: </w:t>
      </w:r>
    </w:p>
    <w:p w14:paraId="4533527D" w14:textId="77777777" w:rsidR="001B743E" w:rsidRDefault="001B743E" w:rsidP="0029208D">
      <w:pPr>
        <w:spacing w:line="360" w:lineRule="auto"/>
        <w:jc w:val="both"/>
        <w:rPr>
          <w:rFonts w:ascii="Palatino Linotype" w:eastAsia="Batang" w:hAnsi="Palatino Linotype" w:cs="Tahoma"/>
          <w:bCs/>
          <w:i/>
          <w:sz w:val="22"/>
          <w:szCs w:val="22"/>
          <w:lang w:val="es-ES_tradnl"/>
        </w:rPr>
      </w:pPr>
    </w:p>
    <w:p w14:paraId="0C2F8FAD" w14:textId="778F95CC" w:rsidR="001B743E" w:rsidRDefault="00AF51FB" w:rsidP="00AF51FB">
      <w:pPr>
        <w:spacing w:line="360" w:lineRule="auto"/>
        <w:jc w:val="center"/>
        <w:rPr>
          <w:rFonts w:ascii="Palatino Linotype" w:eastAsia="Batang" w:hAnsi="Palatino Linotype" w:cs="Tahoma"/>
          <w:bCs/>
          <w:i/>
          <w:sz w:val="22"/>
          <w:szCs w:val="22"/>
          <w:lang w:val="es-ES_tradnl"/>
        </w:rPr>
      </w:pPr>
      <w:r>
        <w:rPr>
          <w:noProof/>
          <w:lang w:eastAsia="es-MX"/>
        </w:rPr>
        <w:lastRenderedPageBreak/>
        <w:drawing>
          <wp:inline distT="0" distB="0" distL="0" distR="0" wp14:anchorId="5A729DBB" wp14:editId="00D2B21C">
            <wp:extent cx="5858817" cy="3287477"/>
            <wp:effectExtent l="0" t="0" r="889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06" t="12472" r="25543" b="35723"/>
                    <a:stretch/>
                  </pic:blipFill>
                  <pic:spPr bwMode="auto">
                    <a:xfrm>
                      <a:off x="0" y="0"/>
                      <a:ext cx="5896047" cy="3308367"/>
                    </a:xfrm>
                    <a:prstGeom prst="rect">
                      <a:avLst/>
                    </a:prstGeom>
                    <a:ln>
                      <a:noFill/>
                    </a:ln>
                    <a:extLst>
                      <a:ext uri="{53640926-AAD7-44D8-BBD7-CCE9431645EC}">
                        <a14:shadowObscured xmlns:a14="http://schemas.microsoft.com/office/drawing/2010/main"/>
                      </a:ext>
                    </a:extLst>
                  </pic:spPr>
                </pic:pic>
              </a:graphicData>
            </a:graphic>
          </wp:inline>
        </w:drawing>
      </w:r>
    </w:p>
    <w:p w14:paraId="17A7974C" w14:textId="77777777" w:rsidR="001B743E" w:rsidRDefault="001B743E" w:rsidP="0029208D">
      <w:pPr>
        <w:spacing w:line="360" w:lineRule="auto"/>
        <w:jc w:val="both"/>
        <w:rPr>
          <w:rFonts w:ascii="Palatino Linotype" w:eastAsia="Batang" w:hAnsi="Palatino Linotype" w:cs="Tahoma"/>
          <w:bCs/>
          <w:i/>
          <w:sz w:val="22"/>
          <w:szCs w:val="22"/>
          <w:lang w:val="es-ES_tradnl"/>
        </w:rPr>
      </w:pPr>
    </w:p>
    <w:p w14:paraId="103290C4" w14:textId="548FA330" w:rsidR="00AF51FB" w:rsidRPr="00AF51FB"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4.- Archivo </w:t>
      </w:r>
      <w:r w:rsidR="001B743E" w:rsidRPr="001B743E">
        <w:rPr>
          <w:rFonts w:ascii="Palatino Linotype" w:eastAsia="Batang" w:hAnsi="Palatino Linotype" w:cs="Tahoma"/>
          <w:bCs/>
          <w:i/>
          <w:sz w:val="22"/>
          <w:szCs w:val="22"/>
          <w:lang w:val="es-ES_tradnl"/>
        </w:rPr>
        <w:t xml:space="preserve">respuesta </w:t>
      </w:r>
      <w:proofErr w:type="spellStart"/>
      <w:r w:rsidR="001B743E" w:rsidRPr="001B743E">
        <w:rPr>
          <w:rFonts w:ascii="Palatino Linotype" w:eastAsia="Batang" w:hAnsi="Palatino Linotype" w:cs="Tahoma"/>
          <w:bCs/>
          <w:i/>
          <w:sz w:val="22"/>
          <w:szCs w:val="22"/>
          <w:lang w:val="es-ES_tradnl"/>
        </w:rPr>
        <w:t>Tesorería</w:t>
      </w:r>
      <w:proofErr w:type="spellEnd"/>
      <w:r w:rsidR="001B743E" w:rsidRPr="001B743E">
        <w:rPr>
          <w:rFonts w:ascii="Palatino Linotype" w:eastAsia="Batang" w:hAnsi="Palatino Linotype" w:cs="Tahoma"/>
          <w:bCs/>
          <w:i/>
          <w:sz w:val="22"/>
          <w:szCs w:val="22"/>
          <w:lang w:val="es-ES_tradnl"/>
        </w:rPr>
        <w:t xml:space="preserve"> 638.png</w:t>
      </w:r>
      <w:r w:rsidR="00AF51FB">
        <w:rPr>
          <w:rFonts w:ascii="Palatino Linotype" w:eastAsia="Batang" w:hAnsi="Palatino Linotype" w:cs="Tahoma"/>
          <w:bCs/>
          <w:i/>
          <w:sz w:val="22"/>
          <w:szCs w:val="22"/>
          <w:lang w:val="es-ES_tradnl"/>
        </w:rPr>
        <w:t xml:space="preserve">    </w:t>
      </w:r>
      <w:r w:rsidR="00AF51FB" w:rsidRPr="00AF51FB">
        <w:rPr>
          <w:rFonts w:ascii="Palatino Linotype" w:eastAsia="Batang" w:hAnsi="Palatino Linotype" w:cs="Tahoma"/>
          <w:bCs/>
          <w:sz w:val="22"/>
          <w:szCs w:val="22"/>
          <w:lang w:val="es-ES_tradnl"/>
        </w:rPr>
        <w:t>El cual contiene la captura de la pantalla  del  Sistema SAIMEX siguiente:</w:t>
      </w:r>
    </w:p>
    <w:p w14:paraId="2E0793C5" w14:textId="4CF14781" w:rsidR="00AF51FB" w:rsidRDefault="00AF51FB" w:rsidP="0029208D">
      <w:pPr>
        <w:spacing w:line="360" w:lineRule="auto"/>
        <w:jc w:val="both"/>
        <w:rPr>
          <w:rFonts w:ascii="Palatino Linotype" w:eastAsia="Batang" w:hAnsi="Palatino Linotype" w:cs="Tahoma"/>
          <w:bCs/>
          <w:i/>
          <w:sz w:val="22"/>
          <w:szCs w:val="22"/>
          <w:lang w:val="es-ES_tradnl"/>
        </w:rPr>
      </w:pPr>
      <w:r>
        <w:rPr>
          <w:noProof/>
          <w:lang w:eastAsia="es-MX"/>
        </w:rPr>
        <w:drawing>
          <wp:inline distT="0" distB="0" distL="0" distR="0" wp14:anchorId="5F510251" wp14:editId="6B7076EF">
            <wp:extent cx="5560398" cy="2686132"/>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34" t="18882" r="25994" b="36589"/>
                    <a:stretch/>
                  </pic:blipFill>
                  <pic:spPr bwMode="auto">
                    <a:xfrm>
                      <a:off x="0" y="0"/>
                      <a:ext cx="5577164" cy="2694231"/>
                    </a:xfrm>
                    <a:prstGeom prst="rect">
                      <a:avLst/>
                    </a:prstGeom>
                    <a:ln>
                      <a:noFill/>
                    </a:ln>
                    <a:extLst>
                      <a:ext uri="{53640926-AAD7-44D8-BBD7-CCE9431645EC}">
                        <a14:shadowObscured xmlns:a14="http://schemas.microsoft.com/office/drawing/2010/main"/>
                      </a:ext>
                    </a:extLst>
                  </pic:spPr>
                </pic:pic>
              </a:graphicData>
            </a:graphic>
          </wp:inline>
        </w:drawing>
      </w:r>
    </w:p>
    <w:p w14:paraId="08D872AD" w14:textId="77777777" w:rsidR="00E8254F" w:rsidRDefault="00E8254F" w:rsidP="00E8254F">
      <w:pPr>
        <w:pStyle w:val="Prrafodelista"/>
        <w:spacing w:line="360" w:lineRule="auto"/>
        <w:ind w:left="0"/>
        <w:jc w:val="both"/>
        <w:rPr>
          <w:rFonts w:ascii="Palatino Linotype" w:eastAsia="Batang" w:hAnsi="Palatino Linotype" w:cs="Tahoma"/>
          <w:b/>
          <w:bCs/>
          <w:szCs w:val="22"/>
          <w:lang w:val="es-ES_tradnl"/>
        </w:rPr>
      </w:pPr>
    </w:p>
    <w:p w14:paraId="72B41C3A" w14:textId="77777777" w:rsidR="00E8254F" w:rsidRDefault="00E8254F" w:rsidP="00E8254F">
      <w:pPr>
        <w:pStyle w:val="Prrafodelista"/>
        <w:spacing w:line="360" w:lineRule="auto"/>
        <w:ind w:left="0"/>
        <w:jc w:val="both"/>
        <w:rPr>
          <w:rFonts w:ascii="Palatino Linotype" w:eastAsia="Batang" w:hAnsi="Palatino Linotype" w:cs="Tahoma"/>
          <w:b/>
          <w:bCs/>
          <w:szCs w:val="22"/>
          <w:lang w:val="es-ES_tradnl"/>
        </w:rPr>
      </w:pPr>
    </w:p>
    <w:p w14:paraId="5291D908" w14:textId="77777777" w:rsidR="00AF51FB" w:rsidRPr="00AF51FB" w:rsidRDefault="00AF51FB" w:rsidP="00AF51FB">
      <w:pPr>
        <w:pStyle w:val="Prrafodelista"/>
        <w:numPr>
          <w:ilvl w:val="0"/>
          <w:numId w:val="25"/>
        </w:numPr>
        <w:spacing w:line="360" w:lineRule="auto"/>
        <w:ind w:left="0" w:firstLine="0"/>
        <w:jc w:val="both"/>
        <w:rPr>
          <w:rFonts w:ascii="Palatino Linotype" w:eastAsia="Batang" w:hAnsi="Palatino Linotype" w:cs="Tahoma"/>
          <w:b/>
          <w:bCs/>
          <w:szCs w:val="22"/>
          <w:lang w:val="es-ES_tradnl"/>
        </w:rPr>
      </w:pPr>
      <w:r w:rsidRPr="00AF51FB">
        <w:rPr>
          <w:rFonts w:ascii="Palatino Linotype" w:eastAsia="Batang" w:hAnsi="Palatino Linotype" w:cs="Tahoma"/>
          <w:b/>
          <w:bCs/>
          <w:szCs w:val="22"/>
          <w:lang w:val="es-ES_tradnl"/>
        </w:rPr>
        <w:lastRenderedPageBreak/>
        <w:t xml:space="preserve">Acumulación del Recurso de Revisión. </w:t>
      </w:r>
    </w:p>
    <w:p w14:paraId="716D43E5" w14:textId="77777777" w:rsidR="00AF51FB" w:rsidRDefault="00AF51FB" w:rsidP="00AF51FB">
      <w:pPr>
        <w:pStyle w:val="Prrafodelista"/>
        <w:spacing w:line="360" w:lineRule="auto"/>
        <w:ind w:left="0"/>
        <w:jc w:val="both"/>
        <w:rPr>
          <w:rFonts w:ascii="Palatino Linotype" w:eastAsia="Batang" w:hAnsi="Palatino Linotype" w:cs="Tahoma"/>
          <w:bCs/>
          <w:szCs w:val="22"/>
          <w:lang w:val="es-ES_tradnl"/>
        </w:rPr>
      </w:pPr>
    </w:p>
    <w:p w14:paraId="48D3B745" w14:textId="1779CAFD" w:rsidR="00AF51FB" w:rsidRDefault="00AF51FB" w:rsidP="00AF51FB">
      <w:pPr>
        <w:pStyle w:val="Prrafodelista"/>
        <w:spacing w:line="360" w:lineRule="auto"/>
        <w:ind w:left="0"/>
        <w:jc w:val="both"/>
        <w:rPr>
          <w:rFonts w:ascii="Palatino Linotype" w:eastAsia="Batang" w:hAnsi="Palatino Linotype" w:cs="Tahoma"/>
          <w:bCs/>
          <w:szCs w:val="22"/>
          <w:lang w:val="es-ES_tradnl"/>
        </w:rPr>
      </w:pPr>
      <w:r w:rsidRPr="00AF51FB">
        <w:rPr>
          <w:rFonts w:ascii="Palatino Linotype" w:eastAsia="Batang" w:hAnsi="Palatino Linotype" w:cs="Tahoma"/>
          <w:bCs/>
          <w:szCs w:val="22"/>
          <w:lang w:val="es-ES_tradnl"/>
        </w:rPr>
        <w:t xml:space="preserve">El </w:t>
      </w:r>
      <w:r>
        <w:rPr>
          <w:rFonts w:ascii="Palatino Linotype" w:eastAsia="Batang" w:hAnsi="Palatino Linotype" w:cs="Tahoma"/>
          <w:bCs/>
          <w:szCs w:val="22"/>
          <w:lang w:val="es-ES_tradnl"/>
        </w:rPr>
        <w:t>veinticuatro de febrero  de dos mil veintiuno</w:t>
      </w:r>
      <w:r w:rsidRPr="00AF51FB">
        <w:rPr>
          <w:rFonts w:ascii="Palatino Linotype" w:eastAsia="Batang" w:hAnsi="Palatino Linotype" w:cs="Tahoma"/>
          <w:bCs/>
          <w:szCs w:val="22"/>
          <w:lang w:val="es-ES_tradnl"/>
        </w:rPr>
        <w:t>, el Pleno del Instituto de Transparencia, Acceso a la Información Pública y Protección de Datos Personales del Estado de México</w:t>
      </w:r>
      <w:r w:rsidR="001A7C39">
        <w:rPr>
          <w:rFonts w:ascii="Palatino Linotype" w:eastAsia="Batang" w:hAnsi="Palatino Linotype" w:cs="Tahoma"/>
          <w:bCs/>
          <w:szCs w:val="22"/>
          <w:lang w:val="es-ES_tradnl"/>
        </w:rPr>
        <w:t xml:space="preserve"> y Municipios, durante su Sexta</w:t>
      </w:r>
      <w:r w:rsidRPr="00AF51FB">
        <w:rPr>
          <w:rFonts w:ascii="Palatino Linotype" w:eastAsia="Batang" w:hAnsi="Palatino Linotype" w:cs="Tahoma"/>
          <w:bCs/>
          <w:szCs w:val="22"/>
          <w:lang w:val="es-ES_tradnl"/>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del Recurso de Revisión </w:t>
      </w:r>
      <w:r w:rsidR="001A7C39">
        <w:rPr>
          <w:rFonts w:ascii="Palatino Linotype" w:eastAsia="Batang" w:hAnsi="Palatino Linotype" w:cs="Tahoma"/>
          <w:bCs/>
          <w:szCs w:val="22"/>
          <w:lang w:val="es-ES_tradnl"/>
        </w:rPr>
        <w:t>00373</w:t>
      </w:r>
      <w:r w:rsidR="001A7C39" w:rsidRPr="001A7C39">
        <w:rPr>
          <w:rFonts w:ascii="Palatino Linotype" w:eastAsia="Batang" w:hAnsi="Palatino Linotype" w:cs="Tahoma"/>
          <w:bCs/>
          <w:szCs w:val="22"/>
          <w:lang w:val="es-ES_tradnl"/>
        </w:rPr>
        <w:t>/INFOEM/IP/RR/2021</w:t>
      </w:r>
      <w:r w:rsidR="00E8254F">
        <w:rPr>
          <w:rFonts w:ascii="Palatino Linotype" w:eastAsia="Batang" w:hAnsi="Palatino Linotype" w:cs="Tahoma"/>
          <w:bCs/>
          <w:szCs w:val="22"/>
          <w:lang w:val="es-ES_tradnl"/>
        </w:rPr>
        <w:t xml:space="preserve"> </w:t>
      </w:r>
      <w:r w:rsidRPr="00AF51FB">
        <w:rPr>
          <w:rFonts w:ascii="Palatino Linotype" w:eastAsia="Batang" w:hAnsi="Palatino Linotype" w:cs="Tahoma"/>
          <w:bCs/>
          <w:szCs w:val="22"/>
          <w:lang w:val="es-ES_tradnl"/>
        </w:rPr>
        <w:t xml:space="preserve">al diverso </w:t>
      </w:r>
      <w:r w:rsidR="001A7C39" w:rsidRPr="001A7C39">
        <w:rPr>
          <w:rFonts w:ascii="Palatino Linotype" w:eastAsia="Batang" w:hAnsi="Palatino Linotype" w:cs="Tahoma"/>
          <w:bCs/>
          <w:szCs w:val="22"/>
          <w:lang w:val="es-ES_tradnl"/>
        </w:rPr>
        <w:t>00371/INFOEM/IP/RR/2021</w:t>
      </w:r>
      <w:r w:rsidRPr="00AF51FB">
        <w:rPr>
          <w:rFonts w:ascii="Palatino Linotype" w:eastAsia="Batang" w:hAnsi="Palatino Linotype" w:cs="Tahoma"/>
          <w:bCs/>
          <w:szCs w:val="22"/>
          <w:lang w:val="es-ES_tradnl"/>
        </w:rPr>
        <w:t xml:space="preserve">, por ser este último el más antiguo, sustanciado bajo el índice de esta Ponencia, al advertir conexidad entre estos, ya que fueron promovidos por la misma persona, en los que se señaló como Sujeto Obligado recurrido, el Ayuntamiento de </w:t>
      </w:r>
      <w:r w:rsidR="001A7C39">
        <w:rPr>
          <w:rFonts w:ascii="Palatino Linotype" w:eastAsia="Batang" w:hAnsi="Palatino Linotype" w:cs="Tahoma"/>
          <w:bCs/>
          <w:szCs w:val="22"/>
          <w:lang w:val="es-ES_tradnl"/>
        </w:rPr>
        <w:t>Chicoloapan</w:t>
      </w:r>
      <w:r w:rsidRPr="00AF51FB">
        <w:rPr>
          <w:rFonts w:ascii="Palatino Linotype" w:eastAsia="Batang" w:hAnsi="Palatino Linotype" w:cs="Tahoma"/>
          <w:bCs/>
          <w:szCs w:val="22"/>
          <w:lang w:val="es-ES_tradnl"/>
        </w:rPr>
        <w:t>.</w:t>
      </w:r>
    </w:p>
    <w:p w14:paraId="366D078E" w14:textId="77777777" w:rsidR="00E8254F" w:rsidRPr="00AF51FB" w:rsidRDefault="00E8254F" w:rsidP="00AF51FB">
      <w:pPr>
        <w:pStyle w:val="Prrafodelista"/>
        <w:spacing w:line="360" w:lineRule="auto"/>
        <w:ind w:left="0"/>
        <w:jc w:val="both"/>
        <w:rPr>
          <w:rFonts w:ascii="Palatino Linotype" w:eastAsia="Batang" w:hAnsi="Palatino Linotype" w:cs="Tahoma"/>
          <w:bCs/>
          <w:szCs w:val="22"/>
          <w:lang w:val="es-ES_tradnl"/>
        </w:rPr>
      </w:pPr>
    </w:p>
    <w:p w14:paraId="626EFCEB" w14:textId="77777777" w:rsidR="0029208D" w:rsidRPr="0029208D" w:rsidRDefault="0029208D" w:rsidP="0029208D">
      <w:pPr>
        <w:numPr>
          <w:ilvl w:val="0"/>
          <w:numId w:val="25"/>
        </w:numPr>
        <w:spacing w:line="360" w:lineRule="auto"/>
        <w:ind w:left="0" w:firstLine="0"/>
        <w:contextualSpacing/>
        <w:jc w:val="both"/>
        <w:rPr>
          <w:rFonts w:ascii="Palatino Linotype" w:eastAsia="Batang" w:hAnsi="Palatino Linotype" w:cs="Tahoma"/>
          <w:b/>
          <w:sz w:val="22"/>
          <w:szCs w:val="22"/>
          <w:lang w:val="es-ES_tradnl"/>
        </w:rPr>
      </w:pPr>
      <w:r w:rsidRPr="0029208D">
        <w:rPr>
          <w:rFonts w:ascii="Palatino Linotype" w:eastAsia="Batang" w:hAnsi="Palatino Linotype" w:cs="Tahoma"/>
          <w:b/>
          <w:sz w:val="22"/>
          <w:szCs w:val="22"/>
          <w:lang w:val="es-ES_tradnl"/>
        </w:rPr>
        <w:t xml:space="preserve">Ampliación del plazo para resolver. </w:t>
      </w:r>
    </w:p>
    <w:p w14:paraId="56E9AC32" w14:textId="77777777" w:rsidR="0029208D" w:rsidRPr="0029208D" w:rsidRDefault="0029208D" w:rsidP="0029208D">
      <w:pPr>
        <w:spacing w:line="360" w:lineRule="auto"/>
        <w:contextualSpacing/>
        <w:jc w:val="both"/>
        <w:rPr>
          <w:rFonts w:ascii="Palatino Linotype" w:eastAsia="Batang" w:hAnsi="Palatino Linotype" w:cs="Tahoma"/>
          <w:b/>
          <w:sz w:val="22"/>
          <w:szCs w:val="22"/>
          <w:lang w:val="es-ES_tradnl"/>
        </w:rPr>
      </w:pPr>
    </w:p>
    <w:p w14:paraId="5D7FD86C" w14:textId="40328E82" w:rsidR="0029208D" w:rsidRPr="0029208D" w:rsidRDefault="0029208D" w:rsidP="0029208D">
      <w:pPr>
        <w:spacing w:line="360" w:lineRule="auto"/>
        <w:jc w:val="both"/>
        <w:rPr>
          <w:rFonts w:ascii="Palatino Linotype" w:eastAsia="Batang" w:hAnsi="Palatino Linotype" w:cs="Tahoma"/>
          <w:sz w:val="22"/>
          <w:szCs w:val="22"/>
          <w:lang w:val="es-ES_tradnl"/>
        </w:rPr>
      </w:pPr>
      <w:r w:rsidRPr="0029208D">
        <w:rPr>
          <w:rFonts w:ascii="Palatino Linotype" w:eastAsia="Batang" w:hAnsi="Palatino Linotype" w:cs="Tahoma"/>
          <w:sz w:val="22"/>
          <w:szCs w:val="22"/>
          <w:lang w:val="es-ES_tradnl"/>
        </w:rPr>
        <w:t xml:space="preserve">El  </w:t>
      </w:r>
      <w:r w:rsidR="00AF51FB">
        <w:rPr>
          <w:rFonts w:ascii="Palatino Linotype" w:eastAsia="Batang" w:hAnsi="Palatino Linotype" w:cs="Tahoma"/>
          <w:sz w:val="22"/>
          <w:szCs w:val="22"/>
          <w:lang w:val="es-ES_tradnl"/>
        </w:rPr>
        <w:t>veinte de abril</w:t>
      </w:r>
      <w:r w:rsidRPr="0029208D">
        <w:rPr>
          <w:rFonts w:ascii="Palatino Linotype" w:eastAsia="Batang" w:hAnsi="Palatino Linotype" w:cs="Tahoma"/>
          <w:sz w:val="22"/>
          <w:szCs w:val="22"/>
          <w:lang w:val="es-ES_tradnl"/>
        </w:rPr>
        <w:t xml:space="preserve"> de dos mil veintiuno, con fundamento en lo dispuesto por el artículo 181, párrafo tercero, de la Ley de Transparencia y Acceso a la Información Pública del Estado de México y Municipios, se acordó ampliar por un periodo de quince días há</w:t>
      </w:r>
      <w:r w:rsidR="00AF51FB">
        <w:rPr>
          <w:rFonts w:ascii="Palatino Linotype" w:eastAsia="Batang" w:hAnsi="Palatino Linotype" w:cs="Tahoma"/>
          <w:sz w:val="22"/>
          <w:szCs w:val="22"/>
          <w:lang w:val="es-ES_tradnl"/>
        </w:rPr>
        <w:t>biles, el plazo para resolver los</w:t>
      </w:r>
      <w:r w:rsidRPr="0029208D">
        <w:rPr>
          <w:rFonts w:ascii="Palatino Linotype" w:eastAsia="Batang" w:hAnsi="Palatino Linotype" w:cs="Tahoma"/>
          <w:sz w:val="22"/>
          <w:szCs w:val="22"/>
          <w:lang w:val="es-ES_tradnl"/>
        </w:rPr>
        <w:t xml:space="preserve"> Recurso de Revisión que nos ocupa</w:t>
      </w:r>
      <w:r w:rsidR="00AF51FB">
        <w:rPr>
          <w:rFonts w:ascii="Palatino Linotype" w:eastAsia="Batang" w:hAnsi="Palatino Linotype" w:cs="Tahoma"/>
          <w:sz w:val="22"/>
          <w:szCs w:val="22"/>
          <w:lang w:val="es-ES_tradnl"/>
        </w:rPr>
        <w:t>n</w:t>
      </w:r>
      <w:r w:rsidRPr="0029208D">
        <w:rPr>
          <w:rFonts w:ascii="Palatino Linotype" w:eastAsia="Batang" w:hAnsi="Palatino Linotype" w:cs="Tahoma"/>
          <w:sz w:val="22"/>
          <w:szCs w:val="22"/>
          <w:lang w:val="es-ES_tradnl"/>
        </w:rPr>
        <w:t>; acto que fue notificado a las partes, el mismo día, mediante el Sistema de Acceso a la Información Mexiquense (SAIMEX).</w:t>
      </w:r>
    </w:p>
    <w:p w14:paraId="0C9E9469" w14:textId="77777777" w:rsidR="0029208D" w:rsidRPr="0029208D" w:rsidRDefault="0029208D" w:rsidP="0029208D">
      <w:pPr>
        <w:spacing w:line="360" w:lineRule="auto"/>
        <w:jc w:val="both"/>
        <w:rPr>
          <w:rFonts w:ascii="Palatino Linotype" w:eastAsia="Batang" w:hAnsi="Palatino Linotype" w:cs="Tahoma"/>
          <w:b/>
          <w:szCs w:val="22"/>
          <w:lang w:val="es-ES_tradnl"/>
        </w:rPr>
      </w:pPr>
    </w:p>
    <w:p w14:paraId="3AB02635" w14:textId="77777777" w:rsidR="0029208D" w:rsidRDefault="0029208D" w:rsidP="0029208D">
      <w:pPr>
        <w:numPr>
          <w:ilvl w:val="0"/>
          <w:numId w:val="25"/>
        </w:numPr>
        <w:spacing w:line="360" w:lineRule="auto"/>
        <w:ind w:left="284"/>
        <w:contextualSpacing/>
        <w:jc w:val="both"/>
        <w:rPr>
          <w:rFonts w:ascii="Palatino Linotype" w:eastAsia="Batang" w:hAnsi="Palatino Linotype" w:cs="Tahoma"/>
          <w:b/>
          <w:sz w:val="22"/>
          <w:szCs w:val="22"/>
          <w:lang w:val="es-ES_tradnl"/>
        </w:rPr>
      </w:pPr>
      <w:r w:rsidRPr="0029208D">
        <w:rPr>
          <w:rFonts w:ascii="Palatino Linotype" w:eastAsia="Batang" w:hAnsi="Palatino Linotype" w:cs="Tahoma"/>
          <w:b/>
          <w:sz w:val="22"/>
          <w:szCs w:val="22"/>
          <w:lang w:val="es-ES_tradnl"/>
        </w:rPr>
        <w:t xml:space="preserve">Cierre de instrucción. </w:t>
      </w:r>
    </w:p>
    <w:p w14:paraId="7CCF105B" w14:textId="77777777" w:rsidR="00F67AEF" w:rsidRPr="0029208D" w:rsidRDefault="00F67AEF" w:rsidP="00AE5049">
      <w:pPr>
        <w:spacing w:line="360" w:lineRule="auto"/>
        <w:ind w:left="284"/>
        <w:contextualSpacing/>
        <w:jc w:val="both"/>
        <w:rPr>
          <w:rFonts w:ascii="Palatino Linotype" w:eastAsia="Batang" w:hAnsi="Palatino Linotype" w:cs="Tahoma"/>
          <w:b/>
          <w:sz w:val="22"/>
          <w:szCs w:val="22"/>
          <w:lang w:val="es-ES_tradnl"/>
        </w:rPr>
      </w:pPr>
    </w:p>
    <w:p w14:paraId="12B6A396" w14:textId="48C9D4B0" w:rsidR="0029208D" w:rsidRPr="0029208D" w:rsidRDefault="0029208D" w:rsidP="0029208D">
      <w:pPr>
        <w:spacing w:line="360" w:lineRule="auto"/>
        <w:contextualSpacing/>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El </w:t>
      </w:r>
      <w:r w:rsidR="001A7C39">
        <w:rPr>
          <w:rFonts w:ascii="Palatino Linotype" w:eastAsia="Batang" w:hAnsi="Palatino Linotype" w:cs="Tahoma"/>
          <w:bCs/>
          <w:sz w:val="22"/>
          <w:szCs w:val="22"/>
          <w:lang w:val="es-ES_tradnl"/>
        </w:rPr>
        <w:t xml:space="preserve">veintiséis de abril </w:t>
      </w:r>
      <w:r w:rsidRPr="0029208D">
        <w:rPr>
          <w:rFonts w:ascii="Palatino Linotype" w:eastAsia="Batang" w:hAnsi="Palatino Linotype" w:cs="Tahoma"/>
          <w:bCs/>
          <w:sz w:val="22"/>
          <w:szCs w:val="22"/>
          <w:lang w:val="es-ES_tradnl"/>
        </w:rPr>
        <w:t xml:space="preserve"> de dos mil veintiuno, al no existir diligencias pendientes por desahogar, se emitió el acuerdo por medio del cual se declaró cerrada la instrucción y se determinó pasar el expediente a resolución, en términos de lo dispuesto en los artículos 185, fracciones VI y </w:t>
      </w:r>
      <w:r w:rsidRPr="0029208D">
        <w:rPr>
          <w:rFonts w:ascii="Palatino Linotype" w:eastAsia="Batang" w:hAnsi="Palatino Linotype" w:cs="Tahoma"/>
          <w:bCs/>
          <w:sz w:val="22"/>
          <w:szCs w:val="22"/>
          <w:lang w:val="es-ES_tradnl"/>
        </w:rPr>
        <w:lastRenderedPageBreak/>
        <w:t>VIII de la Ley de Transparencia y Acceso a la Información Pública del Estado de México y Municipios, mismo que fue notificado a las partes el mismo día, a través del Sistema de Acceso a la Información Mexiquense (SAIMEX).</w:t>
      </w:r>
    </w:p>
    <w:p w14:paraId="03AE6D4A"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55A36169"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En razón de que fue debidamente sustanciado el expediente electrónico y no existe diligencia pendiente de desahogo, se emite la resolución que conforme a Derecho proceda, de acuerdo a los siguientes: </w:t>
      </w:r>
    </w:p>
    <w:p w14:paraId="2EB37117" w14:textId="77777777" w:rsidR="00F67AEF" w:rsidRDefault="00F67AEF" w:rsidP="0029208D">
      <w:pPr>
        <w:spacing w:line="360" w:lineRule="auto"/>
        <w:jc w:val="center"/>
        <w:rPr>
          <w:rFonts w:ascii="Palatino Linotype" w:eastAsia="Batang" w:hAnsi="Palatino Linotype" w:cs="Tahoma"/>
          <w:b/>
          <w:bCs/>
          <w:sz w:val="22"/>
          <w:szCs w:val="22"/>
          <w:lang w:val="es-ES_tradnl"/>
        </w:rPr>
      </w:pPr>
    </w:p>
    <w:p w14:paraId="0711E734" w14:textId="77777777" w:rsidR="0029208D" w:rsidRPr="0029208D" w:rsidRDefault="0029208D" w:rsidP="0029208D">
      <w:pPr>
        <w:spacing w:line="360" w:lineRule="auto"/>
        <w:jc w:val="center"/>
        <w:rPr>
          <w:rFonts w:ascii="Palatino Linotype" w:eastAsia="Batang" w:hAnsi="Palatino Linotype" w:cs="Tahoma"/>
          <w:b/>
          <w:bCs/>
          <w:sz w:val="22"/>
          <w:szCs w:val="22"/>
          <w:lang w:val="es-ES_tradnl"/>
        </w:rPr>
      </w:pPr>
      <w:r w:rsidRPr="0029208D">
        <w:rPr>
          <w:rFonts w:ascii="Palatino Linotype" w:eastAsia="Batang" w:hAnsi="Palatino Linotype" w:cs="Tahoma"/>
          <w:b/>
          <w:bCs/>
          <w:sz w:val="22"/>
          <w:szCs w:val="22"/>
          <w:lang w:val="es-ES_tradnl"/>
        </w:rPr>
        <w:t>CONSIDERANDOS:</w:t>
      </w:r>
    </w:p>
    <w:p w14:paraId="54DF7128"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Cs/>
          <w:sz w:val="22"/>
          <w:szCs w:val="22"/>
          <w:lang w:val="es-ES_tradnl"/>
        </w:rPr>
      </w:pPr>
    </w:p>
    <w:p w14:paraId="1B04FF5F"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
          <w:bCs/>
          <w:sz w:val="22"/>
          <w:szCs w:val="22"/>
          <w:lang w:val="es-ES_tradnl"/>
        </w:rPr>
      </w:pPr>
      <w:r w:rsidRPr="0029208D">
        <w:rPr>
          <w:rFonts w:ascii="Palatino Linotype" w:eastAsia="Batang" w:hAnsi="Palatino Linotype" w:cs="Tahoma"/>
          <w:b/>
          <w:bCs/>
          <w:sz w:val="22"/>
          <w:szCs w:val="22"/>
          <w:lang w:val="es-ES_tradnl"/>
        </w:rPr>
        <w:t>PRIMERO. Competencia.</w:t>
      </w:r>
    </w:p>
    <w:p w14:paraId="29C5B24F"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Cs/>
          <w:sz w:val="22"/>
          <w:szCs w:val="22"/>
          <w:lang w:val="es-ES_tradnl"/>
        </w:rPr>
      </w:pPr>
    </w:p>
    <w:p w14:paraId="2A35A4D1" w14:textId="7300A221" w:rsidR="0029208D" w:rsidRPr="0029208D" w:rsidRDefault="00937BF0" w:rsidP="0029208D">
      <w:pPr>
        <w:spacing w:line="360" w:lineRule="auto"/>
        <w:jc w:val="both"/>
        <w:rPr>
          <w:rFonts w:ascii="Palatino Linotype" w:eastAsia="Batang" w:hAnsi="Palatino Linotype" w:cs="Tahoma"/>
          <w:bCs/>
          <w:sz w:val="22"/>
          <w:szCs w:val="22"/>
          <w:lang w:val="es-ES_tradnl"/>
        </w:rPr>
      </w:pPr>
      <w:r w:rsidRPr="00937BF0">
        <w:rPr>
          <w:rFonts w:ascii="Palatino Linotype" w:eastAsia="Batang" w:hAnsi="Palatino Linotype" w:cs="Tahoma"/>
          <w:bCs/>
          <w:sz w:val="22"/>
          <w:szCs w:val="22"/>
          <w:lang w:val="es-ES_tradnl"/>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8E0E51B" w14:textId="77777777" w:rsidR="00937BF0" w:rsidRDefault="00937BF0" w:rsidP="0029208D">
      <w:pPr>
        <w:autoSpaceDE w:val="0"/>
        <w:autoSpaceDN w:val="0"/>
        <w:adjustRightInd w:val="0"/>
        <w:spacing w:line="360" w:lineRule="auto"/>
        <w:jc w:val="both"/>
        <w:rPr>
          <w:rFonts w:ascii="Palatino Linotype" w:eastAsia="Batang" w:hAnsi="Palatino Linotype" w:cs="Tahoma"/>
          <w:b/>
          <w:bCs/>
          <w:sz w:val="22"/>
          <w:szCs w:val="22"/>
          <w:lang w:val="es-ES_tradnl"/>
        </w:rPr>
      </w:pPr>
    </w:p>
    <w:p w14:paraId="6700B74C"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
          <w:bCs/>
          <w:sz w:val="22"/>
          <w:szCs w:val="22"/>
          <w:lang w:val="es-ES_tradnl"/>
        </w:rPr>
        <w:t>SEGUNDO. Causales de improcedencia y sobreseimiento</w:t>
      </w:r>
      <w:r w:rsidRPr="0029208D">
        <w:rPr>
          <w:rFonts w:ascii="Palatino Linotype" w:eastAsia="Batang" w:hAnsi="Palatino Linotype" w:cs="Tahoma"/>
          <w:bCs/>
          <w:sz w:val="22"/>
          <w:szCs w:val="22"/>
          <w:lang w:val="es-ES_tradnl"/>
        </w:rPr>
        <w:t>.</w:t>
      </w:r>
    </w:p>
    <w:p w14:paraId="2184C27E"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Cs/>
          <w:sz w:val="22"/>
          <w:szCs w:val="22"/>
          <w:lang w:val="es-ES_tradnl"/>
        </w:rPr>
      </w:pPr>
    </w:p>
    <w:p w14:paraId="7D26141E"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lastRenderedPageBreak/>
        <w:t>De las constancias que forman parte del Recurso de Revisión que se analiza, se advierte que previo al estudio del fondo de la litis, es necesario estudiar las causales de improcedencia y sobreseimiento que se adviertan, para determinar su procedencia.</w:t>
      </w:r>
    </w:p>
    <w:p w14:paraId="0487D155" w14:textId="77777777" w:rsidR="00AB32AB" w:rsidRDefault="00AB32AB" w:rsidP="0029208D">
      <w:pPr>
        <w:autoSpaceDE w:val="0"/>
        <w:autoSpaceDN w:val="0"/>
        <w:adjustRightInd w:val="0"/>
        <w:spacing w:line="360" w:lineRule="auto"/>
        <w:jc w:val="both"/>
        <w:rPr>
          <w:rFonts w:ascii="Palatino Linotype" w:eastAsia="Batang" w:hAnsi="Palatino Linotype" w:cs="Tahoma"/>
          <w:b/>
          <w:bCs/>
          <w:sz w:val="22"/>
          <w:szCs w:val="22"/>
          <w:lang w:val="es-ES_tradnl"/>
        </w:rPr>
      </w:pPr>
    </w:p>
    <w:p w14:paraId="5299A917" w14:textId="77777777" w:rsidR="0029208D" w:rsidRPr="00E8254F" w:rsidRDefault="0029208D" w:rsidP="0029208D">
      <w:pPr>
        <w:autoSpaceDE w:val="0"/>
        <w:autoSpaceDN w:val="0"/>
        <w:adjustRightInd w:val="0"/>
        <w:spacing w:line="360" w:lineRule="auto"/>
        <w:jc w:val="both"/>
        <w:rPr>
          <w:rFonts w:ascii="Palatino Linotype" w:eastAsia="Batang" w:hAnsi="Palatino Linotype" w:cs="Tahoma"/>
          <w:b/>
          <w:bCs/>
          <w:sz w:val="22"/>
          <w:szCs w:val="22"/>
          <w:lang w:val="es-ES_tradnl"/>
        </w:rPr>
      </w:pPr>
      <w:r w:rsidRPr="00E8254F">
        <w:rPr>
          <w:rFonts w:ascii="Palatino Linotype" w:eastAsia="Batang" w:hAnsi="Palatino Linotype" w:cs="Tahoma"/>
          <w:b/>
          <w:bCs/>
          <w:sz w:val="22"/>
          <w:szCs w:val="22"/>
          <w:lang w:val="es-ES_tradnl"/>
        </w:rPr>
        <w:t xml:space="preserve">Causales de improcedencia. </w:t>
      </w:r>
    </w:p>
    <w:p w14:paraId="6BF8C4E6" w14:textId="77777777" w:rsidR="0029208D" w:rsidRPr="0029208D" w:rsidRDefault="0029208D" w:rsidP="0029208D">
      <w:pPr>
        <w:autoSpaceDE w:val="0"/>
        <w:autoSpaceDN w:val="0"/>
        <w:adjustRightInd w:val="0"/>
        <w:spacing w:line="360" w:lineRule="auto"/>
        <w:jc w:val="both"/>
        <w:rPr>
          <w:rFonts w:ascii="Palatino Linotype" w:eastAsia="Batang" w:hAnsi="Palatino Linotype" w:cs="Tahoma"/>
          <w:bCs/>
          <w:sz w:val="22"/>
          <w:szCs w:val="22"/>
          <w:lang w:val="es-ES_tradnl"/>
        </w:rPr>
      </w:pPr>
    </w:p>
    <w:p w14:paraId="41A69AD3"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8E6074"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041706C7"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26BC275"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7B0FC4E3" w14:textId="3C5782E6"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Asimismo, se actualizan las causales de procedencia del recurso de revisión señalada en el artículo 179, fracción VII, de la Ley en cita, pues el </w:t>
      </w:r>
      <w:r w:rsidR="005D2D58">
        <w:rPr>
          <w:rFonts w:ascii="Palatino Linotype" w:eastAsia="Batang" w:hAnsi="Palatino Linotype" w:cs="Tahoma"/>
          <w:bCs/>
          <w:sz w:val="22"/>
          <w:szCs w:val="22"/>
          <w:lang w:val="es-ES_tradnl"/>
        </w:rPr>
        <w:t>Ayuntamiento de Chicoloapan</w:t>
      </w:r>
      <w:r w:rsidRPr="0029208D">
        <w:rPr>
          <w:rFonts w:ascii="Palatino Linotype" w:eastAsia="Batang" w:hAnsi="Palatino Linotype" w:cs="Tahoma"/>
          <w:bCs/>
          <w:sz w:val="22"/>
          <w:szCs w:val="22"/>
          <w:lang w:val="es-ES_tradnl"/>
        </w:rPr>
        <w:t xml:space="preserve"> fue omiso en dar respuesta a la solicitud de información.</w:t>
      </w:r>
    </w:p>
    <w:p w14:paraId="27013620"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74862531" w14:textId="77777777" w:rsidR="0029208D" w:rsidRPr="0029208D" w:rsidRDefault="0029208D" w:rsidP="0029208D">
      <w:pPr>
        <w:spacing w:line="360" w:lineRule="auto"/>
        <w:jc w:val="both"/>
        <w:rPr>
          <w:rFonts w:ascii="Palatino Linotype" w:eastAsia="Batang" w:hAnsi="Palatino Linotype" w:cs="Tahoma"/>
          <w:b/>
          <w:sz w:val="22"/>
          <w:szCs w:val="22"/>
          <w:lang w:val="es-ES_tradnl"/>
        </w:rPr>
      </w:pPr>
      <w:r w:rsidRPr="0029208D">
        <w:rPr>
          <w:rFonts w:ascii="Palatino Linotype" w:eastAsia="Batang" w:hAnsi="Palatino Linotype" w:cs="Tahoma"/>
          <w:b/>
          <w:sz w:val="22"/>
          <w:szCs w:val="22"/>
          <w:lang w:val="es-ES_tradnl"/>
        </w:rPr>
        <w:lastRenderedPageBreak/>
        <w:t>Causales de sobreseimiento.</w:t>
      </w:r>
    </w:p>
    <w:p w14:paraId="594DB226"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w:t>
      </w:r>
    </w:p>
    <w:p w14:paraId="14B844A2"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Por ser de previo y especial pronunciamiento, este Instituto analiza si se actualiza alguna causal de sobreseimiento.</w:t>
      </w:r>
    </w:p>
    <w:p w14:paraId="002F3690"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2E4CD874"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55189F13"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En ese orden de ideas, se considera procedente entrar al fondo del presente asunto.</w:t>
      </w:r>
    </w:p>
    <w:p w14:paraId="2C9B8853"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65C9AB9F" w14:textId="77777777" w:rsidR="0029208D" w:rsidRPr="0029208D" w:rsidRDefault="0029208D" w:rsidP="0029208D">
      <w:pPr>
        <w:spacing w:line="360" w:lineRule="auto"/>
        <w:jc w:val="both"/>
        <w:rPr>
          <w:rFonts w:ascii="Palatino Linotype" w:eastAsia="Batang" w:hAnsi="Palatino Linotype" w:cs="Tahoma"/>
          <w:b/>
          <w:bCs/>
          <w:sz w:val="22"/>
          <w:szCs w:val="22"/>
          <w:lang w:val="es-ES_tradnl"/>
        </w:rPr>
      </w:pPr>
      <w:r w:rsidRPr="0029208D">
        <w:rPr>
          <w:rFonts w:ascii="Palatino Linotype" w:eastAsia="Batang" w:hAnsi="Palatino Linotype" w:cs="Tahoma"/>
          <w:b/>
          <w:bCs/>
          <w:sz w:val="22"/>
          <w:szCs w:val="22"/>
          <w:lang w:val="es-ES_tradnl"/>
        </w:rPr>
        <w:t xml:space="preserve">TERCERO. Determinación de la Controversia. </w:t>
      </w:r>
    </w:p>
    <w:p w14:paraId="04C9D9F1"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4EBAAA99" w14:textId="1FB08366"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 xml:space="preserve">Una vez realizado el estudio de las constancias que integran el expediente en que se actúa,  se desprende que el </w:t>
      </w:r>
      <w:r w:rsidR="005D2D58">
        <w:rPr>
          <w:rFonts w:ascii="Palatino Linotype" w:eastAsia="Batang" w:hAnsi="Palatino Linotype" w:cs="Tahoma"/>
          <w:bCs/>
          <w:sz w:val="22"/>
          <w:szCs w:val="22"/>
          <w:lang w:val="es-ES_tradnl"/>
        </w:rPr>
        <w:t>Ayuntamiento de Chicoloapan</w:t>
      </w:r>
      <w:r w:rsidRPr="0029208D">
        <w:rPr>
          <w:rFonts w:ascii="Palatino Linotype" w:eastAsia="Batang" w:hAnsi="Palatino Linotype" w:cs="Tahoma"/>
          <w:bCs/>
          <w:sz w:val="22"/>
          <w:szCs w:val="22"/>
          <w:lang w:val="es-ES_tradnl"/>
        </w:rPr>
        <w:t xml:space="preserve"> fue omiso en dar respuesta a la</w:t>
      </w:r>
      <w:r w:rsidR="001A7C39">
        <w:rPr>
          <w:rFonts w:ascii="Palatino Linotype" w:eastAsia="Batang" w:hAnsi="Palatino Linotype" w:cs="Tahoma"/>
          <w:bCs/>
          <w:sz w:val="22"/>
          <w:szCs w:val="22"/>
          <w:lang w:val="es-ES_tradnl"/>
        </w:rPr>
        <w:t>s</w:t>
      </w:r>
      <w:r w:rsidRPr="0029208D">
        <w:rPr>
          <w:rFonts w:ascii="Palatino Linotype" w:eastAsia="Batang" w:hAnsi="Palatino Linotype" w:cs="Tahoma"/>
          <w:bCs/>
          <w:sz w:val="22"/>
          <w:szCs w:val="22"/>
          <w:lang w:val="es-ES_tradnl"/>
        </w:rPr>
        <w:t xml:space="preserve"> solicitud</w:t>
      </w:r>
      <w:r w:rsidR="001A7C39">
        <w:rPr>
          <w:rFonts w:ascii="Palatino Linotype" w:eastAsia="Batang" w:hAnsi="Palatino Linotype" w:cs="Tahoma"/>
          <w:bCs/>
          <w:sz w:val="22"/>
          <w:szCs w:val="22"/>
          <w:lang w:val="es-ES_tradnl"/>
        </w:rPr>
        <w:t>es</w:t>
      </w:r>
      <w:r w:rsidRPr="0029208D">
        <w:rPr>
          <w:rFonts w:ascii="Palatino Linotype" w:eastAsia="Batang" w:hAnsi="Palatino Linotype" w:cs="Tahoma"/>
          <w:bCs/>
          <w:sz w:val="22"/>
          <w:szCs w:val="22"/>
          <w:lang w:val="es-ES_tradnl"/>
        </w:rPr>
        <w:t xml:space="preserve"> de información, por lo que se actualiza la causal de procedencia señalada en el artículo 179, fracción VII de la Ley en cita.</w:t>
      </w:r>
    </w:p>
    <w:p w14:paraId="6A2F8453"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p>
    <w:p w14:paraId="3BF44EB3" w14:textId="77777777" w:rsidR="0029208D" w:rsidRPr="0029208D" w:rsidRDefault="0029208D" w:rsidP="0029208D">
      <w:pPr>
        <w:spacing w:line="360" w:lineRule="auto"/>
        <w:jc w:val="both"/>
        <w:rPr>
          <w:rFonts w:ascii="Palatino Linotype" w:eastAsia="Batang" w:hAnsi="Palatino Linotype" w:cs="Tahoma"/>
          <w:bCs/>
          <w:sz w:val="22"/>
          <w:szCs w:val="22"/>
          <w:lang w:val="es-ES_tradnl"/>
        </w:rPr>
      </w:pPr>
      <w:r w:rsidRPr="0029208D">
        <w:rPr>
          <w:rFonts w:ascii="Palatino Linotype" w:eastAsia="Batang" w:hAnsi="Palatino Linotype" w:cs="Tahoma"/>
          <w:bCs/>
          <w:sz w:val="22"/>
          <w:szCs w:val="22"/>
          <w:lang w:val="es-ES_tradnl"/>
        </w:rPr>
        <w:t>Lo anterior se desprende de las documentales que obran en el expediente electrónico del Recurso de Revisión que nos ocupa, consistentes en: la solicitud de acceso a la información, la respuesta del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0035FCED" w14:textId="77777777" w:rsidR="0029208D" w:rsidRPr="0029208D" w:rsidRDefault="0029208D" w:rsidP="0029208D">
      <w:pPr>
        <w:spacing w:line="360" w:lineRule="auto"/>
        <w:jc w:val="both"/>
        <w:rPr>
          <w:rFonts w:ascii="Palatino Linotype" w:eastAsia="Batang" w:hAnsi="Palatino Linotype" w:cs="Tahoma"/>
          <w:b/>
          <w:bCs/>
          <w:sz w:val="22"/>
          <w:szCs w:val="22"/>
          <w:lang w:val="es-ES_tradnl"/>
        </w:rPr>
      </w:pPr>
      <w:r w:rsidRPr="0029208D">
        <w:rPr>
          <w:rFonts w:ascii="Palatino Linotype" w:eastAsia="Batang" w:hAnsi="Palatino Linotype" w:cs="Tahoma"/>
          <w:b/>
          <w:bCs/>
          <w:sz w:val="22"/>
          <w:szCs w:val="22"/>
          <w:lang w:val="es-ES"/>
        </w:rPr>
        <w:lastRenderedPageBreak/>
        <w:t xml:space="preserve">CUARTO. </w:t>
      </w:r>
      <w:r w:rsidRPr="0029208D">
        <w:rPr>
          <w:rFonts w:ascii="Palatino Linotype" w:eastAsia="Batang" w:hAnsi="Palatino Linotype" w:cs="Tahoma"/>
          <w:b/>
          <w:bCs/>
          <w:sz w:val="22"/>
          <w:szCs w:val="22"/>
          <w:lang w:val="es-ES_tradnl"/>
        </w:rPr>
        <w:t>Marco normativo aplicable en materia de transparencia y acceso a la información pública.</w:t>
      </w:r>
    </w:p>
    <w:p w14:paraId="3234BEC7" w14:textId="77777777" w:rsidR="0029208D" w:rsidRPr="0029208D" w:rsidRDefault="0029208D" w:rsidP="0029208D">
      <w:pPr>
        <w:spacing w:line="360" w:lineRule="auto"/>
        <w:jc w:val="both"/>
        <w:rPr>
          <w:rFonts w:ascii="Palatino Linotype" w:eastAsia="Batang" w:hAnsi="Palatino Linotype" w:cs="Tahoma"/>
          <w:b/>
          <w:bCs/>
          <w:sz w:val="22"/>
          <w:szCs w:val="22"/>
          <w:lang w:val="es-ES_tradnl"/>
        </w:rPr>
      </w:pPr>
    </w:p>
    <w:p w14:paraId="2C87B85B"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El artículo 6°, Apartado A), fracción I de la Constitución Política de los Estados Unidos Mexicanos,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DB837AC" w14:textId="77777777" w:rsidR="0029208D" w:rsidRPr="0029208D" w:rsidRDefault="0029208D" w:rsidP="0029208D">
      <w:pPr>
        <w:spacing w:line="360" w:lineRule="auto"/>
        <w:jc w:val="both"/>
        <w:rPr>
          <w:rFonts w:ascii="Palatino Linotype" w:eastAsia="Batang" w:hAnsi="Palatino Linotype" w:cs="Tahoma"/>
          <w:bCs/>
          <w:sz w:val="22"/>
          <w:szCs w:val="22"/>
        </w:rPr>
      </w:pPr>
    </w:p>
    <w:p w14:paraId="4F3CBFAA"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14:paraId="6891B219" w14:textId="77777777" w:rsidR="0029208D" w:rsidRPr="0029208D" w:rsidRDefault="0029208D" w:rsidP="0029208D">
      <w:pPr>
        <w:spacing w:line="360" w:lineRule="auto"/>
        <w:jc w:val="both"/>
        <w:rPr>
          <w:rFonts w:ascii="Palatino Linotype" w:eastAsia="Batang" w:hAnsi="Palatino Linotype" w:cs="Tahoma"/>
          <w:bCs/>
          <w:sz w:val="22"/>
          <w:szCs w:val="22"/>
        </w:rPr>
      </w:pPr>
    </w:p>
    <w:p w14:paraId="386A6504"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29208D">
        <w:rPr>
          <w:rFonts w:ascii="Palatino Linotype" w:eastAsia="Batang" w:hAnsi="Palatino Linotype" w:cs="Tahoma"/>
          <w:bCs/>
          <w:sz w:val="22"/>
          <w:szCs w:val="22"/>
        </w:rPr>
        <w:lastRenderedPageBreak/>
        <w:t>Plataforma Nacional de Transparencia, establecen los formatos para dar cumplimiento a las Obligaciones de Transparencia, así como los plazos de actualización.</w:t>
      </w:r>
    </w:p>
    <w:p w14:paraId="64B20E90" w14:textId="77777777" w:rsidR="0029208D" w:rsidRPr="0029208D" w:rsidRDefault="0029208D" w:rsidP="0029208D">
      <w:pPr>
        <w:spacing w:line="360" w:lineRule="auto"/>
        <w:jc w:val="both"/>
        <w:rPr>
          <w:rFonts w:ascii="Palatino Linotype" w:eastAsia="Batang" w:hAnsi="Palatino Linotype" w:cs="Tahoma"/>
          <w:bCs/>
          <w:sz w:val="22"/>
          <w:szCs w:val="22"/>
        </w:rPr>
      </w:pPr>
    </w:p>
    <w:p w14:paraId="1DE5886D"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órganos autónomos, es pública y solo podrá ser reservada temporalmente por razones de interés público en los términos que fijen las leyes. </w:t>
      </w:r>
    </w:p>
    <w:p w14:paraId="09AF7679" w14:textId="77777777" w:rsidR="0029208D" w:rsidRPr="0029208D" w:rsidRDefault="0029208D" w:rsidP="0029208D">
      <w:pPr>
        <w:spacing w:line="360" w:lineRule="auto"/>
        <w:jc w:val="both"/>
        <w:rPr>
          <w:rFonts w:ascii="Palatino Linotype" w:eastAsia="Batang" w:hAnsi="Palatino Linotype" w:cs="Tahoma"/>
          <w:bCs/>
          <w:sz w:val="22"/>
          <w:szCs w:val="22"/>
        </w:rPr>
      </w:pPr>
    </w:p>
    <w:p w14:paraId="2B60AE44"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La Ley de Transparencia y Acceso a la Información Pública del Estado de México y Municipios (Reglamentaria del artículo 5° de la Constitución Local), establece lo siguiente:</w:t>
      </w:r>
    </w:p>
    <w:p w14:paraId="370A23EC" w14:textId="77777777" w:rsidR="0029208D" w:rsidRPr="0029208D" w:rsidRDefault="0029208D" w:rsidP="0029208D">
      <w:pPr>
        <w:spacing w:line="360" w:lineRule="auto"/>
        <w:jc w:val="both"/>
        <w:rPr>
          <w:rFonts w:ascii="Palatino Linotype" w:eastAsia="Batang" w:hAnsi="Palatino Linotype" w:cs="Tahoma"/>
          <w:bCs/>
          <w:sz w:val="22"/>
          <w:szCs w:val="22"/>
        </w:rPr>
      </w:pPr>
    </w:p>
    <w:p w14:paraId="1B10D793"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El artículo 12 que, quienes generen, recopilen, administren, manejen, procesen, archiven o conserven información pública serán responsables de la misma en los términos de las disposiciones jurídicas aplicables.</w:t>
      </w:r>
    </w:p>
    <w:p w14:paraId="702AD6C6" w14:textId="77777777" w:rsidR="0029208D" w:rsidRPr="0029208D" w:rsidRDefault="0029208D" w:rsidP="0029208D">
      <w:pPr>
        <w:spacing w:line="360" w:lineRule="auto"/>
        <w:jc w:val="both"/>
        <w:rPr>
          <w:rFonts w:ascii="Palatino Linotype" w:eastAsia="Batang" w:hAnsi="Palatino Linotype" w:cs="Tahoma"/>
          <w:bCs/>
          <w:sz w:val="22"/>
          <w:szCs w:val="22"/>
        </w:rPr>
      </w:pPr>
    </w:p>
    <w:p w14:paraId="367E68DC"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A898E60" w14:textId="77777777" w:rsidR="0029208D" w:rsidRPr="0029208D" w:rsidRDefault="0029208D" w:rsidP="0029208D">
      <w:pPr>
        <w:spacing w:line="360" w:lineRule="auto"/>
        <w:jc w:val="both"/>
        <w:rPr>
          <w:rFonts w:ascii="Palatino Linotype" w:eastAsia="Batang" w:hAnsi="Palatino Linotype" w:cs="Tahoma"/>
          <w:bCs/>
          <w:sz w:val="22"/>
          <w:szCs w:val="22"/>
        </w:rPr>
      </w:pPr>
    </w:p>
    <w:p w14:paraId="7A27B32A" w14:textId="7B3FB6FB" w:rsidR="0029208D" w:rsidRPr="0029208D" w:rsidRDefault="00E8254F" w:rsidP="0029208D">
      <w:pPr>
        <w:spacing w:line="360" w:lineRule="auto"/>
        <w:jc w:val="both"/>
        <w:rPr>
          <w:rFonts w:ascii="Palatino Linotype" w:eastAsia="Batang" w:hAnsi="Palatino Linotype" w:cs="Tahoma"/>
          <w:bCs/>
          <w:sz w:val="22"/>
          <w:szCs w:val="22"/>
        </w:rPr>
      </w:pPr>
      <w:r>
        <w:rPr>
          <w:rFonts w:ascii="Palatino Linotype" w:eastAsia="Batang" w:hAnsi="Palatino Linotype" w:cs="Tahoma"/>
          <w:bCs/>
          <w:sz w:val="22"/>
          <w:szCs w:val="22"/>
        </w:rPr>
        <w:t>El artículo 18,  que l</w:t>
      </w:r>
      <w:r w:rsidR="0029208D" w:rsidRPr="0029208D">
        <w:rPr>
          <w:rFonts w:ascii="Palatino Linotype" w:eastAsia="Batang" w:hAnsi="Palatino Linotype" w:cs="Tahoma"/>
          <w:bCs/>
          <w:sz w:val="22"/>
          <w:szCs w:val="22"/>
        </w:rPr>
        <w:t xml:space="preserve">os sujetos obligados deberán documentar todo acto que derive del ejercicio de sus facultades, competencias o funciones, considerando desde su origen la eventual publicidad y reutilización de la información que generen. </w:t>
      </w:r>
    </w:p>
    <w:p w14:paraId="60115E99" w14:textId="77777777" w:rsidR="0029208D" w:rsidRPr="0029208D" w:rsidRDefault="0029208D" w:rsidP="0029208D">
      <w:pPr>
        <w:spacing w:line="360" w:lineRule="auto"/>
        <w:jc w:val="both"/>
        <w:rPr>
          <w:rFonts w:ascii="Palatino Linotype" w:eastAsia="Batang" w:hAnsi="Palatino Linotype" w:cs="Tahoma"/>
          <w:bCs/>
          <w:sz w:val="22"/>
          <w:szCs w:val="22"/>
        </w:rPr>
      </w:pPr>
    </w:p>
    <w:p w14:paraId="1566F5AB"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lastRenderedPageBreak/>
        <w:t>El artículo 19, que se presume que la información debe existir si se refiere a las facultades, competencias y funciones que los ordenamientos jurídicos aplicables otorgan a los sujetos obligados.</w:t>
      </w:r>
    </w:p>
    <w:p w14:paraId="29EB4BAF" w14:textId="77777777" w:rsidR="0029208D" w:rsidRPr="0029208D" w:rsidRDefault="0029208D" w:rsidP="0029208D">
      <w:pPr>
        <w:spacing w:line="360" w:lineRule="auto"/>
        <w:jc w:val="both"/>
        <w:rPr>
          <w:rFonts w:ascii="Palatino Linotype" w:eastAsia="Batang" w:hAnsi="Palatino Linotype" w:cs="Tahoma"/>
          <w:bCs/>
          <w:sz w:val="22"/>
          <w:szCs w:val="22"/>
        </w:rPr>
      </w:pPr>
    </w:p>
    <w:p w14:paraId="42C332A5" w14:textId="77777777" w:rsidR="0029208D" w:rsidRPr="0029208D" w:rsidRDefault="0029208D" w:rsidP="0029208D">
      <w:pPr>
        <w:spacing w:line="360" w:lineRule="auto"/>
        <w:jc w:val="both"/>
        <w:rPr>
          <w:rFonts w:ascii="Palatino Linotype" w:eastAsia="Batang" w:hAnsi="Palatino Linotype" w:cs="Tahoma"/>
          <w:bCs/>
          <w:sz w:val="22"/>
          <w:szCs w:val="22"/>
        </w:rPr>
      </w:pPr>
      <w:r w:rsidRPr="0029208D">
        <w:rPr>
          <w:rFonts w:ascii="Palatino Linotype" w:eastAsia="Batang" w:hAnsi="Palatino Linotype" w:cs="Tahoma"/>
          <w:bCs/>
          <w:sz w:val="22"/>
          <w:szCs w:val="22"/>
        </w:rPr>
        <w:t xml:space="preserve">En los casos en que ciertas facultades, competencias o funciones no se hayan ejercido, se debe motivar la respuesta en función de las causas que motiven tal circunstancia. </w:t>
      </w:r>
    </w:p>
    <w:p w14:paraId="557AB503" w14:textId="77777777" w:rsidR="0029208D" w:rsidRPr="0029208D" w:rsidRDefault="0029208D" w:rsidP="0029208D">
      <w:pPr>
        <w:spacing w:line="360" w:lineRule="auto"/>
        <w:jc w:val="both"/>
        <w:rPr>
          <w:rFonts w:ascii="Palatino Linotype" w:eastAsia="Batang" w:hAnsi="Palatino Linotype" w:cs="Tahoma"/>
          <w:bCs/>
          <w:sz w:val="22"/>
          <w:szCs w:val="22"/>
        </w:rPr>
      </w:pPr>
    </w:p>
    <w:p w14:paraId="5F7F2275" w14:textId="77777777" w:rsidR="0029208D" w:rsidRPr="0029208D" w:rsidRDefault="0029208D" w:rsidP="0029208D">
      <w:pPr>
        <w:spacing w:line="360" w:lineRule="auto"/>
        <w:jc w:val="both"/>
        <w:rPr>
          <w:rFonts w:ascii="Palatino Linotype" w:eastAsia="Batang" w:hAnsi="Palatino Linotype" w:cs="Tahoma"/>
          <w:b/>
          <w:bCs/>
          <w:sz w:val="22"/>
          <w:szCs w:val="22"/>
          <w:lang w:val="es-ES"/>
        </w:rPr>
      </w:pPr>
      <w:r w:rsidRPr="0029208D">
        <w:rPr>
          <w:rFonts w:ascii="Palatino Linotype" w:eastAsia="Batang" w:hAnsi="Palatino Linotype" w:cs="Tahoma"/>
          <w:b/>
          <w:bCs/>
          <w:sz w:val="22"/>
          <w:szCs w:val="22"/>
          <w:lang w:val="es-ES"/>
        </w:rPr>
        <w:t>QUINTO. Estudio de Fondo.</w:t>
      </w:r>
    </w:p>
    <w:p w14:paraId="2B59D1B3" w14:textId="77777777" w:rsidR="0029208D" w:rsidRPr="0029208D" w:rsidRDefault="0029208D" w:rsidP="0029208D">
      <w:pPr>
        <w:spacing w:line="360" w:lineRule="auto"/>
        <w:jc w:val="both"/>
        <w:rPr>
          <w:rFonts w:ascii="Palatino Linotype" w:eastAsia="Batang" w:hAnsi="Palatino Linotype" w:cs="Tahoma"/>
          <w:b/>
          <w:bCs/>
          <w:sz w:val="22"/>
          <w:szCs w:val="22"/>
          <w:lang w:val="es-ES"/>
        </w:rPr>
      </w:pPr>
    </w:p>
    <w:p w14:paraId="2FCE88C9" w14:textId="1A009FD7" w:rsid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Tal y como se desprende de la solicitud de información pública, el Particular requirió al </w:t>
      </w:r>
      <w:r w:rsidR="005D2D58">
        <w:rPr>
          <w:rFonts w:ascii="Palatino Linotype" w:eastAsia="Batang" w:hAnsi="Palatino Linotype" w:cs="Tahoma"/>
          <w:bCs/>
          <w:sz w:val="22"/>
          <w:szCs w:val="22"/>
          <w:lang w:val="es-ES"/>
        </w:rPr>
        <w:t>Ayuntamiento de Chicoloapan</w:t>
      </w:r>
      <w:r w:rsidRPr="0029208D">
        <w:rPr>
          <w:rFonts w:ascii="Palatino Linotype" w:eastAsia="Batang" w:hAnsi="Palatino Linotype" w:cs="Tahoma"/>
          <w:bCs/>
          <w:sz w:val="22"/>
          <w:szCs w:val="22"/>
          <w:lang w:val="es-ES"/>
        </w:rPr>
        <w:t>, la siguiente información:</w:t>
      </w:r>
    </w:p>
    <w:p w14:paraId="0B3B2E80" w14:textId="77777777" w:rsidR="001A7C39" w:rsidRDefault="001A7C39" w:rsidP="0029208D">
      <w:pPr>
        <w:spacing w:line="360" w:lineRule="auto"/>
        <w:jc w:val="both"/>
        <w:rPr>
          <w:rFonts w:ascii="Palatino Linotype" w:eastAsia="Batang" w:hAnsi="Palatino Linotype" w:cs="Tahoma"/>
          <w:bCs/>
          <w:sz w:val="22"/>
          <w:szCs w:val="22"/>
          <w:lang w:val="es-ES"/>
        </w:rPr>
      </w:pPr>
    </w:p>
    <w:p w14:paraId="6F0776B6" w14:textId="35F41CD4" w:rsidR="001A7C39" w:rsidRDefault="00534C70" w:rsidP="001A7C3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En relación al aplanado y detallado con cemento y pintura de fachadas de propiedades privadas:</w:t>
      </w:r>
    </w:p>
    <w:p w14:paraId="7EB2E95E" w14:textId="58303ED1" w:rsidR="00534C70" w:rsidRDefault="00534C70" w:rsidP="001A7C39">
      <w:pPr>
        <w:spacing w:line="360" w:lineRule="auto"/>
        <w:jc w:val="both"/>
        <w:rPr>
          <w:rFonts w:ascii="Palatino Linotype" w:eastAsia="Batang" w:hAnsi="Palatino Linotype" w:cs="Tahoma"/>
          <w:bCs/>
          <w:sz w:val="22"/>
          <w:szCs w:val="22"/>
          <w:lang w:val="es-ES"/>
        </w:rPr>
      </w:pPr>
    </w:p>
    <w:p w14:paraId="4DE6B343" w14:textId="59868227" w:rsidR="00570EC9" w:rsidRPr="00DB41B4" w:rsidRDefault="006A5E17"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t xml:space="preserve">1. </w:t>
      </w:r>
      <w:r w:rsidR="00570EC9" w:rsidRPr="00DB41B4">
        <w:rPr>
          <w:rFonts w:ascii="Palatino Linotype" w:eastAsia="Batang" w:hAnsi="Palatino Linotype" w:cs="Tahoma"/>
          <w:bCs/>
          <w:sz w:val="22"/>
          <w:szCs w:val="22"/>
          <w:lang w:val="es-ES"/>
        </w:rPr>
        <w:t>Fundamento legal sobre:</w:t>
      </w:r>
    </w:p>
    <w:p w14:paraId="6EA69388" w14:textId="6DE0BB1A" w:rsidR="001A7C39" w:rsidRPr="00AE5049" w:rsidRDefault="00EE0754" w:rsidP="00AE5049">
      <w:pPr>
        <w:pStyle w:val="Prrafodelista"/>
        <w:numPr>
          <w:ilvl w:val="0"/>
          <w:numId w:val="33"/>
        </w:numPr>
        <w:spacing w:line="360" w:lineRule="auto"/>
        <w:jc w:val="both"/>
        <w:rPr>
          <w:rFonts w:ascii="Palatino Linotype" w:eastAsia="Batang" w:hAnsi="Palatino Linotype" w:cs="Tahoma"/>
          <w:bCs/>
          <w:szCs w:val="22"/>
          <w:lang w:val="es-ES"/>
        </w:rPr>
      </w:pPr>
      <w:r w:rsidRPr="00AE5049">
        <w:rPr>
          <w:rFonts w:ascii="Palatino Linotype" w:eastAsia="Batang" w:hAnsi="Palatino Linotype" w:cs="Tahoma"/>
          <w:bCs/>
          <w:szCs w:val="22"/>
          <w:lang w:val="es-ES"/>
        </w:rPr>
        <w:t>P</w:t>
      </w:r>
      <w:r w:rsidR="00570EC9" w:rsidRPr="00AE5049">
        <w:rPr>
          <w:rFonts w:ascii="Palatino Linotype" w:eastAsia="Batang" w:hAnsi="Palatino Linotype" w:cs="Tahoma"/>
          <w:bCs/>
          <w:szCs w:val="22"/>
          <w:lang w:val="es-ES"/>
        </w:rPr>
        <w:t>intar</w:t>
      </w:r>
      <w:r w:rsidR="00BA2325" w:rsidRPr="00AE5049">
        <w:rPr>
          <w:rFonts w:ascii="Palatino Linotype" w:eastAsia="Batang" w:hAnsi="Palatino Linotype" w:cs="Tahoma"/>
          <w:bCs/>
          <w:szCs w:val="22"/>
          <w:lang w:val="es-ES"/>
        </w:rPr>
        <w:t>.</w:t>
      </w:r>
    </w:p>
    <w:p w14:paraId="6AB0A1C8" w14:textId="0B141B1C" w:rsidR="00EE0754" w:rsidRPr="00DB41B4" w:rsidRDefault="00EE0754" w:rsidP="006A5E17">
      <w:pPr>
        <w:pStyle w:val="Prrafodelista"/>
        <w:numPr>
          <w:ilvl w:val="0"/>
          <w:numId w:val="33"/>
        </w:numPr>
        <w:spacing w:line="360" w:lineRule="auto"/>
        <w:jc w:val="both"/>
        <w:rPr>
          <w:rFonts w:ascii="Palatino Linotype" w:eastAsia="Batang" w:hAnsi="Palatino Linotype" w:cs="Tahoma"/>
          <w:bCs/>
          <w:szCs w:val="22"/>
          <w:lang w:val="es-ES"/>
        </w:rPr>
      </w:pPr>
      <w:r w:rsidRPr="00DB41B4">
        <w:rPr>
          <w:rFonts w:ascii="Palatino Linotype" w:eastAsia="Batang" w:hAnsi="Palatino Linotype" w:cs="Tahoma"/>
          <w:bCs/>
          <w:szCs w:val="22"/>
          <w:lang w:val="es-ES"/>
        </w:rPr>
        <w:t>Detallar con cemento y aplanar</w:t>
      </w:r>
      <w:r w:rsidR="00BA2325" w:rsidRPr="00DB41B4">
        <w:rPr>
          <w:rFonts w:ascii="Palatino Linotype" w:eastAsia="Batang" w:hAnsi="Palatino Linotype" w:cs="Tahoma"/>
          <w:bCs/>
          <w:szCs w:val="22"/>
          <w:lang w:val="es-ES"/>
        </w:rPr>
        <w:t>.</w:t>
      </w:r>
    </w:p>
    <w:p w14:paraId="6EE44730" w14:textId="0A74FCDF" w:rsidR="00EE0754" w:rsidRPr="00DB41B4" w:rsidRDefault="00550446" w:rsidP="000C5C7E">
      <w:pPr>
        <w:pStyle w:val="Prrafodelista"/>
        <w:numPr>
          <w:ilvl w:val="0"/>
          <w:numId w:val="33"/>
        </w:numPr>
        <w:spacing w:line="360" w:lineRule="auto"/>
        <w:jc w:val="both"/>
        <w:rPr>
          <w:rFonts w:ascii="Palatino Linotype" w:eastAsia="Batang" w:hAnsi="Palatino Linotype" w:cs="Tahoma"/>
          <w:bCs/>
          <w:szCs w:val="22"/>
          <w:lang w:val="es-ES"/>
        </w:rPr>
      </w:pPr>
      <w:r w:rsidRPr="00DB41B4">
        <w:rPr>
          <w:rFonts w:ascii="Palatino Linotype" w:eastAsia="Batang" w:hAnsi="Palatino Linotype" w:cs="Tahoma"/>
          <w:bCs/>
          <w:szCs w:val="22"/>
          <w:lang w:val="es-ES"/>
        </w:rPr>
        <w:t>Por el cual a los propietarios de las propiedades se les requiere copia de la identificación oficial vigente (credencial para votar)</w:t>
      </w:r>
      <w:r w:rsidR="00BA2325" w:rsidRPr="00DB41B4">
        <w:rPr>
          <w:rFonts w:ascii="Palatino Linotype" w:eastAsia="Batang" w:hAnsi="Palatino Linotype" w:cs="Tahoma"/>
          <w:bCs/>
          <w:szCs w:val="22"/>
          <w:lang w:val="es-ES"/>
        </w:rPr>
        <w:t>.</w:t>
      </w:r>
    </w:p>
    <w:p w14:paraId="12451816" w14:textId="58EA8DE7" w:rsidR="008901FE" w:rsidRPr="00DB41B4" w:rsidRDefault="008901FE" w:rsidP="000C5C7E">
      <w:pPr>
        <w:pStyle w:val="Prrafodelista"/>
        <w:numPr>
          <w:ilvl w:val="0"/>
          <w:numId w:val="33"/>
        </w:numPr>
        <w:spacing w:line="360" w:lineRule="auto"/>
        <w:jc w:val="both"/>
        <w:rPr>
          <w:rFonts w:ascii="Palatino Linotype" w:eastAsia="Batang" w:hAnsi="Palatino Linotype" w:cs="Tahoma"/>
          <w:bCs/>
          <w:szCs w:val="22"/>
          <w:lang w:val="es-ES"/>
        </w:rPr>
      </w:pPr>
      <w:r w:rsidRPr="00DB41B4">
        <w:rPr>
          <w:rFonts w:ascii="Palatino Linotype" w:eastAsia="Batang" w:hAnsi="Palatino Linotype" w:cs="Tahoma"/>
          <w:bCs/>
          <w:szCs w:val="22"/>
          <w:lang w:val="es-ES"/>
        </w:rPr>
        <w:t>Del objetivo, la finalidad, el propósito por el cual se están realizando.</w:t>
      </w:r>
    </w:p>
    <w:p w14:paraId="33983ACA" w14:textId="39DA7846" w:rsidR="008901FE" w:rsidRPr="00DB41B4" w:rsidRDefault="008901FE" w:rsidP="000C5C7E">
      <w:pPr>
        <w:pStyle w:val="Prrafodelista"/>
        <w:numPr>
          <w:ilvl w:val="0"/>
          <w:numId w:val="33"/>
        </w:numPr>
        <w:spacing w:line="360" w:lineRule="auto"/>
        <w:jc w:val="both"/>
        <w:rPr>
          <w:rFonts w:ascii="Palatino Linotype" w:eastAsia="Batang" w:hAnsi="Palatino Linotype" w:cs="Tahoma"/>
          <w:bCs/>
          <w:szCs w:val="22"/>
          <w:lang w:val="es-ES"/>
        </w:rPr>
      </w:pPr>
      <w:r w:rsidRPr="00DB41B4">
        <w:rPr>
          <w:rFonts w:ascii="Palatino Linotype" w:eastAsia="Batang" w:hAnsi="Palatino Linotype" w:cs="Tahoma"/>
          <w:bCs/>
          <w:szCs w:val="22"/>
          <w:lang w:val="es-ES"/>
        </w:rPr>
        <w:t>Para utilizar recursos públicos</w:t>
      </w:r>
      <w:r w:rsidR="00BA2325" w:rsidRPr="00DB41B4">
        <w:rPr>
          <w:rFonts w:ascii="Palatino Linotype" w:eastAsia="Batang" w:hAnsi="Palatino Linotype" w:cs="Tahoma"/>
          <w:bCs/>
          <w:szCs w:val="22"/>
          <w:lang w:val="es-ES"/>
        </w:rPr>
        <w:t>.</w:t>
      </w:r>
    </w:p>
    <w:p w14:paraId="0D44E9BA" w14:textId="6FA4D014" w:rsidR="00A907D9" w:rsidRPr="00DB41B4" w:rsidRDefault="00C86A5C" w:rsidP="000C5C7E">
      <w:pPr>
        <w:pStyle w:val="Prrafodelista"/>
        <w:numPr>
          <w:ilvl w:val="0"/>
          <w:numId w:val="33"/>
        </w:numPr>
        <w:spacing w:line="360" w:lineRule="auto"/>
        <w:jc w:val="both"/>
        <w:rPr>
          <w:rFonts w:ascii="Palatino Linotype" w:eastAsia="Batang" w:hAnsi="Palatino Linotype" w:cs="Tahoma"/>
          <w:bCs/>
          <w:szCs w:val="22"/>
          <w:lang w:val="es-ES"/>
        </w:rPr>
      </w:pPr>
      <w:r w:rsidRPr="00DB41B4">
        <w:rPr>
          <w:rFonts w:ascii="Palatino Linotype" w:eastAsia="Batang" w:hAnsi="Palatino Linotype" w:cs="Tahoma"/>
          <w:bCs/>
          <w:szCs w:val="22"/>
          <w:lang w:val="es-ES"/>
        </w:rPr>
        <w:t>El motivo por el que la actual administración no ha pavimentado la calle antes descrita: calle Plata, Colonia El Arenal II, Cabecera Municipal de Chicoloapan, C.P. 56370, entre esquina calle Oro y cerrada Pirules</w:t>
      </w:r>
    </w:p>
    <w:p w14:paraId="0D77BD47" w14:textId="77777777" w:rsidR="008901FE" w:rsidRPr="00DB41B4" w:rsidRDefault="008901FE" w:rsidP="00AE5049">
      <w:pPr>
        <w:pStyle w:val="Prrafodelista"/>
        <w:spacing w:line="360" w:lineRule="auto"/>
        <w:jc w:val="both"/>
        <w:rPr>
          <w:rFonts w:ascii="Palatino Linotype" w:eastAsia="Batang" w:hAnsi="Palatino Linotype" w:cs="Tahoma"/>
          <w:bCs/>
          <w:szCs w:val="22"/>
          <w:lang w:val="es-ES"/>
        </w:rPr>
      </w:pPr>
    </w:p>
    <w:p w14:paraId="00B6274C" w14:textId="12DA193C" w:rsidR="00EE0754" w:rsidRPr="00DB41B4" w:rsidRDefault="006A5E17"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lastRenderedPageBreak/>
        <w:t>2. Documentos mediante los cuales</w:t>
      </w:r>
      <w:r w:rsidR="00C40E93" w:rsidRPr="00DB41B4">
        <w:rPr>
          <w:rFonts w:ascii="Palatino Linotype" w:eastAsia="Batang" w:hAnsi="Palatino Linotype" w:cs="Tahoma"/>
          <w:bCs/>
          <w:sz w:val="22"/>
          <w:szCs w:val="22"/>
          <w:lang w:val="es-ES"/>
        </w:rPr>
        <w:t xml:space="preserve"> se dio autorización al Municipio para pintar y aplanar propiedades privadas.</w:t>
      </w:r>
    </w:p>
    <w:p w14:paraId="7AE1097F" w14:textId="1828E1AD" w:rsidR="001A7C39" w:rsidRPr="00DB41B4" w:rsidRDefault="00E8254F"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t>3</w:t>
      </w:r>
      <w:r w:rsidR="001A7C39" w:rsidRPr="00DB41B4">
        <w:rPr>
          <w:rFonts w:ascii="Palatino Linotype" w:eastAsia="Batang" w:hAnsi="Palatino Linotype" w:cs="Tahoma"/>
          <w:bCs/>
          <w:sz w:val="22"/>
          <w:szCs w:val="22"/>
          <w:lang w:val="es-ES"/>
        </w:rPr>
        <w:t xml:space="preserve">. </w:t>
      </w:r>
      <w:r w:rsidR="00133696" w:rsidRPr="00DB41B4">
        <w:rPr>
          <w:rFonts w:ascii="Palatino Linotype" w:eastAsia="Batang" w:hAnsi="Palatino Linotype" w:cs="Tahoma"/>
          <w:bCs/>
          <w:sz w:val="22"/>
          <w:szCs w:val="22"/>
          <w:lang w:val="es-ES"/>
        </w:rPr>
        <w:t>El</w:t>
      </w:r>
      <w:r w:rsidR="001A7C39" w:rsidRPr="00DB41B4">
        <w:rPr>
          <w:rFonts w:ascii="Palatino Linotype" w:eastAsia="Batang" w:hAnsi="Palatino Linotype" w:cs="Tahoma"/>
          <w:bCs/>
          <w:sz w:val="22"/>
          <w:szCs w:val="22"/>
          <w:lang w:val="es-ES"/>
        </w:rPr>
        <w:t xml:space="preserve"> nombre del servidor o servidores públicos que autorizaron </w:t>
      </w:r>
      <w:r w:rsidR="00DC22A0" w:rsidRPr="00DB41B4">
        <w:rPr>
          <w:rFonts w:ascii="Palatino Linotype" w:eastAsia="Batang" w:hAnsi="Palatino Linotype" w:cs="Tahoma"/>
          <w:bCs/>
          <w:sz w:val="22"/>
          <w:szCs w:val="22"/>
          <w:lang w:val="es-ES"/>
        </w:rPr>
        <w:t>pintar y aplanar propiedades privadas.</w:t>
      </w:r>
    </w:p>
    <w:p w14:paraId="2EC21995" w14:textId="037873C6" w:rsidR="001A7C39" w:rsidRPr="00DB41B4" w:rsidRDefault="00E8254F"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t>4</w:t>
      </w:r>
      <w:r w:rsidR="001A7C39" w:rsidRPr="00DB41B4">
        <w:rPr>
          <w:rFonts w:ascii="Palatino Linotype" w:eastAsia="Batang" w:hAnsi="Palatino Linotype" w:cs="Tahoma"/>
          <w:bCs/>
          <w:sz w:val="22"/>
          <w:szCs w:val="22"/>
          <w:lang w:val="es-ES"/>
        </w:rPr>
        <w:t xml:space="preserve">. </w:t>
      </w:r>
      <w:r w:rsidR="00133696" w:rsidRPr="00DB41B4">
        <w:rPr>
          <w:rFonts w:ascii="Palatino Linotype" w:eastAsia="Batang" w:hAnsi="Palatino Linotype" w:cs="Tahoma"/>
          <w:bCs/>
          <w:sz w:val="22"/>
          <w:szCs w:val="22"/>
          <w:lang w:val="es-ES"/>
        </w:rPr>
        <w:t>El</w:t>
      </w:r>
      <w:r w:rsidR="00BB2327" w:rsidRPr="00DB41B4">
        <w:rPr>
          <w:rFonts w:ascii="Palatino Linotype" w:eastAsia="Batang" w:hAnsi="Palatino Linotype" w:cs="Tahoma"/>
          <w:bCs/>
          <w:sz w:val="22"/>
          <w:szCs w:val="22"/>
          <w:lang w:val="es-ES"/>
        </w:rPr>
        <w:t xml:space="preserve"> monto total destinado.</w:t>
      </w:r>
    </w:p>
    <w:p w14:paraId="4EDF867C" w14:textId="68F6EF5A" w:rsidR="001A7C39" w:rsidRPr="00DB41B4" w:rsidRDefault="00E8254F"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t>5</w:t>
      </w:r>
      <w:r w:rsidR="001A7C39" w:rsidRPr="00DB41B4">
        <w:rPr>
          <w:rFonts w:ascii="Palatino Linotype" w:eastAsia="Batang" w:hAnsi="Palatino Linotype" w:cs="Tahoma"/>
          <w:bCs/>
          <w:sz w:val="22"/>
          <w:szCs w:val="22"/>
          <w:lang w:val="es-ES"/>
        </w:rPr>
        <w:t xml:space="preserve">. </w:t>
      </w:r>
      <w:r w:rsidR="00133696" w:rsidRPr="00DB41B4">
        <w:rPr>
          <w:rFonts w:ascii="Palatino Linotype" w:eastAsia="Batang" w:hAnsi="Palatino Linotype" w:cs="Tahoma"/>
          <w:bCs/>
          <w:sz w:val="22"/>
          <w:szCs w:val="22"/>
          <w:lang w:val="es-ES"/>
        </w:rPr>
        <w:t>La</w:t>
      </w:r>
      <w:r w:rsidR="001A7C39" w:rsidRPr="00DB41B4">
        <w:rPr>
          <w:rFonts w:ascii="Palatino Linotype" w:eastAsia="Batang" w:hAnsi="Palatino Linotype" w:cs="Tahoma"/>
          <w:bCs/>
          <w:sz w:val="22"/>
          <w:szCs w:val="22"/>
          <w:lang w:val="es-ES"/>
        </w:rPr>
        <w:t xml:space="preserve"> partida presupue</w:t>
      </w:r>
      <w:r w:rsidR="00BB2327" w:rsidRPr="00DB41B4">
        <w:rPr>
          <w:rFonts w:ascii="Palatino Linotype" w:eastAsia="Batang" w:hAnsi="Palatino Linotype" w:cs="Tahoma"/>
          <w:bCs/>
          <w:sz w:val="22"/>
          <w:szCs w:val="22"/>
          <w:lang w:val="es-ES"/>
        </w:rPr>
        <w:t>stal y de donde viene el dinero.</w:t>
      </w:r>
    </w:p>
    <w:p w14:paraId="468BFC66" w14:textId="341B0612" w:rsidR="001A7C39" w:rsidRPr="00DB41B4" w:rsidRDefault="00E8254F"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t>6</w:t>
      </w:r>
      <w:r w:rsidR="001A7C39" w:rsidRPr="00DB41B4">
        <w:rPr>
          <w:rFonts w:ascii="Palatino Linotype" w:eastAsia="Batang" w:hAnsi="Palatino Linotype" w:cs="Tahoma"/>
          <w:bCs/>
          <w:sz w:val="22"/>
          <w:szCs w:val="22"/>
          <w:lang w:val="es-ES"/>
        </w:rPr>
        <w:t xml:space="preserve">. </w:t>
      </w:r>
      <w:r w:rsidR="00BB2327" w:rsidRPr="00DB41B4">
        <w:rPr>
          <w:rFonts w:ascii="Palatino Linotype" w:eastAsia="Batang" w:hAnsi="Palatino Linotype" w:cs="Tahoma"/>
          <w:bCs/>
          <w:sz w:val="22"/>
          <w:szCs w:val="22"/>
          <w:lang w:val="es-ES"/>
        </w:rPr>
        <w:t>El</w:t>
      </w:r>
      <w:r w:rsidR="001A7C39" w:rsidRPr="00DB41B4">
        <w:rPr>
          <w:rFonts w:ascii="Palatino Linotype" w:eastAsia="Batang" w:hAnsi="Palatino Linotype" w:cs="Tahoma"/>
          <w:bCs/>
          <w:sz w:val="22"/>
          <w:szCs w:val="22"/>
          <w:lang w:val="es-ES"/>
        </w:rPr>
        <w:t xml:space="preserve"> nombre de todos y cada uno de los servidores públicos encargados de la logística, administración y toma de decisiones para determinar </w:t>
      </w:r>
      <w:r w:rsidR="00BB2327" w:rsidRPr="00DB41B4">
        <w:rPr>
          <w:rFonts w:ascii="Palatino Linotype" w:eastAsia="Batang" w:hAnsi="Palatino Linotype" w:cs="Tahoma"/>
          <w:bCs/>
          <w:sz w:val="22"/>
          <w:szCs w:val="22"/>
          <w:lang w:val="es-ES"/>
        </w:rPr>
        <w:t xml:space="preserve">en </w:t>
      </w:r>
      <w:r w:rsidRPr="00DB41B4">
        <w:rPr>
          <w:rFonts w:ascii="Palatino Linotype" w:eastAsia="Batang" w:hAnsi="Palatino Linotype" w:cs="Tahoma"/>
          <w:bCs/>
          <w:sz w:val="22"/>
          <w:szCs w:val="22"/>
          <w:lang w:val="es-ES"/>
        </w:rPr>
        <w:t>qué</w:t>
      </w:r>
      <w:r w:rsidR="001A7C39" w:rsidRPr="00DB41B4">
        <w:rPr>
          <w:rFonts w:ascii="Palatino Linotype" w:eastAsia="Batang" w:hAnsi="Palatino Linotype" w:cs="Tahoma"/>
          <w:bCs/>
          <w:sz w:val="22"/>
          <w:szCs w:val="22"/>
          <w:lang w:val="es-ES"/>
        </w:rPr>
        <w:t xml:space="preserve"> avenidas y propiedades se van a </w:t>
      </w:r>
      <w:r w:rsidR="00BB2327" w:rsidRPr="00DB41B4">
        <w:rPr>
          <w:rFonts w:ascii="Palatino Linotype" w:eastAsia="Batang" w:hAnsi="Palatino Linotype" w:cs="Tahoma"/>
          <w:bCs/>
          <w:sz w:val="22"/>
          <w:szCs w:val="22"/>
          <w:lang w:val="es-ES"/>
        </w:rPr>
        <w:t>realizar.</w:t>
      </w:r>
    </w:p>
    <w:p w14:paraId="0C2DA6EF" w14:textId="2AFF5F98" w:rsidR="00550446" w:rsidRPr="00AE5049" w:rsidRDefault="00550446" w:rsidP="00550446">
      <w:pPr>
        <w:spacing w:line="360" w:lineRule="auto"/>
        <w:jc w:val="both"/>
        <w:rPr>
          <w:rFonts w:ascii="Palatino Linotype" w:eastAsia="Batang" w:hAnsi="Palatino Linotype" w:cs="Tahoma"/>
          <w:bCs/>
          <w:sz w:val="22"/>
          <w:szCs w:val="22"/>
          <w:lang w:val="es-ES"/>
        </w:rPr>
      </w:pPr>
      <w:r w:rsidRPr="00AE5049">
        <w:rPr>
          <w:rFonts w:ascii="Palatino Linotype" w:eastAsia="Batang" w:hAnsi="Palatino Linotype" w:cs="Tahoma"/>
          <w:bCs/>
          <w:sz w:val="22"/>
          <w:szCs w:val="22"/>
          <w:lang w:val="es-ES"/>
        </w:rPr>
        <w:t>7. Motivo por el cual toman una fotografía al propietario que autorizó previamente pintar; o detallar y aplanar dependiendo el caso concreto la propiedad privada.</w:t>
      </w:r>
    </w:p>
    <w:p w14:paraId="7A49D5E9" w14:textId="45C015B5" w:rsidR="00C04956" w:rsidRPr="00AE5049" w:rsidRDefault="00550446" w:rsidP="00AE5049">
      <w:pPr>
        <w:spacing w:line="360" w:lineRule="auto"/>
        <w:jc w:val="both"/>
        <w:rPr>
          <w:rFonts w:ascii="Palatino Linotype" w:eastAsia="Batang" w:hAnsi="Palatino Linotype" w:cs="Tahoma"/>
          <w:bCs/>
          <w:szCs w:val="22"/>
          <w:lang w:val="es-ES"/>
        </w:rPr>
      </w:pPr>
      <w:r w:rsidRPr="00DB41B4">
        <w:rPr>
          <w:rFonts w:ascii="Palatino Linotype" w:eastAsia="Batang" w:hAnsi="Palatino Linotype" w:cs="Tahoma"/>
          <w:bCs/>
          <w:sz w:val="22"/>
          <w:szCs w:val="22"/>
          <w:lang w:val="es-ES"/>
        </w:rPr>
        <w:t>8. Tratamiento</w:t>
      </w:r>
      <w:r w:rsidR="00F15F13" w:rsidRPr="00DB41B4">
        <w:rPr>
          <w:rFonts w:ascii="Palatino Linotype" w:eastAsia="Batang" w:hAnsi="Palatino Linotype" w:cs="Tahoma"/>
          <w:bCs/>
          <w:sz w:val="22"/>
          <w:szCs w:val="22"/>
          <w:lang w:val="es-ES"/>
        </w:rPr>
        <w:t xml:space="preserve"> que se da a los datos personales</w:t>
      </w:r>
      <w:r w:rsidR="00C04956" w:rsidRPr="00DB41B4">
        <w:rPr>
          <w:rFonts w:ascii="Palatino Linotype" w:eastAsia="Batang" w:hAnsi="Palatino Linotype" w:cs="Tahoma"/>
          <w:bCs/>
          <w:sz w:val="22"/>
          <w:szCs w:val="22"/>
          <w:lang w:val="es-ES"/>
        </w:rPr>
        <w:t xml:space="preserve"> y servidor público responsable de su </w:t>
      </w:r>
      <w:r w:rsidR="00BD2C4C" w:rsidRPr="00DB41B4">
        <w:rPr>
          <w:rFonts w:ascii="Palatino Linotype" w:eastAsia="Batang" w:hAnsi="Palatino Linotype" w:cs="Tahoma"/>
          <w:bCs/>
          <w:sz w:val="22"/>
          <w:szCs w:val="22"/>
          <w:lang w:val="es-ES"/>
        </w:rPr>
        <w:t>resguardo y utilización.</w:t>
      </w:r>
    </w:p>
    <w:p w14:paraId="79B3DD13" w14:textId="1DB4AB9D" w:rsidR="001D241A" w:rsidRPr="00DB41B4" w:rsidRDefault="00E8254F" w:rsidP="001A7C39">
      <w:pPr>
        <w:spacing w:line="360" w:lineRule="auto"/>
        <w:jc w:val="both"/>
        <w:rPr>
          <w:rFonts w:ascii="Palatino Linotype" w:eastAsia="Batang" w:hAnsi="Palatino Linotype" w:cs="Tahoma"/>
          <w:bCs/>
          <w:sz w:val="22"/>
          <w:szCs w:val="22"/>
          <w:lang w:val="es-ES"/>
        </w:rPr>
      </w:pPr>
      <w:r w:rsidRPr="00DB41B4">
        <w:rPr>
          <w:rFonts w:ascii="Palatino Linotype" w:eastAsia="Batang" w:hAnsi="Palatino Linotype" w:cs="Tahoma"/>
          <w:bCs/>
          <w:sz w:val="22"/>
          <w:szCs w:val="22"/>
          <w:lang w:val="es-ES"/>
        </w:rPr>
        <w:t>9</w:t>
      </w:r>
      <w:r w:rsidR="001A7C39" w:rsidRPr="00DB41B4">
        <w:rPr>
          <w:rFonts w:ascii="Palatino Linotype" w:eastAsia="Batang" w:hAnsi="Palatino Linotype" w:cs="Tahoma"/>
          <w:bCs/>
          <w:sz w:val="22"/>
          <w:szCs w:val="22"/>
          <w:lang w:val="es-ES"/>
        </w:rPr>
        <w:t xml:space="preserve">. </w:t>
      </w:r>
      <w:r w:rsidR="004B030D" w:rsidRPr="00DB41B4">
        <w:rPr>
          <w:rFonts w:ascii="Palatino Linotype" w:eastAsia="Batang" w:hAnsi="Palatino Linotype" w:cs="Tahoma"/>
          <w:bCs/>
          <w:sz w:val="22"/>
          <w:szCs w:val="22"/>
          <w:lang w:val="es-ES"/>
        </w:rPr>
        <w:t xml:space="preserve">Nombre del servidor público responsable </w:t>
      </w:r>
      <w:r w:rsidR="001D241A" w:rsidRPr="00DB41B4">
        <w:rPr>
          <w:rFonts w:ascii="Palatino Linotype" w:eastAsia="Batang" w:hAnsi="Palatino Linotype" w:cs="Tahoma"/>
          <w:bCs/>
          <w:sz w:val="22"/>
          <w:szCs w:val="22"/>
          <w:lang w:val="es-ES"/>
        </w:rPr>
        <w:t>para solicitar se pinten y aplanen las fachadas y requerir la pavimentación de una calle.</w:t>
      </w:r>
    </w:p>
    <w:p w14:paraId="3728638D" w14:textId="237FF6EF" w:rsidR="001D241A" w:rsidRDefault="001D241A" w:rsidP="001A7C39">
      <w:pPr>
        <w:spacing w:line="360" w:lineRule="auto"/>
        <w:jc w:val="both"/>
        <w:rPr>
          <w:rFonts w:ascii="Palatino Linotype" w:eastAsia="Batang" w:hAnsi="Palatino Linotype" w:cs="Tahoma"/>
          <w:bCs/>
          <w:sz w:val="22"/>
          <w:szCs w:val="22"/>
          <w:lang w:val="es-ES"/>
        </w:rPr>
      </w:pPr>
    </w:p>
    <w:p w14:paraId="7F30F913" w14:textId="78EDD767" w:rsidR="001D241A" w:rsidRDefault="001D241A" w:rsidP="001A7C3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En la segunda solicitud algunos puntos son reiterativos:</w:t>
      </w:r>
    </w:p>
    <w:p w14:paraId="15DFA6E9" w14:textId="7A9967A8" w:rsidR="007A29E0" w:rsidRPr="00E8254F" w:rsidRDefault="001A7C39" w:rsidP="00E8254F">
      <w:pPr>
        <w:pStyle w:val="Prrafodelista"/>
        <w:numPr>
          <w:ilvl w:val="0"/>
          <w:numId w:val="30"/>
        </w:numPr>
        <w:spacing w:line="360" w:lineRule="auto"/>
        <w:ind w:left="0" w:firstLine="0"/>
        <w:jc w:val="both"/>
        <w:rPr>
          <w:rFonts w:ascii="Palatino Linotype" w:eastAsia="Batang" w:hAnsi="Palatino Linotype" w:cs="Tahoma"/>
          <w:bCs/>
          <w:szCs w:val="22"/>
          <w:lang w:val="es-ES"/>
        </w:rPr>
      </w:pPr>
      <w:r w:rsidRPr="00E8254F">
        <w:rPr>
          <w:rFonts w:ascii="Palatino Linotype" w:eastAsia="Batang" w:hAnsi="Palatino Linotype" w:cs="Tahoma"/>
          <w:bCs/>
          <w:szCs w:val="22"/>
          <w:lang w:val="es-ES"/>
        </w:rPr>
        <w:t xml:space="preserve">El fundamento legal y administrativo por el cual la actual administración no ha pavimentado la calle </w:t>
      </w:r>
      <w:r w:rsidR="001D241A">
        <w:rPr>
          <w:rFonts w:ascii="Palatino Linotype" w:eastAsia="Batang" w:hAnsi="Palatino Linotype" w:cs="Tahoma"/>
          <w:bCs/>
          <w:szCs w:val="22"/>
          <w:lang w:val="es-ES"/>
        </w:rPr>
        <w:t>indicada por el Recurrente.</w:t>
      </w:r>
    </w:p>
    <w:p w14:paraId="42C11861" w14:textId="7E670FD1" w:rsidR="007A29E0" w:rsidRDefault="00534C70" w:rsidP="00E8254F">
      <w:pPr>
        <w:pStyle w:val="Prrafodelista"/>
        <w:numPr>
          <w:ilvl w:val="0"/>
          <w:numId w:val="30"/>
        </w:numPr>
        <w:spacing w:line="360" w:lineRule="auto"/>
        <w:ind w:left="0" w:firstLine="0"/>
        <w:jc w:val="both"/>
        <w:rPr>
          <w:rFonts w:ascii="Palatino Linotype" w:eastAsia="Batang" w:hAnsi="Palatino Linotype" w:cs="Tahoma"/>
          <w:bCs/>
          <w:szCs w:val="22"/>
          <w:lang w:val="es-ES"/>
        </w:rPr>
      </w:pPr>
      <w:r>
        <w:rPr>
          <w:rFonts w:ascii="Palatino Linotype" w:eastAsia="Batang" w:hAnsi="Palatino Linotype" w:cs="Tahoma"/>
          <w:bCs/>
          <w:szCs w:val="22"/>
          <w:lang w:val="es-ES"/>
        </w:rPr>
        <w:t>E</w:t>
      </w:r>
      <w:r w:rsidR="001A7C39" w:rsidRPr="007A29E0">
        <w:rPr>
          <w:rFonts w:ascii="Palatino Linotype" w:eastAsia="Batang" w:hAnsi="Palatino Linotype" w:cs="Tahoma"/>
          <w:bCs/>
          <w:szCs w:val="22"/>
          <w:lang w:val="es-ES"/>
        </w:rPr>
        <w:t xml:space="preserve">l nombre del servidor </w:t>
      </w:r>
      <w:r w:rsidRPr="007A29E0">
        <w:rPr>
          <w:rFonts w:ascii="Palatino Linotype" w:eastAsia="Batang" w:hAnsi="Palatino Linotype" w:cs="Tahoma"/>
          <w:bCs/>
          <w:szCs w:val="22"/>
          <w:lang w:val="es-ES"/>
        </w:rPr>
        <w:t>público</w:t>
      </w:r>
      <w:r w:rsidR="001A7C39" w:rsidRPr="007A29E0">
        <w:rPr>
          <w:rFonts w:ascii="Palatino Linotype" w:eastAsia="Batang" w:hAnsi="Palatino Linotype" w:cs="Tahoma"/>
          <w:bCs/>
          <w:szCs w:val="22"/>
          <w:lang w:val="es-ES"/>
        </w:rPr>
        <w:t xml:space="preserve"> responsable se le pueda requerir que</w:t>
      </w:r>
      <w:r w:rsidR="001D241A">
        <w:rPr>
          <w:rFonts w:ascii="Palatino Linotype" w:eastAsia="Batang" w:hAnsi="Palatino Linotype" w:cs="Tahoma"/>
          <w:bCs/>
          <w:szCs w:val="22"/>
          <w:lang w:val="es-ES"/>
        </w:rPr>
        <w:t xml:space="preserve"> la</w:t>
      </w:r>
      <w:r w:rsidR="001A7C39" w:rsidRPr="007A29E0">
        <w:rPr>
          <w:rFonts w:ascii="Palatino Linotype" w:eastAsia="Batang" w:hAnsi="Palatino Linotype" w:cs="Tahoma"/>
          <w:bCs/>
          <w:szCs w:val="22"/>
          <w:lang w:val="es-ES"/>
        </w:rPr>
        <w:t xml:space="preserve"> paviment</w:t>
      </w:r>
      <w:r w:rsidR="008C2B73">
        <w:rPr>
          <w:rFonts w:ascii="Palatino Linotype" w:eastAsia="Batang" w:hAnsi="Palatino Linotype" w:cs="Tahoma"/>
          <w:bCs/>
          <w:szCs w:val="22"/>
          <w:lang w:val="es-ES"/>
        </w:rPr>
        <w:t>ación y de los servidores públicos encargados de realizar los trabajos</w:t>
      </w:r>
      <w:r w:rsidR="001A7C39" w:rsidRPr="007A29E0">
        <w:rPr>
          <w:rFonts w:ascii="Palatino Linotype" w:eastAsia="Batang" w:hAnsi="Palatino Linotype" w:cs="Tahoma"/>
          <w:bCs/>
          <w:szCs w:val="22"/>
          <w:lang w:val="es-ES"/>
        </w:rPr>
        <w:t>.</w:t>
      </w:r>
    </w:p>
    <w:p w14:paraId="48E45145" w14:textId="21193E4C" w:rsidR="006C46E2" w:rsidRPr="00D9570C" w:rsidRDefault="006C46E2" w:rsidP="00D9570C">
      <w:pPr>
        <w:pStyle w:val="Prrafodelista"/>
        <w:numPr>
          <w:ilvl w:val="0"/>
          <w:numId w:val="30"/>
        </w:numPr>
        <w:spacing w:line="360" w:lineRule="auto"/>
        <w:ind w:left="0" w:firstLine="0"/>
        <w:jc w:val="both"/>
        <w:rPr>
          <w:rFonts w:ascii="Palatino Linotype" w:eastAsia="Batang" w:hAnsi="Palatino Linotype" w:cs="Tahoma"/>
          <w:bCs/>
          <w:szCs w:val="22"/>
          <w:lang w:val="es-ES"/>
        </w:rPr>
      </w:pPr>
      <w:proofErr w:type="spellStart"/>
      <w:r>
        <w:rPr>
          <w:rFonts w:ascii="Palatino Linotype" w:eastAsia="Batang" w:hAnsi="Palatino Linotype" w:cs="Tahoma"/>
          <w:bCs/>
          <w:szCs w:val="22"/>
          <w:lang w:val="es-ES"/>
        </w:rPr>
        <w:t>POAs</w:t>
      </w:r>
      <w:proofErr w:type="spellEnd"/>
      <w:r>
        <w:rPr>
          <w:rFonts w:ascii="Palatino Linotype" w:eastAsia="Batang" w:hAnsi="Palatino Linotype" w:cs="Tahoma"/>
          <w:bCs/>
          <w:szCs w:val="22"/>
          <w:lang w:val="es-ES"/>
        </w:rPr>
        <w:t xml:space="preserve"> donde se establece la pinta de casas particulares.</w:t>
      </w:r>
    </w:p>
    <w:p w14:paraId="6D8F8167" w14:textId="740A27C6" w:rsidR="007A29E0" w:rsidRDefault="00BB2327" w:rsidP="00BB2327">
      <w:pPr>
        <w:pStyle w:val="Prrafodelista"/>
        <w:numPr>
          <w:ilvl w:val="0"/>
          <w:numId w:val="30"/>
        </w:numPr>
        <w:spacing w:line="360" w:lineRule="auto"/>
        <w:ind w:left="0" w:firstLine="0"/>
        <w:jc w:val="both"/>
        <w:rPr>
          <w:rFonts w:ascii="Palatino Linotype" w:eastAsia="Batang" w:hAnsi="Palatino Linotype" w:cs="Tahoma"/>
          <w:bCs/>
          <w:szCs w:val="22"/>
          <w:lang w:val="es-ES"/>
        </w:rPr>
      </w:pPr>
      <w:r>
        <w:rPr>
          <w:rFonts w:ascii="Palatino Linotype" w:eastAsia="Batang" w:hAnsi="Palatino Linotype" w:cs="Tahoma"/>
          <w:bCs/>
          <w:szCs w:val="22"/>
          <w:lang w:val="es-ES"/>
        </w:rPr>
        <w:t>Los</w:t>
      </w:r>
      <w:r w:rsidR="001A7C39" w:rsidRPr="007A29E0">
        <w:rPr>
          <w:rFonts w:ascii="Palatino Linotype" w:eastAsia="Batang" w:hAnsi="Palatino Linotype" w:cs="Tahoma"/>
          <w:bCs/>
          <w:szCs w:val="22"/>
          <w:lang w:val="es-ES"/>
        </w:rPr>
        <w:t xml:space="preserve"> recibos de compra de la pintura y todos los recibos de compra de material </w:t>
      </w:r>
    </w:p>
    <w:p w14:paraId="6204D6B7" w14:textId="46D52966" w:rsidR="007A29E0" w:rsidRDefault="00BB2327" w:rsidP="00BB2327">
      <w:pPr>
        <w:pStyle w:val="Prrafodelista"/>
        <w:numPr>
          <w:ilvl w:val="0"/>
          <w:numId w:val="30"/>
        </w:numPr>
        <w:spacing w:line="360" w:lineRule="auto"/>
        <w:ind w:left="0" w:firstLine="0"/>
        <w:jc w:val="both"/>
        <w:rPr>
          <w:rFonts w:ascii="Palatino Linotype" w:eastAsia="Batang" w:hAnsi="Palatino Linotype" w:cs="Tahoma"/>
          <w:bCs/>
          <w:szCs w:val="22"/>
          <w:lang w:val="es-ES"/>
        </w:rPr>
      </w:pPr>
      <w:r>
        <w:rPr>
          <w:rFonts w:ascii="Palatino Linotype" w:eastAsia="Batang" w:hAnsi="Palatino Linotype" w:cs="Tahoma"/>
          <w:bCs/>
          <w:szCs w:val="22"/>
          <w:lang w:val="es-ES"/>
        </w:rPr>
        <w:t>El listado de</w:t>
      </w:r>
      <w:r w:rsidR="001A7C39" w:rsidRPr="007A29E0">
        <w:rPr>
          <w:rFonts w:ascii="Palatino Linotype" w:eastAsia="Batang" w:hAnsi="Palatino Linotype" w:cs="Tahoma"/>
          <w:bCs/>
          <w:szCs w:val="22"/>
          <w:lang w:val="es-ES"/>
        </w:rPr>
        <w:t xml:space="preserve"> las propiedades privadas y el listado de aquellas que se tiene</w:t>
      </w:r>
      <w:r w:rsidR="00470720">
        <w:rPr>
          <w:rFonts w:ascii="Palatino Linotype" w:eastAsia="Batang" w:hAnsi="Palatino Linotype" w:cs="Tahoma"/>
          <w:bCs/>
          <w:szCs w:val="22"/>
          <w:lang w:val="es-ES"/>
        </w:rPr>
        <w:t>n</w:t>
      </w:r>
      <w:r w:rsidR="001A7C39" w:rsidRPr="007A29E0">
        <w:rPr>
          <w:rFonts w:ascii="Palatino Linotype" w:eastAsia="Batang" w:hAnsi="Palatino Linotype" w:cs="Tahoma"/>
          <w:bCs/>
          <w:szCs w:val="22"/>
          <w:lang w:val="es-ES"/>
        </w:rPr>
        <w:t xml:space="preserve"> contemplado pintar, detallar y aplanar con cemento. </w:t>
      </w:r>
    </w:p>
    <w:p w14:paraId="310ABD8B" w14:textId="77777777" w:rsidR="00470720" w:rsidRDefault="00470720" w:rsidP="007A29E0">
      <w:pPr>
        <w:pStyle w:val="Prrafodelista"/>
        <w:numPr>
          <w:ilvl w:val="0"/>
          <w:numId w:val="30"/>
        </w:numPr>
        <w:spacing w:line="360" w:lineRule="auto"/>
        <w:jc w:val="both"/>
        <w:rPr>
          <w:rFonts w:ascii="Palatino Linotype" w:eastAsia="Batang" w:hAnsi="Palatino Linotype" w:cs="Tahoma"/>
          <w:bCs/>
          <w:szCs w:val="22"/>
          <w:lang w:val="es-ES"/>
        </w:rPr>
      </w:pPr>
      <w:r>
        <w:rPr>
          <w:rFonts w:ascii="Palatino Linotype" w:eastAsia="Batang" w:hAnsi="Palatino Linotype" w:cs="Tahoma"/>
          <w:bCs/>
          <w:szCs w:val="22"/>
          <w:lang w:val="es-ES"/>
        </w:rPr>
        <w:t>L</w:t>
      </w:r>
      <w:r w:rsidR="001A7C39" w:rsidRPr="007A29E0">
        <w:rPr>
          <w:rFonts w:ascii="Palatino Linotype" w:eastAsia="Batang" w:hAnsi="Palatino Linotype" w:cs="Tahoma"/>
          <w:bCs/>
          <w:szCs w:val="22"/>
          <w:lang w:val="es-ES"/>
        </w:rPr>
        <w:t>a partida presupuestal de donde están obteniendo los recursos asignados</w:t>
      </w:r>
      <w:r>
        <w:rPr>
          <w:rFonts w:ascii="Palatino Linotype" w:eastAsia="Batang" w:hAnsi="Palatino Linotype" w:cs="Tahoma"/>
          <w:bCs/>
          <w:szCs w:val="22"/>
          <w:lang w:val="es-ES"/>
        </w:rPr>
        <w:t>.</w:t>
      </w:r>
    </w:p>
    <w:p w14:paraId="787388C3" w14:textId="45F2A589" w:rsidR="001A7C39" w:rsidRPr="007A29E0" w:rsidRDefault="00470720" w:rsidP="00470720">
      <w:pPr>
        <w:pStyle w:val="Prrafodelista"/>
        <w:numPr>
          <w:ilvl w:val="0"/>
          <w:numId w:val="30"/>
        </w:numPr>
        <w:spacing w:line="360" w:lineRule="auto"/>
        <w:jc w:val="both"/>
        <w:rPr>
          <w:rFonts w:ascii="Palatino Linotype" w:eastAsia="Batang" w:hAnsi="Palatino Linotype" w:cs="Tahoma"/>
          <w:bCs/>
          <w:szCs w:val="22"/>
          <w:lang w:val="es-ES"/>
        </w:rPr>
      </w:pPr>
      <w:r>
        <w:rPr>
          <w:rFonts w:ascii="Palatino Linotype" w:eastAsia="Batang" w:hAnsi="Palatino Linotype" w:cs="Tahoma"/>
          <w:bCs/>
          <w:szCs w:val="22"/>
          <w:lang w:val="es-ES"/>
        </w:rPr>
        <w:lastRenderedPageBreak/>
        <w:t>M</w:t>
      </w:r>
      <w:r w:rsidR="001A7C39" w:rsidRPr="007A29E0">
        <w:rPr>
          <w:rFonts w:ascii="Palatino Linotype" w:eastAsia="Batang" w:hAnsi="Palatino Linotype" w:cs="Tahoma"/>
          <w:bCs/>
          <w:szCs w:val="22"/>
          <w:lang w:val="es-ES"/>
        </w:rPr>
        <w:t>e indiquen si van a pintar, detallar y aplanar todo el municipio de Chicoloapan, caso contrario requiero el fundamento jurídico y administrativo por el cual no van a hacer lo m</w:t>
      </w:r>
      <w:r w:rsidR="007A29E0">
        <w:rPr>
          <w:rFonts w:ascii="Palatino Linotype" w:eastAsia="Batang" w:hAnsi="Palatino Linotype" w:cs="Tahoma"/>
          <w:bCs/>
          <w:szCs w:val="22"/>
          <w:lang w:val="es-ES"/>
        </w:rPr>
        <w:t>ismo en todo el municipio</w:t>
      </w:r>
      <w:r w:rsidR="001A5DD0">
        <w:rPr>
          <w:rFonts w:ascii="Palatino Linotype" w:eastAsia="Batang" w:hAnsi="Palatino Linotype" w:cs="Tahoma"/>
          <w:bCs/>
          <w:szCs w:val="22"/>
          <w:lang w:val="es-ES"/>
        </w:rPr>
        <w:t>.</w:t>
      </w:r>
    </w:p>
    <w:p w14:paraId="03529DC0" w14:textId="77777777" w:rsidR="001A7C39" w:rsidRPr="0029208D" w:rsidRDefault="001A7C39" w:rsidP="0029208D">
      <w:pPr>
        <w:spacing w:line="360" w:lineRule="auto"/>
        <w:jc w:val="both"/>
        <w:rPr>
          <w:rFonts w:ascii="Palatino Linotype" w:eastAsia="Batang" w:hAnsi="Palatino Linotype" w:cs="Tahoma"/>
          <w:bCs/>
          <w:sz w:val="22"/>
          <w:szCs w:val="22"/>
          <w:lang w:val="es-ES"/>
        </w:rPr>
      </w:pPr>
    </w:p>
    <w:p w14:paraId="506FD8EF" w14:textId="51AD9508"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DE22B94"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18AEB60B"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Proveer lo necesario para garantizar a toda persona el derecho de acceso a la información pública, a través de procedimientos sencillos, expeditos, oportunos y gratuitos;</w:t>
      </w:r>
    </w:p>
    <w:p w14:paraId="018A7F6B"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3946E0EC"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Transparentar la gestión pública, mediante la difusión de la información generada por los Sujetos Obligados, y</w:t>
      </w:r>
    </w:p>
    <w:p w14:paraId="6F2F8849"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0D8C59ED"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Promover, fomentar y difundir la cultura de la transparencia en el ejercicio de la función pública, el acceso a la información y la participación ciudadana, así como, la rendición de cuentas.</w:t>
      </w:r>
    </w:p>
    <w:p w14:paraId="5C6280E2"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49F74940"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14:paraId="2EC1EC5A"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094F2D7"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lastRenderedPageBreak/>
        <w:t>En ese orden de ideas, para la atención de las solicitud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D34FA25"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046D47B2"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F641A81"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E59B275"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2202C6B"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2754A65E"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757F1F0B"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28D6D100"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w:t>
      </w:r>
      <w:r w:rsidRPr="0029208D">
        <w:rPr>
          <w:rFonts w:ascii="Palatino Linotype" w:eastAsia="Batang" w:hAnsi="Palatino Linotype" w:cs="Tahoma"/>
          <w:bCs/>
          <w:sz w:val="22"/>
          <w:szCs w:val="22"/>
          <w:lang w:val="es-ES"/>
        </w:rPr>
        <w:lastRenderedPageBreak/>
        <w:t>de la documentación solicitada, con el fin de que proporcionen las expresiones documentales que se encuentren en sus archivos o que estén constreñidos a elaborar;</w:t>
      </w:r>
    </w:p>
    <w:p w14:paraId="541CA4F8"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9F1B23B"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w:t>
      </w:r>
      <w:r w:rsidRPr="0029208D">
        <w:rPr>
          <w:rFonts w:ascii="Palatino Linotype" w:eastAsia="Batang" w:hAnsi="Palatino Linotype" w:cs="Tahoma"/>
          <w:bCs/>
          <w:sz w:val="22"/>
          <w:szCs w:val="22"/>
          <w:lang w:val="es-ES"/>
        </w:rPr>
        <w:tab/>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784F7019"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1A8C7A27"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w:t>
      </w:r>
    </w:p>
    <w:p w14:paraId="1A36E271"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4699CC56" w14:textId="5D4160C4"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Una vez establecido lo anterior, es de indicar que el agravio del Particular consistió en que, a la fecha de interposición del Recurso de Revisión, el </w:t>
      </w:r>
      <w:r w:rsidR="005D2D58">
        <w:rPr>
          <w:rFonts w:ascii="Palatino Linotype" w:eastAsia="Batang" w:hAnsi="Palatino Linotype" w:cs="Tahoma"/>
          <w:bCs/>
          <w:sz w:val="22"/>
          <w:szCs w:val="22"/>
          <w:lang w:val="es-ES"/>
        </w:rPr>
        <w:t>Ayuntamiento de Chicoloapan</w:t>
      </w:r>
      <w:r w:rsidRPr="0029208D">
        <w:rPr>
          <w:rFonts w:ascii="Palatino Linotype" w:eastAsia="Batang" w:hAnsi="Palatino Linotype" w:cs="Tahoma"/>
          <w:bCs/>
          <w:sz w:val="22"/>
          <w:szCs w:val="22"/>
          <w:lang w:val="es-ES"/>
        </w:rPr>
        <w:t xml:space="preserve">, no había registrado respuesta al requerimiento de acceso a la información, el cual se tuvo como presentado, el </w:t>
      </w:r>
      <w:r w:rsidR="00855AB4">
        <w:rPr>
          <w:rFonts w:ascii="Palatino Linotype" w:eastAsia="Batang" w:hAnsi="Palatino Linotype" w:cs="Tahoma"/>
          <w:bCs/>
          <w:sz w:val="22"/>
          <w:szCs w:val="22"/>
          <w:lang w:val="es-ES"/>
        </w:rPr>
        <w:t>diecisiete de diciembre</w:t>
      </w:r>
      <w:r w:rsidRPr="0029208D">
        <w:rPr>
          <w:rFonts w:ascii="Palatino Linotype" w:eastAsia="Batang" w:hAnsi="Palatino Linotype" w:cs="Tahoma"/>
          <w:bCs/>
          <w:sz w:val="22"/>
          <w:szCs w:val="22"/>
          <w:lang w:val="es-ES"/>
        </w:rPr>
        <w:t xml:space="preserve"> de dos mil veinte. </w:t>
      </w:r>
    </w:p>
    <w:p w14:paraId="1540DD6E"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747B84CC" w14:textId="3C203930" w:rsid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En ese orden de ideas, el plazo con el que contaba el Sujeto Obligado para emitir contestación al requerimiento informativo, comenzó a correr el </w:t>
      </w:r>
      <w:r w:rsidR="00855AB4">
        <w:rPr>
          <w:rFonts w:ascii="Palatino Linotype" w:eastAsia="Batang" w:hAnsi="Palatino Linotype" w:cs="Tahoma"/>
          <w:bCs/>
          <w:sz w:val="22"/>
          <w:szCs w:val="22"/>
          <w:lang w:val="es-ES"/>
        </w:rPr>
        <w:t xml:space="preserve">dieciocho de diciembre de dos mil veinte </w:t>
      </w:r>
      <w:r w:rsidRPr="0029208D">
        <w:rPr>
          <w:rFonts w:ascii="Palatino Linotype" w:eastAsia="Batang" w:hAnsi="Palatino Linotype" w:cs="Tahoma"/>
          <w:bCs/>
          <w:sz w:val="22"/>
          <w:szCs w:val="22"/>
          <w:lang w:val="es-ES"/>
        </w:rPr>
        <w:t xml:space="preserve"> y feneció el </w:t>
      </w:r>
      <w:r w:rsidR="00855AB4">
        <w:rPr>
          <w:rFonts w:ascii="Palatino Linotype" w:eastAsia="Batang" w:hAnsi="Palatino Linotype" w:cs="Tahoma"/>
          <w:bCs/>
          <w:sz w:val="22"/>
          <w:szCs w:val="22"/>
          <w:lang w:val="es-ES"/>
        </w:rPr>
        <w:t>ocho de febrero de dos mil veintiuno</w:t>
      </w:r>
      <w:r w:rsidRPr="0029208D">
        <w:rPr>
          <w:rFonts w:ascii="Palatino Linotype" w:eastAsia="Batang" w:hAnsi="Palatino Linotype" w:cs="Tahoma"/>
          <w:bCs/>
          <w:sz w:val="22"/>
          <w:szCs w:val="22"/>
          <w:lang w:val="es-ES"/>
        </w:rPr>
        <w:t xml:space="preserve">; lo anterior, sin contar </w:t>
      </w:r>
      <w:r w:rsidR="00855AB4">
        <w:rPr>
          <w:rFonts w:ascii="Palatino Linotype" w:eastAsia="Batang" w:hAnsi="Palatino Linotype" w:cs="Tahoma"/>
          <w:bCs/>
          <w:sz w:val="22"/>
          <w:szCs w:val="22"/>
          <w:lang w:val="es-ES"/>
        </w:rPr>
        <w:t xml:space="preserve">del diecinueve al treinta y uno de diciembre de dos mil veinte así como del primero al dieciséis de enero de dos mil veintiuno, </w:t>
      </w:r>
      <w:r w:rsidRPr="0029208D">
        <w:rPr>
          <w:rFonts w:ascii="Palatino Linotype" w:eastAsia="Batang" w:hAnsi="Palatino Linotype" w:cs="Tahoma"/>
          <w:bCs/>
          <w:sz w:val="22"/>
          <w:szCs w:val="22"/>
          <w:lang w:val="es-ES"/>
        </w:rPr>
        <w:t xml:space="preserve">al ser días inhábiles, de conformidad con el artículo 3°, fracción X, de la Ley de Transparencia y Acceso a la Información Pública del Estado de México y Municipios, y el Calendario Oficial en Materia de Transparencia, Acceso a la Información Pública y Protección </w:t>
      </w:r>
      <w:r w:rsidRPr="0029208D">
        <w:rPr>
          <w:rFonts w:ascii="Palatino Linotype" w:eastAsia="Batang" w:hAnsi="Palatino Linotype" w:cs="Tahoma"/>
          <w:bCs/>
          <w:sz w:val="22"/>
          <w:szCs w:val="22"/>
          <w:lang w:val="es-ES"/>
        </w:rPr>
        <w:lastRenderedPageBreak/>
        <w:t>de Datos Personales del Estado de México y Municipios, así como de labores del Instituto, para el año dos mil veinte y enero dos mil veintiuno.</w:t>
      </w:r>
    </w:p>
    <w:p w14:paraId="0F88ACAA" w14:textId="77777777" w:rsidR="006205B4" w:rsidRPr="0029208D" w:rsidRDefault="006205B4" w:rsidP="0029208D">
      <w:pPr>
        <w:spacing w:line="360" w:lineRule="auto"/>
        <w:jc w:val="both"/>
        <w:rPr>
          <w:rFonts w:ascii="Palatino Linotype" w:eastAsia="Batang" w:hAnsi="Palatino Linotype" w:cs="Tahoma"/>
          <w:bCs/>
          <w:sz w:val="22"/>
          <w:szCs w:val="22"/>
          <w:lang w:val="es-ES"/>
        </w:rPr>
      </w:pPr>
    </w:p>
    <w:p w14:paraId="27B4AAEF" w14:textId="77777777" w:rsidR="00432EB9"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Así, este Instituto verificó que, en efecto, no se registró una respuesta a la solicitud del ahora Recurrente, en el Sistema de Acceso a la Información Mexiquense (SAIMEX)</w:t>
      </w:r>
      <w:r w:rsidR="00432EB9">
        <w:rPr>
          <w:rFonts w:ascii="Palatino Linotype" w:eastAsia="Batang" w:hAnsi="Palatino Linotype" w:cs="Tahoma"/>
          <w:bCs/>
          <w:sz w:val="22"/>
          <w:szCs w:val="22"/>
          <w:lang w:val="es-ES"/>
        </w:rPr>
        <w:t>.</w:t>
      </w:r>
    </w:p>
    <w:p w14:paraId="11A30CD9" w14:textId="77777777" w:rsidR="0029208D" w:rsidRPr="0029208D" w:rsidRDefault="0029208D" w:rsidP="0029208D">
      <w:pPr>
        <w:spacing w:line="360" w:lineRule="auto"/>
        <w:jc w:val="center"/>
        <w:rPr>
          <w:noProof/>
          <w:lang w:eastAsia="es-MX"/>
        </w:rPr>
      </w:pPr>
    </w:p>
    <w:p w14:paraId="6898E6AA" w14:textId="4504987F" w:rsidR="00855AB4" w:rsidRDefault="00855AB4" w:rsidP="0029208D">
      <w:pPr>
        <w:spacing w:line="360" w:lineRule="auto"/>
        <w:jc w:val="both"/>
        <w:rPr>
          <w:rFonts w:ascii="Palatino Linotype" w:eastAsia="Batang" w:hAnsi="Palatino Linotype" w:cs="Tahoma"/>
          <w:bCs/>
          <w:sz w:val="22"/>
          <w:szCs w:val="22"/>
          <w:lang w:val="es-ES"/>
        </w:rPr>
      </w:pPr>
      <w:r>
        <w:rPr>
          <w:noProof/>
          <w:lang w:eastAsia="es-MX"/>
        </w:rPr>
        <w:drawing>
          <wp:inline distT="0" distB="0" distL="0" distR="0" wp14:anchorId="5C5B0D03" wp14:editId="3B396AD4">
            <wp:extent cx="5750677" cy="206629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4" t="36495" r="17623" b="18700"/>
                    <a:stretch/>
                  </pic:blipFill>
                  <pic:spPr bwMode="auto">
                    <a:xfrm>
                      <a:off x="0" y="0"/>
                      <a:ext cx="5765770" cy="2071713"/>
                    </a:xfrm>
                    <a:prstGeom prst="rect">
                      <a:avLst/>
                    </a:prstGeom>
                    <a:ln>
                      <a:noFill/>
                    </a:ln>
                    <a:extLst>
                      <a:ext uri="{53640926-AAD7-44D8-BBD7-CCE9431645EC}">
                        <a14:shadowObscured xmlns:a14="http://schemas.microsoft.com/office/drawing/2010/main"/>
                      </a:ext>
                    </a:extLst>
                  </pic:spPr>
                </pic:pic>
              </a:graphicData>
            </a:graphic>
          </wp:inline>
        </w:drawing>
      </w:r>
    </w:p>
    <w:p w14:paraId="4CD5E50B" w14:textId="77777777" w:rsidR="00855AB4" w:rsidRDefault="00855AB4" w:rsidP="0029208D">
      <w:pPr>
        <w:spacing w:line="360" w:lineRule="auto"/>
        <w:jc w:val="both"/>
        <w:rPr>
          <w:rFonts w:ascii="Palatino Linotype" w:eastAsia="Batang" w:hAnsi="Palatino Linotype" w:cs="Tahoma"/>
          <w:bCs/>
          <w:sz w:val="22"/>
          <w:szCs w:val="22"/>
          <w:lang w:val="es-ES"/>
        </w:rPr>
      </w:pPr>
    </w:p>
    <w:p w14:paraId="59722475" w14:textId="7CB2573C"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Conforme a lo establecido, se colige que, tal como lo indicó el Recurrente, el </w:t>
      </w:r>
      <w:r w:rsidR="005D2D58">
        <w:rPr>
          <w:rFonts w:ascii="Palatino Linotype" w:eastAsia="Batang" w:hAnsi="Palatino Linotype" w:cs="Tahoma"/>
          <w:bCs/>
          <w:sz w:val="22"/>
          <w:szCs w:val="22"/>
          <w:lang w:val="es-ES"/>
        </w:rPr>
        <w:t>Ayuntamiento de Chicoloapan</w:t>
      </w:r>
      <w:r w:rsidRPr="0029208D">
        <w:rPr>
          <w:rFonts w:ascii="Palatino Linotype" w:eastAsia="Batang" w:hAnsi="Palatino Linotype" w:cs="Tahoma"/>
          <w:bCs/>
          <w:sz w:val="22"/>
          <w:szCs w:val="22"/>
          <w:lang w:val="es-ES"/>
        </w:rPr>
        <w:t xml:space="preserve"> no emitió respuesta para dar contestación a la</w:t>
      </w:r>
      <w:r w:rsidR="003476D9">
        <w:rPr>
          <w:rFonts w:ascii="Palatino Linotype" w:eastAsia="Batang" w:hAnsi="Palatino Linotype" w:cs="Tahoma"/>
          <w:bCs/>
          <w:sz w:val="22"/>
          <w:szCs w:val="22"/>
          <w:lang w:val="es-ES"/>
        </w:rPr>
        <w:t>s</w:t>
      </w:r>
      <w:r w:rsidRPr="0029208D">
        <w:rPr>
          <w:rFonts w:ascii="Palatino Linotype" w:eastAsia="Batang" w:hAnsi="Palatino Linotype" w:cs="Tahoma"/>
          <w:bCs/>
          <w:sz w:val="22"/>
          <w:szCs w:val="22"/>
          <w:lang w:val="es-ES"/>
        </w:rPr>
        <w:t xml:space="preserve"> solicitud</w:t>
      </w:r>
      <w:r w:rsidR="003476D9">
        <w:rPr>
          <w:rFonts w:ascii="Palatino Linotype" w:eastAsia="Batang" w:hAnsi="Palatino Linotype" w:cs="Tahoma"/>
          <w:bCs/>
          <w:sz w:val="22"/>
          <w:szCs w:val="22"/>
          <w:lang w:val="es-ES"/>
        </w:rPr>
        <w:t>es</w:t>
      </w:r>
      <w:r w:rsidRPr="0029208D">
        <w:rPr>
          <w:rFonts w:ascii="Palatino Linotype" w:eastAsia="Batang" w:hAnsi="Palatino Linotype" w:cs="Tahoma"/>
          <w:bCs/>
          <w:sz w:val="22"/>
          <w:szCs w:val="22"/>
          <w:lang w:val="es-ES"/>
        </w:rPr>
        <w:t xml:space="preserve"> de información, dentro de los plazos establecidos en el artículo 163 de la Ley de la materia, pues tenía hasta el </w:t>
      </w:r>
      <w:r w:rsidR="003476D9">
        <w:rPr>
          <w:rFonts w:ascii="Palatino Linotype" w:eastAsia="Batang" w:hAnsi="Palatino Linotype" w:cs="Tahoma"/>
          <w:bCs/>
          <w:sz w:val="22"/>
          <w:szCs w:val="22"/>
          <w:lang w:val="es-ES"/>
        </w:rPr>
        <w:t xml:space="preserve">ocho de febrero </w:t>
      </w:r>
      <w:r w:rsidRPr="0029208D">
        <w:rPr>
          <w:rFonts w:ascii="Palatino Linotype" w:eastAsia="Batang" w:hAnsi="Palatino Linotype" w:cs="Tahoma"/>
          <w:bCs/>
          <w:sz w:val="22"/>
          <w:szCs w:val="22"/>
          <w:lang w:val="es-ES"/>
        </w:rPr>
        <w:t xml:space="preserve"> de dos mil vein</w:t>
      </w:r>
      <w:r w:rsidR="003476D9">
        <w:rPr>
          <w:rFonts w:ascii="Palatino Linotype" w:eastAsia="Batang" w:hAnsi="Palatino Linotype" w:cs="Tahoma"/>
          <w:bCs/>
          <w:sz w:val="22"/>
          <w:szCs w:val="22"/>
          <w:lang w:val="es-ES"/>
        </w:rPr>
        <w:t>tiuno</w:t>
      </w:r>
      <w:r w:rsidRPr="0029208D">
        <w:rPr>
          <w:rFonts w:ascii="Palatino Linotype" w:eastAsia="Batang" w:hAnsi="Palatino Linotype" w:cs="Tahoma"/>
          <w:bCs/>
          <w:sz w:val="22"/>
          <w:szCs w:val="22"/>
          <w:lang w:val="es-ES"/>
        </w:rPr>
        <w:t>, para realizar dicha situación, por lo que, resulta evidente que el agravio deviene de FUNDADO.</w:t>
      </w:r>
    </w:p>
    <w:p w14:paraId="0AED7C0B"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53BC55D0" w14:textId="234A1A51"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No obstante lo anterior, el Sujeto Obligado remitió vía informe justificado diversos documentos, por lo cual es procedente realizar su análisis con el fin de corroborar que con dicho informe se haya proporcionado la información de interés del Particular, previo a lo cual es procedente analizar si cuenta con competencia para poseer la información de mérito.</w:t>
      </w:r>
    </w:p>
    <w:p w14:paraId="7B34DFA8"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4E270C87"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r w:rsidRPr="009912AF">
        <w:rPr>
          <w:rFonts w:ascii="Palatino Linotype" w:eastAsia="Batang" w:hAnsi="Palatino Linotype" w:cs="Tahoma"/>
          <w:bCs/>
          <w:sz w:val="22"/>
          <w:szCs w:val="22"/>
          <w:lang w:val="es-ES"/>
        </w:rPr>
        <w:lastRenderedPageBreak/>
        <w:t xml:space="preserve">Al respecto, en principio resulta necesario traer a colación, el párrafo tercero del artículo 285, del Código Financiero del Estado de México y Municipios, que precisa que el Ayuntamiento es el encargado de aprobar el Presupuesto de Egresos del Municipio. </w:t>
      </w:r>
    </w:p>
    <w:p w14:paraId="4B1868B7"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p>
    <w:p w14:paraId="02760DE0"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r w:rsidRPr="009912AF">
        <w:rPr>
          <w:rFonts w:ascii="Palatino Linotype" w:eastAsia="Batang" w:hAnsi="Palatino Linotype" w:cs="Tahoma"/>
          <w:bCs/>
          <w:sz w:val="22"/>
          <w:szCs w:val="22"/>
          <w:lang w:val="es-ES"/>
        </w:rPr>
        <w:t>En el mismo sentido, el artículo 31, fracción XIX, de la Ley Orgánica Municipal del Estado de México, establece que los Ayuntamientos serán los encargados de aprobar anualmente, el Presupuesto de Egresos, en base a los ingresos presupuestados para el ejercicio de corresponda; además de señalar la remuneración de todo tipo que corresponde a un empleo, cargo o comisión de cualquier naturaleza.</w:t>
      </w:r>
    </w:p>
    <w:p w14:paraId="05FEF23E"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p>
    <w:p w14:paraId="209FD9EB" w14:textId="3D96147B" w:rsidR="009912AF" w:rsidRPr="009912AF" w:rsidRDefault="009912AF" w:rsidP="009912AF">
      <w:pPr>
        <w:spacing w:line="360" w:lineRule="auto"/>
        <w:jc w:val="both"/>
        <w:rPr>
          <w:rFonts w:ascii="Palatino Linotype" w:eastAsia="Batang" w:hAnsi="Palatino Linotype" w:cs="Tahoma"/>
          <w:bCs/>
          <w:sz w:val="22"/>
          <w:szCs w:val="22"/>
          <w:lang w:val="es-ES"/>
        </w:rPr>
      </w:pPr>
      <w:r w:rsidRPr="009912AF">
        <w:rPr>
          <w:rFonts w:ascii="Palatino Linotype" w:eastAsia="Batang" w:hAnsi="Palatino Linotype" w:cs="Tahoma"/>
          <w:bCs/>
          <w:sz w:val="22"/>
          <w:szCs w:val="22"/>
          <w:lang w:val="es-ES"/>
        </w:rPr>
        <w:t>En ese contexto, de conformidad con el artículo 100 y 101, fracción II, de dicho ordenamiento jurídico, el Presupuesto de Egresos, deberá contener las previsiones de gasto público y se conformará, entre otras cosas, por los pro</w:t>
      </w:r>
      <w:r>
        <w:rPr>
          <w:rFonts w:ascii="Palatino Linotype" w:eastAsia="Batang" w:hAnsi="Palatino Linotype" w:cs="Tahoma"/>
          <w:bCs/>
          <w:sz w:val="22"/>
          <w:szCs w:val="22"/>
          <w:lang w:val="es-ES"/>
        </w:rPr>
        <w:t>gramas en que se señalen objetiv</w:t>
      </w:r>
      <w:r w:rsidRPr="009912AF">
        <w:rPr>
          <w:rFonts w:ascii="Palatino Linotype" w:eastAsia="Batang" w:hAnsi="Palatino Linotype" w:cs="Tahoma"/>
          <w:bCs/>
          <w:sz w:val="22"/>
          <w:szCs w:val="22"/>
          <w:lang w:val="es-ES"/>
        </w:rPr>
        <w:t>os, metas y unidades responsables para su ejecución, así como la valuación estimada del programa.</w:t>
      </w:r>
    </w:p>
    <w:p w14:paraId="2F77C8FB"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p>
    <w:p w14:paraId="21660DC1" w14:textId="41E2D9AB" w:rsidR="009912AF" w:rsidRPr="009912AF" w:rsidRDefault="009912AF" w:rsidP="009912AF">
      <w:pPr>
        <w:spacing w:line="360" w:lineRule="auto"/>
        <w:jc w:val="both"/>
        <w:rPr>
          <w:rFonts w:ascii="Palatino Linotype" w:eastAsia="Batang" w:hAnsi="Palatino Linotype" w:cs="Tahoma"/>
          <w:bCs/>
          <w:sz w:val="22"/>
          <w:szCs w:val="22"/>
          <w:lang w:val="es-ES"/>
        </w:rPr>
      </w:pPr>
      <w:r w:rsidRPr="009912AF">
        <w:rPr>
          <w:rFonts w:ascii="Palatino Linotype" w:eastAsia="Batang" w:hAnsi="Palatino Linotype" w:cs="Tahoma"/>
          <w:bCs/>
          <w:sz w:val="22"/>
          <w:szCs w:val="22"/>
          <w:lang w:val="es-ES"/>
        </w:rPr>
        <w:t>Así, el punto I.2 del Manual para la Planeación, Programación y Presupuesto de Egresos Municip</w:t>
      </w:r>
      <w:r>
        <w:rPr>
          <w:rFonts w:ascii="Palatino Linotype" w:eastAsia="Batang" w:hAnsi="Palatino Linotype" w:cs="Tahoma"/>
          <w:bCs/>
          <w:sz w:val="22"/>
          <w:szCs w:val="22"/>
          <w:lang w:val="es-ES"/>
        </w:rPr>
        <w:t>al para el Ejercicio Fiscal 2020</w:t>
      </w:r>
      <w:r w:rsidRPr="009912AF">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se</w:t>
      </w:r>
      <w:r w:rsidRPr="009912AF">
        <w:rPr>
          <w:rFonts w:ascii="Palatino Linotype" w:eastAsia="Batang" w:hAnsi="Palatino Linotype" w:cs="Tahoma"/>
          <w:bCs/>
          <w:sz w:val="22"/>
          <w:szCs w:val="22"/>
          <w:lang w:val="es-ES"/>
        </w:rPr>
        <w:t xml:space="preserve">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632A68A9"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p>
    <w:p w14:paraId="6CFDFEC9"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r w:rsidRPr="009912AF">
        <w:rPr>
          <w:rFonts w:ascii="Palatino Linotype" w:eastAsia="Batang" w:hAnsi="Palatino Linotype" w:cs="Tahoma"/>
          <w:bCs/>
          <w:sz w:val="22"/>
          <w:szCs w:val="22"/>
          <w:lang w:val="es-ES"/>
        </w:rPr>
        <w:t xml:space="preserve">Por otra parte, el punto III.3.2 de dicho ordenamiento jurídico, establece los Formatos que integran el Proyecto de Presupuesto de Egresos, se conforma de diversos formatos, entre los cuales, se encuentran los número </w:t>
      </w:r>
      <w:proofErr w:type="spellStart"/>
      <w:r w:rsidRPr="009912AF">
        <w:rPr>
          <w:rFonts w:ascii="Palatino Linotype" w:eastAsia="Batang" w:hAnsi="Palatino Linotype" w:cs="Tahoma"/>
          <w:bCs/>
          <w:sz w:val="22"/>
          <w:szCs w:val="22"/>
          <w:lang w:val="es-ES"/>
        </w:rPr>
        <w:t>PbRM</w:t>
      </w:r>
      <w:proofErr w:type="spellEnd"/>
      <w:r w:rsidRPr="009912AF">
        <w:rPr>
          <w:rFonts w:ascii="Palatino Linotype" w:eastAsia="Batang" w:hAnsi="Palatino Linotype" w:cs="Tahoma"/>
          <w:bCs/>
          <w:sz w:val="22"/>
          <w:szCs w:val="22"/>
          <w:lang w:val="es-ES"/>
        </w:rPr>
        <w:t xml:space="preserve"> E-07a y </w:t>
      </w:r>
      <w:proofErr w:type="spellStart"/>
      <w:r w:rsidRPr="009912AF">
        <w:rPr>
          <w:rFonts w:ascii="Palatino Linotype" w:eastAsia="Batang" w:hAnsi="Palatino Linotype" w:cs="Tahoma"/>
          <w:bCs/>
          <w:sz w:val="22"/>
          <w:szCs w:val="22"/>
          <w:lang w:val="es-ES"/>
        </w:rPr>
        <w:t>PbRM</w:t>
      </w:r>
      <w:proofErr w:type="spellEnd"/>
      <w:r w:rsidRPr="009912AF">
        <w:rPr>
          <w:rFonts w:ascii="Palatino Linotype" w:eastAsia="Batang" w:hAnsi="Palatino Linotype" w:cs="Tahoma"/>
          <w:bCs/>
          <w:sz w:val="22"/>
          <w:szCs w:val="22"/>
          <w:lang w:val="es-ES"/>
        </w:rPr>
        <w:t xml:space="preserve"> E-07b, que contienen el Programa Anual de Obra  y el Programa Anual de Obra (Reparaciones y Mantenimiento), los cuales especifican de manera precisa el periodo de ejecución y presupuesto ejercido de la obra pública, que incluye las reparaciones y mantenimientos, de que se trate, así como la fuente de </w:t>
      </w:r>
      <w:r w:rsidRPr="009912AF">
        <w:rPr>
          <w:rFonts w:ascii="Palatino Linotype" w:eastAsia="Batang" w:hAnsi="Palatino Linotype" w:cs="Tahoma"/>
          <w:bCs/>
          <w:sz w:val="22"/>
          <w:szCs w:val="22"/>
          <w:lang w:val="es-ES"/>
        </w:rPr>
        <w:lastRenderedPageBreak/>
        <w:t>financiamiento; además, que estos, se recabará información respecto al tipo de ejecución (contrato, administración o mixta), la ubicación, la justificación, la población beneficiada y tipo de asignación (licitación pública, invitación restringida o adjudicación directa).</w:t>
      </w:r>
    </w:p>
    <w:p w14:paraId="67245004" w14:textId="77777777" w:rsidR="009912AF" w:rsidRPr="009912AF" w:rsidRDefault="009912AF" w:rsidP="009912AF">
      <w:pPr>
        <w:spacing w:line="360" w:lineRule="auto"/>
        <w:jc w:val="both"/>
        <w:rPr>
          <w:rFonts w:ascii="Palatino Linotype" w:eastAsia="Batang" w:hAnsi="Palatino Linotype" w:cs="Tahoma"/>
          <w:bCs/>
          <w:sz w:val="22"/>
          <w:szCs w:val="22"/>
          <w:lang w:val="es-ES"/>
        </w:rPr>
      </w:pPr>
    </w:p>
    <w:p w14:paraId="6CE064FF" w14:textId="4AEE9F7A" w:rsidR="009912AF" w:rsidRDefault="009912AF" w:rsidP="009912AF">
      <w:pPr>
        <w:spacing w:line="360" w:lineRule="auto"/>
        <w:jc w:val="both"/>
        <w:rPr>
          <w:rFonts w:ascii="Palatino Linotype" w:eastAsia="Batang" w:hAnsi="Palatino Linotype" w:cs="Tahoma"/>
          <w:bCs/>
          <w:sz w:val="22"/>
          <w:szCs w:val="22"/>
          <w:lang w:val="es-ES"/>
        </w:rPr>
      </w:pPr>
      <w:r w:rsidRPr="009912AF">
        <w:rPr>
          <w:rFonts w:ascii="Palatino Linotype" w:eastAsia="Batang" w:hAnsi="Palatino Linotype" w:cs="Tahoma"/>
          <w:bCs/>
          <w:sz w:val="22"/>
          <w:szCs w:val="22"/>
          <w:lang w:val="es-ES"/>
        </w:rPr>
        <w:t xml:space="preserve">En ese orden de ideas, se puede advertir que anualmente el Ayuntamiento de </w:t>
      </w:r>
      <w:r>
        <w:rPr>
          <w:rFonts w:ascii="Palatino Linotype" w:eastAsia="Batang" w:hAnsi="Palatino Linotype" w:cs="Tahoma"/>
          <w:bCs/>
          <w:sz w:val="22"/>
          <w:szCs w:val="22"/>
          <w:lang w:val="es-ES"/>
        </w:rPr>
        <w:t>Chicoloapan</w:t>
      </w:r>
      <w:r w:rsidRPr="009912AF">
        <w:rPr>
          <w:rFonts w:ascii="Palatino Linotype" w:eastAsia="Batang" w:hAnsi="Palatino Linotype" w:cs="Tahoma"/>
          <w:bCs/>
          <w:sz w:val="22"/>
          <w:szCs w:val="22"/>
          <w:lang w:val="es-ES"/>
        </w:rPr>
        <w:t>, lleva a cabo una planeación respecto a los trabajos que realizará, mismas que se deberán ver reflejados en la Plan Anual de Obras, que forma parte del Presupuesto de Egresos Municipal, por lo que, el Sujeto Obligado tiene competencia para conocer de lo solicitado</w:t>
      </w:r>
    </w:p>
    <w:p w14:paraId="583E7251" w14:textId="77777777" w:rsidR="009912AF" w:rsidRDefault="009912AF" w:rsidP="0029208D">
      <w:pPr>
        <w:spacing w:line="360" w:lineRule="auto"/>
        <w:jc w:val="both"/>
        <w:rPr>
          <w:rFonts w:ascii="Palatino Linotype" w:eastAsia="Batang" w:hAnsi="Palatino Linotype" w:cs="Tahoma"/>
          <w:bCs/>
          <w:sz w:val="22"/>
          <w:szCs w:val="22"/>
          <w:lang w:val="es-ES"/>
        </w:rPr>
      </w:pPr>
    </w:p>
    <w:p w14:paraId="6EB47C18" w14:textId="384B6F20" w:rsidR="009912AF" w:rsidRDefault="009912AF" w:rsidP="0029208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Por su parte, el Bando Municipal de Chicoloapan 2021, establece lo siguiente: </w:t>
      </w:r>
    </w:p>
    <w:p w14:paraId="0954C20A" w14:textId="77777777" w:rsidR="006205B4" w:rsidRDefault="006205B4" w:rsidP="0029208D">
      <w:pPr>
        <w:spacing w:line="360" w:lineRule="auto"/>
        <w:jc w:val="both"/>
        <w:rPr>
          <w:rFonts w:ascii="Palatino Linotype" w:eastAsia="Batang" w:hAnsi="Palatino Linotype" w:cs="Tahoma"/>
          <w:bCs/>
          <w:sz w:val="22"/>
          <w:szCs w:val="22"/>
          <w:lang w:val="es-ES"/>
        </w:rPr>
      </w:pPr>
    </w:p>
    <w:p w14:paraId="13700134" w14:textId="05A52965"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Artículo 54. Para el ejercicio de sus atribuciones y responsabilidades ejecutivas el Ayuntamiento se</w:t>
      </w:r>
      <w:r w:rsidR="0038775A" w:rsidRPr="0038775A">
        <w:rPr>
          <w:rFonts w:ascii="Palatino Linotype" w:eastAsia="Batang" w:hAnsi="Palatino Linotype" w:cs="Tahoma"/>
          <w:bCs/>
          <w:i/>
          <w:szCs w:val="22"/>
          <w:lang w:val="es-ES"/>
        </w:rPr>
        <w:t xml:space="preserve"> </w:t>
      </w:r>
      <w:r w:rsidRPr="0038775A">
        <w:rPr>
          <w:rFonts w:ascii="Palatino Linotype" w:eastAsia="Batang" w:hAnsi="Palatino Linotype" w:cs="Tahoma"/>
          <w:bCs/>
          <w:i/>
          <w:szCs w:val="22"/>
          <w:lang w:val="es-ES"/>
        </w:rPr>
        <w:t>auxiliará de las dependencias administrativas que sean admitidas por el Cabildo mediante la aprobación</w:t>
      </w:r>
      <w:r w:rsidR="0038775A" w:rsidRPr="0038775A">
        <w:rPr>
          <w:rFonts w:ascii="Palatino Linotype" w:eastAsia="Batang" w:hAnsi="Palatino Linotype" w:cs="Tahoma"/>
          <w:bCs/>
          <w:i/>
          <w:szCs w:val="22"/>
          <w:lang w:val="es-ES"/>
        </w:rPr>
        <w:t xml:space="preserve"> </w:t>
      </w:r>
      <w:r w:rsidRPr="0038775A">
        <w:rPr>
          <w:rFonts w:ascii="Palatino Linotype" w:eastAsia="Batang" w:hAnsi="Palatino Linotype" w:cs="Tahoma"/>
          <w:bCs/>
          <w:i/>
          <w:szCs w:val="22"/>
          <w:lang w:val="es-ES"/>
        </w:rPr>
        <w:t>de este Bando Municipal, las cuales en todo momento estarán subordinadas a la Presidente Municipal,</w:t>
      </w:r>
      <w:r w:rsidR="0038775A" w:rsidRPr="0038775A">
        <w:rPr>
          <w:rFonts w:ascii="Palatino Linotype" w:eastAsia="Batang" w:hAnsi="Palatino Linotype" w:cs="Tahoma"/>
          <w:bCs/>
          <w:i/>
          <w:szCs w:val="22"/>
          <w:lang w:val="es-ES"/>
        </w:rPr>
        <w:t xml:space="preserve"> </w:t>
      </w:r>
      <w:r w:rsidRPr="0038775A">
        <w:rPr>
          <w:rFonts w:ascii="Palatino Linotype" w:eastAsia="Batang" w:hAnsi="Palatino Linotype" w:cs="Tahoma"/>
          <w:bCs/>
          <w:i/>
          <w:szCs w:val="22"/>
          <w:lang w:val="es-ES"/>
        </w:rPr>
        <w:t>siendo las siguientes:</w:t>
      </w:r>
    </w:p>
    <w:p w14:paraId="4AEAEF12"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A) Dependencias</w:t>
      </w:r>
    </w:p>
    <w:p w14:paraId="31E274CF"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I. Secretaría del Ayuntamiento;</w:t>
      </w:r>
    </w:p>
    <w:p w14:paraId="57A7F8EC"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II. Dirección de Administración;</w:t>
      </w:r>
    </w:p>
    <w:p w14:paraId="620559C3"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III. Dirección de Servicios Públicos;</w:t>
      </w:r>
    </w:p>
    <w:p w14:paraId="02517A7D"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IV. Dirección de Promoción Social;</w:t>
      </w:r>
    </w:p>
    <w:p w14:paraId="0AD4CF6D"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V. Dirección de Gobierno Municipal;</w:t>
      </w:r>
    </w:p>
    <w:p w14:paraId="21263D0D"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VI. Contraloría Municipal;</w:t>
      </w:r>
    </w:p>
    <w:p w14:paraId="3F68F352" w14:textId="5300EBE3" w:rsidR="009912AF" w:rsidRPr="00180F80" w:rsidRDefault="009912AF" w:rsidP="0038775A">
      <w:pPr>
        <w:spacing w:line="360" w:lineRule="auto"/>
        <w:ind w:left="567" w:right="539"/>
        <w:jc w:val="both"/>
        <w:rPr>
          <w:rFonts w:ascii="Palatino Linotype" w:eastAsia="Batang" w:hAnsi="Palatino Linotype" w:cs="Tahoma"/>
          <w:b/>
          <w:bCs/>
          <w:i/>
          <w:szCs w:val="22"/>
          <w:lang w:val="es-ES"/>
        </w:rPr>
      </w:pPr>
      <w:r w:rsidRPr="00180F80">
        <w:rPr>
          <w:rFonts w:ascii="Palatino Linotype" w:eastAsia="Batang" w:hAnsi="Palatino Linotype" w:cs="Tahoma"/>
          <w:b/>
          <w:bCs/>
          <w:i/>
          <w:szCs w:val="22"/>
          <w:lang w:val="es-ES"/>
        </w:rPr>
        <w:t>VII. Tesorería Municipal;</w:t>
      </w:r>
    </w:p>
    <w:p w14:paraId="2D34DBFE"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VIII. Consejería Jurídica;</w:t>
      </w:r>
    </w:p>
    <w:p w14:paraId="5FE85E49" w14:textId="77777777" w:rsidR="009912AF" w:rsidRPr="00AE5049" w:rsidRDefault="009912AF" w:rsidP="0038775A">
      <w:pPr>
        <w:spacing w:line="360" w:lineRule="auto"/>
        <w:ind w:left="567" w:right="539"/>
        <w:jc w:val="both"/>
        <w:rPr>
          <w:rFonts w:ascii="Palatino Linotype" w:eastAsia="Batang" w:hAnsi="Palatino Linotype" w:cs="Tahoma"/>
          <w:b/>
          <w:i/>
          <w:szCs w:val="22"/>
          <w:lang w:val="es-ES"/>
        </w:rPr>
      </w:pPr>
      <w:r w:rsidRPr="00AE5049">
        <w:rPr>
          <w:rFonts w:ascii="Palatino Linotype" w:eastAsia="Batang" w:hAnsi="Palatino Linotype" w:cs="Tahoma"/>
          <w:b/>
          <w:i/>
          <w:szCs w:val="22"/>
          <w:lang w:val="es-ES"/>
        </w:rPr>
        <w:t>IX. Dirección de Desarrollo Económico;</w:t>
      </w:r>
    </w:p>
    <w:p w14:paraId="70760D81"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X. Dirección de Seguridad Pública y movilidad;</w:t>
      </w:r>
    </w:p>
    <w:p w14:paraId="7BF0F8C8" w14:textId="77777777" w:rsidR="009912AF" w:rsidRPr="00180F80" w:rsidRDefault="009912AF" w:rsidP="0038775A">
      <w:pPr>
        <w:spacing w:line="360" w:lineRule="auto"/>
        <w:ind w:left="567" w:right="539"/>
        <w:jc w:val="both"/>
        <w:rPr>
          <w:rFonts w:ascii="Palatino Linotype" w:eastAsia="Batang" w:hAnsi="Palatino Linotype" w:cs="Tahoma"/>
          <w:b/>
          <w:bCs/>
          <w:i/>
          <w:szCs w:val="22"/>
          <w:lang w:val="es-ES"/>
        </w:rPr>
      </w:pPr>
      <w:r w:rsidRPr="00180F80">
        <w:rPr>
          <w:rFonts w:ascii="Palatino Linotype" w:eastAsia="Batang" w:hAnsi="Palatino Linotype" w:cs="Tahoma"/>
          <w:b/>
          <w:bCs/>
          <w:i/>
          <w:szCs w:val="22"/>
          <w:lang w:val="es-ES"/>
        </w:rPr>
        <w:t>XI. Dirección de la Unidad de Información, Planeación, Programación y Evaluación;</w:t>
      </w:r>
    </w:p>
    <w:p w14:paraId="668518A6"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XII. Dirección de Protección Civil y bomberos;</w:t>
      </w:r>
    </w:p>
    <w:p w14:paraId="1B0F8C39" w14:textId="77777777" w:rsidR="009912AF" w:rsidRPr="0038775A" w:rsidRDefault="009912AF" w:rsidP="0038775A">
      <w:pPr>
        <w:spacing w:line="360" w:lineRule="auto"/>
        <w:ind w:left="567" w:right="539"/>
        <w:jc w:val="both"/>
        <w:rPr>
          <w:rFonts w:ascii="Palatino Linotype" w:eastAsia="Batang" w:hAnsi="Palatino Linotype" w:cs="Tahoma"/>
          <w:b/>
          <w:bCs/>
          <w:i/>
          <w:szCs w:val="22"/>
          <w:lang w:val="es-ES"/>
        </w:rPr>
      </w:pPr>
      <w:r w:rsidRPr="0038775A">
        <w:rPr>
          <w:rFonts w:ascii="Palatino Linotype" w:eastAsia="Batang" w:hAnsi="Palatino Linotype" w:cs="Tahoma"/>
          <w:b/>
          <w:bCs/>
          <w:i/>
          <w:szCs w:val="22"/>
          <w:lang w:val="es-ES"/>
        </w:rPr>
        <w:t>XIII. Dirección de Obras Públicas;</w:t>
      </w:r>
    </w:p>
    <w:p w14:paraId="3E831A1C"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lastRenderedPageBreak/>
        <w:t>XIV. Dirección de Educación y Cultura;</w:t>
      </w:r>
    </w:p>
    <w:p w14:paraId="1D09896D" w14:textId="468D6EE0" w:rsidR="009912AF" w:rsidRPr="0038775A" w:rsidRDefault="009912AF"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XV. Dirección de Regulación Comercial y Vía Pública.</w:t>
      </w:r>
    </w:p>
    <w:p w14:paraId="11E9D2DF" w14:textId="000D6E60" w:rsidR="009912AF" w:rsidRPr="0038775A" w:rsidRDefault="0038775A"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B) a D). …”</w:t>
      </w:r>
    </w:p>
    <w:p w14:paraId="524B784C" w14:textId="77777777" w:rsidR="009912AF" w:rsidRPr="0038775A" w:rsidRDefault="009912AF" w:rsidP="0038775A">
      <w:pPr>
        <w:spacing w:line="360" w:lineRule="auto"/>
        <w:ind w:left="567" w:right="539"/>
        <w:jc w:val="both"/>
        <w:rPr>
          <w:rFonts w:ascii="Palatino Linotype" w:eastAsia="Batang" w:hAnsi="Palatino Linotype" w:cs="Tahoma"/>
          <w:bCs/>
          <w:i/>
          <w:szCs w:val="22"/>
          <w:lang w:val="es-ES"/>
        </w:rPr>
      </w:pPr>
    </w:p>
    <w:p w14:paraId="2FAFB0D6" w14:textId="19F70FCE" w:rsidR="0038775A" w:rsidRPr="0038775A" w:rsidRDefault="0038775A" w:rsidP="0038775A">
      <w:pPr>
        <w:spacing w:line="360" w:lineRule="auto"/>
        <w:ind w:left="567" w:right="539"/>
        <w:jc w:val="both"/>
        <w:rPr>
          <w:rFonts w:ascii="Palatino Linotype" w:eastAsia="Batang" w:hAnsi="Palatino Linotype" w:cs="Tahoma"/>
          <w:bCs/>
          <w:i/>
          <w:szCs w:val="22"/>
          <w:lang w:val="es-ES"/>
        </w:rPr>
      </w:pPr>
      <w:r w:rsidRPr="0038775A">
        <w:rPr>
          <w:rFonts w:ascii="Palatino Linotype" w:eastAsia="Batang" w:hAnsi="Palatino Linotype" w:cs="Tahoma"/>
          <w:bCs/>
          <w:i/>
          <w:szCs w:val="22"/>
          <w:lang w:val="es-ES"/>
        </w:rPr>
        <w:t xml:space="preserve">Artículo 239. La Dirección de Obras Públicas en el Municipio, tiene como finalidad, planear, </w:t>
      </w:r>
      <w:r w:rsidR="006205B4" w:rsidRPr="0038775A">
        <w:rPr>
          <w:rFonts w:ascii="Palatino Linotype" w:eastAsia="Batang" w:hAnsi="Palatino Linotype" w:cs="Tahoma"/>
          <w:bCs/>
          <w:i/>
          <w:szCs w:val="22"/>
          <w:lang w:val="es-ES"/>
        </w:rPr>
        <w:t>programar, presupuestar</w:t>
      </w:r>
      <w:r w:rsidRPr="0038775A">
        <w:rPr>
          <w:rFonts w:ascii="Palatino Linotype" w:eastAsia="Batang" w:hAnsi="Palatino Linotype" w:cs="Tahoma"/>
          <w:bCs/>
          <w:i/>
          <w:szCs w:val="22"/>
          <w:lang w:val="es-ES"/>
        </w:rPr>
        <w:t xml:space="preserve">, licitar, adjudicar, contratar, ejecutar, supervisar, vigilar, controlar, </w:t>
      </w:r>
      <w:proofErr w:type="spellStart"/>
      <w:r w:rsidRPr="0038775A">
        <w:rPr>
          <w:rFonts w:ascii="Palatino Linotype" w:eastAsia="Batang" w:hAnsi="Palatino Linotype" w:cs="Tahoma"/>
          <w:bCs/>
          <w:i/>
          <w:szCs w:val="22"/>
          <w:lang w:val="es-ES"/>
        </w:rPr>
        <w:t>recepcionar</w:t>
      </w:r>
      <w:proofErr w:type="spellEnd"/>
      <w:r w:rsidRPr="0038775A">
        <w:rPr>
          <w:rFonts w:ascii="Palatino Linotype" w:eastAsia="Batang" w:hAnsi="Palatino Linotype" w:cs="Tahoma"/>
          <w:bCs/>
          <w:i/>
          <w:szCs w:val="22"/>
          <w:lang w:val="es-ES"/>
        </w:rPr>
        <w:t xml:space="preserve">, </w:t>
      </w:r>
      <w:r w:rsidR="006205B4" w:rsidRPr="0038775A">
        <w:rPr>
          <w:rFonts w:ascii="Palatino Linotype" w:eastAsia="Batang" w:hAnsi="Palatino Linotype" w:cs="Tahoma"/>
          <w:bCs/>
          <w:i/>
          <w:szCs w:val="22"/>
          <w:lang w:val="es-ES"/>
        </w:rPr>
        <w:t>suspender, reanudar</w:t>
      </w:r>
      <w:r w:rsidRPr="0038775A">
        <w:rPr>
          <w:rFonts w:ascii="Palatino Linotype" w:eastAsia="Batang" w:hAnsi="Palatino Linotype" w:cs="Tahoma"/>
          <w:bCs/>
          <w:i/>
          <w:szCs w:val="22"/>
          <w:lang w:val="es-ES"/>
        </w:rPr>
        <w:t xml:space="preserve">, conservar y mantener las obras públicas municipales; así como la facultad de </w:t>
      </w:r>
      <w:r w:rsidR="006205B4" w:rsidRPr="0038775A">
        <w:rPr>
          <w:rFonts w:ascii="Palatino Linotype" w:eastAsia="Batang" w:hAnsi="Palatino Linotype" w:cs="Tahoma"/>
          <w:bCs/>
          <w:i/>
          <w:szCs w:val="22"/>
          <w:lang w:val="es-ES"/>
        </w:rPr>
        <w:t>convenir, finiquitar</w:t>
      </w:r>
      <w:r w:rsidRPr="0038775A">
        <w:rPr>
          <w:rFonts w:ascii="Palatino Linotype" w:eastAsia="Batang" w:hAnsi="Palatino Linotype" w:cs="Tahoma"/>
          <w:bCs/>
          <w:i/>
          <w:szCs w:val="22"/>
          <w:lang w:val="es-ES"/>
        </w:rPr>
        <w:t xml:space="preserve">, e iniciar el procedimiento técnico– administrativo para dar paso a la rescisión de los </w:t>
      </w:r>
      <w:r w:rsidR="006205B4" w:rsidRPr="0038775A">
        <w:rPr>
          <w:rFonts w:ascii="Palatino Linotype" w:eastAsia="Batang" w:hAnsi="Palatino Linotype" w:cs="Tahoma"/>
          <w:bCs/>
          <w:i/>
          <w:szCs w:val="22"/>
          <w:lang w:val="es-ES"/>
        </w:rPr>
        <w:t>contratos que</w:t>
      </w:r>
      <w:r w:rsidRPr="0038775A">
        <w:rPr>
          <w:rFonts w:ascii="Palatino Linotype" w:eastAsia="Batang" w:hAnsi="Palatino Linotype" w:cs="Tahoma"/>
          <w:bCs/>
          <w:i/>
          <w:szCs w:val="22"/>
          <w:lang w:val="es-ES"/>
        </w:rPr>
        <w:t xml:space="preserve"> de ella se emanen.</w:t>
      </w:r>
    </w:p>
    <w:p w14:paraId="34CC34D9" w14:textId="77777777" w:rsidR="00180F80" w:rsidRDefault="00180F80" w:rsidP="0029208D">
      <w:pPr>
        <w:spacing w:line="360" w:lineRule="auto"/>
        <w:jc w:val="both"/>
        <w:rPr>
          <w:rFonts w:ascii="Palatino Linotype" w:eastAsia="Batang" w:hAnsi="Palatino Linotype" w:cs="Tahoma"/>
          <w:bCs/>
          <w:sz w:val="22"/>
          <w:szCs w:val="22"/>
          <w:lang w:val="es-ES"/>
        </w:rPr>
      </w:pPr>
    </w:p>
    <w:p w14:paraId="0255932B" w14:textId="2BE58110"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Una vez que ha quedado clara la relación entre la información solicitada y las diversas atribuciones que los antes citados dispositivos legales le confieren al </w:t>
      </w:r>
      <w:r w:rsidR="005D2D58">
        <w:rPr>
          <w:rFonts w:ascii="Palatino Linotype" w:eastAsia="Batang" w:hAnsi="Palatino Linotype" w:cs="Tahoma"/>
          <w:bCs/>
          <w:sz w:val="22"/>
          <w:szCs w:val="22"/>
          <w:lang w:val="es-ES"/>
        </w:rPr>
        <w:t>Ayuntamiento de Chicoloapan</w:t>
      </w:r>
      <w:r w:rsidRPr="0029208D">
        <w:rPr>
          <w:rFonts w:ascii="Palatino Linotype" w:eastAsia="Batang" w:hAnsi="Palatino Linotype" w:cs="Tahoma"/>
          <w:bCs/>
          <w:sz w:val="22"/>
          <w:szCs w:val="22"/>
          <w:lang w:val="es-ES"/>
        </w:rPr>
        <w:t>, se realizará el análisis de los agravios hechos valer por el ahora Recurrente, respecto a la respuesta proporcionada, para determinar si la misma fue correcta o, en efecto se lesionó el derecho de acceso a la información del Particular.</w:t>
      </w:r>
    </w:p>
    <w:p w14:paraId="27FB8D86"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3AE4427D" w14:textId="12FCA645" w:rsidR="00344A91" w:rsidRDefault="00D9570C" w:rsidP="002C1A53">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Como se advierte</w:t>
      </w:r>
      <w:r w:rsidR="0029208D" w:rsidRPr="0029208D">
        <w:rPr>
          <w:rFonts w:ascii="Palatino Linotype" w:eastAsia="Batang" w:hAnsi="Palatino Linotype" w:cs="Tahoma"/>
          <w:bCs/>
          <w:sz w:val="22"/>
          <w:szCs w:val="22"/>
          <w:lang w:val="es-ES"/>
        </w:rPr>
        <w:t xml:space="preserve">, </w:t>
      </w:r>
      <w:r w:rsidR="002C1A53">
        <w:rPr>
          <w:rFonts w:ascii="Palatino Linotype" w:eastAsia="Batang" w:hAnsi="Palatino Linotype" w:cs="Tahoma"/>
          <w:bCs/>
          <w:sz w:val="22"/>
          <w:szCs w:val="22"/>
          <w:lang w:val="es-ES"/>
        </w:rPr>
        <w:t xml:space="preserve">el Sujeto Obligado fue omiso en proporcionar respuesta a la solicitud de información.  Posteriormente, en informe justificado, realizó una serie de manifestaciones y remitió  información con la cual pretendió dar por atendido el requerimiento informativo. </w:t>
      </w:r>
      <w:r w:rsidR="00344A91">
        <w:rPr>
          <w:rFonts w:ascii="Palatino Linotype" w:eastAsia="Batang" w:hAnsi="Palatino Linotype" w:cs="Tahoma"/>
          <w:bCs/>
          <w:sz w:val="22"/>
          <w:szCs w:val="22"/>
          <w:lang w:val="es-ES"/>
        </w:rPr>
        <w:t>En este orden de ideas procede analizar si lo entregado satisface lo solicitado:</w:t>
      </w:r>
    </w:p>
    <w:p w14:paraId="71D65E34" w14:textId="38F33888" w:rsidR="00344A91" w:rsidRDefault="00344A91" w:rsidP="002C1A53">
      <w:pPr>
        <w:spacing w:line="360" w:lineRule="auto"/>
        <w:jc w:val="both"/>
        <w:rPr>
          <w:rFonts w:ascii="Palatino Linotype" w:eastAsia="Batang" w:hAnsi="Palatino Linotype" w:cs="Tahoma"/>
          <w:bCs/>
          <w:sz w:val="22"/>
          <w:szCs w:val="22"/>
          <w:lang w:val="es-ES"/>
        </w:rPr>
      </w:pPr>
    </w:p>
    <w:p w14:paraId="65CC7CFD" w14:textId="01B39890" w:rsidR="009546FA" w:rsidRDefault="009546FA" w:rsidP="002C1A53">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La Tesorería del Ayuntamiento indicó el presupuesto ejercido y </w:t>
      </w:r>
      <w:r w:rsidR="00EB6D0B">
        <w:rPr>
          <w:rFonts w:ascii="Palatino Linotype" w:eastAsia="Batang" w:hAnsi="Palatino Linotype" w:cs="Tahoma"/>
          <w:bCs/>
          <w:sz w:val="22"/>
          <w:szCs w:val="22"/>
          <w:lang w:val="es-ES"/>
        </w:rPr>
        <w:t>remitió la normatividad aplicable a las actividades de pinta de remoción de fachadas particu</w:t>
      </w:r>
      <w:r w:rsidR="00074794">
        <w:rPr>
          <w:rFonts w:ascii="Palatino Linotype" w:eastAsia="Batang" w:hAnsi="Palatino Linotype" w:cs="Tahoma"/>
          <w:bCs/>
          <w:sz w:val="22"/>
          <w:szCs w:val="22"/>
          <w:lang w:val="es-ES"/>
        </w:rPr>
        <w:t>l</w:t>
      </w:r>
      <w:r w:rsidR="00EB6D0B">
        <w:rPr>
          <w:rFonts w:ascii="Palatino Linotype" w:eastAsia="Batang" w:hAnsi="Palatino Linotype" w:cs="Tahoma"/>
          <w:bCs/>
          <w:sz w:val="22"/>
          <w:szCs w:val="22"/>
          <w:lang w:val="es-ES"/>
        </w:rPr>
        <w:t>ares.</w:t>
      </w:r>
    </w:p>
    <w:p w14:paraId="0C53DFAB" w14:textId="29F884CB" w:rsidR="009546FA" w:rsidRDefault="009546FA" w:rsidP="002C1A53">
      <w:pPr>
        <w:spacing w:line="360" w:lineRule="auto"/>
        <w:jc w:val="both"/>
        <w:rPr>
          <w:rFonts w:ascii="Palatino Linotype" w:eastAsia="Batang" w:hAnsi="Palatino Linotype" w:cs="Tahoma"/>
          <w:bCs/>
          <w:sz w:val="22"/>
          <w:szCs w:val="22"/>
          <w:lang w:val="es-ES"/>
        </w:rPr>
      </w:pPr>
      <w:r>
        <w:rPr>
          <w:noProof/>
        </w:rPr>
        <w:drawing>
          <wp:inline distT="0" distB="0" distL="0" distR="0" wp14:anchorId="3E0B383D" wp14:editId="7CAA89AD">
            <wp:extent cx="5634395" cy="798913"/>
            <wp:effectExtent l="0" t="0" r="444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41" t="40252" r="25819" b="47638"/>
                    <a:stretch/>
                  </pic:blipFill>
                  <pic:spPr bwMode="auto">
                    <a:xfrm>
                      <a:off x="0" y="0"/>
                      <a:ext cx="5806002" cy="823246"/>
                    </a:xfrm>
                    <a:prstGeom prst="rect">
                      <a:avLst/>
                    </a:prstGeom>
                    <a:ln>
                      <a:noFill/>
                    </a:ln>
                    <a:extLst>
                      <a:ext uri="{53640926-AAD7-44D8-BBD7-CCE9431645EC}">
                        <a14:shadowObscured xmlns:a14="http://schemas.microsoft.com/office/drawing/2010/main"/>
                      </a:ext>
                    </a:extLst>
                  </pic:spPr>
                </pic:pic>
              </a:graphicData>
            </a:graphic>
          </wp:inline>
        </w:drawing>
      </w:r>
    </w:p>
    <w:p w14:paraId="25E15A99" w14:textId="77777777" w:rsidR="009546FA" w:rsidRDefault="009546FA" w:rsidP="002C1A53">
      <w:pPr>
        <w:spacing w:line="360" w:lineRule="auto"/>
        <w:jc w:val="both"/>
        <w:rPr>
          <w:rFonts w:ascii="Palatino Linotype" w:eastAsia="Batang" w:hAnsi="Palatino Linotype" w:cs="Tahoma"/>
          <w:bCs/>
          <w:sz w:val="22"/>
          <w:szCs w:val="22"/>
          <w:lang w:val="es-ES"/>
        </w:rPr>
      </w:pPr>
    </w:p>
    <w:p w14:paraId="4E171BCF" w14:textId="76BBEA05" w:rsidR="00344A91" w:rsidRDefault="0080773F" w:rsidP="0080773F">
      <w:pPr>
        <w:spacing w:line="360" w:lineRule="auto"/>
        <w:jc w:val="both"/>
        <w:rPr>
          <w:rFonts w:ascii="Palatino Linotype" w:eastAsia="Batang" w:hAnsi="Palatino Linotype" w:cs="Tahoma"/>
          <w:bCs/>
          <w:sz w:val="22"/>
          <w:szCs w:val="22"/>
          <w:lang w:val="es-ES"/>
        </w:rPr>
      </w:pPr>
      <w:r w:rsidRPr="0080773F">
        <w:rPr>
          <w:rFonts w:ascii="Palatino Linotype" w:eastAsia="Batang" w:hAnsi="Palatino Linotype" w:cs="Tahoma"/>
          <w:bCs/>
          <w:sz w:val="22"/>
          <w:szCs w:val="22"/>
          <w:lang w:val="es-ES"/>
        </w:rPr>
        <w:lastRenderedPageBreak/>
        <w:t>REGLAS DE OPERACIÓN DEL</w:t>
      </w:r>
      <w:r>
        <w:rPr>
          <w:rFonts w:ascii="Palatino Linotype" w:eastAsia="Batang" w:hAnsi="Palatino Linotype" w:cs="Tahoma"/>
          <w:bCs/>
          <w:sz w:val="22"/>
          <w:szCs w:val="22"/>
          <w:lang w:val="es-ES"/>
        </w:rPr>
        <w:t xml:space="preserve"> </w:t>
      </w:r>
      <w:r w:rsidRPr="0080773F">
        <w:rPr>
          <w:rFonts w:ascii="Palatino Linotype" w:eastAsia="Batang" w:hAnsi="Palatino Linotype" w:cs="Tahoma"/>
          <w:bCs/>
          <w:sz w:val="22"/>
          <w:szCs w:val="22"/>
          <w:lang w:val="es-ES"/>
        </w:rPr>
        <w:t>PROGRAMA DE MEJORAMIENTO DE LA</w:t>
      </w:r>
      <w:r>
        <w:rPr>
          <w:rFonts w:ascii="Palatino Linotype" w:eastAsia="Batang" w:hAnsi="Palatino Linotype" w:cs="Tahoma"/>
          <w:bCs/>
          <w:sz w:val="22"/>
          <w:szCs w:val="22"/>
          <w:lang w:val="es-ES"/>
        </w:rPr>
        <w:t xml:space="preserve"> </w:t>
      </w:r>
      <w:r w:rsidRPr="0080773F">
        <w:rPr>
          <w:rFonts w:ascii="Palatino Linotype" w:eastAsia="Batang" w:hAnsi="Palatino Linotype" w:cs="Tahoma"/>
          <w:bCs/>
          <w:sz w:val="22"/>
          <w:szCs w:val="22"/>
          <w:lang w:val="es-ES"/>
        </w:rPr>
        <w:t>IMAGEN URBANA DE CHICOLOAPAN</w:t>
      </w:r>
    </w:p>
    <w:p w14:paraId="2620B61B" w14:textId="02EDB1B5" w:rsidR="00344A91" w:rsidRDefault="00344A91" w:rsidP="002C1A53">
      <w:pPr>
        <w:spacing w:line="360" w:lineRule="auto"/>
        <w:jc w:val="both"/>
        <w:rPr>
          <w:rFonts w:ascii="Palatino Linotype" w:eastAsia="Batang" w:hAnsi="Palatino Linotype" w:cs="Tahoma"/>
          <w:bCs/>
          <w:sz w:val="22"/>
          <w:szCs w:val="22"/>
          <w:lang w:val="es-ES"/>
        </w:rPr>
      </w:pPr>
    </w:p>
    <w:p w14:paraId="73C721F3" w14:textId="3988A6F8" w:rsidR="00710665" w:rsidRDefault="00710665" w:rsidP="00710665">
      <w:pPr>
        <w:spacing w:line="360" w:lineRule="auto"/>
        <w:jc w:val="both"/>
        <w:rPr>
          <w:rFonts w:ascii="Palatino Linotype" w:eastAsia="Batang" w:hAnsi="Palatino Linotype" w:cs="Tahoma"/>
          <w:bCs/>
          <w:sz w:val="22"/>
          <w:szCs w:val="22"/>
          <w:lang w:val="es-ES"/>
        </w:rPr>
      </w:pPr>
      <w:r w:rsidRPr="00710665">
        <w:rPr>
          <w:rFonts w:ascii="Palatino Linotype" w:eastAsia="Batang" w:hAnsi="Palatino Linotype" w:cs="Tahoma"/>
          <w:bCs/>
          <w:sz w:val="22"/>
          <w:szCs w:val="22"/>
          <w:lang w:val="es-ES"/>
        </w:rPr>
        <w:t>REGLAMENTO DE MEJORAMIENTO DE LA IMAGEN URBANA DE</w:t>
      </w:r>
      <w:r>
        <w:rPr>
          <w:rFonts w:ascii="Palatino Linotype" w:eastAsia="Batang" w:hAnsi="Palatino Linotype" w:cs="Tahoma"/>
          <w:bCs/>
          <w:sz w:val="22"/>
          <w:szCs w:val="22"/>
          <w:lang w:val="es-ES"/>
        </w:rPr>
        <w:t xml:space="preserve"> </w:t>
      </w:r>
      <w:r w:rsidRPr="00710665">
        <w:rPr>
          <w:rFonts w:ascii="Palatino Linotype" w:eastAsia="Batang" w:hAnsi="Palatino Linotype" w:cs="Tahoma"/>
          <w:bCs/>
          <w:sz w:val="22"/>
          <w:szCs w:val="22"/>
          <w:lang w:val="es-ES"/>
        </w:rPr>
        <w:t>CHICOLOAPAN, MÉXICO</w:t>
      </w:r>
      <w:r w:rsidR="00CB00E6">
        <w:rPr>
          <w:rFonts w:ascii="Palatino Linotype" w:eastAsia="Batang" w:hAnsi="Palatino Linotype" w:cs="Tahoma"/>
          <w:bCs/>
          <w:sz w:val="22"/>
          <w:szCs w:val="22"/>
          <w:lang w:val="es-ES"/>
        </w:rPr>
        <w:t>.</w:t>
      </w:r>
    </w:p>
    <w:p w14:paraId="670BE404" w14:textId="77777777" w:rsidR="00C440D3" w:rsidRDefault="00C440D3" w:rsidP="002C1A53">
      <w:pPr>
        <w:spacing w:line="360" w:lineRule="auto"/>
        <w:jc w:val="both"/>
        <w:rPr>
          <w:rFonts w:ascii="Palatino Linotype" w:eastAsia="Batang" w:hAnsi="Palatino Linotype" w:cs="Tahoma"/>
          <w:bCs/>
          <w:sz w:val="22"/>
          <w:szCs w:val="22"/>
          <w:lang w:val="es-ES"/>
        </w:rPr>
      </w:pPr>
    </w:p>
    <w:p w14:paraId="56C800F7" w14:textId="51771427" w:rsidR="00094CCF" w:rsidRDefault="00A668F9" w:rsidP="002C1A53">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P</w:t>
      </w:r>
      <w:r w:rsidR="002C1A53">
        <w:rPr>
          <w:rFonts w:ascii="Palatino Linotype" w:eastAsia="Batang" w:hAnsi="Palatino Linotype" w:cs="Tahoma"/>
          <w:bCs/>
          <w:sz w:val="22"/>
          <w:szCs w:val="22"/>
          <w:lang w:val="es-ES"/>
        </w:rPr>
        <w:t xml:space="preserve">or </w:t>
      </w:r>
      <w:r>
        <w:rPr>
          <w:rFonts w:ascii="Palatino Linotype" w:eastAsia="Batang" w:hAnsi="Palatino Linotype" w:cs="Tahoma"/>
          <w:bCs/>
          <w:sz w:val="22"/>
          <w:szCs w:val="22"/>
          <w:lang w:val="es-ES"/>
        </w:rPr>
        <w:t xml:space="preserve">otro </w:t>
      </w:r>
      <w:r w:rsidR="002C1A53">
        <w:rPr>
          <w:rFonts w:ascii="Palatino Linotype" w:eastAsia="Batang" w:hAnsi="Palatino Linotype" w:cs="Tahoma"/>
          <w:bCs/>
          <w:sz w:val="22"/>
          <w:szCs w:val="22"/>
          <w:lang w:val="es-ES"/>
        </w:rPr>
        <w:t>lado,</w:t>
      </w:r>
      <w:r w:rsidR="00094CCF">
        <w:rPr>
          <w:rFonts w:ascii="Palatino Linotype" w:eastAsia="Batang" w:hAnsi="Palatino Linotype" w:cs="Tahoma"/>
          <w:bCs/>
          <w:sz w:val="22"/>
          <w:szCs w:val="22"/>
          <w:lang w:val="es-ES"/>
        </w:rPr>
        <w:t xml:space="preserve"> se comunicó por parte de la Dirección de Desarrollo Urbano lo siguiente: </w:t>
      </w:r>
    </w:p>
    <w:p w14:paraId="41118E89" w14:textId="77777777" w:rsidR="00D9570C" w:rsidRDefault="00D9570C" w:rsidP="002C1A53">
      <w:pPr>
        <w:spacing w:line="360" w:lineRule="auto"/>
        <w:jc w:val="both"/>
        <w:rPr>
          <w:rFonts w:ascii="Palatino Linotype" w:eastAsia="Batang" w:hAnsi="Palatino Linotype" w:cs="Tahoma"/>
          <w:bCs/>
          <w:sz w:val="22"/>
          <w:szCs w:val="22"/>
          <w:lang w:val="es-ES"/>
        </w:rPr>
      </w:pPr>
    </w:p>
    <w:p w14:paraId="2CD9C9F0" w14:textId="4D6258AB" w:rsidR="00094CCF" w:rsidRPr="00094CCF" w:rsidRDefault="00094CCF" w:rsidP="00AE5049">
      <w:pPr>
        <w:spacing w:line="360" w:lineRule="auto"/>
        <w:ind w:left="567" w:right="567"/>
        <w:jc w:val="both"/>
        <w:rPr>
          <w:rFonts w:ascii="Palatino Linotype" w:eastAsia="Batang" w:hAnsi="Palatino Linotype" w:cs="Tahoma"/>
          <w:bCs/>
          <w:i/>
          <w:sz w:val="22"/>
          <w:szCs w:val="22"/>
          <w:lang w:val="es-ES"/>
        </w:rPr>
      </w:pPr>
      <w:r>
        <w:rPr>
          <w:rFonts w:ascii="Palatino Linotype" w:eastAsia="Batang" w:hAnsi="Palatino Linotype" w:cs="Tahoma"/>
          <w:bCs/>
          <w:sz w:val="22"/>
          <w:szCs w:val="22"/>
          <w:lang w:val="es-ES"/>
        </w:rPr>
        <w:t>“</w:t>
      </w:r>
      <w:r w:rsidRPr="00094CCF">
        <w:rPr>
          <w:rFonts w:ascii="Palatino Linotype" w:eastAsia="Batang" w:hAnsi="Palatino Linotype" w:cs="Tahoma"/>
          <w:bCs/>
          <w:i/>
          <w:sz w:val="22"/>
          <w:szCs w:val="22"/>
        </w:rPr>
        <w:t xml:space="preserve">Es importante comentar que las metas programadas para el ejercicio 2020, fueron complementados los proyectos que consideraban infraestructura vial, como son pavimentaciones, </w:t>
      </w:r>
      <w:proofErr w:type="spellStart"/>
      <w:r w:rsidRPr="00094CCF">
        <w:rPr>
          <w:rFonts w:ascii="Palatino Linotype" w:eastAsia="Batang" w:hAnsi="Palatino Linotype" w:cs="Tahoma"/>
          <w:bCs/>
          <w:i/>
          <w:sz w:val="22"/>
          <w:szCs w:val="22"/>
        </w:rPr>
        <w:t>reencarpetados</w:t>
      </w:r>
      <w:proofErr w:type="spellEnd"/>
      <w:r w:rsidRPr="00094CCF">
        <w:rPr>
          <w:rFonts w:ascii="Palatino Linotype" w:eastAsia="Batang" w:hAnsi="Palatino Linotype" w:cs="Tahoma"/>
          <w:bCs/>
          <w:i/>
          <w:sz w:val="22"/>
          <w:szCs w:val="22"/>
        </w:rPr>
        <w:t xml:space="preserve"> y rehabilitación de calles, por lo que los vecinos que habitan y posibles beneficiarios, soliciten mediante escrito de solicitud a la Presidente municipal, la consideración del  o los proyectos, que cumplan con las normas en materia urbana, para ser considerados en el siguiente ejercicio fiscal 2021.”</w:t>
      </w:r>
    </w:p>
    <w:p w14:paraId="50F0830B" w14:textId="77777777" w:rsidR="00094CCF" w:rsidRDefault="00094CCF" w:rsidP="002C1A53">
      <w:pPr>
        <w:spacing w:line="360" w:lineRule="auto"/>
        <w:jc w:val="both"/>
        <w:rPr>
          <w:rFonts w:ascii="Palatino Linotype" w:eastAsia="Batang" w:hAnsi="Palatino Linotype" w:cs="Tahoma"/>
          <w:bCs/>
          <w:sz w:val="22"/>
          <w:szCs w:val="22"/>
          <w:lang w:val="es-ES"/>
        </w:rPr>
      </w:pPr>
    </w:p>
    <w:p w14:paraId="09447515" w14:textId="72B454CE" w:rsidR="002C1A53" w:rsidRPr="002C1A53" w:rsidRDefault="00094CCF" w:rsidP="002C1A53">
      <w:pPr>
        <w:spacing w:line="360" w:lineRule="auto"/>
        <w:jc w:val="both"/>
        <w:rPr>
          <w:rFonts w:ascii="Palatino Linotype" w:hAnsi="Palatino Linotype"/>
          <w:sz w:val="22"/>
          <w:szCs w:val="22"/>
        </w:rPr>
      </w:pPr>
      <w:r>
        <w:rPr>
          <w:rFonts w:ascii="Palatino Linotype" w:eastAsia="Batang" w:hAnsi="Palatino Linotype" w:cs="Tahoma"/>
          <w:bCs/>
          <w:sz w:val="22"/>
          <w:szCs w:val="22"/>
          <w:lang w:val="es-ES"/>
        </w:rPr>
        <w:t>Puede apreciarse que</w:t>
      </w:r>
      <w:r w:rsidR="002C1A53">
        <w:rPr>
          <w:rFonts w:ascii="Palatino Linotype" w:eastAsia="Batang" w:hAnsi="Palatino Linotype" w:cs="Tahoma"/>
          <w:bCs/>
          <w:sz w:val="22"/>
          <w:szCs w:val="22"/>
          <w:lang w:val="es-ES"/>
        </w:rPr>
        <w:t xml:space="preserve"> lo aseverado por la Dirección de Desarrollo Urbano carece de relación con la solicitud de información,  al no dar respuesta a ninguno de los cuestionamientos hechos por el Particular. Por otro lado, los dispositivos legales que de manera íntegra fueron remitidos por parte de la </w:t>
      </w:r>
      <w:r w:rsidR="00074794">
        <w:rPr>
          <w:rFonts w:ascii="Palatino Linotype" w:eastAsia="Batang" w:hAnsi="Palatino Linotype" w:cs="Tahoma"/>
          <w:bCs/>
          <w:sz w:val="22"/>
          <w:szCs w:val="22"/>
          <w:lang w:val="es-ES"/>
        </w:rPr>
        <w:t xml:space="preserve">Tesorería </w:t>
      </w:r>
      <w:r w:rsidR="002C1A53">
        <w:rPr>
          <w:rFonts w:ascii="Palatino Linotype" w:eastAsia="Batang" w:hAnsi="Palatino Linotype" w:cs="Tahoma"/>
          <w:bCs/>
          <w:sz w:val="22"/>
          <w:szCs w:val="22"/>
          <w:lang w:val="es-ES"/>
        </w:rPr>
        <w:t xml:space="preserve">no pueden considerarse como una respuesta adecuada para atender alguno de los cuestionamientos, toda vez que no se especifica que artículo o artículos del Reglamento o de las Reglas de Operación, son aplicables para dar atención a alguno de los </w:t>
      </w:r>
      <w:r w:rsidR="00074794">
        <w:rPr>
          <w:rFonts w:ascii="Palatino Linotype" w:eastAsia="Batang" w:hAnsi="Palatino Linotype" w:cs="Tahoma"/>
          <w:bCs/>
          <w:sz w:val="22"/>
          <w:szCs w:val="22"/>
          <w:lang w:val="es-ES"/>
        </w:rPr>
        <w:t>puntos que son de interés del Particular</w:t>
      </w:r>
      <w:r w:rsidR="002C1A53">
        <w:rPr>
          <w:rFonts w:ascii="Palatino Linotype" w:eastAsia="Batang" w:hAnsi="Palatino Linotype" w:cs="Tahoma"/>
          <w:bCs/>
          <w:sz w:val="22"/>
          <w:szCs w:val="22"/>
          <w:lang w:val="es-ES"/>
        </w:rPr>
        <w:t xml:space="preserve">. En tal sentido, el Informe Justificado del Sujeto Obligado, carece de una adecuada fundamentación y motivación, la </w:t>
      </w:r>
      <w:r w:rsidR="002C1A53" w:rsidRPr="002C1A53">
        <w:rPr>
          <w:rFonts w:ascii="Palatino Linotype" w:eastAsia="Batang" w:hAnsi="Palatino Linotype" w:cs="Tahoma"/>
          <w:bCs/>
          <w:sz w:val="22"/>
          <w:szCs w:val="22"/>
          <w:lang w:val="es-ES"/>
        </w:rPr>
        <w:t xml:space="preserve">cual consiste en  </w:t>
      </w:r>
      <w:r w:rsidR="002C1A53" w:rsidRPr="002C1A53">
        <w:rPr>
          <w:rFonts w:ascii="Palatino Linotype" w:hAnsi="Palatino Linotype"/>
          <w:sz w:val="22"/>
          <w:szCs w:val="22"/>
        </w:rPr>
        <w:t>la obligación que tiene todo ente público de expresar los preceptos jurídicos aplicables al asunto motivo del acto y las razones o argumentos de su actuar.</w:t>
      </w:r>
    </w:p>
    <w:p w14:paraId="224C5623" w14:textId="77777777" w:rsidR="002C1A53" w:rsidRPr="002C1A53" w:rsidRDefault="002C1A53" w:rsidP="00AE5049">
      <w:pPr>
        <w:pStyle w:val="Sinespaciado"/>
        <w:spacing w:line="360" w:lineRule="auto"/>
        <w:ind w:left="0"/>
        <w:rPr>
          <w:rFonts w:ascii="Palatino Linotype" w:hAnsi="Palatino Linotype"/>
          <w:sz w:val="22"/>
          <w:szCs w:val="22"/>
        </w:rPr>
      </w:pPr>
    </w:p>
    <w:p w14:paraId="65913655" w14:textId="77777777" w:rsidR="002C1A53" w:rsidRPr="002C1A53" w:rsidRDefault="002C1A53" w:rsidP="002C1A53">
      <w:pPr>
        <w:pStyle w:val="Sinespaciado"/>
        <w:spacing w:line="360" w:lineRule="auto"/>
        <w:ind w:left="0" w:right="-28"/>
        <w:rPr>
          <w:rFonts w:ascii="Palatino Linotype" w:hAnsi="Palatino Linotype"/>
          <w:sz w:val="22"/>
          <w:szCs w:val="22"/>
        </w:rPr>
      </w:pPr>
      <w:r w:rsidRPr="002C1A53">
        <w:rPr>
          <w:rFonts w:ascii="Palatino Linotype" w:hAnsi="Palatino Linotype"/>
          <w:sz w:val="22"/>
          <w:szCs w:val="22"/>
        </w:rPr>
        <w:lastRenderedPageBreak/>
        <w:t>Al respecto, el máximo tribunal del país ha establecido jurisprudencia respecto a qué debe entenderse por fundamentación y motivación, en los siguientes términos:</w:t>
      </w:r>
    </w:p>
    <w:p w14:paraId="0EDE4EDF" w14:textId="77777777" w:rsidR="002C1A53" w:rsidRPr="00031AE6" w:rsidRDefault="002C1A53" w:rsidP="002C1A53">
      <w:pPr>
        <w:pStyle w:val="Sinespaciado"/>
        <w:spacing w:line="360" w:lineRule="auto"/>
        <w:rPr>
          <w:rFonts w:ascii="Palatino Linotype" w:hAnsi="Palatino Linotype"/>
        </w:rPr>
      </w:pPr>
    </w:p>
    <w:p w14:paraId="01847B63" w14:textId="77777777" w:rsidR="002C1A53" w:rsidRPr="00031AE6" w:rsidRDefault="002C1A53" w:rsidP="002C1A53">
      <w:pPr>
        <w:pStyle w:val="Sinespaciado"/>
        <w:spacing w:line="360" w:lineRule="auto"/>
        <w:rPr>
          <w:rFonts w:ascii="Palatino Linotype" w:hAnsi="Palatino Linotype"/>
          <w:i/>
          <w:sz w:val="22"/>
          <w:szCs w:val="22"/>
        </w:rPr>
      </w:pPr>
      <w:r w:rsidRPr="00031AE6">
        <w:rPr>
          <w:rFonts w:ascii="Palatino Linotype" w:hAnsi="Palatino Linotype"/>
          <w:b/>
          <w:i/>
          <w:sz w:val="22"/>
          <w:szCs w:val="22"/>
        </w:rPr>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14:paraId="29A113A3" w14:textId="77777777" w:rsidR="00094CCF" w:rsidRDefault="00094CCF" w:rsidP="002C1A53">
      <w:pPr>
        <w:pStyle w:val="Sinespaciado"/>
        <w:spacing w:line="360" w:lineRule="auto"/>
        <w:ind w:left="0" w:right="-28"/>
        <w:rPr>
          <w:rFonts w:ascii="Palatino Linotype" w:hAnsi="Palatino Linotype"/>
          <w:sz w:val="22"/>
          <w:szCs w:val="22"/>
        </w:rPr>
      </w:pPr>
    </w:p>
    <w:p w14:paraId="4C6559F6" w14:textId="77777777" w:rsidR="002C1A53" w:rsidRDefault="002C1A53" w:rsidP="002C1A53">
      <w:pPr>
        <w:pStyle w:val="Sinespaciado"/>
        <w:spacing w:line="360" w:lineRule="auto"/>
        <w:ind w:left="0" w:right="-28"/>
        <w:rPr>
          <w:rFonts w:ascii="Palatino Linotype" w:hAnsi="Palatino Linotype"/>
          <w:sz w:val="22"/>
          <w:szCs w:val="22"/>
        </w:rPr>
      </w:pPr>
      <w:r w:rsidRPr="002C1A53">
        <w:rPr>
          <w:rFonts w:ascii="Palatino Linotype" w:hAnsi="Palatino Linotype"/>
          <w:sz w:val="22"/>
          <w:szCs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37B22AB" w14:textId="77777777" w:rsidR="00094CCF" w:rsidRPr="002C1A53" w:rsidRDefault="00094CCF" w:rsidP="002C1A53">
      <w:pPr>
        <w:pStyle w:val="Sinespaciado"/>
        <w:spacing w:line="360" w:lineRule="auto"/>
        <w:ind w:left="0" w:right="-28"/>
        <w:rPr>
          <w:rFonts w:ascii="Palatino Linotype" w:hAnsi="Palatino Linotype"/>
          <w:sz w:val="22"/>
          <w:szCs w:val="22"/>
        </w:rPr>
      </w:pPr>
    </w:p>
    <w:p w14:paraId="5C546808" w14:textId="45A6F442" w:rsidR="002C1A53" w:rsidRPr="002C1A53" w:rsidRDefault="002C1A53" w:rsidP="002C1A53">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Así mismo, el Informe Justificado no observa los principios de congruencia y exhaustividad necesarios para satisfacer el derecho de acceso a la Información. </w:t>
      </w:r>
      <w:r w:rsidRPr="002C1A53">
        <w:rPr>
          <w:rFonts w:ascii="Palatino Linotype" w:eastAsia="Batang" w:hAnsi="Palatino Linotype" w:cs="Tahoma"/>
          <w:bCs/>
          <w:sz w:val="22"/>
          <w:szCs w:val="22"/>
          <w:lang w:val="es-ES"/>
        </w:rPr>
        <w:t>Al respecto, el Criterio 2/17, emitido por el Instituto Nacional de Transparencia, Acceso a la Información y Protección de Datos Personales, señala lo siguiente:</w:t>
      </w:r>
    </w:p>
    <w:p w14:paraId="2D27E455" w14:textId="77777777" w:rsidR="002C1A53" w:rsidRPr="002C1A53" w:rsidRDefault="002C1A53" w:rsidP="002C1A53">
      <w:pPr>
        <w:spacing w:line="360" w:lineRule="auto"/>
        <w:jc w:val="both"/>
        <w:rPr>
          <w:rFonts w:ascii="Palatino Linotype" w:eastAsia="Batang" w:hAnsi="Palatino Linotype" w:cs="Tahoma"/>
          <w:bCs/>
          <w:sz w:val="22"/>
          <w:szCs w:val="22"/>
          <w:lang w:val="es-ES"/>
        </w:rPr>
      </w:pPr>
    </w:p>
    <w:p w14:paraId="6E6F5A28" w14:textId="77777777" w:rsidR="002C1A53" w:rsidRPr="002C1A53" w:rsidRDefault="002C1A53" w:rsidP="002C1A53">
      <w:pPr>
        <w:spacing w:line="360" w:lineRule="auto"/>
        <w:ind w:left="567" w:right="539"/>
        <w:jc w:val="both"/>
        <w:rPr>
          <w:rFonts w:ascii="Palatino Linotype" w:eastAsia="Batang" w:hAnsi="Palatino Linotype" w:cs="Tahoma"/>
          <w:bCs/>
          <w:i/>
          <w:lang w:val="es-ES"/>
        </w:rPr>
      </w:pPr>
      <w:r w:rsidRPr="002C1A53">
        <w:rPr>
          <w:rFonts w:ascii="Palatino Linotype" w:eastAsia="Batang" w:hAnsi="Palatino Linotype" w:cs="Tahoma"/>
          <w:bCs/>
          <w:i/>
          <w:lang w:val="es-ES"/>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C1A53">
        <w:rPr>
          <w:rFonts w:ascii="Palatino Linotype" w:eastAsia="Batang" w:hAnsi="Palatino Linotype" w:cs="Tahoma"/>
          <w:b/>
          <w:bCs/>
          <w:i/>
          <w:lang w:val="es-ES"/>
        </w:rPr>
        <w:t>la congruencia implica que exista concordancia entre el requerimiento formulado por el particular y la respuesta proporcionada por el sujeto obligado</w:t>
      </w:r>
      <w:r w:rsidRPr="002C1A53">
        <w:rPr>
          <w:rFonts w:ascii="Palatino Linotype" w:eastAsia="Batang" w:hAnsi="Palatino Linotype" w:cs="Tahoma"/>
          <w:bCs/>
          <w:i/>
          <w:lang w:val="es-ES"/>
        </w:rPr>
        <w:t xml:space="preserve">; mientras que la exhaustividad significa que dicha respuesta se refiera expresamente a cada uno de los puntos solicitados. Por lo anterior, los sujetos obligados cumplirán con los principios de congruencia y exhaustividad, cuando las respuestas que </w:t>
      </w:r>
      <w:r w:rsidRPr="002C1A53">
        <w:rPr>
          <w:rFonts w:ascii="Palatino Linotype" w:eastAsia="Batang" w:hAnsi="Palatino Linotype" w:cs="Tahoma"/>
          <w:bCs/>
          <w:i/>
          <w:lang w:val="es-ES"/>
        </w:rPr>
        <w:lastRenderedPageBreak/>
        <w:t>emitan guarden una relación lógica con lo solicitado y atiendan de manera puntual y expresa, cada uno de los contenidos de información.”</w:t>
      </w:r>
    </w:p>
    <w:p w14:paraId="40E2A319" w14:textId="77777777" w:rsidR="002C1A53" w:rsidRPr="002C1A53" w:rsidRDefault="002C1A53" w:rsidP="002C1A53">
      <w:pPr>
        <w:spacing w:line="360" w:lineRule="auto"/>
        <w:jc w:val="both"/>
        <w:rPr>
          <w:rFonts w:ascii="Palatino Linotype" w:eastAsia="Batang" w:hAnsi="Palatino Linotype" w:cs="Tahoma"/>
          <w:bCs/>
          <w:sz w:val="22"/>
          <w:szCs w:val="22"/>
          <w:lang w:val="es-ES"/>
        </w:rPr>
      </w:pPr>
    </w:p>
    <w:p w14:paraId="0E80EDFD" w14:textId="77777777" w:rsidR="002E7789" w:rsidRDefault="002C1A53" w:rsidP="002C1A53">
      <w:pPr>
        <w:spacing w:line="360" w:lineRule="auto"/>
        <w:jc w:val="both"/>
        <w:rPr>
          <w:rFonts w:ascii="Palatino Linotype" w:eastAsia="Batang" w:hAnsi="Palatino Linotype" w:cs="Tahoma"/>
          <w:bCs/>
          <w:sz w:val="22"/>
          <w:szCs w:val="22"/>
          <w:lang w:val="es-ES"/>
        </w:rPr>
      </w:pPr>
      <w:r w:rsidRPr="002C1A53">
        <w:rPr>
          <w:rFonts w:ascii="Palatino Linotype" w:eastAsia="Batang" w:hAnsi="Palatino Linotype" w:cs="Tahoma"/>
          <w:bCs/>
          <w:sz w:val="22"/>
          <w:szCs w:val="22"/>
          <w:lang w:val="es-ES"/>
        </w:rPr>
        <w:t xml:space="preserve">En esa tesitura, </w:t>
      </w:r>
      <w:r w:rsidR="002E7789">
        <w:rPr>
          <w:rFonts w:ascii="Palatino Linotype" w:eastAsia="Batang" w:hAnsi="Palatino Linotype" w:cs="Tahoma"/>
          <w:bCs/>
          <w:sz w:val="22"/>
          <w:szCs w:val="22"/>
          <w:lang w:val="es-ES"/>
        </w:rPr>
        <w:t>es necesario analizar si procede ordenar cada uno de los puntos solicitados.</w:t>
      </w:r>
    </w:p>
    <w:p w14:paraId="0E86CE54" w14:textId="77777777" w:rsidR="00EA7AF7" w:rsidRDefault="00EA7AF7" w:rsidP="00EA7AF7">
      <w:pPr>
        <w:spacing w:line="360" w:lineRule="auto"/>
        <w:jc w:val="both"/>
        <w:rPr>
          <w:rFonts w:ascii="Palatino Linotype" w:eastAsia="Batang" w:hAnsi="Palatino Linotype" w:cs="Tahoma"/>
          <w:bCs/>
          <w:sz w:val="22"/>
          <w:szCs w:val="22"/>
          <w:lang w:val="es-ES"/>
        </w:rPr>
      </w:pPr>
    </w:p>
    <w:p w14:paraId="0F279EFE" w14:textId="5DFFC18F" w:rsidR="00EA7AF7" w:rsidRPr="001A7C39" w:rsidRDefault="00EA7AF7" w:rsidP="00EA7AF7">
      <w:pPr>
        <w:spacing w:line="360" w:lineRule="auto"/>
        <w:jc w:val="both"/>
        <w:rPr>
          <w:rFonts w:ascii="Palatino Linotype" w:eastAsia="Batang" w:hAnsi="Palatino Linotype" w:cs="Tahoma"/>
          <w:bCs/>
          <w:sz w:val="22"/>
          <w:szCs w:val="22"/>
          <w:lang w:val="es-ES"/>
        </w:rPr>
      </w:pPr>
      <w:r w:rsidRPr="00AE5049">
        <w:rPr>
          <w:rFonts w:ascii="Palatino Linotype" w:eastAsia="Batang" w:hAnsi="Palatino Linotype" w:cs="Tahoma"/>
          <w:b/>
          <w:sz w:val="22"/>
          <w:szCs w:val="22"/>
          <w:lang w:val="es-ES"/>
        </w:rPr>
        <w:t>Análisis sobre los fundamentos legales</w:t>
      </w:r>
      <w:r>
        <w:rPr>
          <w:rFonts w:ascii="Palatino Linotype" w:eastAsia="Batang" w:hAnsi="Palatino Linotype" w:cs="Tahoma"/>
          <w:bCs/>
          <w:sz w:val="22"/>
          <w:szCs w:val="22"/>
          <w:lang w:val="es-ES"/>
        </w:rPr>
        <w:t xml:space="preserve"> </w:t>
      </w:r>
    </w:p>
    <w:p w14:paraId="67EB2403" w14:textId="77777777" w:rsidR="002E7789" w:rsidRDefault="002E7789" w:rsidP="002C1A53">
      <w:pPr>
        <w:spacing w:line="360" w:lineRule="auto"/>
        <w:jc w:val="both"/>
        <w:rPr>
          <w:rFonts w:ascii="Palatino Linotype" w:eastAsia="Batang" w:hAnsi="Palatino Linotype" w:cs="Tahoma"/>
          <w:bCs/>
          <w:sz w:val="22"/>
          <w:szCs w:val="22"/>
          <w:lang w:val="es-ES"/>
        </w:rPr>
      </w:pPr>
    </w:p>
    <w:p w14:paraId="3CE88340" w14:textId="4E2E8C7F" w:rsidR="002E7789" w:rsidRPr="001A7C39" w:rsidRDefault="002E7789"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1. Análisis </w:t>
      </w:r>
      <w:r w:rsidR="00EA7AF7">
        <w:rPr>
          <w:rFonts w:ascii="Palatino Linotype" w:eastAsia="Batang" w:hAnsi="Palatino Linotype" w:cs="Tahoma"/>
          <w:bCs/>
          <w:sz w:val="22"/>
          <w:szCs w:val="22"/>
          <w:lang w:val="es-ES"/>
        </w:rPr>
        <w:t>de</w:t>
      </w:r>
      <w:r w:rsidR="005D2BD1">
        <w:rPr>
          <w:rFonts w:ascii="Palatino Linotype" w:eastAsia="Batang" w:hAnsi="Palatino Linotype" w:cs="Tahoma"/>
          <w:bCs/>
          <w:sz w:val="22"/>
          <w:szCs w:val="22"/>
          <w:lang w:val="es-ES"/>
        </w:rPr>
        <w:t xml:space="preserve"> los </w:t>
      </w:r>
      <w:r>
        <w:rPr>
          <w:rFonts w:ascii="Palatino Linotype" w:eastAsia="Batang" w:hAnsi="Palatino Linotype" w:cs="Tahoma"/>
          <w:bCs/>
          <w:sz w:val="22"/>
          <w:szCs w:val="22"/>
          <w:lang w:val="es-ES"/>
        </w:rPr>
        <w:t>fundamentos legales sobre:</w:t>
      </w:r>
    </w:p>
    <w:p w14:paraId="3F001008" w14:textId="77777777" w:rsidR="002E7789" w:rsidRPr="00191C4B" w:rsidRDefault="002E7789" w:rsidP="002E7789">
      <w:pPr>
        <w:pStyle w:val="Prrafodelista"/>
        <w:numPr>
          <w:ilvl w:val="0"/>
          <w:numId w:val="33"/>
        </w:numPr>
        <w:spacing w:line="360" w:lineRule="auto"/>
        <w:jc w:val="both"/>
        <w:rPr>
          <w:rFonts w:ascii="Palatino Linotype" w:eastAsia="Batang" w:hAnsi="Palatino Linotype" w:cs="Tahoma"/>
          <w:bCs/>
          <w:szCs w:val="22"/>
          <w:lang w:val="es-ES"/>
        </w:rPr>
      </w:pPr>
      <w:r w:rsidRPr="00191C4B">
        <w:rPr>
          <w:rFonts w:ascii="Palatino Linotype" w:eastAsia="Batang" w:hAnsi="Palatino Linotype" w:cs="Tahoma"/>
          <w:bCs/>
          <w:szCs w:val="22"/>
          <w:lang w:val="es-ES"/>
        </w:rPr>
        <w:t>Pintar</w:t>
      </w:r>
      <w:r>
        <w:rPr>
          <w:rFonts w:ascii="Palatino Linotype" w:eastAsia="Batang" w:hAnsi="Palatino Linotype" w:cs="Tahoma"/>
          <w:bCs/>
          <w:szCs w:val="22"/>
          <w:lang w:val="es-ES"/>
        </w:rPr>
        <w:t>.</w:t>
      </w:r>
    </w:p>
    <w:p w14:paraId="0073E9C9" w14:textId="77777777" w:rsidR="002E7789" w:rsidRDefault="002E7789" w:rsidP="002E7789">
      <w:pPr>
        <w:pStyle w:val="Prrafodelista"/>
        <w:numPr>
          <w:ilvl w:val="0"/>
          <w:numId w:val="33"/>
        </w:numPr>
        <w:spacing w:line="360" w:lineRule="auto"/>
        <w:jc w:val="both"/>
        <w:rPr>
          <w:rFonts w:ascii="Palatino Linotype" w:eastAsia="Batang" w:hAnsi="Palatino Linotype" w:cs="Tahoma"/>
          <w:bCs/>
          <w:szCs w:val="22"/>
          <w:lang w:val="es-ES"/>
        </w:rPr>
      </w:pPr>
      <w:r>
        <w:rPr>
          <w:rFonts w:ascii="Palatino Linotype" w:eastAsia="Batang" w:hAnsi="Palatino Linotype" w:cs="Tahoma"/>
          <w:bCs/>
          <w:szCs w:val="22"/>
          <w:lang w:val="es-ES"/>
        </w:rPr>
        <w:t>Detallar con cemento y aplanar.</w:t>
      </w:r>
    </w:p>
    <w:p w14:paraId="79DC868D" w14:textId="77777777" w:rsidR="002E7789" w:rsidRDefault="002E7789" w:rsidP="002E7789">
      <w:pPr>
        <w:pStyle w:val="Prrafodelista"/>
        <w:numPr>
          <w:ilvl w:val="0"/>
          <w:numId w:val="33"/>
        </w:numPr>
        <w:spacing w:line="360" w:lineRule="auto"/>
        <w:jc w:val="both"/>
        <w:rPr>
          <w:rFonts w:ascii="Palatino Linotype" w:eastAsia="Batang" w:hAnsi="Palatino Linotype" w:cs="Tahoma"/>
          <w:bCs/>
          <w:szCs w:val="22"/>
          <w:lang w:val="es-ES"/>
        </w:rPr>
      </w:pPr>
      <w:r w:rsidRPr="00191C4B">
        <w:rPr>
          <w:rFonts w:ascii="Palatino Linotype" w:eastAsia="Batang" w:hAnsi="Palatino Linotype" w:cs="Tahoma"/>
          <w:bCs/>
          <w:szCs w:val="22"/>
          <w:lang w:val="es-ES"/>
        </w:rPr>
        <w:t>Por el cual a los propietarios de las propiedades se les requiere copia de la identificación oficial vigente (credencial para votar)</w:t>
      </w:r>
      <w:r>
        <w:rPr>
          <w:rFonts w:ascii="Palatino Linotype" w:eastAsia="Batang" w:hAnsi="Palatino Linotype" w:cs="Tahoma"/>
          <w:bCs/>
          <w:szCs w:val="22"/>
          <w:lang w:val="es-ES"/>
        </w:rPr>
        <w:t>.</w:t>
      </w:r>
    </w:p>
    <w:p w14:paraId="1C22DAD1" w14:textId="77777777" w:rsidR="002E7789" w:rsidRDefault="002E7789" w:rsidP="002E7789">
      <w:pPr>
        <w:pStyle w:val="Prrafodelista"/>
        <w:numPr>
          <w:ilvl w:val="0"/>
          <w:numId w:val="33"/>
        </w:numPr>
        <w:spacing w:line="360" w:lineRule="auto"/>
        <w:jc w:val="both"/>
        <w:rPr>
          <w:rFonts w:ascii="Palatino Linotype" w:eastAsia="Batang" w:hAnsi="Palatino Linotype" w:cs="Tahoma"/>
          <w:bCs/>
          <w:szCs w:val="22"/>
          <w:lang w:val="es-ES"/>
        </w:rPr>
      </w:pPr>
      <w:r>
        <w:rPr>
          <w:rFonts w:ascii="Palatino Linotype" w:eastAsia="Batang" w:hAnsi="Palatino Linotype" w:cs="Tahoma"/>
          <w:bCs/>
          <w:szCs w:val="22"/>
          <w:lang w:val="es-ES"/>
        </w:rPr>
        <w:t>D</w:t>
      </w:r>
      <w:r w:rsidRPr="008901FE">
        <w:rPr>
          <w:rFonts w:ascii="Palatino Linotype" w:eastAsia="Batang" w:hAnsi="Palatino Linotype" w:cs="Tahoma"/>
          <w:bCs/>
          <w:szCs w:val="22"/>
          <w:lang w:val="es-ES"/>
        </w:rPr>
        <w:t>el objetivo, la finalidad, el propósito por el cual se están realizando.</w:t>
      </w:r>
    </w:p>
    <w:p w14:paraId="0031523B" w14:textId="77777777" w:rsidR="002E7789" w:rsidRDefault="002E7789" w:rsidP="002E7789">
      <w:pPr>
        <w:pStyle w:val="Prrafodelista"/>
        <w:numPr>
          <w:ilvl w:val="0"/>
          <w:numId w:val="33"/>
        </w:numPr>
        <w:spacing w:line="360" w:lineRule="auto"/>
        <w:jc w:val="both"/>
        <w:rPr>
          <w:rFonts w:ascii="Palatino Linotype" w:eastAsia="Batang" w:hAnsi="Palatino Linotype" w:cs="Tahoma"/>
          <w:bCs/>
          <w:szCs w:val="22"/>
          <w:lang w:val="es-ES"/>
        </w:rPr>
      </w:pPr>
      <w:r>
        <w:rPr>
          <w:rFonts w:ascii="Palatino Linotype" w:eastAsia="Batang" w:hAnsi="Palatino Linotype" w:cs="Tahoma"/>
          <w:bCs/>
          <w:szCs w:val="22"/>
          <w:lang w:val="es-ES"/>
        </w:rPr>
        <w:t>Para utilizar recursos públicos.</w:t>
      </w:r>
    </w:p>
    <w:p w14:paraId="7F2C4DCA" w14:textId="77777777" w:rsidR="002E7789" w:rsidRDefault="002E7789" w:rsidP="002E7789">
      <w:pPr>
        <w:pStyle w:val="Prrafodelista"/>
        <w:numPr>
          <w:ilvl w:val="0"/>
          <w:numId w:val="33"/>
        </w:numPr>
        <w:spacing w:line="360" w:lineRule="auto"/>
        <w:jc w:val="both"/>
        <w:rPr>
          <w:rFonts w:ascii="Palatino Linotype" w:eastAsia="Batang" w:hAnsi="Palatino Linotype" w:cs="Tahoma"/>
          <w:bCs/>
          <w:szCs w:val="22"/>
          <w:lang w:val="es-ES"/>
        </w:rPr>
      </w:pPr>
      <w:r>
        <w:rPr>
          <w:rFonts w:ascii="Palatino Linotype" w:eastAsia="Batang" w:hAnsi="Palatino Linotype" w:cs="Tahoma"/>
          <w:bCs/>
          <w:szCs w:val="22"/>
          <w:lang w:val="es-ES"/>
        </w:rPr>
        <w:t>El motivo por el que l</w:t>
      </w:r>
      <w:r w:rsidRPr="00C86A5C">
        <w:rPr>
          <w:rFonts w:ascii="Palatino Linotype" w:eastAsia="Batang" w:hAnsi="Palatino Linotype" w:cs="Tahoma"/>
          <w:bCs/>
          <w:szCs w:val="22"/>
          <w:lang w:val="es-ES"/>
        </w:rPr>
        <w:t>a actual administración no ha pavimentado la calle antes descrita: calle Plata, Colonia El Arenal II, Cabecera Municipal de Chicoloapan, C.P. 56370, entre esquina calle Oro y cerrada Pirules</w:t>
      </w:r>
    </w:p>
    <w:p w14:paraId="39B554E4" w14:textId="77777777" w:rsidR="00870B15" w:rsidRDefault="00870B15" w:rsidP="00870B15">
      <w:pPr>
        <w:spacing w:line="360" w:lineRule="auto"/>
        <w:jc w:val="both"/>
        <w:rPr>
          <w:rFonts w:ascii="Palatino Linotype" w:eastAsia="Batang" w:hAnsi="Palatino Linotype" w:cs="Tahoma"/>
          <w:bCs/>
          <w:szCs w:val="22"/>
          <w:lang w:val="es-ES"/>
        </w:rPr>
      </w:pPr>
    </w:p>
    <w:p w14:paraId="61B12C9A" w14:textId="4E6D94AE" w:rsidR="002E7789" w:rsidRDefault="00870B15" w:rsidP="00870B15">
      <w:pPr>
        <w:spacing w:line="360" w:lineRule="auto"/>
        <w:jc w:val="both"/>
        <w:rPr>
          <w:rFonts w:ascii="Palatino Linotype" w:eastAsia="Batang" w:hAnsi="Palatino Linotype" w:cs="Tahoma"/>
          <w:bCs/>
          <w:sz w:val="22"/>
          <w:szCs w:val="22"/>
          <w:lang w:val="es-ES"/>
        </w:rPr>
      </w:pPr>
      <w:r w:rsidRPr="00AE5049">
        <w:rPr>
          <w:rFonts w:ascii="Palatino Linotype" w:eastAsia="Batang" w:hAnsi="Palatino Linotype" w:cs="Tahoma"/>
          <w:bCs/>
          <w:sz w:val="22"/>
          <w:szCs w:val="22"/>
          <w:lang w:val="es-ES"/>
        </w:rPr>
        <w:t>Sobre este punto es de señalar que el Sujeto Obligado remitió la normatividad aplicable a la pinta y remoción de fachadas de casas particulares, por lo que se ad</w:t>
      </w:r>
      <w:r w:rsidR="00F26F56">
        <w:rPr>
          <w:rFonts w:ascii="Palatino Linotype" w:eastAsia="Batang" w:hAnsi="Palatino Linotype" w:cs="Tahoma"/>
          <w:bCs/>
          <w:sz w:val="22"/>
          <w:szCs w:val="22"/>
          <w:lang w:val="es-ES"/>
        </w:rPr>
        <w:t>vierte que esta función que se realiza en el Municipio cuenta con un marco normativo</w:t>
      </w:r>
      <w:r w:rsidR="00C059E6">
        <w:rPr>
          <w:rFonts w:ascii="Palatino Linotype" w:eastAsia="Batang" w:hAnsi="Palatino Linotype" w:cs="Tahoma"/>
          <w:bCs/>
          <w:sz w:val="22"/>
          <w:szCs w:val="22"/>
          <w:lang w:val="es-ES"/>
        </w:rPr>
        <w:t>, del que se desprenden varios de los puntos que dan respuesta a la solicitud, como se muestra a continuación:</w:t>
      </w:r>
    </w:p>
    <w:p w14:paraId="2BB7199F" w14:textId="09BC2FB2" w:rsidR="00F26F56" w:rsidRDefault="00F26F56" w:rsidP="00870B15">
      <w:pPr>
        <w:spacing w:line="360" w:lineRule="auto"/>
        <w:jc w:val="both"/>
        <w:rPr>
          <w:rFonts w:ascii="Palatino Linotype" w:eastAsia="Batang" w:hAnsi="Palatino Linotype" w:cs="Tahoma"/>
          <w:bCs/>
          <w:sz w:val="22"/>
          <w:szCs w:val="22"/>
          <w:lang w:val="es-ES"/>
        </w:rPr>
      </w:pPr>
    </w:p>
    <w:p w14:paraId="2B418265" w14:textId="77777777" w:rsidR="00C059E6" w:rsidRPr="00AE5049" w:rsidRDefault="00C059E6"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REGLAMENTO DE MEJORAMIENTO DE LA IMAGEN URBANA DE</w:t>
      </w:r>
    </w:p>
    <w:p w14:paraId="0B343230" w14:textId="77777777" w:rsidR="00C059E6" w:rsidRPr="00AE5049" w:rsidRDefault="00C059E6"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CHICOLOAPAN, MÉXICO</w:t>
      </w:r>
    </w:p>
    <w:p w14:paraId="513226AF" w14:textId="77777777" w:rsidR="00C059E6" w:rsidRPr="00AE5049" w:rsidRDefault="00C059E6" w:rsidP="00AE5049">
      <w:pPr>
        <w:spacing w:line="360" w:lineRule="auto"/>
        <w:ind w:left="567" w:right="567"/>
        <w:rPr>
          <w:rFonts w:ascii="Palatino Linotype" w:eastAsia="Batang" w:hAnsi="Palatino Linotype" w:cs="Tahoma"/>
          <w:bCs/>
          <w:lang w:val="es-ES"/>
        </w:rPr>
      </w:pPr>
    </w:p>
    <w:p w14:paraId="6C761894" w14:textId="6B204CE0" w:rsidR="00C059E6" w:rsidRPr="00AE5049" w:rsidRDefault="00C059E6"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TITULO PRIMERO</w:t>
      </w:r>
    </w:p>
    <w:p w14:paraId="0999C800" w14:textId="77777777" w:rsidR="00C059E6" w:rsidRPr="00AE5049" w:rsidRDefault="00C059E6"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DE LAS DISPOSICIONES GENERALES</w:t>
      </w:r>
    </w:p>
    <w:p w14:paraId="66016C01" w14:textId="77777777" w:rsidR="00C059E6" w:rsidRPr="00AE5049" w:rsidRDefault="00C059E6" w:rsidP="00AE5049">
      <w:pPr>
        <w:spacing w:line="360" w:lineRule="auto"/>
        <w:ind w:left="567" w:right="567"/>
        <w:rPr>
          <w:rFonts w:ascii="Palatino Linotype" w:eastAsia="Batang" w:hAnsi="Palatino Linotype" w:cs="Tahoma"/>
          <w:bCs/>
          <w:lang w:val="es-ES"/>
        </w:rPr>
      </w:pPr>
    </w:p>
    <w:p w14:paraId="6B9A6092" w14:textId="0C02E46A" w:rsidR="00C059E6" w:rsidRPr="00AE5049" w:rsidRDefault="00C059E6"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Artículo 1. El presente Reglamento es de orden público e interés social; tiene por objeto</w:t>
      </w:r>
    </w:p>
    <w:p w14:paraId="4FAD1C2C" w14:textId="74A5635C" w:rsidR="00C059E6" w:rsidRPr="00AE5049" w:rsidRDefault="00C059E6"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homologar y regular la imagen urbana de la zona del primer cuadro del Municipio de</w:t>
      </w:r>
      <w:r w:rsidR="006D2A2A">
        <w:rPr>
          <w:rFonts w:ascii="Palatino Linotype" w:eastAsia="Batang" w:hAnsi="Palatino Linotype" w:cs="Tahoma"/>
          <w:bCs/>
          <w:lang w:val="es-ES"/>
        </w:rPr>
        <w:t xml:space="preserve"> </w:t>
      </w:r>
      <w:r w:rsidRPr="00AE5049">
        <w:rPr>
          <w:rFonts w:ascii="Palatino Linotype" w:eastAsia="Batang" w:hAnsi="Palatino Linotype" w:cs="Tahoma"/>
          <w:bCs/>
          <w:lang w:val="es-ES"/>
        </w:rPr>
        <w:t>Chicoloapan, para ser un municipio atractivo y renovado, manteniendo las costumbres y la</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identidad del mismo, que permitan realizar crecimiento económico que incentive el fomento</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turístico, como generador de bienestar social para elevar la calidad de vida de la población.</w:t>
      </w:r>
    </w:p>
    <w:p w14:paraId="5F8A119A" w14:textId="77777777" w:rsidR="00493021" w:rsidRDefault="00493021" w:rsidP="00AE5049">
      <w:pPr>
        <w:spacing w:line="360" w:lineRule="auto"/>
        <w:ind w:left="567" w:right="567"/>
        <w:jc w:val="both"/>
        <w:rPr>
          <w:rFonts w:ascii="Palatino Linotype" w:eastAsia="Batang" w:hAnsi="Palatino Linotype" w:cs="Tahoma"/>
          <w:bCs/>
          <w:lang w:val="es-ES"/>
        </w:rPr>
      </w:pPr>
    </w:p>
    <w:p w14:paraId="598DC6B6" w14:textId="46FDEB4E" w:rsidR="00C059E6" w:rsidRPr="00AE5049" w:rsidRDefault="00C059E6"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Artículo 2. La implementación de programas y estrategias, aplicación, ejecución y vigilancia</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de este Reglamento corresponde al Ayuntamiento, a través de la Dirección de Promoción</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Social, Dirección de Regulación Comercial y Vía Pública, la Coordinación de Desarrollo</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Urbano, la Unidad de Urbanismo y Vivienda, el Órgano Interno de Control y el Comité Vecinal.</w:t>
      </w:r>
    </w:p>
    <w:p w14:paraId="18A0FAC9" w14:textId="77777777" w:rsidR="00C059E6" w:rsidRPr="00AE5049" w:rsidRDefault="00C059E6" w:rsidP="00AE5049">
      <w:pPr>
        <w:spacing w:line="360" w:lineRule="auto"/>
        <w:ind w:left="567" w:right="567"/>
        <w:jc w:val="both"/>
        <w:rPr>
          <w:rFonts w:ascii="Palatino Linotype" w:eastAsia="Batang" w:hAnsi="Palatino Linotype" w:cs="Tahoma"/>
          <w:bCs/>
          <w:lang w:val="es-ES"/>
        </w:rPr>
      </w:pPr>
    </w:p>
    <w:p w14:paraId="69E0D868" w14:textId="081B57BB" w:rsidR="00C059E6" w:rsidRPr="00AE5049" w:rsidRDefault="00C059E6"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 xml:space="preserve">Artículo 3. Las normas del presente Reglamento, son aplicables a todas las </w:t>
      </w:r>
      <w:r w:rsidR="00493021">
        <w:rPr>
          <w:rFonts w:ascii="Palatino Linotype" w:eastAsia="Batang" w:hAnsi="Palatino Linotype" w:cs="Tahoma"/>
          <w:bCs/>
          <w:lang w:val="es-ES"/>
        </w:rPr>
        <w:t>c</w:t>
      </w:r>
      <w:r w:rsidRPr="00AE5049">
        <w:rPr>
          <w:rFonts w:ascii="Palatino Linotype" w:eastAsia="Batang" w:hAnsi="Palatino Linotype" w:cs="Tahoma"/>
          <w:bCs/>
          <w:lang w:val="es-ES"/>
        </w:rPr>
        <w:t>onstrucciones</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existentes y a las que se realicen en un futuro, así como a las instalaciones provisionales, al</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equipamiento urbano y al mobiliario urbano dentro de la zona del primer cuadro de</w:t>
      </w:r>
      <w:r w:rsidR="00493021">
        <w:rPr>
          <w:rFonts w:ascii="Palatino Linotype" w:eastAsia="Batang" w:hAnsi="Palatino Linotype" w:cs="Tahoma"/>
          <w:bCs/>
          <w:lang w:val="es-ES"/>
        </w:rPr>
        <w:t xml:space="preserve"> </w:t>
      </w:r>
      <w:r w:rsidRPr="00AE5049">
        <w:rPr>
          <w:rFonts w:ascii="Palatino Linotype" w:eastAsia="Batang" w:hAnsi="Palatino Linotype" w:cs="Tahoma"/>
          <w:bCs/>
          <w:lang w:val="es-ES"/>
        </w:rPr>
        <w:t>Chicoloapan.</w:t>
      </w:r>
    </w:p>
    <w:p w14:paraId="0996F066" w14:textId="77777777" w:rsidR="00C059E6" w:rsidRPr="00AE5049" w:rsidRDefault="00C059E6" w:rsidP="00AE5049">
      <w:pPr>
        <w:spacing w:line="360" w:lineRule="auto"/>
        <w:ind w:left="567" w:right="567"/>
        <w:jc w:val="both"/>
        <w:rPr>
          <w:rFonts w:ascii="Palatino Linotype" w:eastAsia="Batang" w:hAnsi="Palatino Linotype" w:cs="Tahoma"/>
          <w:bCs/>
          <w:lang w:val="es-ES"/>
        </w:rPr>
      </w:pPr>
    </w:p>
    <w:p w14:paraId="71DAFE2C" w14:textId="72C1A2FE" w:rsidR="00C059E6" w:rsidRPr="00AE5049" w:rsidRDefault="00C059E6"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Artículo 4. Las licencias, permisos o autorizaciones que se expidan en contravención a lo</w:t>
      </w:r>
    </w:p>
    <w:p w14:paraId="137E6535" w14:textId="2B62E4C7" w:rsidR="00C059E6" w:rsidRDefault="00C059E6" w:rsidP="00535573">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dispuesto por este Reglamento, no surtirán efecto legal alguno.</w:t>
      </w:r>
    </w:p>
    <w:p w14:paraId="0BEF799E" w14:textId="7D195545" w:rsidR="00375C53" w:rsidRDefault="00375C53" w:rsidP="00535573">
      <w:pPr>
        <w:spacing w:line="360" w:lineRule="auto"/>
        <w:ind w:left="567" w:right="567"/>
        <w:jc w:val="both"/>
        <w:rPr>
          <w:rFonts w:ascii="Palatino Linotype" w:eastAsia="Batang" w:hAnsi="Palatino Linotype" w:cs="Tahoma"/>
          <w:bCs/>
          <w:lang w:val="es-ES"/>
        </w:rPr>
      </w:pPr>
    </w:p>
    <w:p w14:paraId="1EE84602" w14:textId="77777777" w:rsidR="00375C53" w:rsidRPr="00375C53" w:rsidRDefault="00375C53" w:rsidP="00AE5049">
      <w:pPr>
        <w:spacing w:line="360" w:lineRule="auto"/>
        <w:ind w:left="567" w:right="567"/>
        <w:jc w:val="center"/>
        <w:rPr>
          <w:rFonts w:ascii="Palatino Linotype" w:eastAsia="Batang" w:hAnsi="Palatino Linotype" w:cs="Tahoma"/>
          <w:bCs/>
          <w:lang w:val="es-ES"/>
        </w:rPr>
      </w:pPr>
      <w:r w:rsidRPr="00375C53">
        <w:rPr>
          <w:rFonts w:ascii="Palatino Linotype" w:eastAsia="Batang" w:hAnsi="Palatino Linotype" w:cs="Tahoma"/>
          <w:bCs/>
          <w:lang w:val="es-ES"/>
        </w:rPr>
        <w:t>TÍTULO TERCERO</w:t>
      </w:r>
    </w:p>
    <w:p w14:paraId="4FD270D3" w14:textId="77777777" w:rsidR="00375C53" w:rsidRPr="00375C53" w:rsidRDefault="00375C53" w:rsidP="00AE5049">
      <w:pPr>
        <w:spacing w:line="360" w:lineRule="auto"/>
        <w:ind w:left="567" w:right="567"/>
        <w:jc w:val="center"/>
        <w:rPr>
          <w:rFonts w:ascii="Palatino Linotype" w:eastAsia="Batang" w:hAnsi="Palatino Linotype" w:cs="Tahoma"/>
          <w:bCs/>
          <w:lang w:val="es-ES"/>
        </w:rPr>
      </w:pPr>
      <w:r w:rsidRPr="00375C53">
        <w:rPr>
          <w:rFonts w:ascii="Palatino Linotype" w:eastAsia="Batang" w:hAnsi="Palatino Linotype" w:cs="Tahoma"/>
          <w:bCs/>
          <w:lang w:val="es-ES"/>
        </w:rPr>
        <w:t>DE LOS BIENES INMUEBLES</w:t>
      </w:r>
    </w:p>
    <w:p w14:paraId="4E51C300" w14:textId="77777777" w:rsidR="00375C53" w:rsidRDefault="00375C53" w:rsidP="00375C53">
      <w:pPr>
        <w:spacing w:line="360" w:lineRule="auto"/>
        <w:ind w:left="567" w:right="567"/>
        <w:jc w:val="both"/>
        <w:rPr>
          <w:rFonts w:ascii="Palatino Linotype" w:eastAsia="Batang" w:hAnsi="Palatino Linotype" w:cs="Tahoma"/>
          <w:bCs/>
          <w:lang w:val="es-ES"/>
        </w:rPr>
      </w:pPr>
    </w:p>
    <w:p w14:paraId="1DF4A511" w14:textId="025D3124" w:rsidR="00375C53" w:rsidRPr="00375C53" w:rsidRDefault="00375C53">
      <w:pPr>
        <w:spacing w:line="360" w:lineRule="auto"/>
        <w:ind w:left="567" w:right="567"/>
        <w:jc w:val="both"/>
        <w:rPr>
          <w:rFonts w:ascii="Palatino Linotype" w:eastAsia="Batang" w:hAnsi="Palatino Linotype" w:cs="Tahoma"/>
          <w:bCs/>
          <w:lang w:val="es-ES"/>
        </w:rPr>
      </w:pPr>
      <w:r w:rsidRPr="00375C53">
        <w:rPr>
          <w:rFonts w:ascii="Palatino Linotype" w:eastAsia="Batang" w:hAnsi="Palatino Linotype" w:cs="Tahoma"/>
          <w:bCs/>
          <w:lang w:val="es-ES"/>
        </w:rPr>
        <w:t>Artículo 12. Todas las edificaciones, casas o construcciones, deberán respetar el</w:t>
      </w:r>
      <w:r>
        <w:rPr>
          <w:rFonts w:ascii="Palatino Linotype" w:eastAsia="Batang" w:hAnsi="Palatino Linotype" w:cs="Tahoma"/>
          <w:bCs/>
          <w:lang w:val="es-ES"/>
        </w:rPr>
        <w:t xml:space="preserve"> </w:t>
      </w:r>
      <w:r w:rsidRPr="00375C53">
        <w:rPr>
          <w:rFonts w:ascii="Palatino Linotype" w:eastAsia="Batang" w:hAnsi="Palatino Linotype" w:cs="Tahoma"/>
          <w:bCs/>
          <w:lang w:val="es-ES"/>
        </w:rPr>
        <w:t>alineamiento, las superficies donde se permita construir, las áreas de libre tránsito y las</w:t>
      </w:r>
      <w:r>
        <w:rPr>
          <w:rFonts w:ascii="Palatino Linotype" w:eastAsia="Batang" w:hAnsi="Palatino Linotype" w:cs="Tahoma"/>
          <w:bCs/>
          <w:lang w:val="es-ES"/>
        </w:rPr>
        <w:t xml:space="preserve"> </w:t>
      </w:r>
      <w:r w:rsidRPr="00375C53">
        <w:rPr>
          <w:rFonts w:ascii="Palatino Linotype" w:eastAsia="Batang" w:hAnsi="Palatino Linotype" w:cs="Tahoma"/>
          <w:bCs/>
          <w:lang w:val="es-ES"/>
        </w:rPr>
        <w:t>señaladas como áreas verdes, caso contrario la Coordinación de Desarrollo Urbano,</w:t>
      </w:r>
      <w:r>
        <w:rPr>
          <w:rFonts w:ascii="Palatino Linotype" w:eastAsia="Batang" w:hAnsi="Palatino Linotype" w:cs="Tahoma"/>
          <w:bCs/>
          <w:lang w:val="es-ES"/>
        </w:rPr>
        <w:t xml:space="preserve"> </w:t>
      </w:r>
      <w:r w:rsidRPr="00375C53">
        <w:rPr>
          <w:rFonts w:ascii="Palatino Linotype" w:eastAsia="Batang" w:hAnsi="Palatino Linotype" w:cs="Tahoma"/>
          <w:bCs/>
          <w:lang w:val="es-ES"/>
        </w:rPr>
        <w:t>determinará lo conducente.</w:t>
      </w:r>
    </w:p>
    <w:p w14:paraId="32E00F9E" w14:textId="77777777" w:rsidR="00375C53" w:rsidRDefault="00375C53" w:rsidP="00375C53">
      <w:pPr>
        <w:spacing w:line="360" w:lineRule="auto"/>
        <w:ind w:left="567" w:right="567"/>
        <w:jc w:val="both"/>
        <w:rPr>
          <w:rFonts w:ascii="Palatino Linotype" w:eastAsia="Batang" w:hAnsi="Palatino Linotype" w:cs="Tahoma"/>
          <w:bCs/>
          <w:lang w:val="es-ES"/>
        </w:rPr>
      </w:pPr>
    </w:p>
    <w:p w14:paraId="75C450BA" w14:textId="3E87B0DD" w:rsidR="00375C53" w:rsidRPr="00375C53" w:rsidRDefault="00375C53" w:rsidP="00375C53">
      <w:pPr>
        <w:spacing w:line="360" w:lineRule="auto"/>
        <w:ind w:left="567" w:right="567"/>
        <w:jc w:val="both"/>
        <w:rPr>
          <w:rFonts w:ascii="Palatino Linotype" w:eastAsia="Batang" w:hAnsi="Palatino Linotype" w:cs="Tahoma"/>
          <w:bCs/>
          <w:lang w:val="es-ES"/>
        </w:rPr>
      </w:pPr>
      <w:r w:rsidRPr="00375C53">
        <w:rPr>
          <w:rFonts w:ascii="Palatino Linotype" w:eastAsia="Batang" w:hAnsi="Palatino Linotype" w:cs="Tahoma"/>
          <w:bCs/>
          <w:lang w:val="es-ES"/>
        </w:rPr>
        <w:lastRenderedPageBreak/>
        <w:t>Artículo 13. En la zona del primer cuadro, las fachadas deberán integrarse al estilo</w:t>
      </w:r>
      <w:r w:rsidR="008F5774">
        <w:rPr>
          <w:rFonts w:ascii="Palatino Linotype" w:eastAsia="Batang" w:hAnsi="Palatino Linotype" w:cs="Tahoma"/>
          <w:bCs/>
          <w:lang w:val="es-ES"/>
        </w:rPr>
        <w:t xml:space="preserve"> </w:t>
      </w:r>
      <w:r w:rsidRPr="00375C53">
        <w:rPr>
          <w:rFonts w:ascii="Palatino Linotype" w:eastAsia="Batang" w:hAnsi="Palatino Linotype" w:cs="Tahoma"/>
          <w:bCs/>
          <w:lang w:val="es-ES"/>
        </w:rPr>
        <w:t>arquitectónico acorde con la imagen urbana planteada por el Ayuntamiento en el presente</w:t>
      </w:r>
    </w:p>
    <w:p w14:paraId="0759E7FC" w14:textId="77777777" w:rsidR="00375C53" w:rsidRPr="00375C53" w:rsidRDefault="00375C53" w:rsidP="00375C53">
      <w:pPr>
        <w:spacing w:line="360" w:lineRule="auto"/>
        <w:ind w:left="567" w:right="567"/>
        <w:jc w:val="both"/>
        <w:rPr>
          <w:rFonts w:ascii="Palatino Linotype" w:eastAsia="Batang" w:hAnsi="Palatino Linotype" w:cs="Tahoma"/>
          <w:bCs/>
          <w:lang w:val="es-ES"/>
        </w:rPr>
      </w:pPr>
      <w:r w:rsidRPr="00375C53">
        <w:rPr>
          <w:rFonts w:ascii="Palatino Linotype" w:eastAsia="Batang" w:hAnsi="Palatino Linotype" w:cs="Tahoma"/>
          <w:bCs/>
          <w:lang w:val="es-ES"/>
        </w:rPr>
        <w:t>ordenamiento legal.</w:t>
      </w:r>
    </w:p>
    <w:p w14:paraId="6438D7D8" w14:textId="77777777" w:rsidR="008F5774" w:rsidRDefault="008F5774" w:rsidP="00375C53">
      <w:pPr>
        <w:spacing w:line="360" w:lineRule="auto"/>
        <w:ind w:left="567" w:right="567"/>
        <w:jc w:val="both"/>
        <w:rPr>
          <w:rFonts w:ascii="Palatino Linotype" w:eastAsia="Batang" w:hAnsi="Palatino Linotype" w:cs="Tahoma"/>
          <w:bCs/>
          <w:lang w:val="es-ES"/>
        </w:rPr>
      </w:pPr>
    </w:p>
    <w:p w14:paraId="1F255E21" w14:textId="7698EFEA" w:rsidR="00375C53" w:rsidRPr="00375C53" w:rsidRDefault="00375C53" w:rsidP="00375C53">
      <w:pPr>
        <w:spacing w:line="360" w:lineRule="auto"/>
        <w:ind w:left="567" w:right="567"/>
        <w:jc w:val="both"/>
        <w:rPr>
          <w:rFonts w:ascii="Palatino Linotype" w:eastAsia="Batang" w:hAnsi="Palatino Linotype" w:cs="Tahoma"/>
          <w:bCs/>
          <w:lang w:val="es-ES"/>
        </w:rPr>
      </w:pPr>
      <w:r w:rsidRPr="00375C53">
        <w:rPr>
          <w:rFonts w:ascii="Palatino Linotype" w:eastAsia="Batang" w:hAnsi="Palatino Linotype" w:cs="Tahoma"/>
          <w:bCs/>
          <w:lang w:val="es-ES"/>
        </w:rPr>
        <w:t>No se permitirá la construcción de fachadas o implementación de entradas que no formen</w:t>
      </w:r>
    </w:p>
    <w:p w14:paraId="7798D893" w14:textId="77777777" w:rsidR="00375C53" w:rsidRPr="00375C53" w:rsidRDefault="00375C53" w:rsidP="00375C53">
      <w:pPr>
        <w:spacing w:line="360" w:lineRule="auto"/>
        <w:ind w:left="567" w:right="567"/>
        <w:jc w:val="both"/>
        <w:rPr>
          <w:rFonts w:ascii="Palatino Linotype" w:eastAsia="Batang" w:hAnsi="Palatino Linotype" w:cs="Tahoma"/>
          <w:bCs/>
          <w:lang w:val="es-ES"/>
        </w:rPr>
      </w:pPr>
      <w:r w:rsidRPr="00375C53">
        <w:rPr>
          <w:rFonts w:ascii="Palatino Linotype" w:eastAsia="Batang" w:hAnsi="Palatino Linotype" w:cs="Tahoma"/>
          <w:bCs/>
          <w:lang w:val="es-ES"/>
        </w:rPr>
        <w:t>parte integral de la edificación.</w:t>
      </w:r>
    </w:p>
    <w:p w14:paraId="45E9190E" w14:textId="77777777" w:rsidR="008F5774" w:rsidRDefault="008F5774" w:rsidP="00375C53">
      <w:pPr>
        <w:spacing w:line="360" w:lineRule="auto"/>
        <w:ind w:left="567" w:right="567"/>
        <w:jc w:val="both"/>
        <w:rPr>
          <w:rFonts w:ascii="Palatino Linotype" w:eastAsia="Batang" w:hAnsi="Palatino Linotype" w:cs="Tahoma"/>
          <w:bCs/>
          <w:lang w:val="es-ES"/>
        </w:rPr>
      </w:pPr>
    </w:p>
    <w:p w14:paraId="4FE94515" w14:textId="536D598C" w:rsidR="00375C53" w:rsidRPr="00AE5049" w:rsidRDefault="00375C53" w:rsidP="00AE5049">
      <w:pPr>
        <w:spacing w:line="360" w:lineRule="auto"/>
        <w:ind w:left="567" w:right="567"/>
        <w:jc w:val="both"/>
        <w:rPr>
          <w:rFonts w:ascii="Palatino Linotype" w:eastAsia="Batang" w:hAnsi="Palatino Linotype" w:cs="Tahoma"/>
          <w:b/>
          <w:lang w:val="es-ES"/>
        </w:rPr>
      </w:pPr>
      <w:r w:rsidRPr="00375C53">
        <w:rPr>
          <w:rFonts w:ascii="Palatino Linotype" w:eastAsia="Batang" w:hAnsi="Palatino Linotype" w:cs="Tahoma"/>
          <w:bCs/>
          <w:lang w:val="es-ES"/>
        </w:rPr>
        <w:t xml:space="preserve">Artículo 14. </w:t>
      </w:r>
      <w:r w:rsidRPr="00AE5049">
        <w:rPr>
          <w:rFonts w:ascii="Palatino Linotype" w:eastAsia="Batang" w:hAnsi="Palatino Linotype" w:cs="Tahoma"/>
          <w:b/>
          <w:lang w:val="es-ES"/>
        </w:rPr>
        <w:t>La fachada de todos los bienes inmuebles públicos y privados, deberán armonizar</w:t>
      </w:r>
      <w:r w:rsidR="008F5774" w:rsidRPr="00AE5049">
        <w:rPr>
          <w:rFonts w:ascii="Palatino Linotype" w:eastAsia="Batang" w:hAnsi="Palatino Linotype" w:cs="Tahoma"/>
          <w:b/>
          <w:lang w:val="es-ES"/>
        </w:rPr>
        <w:t xml:space="preserve"> </w:t>
      </w:r>
      <w:r w:rsidRPr="00AE5049">
        <w:rPr>
          <w:rFonts w:ascii="Palatino Linotype" w:eastAsia="Batang" w:hAnsi="Palatino Linotype" w:cs="Tahoma"/>
          <w:b/>
          <w:lang w:val="es-ES"/>
        </w:rPr>
        <w:t>con el contexto urbano circundante, y en caso contrario la Coordinación de Desarrollo Urbano,</w:t>
      </w:r>
      <w:r w:rsidR="008F5774" w:rsidRPr="00AE5049">
        <w:rPr>
          <w:rFonts w:ascii="Palatino Linotype" w:eastAsia="Batang" w:hAnsi="Palatino Linotype" w:cs="Tahoma"/>
          <w:b/>
          <w:lang w:val="es-ES"/>
        </w:rPr>
        <w:t xml:space="preserve"> </w:t>
      </w:r>
      <w:r w:rsidRPr="00AE5049">
        <w:rPr>
          <w:rFonts w:ascii="Palatino Linotype" w:eastAsia="Batang" w:hAnsi="Palatino Linotype" w:cs="Tahoma"/>
          <w:b/>
          <w:lang w:val="es-ES"/>
        </w:rPr>
        <w:t>ordenará la modificación del proyecto al director responsable de la obra y al propietario.</w:t>
      </w:r>
    </w:p>
    <w:p w14:paraId="0B9F5632" w14:textId="1A0F116A" w:rsidR="00F26F56" w:rsidRDefault="00F26F56" w:rsidP="00870B15">
      <w:pPr>
        <w:spacing w:line="360" w:lineRule="auto"/>
        <w:jc w:val="both"/>
        <w:rPr>
          <w:rFonts w:ascii="Palatino Linotype" w:eastAsia="Batang" w:hAnsi="Palatino Linotype" w:cs="Tahoma"/>
          <w:bCs/>
          <w:sz w:val="22"/>
          <w:szCs w:val="22"/>
          <w:lang w:val="es-ES"/>
        </w:rPr>
      </w:pPr>
    </w:p>
    <w:p w14:paraId="24E81CCF" w14:textId="3509FC48" w:rsidR="0095136B" w:rsidRDefault="0095136B"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Del Reglamento se desprende que el </w:t>
      </w:r>
      <w:r w:rsidR="006D2A2A">
        <w:rPr>
          <w:rFonts w:ascii="Palatino Linotype" w:eastAsia="Batang" w:hAnsi="Palatino Linotype" w:cs="Tahoma"/>
          <w:bCs/>
          <w:sz w:val="22"/>
          <w:szCs w:val="22"/>
          <w:lang w:val="es-ES"/>
        </w:rPr>
        <w:t xml:space="preserve">Municipio atribuciones para </w:t>
      </w:r>
      <w:r w:rsidR="006D2A2A" w:rsidRPr="006D2A2A">
        <w:rPr>
          <w:rFonts w:ascii="Palatino Linotype" w:eastAsia="Batang" w:hAnsi="Palatino Linotype" w:cs="Tahoma"/>
          <w:bCs/>
          <w:sz w:val="22"/>
          <w:szCs w:val="22"/>
          <w:lang w:val="es-ES"/>
        </w:rPr>
        <w:t>homologar y regular la imagen urbana de la zona del primer cuadro del Municipio</w:t>
      </w:r>
      <w:r w:rsidR="006D2A2A">
        <w:rPr>
          <w:rFonts w:ascii="Palatino Linotype" w:eastAsia="Batang" w:hAnsi="Palatino Linotype" w:cs="Tahoma"/>
          <w:bCs/>
          <w:sz w:val="22"/>
          <w:szCs w:val="22"/>
          <w:lang w:val="es-ES"/>
        </w:rPr>
        <w:t xml:space="preserve">; que implementa programas para esto y que aplica a </w:t>
      </w:r>
      <w:r w:rsidR="006D2A2A" w:rsidRPr="006D2A2A">
        <w:rPr>
          <w:rFonts w:ascii="Palatino Linotype" w:eastAsia="Batang" w:hAnsi="Palatino Linotype" w:cs="Tahoma"/>
          <w:bCs/>
          <w:sz w:val="22"/>
          <w:szCs w:val="22"/>
          <w:lang w:val="es-ES"/>
        </w:rPr>
        <w:t>todas las construcciones</w:t>
      </w:r>
      <w:r w:rsidR="006D2A2A">
        <w:rPr>
          <w:rFonts w:ascii="Palatino Linotype" w:eastAsia="Batang" w:hAnsi="Palatino Linotype" w:cs="Tahoma"/>
          <w:bCs/>
          <w:sz w:val="22"/>
          <w:szCs w:val="22"/>
          <w:lang w:val="es-ES"/>
        </w:rPr>
        <w:t xml:space="preserve"> e</w:t>
      </w:r>
      <w:r w:rsidR="006D2A2A" w:rsidRPr="006D2A2A">
        <w:rPr>
          <w:rFonts w:ascii="Palatino Linotype" w:eastAsia="Batang" w:hAnsi="Palatino Linotype" w:cs="Tahoma"/>
          <w:bCs/>
          <w:sz w:val="22"/>
          <w:szCs w:val="22"/>
          <w:lang w:val="es-ES"/>
        </w:rPr>
        <w:t xml:space="preserve"> instalaciones provisionales, al equipamiento urbano y al mobiliario urbano dentro de la zona del primer cuadro de Chicoloapan</w:t>
      </w:r>
      <w:r w:rsidR="008F5774">
        <w:rPr>
          <w:rFonts w:ascii="Palatino Linotype" w:eastAsia="Batang" w:hAnsi="Palatino Linotype" w:cs="Tahoma"/>
          <w:bCs/>
          <w:sz w:val="22"/>
          <w:szCs w:val="22"/>
          <w:lang w:val="es-ES"/>
        </w:rPr>
        <w:t xml:space="preserve">; además todos los bienes inmuebles incluidos los de propiedad privada </w:t>
      </w:r>
      <w:r w:rsidR="00E26E40">
        <w:rPr>
          <w:rFonts w:ascii="Palatino Linotype" w:eastAsia="Batang" w:hAnsi="Palatino Linotype" w:cs="Tahoma"/>
          <w:bCs/>
          <w:sz w:val="22"/>
          <w:szCs w:val="22"/>
          <w:lang w:val="es-ES"/>
        </w:rPr>
        <w:t>deben armonizar con el contexto urbano.</w:t>
      </w:r>
    </w:p>
    <w:p w14:paraId="5B2020EF" w14:textId="7A9C554D" w:rsidR="00A22B3B" w:rsidRDefault="00A22B3B" w:rsidP="002E7789">
      <w:pPr>
        <w:spacing w:line="360" w:lineRule="auto"/>
        <w:jc w:val="both"/>
        <w:rPr>
          <w:rFonts w:ascii="Palatino Linotype" w:eastAsia="Batang" w:hAnsi="Palatino Linotype" w:cs="Tahoma"/>
          <w:bCs/>
          <w:sz w:val="22"/>
          <w:szCs w:val="22"/>
          <w:lang w:val="es-ES"/>
        </w:rPr>
      </w:pPr>
    </w:p>
    <w:p w14:paraId="5A815B10" w14:textId="26150634" w:rsidR="00A22B3B" w:rsidRDefault="00A22B3B" w:rsidP="00A22B3B">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Por otro lado, las </w:t>
      </w:r>
      <w:r w:rsidRPr="00A22B3B">
        <w:rPr>
          <w:rFonts w:ascii="Palatino Linotype" w:eastAsia="Batang" w:hAnsi="Palatino Linotype" w:cs="Tahoma"/>
          <w:bCs/>
          <w:sz w:val="22"/>
          <w:szCs w:val="22"/>
          <w:lang w:val="es-ES"/>
        </w:rPr>
        <w:t xml:space="preserve">Reglas </w:t>
      </w:r>
      <w:r>
        <w:rPr>
          <w:rFonts w:ascii="Palatino Linotype" w:eastAsia="Batang" w:hAnsi="Palatino Linotype" w:cs="Tahoma"/>
          <w:bCs/>
          <w:sz w:val="22"/>
          <w:szCs w:val="22"/>
          <w:lang w:val="es-ES"/>
        </w:rPr>
        <w:t>d</w:t>
      </w:r>
      <w:r w:rsidRPr="00A22B3B">
        <w:rPr>
          <w:rFonts w:ascii="Palatino Linotype" w:eastAsia="Batang" w:hAnsi="Palatino Linotype" w:cs="Tahoma"/>
          <w:bCs/>
          <w:sz w:val="22"/>
          <w:szCs w:val="22"/>
          <w:lang w:val="es-ES"/>
        </w:rPr>
        <w:t xml:space="preserve">e Operación </w:t>
      </w:r>
      <w:r>
        <w:rPr>
          <w:rFonts w:ascii="Palatino Linotype" w:eastAsia="Batang" w:hAnsi="Palatino Linotype" w:cs="Tahoma"/>
          <w:bCs/>
          <w:sz w:val="22"/>
          <w:szCs w:val="22"/>
          <w:lang w:val="es-ES"/>
        </w:rPr>
        <w:t>d</w:t>
      </w:r>
      <w:r w:rsidRPr="00A22B3B">
        <w:rPr>
          <w:rFonts w:ascii="Palatino Linotype" w:eastAsia="Batang" w:hAnsi="Palatino Linotype" w:cs="Tahoma"/>
          <w:bCs/>
          <w:sz w:val="22"/>
          <w:szCs w:val="22"/>
          <w:lang w:val="es-ES"/>
        </w:rPr>
        <w:t>el</w:t>
      </w:r>
      <w:r>
        <w:rPr>
          <w:rFonts w:ascii="Palatino Linotype" w:eastAsia="Batang" w:hAnsi="Palatino Linotype" w:cs="Tahoma"/>
          <w:bCs/>
          <w:sz w:val="22"/>
          <w:szCs w:val="22"/>
          <w:lang w:val="es-ES"/>
        </w:rPr>
        <w:t xml:space="preserve"> </w:t>
      </w:r>
      <w:r w:rsidRPr="00A22B3B">
        <w:rPr>
          <w:rFonts w:ascii="Palatino Linotype" w:eastAsia="Batang" w:hAnsi="Palatino Linotype" w:cs="Tahoma"/>
          <w:bCs/>
          <w:sz w:val="22"/>
          <w:szCs w:val="22"/>
          <w:lang w:val="es-ES"/>
        </w:rPr>
        <w:t xml:space="preserve">Programa </w:t>
      </w:r>
      <w:r>
        <w:rPr>
          <w:rFonts w:ascii="Palatino Linotype" w:eastAsia="Batang" w:hAnsi="Palatino Linotype" w:cs="Tahoma"/>
          <w:bCs/>
          <w:sz w:val="22"/>
          <w:szCs w:val="22"/>
          <w:lang w:val="es-ES"/>
        </w:rPr>
        <w:t>d</w:t>
      </w:r>
      <w:r w:rsidRPr="00A22B3B">
        <w:rPr>
          <w:rFonts w:ascii="Palatino Linotype" w:eastAsia="Batang" w:hAnsi="Palatino Linotype" w:cs="Tahoma"/>
          <w:bCs/>
          <w:sz w:val="22"/>
          <w:szCs w:val="22"/>
          <w:lang w:val="es-ES"/>
        </w:rPr>
        <w:t xml:space="preserve">e Mejoramiento </w:t>
      </w:r>
      <w:r>
        <w:rPr>
          <w:rFonts w:ascii="Palatino Linotype" w:eastAsia="Batang" w:hAnsi="Palatino Linotype" w:cs="Tahoma"/>
          <w:bCs/>
          <w:sz w:val="22"/>
          <w:szCs w:val="22"/>
          <w:lang w:val="es-ES"/>
        </w:rPr>
        <w:t>d</w:t>
      </w:r>
      <w:r w:rsidRPr="00A22B3B">
        <w:rPr>
          <w:rFonts w:ascii="Palatino Linotype" w:eastAsia="Batang" w:hAnsi="Palatino Linotype" w:cs="Tahoma"/>
          <w:bCs/>
          <w:sz w:val="22"/>
          <w:szCs w:val="22"/>
          <w:lang w:val="es-ES"/>
        </w:rPr>
        <w:t xml:space="preserve">e </w:t>
      </w:r>
      <w:r>
        <w:rPr>
          <w:rFonts w:ascii="Palatino Linotype" w:eastAsia="Batang" w:hAnsi="Palatino Linotype" w:cs="Tahoma"/>
          <w:bCs/>
          <w:sz w:val="22"/>
          <w:szCs w:val="22"/>
          <w:lang w:val="es-ES"/>
        </w:rPr>
        <w:t>l</w:t>
      </w:r>
      <w:r w:rsidRPr="00A22B3B">
        <w:rPr>
          <w:rFonts w:ascii="Palatino Linotype" w:eastAsia="Batang" w:hAnsi="Palatino Linotype" w:cs="Tahoma"/>
          <w:bCs/>
          <w:sz w:val="22"/>
          <w:szCs w:val="22"/>
          <w:lang w:val="es-ES"/>
        </w:rPr>
        <w:t>a</w:t>
      </w:r>
      <w:r>
        <w:rPr>
          <w:rFonts w:ascii="Palatino Linotype" w:eastAsia="Batang" w:hAnsi="Palatino Linotype" w:cs="Tahoma"/>
          <w:bCs/>
          <w:sz w:val="22"/>
          <w:szCs w:val="22"/>
          <w:lang w:val="es-ES"/>
        </w:rPr>
        <w:t xml:space="preserve"> </w:t>
      </w:r>
      <w:r w:rsidRPr="00A22B3B">
        <w:rPr>
          <w:rFonts w:ascii="Palatino Linotype" w:eastAsia="Batang" w:hAnsi="Palatino Linotype" w:cs="Tahoma"/>
          <w:bCs/>
          <w:sz w:val="22"/>
          <w:szCs w:val="22"/>
          <w:lang w:val="es-ES"/>
        </w:rPr>
        <w:t xml:space="preserve">Imagen Urbana </w:t>
      </w:r>
      <w:r w:rsidR="00992198">
        <w:rPr>
          <w:rFonts w:ascii="Palatino Linotype" w:eastAsia="Batang" w:hAnsi="Palatino Linotype" w:cs="Tahoma"/>
          <w:bCs/>
          <w:sz w:val="22"/>
          <w:szCs w:val="22"/>
          <w:lang w:val="es-ES"/>
        </w:rPr>
        <w:t>d</w:t>
      </w:r>
      <w:r w:rsidRPr="00A22B3B">
        <w:rPr>
          <w:rFonts w:ascii="Palatino Linotype" w:eastAsia="Batang" w:hAnsi="Palatino Linotype" w:cs="Tahoma"/>
          <w:bCs/>
          <w:sz w:val="22"/>
          <w:szCs w:val="22"/>
          <w:lang w:val="es-ES"/>
        </w:rPr>
        <w:t>e Chicoloapan</w:t>
      </w:r>
      <w:r>
        <w:rPr>
          <w:rFonts w:ascii="Palatino Linotype" w:eastAsia="Batang" w:hAnsi="Palatino Linotype" w:cs="Tahoma"/>
          <w:bCs/>
          <w:sz w:val="22"/>
          <w:szCs w:val="22"/>
          <w:lang w:val="es-ES"/>
        </w:rPr>
        <w:t>, establecen lo siguiente:</w:t>
      </w:r>
    </w:p>
    <w:p w14:paraId="0F9BCA44" w14:textId="66AB5038" w:rsidR="00992198" w:rsidRDefault="00992198" w:rsidP="00A22B3B">
      <w:pPr>
        <w:spacing w:line="360" w:lineRule="auto"/>
        <w:jc w:val="both"/>
        <w:rPr>
          <w:rFonts w:ascii="Palatino Linotype" w:eastAsia="Batang" w:hAnsi="Palatino Linotype" w:cs="Tahoma"/>
          <w:bCs/>
          <w:sz w:val="22"/>
          <w:szCs w:val="22"/>
          <w:lang w:val="es-ES"/>
        </w:rPr>
      </w:pPr>
    </w:p>
    <w:p w14:paraId="4AF1F06C" w14:textId="77777777" w:rsidR="000A62C7" w:rsidRPr="00AE5049" w:rsidRDefault="000A62C7"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DEFINICIÓN DEL UNIVERSO DE ATENCIÓN</w:t>
      </w:r>
    </w:p>
    <w:p w14:paraId="3EA1449D" w14:textId="77777777" w:rsidR="000A62C7" w:rsidRPr="00AE5049" w:rsidRDefault="000A62C7"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Comprende al padrón de beneficiarios de la zona del primer cuadro de Chicoloapan, que</w:t>
      </w:r>
    </w:p>
    <w:p w14:paraId="4BD20BA8" w14:textId="77777777" w:rsidR="000A62C7" w:rsidRPr="00AE5049" w:rsidRDefault="000A62C7"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recibirán el apoyo social que hayan solicitado.</w:t>
      </w:r>
    </w:p>
    <w:p w14:paraId="0F44BAB7" w14:textId="77777777" w:rsidR="000A62C7" w:rsidRDefault="000A62C7" w:rsidP="000A62C7">
      <w:pPr>
        <w:spacing w:line="360" w:lineRule="auto"/>
        <w:ind w:left="567" w:right="567"/>
        <w:rPr>
          <w:rFonts w:ascii="Palatino Linotype" w:eastAsia="Batang" w:hAnsi="Palatino Linotype" w:cs="Tahoma"/>
          <w:bCs/>
          <w:lang w:val="es-ES"/>
        </w:rPr>
      </w:pPr>
    </w:p>
    <w:p w14:paraId="541616F4" w14:textId="4CD7D64A" w:rsidR="000A62C7" w:rsidRPr="00AE5049" w:rsidRDefault="000A62C7"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IDENTIFICACIÓN DE LA POBLACIÓN OBJETIVO</w:t>
      </w:r>
    </w:p>
    <w:p w14:paraId="6E7B7032" w14:textId="77777777" w:rsidR="000A62C7" w:rsidRPr="00AE5049" w:rsidRDefault="000A62C7" w:rsidP="00AE5049">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Comprende al padrón de beneficiarios de la zona del primer cuadro de Chicoloapan, que</w:t>
      </w:r>
    </w:p>
    <w:p w14:paraId="108C1B0A" w14:textId="2613D308" w:rsidR="000A62C7" w:rsidRPr="00AE5049" w:rsidRDefault="000A62C7"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recibirán el apoyo social que hayan solicitado, hasta en un mil seiscientos bienes</w:t>
      </w:r>
      <w:r>
        <w:rPr>
          <w:rFonts w:ascii="Palatino Linotype" w:eastAsia="Batang" w:hAnsi="Palatino Linotype" w:cs="Tahoma"/>
          <w:bCs/>
          <w:lang w:val="es-ES"/>
        </w:rPr>
        <w:t xml:space="preserve"> </w:t>
      </w:r>
      <w:r w:rsidRPr="00AE5049">
        <w:rPr>
          <w:rFonts w:ascii="Palatino Linotype" w:eastAsia="Batang" w:hAnsi="Palatino Linotype" w:cs="Tahoma"/>
          <w:bCs/>
          <w:lang w:val="es-ES"/>
        </w:rPr>
        <w:t>inmuebles</w:t>
      </w:r>
    </w:p>
    <w:p w14:paraId="69F5FF42" w14:textId="6193B23F" w:rsidR="000A62C7" w:rsidRDefault="000A62C7" w:rsidP="000A62C7">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lastRenderedPageBreak/>
        <w:t>de dominio público o privado.</w:t>
      </w:r>
    </w:p>
    <w:p w14:paraId="7A29FAA4" w14:textId="77777777" w:rsidR="000A62C7" w:rsidRPr="00AE5049" w:rsidRDefault="000A62C7" w:rsidP="00AE5049">
      <w:pPr>
        <w:spacing w:line="360" w:lineRule="auto"/>
        <w:ind w:left="567" w:right="567"/>
        <w:rPr>
          <w:rFonts w:ascii="Palatino Linotype" w:eastAsia="Batang" w:hAnsi="Palatino Linotype" w:cs="Tahoma"/>
          <w:bCs/>
          <w:lang w:val="es-ES"/>
        </w:rPr>
      </w:pPr>
    </w:p>
    <w:p w14:paraId="1D4E82C3" w14:textId="37816B07" w:rsidR="000A62C7" w:rsidRDefault="000A62C7" w:rsidP="000A62C7">
      <w:pPr>
        <w:spacing w:line="360" w:lineRule="auto"/>
        <w:ind w:left="567" w:right="567"/>
        <w:rPr>
          <w:rFonts w:ascii="Palatino Linotype" w:eastAsia="Batang" w:hAnsi="Palatino Linotype" w:cs="Tahoma"/>
          <w:bCs/>
          <w:lang w:val="es-ES"/>
        </w:rPr>
      </w:pPr>
      <w:r w:rsidRPr="00AE5049">
        <w:rPr>
          <w:rFonts w:ascii="Palatino Linotype" w:eastAsia="Batang" w:hAnsi="Palatino Linotype" w:cs="Tahoma"/>
          <w:bCs/>
          <w:lang w:val="es-ES"/>
        </w:rPr>
        <w:t>DEFINICIÓN DEL TIPO DE APOYO A OTORGAR</w:t>
      </w:r>
    </w:p>
    <w:p w14:paraId="12A5538A" w14:textId="4949E5FD" w:rsidR="000A62C7" w:rsidRPr="00AE5049" w:rsidRDefault="000A62C7"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a) Recurso material: Todos los insumos necesarios para la remodelación y/o</w:t>
      </w:r>
      <w:r w:rsidR="000F7730" w:rsidRPr="00AE5049">
        <w:rPr>
          <w:rFonts w:ascii="Palatino Linotype" w:eastAsia="Batang" w:hAnsi="Palatino Linotype" w:cs="Tahoma"/>
          <w:bCs/>
          <w:lang w:val="es-ES"/>
        </w:rPr>
        <w:t xml:space="preserve"> </w:t>
      </w:r>
      <w:r w:rsidRPr="00AE5049">
        <w:rPr>
          <w:rFonts w:ascii="Palatino Linotype" w:eastAsia="Batang" w:hAnsi="Palatino Linotype" w:cs="Tahoma"/>
          <w:bCs/>
          <w:lang w:val="es-ES"/>
        </w:rPr>
        <w:t xml:space="preserve">remozamiento de las fachadas y entradas, colocación de </w:t>
      </w:r>
      <w:proofErr w:type="spellStart"/>
      <w:r w:rsidRPr="00AE5049">
        <w:rPr>
          <w:rFonts w:ascii="Palatino Linotype" w:eastAsia="Batang" w:hAnsi="Palatino Linotype" w:cs="Tahoma"/>
          <w:bCs/>
          <w:lang w:val="es-ES"/>
        </w:rPr>
        <w:t>vinilonas</w:t>
      </w:r>
      <w:proofErr w:type="spellEnd"/>
      <w:r w:rsidRPr="00AE5049">
        <w:rPr>
          <w:rFonts w:ascii="Palatino Linotype" w:eastAsia="Batang" w:hAnsi="Palatino Linotype" w:cs="Tahoma"/>
          <w:bCs/>
          <w:lang w:val="es-ES"/>
        </w:rPr>
        <w:t xml:space="preserve"> a los comercios, así</w:t>
      </w:r>
      <w:r w:rsidR="000F7730" w:rsidRPr="00AE5049">
        <w:rPr>
          <w:rFonts w:ascii="Palatino Linotype" w:eastAsia="Batang" w:hAnsi="Palatino Linotype" w:cs="Tahoma"/>
          <w:bCs/>
          <w:lang w:val="es-ES"/>
        </w:rPr>
        <w:t xml:space="preserve"> </w:t>
      </w:r>
      <w:r w:rsidRPr="00AE5049">
        <w:rPr>
          <w:rFonts w:ascii="Palatino Linotype" w:eastAsia="Batang" w:hAnsi="Palatino Linotype" w:cs="Tahoma"/>
          <w:bCs/>
          <w:lang w:val="es-ES"/>
        </w:rPr>
        <w:t>como la estructura soporte y accesorios</w:t>
      </w:r>
    </w:p>
    <w:p w14:paraId="6B828A7B" w14:textId="77777777" w:rsidR="000A62C7" w:rsidRPr="00AE5049" w:rsidRDefault="000A62C7"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b) Recurso financiero: El monto del recurso material utilizado no rebasará, lo autorizado</w:t>
      </w:r>
    </w:p>
    <w:p w14:paraId="5B7152B3" w14:textId="4073EF35" w:rsidR="000A62C7" w:rsidRPr="00AE5049" w:rsidRDefault="000A62C7" w:rsidP="00AE5049">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por el Ayuntamiento, será cubierto por la Tesorería Municipal, tomando en</w:t>
      </w:r>
      <w:r w:rsidR="000F7730" w:rsidRPr="00AE5049">
        <w:rPr>
          <w:rFonts w:ascii="Palatino Linotype" w:eastAsia="Batang" w:hAnsi="Palatino Linotype" w:cs="Tahoma"/>
          <w:bCs/>
          <w:lang w:val="es-ES"/>
        </w:rPr>
        <w:t xml:space="preserve"> </w:t>
      </w:r>
      <w:r w:rsidRPr="00AE5049">
        <w:rPr>
          <w:rFonts w:ascii="Palatino Linotype" w:eastAsia="Batang" w:hAnsi="Palatino Linotype" w:cs="Tahoma"/>
          <w:bCs/>
          <w:lang w:val="es-ES"/>
        </w:rPr>
        <w:t>consideración la disponibilidad de la suficiencia presupuestal del programa.</w:t>
      </w:r>
    </w:p>
    <w:p w14:paraId="5531530D" w14:textId="0C794395" w:rsidR="00992198" w:rsidRDefault="000A62C7" w:rsidP="000F7730">
      <w:pPr>
        <w:spacing w:line="360" w:lineRule="auto"/>
        <w:ind w:left="567" w:right="567"/>
        <w:jc w:val="both"/>
        <w:rPr>
          <w:rFonts w:ascii="Palatino Linotype" w:eastAsia="Batang" w:hAnsi="Palatino Linotype" w:cs="Tahoma"/>
          <w:bCs/>
          <w:lang w:val="es-ES"/>
        </w:rPr>
      </w:pPr>
      <w:r w:rsidRPr="00AE5049">
        <w:rPr>
          <w:rFonts w:ascii="Palatino Linotype" w:eastAsia="Batang" w:hAnsi="Palatino Linotype" w:cs="Tahoma"/>
          <w:bCs/>
          <w:lang w:val="es-ES"/>
        </w:rPr>
        <w:t>c) Recurso humano: Será destinado por parte del Ayuntamiento al personal adecuado</w:t>
      </w:r>
      <w:r w:rsidR="000F7730" w:rsidRPr="00AE5049">
        <w:rPr>
          <w:rFonts w:ascii="Palatino Linotype" w:eastAsia="Batang" w:hAnsi="Palatino Linotype" w:cs="Tahoma"/>
          <w:bCs/>
          <w:lang w:val="es-ES"/>
        </w:rPr>
        <w:t xml:space="preserve"> </w:t>
      </w:r>
      <w:r w:rsidRPr="00AE5049">
        <w:rPr>
          <w:rFonts w:ascii="Palatino Linotype" w:eastAsia="Batang" w:hAnsi="Palatino Linotype" w:cs="Tahoma"/>
          <w:bCs/>
          <w:lang w:val="es-ES"/>
        </w:rPr>
        <w:t>para la ejecución del programa de Mejoramiento de la Imagen Urbana de Chicoloapan.</w:t>
      </w:r>
    </w:p>
    <w:p w14:paraId="23226367" w14:textId="794C29B3" w:rsidR="00557A53" w:rsidRDefault="00557A53" w:rsidP="000F7730">
      <w:pPr>
        <w:spacing w:line="360" w:lineRule="auto"/>
        <w:ind w:left="567" w:right="567"/>
        <w:jc w:val="both"/>
        <w:rPr>
          <w:rFonts w:ascii="Palatino Linotype" w:eastAsia="Batang" w:hAnsi="Palatino Linotype" w:cs="Tahoma"/>
          <w:bCs/>
          <w:lang w:val="es-ES"/>
        </w:rPr>
      </w:pPr>
    </w:p>
    <w:p w14:paraId="2359046A" w14:textId="77777777" w:rsidR="00557A53" w:rsidRPr="00557A53" w:rsidRDefault="00557A53" w:rsidP="00557A53">
      <w:pPr>
        <w:spacing w:line="360" w:lineRule="auto"/>
        <w:ind w:left="567" w:right="567"/>
        <w:jc w:val="both"/>
        <w:rPr>
          <w:rFonts w:ascii="Palatino Linotype" w:eastAsia="Batang" w:hAnsi="Palatino Linotype" w:cs="Tahoma"/>
          <w:bCs/>
          <w:lang w:val="es-ES"/>
        </w:rPr>
      </w:pPr>
      <w:r w:rsidRPr="00557A53">
        <w:rPr>
          <w:rFonts w:ascii="Palatino Linotype" w:eastAsia="Batang" w:hAnsi="Palatino Linotype" w:cs="Tahoma"/>
          <w:bCs/>
          <w:lang w:val="es-ES"/>
        </w:rPr>
        <w:t>DEFINICIÓN DEL MECANISMO DE ENROLAMIENTO</w:t>
      </w:r>
    </w:p>
    <w:p w14:paraId="2C36A46C" w14:textId="44C098B5" w:rsidR="00557A53" w:rsidRPr="00557A53" w:rsidRDefault="00557A53" w:rsidP="00557A53">
      <w:pPr>
        <w:spacing w:line="360" w:lineRule="auto"/>
        <w:ind w:left="567" w:right="567"/>
        <w:jc w:val="both"/>
        <w:rPr>
          <w:rFonts w:ascii="Palatino Linotype" w:eastAsia="Batang" w:hAnsi="Palatino Linotype" w:cs="Tahoma"/>
          <w:bCs/>
          <w:lang w:val="es-ES"/>
        </w:rPr>
      </w:pPr>
      <w:r w:rsidRPr="00557A53">
        <w:rPr>
          <w:rFonts w:ascii="Palatino Linotype" w:eastAsia="Batang" w:hAnsi="Palatino Linotype" w:cs="Tahoma"/>
          <w:bCs/>
          <w:lang w:val="es-ES"/>
        </w:rPr>
        <w:t>Al proceso para acceder al Programa de Mejoramiento a la Imagen Urbana, para los</w:t>
      </w:r>
      <w:r>
        <w:rPr>
          <w:rFonts w:ascii="Palatino Linotype" w:eastAsia="Batang" w:hAnsi="Palatino Linotype" w:cs="Tahoma"/>
          <w:bCs/>
          <w:lang w:val="es-ES"/>
        </w:rPr>
        <w:t xml:space="preserve"> </w:t>
      </w:r>
      <w:r w:rsidRPr="00557A53">
        <w:rPr>
          <w:rFonts w:ascii="Palatino Linotype" w:eastAsia="Batang" w:hAnsi="Palatino Linotype" w:cs="Tahoma"/>
          <w:bCs/>
          <w:lang w:val="es-ES"/>
        </w:rPr>
        <w:t>habitantes de la zona del primer cuadro, atendiendo los requisitos y criterios de selección,</w:t>
      </w:r>
    </w:p>
    <w:p w14:paraId="474E8240" w14:textId="77777777" w:rsidR="00557A53" w:rsidRPr="00557A53" w:rsidRDefault="00557A53" w:rsidP="00557A53">
      <w:pPr>
        <w:spacing w:line="360" w:lineRule="auto"/>
        <w:ind w:left="567" w:right="567"/>
        <w:jc w:val="both"/>
        <w:rPr>
          <w:rFonts w:ascii="Palatino Linotype" w:eastAsia="Batang" w:hAnsi="Palatino Linotype" w:cs="Tahoma"/>
          <w:bCs/>
          <w:lang w:val="es-ES"/>
        </w:rPr>
      </w:pPr>
      <w:r w:rsidRPr="00557A53">
        <w:rPr>
          <w:rFonts w:ascii="Palatino Linotype" w:eastAsia="Batang" w:hAnsi="Palatino Linotype" w:cs="Tahoma"/>
          <w:bCs/>
          <w:lang w:val="es-ES"/>
        </w:rPr>
        <w:t>siguientes:</w:t>
      </w:r>
    </w:p>
    <w:p w14:paraId="29E7A1E0" w14:textId="77777777" w:rsidR="00557A53" w:rsidRPr="00557A53" w:rsidRDefault="00557A53" w:rsidP="00557A53">
      <w:pPr>
        <w:spacing w:line="360" w:lineRule="auto"/>
        <w:ind w:left="567" w:right="567"/>
        <w:jc w:val="both"/>
        <w:rPr>
          <w:rFonts w:ascii="Palatino Linotype" w:eastAsia="Batang" w:hAnsi="Palatino Linotype" w:cs="Tahoma"/>
          <w:bCs/>
          <w:lang w:val="es-ES"/>
        </w:rPr>
      </w:pPr>
      <w:r w:rsidRPr="00557A53">
        <w:rPr>
          <w:rFonts w:ascii="Palatino Linotype" w:eastAsia="Batang" w:hAnsi="Palatino Linotype" w:cs="Tahoma"/>
          <w:bCs/>
          <w:lang w:val="es-ES"/>
        </w:rPr>
        <w:t>Requisitos:</w:t>
      </w:r>
    </w:p>
    <w:p w14:paraId="27A8021C" w14:textId="780133BA" w:rsidR="00557A53" w:rsidRPr="00557A53" w:rsidRDefault="00557A53">
      <w:pPr>
        <w:spacing w:line="360" w:lineRule="auto"/>
        <w:ind w:left="567" w:right="567"/>
        <w:jc w:val="both"/>
        <w:rPr>
          <w:rFonts w:ascii="Palatino Linotype" w:eastAsia="Batang" w:hAnsi="Palatino Linotype" w:cs="Tahoma"/>
          <w:bCs/>
          <w:lang w:val="es-ES"/>
        </w:rPr>
      </w:pPr>
      <w:r w:rsidRPr="00557A53">
        <w:rPr>
          <w:rFonts w:ascii="Palatino Linotype" w:eastAsia="Batang" w:hAnsi="Palatino Linotype" w:cs="Tahoma"/>
          <w:bCs/>
          <w:lang w:val="es-ES"/>
        </w:rPr>
        <w:t>I. Firmar el formato de solicitud de Apoyo Social del Programa de Mejoramiento de la</w:t>
      </w:r>
      <w:r>
        <w:rPr>
          <w:rFonts w:ascii="Palatino Linotype" w:eastAsia="Batang" w:hAnsi="Palatino Linotype" w:cs="Tahoma"/>
          <w:bCs/>
          <w:lang w:val="es-ES"/>
        </w:rPr>
        <w:t xml:space="preserve"> </w:t>
      </w:r>
      <w:r w:rsidRPr="00557A53">
        <w:rPr>
          <w:rFonts w:ascii="Palatino Linotype" w:eastAsia="Batang" w:hAnsi="Palatino Linotype" w:cs="Tahoma"/>
          <w:bCs/>
          <w:lang w:val="es-ES"/>
        </w:rPr>
        <w:t>Imagen Urbana de Chicoloapan que será proporcionado por la autoridad</w:t>
      </w:r>
      <w:r>
        <w:rPr>
          <w:rFonts w:ascii="Palatino Linotype" w:eastAsia="Batang" w:hAnsi="Palatino Linotype" w:cs="Tahoma"/>
          <w:bCs/>
          <w:lang w:val="es-ES"/>
        </w:rPr>
        <w:t xml:space="preserve"> </w:t>
      </w:r>
      <w:r w:rsidRPr="00557A53">
        <w:rPr>
          <w:rFonts w:ascii="Palatino Linotype" w:eastAsia="Batang" w:hAnsi="Palatino Linotype" w:cs="Tahoma"/>
          <w:bCs/>
          <w:lang w:val="es-ES"/>
        </w:rPr>
        <w:t>competente;</w:t>
      </w:r>
    </w:p>
    <w:p w14:paraId="79E8BC93" w14:textId="71DD2CCE" w:rsidR="00557A53" w:rsidRPr="00AE5049" w:rsidRDefault="00557A53" w:rsidP="00557A53">
      <w:pPr>
        <w:spacing w:line="360" w:lineRule="auto"/>
        <w:ind w:left="567" w:right="567"/>
        <w:jc w:val="both"/>
        <w:rPr>
          <w:rFonts w:ascii="Palatino Linotype" w:eastAsia="Batang" w:hAnsi="Palatino Linotype" w:cs="Tahoma"/>
          <w:b/>
          <w:u w:val="single"/>
          <w:lang w:val="es-ES"/>
        </w:rPr>
      </w:pPr>
      <w:r w:rsidRPr="00AE5049">
        <w:rPr>
          <w:rFonts w:ascii="Palatino Linotype" w:eastAsia="Batang" w:hAnsi="Palatino Linotype" w:cs="Tahoma"/>
          <w:b/>
          <w:u w:val="single"/>
          <w:lang w:val="es-ES"/>
        </w:rPr>
        <w:t>II. Identificación Oficial Vigente (Emitida por una autoridad, que contenga, nombre, firma y fotografía);</w:t>
      </w:r>
    </w:p>
    <w:p w14:paraId="764B1524" w14:textId="77777777" w:rsidR="000B1B8C" w:rsidRPr="000B1B8C"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t>III. Clave Única de Registro de Población (CURP);</w:t>
      </w:r>
    </w:p>
    <w:p w14:paraId="3976EA8F" w14:textId="77777777" w:rsidR="000B1B8C" w:rsidRPr="000B1B8C"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t>IV. Comprobante de domicilio actualizado (Recibo de pago de energía eléctrica,</w:t>
      </w:r>
    </w:p>
    <w:p w14:paraId="09E177BC" w14:textId="3DF36BF2" w:rsidR="000B1B8C" w:rsidRPr="000B1B8C"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t>teléfono, predial, o agua no mayor a tres meses, o en su caso contrato de</w:t>
      </w:r>
      <w:r>
        <w:rPr>
          <w:rFonts w:ascii="Palatino Linotype" w:eastAsia="Batang" w:hAnsi="Palatino Linotype" w:cs="Tahoma"/>
          <w:bCs/>
          <w:lang w:val="es-ES"/>
        </w:rPr>
        <w:t xml:space="preserve"> </w:t>
      </w:r>
      <w:r w:rsidRPr="000B1B8C">
        <w:rPr>
          <w:rFonts w:ascii="Palatino Linotype" w:eastAsia="Batang" w:hAnsi="Palatino Linotype" w:cs="Tahoma"/>
          <w:bCs/>
          <w:lang w:val="es-ES"/>
        </w:rPr>
        <w:t>arrendamiento);</w:t>
      </w:r>
    </w:p>
    <w:p w14:paraId="09DC7128" w14:textId="229329D8" w:rsidR="000B1B8C" w:rsidRPr="000B1B8C"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t>V. Firmar la carta de agradecimiento que le sea proporcionada por la autoridad</w:t>
      </w:r>
      <w:r>
        <w:rPr>
          <w:rFonts w:ascii="Palatino Linotype" w:eastAsia="Batang" w:hAnsi="Palatino Linotype" w:cs="Tahoma"/>
          <w:bCs/>
          <w:lang w:val="es-ES"/>
        </w:rPr>
        <w:t xml:space="preserve"> </w:t>
      </w:r>
      <w:r w:rsidRPr="000B1B8C">
        <w:rPr>
          <w:rFonts w:ascii="Palatino Linotype" w:eastAsia="Batang" w:hAnsi="Palatino Linotype" w:cs="Tahoma"/>
          <w:bCs/>
          <w:lang w:val="es-ES"/>
        </w:rPr>
        <w:t>competente;</w:t>
      </w:r>
    </w:p>
    <w:p w14:paraId="055DAF0A" w14:textId="09D8E873" w:rsidR="000B1B8C" w:rsidRPr="000B1B8C"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t>VI. Número telefónico de contacto del beneficiario o en su caso dirección de correo</w:t>
      </w:r>
      <w:r>
        <w:rPr>
          <w:rFonts w:ascii="Palatino Linotype" w:eastAsia="Batang" w:hAnsi="Palatino Linotype" w:cs="Tahoma"/>
          <w:bCs/>
          <w:lang w:val="es-ES"/>
        </w:rPr>
        <w:t xml:space="preserve"> </w:t>
      </w:r>
      <w:r w:rsidRPr="000B1B8C">
        <w:rPr>
          <w:rFonts w:ascii="Palatino Linotype" w:eastAsia="Batang" w:hAnsi="Palatino Linotype" w:cs="Tahoma"/>
          <w:bCs/>
          <w:lang w:val="es-ES"/>
        </w:rPr>
        <w:t>electrónico a su nombre;</w:t>
      </w:r>
    </w:p>
    <w:p w14:paraId="5D17C982" w14:textId="77777777" w:rsidR="000B1B8C" w:rsidRDefault="000B1B8C" w:rsidP="000B1B8C">
      <w:pPr>
        <w:spacing w:line="360" w:lineRule="auto"/>
        <w:ind w:left="567" w:right="567"/>
        <w:jc w:val="both"/>
        <w:rPr>
          <w:rFonts w:ascii="Palatino Linotype" w:eastAsia="Batang" w:hAnsi="Palatino Linotype" w:cs="Tahoma"/>
          <w:bCs/>
          <w:lang w:val="es-ES"/>
        </w:rPr>
      </w:pPr>
    </w:p>
    <w:p w14:paraId="7610BBEA" w14:textId="615A37B3" w:rsidR="000B1B8C" w:rsidRPr="000B1B8C"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t>Criterios de selección de beneficiarios:</w:t>
      </w:r>
    </w:p>
    <w:p w14:paraId="4D0CC802" w14:textId="26CC2A3A" w:rsidR="00557A53" w:rsidRDefault="000B1B8C" w:rsidP="000B1B8C">
      <w:pPr>
        <w:spacing w:line="360" w:lineRule="auto"/>
        <w:ind w:left="567" w:right="567"/>
        <w:jc w:val="both"/>
        <w:rPr>
          <w:rFonts w:ascii="Palatino Linotype" w:eastAsia="Batang" w:hAnsi="Palatino Linotype" w:cs="Tahoma"/>
          <w:bCs/>
          <w:lang w:val="es-ES"/>
        </w:rPr>
      </w:pPr>
      <w:r w:rsidRPr="000B1B8C">
        <w:rPr>
          <w:rFonts w:ascii="Palatino Linotype" w:eastAsia="Batang" w:hAnsi="Palatino Linotype" w:cs="Tahoma"/>
          <w:bCs/>
          <w:lang w:val="es-ES"/>
        </w:rPr>
        <w:lastRenderedPageBreak/>
        <w:t>Haber cumplido con todos y cada uno de los requisitos determinados en las presentes</w:t>
      </w:r>
    </w:p>
    <w:p w14:paraId="017CB16A" w14:textId="27AEE7C8" w:rsidR="00CA363B" w:rsidRDefault="00CA363B" w:rsidP="000B1B8C">
      <w:pPr>
        <w:spacing w:line="360" w:lineRule="auto"/>
        <w:ind w:left="567" w:right="567"/>
        <w:jc w:val="both"/>
        <w:rPr>
          <w:rFonts w:ascii="Palatino Linotype" w:eastAsia="Batang" w:hAnsi="Palatino Linotype" w:cs="Tahoma"/>
          <w:bCs/>
          <w:lang w:val="es-ES"/>
        </w:rPr>
      </w:pPr>
    </w:p>
    <w:p w14:paraId="6DCEFB28" w14:textId="77777777" w:rsidR="00CA363B" w:rsidRPr="00CA363B" w:rsidRDefault="00CA363B" w:rsidP="00CA363B">
      <w:pPr>
        <w:spacing w:line="360" w:lineRule="auto"/>
        <w:ind w:left="567" w:right="567"/>
        <w:jc w:val="both"/>
        <w:rPr>
          <w:rFonts w:ascii="Palatino Linotype" w:eastAsia="Batang" w:hAnsi="Palatino Linotype" w:cs="Tahoma"/>
          <w:bCs/>
          <w:lang w:val="es-ES"/>
        </w:rPr>
      </w:pPr>
      <w:r w:rsidRPr="00CA363B">
        <w:rPr>
          <w:rFonts w:ascii="Palatino Linotype" w:eastAsia="Batang" w:hAnsi="Palatino Linotype" w:cs="Tahoma"/>
          <w:bCs/>
          <w:lang w:val="es-ES"/>
        </w:rPr>
        <w:t>GRADUACIÓN DEL BENEFICIARIO</w:t>
      </w:r>
    </w:p>
    <w:p w14:paraId="19DCFBB2" w14:textId="6B0F084A" w:rsidR="00856061" w:rsidRPr="00856061" w:rsidRDefault="00CA363B" w:rsidP="00856061">
      <w:pPr>
        <w:spacing w:line="360" w:lineRule="auto"/>
        <w:ind w:left="567" w:right="567"/>
        <w:jc w:val="both"/>
        <w:rPr>
          <w:rFonts w:ascii="Palatino Linotype" w:eastAsia="Batang" w:hAnsi="Palatino Linotype" w:cs="Tahoma"/>
          <w:bCs/>
          <w:lang w:val="es-ES"/>
        </w:rPr>
      </w:pPr>
      <w:r w:rsidRPr="00CA363B">
        <w:rPr>
          <w:rFonts w:ascii="Palatino Linotype" w:eastAsia="Batang" w:hAnsi="Palatino Linotype" w:cs="Tahoma"/>
          <w:bCs/>
          <w:lang w:val="es-ES"/>
        </w:rPr>
        <w:t xml:space="preserve">Una vez que los habitantes solicitantes </w:t>
      </w:r>
      <w:r w:rsidRPr="00AE5049">
        <w:rPr>
          <w:rFonts w:ascii="Palatino Linotype" w:eastAsia="Batang" w:hAnsi="Palatino Linotype" w:cs="Tahoma"/>
          <w:b/>
          <w:lang w:val="es-ES"/>
        </w:rPr>
        <w:t xml:space="preserve">son incorporados al programa social, formarán parte de un </w:t>
      </w:r>
      <w:r w:rsidRPr="00AE5049">
        <w:rPr>
          <w:rFonts w:ascii="Palatino Linotype" w:eastAsia="Batang" w:hAnsi="Palatino Linotype" w:cs="Tahoma"/>
          <w:b/>
          <w:u w:val="single"/>
          <w:lang w:val="es-ES"/>
        </w:rPr>
        <w:t>Padrón de Personas Beneficiarias</w:t>
      </w:r>
      <w:r w:rsidRPr="00CA363B">
        <w:rPr>
          <w:rFonts w:ascii="Palatino Linotype" w:eastAsia="Batang" w:hAnsi="Palatino Linotype" w:cs="Tahoma"/>
          <w:bCs/>
          <w:lang w:val="es-ES"/>
        </w:rPr>
        <w:t>, que conforme a la Ley de Desarrollo Social para</w:t>
      </w:r>
      <w:r>
        <w:rPr>
          <w:rFonts w:ascii="Palatino Linotype" w:eastAsia="Batang" w:hAnsi="Palatino Linotype" w:cs="Tahoma"/>
          <w:bCs/>
          <w:lang w:val="es-ES"/>
        </w:rPr>
        <w:t xml:space="preserve"> </w:t>
      </w:r>
      <w:r w:rsidRPr="00CA363B">
        <w:rPr>
          <w:rFonts w:ascii="Palatino Linotype" w:eastAsia="Batang" w:hAnsi="Palatino Linotype" w:cs="Tahoma"/>
          <w:bCs/>
          <w:lang w:val="es-ES"/>
        </w:rPr>
        <w:t>el Estado de México, será de carácter público, siendo reservados sus datos personales, de</w:t>
      </w:r>
      <w:r>
        <w:rPr>
          <w:rFonts w:ascii="Palatino Linotype" w:eastAsia="Batang" w:hAnsi="Palatino Linotype" w:cs="Tahoma"/>
          <w:bCs/>
          <w:lang w:val="es-ES"/>
        </w:rPr>
        <w:t xml:space="preserve"> </w:t>
      </w:r>
      <w:r w:rsidR="00856061" w:rsidRPr="00856061">
        <w:rPr>
          <w:rFonts w:ascii="Palatino Linotype" w:eastAsia="Batang" w:hAnsi="Palatino Linotype" w:cs="Tahoma"/>
          <w:bCs/>
          <w:lang w:val="es-ES"/>
        </w:rPr>
        <w:t>acuerdo con la normatividad vigente, en ningún caso podrán emplearse dichos padrones</w:t>
      </w:r>
      <w:r w:rsidR="00856061">
        <w:rPr>
          <w:rFonts w:ascii="Palatino Linotype" w:eastAsia="Batang" w:hAnsi="Palatino Linotype" w:cs="Tahoma"/>
          <w:bCs/>
          <w:lang w:val="es-ES"/>
        </w:rPr>
        <w:t xml:space="preserve"> </w:t>
      </w:r>
      <w:r w:rsidR="00856061" w:rsidRPr="00856061">
        <w:rPr>
          <w:rFonts w:ascii="Palatino Linotype" w:eastAsia="Batang" w:hAnsi="Palatino Linotype" w:cs="Tahoma"/>
          <w:bCs/>
          <w:lang w:val="es-ES"/>
        </w:rPr>
        <w:t>para propósitos de proselitismo político, religioso o comercial, ni para ningún otro fin distinto</w:t>
      </w:r>
      <w:r w:rsidR="00856061">
        <w:rPr>
          <w:rFonts w:ascii="Palatino Linotype" w:eastAsia="Batang" w:hAnsi="Palatino Linotype" w:cs="Tahoma"/>
          <w:bCs/>
          <w:lang w:val="es-ES"/>
        </w:rPr>
        <w:t xml:space="preserve"> </w:t>
      </w:r>
      <w:r w:rsidR="00856061" w:rsidRPr="00856061">
        <w:rPr>
          <w:rFonts w:ascii="Palatino Linotype" w:eastAsia="Batang" w:hAnsi="Palatino Linotype" w:cs="Tahoma"/>
          <w:bCs/>
          <w:lang w:val="es-ES"/>
        </w:rPr>
        <w:t>al establecido en las reglas de operación de este programa social, y también gozarán de</w:t>
      </w:r>
      <w:r w:rsidR="00856061">
        <w:rPr>
          <w:rFonts w:ascii="Palatino Linotype" w:eastAsia="Batang" w:hAnsi="Palatino Linotype" w:cs="Tahoma"/>
          <w:bCs/>
          <w:lang w:val="es-ES"/>
        </w:rPr>
        <w:t xml:space="preserve"> </w:t>
      </w:r>
      <w:r w:rsidR="00856061" w:rsidRPr="00856061">
        <w:rPr>
          <w:rFonts w:ascii="Palatino Linotype" w:eastAsia="Batang" w:hAnsi="Palatino Linotype" w:cs="Tahoma"/>
          <w:bCs/>
          <w:lang w:val="es-ES"/>
        </w:rPr>
        <w:t>los derechos siguientes:</w:t>
      </w:r>
    </w:p>
    <w:p w14:paraId="0A44E02F" w14:textId="1B38359D" w:rsidR="00856061" w:rsidRPr="00856061" w:rsidRDefault="00856061" w:rsidP="00856061">
      <w:pPr>
        <w:spacing w:line="360" w:lineRule="auto"/>
        <w:ind w:left="567" w:right="567"/>
        <w:jc w:val="both"/>
        <w:rPr>
          <w:rFonts w:ascii="Palatino Linotype" w:eastAsia="Batang" w:hAnsi="Palatino Linotype" w:cs="Tahoma"/>
          <w:bCs/>
          <w:lang w:val="es-ES"/>
        </w:rPr>
      </w:pPr>
      <w:r w:rsidRPr="00856061">
        <w:rPr>
          <w:rFonts w:ascii="Palatino Linotype" w:eastAsia="Batang" w:hAnsi="Palatino Linotype" w:cs="Tahoma"/>
          <w:bCs/>
          <w:lang w:val="es-ES"/>
        </w:rPr>
        <w:t>a) Recibir la información acerca del programa que promueve el Ayuntamiento de</w:t>
      </w:r>
      <w:r>
        <w:rPr>
          <w:rFonts w:ascii="Palatino Linotype" w:eastAsia="Batang" w:hAnsi="Palatino Linotype" w:cs="Tahoma"/>
          <w:bCs/>
          <w:lang w:val="es-ES"/>
        </w:rPr>
        <w:t xml:space="preserve"> </w:t>
      </w:r>
      <w:r w:rsidRPr="00856061">
        <w:rPr>
          <w:rFonts w:ascii="Palatino Linotype" w:eastAsia="Batang" w:hAnsi="Palatino Linotype" w:cs="Tahoma"/>
          <w:bCs/>
          <w:lang w:val="es-ES"/>
        </w:rPr>
        <w:t>Chicoloapan</w:t>
      </w:r>
    </w:p>
    <w:p w14:paraId="580EE865" w14:textId="5013EAC4" w:rsidR="00856061" w:rsidRPr="00856061" w:rsidRDefault="00856061" w:rsidP="00856061">
      <w:pPr>
        <w:spacing w:line="360" w:lineRule="auto"/>
        <w:ind w:left="567" w:right="567"/>
        <w:jc w:val="both"/>
        <w:rPr>
          <w:rFonts w:ascii="Palatino Linotype" w:eastAsia="Batang" w:hAnsi="Palatino Linotype" w:cs="Tahoma"/>
          <w:bCs/>
          <w:lang w:val="es-ES"/>
        </w:rPr>
      </w:pPr>
      <w:r w:rsidRPr="00856061">
        <w:rPr>
          <w:rFonts w:ascii="Palatino Linotype" w:eastAsia="Batang" w:hAnsi="Palatino Linotype" w:cs="Tahoma"/>
          <w:bCs/>
          <w:lang w:val="es-ES"/>
        </w:rPr>
        <w:t>b) Recibir del Ayuntamiento y los servidores públicos, una atención oportuna, de</w:t>
      </w:r>
      <w:r>
        <w:rPr>
          <w:rFonts w:ascii="Palatino Linotype" w:eastAsia="Batang" w:hAnsi="Palatino Linotype" w:cs="Tahoma"/>
          <w:bCs/>
          <w:lang w:val="es-ES"/>
        </w:rPr>
        <w:t xml:space="preserve"> </w:t>
      </w:r>
      <w:r w:rsidRPr="00856061">
        <w:rPr>
          <w:rFonts w:ascii="Palatino Linotype" w:eastAsia="Batang" w:hAnsi="Palatino Linotype" w:cs="Tahoma"/>
          <w:bCs/>
          <w:lang w:val="es-ES"/>
        </w:rPr>
        <w:t>calidad, no discriminatoria y apegada al respeto, promoción, protección y garantía</w:t>
      </w:r>
      <w:r>
        <w:rPr>
          <w:rFonts w:ascii="Palatino Linotype" w:eastAsia="Batang" w:hAnsi="Palatino Linotype" w:cs="Tahoma"/>
          <w:bCs/>
          <w:lang w:val="es-ES"/>
        </w:rPr>
        <w:t xml:space="preserve"> </w:t>
      </w:r>
      <w:r w:rsidRPr="00856061">
        <w:rPr>
          <w:rFonts w:ascii="Palatino Linotype" w:eastAsia="Batang" w:hAnsi="Palatino Linotype" w:cs="Tahoma"/>
          <w:bCs/>
          <w:lang w:val="es-ES"/>
        </w:rPr>
        <w:t>de sus derechos.</w:t>
      </w:r>
    </w:p>
    <w:p w14:paraId="3E2003AB" w14:textId="19723915" w:rsidR="00856061" w:rsidRPr="00856061" w:rsidRDefault="00856061" w:rsidP="00856061">
      <w:pPr>
        <w:spacing w:line="360" w:lineRule="auto"/>
        <w:ind w:left="567" w:right="567"/>
        <w:jc w:val="both"/>
        <w:rPr>
          <w:rFonts w:ascii="Palatino Linotype" w:eastAsia="Batang" w:hAnsi="Palatino Linotype" w:cs="Tahoma"/>
          <w:bCs/>
          <w:lang w:val="es-ES"/>
        </w:rPr>
      </w:pPr>
      <w:r w:rsidRPr="00856061">
        <w:rPr>
          <w:rFonts w:ascii="Palatino Linotype" w:eastAsia="Batang" w:hAnsi="Palatino Linotype" w:cs="Tahoma"/>
          <w:bCs/>
          <w:lang w:val="es-ES"/>
        </w:rPr>
        <w:t>c) Recibir los servicios y prestaciones del programa de acuerdo a las presentes reglas,</w:t>
      </w:r>
      <w:r>
        <w:rPr>
          <w:rFonts w:ascii="Palatino Linotype" w:eastAsia="Batang" w:hAnsi="Palatino Linotype" w:cs="Tahoma"/>
          <w:bCs/>
          <w:lang w:val="es-ES"/>
        </w:rPr>
        <w:t xml:space="preserve"> </w:t>
      </w:r>
      <w:r w:rsidRPr="00856061">
        <w:rPr>
          <w:rFonts w:ascii="Palatino Linotype" w:eastAsia="Batang" w:hAnsi="Palatino Linotype" w:cs="Tahoma"/>
          <w:bCs/>
          <w:lang w:val="es-ES"/>
        </w:rPr>
        <w:t>salvo que le sean suspendidos por resolución administrativa o judicial debidamente</w:t>
      </w:r>
      <w:r>
        <w:rPr>
          <w:rFonts w:ascii="Palatino Linotype" w:eastAsia="Batang" w:hAnsi="Palatino Linotype" w:cs="Tahoma"/>
          <w:bCs/>
          <w:lang w:val="es-ES"/>
        </w:rPr>
        <w:t xml:space="preserve"> </w:t>
      </w:r>
      <w:r w:rsidRPr="00856061">
        <w:rPr>
          <w:rFonts w:ascii="Palatino Linotype" w:eastAsia="Batang" w:hAnsi="Palatino Linotype" w:cs="Tahoma"/>
          <w:bCs/>
          <w:lang w:val="es-ES"/>
        </w:rPr>
        <w:t>fundada y motivada; y,</w:t>
      </w:r>
    </w:p>
    <w:p w14:paraId="7BFEA6F1" w14:textId="4E048B1B" w:rsidR="00CA363B" w:rsidRDefault="00856061" w:rsidP="00856061">
      <w:pPr>
        <w:spacing w:line="360" w:lineRule="auto"/>
        <w:ind w:left="567" w:right="567"/>
        <w:jc w:val="both"/>
        <w:rPr>
          <w:rFonts w:ascii="Palatino Linotype" w:eastAsia="Batang" w:hAnsi="Palatino Linotype" w:cs="Tahoma"/>
          <w:bCs/>
          <w:lang w:val="es-ES"/>
        </w:rPr>
      </w:pPr>
      <w:r w:rsidRPr="00856061">
        <w:rPr>
          <w:rFonts w:ascii="Palatino Linotype" w:eastAsia="Batang" w:hAnsi="Palatino Linotype" w:cs="Tahoma"/>
          <w:bCs/>
          <w:lang w:val="es-ES"/>
        </w:rPr>
        <w:t>d) Presentar quejas y denuncias por el incumplimiento de la Ley.</w:t>
      </w:r>
      <w:r w:rsidRPr="00856061">
        <w:rPr>
          <w:rFonts w:ascii="Palatino Linotype" w:eastAsia="Batang" w:hAnsi="Palatino Linotype" w:cs="Tahoma"/>
          <w:bCs/>
          <w:lang w:val="es-ES"/>
        </w:rPr>
        <w:cr/>
      </w:r>
    </w:p>
    <w:p w14:paraId="22895DCA" w14:textId="09B22C6A" w:rsidR="000F7730" w:rsidRDefault="000F7730"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De acuerdo con lo expuesto, </w:t>
      </w:r>
      <w:r w:rsidR="00F6114E">
        <w:rPr>
          <w:rFonts w:ascii="Palatino Linotype" w:eastAsia="Batang" w:hAnsi="Palatino Linotype" w:cs="Tahoma"/>
          <w:bCs/>
          <w:sz w:val="22"/>
          <w:szCs w:val="22"/>
          <w:lang w:val="es-ES"/>
        </w:rPr>
        <w:t xml:space="preserve">se advierte que estas Reglas de Operación también dan parte de otros puntos de </w:t>
      </w:r>
      <w:r w:rsidR="008B2CC5">
        <w:rPr>
          <w:rFonts w:ascii="Palatino Linotype" w:eastAsia="Batang" w:hAnsi="Palatino Linotype" w:cs="Tahoma"/>
          <w:bCs/>
          <w:sz w:val="22"/>
          <w:szCs w:val="22"/>
          <w:lang w:val="es-ES"/>
        </w:rPr>
        <w:t>la solicitud, como los requisitos que se deben presentar (los datos personales que se recolectan y su tratamiento)</w:t>
      </w:r>
      <w:r w:rsidR="00943C42">
        <w:rPr>
          <w:rFonts w:ascii="Palatino Linotype" w:eastAsia="Batang" w:hAnsi="Palatino Linotype" w:cs="Tahoma"/>
          <w:bCs/>
          <w:sz w:val="22"/>
          <w:szCs w:val="22"/>
          <w:lang w:val="es-ES"/>
        </w:rPr>
        <w:t>, así como las personas que pueden ser beneficiarios; sin embargo, no hubo un pronunciamiento específico que orientar al Particular sobre la forma de consultar la información de su interés y tampoco hubo una atención precisa aquellos contenidos de información de los que el Ayuntamiento no tiene fundamento, por no ser necesarios</w:t>
      </w:r>
      <w:r w:rsidR="00861929">
        <w:rPr>
          <w:rFonts w:ascii="Palatino Linotype" w:eastAsia="Batang" w:hAnsi="Palatino Linotype" w:cs="Tahoma"/>
          <w:bCs/>
          <w:sz w:val="22"/>
          <w:szCs w:val="22"/>
          <w:lang w:val="es-ES"/>
        </w:rPr>
        <w:t xml:space="preserve"> tales como un fundamento y motivación para no pavimentar una calle en particular</w:t>
      </w:r>
      <w:r w:rsidR="00AD027E">
        <w:rPr>
          <w:rFonts w:ascii="Palatino Linotype" w:eastAsia="Batang" w:hAnsi="Palatino Linotype" w:cs="Tahoma"/>
          <w:bCs/>
          <w:sz w:val="22"/>
          <w:szCs w:val="22"/>
          <w:lang w:val="es-ES"/>
        </w:rPr>
        <w:t xml:space="preserve">, de tal suerte que, es procedente ordenar al Ayuntamiento a que indique </w:t>
      </w:r>
      <w:proofErr w:type="spellStart"/>
      <w:r w:rsidR="00AD027E">
        <w:rPr>
          <w:rFonts w:ascii="Palatino Linotype" w:eastAsia="Batang" w:hAnsi="Palatino Linotype" w:cs="Tahoma"/>
          <w:bCs/>
          <w:sz w:val="22"/>
          <w:szCs w:val="22"/>
          <w:lang w:val="es-ES"/>
        </w:rPr>
        <w:t>indique</w:t>
      </w:r>
      <w:proofErr w:type="spellEnd"/>
      <w:r w:rsidR="00AD027E">
        <w:rPr>
          <w:rFonts w:ascii="Palatino Linotype" w:eastAsia="Batang" w:hAnsi="Palatino Linotype" w:cs="Tahoma"/>
          <w:bCs/>
          <w:sz w:val="22"/>
          <w:szCs w:val="22"/>
          <w:lang w:val="es-ES"/>
        </w:rPr>
        <w:t xml:space="preserve"> los artículos que dan respuesta a los fundamentos que requiere.</w:t>
      </w:r>
    </w:p>
    <w:p w14:paraId="135E9030" w14:textId="2DCE4553" w:rsidR="005D2BD1" w:rsidRDefault="005D2BD1" w:rsidP="002E7789">
      <w:pPr>
        <w:spacing w:line="360" w:lineRule="auto"/>
        <w:jc w:val="both"/>
        <w:rPr>
          <w:rFonts w:ascii="Palatino Linotype" w:eastAsia="Batang" w:hAnsi="Palatino Linotype" w:cs="Tahoma"/>
          <w:bCs/>
          <w:sz w:val="22"/>
          <w:szCs w:val="22"/>
          <w:lang w:val="es-ES"/>
        </w:rPr>
      </w:pPr>
    </w:p>
    <w:p w14:paraId="5D464A5B" w14:textId="2FAAC80D" w:rsidR="005D2BD1" w:rsidRPr="00AE5049" w:rsidRDefault="005D2BD1" w:rsidP="002E7789">
      <w:pPr>
        <w:spacing w:line="360" w:lineRule="auto"/>
        <w:jc w:val="both"/>
        <w:rPr>
          <w:rFonts w:ascii="Palatino Linotype" w:eastAsia="Batang" w:hAnsi="Palatino Linotype" w:cs="Tahoma"/>
          <w:b/>
          <w:sz w:val="22"/>
          <w:szCs w:val="22"/>
          <w:lang w:val="es-ES"/>
        </w:rPr>
      </w:pPr>
      <w:r>
        <w:rPr>
          <w:rFonts w:ascii="Palatino Linotype" w:eastAsia="Batang" w:hAnsi="Palatino Linotype" w:cs="Tahoma"/>
          <w:b/>
          <w:sz w:val="22"/>
          <w:szCs w:val="22"/>
          <w:lang w:val="es-ES"/>
        </w:rPr>
        <w:lastRenderedPageBreak/>
        <w:t>Análisis sobre las autorizaciones para que el Municipio realice los trabajos</w:t>
      </w:r>
    </w:p>
    <w:p w14:paraId="105FD74C" w14:textId="77777777" w:rsidR="00943C42" w:rsidRDefault="00943C42" w:rsidP="002E7789">
      <w:pPr>
        <w:spacing w:line="360" w:lineRule="auto"/>
        <w:jc w:val="both"/>
        <w:rPr>
          <w:rFonts w:ascii="Palatino Linotype" w:eastAsia="Batang" w:hAnsi="Palatino Linotype" w:cs="Tahoma"/>
          <w:bCs/>
          <w:sz w:val="22"/>
          <w:szCs w:val="22"/>
          <w:lang w:val="es-ES"/>
        </w:rPr>
      </w:pPr>
    </w:p>
    <w:p w14:paraId="6508FFA9" w14:textId="098C56F9" w:rsidR="002E7789" w:rsidRDefault="00EC3A7F"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2</w:t>
      </w:r>
      <w:r w:rsidR="002E7789">
        <w:rPr>
          <w:rFonts w:ascii="Palatino Linotype" w:eastAsia="Batang" w:hAnsi="Palatino Linotype" w:cs="Tahoma"/>
          <w:bCs/>
          <w:sz w:val="22"/>
          <w:szCs w:val="22"/>
          <w:lang w:val="es-ES"/>
        </w:rPr>
        <w:t>. Documentos mediante los cuales se dio autorización al Municipio para pintar y aplanar propiedades privadas.</w:t>
      </w:r>
    </w:p>
    <w:p w14:paraId="67F141DB" w14:textId="2D785FA0" w:rsidR="00EC3A7F" w:rsidRDefault="00EC3A7F" w:rsidP="002E7789">
      <w:pPr>
        <w:spacing w:line="360" w:lineRule="auto"/>
        <w:jc w:val="both"/>
        <w:rPr>
          <w:rFonts w:ascii="Palatino Linotype" w:eastAsia="Batang" w:hAnsi="Palatino Linotype" w:cs="Tahoma"/>
          <w:bCs/>
          <w:sz w:val="22"/>
          <w:szCs w:val="22"/>
          <w:lang w:val="es-ES"/>
        </w:rPr>
      </w:pPr>
    </w:p>
    <w:p w14:paraId="0FA27E8A" w14:textId="15094012" w:rsidR="00FA3958" w:rsidRDefault="00EC3A7F" w:rsidP="007C1A57">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Por lo que hace a los documentos por los cuales se autoriza al Municipio a realizar los trabajos, se la normatividad aplicable, se advierte que no existen los documentos, ya que el trabajo no se realiza a petición del Municipio, sino del Particular, por lo que en todo caso lo que existe es el documento de solicitud, identificado como </w:t>
      </w:r>
      <w:r w:rsidR="007C1A57">
        <w:rPr>
          <w:rFonts w:ascii="Palatino Linotype" w:eastAsia="Batang" w:hAnsi="Palatino Linotype" w:cs="Tahoma"/>
          <w:bCs/>
          <w:sz w:val="22"/>
          <w:szCs w:val="22"/>
          <w:lang w:val="es-ES"/>
        </w:rPr>
        <w:t>el “F</w:t>
      </w:r>
      <w:r w:rsidR="007C1A57" w:rsidRPr="007C1A57">
        <w:rPr>
          <w:rFonts w:ascii="Palatino Linotype" w:eastAsia="Batang" w:hAnsi="Palatino Linotype" w:cs="Tahoma"/>
          <w:bCs/>
          <w:sz w:val="22"/>
          <w:szCs w:val="22"/>
          <w:lang w:val="es-ES"/>
        </w:rPr>
        <w:t>ormato de solicitud de Apoyo Social del Programa de Mejoramiento de la</w:t>
      </w:r>
      <w:r w:rsidR="007C1A57">
        <w:rPr>
          <w:rFonts w:ascii="Palatino Linotype" w:eastAsia="Batang" w:hAnsi="Palatino Linotype" w:cs="Tahoma"/>
          <w:bCs/>
          <w:sz w:val="22"/>
          <w:szCs w:val="22"/>
          <w:lang w:val="es-ES"/>
        </w:rPr>
        <w:t xml:space="preserve"> </w:t>
      </w:r>
      <w:r w:rsidR="007C1A57" w:rsidRPr="007C1A57">
        <w:rPr>
          <w:rFonts w:ascii="Palatino Linotype" w:eastAsia="Batang" w:hAnsi="Palatino Linotype" w:cs="Tahoma"/>
          <w:bCs/>
          <w:sz w:val="22"/>
          <w:szCs w:val="22"/>
          <w:lang w:val="es-ES"/>
        </w:rPr>
        <w:t>Imagen Urbana de Chicoloapan que será proporcionado por la autoridad</w:t>
      </w:r>
      <w:r w:rsidR="007C1A57">
        <w:rPr>
          <w:rFonts w:ascii="Palatino Linotype" w:eastAsia="Batang" w:hAnsi="Palatino Linotype" w:cs="Tahoma"/>
          <w:bCs/>
          <w:sz w:val="22"/>
          <w:szCs w:val="22"/>
          <w:lang w:val="es-ES"/>
        </w:rPr>
        <w:t xml:space="preserve"> </w:t>
      </w:r>
      <w:r w:rsidR="007C1A57" w:rsidRPr="007C1A57">
        <w:rPr>
          <w:rFonts w:ascii="Palatino Linotype" w:eastAsia="Batang" w:hAnsi="Palatino Linotype" w:cs="Tahoma"/>
          <w:bCs/>
          <w:sz w:val="22"/>
          <w:szCs w:val="22"/>
          <w:lang w:val="es-ES"/>
        </w:rPr>
        <w:t>competente</w:t>
      </w:r>
      <w:r w:rsidR="007C1A57">
        <w:rPr>
          <w:rFonts w:ascii="Palatino Linotype" w:eastAsia="Batang" w:hAnsi="Palatino Linotype" w:cs="Tahoma"/>
          <w:bCs/>
          <w:sz w:val="22"/>
          <w:szCs w:val="22"/>
          <w:lang w:val="es-ES"/>
        </w:rPr>
        <w:t>”</w:t>
      </w:r>
      <w:r w:rsidR="00FA1616">
        <w:rPr>
          <w:rFonts w:ascii="Palatino Linotype" w:eastAsia="Batang" w:hAnsi="Palatino Linotype" w:cs="Tahoma"/>
          <w:bCs/>
          <w:sz w:val="22"/>
          <w:szCs w:val="22"/>
          <w:lang w:val="es-ES"/>
        </w:rPr>
        <w:t xml:space="preserve"> documento que es de naturaleza pública en v</w:t>
      </w:r>
      <w:r w:rsidR="00263A4B">
        <w:rPr>
          <w:rFonts w:ascii="Palatino Linotype" w:eastAsia="Batang" w:hAnsi="Palatino Linotype" w:cs="Tahoma"/>
          <w:bCs/>
          <w:sz w:val="22"/>
          <w:szCs w:val="22"/>
          <w:lang w:val="es-ES"/>
        </w:rPr>
        <w:t>ersión pública en a que se eliminen los datos personales confidenciales del solicitante</w:t>
      </w:r>
      <w:r w:rsidR="00814BBF">
        <w:rPr>
          <w:rFonts w:ascii="Palatino Linotype" w:eastAsia="Batang" w:hAnsi="Palatino Linotype" w:cs="Tahoma"/>
          <w:bCs/>
          <w:sz w:val="22"/>
          <w:szCs w:val="22"/>
          <w:lang w:val="es-ES"/>
        </w:rPr>
        <w:t xml:space="preserve"> como el CURP, los datos de contacto como correo electrónico o número telefónico</w:t>
      </w:r>
      <w:r w:rsidR="0009022B">
        <w:rPr>
          <w:rFonts w:ascii="Palatino Linotype" w:eastAsia="Batang" w:hAnsi="Palatino Linotype" w:cs="Tahoma"/>
          <w:bCs/>
          <w:sz w:val="22"/>
          <w:szCs w:val="22"/>
          <w:lang w:val="es-ES"/>
        </w:rPr>
        <w:t>; sin embargo</w:t>
      </w:r>
      <w:r w:rsidR="00814BBF">
        <w:rPr>
          <w:rFonts w:ascii="Palatino Linotype" w:eastAsia="Batang" w:hAnsi="Palatino Linotype" w:cs="Tahoma"/>
          <w:bCs/>
          <w:sz w:val="22"/>
          <w:szCs w:val="22"/>
          <w:lang w:val="es-ES"/>
        </w:rPr>
        <w:t>,</w:t>
      </w:r>
      <w:r w:rsidR="0009022B">
        <w:rPr>
          <w:rFonts w:ascii="Palatino Linotype" w:eastAsia="Batang" w:hAnsi="Palatino Linotype" w:cs="Tahoma"/>
          <w:bCs/>
          <w:sz w:val="22"/>
          <w:szCs w:val="22"/>
          <w:lang w:val="es-ES"/>
        </w:rPr>
        <w:t xml:space="preserve"> no se podrá eliminar el nombre, ya que este forma parte de un Padrón de Beneficiarios, así como aquellos datos </w:t>
      </w:r>
      <w:r w:rsidR="00AB64F0">
        <w:rPr>
          <w:rFonts w:ascii="Palatino Linotype" w:eastAsia="Batang" w:hAnsi="Palatino Linotype" w:cs="Tahoma"/>
          <w:bCs/>
          <w:sz w:val="22"/>
          <w:szCs w:val="22"/>
          <w:lang w:val="es-ES"/>
        </w:rPr>
        <w:t>que permiten verificar el cumplimiento de las disposiciones normativas, como el hecho de que el inmueble pertenezca al primer cuadro del Municipio.</w:t>
      </w:r>
      <w:r w:rsidR="00EA7AF7">
        <w:rPr>
          <w:rFonts w:ascii="Palatino Linotype" w:eastAsia="Batang" w:hAnsi="Palatino Linotype" w:cs="Tahoma"/>
          <w:bCs/>
          <w:sz w:val="22"/>
          <w:szCs w:val="22"/>
          <w:lang w:val="es-ES"/>
        </w:rPr>
        <w:t xml:space="preserve"> </w:t>
      </w:r>
      <w:r w:rsidR="00FA3958">
        <w:rPr>
          <w:rFonts w:ascii="Palatino Linotype" w:eastAsia="Batang" w:hAnsi="Palatino Linotype" w:cs="Tahoma"/>
          <w:bCs/>
          <w:sz w:val="22"/>
          <w:szCs w:val="22"/>
          <w:lang w:val="es-ES"/>
        </w:rPr>
        <w:t>En este orden de ideas, se deja claro que no se solicita el expediente sino únicamente aquellos formatos tramitados en donde se concedió de manera favorable pertenecer al Programa.</w:t>
      </w:r>
    </w:p>
    <w:p w14:paraId="6BDE4548" w14:textId="45C95504" w:rsidR="00EC3A7F" w:rsidRDefault="00EC3A7F" w:rsidP="002E7789">
      <w:pPr>
        <w:spacing w:line="360" w:lineRule="auto"/>
        <w:jc w:val="both"/>
        <w:rPr>
          <w:rFonts w:ascii="Palatino Linotype" w:eastAsia="Batang" w:hAnsi="Palatino Linotype" w:cs="Tahoma"/>
          <w:bCs/>
          <w:sz w:val="22"/>
          <w:szCs w:val="22"/>
          <w:lang w:val="es-ES"/>
        </w:rPr>
      </w:pPr>
    </w:p>
    <w:p w14:paraId="57CF606E" w14:textId="61407200" w:rsidR="005D2BD1" w:rsidRDefault="005D2BD1" w:rsidP="002E7789">
      <w:pPr>
        <w:spacing w:line="360" w:lineRule="auto"/>
        <w:jc w:val="both"/>
        <w:rPr>
          <w:rFonts w:ascii="Palatino Linotype" w:eastAsia="Batang" w:hAnsi="Palatino Linotype" w:cs="Tahoma"/>
          <w:b/>
          <w:sz w:val="22"/>
          <w:szCs w:val="22"/>
          <w:lang w:val="es-ES"/>
        </w:rPr>
      </w:pPr>
      <w:r>
        <w:rPr>
          <w:rFonts w:ascii="Palatino Linotype" w:eastAsia="Batang" w:hAnsi="Palatino Linotype" w:cs="Tahoma"/>
          <w:b/>
          <w:sz w:val="22"/>
          <w:szCs w:val="22"/>
          <w:lang w:val="es-ES"/>
        </w:rPr>
        <w:t>Análisis sobre los nombres de los servidores públicos que intervienen en las autorizaciones y trabajos.</w:t>
      </w:r>
    </w:p>
    <w:p w14:paraId="006265DC" w14:textId="77777777" w:rsidR="004C1601" w:rsidRPr="00AE5049" w:rsidRDefault="004C1601" w:rsidP="002E7789">
      <w:pPr>
        <w:spacing w:line="360" w:lineRule="auto"/>
        <w:jc w:val="both"/>
        <w:rPr>
          <w:rFonts w:ascii="Palatino Linotype" w:eastAsia="Batang" w:hAnsi="Palatino Linotype" w:cs="Tahoma"/>
          <w:b/>
          <w:sz w:val="22"/>
          <w:szCs w:val="22"/>
          <w:lang w:val="es-ES"/>
        </w:rPr>
      </w:pPr>
    </w:p>
    <w:p w14:paraId="2544EFEE" w14:textId="1EEBADF6" w:rsidR="002E7789" w:rsidRDefault="002E7789"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3</w:t>
      </w:r>
      <w:r w:rsidRPr="001A7C39">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El</w:t>
      </w:r>
      <w:r w:rsidRPr="001A7C39">
        <w:rPr>
          <w:rFonts w:ascii="Palatino Linotype" w:eastAsia="Batang" w:hAnsi="Palatino Linotype" w:cs="Tahoma"/>
          <w:bCs/>
          <w:sz w:val="22"/>
          <w:szCs w:val="22"/>
          <w:lang w:val="es-ES"/>
        </w:rPr>
        <w:t xml:space="preserve"> nombre del servidor o servidores públicos que autorizaron </w:t>
      </w:r>
      <w:r>
        <w:rPr>
          <w:rFonts w:ascii="Palatino Linotype" w:eastAsia="Batang" w:hAnsi="Palatino Linotype" w:cs="Tahoma"/>
          <w:bCs/>
          <w:sz w:val="22"/>
          <w:szCs w:val="22"/>
          <w:lang w:val="es-ES"/>
        </w:rPr>
        <w:t>pintar y aplanar propiedades privadas.</w:t>
      </w:r>
    </w:p>
    <w:p w14:paraId="35922DA3" w14:textId="1240DD16" w:rsidR="00EA7AF7" w:rsidRDefault="00EA7AF7" w:rsidP="00EA7AF7">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6</w:t>
      </w:r>
      <w:r w:rsidRPr="001A7C39">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El</w:t>
      </w:r>
      <w:r w:rsidRPr="001A7C39">
        <w:rPr>
          <w:rFonts w:ascii="Palatino Linotype" w:eastAsia="Batang" w:hAnsi="Palatino Linotype" w:cs="Tahoma"/>
          <w:bCs/>
          <w:sz w:val="22"/>
          <w:szCs w:val="22"/>
          <w:lang w:val="es-ES"/>
        </w:rPr>
        <w:t xml:space="preserve"> nombre de todos y cada uno de los servidores públicos encargados de la logística, administración y toma de decisiones para determinar </w:t>
      </w:r>
      <w:r>
        <w:rPr>
          <w:rFonts w:ascii="Palatino Linotype" w:eastAsia="Batang" w:hAnsi="Palatino Linotype" w:cs="Tahoma"/>
          <w:bCs/>
          <w:sz w:val="22"/>
          <w:szCs w:val="22"/>
          <w:lang w:val="es-ES"/>
        </w:rPr>
        <w:t xml:space="preserve">en </w:t>
      </w:r>
      <w:r w:rsidRPr="001A7C39">
        <w:rPr>
          <w:rFonts w:ascii="Palatino Linotype" w:eastAsia="Batang" w:hAnsi="Palatino Linotype" w:cs="Tahoma"/>
          <w:bCs/>
          <w:sz w:val="22"/>
          <w:szCs w:val="22"/>
          <w:lang w:val="es-ES"/>
        </w:rPr>
        <w:t xml:space="preserve">qué avenidas y propiedades se van a </w:t>
      </w:r>
      <w:r>
        <w:rPr>
          <w:rFonts w:ascii="Palatino Linotype" w:eastAsia="Batang" w:hAnsi="Palatino Linotype" w:cs="Tahoma"/>
          <w:bCs/>
          <w:sz w:val="22"/>
          <w:szCs w:val="22"/>
          <w:lang w:val="es-ES"/>
        </w:rPr>
        <w:t>realizar.</w:t>
      </w:r>
    </w:p>
    <w:p w14:paraId="6B3AF120" w14:textId="77777777" w:rsidR="00586F06" w:rsidRDefault="00586F06" w:rsidP="00586F06">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lastRenderedPageBreak/>
        <w:t>9</w:t>
      </w:r>
      <w:r w:rsidRPr="001A7C39">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N</w:t>
      </w:r>
      <w:r w:rsidRPr="004B030D">
        <w:rPr>
          <w:rFonts w:ascii="Palatino Linotype" w:eastAsia="Batang" w:hAnsi="Palatino Linotype" w:cs="Tahoma"/>
          <w:bCs/>
          <w:sz w:val="22"/>
          <w:szCs w:val="22"/>
          <w:lang w:val="es-ES"/>
        </w:rPr>
        <w:t xml:space="preserve">ombre del servidor público responsable </w:t>
      </w:r>
      <w:r>
        <w:rPr>
          <w:rFonts w:ascii="Palatino Linotype" w:eastAsia="Batang" w:hAnsi="Palatino Linotype" w:cs="Tahoma"/>
          <w:bCs/>
          <w:sz w:val="22"/>
          <w:szCs w:val="22"/>
          <w:lang w:val="es-ES"/>
        </w:rPr>
        <w:t>para solicitar se pinten y aplanen las fachadas y requerir la pavimentación de una calle.</w:t>
      </w:r>
    </w:p>
    <w:p w14:paraId="5D6E4ADD" w14:textId="77777777" w:rsidR="00586F06" w:rsidRDefault="00586F06" w:rsidP="00EA7AF7">
      <w:pPr>
        <w:spacing w:line="360" w:lineRule="auto"/>
        <w:jc w:val="both"/>
        <w:rPr>
          <w:rFonts w:ascii="Palatino Linotype" w:eastAsia="Batang" w:hAnsi="Palatino Linotype" w:cs="Tahoma"/>
          <w:bCs/>
          <w:sz w:val="22"/>
          <w:szCs w:val="22"/>
          <w:lang w:val="es-ES"/>
        </w:rPr>
      </w:pPr>
    </w:p>
    <w:p w14:paraId="105A560C" w14:textId="475F37B4" w:rsidR="004C1601" w:rsidRDefault="004C1601" w:rsidP="00EA7AF7">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En ambos puntos se pide información sobre los servidores </w:t>
      </w:r>
      <w:proofErr w:type="spellStart"/>
      <w:r>
        <w:rPr>
          <w:rFonts w:ascii="Palatino Linotype" w:eastAsia="Batang" w:hAnsi="Palatino Linotype" w:cs="Tahoma"/>
          <w:bCs/>
          <w:sz w:val="22"/>
          <w:szCs w:val="22"/>
          <w:lang w:val="es-ES"/>
        </w:rPr>
        <w:t>púbicos</w:t>
      </w:r>
      <w:proofErr w:type="spellEnd"/>
      <w:r>
        <w:rPr>
          <w:rFonts w:ascii="Palatino Linotype" w:eastAsia="Batang" w:hAnsi="Palatino Linotype" w:cs="Tahoma"/>
          <w:bCs/>
          <w:sz w:val="22"/>
          <w:szCs w:val="22"/>
          <w:lang w:val="es-ES"/>
        </w:rPr>
        <w:t xml:space="preserve"> que realizan las funciones de autorizar y llevar a cabo los trabajos, por lo que, evidentemente corresponden a información pública, </w:t>
      </w:r>
      <w:r w:rsidR="009D6310">
        <w:rPr>
          <w:rFonts w:ascii="Palatino Linotype" w:eastAsia="Batang" w:hAnsi="Palatino Linotype" w:cs="Tahoma"/>
          <w:bCs/>
          <w:sz w:val="22"/>
          <w:szCs w:val="22"/>
          <w:lang w:val="es-ES"/>
        </w:rPr>
        <w:t xml:space="preserve">por lo que se debieron entregar los documentos que den cuenta del nombre de los servidores públicos responsables de autorizar a los beneficiarios del Programa, así como de los servidores públicos que intervienen en la logística del mismo. </w:t>
      </w:r>
      <w:r>
        <w:rPr>
          <w:rFonts w:ascii="Palatino Linotype" w:eastAsia="Batang" w:hAnsi="Palatino Linotype" w:cs="Tahoma"/>
          <w:bCs/>
          <w:sz w:val="22"/>
          <w:szCs w:val="22"/>
          <w:lang w:val="es-ES"/>
        </w:rPr>
        <w:t xml:space="preserve"> </w:t>
      </w:r>
      <w:r w:rsidR="00586F06">
        <w:rPr>
          <w:rFonts w:ascii="Palatino Linotype" w:eastAsia="Batang" w:hAnsi="Palatino Linotype" w:cs="Tahoma"/>
          <w:bCs/>
          <w:sz w:val="22"/>
          <w:szCs w:val="22"/>
          <w:lang w:val="es-ES"/>
        </w:rPr>
        <w:t xml:space="preserve">Ahora, además de programa de viviendas privadas, también es interés del Particular se le entregue el nombre de los servidores públicos responsables de </w:t>
      </w:r>
      <w:r w:rsidR="00034712">
        <w:rPr>
          <w:rFonts w:ascii="Palatino Linotype" w:eastAsia="Batang" w:hAnsi="Palatino Linotype" w:cs="Tahoma"/>
          <w:bCs/>
          <w:sz w:val="22"/>
          <w:szCs w:val="22"/>
          <w:lang w:val="es-ES"/>
        </w:rPr>
        <w:t>tramitar la solicitud de pavimentación de una calle, por lo que también procede ordenar su entrega.</w:t>
      </w:r>
    </w:p>
    <w:p w14:paraId="6D5FCF2B" w14:textId="0910A1FF" w:rsidR="00EA7AF7" w:rsidRDefault="00EA7AF7" w:rsidP="002E7789">
      <w:pPr>
        <w:spacing w:line="360" w:lineRule="auto"/>
        <w:jc w:val="both"/>
        <w:rPr>
          <w:rFonts w:ascii="Palatino Linotype" w:eastAsia="Batang" w:hAnsi="Palatino Linotype" w:cs="Tahoma"/>
          <w:bCs/>
          <w:sz w:val="22"/>
          <w:szCs w:val="22"/>
          <w:lang w:val="es-ES"/>
        </w:rPr>
      </w:pPr>
    </w:p>
    <w:p w14:paraId="5E237965" w14:textId="5028488C" w:rsidR="001F4DCA" w:rsidRPr="00AE5049" w:rsidRDefault="001F4DCA" w:rsidP="002E7789">
      <w:pPr>
        <w:spacing w:line="360" w:lineRule="auto"/>
        <w:jc w:val="both"/>
        <w:rPr>
          <w:rFonts w:ascii="Palatino Linotype" w:eastAsia="Batang" w:hAnsi="Palatino Linotype" w:cs="Tahoma"/>
          <w:b/>
          <w:sz w:val="22"/>
          <w:szCs w:val="22"/>
          <w:lang w:val="es-ES"/>
        </w:rPr>
      </w:pPr>
      <w:r>
        <w:rPr>
          <w:rFonts w:ascii="Palatino Linotype" w:eastAsia="Batang" w:hAnsi="Palatino Linotype" w:cs="Tahoma"/>
          <w:b/>
          <w:sz w:val="22"/>
          <w:szCs w:val="22"/>
          <w:lang w:val="es-ES"/>
        </w:rPr>
        <w:t>Análisis del presupuesto.</w:t>
      </w:r>
    </w:p>
    <w:p w14:paraId="60B548C3" w14:textId="77777777" w:rsidR="002E7789" w:rsidRDefault="002E7789"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4</w:t>
      </w:r>
      <w:r w:rsidRPr="001A7C39">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El monto total destinado.</w:t>
      </w:r>
    </w:p>
    <w:p w14:paraId="25B54FBC" w14:textId="347413C7" w:rsidR="002E7789" w:rsidRDefault="002E7789"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5</w:t>
      </w:r>
      <w:r w:rsidRPr="001A7C39">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La</w:t>
      </w:r>
      <w:r w:rsidRPr="001A7C39">
        <w:rPr>
          <w:rFonts w:ascii="Palatino Linotype" w:eastAsia="Batang" w:hAnsi="Palatino Linotype" w:cs="Tahoma"/>
          <w:bCs/>
          <w:sz w:val="22"/>
          <w:szCs w:val="22"/>
          <w:lang w:val="es-ES"/>
        </w:rPr>
        <w:t xml:space="preserve"> partida presupue</w:t>
      </w:r>
      <w:r>
        <w:rPr>
          <w:rFonts w:ascii="Palatino Linotype" w:eastAsia="Batang" w:hAnsi="Palatino Linotype" w:cs="Tahoma"/>
          <w:bCs/>
          <w:sz w:val="22"/>
          <w:szCs w:val="22"/>
          <w:lang w:val="es-ES"/>
        </w:rPr>
        <w:t>stal y de donde viene el dinero.</w:t>
      </w:r>
    </w:p>
    <w:p w14:paraId="642788DD" w14:textId="5BBA82BD" w:rsidR="001F4DCA" w:rsidRDefault="001F4DCA" w:rsidP="002E7789">
      <w:pPr>
        <w:spacing w:line="360" w:lineRule="auto"/>
        <w:jc w:val="both"/>
        <w:rPr>
          <w:rFonts w:ascii="Palatino Linotype" w:eastAsia="Batang" w:hAnsi="Palatino Linotype" w:cs="Tahoma"/>
          <w:bCs/>
          <w:sz w:val="22"/>
          <w:szCs w:val="22"/>
          <w:lang w:val="es-ES"/>
        </w:rPr>
      </w:pPr>
    </w:p>
    <w:p w14:paraId="1D36818D" w14:textId="2F3D05A1" w:rsidR="001F4DCA" w:rsidRDefault="006E45CA"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Sobre el monto ejercido en Informe Justificado el Tesorero indicó que asciende a 12,225,779.98 pesos, </w:t>
      </w:r>
      <w:r w:rsidR="00C01585">
        <w:rPr>
          <w:rFonts w:ascii="Palatino Linotype" w:eastAsia="Batang" w:hAnsi="Palatino Linotype" w:cs="Tahoma"/>
          <w:bCs/>
          <w:sz w:val="22"/>
          <w:szCs w:val="22"/>
          <w:lang w:val="es-ES"/>
        </w:rPr>
        <w:t>asimismo, dentro de las Reglas de Operación, se indica lo siguiente:</w:t>
      </w:r>
    </w:p>
    <w:p w14:paraId="530DB29A" w14:textId="02287155" w:rsidR="00C01585" w:rsidRDefault="00C01585" w:rsidP="002E7789">
      <w:pPr>
        <w:spacing w:line="360" w:lineRule="auto"/>
        <w:jc w:val="both"/>
        <w:rPr>
          <w:rFonts w:ascii="Palatino Linotype" w:eastAsia="Batang" w:hAnsi="Palatino Linotype" w:cs="Tahoma"/>
          <w:bCs/>
          <w:sz w:val="22"/>
          <w:szCs w:val="22"/>
          <w:lang w:val="es-ES"/>
        </w:rPr>
      </w:pPr>
    </w:p>
    <w:p w14:paraId="66C7F6CA" w14:textId="77777777" w:rsidR="00C01585" w:rsidRPr="00AE5049" w:rsidRDefault="00C01585" w:rsidP="00AE5049">
      <w:pPr>
        <w:spacing w:line="360" w:lineRule="auto"/>
        <w:ind w:left="567" w:right="567"/>
        <w:jc w:val="both"/>
        <w:rPr>
          <w:rFonts w:ascii="Palatino Linotype" w:eastAsia="Batang" w:hAnsi="Palatino Linotype" w:cs="Tahoma"/>
          <w:bCs/>
          <w:i/>
          <w:iCs/>
          <w:lang w:val="es-ES"/>
        </w:rPr>
      </w:pPr>
      <w:r w:rsidRPr="00AE5049">
        <w:rPr>
          <w:rFonts w:ascii="Palatino Linotype" w:eastAsia="Batang" w:hAnsi="Palatino Linotype" w:cs="Tahoma"/>
          <w:bCs/>
          <w:i/>
          <w:iCs/>
          <w:lang w:val="es-ES"/>
        </w:rPr>
        <w:t>DEFINICIÓN DEL TIPO DE APOYO A OTORGAR</w:t>
      </w:r>
    </w:p>
    <w:p w14:paraId="5D24D1D6" w14:textId="25707D12" w:rsidR="00C01585" w:rsidRPr="00AE5049" w:rsidRDefault="00C01585" w:rsidP="00AE5049">
      <w:pPr>
        <w:spacing w:line="360" w:lineRule="auto"/>
        <w:ind w:left="567" w:right="567"/>
        <w:jc w:val="both"/>
        <w:rPr>
          <w:rFonts w:ascii="Palatino Linotype" w:eastAsia="Batang" w:hAnsi="Palatino Linotype" w:cs="Tahoma"/>
          <w:bCs/>
          <w:i/>
          <w:iCs/>
          <w:lang w:val="es-ES"/>
        </w:rPr>
      </w:pPr>
      <w:r w:rsidRPr="00AE5049">
        <w:rPr>
          <w:rFonts w:ascii="Palatino Linotype" w:eastAsia="Batang" w:hAnsi="Palatino Linotype" w:cs="Tahoma"/>
          <w:bCs/>
          <w:i/>
          <w:iCs/>
          <w:lang w:val="es-ES"/>
        </w:rPr>
        <w:t xml:space="preserve">a) Recurso material: Todos los insumos necesarios para la remodelación y/o remozamiento de las fachadas y entradas, colocación de </w:t>
      </w:r>
      <w:proofErr w:type="spellStart"/>
      <w:r w:rsidRPr="00AE5049">
        <w:rPr>
          <w:rFonts w:ascii="Palatino Linotype" w:eastAsia="Batang" w:hAnsi="Palatino Linotype" w:cs="Tahoma"/>
          <w:bCs/>
          <w:i/>
          <w:iCs/>
          <w:lang w:val="es-ES"/>
        </w:rPr>
        <w:t>vinilonas</w:t>
      </w:r>
      <w:proofErr w:type="spellEnd"/>
      <w:r w:rsidRPr="00AE5049">
        <w:rPr>
          <w:rFonts w:ascii="Palatino Linotype" w:eastAsia="Batang" w:hAnsi="Palatino Linotype" w:cs="Tahoma"/>
          <w:bCs/>
          <w:i/>
          <w:iCs/>
          <w:lang w:val="es-ES"/>
        </w:rPr>
        <w:t xml:space="preserve"> a los comercios, así como la estructura soporte y accesorios</w:t>
      </w:r>
    </w:p>
    <w:p w14:paraId="60A80CD7" w14:textId="7EF8D68E" w:rsidR="00C01585" w:rsidRPr="00AE5049" w:rsidRDefault="00C01585" w:rsidP="00AE5049">
      <w:pPr>
        <w:spacing w:line="360" w:lineRule="auto"/>
        <w:ind w:left="567" w:right="567"/>
        <w:jc w:val="both"/>
        <w:rPr>
          <w:rFonts w:ascii="Palatino Linotype" w:eastAsia="Batang" w:hAnsi="Palatino Linotype" w:cs="Tahoma"/>
          <w:bCs/>
          <w:i/>
          <w:iCs/>
          <w:lang w:val="es-ES"/>
        </w:rPr>
      </w:pPr>
      <w:r w:rsidRPr="00AE5049">
        <w:rPr>
          <w:rFonts w:ascii="Palatino Linotype" w:eastAsia="Batang" w:hAnsi="Palatino Linotype" w:cs="Tahoma"/>
          <w:bCs/>
          <w:i/>
          <w:iCs/>
          <w:lang w:val="es-ES"/>
        </w:rPr>
        <w:t>b) Recurso financiero: El monto del recurso material utilizado no rebasará, lo autorizado por el Ayuntamiento, será cubierto por la Tesorería Municipal, tomando en consideración la disponibilidad de la suficiencia presupuestal del programa.</w:t>
      </w:r>
    </w:p>
    <w:p w14:paraId="64907AA8" w14:textId="2BC41736" w:rsidR="00C01585" w:rsidRDefault="00C01585" w:rsidP="00C01585">
      <w:pPr>
        <w:spacing w:line="360" w:lineRule="auto"/>
        <w:ind w:left="567" w:right="567"/>
        <w:jc w:val="both"/>
        <w:rPr>
          <w:rFonts w:ascii="Palatino Linotype" w:eastAsia="Batang" w:hAnsi="Palatino Linotype" w:cs="Tahoma"/>
          <w:bCs/>
          <w:i/>
          <w:iCs/>
          <w:lang w:val="es-ES"/>
        </w:rPr>
      </w:pPr>
      <w:r w:rsidRPr="00AE5049">
        <w:rPr>
          <w:rFonts w:ascii="Palatino Linotype" w:eastAsia="Batang" w:hAnsi="Palatino Linotype" w:cs="Tahoma"/>
          <w:bCs/>
          <w:i/>
          <w:iCs/>
          <w:lang w:val="es-ES"/>
        </w:rPr>
        <w:t>c) Recurso humano: Será destinado por parte del Ayuntamiento al personal adecuado para la ejecución del programa de Mejoramiento de la Imagen Urbana de Chicoloapan.</w:t>
      </w:r>
    </w:p>
    <w:p w14:paraId="1CBB2D37" w14:textId="53C24C1B" w:rsidR="00187F8E" w:rsidRDefault="00187F8E" w:rsidP="00C01585">
      <w:pPr>
        <w:spacing w:line="360" w:lineRule="auto"/>
        <w:ind w:left="567" w:right="567"/>
        <w:jc w:val="both"/>
        <w:rPr>
          <w:rFonts w:ascii="Palatino Linotype" w:eastAsia="Batang" w:hAnsi="Palatino Linotype" w:cs="Tahoma"/>
          <w:bCs/>
          <w:i/>
          <w:iCs/>
          <w:lang w:val="es-ES"/>
        </w:rPr>
      </w:pPr>
    </w:p>
    <w:p w14:paraId="5AB17D55"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Como ya se hizo referencia, el</w:t>
      </w:r>
      <w:r w:rsidRPr="002C1A53">
        <w:rPr>
          <w:rFonts w:ascii="Palatino Linotype" w:eastAsia="Batang" w:hAnsi="Palatino Linotype" w:cs="Tahoma"/>
          <w:bCs/>
          <w:sz w:val="22"/>
          <w:szCs w:val="22"/>
          <w:lang w:val="es-ES"/>
        </w:rPr>
        <w:t xml:space="preserve"> artículo 285, del Código Financiero del Es</w:t>
      </w:r>
      <w:r>
        <w:rPr>
          <w:rFonts w:ascii="Palatino Linotype" w:eastAsia="Batang" w:hAnsi="Palatino Linotype" w:cs="Tahoma"/>
          <w:bCs/>
          <w:sz w:val="22"/>
          <w:szCs w:val="22"/>
          <w:lang w:val="es-ES"/>
        </w:rPr>
        <w:t>tado de México y Municipios,</w:t>
      </w:r>
      <w:r w:rsidRPr="002C1A53">
        <w:rPr>
          <w:rFonts w:ascii="Palatino Linotype" w:eastAsia="Batang" w:hAnsi="Palatino Linotype" w:cs="Tahoma"/>
          <w:bCs/>
          <w:sz w:val="22"/>
          <w:szCs w:val="22"/>
          <w:lang w:val="es-ES"/>
        </w:rPr>
        <w:t xml:space="preserve"> precisa que el Ayuntamiento es el encargado de aprobar el Presupuesto de Egresos del Municipio. </w:t>
      </w:r>
    </w:p>
    <w:p w14:paraId="6621FC58"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p>
    <w:p w14:paraId="40DAAD56"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r w:rsidRPr="002C1A53">
        <w:rPr>
          <w:rFonts w:ascii="Palatino Linotype" w:eastAsia="Batang" w:hAnsi="Palatino Linotype" w:cs="Tahoma"/>
          <w:bCs/>
          <w:sz w:val="22"/>
          <w:szCs w:val="22"/>
          <w:lang w:val="es-ES"/>
        </w:rPr>
        <w:t>En el mismo sentido, el artículo 31, fracción XIX, de la Ley Orgánica Municipal del Estado de México, establece que los Ayuntamientos serán los encargados de aprobar anualmente, el Presupuesto de Egresos, en base a los ingresos presupuestados para el ejercicio de corresponda; además de señalar la remuneración de todo tipo que corresponde a un empleo, cargo o comisión de cualquier naturaleza.</w:t>
      </w:r>
    </w:p>
    <w:p w14:paraId="20388F44"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p>
    <w:p w14:paraId="34DCE112"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r w:rsidRPr="002C1A53">
        <w:rPr>
          <w:rFonts w:ascii="Palatino Linotype" w:eastAsia="Batang" w:hAnsi="Palatino Linotype" w:cs="Tahoma"/>
          <w:bCs/>
          <w:sz w:val="22"/>
          <w:szCs w:val="22"/>
          <w:lang w:val="es-ES"/>
        </w:rPr>
        <w:t>En ese contexto, de conformidad con el artículo 100 y 101, fracción II, de dicho ordenamiento jurídico, el Presupuesto de Egresos, deberá contener las previsiones de gasto público y se conformará, entre otras cosas, por los programas en que se señalen objetivos, metas y unidades responsables para su ejecución, así como la valuación estimada del programa.</w:t>
      </w:r>
    </w:p>
    <w:p w14:paraId="18B34051"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p>
    <w:p w14:paraId="2FB70F8F"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r w:rsidRPr="002C1A53">
        <w:rPr>
          <w:rFonts w:ascii="Palatino Linotype" w:eastAsia="Batang" w:hAnsi="Palatino Linotype" w:cs="Tahoma"/>
          <w:bCs/>
          <w:sz w:val="22"/>
          <w:szCs w:val="22"/>
          <w:lang w:val="es-ES"/>
        </w:rPr>
        <w:t>Así, el punto I.2 del Manual para la Planeación, Programación y Presupuesto de Egresos Municipal para el Ejercicio Fiscal 2020, se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1CDCBA44"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p>
    <w:p w14:paraId="5AE289F5" w14:textId="77777777" w:rsidR="00187F8E" w:rsidRPr="002C1A53" w:rsidRDefault="00187F8E" w:rsidP="00187F8E">
      <w:pPr>
        <w:spacing w:line="360" w:lineRule="auto"/>
        <w:jc w:val="both"/>
        <w:rPr>
          <w:rFonts w:ascii="Palatino Linotype" w:eastAsia="Batang" w:hAnsi="Palatino Linotype" w:cs="Tahoma"/>
          <w:bCs/>
          <w:sz w:val="22"/>
          <w:szCs w:val="22"/>
          <w:lang w:val="es-ES"/>
        </w:rPr>
      </w:pPr>
      <w:r w:rsidRPr="002C1A53">
        <w:rPr>
          <w:rFonts w:ascii="Palatino Linotype" w:eastAsia="Batang" w:hAnsi="Palatino Linotype" w:cs="Tahoma"/>
          <w:bCs/>
          <w:sz w:val="22"/>
          <w:szCs w:val="22"/>
          <w:lang w:val="es-ES"/>
        </w:rPr>
        <w:t xml:space="preserve">Por otra parte, el punto III.3.2 de dicho ordenamiento jurídico, establece los Formatos que integran el Proyecto de Presupuesto de Egresos, se conforma de diversos formatos, entre los cuales, se encuentran los número </w:t>
      </w:r>
      <w:proofErr w:type="spellStart"/>
      <w:r w:rsidRPr="002C1A53">
        <w:rPr>
          <w:rFonts w:ascii="Palatino Linotype" w:eastAsia="Batang" w:hAnsi="Palatino Linotype" w:cs="Tahoma"/>
          <w:bCs/>
          <w:sz w:val="22"/>
          <w:szCs w:val="22"/>
          <w:lang w:val="es-ES"/>
        </w:rPr>
        <w:t>PbRM</w:t>
      </w:r>
      <w:proofErr w:type="spellEnd"/>
      <w:r w:rsidRPr="002C1A53">
        <w:rPr>
          <w:rFonts w:ascii="Palatino Linotype" w:eastAsia="Batang" w:hAnsi="Palatino Linotype" w:cs="Tahoma"/>
          <w:bCs/>
          <w:sz w:val="22"/>
          <w:szCs w:val="22"/>
          <w:lang w:val="es-ES"/>
        </w:rPr>
        <w:t xml:space="preserve"> E-07a y </w:t>
      </w:r>
      <w:proofErr w:type="spellStart"/>
      <w:r w:rsidRPr="002C1A53">
        <w:rPr>
          <w:rFonts w:ascii="Palatino Linotype" w:eastAsia="Batang" w:hAnsi="Palatino Linotype" w:cs="Tahoma"/>
          <w:bCs/>
          <w:sz w:val="22"/>
          <w:szCs w:val="22"/>
          <w:lang w:val="es-ES"/>
        </w:rPr>
        <w:t>PbRM</w:t>
      </w:r>
      <w:proofErr w:type="spellEnd"/>
      <w:r w:rsidRPr="002C1A53">
        <w:rPr>
          <w:rFonts w:ascii="Palatino Linotype" w:eastAsia="Batang" w:hAnsi="Palatino Linotype" w:cs="Tahoma"/>
          <w:bCs/>
          <w:sz w:val="22"/>
          <w:szCs w:val="22"/>
          <w:lang w:val="es-ES"/>
        </w:rPr>
        <w:t xml:space="preserve"> E-07b, que contienen </w:t>
      </w:r>
      <w:r>
        <w:rPr>
          <w:rFonts w:ascii="Palatino Linotype" w:eastAsia="Batang" w:hAnsi="Palatino Linotype" w:cs="Tahoma"/>
          <w:bCs/>
          <w:sz w:val="22"/>
          <w:szCs w:val="22"/>
          <w:lang w:val="es-ES"/>
        </w:rPr>
        <w:t xml:space="preserve">el Programa Anual de Obra  y el </w:t>
      </w:r>
      <w:r w:rsidRPr="002C1A53">
        <w:rPr>
          <w:rFonts w:ascii="Palatino Linotype" w:eastAsia="Batang" w:hAnsi="Palatino Linotype" w:cs="Tahoma"/>
          <w:bCs/>
          <w:sz w:val="22"/>
          <w:szCs w:val="22"/>
          <w:lang w:val="es-ES"/>
        </w:rPr>
        <w:t xml:space="preserve"> Programa Anual de Reparaciones y Mantenimiento, los cuales especifican de manera precisa el periodo de ejecución y presupuesto ejercido de la obra pública, que </w:t>
      </w:r>
      <w:r w:rsidRPr="002C1A53">
        <w:rPr>
          <w:rFonts w:ascii="Palatino Linotype" w:eastAsia="Batang" w:hAnsi="Palatino Linotype" w:cs="Tahoma"/>
          <w:bCs/>
          <w:sz w:val="22"/>
          <w:szCs w:val="22"/>
          <w:lang w:val="es-ES"/>
        </w:rPr>
        <w:lastRenderedPageBreak/>
        <w:t>incluye las reparaciones y mantenimientos, de que se trate, así como la fuente de financiamiento; además, que estos, se recabará información respecto al tipo de ejecución (contrato, administración o mixta), la ubicación, la justificación, la población beneficiada y tipo de asignación (licitación pública, invitación restringida o adjudicación directa).</w:t>
      </w:r>
    </w:p>
    <w:p w14:paraId="3FD3723E" w14:textId="77777777" w:rsidR="00187F8E" w:rsidRDefault="00187F8E" w:rsidP="00187F8E">
      <w:pPr>
        <w:spacing w:line="360" w:lineRule="auto"/>
        <w:jc w:val="both"/>
        <w:rPr>
          <w:rFonts w:ascii="Palatino Linotype" w:eastAsia="Batang" w:hAnsi="Palatino Linotype" w:cs="Tahoma"/>
          <w:bCs/>
          <w:sz w:val="22"/>
          <w:szCs w:val="22"/>
          <w:lang w:val="es-ES"/>
        </w:rPr>
      </w:pPr>
    </w:p>
    <w:p w14:paraId="2DD28021" w14:textId="77777777" w:rsidR="00187F8E" w:rsidRDefault="00187F8E" w:rsidP="00187F8E">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Así mismo, los Lineamientos para la entrega del Informe Mensual Municipal emitidos por el Órgano Superior de Fiscalización del Estado de México, establecen los requisitos de</w:t>
      </w:r>
      <w:r w:rsidRPr="002C1A53">
        <w:rPr>
          <w:rFonts w:ascii="Palatino Linotype" w:eastAsia="Batang" w:hAnsi="Palatino Linotype" w:cs="Tahoma"/>
          <w:bCs/>
          <w:sz w:val="22"/>
          <w:szCs w:val="22"/>
          <w:lang w:val="es-ES"/>
        </w:rPr>
        <w:t xml:space="preserve"> los Informes Mensuales Municipales, en</w:t>
      </w:r>
      <w:r>
        <w:rPr>
          <w:rFonts w:ascii="Palatino Linotype" w:eastAsia="Batang" w:hAnsi="Palatino Linotype" w:cs="Tahoma"/>
          <w:bCs/>
          <w:sz w:val="22"/>
          <w:szCs w:val="22"/>
          <w:lang w:val="es-ES"/>
        </w:rPr>
        <w:t xml:space="preserve"> </w:t>
      </w:r>
      <w:r w:rsidRPr="002C1A53">
        <w:rPr>
          <w:rFonts w:ascii="Palatino Linotype" w:eastAsia="Batang" w:hAnsi="Palatino Linotype" w:cs="Tahoma"/>
          <w:bCs/>
          <w:sz w:val="22"/>
          <w:szCs w:val="22"/>
          <w:lang w:val="es-ES"/>
        </w:rPr>
        <w:t>cuanto a los requerimientos contables, patrimoniales, presupuestales, programáticos y</w:t>
      </w:r>
      <w:r>
        <w:rPr>
          <w:rFonts w:ascii="Palatino Linotype" w:eastAsia="Batang" w:hAnsi="Palatino Linotype" w:cs="Tahoma"/>
          <w:bCs/>
          <w:sz w:val="22"/>
          <w:szCs w:val="22"/>
          <w:lang w:val="es-ES"/>
        </w:rPr>
        <w:t xml:space="preserve"> </w:t>
      </w:r>
      <w:r w:rsidRPr="002C1A53">
        <w:rPr>
          <w:rFonts w:ascii="Palatino Linotype" w:eastAsia="Batang" w:hAnsi="Palatino Linotype" w:cs="Tahoma"/>
          <w:bCs/>
          <w:sz w:val="22"/>
          <w:szCs w:val="22"/>
          <w:lang w:val="es-ES"/>
        </w:rPr>
        <w:t>administrativos que señalan los ordenamientos legales respectivos.</w:t>
      </w:r>
      <w:r w:rsidRPr="002C1A53">
        <w:rPr>
          <w:rFonts w:ascii="Palatino Linotype" w:eastAsia="Batang" w:hAnsi="Palatino Linotype" w:cs="Tahoma"/>
          <w:bCs/>
          <w:sz w:val="22"/>
          <w:szCs w:val="22"/>
          <w:lang w:val="es-ES"/>
        </w:rPr>
        <w:cr/>
      </w:r>
    </w:p>
    <w:p w14:paraId="7F8A3006" w14:textId="77777777" w:rsidR="00187F8E" w:rsidRDefault="00187F8E" w:rsidP="00187F8E">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En tal sentido,  el Disco 3, contiene la información relacionada con las obras realizadas por los Ayuntamientos, donde se debe informar sobre las obras por contrato, las obras por administración, las reparaciones y mantenimientos  y el informe mensual de apoyos, utilizando diversas cédulas que concentran la información, tal y como se aprecia a continuación: </w:t>
      </w:r>
    </w:p>
    <w:p w14:paraId="736165AA" w14:textId="77777777" w:rsidR="00187F8E" w:rsidRDefault="00187F8E" w:rsidP="00187F8E">
      <w:pPr>
        <w:spacing w:line="360" w:lineRule="auto"/>
        <w:jc w:val="both"/>
        <w:rPr>
          <w:noProof/>
          <w:lang w:eastAsia="es-MX"/>
        </w:rPr>
      </w:pPr>
    </w:p>
    <w:p w14:paraId="7A8624F6" w14:textId="77777777" w:rsidR="00187F8E" w:rsidRDefault="00187F8E" w:rsidP="00187F8E">
      <w:pPr>
        <w:spacing w:line="360" w:lineRule="auto"/>
        <w:jc w:val="both"/>
        <w:rPr>
          <w:rFonts w:ascii="Palatino Linotype" w:eastAsia="Batang" w:hAnsi="Palatino Linotype" w:cs="Tahoma"/>
          <w:bCs/>
          <w:sz w:val="22"/>
          <w:szCs w:val="22"/>
          <w:lang w:val="es-ES"/>
        </w:rPr>
      </w:pPr>
      <w:r>
        <w:rPr>
          <w:noProof/>
          <w:lang w:eastAsia="es-MX"/>
        </w:rPr>
        <w:drawing>
          <wp:inline distT="0" distB="0" distL="0" distR="0" wp14:anchorId="485731B3" wp14:editId="541A7C90">
            <wp:extent cx="5838922" cy="19442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61" t="31297" r="3157" b="12935"/>
                    <a:stretch/>
                  </pic:blipFill>
                  <pic:spPr bwMode="auto">
                    <a:xfrm>
                      <a:off x="0" y="0"/>
                      <a:ext cx="5851091" cy="1948285"/>
                    </a:xfrm>
                    <a:prstGeom prst="rect">
                      <a:avLst/>
                    </a:prstGeom>
                    <a:ln>
                      <a:noFill/>
                    </a:ln>
                    <a:extLst>
                      <a:ext uri="{53640926-AAD7-44D8-BBD7-CCE9431645EC}">
                        <a14:shadowObscured xmlns:a14="http://schemas.microsoft.com/office/drawing/2010/main"/>
                      </a:ext>
                    </a:extLst>
                  </pic:spPr>
                </pic:pic>
              </a:graphicData>
            </a:graphic>
          </wp:inline>
        </w:drawing>
      </w:r>
    </w:p>
    <w:p w14:paraId="0744FB77" w14:textId="77777777" w:rsidR="00187F8E" w:rsidRDefault="00187F8E" w:rsidP="00187F8E">
      <w:pPr>
        <w:spacing w:line="360" w:lineRule="auto"/>
        <w:jc w:val="both"/>
        <w:rPr>
          <w:rFonts w:ascii="Palatino Linotype" w:eastAsia="Batang" w:hAnsi="Palatino Linotype" w:cs="Tahoma"/>
          <w:bCs/>
          <w:sz w:val="22"/>
          <w:szCs w:val="22"/>
          <w:lang w:val="es-ES"/>
        </w:rPr>
      </w:pPr>
      <w:r>
        <w:rPr>
          <w:noProof/>
          <w:lang w:eastAsia="es-MX"/>
        </w:rPr>
        <w:lastRenderedPageBreak/>
        <w:drawing>
          <wp:inline distT="0" distB="0" distL="0" distR="0" wp14:anchorId="172986AB" wp14:editId="2F20063E">
            <wp:extent cx="5301206" cy="22872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037" r="7692"/>
                    <a:stretch/>
                  </pic:blipFill>
                  <pic:spPr bwMode="auto">
                    <a:xfrm>
                      <a:off x="0" y="0"/>
                      <a:ext cx="5301206" cy="2287245"/>
                    </a:xfrm>
                    <a:prstGeom prst="rect">
                      <a:avLst/>
                    </a:prstGeom>
                    <a:ln>
                      <a:noFill/>
                    </a:ln>
                    <a:extLst>
                      <a:ext uri="{53640926-AAD7-44D8-BBD7-CCE9431645EC}">
                        <a14:shadowObscured xmlns:a14="http://schemas.microsoft.com/office/drawing/2010/main"/>
                      </a:ext>
                    </a:extLst>
                  </pic:spPr>
                </pic:pic>
              </a:graphicData>
            </a:graphic>
          </wp:inline>
        </w:drawing>
      </w:r>
    </w:p>
    <w:p w14:paraId="7C6FAEB6" w14:textId="77777777" w:rsidR="00187F8E" w:rsidRDefault="00187F8E" w:rsidP="00187F8E">
      <w:pPr>
        <w:spacing w:line="360" w:lineRule="auto"/>
        <w:jc w:val="both"/>
        <w:rPr>
          <w:rFonts w:ascii="Palatino Linotype" w:eastAsia="Batang" w:hAnsi="Palatino Linotype" w:cs="Tahoma"/>
          <w:bCs/>
          <w:sz w:val="22"/>
          <w:szCs w:val="22"/>
          <w:lang w:val="es-ES"/>
        </w:rPr>
      </w:pPr>
    </w:p>
    <w:p w14:paraId="638E7BF1" w14:textId="77777777" w:rsidR="00187F8E" w:rsidRDefault="00187F8E" w:rsidP="00187F8E">
      <w:pPr>
        <w:spacing w:line="360" w:lineRule="auto"/>
        <w:jc w:val="both"/>
        <w:rPr>
          <w:rFonts w:ascii="Palatino Linotype" w:eastAsia="Batang" w:hAnsi="Palatino Linotype" w:cs="Tahoma"/>
          <w:bCs/>
          <w:sz w:val="22"/>
          <w:szCs w:val="22"/>
          <w:lang w:val="es-ES"/>
        </w:rPr>
      </w:pPr>
    </w:p>
    <w:p w14:paraId="6C35C841" w14:textId="77777777" w:rsidR="00187F8E" w:rsidRDefault="00187F8E" w:rsidP="00187F8E">
      <w:pPr>
        <w:spacing w:line="360" w:lineRule="auto"/>
        <w:jc w:val="both"/>
        <w:rPr>
          <w:noProof/>
          <w:lang w:eastAsia="es-MX"/>
        </w:rPr>
      </w:pPr>
    </w:p>
    <w:p w14:paraId="6650618B" w14:textId="77777777" w:rsidR="00187F8E" w:rsidRDefault="00187F8E" w:rsidP="00187F8E">
      <w:pPr>
        <w:spacing w:line="360" w:lineRule="auto"/>
        <w:jc w:val="both"/>
        <w:rPr>
          <w:rFonts w:ascii="Palatino Linotype" w:eastAsia="Batang" w:hAnsi="Palatino Linotype" w:cs="Tahoma"/>
          <w:bCs/>
          <w:sz w:val="22"/>
          <w:szCs w:val="22"/>
          <w:lang w:val="es-ES"/>
        </w:rPr>
      </w:pPr>
      <w:r>
        <w:rPr>
          <w:noProof/>
          <w:lang w:eastAsia="es-MX"/>
        </w:rPr>
        <w:drawing>
          <wp:inline distT="0" distB="0" distL="0" distR="0" wp14:anchorId="7A9C543B" wp14:editId="5A586839">
            <wp:extent cx="5807873" cy="1684117"/>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32" t="29021" r="6885" b="22415"/>
                    <a:stretch/>
                  </pic:blipFill>
                  <pic:spPr bwMode="auto">
                    <a:xfrm>
                      <a:off x="0" y="0"/>
                      <a:ext cx="5815336" cy="1686281"/>
                    </a:xfrm>
                    <a:prstGeom prst="rect">
                      <a:avLst/>
                    </a:prstGeom>
                    <a:ln>
                      <a:noFill/>
                    </a:ln>
                    <a:extLst>
                      <a:ext uri="{53640926-AAD7-44D8-BBD7-CCE9431645EC}">
                        <a14:shadowObscured xmlns:a14="http://schemas.microsoft.com/office/drawing/2010/main"/>
                      </a:ext>
                    </a:extLst>
                  </pic:spPr>
                </pic:pic>
              </a:graphicData>
            </a:graphic>
          </wp:inline>
        </w:drawing>
      </w:r>
    </w:p>
    <w:p w14:paraId="34BAFC1F" w14:textId="77777777" w:rsidR="00187F8E" w:rsidRDefault="00187F8E" w:rsidP="00187F8E">
      <w:pPr>
        <w:spacing w:line="360" w:lineRule="auto"/>
        <w:jc w:val="both"/>
        <w:rPr>
          <w:rFonts w:ascii="Palatino Linotype" w:eastAsia="Batang" w:hAnsi="Palatino Linotype" w:cs="Tahoma"/>
          <w:bCs/>
          <w:sz w:val="22"/>
          <w:szCs w:val="22"/>
          <w:lang w:val="es-ES"/>
        </w:rPr>
      </w:pPr>
    </w:p>
    <w:p w14:paraId="0466F6F3" w14:textId="77777777" w:rsidR="00187F8E" w:rsidRDefault="00187F8E" w:rsidP="00187F8E">
      <w:pPr>
        <w:spacing w:line="360" w:lineRule="auto"/>
        <w:jc w:val="both"/>
        <w:rPr>
          <w:rFonts w:ascii="Palatino Linotype" w:eastAsia="Batang" w:hAnsi="Palatino Linotype" w:cs="Tahoma"/>
          <w:bCs/>
          <w:sz w:val="22"/>
          <w:szCs w:val="22"/>
          <w:lang w:val="es-ES"/>
        </w:rPr>
      </w:pPr>
      <w:r>
        <w:rPr>
          <w:noProof/>
          <w:lang w:eastAsia="es-MX"/>
        </w:rPr>
        <w:drawing>
          <wp:inline distT="0" distB="0" distL="0" distR="0" wp14:anchorId="0CA3383D" wp14:editId="6CB1345B">
            <wp:extent cx="5706319" cy="2013693"/>
            <wp:effectExtent l="0" t="0" r="889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49" t="26555" r="7692" b="16351"/>
                    <a:stretch/>
                  </pic:blipFill>
                  <pic:spPr bwMode="auto">
                    <a:xfrm>
                      <a:off x="0" y="0"/>
                      <a:ext cx="5722829" cy="2019519"/>
                    </a:xfrm>
                    <a:prstGeom prst="rect">
                      <a:avLst/>
                    </a:prstGeom>
                    <a:ln>
                      <a:noFill/>
                    </a:ln>
                    <a:extLst>
                      <a:ext uri="{53640926-AAD7-44D8-BBD7-CCE9431645EC}">
                        <a14:shadowObscured xmlns:a14="http://schemas.microsoft.com/office/drawing/2010/main"/>
                      </a:ext>
                    </a:extLst>
                  </pic:spPr>
                </pic:pic>
              </a:graphicData>
            </a:graphic>
          </wp:inline>
        </w:drawing>
      </w:r>
    </w:p>
    <w:p w14:paraId="7D1C78E7" w14:textId="77777777" w:rsidR="00187F8E" w:rsidRDefault="00187F8E" w:rsidP="00187F8E">
      <w:pPr>
        <w:spacing w:line="360" w:lineRule="auto"/>
        <w:jc w:val="both"/>
        <w:rPr>
          <w:rFonts w:ascii="Palatino Linotype" w:eastAsia="Batang" w:hAnsi="Palatino Linotype" w:cs="Tahoma"/>
          <w:bCs/>
          <w:sz w:val="22"/>
          <w:szCs w:val="22"/>
          <w:lang w:val="es-ES"/>
        </w:rPr>
      </w:pPr>
    </w:p>
    <w:p w14:paraId="6BADB5E8" w14:textId="127F008B" w:rsidR="00C01585" w:rsidRDefault="00A65AC2" w:rsidP="002E7789">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lastRenderedPageBreak/>
        <w:t>En este sentido, se advierte que se entregó el monto total ejercido, pero no se indicó la Partida Presupuestal, por lo que procede ordenar esta.</w:t>
      </w:r>
    </w:p>
    <w:p w14:paraId="2D447E88" w14:textId="1CD84459" w:rsidR="00586F06" w:rsidRDefault="00586F06" w:rsidP="002E7789">
      <w:pPr>
        <w:spacing w:line="360" w:lineRule="auto"/>
        <w:jc w:val="both"/>
        <w:rPr>
          <w:rFonts w:ascii="Palatino Linotype" w:eastAsia="Batang" w:hAnsi="Palatino Linotype" w:cs="Tahoma"/>
          <w:bCs/>
          <w:sz w:val="22"/>
          <w:szCs w:val="22"/>
          <w:lang w:val="es-ES"/>
        </w:rPr>
      </w:pPr>
    </w:p>
    <w:p w14:paraId="2FC2BE8F" w14:textId="63AA35CE" w:rsidR="00CC3B1F" w:rsidRDefault="00CC3B1F" w:rsidP="002E7789">
      <w:pPr>
        <w:spacing w:line="360" w:lineRule="auto"/>
        <w:jc w:val="both"/>
        <w:rPr>
          <w:rFonts w:ascii="Palatino Linotype" w:eastAsia="Batang" w:hAnsi="Palatino Linotype" w:cs="Tahoma"/>
          <w:b/>
          <w:sz w:val="22"/>
          <w:szCs w:val="22"/>
          <w:lang w:val="es-ES"/>
        </w:rPr>
      </w:pPr>
      <w:r>
        <w:rPr>
          <w:rFonts w:ascii="Palatino Linotype" w:eastAsia="Batang" w:hAnsi="Palatino Linotype" w:cs="Tahoma"/>
          <w:b/>
          <w:sz w:val="22"/>
          <w:szCs w:val="22"/>
          <w:lang w:val="es-ES"/>
        </w:rPr>
        <w:t>Análisis sobre el tratamiento de datos personales de los beneficiarios</w:t>
      </w:r>
    </w:p>
    <w:p w14:paraId="13DF12B4" w14:textId="77777777" w:rsidR="00CC3B1F" w:rsidRPr="00AE5049" w:rsidRDefault="00CC3B1F" w:rsidP="002E7789">
      <w:pPr>
        <w:spacing w:line="360" w:lineRule="auto"/>
        <w:jc w:val="both"/>
        <w:rPr>
          <w:rFonts w:ascii="Palatino Linotype" w:eastAsia="Batang" w:hAnsi="Palatino Linotype" w:cs="Tahoma"/>
          <w:b/>
          <w:sz w:val="22"/>
          <w:szCs w:val="22"/>
          <w:lang w:val="es-ES"/>
        </w:rPr>
      </w:pPr>
    </w:p>
    <w:p w14:paraId="768E50C4" w14:textId="77777777" w:rsidR="002E7789" w:rsidRPr="00AE5049" w:rsidRDefault="002E7789" w:rsidP="002E7789">
      <w:pPr>
        <w:spacing w:line="360" w:lineRule="auto"/>
        <w:jc w:val="both"/>
        <w:rPr>
          <w:rFonts w:ascii="Palatino Linotype" w:eastAsia="Batang" w:hAnsi="Palatino Linotype" w:cs="Tahoma"/>
          <w:bCs/>
          <w:sz w:val="22"/>
          <w:szCs w:val="22"/>
          <w:lang w:val="es-ES"/>
        </w:rPr>
      </w:pPr>
      <w:r w:rsidRPr="00586F06">
        <w:rPr>
          <w:rFonts w:ascii="Palatino Linotype" w:eastAsia="Batang" w:hAnsi="Palatino Linotype" w:cs="Tahoma"/>
          <w:bCs/>
          <w:sz w:val="22"/>
          <w:szCs w:val="22"/>
          <w:lang w:val="es-ES"/>
        </w:rPr>
        <w:t xml:space="preserve">7. </w:t>
      </w:r>
      <w:r w:rsidRPr="00AE5049">
        <w:rPr>
          <w:rFonts w:ascii="Palatino Linotype" w:eastAsia="Batang" w:hAnsi="Palatino Linotype" w:cs="Tahoma"/>
          <w:bCs/>
          <w:sz w:val="22"/>
          <w:szCs w:val="22"/>
          <w:lang w:val="es-ES"/>
        </w:rPr>
        <w:t>Motivo por el cual toman una fotografía al propietario que autorizó previamente pintar; o detallar y aplanar dependiendo el caso concreto la propiedad privada.</w:t>
      </w:r>
    </w:p>
    <w:p w14:paraId="4CBD59FA" w14:textId="17BBBBF2" w:rsidR="002E7789" w:rsidRDefault="002E7789" w:rsidP="002E7789">
      <w:pPr>
        <w:spacing w:line="360" w:lineRule="auto"/>
        <w:jc w:val="both"/>
        <w:rPr>
          <w:rFonts w:ascii="Palatino Linotype" w:eastAsia="Batang" w:hAnsi="Palatino Linotype" w:cs="Tahoma"/>
          <w:bCs/>
          <w:sz w:val="22"/>
          <w:szCs w:val="22"/>
          <w:lang w:val="es-ES"/>
        </w:rPr>
      </w:pPr>
      <w:r w:rsidRPr="00AE5049">
        <w:rPr>
          <w:rFonts w:ascii="Palatino Linotype" w:eastAsia="Batang" w:hAnsi="Palatino Linotype" w:cs="Tahoma"/>
          <w:bCs/>
          <w:sz w:val="22"/>
          <w:szCs w:val="22"/>
          <w:lang w:val="es-ES"/>
        </w:rPr>
        <w:t>8. Tratamiento que se da a los datos personales y servidor público responsable de su resguardo y utilización.</w:t>
      </w:r>
    </w:p>
    <w:p w14:paraId="1825F501" w14:textId="0334E2C9" w:rsidR="00533536" w:rsidRDefault="00533536" w:rsidP="002E7789">
      <w:pPr>
        <w:spacing w:line="360" w:lineRule="auto"/>
        <w:jc w:val="both"/>
        <w:rPr>
          <w:rFonts w:ascii="Palatino Linotype" w:eastAsia="Batang" w:hAnsi="Palatino Linotype" w:cs="Tahoma"/>
          <w:bCs/>
          <w:sz w:val="22"/>
          <w:szCs w:val="22"/>
          <w:lang w:val="es-ES"/>
        </w:rPr>
      </w:pPr>
    </w:p>
    <w:p w14:paraId="6FDD4852" w14:textId="1C3073C2" w:rsidR="00CC3B1F" w:rsidRPr="001C155C" w:rsidRDefault="00CC3B1F" w:rsidP="00CC3B1F">
      <w:pPr>
        <w:tabs>
          <w:tab w:val="left" w:pos="2595"/>
        </w:tabs>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 xml:space="preserve">Sobre el tratamiento de datos personales, </w:t>
      </w:r>
      <w:r w:rsidRPr="001C155C">
        <w:rPr>
          <w:rFonts w:ascii="Palatino Linotype" w:hAnsi="Palatino Linotype" w:cs="Tahoma"/>
          <w:bCs/>
          <w:sz w:val="22"/>
          <w:szCs w:val="22"/>
        </w:rPr>
        <w:t xml:space="preserve">es menester traer a colación lo establecido en la Ley de Protección de Datos Personales en Posesión de Sujetos Obligados del Estado de México y Municipios, a saber: </w:t>
      </w:r>
    </w:p>
    <w:p w14:paraId="172C7631" w14:textId="77777777" w:rsidR="00CC3B1F" w:rsidRDefault="00CC3B1F" w:rsidP="00CC3B1F">
      <w:pPr>
        <w:tabs>
          <w:tab w:val="left" w:pos="2595"/>
        </w:tabs>
        <w:spacing w:line="360" w:lineRule="auto"/>
        <w:ind w:left="1134" w:right="539"/>
        <w:jc w:val="center"/>
        <w:rPr>
          <w:rFonts w:ascii="Palatino Linotype" w:hAnsi="Palatino Linotype" w:cs="Tahoma"/>
          <w:bCs/>
          <w:i/>
        </w:rPr>
      </w:pPr>
    </w:p>
    <w:p w14:paraId="1FBEE7C8" w14:textId="77777777" w:rsidR="00CC3B1F" w:rsidRPr="001C155C" w:rsidRDefault="00CC3B1F" w:rsidP="00CC3B1F">
      <w:pPr>
        <w:tabs>
          <w:tab w:val="left" w:pos="2595"/>
        </w:tabs>
        <w:spacing w:line="360" w:lineRule="auto"/>
        <w:ind w:left="1134" w:right="539"/>
        <w:jc w:val="center"/>
        <w:rPr>
          <w:rFonts w:ascii="Palatino Linotype" w:hAnsi="Palatino Linotype" w:cs="Tahoma"/>
          <w:bCs/>
          <w:i/>
        </w:rPr>
      </w:pPr>
      <w:r w:rsidRPr="001C155C">
        <w:rPr>
          <w:rFonts w:ascii="Palatino Linotype" w:hAnsi="Palatino Linotype" w:cs="Tahoma"/>
          <w:bCs/>
          <w:i/>
        </w:rPr>
        <w:t>Título Primero</w:t>
      </w:r>
    </w:p>
    <w:p w14:paraId="79CE9D0C" w14:textId="77777777" w:rsidR="00CC3B1F" w:rsidRPr="001C155C" w:rsidRDefault="00CC3B1F" w:rsidP="00CC3B1F">
      <w:pPr>
        <w:tabs>
          <w:tab w:val="left" w:pos="2595"/>
        </w:tabs>
        <w:spacing w:line="360" w:lineRule="auto"/>
        <w:ind w:left="1134" w:right="539"/>
        <w:jc w:val="center"/>
        <w:rPr>
          <w:rFonts w:ascii="Palatino Linotype" w:hAnsi="Palatino Linotype" w:cs="Tahoma"/>
          <w:bCs/>
          <w:i/>
        </w:rPr>
      </w:pPr>
      <w:r w:rsidRPr="001C155C">
        <w:rPr>
          <w:rFonts w:ascii="Palatino Linotype" w:hAnsi="Palatino Linotype" w:cs="Tahoma"/>
          <w:bCs/>
          <w:i/>
        </w:rPr>
        <w:t>De las Disposiciones Generales</w:t>
      </w:r>
    </w:p>
    <w:p w14:paraId="066BDACF" w14:textId="77777777" w:rsidR="00CC3B1F" w:rsidRPr="001C155C" w:rsidRDefault="00CC3B1F" w:rsidP="00CC3B1F">
      <w:pPr>
        <w:tabs>
          <w:tab w:val="left" w:pos="2595"/>
        </w:tabs>
        <w:spacing w:line="360" w:lineRule="auto"/>
        <w:ind w:left="1134" w:right="539"/>
        <w:jc w:val="center"/>
        <w:rPr>
          <w:rFonts w:ascii="Palatino Linotype" w:hAnsi="Palatino Linotype"/>
          <w:i/>
        </w:rPr>
      </w:pPr>
      <w:r w:rsidRPr="001C155C">
        <w:rPr>
          <w:rFonts w:ascii="Palatino Linotype" w:hAnsi="Palatino Linotype"/>
          <w:i/>
        </w:rPr>
        <w:t>CAPÍTULO PRIMERO</w:t>
      </w:r>
    </w:p>
    <w:p w14:paraId="72B5FE01" w14:textId="77777777" w:rsidR="00CC3B1F" w:rsidRPr="001C155C" w:rsidRDefault="00CC3B1F" w:rsidP="00CC3B1F">
      <w:pPr>
        <w:tabs>
          <w:tab w:val="left" w:pos="2595"/>
        </w:tabs>
        <w:spacing w:line="360" w:lineRule="auto"/>
        <w:ind w:left="1134" w:right="539"/>
        <w:jc w:val="center"/>
        <w:rPr>
          <w:rFonts w:ascii="Palatino Linotype" w:hAnsi="Palatino Linotype" w:cs="Tahoma"/>
          <w:bCs/>
          <w:i/>
        </w:rPr>
      </w:pPr>
      <w:r w:rsidRPr="001C155C">
        <w:rPr>
          <w:rFonts w:ascii="Palatino Linotype" w:hAnsi="Palatino Linotype"/>
          <w:i/>
        </w:rPr>
        <w:t>DEL OBJETO Y ÁMBITO DE APLICACIÓN DE LA LEY</w:t>
      </w:r>
    </w:p>
    <w:p w14:paraId="4ADE5F27" w14:textId="77777777" w:rsidR="00CC3B1F" w:rsidRPr="001C155C" w:rsidRDefault="00CC3B1F" w:rsidP="00CC3B1F">
      <w:pPr>
        <w:tabs>
          <w:tab w:val="left" w:pos="2595"/>
        </w:tabs>
        <w:spacing w:line="360" w:lineRule="auto"/>
        <w:ind w:left="1134" w:right="539"/>
        <w:jc w:val="both"/>
        <w:rPr>
          <w:rFonts w:ascii="Palatino Linotype" w:hAnsi="Palatino Linotype" w:cs="Tahoma"/>
          <w:bCs/>
          <w:i/>
        </w:rPr>
      </w:pPr>
    </w:p>
    <w:p w14:paraId="4FF53F7F"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Glosario Artículo 4. Para los efectos de esta Ley se entenderá por:</w:t>
      </w:r>
    </w:p>
    <w:p w14:paraId="0E91CD4C"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 a IV… </w:t>
      </w:r>
    </w:p>
    <w:p w14:paraId="0A7D8E24" w14:textId="77777777" w:rsidR="00CC3B1F" w:rsidRPr="001C155C" w:rsidRDefault="00CC3B1F" w:rsidP="00CC3B1F">
      <w:pPr>
        <w:tabs>
          <w:tab w:val="left" w:pos="2595"/>
        </w:tabs>
        <w:spacing w:line="360" w:lineRule="auto"/>
        <w:ind w:left="1134" w:right="539"/>
        <w:jc w:val="both"/>
        <w:rPr>
          <w:rFonts w:ascii="Palatino Linotype" w:hAnsi="Palatino Linotype" w:cs="Tahoma"/>
          <w:bCs/>
          <w:i/>
        </w:rPr>
      </w:pPr>
      <w:r w:rsidRPr="001C155C">
        <w:rPr>
          <w:rFonts w:ascii="Palatino Linotype" w:hAnsi="Palatino Linotype" w:cs="Tahoma"/>
          <w:bCs/>
          <w:i/>
        </w:rPr>
        <w:t xml:space="preserve">V. </w:t>
      </w:r>
      <w:r w:rsidRPr="001C155C">
        <w:rPr>
          <w:rFonts w:ascii="Palatino Linotype" w:hAnsi="Palatino Linotype" w:cs="Tahoma"/>
          <w:b/>
          <w:bCs/>
          <w:i/>
          <w:u w:val="single"/>
        </w:rPr>
        <w:t>Aviso de Privacidad: al documento físico, electrónico o en cualquier formato generado por el responsable que es puesto a disposición del Titular con el objeto de informarle los propósitos del tratamiento al que serán sometidos sus datos personales.</w:t>
      </w:r>
      <w:r w:rsidRPr="001C155C">
        <w:rPr>
          <w:rFonts w:ascii="Palatino Linotype" w:hAnsi="Palatino Linotype" w:cs="Tahoma"/>
          <w:bCs/>
          <w:i/>
        </w:rPr>
        <w:t xml:space="preserve"> </w:t>
      </w:r>
    </w:p>
    <w:p w14:paraId="0DC2B108" w14:textId="77777777" w:rsidR="00CC3B1F" w:rsidRPr="001C155C" w:rsidRDefault="00CC3B1F" w:rsidP="00CC3B1F">
      <w:pPr>
        <w:tabs>
          <w:tab w:val="left" w:pos="2595"/>
        </w:tabs>
        <w:spacing w:line="360" w:lineRule="auto"/>
        <w:ind w:left="1134" w:right="539"/>
        <w:jc w:val="both"/>
        <w:rPr>
          <w:rFonts w:ascii="Palatino Linotype" w:hAnsi="Palatino Linotype" w:cs="Tahoma"/>
          <w:bCs/>
          <w:i/>
        </w:rPr>
      </w:pPr>
      <w:r w:rsidRPr="001C155C">
        <w:rPr>
          <w:rFonts w:ascii="Palatino Linotype" w:hAnsi="Palatino Linotype" w:cs="Tahoma"/>
          <w:bCs/>
          <w:i/>
        </w:rPr>
        <w:t>VI a XL…</w:t>
      </w:r>
    </w:p>
    <w:p w14:paraId="010E2AFF" w14:textId="77777777" w:rsidR="00CC3B1F" w:rsidRPr="001C155C" w:rsidRDefault="00CC3B1F" w:rsidP="00CC3B1F">
      <w:pPr>
        <w:tabs>
          <w:tab w:val="left" w:pos="2595"/>
        </w:tabs>
        <w:spacing w:line="360" w:lineRule="auto"/>
        <w:ind w:left="1134" w:right="539"/>
        <w:jc w:val="both"/>
        <w:rPr>
          <w:rFonts w:ascii="Palatino Linotype" w:hAnsi="Palatino Linotype" w:cs="Tahoma"/>
          <w:b/>
          <w:bCs/>
          <w:i/>
          <w:u w:val="single"/>
        </w:rPr>
      </w:pPr>
      <w:r w:rsidRPr="001C155C">
        <w:rPr>
          <w:rFonts w:ascii="Palatino Linotype" w:hAnsi="Palatino Linotype"/>
          <w:b/>
          <w:i/>
          <w:u w:val="single"/>
        </w:rPr>
        <w:t>XLI. Responsable: a los sujetos obligados a que se refiere la presente Ley que deciden sobre el tratamiento de los datos personales.</w:t>
      </w:r>
    </w:p>
    <w:p w14:paraId="179416C3" w14:textId="77777777" w:rsidR="00CC3B1F" w:rsidRPr="001C155C" w:rsidRDefault="00CC3B1F" w:rsidP="00CC3B1F">
      <w:pPr>
        <w:tabs>
          <w:tab w:val="left" w:pos="2595"/>
        </w:tabs>
        <w:spacing w:line="360" w:lineRule="auto"/>
        <w:ind w:left="1134" w:right="539"/>
        <w:jc w:val="both"/>
        <w:rPr>
          <w:rFonts w:ascii="Palatino Linotype" w:hAnsi="Palatino Linotype" w:cs="Tahoma"/>
          <w:bCs/>
          <w:i/>
        </w:rPr>
      </w:pPr>
      <w:r w:rsidRPr="001C155C">
        <w:rPr>
          <w:rFonts w:ascii="Palatino Linotype" w:hAnsi="Palatino Linotype" w:cs="Tahoma"/>
          <w:bCs/>
          <w:i/>
        </w:rPr>
        <w:lastRenderedPageBreak/>
        <w:t>XLII…</w:t>
      </w:r>
    </w:p>
    <w:p w14:paraId="2739EB11" w14:textId="77777777" w:rsidR="00CC3B1F" w:rsidRPr="001C155C" w:rsidRDefault="00CC3B1F" w:rsidP="00CC3B1F">
      <w:pPr>
        <w:tabs>
          <w:tab w:val="left" w:pos="2595"/>
        </w:tabs>
        <w:spacing w:line="360" w:lineRule="auto"/>
        <w:ind w:left="1134" w:right="539"/>
        <w:jc w:val="both"/>
        <w:rPr>
          <w:rFonts w:ascii="Palatino Linotype" w:hAnsi="Palatino Linotype" w:cs="Tahoma"/>
          <w:bCs/>
          <w:i/>
        </w:rPr>
      </w:pPr>
      <w:r w:rsidRPr="001C155C">
        <w:rPr>
          <w:rFonts w:ascii="Palatino Linotype" w:hAnsi="Palatino Linotype"/>
          <w:i/>
        </w:rPr>
        <w:t xml:space="preserve">XLIII. </w:t>
      </w:r>
      <w:r w:rsidRPr="001C155C">
        <w:rPr>
          <w:rFonts w:ascii="Palatino Linotype" w:hAnsi="Palatino Linotype"/>
          <w:b/>
          <w:i/>
          <w:u w:val="single"/>
        </w:rPr>
        <w:t>Sistema de datos personales: a los datos personales contenidos en los archivos de un sujeto obligado que puede comprender el tratamiento de una o diversas bases de datos para el cumplimiento de una o diversas finalidades</w:t>
      </w:r>
      <w:r w:rsidRPr="001C155C">
        <w:rPr>
          <w:rFonts w:ascii="Palatino Linotype" w:hAnsi="Palatino Linotype"/>
          <w:i/>
        </w:rPr>
        <w:t>.</w:t>
      </w:r>
    </w:p>
    <w:p w14:paraId="73FBC14E" w14:textId="77777777" w:rsidR="00CC3B1F" w:rsidRPr="001C155C" w:rsidRDefault="00CC3B1F" w:rsidP="00CC3B1F">
      <w:pPr>
        <w:tabs>
          <w:tab w:val="left" w:pos="2595"/>
        </w:tabs>
        <w:spacing w:line="360" w:lineRule="auto"/>
        <w:ind w:left="1134" w:right="539"/>
        <w:jc w:val="both"/>
        <w:rPr>
          <w:rFonts w:ascii="Palatino Linotype" w:hAnsi="Palatino Linotype" w:cs="Tahoma"/>
          <w:bCs/>
          <w:i/>
        </w:rPr>
      </w:pPr>
      <w:r w:rsidRPr="001C155C">
        <w:rPr>
          <w:rFonts w:ascii="Palatino Linotype" w:hAnsi="Palatino Linotype" w:cs="Tahoma"/>
          <w:bCs/>
          <w:i/>
        </w:rPr>
        <w:t xml:space="preserve">XLIV al LII… </w:t>
      </w:r>
    </w:p>
    <w:p w14:paraId="4FE7D7F5" w14:textId="038A30A7" w:rsidR="00C01EBF" w:rsidRDefault="00C01EBF" w:rsidP="00C01EBF">
      <w:pPr>
        <w:tabs>
          <w:tab w:val="left" w:pos="2595"/>
        </w:tabs>
        <w:spacing w:line="360" w:lineRule="auto"/>
        <w:ind w:left="1134" w:right="539"/>
        <w:jc w:val="both"/>
        <w:rPr>
          <w:rFonts w:ascii="Palatino Linotype" w:hAnsi="Palatino Linotype" w:cs="Tahoma"/>
          <w:bCs/>
          <w:i/>
        </w:rPr>
      </w:pPr>
    </w:p>
    <w:p w14:paraId="66F02056" w14:textId="77777777" w:rsidR="00C25D5D" w:rsidRPr="00C25D5D" w:rsidRDefault="00C25D5D" w:rsidP="00C25D5D">
      <w:pPr>
        <w:tabs>
          <w:tab w:val="left" w:pos="2595"/>
        </w:tabs>
        <w:spacing w:line="360" w:lineRule="auto"/>
        <w:ind w:left="1134" w:right="539"/>
        <w:jc w:val="center"/>
        <w:rPr>
          <w:rFonts w:ascii="Palatino Linotype" w:hAnsi="Palatino Linotype" w:cs="Tahoma"/>
          <w:bCs/>
          <w:i/>
        </w:rPr>
      </w:pPr>
      <w:r w:rsidRPr="00C25D5D">
        <w:rPr>
          <w:rFonts w:ascii="Palatino Linotype" w:hAnsi="Palatino Linotype" w:cs="Tahoma"/>
          <w:bCs/>
          <w:i/>
        </w:rPr>
        <w:t>Principios</w:t>
      </w:r>
    </w:p>
    <w:p w14:paraId="67792E1D" w14:textId="02E7B49F" w:rsidR="00C25D5D" w:rsidRDefault="00C25D5D" w:rsidP="00AE5049">
      <w:pPr>
        <w:tabs>
          <w:tab w:val="left" w:pos="2595"/>
        </w:tabs>
        <w:spacing w:line="360" w:lineRule="auto"/>
        <w:ind w:left="1134" w:right="539"/>
        <w:jc w:val="center"/>
        <w:rPr>
          <w:rFonts w:ascii="Palatino Linotype" w:hAnsi="Palatino Linotype" w:cs="Tahoma"/>
          <w:bCs/>
          <w:i/>
        </w:rPr>
      </w:pPr>
      <w:r w:rsidRPr="00C25D5D">
        <w:rPr>
          <w:rFonts w:ascii="Palatino Linotype" w:hAnsi="Palatino Linotype" w:cs="Tahoma"/>
          <w:bCs/>
          <w:i/>
        </w:rPr>
        <w:t>Artículo 15 Los responsables en el tratamiento de datos personales, observarán los principios de calidad, consentimiento, finalidad, información, lealtad, licitud, proporcionalidad y responsabilidad.</w:t>
      </w:r>
    </w:p>
    <w:p w14:paraId="0463D54D" w14:textId="77777777" w:rsidR="00C25D5D" w:rsidRDefault="00C25D5D" w:rsidP="00C01EBF">
      <w:pPr>
        <w:tabs>
          <w:tab w:val="left" w:pos="2595"/>
        </w:tabs>
        <w:spacing w:line="360" w:lineRule="auto"/>
        <w:ind w:left="1134" w:right="539"/>
        <w:jc w:val="both"/>
        <w:rPr>
          <w:rFonts w:ascii="Palatino Linotype" w:hAnsi="Palatino Linotype" w:cs="Tahoma"/>
          <w:bCs/>
          <w:i/>
        </w:rPr>
      </w:pPr>
    </w:p>
    <w:p w14:paraId="23674DB4" w14:textId="0E08D86F" w:rsidR="00C01EBF" w:rsidRPr="00C01EBF" w:rsidRDefault="00C01EBF" w:rsidP="00C01EBF">
      <w:pPr>
        <w:tabs>
          <w:tab w:val="left" w:pos="2595"/>
        </w:tabs>
        <w:spacing w:line="360" w:lineRule="auto"/>
        <w:ind w:left="1134" w:right="539"/>
        <w:jc w:val="both"/>
        <w:rPr>
          <w:rFonts w:ascii="Palatino Linotype" w:hAnsi="Palatino Linotype" w:cs="Tahoma"/>
          <w:bCs/>
          <w:i/>
        </w:rPr>
      </w:pPr>
      <w:r w:rsidRPr="00C01EBF">
        <w:rPr>
          <w:rFonts w:ascii="Palatino Linotype" w:hAnsi="Palatino Linotype" w:cs="Tahoma"/>
          <w:bCs/>
          <w:i/>
        </w:rPr>
        <w:t>Principios</w:t>
      </w:r>
    </w:p>
    <w:p w14:paraId="7D3CD394" w14:textId="37F59549" w:rsidR="00C01EBF" w:rsidRDefault="00C01EBF" w:rsidP="00C01EBF">
      <w:pPr>
        <w:tabs>
          <w:tab w:val="left" w:pos="2595"/>
        </w:tabs>
        <w:spacing w:line="360" w:lineRule="auto"/>
        <w:ind w:left="1134" w:right="539"/>
        <w:jc w:val="both"/>
        <w:rPr>
          <w:rFonts w:ascii="Palatino Linotype" w:hAnsi="Palatino Linotype" w:cs="Tahoma"/>
          <w:bCs/>
          <w:i/>
        </w:rPr>
      </w:pPr>
      <w:r w:rsidRPr="00C01EBF">
        <w:rPr>
          <w:rFonts w:ascii="Palatino Linotype" w:hAnsi="Palatino Linotype" w:cs="Tahoma"/>
          <w:bCs/>
          <w:i/>
        </w:rPr>
        <w:t>Artículo 15 Los responsables en el tratamiento de datos personales, observarán los principios de calidad, consentimiento, finalidad, información, lealtad, licitud, proporcionalidad y responsabilidad.</w:t>
      </w:r>
    </w:p>
    <w:p w14:paraId="636CE729" w14:textId="63ED0156" w:rsidR="00236E42" w:rsidRDefault="00236E42" w:rsidP="00C01EBF">
      <w:pPr>
        <w:tabs>
          <w:tab w:val="left" w:pos="2595"/>
        </w:tabs>
        <w:spacing w:line="360" w:lineRule="auto"/>
        <w:ind w:left="1134" w:right="539"/>
        <w:jc w:val="both"/>
        <w:rPr>
          <w:rFonts w:ascii="Palatino Linotype" w:hAnsi="Palatino Linotype" w:cs="Tahoma"/>
          <w:bCs/>
          <w:i/>
        </w:rPr>
      </w:pPr>
    </w:p>
    <w:p w14:paraId="07267FBA"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Principio de Licitud </w:t>
      </w:r>
    </w:p>
    <w:p w14:paraId="6AFEC3FB"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Artículo 25. El tratamiento de datos personales por parte del responsable deberá sujetarse a las facultades o atribuciones </w:t>
      </w:r>
    </w:p>
    <w:p w14:paraId="4AB163FA"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que la normatividad aplicable le confiera.</w:t>
      </w:r>
    </w:p>
    <w:p w14:paraId="125547F6"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El responsable podrá considerar los siguientes parámetros a fin de determinar si el tratamiento que realiza es lícito:</w:t>
      </w:r>
    </w:p>
    <w:p w14:paraId="6CB66F8C"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a) La o el titular dio su consentimiento expreso y por escrito para el tratamiento de sus datos personales para uno o varios </w:t>
      </w:r>
    </w:p>
    <w:p w14:paraId="2DE23D21"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fines específicos. </w:t>
      </w:r>
    </w:p>
    <w:p w14:paraId="5B4FEAC9"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b) La ejecución de un contrato en el que el interesado es parte o para la aplicación a petición de este de medidas </w:t>
      </w:r>
    </w:p>
    <w:p w14:paraId="23EF0C05"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precontractuales.</w:t>
      </w:r>
    </w:p>
    <w:p w14:paraId="24ACDDFB"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c) El cumplimiento de una obligación legal aplicable al responsable. </w:t>
      </w:r>
    </w:p>
    <w:p w14:paraId="16CCA893"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d) La protección de intereses vitales de la o el titular o de otra persona física. </w:t>
      </w:r>
    </w:p>
    <w:p w14:paraId="446BC055" w14:textId="77777777" w:rsidR="00236E42" w:rsidRPr="00236E42" w:rsidRDefault="00236E42" w:rsidP="00236E42">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lastRenderedPageBreak/>
        <w:t>e) Cumplir con el interés público o en el ejercicio de poderes públicos conferidos al responsable.</w:t>
      </w:r>
    </w:p>
    <w:p w14:paraId="16591A3C" w14:textId="39D42585" w:rsidR="00236E42" w:rsidRDefault="00236E42" w:rsidP="00AE5049">
      <w:pPr>
        <w:tabs>
          <w:tab w:val="left" w:pos="2595"/>
        </w:tabs>
        <w:spacing w:line="360" w:lineRule="auto"/>
        <w:ind w:left="1134" w:right="539"/>
        <w:jc w:val="both"/>
        <w:rPr>
          <w:rFonts w:ascii="Palatino Linotype" w:hAnsi="Palatino Linotype" w:cs="Tahoma"/>
          <w:bCs/>
          <w:i/>
        </w:rPr>
      </w:pPr>
      <w:r w:rsidRPr="00236E42">
        <w:rPr>
          <w:rFonts w:ascii="Palatino Linotype" w:hAnsi="Palatino Linotype" w:cs="Tahoma"/>
          <w:bCs/>
          <w:i/>
        </w:rPr>
        <w:t xml:space="preserve">f) La satisfacción de intereses legítimos perseguidos por el responsable o por un tercero, cuando no prevalecen los </w:t>
      </w:r>
      <w:r>
        <w:rPr>
          <w:rFonts w:ascii="Palatino Linotype" w:hAnsi="Palatino Linotype" w:cs="Tahoma"/>
          <w:bCs/>
          <w:i/>
        </w:rPr>
        <w:t xml:space="preserve">interés </w:t>
      </w:r>
      <w:r w:rsidRPr="00236E42">
        <w:rPr>
          <w:rFonts w:ascii="Palatino Linotype" w:hAnsi="Palatino Linotype" w:cs="Tahoma"/>
          <w:bCs/>
          <w:i/>
        </w:rPr>
        <w:t xml:space="preserve">es, los derechos y libertades fundamentales de la o el titular que requieran la protección de datos personales, en </w:t>
      </w:r>
      <w:r>
        <w:rPr>
          <w:rFonts w:ascii="Palatino Linotype" w:hAnsi="Palatino Linotype" w:cs="Tahoma"/>
          <w:bCs/>
          <w:i/>
        </w:rPr>
        <w:t xml:space="preserve"> </w:t>
      </w:r>
      <w:r w:rsidRPr="00236E42">
        <w:rPr>
          <w:rFonts w:ascii="Palatino Linotype" w:hAnsi="Palatino Linotype" w:cs="Tahoma"/>
          <w:bCs/>
          <w:i/>
        </w:rPr>
        <w:t>particular cuando el interesado sea un menor de edad.</w:t>
      </w:r>
    </w:p>
    <w:p w14:paraId="1C33B287" w14:textId="3B992568" w:rsidR="00CC3B1F" w:rsidRPr="001C155C" w:rsidRDefault="00CC3B1F" w:rsidP="00CC3B1F">
      <w:pPr>
        <w:tabs>
          <w:tab w:val="left" w:pos="2595"/>
        </w:tabs>
        <w:spacing w:line="360" w:lineRule="auto"/>
        <w:ind w:left="1134" w:right="539"/>
        <w:jc w:val="center"/>
        <w:rPr>
          <w:rFonts w:ascii="Palatino Linotype" w:hAnsi="Palatino Linotype" w:cs="Tahoma"/>
          <w:bCs/>
          <w:i/>
        </w:rPr>
      </w:pPr>
      <w:r w:rsidRPr="001C155C">
        <w:rPr>
          <w:rFonts w:ascii="Palatino Linotype" w:hAnsi="Palatino Linotype" w:cs="Tahoma"/>
          <w:bCs/>
          <w:i/>
        </w:rPr>
        <w:t>Título  Segundo</w:t>
      </w:r>
    </w:p>
    <w:p w14:paraId="0654B78B" w14:textId="77777777" w:rsidR="00CC3B1F" w:rsidRPr="001C155C" w:rsidRDefault="00CC3B1F" w:rsidP="00CC3B1F">
      <w:pPr>
        <w:tabs>
          <w:tab w:val="left" w:pos="2595"/>
        </w:tabs>
        <w:spacing w:line="360" w:lineRule="auto"/>
        <w:ind w:left="1134" w:right="539"/>
        <w:jc w:val="center"/>
        <w:rPr>
          <w:rFonts w:ascii="Palatino Linotype" w:hAnsi="Palatino Linotype" w:cs="Tahoma"/>
          <w:bCs/>
          <w:i/>
        </w:rPr>
      </w:pPr>
      <w:r w:rsidRPr="001C155C">
        <w:rPr>
          <w:rFonts w:ascii="Palatino Linotype" w:hAnsi="Palatino Linotype" w:cs="Tahoma"/>
          <w:bCs/>
          <w:i/>
        </w:rPr>
        <w:t>De los Principios y Disposiciones</w:t>
      </w:r>
    </w:p>
    <w:p w14:paraId="7B120272" w14:textId="77777777" w:rsidR="00CC3B1F" w:rsidRPr="001C155C" w:rsidRDefault="00CC3B1F" w:rsidP="00CC3B1F">
      <w:pPr>
        <w:tabs>
          <w:tab w:val="left" w:pos="2595"/>
        </w:tabs>
        <w:spacing w:line="360" w:lineRule="auto"/>
        <w:ind w:left="1134" w:right="539"/>
        <w:jc w:val="center"/>
        <w:rPr>
          <w:rFonts w:ascii="Palatino Linotype" w:hAnsi="Palatino Linotype" w:cs="Tahoma"/>
          <w:bCs/>
          <w:i/>
        </w:rPr>
      </w:pPr>
      <w:r w:rsidRPr="001C155C">
        <w:rPr>
          <w:rFonts w:ascii="Palatino Linotype" w:hAnsi="Palatino Linotype" w:cs="Tahoma"/>
          <w:bCs/>
          <w:i/>
        </w:rPr>
        <w:t>Aplicables al Tratamiento de la Información</w:t>
      </w:r>
    </w:p>
    <w:p w14:paraId="7CF4BD08" w14:textId="77777777" w:rsidR="00CC3B1F" w:rsidRPr="001C155C" w:rsidRDefault="00CC3B1F" w:rsidP="00CC3B1F">
      <w:pPr>
        <w:tabs>
          <w:tab w:val="left" w:pos="2595"/>
        </w:tabs>
        <w:spacing w:line="360" w:lineRule="auto"/>
        <w:ind w:left="1134" w:right="539"/>
        <w:jc w:val="center"/>
        <w:rPr>
          <w:rFonts w:ascii="Palatino Linotype" w:hAnsi="Palatino Linotype"/>
          <w:i/>
        </w:rPr>
      </w:pPr>
    </w:p>
    <w:p w14:paraId="5404D238" w14:textId="77777777" w:rsidR="00CC3B1F" w:rsidRPr="001C155C" w:rsidRDefault="00CC3B1F" w:rsidP="00CC3B1F">
      <w:pPr>
        <w:tabs>
          <w:tab w:val="left" w:pos="2595"/>
        </w:tabs>
        <w:spacing w:line="360" w:lineRule="auto"/>
        <w:ind w:left="1134" w:right="539"/>
        <w:jc w:val="center"/>
        <w:rPr>
          <w:rFonts w:ascii="Palatino Linotype" w:hAnsi="Palatino Linotype"/>
          <w:i/>
        </w:rPr>
      </w:pPr>
      <w:r w:rsidRPr="001C155C">
        <w:rPr>
          <w:rFonts w:ascii="Palatino Linotype" w:hAnsi="Palatino Linotype"/>
          <w:i/>
        </w:rPr>
        <w:t xml:space="preserve">CAPÍTULO SEGUNDO </w:t>
      </w:r>
    </w:p>
    <w:p w14:paraId="580180FD" w14:textId="77777777" w:rsidR="00CC3B1F" w:rsidRPr="001C155C" w:rsidRDefault="00CC3B1F" w:rsidP="00CC3B1F">
      <w:pPr>
        <w:tabs>
          <w:tab w:val="left" w:pos="2595"/>
        </w:tabs>
        <w:spacing w:line="360" w:lineRule="auto"/>
        <w:ind w:left="1134" w:right="539"/>
        <w:jc w:val="center"/>
        <w:rPr>
          <w:rFonts w:ascii="Palatino Linotype" w:hAnsi="Palatino Linotype"/>
          <w:i/>
        </w:rPr>
      </w:pPr>
      <w:r w:rsidRPr="001C155C">
        <w:rPr>
          <w:rFonts w:ascii="Palatino Linotype" w:hAnsi="Palatino Linotype"/>
          <w:i/>
        </w:rPr>
        <w:t>DEL AVISO DE PRIVACIDAD</w:t>
      </w:r>
    </w:p>
    <w:p w14:paraId="4CBE5129" w14:textId="77777777" w:rsidR="00CC3B1F" w:rsidRPr="001C155C" w:rsidRDefault="00CC3B1F" w:rsidP="00CC3B1F">
      <w:pPr>
        <w:tabs>
          <w:tab w:val="left" w:pos="2595"/>
        </w:tabs>
        <w:spacing w:line="360" w:lineRule="auto"/>
        <w:ind w:left="1134" w:right="539"/>
        <w:jc w:val="center"/>
        <w:rPr>
          <w:rFonts w:ascii="Palatino Linotype" w:hAnsi="Palatino Linotype" w:cs="Tahoma"/>
          <w:bCs/>
          <w:i/>
        </w:rPr>
      </w:pPr>
    </w:p>
    <w:p w14:paraId="3C3C7746"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Comunicación del Aviso de Privacidad </w:t>
      </w:r>
    </w:p>
    <w:p w14:paraId="76B8890D"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206EA2A6" w14:textId="77777777" w:rsidR="00CC3B1F" w:rsidRPr="001C155C" w:rsidRDefault="00CC3B1F" w:rsidP="00CC3B1F">
      <w:pPr>
        <w:tabs>
          <w:tab w:val="left" w:pos="2595"/>
        </w:tabs>
        <w:spacing w:line="360" w:lineRule="auto"/>
        <w:ind w:left="1134" w:right="539"/>
        <w:jc w:val="both"/>
        <w:rPr>
          <w:rFonts w:ascii="Palatino Linotype" w:hAnsi="Palatino Linotype"/>
          <w:b/>
          <w:i/>
          <w:u w:val="single"/>
        </w:rPr>
      </w:pPr>
      <w:r w:rsidRPr="001C155C">
        <w:rPr>
          <w:rFonts w:ascii="Palatino Linotype" w:hAnsi="Palatino Linotype"/>
          <w:i/>
        </w:rPr>
        <w:t xml:space="preserve">Artículo 29. </w:t>
      </w:r>
      <w:r w:rsidRPr="001C155C">
        <w:rPr>
          <w:rFonts w:ascii="Palatino Linotype" w:hAnsi="Palatino Linotype"/>
          <w:b/>
          <w:i/>
          <w:u w:val="single"/>
        </w:rPr>
        <w:t xml:space="preserve">Los responsables pondrán a disposición de la o el titular en formatos impresos, digitales, visuales, sonoros o de cualquier otra tecnología, el aviso de privacidad, en las modalidades simplificado e integral. </w:t>
      </w:r>
    </w:p>
    <w:p w14:paraId="4F627593"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0F4555E2"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Del Aviso de Privacidad Integral </w:t>
      </w:r>
    </w:p>
    <w:p w14:paraId="7BB63597"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Artículo 30.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1832E55B"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7395A581"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4EFB30B6" w14:textId="77777777" w:rsidR="00CC3B1F" w:rsidRPr="001C155C" w:rsidRDefault="00CC3B1F" w:rsidP="00CC3B1F">
      <w:pPr>
        <w:tabs>
          <w:tab w:val="left" w:pos="2595"/>
        </w:tabs>
        <w:spacing w:line="360" w:lineRule="auto"/>
        <w:ind w:left="1134" w:right="539"/>
        <w:jc w:val="both"/>
        <w:rPr>
          <w:rFonts w:ascii="Palatino Linotype" w:hAnsi="Palatino Linotype"/>
          <w:b/>
          <w:i/>
        </w:rPr>
      </w:pPr>
    </w:p>
    <w:p w14:paraId="158890DC" w14:textId="77777777" w:rsidR="00CC3B1F" w:rsidRPr="001C155C" w:rsidRDefault="00CC3B1F" w:rsidP="00CC3B1F">
      <w:pPr>
        <w:tabs>
          <w:tab w:val="left" w:pos="2595"/>
        </w:tabs>
        <w:spacing w:line="360" w:lineRule="auto"/>
        <w:ind w:left="1134" w:right="539"/>
        <w:jc w:val="both"/>
        <w:rPr>
          <w:rFonts w:ascii="Palatino Linotype" w:hAnsi="Palatino Linotype"/>
          <w:b/>
          <w:i/>
        </w:rPr>
      </w:pPr>
      <w:r w:rsidRPr="001C155C">
        <w:rPr>
          <w:rFonts w:ascii="Palatino Linotype" w:hAnsi="Palatino Linotype"/>
          <w:b/>
          <w:i/>
        </w:rPr>
        <w:lastRenderedPageBreak/>
        <w:t xml:space="preserve">Contenido del Aviso de Privacidad Integral </w:t>
      </w:r>
    </w:p>
    <w:p w14:paraId="3329FA20"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6C6D6BEC"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Artículo 31. El </w:t>
      </w:r>
      <w:r w:rsidRPr="001C155C">
        <w:rPr>
          <w:rFonts w:ascii="Palatino Linotype" w:hAnsi="Palatino Linotype"/>
          <w:b/>
          <w:i/>
          <w:u w:val="single"/>
        </w:rPr>
        <w:t>aviso de privacidad integral contendrá</w:t>
      </w:r>
      <w:r w:rsidRPr="001C155C">
        <w:rPr>
          <w:rFonts w:ascii="Palatino Linotype" w:hAnsi="Palatino Linotype"/>
          <w:i/>
        </w:rPr>
        <w:t xml:space="preserve"> la información siguiente: </w:t>
      </w:r>
    </w:p>
    <w:p w14:paraId="67678125" w14:textId="77777777" w:rsidR="00CC3B1F" w:rsidRPr="001C155C" w:rsidRDefault="00CC3B1F" w:rsidP="00CC3B1F">
      <w:pPr>
        <w:tabs>
          <w:tab w:val="left" w:pos="2595"/>
        </w:tabs>
        <w:spacing w:line="360" w:lineRule="auto"/>
        <w:ind w:left="1134" w:right="539"/>
        <w:jc w:val="both"/>
        <w:rPr>
          <w:rFonts w:ascii="Palatino Linotype" w:hAnsi="Palatino Linotype"/>
          <w:b/>
          <w:i/>
          <w:u w:val="single"/>
        </w:rPr>
      </w:pPr>
      <w:r w:rsidRPr="001C155C">
        <w:rPr>
          <w:rFonts w:ascii="Palatino Linotype" w:hAnsi="Palatino Linotype"/>
          <w:b/>
          <w:i/>
          <w:u w:val="single"/>
        </w:rPr>
        <w:t xml:space="preserve">I. La denominación del responsable. </w:t>
      </w:r>
    </w:p>
    <w:p w14:paraId="08D249B4" w14:textId="77777777" w:rsidR="00CC3B1F" w:rsidRPr="001C155C" w:rsidRDefault="00CC3B1F" w:rsidP="00CC3B1F">
      <w:pPr>
        <w:tabs>
          <w:tab w:val="left" w:pos="2595"/>
        </w:tabs>
        <w:spacing w:line="360" w:lineRule="auto"/>
        <w:ind w:left="1134" w:right="539"/>
        <w:jc w:val="both"/>
        <w:rPr>
          <w:rFonts w:ascii="Palatino Linotype" w:hAnsi="Palatino Linotype"/>
          <w:b/>
          <w:i/>
          <w:u w:val="single"/>
        </w:rPr>
      </w:pPr>
      <w:r w:rsidRPr="001C155C">
        <w:rPr>
          <w:rFonts w:ascii="Palatino Linotype" w:hAnsi="Palatino Linotype"/>
          <w:b/>
          <w:i/>
          <w:u w:val="single"/>
        </w:rPr>
        <w:t xml:space="preserve">II. El nombre y cargo del administrador, así como el área o unidad administrativa a la que se encuentra adscrito. </w:t>
      </w:r>
    </w:p>
    <w:p w14:paraId="06622907"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III. El nombre del sistema de datos personales o base de datos al que serán incorporados los datos personales. </w:t>
      </w:r>
    </w:p>
    <w:p w14:paraId="7ECCB294"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IV. Los datos personales que serán sometidos a tratamiento, identificando los que son sensibles. </w:t>
      </w:r>
    </w:p>
    <w:p w14:paraId="0DEBCB15"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V. El carácter obligatorio o facultativo de la entrega de los datos personales. </w:t>
      </w:r>
    </w:p>
    <w:p w14:paraId="29DAAD16"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VI. Las consecuencias de la negativa a suministrarlos. </w:t>
      </w:r>
    </w:p>
    <w:p w14:paraId="452EF145"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VII. Las finalidades del tratamiento para las cuales se obtienen los datos personales, distinguiendo aquéllas que requieran el consentimiento de la o el titular. </w:t>
      </w:r>
    </w:p>
    <w:p w14:paraId="34EABA76"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VIII. Cuando se realicen transferencias de datos personales se informará: </w:t>
      </w:r>
    </w:p>
    <w:p w14:paraId="2C0004E7"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a) Destinatario de los datos. </w:t>
      </w:r>
    </w:p>
    <w:p w14:paraId="17C8E910"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b) Finalidad de la transferencia. </w:t>
      </w:r>
    </w:p>
    <w:p w14:paraId="11A1C7CF"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c) El fundamento que autoriza la transferencia. </w:t>
      </w:r>
    </w:p>
    <w:p w14:paraId="067AFE22"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d) Los datos personales a transferir. </w:t>
      </w:r>
    </w:p>
    <w:p w14:paraId="37741F17"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e) Las implicaciones de otorgar, el consentimiento expreso. </w:t>
      </w:r>
    </w:p>
    <w:p w14:paraId="7CD98CCB"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40FB46FA"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Cuando se realicen transferencias de datos personales que requieran consentimiento, se acreditará el otorgamiento. </w:t>
      </w:r>
    </w:p>
    <w:p w14:paraId="02DEA8C9"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32FDD0D5"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 Los mecanismos, medios y procedimientos disponibles para ejercer los derechos ARCO, indicando la dirección electrónica del sistema para presentar sus solicitudes. </w:t>
      </w:r>
    </w:p>
    <w:p w14:paraId="4E413C7E"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XI. La indicación por la cual la o el titular podrá revocar el consentimiento para el tratamiento de sus datos, detallando el procedimiento a seguir para tal efecto. </w:t>
      </w:r>
    </w:p>
    <w:p w14:paraId="37BA98B2"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lastRenderedPageBreak/>
        <w:t>XII. Cuando aplique, las opciones y medios que el responsable ofrezca a las o los titulares para limitar el uso o divulgación, o la portabilidad de datos.</w:t>
      </w:r>
    </w:p>
    <w:p w14:paraId="0C80C639"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XIII. Los medios a través de los cuales el responsable comunicará a los titulares los cambios al aviso de privacidad. </w:t>
      </w:r>
    </w:p>
    <w:p w14:paraId="43413F37"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XIV. El cargo y domicilio del encargado, indicando su nombre o el medio por el cual se pueda conocer su identidad. </w:t>
      </w:r>
    </w:p>
    <w:p w14:paraId="3922F7E6"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XV. El domicilio del responsable, y en su caso, cargo y domicilio del encargado, indicando su nombre o el medio por el cual se pueda conocer su identidad. </w:t>
      </w:r>
    </w:p>
    <w:p w14:paraId="0D8D0102"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XVI. El fundamento legal que faculta al responsable para llevar a cabo el tratamiento. </w:t>
      </w:r>
    </w:p>
    <w:p w14:paraId="756C6405"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XVII. El procedimiento para que se ejerza el derecho a la portabilidad. </w:t>
      </w:r>
    </w:p>
    <w:p w14:paraId="5A45F9CB"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XVIII. El domicilio de la Unidad de Transparencia. </w:t>
      </w:r>
    </w:p>
    <w:p w14:paraId="498CC2D4"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381B0FF0"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013F4AA0"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b/>
          <w:i/>
        </w:rPr>
        <w:t>Del Aviso de Privacidad Simplificado</w:t>
      </w:r>
      <w:r w:rsidRPr="001C155C">
        <w:rPr>
          <w:rFonts w:ascii="Palatino Linotype" w:hAnsi="Palatino Linotype"/>
          <w:i/>
        </w:rPr>
        <w:t xml:space="preserve"> </w:t>
      </w:r>
    </w:p>
    <w:p w14:paraId="741E86D5"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Artículo 32. </w:t>
      </w:r>
      <w:r w:rsidRPr="001C155C">
        <w:rPr>
          <w:rFonts w:ascii="Palatino Linotype" w:hAnsi="Palatino Linotype"/>
          <w:b/>
          <w:i/>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1C155C">
        <w:rPr>
          <w:rFonts w:ascii="Palatino Linotype" w:hAnsi="Palatino Linotype"/>
          <w:i/>
        </w:rPr>
        <w:t xml:space="preserve"> </w:t>
      </w:r>
    </w:p>
    <w:p w14:paraId="522787C0"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518FA532"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La puesta a disposición del aviso de privacidad, no exime al responsable de su obligación de proveer los mecanismos para que la o el titular pueda conocer el contenido del aviso de privacidad integral. </w:t>
      </w:r>
    </w:p>
    <w:p w14:paraId="0EC13DD8"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266E304E"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Contenido del Aviso de Privacidad Simplificado </w:t>
      </w:r>
    </w:p>
    <w:p w14:paraId="6C3FF9F3"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6D64C268"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lastRenderedPageBreak/>
        <w:t>Artículo 33. El aviso de privacidad simplificado deberá contener, al menos, la información a que se refieren las fracciones I, VII, VIII y IX del artículo relativo al contenido del aviso de privacidad integral.</w:t>
      </w:r>
    </w:p>
    <w:p w14:paraId="4D82F59C" w14:textId="77777777" w:rsidR="00CC3B1F" w:rsidRPr="001C155C" w:rsidRDefault="00CC3B1F" w:rsidP="00CC3B1F">
      <w:pPr>
        <w:tabs>
          <w:tab w:val="left" w:pos="2595"/>
        </w:tabs>
        <w:spacing w:line="360" w:lineRule="auto"/>
        <w:ind w:left="1134" w:right="539"/>
        <w:jc w:val="both"/>
        <w:rPr>
          <w:rFonts w:ascii="Palatino Linotype" w:hAnsi="Palatino Linotype"/>
          <w:b/>
          <w:i/>
        </w:rPr>
      </w:pPr>
    </w:p>
    <w:p w14:paraId="341535D1" w14:textId="77777777" w:rsidR="00CC3B1F" w:rsidRPr="001C155C" w:rsidRDefault="00CC3B1F" w:rsidP="00CC3B1F">
      <w:pPr>
        <w:tabs>
          <w:tab w:val="left" w:pos="2595"/>
        </w:tabs>
        <w:spacing w:line="360" w:lineRule="auto"/>
        <w:ind w:left="1134" w:right="539"/>
        <w:jc w:val="both"/>
        <w:rPr>
          <w:rFonts w:ascii="Palatino Linotype" w:hAnsi="Palatino Linotype"/>
          <w:b/>
          <w:i/>
        </w:rPr>
      </w:pPr>
      <w:r w:rsidRPr="001C155C">
        <w:rPr>
          <w:rFonts w:ascii="Palatino Linotype" w:hAnsi="Palatino Linotype"/>
          <w:b/>
          <w:i/>
        </w:rPr>
        <w:t xml:space="preserve">Excepciones para la comunicación previa del Aviso de Privacidad </w:t>
      </w:r>
    </w:p>
    <w:p w14:paraId="20458E0B"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Artículo 34. No será necesario proporcionar el aviso de privacidad de manera previa, a la o el titular, cuando: </w:t>
      </w:r>
    </w:p>
    <w:p w14:paraId="2766EDC0"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 Expresamente una ley lo prevea. </w:t>
      </w:r>
    </w:p>
    <w:p w14:paraId="32BBA99B"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II. Los datos personales se obtengan de manera indirecta. </w:t>
      </w:r>
    </w:p>
    <w:p w14:paraId="64666464"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III. Se trate de urgencias médicas, seguridad pública, o análogas en las cuales se ponga en riesgo la vida o la libertad de las personas, en términos de la legislación de la materia. </w:t>
      </w:r>
    </w:p>
    <w:p w14:paraId="47263C4D"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20E42600"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6B92812C" w14:textId="77777777" w:rsidR="00CC3B1F" w:rsidRPr="001C155C" w:rsidRDefault="00CC3B1F" w:rsidP="00CC3B1F">
      <w:pPr>
        <w:tabs>
          <w:tab w:val="left" w:pos="2595"/>
        </w:tabs>
        <w:spacing w:line="360" w:lineRule="auto"/>
        <w:ind w:left="1134" w:right="539"/>
        <w:jc w:val="both"/>
        <w:rPr>
          <w:rFonts w:ascii="Palatino Linotype" w:hAnsi="Palatino Linotype"/>
          <w:i/>
        </w:rPr>
      </w:pPr>
    </w:p>
    <w:p w14:paraId="6E727782" w14:textId="77777777" w:rsidR="00CC3B1F" w:rsidRPr="001C155C" w:rsidRDefault="00CC3B1F" w:rsidP="00CC3B1F">
      <w:pPr>
        <w:tabs>
          <w:tab w:val="left" w:pos="2595"/>
        </w:tabs>
        <w:spacing w:line="360" w:lineRule="auto"/>
        <w:ind w:left="1134" w:right="539"/>
        <w:jc w:val="both"/>
        <w:rPr>
          <w:rFonts w:ascii="Palatino Linotype" w:hAnsi="Palatino Linotype"/>
          <w:i/>
        </w:rPr>
      </w:pPr>
      <w:r w:rsidRPr="001C155C">
        <w:rPr>
          <w:rFonts w:ascii="Palatino Linotype" w:hAnsi="Palatino Linotype"/>
          <w:i/>
        </w:rPr>
        <w:t>En los demás casos, es decir, cuando la finalidad sea análoga y compatible con aquella que originó su tratamiento conforme lo señalado en la presente Ley, el aviso de privacidad será comunicado al titular en los mismos términos del párrafo anterior.</w:t>
      </w:r>
    </w:p>
    <w:p w14:paraId="385FA040" w14:textId="77777777" w:rsidR="00CC3B1F" w:rsidRDefault="00CC3B1F" w:rsidP="00CC3B1F">
      <w:pPr>
        <w:tabs>
          <w:tab w:val="left" w:pos="2595"/>
        </w:tabs>
        <w:spacing w:line="360" w:lineRule="auto"/>
        <w:ind w:left="1134" w:right="539"/>
        <w:jc w:val="center"/>
        <w:rPr>
          <w:rFonts w:ascii="Palatino Linotype" w:hAnsi="Palatino Linotype"/>
          <w:i/>
        </w:rPr>
      </w:pPr>
    </w:p>
    <w:p w14:paraId="10818AE4" w14:textId="73BF4788" w:rsidR="00CC3B1F" w:rsidRDefault="00CC3B1F" w:rsidP="00CC3B1F">
      <w:pPr>
        <w:spacing w:line="360" w:lineRule="auto"/>
        <w:ind w:right="-93"/>
        <w:jc w:val="both"/>
        <w:rPr>
          <w:rFonts w:ascii="Palatino Linotype" w:hAnsi="Palatino Linotype"/>
          <w:sz w:val="22"/>
          <w:szCs w:val="22"/>
        </w:rPr>
      </w:pPr>
      <w:r w:rsidRPr="001C155C">
        <w:rPr>
          <w:rFonts w:ascii="Palatino Linotype" w:eastAsia="Calibri" w:hAnsi="Palatino Linotype" w:cs="Tahoma"/>
          <w:bCs/>
          <w:sz w:val="22"/>
          <w:szCs w:val="22"/>
          <w:lang w:eastAsia="en-US"/>
        </w:rPr>
        <w:t xml:space="preserve">De la normatividad antes transcrita se desprende </w:t>
      </w:r>
      <w:r w:rsidRPr="00750C33">
        <w:rPr>
          <w:rFonts w:ascii="Palatino Linotype" w:eastAsia="Calibri" w:hAnsi="Palatino Linotype" w:cs="Tahoma"/>
          <w:bCs/>
          <w:sz w:val="22"/>
          <w:szCs w:val="22"/>
          <w:lang w:eastAsia="en-US"/>
        </w:rPr>
        <w:t>que l</w:t>
      </w:r>
      <w:r w:rsidRPr="00750C33">
        <w:rPr>
          <w:rFonts w:ascii="Palatino Linotype" w:hAnsi="Palatino Linotype"/>
          <w:sz w:val="22"/>
          <w:szCs w:val="22"/>
        </w:rPr>
        <w:t xml:space="preserve">os responsables; es decir, los sujetos obligados </w:t>
      </w:r>
      <w:r w:rsidR="00236E42">
        <w:rPr>
          <w:rFonts w:ascii="Palatino Linotype" w:hAnsi="Palatino Linotype"/>
          <w:sz w:val="22"/>
          <w:szCs w:val="22"/>
        </w:rPr>
        <w:t>deben contar con un dispositivo legal que les autorice realizar el tratamiento de los datos personales</w:t>
      </w:r>
      <w:r w:rsidR="00287BFB">
        <w:rPr>
          <w:rFonts w:ascii="Palatino Linotype" w:hAnsi="Palatino Linotype"/>
          <w:sz w:val="22"/>
          <w:szCs w:val="22"/>
        </w:rPr>
        <w:t>, estos deben tratarse de acuerdo con sus finalidades y previ</w:t>
      </w:r>
      <w:r w:rsidR="00EA2298">
        <w:rPr>
          <w:rFonts w:ascii="Palatino Linotype" w:hAnsi="Palatino Linotype"/>
          <w:sz w:val="22"/>
          <w:szCs w:val="22"/>
        </w:rPr>
        <w:t xml:space="preserve">a autorización del </w:t>
      </w:r>
      <w:r w:rsidR="00EA2298">
        <w:rPr>
          <w:rFonts w:ascii="Palatino Linotype" w:hAnsi="Palatino Linotype"/>
          <w:sz w:val="22"/>
          <w:szCs w:val="22"/>
        </w:rPr>
        <w:lastRenderedPageBreak/>
        <w:t xml:space="preserve">titular del dato personal, </w:t>
      </w:r>
      <w:r w:rsidR="000173C6">
        <w:rPr>
          <w:rFonts w:ascii="Palatino Linotype" w:hAnsi="Palatino Linotype"/>
          <w:sz w:val="22"/>
          <w:szCs w:val="22"/>
        </w:rPr>
        <w:t>por lo que, quienes</w:t>
      </w:r>
      <w:r w:rsidRPr="00750C33">
        <w:rPr>
          <w:rFonts w:ascii="Palatino Linotype" w:hAnsi="Palatino Linotype"/>
          <w:sz w:val="22"/>
          <w:szCs w:val="22"/>
        </w:rPr>
        <w:t xml:space="preserve"> deciden sobre el tratamiento de los datos personales,</w:t>
      </w:r>
      <w:r w:rsidR="00554681">
        <w:rPr>
          <w:rFonts w:ascii="Palatino Linotype" w:hAnsi="Palatino Linotype"/>
          <w:sz w:val="22"/>
          <w:szCs w:val="22"/>
        </w:rPr>
        <w:t xml:space="preserve"> deben </w:t>
      </w:r>
      <w:r w:rsidRPr="00750C33">
        <w:rPr>
          <w:rFonts w:ascii="Palatino Linotype" w:hAnsi="Palatino Linotype"/>
          <w:sz w:val="22"/>
          <w:szCs w:val="22"/>
        </w:rPr>
        <w:t>genera</w:t>
      </w:r>
      <w:r w:rsidR="000173C6">
        <w:rPr>
          <w:rFonts w:ascii="Palatino Linotype" w:hAnsi="Palatino Linotype"/>
          <w:sz w:val="22"/>
          <w:szCs w:val="22"/>
        </w:rPr>
        <w:t>r</w:t>
      </w:r>
      <w:r w:rsidRPr="00750C33">
        <w:rPr>
          <w:rFonts w:ascii="Palatino Linotype" w:hAnsi="Palatino Linotype"/>
          <w:sz w:val="22"/>
          <w:szCs w:val="22"/>
        </w:rPr>
        <w:t xml:space="preserve"> el aviso de privacidad</w:t>
      </w:r>
      <w:r w:rsidR="000173C6">
        <w:rPr>
          <w:rFonts w:ascii="Palatino Linotype" w:hAnsi="Palatino Linotype"/>
          <w:sz w:val="22"/>
          <w:szCs w:val="22"/>
        </w:rPr>
        <w:t xml:space="preserve">, el cual es relevante para el caso que nos ocupa, no porque solicite los avisos de privacidad, sino porque </w:t>
      </w:r>
      <w:r w:rsidR="00B81FA6">
        <w:rPr>
          <w:rFonts w:ascii="Palatino Linotype" w:hAnsi="Palatino Linotype"/>
          <w:sz w:val="22"/>
          <w:szCs w:val="22"/>
        </w:rPr>
        <w:t>estos también  contienen el tipo de datos que se recolectará y el tratamiento que se hará con ellos.</w:t>
      </w:r>
    </w:p>
    <w:p w14:paraId="5AB1DDAD" w14:textId="77777777" w:rsidR="00B81FA6" w:rsidRDefault="00B81FA6" w:rsidP="00CC3B1F">
      <w:pPr>
        <w:spacing w:line="360" w:lineRule="auto"/>
        <w:ind w:right="-93"/>
        <w:jc w:val="both"/>
        <w:rPr>
          <w:rFonts w:ascii="Palatino Linotype" w:hAnsi="Palatino Linotype"/>
          <w:sz w:val="22"/>
          <w:szCs w:val="22"/>
        </w:rPr>
      </w:pPr>
    </w:p>
    <w:p w14:paraId="0C282E2F" w14:textId="1AC908B6" w:rsidR="00B81FA6" w:rsidRPr="00750C33" w:rsidRDefault="00B81FA6" w:rsidP="00CC3B1F">
      <w:pPr>
        <w:spacing w:line="360" w:lineRule="auto"/>
        <w:ind w:right="-93"/>
        <w:jc w:val="both"/>
        <w:rPr>
          <w:rFonts w:ascii="Palatino Linotype" w:hAnsi="Palatino Linotype"/>
          <w:sz w:val="22"/>
          <w:szCs w:val="22"/>
        </w:rPr>
      </w:pPr>
      <w:r>
        <w:rPr>
          <w:rFonts w:ascii="Palatino Linotype" w:hAnsi="Palatino Linotype"/>
          <w:sz w:val="22"/>
          <w:szCs w:val="22"/>
        </w:rPr>
        <w:t>Ahora bien, dentro de los requisitos de la Reglas de Operación sí se establece el tratamiento, pero no se indica que deba recolectarse la foto a que hace referencia el Recurrente, por lo que es procedente ordenar al Sujeto Obligado a que entregue los documentos que den cuenta de lo solicitado, para el caso de que no se recolecte el dato de la fotografía, bastará con que lo haga del conocimiento del Recurrente.</w:t>
      </w:r>
    </w:p>
    <w:p w14:paraId="1EECEE12" w14:textId="77777777" w:rsidR="00533536" w:rsidRPr="00AE5049" w:rsidRDefault="00533536" w:rsidP="002E7789">
      <w:pPr>
        <w:spacing w:line="360" w:lineRule="auto"/>
        <w:jc w:val="both"/>
        <w:rPr>
          <w:rFonts w:ascii="Palatino Linotype" w:eastAsia="Batang" w:hAnsi="Palatino Linotype" w:cs="Tahoma"/>
          <w:bCs/>
          <w:sz w:val="22"/>
          <w:szCs w:val="22"/>
          <w:lang w:val="es-ES"/>
        </w:rPr>
      </w:pPr>
    </w:p>
    <w:p w14:paraId="52B8E973" w14:textId="3FAB942D" w:rsidR="002C1A53" w:rsidRDefault="00AF240B" w:rsidP="002C1A53">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En conclusión, </w:t>
      </w:r>
      <w:r w:rsidR="002C1A53" w:rsidRPr="002C1A53">
        <w:rPr>
          <w:rFonts w:ascii="Palatino Linotype" w:eastAsia="Batang" w:hAnsi="Palatino Linotype" w:cs="Tahoma"/>
          <w:bCs/>
          <w:sz w:val="22"/>
          <w:szCs w:val="22"/>
          <w:lang w:val="es-ES"/>
        </w:rPr>
        <w:t xml:space="preserve">el Sujeto Obligado no satisfizo el derecho de acceso a la información del ahora Recurrente, toda vez que </w:t>
      </w:r>
      <w:r w:rsidR="00A56EF8">
        <w:rPr>
          <w:rFonts w:ascii="Palatino Linotype" w:eastAsia="Batang" w:hAnsi="Palatino Linotype" w:cs="Tahoma"/>
          <w:bCs/>
          <w:sz w:val="22"/>
          <w:szCs w:val="22"/>
          <w:lang w:val="es-ES"/>
        </w:rPr>
        <w:t xml:space="preserve">la información remitida vía informe justificado </w:t>
      </w:r>
      <w:r w:rsidR="002C1A53" w:rsidRPr="002C1A53">
        <w:rPr>
          <w:rFonts w:ascii="Palatino Linotype" w:eastAsia="Batang" w:hAnsi="Palatino Linotype" w:cs="Tahoma"/>
          <w:bCs/>
          <w:sz w:val="22"/>
          <w:szCs w:val="22"/>
          <w:lang w:val="es-ES"/>
        </w:rPr>
        <w:t xml:space="preserve">no fue </w:t>
      </w:r>
      <w:r w:rsidR="00001219">
        <w:rPr>
          <w:rFonts w:ascii="Palatino Linotype" w:eastAsia="Batang" w:hAnsi="Palatino Linotype" w:cs="Tahoma"/>
          <w:bCs/>
          <w:sz w:val="22"/>
          <w:szCs w:val="22"/>
          <w:lang w:val="es-ES"/>
        </w:rPr>
        <w:t>exhaustiva</w:t>
      </w:r>
      <w:r w:rsidR="00001219" w:rsidRPr="002C1A53">
        <w:rPr>
          <w:rFonts w:ascii="Palatino Linotype" w:eastAsia="Batang" w:hAnsi="Palatino Linotype" w:cs="Tahoma"/>
          <w:bCs/>
          <w:sz w:val="22"/>
          <w:szCs w:val="22"/>
          <w:lang w:val="es-ES"/>
        </w:rPr>
        <w:t xml:space="preserve"> </w:t>
      </w:r>
      <w:r w:rsidR="002C1A53" w:rsidRPr="002C1A53">
        <w:rPr>
          <w:rFonts w:ascii="Palatino Linotype" w:eastAsia="Batang" w:hAnsi="Palatino Linotype" w:cs="Tahoma"/>
          <w:bCs/>
          <w:sz w:val="22"/>
          <w:szCs w:val="22"/>
          <w:lang w:val="es-ES"/>
        </w:rPr>
        <w:t xml:space="preserve">con lo requerido </w:t>
      </w:r>
      <w:r w:rsidR="00A56EF8">
        <w:rPr>
          <w:rFonts w:ascii="Palatino Linotype" w:eastAsia="Batang" w:hAnsi="Palatino Linotype" w:cs="Tahoma"/>
          <w:bCs/>
          <w:sz w:val="22"/>
          <w:szCs w:val="22"/>
          <w:lang w:val="es-ES"/>
        </w:rPr>
        <w:t xml:space="preserve">por el Particular y solo se concretó remitir </w:t>
      </w:r>
      <w:r w:rsidR="002C1A53">
        <w:rPr>
          <w:rFonts w:ascii="Palatino Linotype" w:eastAsia="Batang" w:hAnsi="Palatino Linotype" w:cs="Tahoma"/>
          <w:bCs/>
          <w:sz w:val="22"/>
          <w:szCs w:val="22"/>
          <w:lang w:val="es-ES"/>
        </w:rPr>
        <w:t xml:space="preserve">los textos íntegros de </w:t>
      </w:r>
      <w:r w:rsidR="00A56EF8">
        <w:rPr>
          <w:rFonts w:ascii="Palatino Linotype" w:eastAsia="Batang" w:hAnsi="Palatino Linotype" w:cs="Tahoma"/>
          <w:bCs/>
          <w:sz w:val="22"/>
          <w:szCs w:val="22"/>
          <w:lang w:val="es-ES"/>
        </w:rPr>
        <w:t xml:space="preserve">dos </w:t>
      </w:r>
      <w:r w:rsidR="002C1A53">
        <w:rPr>
          <w:rFonts w:ascii="Palatino Linotype" w:eastAsia="Batang" w:hAnsi="Palatino Linotype" w:cs="Tahoma"/>
          <w:bCs/>
          <w:sz w:val="22"/>
          <w:szCs w:val="22"/>
          <w:lang w:val="es-ES"/>
        </w:rPr>
        <w:t xml:space="preserve">dispositivos legales sin hacer la referencia al artículo, fracción o inciso aplicable y </w:t>
      </w:r>
      <w:r w:rsidR="00A56EF8">
        <w:rPr>
          <w:rFonts w:ascii="Palatino Linotype" w:eastAsia="Batang" w:hAnsi="Palatino Linotype" w:cs="Tahoma"/>
          <w:bCs/>
          <w:sz w:val="22"/>
          <w:szCs w:val="22"/>
          <w:lang w:val="es-ES"/>
        </w:rPr>
        <w:t xml:space="preserve">correlacionarlo  con alguno </w:t>
      </w:r>
      <w:r w:rsidR="002C1A53">
        <w:rPr>
          <w:rFonts w:ascii="Palatino Linotype" w:eastAsia="Batang" w:hAnsi="Palatino Linotype" w:cs="Tahoma"/>
          <w:bCs/>
          <w:sz w:val="22"/>
          <w:szCs w:val="22"/>
          <w:lang w:val="es-ES"/>
        </w:rPr>
        <w:t>de los cuestionamiento</w:t>
      </w:r>
      <w:r w:rsidR="00A56EF8">
        <w:rPr>
          <w:rFonts w:ascii="Palatino Linotype" w:eastAsia="Batang" w:hAnsi="Palatino Linotype" w:cs="Tahoma"/>
          <w:bCs/>
          <w:sz w:val="22"/>
          <w:szCs w:val="22"/>
          <w:lang w:val="es-ES"/>
        </w:rPr>
        <w:t>s de la solicitud</w:t>
      </w:r>
      <w:r>
        <w:rPr>
          <w:rFonts w:ascii="Palatino Linotype" w:eastAsia="Batang" w:hAnsi="Palatino Linotype" w:cs="Tahoma"/>
          <w:bCs/>
          <w:sz w:val="22"/>
          <w:szCs w:val="22"/>
          <w:lang w:val="es-ES"/>
        </w:rPr>
        <w:t>, además de que hubo otros puntos sobre los que no se hizo pronunciamiento alguno.</w:t>
      </w:r>
    </w:p>
    <w:p w14:paraId="47236F0F" w14:textId="356866E5" w:rsidR="00436DA1" w:rsidRDefault="00436DA1" w:rsidP="002C1A53">
      <w:pPr>
        <w:spacing w:line="360" w:lineRule="auto"/>
        <w:jc w:val="both"/>
        <w:rPr>
          <w:rFonts w:ascii="Palatino Linotype" w:eastAsia="Batang" w:hAnsi="Palatino Linotype" w:cs="Tahoma"/>
          <w:bCs/>
          <w:sz w:val="22"/>
          <w:szCs w:val="22"/>
          <w:lang w:val="es-ES"/>
        </w:rPr>
      </w:pPr>
    </w:p>
    <w:p w14:paraId="7C17FEB7" w14:textId="3B7D42AC" w:rsidR="001A5DD0" w:rsidRDefault="00436DA1" w:rsidP="00AE5049">
      <w:pPr>
        <w:tabs>
          <w:tab w:val="left" w:pos="7049"/>
        </w:tabs>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Por lo que hace al contenido de la solicitud, </w:t>
      </w:r>
      <w:r w:rsidR="006210F5">
        <w:rPr>
          <w:rFonts w:ascii="Palatino Linotype" w:eastAsia="Batang" w:hAnsi="Palatino Linotype" w:cs="Tahoma"/>
          <w:bCs/>
          <w:sz w:val="22"/>
          <w:szCs w:val="22"/>
          <w:lang w:val="es-ES"/>
        </w:rPr>
        <w:t>algunos puntos se atienden con lo que se ordena de la primera</w:t>
      </w:r>
      <w:r w:rsidR="001A5DD0">
        <w:rPr>
          <w:rFonts w:ascii="Palatino Linotype" w:eastAsia="Batang" w:hAnsi="Palatino Linotype" w:cs="Tahoma"/>
          <w:bCs/>
          <w:sz w:val="22"/>
          <w:szCs w:val="22"/>
          <w:lang w:val="es-ES"/>
        </w:rPr>
        <w:t>,</w:t>
      </w:r>
      <w:r w:rsidR="00E43501">
        <w:rPr>
          <w:rFonts w:ascii="Palatino Linotype" w:eastAsia="Batang" w:hAnsi="Palatino Linotype" w:cs="Tahoma"/>
          <w:bCs/>
          <w:sz w:val="22"/>
          <w:szCs w:val="22"/>
          <w:lang w:val="es-ES"/>
        </w:rPr>
        <w:t xml:space="preserve"> tales como el 2, que corresponde a los nombres de servidores públicos</w:t>
      </w:r>
      <w:r w:rsidR="00995F8A">
        <w:rPr>
          <w:rFonts w:ascii="Palatino Linotype" w:eastAsia="Batang" w:hAnsi="Palatino Linotype" w:cs="Tahoma"/>
          <w:bCs/>
          <w:sz w:val="22"/>
          <w:szCs w:val="22"/>
          <w:lang w:val="es-ES"/>
        </w:rPr>
        <w:t xml:space="preserve"> y 6 la partida presupuestal, por lo que hace a las casas que se pretende pintar, si bien no se ordena un listado como tal, también es información que se desprende de las solicitudes de incorporación </w:t>
      </w:r>
      <w:r w:rsidR="00744D28">
        <w:rPr>
          <w:rFonts w:ascii="Palatino Linotype" w:eastAsia="Batang" w:hAnsi="Palatino Linotype" w:cs="Tahoma"/>
          <w:bCs/>
          <w:sz w:val="22"/>
          <w:szCs w:val="22"/>
          <w:lang w:val="es-ES"/>
        </w:rPr>
        <w:t>al Programa, en virtud de que se solicitó lo siguiente</w:t>
      </w:r>
      <w:r w:rsidR="001A5DD0">
        <w:rPr>
          <w:rFonts w:ascii="Palatino Linotype" w:eastAsia="Batang" w:hAnsi="Palatino Linotype" w:cs="Tahoma"/>
          <w:bCs/>
          <w:sz w:val="22"/>
          <w:szCs w:val="22"/>
          <w:lang w:val="es-ES"/>
        </w:rPr>
        <w:t>:</w:t>
      </w:r>
    </w:p>
    <w:p w14:paraId="77FA73AB" w14:textId="77777777" w:rsidR="001A5DD0" w:rsidRDefault="001A5DD0" w:rsidP="006210F5">
      <w:pPr>
        <w:tabs>
          <w:tab w:val="left" w:pos="7049"/>
        </w:tabs>
        <w:spacing w:line="360" w:lineRule="auto"/>
        <w:rPr>
          <w:rFonts w:ascii="Palatino Linotype" w:eastAsia="Batang" w:hAnsi="Palatino Linotype" w:cs="Tahoma"/>
          <w:bCs/>
          <w:sz w:val="22"/>
          <w:szCs w:val="22"/>
          <w:lang w:val="es-ES"/>
        </w:rPr>
      </w:pPr>
    </w:p>
    <w:p w14:paraId="45EBE9AE" w14:textId="3B7AE1B2" w:rsidR="001A5DD0" w:rsidRP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t>1.El fundamento legal y administrativo por el cual la actual administración no ha pavimentado la calle indicada por el Recurrente.</w:t>
      </w:r>
    </w:p>
    <w:p w14:paraId="0670950D" w14:textId="74313065" w:rsidR="001A5DD0" w:rsidRP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lastRenderedPageBreak/>
        <w:t>2.El nombre del servidor público responsable se le pueda requerir que la pavimentación y de los servidores públicos encargados de realizar los trabajos.</w:t>
      </w:r>
    </w:p>
    <w:p w14:paraId="2812C939" w14:textId="1E1A7E84" w:rsidR="001A5DD0" w:rsidRP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t>3.POAs donde se establece la pinta de casas particulares.</w:t>
      </w:r>
    </w:p>
    <w:p w14:paraId="73BE5DB4" w14:textId="7974501D" w:rsidR="001A5DD0" w:rsidRP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t xml:space="preserve">4.Los recibos de compra de la pintura y todos los recibos de compra de material </w:t>
      </w:r>
    </w:p>
    <w:p w14:paraId="691DC5F6" w14:textId="7E325148" w:rsidR="001A5DD0" w:rsidRP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t xml:space="preserve">5.El listado de las propiedades privadas y el listado de aquellas que se tienen contemplado pintar, detallar y aplanar con cemento. </w:t>
      </w:r>
    </w:p>
    <w:p w14:paraId="36406D12" w14:textId="6B6534F5" w:rsidR="001A5DD0" w:rsidRP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t>6.La partida presupuestal de donde están obteniendo los recursos asignados.</w:t>
      </w:r>
    </w:p>
    <w:p w14:paraId="1F01637F" w14:textId="789AA6DB" w:rsidR="001A5DD0" w:rsidRDefault="001A5DD0" w:rsidP="001A5DD0">
      <w:pPr>
        <w:tabs>
          <w:tab w:val="left" w:pos="7049"/>
        </w:tabs>
        <w:spacing w:line="360" w:lineRule="auto"/>
        <w:rPr>
          <w:rFonts w:ascii="Palatino Linotype" w:eastAsia="Batang" w:hAnsi="Palatino Linotype" w:cs="Tahoma"/>
          <w:bCs/>
          <w:sz w:val="22"/>
          <w:szCs w:val="22"/>
          <w:lang w:val="es-ES"/>
        </w:rPr>
      </w:pPr>
      <w:r w:rsidRPr="001A5DD0">
        <w:rPr>
          <w:rFonts w:ascii="Palatino Linotype" w:eastAsia="Batang" w:hAnsi="Palatino Linotype" w:cs="Tahoma"/>
          <w:bCs/>
          <w:sz w:val="22"/>
          <w:szCs w:val="22"/>
          <w:lang w:val="es-ES"/>
        </w:rPr>
        <w:t>7.Me indiquen si van a pintar, detallar y aplanar todo el municipio de Chicoloapan, caso contrario requiero el fundamento jurídico y administrativo por el cual no van a hacer lo mismo en todo el municipio</w:t>
      </w:r>
      <w:r w:rsidR="00CA4D08">
        <w:rPr>
          <w:rFonts w:ascii="Palatino Linotype" w:eastAsia="Batang" w:hAnsi="Palatino Linotype" w:cs="Tahoma"/>
          <w:bCs/>
          <w:sz w:val="22"/>
          <w:szCs w:val="22"/>
          <w:lang w:val="es-ES"/>
        </w:rPr>
        <w:t>.</w:t>
      </w:r>
    </w:p>
    <w:p w14:paraId="66F41EB2" w14:textId="4F739EE5" w:rsidR="001A5DD0" w:rsidRDefault="001A5DD0" w:rsidP="006210F5">
      <w:pPr>
        <w:tabs>
          <w:tab w:val="left" w:pos="7049"/>
        </w:tabs>
        <w:spacing w:line="360" w:lineRule="auto"/>
        <w:rPr>
          <w:rFonts w:ascii="Palatino Linotype" w:eastAsia="Batang" w:hAnsi="Palatino Linotype" w:cs="Tahoma"/>
          <w:bCs/>
          <w:sz w:val="22"/>
          <w:szCs w:val="22"/>
          <w:lang w:val="es-ES"/>
        </w:rPr>
      </w:pPr>
    </w:p>
    <w:p w14:paraId="21A38BF0" w14:textId="183FD232" w:rsidR="00744D28" w:rsidRDefault="00FA326F" w:rsidP="00AE5049">
      <w:pPr>
        <w:tabs>
          <w:tab w:val="left" w:pos="7049"/>
        </w:tabs>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Por lo que hace al fundamento para no pavimentar una calle</w:t>
      </w:r>
      <w:r w:rsidR="007E61EE">
        <w:rPr>
          <w:rFonts w:ascii="Palatino Linotype" w:eastAsia="Batang" w:hAnsi="Palatino Linotype" w:cs="Tahoma"/>
          <w:bCs/>
          <w:sz w:val="22"/>
          <w:szCs w:val="22"/>
          <w:lang w:val="es-ES"/>
        </w:rPr>
        <w:t xml:space="preserve">, se advierte que se trata de un cuestionamiento y no de una solicitud, </w:t>
      </w:r>
      <w:r w:rsidR="00BE7BC8">
        <w:rPr>
          <w:rFonts w:ascii="Palatino Linotype" w:eastAsia="Batang" w:hAnsi="Palatino Linotype" w:cs="Tahoma"/>
          <w:bCs/>
          <w:sz w:val="22"/>
          <w:szCs w:val="22"/>
          <w:lang w:val="es-ES"/>
        </w:rPr>
        <w:t>el cu</w:t>
      </w:r>
      <w:r w:rsidR="00CA4D08">
        <w:rPr>
          <w:rFonts w:ascii="Palatino Linotype" w:eastAsia="Batang" w:hAnsi="Palatino Linotype" w:cs="Tahoma"/>
          <w:bCs/>
          <w:sz w:val="22"/>
          <w:szCs w:val="22"/>
          <w:lang w:val="es-ES"/>
        </w:rPr>
        <w:t>e</w:t>
      </w:r>
      <w:r w:rsidR="00BE7BC8">
        <w:rPr>
          <w:rFonts w:ascii="Palatino Linotype" w:eastAsia="Batang" w:hAnsi="Palatino Linotype" w:cs="Tahoma"/>
          <w:bCs/>
          <w:sz w:val="22"/>
          <w:szCs w:val="22"/>
          <w:lang w:val="es-ES"/>
        </w:rPr>
        <w:t xml:space="preserve">stionamiento de si se va a pintar todo el Municipio </w:t>
      </w:r>
      <w:r w:rsidR="00CA4D08">
        <w:rPr>
          <w:rFonts w:ascii="Palatino Linotype" w:eastAsia="Batang" w:hAnsi="Palatino Linotype" w:cs="Tahoma"/>
          <w:bCs/>
          <w:sz w:val="22"/>
          <w:szCs w:val="22"/>
          <w:lang w:val="es-ES"/>
        </w:rPr>
        <w:t>se atiende con las Reglas de Operación en donde se indica que corresponde sólo los inmuebles del primer cuadro</w:t>
      </w:r>
      <w:r w:rsidR="00C45F0C">
        <w:rPr>
          <w:rFonts w:ascii="Palatino Linotype" w:eastAsia="Batang" w:hAnsi="Palatino Linotype" w:cs="Tahoma"/>
          <w:bCs/>
          <w:sz w:val="22"/>
          <w:szCs w:val="22"/>
          <w:lang w:val="es-ES"/>
        </w:rPr>
        <w:t>.</w:t>
      </w:r>
      <w:r w:rsidR="00CA4D08">
        <w:rPr>
          <w:rFonts w:ascii="Palatino Linotype" w:eastAsia="Batang" w:hAnsi="Palatino Linotype" w:cs="Tahoma"/>
          <w:bCs/>
          <w:sz w:val="22"/>
          <w:szCs w:val="22"/>
          <w:lang w:val="es-ES"/>
        </w:rPr>
        <w:t xml:space="preserve"> </w:t>
      </w:r>
    </w:p>
    <w:p w14:paraId="5887FDEB" w14:textId="77777777" w:rsidR="00C45F0C" w:rsidRDefault="00C45F0C" w:rsidP="006210F5">
      <w:pPr>
        <w:tabs>
          <w:tab w:val="left" w:pos="7049"/>
        </w:tabs>
        <w:spacing w:line="360" w:lineRule="auto"/>
        <w:rPr>
          <w:rFonts w:ascii="Palatino Linotype" w:eastAsia="Batang" w:hAnsi="Palatino Linotype" w:cs="Tahoma"/>
          <w:bCs/>
          <w:sz w:val="22"/>
          <w:szCs w:val="22"/>
          <w:lang w:val="es-ES"/>
        </w:rPr>
      </w:pPr>
    </w:p>
    <w:p w14:paraId="610AC1B4" w14:textId="5B9BFE37" w:rsidR="006210F5" w:rsidRPr="00AE5049" w:rsidRDefault="00C45F0C" w:rsidP="00AE5049">
      <w:pPr>
        <w:tabs>
          <w:tab w:val="left" w:pos="7049"/>
        </w:tabs>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S</w:t>
      </w:r>
      <w:r w:rsidR="006210F5">
        <w:rPr>
          <w:rFonts w:ascii="Palatino Linotype" w:eastAsia="Batang" w:hAnsi="Palatino Linotype" w:cs="Tahoma"/>
          <w:bCs/>
          <w:sz w:val="22"/>
          <w:szCs w:val="22"/>
          <w:lang w:val="es-ES"/>
        </w:rPr>
        <w:t xml:space="preserve">in embargo, en este punto el Sujeto Obligado no emitió informe justificado </w:t>
      </w:r>
      <w:r w:rsidR="006210F5" w:rsidRPr="00AE5049">
        <w:rPr>
          <w:rFonts w:ascii="Palatino Linotype" w:eastAsia="Batang" w:hAnsi="Palatino Linotype" w:cs="Tahoma"/>
          <w:bCs/>
          <w:sz w:val="22"/>
          <w:szCs w:val="22"/>
          <w:lang w:val="es-ES"/>
        </w:rPr>
        <w:t>deberá dar trámite a la solicitud de información y realizar una búsqueda exhaustiva y razonable, en todas las unidades administrativas competentes; lo anterior, a efecto de que dé la respuesta que a derecho corresponda y, en su caso,  proporcione la información que obre en sus archivos y dé cuenta de la información peticionada, para cumplir con los artículos 12, 160 y 162 de la Ley de Transparencia y Acceso a la Información Pública del Estado de México y</w:t>
      </w:r>
      <w:r w:rsidR="006210F5" w:rsidRPr="009B1C2F">
        <w:rPr>
          <w:rFonts w:eastAsia="Batang" w:cs="Tahoma"/>
          <w:bCs/>
          <w:iCs/>
        </w:rPr>
        <w:t xml:space="preserve"> </w:t>
      </w:r>
      <w:r w:rsidR="006210F5" w:rsidRPr="00AE5049">
        <w:rPr>
          <w:rFonts w:ascii="Palatino Linotype" w:eastAsia="Batang" w:hAnsi="Palatino Linotype" w:cs="Tahoma"/>
          <w:bCs/>
          <w:sz w:val="22"/>
          <w:szCs w:val="22"/>
          <w:lang w:val="es-ES"/>
        </w:rPr>
        <w:t>Municipios.</w:t>
      </w:r>
    </w:p>
    <w:p w14:paraId="01402DDF" w14:textId="74B606EE" w:rsidR="00436DA1" w:rsidRDefault="00436DA1" w:rsidP="002C1A53">
      <w:pPr>
        <w:spacing w:line="360" w:lineRule="auto"/>
        <w:jc w:val="both"/>
        <w:rPr>
          <w:rFonts w:ascii="Palatino Linotype" w:eastAsia="Batang" w:hAnsi="Palatino Linotype" w:cs="Tahoma"/>
          <w:bCs/>
          <w:sz w:val="22"/>
          <w:szCs w:val="22"/>
          <w:lang w:val="es-ES"/>
        </w:rPr>
      </w:pPr>
    </w:p>
    <w:p w14:paraId="65BDC9B4" w14:textId="77777777" w:rsidR="0029208D" w:rsidRPr="0029208D" w:rsidRDefault="0029208D" w:rsidP="0029208D">
      <w:pPr>
        <w:spacing w:line="360" w:lineRule="auto"/>
        <w:jc w:val="both"/>
        <w:rPr>
          <w:rFonts w:ascii="Palatino Linotype" w:eastAsia="Batang" w:hAnsi="Palatino Linotype" w:cs="Tahoma"/>
          <w:b/>
          <w:bCs/>
          <w:sz w:val="22"/>
          <w:szCs w:val="22"/>
          <w:lang w:val="es-ES"/>
        </w:rPr>
      </w:pPr>
      <w:r w:rsidRPr="0029208D">
        <w:rPr>
          <w:rFonts w:ascii="Palatino Linotype" w:eastAsia="Batang" w:hAnsi="Palatino Linotype" w:cs="Tahoma"/>
          <w:b/>
          <w:bCs/>
          <w:sz w:val="22"/>
          <w:szCs w:val="22"/>
          <w:lang w:val="es-ES"/>
        </w:rPr>
        <w:t xml:space="preserve">SEXTO. Decisión. </w:t>
      </w:r>
    </w:p>
    <w:p w14:paraId="3CEFE0C6"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0D7DD7A" w14:textId="0F71E7A6" w:rsidR="00CF090E" w:rsidRPr="0029208D" w:rsidRDefault="0029208D" w:rsidP="00CF090E">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Con fundamento en el artículo 186, fracción IV, de la Ley de Transparencia y Acceso a la Información Pública del Estado de México y Municipios, este Instituto considera procedente </w:t>
      </w:r>
      <w:r w:rsidRPr="0029208D">
        <w:rPr>
          <w:rFonts w:ascii="Palatino Linotype" w:eastAsia="Batang" w:hAnsi="Palatino Linotype" w:cs="Tahoma"/>
          <w:bCs/>
          <w:sz w:val="22"/>
          <w:szCs w:val="22"/>
          <w:lang w:val="es-ES"/>
        </w:rPr>
        <w:lastRenderedPageBreak/>
        <w:t>ORDENAR al Sujeto Obligado, a que dé trámite y respuesta a la</w:t>
      </w:r>
      <w:r w:rsidR="00CF090E">
        <w:rPr>
          <w:rFonts w:ascii="Palatino Linotype" w:eastAsia="Batang" w:hAnsi="Palatino Linotype" w:cs="Tahoma"/>
          <w:bCs/>
          <w:sz w:val="22"/>
          <w:szCs w:val="22"/>
          <w:lang w:val="es-ES"/>
        </w:rPr>
        <w:t>s</w:t>
      </w:r>
      <w:r w:rsidRPr="0029208D">
        <w:rPr>
          <w:rFonts w:ascii="Palatino Linotype" w:eastAsia="Batang" w:hAnsi="Palatino Linotype" w:cs="Tahoma"/>
          <w:bCs/>
          <w:sz w:val="22"/>
          <w:szCs w:val="22"/>
          <w:lang w:val="es-ES"/>
        </w:rPr>
        <w:t xml:space="preserve"> solicitud de información con número </w:t>
      </w:r>
      <w:r w:rsidR="005D2D58">
        <w:rPr>
          <w:rFonts w:ascii="Palatino Linotype" w:eastAsia="Batang" w:hAnsi="Palatino Linotype" w:cs="Tahoma"/>
          <w:bCs/>
          <w:sz w:val="22"/>
          <w:szCs w:val="22"/>
          <w:lang w:val="es-ES"/>
        </w:rPr>
        <w:t>00638/CHICOLOA/IP/2020</w:t>
      </w:r>
      <w:r w:rsidR="00CF090E">
        <w:rPr>
          <w:rFonts w:ascii="Palatino Linotype" w:eastAsia="Batang" w:hAnsi="Palatino Linotype" w:cs="Tahoma"/>
          <w:bCs/>
          <w:sz w:val="22"/>
          <w:szCs w:val="22"/>
          <w:lang w:val="es-ES"/>
        </w:rPr>
        <w:t xml:space="preserve"> y 00002/CHICOLOA/IP/2021 y entregue los documentos que den cuenta de lo solicitado.</w:t>
      </w:r>
    </w:p>
    <w:p w14:paraId="598ED25C" w14:textId="763D1F54" w:rsidR="0029208D" w:rsidRPr="0029208D" w:rsidRDefault="0029208D" w:rsidP="0029208D">
      <w:pPr>
        <w:spacing w:line="360" w:lineRule="auto"/>
        <w:jc w:val="both"/>
        <w:rPr>
          <w:rFonts w:ascii="Palatino Linotype" w:eastAsia="Batang" w:hAnsi="Palatino Linotype" w:cs="Tahoma"/>
          <w:bCs/>
          <w:sz w:val="22"/>
          <w:szCs w:val="22"/>
          <w:lang w:val="es-ES"/>
        </w:rPr>
      </w:pPr>
    </w:p>
    <w:p w14:paraId="5C6743DE" w14:textId="77777777" w:rsidR="0029208D" w:rsidRPr="0029208D" w:rsidRDefault="0029208D" w:rsidP="0029208D">
      <w:pPr>
        <w:spacing w:line="360" w:lineRule="auto"/>
        <w:jc w:val="both"/>
        <w:rPr>
          <w:rFonts w:ascii="Palatino Linotype" w:eastAsia="Batang" w:hAnsi="Palatino Linotype" w:cs="Tahoma"/>
          <w:b/>
          <w:sz w:val="22"/>
          <w:szCs w:val="22"/>
          <w:lang w:val="es-ES"/>
        </w:rPr>
      </w:pPr>
      <w:r w:rsidRPr="0029208D">
        <w:rPr>
          <w:rFonts w:ascii="Palatino Linotype" w:eastAsia="Batang" w:hAnsi="Palatino Linotype" w:cs="Tahoma"/>
          <w:b/>
          <w:sz w:val="22"/>
          <w:szCs w:val="22"/>
          <w:lang w:val="es-ES"/>
        </w:rPr>
        <w:t>Términos de la Resolución para conocimiento del Particular.</w:t>
      </w:r>
    </w:p>
    <w:p w14:paraId="00A37BEF"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1AD642F6" w14:textId="31B08593" w:rsidR="0029208D" w:rsidRDefault="009326FB" w:rsidP="0029208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Se hace del conocimiento del</w:t>
      </w:r>
      <w:r w:rsidR="0029208D" w:rsidRPr="0029208D">
        <w:rPr>
          <w:rFonts w:ascii="Palatino Linotype" w:eastAsia="Batang" w:hAnsi="Palatino Linotype" w:cs="Tahoma"/>
          <w:bCs/>
          <w:sz w:val="22"/>
          <w:szCs w:val="22"/>
          <w:lang w:val="es-ES"/>
        </w:rPr>
        <w:t xml:space="preserve"> Particular, que, en el presente caso, se le concede la razón, pues como se analizó, el </w:t>
      </w:r>
      <w:r w:rsidR="005D2D58">
        <w:rPr>
          <w:rFonts w:ascii="Palatino Linotype" w:eastAsia="Batang" w:hAnsi="Palatino Linotype" w:cs="Tahoma"/>
          <w:bCs/>
          <w:sz w:val="22"/>
          <w:szCs w:val="22"/>
          <w:lang w:val="es-ES"/>
        </w:rPr>
        <w:t>Ayuntamiento de Chicoloapan</w:t>
      </w:r>
      <w:r w:rsidR="0029208D" w:rsidRPr="0029208D">
        <w:rPr>
          <w:rFonts w:ascii="Palatino Linotype" w:eastAsia="Batang" w:hAnsi="Palatino Linotype" w:cs="Tahoma"/>
          <w:bCs/>
          <w:sz w:val="22"/>
          <w:szCs w:val="22"/>
          <w:lang w:val="es-ES"/>
        </w:rPr>
        <w:t xml:space="preserve">, omitió dar trámite a su requerimiento de información dentro del plazo de quince días hábiles que indica la Ley de Transparencia del Estado. </w:t>
      </w:r>
    </w:p>
    <w:p w14:paraId="5C0130E4" w14:textId="77777777" w:rsidR="00CA28B1" w:rsidRPr="0029208D" w:rsidRDefault="00CA28B1" w:rsidP="0029208D">
      <w:pPr>
        <w:spacing w:line="360" w:lineRule="auto"/>
        <w:jc w:val="both"/>
        <w:rPr>
          <w:rFonts w:ascii="Palatino Linotype" w:eastAsia="Batang" w:hAnsi="Palatino Linotype" w:cs="Tahoma"/>
          <w:bCs/>
          <w:sz w:val="22"/>
          <w:szCs w:val="22"/>
          <w:lang w:val="es-ES"/>
        </w:rPr>
      </w:pPr>
    </w:p>
    <w:p w14:paraId="5AD22BFB" w14:textId="1D51235A" w:rsidR="0029208D" w:rsidRPr="0029208D" w:rsidRDefault="002C1A53" w:rsidP="0029208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Por otro lado, la información que se le brindó vía informe justificado no fue congruente con su solicitud  y  careció de fundamentación y motivación, por lo que se ha determinado que existen documentos que pueden contener la información por Usted requerida y</w:t>
      </w:r>
      <w:r w:rsidR="0029208D" w:rsidRPr="0029208D">
        <w:rPr>
          <w:rFonts w:ascii="Palatino Linotype" w:eastAsia="Batang" w:hAnsi="Palatino Linotype" w:cs="Tahoma"/>
          <w:bCs/>
          <w:sz w:val="22"/>
          <w:szCs w:val="22"/>
          <w:lang w:val="es-ES"/>
        </w:rPr>
        <w:t xml:space="preserve"> este Instituto ha ordenado que se dé respuesta a su solicitud.</w:t>
      </w:r>
    </w:p>
    <w:p w14:paraId="4BEE1AA1"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08807DF0" w14:textId="0F5DD75E" w:rsid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Además, se le hace del conocimiento, que, en el caso, de que la contestación emitida por el Sujeto Obligado, no satisfaga su derecho de acceso a la información pública, cuenta con el derecho de interponer nuevamente Recurso de Revisión ante este Instituto; finalmente, se dará vista a la Contraloría del Sujeto Obligado, por la omisión de dar trámite a su solicitud de información, conforme al siguiente Considerando.</w:t>
      </w:r>
    </w:p>
    <w:p w14:paraId="1E1BE23B" w14:textId="2EC2A3F0" w:rsidR="00AA14C2" w:rsidRDefault="00AA14C2" w:rsidP="0029208D">
      <w:pPr>
        <w:spacing w:line="360" w:lineRule="auto"/>
        <w:jc w:val="both"/>
        <w:rPr>
          <w:rFonts w:ascii="Palatino Linotype" w:eastAsia="Batang" w:hAnsi="Palatino Linotype" w:cs="Tahoma"/>
          <w:bCs/>
          <w:sz w:val="22"/>
          <w:szCs w:val="22"/>
          <w:lang w:val="es-ES"/>
        </w:rPr>
      </w:pPr>
    </w:p>
    <w:p w14:paraId="6C0EC463" w14:textId="69DDAF5C" w:rsidR="007730A4" w:rsidRDefault="00AA14C2" w:rsidP="00AA14C2">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No se omite señalar que en cada uno de los puntos el Recurrente exigió que en caso de no contar con la información, se emitiera un acuerdo de inexistencia, por lo que conviene aclara que </w:t>
      </w:r>
      <w:proofErr w:type="spellStart"/>
      <w:r>
        <w:rPr>
          <w:rFonts w:ascii="Palatino Linotype" w:eastAsia="Batang" w:hAnsi="Palatino Linotype" w:cs="Tahoma"/>
          <w:bCs/>
          <w:sz w:val="22"/>
          <w:szCs w:val="22"/>
          <w:lang w:val="es-ES"/>
        </w:rPr>
        <w:t>este</w:t>
      </w:r>
      <w:proofErr w:type="spellEnd"/>
      <w:r>
        <w:rPr>
          <w:rFonts w:ascii="Palatino Linotype" w:eastAsia="Batang" w:hAnsi="Palatino Linotype" w:cs="Tahoma"/>
          <w:bCs/>
          <w:sz w:val="22"/>
          <w:szCs w:val="22"/>
          <w:lang w:val="es-ES"/>
        </w:rPr>
        <w:t xml:space="preserve"> </w:t>
      </w:r>
      <w:r w:rsidR="007730A4">
        <w:rPr>
          <w:rFonts w:ascii="Palatino Linotype" w:eastAsia="Batang" w:hAnsi="Palatino Linotype" w:cs="Tahoma"/>
          <w:bCs/>
          <w:sz w:val="22"/>
          <w:szCs w:val="22"/>
          <w:lang w:val="es-ES"/>
        </w:rPr>
        <w:t>de acuerdo con el Criterio 14/17 del INA, esta es una cuestión de hecho, vinculada con las facultades del Sujeto Obligado para poseer la información</w:t>
      </w:r>
      <w:r w:rsidR="00460EF1">
        <w:rPr>
          <w:rFonts w:ascii="Palatino Linotype" w:eastAsia="Batang" w:hAnsi="Palatino Linotype" w:cs="Tahoma"/>
          <w:bCs/>
          <w:sz w:val="22"/>
          <w:szCs w:val="22"/>
          <w:lang w:val="es-ES"/>
        </w:rPr>
        <w:t xml:space="preserve"> y que su propósito es dar certeza al Recurrente cuando esta se debió generar Criterio 4/1</w:t>
      </w:r>
      <w:r w:rsidR="003F51A0">
        <w:rPr>
          <w:rFonts w:ascii="Palatino Linotype" w:eastAsia="Batang" w:hAnsi="Palatino Linotype" w:cs="Tahoma"/>
          <w:bCs/>
          <w:sz w:val="22"/>
          <w:szCs w:val="22"/>
          <w:lang w:val="es-ES"/>
        </w:rPr>
        <w:t>9</w:t>
      </w:r>
      <w:r w:rsidR="00460EF1">
        <w:rPr>
          <w:rFonts w:ascii="Palatino Linotype" w:eastAsia="Batang" w:hAnsi="Palatino Linotype" w:cs="Tahoma"/>
          <w:bCs/>
          <w:sz w:val="22"/>
          <w:szCs w:val="22"/>
          <w:lang w:val="es-ES"/>
        </w:rPr>
        <w:t xml:space="preserve"> del INA:</w:t>
      </w:r>
    </w:p>
    <w:p w14:paraId="0E99584F" w14:textId="77777777" w:rsidR="007730A4" w:rsidRDefault="007730A4" w:rsidP="00AA14C2">
      <w:pPr>
        <w:spacing w:line="360" w:lineRule="auto"/>
        <w:jc w:val="both"/>
        <w:rPr>
          <w:rFonts w:ascii="Palatino Linotype" w:eastAsia="Batang" w:hAnsi="Palatino Linotype" w:cs="Tahoma"/>
          <w:bCs/>
          <w:sz w:val="22"/>
          <w:szCs w:val="22"/>
          <w:lang w:val="es-ES"/>
        </w:rPr>
      </w:pPr>
    </w:p>
    <w:p w14:paraId="7C17F1FF" w14:textId="40565D54" w:rsidR="00AA14C2" w:rsidRDefault="00AA14C2" w:rsidP="007730A4">
      <w:pPr>
        <w:spacing w:line="360" w:lineRule="auto"/>
        <w:ind w:left="567" w:right="567"/>
        <w:jc w:val="both"/>
        <w:rPr>
          <w:rFonts w:ascii="Palatino Linotype" w:eastAsia="Batang" w:hAnsi="Palatino Linotype" w:cs="Tahoma"/>
          <w:bCs/>
          <w:i/>
          <w:iCs/>
          <w:lang w:val="es-ES"/>
        </w:rPr>
      </w:pPr>
      <w:r w:rsidRPr="00AE5049">
        <w:rPr>
          <w:rFonts w:ascii="Palatino Linotype" w:eastAsia="Batang" w:hAnsi="Palatino Linotype" w:cs="Tahoma"/>
          <w:b/>
          <w:i/>
          <w:iCs/>
          <w:lang w:val="es-ES"/>
        </w:rPr>
        <w:t xml:space="preserve"> Inexistencia.</w:t>
      </w:r>
      <w:r w:rsidRPr="00AE5049">
        <w:rPr>
          <w:rFonts w:ascii="Palatino Linotype" w:eastAsia="Batang" w:hAnsi="Palatino Linotype" w:cs="Tahoma"/>
          <w:bCs/>
          <w:i/>
          <w:iCs/>
          <w:lang w:val="es-ES"/>
        </w:rPr>
        <w:t xml:space="preserve"> La inexistencia es una cuestión de hecho que se atribuye a la</w:t>
      </w:r>
      <w:r w:rsidR="007730A4" w:rsidRPr="00AE5049">
        <w:rPr>
          <w:rFonts w:ascii="Palatino Linotype" w:eastAsia="Batang" w:hAnsi="Palatino Linotype" w:cs="Tahoma"/>
          <w:bCs/>
          <w:i/>
          <w:iCs/>
          <w:lang w:val="es-ES"/>
        </w:rPr>
        <w:t xml:space="preserve"> </w:t>
      </w:r>
      <w:r w:rsidRPr="00AE5049">
        <w:rPr>
          <w:rFonts w:ascii="Palatino Linotype" w:eastAsia="Batang" w:hAnsi="Palatino Linotype" w:cs="Tahoma"/>
          <w:bCs/>
          <w:i/>
          <w:iCs/>
          <w:lang w:val="es-ES"/>
        </w:rPr>
        <w:t>información solicitada e implica que ésta no se encuentra en los archivos del sujeto</w:t>
      </w:r>
      <w:r w:rsidR="007730A4" w:rsidRPr="00AE5049">
        <w:rPr>
          <w:rFonts w:ascii="Palatino Linotype" w:eastAsia="Batang" w:hAnsi="Palatino Linotype" w:cs="Tahoma"/>
          <w:bCs/>
          <w:i/>
          <w:iCs/>
          <w:lang w:val="es-ES"/>
        </w:rPr>
        <w:t xml:space="preserve"> </w:t>
      </w:r>
      <w:r w:rsidRPr="00AE5049">
        <w:rPr>
          <w:rFonts w:ascii="Palatino Linotype" w:eastAsia="Batang" w:hAnsi="Palatino Linotype" w:cs="Tahoma"/>
          <w:bCs/>
          <w:i/>
          <w:iCs/>
          <w:lang w:val="es-ES"/>
        </w:rPr>
        <w:t>obligado, no obstante que cuenta con facultades para poseerla.</w:t>
      </w:r>
      <w:r w:rsidRPr="00AE5049">
        <w:rPr>
          <w:rFonts w:ascii="Palatino Linotype" w:eastAsia="Batang" w:hAnsi="Palatino Linotype" w:cs="Tahoma"/>
          <w:bCs/>
          <w:i/>
          <w:iCs/>
          <w:lang w:val="es-ES"/>
        </w:rPr>
        <w:cr/>
      </w:r>
    </w:p>
    <w:p w14:paraId="4C4732D6" w14:textId="1C1AFDDE" w:rsidR="00460EF1" w:rsidRDefault="00460EF1" w:rsidP="007730A4">
      <w:pPr>
        <w:spacing w:line="360" w:lineRule="auto"/>
        <w:ind w:left="567" w:right="567"/>
        <w:jc w:val="both"/>
        <w:rPr>
          <w:rFonts w:ascii="Palatino Linotype" w:eastAsia="Batang" w:hAnsi="Palatino Linotype" w:cs="Tahoma"/>
          <w:bCs/>
          <w:i/>
          <w:iCs/>
          <w:lang w:val="es-ES"/>
        </w:rPr>
      </w:pPr>
      <w:r w:rsidRPr="00AE5049">
        <w:rPr>
          <w:rFonts w:ascii="Palatino Linotype" w:eastAsia="Batang" w:hAnsi="Palatino Linotype" w:cs="Tahoma"/>
          <w:b/>
          <w:i/>
          <w:iCs/>
          <w:lang w:val="es-ES"/>
        </w:rPr>
        <w:t>Propósito de la declaración formal de inexistencia.</w:t>
      </w:r>
      <w:r w:rsidRPr="00460EF1">
        <w:rPr>
          <w:rFonts w:ascii="Palatino Linotype" w:eastAsia="Batang" w:hAnsi="Palatino Linotype" w:cs="Tahoma"/>
          <w:bCs/>
          <w:i/>
          <w:iCs/>
          <w:lang w:val="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670FC7D5" w14:textId="77777777" w:rsidR="00460EF1" w:rsidRPr="00AE5049" w:rsidRDefault="00460EF1" w:rsidP="00AE5049">
      <w:pPr>
        <w:spacing w:line="360" w:lineRule="auto"/>
        <w:ind w:left="567" w:right="567"/>
        <w:jc w:val="both"/>
        <w:rPr>
          <w:rFonts w:ascii="Palatino Linotype" w:eastAsia="Batang" w:hAnsi="Palatino Linotype" w:cs="Tahoma"/>
          <w:bCs/>
          <w:i/>
          <w:iCs/>
          <w:lang w:val="es-ES"/>
        </w:rPr>
      </w:pPr>
    </w:p>
    <w:p w14:paraId="56DF998E" w14:textId="77777777" w:rsidR="00217B94" w:rsidRDefault="00ED4794" w:rsidP="0029208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En este sentido, no es dable exigir al Sujeto Obligado que genere un acuerdo de inexistencia por cada solicitud, sino únicamente</w:t>
      </w:r>
      <w:r w:rsidR="00322DF4">
        <w:rPr>
          <w:rFonts w:ascii="Palatino Linotype" w:eastAsia="Batang" w:hAnsi="Palatino Linotype" w:cs="Tahoma"/>
          <w:bCs/>
          <w:sz w:val="22"/>
          <w:szCs w:val="22"/>
          <w:lang w:val="es-ES"/>
        </w:rPr>
        <w:t xml:space="preserve"> cuando se dan los siguientes dos supuestos al mismo tiempo: </w:t>
      </w:r>
      <w:r>
        <w:rPr>
          <w:rFonts w:ascii="Palatino Linotype" w:eastAsia="Batang" w:hAnsi="Palatino Linotype" w:cs="Tahoma"/>
          <w:bCs/>
          <w:sz w:val="22"/>
          <w:szCs w:val="22"/>
          <w:lang w:val="es-ES"/>
        </w:rPr>
        <w:t xml:space="preserve"> </w:t>
      </w:r>
      <w:r w:rsidR="00322DF4" w:rsidRPr="00AE5049">
        <w:rPr>
          <w:rFonts w:ascii="Palatino Linotype" w:eastAsia="Batang" w:hAnsi="Palatino Linotype" w:cs="Tahoma"/>
          <w:bCs/>
          <w:caps/>
          <w:sz w:val="22"/>
          <w:szCs w:val="22"/>
          <w:lang w:val="es-ES"/>
        </w:rPr>
        <w:t>i</w:t>
      </w:r>
      <w:r w:rsidR="00322DF4">
        <w:rPr>
          <w:rFonts w:ascii="Palatino Linotype" w:eastAsia="Batang" w:hAnsi="Palatino Linotype" w:cs="Tahoma"/>
          <w:bCs/>
          <w:sz w:val="22"/>
          <w:szCs w:val="22"/>
          <w:lang w:val="es-ES"/>
        </w:rPr>
        <w:t xml:space="preserve">) cuando la información no obre en sus archivos y II) deba tenerla por ser </w:t>
      </w:r>
      <w:r w:rsidR="00217B94">
        <w:rPr>
          <w:rFonts w:ascii="Palatino Linotype" w:eastAsia="Batang" w:hAnsi="Palatino Linotype" w:cs="Tahoma"/>
          <w:bCs/>
          <w:sz w:val="22"/>
          <w:szCs w:val="22"/>
          <w:lang w:val="es-ES"/>
        </w:rPr>
        <w:t>su facultad o atribución, de tal suerte que, para el caso que nos ocupa, lo procedente es ordenar al Ayuntamiento entregue la información y no procede ordenar acuerdos de inexistencia porque incluso de algunas partes de la solicitud no se identificó que fueran atribuciones.</w:t>
      </w:r>
    </w:p>
    <w:p w14:paraId="446C25CC" w14:textId="04F21A17" w:rsidR="0029208D" w:rsidRPr="0029208D" w:rsidRDefault="00217B94" w:rsidP="0029208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 </w:t>
      </w:r>
    </w:p>
    <w:p w14:paraId="03F2D323" w14:textId="77777777" w:rsidR="0029208D" w:rsidRPr="0029208D" w:rsidRDefault="0029208D" w:rsidP="0029208D">
      <w:pPr>
        <w:spacing w:line="360" w:lineRule="auto"/>
        <w:jc w:val="both"/>
        <w:rPr>
          <w:rFonts w:ascii="Palatino Linotype" w:eastAsia="Batang" w:hAnsi="Palatino Linotype" w:cs="Tahoma"/>
          <w:b/>
          <w:bCs/>
          <w:sz w:val="22"/>
          <w:szCs w:val="22"/>
          <w:lang w:val="es-ES"/>
        </w:rPr>
      </w:pPr>
      <w:r w:rsidRPr="0029208D">
        <w:rPr>
          <w:rFonts w:ascii="Palatino Linotype" w:eastAsia="Batang" w:hAnsi="Palatino Linotype" w:cs="Tahoma"/>
          <w:b/>
          <w:bCs/>
          <w:sz w:val="22"/>
          <w:szCs w:val="22"/>
          <w:lang w:val="es-ES"/>
        </w:rPr>
        <w:t xml:space="preserve">SÉPTIMO. Vista a la Contraloría Interna y Órgano de Control y Vigilancia. </w:t>
      </w:r>
    </w:p>
    <w:p w14:paraId="159A98E5"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6E83EFD" w14:textId="2624D3EE"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En el caso en estudio, ha quedado acreditado que el </w:t>
      </w:r>
      <w:r w:rsidR="005D2D58">
        <w:rPr>
          <w:rFonts w:ascii="Palatino Linotype" w:eastAsia="Batang" w:hAnsi="Palatino Linotype" w:cs="Tahoma"/>
          <w:bCs/>
          <w:sz w:val="22"/>
          <w:szCs w:val="22"/>
          <w:lang w:val="es-ES"/>
        </w:rPr>
        <w:t>Ayuntamiento de Chicoloapan</w:t>
      </w:r>
      <w:r w:rsidRPr="0029208D">
        <w:rPr>
          <w:rFonts w:ascii="Palatino Linotype" w:eastAsia="Batang" w:hAnsi="Palatino Linotype" w:cs="Tahoma"/>
          <w:bCs/>
          <w:sz w:val="22"/>
          <w:szCs w:val="22"/>
          <w:lang w:val="es-ES"/>
        </w:rPr>
        <w:t xml:space="preserve"> omitió dar respuesta en el plazo señalado en el artículo 163 de la Ley de Transparencia y Acceso a la Información Pública del Estado de México y Municipios.</w:t>
      </w:r>
    </w:p>
    <w:p w14:paraId="0C1240C0" w14:textId="28179C28" w:rsidR="0029208D" w:rsidRPr="0029208D" w:rsidRDefault="009326FB" w:rsidP="0029208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A</w:t>
      </w:r>
      <w:r w:rsidR="0029208D" w:rsidRPr="0029208D">
        <w:rPr>
          <w:rFonts w:ascii="Palatino Linotype" w:eastAsia="Batang" w:hAnsi="Palatino Linotype" w:cs="Tahoma"/>
          <w:bCs/>
          <w:sz w:val="22"/>
          <w:szCs w:val="22"/>
          <w:lang w:val="es-ES"/>
        </w:rPr>
        <w:t xml:space="preserve">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II, de dicho ordenamiento, son causas </w:t>
      </w:r>
      <w:r w:rsidR="0029208D" w:rsidRPr="0029208D">
        <w:rPr>
          <w:rFonts w:ascii="Palatino Linotype" w:eastAsia="Batang" w:hAnsi="Palatino Linotype" w:cs="Tahoma"/>
          <w:bCs/>
          <w:sz w:val="22"/>
          <w:szCs w:val="22"/>
          <w:lang w:val="es-ES"/>
        </w:rPr>
        <w:lastRenderedPageBreak/>
        <w:t>de responsabilidad administrativa el incumplimiento de las obligaciones establecida en la Ley de la materia, entre otras conductas, la falta de respuesta a las solicitudes de información en los plazos señalados, a saber, dentro de los quince días siguientes a la presentación del requerimiento.</w:t>
      </w:r>
    </w:p>
    <w:p w14:paraId="334AB93A"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54B0B7BE"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1A85CD6A"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1A2629BC"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451BDD0D"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58FC07B3"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Por lo antes expuesto y fundado. </w:t>
      </w:r>
    </w:p>
    <w:p w14:paraId="57C03EE9"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053A452B" w14:textId="77777777" w:rsidR="0029208D" w:rsidRPr="0029208D" w:rsidRDefault="0029208D" w:rsidP="0029208D">
      <w:pPr>
        <w:spacing w:line="360" w:lineRule="auto"/>
        <w:jc w:val="center"/>
        <w:rPr>
          <w:rFonts w:ascii="Palatino Linotype" w:eastAsia="Batang" w:hAnsi="Palatino Linotype" w:cs="Tahoma"/>
          <w:b/>
          <w:sz w:val="22"/>
          <w:szCs w:val="22"/>
          <w:lang w:val="es-ES"/>
        </w:rPr>
      </w:pPr>
      <w:r w:rsidRPr="0029208D">
        <w:rPr>
          <w:rFonts w:ascii="Palatino Linotype" w:eastAsia="Batang" w:hAnsi="Palatino Linotype" w:cs="Tahoma"/>
          <w:b/>
          <w:sz w:val="22"/>
          <w:szCs w:val="22"/>
          <w:lang w:val="es-ES"/>
        </w:rPr>
        <w:t>R E S U E L V E:</w:t>
      </w:r>
    </w:p>
    <w:p w14:paraId="277C31E7"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29335FF" w14:textId="67A9D32A"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PRIMERO</w:t>
      </w:r>
      <w:r w:rsidRPr="0029208D">
        <w:rPr>
          <w:rFonts w:ascii="Palatino Linotype" w:eastAsia="Batang" w:hAnsi="Palatino Linotype" w:cs="Tahoma"/>
          <w:bCs/>
          <w:sz w:val="22"/>
          <w:szCs w:val="22"/>
          <w:lang w:val="es-ES"/>
        </w:rPr>
        <w:t xml:space="preserve">. Resultan </w:t>
      </w:r>
      <w:r w:rsidRPr="0029208D">
        <w:rPr>
          <w:rFonts w:ascii="Palatino Linotype" w:eastAsia="Batang" w:hAnsi="Palatino Linotype" w:cs="Tahoma"/>
          <w:b/>
          <w:bCs/>
          <w:sz w:val="22"/>
          <w:szCs w:val="22"/>
          <w:lang w:val="es-ES"/>
        </w:rPr>
        <w:t>FUNDADAS</w:t>
      </w:r>
      <w:r w:rsidRPr="0029208D">
        <w:rPr>
          <w:rFonts w:ascii="Palatino Linotype" w:eastAsia="Batang" w:hAnsi="Palatino Linotype" w:cs="Tahoma"/>
          <w:bCs/>
          <w:sz w:val="22"/>
          <w:szCs w:val="22"/>
          <w:lang w:val="es-ES"/>
        </w:rPr>
        <w:t xml:space="preserve"> las razones o motivos de inconformidad hech</w:t>
      </w:r>
      <w:r w:rsidR="002C1A53">
        <w:rPr>
          <w:rFonts w:ascii="Palatino Linotype" w:eastAsia="Batang" w:hAnsi="Palatino Linotype" w:cs="Tahoma"/>
          <w:bCs/>
          <w:sz w:val="22"/>
          <w:szCs w:val="22"/>
          <w:lang w:val="es-ES"/>
        </w:rPr>
        <w:t>os valer por el Particular en los</w:t>
      </w:r>
      <w:r w:rsidRPr="0029208D">
        <w:rPr>
          <w:rFonts w:ascii="Palatino Linotype" w:eastAsia="Batang" w:hAnsi="Palatino Linotype" w:cs="Tahoma"/>
          <w:bCs/>
          <w:sz w:val="22"/>
          <w:szCs w:val="22"/>
          <w:lang w:val="es-ES"/>
        </w:rPr>
        <w:t xml:space="preserve"> Recursos de Revisión con número </w:t>
      </w:r>
      <w:r w:rsidR="005D2D58">
        <w:rPr>
          <w:rFonts w:ascii="Palatino Linotype" w:eastAsia="Batang" w:hAnsi="Palatino Linotype" w:cs="Tahoma"/>
          <w:b/>
          <w:sz w:val="22"/>
          <w:szCs w:val="22"/>
          <w:lang w:val="es-ES"/>
        </w:rPr>
        <w:t xml:space="preserve">00371/INFOEM/IP/RR/2021 y </w:t>
      </w:r>
      <w:r w:rsidR="002C1A53" w:rsidRPr="002C1A53">
        <w:rPr>
          <w:rFonts w:ascii="Palatino Linotype" w:eastAsia="Batang" w:hAnsi="Palatino Linotype" w:cs="Tahoma"/>
          <w:b/>
          <w:sz w:val="22"/>
          <w:szCs w:val="22"/>
          <w:lang w:val="es-ES"/>
        </w:rPr>
        <w:t>00371/INFOEM/IP/RR/2021</w:t>
      </w:r>
      <w:r w:rsidRPr="0029208D">
        <w:rPr>
          <w:rFonts w:ascii="Palatino Linotype" w:eastAsia="Batang" w:hAnsi="Palatino Linotype" w:cs="Tahoma"/>
          <w:bCs/>
          <w:sz w:val="22"/>
          <w:szCs w:val="22"/>
          <w:lang w:val="es-ES"/>
        </w:rPr>
        <w:t>, en términos del considerando QUINTO y SEXTO de la presente Resolución.</w:t>
      </w:r>
    </w:p>
    <w:p w14:paraId="448B51A0"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2FC746BC" w14:textId="35488235" w:rsid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SEGUNDO.</w:t>
      </w:r>
      <w:r w:rsidRPr="0029208D">
        <w:rPr>
          <w:rFonts w:ascii="Palatino Linotype" w:eastAsia="Batang" w:hAnsi="Palatino Linotype" w:cs="Tahoma"/>
          <w:bCs/>
          <w:sz w:val="22"/>
          <w:szCs w:val="22"/>
          <w:lang w:val="es-ES"/>
        </w:rPr>
        <w:t xml:space="preserve"> Se</w:t>
      </w:r>
      <w:r w:rsidRPr="0029208D">
        <w:rPr>
          <w:rFonts w:ascii="Palatino Linotype" w:eastAsia="Batang" w:hAnsi="Palatino Linotype" w:cs="Tahoma"/>
          <w:b/>
          <w:bCs/>
          <w:sz w:val="22"/>
          <w:szCs w:val="22"/>
          <w:lang w:val="es-ES"/>
        </w:rPr>
        <w:t xml:space="preserve"> ORDENA</w:t>
      </w:r>
      <w:r w:rsidRPr="0029208D">
        <w:rPr>
          <w:rFonts w:ascii="Palatino Linotype" w:eastAsia="Batang" w:hAnsi="Palatino Linotype" w:cs="Tahoma"/>
          <w:bCs/>
          <w:sz w:val="22"/>
          <w:szCs w:val="22"/>
          <w:lang w:val="es-ES"/>
        </w:rPr>
        <w:t xml:space="preserve"> al Sujeto Obligado, a efecto de que, a través del Sistema de Acceso a la Información Mexiquense (SAIMEX), previa búsqueda exhaustiva y razonable entregue, en su caso </w:t>
      </w:r>
      <w:r w:rsidRPr="009326FB">
        <w:rPr>
          <w:rFonts w:ascii="Palatino Linotype" w:eastAsia="Batang" w:hAnsi="Palatino Linotype" w:cs="Tahoma"/>
          <w:bCs/>
          <w:sz w:val="22"/>
          <w:szCs w:val="22"/>
          <w:lang w:val="es-ES"/>
        </w:rPr>
        <w:t>en versión pública, los documentos que den cuenta de</w:t>
      </w:r>
      <w:r w:rsidR="009326FB" w:rsidRPr="009326FB">
        <w:rPr>
          <w:rFonts w:ascii="Palatino Linotype" w:eastAsia="Batang" w:hAnsi="Palatino Linotype" w:cs="Tahoma"/>
          <w:bCs/>
          <w:sz w:val="22"/>
          <w:szCs w:val="22"/>
          <w:lang w:val="es-ES"/>
        </w:rPr>
        <w:t xml:space="preserve"> lo siguiente</w:t>
      </w:r>
      <w:r w:rsidR="00DB41B4">
        <w:rPr>
          <w:rFonts w:ascii="Palatino Linotype" w:eastAsia="Batang" w:hAnsi="Palatino Linotype" w:cs="Tahoma"/>
          <w:bCs/>
          <w:sz w:val="22"/>
          <w:szCs w:val="22"/>
          <w:lang w:val="es-ES"/>
        </w:rPr>
        <w:t>:</w:t>
      </w:r>
    </w:p>
    <w:p w14:paraId="47BFDB1E" w14:textId="20E8539C" w:rsidR="00DB41B4" w:rsidRDefault="00DB41B4" w:rsidP="0029208D">
      <w:pPr>
        <w:spacing w:line="360" w:lineRule="auto"/>
        <w:jc w:val="both"/>
        <w:rPr>
          <w:rFonts w:ascii="Palatino Linotype" w:eastAsia="Batang" w:hAnsi="Palatino Linotype" w:cs="Tahoma"/>
          <w:bCs/>
          <w:sz w:val="22"/>
          <w:szCs w:val="22"/>
          <w:lang w:val="es-ES"/>
        </w:rPr>
      </w:pPr>
    </w:p>
    <w:p w14:paraId="33592B8F" w14:textId="51ABCD24" w:rsidR="00DB41B4" w:rsidRPr="00442129" w:rsidRDefault="00DB41B4" w:rsidP="00AE5049">
      <w:pPr>
        <w:spacing w:line="360" w:lineRule="auto"/>
        <w:jc w:val="both"/>
        <w:rPr>
          <w:rFonts w:ascii="Palatino Linotype" w:eastAsia="Batang" w:hAnsi="Palatino Linotype" w:cs="Tahoma"/>
          <w:bCs/>
          <w:szCs w:val="22"/>
          <w:lang w:val="es-ES"/>
        </w:rPr>
      </w:pPr>
      <w:r w:rsidRPr="00191C4B">
        <w:rPr>
          <w:rFonts w:ascii="Palatino Linotype" w:eastAsia="Batang" w:hAnsi="Palatino Linotype" w:cs="Tahoma"/>
          <w:bCs/>
          <w:sz w:val="22"/>
          <w:szCs w:val="22"/>
          <w:lang w:val="es-ES"/>
        </w:rPr>
        <w:t xml:space="preserve">1. </w:t>
      </w:r>
      <w:r w:rsidRPr="00DB41B4">
        <w:rPr>
          <w:rFonts w:ascii="Palatino Linotype" w:eastAsia="Batang" w:hAnsi="Palatino Linotype" w:cs="Tahoma"/>
          <w:bCs/>
          <w:sz w:val="22"/>
          <w:szCs w:val="22"/>
          <w:lang w:val="es-ES"/>
        </w:rPr>
        <w:t xml:space="preserve">En relación </w:t>
      </w:r>
      <w:r>
        <w:rPr>
          <w:rFonts w:ascii="Palatino Linotype" w:eastAsia="Batang" w:hAnsi="Palatino Linotype" w:cs="Tahoma"/>
          <w:bCs/>
          <w:sz w:val="22"/>
          <w:szCs w:val="22"/>
          <w:lang w:val="es-ES"/>
        </w:rPr>
        <w:t xml:space="preserve">con </w:t>
      </w:r>
      <w:r w:rsidR="00A5499D">
        <w:rPr>
          <w:rFonts w:ascii="Palatino Linotype" w:eastAsia="Batang" w:hAnsi="Palatino Linotype" w:cs="Tahoma"/>
          <w:bCs/>
          <w:sz w:val="22"/>
          <w:szCs w:val="22"/>
          <w:lang w:val="es-ES"/>
        </w:rPr>
        <w:t>el P</w:t>
      </w:r>
      <w:r w:rsidR="00A5499D" w:rsidRPr="00A5499D">
        <w:rPr>
          <w:rFonts w:ascii="Palatino Linotype" w:eastAsia="Batang" w:hAnsi="Palatino Linotype" w:cs="Tahoma"/>
          <w:bCs/>
          <w:sz w:val="22"/>
          <w:szCs w:val="22"/>
          <w:lang w:val="es-ES"/>
        </w:rPr>
        <w:t xml:space="preserve">rograma de mejoramiento de la imagen urbana de </w:t>
      </w:r>
      <w:r w:rsidR="00A5499D">
        <w:rPr>
          <w:rFonts w:ascii="Palatino Linotype" w:eastAsia="Batang" w:hAnsi="Palatino Linotype" w:cs="Tahoma"/>
          <w:bCs/>
          <w:sz w:val="22"/>
          <w:szCs w:val="22"/>
          <w:lang w:val="es-ES"/>
        </w:rPr>
        <w:t>C</w:t>
      </w:r>
      <w:r w:rsidR="00A5499D" w:rsidRPr="00A5499D">
        <w:rPr>
          <w:rFonts w:ascii="Palatino Linotype" w:eastAsia="Batang" w:hAnsi="Palatino Linotype" w:cs="Tahoma"/>
          <w:bCs/>
          <w:sz w:val="22"/>
          <w:szCs w:val="22"/>
          <w:lang w:val="es-ES"/>
        </w:rPr>
        <w:t>hicoloapan</w:t>
      </w:r>
      <w:r w:rsidR="00A5499D">
        <w:rPr>
          <w:rFonts w:ascii="Palatino Linotype" w:eastAsia="Batang" w:hAnsi="Palatino Linotype" w:cs="Tahoma"/>
          <w:bCs/>
          <w:sz w:val="22"/>
          <w:szCs w:val="22"/>
          <w:lang w:val="es-ES"/>
        </w:rPr>
        <w:t>,</w:t>
      </w:r>
      <w:r w:rsidR="0031039C">
        <w:rPr>
          <w:rFonts w:ascii="Palatino Linotype" w:eastAsia="Batang" w:hAnsi="Palatino Linotype" w:cs="Tahoma"/>
          <w:bCs/>
          <w:sz w:val="22"/>
          <w:szCs w:val="22"/>
          <w:lang w:val="es-ES"/>
        </w:rPr>
        <w:t xml:space="preserve"> aplicado en el año 2020,</w:t>
      </w:r>
      <w:r w:rsidR="00A5499D" w:rsidRPr="00A5499D">
        <w:rPr>
          <w:rFonts w:ascii="Palatino Linotype" w:eastAsia="Batang" w:hAnsi="Palatino Linotype" w:cs="Tahoma"/>
          <w:bCs/>
          <w:sz w:val="22"/>
          <w:szCs w:val="22"/>
          <w:lang w:val="es-ES"/>
        </w:rPr>
        <w:t xml:space="preserve"> </w:t>
      </w:r>
      <w:r w:rsidR="00CD0054">
        <w:rPr>
          <w:rFonts w:ascii="Palatino Linotype" w:eastAsia="Batang" w:hAnsi="Palatino Linotype" w:cs="Tahoma"/>
          <w:bCs/>
          <w:sz w:val="22"/>
          <w:szCs w:val="22"/>
          <w:lang w:val="es-ES"/>
        </w:rPr>
        <w:t>relacionados con los trabajos en inmuebles particulares el</w:t>
      </w:r>
      <w:r w:rsidRPr="00DB41B4">
        <w:rPr>
          <w:rFonts w:ascii="Palatino Linotype" w:eastAsia="Batang" w:hAnsi="Palatino Linotype" w:cs="Tahoma"/>
          <w:bCs/>
          <w:sz w:val="22"/>
          <w:szCs w:val="22"/>
          <w:lang w:val="es-ES"/>
        </w:rPr>
        <w:t xml:space="preserve"> </w:t>
      </w:r>
      <w:r w:rsidR="00CD0054">
        <w:rPr>
          <w:rFonts w:ascii="Palatino Linotype" w:eastAsia="Batang" w:hAnsi="Palatino Linotype" w:cs="Tahoma"/>
          <w:bCs/>
          <w:sz w:val="22"/>
          <w:szCs w:val="22"/>
          <w:lang w:val="es-ES"/>
        </w:rPr>
        <w:t>f</w:t>
      </w:r>
      <w:r w:rsidRPr="00191C4B">
        <w:rPr>
          <w:rFonts w:ascii="Palatino Linotype" w:eastAsia="Batang" w:hAnsi="Palatino Linotype" w:cs="Tahoma"/>
          <w:bCs/>
          <w:sz w:val="22"/>
          <w:szCs w:val="22"/>
          <w:lang w:val="es-ES"/>
        </w:rPr>
        <w:t xml:space="preserve">undamento legal </w:t>
      </w:r>
      <w:r w:rsidR="00BC23EE">
        <w:rPr>
          <w:rFonts w:ascii="Palatino Linotype" w:eastAsia="Batang" w:hAnsi="Palatino Linotype" w:cs="Tahoma"/>
          <w:bCs/>
          <w:sz w:val="22"/>
          <w:szCs w:val="22"/>
          <w:lang w:val="es-ES"/>
        </w:rPr>
        <w:t>para p</w:t>
      </w:r>
      <w:r w:rsidRPr="00191C4B">
        <w:rPr>
          <w:rFonts w:ascii="Palatino Linotype" w:eastAsia="Batang" w:hAnsi="Palatino Linotype" w:cs="Tahoma"/>
          <w:bCs/>
          <w:sz w:val="22"/>
          <w:szCs w:val="22"/>
          <w:lang w:val="es-ES"/>
        </w:rPr>
        <w:t>intar</w:t>
      </w:r>
      <w:r w:rsidR="00A5499D">
        <w:rPr>
          <w:rFonts w:ascii="Palatino Linotype" w:eastAsia="Batang" w:hAnsi="Palatino Linotype" w:cs="Tahoma"/>
          <w:bCs/>
          <w:sz w:val="22"/>
          <w:szCs w:val="22"/>
          <w:lang w:val="es-ES"/>
        </w:rPr>
        <w:t>;</w:t>
      </w:r>
      <w:r w:rsidR="00BC23EE">
        <w:rPr>
          <w:rFonts w:ascii="Palatino Linotype" w:eastAsia="Batang" w:hAnsi="Palatino Linotype" w:cs="Tahoma"/>
          <w:bCs/>
          <w:sz w:val="22"/>
          <w:szCs w:val="22"/>
          <w:lang w:val="es-ES"/>
        </w:rPr>
        <w:t xml:space="preserve"> d</w:t>
      </w:r>
      <w:r w:rsidRPr="00191C4B">
        <w:rPr>
          <w:rFonts w:ascii="Palatino Linotype" w:eastAsia="Batang" w:hAnsi="Palatino Linotype" w:cs="Tahoma"/>
          <w:bCs/>
          <w:sz w:val="22"/>
          <w:szCs w:val="22"/>
          <w:lang w:val="es-ES"/>
        </w:rPr>
        <w:t>etallar con cemento y aplanar</w:t>
      </w:r>
      <w:r w:rsidR="00A5499D">
        <w:rPr>
          <w:rFonts w:ascii="Palatino Linotype" w:eastAsia="Batang" w:hAnsi="Palatino Linotype" w:cs="Tahoma"/>
          <w:bCs/>
          <w:sz w:val="22"/>
          <w:szCs w:val="22"/>
          <w:lang w:val="es-ES"/>
        </w:rPr>
        <w:t>;</w:t>
      </w:r>
      <w:r w:rsidR="00CD0054">
        <w:rPr>
          <w:rFonts w:ascii="Palatino Linotype" w:eastAsia="Batang" w:hAnsi="Palatino Linotype" w:cs="Tahoma"/>
          <w:bCs/>
          <w:sz w:val="22"/>
          <w:szCs w:val="22"/>
          <w:lang w:val="es-ES"/>
        </w:rPr>
        <w:t xml:space="preserve"> para </w:t>
      </w:r>
      <w:r w:rsidRPr="00191C4B">
        <w:rPr>
          <w:rFonts w:ascii="Palatino Linotype" w:eastAsia="Batang" w:hAnsi="Palatino Linotype" w:cs="Tahoma"/>
          <w:bCs/>
          <w:sz w:val="22"/>
          <w:szCs w:val="22"/>
          <w:lang w:val="es-ES"/>
        </w:rPr>
        <w:t>requ</w:t>
      </w:r>
      <w:r w:rsidR="00CD0054">
        <w:rPr>
          <w:rFonts w:ascii="Palatino Linotype" w:eastAsia="Batang" w:hAnsi="Palatino Linotype" w:cs="Tahoma"/>
          <w:bCs/>
          <w:sz w:val="22"/>
          <w:szCs w:val="22"/>
          <w:lang w:val="es-ES"/>
        </w:rPr>
        <w:t>erir</w:t>
      </w:r>
      <w:r w:rsidRPr="00191C4B">
        <w:rPr>
          <w:rFonts w:ascii="Palatino Linotype" w:eastAsia="Batang" w:hAnsi="Palatino Linotype" w:cs="Tahoma"/>
          <w:bCs/>
          <w:sz w:val="22"/>
          <w:szCs w:val="22"/>
          <w:lang w:val="es-ES"/>
        </w:rPr>
        <w:t xml:space="preserve"> copia de la identificación oficial </w:t>
      </w:r>
      <w:r w:rsidRPr="00442129">
        <w:rPr>
          <w:rFonts w:ascii="Palatino Linotype" w:eastAsia="Batang" w:hAnsi="Palatino Linotype" w:cs="Tahoma"/>
          <w:bCs/>
          <w:sz w:val="22"/>
          <w:szCs w:val="22"/>
          <w:lang w:val="es-ES"/>
        </w:rPr>
        <w:t>vigente (credencial para votar)</w:t>
      </w:r>
      <w:r w:rsidR="00EB7462" w:rsidRPr="00442129">
        <w:rPr>
          <w:rFonts w:ascii="Palatino Linotype" w:eastAsia="Batang" w:hAnsi="Palatino Linotype" w:cs="Tahoma"/>
          <w:bCs/>
          <w:sz w:val="22"/>
          <w:szCs w:val="22"/>
          <w:lang w:val="es-ES"/>
        </w:rPr>
        <w:t>; del</w:t>
      </w:r>
      <w:r w:rsidRPr="00442129">
        <w:rPr>
          <w:rFonts w:ascii="Palatino Linotype" w:eastAsia="Batang" w:hAnsi="Palatino Linotype" w:cs="Tahoma"/>
          <w:bCs/>
          <w:sz w:val="22"/>
          <w:szCs w:val="22"/>
          <w:lang w:val="es-ES"/>
        </w:rPr>
        <w:t xml:space="preserve"> objetivo, la finalidad</w:t>
      </w:r>
      <w:r w:rsidR="00EB7462" w:rsidRPr="00442129">
        <w:rPr>
          <w:rFonts w:ascii="Palatino Linotype" w:eastAsia="Batang" w:hAnsi="Palatino Linotype" w:cs="Tahoma"/>
          <w:bCs/>
          <w:sz w:val="22"/>
          <w:szCs w:val="22"/>
          <w:lang w:val="es-ES"/>
        </w:rPr>
        <w:t xml:space="preserve"> y</w:t>
      </w:r>
      <w:r w:rsidRPr="00442129">
        <w:rPr>
          <w:rFonts w:ascii="Palatino Linotype" w:eastAsia="Batang" w:hAnsi="Palatino Linotype" w:cs="Tahoma"/>
          <w:bCs/>
          <w:sz w:val="22"/>
          <w:szCs w:val="22"/>
          <w:lang w:val="es-ES"/>
        </w:rPr>
        <w:t xml:space="preserve"> el propósito </w:t>
      </w:r>
      <w:r w:rsidR="00EB7462" w:rsidRPr="00442129">
        <w:rPr>
          <w:rFonts w:ascii="Palatino Linotype" w:eastAsia="Batang" w:hAnsi="Palatino Linotype" w:cs="Tahoma"/>
          <w:bCs/>
          <w:sz w:val="22"/>
          <w:szCs w:val="22"/>
          <w:lang w:val="es-ES"/>
        </w:rPr>
        <w:t>del Programa y p</w:t>
      </w:r>
      <w:r w:rsidRPr="00442129">
        <w:rPr>
          <w:rFonts w:ascii="Palatino Linotype" w:eastAsia="Batang" w:hAnsi="Palatino Linotype" w:cs="Tahoma"/>
          <w:bCs/>
          <w:sz w:val="22"/>
          <w:szCs w:val="22"/>
          <w:lang w:val="es-ES"/>
        </w:rPr>
        <w:t>ara utilizar recursos públicos.</w:t>
      </w:r>
    </w:p>
    <w:p w14:paraId="26699117" w14:textId="77777777" w:rsidR="00EE7220" w:rsidRPr="00442129" w:rsidRDefault="00EE7220" w:rsidP="00DB41B4">
      <w:pPr>
        <w:spacing w:line="360" w:lineRule="auto"/>
        <w:jc w:val="both"/>
        <w:rPr>
          <w:rFonts w:ascii="Palatino Linotype" w:eastAsia="Batang" w:hAnsi="Palatino Linotype" w:cs="Tahoma"/>
          <w:bCs/>
          <w:sz w:val="22"/>
          <w:szCs w:val="22"/>
          <w:lang w:val="es-ES"/>
        </w:rPr>
      </w:pPr>
    </w:p>
    <w:p w14:paraId="040433DA" w14:textId="54A7114A" w:rsidR="00DB41B4" w:rsidRPr="00442129" w:rsidRDefault="00DB41B4" w:rsidP="00DB41B4">
      <w:pPr>
        <w:spacing w:line="360" w:lineRule="auto"/>
        <w:jc w:val="both"/>
        <w:rPr>
          <w:rFonts w:ascii="Palatino Linotype" w:eastAsia="Batang" w:hAnsi="Palatino Linotype" w:cs="Tahoma"/>
          <w:bCs/>
          <w:sz w:val="22"/>
          <w:szCs w:val="22"/>
          <w:lang w:val="es-ES"/>
        </w:rPr>
      </w:pPr>
      <w:r w:rsidRPr="00442129">
        <w:rPr>
          <w:rFonts w:ascii="Palatino Linotype" w:eastAsia="Batang" w:hAnsi="Palatino Linotype" w:cs="Tahoma"/>
          <w:bCs/>
          <w:sz w:val="22"/>
          <w:szCs w:val="22"/>
          <w:lang w:val="es-ES"/>
        </w:rPr>
        <w:t xml:space="preserve">2. </w:t>
      </w:r>
      <w:r w:rsidR="00EE7220" w:rsidRPr="00442129">
        <w:rPr>
          <w:rFonts w:ascii="Palatino Linotype" w:eastAsia="Batang" w:hAnsi="Palatino Linotype" w:cs="Tahoma"/>
          <w:bCs/>
          <w:sz w:val="22"/>
          <w:szCs w:val="22"/>
          <w:lang w:val="es-ES"/>
        </w:rPr>
        <w:t xml:space="preserve">Desde el </w:t>
      </w:r>
      <w:r w:rsidR="0031039C" w:rsidRPr="00442129">
        <w:rPr>
          <w:rFonts w:ascii="Palatino Linotype" w:eastAsia="Batang" w:hAnsi="Palatino Linotype" w:cs="Tahoma"/>
          <w:bCs/>
          <w:sz w:val="22"/>
          <w:szCs w:val="22"/>
          <w:lang w:val="es-ES"/>
        </w:rPr>
        <w:t>primero de enero</w:t>
      </w:r>
      <w:r w:rsidR="00EE7220" w:rsidRPr="00442129">
        <w:rPr>
          <w:rFonts w:ascii="Palatino Linotype" w:eastAsia="Batang" w:hAnsi="Palatino Linotype" w:cs="Tahoma"/>
          <w:bCs/>
          <w:sz w:val="22"/>
          <w:szCs w:val="22"/>
          <w:lang w:val="es-ES"/>
        </w:rPr>
        <w:t xml:space="preserve"> y hasta el </w:t>
      </w:r>
      <w:r w:rsidR="00424AD6" w:rsidRPr="00442129">
        <w:rPr>
          <w:rFonts w:ascii="Palatino Linotype" w:eastAsia="Batang" w:hAnsi="Palatino Linotype" w:cs="Tahoma"/>
          <w:bCs/>
          <w:sz w:val="22"/>
          <w:szCs w:val="22"/>
          <w:lang w:val="es-ES"/>
        </w:rPr>
        <w:t>17 de noviembre de 2020, los d</w:t>
      </w:r>
      <w:r w:rsidRPr="00442129">
        <w:rPr>
          <w:rFonts w:ascii="Palatino Linotype" w:eastAsia="Batang" w:hAnsi="Palatino Linotype" w:cs="Tahoma"/>
          <w:bCs/>
          <w:sz w:val="22"/>
          <w:szCs w:val="22"/>
          <w:lang w:val="es-ES"/>
        </w:rPr>
        <w:t xml:space="preserve">ocumentos </w:t>
      </w:r>
      <w:r w:rsidR="00092B44" w:rsidRPr="00442129">
        <w:rPr>
          <w:rFonts w:ascii="Palatino Linotype" w:eastAsia="Batang" w:hAnsi="Palatino Linotype" w:cs="Tahoma"/>
          <w:bCs/>
          <w:sz w:val="22"/>
          <w:szCs w:val="22"/>
          <w:lang w:val="es-ES"/>
        </w:rPr>
        <w:t>de solicitud de incorporación al Programa</w:t>
      </w:r>
      <w:r w:rsidRPr="00442129">
        <w:rPr>
          <w:rFonts w:ascii="Palatino Linotype" w:eastAsia="Batang" w:hAnsi="Palatino Linotype" w:cs="Tahoma"/>
          <w:bCs/>
          <w:sz w:val="22"/>
          <w:szCs w:val="22"/>
          <w:lang w:val="es-ES"/>
        </w:rPr>
        <w:t>.</w:t>
      </w:r>
    </w:p>
    <w:p w14:paraId="3F9B4C37" w14:textId="77777777" w:rsidR="0031039C" w:rsidRPr="00442129" w:rsidRDefault="0031039C" w:rsidP="00DB41B4">
      <w:pPr>
        <w:spacing w:line="360" w:lineRule="auto"/>
        <w:jc w:val="both"/>
        <w:rPr>
          <w:rFonts w:ascii="Palatino Linotype" w:eastAsia="Batang" w:hAnsi="Palatino Linotype" w:cs="Tahoma"/>
          <w:bCs/>
          <w:sz w:val="22"/>
          <w:szCs w:val="22"/>
          <w:lang w:val="es-ES"/>
        </w:rPr>
      </w:pPr>
    </w:p>
    <w:p w14:paraId="3045D929" w14:textId="08A9B5A6" w:rsidR="00DB41B4" w:rsidRPr="00442129" w:rsidRDefault="00DB41B4" w:rsidP="00DB41B4">
      <w:pPr>
        <w:spacing w:line="360" w:lineRule="auto"/>
        <w:jc w:val="both"/>
        <w:rPr>
          <w:rFonts w:ascii="Palatino Linotype" w:eastAsia="Batang" w:hAnsi="Palatino Linotype" w:cs="Tahoma"/>
          <w:bCs/>
          <w:sz w:val="22"/>
          <w:szCs w:val="22"/>
          <w:lang w:val="es-ES"/>
        </w:rPr>
      </w:pPr>
      <w:r w:rsidRPr="00442129">
        <w:rPr>
          <w:rFonts w:ascii="Palatino Linotype" w:eastAsia="Batang" w:hAnsi="Palatino Linotype" w:cs="Tahoma"/>
          <w:bCs/>
          <w:sz w:val="22"/>
          <w:szCs w:val="22"/>
          <w:lang w:val="es-ES"/>
        </w:rPr>
        <w:t xml:space="preserve">3. </w:t>
      </w:r>
      <w:r w:rsidR="00BB4438" w:rsidRPr="00442129">
        <w:rPr>
          <w:rFonts w:ascii="Palatino Linotype" w:eastAsia="Batang" w:hAnsi="Palatino Linotype" w:cs="Tahoma"/>
          <w:bCs/>
          <w:sz w:val="22"/>
          <w:szCs w:val="22"/>
          <w:lang w:val="es-ES"/>
        </w:rPr>
        <w:t>Documento donde conste e</w:t>
      </w:r>
      <w:r w:rsidRPr="00442129">
        <w:rPr>
          <w:rFonts w:ascii="Palatino Linotype" w:eastAsia="Batang" w:hAnsi="Palatino Linotype" w:cs="Tahoma"/>
          <w:bCs/>
          <w:sz w:val="22"/>
          <w:szCs w:val="22"/>
          <w:lang w:val="es-ES"/>
        </w:rPr>
        <w:t>l nombre de</w:t>
      </w:r>
      <w:r w:rsidR="00BB4438" w:rsidRPr="00442129">
        <w:rPr>
          <w:rFonts w:ascii="Palatino Linotype" w:eastAsia="Batang" w:hAnsi="Palatino Linotype" w:cs="Tahoma"/>
          <w:bCs/>
          <w:sz w:val="22"/>
          <w:szCs w:val="22"/>
          <w:lang w:val="es-ES"/>
        </w:rPr>
        <w:t xml:space="preserve"> los</w:t>
      </w:r>
      <w:r w:rsidRPr="00442129">
        <w:rPr>
          <w:rFonts w:ascii="Palatino Linotype" w:eastAsia="Batang" w:hAnsi="Palatino Linotype" w:cs="Tahoma"/>
          <w:bCs/>
          <w:sz w:val="22"/>
          <w:szCs w:val="22"/>
          <w:lang w:val="es-ES"/>
        </w:rPr>
        <w:t xml:space="preserve"> servidores públicos </w:t>
      </w:r>
      <w:r w:rsidR="0031039C" w:rsidRPr="00442129">
        <w:rPr>
          <w:rFonts w:ascii="Palatino Linotype" w:eastAsia="Batang" w:hAnsi="Palatino Linotype" w:cs="Tahoma"/>
          <w:bCs/>
          <w:sz w:val="22"/>
          <w:szCs w:val="22"/>
          <w:lang w:val="es-ES"/>
        </w:rPr>
        <w:t>responsables de</w:t>
      </w:r>
      <w:r w:rsidRPr="00442129">
        <w:rPr>
          <w:rFonts w:ascii="Palatino Linotype" w:eastAsia="Batang" w:hAnsi="Palatino Linotype" w:cs="Tahoma"/>
          <w:bCs/>
          <w:sz w:val="22"/>
          <w:szCs w:val="22"/>
          <w:lang w:val="es-ES"/>
        </w:rPr>
        <w:t xml:space="preserve"> autorizar</w:t>
      </w:r>
      <w:r w:rsidR="0031039C" w:rsidRPr="00442129">
        <w:rPr>
          <w:rFonts w:ascii="Palatino Linotype" w:eastAsia="Batang" w:hAnsi="Palatino Linotype" w:cs="Tahoma"/>
          <w:bCs/>
          <w:sz w:val="22"/>
          <w:szCs w:val="22"/>
          <w:lang w:val="es-ES"/>
        </w:rPr>
        <w:t xml:space="preserve"> los trabajos de</w:t>
      </w:r>
      <w:r w:rsidRPr="00442129">
        <w:rPr>
          <w:rFonts w:ascii="Palatino Linotype" w:eastAsia="Batang" w:hAnsi="Palatino Linotype" w:cs="Tahoma"/>
          <w:bCs/>
          <w:sz w:val="22"/>
          <w:szCs w:val="22"/>
          <w:lang w:val="es-ES"/>
        </w:rPr>
        <w:t xml:space="preserve"> p</w:t>
      </w:r>
      <w:r w:rsidR="0031039C" w:rsidRPr="00442129">
        <w:rPr>
          <w:rFonts w:ascii="Palatino Linotype" w:eastAsia="Batang" w:hAnsi="Palatino Linotype" w:cs="Tahoma"/>
          <w:bCs/>
          <w:sz w:val="22"/>
          <w:szCs w:val="22"/>
          <w:lang w:val="es-ES"/>
        </w:rPr>
        <w:t>intura y aplanado en</w:t>
      </w:r>
      <w:r w:rsidRPr="00442129">
        <w:rPr>
          <w:rFonts w:ascii="Palatino Linotype" w:eastAsia="Batang" w:hAnsi="Palatino Linotype" w:cs="Tahoma"/>
          <w:bCs/>
          <w:sz w:val="22"/>
          <w:szCs w:val="22"/>
          <w:lang w:val="es-ES"/>
        </w:rPr>
        <w:t xml:space="preserve"> propiedades privadas</w:t>
      </w:r>
      <w:r w:rsidR="0031039C" w:rsidRPr="00442129">
        <w:rPr>
          <w:rFonts w:ascii="Palatino Linotype" w:eastAsia="Batang" w:hAnsi="Palatino Linotype" w:cs="Tahoma"/>
          <w:bCs/>
          <w:sz w:val="22"/>
          <w:szCs w:val="22"/>
          <w:lang w:val="es-ES"/>
        </w:rPr>
        <w:t>; de los encargados de la logística, administración del Programa y del servidor público responsable para solicitar la pavimentación de una calle, vigentes al 17 de noviembre de 2020.</w:t>
      </w:r>
    </w:p>
    <w:p w14:paraId="7C992D6D" w14:textId="77777777" w:rsidR="0031039C" w:rsidRPr="00442129" w:rsidRDefault="0031039C" w:rsidP="00DB41B4">
      <w:pPr>
        <w:spacing w:line="360" w:lineRule="auto"/>
        <w:jc w:val="both"/>
        <w:rPr>
          <w:rFonts w:ascii="Palatino Linotype" w:eastAsia="Batang" w:hAnsi="Palatino Linotype" w:cs="Tahoma"/>
          <w:bCs/>
          <w:sz w:val="22"/>
          <w:szCs w:val="22"/>
          <w:lang w:val="es-ES"/>
        </w:rPr>
      </w:pPr>
    </w:p>
    <w:p w14:paraId="1EAAC92F" w14:textId="017FE4A6" w:rsidR="00DB41B4" w:rsidRPr="00442129" w:rsidRDefault="00D27E1A" w:rsidP="00DB41B4">
      <w:pPr>
        <w:spacing w:line="360" w:lineRule="auto"/>
        <w:jc w:val="both"/>
        <w:rPr>
          <w:rFonts w:ascii="Palatino Linotype" w:eastAsia="Batang" w:hAnsi="Palatino Linotype" w:cs="Tahoma"/>
          <w:bCs/>
          <w:sz w:val="22"/>
          <w:szCs w:val="22"/>
          <w:lang w:val="es-ES"/>
        </w:rPr>
      </w:pPr>
      <w:r w:rsidRPr="00442129">
        <w:rPr>
          <w:rFonts w:ascii="Palatino Linotype" w:eastAsia="Batang" w:hAnsi="Palatino Linotype" w:cs="Tahoma"/>
          <w:bCs/>
          <w:sz w:val="22"/>
          <w:szCs w:val="22"/>
          <w:lang w:val="es-ES"/>
        </w:rPr>
        <w:t>4</w:t>
      </w:r>
      <w:r w:rsidR="00DB41B4" w:rsidRPr="00442129">
        <w:rPr>
          <w:rFonts w:ascii="Palatino Linotype" w:eastAsia="Batang" w:hAnsi="Palatino Linotype" w:cs="Tahoma"/>
          <w:bCs/>
          <w:sz w:val="22"/>
          <w:szCs w:val="22"/>
          <w:lang w:val="es-ES"/>
        </w:rPr>
        <w:t xml:space="preserve">. La partida presupuestal </w:t>
      </w:r>
      <w:r w:rsidR="00A500CC" w:rsidRPr="00442129">
        <w:rPr>
          <w:rFonts w:ascii="Palatino Linotype" w:eastAsia="Batang" w:hAnsi="Palatino Linotype" w:cs="Tahoma"/>
          <w:bCs/>
          <w:sz w:val="22"/>
          <w:szCs w:val="22"/>
          <w:lang w:val="es-ES"/>
        </w:rPr>
        <w:t>del Programa de mejoramiento de la imagen urbana de Chicoloapan</w:t>
      </w:r>
      <w:r w:rsidR="00DB41B4" w:rsidRPr="00442129">
        <w:rPr>
          <w:rFonts w:ascii="Palatino Linotype" w:eastAsia="Batang" w:hAnsi="Palatino Linotype" w:cs="Tahoma"/>
          <w:bCs/>
          <w:sz w:val="22"/>
          <w:szCs w:val="22"/>
          <w:lang w:val="es-ES"/>
        </w:rPr>
        <w:t>.</w:t>
      </w:r>
    </w:p>
    <w:p w14:paraId="18F4C61A" w14:textId="307E564A" w:rsidR="00DB41B4" w:rsidRPr="00442129" w:rsidRDefault="00DB41B4" w:rsidP="00DB41B4">
      <w:pPr>
        <w:spacing w:line="360" w:lineRule="auto"/>
        <w:jc w:val="both"/>
        <w:rPr>
          <w:rFonts w:ascii="Palatino Linotype" w:eastAsia="Batang" w:hAnsi="Palatino Linotype" w:cs="Tahoma"/>
          <w:bCs/>
          <w:sz w:val="22"/>
          <w:szCs w:val="22"/>
          <w:lang w:val="es-ES"/>
        </w:rPr>
      </w:pPr>
    </w:p>
    <w:p w14:paraId="01609C81" w14:textId="3EE006A9" w:rsidR="00DB41B4" w:rsidRPr="00442129" w:rsidRDefault="00D27E1A" w:rsidP="00DB41B4">
      <w:pPr>
        <w:spacing w:line="360" w:lineRule="auto"/>
        <w:jc w:val="both"/>
        <w:rPr>
          <w:rFonts w:ascii="Palatino Linotype" w:eastAsia="Batang" w:hAnsi="Palatino Linotype" w:cs="Tahoma"/>
          <w:bCs/>
          <w:sz w:val="22"/>
          <w:szCs w:val="22"/>
          <w:lang w:val="es-ES"/>
        </w:rPr>
      </w:pPr>
      <w:r w:rsidRPr="00442129">
        <w:rPr>
          <w:rFonts w:ascii="Palatino Linotype" w:eastAsia="Batang" w:hAnsi="Palatino Linotype" w:cs="Tahoma"/>
          <w:bCs/>
          <w:sz w:val="22"/>
          <w:szCs w:val="22"/>
          <w:lang w:val="es-ES"/>
        </w:rPr>
        <w:t>5</w:t>
      </w:r>
      <w:r w:rsidR="00DB41B4" w:rsidRPr="00442129">
        <w:rPr>
          <w:rFonts w:ascii="Palatino Linotype" w:eastAsia="Batang" w:hAnsi="Palatino Linotype" w:cs="Tahoma"/>
          <w:bCs/>
          <w:sz w:val="22"/>
          <w:szCs w:val="22"/>
          <w:lang w:val="es-ES"/>
        </w:rPr>
        <w:t xml:space="preserve">. </w:t>
      </w:r>
      <w:r w:rsidR="00A500CC" w:rsidRPr="00442129">
        <w:rPr>
          <w:rFonts w:ascii="Palatino Linotype" w:eastAsia="Batang" w:hAnsi="Palatino Linotype" w:cs="Tahoma"/>
          <w:bCs/>
          <w:sz w:val="22"/>
          <w:szCs w:val="22"/>
          <w:lang w:val="es-ES"/>
        </w:rPr>
        <w:t xml:space="preserve">Documento donde conste como requisito para participar en el Programa, </w:t>
      </w:r>
      <w:r w:rsidR="00DB41B4" w:rsidRPr="00442129">
        <w:rPr>
          <w:rFonts w:ascii="Palatino Linotype" w:eastAsia="Batang" w:hAnsi="Palatino Linotype" w:cs="Tahoma"/>
          <w:bCs/>
          <w:sz w:val="22"/>
          <w:szCs w:val="22"/>
          <w:lang w:val="es-ES"/>
        </w:rPr>
        <w:t>toma</w:t>
      </w:r>
      <w:r w:rsidR="00A500CC" w:rsidRPr="00442129">
        <w:rPr>
          <w:rFonts w:ascii="Palatino Linotype" w:eastAsia="Batang" w:hAnsi="Palatino Linotype" w:cs="Tahoma"/>
          <w:bCs/>
          <w:sz w:val="22"/>
          <w:szCs w:val="22"/>
          <w:lang w:val="es-ES"/>
        </w:rPr>
        <w:t>r</w:t>
      </w:r>
      <w:r w:rsidR="00DB41B4" w:rsidRPr="00442129">
        <w:rPr>
          <w:rFonts w:ascii="Palatino Linotype" w:eastAsia="Batang" w:hAnsi="Palatino Linotype" w:cs="Tahoma"/>
          <w:bCs/>
          <w:sz w:val="22"/>
          <w:szCs w:val="22"/>
          <w:lang w:val="es-ES"/>
        </w:rPr>
        <w:t xml:space="preserve"> una fotografía al propietario que autorizó </w:t>
      </w:r>
      <w:r w:rsidR="00A500CC" w:rsidRPr="00442129">
        <w:rPr>
          <w:rFonts w:ascii="Palatino Linotype" w:eastAsia="Batang" w:hAnsi="Palatino Linotype" w:cs="Tahoma"/>
          <w:bCs/>
          <w:sz w:val="22"/>
          <w:szCs w:val="22"/>
          <w:lang w:val="es-ES"/>
        </w:rPr>
        <w:t>su incorporación a este</w:t>
      </w:r>
      <w:r w:rsidR="00DB41B4" w:rsidRPr="00442129">
        <w:rPr>
          <w:rFonts w:ascii="Palatino Linotype" w:eastAsia="Batang" w:hAnsi="Palatino Linotype" w:cs="Tahoma"/>
          <w:bCs/>
          <w:sz w:val="22"/>
          <w:szCs w:val="22"/>
          <w:lang w:val="es-ES"/>
        </w:rPr>
        <w:t>.</w:t>
      </w:r>
    </w:p>
    <w:p w14:paraId="618BA980" w14:textId="77777777" w:rsidR="00F2429F" w:rsidRPr="00442129" w:rsidRDefault="00F2429F" w:rsidP="00DB41B4">
      <w:pPr>
        <w:spacing w:line="360" w:lineRule="auto"/>
        <w:jc w:val="both"/>
        <w:rPr>
          <w:rFonts w:ascii="Palatino Linotype" w:eastAsia="Batang" w:hAnsi="Palatino Linotype" w:cs="Tahoma"/>
          <w:bCs/>
          <w:sz w:val="22"/>
          <w:szCs w:val="22"/>
          <w:lang w:val="es-ES"/>
        </w:rPr>
      </w:pPr>
    </w:p>
    <w:p w14:paraId="7260B828" w14:textId="5D21C385" w:rsidR="00DB41B4" w:rsidRPr="00442129" w:rsidRDefault="00D27E1A" w:rsidP="00DB41B4">
      <w:pPr>
        <w:spacing w:line="360" w:lineRule="auto"/>
        <w:jc w:val="both"/>
        <w:rPr>
          <w:rFonts w:ascii="Palatino Linotype" w:eastAsia="Batang" w:hAnsi="Palatino Linotype" w:cs="Tahoma"/>
          <w:bCs/>
          <w:sz w:val="22"/>
          <w:szCs w:val="22"/>
          <w:lang w:val="es-ES"/>
        </w:rPr>
      </w:pPr>
      <w:r w:rsidRPr="00442129">
        <w:rPr>
          <w:rFonts w:ascii="Palatino Linotype" w:eastAsia="Batang" w:hAnsi="Palatino Linotype" w:cs="Tahoma"/>
          <w:bCs/>
          <w:sz w:val="22"/>
          <w:szCs w:val="22"/>
          <w:lang w:val="es-ES"/>
        </w:rPr>
        <w:t>6</w:t>
      </w:r>
      <w:r w:rsidR="00DB41B4" w:rsidRPr="00442129">
        <w:rPr>
          <w:rFonts w:ascii="Palatino Linotype" w:eastAsia="Batang" w:hAnsi="Palatino Linotype" w:cs="Tahoma"/>
          <w:bCs/>
          <w:sz w:val="22"/>
          <w:szCs w:val="22"/>
          <w:lang w:val="es-ES"/>
        </w:rPr>
        <w:t xml:space="preserve">. </w:t>
      </w:r>
      <w:r w:rsidR="008F4CC2" w:rsidRPr="00442129">
        <w:rPr>
          <w:rFonts w:ascii="Palatino Linotype" w:eastAsia="Batang" w:hAnsi="Palatino Linotype" w:cs="Tahoma"/>
          <w:bCs/>
          <w:sz w:val="22"/>
          <w:szCs w:val="22"/>
          <w:lang w:val="es-ES"/>
        </w:rPr>
        <w:t>Documento donde conste el t</w:t>
      </w:r>
      <w:r w:rsidR="00DB41B4" w:rsidRPr="00442129">
        <w:rPr>
          <w:rFonts w:ascii="Palatino Linotype" w:eastAsia="Batang" w:hAnsi="Palatino Linotype" w:cs="Tahoma"/>
          <w:bCs/>
          <w:sz w:val="22"/>
          <w:szCs w:val="22"/>
          <w:lang w:val="es-ES"/>
        </w:rPr>
        <w:t xml:space="preserve">ratamiento que se da a los datos personales </w:t>
      </w:r>
      <w:r w:rsidR="008F4CC2" w:rsidRPr="00442129">
        <w:rPr>
          <w:rFonts w:ascii="Palatino Linotype" w:eastAsia="Batang" w:hAnsi="Palatino Linotype" w:cs="Tahoma"/>
          <w:bCs/>
          <w:sz w:val="22"/>
          <w:szCs w:val="22"/>
          <w:lang w:val="es-ES"/>
        </w:rPr>
        <w:t xml:space="preserve">del Padrón de Beneficiarios del Programa de mejoramiento de la imagen urbana de Chicoloapan </w:t>
      </w:r>
      <w:r w:rsidR="00DB41B4" w:rsidRPr="00442129">
        <w:rPr>
          <w:rFonts w:ascii="Palatino Linotype" w:eastAsia="Batang" w:hAnsi="Palatino Linotype" w:cs="Tahoma"/>
          <w:bCs/>
          <w:sz w:val="22"/>
          <w:szCs w:val="22"/>
          <w:lang w:val="es-ES"/>
        </w:rPr>
        <w:t xml:space="preserve">y </w:t>
      </w:r>
      <w:r w:rsidR="00092B44" w:rsidRPr="00442129">
        <w:rPr>
          <w:rFonts w:ascii="Palatino Linotype" w:eastAsia="Batang" w:hAnsi="Palatino Linotype" w:cs="Tahoma"/>
          <w:bCs/>
          <w:sz w:val="22"/>
          <w:szCs w:val="22"/>
          <w:lang w:val="es-ES"/>
        </w:rPr>
        <w:t xml:space="preserve">el nombre del </w:t>
      </w:r>
      <w:r w:rsidR="00DB41B4" w:rsidRPr="00442129">
        <w:rPr>
          <w:rFonts w:ascii="Palatino Linotype" w:eastAsia="Batang" w:hAnsi="Palatino Linotype" w:cs="Tahoma"/>
          <w:bCs/>
          <w:sz w:val="22"/>
          <w:szCs w:val="22"/>
          <w:lang w:val="es-ES"/>
        </w:rPr>
        <w:t xml:space="preserve">servidor público responsable de su resguardo y </w:t>
      </w:r>
      <w:r w:rsidR="00092B44" w:rsidRPr="00442129">
        <w:rPr>
          <w:rFonts w:ascii="Palatino Linotype" w:eastAsia="Batang" w:hAnsi="Palatino Linotype" w:cs="Tahoma"/>
          <w:bCs/>
          <w:sz w:val="22"/>
          <w:szCs w:val="22"/>
          <w:lang w:val="es-ES"/>
        </w:rPr>
        <w:t>tratamiento</w:t>
      </w:r>
      <w:r w:rsidR="00DB41B4" w:rsidRPr="00442129">
        <w:rPr>
          <w:rFonts w:ascii="Palatino Linotype" w:eastAsia="Batang" w:hAnsi="Palatino Linotype" w:cs="Tahoma"/>
          <w:bCs/>
          <w:sz w:val="22"/>
          <w:szCs w:val="22"/>
          <w:lang w:val="es-ES"/>
        </w:rPr>
        <w:t>.</w:t>
      </w:r>
    </w:p>
    <w:p w14:paraId="0BDC3981" w14:textId="77777777" w:rsidR="00DB41B4" w:rsidRPr="00442129" w:rsidRDefault="00DB41B4" w:rsidP="0029208D">
      <w:pPr>
        <w:spacing w:line="360" w:lineRule="auto"/>
        <w:jc w:val="both"/>
        <w:rPr>
          <w:rFonts w:ascii="Palatino Linotype" w:eastAsia="Batang" w:hAnsi="Palatino Linotype" w:cs="Tahoma"/>
          <w:bCs/>
          <w:sz w:val="22"/>
          <w:szCs w:val="22"/>
          <w:lang w:val="es-ES"/>
        </w:rPr>
      </w:pPr>
    </w:p>
    <w:p w14:paraId="10989CC6" w14:textId="7E940F76" w:rsidR="00D27E1A" w:rsidRDefault="00D27E1A" w:rsidP="00D27E1A">
      <w:pPr>
        <w:spacing w:line="360" w:lineRule="auto"/>
        <w:ind w:right="-93"/>
        <w:jc w:val="both"/>
        <w:rPr>
          <w:rFonts w:ascii="Palatino Linotype" w:hAnsi="Palatino Linotype" w:cs="Tahoma"/>
          <w:sz w:val="22"/>
          <w:szCs w:val="22"/>
        </w:rPr>
      </w:pPr>
      <w:r w:rsidRPr="00442129">
        <w:rPr>
          <w:rFonts w:ascii="Palatino Linotype" w:hAnsi="Palatino Linotype" w:cs="Tahoma"/>
          <w:sz w:val="22"/>
          <w:szCs w:val="22"/>
        </w:rPr>
        <w:t>Junto con las versiones públicas, se deberá proporcionar, el Acuerdo de Clasificación donde el Comité de Transparencia</w:t>
      </w:r>
      <w:r>
        <w:rPr>
          <w:rFonts w:ascii="Palatino Linotype" w:hAnsi="Palatino Linotype" w:cs="Tahoma"/>
          <w:sz w:val="22"/>
          <w:szCs w:val="22"/>
        </w:rPr>
        <w:t xml:space="preserve">, confirme la clasificación de los datos testados o documentos </w:t>
      </w:r>
      <w:r>
        <w:rPr>
          <w:rFonts w:ascii="Palatino Linotype" w:hAnsi="Palatino Linotype" w:cs="Tahoma"/>
          <w:sz w:val="22"/>
          <w:szCs w:val="22"/>
        </w:rPr>
        <w:lastRenderedPageBreak/>
        <w:t>clasificados en su totalidad, en términos de los artículos 49, fracción II, 132, fracción II y 143, fracción I, de la Ley de Transparencia y Acceso a la Información Pública del Estado de México y Municipio.</w:t>
      </w:r>
    </w:p>
    <w:p w14:paraId="11221256" w14:textId="63263971" w:rsidR="00D27E1A" w:rsidRDefault="00D27E1A" w:rsidP="00D27E1A">
      <w:pPr>
        <w:spacing w:line="360" w:lineRule="auto"/>
        <w:ind w:right="-93"/>
        <w:jc w:val="both"/>
        <w:rPr>
          <w:rFonts w:ascii="Palatino Linotype" w:hAnsi="Palatino Linotype" w:cs="Tahoma"/>
          <w:sz w:val="22"/>
          <w:szCs w:val="22"/>
        </w:rPr>
      </w:pPr>
    </w:p>
    <w:p w14:paraId="4C7699D6" w14:textId="0FF93BDB" w:rsidR="00D27E1A" w:rsidRDefault="00D27E1A" w:rsidP="00D27E1A">
      <w:pPr>
        <w:spacing w:line="360" w:lineRule="auto"/>
        <w:ind w:right="-93"/>
        <w:jc w:val="both"/>
        <w:rPr>
          <w:rFonts w:ascii="Palatino Linotype" w:eastAsia="Batang" w:hAnsi="Palatino Linotype" w:cs="Tahoma"/>
          <w:bCs/>
          <w:sz w:val="22"/>
          <w:szCs w:val="22"/>
          <w:lang w:val="es-ES"/>
        </w:rPr>
      </w:pPr>
      <w:r>
        <w:rPr>
          <w:rFonts w:ascii="Palatino Linotype" w:hAnsi="Palatino Linotype" w:cs="Tahoma"/>
          <w:sz w:val="22"/>
          <w:szCs w:val="22"/>
        </w:rPr>
        <w:t xml:space="preserve">Para el caso de que la información que se ordena entregar en el punto 6, por no ser parte de los requisitos del Programa, se deberá hacer del conocimiento de Recurrente, de conformidad con el artículo 19, párrafo segundo de la </w:t>
      </w:r>
      <w:r w:rsidRPr="0029208D">
        <w:rPr>
          <w:rFonts w:ascii="Palatino Linotype" w:eastAsia="Batang" w:hAnsi="Palatino Linotype" w:cs="Tahoma"/>
          <w:bCs/>
          <w:sz w:val="22"/>
          <w:szCs w:val="22"/>
          <w:lang w:val="es-ES"/>
        </w:rPr>
        <w:t>Ley de Transparencia y Acceso a la Información Pública del Estado de México y Municipios</w:t>
      </w:r>
      <w:r>
        <w:rPr>
          <w:rFonts w:ascii="Palatino Linotype" w:eastAsia="Batang" w:hAnsi="Palatino Linotype" w:cs="Tahoma"/>
          <w:bCs/>
          <w:sz w:val="22"/>
          <w:szCs w:val="22"/>
          <w:lang w:val="es-ES"/>
        </w:rPr>
        <w:t>.</w:t>
      </w:r>
    </w:p>
    <w:p w14:paraId="677A0856" w14:textId="70419C03" w:rsidR="00F652C1" w:rsidRDefault="00F652C1" w:rsidP="00D27E1A">
      <w:pPr>
        <w:spacing w:line="360" w:lineRule="auto"/>
        <w:ind w:right="-93"/>
        <w:jc w:val="both"/>
        <w:rPr>
          <w:rFonts w:ascii="Palatino Linotype" w:eastAsia="Batang" w:hAnsi="Palatino Linotype" w:cs="Tahoma"/>
          <w:bCs/>
          <w:sz w:val="22"/>
          <w:szCs w:val="22"/>
          <w:lang w:val="es-ES"/>
        </w:rPr>
      </w:pPr>
    </w:p>
    <w:p w14:paraId="200B0226" w14:textId="6D04D899" w:rsidR="001775C3" w:rsidRDefault="001775C3" w:rsidP="00D27E1A">
      <w:pPr>
        <w:spacing w:line="360" w:lineRule="auto"/>
        <w:ind w:right="-93"/>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Asimismo, </w:t>
      </w:r>
      <w:r w:rsidRPr="001775C3">
        <w:rPr>
          <w:rFonts w:ascii="Palatino Linotype" w:eastAsia="Batang" w:hAnsi="Palatino Linotype" w:cs="Tahoma"/>
          <w:bCs/>
          <w:sz w:val="22"/>
          <w:szCs w:val="22"/>
          <w:lang w:val="es-ES"/>
        </w:rPr>
        <w:t xml:space="preserve">Se ORDENA al Sujeto Obligado, a efecto de que dé trámite a la solicitud de acceso a la información </w:t>
      </w:r>
      <w:r w:rsidRPr="00F652C1">
        <w:rPr>
          <w:rFonts w:ascii="Palatino Linotype" w:hAnsi="Palatino Linotype" w:cs="Tahoma"/>
          <w:sz w:val="22"/>
          <w:szCs w:val="22"/>
        </w:rPr>
        <w:t>00002/CHICOLOA/IP/2021</w:t>
      </w:r>
      <w:r w:rsidRPr="001775C3">
        <w:rPr>
          <w:rFonts w:ascii="Palatino Linotype" w:eastAsia="Batang" w:hAnsi="Palatino Linotype" w:cs="Tahoma"/>
          <w:bCs/>
          <w:sz w:val="22"/>
          <w:szCs w:val="22"/>
          <w:lang w:val="es-ES"/>
        </w:rPr>
        <w:t xml:space="preserve"> y, a través del Sistema de Acceso a la Información Mexiquense (SAIMEX), dé la respuesta que conforme a derecho corresponda.</w:t>
      </w:r>
    </w:p>
    <w:p w14:paraId="76C6B455" w14:textId="77777777" w:rsidR="009326FB" w:rsidRPr="001A7C39" w:rsidRDefault="009326FB" w:rsidP="009326FB">
      <w:pPr>
        <w:spacing w:line="360" w:lineRule="auto"/>
        <w:jc w:val="both"/>
        <w:rPr>
          <w:rFonts w:ascii="Palatino Linotype" w:eastAsia="Batang" w:hAnsi="Palatino Linotype" w:cs="Tahoma"/>
          <w:bCs/>
          <w:sz w:val="22"/>
          <w:szCs w:val="22"/>
          <w:lang w:val="es-ES"/>
        </w:rPr>
      </w:pPr>
    </w:p>
    <w:p w14:paraId="0DE480C4"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TERCERO.</w:t>
      </w:r>
      <w:r w:rsidRPr="0029208D">
        <w:rPr>
          <w:rFonts w:ascii="Palatino Linotype" w:eastAsia="Batang" w:hAnsi="Palatino Linotype" w:cs="Tahoma"/>
          <w:bCs/>
          <w:sz w:val="22"/>
          <w:szCs w:val="22"/>
          <w:lang w:val="es-ES"/>
        </w:rPr>
        <w:t xml:space="preserve"> 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122C9D79"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54A1DC42" w14:textId="5D11B53A"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CUARTO. NOTIFÍQUESE</w:t>
      </w:r>
      <w:r w:rsidRPr="0029208D">
        <w:rPr>
          <w:rFonts w:ascii="Palatino Linotype" w:eastAsia="Batang" w:hAnsi="Palatino Linotype" w:cs="Tahoma"/>
          <w:bCs/>
          <w:sz w:val="22"/>
          <w:szCs w:val="22"/>
          <w:lang w:val="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90502">
        <w:rPr>
          <w:rFonts w:ascii="Palatino Linotype" w:eastAsia="Batang" w:hAnsi="Palatino Linotype" w:cs="Tahoma"/>
          <w:bCs/>
          <w:sz w:val="22"/>
          <w:szCs w:val="22"/>
          <w:lang w:val="es-ES"/>
        </w:rPr>
        <w:t>veinte</w:t>
      </w:r>
      <w:r w:rsidR="00290502" w:rsidRPr="0029208D">
        <w:rPr>
          <w:rFonts w:ascii="Palatino Linotype" w:eastAsia="Batang" w:hAnsi="Palatino Linotype" w:cs="Tahoma"/>
          <w:bCs/>
          <w:sz w:val="22"/>
          <w:szCs w:val="22"/>
          <w:lang w:val="es-ES"/>
        </w:rPr>
        <w:t xml:space="preserve"> </w:t>
      </w:r>
      <w:r w:rsidRPr="0029208D">
        <w:rPr>
          <w:rFonts w:ascii="Palatino Linotype" w:eastAsia="Batang" w:hAnsi="Palatino Linotype" w:cs="Tahoma"/>
          <w:bCs/>
          <w:sz w:val="22"/>
          <w:szCs w:val="22"/>
          <w:lang w:val="es-ES"/>
        </w:rPr>
        <w:t>días hábiles, e informe a este Instituto en un plazo de tres días hábiles siguientes sobre el cumplimiento dado a la presente.</w:t>
      </w:r>
    </w:p>
    <w:p w14:paraId="608BBDBF"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6BFB2632"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F535E4"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06212AB2" w14:textId="2B08A5B2"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QUINTO.NOTIFÍQUESE</w:t>
      </w:r>
      <w:r w:rsidRPr="0029208D">
        <w:rPr>
          <w:rFonts w:ascii="Palatino Linotype" w:eastAsia="Batang" w:hAnsi="Palatino Linotype" w:cs="Tahoma"/>
          <w:bCs/>
          <w:sz w:val="22"/>
          <w:szCs w:val="22"/>
          <w:lang w:val="es-ES"/>
        </w:rPr>
        <w:t xml:space="preserve"> </w:t>
      </w:r>
      <w:r w:rsidR="002D6700" w:rsidRPr="0029208D">
        <w:rPr>
          <w:rFonts w:ascii="Palatino Linotype" w:eastAsia="Batang" w:hAnsi="Palatino Linotype" w:cs="Tahoma"/>
          <w:bCs/>
          <w:sz w:val="22"/>
          <w:szCs w:val="22"/>
          <w:lang w:val="es-ES"/>
        </w:rPr>
        <w:t>al</w:t>
      </w:r>
      <w:r w:rsidRPr="0029208D">
        <w:rPr>
          <w:rFonts w:ascii="Palatino Linotype" w:eastAsia="Batang" w:hAnsi="Palatino Linotype" w:cs="Tahoma"/>
          <w:bCs/>
          <w:sz w:val="22"/>
          <w:szCs w:val="22"/>
          <w:lang w:val="es-ES"/>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6FB15A"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74F3967E"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SEXTO.</w:t>
      </w:r>
      <w:r w:rsidRPr="0029208D">
        <w:rPr>
          <w:rFonts w:ascii="Palatino Linotype" w:eastAsia="Batang" w:hAnsi="Palatino Linotype" w:cs="Tahoma"/>
          <w:bCs/>
          <w:sz w:val="22"/>
          <w:szCs w:val="22"/>
          <w:lang w:val="es-ES"/>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3FE166F2"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45371F77"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
          <w:bCs/>
          <w:sz w:val="22"/>
          <w:szCs w:val="22"/>
          <w:lang w:val="es-ES"/>
        </w:rPr>
        <w:t>SÉPTIMO</w:t>
      </w:r>
      <w:r w:rsidRPr="0029208D">
        <w:rPr>
          <w:rFonts w:ascii="Palatino Linotype" w:eastAsia="Batang" w:hAnsi="Palatino Linotype" w:cs="Tahoma"/>
          <w:bCs/>
          <w:sz w:val="22"/>
          <w:szCs w:val="22"/>
          <w:lang w:val="es-ES"/>
        </w:rPr>
        <w:t>. 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SÉPTIMO de la presente Resolución.</w:t>
      </w:r>
    </w:p>
    <w:p w14:paraId="6EBEF1FE"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p w14:paraId="2E568E57" w14:textId="3DC002CF" w:rsidR="0029208D" w:rsidRPr="0029208D" w:rsidRDefault="0029208D" w:rsidP="0029208D">
      <w:pPr>
        <w:spacing w:line="360" w:lineRule="auto"/>
        <w:jc w:val="both"/>
        <w:rPr>
          <w:rFonts w:ascii="Palatino Linotype" w:eastAsia="Batang" w:hAnsi="Palatino Linotype" w:cs="Tahoma"/>
          <w:bCs/>
          <w:sz w:val="22"/>
          <w:szCs w:val="22"/>
          <w:lang w:val="es-ES"/>
        </w:rPr>
      </w:pPr>
      <w:r w:rsidRPr="0029208D">
        <w:rPr>
          <w:rFonts w:ascii="Palatino Linotype" w:eastAsia="Batang" w:hAnsi="Palatino Linotype" w:cs="Tahoma"/>
          <w:bCs/>
          <w:sz w:val="22"/>
          <w:szCs w:val="22"/>
          <w:lang w:val="es-ES"/>
        </w:rPr>
        <w:t xml:space="preserve">ASÍ LO RESUELVEN POR UNANIMIDAD DE VOTOS DE LOS PRESENTES EL PLENO DEL INSTITUTO DE TRANSPARENCIA, ACCESO A LA INFORMACIÓN PÚBLICA Y PROTECCIÓN DE DATOS PERSONALES DEL ESTADO DE MÉXICO Y MUNICIPIOS, CONFORMADO POR LOS COMISIONADOS ZULEMA MARTÍNEZ SÁNCHEZ; EVA ABAID YAPUR; JOSÉ GUADALUPE LUNA HERNÁNDEZ; JAVIER MARTÍNEZ CRUZ CON VOTO DISIDENTE Y LUIS GUSTAVO PARRA NORIEGA, EN LA </w:t>
      </w:r>
      <w:r w:rsidR="002D6700">
        <w:rPr>
          <w:rFonts w:ascii="Palatino Linotype" w:eastAsia="Batang" w:hAnsi="Palatino Linotype" w:cs="Tahoma"/>
          <w:bCs/>
          <w:sz w:val="22"/>
          <w:szCs w:val="22"/>
          <w:lang w:val="es-ES"/>
        </w:rPr>
        <w:t xml:space="preserve">DÉCIMA </w:t>
      </w:r>
      <w:r w:rsidRPr="0029208D">
        <w:rPr>
          <w:rFonts w:ascii="Palatino Linotype" w:eastAsia="Batang" w:hAnsi="Palatino Linotype" w:cs="Tahoma"/>
          <w:bCs/>
          <w:sz w:val="22"/>
          <w:szCs w:val="22"/>
          <w:lang w:val="es-ES"/>
        </w:rPr>
        <w:t xml:space="preserve">CUARTA </w:t>
      </w:r>
      <w:r w:rsidRPr="0029208D">
        <w:rPr>
          <w:rFonts w:ascii="Palatino Linotype" w:eastAsia="Batang" w:hAnsi="Palatino Linotype" w:cs="Tahoma"/>
          <w:bCs/>
          <w:sz w:val="22"/>
          <w:szCs w:val="22"/>
          <w:lang w:val="es-ES"/>
        </w:rPr>
        <w:lastRenderedPageBreak/>
        <w:t xml:space="preserve">SESIÓN ORDINARIA, CELEBRADA EL </w:t>
      </w:r>
      <w:r w:rsidR="00B42FCA">
        <w:rPr>
          <w:rFonts w:ascii="Palatino Linotype" w:eastAsia="Batang" w:hAnsi="Palatino Linotype" w:cs="Tahoma"/>
          <w:bCs/>
          <w:sz w:val="22"/>
          <w:szCs w:val="22"/>
          <w:lang w:val="es-ES"/>
        </w:rPr>
        <w:t xml:space="preserve">VEINTIOCHO DE ABRIL </w:t>
      </w:r>
      <w:r w:rsidRPr="0029208D">
        <w:rPr>
          <w:rFonts w:ascii="Palatino Linotype" w:eastAsia="Batang" w:hAnsi="Palatino Linotype" w:cs="Tahoma"/>
          <w:bCs/>
          <w:sz w:val="22"/>
          <w:szCs w:val="22"/>
          <w:lang w:val="es-ES"/>
        </w:rPr>
        <w:t xml:space="preserve"> DE DOS MIL VEINTIUNO, ANTE EL SECRETARIO TÉCNICO DEL PLENO, ALEXIS TAPIA RAMÍREZ.</w:t>
      </w:r>
    </w:p>
    <w:p w14:paraId="080D187C" w14:textId="52363E0F" w:rsidR="000413A5" w:rsidRDefault="000413A5">
      <w:pPr>
        <w:spacing w:after="160" w:line="259" w:lineRule="auto"/>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br w:type="page"/>
      </w:r>
    </w:p>
    <w:p w14:paraId="05F7A284" w14:textId="77777777" w:rsidR="0029208D" w:rsidRPr="0029208D" w:rsidRDefault="0029208D" w:rsidP="0029208D">
      <w:pPr>
        <w:spacing w:line="360" w:lineRule="auto"/>
        <w:jc w:val="both"/>
        <w:rPr>
          <w:rFonts w:ascii="Palatino Linotype" w:eastAsia="Batang" w:hAnsi="Palatino Linotype" w:cs="Tahoma"/>
          <w:bCs/>
          <w:sz w:val="22"/>
          <w:szCs w:val="22"/>
          <w:lang w:val="es-ES"/>
        </w:rPr>
      </w:pPr>
    </w:p>
    <w:sectPr w:rsidR="0029208D" w:rsidRPr="0029208D" w:rsidSect="00C93516">
      <w:headerReference w:type="even" r:id="rId16"/>
      <w:headerReference w:type="default" r:id="rId17"/>
      <w:footerReference w:type="default" r:id="rId18"/>
      <w:headerReference w:type="first" r:id="rId19"/>
      <w:footerReference w:type="first" r:id="rId20"/>
      <w:pgSz w:w="12240" w:h="15840"/>
      <w:pgMar w:top="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E1FB1" w14:textId="77777777" w:rsidR="000D585B" w:rsidRDefault="000D585B" w:rsidP="00B31222">
      <w:r>
        <w:separator/>
      </w:r>
    </w:p>
  </w:endnote>
  <w:endnote w:type="continuationSeparator" w:id="0">
    <w:p w14:paraId="5D209E60" w14:textId="77777777" w:rsidR="000D585B" w:rsidRDefault="000D585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DC029FB" w14:textId="77777777" w:rsidR="00180F80" w:rsidRDefault="00180F8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131A">
              <w:rPr>
                <w:b/>
                <w:bCs/>
                <w:noProof/>
              </w:rPr>
              <w:t>10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131A">
              <w:rPr>
                <w:b/>
                <w:bCs/>
                <w:noProof/>
              </w:rPr>
              <w:t>38</w:t>
            </w:r>
            <w:r>
              <w:rPr>
                <w:b/>
                <w:bCs/>
                <w:sz w:val="24"/>
                <w:szCs w:val="24"/>
              </w:rPr>
              <w:fldChar w:fldCharType="end"/>
            </w:r>
          </w:p>
        </w:sdtContent>
      </w:sdt>
    </w:sdtContent>
  </w:sdt>
  <w:p w14:paraId="501786F5" w14:textId="77777777" w:rsidR="00180F80" w:rsidRDefault="00180F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C56A0D7" w14:textId="77777777" w:rsidR="00180F80" w:rsidRDefault="00180F8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78C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78C1">
              <w:rPr>
                <w:b/>
                <w:bCs/>
                <w:noProof/>
              </w:rPr>
              <w:t>38</w:t>
            </w:r>
            <w:r>
              <w:rPr>
                <w:b/>
                <w:bCs/>
                <w:sz w:val="24"/>
                <w:szCs w:val="24"/>
              </w:rPr>
              <w:fldChar w:fldCharType="end"/>
            </w:r>
          </w:p>
        </w:sdtContent>
      </w:sdt>
    </w:sdtContent>
  </w:sdt>
  <w:p w14:paraId="42650E5B" w14:textId="77777777" w:rsidR="00180F80" w:rsidRDefault="00180F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A202B" w14:textId="77777777" w:rsidR="000D585B" w:rsidRDefault="000D585B" w:rsidP="00B31222">
      <w:r>
        <w:separator/>
      </w:r>
    </w:p>
  </w:footnote>
  <w:footnote w:type="continuationSeparator" w:id="0">
    <w:p w14:paraId="6E346440" w14:textId="77777777" w:rsidR="000D585B" w:rsidRDefault="000D585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CBFCB" w14:textId="50627C8E" w:rsidR="00180F80" w:rsidRDefault="000D585B">
    <w:pPr>
      <w:pStyle w:val="Encabezado"/>
    </w:pPr>
    <w:r>
      <w:rPr>
        <w:noProof/>
        <w:lang w:eastAsia="es-MX"/>
      </w:rPr>
      <w:pict w14:anchorId="6D512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032" o:spid="_x0000_s2053" type="#_x0000_t75" style="position:absolute;margin-left:0;margin-top:0;width:663.5pt;height:12in;z-index:-251657216;mso-position-horizontal:center;mso-position-horizontal-relative:margin;mso-position-vertical:center;mso-position-vertical-relative:margin" o:allowincell="f">
          <v:imagedata r:id="rId1" o:title="Foto de Jor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Layout w:type="fixed"/>
      <w:tblLook w:val="04A0" w:firstRow="1" w:lastRow="0" w:firstColumn="1" w:lastColumn="0" w:noHBand="0" w:noVBand="1"/>
    </w:tblPr>
    <w:tblGrid>
      <w:gridCol w:w="2835"/>
      <w:gridCol w:w="6733"/>
    </w:tblGrid>
    <w:tr w:rsidR="00180F80" w:rsidRPr="005C106F" w14:paraId="6AABE8AF" w14:textId="77777777" w:rsidTr="00202DB8">
      <w:trPr>
        <w:trHeight w:val="1435"/>
      </w:trPr>
      <w:tc>
        <w:tcPr>
          <w:tcW w:w="2835" w:type="dxa"/>
          <w:shd w:val="clear" w:color="auto" w:fill="auto"/>
        </w:tcPr>
        <w:p w14:paraId="1B0A3733" w14:textId="77777777" w:rsidR="00180F80" w:rsidRPr="005C106F" w:rsidRDefault="00180F80" w:rsidP="00EF4A64">
          <w:pPr>
            <w:tabs>
              <w:tab w:val="right" w:pos="4273"/>
            </w:tabs>
            <w:rPr>
              <w:rFonts w:ascii="Garamond" w:eastAsia="Calibri" w:hAnsi="Garamond"/>
              <w:sz w:val="16"/>
              <w:szCs w:val="16"/>
              <w:lang w:eastAsia="en-US"/>
            </w:rPr>
          </w:pPr>
        </w:p>
      </w:tc>
      <w:tc>
        <w:tcPr>
          <w:tcW w:w="6733" w:type="dxa"/>
          <w:shd w:val="clear" w:color="auto" w:fill="auto"/>
        </w:tcPr>
        <w:p w14:paraId="71F45C4B" w14:textId="77777777" w:rsidR="00180F80" w:rsidRDefault="00180F80" w:rsidP="005743D2"/>
        <w:tbl>
          <w:tblPr>
            <w:tblStyle w:val="Tablaconcuadrcula"/>
            <w:tblW w:w="6521"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111"/>
          </w:tblGrid>
          <w:tr w:rsidR="00180F80" w14:paraId="7F9B3B80" w14:textId="77777777" w:rsidTr="000A24C9">
            <w:trPr>
              <w:trHeight w:val="144"/>
            </w:trPr>
            <w:tc>
              <w:tcPr>
                <w:tcW w:w="2410" w:type="dxa"/>
              </w:tcPr>
              <w:p w14:paraId="46858F00" w14:textId="77777777" w:rsidR="00180F80" w:rsidRPr="00026EBB" w:rsidRDefault="00180F80"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11" w:type="dxa"/>
              </w:tcPr>
              <w:p w14:paraId="0CCBC041" w14:textId="42574395" w:rsidR="00180F80" w:rsidRPr="0006761B" w:rsidRDefault="00180F80" w:rsidP="00DD45DB">
                <w:pPr>
                  <w:tabs>
                    <w:tab w:val="right" w:pos="8838"/>
                  </w:tabs>
                  <w:jc w:val="both"/>
                  <w:rPr>
                    <w:rFonts w:ascii="Palatino Linotype" w:eastAsia="Calibri" w:hAnsi="Palatino Linotype" w:cs="Tahoma"/>
                    <w:bCs/>
                    <w:sz w:val="22"/>
                    <w:szCs w:val="22"/>
                    <w:lang w:eastAsia="en-US"/>
                  </w:rPr>
                </w:pPr>
                <w:r w:rsidRPr="0006761B">
                  <w:rPr>
                    <w:rFonts w:ascii="Palatino Linotype" w:eastAsia="Calibri" w:hAnsi="Palatino Linotype" w:cs="Tahoma"/>
                    <w:bCs/>
                    <w:sz w:val="22"/>
                    <w:szCs w:val="22"/>
                    <w:lang w:eastAsia="en-US"/>
                  </w:rPr>
                  <w:t>00371/INFOEM/IP/RR/2021</w:t>
                </w:r>
                <w:r w:rsidR="00B42FCA">
                  <w:rPr>
                    <w:rFonts w:ascii="Palatino Linotype" w:eastAsia="Calibri" w:hAnsi="Palatino Linotype" w:cs="Tahoma"/>
                    <w:bCs/>
                    <w:sz w:val="22"/>
                    <w:szCs w:val="22"/>
                    <w:lang w:eastAsia="en-US"/>
                  </w:rPr>
                  <w:t xml:space="preserve"> y acumulado</w:t>
                </w:r>
              </w:p>
            </w:tc>
          </w:tr>
          <w:tr w:rsidR="00180F80" w14:paraId="66F6951B" w14:textId="77777777" w:rsidTr="000A24C9">
            <w:trPr>
              <w:trHeight w:val="138"/>
            </w:trPr>
            <w:tc>
              <w:tcPr>
                <w:tcW w:w="2410" w:type="dxa"/>
              </w:tcPr>
              <w:p w14:paraId="01469F0E" w14:textId="77777777" w:rsidR="00180F80" w:rsidRPr="00026EBB" w:rsidRDefault="00180F80"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4111" w:type="dxa"/>
              </w:tcPr>
              <w:p w14:paraId="0D5091D0" w14:textId="55EFDC9E" w:rsidR="00180F80" w:rsidRPr="00026EBB" w:rsidRDefault="00180F80" w:rsidP="00CE1FED">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eastAsia="en-US"/>
                  </w:rPr>
                  <w:t>Ayuntamiento de Chicoloapan</w:t>
                </w:r>
              </w:p>
            </w:tc>
          </w:tr>
          <w:tr w:rsidR="00180F80" w14:paraId="08EF9E7C" w14:textId="77777777" w:rsidTr="000A24C9">
            <w:trPr>
              <w:trHeight w:val="283"/>
            </w:trPr>
            <w:tc>
              <w:tcPr>
                <w:tcW w:w="2410" w:type="dxa"/>
              </w:tcPr>
              <w:p w14:paraId="1CC30929" w14:textId="77777777" w:rsidR="00180F80" w:rsidRPr="00026EBB" w:rsidRDefault="00180F80"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11" w:type="dxa"/>
              </w:tcPr>
              <w:p w14:paraId="01432BB0" w14:textId="77777777" w:rsidR="00180F80" w:rsidRPr="00026EBB" w:rsidRDefault="00180F80"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6B9FC094" w14:textId="77777777" w:rsidR="00180F80" w:rsidRPr="005C106F" w:rsidRDefault="00180F80" w:rsidP="005743D2">
          <w:pPr>
            <w:tabs>
              <w:tab w:val="right" w:pos="8838"/>
            </w:tabs>
            <w:ind w:left="-28"/>
            <w:jc w:val="both"/>
            <w:rPr>
              <w:rFonts w:ascii="Arial" w:eastAsia="Calibri" w:hAnsi="Arial" w:cs="Arial"/>
              <w:b/>
              <w:sz w:val="22"/>
              <w:szCs w:val="22"/>
              <w:lang w:eastAsia="en-US"/>
            </w:rPr>
          </w:pPr>
        </w:p>
      </w:tc>
    </w:tr>
  </w:tbl>
  <w:p w14:paraId="600A6DFE" w14:textId="5DB03296" w:rsidR="00180F80" w:rsidRPr="00443C6B" w:rsidRDefault="000D585B" w:rsidP="00EF4A64">
    <w:pPr>
      <w:pStyle w:val="Encabezado"/>
      <w:rPr>
        <w:sz w:val="14"/>
      </w:rPr>
    </w:pPr>
    <w:r>
      <w:rPr>
        <w:noProof/>
        <w:sz w:val="14"/>
        <w:lang w:eastAsia="es-MX"/>
      </w:rPr>
      <w:pict w14:anchorId="4B919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033" o:spid="_x0000_s2054" type="#_x0000_t75" style="position:absolute;margin-left:0;margin-top:0;width:663.5pt;height:12in;z-index:-251656192;mso-position-horizontal:center;mso-position-horizontal-relative:margin;mso-position-vertical:center;mso-position-vertical-relative:margin" o:allowincell="f">
          <v:imagedata r:id="rId1" o:title="Foto de Jor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Layout w:type="fixed"/>
      <w:tblLook w:val="04A0" w:firstRow="1" w:lastRow="0" w:firstColumn="1" w:lastColumn="0" w:noHBand="0" w:noVBand="1"/>
    </w:tblPr>
    <w:tblGrid>
      <w:gridCol w:w="2835"/>
      <w:gridCol w:w="6733"/>
    </w:tblGrid>
    <w:tr w:rsidR="00180F80" w:rsidRPr="005C106F" w14:paraId="532EE808" w14:textId="77777777" w:rsidTr="003B165A">
      <w:trPr>
        <w:trHeight w:val="1435"/>
      </w:trPr>
      <w:tc>
        <w:tcPr>
          <w:tcW w:w="2835" w:type="dxa"/>
          <w:shd w:val="clear" w:color="auto" w:fill="auto"/>
        </w:tcPr>
        <w:p w14:paraId="11313EF0" w14:textId="77777777" w:rsidR="00180F80" w:rsidRPr="005C106F" w:rsidRDefault="00180F80"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952" w:type="dxa"/>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3543"/>
          </w:tblGrid>
          <w:tr w:rsidR="00180F80" w:rsidRPr="00330DA7" w14:paraId="5D214C56" w14:textId="77777777" w:rsidTr="00180F80">
            <w:trPr>
              <w:trHeight w:val="144"/>
            </w:trPr>
            <w:tc>
              <w:tcPr>
                <w:tcW w:w="2409" w:type="dxa"/>
              </w:tcPr>
              <w:p w14:paraId="0CA60019" w14:textId="77777777" w:rsidR="00180F80" w:rsidRPr="00330DA7" w:rsidRDefault="00180F80" w:rsidP="00DD45DB">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Recurso de Revisión:</w:t>
                </w:r>
              </w:p>
            </w:tc>
            <w:tc>
              <w:tcPr>
                <w:tcW w:w="3543" w:type="dxa"/>
              </w:tcPr>
              <w:p w14:paraId="575E70FC" w14:textId="1A3FA58C" w:rsidR="00180F80" w:rsidRPr="00330DA7" w:rsidRDefault="00180F80" w:rsidP="00DD45DB">
                <w:pPr>
                  <w:tabs>
                    <w:tab w:val="right" w:pos="8838"/>
                  </w:tabs>
                  <w:ind w:left="-108"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00371/INFOEM/IP/RR/2021 y acumulado</w:t>
                </w:r>
              </w:p>
            </w:tc>
          </w:tr>
          <w:tr w:rsidR="00180F80" w:rsidRPr="00330DA7" w14:paraId="6AB5B3B1" w14:textId="77777777" w:rsidTr="00180F80">
            <w:trPr>
              <w:trHeight w:val="144"/>
            </w:trPr>
            <w:tc>
              <w:tcPr>
                <w:tcW w:w="2409" w:type="dxa"/>
              </w:tcPr>
              <w:p w14:paraId="617A6272" w14:textId="77777777" w:rsidR="00180F80" w:rsidRPr="00330DA7" w:rsidRDefault="00180F80" w:rsidP="00DD45DB">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Recurrente:</w:t>
                </w:r>
              </w:p>
            </w:tc>
            <w:tc>
              <w:tcPr>
                <w:tcW w:w="3543" w:type="dxa"/>
              </w:tcPr>
              <w:p w14:paraId="2F1F9C23" w14:textId="40429FA1" w:rsidR="00180F80" w:rsidRPr="00330DA7" w:rsidRDefault="00180F80" w:rsidP="00DD45DB">
                <w:pPr>
                  <w:tabs>
                    <w:tab w:val="left" w:pos="3122"/>
                    <w:tab w:val="right" w:pos="8838"/>
                  </w:tabs>
                  <w:ind w:left="-108" w:right="-105"/>
                  <w:rPr>
                    <w:rFonts w:ascii="Palatino Linotype" w:eastAsia="Calibri" w:hAnsi="Palatino Linotype" w:cs="Tahoma"/>
                    <w:sz w:val="22"/>
                    <w:szCs w:val="22"/>
                    <w:lang w:eastAsia="en-US"/>
                  </w:rPr>
                </w:pPr>
              </w:p>
            </w:tc>
          </w:tr>
          <w:tr w:rsidR="00180F80" w:rsidRPr="00330DA7" w14:paraId="304084C1" w14:textId="77777777" w:rsidTr="00180F80">
            <w:trPr>
              <w:trHeight w:val="283"/>
            </w:trPr>
            <w:tc>
              <w:tcPr>
                <w:tcW w:w="2409" w:type="dxa"/>
              </w:tcPr>
              <w:p w14:paraId="57BB8A5B" w14:textId="77777777" w:rsidR="00180F80" w:rsidRPr="00330DA7" w:rsidRDefault="00180F80" w:rsidP="00DD45DB">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543" w:type="dxa"/>
              </w:tcPr>
              <w:p w14:paraId="50B7A4F7" w14:textId="322A0E47" w:rsidR="00180F80" w:rsidRPr="00330DA7" w:rsidRDefault="00180F80" w:rsidP="0006761B">
                <w:pPr>
                  <w:tabs>
                    <w:tab w:val="left" w:pos="2834"/>
                    <w:tab w:val="right" w:pos="8838"/>
                  </w:tabs>
                  <w:ind w:left="-74"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Chicoloapan</w:t>
                </w:r>
              </w:p>
            </w:tc>
          </w:tr>
          <w:tr w:rsidR="00180F80" w:rsidRPr="00330DA7" w14:paraId="3EBA235B" w14:textId="77777777" w:rsidTr="00180F80">
            <w:trPr>
              <w:trHeight w:val="283"/>
            </w:trPr>
            <w:tc>
              <w:tcPr>
                <w:tcW w:w="2409" w:type="dxa"/>
              </w:tcPr>
              <w:p w14:paraId="36319E9B" w14:textId="77777777" w:rsidR="00180F80" w:rsidRPr="00330DA7" w:rsidRDefault="00180F80" w:rsidP="00DD45DB">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543" w:type="dxa"/>
              </w:tcPr>
              <w:p w14:paraId="289E6685" w14:textId="77777777" w:rsidR="00180F80" w:rsidRDefault="00180F80" w:rsidP="00DD45DB">
                <w:pPr>
                  <w:tabs>
                    <w:tab w:val="right" w:pos="8838"/>
                  </w:tabs>
                  <w:ind w:left="-74"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5FCFB75C" w14:textId="77777777" w:rsidR="00180F80" w:rsidRPr="00330DA7" w:rsidRDefault="00180F80" w:rsidP="00DD45DB">
                <w:pPr>
                  <w:tabs>
                    <w:tab w:val="right" w:pos="8838"/>
                  </w:tabs>
                  <w:ind w:left="-74" w:right="-105"/>
                  <w:jc w:val="both"/>
                  <w:rPr>
                    <w:rFonts w:ascii="Palatino Linotype" w:eastAsia="Calibri" w:hAnsi="Palatino Linotype" w:cs="Tahoma"/>
                    <w:b/>
                    <w:sz w:val="22"/>
                    <w:szCs w:val="22"/>
                    <w:lang w:eastAsia="en-US"/>
                  </w:rPr>
                </w:pPr>
              </w:p>
            </w:tc>
          </w:tr>
        </w:tbl>
        <w:p w14:paraId="29483BE7" w14:textId="77777777" w:rsidR="00180F80" w:rsidRPr="005C106F" w:rsidRDefault="00180F80" w:rsidP="00DB7E5F">
          <w:pPr>
            <w:tabs>
              <w:tab w:val="right" w:pos="8838"/>
            </w:tabs>
            <w:ind w:left="-28"/>
            <w:jc w:val="both"/>
            <w:rPr>
              <w:rFonts w:ascii="Arial" w:eastAsia="Calibri" w:hAnsi="Arial" w:cs="Arial"/>
              <w:b/>
              <w:sz w:val="22"/>
              <w:szCs w:val="22"/>
              <w:lang w:eastAsia="en-US"/>
            </w:rPr>
          </w:pPr>
        </w:p>
      </w:tc>
    </w:tr>
  </w:tbl>
  <w:p w14:paraId="49884FF3" w14:textId="74371D6A" w:rsidR="00180F80" w:rsidRDefault="000D585B" w:rsidP="000C62D8">
    <w:pPr>
      <w:pStyle w:val="Encabezado"/>
    </w:pPr>
    <w:r>
      <w:rPr>
        <w:noProof/>
        <w:lang w:eastAsia="es-MX"/>
      </w:rPr>
      <w:pict w14:anchorId="01706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031" o:spid="_x0000_s2052" type="#_x0000_t75" style="position:absolute;margin-left:0;margin-top:0;width:663.5pt;height:12in;z-index:-251658240;mso-position-horizontal:center;mso-position-horizontal-relative:margin;mso-position-vertical:center;mso-position-vertical-relative:margin" o:allowincell="f">
          <v:imagedata r:id="rId1" o:title="Foto de Jor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4A967CB"/>
    <w:multiLevelType w:val="hybridMultilevel"/>
    <w:tmpl w:val="DD20B40A"/>
    <w:lvl w:ilvl="0" w:tplc="263C1DA0">
      <w:start w:val="1"/>
      <w:numFmt w:val="lowerRoman"/>
      <w:lvlText w:val="%1)"/>
      <w:lvlJc w:val="left"/>
      <w:pPr>
        <w:ind w:left="1200" w:hanging="72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3" w15:restartNumberingAfterBreak="0">
    <w:nsid w:val="05ED7F4D"/>
    <w:multiLevelType w:val="hybridMultilevel"/>
    <w:tmpl w:val="DFC89572"/>
    <w:lvl w:ilvl="0" w:tplc="DA94E49C">
      <w:start w:val="1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5374D"/>
    <w:multiLevelType w:val="hybridMultilevel"/>
    <w:tmpl w:val="65B07C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CA07B6"/>
    <w:multiLevelType w:val="hybridMultilevel"/>
    <w:tmpl w:val="32B6E6AC"/>
    <w:lvl w:ilvl="0" w:tplc="C34242AC">
      <w:start w:val="1"/>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5F5EB8"/>
    <w:multiLevelType w:val="hybridMultilevel"/>
    <w:tmpl w:val="37A2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F84392"/>
    <w:multiLevelType w:val="hybridMultilevel"/>
    <w:tmpl w:val="92E25A2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C413B"/>
    <w:multiLevelType w:val="hybridMultilevel"/>
    <w:tmpl w:val="78D4F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2E3D18"/>
    <w:multiLevelType w:val="hybridMultilevel"/>
    <w:tmpl w:val="4DDA2F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A2701B"/>
    <w:multiLevelType w:val="hybridMultilevel"/>
    <w:tmpl w:val="54DE458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302E69"/>
    <w:multiLevelType w:val="hybridMultilevel"/>
    <w:tmpl w:val="92E25A2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094B8D"/>
    <w:multiLevelType w:val="hybridMultilevel"/>
    <w:tmpl w:val="53E26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680BDF"/>
    <w:multiLevelType w:val="hybridMultilevel"/>
    <w:tmpl w:val="373665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A70721"/>
    <w:multiLevelType w:val="hybridMultilevel"/>
    <w:tmpl w:val="7BFE5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3A7020"/>
    <w:multiLevelType w:val="hybridMultilevel"/>
    <w:tmpl w:val="8AF69E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2713DA"/>
    <w:multiLevelType w:val="hybridMultilevel"/>
    <w:tmpl w:val="9470FB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2960965"/>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790127"/>
    <w:multiLevelType w:val="hybridMultilevel"/>
    <w:tmpl w:val="57E67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C11238"/>
    <w:multiLevelType w:val="hybridMultilevel"/>
    <w:tmpl w:val="3FE24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442A69"/>
    <w:multiLevelType w:val="hybridMultilevel"/>
    <w:tmpl w:val="6DAE0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406C99"/>
    <w:multiLevelType w:val="hybridMultilevel"/>
    <w:tmpl w:val="4AC25C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A643C1"/>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BC74C3"/>
    <w:multiLevelType w:val="hybridMultilevel"/>
    <w:tmpl w:val="B5728D4E"/>
    <w:lvl w:ilvl="0" w:tplc="16E00360">
      <w:start w:val="1"/>
      <w:numFmt w:val="bullet"/>
      <w:lvlText w:val=""/>
      <w:lvlJc w:val="left"/>
      <w:pPr>
        <w:ind w:left="927" w:hanging="360"/>
      </w:pPr>
      <w:rPr>
        <w:rFonts w:ascii="Symbol" w:eastAsia="Times New Roman" w:hAnsi="Symbo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1" w15:restartNumberingAfterBreak="0">
    <w:nsid w:val="796A2BE4"/>
    <w:multiLevelType w:val="hybridMultilevel"/>
    <w:tmpl w:val="7BFE5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3000D6"/>
    <w:multiLevelType w:val="hybridMultilevel"/>
    <w:tmpl w:val="A2704B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29"/>
  </w:num>
  <w:num w:numId="4">
    <w:abstractNumId w:val="17"/>
  </w:num>
  <w:num w:numId="5">
    <w:abstractNumId w:val="23"/>
  </w:num>
  <w:num w:numId="6">
    <w:abstractNumId w:val="28"/>
  </w:num>
  <w:num w:numId="7">
    <w:abstractNumId w:val="1"/>
  </w:num>
  <w:num w:numId="8">
    <w:abstractNumId w:val="8"/>
  </w:num>
  <w:num w:numId="9">
    <w:abstractNumId w:val="18"/>
  </w:num>
  <w:num w:numId="10">
    <w:abstractNumId w:val="26"/>
  </w:num>
  <w:num w:numId="11">
    <w:abstractNumId w:val="11"/>
  </w:num>
  <w:num w:numId="12">
    <w:abstractNumId w:val="14"/>
  </w:num>
  <w:num w:numId="13">
    <w:abstractNumId w:val="24"/>
  </w:num>
  <w:num w:numId="14">
    <w:abstractNumId w:val="21"/>
  </w:num>
  <w:num w:numId="15">
    <w:abstractNumId w:val="20"/>
  </w:num>
  <w:num w:numId="16">
    <w:abstractNumId w:val="31"/>
  </w:num>
  <w:num w:numId="17">
    <w:abstractNumId w:val="32"/>
  </w:num>
  <w:num w:numId="18">
    <w:abstractNumId w:val="16"/>
  </w:num>
  <w:num w:numId="19">
    <w:abstractNumId w:val="10"/>
  </w:num>
  <w:num w:numId="20">
    <w:abstractNumId w:val="5"/>
  </w:num>
  <w:num w:numId="21">
    <w:abstractNumId w:val="27"/>
  </w:num>
  <w:num w:numId="22">
    <w:abstractNumId w:val="25"/>
  </w:num>
  <w:num w:numId="23">
    <w:abstractNumId w:val="30"/>
  </w:num>
  <w:num w:numId="24">
    <w:abstractNumId w:val="7"/>
  </w:num>
  <w:num w:numId="25">
    <w:abstractNumId w:val="4"/>
  </w:num>
  <w:num w:numId="26">
    <w:abstractNumId w:val="22"/>
  </w:num>
  <w:num w:numId="27">
    <w:abstractNumId w:val="6"/>
  </w:num>
  <w:num w:numId="28">
    <w:abstractNumId w:val="2"/>
  </w:num>
  <w:num w:numId="29">
    <w:abstractNumId w:val="9"/>
  </w:num>
  <w:num w:numId="30">
    <w:abstractNumId w:val="15"/>
  </w:num>
  <w:num w:numId="31">
    <w:abstractNumId w:val="3"/>
  </w:num>
  <w:num w:numId="32">
    <w:abstractNumId w:val="12"/>
  </w:num>
  <w:num w:numId="3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219"/>
    <w:rsid w:val="00001C00"/>
    <w:rsid w:val="000027EB"/>
    <w:rsid w:val="000044DB"/>
    <w:rsid w:val="00004836"/>
    <w:rsid w:val="0000485A"/>
    <w:rsid w:val="00005687"/>
    <w:rsid w:val="00006543"/>
    <w:rsid w:val="0001068E"/>
    <w:rsid w:val="00013A19"/>
    <w:rsid w:val="00014465"/>
    <w:rsid w:val="00014920"/>
    <w:rsid w:val="000169F6"/>
    <w:rsid w:val="00017019"/>
    <w:rsid w:val="000173C6"/>
    <w:rsid w:val="00020D0B"/>
    <w:rsid w:val="000212E5"/>
    <w:rsid w:val="00021C64"/>
    <w:rsid w:val="000237D8"/>
    <w:rsid w:val="000241C5"/>
    <w:rsid w:val="0002463D"/>
    <w:rsid w:val="00026A38"/>
    <w:rsid w:val="00026EBB"/>
    <w:rsid w:val="000313A7"/>
    <w:rsid w:val="00031B16"/>
    <w:rsid w:val="00032F5B"/>
    <w:rsid w:val="00034712"/>
    <w:rsid w:val="00034E9D"/>
    <w:rsid w:val="00035486"/>
    <w:rsid w:val="00036DD1"/>
    <w:rsid w:val="000373BC"/>
    <w:rsid w:val="000375E0"/>
    <w:rsid w:val="00037B34"/>
    <w:rsid w:val="00037F4B"/>
    <w:rsid w:val="000413A5"/>
    <w:rsid w:val="0004168D"/>
    <w:rsid w:val="0004289A"/>
    <w:rsid w:val="00043868"/>
    <w:rsid w:val="00043C4B"/>
    <w:rsid w:val="00045699"/>
    <w:rsid w:val="00046167"/>
    <w:rsid w:val="0004646B"/>
    <w:rsid w:val="000477E7"/>
    <w:rsid w:val="00047D67"/>
    <w:rsid w:val="000528E6"/>
    <w:rsid w:val="00056128"/>
    <w:rsid w:val="00056779"/>
    <w:rsid w:val="0006017B"/>
    <w:rsid w:val="0006419A"/>
    <w:rsid w:val="0006462F"/>
    <w:rsid w:val="000664DA"/>
    <w:rsid w:val="0006702B"/>
    <w:rsid w:val="0006761B"/>
    <w:rsid w:val="00070BA2"/>
    <w:rsid w:val="00074794"/>
    <w:rsid w:val="00075188"/>
    <w:rsid w:val="000813B0"/>
    <w:rsid w:val="0008148B"/>
    <w:rsid w:val="0008165E"/>
    <w:rsid w:val="000829DA"/>
    <w:rsid w:val="0008330E"/>
    <w:rsid w:val="0009022B"/>
    <w:rsid w:val="00091753"/>
    <w:rsid w:val="00091E18"/>
    <w:rsid w:val="00092B44"/>
    <w:rsid w:val="00094124"/>
    <w:rsid w:val="00094CCF"/>
    <w:rsid w:val="00095136"/>
    <w:rsid w:val="00097211"/>
    <w:rsid w:val="00097753"/>
    <w:rsid w:val="000A1245"/>
    <w:rsid w:val="000A20A4"/>
    <w:rsid w:val="000A238F"/>
    <w:rsid w:val="000A24C9"/>
    <w:rsid w:val="000A2D53"/>
    <w:rsid w:val="000A5EA8"/>
    <w:rsid w:val="000A62C7"/>
    <w:rsid w:val="000A7211"/>
    <w:rsid w:val="000B1B8C"/>
    <w:rsid w:val="000B1D37"/>
    <w:rsid w:val="000B28D1"/>
    <w:rsid w:val="000B2C93"/>
    <w:rsid w:val="000B36DD"/>
    <w:rsid w:val="000B4557"/>
    <w:rsid w:val="000B4D8B"/>
    <w:rsid w:val="000B4E85"/>
    <w:rsid w:val="000B5711"/>
    <w:rsid w:val="000B6020"/>
    <w:rsid w:val="000B6883"/>
    <w:rsid w:val="000B691A"/>
    <w:rsid w:val="000C0C9E"/>
    <w:rsid w:val="000C14D6"/>
    <w:rsid w:val="000C1CEE"/>
    <w:rsid w:val="000C2283"/>
    <w:rsid w:val="000C27CA"/>
    <w:rsid w:val="000C5940"/>
    <w:rsid w:val="000C59CB"/>
    <w:rsid w:val="000C62D8"/>
    <w:rsid w:val="000C748E"/>
    <w:rsid w:val="000C7641"/>
    <w:rsid w:val="000C766E"/>
    <w:rsid w:val="000D02A0"/>
    <w:rsid w:val="000D0B08"/>
    <w:rsid w:val="000D274C"/>
    <w:rsid w:val="000D585B"/>
    <w:rsid w:val="000D5918"/>
    <w:rsid w:val="000D6EDE"/>
    <w:rsid w:val="000E0258"/>
    <w:rsid w:val="000E0BEA"/>
    <w:rsid w:val="000E3006"/>
    <w:rsid w:val="000E67E4"/>
    <w:rsid w:val="000F239A"/>
    <w:rsid w:val="000F24C8"/>
    <w:rsid w:val="000F2C3D"/>
    <w:rsid w:val="000F3DA0"/>
    <w:rsid w:val="000F4876"/>
    <w:rsid w:val="000F4921"/>
    <w:rsid w:val="000F555D"/>
    <w:rsid w:val="000F7730"/>
    <w:rsid w:val="000F7A45"/>
    <w:rsid w:val="000F7FD8"/>
    <w:rsid w:val="00100BAC"/>
    <w:rsid w:val="001017B7"/>
    <w:rsid w:val="001034C6"/>
    <w:rsid w:val="001049B0"/>
    <w:rsid w:val="00104ADB"/>
    <w:rsid w:val="00104B27"/>
    <w:rsid w:val="001057BC"/>
    <w:rsid w:val="00105F70"/>
    <w:rsid w:val="00107D2F"/>
    <w:rsid w:val="001133D5"/>
    <w:rsid w:val="00114068"/>
    <w:rsid w:val="001150E9"/>
    <w:rsid w:val="00115989"/>
    <w:rsid w:val="0011719C"/>
    <w:rsid w:val="0012163E"/>
    <w:rsid w:val="00123438"/>
    <w:rsid w:val="00127757"/>
    <w:rsid w:val="00130CF3"/>
    <w:rsid w:val="00130F33"/>
    <w:rsid w:val="00132A80"/>
    <w:rsid w:val="00132F95"/>
    <w:rsid w:val="00133696"/>
    <w:rsid w:val="001426E4"/>
    <w:rsid w:val="001429C1"/>
    <w:rsid w:val="0014307A"/>
    <w:rsid w:val="00143CFC"/>
    <w:rsid w:val="00144D0B"/>
    <w:rsid w:val="00145463"/>
    <w:rsid w:val="00147566"/>
    <w:rsid w:val="00151053"/>
    <w:rsid w:val="00151FBB"/>
    <w:rsid w:val="0015211F"/>
    <w:rsid w:val="0015328A"/>
    <w:rsid w:val="00153B56"/>
    <w:rsid w:val="00154CA4"/>
    <w:rsid w:val="00155F96"/>
    <w:rsid w:val="00156408"/>
    <w:rsid w:val="00156A6B"/>
    <w:rsid w:val="00160AAF"/>
    <w:rsid w:val="00160AD2"/>
    <w:rsid w:val="00161DF9"/>
    <w:rsid w:val="001621D1"/>
    <w:rsid w:val="00162CCE"/>
    <w:rsid w:val="0016310B"/>
    <w:rsid w:val="00165891"/>
    <w:rsid w:val="00167281"/>
    <w:rsid w:val="00170545"/>
    <w:rsid w:val="00171ADD"/>
    <w:rsid w:val="00173688"/>
    <w:rsid w:val="00174299"/>
    <w:rsid w:val="0017459B"/>
    <w:rsid w:val="00176C97"/>
    <w:rsid w:val="001775C3"/>
    <w:rsid w:val="00180195"/>
    <w:rsid w:val="00180F80"/>
    <w:rsid w:val="00181F67"/>
    <w:rsid w:val="00182C40"/>
    <w:rsid w:val="00182F0F"/>
    <w:rsid w:val="00183D24"/>
    <w:rsid w:val="00184AE8"/>
    <w:rsid w:val="001851A6"/>
    <w:rsid w:val="0018526B"/>
    <w:rsid w:val="001875A7"/>
    <w:rsid w:val="001879E1"/>
    <w:rsid w:val="00187F8E"/>
    <w:rsid w:val="00191EE7"/>
    <w:rsid w:val="0019389B"/>
    <w:rsid w:val="00193B6B"/>
    <w:rsid w:val="00194582"/>
    <w:rsid w:val="001A1B94"/>
    <w:rsid w:val="001A22F5"/>
    <w:rsid w:val="001A27FF"/>
    <w:rsid w:val="001A4186"/>
    <w:rsid w:val="001A5DD0"/>
    <w:rsid w:val="001A6734"/>
    <w:rsid w:val="001A7C39"/>
    <w:rsid w:val="001A7FD2"/>
    <w:rsid w:val="001B107D"/>
    <w:rsid w:val="001B2CD9"/>
    <w:rsid w:val="001B62A0"/>
    <w:rsid w:val="001B743E"/>
    <w:rsid w:val="001C1FA5"/>
    <w:rsid w:val="001C282F"/>
    <w:rsid w:val="001C3257"/>
    <w:rsid w:val="001C4F6F"/>
    <w:rsid w:val="001C7CF4"/>
    <w:rsid w:val="001D0086"/>
    <w:rsid w:val="001D0094"/>
    <w:rsid w:val="001D0F4A"/>
    <w:rsid w:val="001D241A"/>
    <w:rsid w:val="001D2FA9"/>
    <w:rsid w:val="001D3ABF"/>
    <w:rsid w:val="001D628B"/>
    <w:rsid w:val="001D7012"/>
    <w:rsid w:val="001D7BD2"/>
    <w:rsid w:val="001E093D"/>
    <w:rsid w:val="001E2A4D"/>
    <w:rsid w:val="001E3BA6"/>
    <w:rsid w:val="001E53C2"/>
    <w:rsid w:val="001F0E9C"/>
    <w:rsid w:val="001F1540"/>
    <w:rsid w:val="001F283C"/>
    <w:rsid w:val="001F4DCA"/>
    <w:rsid w:val="001F5B7C"/>
    <w:rsid w:val="001F652C"/>
    <w:rsid w:val="001F739F"/>
    <w:rsid w:val="001F78D9"/>
    <w:rsid w:val="00202DB8"/>
    <w:rsid w:val="00203535"/>
    <w:rsid w:val="00206F55"/>
    <w:rsid w:val="00207736"/>
    <w:rsid w:val="00212460"/>
    <w:rsid w:val="0021401A"/>
    <w:rsid w:val="00215D0D"/>
    <w:rsid w:val="00217A1F"/>
    <w:rsid w:val="00217AEF"/>
    <w:rsid w:val="00217B94"/>
    <w:rsid w:val="00221C27"/>
    <w:rsid w:val="00221D69"/>
    <w:rsid w:val="00221EC9"/>
    <w:rsid w:val="00222757"/>
    <w:rsid w:val="00222779"/>
    <w:rsid w:val="00223ECD"/>
    <w:rsid w:val="002241A6"/>
    <w:rsid w:val="002241E8"/>
    <w:rsid w:val="00224774"/>
    <w:rsid w:val="002247B0"/>
    <w:rsid w:val="00224F7A"/>
    <w:rsid w:val="00225152"/>
    <w:rsid w:val="00226709"/>
    <w:rsid w:val="0023024C"/>
    <w:rsid w:val="00230E81"/>
    <w:rsid w:val="002314C5"/>
    <w:rsid w:val="00232673"/>
    <w:rsid w:val="002354A9"/>
    <w:rsid w:val="00235612"/>
    <w:rsid w:val="00235F6B"/>
    <w:rsid w:val="0023614C"/>
    <w:rsid w:val="00236863"/>
    <w:rsid w:val="00236E42"/>
    <w:rsid w:val="00237C1F"/>
    <w:rsid w:val="00237D0D"/>
    <w:rsid w:val="00240764"/>
    <w:rsid w:val="00242C9F"/>
    <w:rsid w:val="002433A4"/>
    <w:rsid w:val="002435DC"/>
    <w:rsid w:val="002459FB"/>
    <w:rsid w:val="00245A7B"/>
    <w:rsid w:val="00245C11"/>
    <w:rsid w:val="002477F2"/>
    <w:rsid w:val="00247B17"/>
    <w:rsid w:val="00250389"/>
    <w:rsid w:val="002513F4"/>
    <w:rsid w:val="00252669"/>
    <w:rsid w:val="00254209"/>
    <w:rsid w:val="00254288"/>
    <w:rsid w:val="0025469C"/>
    <w:rsid w:val="00254FAF"/>
    <w:rsid w:val="00257903"/>
    <w:rsid w:val="002579CE"/>
    <w:rsid w:val="00257DE4"/>
    <w:rsid w:val="00260FEC"/>
    <w:rsid w:val="00261778"/>
    <w:rsid w:val="00261DD6"/>
    <w:rsid w:val="00261F99"/>
    <w:rsid w:val="00262673"/>
    <w:rsid w:val="00263A4B"/>
    <w:rsid w:val="00263FC2"/>
    <w:rsid w:val="00264223"/>
    <w:rsid w:val="002642EC"/>
    <w:rsid w:val="002657E2"/>
    <w:rsid w:val="002705D2"/>
    <w:rsid w:val="0027251E"/>
    <w:rsid w:val="002727CC"/>
    <w:rsid w:val="00272817"/>
    <w:rsid w:val="00272F04"/>
    <w:rsid w:val="00273679"/>
    <w:rsid w:val="002739E6"/>
    <w:rsid w:val="002743B3"/>
    <w:rsid w:val="00275DE1"/>
    <w:rsid w:val="00280086"/>
    <w:rsid w:val="00281A35"/>
    <w:rsid w:val="0028308A"/>
    <w:rsid w:val="00283748"/>
    <w:rsid w:val="00283E90"/>
    <w:rsid w:val="00284486"/>
    <w:rsid w:val="00284CB1"/>
    <w:rsid w:val="00285644"/>
    <w:rsid w:val="0028581E"/>
    <w:rsid w:val="00286505"/>
    <w:rsid w:val="00287BFB"/>
    <w:rsid w:val="00290395"/>
    <w:rsid w:val="00290502"/>
    <w:rsid w:val="00290D77"/>
    <w:rsid w:val="00291209"/>
    <w:rsid w:val="0029208D"/>
    <w:rsid w:val="00292AAD"/>
    <w:rsid w:val="00293491"/>
    <w:rsid w:val="002938A7"/>
    <w:rsid w:val="00293A8C"/>
    <w:rsid w:val="00293E0D"/>
    <w:rsid w:val="002945D6"/>
    <w:rsid w:val="00295BA6"/>
    <w:rsid w:val="00296C5E"/>
    <w:rsid w:val="002A0FB8"/>
    <w:rsid w:val="002A3B3C"/>
    <w:rsid w:val="002A5BE5"/>
    <w:rsid w:val="002A6193"/>
    <w:rsid w:val="002A7BD4"/>
    <w:rsid w:val="002A7C1E"/>
    <w:rsid w:val="002A7D0D"/>
    <w:rsid w:val="002A7F32"/>
    <w:rsid w:val="002B20A1"/>
    <w:rsid w:val="002B226E"/>
    <w:rsid w:val="002B3619"/>
    <w:rsid w:val="002B425F"/>
    <w:rsid w:val="002B46D4"/>
    <w:rsid w:val="002B54CF"/>
    <w:rsid w:val="002B5519"/>
    <w:rsid w:val="002B6436"/>
    <w:rsid w:val="002B6A09"/>
    <w:rsid w:val="002C01C1"/>
    <w:rsid w:val="002C19EF"/>
    <w:rsid w:val="002C1A53"/>
    <w:rsid w:val="002C530C"/>
    <w:rsid w:val="002C5695"/>
    <w:rsid w:val="002C57F8"/>
    <w:rsid w:val="002D0853"/>
    <w:rsid w:val="002D1BE4"/>
    <w:rsid w:val="002D2209"/>
    <w:rsid w:val="002D263D"/>
    <w:rsid w:val="002D5DDD"/>
    <w:rsid w:val="002D6700"/>
    <w:rsid w:val="002D787D"/>
    <w:rsid w:val="002D7C33"/>
    <w:rsid w:val="002D7E13"/>
    <w:rsid w:val="002E12B1"/>
    <w:rsid w:val="002E2047"/>
    <w:rsid w:val="002E5015"/>
    <w:rsid w:val="002E5EF6"/>
    <w:rsid w:val="002E6811"/>
    <w:rsid w:val="002E75A1"/>
    <w:rsid w:val="002E7789"/>
    <w:rsid w:val="002E7ACF"/>
    <w:rsid w:val="002F01CF"/>
    <w:rsid w:val="002F0CE9"/>
    <w:rsid w:val="002F199F"/>
    <w:rsid w:val="002F3BD0"/>
    <w:rsid w:val="002F5B6A"/>
    <w:rsid w:val="00300A0B"/>
    <w:rsid w:val="00301F46"/>
    <w:rsid w:val="00302EC0"/>
    <w:rsid w:val="0030322E"/>
    <w:rsid w:val="0030399C"/>
    <w:rsid w:val="003039A4"/>
    <w:rsid w:val="00303CAD"/>
    <w:rsid w:val="003042C3"/>
    <w:rsid w:val="00305C60"/>
    <w:rsid w:val="00306418"/>
    <w:rsid w:val="003070FA"/>
    <w:rsid w:val="003100F3"/>
    <w:rsid w:val="0031039C"/>
    <w:rsid w:val="00310C11"/>
    <w:rsid w:val="00311807"/>
    <w:rsid w:val="00311B3D"/>
    <w:rsid w:val="003121BB"/>
    <w:rsid w:val="003130CA"/>
    <w:rsid w:val="00315492"/>
    <w:rsid w:val="00316600"/>
    <w:rsid w:val="00316E98"/>
    <w:rsid w:val="003172EC"/>
    <w:rsid w:val="003201BA"/>
    <w:rsid w:val="00320AE5"/>
    <w:rsid w:val="00321439"/>
    <w:rsid w:val="0032170B"/>
    <w:rsid w:val="00321A39"/>
    <w:rsid w:val="00322DF4"/>
    <w:rsid w:val="00323325"/>
    <w:rsid w:val="003243B0"/>
    <w:rsid w:val="00324AB4"/>
    <w:rsid w:val="00325D31"/>
    <w:rsid w:val="00325EC0"/>
    <w:rsid w:val="00325F1D"/>
    <w:rsid w:val="003338FA"/>
    <w:rsid w:val="00333CF5"/>
    <w:rsid w:val="003340EC"/>
    <w:rsid w:val="003350FF"/>
    <w:rsid w:val="0034057C"/>
    <w:rsid w:val="00340B9E"/>
    <w:rsid w:val="00344A91"/>
    <w:rsid w:val="00344C9B"/>
    <w:rsid w:val="00346116"/>
    <w:rsid w:val="003476D9"/>
    <w:rsid w:val="00350142"/>
    <w:rsid w:val="00350272"/>
    <w:rsid w:val="003530F8"/>
    <w:rsid w:val="003533CE"/>
    <w:rsid w:val="00353B6D"/>
    <w:rsid w:val="00354920"/>
    <w:rsid w:val="00355DC6"/>
    <w:rsid w:val="0036019C"/>
    <w:rsid w:val="003602B2"/>
    <w:rsid w:val="003604D7"/>
    <w:rsid w:val="0036351E"/>
    <w:rsid w:val="003635D7"/>
    <w:rsid w:val="00363BB0"/>
    <w:rsid w:val="00364521"/>
    <w:rsid w:val="00365026"/>
    <w:rsid w:val="0036792A"/>
    <w:rsid w:val="00367F82"/>
    <w:rsid w:val="0037045D"/>
    <w:rsid w:val="003738D2"/>
    <w:rsid w:val="003756AF"/>
    <w:rsid w:val="00375815"/>
    <w:rsid w:val="00375C53"/>
    <w:rsid w:val="00380441"/>
    <w:rsid w:val="003808CC"/>
    <w:rsid w:val="00381D7F"/>
    <w:rsid w:val="00382696"/>
    <w:rsid w:val="00382C59"/>
    <w:rsid w:val="0038438A"/>
    <w:rsid w:val="00385C6B"/>
    <w:rsid w:val="003864D2"/>
    <w:rsid w:val="00386A93"/>
    <w:rsid w:val="0038775A"/>
    <w:rsid w:val="00390249"/>
    <w:rsid w:val="00390BF8"/>
    <w:rsid w:val="003916E4"/>
    <w:rsid w:val="00392877"/>
    <w:rsid w:val="00392C66"/>
    <w:rsid w:val="00392E12"/>
    <w:rsid w:val="00394D7E"/>
    <w:rsid w:val="003956E9"/>
    <w:rsid w:val="003965EC"/>
    <w:rsid w:val="00396BA0"/>
    <w:rsid w:val="003A0E17"/>
    <w:rsid w:val="003A0EC2"/>
    <w:rsid w:val="003A1EC1"/>
    <w:rsid w:val="003A357E"/>
    <w:rsid w:val="003A67E6"/>
    <w:rsid w:val="003A6E62"/>
    <w:rsid w:val="003A78B5"/>
    <w:rsid w:val="003A7BE8"/>
    <w:rsid w:val="003A7C85"/>
    <w:rsid w:val="003A7FBE"/>
    <w:rsid w:val="003B0BEE"/>
    <w:rsid w:val="003B0D09"/>
    <w:rsid w:val="003B165A"/>
    <w:rsid w:val="003B2140"/>
    <w:rsid w:val="003B2289"/>
    <w:rsid w:val="003B2DD1"/>
    <w:rsid w:val="003B35EA"/>
    <w:rsid w:val="003B7389"/>
    <w:rsid w:val="003C0796"/>
    <w:rsid w:val="003C1447"/>
    <w:rsid w:val="003C2032"/>
    <w:rsid w:val="003C2478"/>
    <w:rsid w:val="003C28B8"/>
    <w:rsid w:val="003C41BB"/>
    <w:rsid w:val="003C4CEF"/>
    <w:rsid w:val="003C6934"/>
    <w:rsid w:val="003C6EAE"/>
    <w:rsid w:val="003C7287"/>
    <w:rsid w:val="003C74F9"/>
    <w:rsid w:val="003C7FD0"/>
    <w:rsid w:val="003D0268"/>
    <w:rsid w:val="003D1A43"/>
    <w:rsid w:val="003D1A64"/>
    <w:rsid w:val="003D5A22"/>
    <w:rsid w:val="003D623F"/>
    <w:rsid w:val="003D678E"/>
    <w:rsid w:val="003E13A6"/>
    <w:rsid w:val="003E1F86"/>
    <w:rsid w:val="003E25BF"/>
    <w:rsid w:val="003E303E"/>
    <w:rsid w:val="003E31E5"/>
    <w:rsid w:val="003E32ED"/>
    <w:rsid w:val="003E3A39"/>
    <w:rsid w:val="003E3CBF"/>
    <w:rsid w:val="003E58C9"/>
    <w:rsid w:val="003E5FE1"/>
    <w:rsid w:val="003F131E"/>
    <w:rsid w:val="003F2F91"/>
    <w:rsid w:val="003F325F"/>
    <w:rsid w:val="003F51A0"/>
    <w:rsid w:val="003F5273"/>
    <w:rsid w:val="003F578D"/>
    <w:rsid w:val="003F611F"/>
    <w:rsid w:val="003F650B"/>
    <w:rsid w:val="003F67B8"/>
    <w:rsid w:val="003F69EF"/>
    <w:rsid w:val="003F6E2E"/>
    <w:rsid w:val="004004E9"/>
    <w:rsid w:val="00400FDE"/>
    <w:rsid w:val="0040227F"/>
    <w:rsid w:val="00402595"/>
    <w:rsid w:val="004052C5"/>
    <w:rsid w:val="004100AA"/>
    <w:rsid w:val="00411603"/>
    <w:rsid w:val="00412203"/>
    <w:rsid w:val="00412603"/>
    <w:rsid w:val="004130A2"/>
    <w:rsid w:val="00413896"/>
    <w:rsid w:val="00414D9C"/>
    <w:rsid w:val="0041563A"/>
    <w:rsid w:val="00415C2A"/>
    <w:rsid w:val="00417929"/>
    <w:rsid w:val="00417D45"/>
    <w:rsid w:val="00417DE3"/>
    <w:rsid w:val="00420B07"/>
    <w:rsid w:val="00420D57"/>
    <w:rsid w:val="0042204A"/>
    <w:rsid w:val="00422869"/>
    <w:rsid w:val="00424AD6"/>
    <w:rsid w:val="00426448"/>
    <w:rsid w:val="00432213"/>
    <w:rsid w:val="0043257A"/>
    <w:rsid w:val="00432EB9"/>
    <w:rsid w:val="00435B2F"/>
    <w:rsid w:val="00436DA1"/>
    <w:rsid w:val="00436FD3"/>
    <w:rsid w:val="004406CF"/>
    <w:rsid w:val="004409B7"/>
    <w:rsid w:val="00441804"/>
    <w:rsid w:val="00442129"/>
    <w:rsid w:val="004435B4"/>
    <w:rsid w:val="0044428C"/>
    <w:rsid w:val="004446D5"/>
    <w:rsid w:val="00444C0F"/>
    <w:rsid w:val="00445131"/>
    <w:rsid w:val="00447EE8"/>
    <w:rsid w:val="0045066C"/>
    <w:rsid w:val="0045118E"/>
    <w:rsid w:val="0045478C"/>
    <w:rsid w:val="004553CE"/>
    <w:rsid w:val="0046048A"/>
    <w:rsid w:val="00460AF4"/>
    <w:rsid w:val="00460D75"/>
    <w:rsid w:val="00460D9E"/>
    <w:rsid w:val="00460EF1"/>
    <w:rsid w:val="00461690"/>
    <w:rsid w:val="00466346"/>
    <w:rsid w:val="0046730D"/>
    <w:rsid w:val="00470619"/>
    <w:rsid w:val="00470720"/>
    <w:rsid w:val="0047089C"/>
    <w:rsid w:val="00470AC2"/>
    <w:rsid w:val="0047334E"/>
    <w:rsid w:val="0047461F"/>
    <w:rsid w:val="004751D6"/>
    <w:rsid w:val="00477770"/>
    <w:rsid w:val="00477DBA"/>
    <w:rsid w:val="00477E20"/>
    <w:rsid w:val="00480BB8"/>
    <w:rsid w:val="004815B6"/>
    <w:rsid w:val="00481674"/>
    <w:rsid w:val="00481D51"/>
    <w:rsid w:val="0048289B"/>
    <w:rsid w:val="00484192"/>
    <w:rsid w:val="00484A93"/>
    <w:rsid w:val="0048505E"/>
    <w:rsid w:val="0048519E"/>
    <w:rsid w:val="00485EC7"/>
    <w:rsid w:val="004860BD"/>
    <w:rsid w:val="00487430"/>
    <w:rsid w:val="00487AE9"/>
    <w:rsid w:val="004924C6"/>
    <w:rsid w:val="00492DCA"/>
    <w:rsid w:val="00493021"/>
    <w:rsid w:val="00494561"/>
    <w:rsid w:val="004965D0"/>
    <w:rsid w:val="004A0219"/>
    <w:rsid w:val="004A038C"/>
    <w:rsid w:val="004A0A7B"/>
    <w:rsid w:val="004A0BB0"/>
    <w:rsid w:val="004A26CD"/>
    <w:rsid w:val="004A3584"/>
    <w:rsid w:val="004A4D3B"/>
    <w:rsid w:val="004A5121"/>
    <w:rsid w:val="004A577A"/>
    <w:rsid w:val="004A6311"/>
    <w:rsid w:val="004A675A"/>
    <w:rsid w:val="004A74B3"/>
    <w:rsid w:val="004A7990"/>
    <w:rsid w:val="004B017A"/>
    <w:rsid w:val="004B030D"/>
    <w:rsid w:val="004B1591"/>
    <w:rsid w:val="004B1796"/>
    <w:rsid w:val="004B1F4B"/>
    <w:rsid w:val="004B40F3"/>
    <w:rsid w:val="004B4D49"/>
    <w:rsid w:val="004B4F49"/>
    <w:rsid w:val="004B591D"/>
    <w:rsid w:val="004B6A23"/>
    <w:rsid w:val="004B7070"/>
    <w:rsid w:val="004B7443"/>
    <w:rsid w:val="004B7542"/>
    <w:rsid w:val="004C1601"/>
    <w:rsid w:val="004C3363"/>
    <w:rsid w:val="004C4ACC"/>
    <w:rsid w:val="004C6AC6"/>
    <w:rsid w:val="004C7E83"/>
    <w:rsid w:val="004D3304"/>
    <w:rsid w:val="004D5DB3"/>
    <w:rsid w:val="004D65B7"/>
    <w:rsid w:val="004E1A57"/>
    <w:rsid w:val="004E1AD9"/>
    <w:rsid w:val="004E345F"/>
    <w:rsid w:val="004E41C3"/>
    <w:rsid w:val="004E41C7"/>
    <w:rsid w:val="004E49B4"/>
    <w:rsid w:val="004E5342"/>
    <w:rsid w:val="004E691A"/>
    <w:rsid w:val="004F1F98"/>
    <w:rsid w:val="004F2D88"/>
    <w:rsid w:val="004F337E"/>
    <w:rsid w:val="004F34CD"/>
    <w:rsid w:val="004F3A87"/>
    <w:rsid w:val="004F41A2"/>
    <w:rsid w:val="004F4CB5"/>
    <w:rsid w:val="00500014"/>
    <w:rsid w:val="00502664"/>
    <w:rsid w:val="0050449E"/>
    <w:rsid w:val="005070C3"/>
    <w:rsid w:val="005124DC"/>
    <w:rsid w:val="00514036"/>
    <w:rsid w:val="00515CEB"/>
    <w:rsid w:val="00520EE4"/>
    <w:rsid w:val="0052167E"/>
    <w:rsid w:val="005220BE"/>
    <w:rsid w:val="00530B07"/>
    <w:rsid w:val="00533536"/>
    <w:rsid w:val="0053439F"/>
    <w:rsid w:val="00534975"/>
    <w:rsid w:val="00534C70"/>
    <w:rsid w:val="00535573"/>
    <w:rsid w:val="00536D16"/>
    <w:rsid w:val="005378D5"/>
    <w:rsid w:val="005400D1"/>
    <w:rsid w:val="00542D5F"/>
    <w:rsid w:val="005435DE"/>
    <w:rsid w:val="005448BD"/>
    <w:rsid w:val="00544C28"/>
    <w:rsid w:val="00544C77"/>
    <w:rsid w:val="00546BAE"/>
    <w:rsid w:val="005472B9"/>
    <w:rsid w:val="00550446"/>
    <w:rsid w:val="00551964"/>
    <w:rsid w:val="0055253E"/>
    <w:rsid w:val="00552EBD"/>
    <w:rsid w:val="00553827"/>
    <w:rsid w:val="00554681"/>
    <w:rsid w:val="00554856"/>
    <w:rsid w:val="00554FF1"/>
    <w:rsid w:val="0055594B"/>
    <w:rsid w:val="00555F71"/>
    <w:rsid w:val="00557A53"/>
    <w:rsid w:val="00560241"/>
    <w:rsid w:val="005613B8"/>
    <w:rsid w:val="00562A54"/>
    <w:rsid w:val="00570EC9"/>
    <w:rsid w:val="0057338D"/>
    <w:rsid w:val="005740F6"/>
    <w:rsid w:val="005743D2"/>
    <w:rsid w:val="005756AB"/>
    <w:rsid w:val="00575D47"/>
    <w:rsid w:val="00575DE3"/>
    <w:rsid w:val="005763BB"/>
    <w:rsid w:val="00576ABF"/>
    <w:rsid w:val="00576C93"/>
    <w:rsid w:val="00576F74"/>
    <w:rsid w:val="005802BD"/>
    <w:rsid w:val="00581947"/>
    <w:rsid w:val="00586F06"/>
    <w:rsid w:val="00586FA8"/>
    <w:rsid w:val="00587F23"/>
    <w:rsid w:val="00591555"/>
    <w:rsid w:val="00591E3A"/>
    <w:rsid w:val="00593A79"/>
    <w:rsid w:val="00593CB4"/>
    <w:rsid w:val="00594BDF"/>
    <w:rsid w:val="005A1803"/>
    <w:rsid w:val="005A3131"/>
    <w:rsid w:val="005A4321"/>
    <w:rsid w:val="005A4FE8"/>
    <w:rsid w:val="005B0D7C"/>
    <w:rsid w:val="005B0E86"/>
    <w:rsid w:val="005B12BD"/>
    <w:rsid w:val="005B2BC6"/>
    <w:rsid w:val="005B2BE4"/>
    <w:rsid w:val="005B5DCF"/>
    <w:rsid w:val="005B5DEE"/>
    <w:rsid w:val="005B6854"/>
    <w:rsid w:val="005C0051"/>
    <w:rsid w:val="005C0D69"/>
    <w:rsid w:val="005C0DBE"/>
    <w:rsid w:val="005C1825"/>
    <w:rsid w:val="005C2F77"/>
    <w:rsid w:val="005C4034"/>
    <w:rsid w:val="005C465F"/>
    <w:rsid w:val="005C4AC3"/>
    <w:rsid w:val="005C4D52"/>
    <w:rsid w:val="005C5344"/>
    <w:rsid w:val="005C651C"/>
    <w:rsid w:val="005C6DA6"/>
    <w:rsid w:val="005D1427"/>
    <w:rsid w:val="005D2B62"/>
    <w:rsid w:val="005D2BD1"/>
    <w:rsid w:val="005D2D58"/>
    <w:rsid w:val="005D30BF"/>
    <w:rsid w:val="005D3391"/>
    <w:rsid w:val="005D49C8"/>
    <w:rsid w:val="005D4DD4"/>
    <w:rsid w:val="005D5607"/>
    <w:rsid w:val="005E1D9A"/>
    <w:rsid w:val="005E37E9"/>
    <w:rsid w:val="005E3922"/>
    <w:rsid w:val="005E3B81"/>
    <w:rsid w:val="005F03DB"/>
    <w:rsid w:val="005F0F21"/>
    <w:rsid w:val="005F1701"/>
    <w:rsid w:val="005F3CFA"/>
    <w:rsid w:val="005F483C"/>
    <w:rsid w:val="005F51AE"/>
    <w:rsid w:val="005F574F"/>
    <w:rsid w:val="005F5BC9"/>
    <w:rsid w:val="005F77D6"/>
    <w:rsid w:val="00603A46"/>
    <w:rsid w:val="00605414"/>
    <w:rsid w:val="006059E2"/>
    <w:rsid w:val="00605D37"/>
    <w:rsid w:val="006062EB"/>
    <w:rsid w:val="006114CB"/>
    <w:rsid w:val="00611A49"/>
    <w:rsid w:val="00613017"/>
    <w:rsid w:val="00613A54"/>
    <w:rsid w:val="00614839"/>
    <w:rsid w:val="00614B10"/>
    <w:rsid w:val="006155F8"/>
    <w:rsid w:val="00616189"/>
    <w:rsid w:val="00617EF3"/>
    <w:rsid w:val="006205B4"/>
    <w:rsid w:val="006210F5"/>
    <w:rsid w:val="00621211"/>
    <w:rsid w:val="00621760"/>
    <w:rsid w:val="00621785"/>
    <w:rsid w:val="006217BB"/>
    <w:rsid w:val="00623A31"/>
    <w:rsid w:val="00625BD5"/>
    <w:rsid w:val="00625CAE"/>
    <w:rsid w:val="00625DFB"/>
    <w:rsid w:val="00626F66"/>
    <w:rsid w:val="00632987"/>
    <w:rsid w:val="00634777"/>
    <w:rsid w:val="00634C78"/>
    <w:rsid w:val="00634CEB"/>
    <w:rsid w:val="00637179"/>
    <w:rsid w:val="00642893"/>
    <w:rsid w:val="00646100"/>
    <w:rsid w:val="006476CA"/>
    <w:rsid w:val="006477EA"/>
    <w:rsid w:val="006552AE"/>
    <w:rsid w:val="00655773"/>
    <w:rsid w:val="00655ADB"/>
    <w:rsid w:val="00656330"/>
    <w:rsid w:val="006563CA"/>
    <w:rsid w:val="006578FC"/>
    <w:rsid w:val="006608AB"/>
    <w:rsid w:val="00660DBF"/>
    <w:rsid w:val="00662048"/>
    <w:rsid w:val="00664587"/>
    <w:rsid w:val="006653BF"/>
    <w:rsid w:val="00666E62"/>
    <w:rsid w:val="00666F25"/>
    <w:rsid w:val="006671D4"/>
    <w:rsid w:val="00667C1C"/>
    <w:rsid w:val="00671885"/>
    <w:rsid w:val="00672AD8"/>
    <w:rsid w:val="00673DD4"/>
    <w:rsid w:val="00674AEB"/>
    <w:rsid w:val="0067536F"/>
    <w:rsid w:val="006753B0"/>
    <w:rsid w:val="00681656"/>
    <w:rsid w:val="00683CB5"/>
    <w:rsid w:val="006844B7"/>
    <w:rsid w:val="0068455C"/>
    <w:rsid w:val="006851C1"/>
    <w:rsid w:val="00685212"/>
    <w:rsid w:val="00685328"/>
    <w:rsid w:val="00687813"/>
    <w:rsid w:val="006910B0"/>
    <w:rsid w:val="00691615"/>
    <w:rsid w:val="0069333E"/>
    <w:rsid w:val="00693C8E"/>
    <w:rsid w:val="00695210"/>
    <w:rsid w:val="006958EF"/>
    <w:rsid w:val="00695D4F"/>
    <w:rsid w:val="006966F7"/>
    <w:rsid w:val="006969BA"/>
    <w:rsid w:val="006974E0"/>
    <w:rsid w:val="006A026A"/>
    <w:rsid w:val="006A0425"/>
    <w:rsid w:val="006A1D62"/>
    <w:rsid w:val="006A3EA8"/>
    <w:rsid w:val="006A507A"/>
    <w:rsid w:val="006A5829"/>
    <w:rsid w:val="006A5E17"/>
    <w:rsid w:val="006A6D7F"/>
    <w:rsid w:val="006A7718"/>
    <w:rsid w:val="006B0298"/>
    <w:rsid w:val="006B0E83"/>
    <w:rsid w:val="006B112B"/>
    <w:rsid w:val="006B344A"/>
    <w:rsid w:val="006B5483"/>
    <w:rsid w:val="006B5493"/>
    <w:rsid w:val="006B67F1"/>
    <w:rsid w:val="006B6E1E"/>
    <w:rsid w:val="006C05D7"/>
    <w:rsid w:val="006C10C0"/>
    <w:rsid w:val="006C1188"/>
    <w:rsid w:val="006C1B1D"/>
    <w:rsid w:val="006C2B1F"/>
    <w:rsid w:val="006C32BB"/>
    <w:rsid w:val="006C3747"/>
    <w:rsid w:val="006C46E2"/>
    <w:rsid w:val="006C47EB"/>
    <w:rsid w:val="006C4A68"/>
    <w:rsid w:val="006C7760"/>
    <w:rsid w:val="006C7EEA"/>
    <w:rsid w:val="006D2A2A"/>
    <w:rsid w:val="006D3A39"/>
    <w:rsid w:val="006D522C"/>
    <w:rsid w:val="006D56AA"/>
    <w:rsid w:val="006D7795"/>
    <w:rsid w:val="006D7ACB"/>
    <w:rsid w:val="006E00EF"/>
    <w:rsid w:val="006E1A7A"/>
    <w:rsid w:val="006E3288"/>
    <w:rsid w:val="006E42B7"/>
    <w:rsid w:val="006E45CA"/>
    <w:rsid w:val="006E4CC2"/>
    <w:rsid w:val="006E7216"/>
    <w:rsid w:val="006E76AC"/>
    <w:rsid w:val="006E7EB5"/>
    <w:rsid w:val="006E7F90"/>
    <w:rsid w:val="006F01E7"/>
    <w:rsid w:val="006F1F3A"/>
    <w:rsid w:val="006F76DD"/>
    <w:rsid w:val="006F7B2A"/>
    <w:rsid w:val="006F7EB8"/>
    <w:rsid w:val="007025EB"/>
    <w:rsid w:val="00702A38"/>
    <w:rsid w:val="00702DD7"/>
    <w:rsid w:val="00703B8D"/>
    <w:rsid w:val="007043BE"/>
    <w:rsid w:val="007047D3"/>
    <w:rsid w:val="007049C8"/>
    <w:rsid w:val="00705C3A"/>
    <w:rsid w:val="00705C40"/>
    <w:rsid w:val="007066E2"/>
    <w:rsid w:val="0070683A"/>
    <w:rsid w:val="0071060D"/>
    <w:rsid w:val="00710665"/>
    <w:rsid w:val="0071087E"/>
    <w:rsid w:val="007128E9"/>
    <w:rsid w:val="007148D2"/>
    <w:rsid w:val="0071645E"/>
    <w:rsid w:val="00720AB6"/>
    <w:rsid w:val="007229A1"/>
    <w:rsid w:val="00722DA9"/>
    <w:rsid w:val="007235AA"/>
    <w:rsid w:val="00724858"/>
    <w:rsid w:val="00730319"/>
    <w:rsid w:val="007319E6"/>
    <w:rsid w:val="00732289"/>
    <w:rsid w:val="0073232E"/>
    <w:rsid w:val="00732EAF"/>
    <w:rsid w:val="0073402E"/>
    <w:rsid w:val="00735915"/>
    <w:rsid w:val="00735C21"/>
    <w:rsid w:val="0073614A"/>
    <w:rsid w:val="007368FD"/>
    <w:rsid w:val="007369B8"/>
    <w:rsid w:val="00736FF2"/>
    <w:rsid w:val="00740ACF"/>
    <w:rsid w:val="00740C8C"/>
    <w:rsid w:val="00741AC4"/>
    <w:rsid w:val="0074285B"/>
    <w:rsid w:val="00744D28"/>
    <w:rsid w:val="00744E0C"/>
    <w:rsid w:val="00745D0A"/>
    <w:rsid w:val="007515BC"/>
    <w:rsid w:val="0075399D"/>
    <w:rsid w:val="00753ABF"/>
    <w:rsid w:val="007546F4"/>
    <w:rsid w:val="00755EC9"/>
    <w:rsid w:val="00756537"/>
    <w:rsid w:val="007573B2"/>
    <w:rsid w:val="007574BB"/>
    <w:rsid w:val="00757554"/>
    <w:rsid w:val="0075764C"/>
    <w:rsid w:val="00762198"/>
    <w:rsid w:val="00763CE8"/>
    <w:rsid w:val="00764E7C"/>
    <w:rsid w:val="00770792"/>
    <w:rsid w:val="00771404"/>
    <w:rsid w:val="00771963"/>
    <w:rsid w:val="00772BEC"/>
    <w:rsid w:val="007730A4"/>
    <w:rsid w:val="007736F9"/>
    <w:rsid w:val="00774184"/>
    <w:rsid w:val="00774FFE"/>
    <w:rsid w:val="00775638"/>
    <w:rsid w:val="00775677"/>
    <w:rsid w:val="0077599A"/>
    <w:rsid w:val="00775CC5"/>
    <w:rsid w:val="00777108"/>
    <w:rsid w:val="00777353"/>
    <w:rsid w:val="00780CD6"/>
    <w:rsid w:val="00782EA4"/>
    <w:rsid w:val="0078322E"/>
    <w:rsid w:val="00785461"/>
    <w:rsid w:val="00786FF3"/>
    <w:rsid w:val="00787030"/>
    <w:rsid w:val="007876CF"/>
    <w:rsid w:val="00787778"/>
    <w:rsid w:val="00793090"/>
    <w:rsid w:val="007943A2"/>
    <w:rsid w:val="00795A4C"/>
    <w:rsid w:val="00796F2A"/>
    <w:rsid w:val="007A0176"/>
    <w:rsid w:val="007A10EC"/>
    <w:rsid w:val="007A1703"/>
    <w:rsid w:val="007A29E0"/>
    <w:rsid w:val="007A2F67"/>
    <w:rsid w:val="007A3918"/>
    <w:rsid w:val="007A7177"/>
    <w:rsid w:val="007B0E7E"/>
    <w:rsid w:val="007B0E89"/>
    <w:rsid w:val="007B1652"/>
    <w:rsid w:val="007B2C38"/>
    <w:rsid w:val="007B2E54"/>
    <w:rsid w:val="007B31A3"/>
    <w:rsid w:val="007B3E2E"/>
    <w:rsid w:val="007B5620"/>
    <w:rsid w:val="007B6F5A"/>
    <w:rsid w:val="007B7498"/>
    <w:rsid w:val="007B7AEE"/>
    <w:rsid w:val="007B7DA3"/>
    <w:rsid w:val="007B7E7B"/>
    <w:rsid w:val="007C1830"/>
    <w:rsid w:val="007C1A57"/>
    <w:rsid w:val="007C2DA9"/>
    <w:rsid w:val="007C33EC"/>
    <w:rsid w:val="007C3800"/>
    <w:rsid w:val="007C48F4"/>
    <w:rsid w:val="007C4BDC"/>
    <w:rsid w:val="007C51C9"/>
    <w:rsid w:val="007C66F4"/>
    <w:rsid w:val="007C6E6C"/>
    <w:rsid w:val="007C76D2"/>
    <w:rsid w:val="007C7EB6"/>
    <w:rsid w:val="007D1032"/>
    <w:rsid w:val="007D290E"/>
    <w:rsid w:val="007D2F75"/>
    <w:rsid w:val="007D3C0E"/>
    <w:rsid w:val="007D46D1"/>
    <w:rsid w:val="007D4D1B"/>
    <w:rsid w:val="007D6255"/>
    <w:rsid w:val="007E04DF"/>
    <w:rsid w:val="007E0F76"/>
    <w:rsid w:val="007E22E7"/>
    <w:rsid w:val="007E4232"/>
    <w:rsid w:val="007E61EE"/>
    <w:rsid w:val="007E6685"/>
    <w:rsid w:val="007E69BB"/>
    <w:rsid w:val="007E6AB8"/>
    <w:rsid w:val="007F1D7F"/>
    <w:rsid w:val="007F2109"/>
    <w:rsid w:val="007F21C5"/>
    <w:rsid w:val="007F2369"/>
    <w:rsid w:val="007F3EF1"/>
    <w:rsid w:val="007F432D"/>
    <w:rsid w:val="00801BCE"/>
    <w:rsid w:val="00802515"/>
    <w:rsid w:val="00804794"/>
    <w:rsid w:val="00805DD4"/>
    <w:rsid w:val="00805E96"/>
    <w:rsid w:val="008064C0"/>
    <w:rsid w:val="0080773F"/>
    <w:rsid w:val="0081054F"/>
    <w:rsid w:val="0081283F"/>
    <w:rsid w:val="00813AA1"/>
    <w:rsid w:val="008146A5"/>
    <w:rsid w:val="0081480A"/>
    <w:rsid w:val="00814BBF"/>
    <w:rsid w:val="008202EB"/>
    <w:rsid w:val="008207DD"/>
    <w:rsid w:val="00821A5A"/>
    <w:rsid w:val="008240D3"/>
    <w:rsid w:val="00824BC1"/>
    <w:rsid w:val="00826C09"/>
    <w:rsid w:val="008273F9"/>
    <w:rsid w:val="00827A26"/>
    <w:rsid w:val="00827F88"/>
    <w:rsid w:val="0083049D"/>
    <w:rsid w:val="00830693"/>
    <w:rsid w:val="008336A5"/>
    <w:rsid w:val="00835474"/>
    <w:rsid w:val="008373C0"/>
    <w:rsid w:val="0084145F"/>
    <w:rsid w:val="00841DA2"/>
    <w:rsid w:val="00841E77"/>
    <w:rsid w:val="00844250"/>
    <w:rsid w:val="00844A2F"/>
    <w:rsid w:val="008458F6"/>
    <w:rsid w:val="00845AED"/>
    <w:rsid w:val="0084708E"/>
    <w:rsid w:val="00851AE4"/>
    <w:rsid w:val="008526F9"/>
    <w:rsid w:val="00853876"/>
    <w:rsid w:val="0085598D"/>
    <w:rsid w:val="00855AB4"/>
    <w:rsid w:val="00855C21"/>
    <w:rsid w:val="00856061"/>
    <w:rsid w:val="00861929"/>
    <w:rsid w:val="00862771"/>
    <w:rsid w:val="0086682F"/>
    <w:rsid w:val="008672D6"/>
    <w:rsid w:val="00867CE3"/>
    <w:rsid w:val="008708DB"/>
    <w:rsid w:val="0087095E"/>
    <w:rsid w:val="00870B15"/>
    <w:rsid w:val="00870D9B"/>
    <w:rsid w:val="00871F5C"/>
    <w:rsid w:val="00872A6D"/>
    <w:rsid w:val="0087622B"/>
    <w:rsid w:val="00876F54"/>
    <w:rsid w:val="00877292"/>
    <w:rsid w:val="0087754A"/>
    <w:rsid w:val="00877558"/>
    <w:rsid w:val="0087766C"/>
    <w:rsid w:val="00880552"/>
    <w:rsid w:val="008809B2"/>
    <w:rsid w:val="008839DA"/>
    <w:rsid w:val="008842D6"/>
    <w:rsid w:val="00884EE8"/>
    <w:rsid w:val="00885168"/>
    <w:rsid w:val="008901FE"/>
    <w:rsid w:val="008916B5"/>
    <w:rsid w:val="0089173B"/>
    <w:rsid w:val="00891E76"/>
    <w:rsid w:val="0089220F"/>
    <w:rsid w:val="008935AA"/>
    <w:rsid w:val="008963F0"/>
    <w:rsid w:val="00896DC7"/>
    <w:rsid w:val="00897C84"/>
    <w:rsid w:val="008A03A5"/>
    <w:rsid w:val="008A0DF3"/>
    <w:rsid w:val="008A13BB"/>
    <w:rsid w:val="008A3036"/>
    <w:rsid w:val="008A4138"/>
    <w:rsid w:val="008A4358"/>
    <w:rsid w:val="008A4950"/>
    <w:rsid w:val="008A5D96"/>
    <w:rsid w:val="008A6CD1"/>
    <w:rsid w:val="008A74A2"/>
    <w:rsid w:val="008A7E45"/>
    <w:rsid w:val="008B2CC5"/>
    <w:rsid w:val="008B5C93"/>
    <w:rsid w:val="008B6089"/>
    <w:rsid w:val="008B60FB"/>
    <w:rsid w:val="008B64DB"/>
    <w:rsid w:val="008B6848"/>
    <w:rsid w:val="008C1D98"/>
    <w:rsid w:val="008C297B"/>
    <w:rsid w:val="008C2B73"/>
    <w:rsid w:val="008C2FA1"/>
    <w:rsid w:val="008C357C"/>
    <w:rsid w:val="008C6E8B"/>
    <w:rsid w:val="008D1069"/>
    <w:rsid w:val="008D1089"/>
    <w:rsid w:val="008D1275"/>
    <w:rsid w:val="008D2955"/>
    <w:rsid w:val="008D2C41"/>
    <w:rsid w:val="008D2C4C"/>
    <w:rsid w:val="008D366D"/>
    <w:rsid w:val="008D5FF7"/>
    <w:rsid w:val="008D61BF"/>
    <w:rsid w:val="008D7E0D"/>
    <w:rsid w:val="008D7EDB"/>
    <w:rsid w:val="008E14AF"/>
    <w:rsid w:val="008E1829"/>
    <w:rsid w:val="008E2327"/>
    <w:rsid w:val="008E5077"/>
    <w:rsid w:val="008E5D51"/>
    <w:rsid w:val="008E6233"/>
    <w:rsid w:val="008E64F0"/>
    <w:rsid w:val="008E6FF3"/>
    <w:rsid w:val="008E7B05"/>
    <w:rsid w:val="008F18ED"/>
    <w:rsid w:val="008F3EA1"/>
    <w:rsid w:val="008F46C2"/>
    <w:rsid w:val="008F499E"/>
    <w:rsid w:val="008F4CC2"/>
    <w:rsid w:val="008F5774"/>
    <w:rsid w:val="009001FC"/>
    <w:rsid w:val="00900BEE"/>
    <w:rsid w:val="009020A8"/>
    <w:rsid w:val="00902A15"/>
    <w:rsid w:val="00903D37"/>
    <w:rsid w:val="0090645F"/>
    <w:rsid w:val="00906B1F"/>
    <w:rsid w:val="0091023A"/>
    <w:rsid w:val="0091055D"/>
    <w:rsid w:val="00914C61"/>
    <w:rsid w:val="00916F03"/>
    <w:rsid w:val="00917D6F"/>
    <w:rsid w:val="0092075F"/>
    <w:rsid w:val="00921B1A"/>
    <w:rsid w:val="00921DDA"/>
    <w:rsid w:val="00921F00"/>
    <w:rsid w:val="00922F3B"/>
    <w:rsid w:val="00924BB2"/>
    <w:rsid w:val="0092600D"/>
    <w:rsid w:val="009264E7"/>
    <w:rsid w:val="00927D70"/>
    <w:rsid w:val="00927D80"/>
    <w:rsid w:val="0093039D"/>
    <w:rsid w:val="00931E4F"/>
    <w:rsid w:val="009326FB"/>
    <w:rsid w:val="009330F9"/>
    <w:rsid w:val="0093364D"/>
    <w:rsid w:val="00934693"/>
    <w:rsid w:val="00936574"/>
    <w:rsid w:val="009374BD"/>
    <w:rsid w:val="0093776B"/>
    <w:rsid w:val="00937BF0"/>
    <w:rsid w:val="00942BF8"/>
    <w:rsid w:val="00943BCE"/>
    <w:rsid w:val="00943C42"/>
    <w:rsid w:val="00950741"/>
    <w:rsid w:val="0095136B"/>
    <w:rsid w:val="009546FA"/>
    <w:rsid w:val="00955268"/>
    <w:rsid w:val="0095540C"/>
    <w:rsid w:val="0095568C"/>
    <w:rsid w:val="009557F9"/>
    <w:rsid w:val="009563AD"/>
    <w:rsid w:val="00956793"/>
    <w:rsid w:val="00956840"/>
    <w:rsid w:val="009570C0"/>
    <w:rsid w:val="00960346"/>
    <w:rsid w:val="009617D3"/>
    <w:rsid w:val="0096463B"/>
    <w:rsid w:val="0096693C"/>
    <w:rsid w:val="0096765E"/>
    <w:rsid w:val="00967869"/>
    <w:rsid w:val="00971F54"/>
    <w:rsid w:val="009721CF"/>
    <w:rsid w:val="009725C5"/>
    <w:rsid w:val="00972FA1"/>
    <w:rsid w:val="00973F40"/>
    <w:rsid w:val="00973FDF"/>
    <w:rsid w:val="00975569"/>
    <w:rsid w:val="00975FC1"/>
    <w:rsid w:val="0097602C"/>
    <w:rsid w:val="00976201"/>
    <w:rsid w:val="009812ED"/>
    <w:rsid w:val="00982EE5"/>
    <w:rsid w:val="00983AA1"/>
    <w:rsid w:val="009849EF"/>
    <w:rsid w:val="00984F18"/>
    <w:rsid w:val="0098560D"/>
    <w:rsid w:val="00985849"/>
    <w:rsid w:val="00986C01"/>
    <w:rsid w:val="00986DB7"/>
    <w:rsid w:val="0098737D"/>
    <w:rsid w:val="0098795A"/>
    <w:rsid w:val="009912AF"/>
    <w:rsid w:val="0099200F"/>
    <w:rsid w:val="00992198"/>
    <w:rsid w:val="00992DBD"/>
    <w:rsid w:val="009934CF"/>
    <w:rsid w:val="00993DCF"/>
    <w:rsid w:val="00995F8A"/>
    <w:rsid w:val="009A0C8C"/>
    <w:rsid w:val="009A0D75"/>
    <w:rsid w:val="009A0EA5"/>
    <w:rsid w:val="009A11F1"/>
    <w:rsid w:val="009A261A"/>
    <w:rsid w:val="009A347A"/>
    <w:rsid w:val="009A521D"/>
    <w:rsid w:val="009A57E6"/>
    <w:rsid w:val="009A620E"/>
    <w:rsid w:val="009B1B8E"/>
    <w:rsid w:val="009B3AE7"/>
    <w:rsid w:val="009B548D"/>
    <w:rsid w:val="009B5F8C"/>
    <w:rsid w:val="009B6A6F"/>
    <w:rsid w:val="009C10B3"/>
    <w:rsid w:val="009C1AFE"/>
    <w:rsid w:val="009C3A83"/>
    <w:rsid w:val="009C4081"/>
    <w:rsid w:val="009C4521"/>
    <w:rsid w:val="009C5F24"/>
    <w:rsid w:val="009C6FAD"/>
    <w:rsid w:val="009C7DD9"/>
    <w:rsid w:val="009D048B"/>
    <w:rsid w:val="009D0858"/>
    <w:rsid w:val="009D1681"/>
    <w:rsid w:val="009D49F4"/>
    <w:rsid w:val="009D4DD5"/>
    <w:rsid w:val="009D6310"/>
    <w:rsid w:val="009D69C6"/>
    <w:rsid w:val="009E0686"/>
    <w:rsid w:val="009E20CD"/>
    <w:rsid w:val="009E2EDB"/>
    <w:rsid w:val="009E5419"/>
    <w:rsid w:val="009E5A6E"/>
    <w:rsid w:val="009E6760"/>
    <w:rsid w:val="009E6D87"/>
    <w:rsid w:val="009F0C02"/>
    <w:rsid w:val="009F0D9A"/>
    <w:rsid w:val="009F2047"/>
    <w:rsid w:val="009F41B3"/>
    <w:rsid w:val="009F46DC"/>
    <w:rsid w:val="009F67B2"/>
    <w:rsid w:val="009F714F"/>
    <w:rsid w:val="00A01C00"/>
    <w:rsid w:val="00A0439D"/>
    <w:rsid w:val="00A105D2"/>
    <w:rsid w:val="00A10F9F"/>
    <w:rsid w:val="00A112F7"/>
    <w:rsid w:val="00A11CAD"/>
    <w:rsid w:val="00A11E38"/>
    <w:rsid w:val="00A1206F"/>
    <w:rsid w:val="00A13AA9"/>
    <w:rsid w:val="00A13D97"/>
    <w:rsid w:val="00A143CD"/>
    <w:rsid w:val="00A1620D"/>
    <w:rsid w:val="00A16AC0"/>
    <w:rsid w:val="00A200CF"/>
    <w:rsid w:val="00A22B3B"/>
    <w:rsid w:val="00A22E26"/>
    <w:rsid w:val="00A23D31"/>
    <w:rsid w:val="00A24C9B"/>
    <w:rsid w:val="00A27D2B"/>
    <w:rsid w:val="00A301A7"/>
    <w:rsid w:val="00A30753"/>
    <w:rsid w:val="00A30BD7"/>
    <w:rsid w:val="00A30C34"/>
    <w:rsid w:val="00A30FD3"/>
    <w:rsid w:val="00A326C6"/>
    <w:rsid w:val="00A33D15"/>
    <w:rsid w:val="00A34E32"/>
    <w:rsid w:val="00A35E2F"/>
    <w:rsid w:val="00A35EFA"/>
    <w:rsid w:val="00A37891"/>
    <w:rsid w:val="00A37B60"/>
    <w:rsid w:val="00A40A51"/>
    <w:rsid w:val="00A420F2"/>
    <w:rsid w:val="00A47916"/>
    <w:rsid w:val="00A500CC"/>
    <w:rsid w:val="00A50EAF"/>
    <w:rsid w:val="00A50FAD"/>
    <w:rsid w:val="00A5131A"/>
    <w:rsid w:val="00A52C91"/>
    <w:rsid w:val="00A536DA"/>
    <w:rsid w:val="00A54636"/>
    <w:rsid w:val="00A5499D"/>
    <w:rsid w:val="00A5502E"/>
    <w:rsid w:val="00A55625"/>
    <w:rsid w:val="00A558CA"/>
    <w:rsid w:val="00A55CDF"/>
    <w:rsid w:val="00A56159"/>
    <w:rsid w:val="00A56C76"/>
    <w:rsid w:val="00A56EF8"/>
    <w:rsid w:val="00A571CD"/>
    <w:rsid w:val="00A57331"/>
    <w:rsid w:val="00A57C3D"/>
    <w:rsid w:val="00A63E05"/>
    <w:rsid w:val="00A65983"/>
    <w:rsid w:val="00A65AC2"/>
    <w:rsid w:val="00A66829"/>
    <w:rsid w:val="00A668F9"/>
    <w:rsid w:val="00A6697B"/>
    <w:rsid w:val="00A74C2D"/>
    <w:rsid w:val="00A753F1"/>
    <w:rsid w:val="00A76B34"/>
    <w:rsid w:val="00A83487"/>
    <w:rsid w:val="00A854FF"/>
    <w:rsid w:val="00A866F3"/>
    <w:rsid w:val="00A87035"/>
    <w:rsid w:val="00A8745D"/>
    <w:rsid w:val="00A9024A"/>
    <w:rsid w:val="00A907D9"/>
    <w:rsid w:val="00A90F9B"/>
    <w:rsid w:val="00A91544"/>
    <w:rsid w:val="00A92694"/>
    <w:rsid w:val="00A93072"/>
    <w:rsid w:val="00A9390F"/>
    <w:rsid w:val="00A9629C"/>
    <w:rsid w:val="00A9748C"/>
    <w:rsid w:val="00AA14C2"/>
    <w:rsid w:val="00AA2980"/>
    <w:rsid w:val="00AA35D5"/>
    <w:rsid w:val="00AA417B"/>
    <w:rsid w:val="00AA533F"/>
    <w:rsid w:val="00AA5A86"/>
    <w:rsid w:val="00AA70FB"/>
    <w:rsid w:val="00AA7BBF"/>
    <w:rsid w:val="00AB010D"/>
    <w:rsid w:val="00AB0749"/>
    <w:rsid w:val="00AB32AB"/>
    <w:rsid w:val="00AB5141"/>
    <w:rsid w:val="00AB5901"/>
    <w:rsid w:val="00AB64F0"/>
    <w:rsid w:val="00AB73AD"/>
    <w:rsid w:val="00AB76D8"/>
    <w:rsid w:val="00AB7E6A"/>
    <w:rsid w:val="00AC0ABB"/>
    <w:rsid w:val="00AC1B61"/>
    <w:rsid w:val="00AC2C6E"/>
    <w:rsid w:val="00AC5EE6"/>
    <w:rsid w:val="00AC6BBF"/>
    <w:rsid w:val="00AC76CA"/>
    <w:rsid w:val="00AD027E"/>
    <w:rsid w:val="00AD0D24"/>
    <w:rsid w:val="00AD1923"/>
    <w:rsid w:val="00AD2611"/>
    <w:rsid w:val="00AD29FD"/>
    <w:rsid w:val="00AD3979"/>
    <w:rsid w:val="00AD3AC5"/>
    <w:rsid w:val="00AD3D57"/>
    <w:rsid w:val="00AD4480"/>
    <w:rsid w:val="00AD516E"/>
    <w:rsid w:val="00AD5489"/>
    <w:rsid w:val="00AD7301"/>
    <w:rsid w:val="00AE0733"/>
    <w:rsid w:val="00AE1CF5"/>
    <w:rsid w:val="00AE40AF"/>
    <w:rsid w:val="00AE4451"/>
    <w:rsid w:val="00AE47BF"/>
    <w:rsid w:val="00AE5049"/>
    <w:rsid w:val="00AF02D3"/>
    <w:rsid w:val="00AF06EE"/>
    <w:rsid w:val="00AF148D"/>
    <w:rsid w:val="00AF240B"/>
    <w:rsid w:val="00AF3218"/>
    <w:rsid w:val="00AF34D0"/>
    <w:rsid w:val="00AF3CBE"/>
    <w:rsid w:val="00AF51FB"/>
    <w:rsid w:val="00AF6432"/>
    <w:rsid w:val="00AF682E"/>
    <w:rsid w:val="00AF79BD"/>
    <w:rsid w:val="00B00F32"/>
    <w:rsid w:val="00B01894"/>
    <w:rsid w:val="00B01BE6"/>
    <w:rsid w:val="00B04421"/>
    <w:rsid w:val="00B058C0"/>
    <w:rsid w:val="00B07F12"/>
    <w:rsid w:val="00B12C82"/>
    <w:rsid w:val="00B1415B"/>
    <w:rsid w:val="00B15278"/>
    <w:rsid w:val="00B21BEE"/>
    <w:rsid w:val="00B234EC"/>
    <w:rsid w:val="00B274AE"/>
    <w:rsid w:val="00B274BF"/>
    <w:rsid w:val="00B31222"/>
    <w:rsid w:val="00B31D7B"/>
    <w:rsid w:val="00B32BF6"/>
    <w:rsid w:val="00B334E9"/>
    <w:rsid w:val="00B338DA"/>
    <w:rsid w:val="00B35682"/>
    <w:rsid w:val="00B35DE4"/>
    <w:rsid w:val="00B36D17"/>
    <w:rsid w:val="00B37CF8"/>
    <w:rsid w:val="00B42E81"/>
    <w:rsid w:val="00B42FCA"/>
    <w:rsid w:val="00B4329D"/>
    <w:rsid w:val="00B443F5"/>
    <w:rsid w:val="00B45019"/>
    <w:rsid w:val="00B50220"/>
    <w:rsid w:val="00B517D5"/>
    <w:rsid w:val="00B520F9"/>
    <w:rsid w:val="00B52812"/>
    <w:rsid w:val="00B54716"/>
    <w:rsid w:val="00B5495A"/>
    <w:rsid w:val="00B54E04"/>
    <w:rsid w:val="00B55669"/>
    <w:rsid w:val="00B571CD"/>
    <w:rsid w:val="00B577A3"/>
    <w:rsid w:val="00B6258B"/>
    <w:rsid w:val="00B62F4C"/>
    <w:rsid w:val="00B64641"/>
    <w:rsid w:val="00B67D38"/>
    <w:rsid w:val="00B7262F"/>
    <w:rsid w:val="00B727C5"/>
    <w:rsid w:val="00B73589"/>
    <w:rsid w:val="00B73823"/>
    <w:rsid w:val="00B73FD4"/>
    <w:rsid w:val="00B74FC5"/>
    <w:rsid w:val="00B75A6C"/>
    <w:rsid w:val="00B75AA5"/>
    <w:rsid w:val="00B75DE3"/>
    <w:rsid w:val="00B809C4"/>
    <w:rsid w:val="00B81035"/>
    <w:rsid w:val="00B81FA6"/>
    <w:rsid w:val="00B82F2D"/>
    <w:rsid w:val="00B8342E"/>
    <w:rsid w:val="00B83E2A"/>
    <w:rsid w:val="00B83E38"/>
    <w:rsid w:val="00B83E3F"/>
    <w:rsid w:val="00B84C77"/>
    <w:rsid w:val="00B85DF3"/>
    <w:rsid w:val="00B86C19"/>
    <w:rsid w:val="00B92EDF"/>
    <w:rsid w:val="00B93510"/>
    <w:rsid w:val="00B93E33"/>
    <w:rsid w:val="00B9466F"/>
    <w:rsid w:val="00B950D8"/>
    <w:rsid w:val="00B954F3"/>
    <w:rsid w:val="00B95BCD"/>
    <w:rsid w:val="00B95CDC"/>
    <w:rsid w:val="00B95CE5"/>
    <w:rsid w:val="00B961D7"/>
    <w:rsid w:val="00BA0CE7"/>
    <w:rsid w:val="00BA0D0B"/>
    <w:rsid w:val="00BA0ED5"/>
    <w:rsid w:val="00BA13DC"/>
    <w:rsid w:val="00BA1693"/>
    <w:rsid w:val="00BA1A16"/>
    <w:rsid w:val="00BA1C0F"/>
    <w:rsid w:val="00BA2325"/>
    <w:rsid w:val="00BA3B4C"/>
    <w:rsid w:val="00BA3B91"/>
    <w:rsid w:val="00BA454D"/>
    <w:rsid w:val="00BA4DCA"/>
    <w:rsid w:val="00BB2327"/>
    <w:rsid w:val="00BB375D"/>
    <w:rsid w:val="00BB4438"/>
    <w:rsid w:val="00BB47A2"/>
    <w:rsid w:val="00BB49A0"/>
    <w:rsid w:val="00BB515F"/>
    <w:rsid w:val="00BB530D"/>
    <w:rsid w:val="00BB5797"/>
    <w:rsid w:val="00BB5D28"/>
    <w:rsid w:val="00BB66FD"/>
    <w:rsid w:val="00BB6BA8"/>
    <w:rsid w:val="00BC1085"/>
    <w:rsid w:val="00BC11E7"/>
    <w:rsid w:val="00BC1FA5"/>
    <w:rsid w:val="00BC23EE"/>
    <w:rsid w:val="00BC2C0C"/>
    <w:rsid w:val="00BC4A77"/>
    <w:rsid w:val="00BC4D31"/>
    <w:rsid w:val="00BC5753"/>
    <w:rsid w:val="00BC732A"/>
    <w:rsid w:val="00BC758B"/>
    <w:rsid w:val="00BC7C1E"/>
    <w:rsid w:val="00BD04B0"/>
    <w:rsid w:val="00BD0C28"/>
    <w:rsid w:val="00BD181B"/>
    <w:rsid w:val="00BD28B5"/>
    <w:rsid w:val="00BD2C4C"/>
    <w:rsid w:val="00BD2EAC"/>
    <w:rsid w:val="00BD416F"/>
    <w:rsid w:val="00BD4BB3"/>
    <w:rsid w:val="00BD5879"/>
    <w:rsid w:val="00BD5CDF"/>
    <w:rsid w:val="00BD631F"/>
    <w:rsid w:val="00BE0550"/>
    <w:rsid w:val="00BE17C6"/>
    <w:rsid w:val="00BE2BD3"/>
    <w:rsid w:val="00BE474A"/>
    <w:rsid w:val="00BE4865"/>
    <w:rsid w:val="00BE69BF"/>
    <w:rsid w:val="00BE725A"/>
    <w:rsid w:val="00BE7430"/>
    <w:rsid w:val="00BE7B48"/>
    <w:rsid w:val="00BE7BC8"/>
    <w:rsid w:val="00BF23B6"/>
    <w:rsid w:val="00BF2D12"/>
    <w:rsid w:val="00BF3381"/>
    <w:rsid w:val="00BF42F9"/>
    <w:rsid w:val="00C01585"/>
    <w:rsid w:val="00C01EBF"/>
    <w:rsid w:val="00C027E3"/>
    <w:rsid w:val="00C04956"/>
    <w:rsid w:val="00C04EE9"/>
    <w:rsid w:val="00C059E6"/>
    <w:rsid w:val="00C07852"/>
    <w:rsid w:val="00C10158"/>
    <w:rsid w:val="00C1036F"/>
    <w:rsid w:val="00C105B6"/>
    <w:rsid w:val="00C105BE"/>
    <w:rsid w:val="00C10649"/>
    <w:rsid w:val="00C10FCF"/>
    <w:rsid w:val="00C119B2"/>
    <w:rsid w:val="00C121D0"/>
    <w:rsid w:val="00C123C7"/>
    <w:rsid w:val="00C13F61"/>
    <w:rsid w:val="00C1684F"/>
    <w:rsid w:val="00C16B4B"/>
    <w:rsid w:val="00C1708D"/>
    <w:rsid w:val="00C17427"/>
    <w:rsid w:val="00C17885"/>
    <w:rsid w:val="00C20C00"/>
    <w:rsid w:val="00C210FD"/>
    <w:rsid w:val="00C21EB2"/>
    <w:rsid w:val="00C22901"/>
    <w:rsid w:val="00C22F6B"/>
    <w:rsid w:val="00C24F48"/>
    <w:rsid w:val="00C25238"/>
    <w:rsid w:val="00C253EA"/>
    <w:rsid w:val="00C25D5D"/>
    <w:rsid w:val="00C25EC2"/>
    <w:rsid w:val="00C2612F"/>
    <w:rsid w:val="00C305F2"/>
    <w:rsid w:val="00C32EE9"/>
    <w:rsid w:val="00C3345C"/>
    <w:rsid w:val="00C33497"/>
    <w:rsid w:val="00C3396A"/>
    <w:rsid w:val="00C33B8D"/>
    <w:rsid w:val="00C3515C"/>
    <w:rsid w:val="00C35258"/>
    <w:rsid w:val="00C407E5"/>
    <w:rsid w:val="00C40E93"/>
    <w:rsid w:val="00C42DAC"/>
    <w:rsid w:val="00C4342B"/>
    <w:rsid w:val="00C440D3"/>
    <w:rsid w:val="00C459A9"/>
    <w:rsid w:val="00C45F0C"/>
    <w:rsid w:val="00C50221"/>
    <w:rsid w:val="00C502A5"/>
    <w:rsid w:val="00C51651"/>
    <w:rsid w:val="00C521F7"/>
    <w:rsid w:val="00C53008"/>
    <w:rsid w:val="00C54866"/>
    <w:rsid w:val="00C55151"/>
    <w:rsid w:val="00C558FF"/>
    <w:rsid w:val="00C560FA"/>
    <w:rsid w:val="00C56363"/>
    <w:rsid w:val="00C5640E"/>
    <w:rsid w:val="00C56AE3"/>
    <w:rsid w:val="00C570C5"/>
    <w:rsid w:val="00C57FF9"/>
    <w:rsid w:val="00C6034B"/>
    <w:rsid w:val="00C64434"/>
    <w:rsid w:val="00C7063C"/>
    <w:rsid w:val="00C73C57"/>
    <w:rsid w:val="00C74D43"/>
    <w:rsid w:val="00C753AA"/>
    <w:rsid w:val="00C75CA7"/>
    <w:rsid w:val="00C76B5E"/>
    <w:rsid w:val="00C80667"/>
    <w:rsid w:val="00C8079B"/>
    <w:rsid w:val="00C80BD1"/>
    <w:rsid w:val="00C81152"/>
    <w:rsid w:val="00C81961"/>
    <w:rsid w:val="00C832E5"/>
    <w:rsid w:val="00C83C1D"/>
    <w:rsid w:val="00C86A5C"/>
    <w:rsid w:val="00C901BB"/>
    <w:rsid w:val="00C90CD3"/>
    <w:rsid w:val="00C92552"/>
    <w:rsid w:val="00C93516"/>
    <w:rsid w:val="00C9381F"/>
    <w:rsid w:val="00C93F1B"/>
    <w:rsid w:val="00C96717"/>
    <w:rsid w:val="00C976D1"/>
    <w:rsid w:val="00C9785E"/>
    <w:rsid w:val="00CA248F"/>
    <w:rsid w:val="00CA28B1"/>
    <w:rsid w:val="00CA363B"/>
    <w:rsid w:val="00CA39B2"/>
    <w:rsid w:val="00CA4D08"/>
    <w:rsid w:val="00CA654E"/>
    <w:rsid w:val="00CA71D4"/>
    <w:rsid w:val="00CB00E6"/>
    <w:rsid w:val="00CB2B59"/>
    <w:rsid w:val="00CB3E29"/>
    <w:rsid w:val="00CB45FB"/>
    <w:rsid w:val="00CB46CA"/>
    <w:rsid w:val="00CB4844"/>
    <w:rsid w:val="00CB5153"/>
    <w:rsid w:val="00CB5B2E"/>
    <w:rsid w:val="00CB5D29"/>
    <w:rsid w:val="00CB6461"/>
    <w:rsid w:val="00CB675A"/>
    <w:rsid w:val="00CB68B1"/>
    <w:rsid w:val="00CB782B"/>
    <w:rsid w:val="00CC0529"/>
    <w:rsid w:val="00CC0E77"/>
    <w:rsid w:val="00CC2092"/>
    <w:rsid w:val="00CC23A0"/>
    <w:rsid w:val="00CC3B1F"/>
    <w:rsid w:val="00CC5E76"/>
    <w:rsid w:val="00CC7B01"/>
    <w:rsid w:val="00CD0054"/>
    <w:rsid w:val="00CD0907"/>
    <w:rsid w:val="00CD0E7F"/>
    <w:rsid w:val="00CD1B37"/>
    <w:rsid w:val="00CD2546"/>
    <w:rsid w:val="00CD3A5D"/>
    <w:rsid w:val="00CD5A59"/>
    <w:rsid w:val="00CD5FD4"/>
    <w:rsid w:val="00CD7ACB"/>
    <w:rsid w:val="00CD7B62"/>
    <w:rsid w:val="00CE0DCE"/>
    <w:rsid w:val="00CE1BC9"/>
    <w:rsid w:val="00CE1ED1"/>
    <w:rsid w:val="00CE1FED"/>
    <w:rsid w:val="00CE27C1"/>
    <w:rsid w:val="00CE33C1"/>
    <w:rsid w:val="00CE4DD6"/>
    <w:rsid w:val="00CE4E77"/>
    <w:rsid w:val="00CE50C0"/>
    <w:rsid w:val="00CE5F04"/>
    <w:rsid w:val="00CE6E6B"/>
    <w:rsid w:val="00CE76FF"/>
    <w:rsid w:val="00CE7A75"/>
    <w:rsid w:val="00CF090E"/>
    <w:rsid w:val="00CF204F"/>
    <w:rsid w:val="00CF20ED"/>
    <w:rsid w:val="00CF4012"/>
    <w:rsid w:val="00CF4515"/>
    <w:rsid w:val="00CF4AB1"/>
    <w:rsid w:val="00CF57BB"/>
    <w:rsid w:val="00CF5C25"/>
    <w:rsid w:val="00D026B9"/>
    <w:rsid w:val="00D02BC6"/>
    <w:rsid w:val="00D0310D"/>
    <w:rsid w:val="00D048D4"/>
    <w:rsid w:val="00D05803"/>
    <w:rsid w:val="00D05C7C"/>
    <w:rsid w:val="00D06906"/>
    <w:rsid w:val="00D07742"/>
    <w:rsid w:val="00D10B4D"/>
    <w:rsid w:val="00D1276A"/>
    <w:rsid w:val="00D12DF2"/>
    <w:rsid w:val="00D12EE0"/>
    <w:rsid w:val="00D133B1"/>
    <w:rsid w:val="00D14721"/>
    <w:rsid w:val="00D14C2D"/>
    <w:rsid w:val="00D14DB7"/>
    <w:rsid w:val="00D15ED5"/>
    <w:rsid w:val="00D17446"/>
    <w:rsid w:val="00D177D6"/>
    <w:rsid w:val="00D21110"/>
    <w:rsid w:val="00D22B6A"/>
    <w:rsid w:val="00D241F0"/>
    <w:rsid w:val="00D266B9"/>
    <w:rsid w:val="00D26C49"/>
    <w:rsid w:val="00D27E1A"/>
    <w:rsid w:val="00D348F7"/>
    <w:rsid w:val="00D35B6D"/>
    <w:rsid w:val="00D36AC2"/>
    <w:rsid w:val="00D3703D"/>
    <w:rsid w:val="00D40BC3"/>
    <w:rsid w:val="00D42D44"/>
    <w:rsid w:val="00D434EC"/>
    <w:rsid w:val="00D44E9D"/>
    <w:rsid w:val="00D472A7"/>
    <w:rsid w:val="00D47945"/>
    <w:rsid w:val="00D47A95"/>
    <w:rsid w:val="00D47F59"/>
    <w:rsid w:val="00D5077B"/>
    <w:rsid w:val="00D50D07"/>
    <w:rsid w:val="00D51986"/>
    <w:rsid w:val="00D52E00"/>
    <w:rsid w:val="00D52E13"/>
    <w:rsid w:val="00D554D3"/>
    <w:rsid w:val="00D575C9"/>
    <w:rsid w:val="00D578B2"/>
    <w:rsid w:val="00D600E7"/>
    <w:rsid w:val="00D61A0E"/>
    <w:rsid w:val="00D6499A"/>
    <w:rsid w:val="00D64DB3"/>
    <w:rsid w:val="00D67C4B"/>
    <w:rsid w:val="00D71CF9"/>
    <w:rsid w:val="00D75FF9"/>
    <w:rsid w:val="00D76D53"/>
    <w:rsid w:val="00D80F9D"/>
    <w:rsid w:val="00D81BAE"/>
    <w:rsid w:val="00D81D3B"/>
    <w:rsid w:val="00D82250"/>
    <w:rsid w:val="00D822E4"/>
    <w:rsid w:val="00D82681"/>
    <w:rsid w:val="00D84385"/>
    <w:rsid w:val="00D849DD"/>
    <w:rsid w:val="00D84B17"/>
    <w:rsid w:val="00D8507D"/>
    <w:rsid w:val="00D86735"/>
    <w:rsid w:val="00D870C7"/>
    <w:rsid w:val="00D8718E"/>
    <w:rsid w:val="00D871FB"/>
    <w:rsid w:val="00D905E7"/>
    <w:rsid w:val="00D90C9D"/>
    <w:rsid w:val="00D90E57"/>
    <w:rsid w:val="00D91910"/>
    <w:rsid w:val="00D91AA8"/>
    <w:rsid w:val="00D931D4"/>
    <w:rsid w:val="00D944A6"/>
    <w:rsid w:val="00D9570C"/>
    <w:rsid w:val="00D95B92"/>
    <w:rsid w:val="00D95C7A"/>
    <w:rsid w:val="00D96BF1"/>
    <w:rsid w:val="00D96FC3"/>
    <w:rsid w:val="00DA07D5"/>
    <w:rsid w:val="00DA10CD"/>
    <w:rsid w:val="00DA12C3"/>
    <w:rsid w:val="00DA1E95"/>
    <w:rsid w:val="00DA2571"/>
    <w:rsid w:val="00DA25CF"/>
    <w:rsid w:val="00DA4686"/>
    <w:rsid w:val="00DA495D"/>
    <w:rsid w:val="00DA7BA0"/>
    <w:rsid w:val="00DB0920"/>
    <w:rsid w:val="00DB38AE"/>
    <w:rsid w:val="00DB41B4"/>
    <w:rsid w:val="00DB469A"/>
    <w:rsid w:val="00DB52C3"/>
    <w:rsid w:val="00DB5DA3"/>
    <w:rsid w:val="00DB7937"/>
    <w:rsid w:val="00DB7E5F"/>
    <w:rsid w:val="00DC10B0"/>
    <w:rsid w:val="00DC1594"/>
    <w:rsid w:val="00DC20DE"/>
    <w:rsid w:val="00DC22A0"/>
    <w:rsid w:val="00DC4BCD"/>
    <w:rsid w:val="00DC5AF4"/>
    <w:rsid w:val="00DC6961"/>
    <w:rsid w:val="00DC6B8A"/>
    <w:rsid w:val="00DD1107"/>
    <w:rsid w:val="00DD178F"/>
    <w:rsid w:val="00DD1804"/>
    <w:rsid w:val="00DD1FE4"/>
    <w:rsid w:val="00DD2303"/>
    <w:rsid w:val="00DD45DB"/>
    <w:rsid w:val="00DD53DC"/>
    <w:rsid w:val="00DD598D"/>
    <w:rsid w:val="00DE2966"/>
    <w:rsid w:val="00DE3535"/>
    <w:rsid w:val="00DE4107"/>
    <w:rsid w:val="00DE6AB6"/>
    <w:rsid w:val="00DE6B36"/>
    <w:rsid w:val="00DF0B5E"/>
    <w:rsid w:val="00DF0ED5"/>
    <w:rsid w:val="00DF12BC"/>
    <w:rsid w:val="00DF72D9"/>
    <w:rsid w:val="00DF7EC8"/>
    <w:rsid w:val="00E01A81"/>
    <w:rsid w:val="00E028ED"/>
    <w:rsid w:val="00E04A38"/>
    <w:rsid w:val="00E0754F"/>
    <w:rsid w:val="00E104F6"/>
    <w:rsid w:val="00E10748"/>
    <w:rsid w:val="00E10C2E"/>
    <w:rsid w:val="00E12F57"/>
    <w:rsid w:val="00E14282"/>
    <w:rsid w:val="00E142E8"/>
    <w:rsid w:val="00E16E9E"/>
    <w:rsid w:val="00E178C1"/>
    <w:rsid w:val="00E20118"/>
    <w:rsid w:val="00E24D87"/>
    <w:rsid w:val="00E253AE"/>
    <w:rsid w:val="00E255E3"/>
    <w:rsid w:val="00E26E40"/>
    <w:rsid w:val="00E27DDF"/>
    <w:rsid w:val="00E27E01"/>
    <w:rsid w:val="00E30A90"/>
    <w:rsid w:val="00E32DBA"/>
    <w:rsid w:val="00E34820"/>
    <w:rsid w:val="00E350F4"/>
    <w:rsid w:val="00E360D1"/>
    <w:rsid w:val="00E36323"/>
    <w:rsid w:val="00E366C2"/>
    <w:rsid w:val="00E37D21"/>
    <w:rsid w:val="00E41D7E"/>
    <w:rsid w:val="00E42E51"/>
    <w:rsid w:val="00E42ED4"/>
    <w:rsid w:val="00E43469"/>
    <w:rsid w:val="00E43501"/>
    <w:rsid w:val="00E445DA"/>
    <w:rsid w:val="00E45379"/>
    <w:rsid w:val="00E46195"/>
    <w:rsid w:val="00E47EBE"/>
    <w:rsid w:val="00E5009B"/>
    <w:rsid w:val="00E50B22"/>
    <w:rsid w:val="00E51330"/>
    <w:rsid w:val="00E51E18"/>
    <w:rsid w:val="00E533BD"/>
    <w:rsid w:val="00E53706"/>
    <w:rsid w:val="00E54DFC"/>
    <w:rsid w:val="00E54FC8"/>
    <w:rsid w:val="00E55246"/>
    <w:rsid w:val="00E571B5"/>
    <w:rsid w:val="00E573C6"/>
    <w:rsid w:val="00E577FA"/>
    <w:rsid w:val="00E57CE2"/>
    <w:rsid w:val="00E617BD"/>
    <w:rsid w:val="00E61D9F"/>
    <w:rsid w:val="00E660A6"/>
    <w:rsid w:val="00E66339"/>
    <w:rsid w:val="00E70503"/>
    <w:rsid w:val="00E705B4"/>
    <w:rsid w:val="00E72084"/>
    <w:rsid w:val="00E72967"/>
    <w:rsid w:val="00E8155D"/>
    <w:rsid w:val="00E8254F"/>
    <w:rsid w:val="00E84B29"/>
    <w:rsid w:val="00E861C3"/>
    <w:rsid w:val="00E86361"/>
    <w:rsid w:val="00E90126"/>
    <w:rsid w:val="00E90C37"/>
    <w:rsid w:val="00E9571C"/>
    <w:rsid w:val="00E95BD6"/>
    <w:rsid w:val="00EA031A"/>
    <w:rsid w:val="00EA0E04"/>
    <w:rsid w:val="00EA220D"/>
    <w:rsid w:val="00EA2298"/>
    <w:rsid w:val="00EA3156"/>
    <w:rsid w:val="00EA40A2"/>
    <w:rsid w:val="00EA4CD5"/>
    <w:rsid w:val="00EA58BF"/>
    <w:rsid w:val="00EA5D2C"/>
    <w:rsid w:val="00EA5D8E"/>
    <w:rsid w:val="00EA68DA"/>
    <w:rsid w:val="00EA7AF7"/>
    <w:rsid w:val="00EB07CF"/>
    <w:rsid w:val="00EB1601"/>
    <w:rsid w:val="00EB3B88"/>
    <w:rsid w:val="00EB6D0B"/>
    <w:rsid w:val="00EB7462"/>
    <w:rsid w:val="00EB76D3"/>
    <w:rsid w:val="00EC3A7F"/>
    <w:rsid w:val="00EC3B8F"/>
    <w:rsid w:val="00EC52F3"/>
    <w:rsid w:val="00EC5CA0"/>
    <w:rsid w:val="00EC7187"/>
    <w:rsid w:val="00EC7372"/>
    <w:rsid w:val="00ED2C39"/>
    <w:rsid w:val="00ED30E8"/>
    <w:rsid w:val="00ED3B69"/>
    <w:rsid w:val="00ED4794"/>
    <w:rsid w:val="00ED4F62"/>
    <w:rsid w:val="00ED6CD1"/>
    <w:rsid w:val="00ED729D"/>
    <w:rsid w:val="00ED74A3"/>
    <w:rsid w:val="00ED7BCC"/>
    <w:rsid w:val="00EE0754"/>
    <w:rsid w:val="00EE3577"/>
    <w:rsid w:val="00EE5F2E"/>
    <w:rsid w:val="00EE657C"/>
    <w:rsid w:val="00EE7220"/>
    <w:rsid w:val="00EE7F2F"/>
    <w:rsid w:val="00EF3750"/>
    <w:rsid w:val="00EF4A64"/>
    <w:rsid w:val="00EF70D0"/>
    <w:rsid w:val="00F00407"/>
    <w:rsid w:val="00F01854"/>
    <w:rsid w:val="00F02171"/>
    <w:rsid w:val="00F033EF"/>
    <w:rsid w:val="00F061A6"/>
    <w:rsid w:val="00F107AF"/>
    <w:rsid w:val="00F10BEA"/>
    <w:rsid w:val="00F11AB3"/>
    <w:rsid w:val="00F11DF9"/>
    <w:rsid w:val="00F12641"/>
    <w:rsid w:val="00F12B49"/>
    <w:rsid w:val="00F143EA"/>
    <w:rsid w:val="00F14D63"/>
    <w:rsid w:val="00F15D77"/>
    <w:rsid w:val="00F15F13"/>
    <w:rsid w:val="00F16441"/>
    <w:rsid w:val="00F1692B"/>
    <w:rsid w:val="00F20633"/>
    <w:rsid w:val="00F218DA"/>
    <w:rsid w:val="00F23E81"/>
    <w:rsid w:val="00F2429F"/>
    <w:rsid w:val="00F24317"/>
    <w:rsid w:val="00F25CFE"/>
    <w:rsid w:val="00F26F56"/>
    <w:rsid w:val="00F27272"/>
    <w:rsid w:val="00F34300"/>
    <w:rsid w:val="00F35243"/>
    <w:rsid w:val="00F36AD0"/>
    <w:rsid w:val="00F36DFE"/>
    <w:rsid w:val="00F37C3D"/>
    <w:rsid w:val="00F400D7"/>
    <w:rsid w:val="00F4018F"/>
    <w:rsid w:val="00F404B8"/>
    <w:rsid w:val="00F43E6E"/>
    <w:rsid w:val="00F44282"/>
    <w:rsid w:val="00F44423"/>
    <w:rsid w:val="00F44F51"/>
    <w:rsid w:val="00F479BF"/>
    <w:rsid w:val="00F51236"/>
    <w:rsid w:val="00F512DF"/>
    <w:rsid w:val="00F522FA"/>
    <w:rsid w:val="00F5374C"/>
    <w:rsid w:val="00F538C9"/>
    <w:rsid w:val="00F541B8"/>
    <w:rsid w:val="00F56CC2"/>
    <w:rsid w:val="00F574B7"/>
    <w:rsid w:val="00F60BC0"/>
    <w:rsid w:val="00F6114E"/>
    <w:rsid w:val="00F61B7F"/>
    <w:rsid w:val="00F61C10"/>
    <w:rsid w:val="00F62370"/>
    <w:rsid w:val="00F628D3"/>
    <w:rsid w:val="00F62A4B"/>
    <w:rsid w:val="00F637E2"/>
    <w:rsid w:val="00F63A08"/>
    <w:rsid w:val="00F63B42"/>
    <w:rsid w:val="00F6497E"/>
    <w:rsid w:val="00F64EB1"/>
    <w:rsid w:val="00F652C1"/>
    <w:rsid w:val="00F658D2"/>
    <w:rsid w:val="00F677E2"/>
    <w:rsid w:val="00F67AEF"/>
    <w:rsid w:val="00F67D0E"/>
    <w:rsid w:val="00F70B8D"/>
    <w:rsid w:val="00F70FDF"/>
    <w:rsid w:val="00F710BF"/>
    <w:rsid w:val="00F73751"/>
    <w:rsid w:val="00F74688"/>
    <w:rsid w:val="00F75EAD"/>
    <w:rsid w:val="00F77154"/>
    <w:rsid w:val="00F80010"/>
    <w:rsid w:val="00F80F33"/>
    <w:rsid w:val="00F835E1"/>
    <w:rsid w:val="00F83B9E"/>
    <w:rsid w:val="00F846D6"/>
    <w:rsid w:val="00F86452"/>
    <w:rsid w:val="00F912B0"/>
    <w:rsid w:val="00F9173A"/>
    <w:rsid w:val="00F91800"/>
    <w:rsid w:val="00F9332D"/>
    <w:rsid w:val="00F9499D"/>
    <w:rsid w:val="00F94C45"/>
    <w:rsid w:val="00F94E99"/>
    <w:rsid w:val="00F9528F"/>
    <w:rsid w:val="00F9650A"/>
    <w:rsid w:val="00F967C7"/>
    <w:rsid w:val="00FA0437"/>
    <w:rsid w:val="00FA1196"/>
    <w:rsid w:val="00FA1616"/>
    <w:rsid w:val="00FA1D5C"/>
    <w:rsid w:val="00FA233F"/>
    <w:rsid w:val="00FA294C"/>
    <w:rsid w:val="00FA2E05"/>
    <w:rsid w:val="00FA31E7"/>
    <w:rsid w:val="00FA326F"/>
    <w:rsid w:val="00FA3958"/>
    <w:rsid w:val="00FA4111"/>
    <w:rsid w:val="00FA53E0"/>
    <w:rsid w:val="00FA7D57"/>
    <w:rsid w:val="00FB0008"/>
    <w:rsid w:val="00FB05DC"/>
    <w:rsid w:val="00FB071C"/>
    <w:rsid w:val="00FB3EA0"/>
    <w:rsid w:val="00FB4127"/>
    <w:rsid w:val="00FB55F4"/>
    <w:rsid w:val="00FB574B"/>
    <w:rsid w:val="00FB5FC7"/>
    <w:rsid w:val="00FB609C"/>
    <w:rsid w:val="00FB66FA"/>
    <w:rsid w:val="00FC0B63"/>
    <w:rsid w:val="00FC2209"/>
    <w:rsid w:val="00FC293B"/>
    <w:rsid w:val="00FC5AA8"/>
    <w:rsid w:val="00FC6E5D"/>
    <w:rsid w:val="00FC7531"/>
    <w:rsid w:val="00FC7EAA"/>
    <w:rsid w:val="00FD2D96"/>
    <w:rsid w:val="00FD4FA5"/>
    <w:rsid w:val="00FD5166"/>
    <w:rsid w:val="00FE1458"/>
    <w:rsid w:val="00FE385C"/>
    <w:rsid w:val="00FE5235"/>
    <w:rsid w:val="00FE5410"/>
    <w:rsid w:val="00FE5ED9"/>
    <w:rsid w:val="00FE6151"/>
    <w:rsid w:val="00FF131E"/>
    <w:rsid w:val="00FF37FF"/>
    <w:rsid w:val="00FF456A"/>
    <w:rsid w:val="00FF6127"/>
    <w:rsid w:val="00FF6204"/>
    <w:rsid w:val="00FF634D"/>
    <w:rsid w:val="7215891E"/>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6DAD6FF"/>
  <w15:docId w15:val="{824EF87C-2282-4A22-B84A-177C424B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6F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7"/>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8215717">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407985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6981834">
      <w:bodyDiv w:val="1"/>
      <w:marLeft w:val="0"/>
      <w:marRight w:val="0"/>
      <w:marTop w:val="0"/>
      <w:marBottom w:val="0"/>
      <w:divBdr>
        <w:top w:val="none" w:sz="0" w:space="0" w:color="auto"/>
        <w:left w:val="none" w:sz="0" w:space="0" w:color="auto"/>
        <w:bottom w:val="none" w:sz="0" w:space="0" w:color="auto"/>
        <w:right w:val="none" w:sz="0" w:space="0" w:color="auto"/>
      </w:divBdr>
    </w:div>
    <w:div w:id="627858249">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44603087">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B24D7-D31B-49EC-BEE1-8843A9238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50</Pages>
  <Words>11934</Words>
  <Characters>65643</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oswaldo</cp:lastModifiedBy>
  <cp:revision>136</cp:revision>
  <cp:lastPrinted>2019-01-21T17:58:00Z</cp:lastPrinted>
  <dcterms:created xsi:type="dcterms:W3CDTF">2021-04-23T19:40:00Z</dcterms:created>
  <dcterms:modified xsi:type="dcterms:W3CDTF">2021-04-29T20:55:00Z</dcterms:modified>
</cp:coreProperties>
</file>