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E48DD" w14:textId="4CA57A31" w:rsidR="006A2467" w:rsidRPr="00591141" w:rsidRDefault="006A2467" w:rsidP="006A2467">
      <w:pPr>
        <w:spacing w:before="100" w:beforeAutospacing="1" w:after="100" w:afterAutospacing="1" w:line="360" w:lineRule="auto"/>
        <w:jc w:val="both"/>
        <w:rPr>
          <w:rFonts w:ascii="Palatino Linotype" w:hAnsi="Palatino Linotype"/>
        </w:rPr>
      </w:pPr>
      <w:r w:rsidRPr="00591141">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veintiocho de abril de dos mil veintiuno.</w:t>
      </w:r>
    </w:p>
    <w:p w14:paraId="18AE38EE" w14:textId="36C60D7F" w:rsidR="006A2467" w:rsidRPr="00591141" w:rsidRDefault="006A2467" w:rsidP="006A2467">
      <w:pPr>
        <w:spacing w:before="100" w:beforeAutospacing="1" w:after="100" w:afterAutospacing="1" w:line="360" w:lineRule="auto"/>
        <w:jc w:val="both"/>
        <w:rPr>
          <w:rFonts w:ascii="Palatino Linotype" w:hAnsi="Palatino Linotype"/>
        </w:rPr>
      </w:pPr>
      <w:r w:rsidRPr="00591141">
        <w:rPr>
          <w:rFonts w:ascii="Palatino Linotype" w:hAnsi="Palatino Linotype"/>
          <w:b/>
        </w:rPr>
        <w:t>VISTO</w:t>
      </w:r>
      <w:r w:rsidRPr="00591141">
        <w:rPr>
          <w:rFonts w:ascii="Palatino Linotype" w:hAnsi="Palatino Linotype"/>
        </w:rPr>
        <w:t xml:space="preserve"> el expediente formado con motivo del recurso de revisión </w:t>
      </w:r>
      <w:r w:rsidRPr="00591141">
        <w:rPr>
          <w:rFonts w:ascii="Palatino Linotype" w:hAnsi="Palatino Linotype"/>
          <w:b/>
        </w:rPr>
        <w:t>00832/INFOEM/IP/RR/2021</w:t>
      </w:r>
      <w:r w:rsidRPr="00591141">
        <w:rPr>
          <w:rFonts w:ascii="Palatino Linotype" w:hAnsi="Palatino Linotype"/>
        </w:rPr>
        <w:t xml:space="preserve">, promovido por el C. </w:t>
      </w:r>
      <w:r w:rsidR="008026C7">
        <w:rPr>
          <w:rFonts w:ascii="Palatino Linotype" w:hAnsi="Palatino Linotype"/>
          <w:b/>
        </w:rPr>
        <w:t>XXXXXXXXXXXXXXXXXXXXXX</w:t>
      </w:r>
      <w:r w:rsidRPr="00591141">
        <w:rPr>
          <w:rFonts w:ascii="Palatino Linotype" w:hAnsi="Palatino Linotype"/>
          <w:b/>
        </w:rPr>
        <w:t xml:space="preserve">, </w:t>
      </w:r>
      <w:r w:rsidRPr="00591141">
        <w:rPr>
          <w:rFonts w:ascii="Palatino Linotype" w:hAnsi="Palatino Linotype"/>
        </w:rPr>
        <w:t xml:space="preserve">a quien en lo sucesivo se le denominará </w:t>
      </w:r>
      <w:r w:rsidRPr="00591141">
        <w:rPr>
          <w:rFonts w:ascii="Palatino Linotype" w:hAnsi="Palatino Linotype" w:cs="Arial"/>
          <w:b/>
        </w:rPr>
        <w:t>EL REC</w:t>
      </w:r>
      <w:bookmarkStart w:id="0" w:name="_GoBack"/>
      <w:bookmarkEnd w:id="0"/>
      <w:r w:rsidRPr="00591141">
        <w:rPr>
          <w:rFonts w:ascii="Palatino Linotype" w:hAnsi="Palatino Linotype" w:cs="Arial"/>
          <w:b/>
        </w:rPr>
        <w:t>URRENTE</w:t>
      </w:r>
      <w:r w:rsidRPr="00591141">
        <w:rPr>
          <w:rFonts w:ascii="Palatino Linotype" w:hAnsi="Palatino Linotype"/>
        </w:rPr>
        <w:t xml:space="preserve">, en contra de la respuesta emitida por el </w:t>
      </w:r>
      <w:r w:rsidRPr="00591141">
        <w:rPr>
          <w:rFonts w:ascii="Palatino Linotype" w:hAnsi="Palatino Linotype" w:cs="Arial"/>
          <w:b/>
        </w:rPr>
        <w:t>Poder Legislativo,</w:t>
      </w:r>
      <w:r w:rsidRPr="00591141">
        <w:rPr>
          <w:rFonts w:ascii="Palatino Linotype" w:hAnsi="Palatino Linotype"/>
        </w:rPr>
        <w:t xml:space="preserve"> en lo sucesivo </w:t>
      </w:r>
      <w:r w:rsidRPr="00591141">
        <w:rPr>
          <w:rFonts w:ascii="Palatino Linotype" w:hAnsi="Palatino Linotype"/>
          <w:b/>
        </w:rPr>
        <w:t>EL SUJETO OBLIGADO</w:t>
      </w:r>
      <w:r w:rsidRPr="00591141">
        <w:rPr>
          <w:rFonts w:ascii="Palatino Linotype" w:hAnsi="Palatino Linotype"/>
        </w:rPr>
        <w:t xml:space="preserve">, se procede a dictar la presente resolución con base en lo siguiente: </w:t>
      </w:r>
    </w:p>
    <w:p w14:paraId="6ECAB27D" w14:textId="77777777" w:rsidR="006A2467" w:rsidRPr="00591141" w:rsidRDefault="006A2467" w:rsidP="006A2467">
      <w:pPr>
        <w:spacing w:before="100" w:beforeAutospacing="1" w:after="100" w:afterAutospacing="1" w:line="360" w:lineRule="auto"/>
        <w:jc w:val="center"/>
        <w:rPr>
          <w:rFonts w:ascii="Palatino Linotype" w:hAnsi="Palatino Linotype"/>
          <w:b/>
          <w:bCs/>
          <w:spacing w:val="60"/>
          <w:sz w:val="28"/>
        </w:rPr>
      </w:pPr>
      <w:r w:rsidRPr="00591141">
        <w:rPr>
          <w:rFonts w:ascii="Palatino Linotype" w:hAnsi="Palatino Linotype"/>
          <w:b/>
          <w:bCs/>
          <w:spacing w:val="60"/>
          <w:sz w:val="28"/>
        </w:rPr>
        <w:t>RESULTANDO</w:t>
      </w:r>
    </w:p>
    <w:p w14:paraId="712E4FCE" w14:textId="77777777" w:rsidR="006A2467" w:rsidRPr="00591141" w:rsidRDefault="006A2467" w:rsidP="006A2467">
      <w:pPr>
        <w:pStyle w:val="Prrafodelista"/>
        <w:tabs>
          <w:tab w:val="left" w:pos="709"/>
        </w:tabs>
        <w:spacing w:before="100" w:beforeAutospacing="1" w:after="100" w:afterAutospacing="1" w:line="360" w:lineRule="auto"/>
        <w:ind w:left="0"/>
        <w:jc w:val="both"/>
        <w:rPr>
          <w:rFonts w:ascii="Palatino Linotype" w:hAnsi="Palatino Linotype"/>
          <w:b/>
        </w:rPr>
      </w:pPr>
      <w:r w:rsidRPr="00591141">
        <w:rPr>
          <w:rFonts w:ascii="Palatino Linotype" w:hAnsi="Palatino Linotype"/>
          <w:b/>
          <w:sz w:val="28"/>
          <w:szCs w:val="28"/>
        </w:rPr>
        <w:t>I.</w:t>
      </w:r>
      <w:r w:rsidRPr="00591141">
        <w:rPr>
          <w:rFonts w:ascii="Palatino Linotype" w:hAnsi="Palatino Linotype"/>
        </w:rPr>
        <w:t xml:space="preserve"> En </w:t>
      </w:r>
      <w:r w:rsidRPr="00591141">
        <w:rPr>
          <w:rFonts w:ascii="Palatino Linotype" w:hAnsi="Palatino Linotype" w:cs="Arial"/>
        </w:rPr>
        <w:t>fecha</w:t>
      </w:r>
      <w:r w:rsidRPr="00591141">
        <w:rPr>
          <w:rFonts w:ascii="Palatino Linotype" w:hAnsi="Palatino Linotype"/>
        </w:rPr>
        <w:t xml:space="preserve"> once de febrero de dos mil veintiuno, </w:t>
      </w:r>
      <w:r w:rsidRPr="00591141">
        <w:rPr>
          <w:rFonts w:ascii="Palatino Linotype" w:hAnsi="Palatino Linotype" w:cs="Arial"/>
          <w:b/>
        </w:rPr>
        <w:t>EL RECURRENTE</w:t>
      </w:r>
      <w:r w:rsidRPr="00591141">
        <w:rPr>
          <w:rFonts w:ascii="Palatino Linotype" w:hAnsi="Palatino Linotype"/>
        </w:rPr>
        <w:t xml:space="preserve"> presentó </w:t>
      </w:r>
      <w:r w:rsidRPr="00591141">
        <w:rPr>
          <w:rFonts w:ascii="Palatino Linotype" w:hAnsi="Palatino Linotype" w:cs="Arial"/>
        </w:rPr>
        <w:t xml:space="preserve">a través del Sistema de Acceso a la Información Mexiquense, en lo subsecuente </w:t>
      </w:r>
      <w:r w:rsidRPr="00591141">
        <w:rPr>
          <w:rFonts w:ascii="Palatino Linotype" w:hAnsi="Palatino Linotype" w:cs="Arial"/>
          <w:b/>
        </w:rPr>
        <w:t>EL SAIMEX,</w:t>
      </w:r>
      <w:r w:rsidRPr="00591141">
        <w:rPr>
          <w:rFonts w:ascii="Palatino Linotype" w:hAnsi="Palatino Linotype"/>
        </w:rPr>
        <w:t xml:space="preserve"> ante </w:t>
      </w:r>
      <w:r w:rsidRPr="00591141">
        <w:rPr>
          <w:rFonts w:ascii="Palatino Linotype" w:hAnsi="Palatino Linotype"/>
          <w:b/>
        </w:rPr>
        <w:t>EL SUJETO OBLIGADO</w:t>
      </w:r>
      <w:r w:rsidRPr="00591141">
        <w:rPr>
          <w:rFonts w:ascii="Palatino Linotype" w:hAnsi="Palatino Linotype"/>
        </w:rPr>
        <w:t xml:space="preserve">, la solicitud de acceso a la información pública, a la que se le asignó el número </w:t>
      </w:r>
      <w:r w:rsidRPr="00591141">
        <w:rPr>
          <w:rFonts w:ascii="Palatino Linotype" w:hAnsi="Palatino Linotype"/>
          <w:b/>
        </w:rPr>
        <w:t>00063/PLEGISLA/IP/2021,</w:t>
      </w:r>
      <w:r w:rsidRPr="00591141">
        <w:rPr>
          <w:rFonts w:ascii="Palatino Linotype" w:hAnsi="Palatino Linotype"/>
        </w:rPr>
        <w:t xml:space="preserve"> mediante la cual requirió, lo siguiente:</w:t>
      </w:r>
    </w:p>
    <w:p w14:paraId="18B88F58" w14:textId="77777777" w:rsidR="006A2467" w:rsidRPr="00591141" w:rsidRDefault="006A2467" w:rsidP="006A2467">
      <w:pPr>
        <w:spacing w:before="100" w:beforeAutospacing="1" w:after="100" w:afterAutospacing="1"/>
        <w:ind w:left="709" w:right="709"/>
        <w:jc w:val="both"/>
        <w:rPr>
          <w:rFonts w:ascii="Palatino Linotype" w:hAnsi="Palatino Linotype"/>
          <w:i/>
          <w:sz w:val="22"/>
          <w:szCs w:val="22"/>
        </w:rPr>
      </w:pPr>
      <w:r w:rsidRPr="00591141">
        <w:rPr>
          <w:rFonts w:ascii="Palatino Linotype" w:hAnsi="Palatino Linotype"/>
          <w:i/>
          <w:sz w:val="22"/>
          <w:szCs w:val="22"/>
        </w:rPr>
        <w:t>“Solicito se me remitan todos los documentos que los integrantes del COMITÉ DE PARTICIPACIÓN CIUDADANA DEL SISTEMA ESTATAL ANTICORRUPCIÓN DEL ESTADO DE MÉXICO presentaron para participar en su designación.” (Sic)</w:t>
      </w:r>
      <w:bookmarkStart w:id="1" w:name="_Ref516764469"/>
      <w:bookmarkStart w:id="2" w:name="_Ref531692384"/>
    </w:p>
    <w:p w14:paraId="7B5FE008" w14:textId="77777777" w:rsidR="006A2467" w:rsidRPr="00591141" w:rsidRDefault="006A2467" w:rsidP="006A2467">
      <w:pPr>
        <w:spacing w:before="100" w:beforeAutospacing="1" w:after="100" w:afterAutospacing="1"/>
        <w:ind w:right="709"/>
        <w:jc w:val="both"/>
        <w:rPr>
          <w:rFonts w:ascii="Palatino Linotype" w:hAnsi="Palatino Linotype"/>
          <w:b/>
          <w:sz w:val="22"/>
          <w:szCs w:val="22"/>
        </w:rPr>
      </w:pPr>
      <w:r w:rsidRPr="00591141">
        <w:rPr>
          <w:rFonts w:ascii="Palatino Linotype" w:hAnsi="Palatino Linotype"/>
          <w:b/>
          <w:sz w:val="22"/>
          <w:szCs w:val="22"/>
        </w:rPr>
        <w:t xml:space="preserve">Modalidad de entrega: </w:t>
      </w:r>
      <w:r w:rsidRPr="00591141">
        <w:rPr>
          <w:rFonts w:ascii="Palatino Linotype" w:hAnsi="Palatino Linotype"/>
          <w:sz w:val="22"/>
          <w:szCs w:val="22"/>
        </w:rPr>
        <w:t xml:space="preserve">vía </w:t>
      </w:r>
      <w:r w:rsidRPr="00591141">
        <w:rPr>
          <w:rFonts w:ascii="Palatino Linotype" w:hAnsi="Palatino Linotype"/>
          <w:b/>
          <w:sz w:val="22"/>
          <w:szCs w:val="22"/>
        </w:rPr>
        <w:t>SAIMEX</w:t>
      </w:r>
    </w:p>
    <w:p w14:paraId="28229489" w14:textId="77777777" w:rsidR="006A2467" w:rsidRPr="00591141" w:rsidRDefault="006A2467" w:rsidP="006A2467">
      <w:pPr>
        <w:pStyle w:val="Prrafodelista"/>
        <w:tabs>
          <w:tab w:val="left" w:pos="709"/>
        </w:tabs>
        <w:spacing w:before="100" w:beforeAutospacing="1" w:after="100" w:afterAutospacing="1" w:line="360" w:lineRule="auto"/>
        <w:ind w:left="0"/>
        <w:jc w:val="both"/>
        <w:rPr>
          <w:rFonts w:ascii="Palatino Linotype" w:hAnsi="Palatino Linotype" w:cs="Arial"/>
        </w:rPr>
      </w:pPr>
      <w:r w:rsidRPr="00591141">
        <w:rPr>
          <w:rFonts w:ascii="Palatino Linotype" w:hAnsi="Palatino Linotype" w:cs="Arial"/>
          <w:b/>
          <w:sz w:val="28"/>
          <w:szCs w:val="28"/>
        </w:rPr>
        <w:t>II.</w:t>
      </w:r>
      <w:r w:rsidRPr="00591141">
        <w:rPr>
          <w:rFonts w:ascii="Palatino Linotype" w:hAnsi="Palatino Linotype" w:cs="Arial"/>
        </w:rPr>
        <w:t xml:space="preserve"> </w:t>
      </w:r>
      <w:r w:rsidRPr="00591141">
        <w:rPr>
          <w:rFonts w:ascii="Palatino Linotype" w:hAnsi="Palatino Linotype" w:cs="Arial"/>
          <w:color w:val="000000" w:themeColor="text1"/>
        </w:rPr>
        <w:t xml:space="preserve">De conformidad con lo establecido en el artículo 162 de la Ley de Transparencia y Acceso a la Información Pública del Estado de México y Municipios, el once de febrero de dos mil veintiuno, el Titular de la Unidad de Transparencia del </w:t>
      </w:r>
      <w:r w:rsidRPr="00591141">
        <w:rPr>
          <w:rFonts w:ascii="Palatino Linotype" w:hAnsi="Palatino Linotype" w:cs="Arial"/>
          <w:b/>
          <w:color w:val="000000" w:themeColor="text1"/>
        </w:rPr>
        <w:t xml:space="preserve">SUJETO </w:t>
      </w:r>
      <w:r w:rsidRPr="00591141">
        <w:rPr>
          <w:rFonts w:ascii="Palatino Linotype" w:hAnsi="Palatino Linotype" w:cs="Arial"/>
          <w:b/>
          <w:color w:val="000000" w:themeColor="text1"/>
        </w:rPr>
        <w:lastRenderedPageBreak/>
        <w:t>OBLIGADO</w:t>
      </w:r>
      <w:r w:rsidRPr="00591141">
        <w:rPr>
          <w:rFonts w:ascii="Palatino Linotype" w:hAnsi="Palatino Linotype" w:cs="Arial"/>
          <w:color w:val="000000" w:themeColor="text1"/>
        </w:rPr>
        <w:t xml:space="preserve">, </w:t>
      </w:r>
      <w:r w:rsidRPr="00591141">
        <w:rPr>
          <w:rFonts w:ascii="Palatino Linotype" w:hAnsi="Palatino Linotype"/>
          <w:bCs/>
          <w:color w:val="000000" w:themeColor="text1"/>
        </w:rPr>
        <w:t xml:space="preserve">turnó el requerimiento de información al Servidor Público Habilitado que estimó competente, </w:t>
      </w:r>
      <w:r w:rsidRPr="00591141">
        <w:rPr>
          <w:rFonts w:ascii="Palatino Linotype" w:hAnsi="Palatino Linotype" w:cs="Arial"/>
          <w:color w:val="000000" w:themeColor="text1"/>
        </w:rPr>
        <w:t>a efecto de que realizaran la búsqueda y localización de la información; tal como se desprende a continuación:</w:t>
      </w:r>
    </w:p>
    <w:p w14:paraId="51A90889" w14:textId="77777777" w:rsidR="006A2467" w:rsidRPr="00591141" w:rsidRDefault="006A2467" w:rsidP="006A2467">
      <w:pPr>
        <w:pStyle w:val="Prrafodelista"/>
        <w:tabs>
          <w:tab w:val="left" w:pos="709"/>
        </w:tabs>
        <w:spacing w:before="100" w:beforeAutospacing="1" w:after="100" w:afterAutospacing="1" w:line="360" w:lineRule="auto"/>
        <w:ind w:left="0"/>
        <w:jc w:val="center"/>
        <w:rPr>
          <w:rFonts w:ascii="Palatino Linotype" w:hAnsi="Palatino Linotype" w:cs="Arial"/>
        </w:rPr>
      </w:pPr>
      <w:r w:rsidRPr="00591141">
        <w:rPr>
          <w:noProof/>
          <w:lang w:eastAsia="es-MX"/>
        </w:rPr>
        <w:drawing>
          <wp:inline distT="0" distB="0" distL="0" distR="0" wp14:anchorId="21790918" wp14:editId="3B5E9012">
            <wp:extent cx="5577205" cy="666750"/>
            <wp:effectExtent l="0" t="0" r="444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385" t="39392" r="8344" b="49298"/>
                    <a:stretch/>
                  </pic:blipFill>
                  <pic:spPr bwMode="auto">
                    <a:xfrm>
                      <a:off x="0" y="0"/>
                      <a:ext cx="5581605" cy="66727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CB95585" w14:textId="77777777" w:rsidR="00163DBA" w:rsidRPr="00591141" w:rsidRDefault="006A2467" w:rsidP="006A2467">
      <w:pPr>
        <w:pStyle w:val="Prrafodelista"/>
        <w:tabs>
          <w:tab w:val="left" w:pos="709"/>
        </w:tabs>
        <w:spacing w:before="100" w:beforeAutospacing="1" w:after="100" w:afterAutospacing="1" w:line="360" w:lineRule="auto"/>
        <w:ind w:left="0"/>
        <w:jc w:val="both"/>
        <w:rPr>
          <w:rFonts w:ascii="Palatino Linotype" w:hAnsi="Palatino Linotype" w:cs="Arial"/>
        </w:rPr>
      </w:pPr>
      <w:r w:rsidRPr="00591141">
        <w:rPr>
          <w:rFonts w:ascii="Palatino Linotype" w:hAnsi="Palatino Linotype" w:cs="Arial"/>
          <w:b/>
          <w:sz w:val="28"/>
          <w:szCs w:val="28"/>
        </w:rPr>
        <w:t>III.</w:t>
      </w:r>
      <w:r w:rsidRPr="00591141">
        <w:rPr>
          <w:rFonts w:ascii="Palatino Linotype" w:hAnsi="Palatino Linotype" w:cs="Arial"/>
        </w:rPr>
        <w:t xml:space="preserve"> Posteriormente, el día dieciocho de febrero de dos mil veintiuno, </w:t>
      </w:r>
      <w:r w:rsidRPr="00591141">
        <w:rPr>
          <w:rFonts w:ascii="Palatino Linotype" w:hAnsi="Palatino Linotype" w:cs="Arial"/>
          <w:b/>
        </w:rPr>
        <w:t>EL SUJETO OBLIGADO</w:t>
      </w:r>
      <w:r w:rsidRPr="00591141">
        <w:rPr>
          <w:rFonts w:ascii="Palatino Linotype" w:hAnsi="Palatino Linotype" w:cs="Arial"/>
        </w:rPr>
        <w:t xml:space="preserve"> dio respuesta a la </w:t>
      </w:r>
      <w:r w:rsidRPr="00591141">
        <w:rPr>
          <w:rFonts w:ascii="Palatino Linotype" w:hAnsi="Palatino Linotype"/>
        </w:rPr>
        <w:t>solicitud</w:t>
      </w:r>
      <w:r w:rsidRPr="00591141">
        <w:rPr>
          <w:rFonts w:ascii="Palatino Linotype" w:hAnsi="Palatino Linotype" w:cs="Arial"/>
        </w:rPr>
        <w:t xml:space="preserve"> de </w:t>
      </w:r>
      <w:r w:rsidRPr="00591141">
        <w:rPr>
          <w:rFonts w:ascii="Palatino Linotype" w:hAnsi="Palatino Linotype"/>
        </w:rPr>
        <w:t>acceso</w:t>
      </w:r>
      <w:r w:rsidRPr="00591141">
        <w:rPr>
          <w:rFonts w:ascii="Palatino Linotype" w:hAnsi="Palatino Linotype" w:cs="Arial"/>
        </w:rPr>
        <w:t xml:space="preserve"> a la información pública requerida por </w:t>
      </w:r>
      <w:r w:rsidRPr="00591141">
        <w:rPr>
          <w:rFonts w:ascii="Palatino Linotype" w:hAnsi="Palatino Linotype" w:cs="Arial"/>
          <w:b/>
        </w:rPr>
        <w:t>EL RECURRENTE</w:t>
      </w:r>
      <w:r w:rsidRPr="00591141">
        <w:rPr>
          <w:rFonts w:ascii="Palatino Linotype" w:hAnsi="Palatino Linotype" w:cs="Arial"/>
        </w:rPr>
        <w:t xml:space="preserve">, </w:t>
      </w:r>
      <w:r w:rsidR="00163DBA" w:rsidRPr="00591141">
        <w:rPr>
          <w:rFonts w:ascii="Palatino Linotype" w:hAnsi="Palatino Linotype" w:cs="Arial"/>
        </w:rPr>
        <w:t>adjuntando los archivos electrónicos que se describen a continuación:</w:t>
      </w:r>
    </w:p>
    <w:p w14:paraId="4D12C2C8" w14:textId="64408B3B" w:rsidR="001A225B" w:rsidRPr="00591141" w:rsidRDefault="00591141" w:rsidP="00A45F57">
      <w:pPr>
        <w:pStyle w:val="Prrafodelista"/>
        <w:numPr>
          <w:ilvl w:val="0"/>
          <w:numId w:val="19"/>
        </w:numPr>
        <w:tabs>
          <w:tab w:val="left" w:pos="709"/>
        </w:tabs>
        <w:spacing w:before="100" w:beforeAutospacing="1" w:after="100" w:afterAutospacing="1" w:line="360" w:lineRule="auto"/>
        <w:jc w:val="both"/>
        <w:rPr>
          <w:rFonts w:ascii="Palatino Linotype" w:hAnsi="Palatino Linotype" w:cs="Arial"/>
          <w:b/>
        </w:rPr>
      </w:pPr>
      <w:hyperlink r:id="rId8" w:tgtFrame="_blank" w:history="1">
        <w:r w:rsidR="006A2467" w:rsidRPr="00591141">
          <w:rPr>
            <w:rFonts w:ascii="Palatino Linotype" w:hAnsi="Palatino Linotype"/>
            <w:b/>
          </w:rPr>
          <w:t>63 RESPUESTA.pdf</w:t>
        </w:r>
      </w:hyperlink>
      <w:r w:rsidR="00163DBA" w:rsidRPr="00591141">
        <w:rPr>
          <w:rFonts w:ascii="Palatino Linotype" w:hAnsi="Palatino Linotype" w:cs="Arial"/>
          <w:b/>
        </w:rPr>
        <w:t xml:space="preserve">: </w:t>
      </w:r>
      <w:r w:rsidR="001A225B" w:rsidRPr="00591141">
        <w:rPr>
          <w:rFonts w:ascii="Palatino Linotype" w:hAnsi="Palatino Linotype" w:cs="Arial"/>
        </w:rPr>
        <w:t>contiene el escrito mediante el cual el servidor público habilitado de la Secretaría de Asuntos</w:t>
      </w:r>
      <w:r w:rsidR="00AF399C" w:rsidRPr="00591141">
        <w:rPr>
          <w:rFonts w:ascii="Palatino Linotype" w:hAnsi="Palatino Linotype" w:cs="Arial"/>
        </w:rPr>
        <w:t xml:space="preserve"> Parlamentarios</w:t>
      </w:r>
      <w:r w:rsidR="001A225B" w:rsidRPr="00591141">
        <w:rPr>
          <w:rFonts w:ascii="Palatino Linotype" w:hAnsi="Palatino Linotype" w:cs="Arial"/>
        </w:rPr>
        <w:t xml:space="preserve">, informó al Titular de la Unidad de Transparencia que la información solicitada </w:t>
      </w:r>
      <w:r w:rsidR="00A45F57" w:rsidRPr="00591141">
        <w:rPr>
          <w:rFonts w:ascii="Palatino Linotype" w:hAnsi="Palatino Linotype" w:cs="Arial"/>
        </w:rPr>
        <w:t>tenía</w:t>
      </w:r>
      <w:r w:rsidR="001A225B" w:rsidRPr="00591141">
        <w:rPr>
          <w:rFonts w:ascii="Palatino Linotype" w:hAnsi="Palatino Linotype" w:cs="Arial"/>
        </w:rPr>
        <w:t xml:space="preserve"> el carácter de reservada con sustento en el acuerdo del Comité de Transparencia de este Poder Legislativo con número PLEGISLA/LX/CT/01ªord/2021/QUINTO, por lo que no </w:t>
      </w:r>
      <w:r w:rsidR="00A45F57" w:rsidRPr="00591141">
        <w:rPr>
          <w:rFonts w:ascii="Palatino Linotype" w:hAnsi="Palatino Linotype" w:cs="Arial"/>
        </w:rPr>
        <w:t xml:space="preserve">le era </w:t>
      </w:r>
      <w:r w:rsidR="001A225B" w:rsidRPr="00591141">
        <w:rPr>
          <w:rFonts w:ascii="Palatino Linotype" w:hAnsi="Palatino Linotype" w:cs="Arial"/>
        </w:rPr>
        <w:t>posible entregar dicha información en tanto exista la reserva.</w:t>
      </w:r>
    </w:p>
    <w:p w14:paraId="63C748F9" w14:textId="77777777" w:rsidR="00163DBA" w:rsidRPr="00591141" w:rsidRDefault="00591141" w:rsidP="00163DBA">
      <w:pPr>
        <w:pStyle w:val="Prrafodelista"/>
        <w:numPr>
          <w:ilvl w:val="0"/>
          <w:numId w:val="19"/>
        </w:numPr>
        <w:tabs>
          <w:tab w:val="left" w:pos="709"/>
        </w:tabs>
        <w:spacing w:before="100" w:beforeAutospacing="1" w:after="100" w:afterAutospacing="1" w:line="360" w:lineRule="auto"/>
        <w:jc w:val="both"/>
        <w:rPr>
          <w:rFonts w:ascii="Palatino Linotype" w:hAnsi="Palatino Linotype" w:cs="Arial"/>
          <w:b/>
        </w:rPr>
      </w:pPr>
      <w:hyperlink r:id="rId9" w:tgtFrame="_blank" w:history="1">
        <w:r w:rsidR="006A2467" w:rsidRPr="00591141">
          <w:rPr>
            <w:rFonts w:ascii="Palatino Linotype" w:hAnsi="Palatino Linotype"/>
            <w:b/>
          </w:rPr>
          <w:t>63 respuesta SAP.pdf</w:t>
        </w:r>
      </w:hyperlink>
      <w:r w:rsidR="00A45F57" w:rsidRPr="00591141">
        <w:rPr>
          <w:rFonts w:ascii="Palatino Linotype" w:hAnsi="Palatino Linotype" w:cs="Arial"/>
          <w:b/>
        </w:rPr>
        <w:t xml:space="preserve">: </w:t>
      </w:r>
      <w:r w:rsidR="00A45F57" w:rsidRPr="00591141">
        <w:rPr>
          <w:rFonts w:ascii="Palatino Linotype" w:hAnsi="Palatino Linotype" w:cs="Arial"/>
        </w:rPr>
        <w:t>contiene el escrito signado por el Titular de la Unidad de Transparencia mediante el cual remitió al particular la información solicitada.</w:t>
      </w:r>
    </w:p>
    <w:p w14:paraId="6F475BE2" w14:textId="77777777" w:rsidR="006A2467" w:rsidRPr="00591141" w:rsidRDefault="00591141" w:rsidP="00163DBA">
      <w:pPr>
        <w:pStyle w:val="Prrafodelista"/>
        <w:numPr>
          <w:ilvl w:val="0"/>
          <w:numId w:val="19"/>
        </w:numPr>
        <w:tabs>
          <w:tab w:val="left" w:pos="709"/>
        </w:tabs>
        <w:spacing w:before="100" w:beforeAutospacing="1" w:after="100" w:afterAutospacing="1" w:line="360" w:lineRule="auto"/>
        <w:jc w:val="both"/>
        <w:rPr>
          <w:rFonts w:ascii="Palatino Linotype" w:hAnsi="Palatino Linotype" w:cs="Arial"/>
          <w:b/>
        </w:rPr>
      </w:pPr>
      <w:hyperlink r:id="rId10" w:tgtFrame="_blank" w:history="1">
        <w:r w:rsidR="006A2467" w:rsidRPr="00591141">
          <w:rPr>
            <w:rFonts w:ascii="Palatino Linotype" w:hAnsi="Palatino Linotype"/>
            <w:b/>
          </w:rPr>
          <w:t>Acta de la 1a. Sesión ordinaria del CT 2021.pdf</w:t>
        </w:r>
      </w:hyperlink>
      <w:r w:rsidR="00A45F57" w:rsidRPr="00591141">
        <w:rPr>
          <w:rFonts w:ascii="Palatino Linotype" w:hAnsi="Palatino Linotype" w:cs="Arial"/>
          <w:b/>
        </w:rPr>
        <w:t xml:space="preserve">: </w:t>
      </w:r>
      <w:r w:rsidR="00A45F57" w:rsidRPr="00591141">
        <w:rPr>
          <w:rFonts w:ascii="Palatino Linotype" w:hAnsi="Palatino Linotype" w:cs="Arial"/>
        </w:rPr>
        <w:t xml:space="preserve">contiene el Acta de la primera sesión ordinaria del comité de transparencia del </w:t>
      </w:r>
      <w:r w:rsidR="00A45F57" w:rsidRPr="00591141">
        <w:rPr>
          <w:rFonts w:ascii="Palatino Linotype" w:hAnsi="Palatino Linotype" w:cs="Arial"/>
          <w:b/>
        </w:rPr>
        <w:t xml:space="preserve">SUJETO OBLIGADO </w:t>
      </w:r>
      <w:r w:rsidR="00A45F57" w:rsidRPr="00591141">
        <w:rPr>
          <w:rFonts w:ascii="Palatino Linotype" w:hAnsi="Palatino Linotype" w:cs="Arial"/>
        </w:rPr>
        <w:lastRenderedPageBreak/>
        <w:t xml:space="preserve">celebrada el 12 de febrero de 2021, mediante la cual se </w:t>
      </w:r>
      <w:r w:rsidR="00160C2D" w:rsidRPr="00591141">
        <w:rPr>
          <w:rFonts w:ascii="Palatino Linotype" w:hAnsi="Palatino Linotype" w:cs="Arial"/>
        </w:rPr>
        <w:t>determinó</w:t>
      </w:r>
      <w:r w:rsidR="00A45F57" w:rsidRPr="00591141">
        <w:rPr>
          <w:rFonts w:ascii="Palatino Linotype" w:hAnsi="Palatino Linotype" w:cs="Arial"/>
        </w:rPr>
        <w:t xml:space="preserve"> clasificar como reservada la información solicitada</w:t>
      </w:r>
      <w:r w:rsidR="00160C2D" w:rsidRPr="00591141">
        <w:rPr>
          <w:rFonts w:ascii="Palatino Linotype" w:hAnsi="Palatino Linotype" w:cs="Arial"/>
        </w:rPr>
        <w:t>.</w:t>
      </w:r>
    </w:p>
    <w:p w14:paraId="1F9CEEBB" w14:textId="77777777" w:rsidR="006A2467" w:rsidRPr="00591141" w:rsidRDefault="00160C2D" w:rsidP="006A2467">
      <w:pPr>
        <w:pStyle w:val="Prrafodelista"/>
        <w:tabs>
          <w:tab w:val="left" w:pos="709"/>
        </w:tabs>
        <w:spacing w:before="100" w:beforeAutospacing="1" w:after="100" w:afterAutospacing="1" w:line="360" w:lineRule="auto"/>
        <w:ind w:left="0"/>
        <w:jc w:val="both"/>
        <w:rPr>
          <w:rFonts w:ascii="Palatino Linotype" w:hAnsi="Palatino Linotype" w:cs="Arial"/>
        </w:rPr>
      </w:pPr>
      <w:r w:rsidRPr="00591141">
        <w:rPr>
          <w:rFonts w:ascii="Palatino Linotype" w:hAnsi="Palatino Linotype" w:cs="Arial"/>
          <w:b/>
          <w:sz w:val="28"/>
          <w:szCs w:val="28"/>
        </w:rPr>
        <w:t>I</w:t>
      </w:r>
      <w:r w:rsidR="006A2467" w:rsidRPr="00591141">
        <w:rPr>
          <w:rFonts w:ascii="Palatino Linotype" w:hAnsi="Palatino Linotype" w:cs="Arial"/>
          <w:b/>
          <w:sz w:val="28"/>
          <w:szCs w:val="28"/>
        </w:rPr>
        <w:t xml:space="preserve">V. </w:t>
      </w:r>
      <w:r w:rsidR="006A2467" w:rsidRPr="00591141">
        <w:rPr>
          <w:rFonts w:ascii="Palatino Linotype" w:hAnsi="Palatino Linotype"/>
        </w:rPr>
        <w:t xml:space="preserve">Inconforme con la respuesta del </w:t>
      </w:r>
      <w:r w:rsidR="006A2467" w:rsidRPr="00591141">
        <w:rPr>
          <w:rFonts w:ascii="Palatino Linotype" w:hAnsi="Palatino Linotype"/>
          <w:b/>
        </w:rPr>
        <w:t>SUJETO OBLIGADO</w:t>
      </w:r>
      <w:r w:rsidR="006A2467" w:rsidRPr="00591141">
        <w:rPr>
          <w:rFonts w:ascii="Palatino Linotype" w:hAnsi="Palatino Linotype"/>
        </w:rPr>
        <w:t xml:space="preserve">, en fecha </w:t>
      </w:r>
      <w:r w:rsidRPr="00591141">
        <w:rPr>
          <w:rFonts w:ascii="Palatino Linotype" w:hAnsi="Palatino Linotype"/>
        </w:rPr>
        <w:t xml:space="preserve">tres </w:t>
      </w:r>
      <w:r w:rsidR="006A2467" w:rsidRPr="00591141">
        <w:rPr>
          <w:rFonts w:ascii="Palatino Linotype" w:hAnsi="Palatino Linotype"/>
        </w:rPr>
        <w:t xml:space="preserve">de marzo de dos mil veintiuno, </w:t>
      </w:r>
      <w:r w:rsidR="006A2467" w:rsidRPr="00591141">
        <w:rPr>
          <w:rFonts w:ascii="Palatino Linotype" w:hAnsi="Palatino Linotype" w:cs="Arial"/>
          <w:b/>
        </w:rPr>
        <w:t>EL RECURRENTE</w:t>
      </w:r>
      <w:r w:rsidR="006A2467" w:rsidRPr="00591141">
        <w:rPr>
          <w:rFonts w:ascii="Palatino Linotype" w:hAnsi="Palatino Linotype"/>
        </w:rPr>
        <w:t>, a través del</w:t>
      </w:r>
      <w:r w:rsidR="006A2467" w:rsidRPr="00591141">
        <w:rPr>
          <w:rFonts w:ascii="Palatino Linotype" w:hAnsi="Palatino Linotype"/>
          <w:b/>
        </w:rPr>
        <w:t xml:space="preserve"> SAIMEX, </w:t>
      </w:r>
      <w:r w:rsidR="006A2467" w:rsidRPr="00591141">
        <w:rPr>
          <w:rFonts w:ascii="Palatino Linotype" w:hAnsi="Palatino Linotype"/>
        </w:rPr>
        <w:t xml:space="preserve">interpuso el recurso de revisión objeto del </w:t>
      </w:r>
      <w:r w:rsidR="006A2467" w:rsidRPr="00591141">
        <w:rPr>
          <w:rFonts w:ascii="Palatino Linotype" w:hAnsi="Palatino Linotype" w:cs="Arial"/>
        </w:rPr>
        <w:t>presente</w:t>
      </w:r>
      <w:r w:rsidR="006A2467" w:rsidRPr="00591141">
        <w:rPr>
          <w:rFonts w:ascii="Palatino Linotype" w:hAnsi="Palatino Linotype"/>
        </w:rPr>
        <w:t xml:space="preserve"> estudio, al que se le asignó el </w:t>
      </w:r>
      <w:r w:rsidR="006A2467" w:rsidRPr="00591141">
        <w:rPr>
          <w:rFonts w:ascii="Palatino Linotype" w:hAnsi="Palatino Linotype" w:cs="Arial"/>
        </w:rPr>
        <w:t>número al rubro citado, en el que señaló como acto impugnado:</w:t>
      </w:r>
    </w:p>
    <w:p w14:paraId="627F38B3" w14:textId="77777777" w:rsidR="006A2467" w:rsidRPr="00591141" w:rsidRDefault="006A2467" w:rsidP="006A2467">
      <w:pPr>
        <w:spacing w:before="100" w:beforeAutospacing="1" w:after="100" w:afterAutospacing="1"/>
        <w:ind w:left="709" w:right="709"/>
        <w:jc w:val="both"/>
        <w:rPr>
          <w:rFonts w:ascii="Palatino Linotype" w:hAnsi="Palatino Linotype" w:cs="Arial"/>
          <w:i/>
          <w:sz w:val="22"/>
          <w:szCs w:val="22"/>
          <w:lang w:eastAsia="es-MX"/>
        </w:rPr>
      </w:pPr>
      <w:r w:rsidRPr="00591141">
        <w:rPr>
          <w:rFonts w:ascii="Palatino Linotype" w:hAnsi="Palatino Linotype" w:cs="Arial"/>
          <w:i/>
          <w:sz w:val="22"/>
          <w:szCs w:val="22"/>
          <w:lang w:eastAsia="es-MX"/>
        </w:rPr>
        <w:t>“</w:t>
      </w:r>
      <w:r w:rsidR="00160C2D" w:rsidRPr="00591141">
        <w:rPr>
          <w:rFonts w:ascii="Palatino Linotype" w:hAnsi="Palatino Linotype" w:cs="Arial"/>
          <w:i/>
          <w:sz w:val="22"/>
          <w:szCs w:val="22"/>
          <w:lang w:eastAsia="es-MX"/>
        </w:rPr>
        <w:t>La clasificación de la información como reservada</w:t>
      </w:r>
      <w:r w:rsidRPr="00591141">
        <w:rPr>
          <w:rFonts w:ascii="Palatino Linotype" w:hAnsi="Palatino Linotype" w:cs="Arial"/>
          <w:i/>
          <w:sz w:val="22"/>
          <w:szCs w:val="22"/>
          <w:lang w:eastAsia="es-MX"/>
        </w:rPr>
        <w:t>.” (Sic)</w:t>
      </w:r>
    </w:p>
    <w:p w14:paraId="45AF10C8" w14:textId="77777777" w:rsidR="006A2467" w:rsidRPr="00591141" w:rsidRDefault="006A2467" w:rsidP="006A2467">
      <w:pPr>
        <w:pStyle w:val="Prrafodelista"/>
        <w:spacing w:before="100" w:beforeAutospacing="1" w:after="100" w:afterAutospacing="1" w:line="360" w:lineRule="auto"/>
        <w:ind w:left="0"/>
        <w:jc w:val="both"/>
        <w:rPr>
          <w:rFonts w:ascii="Palatino Linotype" w:hAnsi="Palatino Linotype"/>
        </w:rPr>
      </w:pPr>
      <w:r w:rsidRPr="00591141">
        <w:rPr>
          <w:rFonts w:ascii="Palatino Linotype" w:hAnsi="Palatino Linotype" w:cs="Arial"/>
        </w:rPr>
        <w:t>Asimismo</w:t>
      </w:r>
      <w:r w:rsidRPr="00591141">
        <w:rPr>
          <w:rFonts w:ascii="Palatino Linotype" w:hAnsi="Palatino Linotype"/>
        </w:rPr>
        <w:t>, indicó como razones o motivos de inconformidad:</w:t>
      </w:r>
    </w:p>
    <w:p w14:paraId="682395C1" w14:textId="77777777" w:rsidR="006A2467" w:rsidRPr="00591141" w:rsidRDefault="006A2467" w:rsidP="006A2467">
      <w:pPr>
        <w:spacing w:before="100" w:beforeAutospacing="1" w:after="100" w:afterAutospacing="1"/>
        <w:ind w:left="709" w:right="709"/>
        <w:jc w:val="both"/>
        <w:rPr>
          <w:rFonts w:ascii="Palatino Linotype" w:hAnsi="Palatino Linotype" w:cs="Arial"/>
          <w:i/>
          <w:sz w:val="22"/>
          <w:szCs w:val="22"/>
          <w:lang w:eastAsia="es-MX"/>
        </w:rPr>
      </w:pPr>
      <w:r w:rsidRPr="00591141">
        <w:rPr>
          <w:rFonts w:ascii="Palatino Linotype" w:hAnsi="Palatino Linotype" w:cs="Arial"/>
          <w:i/>
          <w:sz w:val="22"/>
          <w:szCs w:val="22"/>
          <w:lang w:eastAsia="es-MX"/>
        </w:rPr>
        <w:t>“</w:t>
      </w:r>
      <w:r w:rsidR="00160C2D" w:rsidRPr="00591141">
        <w:rPr>
          <w:rFonts w:ascii="Palatino Linotype" w:hAnsi="Palatino Linotype" w:cs="Arial"/>
          <w:i/>
          <w:sz w:val="22"/>
          <w:szCs w:val="22"/>
          <w:lang w:eastAsia="es-MX"/>
        </w:rPr>
        <w:t>No estoy de acuerdo en que la información que solicite se haya clasificado como reservada y menos por 5 años, pues yo solicité los documentos de los que participaron como integrantes del Comité, y no advierto riesgo latente para que se me proporcione. No obstante, tampoco encuentro relación con la clasificación de la información</w:t>
      </w:r>
      <w:r w:rsidRPr="00591141">
        <w:rPr>
          <w:rFonts w:ascii="Palatino Linotype" w:hAnsi="Palatino Linotype" w:cs="Arial"/>
          <w:i/>
          <w:sz w:val="22"/>
          <w:szCs w:val="22"/>
          <w:lang w:eastAsia="es-MX"/>
        </w:rPr>
        <w:t>.” (Sic)</w:t>
      </w:r>
    </w:p>
    <w:p w14:paraId="383509CB" w14:textId="77777777" w:rsidR="006A2467" w:rsidRPr="00591141" w:rsidRDefault="006A2467" w:rsidP="006A2467">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591141">
        <w:rPr>
          <w:rFonts w:ascii="Palatino Linotype" w:hAnsi="Palatino Linotype" w:cs="Arial"/>
          <w:b/>
          <w:sz w:val="28"/>
          <w:szCs w:val="28"/>
        </w:rPr>
        <w:t>V.</w:t>
      </w:r>
      <w:r w:rsidRPr="00591141">
        <w:rPr>
          <w:rFonts w:ascii="Palatino Linotype" w:hAnsi="Palatino Linotype" w:cs="Arial"/>
        </w:rPr>
        <w:t xml:space="preserve"> En fecha </w:t>
      </w:r>
      <w:r w:rsidR="00160C2D" w:rsidRPr="00591141">
        <w:rPr>
          <w:rFonts w:ascii="Palatino Linotype" w:hAnsi="Palatino Linotype" w:cs="Arial"/>
        </w:rPr>
        <w:t xml:space="preserve">tres </w:t>
      </w:r>
      <w:r w:rsidRPr="00591141">
        <w:rPr>
          <w:rFonts w:ascii="Palatino Linotype" w:hAnsi="Palatino Linotype"/>
        </w:rPr>
        <w:t>de marzo de dos mil veintiuno</w:t>
      </w:r>
      <w:r w:rsidRPr="00591141">
        <w:rPr>
          <w:rFonts w:ascii="Palatino Linotype" w:hAnsi="Palatino Linotype" w:cs="Arial"/>
        </w:rPr>
        <w:t>, el recurso de que se trata se envió electrónicamente al Instituto de Transparencia, Acceso a la Información Pública</w:t>
      </w:r>
      <w:r w:rsidRPr="00591141">
        <w:rPr>
          <w:rFonts w:ascii="Palatino Linotype" w:hAnsi="Palatino Linotype" w:cs="Arial"/>
          <w:lang w:val="es-ES_tradnl"/>
        </w:rPr>
        <w:t xml:space="preserve"> y </w:t>
      </w:r>
      <w:r w:rsidRPr="00591141">
        <w:rPr>
          <w:rFonts w:ascii="Palatino Linotype" w:hAnsi="Palatino Linotype" w:cs="Arial"/>
        </w:rPr>
        <w:t>Protección</w:t>
      </w:r>
      <w:r w:rsidRPr="00591141">
        <w:rPr>
          <w:rFonts w:ascii="Palatino Linotype" w:hAnsi="Palatino Linotype" w:cs="Arial"/>
          <w:lang w:val="es-ES_tradnl"/>
        </w:rPr>
        <w:t xml:space="preserve"> </w:t>
      </w:r>
      <w:r w:rsidRPr="00591141">
        <w:rPr>
          <w:rFonts w:ascii="Palatino Linotype" w:hAnsi="Palatino Linotype" w:cs="Arial"/>
        </w:rPr>
        <w:t>de</w:t>
      </w:r>
      <w:r w:rsidRPr="00591141">
        <w:rPr>
          <w:rFonts w:ascii="Palatino Linotype" w:hAnsi="Palatino Linotype" w:cs="Arial"/>
          <w:lang w:val="es-ES_tradnl"/>
        </w:rPr>
        <w:t xml:space="preserve"> </w:t>
      </w:r>
      <w:r w:rsidRPr="00591141">
        <w:rPr>
          <w:rFonts w:ascii="Palatino Linotype" w:hAnsi="Palatino Linotype"/>
        </w:rPr>
        <w:t>Datos</w:t>
      </w:r>
      <w:r w:rsidRPr="00591141">
        <w:rPr>
          <w:rFonts w:ascii="Palatino Linotype" w:hAnsi="Palatino Linotype" w:cs="Arial"/>
          <w:lang w:val="es-ES_tradnl"/>
        </w:rPr>
        <w:t xml:space="preserve"> </w:t>
      </w:r>
      <w:r w:rsidRPr="00591141">
        <w:rPr>
          <w:rFonts w:ascii="Palatino Linotype" w:hAnsi="Palatino Linotype" w:cs="Arial"/>
        </w:rPr>
        <w:t>Personales</w:t>
      </w:r>
      <w:r w:rsidRPr="00591141">
        <w:rPr>
          <w:rFonts w:ascii="Palatino Linotype" w:hAnsi="Palatino Linotype" w:cs="Arial"/>
          <w:lang w:val="es-ES_tradnl"/>
        </w:rPr>
        <w:t xml:space="preserve"> </w:t>
      </w:r>
      <w:r w:rsidRPr="00591141">
        <w:rPr>
          <w:rFonts w:ascii="Palatino Linotype" w:hAnsi="Palatino Linotype" w:cs="Arial"/>
        </w:rPr>
        <w:t>del</w:t>
      </w:r>
      <w:r w:rsidRPr="00591141">
        <w:rPr>
          <w:rFonts w:ascii="Palatino Linotype" w:hAnsi="Palatino Linotype" w:cs="Arial"/>
          <w:lang w:val="es-ES_tradnl"/>
        </w:rPr>
        <w:t xml:space="preserve"> </w:t>
      </w:r>
      <w:r w:rsidRPr="00591141">
        <w:rPr>
          <w:rFonts w:ascii="Palatino Linotype" w:hAnsi="Palatino Linotype"/>
        </w:rPr>
        <w:t>Estado</w:t>
      </w:r>
      <w:r w:rsidRPr="00591141">
        <w:rPr>
          <w:rFonts w:ascii="Palatino Linotype" w:hAnsi="Palatino Linotype" w:cs="Arial"/>
          <w:lang w:val="es-ES_tradnl"/>
        </w:rPr>
        <w:t xml:space="preserve"> de México y Municipios y con fundamento en el </w:t>
      </w:r>
      <w:r w:rsidRPr="00591141">
        <w:rPr>
          <w:rFonts w:ascii="Palatino Linotype" w:hAnsi="Palatino Linotype" w:cs="Arial"/>
        </w:rPr>
        <w:t>artículo</w:t>
      </w:r>
      <w:r w:rsidRPr="00591141">
        <w:rPr>
          <w:rFonts w:ascii="Palatino Linotype" w:hAnsi="Palatino Linotype" w:cs="Arial"/>
          <w:lang w:val="es-ES_tradnl"/>
        </w:rPr>
        <w:t xml:space="preserve"> 185, </w:t>
      </w:r>
      <w:r w:rsidRPr="00591141">
        <w:rPr>
          <w:rFonts w:ascii="Palatino Linotype" w:hAnsi="Palatino Linotype" w:cs="Arial"/>
        </w:rPr>
        <w:t>fracción</w:t>
      </w:r>
      <w:r w:rsidRPr="00591141">
        <w:rPr>
          <w:rFonts w:ascii="Palatino Linotype" w:hAnsi="Palatino Linotype" w:cs="Arial"/>
          <w:lang w:val="es-ES_tradnl"/>
        </w:rPr>
        <w:t xml:space="preserve"> I de la </w:t>
      </w:r>
      <w:r w:rsidRPr="00591141">
        <w:rPr>
          <w:rFonts w:ascii="Palatino Linotype" w:hAnsi="Palatino Linotype"/>
        </w:rPr>
        <w:t>Ley de Transparencia y Acceso a la Información Pública del Estado de México y Municipios</w:t>
      </w:r>
      <w:r w:rsidRPr="00591141">
        <w:rPr>
          <w:rFonts w:ascii="Palatino Linotype" w:hAnsi="Palatino Linotype" w:cs="Arial"/>
          <w:lang w:val="es-ES_tradnl"/>
        </w:rPr>
        <w:t>, se turnó, a través del</w:t>
      </w:r>
      <w:r w:rsidRPr="00591141">
        <w:rPr>
          <w:rFonts w:ascii="Palatino Linotype" w:eastAsia="Arial Unicode MS" w:hAnsi="Palatino Linotype" w:cs="Arial"/>
          <w:lang w:val="es-ES_tradnl"/>
        </w:rPr>
        <w:t xml:space="preserve"> </w:t>
      </w:r>
      <w:r w:rsidRPr="00591141">
        <w:rPr>
          <w:rFonts w:ascii="Palatino Linotype" w:eastAsia="Arial Unicode MS" w:hAnsi="Palatino Linotype" w:cs="Arial"/>
          <w:b/>
          <w:lang w:val="es-ES_tradnl"/>
        </w:rPr>
        <w:t>SAIMEX</w:t>
      </w:r>
      <w:r w:rsidRPr="00591141">
        <w:rPr>
          <w:rFonts w:ascii="Palatino Linotype" w:hAnsi="Palatino Linotype"/>
        </w:rPr>
        <w:t xml:space="preserve">, a la </w:t>
      </w:r>
      <w:r w:rsidRPr="00591141">
        <w:rPr>
          <w:rFonts w:ascii="Palatino Linotype" w:hAnsi="Palatino Linotype" w:cs="Arial"/>
          <w:lang w:val="es-ES_tradnl"/>
        </w:rPr>
        <w:t xml:space="preserve">Comisionada </w:t>
      </w:r>
      <w:r w:rsidRPr="00591141">
        <w:rPr>
          <w:rFonts w:ascii="Palatino Linotype" w:hAnsi="Palatino Linotype" w:cs="Arial"/>
          <w:b/>
          <w:lang w:val="es-ES_tradnl"/>
        </w:rPr>
        <w:t>EVA ABAID YAPUR</w:t>
      </w:r>
      <w:r w:rsidRPr="00591141">
        <w:rPr>
          <w:rFonts w:ascii="Palatino Linotype" w:hAnsi="Palatino Linotype" w:cs="Arial"/>
          <w:lang w:val="es-ES_tradnl"/>
        </w:rPr>
        <w:t>, a efecto de que decretara su admisión o desechamiento.</w:t>
      </w:r>
    </w:p>
    <w:p w14:paraId="65C5942D" w14:textId="77777777" w:rsidR="006A2467" w:rsidRPr="00591141" w:rsidRDefault="006A2467" w:rsidP="006A2467">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591141">
        <w:rPr>
          <w:rFonts w:ascii="Palatino Linotype" w:hAnsi="Palatino Linotype" w:cs="Arial"/>
          <w:b/>
          <w:sz w:val="28"/>
          <w:szCs w:val="28"/>
        </w:rPr>
        <w:t>VI.</w:t>
      </w:r>
      <w:r w:rsidRPr="00591141">
        <w:rPr>
          <w:rFonts w:ascii="Palatino Linotype" w:hAnsi="Palatino Linotype" w:cs="Arial"/>
        </w:rPr>
        <w:t xml:space="preserve"> En fecha </w:t>
      </w:r>
      <w:r w:rsidR="00160C2D" w:rsidRPr="00591141">
        <w:rPr>
          <w:rFonts w:ascii="Palatino Linotype" w:hAnsi="Palatino Linotype" w:cs="Arial"/>
        </w:rPr>
        <w:t xml:space="preserve">ocho </w:t>
      </w:r>
      <w:r w:rsidRPr="00591141">
        <w:rPr>
          <w:rFonts w:ascii="Palatino Linotype" w:hAnsi="Palatino Linotype" w:cs="Arial"/>
        </w:rPr>
        <w:t xml:space="preserve">de marzo de dos mil veintiuno, atento a lo dispuesto en el artículo 185, fracciones I, II y IV, de la </w:t>
      </w:r>
      <w:r w:rsidRPr="00591141">
        <w:rPr>
          <w:rFonts w:ascii="Palatino Linotype" w:hAnsi="Palatino Linotype"/>
        </w:rPr>
        <w:t xml:space="preserve">Ley de Transparencia y Acceso a la Información Pública del </w:t>
      </w:r>
      <w:r w:rsidRPr="00591141">
        <w:rPr>
          <w:rFonts w:ascii="Palatino Linotype" w:hAnsi="Palatino Linotype" w:cs="Arial"/>
        </w:rPr>
        <w:t>Estado</w:t>
      </w:r>
      <w:r w:rsidRPr="00591141">
        <w:rPr>
          <w:rFonts w:ascii="Palatino Linotype" w:hAnsi="Palatino Linotype"/>
        </w:rPr>
        <w:t xml:space="preserve"> de México y </w:t>
      </w:r>
      <w:r w:rsidRPr="00591141">
        <w:rPr>
          <w:rFonts w:ascii="Palatino Linotype" w:hAnsi="Palatino Linotype" w:cs="Arial"/>
          <w:lang w:val="es-ES_tradnl"/>
        </w:rPr>
        <w:t>Municipios</w:t>
      </w:r>
      <w:r w:rsidRPr="00591141">
        <w:rPr>
          <w:rFonts w:ascii="Palatino Linotype" w:hAnsi="Palatino Linotype"/>
        </w:rPr>
        <w:t>, se a</w:t>
      </w:r>
      <w:r w:rsidRPr="00591141">
        <w:rPr>
          <w:rFonts w:ascii="Palatino Linotype" w:hAnsi="Palatino Linotype" w:cs="Arial"/>
        </w:rPr>
        <w:t xml:space="preserve">cordó la admisión a trámite del referido </w:t>
      </w:r>
      <w:r w:rsidRPr="00591141">
        <w:rPr>
          <w:rFonts w:ascii="Palatino Linotype" w:hAnsi="Palatino Linotype" w:cs="Arial"/>
        </w:rPr>
        <w:lastRenderedPageBreak/>
        <w:t xml:space="preserve">recurso de </w:t>
      </w:r>
      <w:r w:rsidRPr="00591141">
        <w:rPr>
          <w:rFonts w:ascii="Palatino Linotype" w:hAnsi="Palatino Linotype" w:cs="Arial"/>
          <w:lang w:val="es-ES_tradnl"/>
        </w:rPr>
        <w:t>revisión;</w:t>
      </w:r>
      <w:r w:rsidRPr="00591141">
        <w:rPr>
          <w:rFonts w:ascii="Palatino Linotype" w:hAnsi="Palatino Linotype" w:cs="Arial"/>
        </w:rPr>
        <w:t xml:space="preserve"> así como, la </w:t>
      </w:r>
      <w:r w:rsidRPr="00591141">
        <w:rPr>
          <w:rFonts w:ascii="Palatino Linotype" w:hAnsi="Palatino Linotype" w:cs="Arial"/>
          <w:lang w:val="es-ES_tradnl"/>
        </w:rPr>
        <w:t>integración</w:t>
      </w:r>
      <w:r w:rsidRPr="00591141">
        <w:rPr>
          <w:rFonts w:ascii="Palatino Linotype" w:hAnsi="Palatino Linotype" w:cs="Arial"/>
        </w:rPr>
        <w:t xml:space="preserve"> del expediente respectivo, mismo que se puso a disposición de las partes, para que en el plazo máximo de siete días hábiles, </w:t>
      </w:r>
      <w:r w:rsidRPr="00591141">
        <w:rPr>
          <w:rFonts w:ascii="Palatino Linotype" w:hAnsi="Palatino Linotype" w:cs="Arial"/>
          <w:b/>
        </w:rPr>
        <w:t>EL RECURRENTE</w:t>
      </w:r>
      <w:r w:rsidRPr="00591141">
        <w:rPr>
          <w:rFonts w:ascii="Palatino Linotype" w:hAnsi="Palatino Linotype" w:cs="Arial"/>
        </w:rPr>
        <w:t xml:space="preserve"> realizara manifestaciones, alegatos y ofreciera las pruebas que a su derecho </w:t>
      </w:r>
      <w:r w:rsidRPr="00591141">
        <w:rPr>
          <w:rFonts w:ascii="Palatino Linotype" w:hAnsi="Palatino Linotype" w:cs="Arial"/>
          <w:lang w:val="es-ES_tradnl"/>
        </w:rPr>
        <w:t>conviniera</w:t>
      </w:r>
      <w:r w:rsidRPr="00591141">
        <w:rPr>
          <w:rFonts w:ascii="Palatino Linotype" w:hAnsi="Palatino Linotype" w:cs="Arial"/>
        </w:rPr>
        <w:t xml:space="preserve"> y, en el caso del</w:t>
      </w:r>
      <w:r w:rsidRPr="00591141">
        <w:rPr>
          <w:rFonts w:ascii="Palatino Linotype" w:hAnsi="Palatino Linotype" w:cs="Arial"/>
          <w:b/>
        </w:rPr>
        <w:t xml:space="preserve"> SUJETO OBLIGADO</w:t>
      </w:r>
      <w:r w:rsidRPr="00591141">
        <w:rPr>
          <w:rFonts w:ascii="Palatino Linotype" w:hAnsi="Palatino Linotype" w:cs="Arial"/>
        </w:rPr>
        <w:t>, para que exhibiera el Informe Justificado correspondiente.</w:t>
      </w:r>
    </w:p>
    <w:bookmarkEnd w:id="1"/>
    <w:bookmarkEnd w:id="2"/>
    <w:p w14:paraId="67D25D9C" w14:textId="77777777" w:rsidR="006A2467" w:rsidRPr="00591141" w:rsidRDefault="006A2467" w:rsidP="006A2467">
      <w:pPr>
        <w:pStyle w:val="Prrafodelista"/>
        <w:spacing w:before="240" w:after="240" w:line="360" w:lineRule="auto"/>
        <w:ind w:left="0"/>
        <w:jc w:val="both"/>
        <w:rPr>
          <w:rFonts w:ascii="Palatino Linotype" w:hAnsi="Palatino Linotype" w:cs="Arial"/>
        </w:rPr>
      </w:pPr>
      <w:r w:rsidRPr="00591141">
        <w:rPr>
          <w:rFonts w:ascii="Palatino Linotype" w:hAnsi="Palatino Linotype" w:cs="Arial"/>
          <w:b/>
          <w:sz w:val="28"/>
          <w:szCs w:val="28"/>
        </w:rPr>
        <w:t>VII.</w:t>
      </w:r>
      <w:r w:rsidRPr="00591141">
        <w:rPr>
          <w:rFonts w:ascii="Palatino Linotype" w:hAnsi="Palatino Linotype" w:cs="Arial"/>
        </w:rPr>
        <w:t xml:space="preserve"> De las constancias que obran en el </w:t>
      </w:r>
      <w:r w:rsidRPr="00591141">
        <w:rPr>
          <w:rFonts w:ascii="Palatino Linotype" w:hAnsi="Palatino Linotype" w:cs="Arial"/>
          <w:b/>
        </w:rPr>
        <w:t>SAIMEX</w:t>
      </w:r>
      <w:r w:rsidRPr="00591141">
        <w:rPr>
          <w:rFonts w:ascii="Palatino Linotype" w:hAnsi="Palatino Linotype" w:cs="Arial"/>
        </w:rPr>
        <w:t xml:space="preserve">, se desprende que </w:t>
      </w:r>
      <w:r w:rsidRPr="00591141">
        <w:rPr>
          <w:rFonts w:ascii="Palatino Linotype" w:hAnsi="Palatino Linotype" w:cs="Arial"/>
          <w:b/>
        </w:rPr>
        <w:t xml:space="preserve">EL SUJETO OBLIGADO </w:t>
      </w:r>
      <w:r w:rsidRPr="00591141">
        <w:rPr>
          <w:rFonts w:ascii="Palatino Linotype" w:hAnsi="Palatino Linotype" w:cs="Arial"/>
        </w:rPr>
        <w:t>en fecha dieci</w:t>
      </w:r>
      <w:r w:rsidR="00160C2D" w:rsidRPr="00591141">
        <w:rPr>
          <w:rFonts w:ascii="Palatino Linotype" w:hAnsi="Palatino Linotype" w:cs="Arial"/>
        </w:rPr>
        <w:t xml:space="preserve">ocho </w:t>
      </w:r>
      <w:r w:rsidRPr="00591141">
        <w:rPr>
          <w:rFonts w:ascii="Palatino Linotype" w:hAnsi="Palatino Linotype" w:cs="Arial"/>
        </w:rPr>
        <w:t>de marzo de dos mil veintiuno, rindió el Informe Justificado correspondiente,</w:t>
      </w:r>
      <w:r w:rsidR="00160C2D" w:rsidRPr="00591141">
        <w:rPr>
          <w:rFonts w:ascii="Palatino Linotype" w:hAnsi="Palatino Linotype" w:cs="Arial"/>
        </w:rPr>
        <w:t xml:space="preserve"> mismo que fue hecho del conocimiento del particular en fecha diecinueve de marzo de dos mil veinte, </w:t>
      </w:r>
      <w:r w:rsidRPr="00591141">
        <w:rPr>
          <w:rFonts w:ascii="Palatino Linotype" w:hAnsi="Palatino Linotype" w:cs="Arial"/>
        </w:rPr>
        <w:t>al que adjuntó los archivos electrónicos que se describen a continuación:</w:t>
      </w:r>
    </w:p>
    <w:p w14:paraId="0C5E0CA8" w14:textId="77777777" w:rsidR="002F01AE" w:rsidRPr="00591141" w:rsidRDefault="00D938A4" w:rsidP="002F01AE">
      <w:pPr>
        <w:pStyle w:val="Prrafodelista"/>
        <w:numPr>
          <w:ilvl w:val="0"/>
          <w:numId w:val="16"/>
        </w:numPr>
        <w:spacing w:before="240" w:after="240" w:line="360" w:lineRule="auto"/>
        <w:jc w:val="both"/>
        <w:rPr>
          <w:rFonts w:ascii="Palatino Linotype" w:hAnsi="Palatino Linotype"/>
          <w:b/>
        </w:rPr>
      </w:pPr>
      <w:hyperlink r:id="rId11" w:history="1">
        <w:r w:rsidR="00160C2D" w:rsidRPr="00591141">
          <w:rPr>
            <w:rFonts w:ascii="Palatino Linotype" w:hAnsi="Palatino Linotype"/>
            <w:b/>
          </w:rPr>
          <w:t>0832 Informe Justificado.pdf</w:t>
        </w:r>
      </w:hyperlink>
      <w:r w:rsidR="00160C2D" w:rsidRPr="00591141">
        <w:rPr>
          <w:rFonts w:ascii="Palatino Linotype" w:hAnsi="Palatino Linotype"/>
          <w:b/>
        </w:rPr>
        <w:t xml:space="preserve">: </w:t>
      </w:r>
      <w:r w:rsidR="00160C2D" w:rsidRPr="00591141">
        <w:rPr>
          <w:rFonts w:ascii="Palatino Linotype" w:hAnsi="Palatino Linotype"/>
        </w:rPr>
        <w:t xml:space="preserve">contiene el informe justificado del </w:t>
      </w:r>
      <w:r w:rsidR="00160C2D" w:rsidRPr="00591141">
        <w:rPr>
          <w:rFonts w:ascii="Palatino Linotype" w:hAnsi="Palatino Linotype"/>
          <w:b/>
        </w:rPr>
        <w:t xml:space="preserve">SUJETO OBLIGADO </w:t>
      </w:r>
      <w:r w:rsidR="00160C2D" w:rsidRPr="00591141">
        <w:rPr>
          <w:rFonts w:ascii="Palatino Linotype" w:hAnsi="Palatino Linotype"/>
        </w:rPr>
        <w:t xml:space="preserve">mediante el cual advierte que no obra la documentación solicitada </w:t>
      </w:r>
      <w:r w:rsidR="002F01AE" w:rsidRPr="00591141">
        <w:rPr>
          <w:rFonts w:ascii="Palatino Linotype" w:hAnsi="Palatino Linotype"/>
        </w:rPr>
        <w:t>en sus archivos al ser competencia de la Comisión de selección establecida en el artículo 18 de la Ley del Sistema Anticorrupción del Estado de México y Municipios.</w:t>
      </w:r>
    </w:p>
    <w:p w14:paraId="0F183A7D" w14:textId="77777777" w:rsidR="002F01AE" w:rsidRPr="00591141" w:rsidRDefault="00D938A4" w:rsidP="002F01AE">
      <w:pPr>
        <w:pStyle w:val="Prrafodelista"/>
        <w:numPr>
          <w:ilvl w:val="0"/>
          <w:numId w:val="16"/>
        </w:numPr>
        <w:spacing w:before="240" w:after="240" w:line="360" w:lineRule="auto"/>
        <w:jc w:val="both"/>
        <w:rPr>
          <w:rFonts w:ascii="Palatino Linotype" w:hAnsi="Palatino Linotype"/>
          <w:b/>
        </w:rPr>
      </w:pPr>
      <w:hyperlink r:id="rId12" w:history="1">
        <w:r w:rsidR="00160C2D" w:rsidRPr="00591141">
          <w:rPr>
            <w:rFonts w:ascii="Palatino Linotype" w:hAnsi="Palatino Linotype"/>
            <w:b/>
          </w:rPr>
          <w:t>INFORME SAP.pdf</w:t>
        </w:r>
      </w:hyperlink>
      <w:r w:rsidR="002F01AE" w:rsidRPr="00591141">
        <w:rPr>
          <w:rFonts w:ascii="Palatino Linotype" w:hAnsi="Palatino Linotype"/>
          <w:b/>
        </w:rPr>
        <w:t xml:space="preserve">: </w:t>
      </w:r>
      <w:r w:rsidR="002F01AE" w:rsidRPr="00591141">
        <w:rPr>
          <w:rFonts w:ascii="Palatino Linotype" w:hAnsi="Palatino Linotype"/>
        </w:rPr>
        <w:t xml:space="preserve">contiene el escrito signado por el servidor público habilitado de la </w:t>
      </w:r>
      <w:r w:rsidR="002F01AE" w:rsidRPr="00591141">
        <w:rPr>
          <w:rFonts w:ascii="Palatino Linotype" w:hAnsi="Palatino Linotype" w:cs="Arial"/>
        </w:rPr>
        <w:t xml:space="preserve">Secretaría de Asuntos mediante el cual informó al Titular de la Unidad de Transparencia que el Comité de Participación Ciudadana es una instancia colegiada, eminentemente ciudadana, cuyos integrantes son ciudadanos del Estado, seleccionados en un proceso desarrollado también por miembros de la sociedad (Comisión de Selección) y no tienen relación laboral </w:t>
      </w:r>
      <w:r w:rsidR="002F01AE" w:rsidRPr="00591141">
        <w:rPr>
          <w:rFonts w:ascii="Palatino Linotype" w:hAnsi="Palatino Linotype" w:cs="Arial"/>
        </w:rPr>
        <w:lastRenderedPageBreak/>
        <w:t>con alguna dependencia del Gobierno y, en consecuencia, no forman parte de la estructura de este sujeto obligado.</w:t>
      </w:r>
    </w:p>
    <w:p w14:paraId="2F887C64" w14:textId="77777777" w:rsidR="006A2467" w:rsidRPr="00591141" w:rsidRDefault="006A2467" w:rsidP="006A2467">
      <w:pPr>
        <w:pStyle w:val="Prrafodelista"/>
        <w:spacing w:before="240" w:after="240" w:line="360" w:lineRule="auto"/>
        <w:ind w:left="0"/>
        <w:jc w:val="both"/>
        <w:rPr>
          <w:rFonts w:ascii="Palatino Linotype" w:hAnsi="Palatino Linotype" w:cs="Arial"/>
        </w:rPr>
      </w:pPr>
      <w:r w:rsidRPr="00591141">
        <w:rPr>
          <w:rFonts w:ascii="Palatino Linotype" w:hAnsi="Palatino Linotype" w:cs="Arial"/>
        </w:rPr>
        <w:t xml:space="preserve">Por su parte, </w:t>
      </w:r>
      <w:r w:rsidRPr="00591141">
        <w:rPr>
          <w:rFonts w:ascii="Palatino Linotype" w:hAnsi="Palatino Linotype" w:cs="Arial"/>
          <w:b/>
        </w:rPr>
        <w:t>EL RECURRENTE</w:t>
      </w:r>
      <w:r w:rsidRPr="00591141">
        <w:rPr>
          <w:rFonts w:ascii="Palatino Linotype" w:hAnsi="Palatino Linotype" w:cs="Arial"/>
        </w:rPr>
        <w:t xml:space="preserve"> fue omiso en realizar las manifestaciones que a su derecho conviniera tal y como se aprecia a continuación:</w:t>
      </w:r>
    </w:p>
    <w:p w14:paraId="2218DDE6" w14:textId="77777777" w:rsidR="006A2467" w:rsidRPr="00591141" w:rsidRDefault="002F01AE" w:rsidP="006A2467">
      <w:pPr>
        <w:pStyle w:val="Prrafodelista"/>
        <w:widowControl w:val="0"/>
        <w:tabs>
          <w:tab w:val="left" w:pos="0"/>
        </w:tabs>
        <w:autoSpaceDE w:val="0"/>
        <w:autoSpaceDN w:val="0"/>
        <w:adjustRightInd w:val="0"/>
        <w:spacing w:before="240" w:after="240" w:line="360" w:lineRule="auto"/>
        <w:ind w:left="0"/>
        <w:jc w:val="center"/>
        <w:rPr>
          <w:rFonts w:ascii="Palatino Linotype" w:hAnsi="Palatino Linotype" w:cs="Arial"/>
        </w:rPr>
      </w:pPr>
      <w:r w:rsidRPr="00591141">
        <w:rPr>
          <w:noProof/>
          <w:lang w:eastAsia="es-MX"/>
        </w:rPr>
        <w:drawing>
          <wp:inline distT="0" distB="0" distL="0" distR="0" wp14:anchorId="35C9DEC7" wp14:editId="1C7442C6">
            <wp:extent cx="5617210" cy="1079500"/>
            <wp:effectExtent l="0" t="0" r="254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376" t="28276" r="14044" b="49688"/>
                    <a:stretch/>
                  </pic:blipFill>
                  <pic:spPr bwMode="auto">
                    <a:xfrm>
                      <a:off x="0" y="0"/>
                      <a:ext cx="5634763" cy="10828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F0584AA" w14:textId="77777777" w:rsidR="006A2467" w:rsidRPr="00591141" w:rsidRDefault="002F01AE" w:rsidP="006A2467">
      <w:pPr>
        <w:pStyle w:val="Prrafodelista"/>
        <w:spacing w:before="240" w:after="240" w:line="360" w:lineRule="auto"/>
        <w:ind w:left="0"/>
        <w:jc w:val="both"/>
        <w:rPr>
          <w:rFonts w:ascii="Palatino Linotype" w:hAnsi="Palatino Linotype"/>
        </w:rPr>
      </w:pPr>
      <w:r w:rsidRPr="00591141">
        <w:rPr>
          <w:rFonts w:ascii="Palatino Linotype" w:hAnsi="Palatino Linotype" w:cs="Arial"/>
          <w:b/>
          <w:sz w:val="28"/>
          <w:szCs w:val="28"/>
        </w:rPr>
        <w:t>VIII</w:t>
      </w:r>
      <w:r w:rsidR="006A2467" w:rsidRPr="00591141">
        <w:rPr>
          <w:rFonts w:ascii="Palatino Linotype" w:hAnsi="Palatino Linotype" w:cs="Arial"/>
          <w:b/>
          <w:sz w:val="28"/>
          <w:szCs w:val="28"/>
        </w:rPr>
        <w:t>.</w:t>
      </w:r>
      <w:r w:rsidR="006A2467" w:rsidRPr="00591141">
        <w:rPr>
          <w:rFonts w:ascii="Palatino Linotype" w:hAnsi="Palatino Linotype" w:cs="Arial"/>
        </w:rPr>
        <w:t xml:space="preserve"> Una vez </w:t>
      </w:r>
      <w:r w:rsidR="006A2467" w:rsidRPr="00591141">
        <w:rPr>
          <w:rFonts w:ascii="Palatino Linotype" w:hAnsi="Palatino Linotype" w:cs="Arial"/>
          <w:color w:val="000000" w:themeColor="text1"/>
        </w:rPr>
        <w:t>analizado</w:t>
      </w:r>
      <w:r w:rsidR="006A2467" w:rsidRPr="00591141">
        <w:rPr>
          <w:rFonts w:ascii="Palatino Linotype" w:hAnsi="Palatino Linotype" w:cs="Arial"/>
        </w:rPr>
        <w:t xml:space="preserve"> el estado procesal que guardaba el expediente, en fecha </w:t>
      </w:r>
      <w:r w:rsidRPr="00591141">
        <w:rPr>
          <w:rFonts w:ascii="Palatino Linotype" w:hAnsi="Palatino Linotype" w:cs="Arial"/>
        </w:rPr>
        <w:t xml:space="preserve">veinticinco </w:t>
      </w:r>
      <w:r w:rsidR="006A2467" w:rsidRPr="00591141">
        <w:rPr>
          <w:rFonts w:ascii="Palatino Linotype" w:hAnsi="Palatino Linotype" w:cs="Arial"/>
        </w:rPr>
        <w:t xml:space="preserve">de marzo de dos mil veintiuno, la Comisionada Ponente acordó el cierre de instrucción; así </w:t>
      </w:r>
      <w:r w:rsidR="006A2467" w:rsidRPr="00591141">
        <w:rPr>
          <w:rFonts w:ascii="Palatino Linotype" w:hAnsi="Palatino Linotype" w:cs="Arial"/>
          <w:lang w:val="es-ES_tradnl"/>
        </w:rPr>
        <w:t>como,</w:t>
      </w:r>
      <w:r w:rsidR="006A2467" w:rsidRPr="00591141">
        <w:rPr>
          <w:rFonts w:ascii="Palatino Linotype" w:hAnsi="Palatino Linotype" w:cs="Arial"/>
        </w:rPr>
        <w:t xml:space="preserve"> la remisión del mismo a efecto </w:t>
      </w:r>
      <w:r w:rsidR="006A2467" w:rsidRPr="00591141">
        <w:rPr>
          <w:rFonts w:ascii="Palatino Linotype" w:hAnsi="Palatino Linotype" w:cs="Arial"/>
          <w:lang w:val="es-ES_tradnl"/>
        </w:rPr>
        <w:t>de</w:t>
      </w:r>
      <w:r w:rsidR="006A2467" w:rsidRPr="00591141">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591141">
        <w:rPr>
          <w:rFonts w:ascii="Palatino Linotype" w:hAnsi="Palatino Linotype"/>
        </w:rPr>
        <w:t>.</w:t>
      </w:r>
    </w:p>
    <w:p w14:paraId="01BF4BDF" w14:textId="77777777" w:rsidR="002F01AE" w:rsidRPr="00591141" w:rsidRDefault="002F01AE" w:rsidP="002F01AE">
      <w:pPr>
        <w:pStyle w:val="Prrafodelista"/>
        <w:spacing w:before="240" w:after="240" w:line="360" w:lineRule="auto"/>
        <w:ind w:left="0"/>
        <w:jc w:val="both"/>
        <w:rPr>
          <w:rFonts w:ascii="Palatino Linotype" w:hAnsi="Palatino Linotype" w:cs="Arial"/>
        </w:rPr>
      </w:pPr>
      <w:r w:rsidRPr="00591141">
        <w:rPr>
          <w:rFonts w:ascii="Palatino Linotype" w:hAnsi="Palatino Linotype" w:cs="Arial"/>
          <w:b/>
          <w:sz w:val="28"/>
          <w:szCs w:val="28"/>
        </w:rPr>
        <w:t>IX.</w:t>
      </w:r>
      <w:r w:rsidRPr="00591141">
        <w:rPr>
          <w:rFonts w:ascii="Palatino Linotype" w:hAnsi="Palatino Linotype"/>
        </w:rPr>
        <w:t xml:space="preserve"> En fecha veintisiete de abril de dos mil veintiuno,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p w14:paraId="22CE62E2" w14:textId="77777777" w:rsidR="006A2467" w:rsidRPr="00591141" w:rsidRDefault="006A2467" w:rsidP="006A2467">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591141">
        <w:rPr>
          <w:rFonts w:ascii="Palatino Linotype" w:hAnsi="Palatino Linotype"/>
          <w:b/>
          <w:bCs/>
          <w:spacing w:val="60"/>
          <w:sz w:val="28"/>
        </w:rPr>
        <w:t>CONSIDERANDO</w:t>
      </w:r>
    </w:p>
    <w:p w14:paraId="62B44CC5" w14:textId="77777777" w:rsidR="006A2467" w:rsidRPr="00591141" w:rsidRDefault="006A2467" w:rsidP="006A246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591141">
        <w:rPr>
          <w:rFonts w:ascii="Palatino Linotype" w:hAnsi="Palatino Linotype"/>
          <w:b/>
          <w:sz w:val="28"/>
          <w:szCs w:val="28"/>
        </w:rPr>
        <w:t>PRIMERO</w:t>
      </w:r>
      <w:r w:rsidRPr="00591141">
        <w:rPr>
          <w:rFonts w:ascii="Palatino Linotype" w:hAnsi="Palatino Linotype"/>
          <w:b/>
        </w:rPr>
        <w:t>. Competencia</w:t>
      </w:r>
      <w:r w:rsidRPr="00591141">
        <w:rPr>
          <w:rFonts w:ascii="Palatino Linotype" w:hAnsi="Palatino Linotype"/>
        </w:rPr>
        <w:t>.</w:t>
      </w:r>
      <w:r w:rsidRPr="00591141">
        <w:rPr>
          <w:rFonts w:ascii="Palatino Linotype" w:hAnsi="Palatino Linotype"/>
          <w:b/>
        </w:rPr>
        <w:t xml:space="preserve"> </w:t>
      </w:r>
      <w:r w:rsidRPr="00591141">
        <w:rPr>
          <w:rFonts w:ascii="Palatino Linotype" w:hAnsi="Palatino Linotype"/>
        </w:rPr>
        <w:t xml:space="preserve">Este Instituto de Transparencia, Acceso a la Información </w:t>
      </w:r>
      <w:r w:rsidRPr="00591141">
        <w:rPr>
          <w:rFonts w:ascii="Palatino Linotype" w:hAnsi="Palatino Linotype"/>
        </w:rPr>
        <w:lastRenderedPageBreak/>
        <w:t>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9F21C26" w14:textId="77777777" w:rsidR="006A2467" w:rsidRPr="00591141" w:rsidRDefault="006A2467" w:rsidP="006A246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591141">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82EBDF1" w14:textId="77777777" w:rsidR="006A2467" w:rsidRPr="00591141" w:rsidRDefault="006A2467" w:rsidP="006A246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591141">
        <w:rPr>
          <w:rFonts w:ascii="Palatino Linotype" w:hAnsi="Palatino Linotype" w:cs="Arial"/>
          <w:b/>
          <w:sz w:val="28"/>
          <w:szCs w:val="28"/>
        </w:rPr>
        <w:t>SEGUNDO</w:t>
      </w:r>
      <w:r w:rsidRPr="00591141">
        <w:rPr>
          <w:rFonts w:ascii="Palatino Linotype" w:hAnsi="Palatino Linotype" w:cs="Arial"/>
          <w:b/>
        </w:rPr>
        <w:t>. Interés.</w:t>
      </w:r>
      <w:r w:rsidRPr="00591141">
        <w:rPr>
          <w:rFonts w:ascii="Palatino Linotype" w:hAnsi="Palatino Linotype" w:cs="Arial"/>
        </w:rPr>
        <w:t xml:space="preserve"> El </w:t>
      </w:r>
      <w:r w:rsidRPr="00591141">
        <w:rPr>
          <w:rFonts w:ascii="Palatino Linotype" w:hAnsi="Palatino Linotype"/>
        </w:rPr>
        <w:t>recurso</w:t>
      </w:r>
      <w:r w:rsidRPr="00591141">
        <w:rPr>
          <w:rFonts w:ascii="Palatino Linotype" w:hAnsi="Palatino Linotype" w:cs="Arial"/>
        </w:rPr>
        <w:t xml:space="preserve"> de revisión fue </w:t>
      </w:r>
      <w:r w:rsidRPr="00591141">
        <w:rPr>
          <w:rFonts w:ascii="Palatino Linotype" w:hAnsi="Palatino Linotype"/>
        </w:rPr>
        <w:t>interpuesto</w:t>
      </w:r>
      <w:r w:rsidRPr="00591141">
        <w:rPr>
          <w:rFonts w:ascii="Palatino Linotype" w:hAnsi="Palatino Linotype" w:cs="Arial"/>
        </w:rPr>
        <w:t xml:space="preserve"> por parte legítima en atención a que fue </w:t>
      </w:r>
      <w:r w:rsidRPr="00591141">
        <w:rPr>
          <w:rFonts w:ascii="Palatino Linotype" w:hAnsi="Palatino Linotype"/>
        </w:rPr>
        <w:t>presentado</w:t>
      </w:r>
      <w:r w:rsidRPr="00591141">
        <w:rPr>
          <w:rFonts w:ascii="Palatino Linotype" w:hAnsi="Palatino Linotype" w:cs="Arial"/>
        </w:rPr>
        <w:t xml:space="preserve"> por </w:t>
      </w:r>
      <w:r w:rsidRPr="00591141">
        <w:rPr>
          <w:rFonts w:ascii="Palatino Linotype" w:hAnsi="Palatino Linotype" w:cs="Arial"/>
          <w:b/>
        </w:rPr>
        <w:t>EL RECURRENTE</w:t>
      </w:r>
      <w:r w:rsidRPr="00591141">
        <w:rPr>
          <w:rFonts w:ascii="Palatino Linotype" w:hAnsi="Palatino Linotype" w:cs="Arial"/>
          <w:snapToGrid w:val="0"/>
        </w:rPr>
        <w:t xml:space="preserve">, </w:t>
      </w:r>
      <w:r w:rsidRPr="00591141">
        <w:rPr>
          <w:rFonts w:ascii="Palatino Linotype" w:hAnsi="Palatino Linotype" w:cs="Arial"/>
        </w:rPr>
        <w:t>quien</w:t>
      </w:r>
      <w:r w:rsidRPr="00591141">
        <w:rPr>
          <w:rFonts w:ascii="Palatino Linotype" w:hAnsi="Palatino Linotype" w:cs="Arial"/>
          <w:snapToGrid w:val="0"/>
        </w:rPr>
        <w:t xml:space="preserve"> </w:t>
      </w:r>
      <w:r w:rsidRPr="00591141">
        <w:rPr>
          <w:rFonts w:ascii="Palatino Linotype" w:hAnsi="Palatino Linotype"/>
        </w:rPr>
        <w:t>formuló</w:t>
      </w:r>
      <w:r w:rsidRPr="00591141">
        <w:rPr>
          <w:rFonts w:ascii="Palatino Linotype" w:hAnsi="Palatino Linotype" w:cs="Arial"/>
          <w:snapToGrid w:val="0"/>
        </w:rPr>
        <w:t xml:space="preserve"> la </w:t>
      </w:r>
      <w:r w:rsidRPr="00591141">
        <w:rPr>
          <w:rFonts w:ascii="Palatino Linotype" w:hAnsi="Palatino Linotype" w:cs="Arial"/>
        </w:rPr>
        <w:t>solicitud</w:t>
      </w:r>
      <w:r w:rsidRPr="00591141">
        <w:rPr>
          <w:rFonts w:ascii="Palatino Linotype" w:hAnsi="Palatino Linotype" w:cs="Arial"/>
          <w:snapToGrid w:val="0"/>
        </w:rPr>
        <w:t xml:space="preserve"> de información pública.</w:t>
      </w:r>
    </w:p>
    <w:p w14:paraId="54397BC0" w14:textId="77777777" w:rsidR="006A2467" w:rsidRPr="00591141" w:rsidRDefault="006A2467" w:rsidP="006A2467">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591141">
        <w:rPr>
          <w:rFonts w:ascii="Palatino Linotype" w:hAnsi="Palatino Linotype" w:cs="Arial"/>
          <w:b/>
          <w:sz w:val="28"/>
          <w:szCs w:val="28"/>
        </w:rPr>
        <w:t>TERCERO</w:t>
      </w:r>
      <w:r w:rsidRPr="00591141">
        <w:rPr>
          <w:rFonts w:ascii="Palatino Linotype" w:hAnsi="Palatino Linotype" w:cs="Arial"/>
          <w:b/>
        </w:rPr>
        <w:t xml:space="preserve">. Oportunidad. </w:t>
      </w:r>
      <w:r w:rsidRPr="00591141">
        <w:rPr>
          <w:rFonts w:ascii="Palatino Linotype" w:hAnsi="Palatino Linotype" w:cs="Arial"/>
        </w:rPr>
        <w:t xml:space="preserve">El recurso de revisión fue interpuesto dentro del plazo </w:t>
      </w:r>
      <w:r w:rsidRPr="00591141">
        <w:rPr>
          <w:rFonts w:ascii="Palatino Linotype" w:hAnsi="Palatino Linotype" w:cs="Arial"/>
        </w:rPr>
        <w:lastRenderedPageBreak/>
        <w:t xml:space="preserve">de quince días hábiles, contados a partir del día siguiente al en que </w:t>
      </w:r>
      <w:r w:rsidRPr="00591141">
        <w:rPr>
          <w:rFonts w:ascii="Palatino Linotype" w:hAnsi="Palatino Linotype" w:cs="Arial"/>
          <w:b/>
        </w:rPr>
        <w:t xml:space="preserve">EL RECURRENTE </w:t>
      </w:r>
      <w:r w:rsidRPr="0059114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3C4D4D3E" w14:textId="77777777" w:rsidR="006A2467" w:rsidRPr="00591141" w:rsidRDefault="006A2467" w:rsidP="006A2467">
      <w:pPr>
        <w:spacing w:before="100" w:beforeAutospacing="1" w:after="100" w:afterAutospacing="1"/>
        <w:ind w:left="720" w:right="709"/>
        <w:contextualSpacing/>
        <w:jc w:val="both"/>
        <w:rPr>
          <w:rFonts w:ascii="Palatino Linotype" w:hAnsi="Palatino Linotype" w:cs="Arial"/>
          <w:i/>
          <w:sz w:val="22"/>
        </w:rPr>
      </w:pPr>
      <w:r w:rsidRPr="00591141">
        <w:rPr>
          <w:rFonts w:ascii="Palatino Linotype" w:hAnsi="Palatino Linotype" w:cs="Arial"/>
          <w:i/>
          <w:sz w:val="22"/>
        </w:rPr>
        <w:t>“</w:t>
      </w:r>
      <w:r w:rsidRPr="00591141">
        <w:rPr>
          <w:rFonts w:ascii="Palatino Linotype" w:hAnsi="Palatino Linotype" w:cs="Arial"/>
          <w:b/>
          <w:i/>
          <w:sz w:val="22"/>
        </w:rPr>
        <w:t>Artículo 178.</w:t>
      </w:r>
      <w:r w:rsidRPr="0059114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C990ADA" w14:textId="77777777" w:rsidR="006A2467" w:rsidRPr="00591141" w:rsidRDefault="006A2467" w:rsidP="006A2467">
      <w:pPr>
        <w:spacing w:before="100" w:beforeAutospacing="1" w:after="100" w:afterAutospacing="1"/>
        <w:ind w:left="720" w:right="709"/>
        <w:contextualSpacing/>
        <w:jc w:val="both"/>
        <w:rPr>
          <w:rFonts w:ascii="Palatino Linotype" w:hAnsi="Palatino Linotype" w:cs="Arial"/>
          <w:i/>
          <w:sz w:val="22"/>
        </w:rPr>
      </w:pPr>
      <w:r w:rsidRPr="00591141">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424A67" w14:textId="77777777" w:rsidR="006A2467" w:rsidRPr="00591141" w:rsidRDefault="006A2467" w:rsidP="006A2467">
      <w:pPr>
        <w:spacing w:before="240" w:after="100" w:afterAutospacing="1"/>
        <w:ind w:left="720" w:right="709"/>
        <w:jc w:val="both"/>
        <w:rPr>
          <w:rFonts w:ascii="Palatino Linotype" w:hAnsi="Palatino Linotype" w:cs="Arial"/>
          <w:i/>
          <w:sz w:val="22"/>
        </w:rPr>
      </w:pPr>
      <w:r w:rsidRPr="00591141">
        <w:rPr>
          <w:rFonts w:ascii="Palatino Linotype" w:hAnsi="Palatino Linotype" w:cs="Arial"/>
          <w:i/>
          <w:sz w:val="22"/>
        </w:rPr>
        <w:t xml:space="preserve">En el caso de que se interponga ante la Unidad de Transparencia, ésta deberá remitir el recurso de revisión al Instituto a más tardar al día </w:t>
      </w:r>
      <w:r w:rsidRPr="00591141">
        <w:rPr>
          <w:rFonts w:ascii="Palatino Linotype" w:hAnsi="Palatino Linotype" w:cs="Arial"/>
          <w:i/>
          <w:sz w:val="22"/>
          <w:lang w:eastAsia="es-MX"/>
        </w:rPr>
        <w:t>siguiente</w:t>
      </w:r>
      <w:r w:rsidRPr="00591141">
        <w:rPr>
          <w:rFonts w:ascii="Palatino Linotype" w:hAnsi="Palatino Linotype" w:cs="Arial"/>
          <w:i/>
          <w:sz w:val="22"/>
        </w:rPr>
        <w:t xml:space="preserve"> de haberlo recibido.”</w:t>
      </w:r>
    </w:p>
    <w:p w14:paraId="082D18FA" w14:textId="77777777" w:rsidR="006A2467" w:rsidRPr="00591141" w:rsidRDefault="006A2467" w:rsidP="006A2467">
      <w:pPr>
        <w:spacing w:before="240" w:after="100" w:afterAutospacing="1" w:line="360" w:lineRule="auto"/>
        <w:jc w:val="both"/>
        <w:rPr>
          <w:rFonts w:ascii="Palatino Linotype" w:hAnsi="Palatino Linotype" w:cs="Arial"/>
        </w:rPr>
      </w:pPr>
      <w:r w:rsidRPr="00591141">
        <w:rPr>
          <w:rFonts w:ascii="Palatino Linotype" w:hAnsi="Palatino Linotype" w:cs="Arial"/>
        </w:rPr>
        <w:t xml:space="preserve">En esa tesitura, atendiendo a que </w:t>
      </w:r>
      <w:r w:rsidRPr="00591141">
        <w:rPr>
          <w:rFonts w:ascii="Palatino Linotype" w:hAnsi="Palatino Linotype" w:cs="Arial"/>
          <w:b/>
        </w:rPr>
        <w:t>EL SUJETO OBLIGADO</w:t>
      </w:r>
      <w:r w:rsidRPr="00591141">
        <w:rPr>
          <w:rFonts w:ascii="Palatino Linotype" w:hAnsi="Palatino Linotype" w:cs="Arial"/>
        </w:rPr>
        <w:t xml:space="preserve"> notificó la respuesta a la solicitud de acceso a la información pública el día</w:t>
      </w:r>
      <w:r w:rsidRPr="00591141">
        <w:rPr>
          <w:rFonts w:ascii="Palatino Linotype" w:hAnsi="Palatino Linotype" w:cs="Arial"/>
          <w:b/>
        </w:rPr>
        <w:t xml:space="preserve"> dieciocho de febrero de dos mil veintiuno</w:t>
      </w:r>
      <w:r w:rsidRPr="00591141">
        <w:rPr>
          <w:rFonts w:ascii="Palatino Linotype" w:hAnsi="Palatino Linotype" w:cs="Arial"/>
        </w:rPr>
        <w:t>; así, el plazo de quince días hábiles que el artículo 178 de la Ley de la materia otorga al</w:t>
      </w:r>
      <w:r w:rsidRPr="00591141">
        <w:rPr>
          <w:rFonts w:ascii="Palatino Linotype" w:hAnsi="Palatino Linotype" w:cs="Arial"/>
          <w:b/>
        </w:rPr>
        <w:t xml:space="preserve"> RECURRENTE</w:t>
      </w:r>
      <w:r w:rsidRPr="00591141">
        <w:rPr>
          <w:rFonts w:ascii="Palatino Linotype" w:hAnsi="Palatino Linotype" w:cs="Arial"/>
        </w:rPr>
        <w:t xml:space="preserve"> para presentar el respectivo recurso de revisión, transcurrió del </w:t>
      </w:r>
      <w:r w:rsidRPr="00591141">
        <w:rPr>
          <w:rFonts w:ascii="Palatino Linotype" w:hAnsi="Palatino Linotype" w:cs="Arial"/>
          <w:b/>
        </w:rPr>
        <w:t xml:space="preserve">diecinueve de febrero al doce de marzo de dos mil veintiuno, </w:t>
      </w:r>
      <w:r w:rsidRPr="00591141">
        <w:rPr>
          <w:rFonts w:ascii="Palatino Linotype" w:hAnsi="Palatino Linotype" w:cs="Arial"/>
        </w:rPr>
        <w:t xml:space="preserve">sin contemplar en el cómputo los días veinte, veintiuno, veintisiete y veintiocho de febrero, seis y siete de marzo de dos mil veintiuno; por corresponder a sábados y domingos, considerados como días inhábiles, en términos del artículo 3, fracción X de la </w:t>
      </w:r>
      <w:r w:rsidRPr="00591141">
        <w:rPr>
          <w:rFonts w:ascii="Palatino Linotype" w:hAnsi="Palatino Linotype"/>
        </w:rPr>
        <w:t xml:space="preserve">Ley de Transparencia y Acceso a la Información Pública del Estado de México y Municipios; así como, el día dos de marzo del presente año, por corresponder a un día de suspensión de labores en el Instituto de conformidad con el Calendario Oficial en Materia de Transparencia, Acceso a la Información Pública y Protección de Datos </w:t>
      </w:r>
      <w:r w:rsidRPr="00591141">
        <w:rPr>
          <w:rFonts w:ascii="Palatino Linotype" w:hAnsi="Palatino Linotype"/>
        </w:rPr>
        <w:lastRenderedPageBreak/>
        <w:t xml:space="preserve">Personales para el año dos mil veintiuno y enero de dos mil veintidós, aprobado por el Pleno de este Instituto, el dieciséis de diciembre de dos mil veinte. </w:t>
      </w:r>
    </w:p>
    <w:p w14:paraId="4523F434" w14:textId="77777777" w:rsidR="006A2467" w:rsidRPr="00591141" w:rsidRDefault="006A2467" w:rsidP="006A2467">
      <w:pPr>
        <w:spacing w:before="240" w:after="100" w:afterAutospacing="1" w:line="360" w:lineRule="auto"/>
        <w:jc w:val="both"/>
        <w:rPr>
          <w:rFonts w:ascii="Palatino Linotype" w:hAnsi="Palatino Linotype" w:cs="Arial"/>
        </w:rPr>
      </w:pPr>
      <w:r w:rsidRPr="00591141">
        <w:rPr>
          <w:rFonts w:ascii="Palatino Linotype" w:hAnsi="Palatino Linotype" w:cs="Arial"/>
        </w:rPr>
        <w:t>En ese tenor, si el recurso de revisión que nos ocupa, se interpuso el</w:t>
      </w:r>
      <w:r w:rsidRPr="00591141">
        <w:rPr>
          <w:rFonts w:ascii="Palatino Linotype" w:hAnsi="Palatino Linotype" w:cs="Arial"/>
          <w:b/>
        </w:rPr>
        <w:t xml:space="preserve"> uno de marzo de dos mil veintiuno, </w:t>
      </w:r>
      <w:r w:rsidRPr="00591141">
        <w:rPr>
          <w:rFonts w:ascii="Palatino Linotype" w:hAnsi="Palatino Linotype" w:cs="Arial"/>
        </w:rPr>
        <w:t>éste se encuentra dentro de los márgenes temporales previstos en el precepto legal citado en el párrafo anterior y, por tanto, su interposición se considera oportuna.</w:t>
      </w:r>
    </w:p>
    <w:p w14:paraId="0F5C5060" w14:textId="77777777" w:rsidR="002817C5" w:rsidRPr="00591141" w:rsidRDefault="006A2467" w:rsidP="002817C5">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b/>
          <w:szCs w:val="28"/>
        </w:rPr>
      </w:pPr>
      <w:r w:rsidRPr="00591141">
        <w:rPr>
          <w:rFonts w:ascii="Palatino Linotype" w:hAnsi="Palatino Linotype" w:cs="Arial"/>
          <w:b/>
          <w:sz w:val="28"/>
          <w:szCs w:val="28"/>
          <w:lang w:val="es-ES"/>
        </w:rPr>
        <w:t>CUARTO</w:t>
      </w:r>
      <w:r w:rsidRPr="00591141">
        <w:rPr>
          <w:rFonts w:ascii="Palatino Linotype" w:hAnsi="Palatino Linotype" w:cs="Arial"/>
          <w:b/>
          <w:lang w:val="es-ES"/>
        </w:rPr>
        <w:t xml:space="preserve">. Procedibilidad. </w:t>
      </w:r>
      <w:r w:rsidR="002817C5" w:rsidRPr="00591141">
        <w:rPr>
          <w:rFonts w:ascii="Palatino Linotype" w:hAnsi="Palatino Linotype" w:cs="Arial"/>
          <w:szCs w:val="28"/>
        </w:rPr>
        <w:t xml:space="preserve">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2817C5" w:rsidRPr="00591141">
        <w:rPr>
          <w:rFonts w:ascii="Palatino Linotype" w:hAnsi="Palatino Linotype" w:cs="Arial"/>
          <w:b/>
          <w:szCs w:val="28"/>
        </w:rPr>
        <w:t>SAIMEX.</w:t>
      </w:r>
    </w:p>
    <w:p w14:paraId="6384326A" w14:textId="33F2D610" w:rsidR="00420FBD" w:rsidRPr="00591141" w:rsidRDefault="00420FBD" w:rsidP="00420FBD">
      <w:pPr>
        <w:spacing w:before="100" w:beforeAutospacing="1" w:after="100" w:afterAutospacing="1" w:line="360" w:lineRule="auto"/>
        <w:contextualSpacing/>
        <w:jc w:val="both"/>
        <w:rPr>
          <w:rFonts w:ascii="Palatino Linotype" w:hAnsi="Palatino Linotype"/>
          <w:lang w:val="es-ES"/>
        </w:rPr>
      </w:pPr>
      <w:r w:rsidRPr="00591141">
        <w:rPr>
          <w:rFonts w:ascii="Palatino Linotype" w:hAnsi="Palatino Linotype"/>
          <w:b/>
          <w:bCs/>
          <w:sz w:val="28"/>
        </w:rPr>
        <w:t>QUINTO.</w:t>
      </w:r>
      <w:r w:rsidRPr="00591141">
        <w:rPr>
          <w:rFonts w:ascii="Palatino Linotype" w:hAnsi="Palatino Linotype"/>
          <w:b/>
          <w:bCs/>
          <w:spacing w:val="60"/>
          <w:sz w:val="28"/>
        </w:rPr>
        <w:t xml:space="preserve"> </w:t>
      </w:r>
      <w:r w:rsidRPr="00591141">
        <w:rPr>
          <w:rFonts w:ascii="Palatino Linotype" w:hAnsi="Palatino Linotype" w:cs="Arial"/>
          <w:b/>
          <w:color w:val="000000" w:themeColor="text1"/>
          <w:lang w:val="es-ES" w:eastAsia="es-MX"/>
        </w:rPr>
        <w:t>Estudio y resolución del asunto.</w:t>
      </w:r>
      <w:r w:rsidRPr="00591141">
        <w:rPr>
          <w:rFonts w:ascii="Palatino Linotype" w:hAnsi="Palatino Linotype" w:cs="Arial"/>
          <w:color w:val="000000" w:themeColor="text1"/>
          <w:lang w:val="es-ES" w:eastAsia="es-MX"/>
        </w:rPr>
        <w:t xml:space="preserve"> Del análisis efectuado, se advierte que el </w:t>
      </w:r>
      <w:r w:rsidRPr="00591141">
        <w:rPr>
          <w:rFonts w:ascii="Palatino Linotype" w:hAnsi="Palatino Linotype" w:cs="Arial"/>
          <w:lang w:val="es-ES" w:eastAsia="es-MX"/>
        </w:rPr>
        <w:t xml:space="preserve">presente recurso de revisión es procedente, toda vez que se actualiza la hipótesis prevista en la fracción </w:t>
      </w:r>
      <w:r w:rsidR="00AF399C" w:rsidRPr="00591141">
        <w:rPr>
          <w:rFonts w:ascii="Palatino Linotype" w:hAnsi="Palatino Linotype" w:cs="Arial"/>
          <w:color w:val="000000"/>
          <w:lang w:val="es-ES"/>
        </w:rPr>
        <w:t>VI</w:t>
      </w:r>
      <w:r w:rsidRPr="00591141">
        <w:rPr>
          <w:rFonts w:ascii="Palatino Linotype" w:hAnsi="Palatino Linotype" w:cs="Arial"/>
          <w:lang w:val="es-ES" w:eastAsia="es-MX"/>
        </w:rPr>
        <w:t xml:space="preserve"> del artículo 179 de la ley de la materia, el cual a la letra dice:</w:t>
      </w:r>
    </w:p>
    <w:p w14:paraId="618EE78B" w14:textId="77777777" w:rsidR="00420FBD" w:rsidRPr="00591141" w:rsidRDefault="00420FBD" w:rsidP="00420FBD">
      <w:pPr>
        <w:spacing w:before="100" w:beforeAutospacing="1" w:after="100" w:afterAutospacing="1"/>
        <w:contextualSpacing/>
        <w:jc w:val="both"/>
        <w:rPr>
          <w:rFonts w:ascii="Palatino Linotype" w:hAnsi="Palatino Linotype" w:cs="Arial"/>
          <w:lang w:val="es-ES"/>
        </w:rPr>
      </w:pPr>
    </w:p>
    <w:p w14:paraId="4255B3EF" w14:textId="77777777" w:rsidR="00420FBD" w:rsidRPr="00591141" w:rsidRDefault="00420FBD" w:rsidP="00420FBD">
      <w:pPr>
        <w:spacing w:before="100" w:beforeAutospacing="1" w:after="100" w:afterAutospacing="1"/>
        <w:ind w:left="851" w:right="901"/>
        <w:contextualSpacing/>
        <w:jc w:val="both"/>
        <w:rPr>
          <w:rFonts w:ascii="Palatino Linotype" w:hAnsi="Palatino Linotype" w:cs="Arial"/>
          <w:i/>
          <w:color w:val="000000"/>
          <w:sz w:val="22"/>
          <w:szCs w:val="22"/>
          <w:lang w:val="es-ES"/>
        </w:rPr>
      </w:pPr>
      <w:r w:rsidRPr="00591141">
        <w:rPr>
          <w:rFonts w:ascii="Palatino Linotype" w:hAnsi="Palatino Linotype" w:cs="Arial"/>
          <w:i/>
          <w:color w:val="000000"/>
          <w:sz w:val="22"/>
          <w:szCs w:val="22"/>
          <w:lang w:val="es-ES"/>
        </w:rPr>
        <w:t>“</w:t>
      </w:r>
      <w:r w:rsidRPr="00591141">
        <w:rPr>
          <w:rFonts w:ascii="Palatino Linotype" w:hAnsi="Palatino Linotype" w:cs="Arial"/>
          <w:b/>
          <w:i/>
          <w:color w:val="000000"/>
          <w:sz w:val="22"/>
          <w:szCs w:val="22"/>
          <w:lang w:val="es-ES"/>
        </w:rPr>
        <w:t>Artículo 179.</w:t>
      </w:r>
      <w:r w:rsidRPr="00591141">
        <w:rPr>
          <w:rFonts w:ascii="Palatino Linotype"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CE4BC00" w14:textId="77777777" w:rsidR="00420FBD" w:rsidRPr="00591141" w:rsidRDefault="00420FBD" w:rsidP="00420FBD">
      <w:pPr>
        <w:spacing w:before="100" w:beforeAutospacing="1" w:after="100" w:afterAutospacing="1"/>
        <w:ind w:left="851" w:right="901"/>
        <w:contextualSpacing/>
        <w:jc w:val="both"/>
        <w:rPr>
          <w:rFonts w:ascii="Palatino Linotype" w:hAnsi="Palatino Linotype" w:cs="Arial"/>
          <w:i/>
          <w:color w:val="000000"/>
          <w:sz w:val="22"/>
          <w:szCs w:val="22"/>
          <w:lang w:val="es-ES"/>
        </w:rPr>
      </w:pPr>
      <w:r w:rsidRPr="00591141">
        <w:rPr>
          <w:rFonts w:ascii="Palatino Linotype" w:hAnsi="Palatino Linotype" w:cs="Arial"/>
          <w:i/>
          <w:color w:val="000000"/>
          <w:sz w:val="22"/>
          <w:szCs w:val="22"/>
          <w:lang w:val="es-ES"/>
        </w:rPr>
        <w:t>…</w:t>
      </w:r>
    </w:p>
    <w:p w14:paraId="524356C0" w14:textId="77777777" w:rsidR="00AF399C" w:rsidRPr="00591141" w:rsidRDefault="00AF399C" w:rsidP="00420FBD">
      <w:pPr>
        <w:spacing w:before="100" w:beforeAutospacing="1" w:after="100" w:afterAutospacing="1"/>
        <w:ind w:left="851" w:right="901"/>
        <w:contextualSpacing/>
        <w:jc w:val="both"/>
        <w:rPr>
          <w:rFonts w:ascii="Palatino Linotype" w:eastAsia="Arial Unicode MS" w:hAnsi="Palatino Linotype" w:cs="Arial"/>
          <w:b/>
          <w:i/>
          <w:sz w:val="22"/>
          <w:u w:val="single"/>
        </w:rPr>
      </w:pPr>
      <w:r w:rsidRPr="00591141">
        <w:rPr>
          <w:rFonts w:ascii="Palatino Linotype" w:eastAsia="Arial Unicode MS" w:hAnsi="Palatino Linotype" w:cs="Arial"/>
          <w:b/>
          <w:i/>
          <w:sz w:val="22"/>
          <w:u w:val="single"/>
        </w:rPr>
        <w:t>V</w:t>
      </w:r>
      <w:r w:rsidR="00420FBD" w:rsidRPr="00591141">
        <w:rPr>
          <w:rFonts w:ascii="Palatino Linotype" w:eastAsia="Arial Unicode MS" w:hAnsi="Palatino Linotype" w:cs="Arial"/>
          <w:b/>
          <w:i/>
          <w:sz w:val="22"/>
          <w:u w:val="single"/>
        </w:rPr>
        <w:t xml:space="preserve">I. La </w:t>
      </w:r>
      <w:r w:rsidRPr="00591141">
        <w:rPr>
          <w:rFonts w:ascii="Palatino Linotype" w:eastAsia="Arial Unicode MS" w:hAnsi="Palatino Linotype" w:cs="Arial"/>
          <w:b/>
          <w:i/>
          <w:sz w:val="22"/>
          <w:u w:val="single"/>
        </w:rPr>
        <w:t xml:space="preserve">entrega de información que no corresponda con lo solicitado; </w:t>
      </w:r>
    </w:p>
    <w:p w14:paraId="7E59A242" w14:textId="7C63EFDE" w:rsidR="00420FBD" w:rsidRPr="00591141" w:rsidRDefault="00420FBD" w:rsidP="00420FBD">
      <w:pPr>
        <w:spacing w:before="100" w:beforeAutospacing="1" w:after="100" w:afterAutospacing="1"/>
        <w:ind w:left="851" w:right="901"/>
        <w:contextualSpacing/>
        <w:jc w:val="both"/>
        <w:rPr>
          <w:rFonts w:ascii="Palatino Linotype" w:hAnsi="Palatino Linotype" w:cs="Arial"/>
          <w:b/>
          <w:i/>
          <w:color w:val="000000"/>
          <w:sz w:val="22"/>
          <w:szCs w:val="22"/>
          <w:lang w:val="es-ES"/>
        </w:rPr>
      </w:pPr>
      <w:r w:rsidRPr="00591141">
        <w:rPr>
          <w:rFonts w:ascii="Palatino Linotype" w:hAnsi="Palatino Linotype" w:cs="Arial"/>
          <w:b/>
          <w:i/>
          <w:color w:val="000000"/>
          <w:sz w:val="22"/>
          <w:szCs w:val="22"/>
          <w:lang w:val="es-ES"/>
        </w:rPr>
        <w:t>…</w:t>
      </w:r>
      <w:r w:rsidRPr="00591141">
        <w:rPr>
          <w:rFonts w:ascii="Palatino Linotype" w:hAnsi="Palatino Linotype" w:cs="Arial"/>
          <w:i/>
          <w:color w:val="000000"/>
          <w:sz w:val="22"/>
          <w:szCs w:val="22"/>
          <w:lang w:val="es-ES"/>
        </w:rPr>
        <w:t>”</w:t>
      </w:r>
    </w:p>
    <w:p w14:paraId="4FB2BFE7" w14:textId="77777777" w:rsidR="00420FBD" w:rsidRPr="00591141" w:rsidRDefault="00420FBD" w:rsidP="00420FBD">
      <w:pPr>
        <w:spacing w:before="100" w:beforeAutospacing="1" w:after="100" w:afterAutospacing="1"/>
        <w:ind w:left="851" w:right="901"/>
        <w:contextualSpacing/>
        <w:jc w:val="both"/>
        <w:rPr>
          <w:rFonts w:ascii="Palatino Linotype" w:hAnsi="Palatino Linotype" w:cs="Arial"/>
          <w:i/>
          <w:color w:val="000000"/>
          <w:sz w:val="22"/>
          <w:szCs w:val="22"/>
          <w:lang w:val="es-ES"/>
        </w:rPr>
      </w:pPr>
      <w:r w:rsidRPr="00591141">
        <w:rPr>
          <w:rFonts w:ascii="Palatino Linotype" w:hAnsi="Palatino Linotype" w:cs="Arial"/>
          <w:i/>
          <w:color w:val="000000"/>
          <w:sz w:val="22"/>
          <w:szCs w:val="22"/>
          <w:lang w:val="es-ES"/>
        </w:rPr>
        <w:t>(Énfasis añadido)</w:t>
      </w:r>
    </w:p>
    <w:p w14:paraId="1778D990" w14:textId="77777777" w:rsidR="00420FBD" w:rsidRPr="00591141" w:rsidRDefault="00420FBD" w:rsidP="00420FBD">
      <w:pPr>
        <w:widowControl w:val="0"/>
        <w:tabs>
          <w:tab w:val="left" w:pos="1418"/>
        </w:tabs>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123F1839" w14:textId="1C9BF0E8" w:rsidR="00420FBD" w:rsidRPr="00591141" w:rsidRDefault="00420FBD" w:rsidP="00420FBD">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591141">
        <w:rPr>
          <w:rFonts w:ascii="Palatino Linotype" w:eastAsia="Arial Unicode MS" w:hAnsi="Palatino Linotype" w:cs="Arial"/>
          <w:lang w:val="es-ES"/>
        </w:rPr>
        <w:t xml:space="preserve">Por lo que, resulta </w:t>
      </w:r>
      <w:r w:rsidRPr="00591141">
        <w:rPr>
          <w:rFonts w:ascii="Palatino Linotype" w:hAnsi="Palatino Linotype" w:cs="Arial"/>
        </w:rPr>
        <w:t xml:space="preserve">conveniente analizar si la respuesta proporcionada por </w:t>
      </w:r>
      <w:r w:rsidRPr="00591141">
        <w:rPr>
          <w:rFonts w:ascii="Palatino Linotype" w:hAnsi="Palatino Linotype" w:cs="Arial"/>
          <w:b/>
        </w:rPr>
        <w:t xml:space="preserve">EL SUJETO OBLIGADO </w:t>
      </w:r>
      <w:r w:rsidRPr="00591141">
        <w:rPr>
          <w:rFonts w:ascii="Palatino Linotype" w:hAnsi="Palatino Linotype" w:cs="Arial"/>
        </w:rPr>
        <w:t xml:space="preserve">satisface el derecho de acceso a la información ejercido por </w:t>
      </w:r>
      <w:r w:rsidRPr="00591141">
        <w:rPr>
          <w:rFonts w:ascii="Palatino Linotype" w:hAnsi="Palatino Linotype" w:cs="Arial"/>
          <w:b/>
        </w:rPr>
        <w:t xml:space="preserve">EL </w:t>
      </w:r>
      <w:r w:rsidRPr="00591141">
        <w:rPr>
          <w:rFonts w:ascii="Palatino Linotype" w:hAnsi="Palatino Linotype" w:cs="Arial"/>
          <w:b/>
        </w:rPr>
        <w:lastRenderedPageBreak/>
        <w:t>RECURRENTE</w:t>
      </w:r>
      <w:r w:rsidRPr="00591141">
        <w:rPr>
          <w:rFonts w:ascii="Palatino Linotype" w:hAnsi="Palatino Linotype" w:cs="Arial"/>
        </w:rPr>
        <w:t>, por lo que, en primer término</w:t>
      </w:r>
      <w:r w:rsidR="00AF399C" w:rsidRPr="00591141">
        <w:rPr>
          <w:rFonts w:ascii="Palatino Linotype" w:hAnsi="Palatino Linotype" w:cs="Arial"/>
        </w:rPr>
        <w:t>,</w:t>
      </w:r>
      <w:r w:rsidRPr="00591141">
        <w:rPr>
          <w:rFonts w:ascii="Palatino Linotype" w:hAnsi="Palatino Linotype" w:cs="Arial"/>
        </w:rPr>
        <w:t xml:space="preserve"> debemos recordar que este le solicitó conocer todos los documentos que los integrantes del Comité de Participación Ciudadana del Sistema Estatal Anticorrupción presentaron para participar en su designación.</w:t>
      </w:r>
    </w:p>
    <w:p w14:paraId="1990EAF2" w14:textId="77777777" w:rsidR="00420FBD" w:rsidRPr="00591141" w:rsidRDefault="00420FBD" w:rsidP="00420FBD">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67920E25" w14:textId="1F246125" w:rsidR="00420FBD" w:rsidRPr="00591141" w:rsidRDefault="00420FBD" w:rsidP="00420FBD">
      <w:pPr>
        <w:autoSpaceDE w:val="0"/>
        <w:autoSpaceDN w:val="0"/>
        <w:adjustRightInd w:val="0"/>
        <w:spacing w:before="100" w:beforeAutospacing="1" w:after="100" w:afterAutospacing="1" w:line="360" w:lineRule="auto"/>
        <w:ind w:right="49"/>
        <w:jc w:val="both"/>
        <w:rPr>
          <w:rFonts w:ascii="Palatino Linotype" w:hAnsi="Palatino Linotype" w:cs="Arial"/>
        </w:rPr>
      </w:pPr>
      <w:r w:rsidRPr="00591141">
        <w:rPr>
          <w:rFonts w:ascii="Palatino Linotype" w:hAnsi="Palatino Linotype" w:cs="Arial"/>
        </w:rPr>
        <w:t xml:space="preserve">En respuesta </w:t>
      </w:r>
      <w:r w:rsidRPr="00591141">
        <w:rPr>
          <w:rFonts w:ascii="Palatino Linotype" w:hAnsi="Palatino Linotype" w:cs="Arial"/>
          <w:b/>
        </w:rPr>
        <w:t xml:space="preserve">EL SUJETO OBLIGADO </w:t>
      </w:r>
      <w:r w:rsidRPr="00591141">
        <w:rPr>
          <w:rFonts w:ascii="Palatino Linotype" w:hAnsi="Palatino Linotype" w:cs="Arial"/>
        </w:rPr>
        <w:t>señaló que la información solicitada tenía el carácter de reservada; adjuntando incluso el acta del comité de transparencia mediante la cua</w:t>
      </w:r>
      <w:r w:rsidR="00AF399C" w:rsidRPr="00591141">
        <w:rPr>
          <w:rFonts w:ascii="Palatino Linotype" w:hAnsi="Palatino Linotype" w:cs="Arial"/>
        </w:rPr>
        <w:t xml:space="preserve">l se aprobó dicha determinación; sin embargo, es importante destacar que la solicitud de información de que se trata dicho acuerdo corresponde a una diversa a la que dio origen al presente recurso de revisión; aunado a que en dicha respuesta </w:t>
      </w:r>
      <w:r w:rsidR="00AF399C" w:rsidRPr="00591141">
        <w:rPr>
          <w:rFonts w:ascii="Palatino Linotype" w:hAnsi="Palatino Linotype" w:cs="Arial"/>
          <w:b/>
        </w:rPr>
        <w:t xml:space="preserve">EL SUJETO OBLIGADO </w:t>
      </w:r>
      <w:r w:rsidR="00AF399C" w:rsidRPr="00591141">
        <w:rPr>
          <w:rFonts w:ascii="Palatino Linotype" w:hAnsi="Palatino Linotype" w:cs="Arial"/>
        </w:rPr>
        <w:t>se manifestó en relación a la documentación de los aspirantes a la integración del Comité de Selección; y no de los integrantes del Comité de Participación Ciudadana que fue el requerido por el particular.</w:t>
      </w:r>
    </w:p>
    <w:p w14:paraId="69357F2D" w14:textId="77777777" w:rsidR="00420FBD" w:rsidRPr="00591141" w:rsidRDefault="00420FBD" w:rsidP="00420FBD">
      <w:pPr>
        <w:autoSpaceDE w:val="0"/>
        <w:autoSpaceDN w:val="0"/>
        <w:adjustRightInd w:val="0"/>
        <w:spacing w:before="100" w:beforeAutospacing="1" w:after="100" w:afterAutospacing="1" w:line="360" w:lineRule="auto"/>
        <w:ind w:right="49"/>
        <w:jc w:val="both"/>
        <w:rPr>
          <w:rFonts w:ascii="Palatino Linotype" w:hAnsi="Palatino Linotype" w:cs="Arial"/>
        </w:rPr>
      </w:pPr>
      <w:r w:rsidRPr="00591141">
        <w:rPr>
          <w:rFonts w:ascii="Palatino Linotype" w:hAnsi="Palatino Linotype" w:cs="Arial"/>
        </w:rPr>
        <w:t xml:space="preserve">Inconforme con dicha respuesta </w:t>
      </w:r>
      <w:r w:rsidRPr="00591141">
        <w:rPr>
          <w:rFonts w:ascii="Palatino Linotype" w:hAnsi="Palatino Linotype" w:cs="Arial"/>
          <w:b/>
        </w:rPr>
        <w:t xml:space="preserve">EL RECURRENTE </w:t>
      </w:r>
      <w:r w:rsidRPr="00591141">
        <w:rPr>
          <w:rFonts w:ascii="Palatino Linotype" w:hAnsi="Palatino Linotype" w:cs="Arial"/>
        </w:rPr>
        <w:t>interpuso el presente medio de impugnación doliéndose medularmente de la indebida clasificación del a información.</w:t>
      </w:r>
    </w:p>
    <w:p w14:paraId="445CC41A" w14:textId="77777777" w:rsidR="00420FBD" w:rsidRPr="00591141" w:rsidRDefault="00420FBD" w:rsidP="00420FBD">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sidRPr="00591141">
        <w:rPr>
          <w:rFonts w:ascii="Palatino Linotype" w:hAnsi="Palatino Linotype"/>
        </w:rPr>
        <w:t xml:space="preserve">En ese tenor, conviene destacar que </w:t>
      </w:r>
      <w:r w:rsidRPr="00591141">
        <w:rPr>
          <w:rFonts w:ascii="Palatino Linotype" w:hAnsi="Palatino Linotype"/>
          <w:b/>
        </w:rPr>
        <w:t xml:space="preserve">EL SUJETO OBLIGADO </w:t>
      </w:r>
      <w:r w:rsidRPr="00591141">
        <w:rPr>
          <w:rFonts w:ascii="Palatino Linotype" w:hAnsi="Palatino Linotype"/>
        </w:rPr>
        <w:t xml:space="preserve">mediante Informe Justificado a través de la Secretaría de Asuntos Parlamentarios, señaló que la información solicitada no puede obrar en sus archivos debido a que </w:t>
      </w:r>
      <w:r w:rsidRPr="00591141">
        <w:rPr>
          <w:rFonts w:ascii="Palatino Linotype" w:hAnsi="Palatino Linotype"/>
          <w:b/>
        </w:rPr>
        <w:t xml:space="preserve">EL SUJETO OBLIGADO </w:t>
      </w:r>
      <w:r w:rsidRPr="00591141">
        <w:rPr>
          <w:rFonts w:ascii="Palatino Linotype" w:hAnsi="Palatino Linotype"/>
        </w:rPr>
        <w:t>no es competente para conocer acerca de las designaciones para ocupar un cargo en el Comité de Participación Ciudadana; pues de acuerdo con lo establecido en el numeral 18 de la Ley del Sistema Anticorrupción del Estado de México, dicha atribución es competencia de la Comisión de selección.</w:t>
      </w:r>
    </w:p>
    <w:p w14:paraId="35DC02B8" w14:textId="77777777" w:rsidR="00420FBD" w:rsidRPr="00591141" w:rsidRDefault="00420FBD" w:rsidP="00420FBD">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sidRPr="00591141">
        <w:rPr>
          <w:rFonts w:ascii="Palatino Linotype" w:hAnsi="Palatino Linotype"/>
        </w:rPr>
        <w:lastRenderedPageBreak/>
        <w:t xml:space="preserve">Por su parte </w:t>
      </w:r>
      <w:r w:rsidRPr="00591141">
        <w:rPr>
          <w:rFonts w:ascii="Palatino Linotype" w:hAnsi="Palatino Linotype"/>
          <w:b/>
        </w:rPr>
        <w:t xml:space="preserve">EL RECURRENTE </w:t>
      </w:r>
      <w:r w:rsidRPr="00591141">
        <w:rPr>
          <w:rFonts w:ascii="Palatino Linotype" w:hAnsi="Palatino Linotype"/>
        </w:rPr>
        <w:t>de igual manera fue omiso en realizar las manifestaciones que a su derecho convinieran.</w:t>
      </w:r>
    </w:p>
    <w:p w14:paraId="54612E8D" w14:textId="77777777" w:rsidR="00FA52E5" w:rsidRPr="00591141" w:rsidRDefault="00420FBD" w:rsidP="00420FBD">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591141">
        <w:rPr>
          <w:rFonts w:ascii="Palatino Linotype" w:eastAsia="Calibri" w:hAnsi="Palatino Linotype" w:cs="Arial"/>
        </w:rPr>
        <w:t xml:space="preserve">Puntualizado lo anterior, es necesario referir que la controversia en el presente asunto versa en relación a si </w:t>
      </w:r>
      <w:r w:rsidRPr="00591141">
        <w:rPr>
          <w:rFonts w:ascii="Palatino Linotype" w:eastAsia="Calibri" w:hAnsi="Palatino Linotype" w:cs="Arial"/>
          <w:b/>
        </w:rPr>
        <w:t xml:space="preserve">EL SUJETO OBLIGADO </w:t>
      </w:r>
      <w:r w:rsidRPr="00591141">
        <w:rPr>
          <w:rFonts w:ascii="Palatino Linotype" w:eastAsia="Calibri" w:hAnsi="Palatino Linotype" w:cs="Arial"/>
        </w:rPr>
        <w:t>es o no competente para conocer acerca de la información solicitada; pues los conceptos de reserva de la información y la declaración de in</w:t>
      </w:r>
      <w:r w:rsidR="00FA52E5" w:rsidRPr="00591141">
        <w:rPr>
          <w:rFonts w:ascii="Palatino Linotype" w:eastAsia="Calibri" w:hAnsi="Palatino Linotype" w:cs="Arial"/>
        </w:rPr>
        <w:t>competencia no pueden coexistir; es decir, no se puede ser incompetente para generar determinada información y al tiempo alegar su clasificación como reservada; pues ello supondría su existencia, situación que debe descartarse con la incompetencia.</w:t>
      </w:r>
    </w:p>
    <w:p w14:paraId="2F43ABAB" w14:textId="77777777" w:rsidR="00420FBD" w:rsidRPr="00591141" w:rsidRDefault="00420FBD" w:rsidP="00420FBD">
      <w:pPr>
        <w:spacing w:before="100" w:beforeAutospacing="1" w:after="100" w:afterAutospacing="1" w:line="360" w:lineRule="auto"/>
        <w:contextualSpacing/>
        <w:jc w:val="both"/>
        <w:rPr>
          <w:rFonts w:ascii="Palatino Linotype" w:hAnsi="Palatino Linotype" w:cs="Arial"/>
          <w:color w:val="000000"/>
        </w:rPr>
      </w:pPr>
      <w:r w:rsidRPr="00591141">
        <w:rPr>
          <w:rFonts w:ascii="Palatino Linotype" w:eastAsia="MS Mincho" w:hAnsi="Palatino Linotype"/>
          <w:color w:val="000000"/>
        </w:rPr>
        <w:t>En</w:t>
      </w:r>
      <w:r w:rsidRPr="00591141">
        <w:rPr>
          <w:rFonts w:ascii="Palatino Linotype" w:hAnsi="Palatino Linotype" w:cs="Arial"/>
          <w:color w:val="000000"/>
        </w:rPr>
        <w:t xml:space="preserve"> este tenor, y atento a las manifestaciones del </w:t>
      </w:r>
      <w:r w:rsidRPr="00591141">
        <w:rPr>
          <w:rFonts w:ascii="Palatino Linotype" w:hAnsi="Palatino Linotype" w:cs="Arial"/>
          <w:b/>
          <w:color w:val="000000"/>
        </w:rPr>
        <w:t xml:space="preserve">SUJETO OBLIGADO </w:t>
      </w:r>
      <w:r w:rsidRPr="00591141">
        <w:rPr>
          <w:rFonts w:ascii="Palatino Linotype" w:hAnsi="Palatino Linotype" w:cs="Arial"/>
          <w:color w:val="000000"/>
        </w:rPr>
        <w:t xml:space="preserve">referidas en el Informe Justificado, es que resulta factible analizar la obligatoriedad por parte del </w:t>
      </w:r>
      <w:r w:rsidR="00FA52E5" w:rsidRPr="00591141">
        <w:rPr>
          <w:rFonts w:ascii="Palatino Linotype" w:hAnsi="Palatino Linotype" w:cs="Arial"/>
          <w:color w:val="000000"/>
        </w:rPr>
        <w:t xml:space="preserve">Sistema Estatal Anticorrupción </w:t>
      </w:r>
      <w:r w:rsidRPr="00591141">
        <w:rPr>
          <w:rFonts w:ascii="Palatino Linotype" w:hAnsi="Palatino Linotype" w:cs="Arial"/>
          <w:color w:val="000000"/>
        </w:rPr>
        <w:t>de contar con la información</w:t>
      </w:r>
      <w:r w:rsidR="00FA52E5" w:rsidRPr="00591141">
        <w:rPr>
          <w:rFonts w:ascii="Palatino Linotype" w:hAnsi="Palatino Linotype" w:cs="Arial"/>
          <w:color w:val="000000"/>
        </w:rPr>
        <w:t xml:space="preserve"> requerida</w:t>
      </w:r>
      <w:r w:rsidRPr="00591141">
        <w:rPr>
          <w:rFonts w:ascii="Palatino Linotype" w:hAnsi="Palatino Linotype" w:cs="Arial"/>
          <w:b/>
          <w:color w:val="000000"/>
        </w:rPr>
        <w:t xml:space="preserve">, </w:t>
      </w:r>
      <w:r w:rsidRPr="00591141">
        <w:rPr>
          <w:rFonts w:ascii="Palatino Linotype" w:hAnsi="Palatino Linotype" w:cs="Arial"/>
          <w:color w:val="000000"/>
        </w:rPr>
        <w:t>atento a lo anterior conviene traer a contexto las atribuciones del</w:t>
      </w:r>
      <w:r w:rsidR="00FA52E5" w:rsidRPr="00591141">
        <w:rPr>
          <w:rFonts w:ascii="Palatino Linotype" w:hAnsi="Palatino Linotype" w:cs="Arial"/>
          <w:color w:val="000000"/>
        </w:rPr>
        <w:t xml:space="preserve"> mismo </w:t>
      </w:r>
      <w:r w:rsidRPr="00591141">
        <w:rPr>
          <w:rFonts w:ascii="Palatino Linotype" w:hAnsi="Palatino Linotype" w:cs="Arial"/>
          <w:color w:val="000000"/>
        </w:rPr>
        <w:t>señaladas en la</w:t>
      </w:r>
      <w:r w:rsidR="00FA52E5" w:rsidRPr="00591141">
        <w:rPr>
          <w:rFonts w:ascii="Palatino Linotype" w:hAnsi="Palatino Linotype" w:cs="Arial"/>
          <w:color w:val="000000"/>
        </w:rPr>
        <w:t xml:space="preserve"> </w:t>
      </w:r>
      <w:hyperlink r:id="rId14" w:anchor="collapse240" w:history="1">
        <w:r w:rsidR="00FA52E5" w:rsidRPr="00591141">
          <w:rPr>
            <w:rFonts w:ascii="Palatino Linotype" w:hAnsi="Palatino Linotype" w:cs="Arial"/>
            <w:color w:val="000000"/>
          </w:rPr>
          <w:t>Ley del Sistema Anticorrupción del Estado de México y Municipios</w:t>
        </w:r>
      </w:hyperlink>
      <w:r w:rsidR="00FA52E5" w:rsidRPr="00591141">
        <w:rPr>
          <w:rFonts w:ascii="Palatino Linotype" w:hAnsi="Palatino Linotype" w:cs="Arial"/>
          <w:color w:val="000000"/>
        </w:rPr>
        <w:t xml:space="preserve"> </w:t>
      </w:r>
      <w:r w:rsidRPr="00591141">
        <w:rPr>
          <w:rFonts w:ascii="Palatino Linotype" w:hAnsi="Palatino Linotype" w:cs="Arial"/>
          <w:color w:val="000000"/>
        </w:rPr>
        <w:t xml:space="preserve">cuyo contenido literal es el siguiente: </w:t>
      </w:r>
    </w:p>
    <w:p w14:paraId="521D8DCC" w14:textId="77777777" w:rsidR="00FA52E5" w:rsidRPr="00591141" w:rsidRDefault="00420FBD"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i/>
          <w:sz w:val="22"/>
          <w:szCs w:val="22"/>
        </w:rPr>
        <w:t>“</w:t>
      </w:r>
      <w:r w:rsidR="00FA52E5" w:rsidRPr="00591141">
        <w:rPr>
          <w:rFonts w:ascii="Palatino Linotype" w:hAnsi="Palatino Linotype"/>
          <w:b/>
          <w:i/>
          <w:sz w:val="22"/>
          <w:szCs w:val="22"/>
        </w:rPr>
        <w:t>Artículo 1</w:t>
      </w:r>
      <w:r w:rsidR="00FA52E5" w:rsidRPr="00591141">
        <w:rPr>
          <w:rFonts w:ascii="Palatino Linotype" w:hAnsi="Palatino Linotype"/>
          <w:i/>
          <w:sz w:val="22"/>
          <w:szCs w:val="22"/>
        </w:rPr>
        <w:t>. La presente Ley es de orden público y de observancia general en todo el territorio del Estado de México y tiene por objeto establecer las bases de coordinación entre el Estado y los Municipios para el funcionamiento de los Sistemas Anticorrupción, de conformidad con lo dispuesto en la Constitución Política de los Estados Unidos Mexicanos, la Constitución Política del Estado Libre y Soberano de México y la Ley General del Sistema Nacional Anticorrupción, para que las autoridades estatales y municipales competentes prevengan, investiguen y sancionen las faltas administrativas y los hechos de corrupción.</w:t>
      </w:r>
    </w:p>
    <w:p w14:paraId="52D59A4F" w14:textId="77777777" w:rsidR="00FA52E5" w:rsidRPr="00591141" w:rsidRDefault="00FA52E5" w:rsidP="00420FBD">
      <w:pPr>
        <w:spacing w:before="100" w:beforeAutospacing="1" w:after="100" w:afterAutospacing="1"/>
        <w:ind w:left="851" w:right="899"/>
        <w:contextualSpacing/>
        <w:jc w:val="both"/>
        <w:rPr>
          <w:rFonts w:ascii="Palatino Linotype" w:hAnsi="Palatino Linotype"/>
          <w:b/>
          <w:i/>
          <w:sz w:val="22"/>
          <w:szCs w:val="22"/>
        </w:rPr>
      </w:pPr>
    </w:p>
    <w:p w14:paraId="678DA250" w14:textId="77777777" w:rsidR="00FA52E5" w:rsidRPr="00591141" w:rsidRDefault="00FA52E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b/>
          <w:i/>
          <w:sz w:val="22"/>
          <w:szCs w:val="22"/>
        </w:rPr>
        <w:t>Artículo 3.</w:t>
      </w:r>
      <w:r w:rsidRPr="00591141">
        <w:rPr>
          <w:rFonts w:ascii="Palatino Linotype" w:hAnsi="Palatino Linotype"/>
          <w:i/>
          <w:sz w:val="22"/>
          <w:szCs w:val="22"/>
        </w:rPr>
        <w:t xml:space="preserve"> Para efectos de la presente Ley, se entenderá por:</w:t>
      </w:r>
    </w:p>
    <w:p w14:paraId="3F98BA31" w14:textId="77777777" w:rsidR="00FA52E5" w:rsidRPr="00591141" w:rsidRDefault="00FA52E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b/>
          <w:i/>
          <w:sz w:val="22"/>
          <w:szCs w:val="22"/>
        </w:rPr>
        <w:t>…</w:t>
      </w:r>
    </w:p>
    <w:p w14:paraId="612BCF8D" w14:textId="77777777" w:rsidR="00FA52E5" w:rsidRPr="00591141" w:rsidRDefault="00FA52E5" w:rsidP="00420FBD">
      <w:pPr>
        <w:spacing w:before="100" w:beforeAutospacing="1" w:after="100" w:afterAutospacing="1"/>
        <w:ind w:left="851" w:right="899"/>
        <w:contextualSpacing/>
        <w:jc w:val="both"/>
        <w:rPr>
          <w:rFonts w:ascii="Palatino Linotype" w:hAnsi="Palatino Linotype"/>
          <w:b/>
          <w:i/>
          <w:sz w:val="22"/>
          <w:szCs w:val="22"/>
        </w:rPr>
      </w:pPr>
      <w:r w:rsidRPr="00591141">
        <w:rPr>
          <w:rFonts w:ascii="Palatino Linotype" w:hAnsi="Palatino Linotype"/>
          <w:b/>
          <w:i/>
          <w:sz w:val="22"/>
          <w:szCs w:val="22"/>
        </w:rPr>
        <w:lastRenderedPageBreak/>
        <w:t>IV. Comité de Participación Ciudadana: A la instancia colegiada a que se refiere la Constitución Política del Estado Libre y Soberano de México, el cual contará con las facultades que establece la presente Ley.</w:t>
      </w:r>
    </w:p>
    <w:p w14:paraId="68C647AF" w14:textId="77777777" w:rsidR="00FA52E5" w:rsidRPr="00591141" w:rsidRDefault="00FA52E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i/>
          <w:sz w:val="22"/>
          <w:szCs w:val="22"/>
        </w:rPr>
        <w:t>…</w:t>
      </w:r>
    </w:p>
    <w:p w14:paraId="19B90142" w14:textId="77777777" w:rsidR="00FA52E5" w:rsidRPr="00591141" w:rsidRDefault="00FA52E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b/>
          <w:i/>
          <w:sz w:val="22"/>
          <w:szCs w:val="22"/>
        </w:rPr>
        <w:t>VI. Comisión Estatal de Selección:</w:t>
      </w:r>
      <w:r w:rsidRPr="00591141">
        <w:rPr>
          <w:rFonts w:ascii="Palatino Linotype" w:hAnsi="Palatino Linotype"/>
          <w:i/>
          <w:sz w:val="22"/>
          <w:szCs w:val="22"/>
        </w:rPr>
        <w:t xml:space="preserve"> A la que se constituya en términos de esta ley, para nombrar a los integrantes del Comité de Participación Ciudadana.</w:t>
      </w:r>
    </w:p>
    <w:p w14:paraId="6971FE0A" w14:textId="77777777" w:rsidR="00FA52E5" w:rsidRPr="00591141" w:rsidRDefault="00FA52E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b/>
          <w:i/>
          <w:sz w:val="22"/>
          <w:szCs w:val="22"/>
        </w:rPr>
        <w:t>…</w:t>
      </w:r>
    </w:p>
    <w:p w14:paraId="552BC742" w14:textId="77777777" w:rsidR="00FA52E5" w:rsidRPr="00591141" w:rsidRDefault="00FA52E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b/>
          <w:i/>
          <w:sz w:val="22"/>
          <w:szCs w:val="22"/>
        </w:rPr>
        <w:t>XII. Sistema Estatal Anticorrupción:</w:t>
      </w:r>
      <w:r w:rsidRPr="00591141">
        <w:rPr>
          <w:rFonts w:ascii="Palatino Linotype" w:hAnsi="Palatino Linotype"/>
          <w:i/>
          <w:sz w:val="22"/>
          <w:szCs w:val="22"/>
        </w:rPr>
        <w:t xml:space="preserve"> Al conjunto de mecanismos interinstitucionales de coordinación entre los entes públicos del Estado de México, que tienen por objeto el combate a la corrupción.</w:t>
      </w:r>
    </w:p>
    <w:p w14:paraId="0B8811F6" w14:textId="77777777" w:rsidR="00FA52E5" w:rsidRPr="00591141" w:rsidRDefault="00FA52E5" w:rsidP="00420FBD">
      <w:pPr>
        <w:spacing w:before="100" w:beforeAutospacing="1" w:after="100" w:afterAutospacing="1"/>
        <w:ind w:left="851" w:right="899"/>
        <w:contextualSpacing/>
        <w:jc w:val="both"/>
        <w:rPr>
          <w:rFonts w:ascii="Palatino Linotype" w:hAnsi="Palatino Linotype"/>
          <w:i/>
          <w:sz w:val="22"/>
          <w:szCs w:val="22"/>
        </w:rPr>
      </w:pPr>
    </w:p>
    <w:p w14:paraId="7E25BBD1" w14:textId="77777777" w:rsidR="00FA52E5" w:rsidRPr="00591141" w:rsidRDefault="00FA52E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i/>
          <w:sz w:val="22"/>
          <w:szCs w:val="22"/>
        </w:rPr>
        <w:t>Artículo 7. El Sistema Estatal y Municipal Anticorrupción, se integrará por:</w:t>
      </w:r>
    </w:p>
    <w:p w14:paraId="08A33CA3" w14:textId="77777777" w:rsidR="00FA52E5" w:rsidRPr="00591141" w:rsidRDefault="00FA52E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i/>
          <w:sz w:val="22"/>
          <w:szCs w:val="22"/>
        </w:rPr>
        <w:t xml:space="preserve">I. Los integrantes del Comité Coordinador. </w:t>
      </w:r>
    </w:p>
    <w:p w14:paraId="7959E87E" w14:textId="77777777" w:rsidR="00FA52E5" w:rsidRPr="00591141" w:rsidRDefault="00FA52E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i/>
          <w:sz w:val="22"/>
          <w:szCs w:val="22"/>
        </w:rPr>
        <w:t xml:space="preserve">II. El Comité de Participación Ciudadana. </w:t>
      </w:r>
    </w:p>
    <w:p w14:paraId="09391B38" w14:textId="77777777" w:rsidR="00FA52E5" w:rsidRPr="00591141" w:rsidRDefault="00FA52E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i/>
          <w:sz w:val="22"/>
          <w:szCs w:val="22"/>
        </w:rPr>
        <w:t xml:space="preserve">III. El Comité Rector del Sistema Estatal de Fiscalización. </w:t>
      </w:r>
    </w:p>
    <w:p w14:paraId="6ED5E71E" w14:textId="77777777" w:rsidR="00FA52E5" w:rsidRPr="00591141" w:rsidRDefault="00FA52E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i/>
          <w:sz w:val="22"/>
          <w:szCs w:val="22"/>
        </w:rPr>
        <w:t>IV. Los Sistemas Municipales Anticorrupción, quienes concurrirán a través de sus presidentes rotatoriamente conforme a los dieciocho distritos judiciales en que se divide el territorio del Estado de México.</w:t>
      </w:r>
    </w:p>
    <w:p w14:paraId="1F105772" w14:textId="77777777" w:rsidR="00FA52E5" w:rsidRPr="00591141" w:rsidRDefault="00FA52E5" w:rsidP="00420FBD">
      <w:pPr>
        <w:spacing w:before="100" w:beforeAutospacing="1" w:after="100" w:afterAutospacing="1"/>
        <w:ind w:left="851" w:right="899"/>
        <w:contextualSpacing/>
        <w:jc w:val="both"/>
        <w:rPr>
          <w:rFonts w:ascii="Palatino Linotype" w:hAnsi="Palatino Linotype"/>
          <w:i/>
          <w:sz w:val="22"/>
          <w:szCs w:val="22"/>
        </w:rPr>
      </w:pPr>
    </w:p>
    <w:p w14:paraId="50F77978" w14:textId="77777777" w:rsidR="001D0DF5" w:rsidRPr="00591141" w:rsidRDefault="00FA52E5" w:rsidP="001D0DF5">
      <w:pPr>
        <w:spacing w:before="100" w:beforeAutospacing="1" w:after="100" w:afterAutospacing="1"/>
        <w:ind w:left="851" w:right="899"/>
        <w:contextualSpacing/>
        <w:jc w:val="center"/>
        <w:rPr>
          <w:rFonts w:ascii="Palatino Linotype" w:hAnsi="Palatino Linotype"/>
          <w:i/>
          <w:sz w:val="22"/>
          <w:szCs w:val="22"/>
        </w:rPr>
      </w:pPr>
      <w:r w:rsidRPr="00591141">
        <w:rPr>
          <w:rFonts w:ascii="Palatino Linotype" w:hAnsi="Palatino Linotype"/>
          <w:i/>
          <w:sz w:val="22"/>
          <w:szCs w:val="22"/>
        </w:rPr>
        <w:t>CAPÍTULO QUINTO</w:t>
      </w:r>
    </w:p>
    <w:p w14:paraId="40FBCE41" w14:textId="77777777" w:rsidR="001D0DF5" w:rsidRPr="00591141" w:rsidRDefault="00FA52E5" w:rsidP="001D0DF5">
      <w:pPr>
        <w:spacing w:before="100" w:beforeAutospacing="1" w:after="100" w:afterAutospacing="1"/>
        <w:ind w:left="851" w:right="899"/>
        <w:contextualSpacing/>
        <w:jc w:val="center"/>
        <w:rPr>
          <w:rFonts w:ascii="Palatino Linotype" w:hAnsi="Palatino Linotype"/>
          <w:i/>
          <w:sz w:val="22"/>
          <w:szCs w:val="22"/>
        </w:rPr>
      </w:pPr>
      <w:r w:rsidRPr="00591141">
        <w:rPr>
          <w:rFonts w:ascii="Palatino Linotype" w:hAnsi="Palatino Linotype"/>
          <w:i/>
          <w:sz w:val="22"/>
          <w:szCs w:val="22"/>
        </w:rPr>
        <w:t>DEL COMITÉ DE PARTICIPACIÓN CIUDADANA</w:t>
      </w:r>
    </w:p>
    <w:p w14:paraId="17246F67"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p>
    <w:p w14:paraId="6BD28973" w14:textId="77777777" w:rsidR="00FA52E5" w:rsidRPr="00591141" w:rsidRDefault="00FA52E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b/>
          <w:i/>
          <w:sz w:val="22"/>
          <w:szCs w:val="22"/>
        </w:rPr>
        <w:t>Artículo 15.</w:t>
      </w:r>
      <w:r w:rsidRPr="00591141">
        <w:rPr>
          <w:rFonts w:ascii="Palatino Linotype" w:hAnsi="Palatino Linotype"/>
          <w:i/>
          <w:sz w:val="22"/>
          <w:szCs w:val="22"/>
        </w:rPr>
        <w:t xml:space="preserve"> </w:t>
      </w:r>
      <w:r w:rsidRPr="00591141">
        <w:rPr>
          <w:rFonts w:ascii="Palatino Linotype" w:hAnsi="Palatino Linotype"/>
          <w:b/>
          <w:i/>
          <w:sz w:val="22"/>
          <w:szCs w:val="22"/>
        </w:rPr>
        <w:t>El Comité de Participación Ciudadana, tiene como objetivo coadyuvar, en términos de la presente Ley al cumplimiento de los objetivos del Comité Coordinador</w:t>
      </w:r>
      <w:r w:rsidRPr="00591141">
        <w:rPr>
          <w:rFonts w:ascii="Palatino Linotype" w:hAnsi="Palatino Linotype"/>
          <w:i/>
          <w:sz w:val="22"/>
          <w:szCs w:val="22"/>
        </w:rPr>
        <w:t>, así como ser la instancia de vinculación con las organizaciones sociales y académicas relacionadas con las materias del Sistema Estatal Anticorrupción.</w:t>
      </w:r>
    </w:p>
    <w:p w14:paraId="06EFE21D"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p>
    <w:p w14:paraId="3BC22437"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b/>
          <w:i/>
          <w:sz w:val="22"/>
          <w:szCs w:val="22"/>
        </w:rPr>
        <w:t>Artículo 16.</w:t>
      </w:r>
      <w:r w:rsidRPr="00591141">
        <w:rPr>
          <w:rFonts w:ascii="Palatino Linotype" w:hAnsi="Palatino Linotype"/>
          <w:i/>
          <w:sz w:val="22"/>
          <w:szCs w:val="22"/>
        </w:rPr>
        <w:t xml:space="preserve"> </w:t>
      </w:r>
      <w:r w:rsidRPr="00591141">
        <w:rPr>
          <w:rFonts w:ascii="Palatino Linotype" w:hAnsi="Palatino Linotype"/>
          <w:b/>
          <w:i/>
          <w:sz w:val="22"/>
          <w:szCs w:val="22"/>
        </w:rPr>
        <w:t>El Comité de Participación Ciudadana estará integrado por cinco ciudadanos de probidad y prestigio que se hayan destacado por su contribución a la transparencia, la rendición de cuentas o el combate a la corrupción</w:t>
      </w:r>
      <w:r w:rsidRPr="00591141">
        <w:rPr>
          <w:rFonts w:ascii="Palatino Linotype" w:hAnsi="Palatino Linotype"/>
          <w:i/>
          <w:sz w:val="22"/>
          <w:szCs w:val="22"/>
        </w:rPr>
        <w:t>. Sus integrantes deberán reunir los mismos requisitos que la presente Ley establece para ser nombrado Secretario Técnico.</w:t>
      </w:r>
    </w:p>
    <w:p w14:paraId="21F415DE"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p>
    <w:p w14:paraId="2BF7AEDB"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i/>
          <w:sz w:val="22"/>
          <w:szCs w:val="22"/>
        </w:rPr>
        <w:t>Los integrantes del Comité de Participación Ciudadana no podrán ocupar, durante el tiempo de su gestión, un empleo, cargo o comisión de cualquier naturaleza, en los gobiernos federal, local o municipal, ni cualquier otro empleo que les impida el libre ejercicio de los servicios que prestarán al Comité de Participación Ciudadana y a la Comisión Ejecutiva.</w:t>
      </w:r>
    </w:p>
    <w:p w14:paraId="57FBCCCB"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p>
    <w:p w14:paraId="71EC5B4A"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i/>
          <w:sz w:val="22"/>
          <w:szCs w:val="22"/>
        </w:rPr>
        <w:t>Durarán en su encargo cinco años sin posibilidad de reelección y serán renovados de manera escalonada y solo podrán ser removidos por alguna de las causas establecidas en la normatividad relativa a los actos de particulares vinculados con faltas administrativas graves.</w:t>
      </w:r>
    </w:p>
    <w:p w14:paraId="13771408"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p>
    <w:p w14:paraId="5A482AFB"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i/>
          <w:sz w:val="22"/>
          <w:szCs w:val="22"/>
        </w:rPr>
        <w:t>Artículo 18. Los integrantes del Comité de Participación Ciudadana, serán nombrados conforme al procedimiento siguiente:</w:t>
      </w:r>
    </w:p>
    <w:p w14:paraId="1DA5C23E"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p>
    <w:p w14:paraId="7B197CF1"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b/>
          <w:i/>
          <w:sz w:val="22"/>
          <w:szCs w:val="22"/>
        </w:rPr>
        <w:t>I. La Legislatura Local constituirá una Comisión Estatal de Selección</w:t>
      </w:r>
      <w:r w:rsidRPr="00591141">
        <w:rPr>
          <w:rFonts w:ascii="Palatino Linotype" w:hAnsi="Palatino Linotype"/>
          <w:i/>
          <w:sz w:val="22"/>
          <w:szCs w:val="22"/>
        </w:rPr>
        <w:t xml:space="preserve"> </w:t>
      </w:r>
      <w:r w:rsidRPr="00591141">
        <w:rPr>
          <w:rFonts w:ascii="Palatino Linotype" w:hAnsi="Palatino Linotype"/>
          <w:b/>
          <w:i/>
          <w:sz w:val="22"/>
          <w:szCs w:val="22"/>
        </w:rPr>
        <w:t>integrada por nueve mexiquenses por un periodo de tres años</w:t>
      </w:r>
      <w:r w:rsidRPr="00591141">
        <w:rPr>
          <w:rFonts w:ascii="Palatino Linotype" w:hAnsi="Palatino Linotype"/>
          <w:i/>
          <w:sz w:val="22"/>
          <w:szCs w:val="22"/>
        </w:rPr>
        <w:t>, de la siguiente manera:</w:t>
      </w:r>
    </w:p>
    <w:p w14:paraId="1BDB2124"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i/>
          <w:sz w:val="22"/>
          <w:szCs w:val="22"/>
        </w:rPr>
        <w:t xml:space="preserve">a) </w:t>
      </w:r>
      <w:r w:rsidRPr="00591141">
        <w:rPr>
          <w:rFonts w:ascii="Palatino Linotype" w:hAnsi="Palatino Linotype"/>
          <w:b/>
          <w:i/>
          <w:sz w:val="22"/>
          <w:szCs w:val="22"/>
        </w:rPr>
        <w:t>Convocará a las instituciones de educación superior y de investigación del Estado de México, para proponer candidatos a fin de integrar la Comisión Estatal de Selección,</w:t>
      </w:r>
      <w:r w:rsidRPr="00591141">
        <w:rPr>
          <w:rFonts w:ascii="Palatino Linotype" w:hAnsi="Palatino Linotype"/>
          <w:i/>
          <w:sz w:val="22"/>
          <w:szCs w:val="22"/>
        </w:rPr>
        <w:t xml:space="preserve"> para lo cual deberán enviar los documentos que acrediten el perfil solicitado en la convocatoria, en un plazo no mayor a quince días hábiles, para seleccionar a cinco integrantes basándose en los elementos decisorios que se hayan plasmado en la convocatoria, tomando en cuenta que se hayan destacado por su contribución en materia de fiscalización, de rendición de cuentas y combate a la corrupción en la Entidad.</w:t>
      </w:r>
    </w:p>
    <w:p w14:paraId="409311A8"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p>
    <w:p w14:paraId="651940FB"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b/>
          <w:i/>
          <w:sz w:val="22"/>
          <w:szCs w:val="22"/>
        </w:rPr>
        <w:t>b) Convocará a organizaciones de la sociedad civil especializadas en materia de fiscalización, de rendición de cuentas y combate a la corrupción, para seleccionar a cuatro integrantes,</w:t>
      </w:r>
      <w:r w:rsidRPr="00591141">
        <w:rPr>
          <w:rFonts w:ascii="Palatino Linotype" w:hAnsi="Palatino Linotype"/>
          <w:i/>
          <w:sz w:val="22"/>
          <w:szCs w:val="22"/>
        </w:rPr>
        <w:t xml:space="preserve"> en los mismos términos del inciso anterior.</w:t>
      </w:r>
    </w:p>
    <w:p w14:paraId="14DECD0E"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p>
    <w:p w14:paraId="426D4CD4"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b/>
          <w:i/>
          <w:sz w:val="22"/>
          <w:szCs w:val="22"/>
        </w:rPr>
        <w:t>El cargo de miembro de la Comisión Estatal de Selección será honorario.</w:t>
      </w:r>
      <w:r w:rsidRPr="00591141">
        <w:rPr>
          <w:rFonts w:ascii="Palatino Linotype" w:hAnsi="Palatino Linotype"/>
          <w:i/>
          <w:sz w:val="22"/>
          <w:szCs w:val="22"/>
        </w:rPr>
        <w:t xml:space="preserve"> Quienes funjan como integrantes no podrán ser designados como parte del Comité de Participación Ciudadana por un periodo de seis años contados a partir de la disolución de la Comisión Estatal de Selección.</w:t>
      </w:r>
    </w:p>
    <w:p w14:paraId="76294A70"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p>
    <w:p w14:paraId="29199A55"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b/>
          <w:i/>
          <w:sz w:val="22"/>
          <w:szCs w:val="22"/>
          <w:u w:val="single"/>
        </w:rPr>
        <w:t>II. La Comisión Estatal de Selección deberá emitir una convocatoria con el objeto de realizar una amplia consulta pública estatal dirigida a toda la sociedad en general para que presenten sus postulaciones de aspirantes a ocupar el cargo</w:t>
      </w:r>
      <w:r w:rsidRPr="00591141">
        <w:rPr>
          <w:rFonts w:ascii="Palatino Linotype" w:hAnsi="Palatino Linotype"/>
          <w:i/>
          <w:sz w:val="22"/>
          <w:szCs w:val="22"/>
        </w:rPr>
        <w:t xml:space="preserve"> del Comité de Participación Ciudadana.</w:t>
      </w:r>
    </w:p>
    <w:p w14:paraId="56427B3B"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p>
    <w:p w14:paraId="4F7E63CB"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b/>
          <w:i/>
          <w:sz w:val="22"/>
          <w:szCs w:val="22"/>
          <w:u w:val="single"/>
        </w:rPr>
      </w:pPr>
      <w:r w:rsidRPr="00591141">
        <w:rPr>
          <w:rFonts w:ascii="Palatino Linotype" w:hAnsi="Palatino Linotype"/>
          <w:b/>
          <w:i/>
          <w:sz w:val="22"/>
          <w:szCs w:val="22"/>
          <w:u w:val="single"/>
        </w:rPr>
        <w:t xml:space="preserve">Para ello, definirá la metodología, plazos y criterios de selección de los integrantes del Comité de Participación Ciudadana y deberá hacerlo </w:t>
      </w:r>
      <w:r w:rsidRPr="00591141">
        <w:rPr>
          <w:rFonts w:ascii="Palatino Linotype" w:hAnsi="Palatino Linotype"/>
          <w:b/>
          <w:i/>
          <w:sz w:val="22"/>
          <w:szCs w:val="22"/>
          <w:u w:val="single"/>
        </w:rPr>
        <w:lastRenderedPageBreak/>
        <w:t>público, en donde deberá considerando al menos las siguientes características:</w:t>
      </w:r>
    </w:p>
    <w:p w14:paraId="3EC74906"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p>
    <w:p w14:paraId="7E4942B1"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i/>
          <w:sz w:val="22"/>
          <w:szCs w:val="22"/>
        </w:rPr>
        <w:t xml:space="preserve">a) </w:t>
      </w:r>
      <w:r w:rsidRPr="00591141">
        <w:rPr>
          <w:rFonts w:ascii="Palatino Linotype" w:hAnsi="Palatino Linotype"/>
          <w:b/>
          <w:i/>
          <w:sz w:val="22"/>
          <w:szCs w:val="22"/>
        </w:rPr>
        <w:t>El método de registro y evaluación</w:t>
      </w:r>
      <w:r w:rsidRPr="00591141">
        <w:rPr>
          <w:rFonts w:ascii="Palatino Linotype" w:hAnsi="Palatino Linotype"/>
          <w:i/>
          <w:sz w:val="22"/>
          <w:szCs w:val="22"/>
        </w:rPr>
        <w:t xml:space="preserve"> de las y los aspirantes. </w:t>
      </w:r>
    </w:p>
    <w:p w14:paraId="5B90867F"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i/>
          <w:sz w:val="22"/>
          <w:szCs w:val="22"/>
        </w:rPr>
        <w:t xml:space="preserve">b) Hacer </w:t>
      </w:r>
      <w:r w:rsidRPr="00591141">
        <w:rPr>
          <w:rFonts w:ascii="Palatino Linotype" w:hAnsi="Palatino Linotype"/>
          <w:b/>
          <w:i/>
          <w:sz w:val="22"/>
          <w:szCs w:val="22"/>
        </w:rPr>
        <w:t>pública la lista de los aspirantes</w:t>
      </w:r>
      <w:r w:rsidRPr="00591141">
        <w:rPr>
          <w:rFonts w:ascii="Palatino Linotype" w:hAnsi="Palatino Linotype"/>
          <w:i/>
          <w:sz w:val="22"/>
          <w:szCs w:val="22"/>
        </w:rPr>
        <w:t xml:space="preserve">. </w:t>
      </w:r>
    </w:p>
    <w:p w14:paraId="52849C43"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b/>
          <w:i/>
          <w:sz w:val="22"/>
          <w:szCs w:val="22"/>
          <w:u w:val="single"/>
        </w:rPr>
      </w:pPr>
      <w:r w:rsidRPr="00591141">
        <w:rPr>
          <w:rFonts w:ascii="Palatino Linotype" w:hAnsi="Palatino Linotype"/>
          <w:b/>
          <w:i/>
          <w:sz w:val="22"/>
          <w:szCs w:val="22"/>
          <w:u w:val="single"/>
        </w:rPr>
        <w:t xml:space="preserve">c) Hacer públicos los documentos que hayan sido entregados para su inscripción en versiones públicas. </w:t>
      </w:r>
    </w:p>
    <w:p w14:paraId="446BA648"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i/>
          <w:sz w:val="22"/>
          <w:szCs w:val="22"/>
        </w:rPr>
        <w:t xml:space="preserve">d) Hacer público el cronograma de audiencias. </w:t>
      </w:r>
    </w:p>
    <w:p w14:paraId="70D7003B"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i/>
          <w:sz w:val="22"/>
          <w:szCs w:val="22"/>
        </w:rPr>
        <w:t xml:space="preserve">e) </w:t>
      </w:r>
      <w:r w:rsidRPr="00591141">
        <w:rPr>
          <w:rFonts w:ascii="Palatino Linotype" w:hAnsi="Palatino Linotype"/>
          <w:b/>
          <w:i/>
          <w:sz w:val="22"/>
          <w:szCs w:val="22"/>
        </w:rPr>
        <w:t>Podrán efectuarse audiencias públicas</w:t>
      </w:r>
      <w:r w:rsidRPr="00591141">
        <w:rPr>
          <w:rFonts w:ascii="Palatino Linotype" w:hAnsi="Palatino Linotype"/>
          <w:i/>
          <w:sz w:val="22"/>
          <w:szCs w:val="22"/>
        </w:rPr>
        <w:t xml:space="preserve"> en las que se invitará a participar a investigadores, académicos y a organizaciones de la sociedad civil, especialistas en la materia. </w:t>
      </w:r>
    </w:p>
    <w:p w14:paraId="0330BCBE"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i/>
          <w:sz w:val="22"/>
          <w:szCs w:val="22"/>
        </w:rPr>
        <w:t xml:space="preserve">f) El plazo en que se deberá hacer la designación que al efecto se determine y que se tomará, en sesión pública, por el voto de la mayoría de sus integrantes </w:t>
      </w:r>
    </w:p>
    <w:p w14:paraId="7FC56850" w14:textId="77777777" w:rsidR="001D0DF5" w:rsidRPr="00591141" w:rsidRDefault="001D0DF5" w:rsidP="00420FBD">
      <w:pPr>
        <w:spacing w:before="100" w:beforeAutospacing="1" w:after="100" w:afterAutospacing="1"/>
        <w:ind w:left="851" w:right="899"/>
        <w:contextualSpacing/>
        <w:jc w:val="both"/>
        <w:rPr>
          <w:rFonts w:ascii="Palatino Linotype" w:hAnsi="Palatino Linotype"/>
          <w:i/>
          <w:sz w:val="22"/>
          <w:szCs w:val="22"/>
        </w:rPr>
      </w:pPr>
    </w:p>
    <w:p w14:paraId="533FB41C" w14:textId="77777777" w:rsidR="00420FBD" w:rsidRPr="00591141" w:rsidRDefault="001D0DF5" w:rsidP="001D0DF5">
      <w:pPr>
        <w:spacing w:before="100" w:beforeAutospacing="1" w:after="100" w:afterAutospacing="1"/>
        <w:ind w:left="851" w:right="899"/>
        <w:contextualSpacing/>
        <w:jc w:val="both"/>
        <w:rPr>
          <w:rFonts w:ascii="Palatino Linotype" w:hAnsi="Palatino Linotype"/>
          <w:i/>
          <w:sz w:val="22"/>
          <w:szCs w:val="22"/>
        </w:rPr>
      </w:pPr>
      <w:r w:rsidRPr="00591141">
        <w:rPr>
          <w:rFonts w:ascii="Palatino Linotype" w:hAnsi="Palatino Linotype"/>
          <w:b/>
          <w:i/>
          <w:sz w:val="22"/>
          <w:szCs w:val="22"/>
          <w:u w:val="single"/>
        </w:rPr>
        <w:t>En caso de generar vacantes imprevistas, el proceso de selección del nuevo integrante no podrá exceder el límite de noventa días hábiles</w:t>
      </w:r>
      <w:r w:rsidRPr="00591141">
        <w:rPr>
          <w:rFonts w:ascii="Palatino Linotype" w:hAnsi="Palatino Linotype"/>
          <w:i/>
          <w:sz w:val="22"/>
          <w:szCs w:val="22"/>
        </w:rPr>
        <w:t xml:space="preserve"> y el ciudadano que resulte electo desempeñará el encargo por el tiempo restante de la vacante a ocupar</w:t>
      </w:r>
      <w:r w:rsidR="00420FBD" w:rsidRPr="00591141">
        <w:rPr>
          <w:rFonts w:ascii="Palatino Linotype" w:hAnsi="Palatino Linotype"/>
          <w:i/>
          <w:sz w:val="22"/>
          <w:szCs w:val="22"/>
        </w:rPr>
        <w:t>.” (Sic)</w:t>
      </w:r>
    </w:p>
    <w:p w14:paraId="4DED6811" w14:textId="77777777" w:rsidR="00420FBD" w:rsidRPr="00591141" w:rsidRDefault="00420FBD" w:rsidP="00420FBD">
      <w:pPr>
        <w:spacing w:line="360" w:lineRule="auto"/>
        <w:jc w:val="both"/>
        <w:rPr>
          <w:rFonts w:ascii="Palatino Linotype" w:hAnsi="Palatino Linotype" w:cs="Arial"/>
        </w:rPr>
      </w:pPr>
    </w:p>
    <w:p w14:paraId="27BE4279" w14:textId="77777777" w:rsidR="00337633" w:rsidRPr="00591141" w:rsidRDefault="00420FBD" w:rsidP="00420FBD">
      <w:pPr>
        <w:spacing w:before="100" w:beforeAutospacing="1" w:after="100" w:afterAutospacing="1" w:line="360" w:lineRule="auto"/>
        <w:ind w:right="49"/>
        <w:contextualSpacing/>
        <w:jc w:val="both"/>
        <w:rPr>
          <w:rFonts w:ascii="Palatino Linotype" w:hAnsi="Palatino Linotype"/>
          <w:b/>
          <w:bCs/>
        </w:rPr>
      </w:pPr>
      <w:r w:rsidRPr="00591141">
        <w:rPr>
          <w:rFonts w:ascii="Palatino Linotype" w:hAnsi="Palatino Linotype"/>
          <w:bCs/>
        </w:rPr>
        <w:t xml:space="preserve">De lo hasta aquí expuesto se advierte que, </w:t>
      </w:r>
      <w:r w:rsidRPr="00591141">
        <w:rPr>
          <w:rFonts w:ascii="Palatino Linotype" w:hAnsi="Palatino Linotype"/>
          <w:b/>
          <w:bCs/>
        </w:rPr>
        <w:t>EL SUJETO OBLIGADO</w:t>
      </w:r>
      <w:r w:rsidRPr="00591141">
        <w:rPr>
          <w:rFonts w:ascii="Palatino Linotype" w:hAnsi="Palatino Linotype"/>
          <w:bCs/>
        </w:rPr>
        <w:t xml:space="preserve"> no es competente para conocer la información solicitada por el hoy </w:t>
      </w:r>
      <w:r w:rsidRPr="00591141">
        <w:rPr>
          <w:rFonts w:ascii="Palatino Linotype" w:hAnsi="Palatino Linotype"/>
          <w:b/>
          <w:bCs/>
        </w:rPr>
        <w:t>RECURRENTE</w:t>
      </w:r>
      <w:r w:rsidR="001D0DF5" w:rsidRPr="00591141">
        <w:rPr>
          <w:rFonts w:ascii="Palatino Linotype" w:hAnsi="Palatino Linotype"/>
          <w:bCs/>
        </w:rPr>
        <w:t>; pues si bien</w:t>
      </w:r>
      <w:r w:rsidR="00337633" w:rsidRPr="00591141">
        <w:rPr>
          <w:rFonts w:ascii="Palatino Linotype" w:hAnsi="Palatino Linotype"/>
          <w:bCs/>
        </w:rPr>
        <w:t>,</w:t>
      </w:r>
      <w:r w:rsidR="001D0DF5" w:rsidRPr="00591141">
        <w:rPr>
          <w:rFonts w:ascii="Palatino Linotype" w:hAnsi="Palatino Linotype"/>
          <w:bCs/>
        </w:rPr>
        <w:t xml:space="preserve"> es el responsable de integrar la Comisión Estatal de Selección para designar a los integrantes del Comité de Participación Ciudadana, l</w:t>
      </w:r>
      <w:r w:rsidR="00337633" w:rsidRPr="00591141">
        <w:rPr>
          <w:rFonts w:ascii="Palatino Linotype" w:hAnsi="Palatino Linotype"/>
          <w:bCs/>
        </w:rPr>
        <w:t xml:space="preserve">o cierto es que, una vez integrada dicha comisión corresponde a esta el definir la metodología, plazos y criterios de selección de los integrantes y debe hacer públicos entre otros los documentos que hubieran sido entregados por los aspirantes a integrar el Comité de Participación Ciudadana para su inscripción como bien lo dice la Ley en comento en la correcta versión pública; de ahí que resulte evidente la </w:t>
      </w:r>
      <w:r w:rsidRPr="00591141">
        <w:rPr>
          <w:rFonts w:ascii="Palatino Linotype" w:hAnsi="Palatino Linotype"/>
          <w:bCs/>
        </w:rPr>
        <w:t xml:space="preserve">notoria incompetencia del </w:t>
      </w:r>
      <w:r w:rsidRPr="00591141">
        <w:rPr>
          <w:rFonts w:ascii="Palatino Linotype" w:hAnsi="Palatino Linotype"/>
          <w:b/>
          <w:bCs/>
        </w:rPr>
        <w:t>SUJETO OBLIGADO</w:t>
      </w:r>
      <w:r w:rsidRPr="00591141">
        <w:rPr>
          <w:rFonts w:ascii="Palatino Linotype" w:hAnsi="Palatino Linotype"/>
          <w:bCs/>
        </w:rPr>
        <w:t xml:space="preserve">, </w:t>
      </w:r>
      <w:r w:rsidR="00337633" w:rsidRPr="00591141">
        <w:rPr>
          <w:rFonts w:ascii="Palatino Linotype" w:hAnsi="Palatino Linotype"/>
          <w:bCs/>
        </w:rPr>
        <w:t xml:space="preserve">pues dentro de sus atribuciones no se encuentra el generar, poseer o administrar la información solicitada por el ahora </w:t>
      </w:r>
      <w:r w:rsidR="00337633" w:rsidRPr="00591141">
        <w:rPr>
          <w:rFonts w:ascii="Palatino Linotype" w:hAnsi="Palatino Linotype"/>
          <w:b/>
          <w:bCs/>
        </w:rPr>
        <w:t>RECURRENTE.</w:t>
      </w:r>
    </w:p>
    <w:p w14:paraId="4908DDD2" w14:textId="77777777" w:rsidR="00337633" w:rsidRPr="00591141" w:rsidRDefault="00337633" w:rsidP="00420FBD">
      <w:pPr>
        <w:spacing w:before="100" w:beforeAutospacing="1" w:after="100" w:afterAutospacing="1" w:line="360" w:lineRule="auto"/>
        <w:ind w:right="49"/>
        <w:contextualSpacing/>
        <w:jc w:val="both"/>
        <w:rPr>
          <w:rFonts w:ascii="Palatino Linotype" w:hAnsi="Palatino Linotype"/>
          <w:b/>
          <w:bCs/>
        </w:rPr>
      </w:pPr>
    </w:p>
    <w:p w14:paraId="74328E2A" w14:textId="77777777" w:rsidR="00420FBD" w:rsidRPr="00591141" w:rsidRDefault="00420FBD" w:rsidP="00420FBD">
      <w:pPr>
        <w:spacing w:before="100" w:beforeAutospacing="1" w:after="100" w:afterAutospacing="1" w:line="360" w:lineRule="auto"/>
        <w:contextualSpacing/>
        <w:jc w:val="both"/>
        <w:rPr>
          <w:rFonts w:ascii="Palatino Linotype" w:eastAsia="Calibri" w:hAnsi="Palatino Linotype" w:cs="Arial"/>
        </w:rPr>
      </w:pPr>
      <w:r w:rsidRPr="00591141">
        <w:rPr>
          <w:rFonts w:ascii="Palatino Linotype" w:eastAsia="Calibri" w:hAnsi="Palatino Linotype" w:cs="Arial"/>
        </w:rPr>
        <w:lastRenderedPageBreak/>
        <w:t xml:space="preserve">No obstante; si bien es cierto que </w:t>
      </w:r>
      <w:r w:rsidRPr="00591141">
        <w:rPr>
          <w:rFonts w:ascii="Palatino Linotype" w:eastAsia="Calibri" w:hAnsi="Palatino Linotype" w:cs="Arial"/>
          <w:b/>
        </w:rPr>
        <w:t xml:space="preserve">EL SUJETO OBLIGADO </w:t>
      </w:r>
      <w:r w:rsidRPr="00591141">
        <w:rPr>
          <w:rFonts w:ascii="Palatino Linotype" w:eastAsia="Calibri" w:hAnsi="Palatino Linotype" w:cs="Arial"/>
        </w:rPr>
        <w:t xml:space="preserve">emitió un pronunciamiento al respecto, también lo es que, no lo hizo de conformidad con lo establecido en el artículo 167 de la Ley de Transparencia y Acceso a la Información Pública, que indica que cuando </w:t>
      </w:r>
      <w:r w:rsidRPr="00591141">
        <w:rPr>
          <w:rFonts w:ascii="Palatino Linotype" w:eastAsia="Calibri" w:hAnsi="Palatino Linotype" w:cs="Arial"/>
          <w:b/>
        </w:rPr>
        <w:t>EL SUJETO OBLIGADO</w:t>
      </w:r>
      <w:r w:rsidRPr="00591141">
        <w:rPr>
          <w:rFonts w:ascii="Palatino Linotype" w:eastAsia="Calibri" w:hAnsi="Palatino Linotype" w:cs="Arial"/>
        </w:rPr>
        <w:t xml:space="preserve"> sea incompetente para dar contestación a la solicitud de información deberá notificar al particular y de ser el caso orientarlo con el Sujeto Obligado competente; por ello, dicha incompetencia tiene que ser aprobada por el Comité de Transparencia del </w:t>
      </w:r>
      <w:r w:rsidRPr="00591141">
        <w:rPr>
          <w:rFonts w:ascii="Palatino Linotype" w:eastAsia="Calibri" w:hAnsi="Palatino Linotype" w:cs="Arial"/>
          <w:b/>
        </w:rPr>
        <w:t>SUJETO OBLIGADO</w:t>
      </w:r>
      <w:r w:rsidRPr="00591141">
        <w:rPr>
          <w:rFonts w:ascii="Palatino Linotype" w:eastAsia="Calibri" w:hAnsi="Palatino Linotype" w:cs="Arial"/>
        </w:rPr>
        <w:t xml:space="preserve"> en términos del artículo 49, fracciones I y II de la Ley de la materia, que literalmente señala:</w:t>
      </w:r>
    </w:p>
    <w:p w14:paraId="5284C908" w14:textId="77777777" w:rsidR="00420FBD" w:rsidRPr="00591141" w:rsidRDefault="00420FBD" w:rsidP="00420FBD">
      <w:pPr>
        <w:spacing w:line="360" w:lineRule="auto"/>
        <w:jc w:val="both"/>
        <w:rPr>
          <w:rFonts w:ascii="Palatino Linotype" w:hAnsi="Palatino Linotype" w:cs="Arial"/>
        </w:rPr>
      </w:pPr>
    </w:p>
    <w:p w14:paraId="4B2127C6" w14:textId="77777777" w:rsidR="00420FBD" w:rsidRPr="00591141" w:rsidRDefault="00420FBD" w:rsidP="00420FBD">
      <w:pPr>
        <w:spacing w:before="100" w:beforeAutospacing="1" w:after="100" w:afterAutospacing="1"/>
        <w:ind w:left="709" w:right="757"/>
        <w:contextualSpacing/>
        <w:jc w:val="both"/>
        <w:rPr>
          <w:rFonts w:ascii="Palatino Linotype" w:eastAsia="Calibri" w:hAnsi="Palatino Linotype" w:cs="Arial"/>
          <w:i/>
          <w:sz w:val="22"/>
        </w:rPr>
      </w:pPr>
      <w:r w:rsidRPr="00591141">
        <w:rPr>
          <w:rFonts w:ascii="Palatino Linotype" w:eastAsia="Calibri" w:hAnsi="Palatino Linotype" w:cs="Arial"/>
          <w:i/>
          <w:sz w:val="22"/>
        </w:rPr>
        <w:t>“</w:t>
      </w:r>
      <w:r w:rsidRPr="00591141">
        <w:rPr>
          <w:rFonts w:ascii="Palatino Linotype" w:eastAsia="Calibri" w:hAnsi="Palatino Linotype" w:cs="Arial"/>
          <w:b/>
          <w:i/>
          <w:sz w:val="22"/>
        </w:rPr>
        <w:t>Artículo 49</w:t>
      </w:r>
      <w:r w:rsidRPr="00591141">
        <w:rPr>
          <w:rFonts w:ascii="Palatino Linotype" w:eastAsia="Calibri" w:hAnsi="Palatino Linotype" w:cs="Arial"/>
          <w:i/>
          <w:sz w:val="22"/>
        </w:rPr>
        <w:t>. Los Comités de Transparencia tendrán las siguientes atribuciones:</w:t>
      </w:r>
    </w:p>
    <w:p w14:paraId="51FFB809" w14:textId="77777777" w:rsidR="00420FBD" w:rsidRPr="00591141" w:rsidRDefault="00420FBD" w:rsidP="00420FBD">
      <w:pPr>
        <w:spacing w:before="100" w:beforeAutospacing="1" w:after="100" w:afterAutospacing="1"/>
        <w:ind w:left="709" w:right="757"/>
        <w:contextualSpacing/>
        <w:jc w:val="both"/>
        <w:rPr>
          <w:rFonts w:ascii="Palatino Linotype" w:eastAsia="Calibri" w:hAnsi="Palatino Linotype" w:cs="Arial"/>
          <w:i/>
          <w:sz w:val="8"/>
          <w:szCs w:val="8"/>
        </w:rPr>
      </w:pPr>
    </w:p>
    <w:p w14:paraId="5A441AB1" w14:textId="77777777" w:rsidR="00420FBD" w:rsidRPr="00591141" w:rsidRDefault="00420FBD" w:rsidP="00420FBD">
      <w:pPr>
        <w:spacing w:before="100" w:beforeAutospacing="1" w:after="100" w:afterAutospacing="1"/>
        <w:ind w:left="709" w:right="757"/>
        <w:contextualSpacing/>
        <w:jc w:val="both"/>
        <w:rPr>
          <w:rFonts w:ascii="Palatino Linotype" w:eastAsia="Calibri" w:hAnsi="Palatino Linotype" w:cs="Arial"/>
          <w:i/>
          <w:sz w:val="22"/>
        </w:rPr>
      </w:pPr>
      <w:r w:rsidRPr="00591141">
        <w:rPr>
          <w:rFonts w:ascii="Palatino Linotype" w:eastAsia="Calibri" w:hAnsi="Palatino Linotype" w:cs="Arial"/>
          <w:b/>
          <w:i/>
          <w:sz w:val="22"/>
        </w:rPr>
        <w:t>I</w:t>
      </w:r>
      <w:r w:rsidRPr="00591141">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14:paraId="01C0E7F3" w14:textId="77777777" w:rsidR="00420FBD" w:rsidRPr="00591141" w:rsidRDefault="00420FBD" w:rsidP="00420FBD">
      <w:pPr>
        <w:spacing w:before="100" w:beforeAutospacing="1" w:after="100" w:afterAutospacing="1"/>
        <w:ind w:left="709" w:right="757"/>
        <w:contextualSpacing/>
        <w:jc w:val="both"/>
        <w:rPr>
          <w:rFonts w:ascii="Palatino Linotype" w:eastAsia="Calibri" w:hAnsi="Palatino Linotype" w:cs="Arial"/>
          <w:i/>
          <w:sz w:val="22"/>
        </w:rPr>
      </w:pPr>
    </w:p>
    <w:p w14:paraId="608EFB1D" w14:textId="77777777" w:rsidR="00420FBD" w:rsidRPr="00591141" w:rsidRDefault="00420FBD" w:rsidP="00420FBD">
      <w:pPr>
        <w:spacing w:before="100" w:beforeAutospacing="1" w:after="100" w:afterAutospacing="1"/>
        <w:ind w:left="709" w:right="757"/>
        <w:contextualSpacing/>
        <w:jc w:val="both"/>
        <w:rPr>
          <w:rFonts w:ascii="Palatino Linotype" w:eastAsia="Calibri" w:hAnsi="Palatino Linotype" w:cs="Arial"/>
          <w:i/>
          <w:sz w:val="22"/>
        </w:rPr>
      </w:pPr>
      <w:r w:rsidRPr="00591141">
        <w:rPr>
          <w:rFonts w:ascii="Palatino Linotype" w:eastAsia="Calibri" w:hAnsi="Palatino Linotype" w:cs="Arial"/>
          <w:b/>
          <w:i/>
          <w:sz w:val="22"/>
        </w:rPr>
        <w:t>II</w:t>
      </w:r>
      <w:r w:rsidRPr="00591141">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68447D53" w14:textId="77777777" w:rsidR="00420FBD" w:rsidRPr="00591141" w:rsidRDefault="00420FBD" w:rsidP="00420FBD">
      <w:pPr>
        <w:spacing w:before="100" w:beforeAutospacing="1" w:after="100" w:afterAutospacing="1" w:line="360" w:lineRule="auto"/>
        <w:contextualSpacing/>
        <w:jc w:val="both"/>
        <w:rPr>
          <w:rFonts w:ascii="Palatino Linotype" w:eastAsia="Calibri" w:hAnsi="Palatino Linotype" w:cs="Arial"/>
        </w:rPr>
      </w:pPr>
    </w:p>
    <w:p w14:paraId="2688B850" w14:textId="77777777" w:rsidR="00420FBD" w:rsidRPr="00591141" w:rsidRDefault="00420FBD" w:rsidP="00420FBD">
      <w:pPr>
        <w:spacing w:before="100" w:beforeAutospacing="1" w:after="100" w:afterAutospacing="1" w:line="360" w:lineRule="auto"/>
        <w:contextualSpacing/>
        <w:jc w:val="both"/>
        <w:rPr>
          <w:rFonts w:ascii="Palatino Linotype" w:eastAsia="Calibri" w:hAnsi="Palatino Linotype" w:cs="Arial"/>
        </w:rPr>
      </w:pPr>
      <w:r w:rsidRPr="00591141">
        <w:rPr>
          <w:rFonts w:ascii="Palatino Linotype" w:eastAsia="Calibri" w:hAnsi="Palatino Linotype" w:cs="Arial"/>
        </w:rPr>
        <w:t xml:space="preserve">En efecto, si </w:t>
      </w:r>
      <w:r w:rsidRPr="00591141">
        <w:rPr>
          <w:rFonts w:ascii="Palatino Linotype" w:eastAsia="Calibri" w:hAnsi="Palatino Linotype" w:cs="Arial"/>
          <w:b/>
        </w:rPr>
        <w:t>EL SUJETO OBLIGADO</w:t>
      </w:r>
      <w:r w:rsidRPr="00591141">
        <w:rPr>
          <w:rFonts w:ascii="Palatino Linotype" w:eastAsia="Calibri" w:hAnsi="Palatino Linotype" w:cs="Arial"/>
        </w:rPr>
        <w:t xml:space="preserve"> no tiene competencia para administrar, generar o poseer la información en estudio, lo correcto es que dicha incompetencia debe ser confirmada, modificada o revocada por el Comité de Transparencia del </w:t>
      </w:r>
      <w:r w:rsidRPr="00591141">
        <w:rPr>
          <w:rFonts w:ascii="Palatino Linotype" w:eastAsia="Calibri" w:hAnsi="Palatino Linotype" w:cs="Arial"/>
          <w:b/>
        </w:rPr>
        <w:t>SUJETO OBLIGADO</w:t>
      </w:r>
      <w:r w:rsidRPr="00591141">
        <w:rPr>
          <w:rFonts w:ascii="Palatino Linotype" w:eastAsia="Calibri" w:hAnsi="Palatino Linotype" w:cs="Arial"/>
        </w:rPr>
        <w:t xml:space="preserve"> en términos del precepto legal referido, razón por la cual se considera viable ordenar al </w:t>
      </w:r>
      <w:r w:rsidRPr="00591141">
        <w:rPr>
          <w:rFonts w:ascii="Palatino Linotype" w:eastAsia="Calibri" w:hAnsi="Palatino Linotype" w:cs="Arial"/>
          <w:b/>
        </w:rPr>
        <w:t>SUJETO OBLIGADO</w:t>
      </w:r>
      <w:r w:rsidRPr="00591141">
        <w:rPr>
          <w:rFonts w:ascii="Palatino Linotype" w:eastAsia="Calibri" w:hAnsi="Palatino Linotype" w:cs="Arial"/>
        </w:rPr>
        <w:t xml:space="preserve"> realizar a través de su Comité de Transparencia, el Acuerdo mediante el cual se confirme la incompetencia declarada por el Titular de la Unidad de Transparencia, respecto a la solicitud de información </w:t>
      </w:r>
      <w:r w:rsidRPr="00591141">
        <w:rPr>
          <w:rFonts w:ascii="Palatino Linotype" w:eastAsia="Calibri" w:hAnsi="Palatino Linotype" w:cs="Arial"/>
        </w:rPr>
        <w:lastRenderedPageBreak/>
        <w:t>presentada por la particular, debiendo notificarle de igual forma el Acuerdo de referencia.</w:t>
      </w:r>
    </w:p>
    <w:p w14:paraId="6613A2C3" w14:textId="77777777" w:rsidR="00420FBD" w:rsidRPr="00591141" w:rsidRDefault="00420FBD" w:rsidP="00420FBD">
      <w:pPr>
        <w:spacing w:line="360" w:lineRule="auto"/>
        <w:jc w:val="both"/>
        <w:rPr>
          <w:rFonts w:ascii="Palatino Linotype" w:hAnsi="Palatino Linotype" w:cs="Arial"/>
        </w:rPr>
      </w:pPr>
    </w:p>
    <w:p w14:paraId="1A57FA8B" w14:textId="0AF5FA6C" w:rsidR="00420FBD" w:rsidRPr="00591141" w:rsidRDefault="00420FBD" w:rsidP="00420FBD">
      <w:pPr>
        <w:spacing w:before="100" w:beforeAutospacing="1" w:after="100" w:afterAutospacing="1" w:line="360" w:lineRule="auto"/>
        <w:contextualSpacing/>
        <w:jc w:val="both"/>
        <w:rPr>
          <w:rFonts w:ascii="Palatino Linotype" w:eastAsia="Calibri" w:hAnsi="Palatino Linotype" w:cs="Arial"/>
        </w:rPr>
      </w:pPr>
      <w:r w:rsidRPr="00591141">
        <w:rPr>
          <w:rFonts w:ascii="Palatino Linotype" w:eastAsia="Calibri" w:hAnsi="Palatino Linotype" w:cs="Arial"/>
        </w:rPr>
        <w:t xml:space="preserve">Así, es necesario dejar a salvo los derechos del </w:t>
      </w:r>
      <w:r w:rsidRPr="00591141">
        <w:rPr>
          <w:rFonts w:ascii="Palatino Linotype" w:eastAsia="Calibri" w:hAnsi="Palatino Linotype" w:cs="Arial"/>
          <w:b/>
        </w:rPr>
        <w:t xml:space="preserve">RECURRENTE </w:t>
      </w:r>
      <w:r w:rsidRPr="00591141">
        <w:rPr>
          <w:rFonts w:ascii="Palatino Linotype" w:eastAsia="Calibri" w:hAnsi="Palatino Linotype" w:cs="Arial"/>
        </w:rPr>
        <w:t>a efecto de que pueda presentar la solicitud de información ante el Sujeto Obligado competente; que en el presente asunto pudiera ser la</w:t>
      </w:r>
      <w:r w:rsidR="00787E4D" w:rsidRPr="00591141">
        <w:rPr>
          <w:rFonts w:ascii="Palatino Linotype" w:eastAsia="Calibri" w:hAnsi="Palatino Linotype" w:cs="Arial"/>
        </w:rPr>
        <w:t xml:space="preserve"> Secretaría Ejecutiva del Sistema Estatal Anticorrupción</w:t>
      </w:r>
      <w:r w:rsidRPr="00591141">
        <w:rPr>
          <w:rFonts w:ascii="Palatino Linotype" w:eastAsia="Calibri" w:hAnsi="Palatino Linotype" w:cs="Arial"/>
        </w:rPr>
        <w:t>, debiendo presentar dicha solicitud de información a través del SAIMEX</w:t>
      </w:r>
      <w:r w:rsidR="00AF399C" w:rsidRPr="00591141">
        <w:rPr>
          <w:rFonts w:ascii="Palatino Linotype" w:eastAsia="Calibri" w:hAnsi="Palatino Linotype" w:cs="Arial"/>
        </w:rPr>
        <w:t xml:space="preserve">; </w:t>
      </w:r>
      <w:r w:rsidR="001F153F" w:rsidRPr="00591141">
        <w:rPr>
          <w:rFonts w:ascii="Palatino Linotype" w:eastAsia="Calibri" w:hAnsi="Palatino Linotype" w:cs="Arial"/>
        </w:rPr>
        <w:t xml:space="preserve">sirviendo de sustento lo siguiente: </w:t>
      </w:r>
    </w:p>
    <w:p w14:paraId="477BFC9B" w14:textId="402CD870" w:rsidR="00AF399C" w:rsidRPr="00591141" w:rsidRDefault="001F153F" w:rsidP="001F153F">
      <w:pPr>
        <w:spacing w:before="100" w:beforeAutospacing="1" w:after="100" w:afterAutospacing="1" w:line="360" w:lineRule="auto"/>
        <w:contextualSpacing/>
        <w:jc w:val="center"/>
        <w:rPr>
          <w:rFonts w:ascii="Palatino Linotype" w:eastAsia="Calibri" w:hAnsi="Palatino Linotype" w:cs="Arial"/>
        </w:rPr>
      </w:pPr>
      <w:r w:rsidRPr="00591141">
        <w:rPr>
          <w:noProof/>
          <w:lang w:eastAsia="es-MX"/>
        </w:rPr>
        <w:drawing>
          <wp:inline distT="0" distB="0" distL="0" distR="0" wp14:anchorId="13781A4E" wp14:editId="496F72B9">
            <wp:extent cx="5554196" cy="1457864"/>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4915" t="3973" r="6607" b="61320"/>
                    <a:stretch/>
                  </pic:blipFill>
                  <pic:spPr bwMode="auto">
                    <a:xfrm>
                      <a:off x="0" y="0"/>
                      <a:ext cx="5570340" cy="146210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C3368F5" w14:textId="77777777" w:rsidR="00420FBD" w:rsidRPr="00591141" w:rsidRDefault="00420FBD" w:rsidP="00420FBD">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p>
    <w:p w14:paraId="1B4E5D44" w14:textId="77777777" w:rsidR="00420FBD" w:rsidRPr="00591141" w:rsidRDefault="00420FBD" w:rsidP="00420FBD">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r w:rsidRPr="00591141">
        <w:rPr>
          <w:rFonts w:ascii="Palatino Linotype" w:eastAsia="Calibri" w:hAnsi="Palatino Linotype" w:cs="Arial"/>
        </w:rPr>
        <w:t>Atento a lo anterior, se califica de</w:t>
      </w:r>
      <w:r w:rsidRPr="00591141">
        <w:rPr>
          <w:rFonts w:ascii="Palatino Linotype" w:eastAsia="Calibri" w:hAnsi="Palatino Linotype" w:cs="Arial"/>
          <w:b/>
        </w:rPr>
        <w:t xml:space="preserve"> fundadas </w:t>
      </w:r>
      <w:r w:rsidRPr="00591141">
        <w:rPr>
          <w:rFonts w:ascii="Palatino Linotype" w:eastAsia="Calibri" w:hAnsi="Palatino Linotype" w:cs="Arial"/>
        </w:rPr>
        <w:t xml:space="preserve">las razones o motivos de inconformidad expuestas por el hoy </w:t>
      </w:r>
      <w:r w:rsidRPr="00591141">
        <w:rPr>
          <w:rFonts w:ascii="Palatino Linotype" w:eastAsia="Calibri" w:hAnsi="Palatino Linotype" w:cs="Arial"/>
          <w:b/>
        </w:rPr>
        <w:t>RECURRENTE</w:t>
      </w:r>
      <w:r w:rsidRPr="00591141">
        <w:rPr>
          <w:rFonts w:ascii="Palatino Linotype" w:eastAsia="Calibri" w:hAnsi="Palatino Linotype" w:cs="Arial"/>
        </w:rPr>
        <w:t xml:space="preserve">; pues del estudio realizado se pudo advertir que </w:t>
      </w:r>
      <w:r w:rsidRPr="00591141">
        <w:rPr>
          <w:rFonts w:ascii="Palatino Linotype" w:eastAsia="Calibri" w:hAnsi="Palatino Linotype" w:cs="Arial"/>
          <w:b/>
        </w:rPr>
        <w:t xml:space="preserve">EL SUJETO OBLIGADO </w:t>
      </w:r>
      <w:r w:rsidRPr="00591141">
        <w:rPr>
          <w:rFonts w:ascii="Palatino Linotype" w:eastAsia="Calibri" w:hAnsi="Palatino Linotype" w:cs="Arial"/>
        </w:rPr>
        <w:t xml:space="preserve">efectivamente </w:t>
      </w:r>
      <w:r w:rsidR="00787E4D" w:rsidRPr="00591141">
        <w:rPr>
          <w:rFonts w:ascii="Palatino Linotype" w:eastAsia="Calibri" w:hAnsi="Palatino Linotype" w:cs="Arial"/>
        </w:rPr>
        <w:t>clasificó información con la que no cuenta</w:t>
      </w:r>
      <w:r w:rsidRPr="00591141">
        <w:rPr>
          <w:rFonts w:ascii="Palatino Linotype" w:eastAsia="Calibri" w:hAnsi="Palatino Linotype" w:cs="Arial"/>
        </w:rPr>
        <w:t xml:space="preserve">; por lo que, resulta procedente de conformidad con el artículo 186 fracción III de la Ley de Transparencia y Acceso a la Información Pública del Estado de México y Municipios, </w:t>
      </w:r>
      <w:r w:rsidRPr="00591141">
        <w:rPr>
          <w:rFonts w:ascii="Palatino Linotype" w:eastAsia="Calibri" w:hAnsi="Palatino Linotype" w:cs="Arial"/>
          <w:b/>
        </w:rPr>
        <w:t xml:space="preserve">REVOCAR </w:t>
      </w:r>
      <w:r w:rsidRPr="00591141">
        <w:rPr>
          <w:rFonts w:ascii="Palatino Linotype" w:eastAsia="Calibri" w:hAnsi="Palatino Linotype" w:cs="Arial"/>
        </w:rPr>
        <w:t xml:space="preserve">la respuesta proporcionada por </w:t>
      </w:r>
      <w:r w:rsidRPr="00591141">
        <w:rPr>
          <w:rFonts w:ascii="Palatino Linotype" w:eastAsia="Calibri" w:hAnsi="Palatino Linotype" w:cs="Arial"/>
          <w:b/>
        </w:rPr>
        <w:t>EL SUJETO OBLIGADO</w:t>
      </w:r>
      <w:r w:rsidRPr="00591141">
        <w:rPr>
          <w:rFonts w:ascii="Palatino Linotype" w:eastAsia="Calibri" w:hAnsi="Palatino Linotype" w:cs="Arial"/>
        </w:rPr>
        <w:t xml:space="preserve"> y se le ordena haga entrega del Acuerdo de Incompetencia que ha quedado precisado.</w:t>
      </w:r>
    </w:p>
    <w:p w14:paraId="285CC083" w14:textId="77777777" w:rsidR="006A2467" w:rsidRPr="00591141" w:rsidRDefault="006A2467" w:rsidP="006A2467">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591141">
        <w:rPr>
          <w:rFonts w:ascii="Palatino Linotype" w:eastAsia="Calibri" w:hAnsi="Palatino Linotype" w:cs="Arial"/>
        </w:rPr>
        <w:t xml:space="preserve">Así, con </w:t>
      </w:r>
      <w:r w:rsidRPr="00591141">
        <w:rPr>
          <w:rFonts w:ascii="Palatino Linotype" w:hAnsi="Palatino Linotype" w:cs="Arial"/>
        </w:rPr>
        <w:t>fundamento</w:t>
      </w:r>
      <w:r w:rsidRPr="00591141">
        <w:rPr>
          <w:rFonts w:ascii="Palatino Linotype" w:eastAsia="Calibri" w:hAnsi="Palatino Linotype" w:cs="Arial"/>
        </w:rPr>
        <w:t xml:space="preserve"> en lo prescrito en los artículos 5, </w:t>
      </w:r>
      <w:r w:rsidRPr="00591141">
        <w:rPr>
          <w:rFonts w:ascii="Palatino Linotype" w:hAnsi="Palatino Linotype"/>
        </w:rPr>
        <w:t>párrafos trigésimo, trigésimo primero y trigésimo segundo</w:t>
      </w:r>
      <w:r w:rsidRPr="00591141">
        <w:rPr>
          <w:rFonts w:ascii="Palatino Linotype" w:hAnsi="Palatino Linotype" w:cs="Arial"/>
        </w:rPr>
        <w:t>,</w:t>
      </w:r>
      <w:r w:rsidRPr="00591141">
        <w:rPr>
          <w:rFonts w:ascii="Palatino Linotype" w:hAnsi="Palatino Linotype"/>
        </w:rPr>
        <w:t xml:space="preserve"> </w:t>
      </w:r>
      <w:r w:rsidRPr="00591141">
        <w:rPr>
          <w:rFonts w:ascii="Palatino Linotype" w:hAnsi="Palatino Linotype" w:cs="Arial"/>
        </w:rPr>
        <w:t>fracciones</w:t>
      </w:r>
      <w:r w:rsidRPr="00591141">
        <w:rPr>
          <w:rFonts w:ascii="Palatino Linotype" w:hAnsi="Palatino Linotype"/>
        </w:rPr>
        <w:t xml:space="preserve"> IV y V,</w:t>
      </w:r>
      <w:r w:rsidRPr="00591141">
        <w:rPr>
          <w:rFonts w:ascii="Palatino Linotype" w:eastAsia="Calibri" w:hAnsi="Palatino Linotype" w:cs="Arial"/>
        </w:rPr>
        <w:t xml:space="preserve"> de la Constitución Política del Estado </w:t>
      </w:r>
      <w:r w:rsidRPr="00591141">
        <w:rPr>
          <w:rFonts w:ascii="Palatino Linotype" w:eastAsia="Calibri" w:hAnsi="Palatino Linotype" w:cs="Arial"/>
        </w:rPr>
        <w:lastRenderedPageBreak/>
        <w:t xml:space="preserve">Libre y Soberano de México, y los artículos </w:t>
      </w:r>
      <w:r w:rsidRPr="00591141">
        <w:rPr>
          <w:rFonts w:ascii="Palatino Linotype" w:hAnsi="Palatino Linotype"/>
        </w:rPr>
        <w:t xml:space="preserve">2, </w:t>
      </w:r>
      <w:r w:rsidRPr="00591141">
        <w:rPr>
          <w:rFonts w:ascii="Palatino Linotype" w:hAnsi="Palatino Linotype" w:cs="Arial"/>
        </w:rPr>
        <w:t>fracción</w:t>
      </w:r>
      <w:r w:rsidRPr="00591141">
        <w:rPr>
          <w:rFonts w:ascii="Palatino Linotype" w:hAnsi="Palatino Linotype"/>
        </w:rPr>
        <w:t xml:space="preserve"> II, 9, </w:t>
      </w:r>
      <w:r w:rsidRPr="00591141">
        <w:rPr>
          <w:rFonts w:ascii="Palatino Linotype" w:hAnsi="Palatino Linotype" w:cs="Arial"/>
          <w:lang w:val="es-ES_tradnl"/>
        </w:rPr>
        <w:t>29</w:t>
      </w:r>
      <w:r w:rsidRPr="00591141">
        <w:rPr>
          <w:rFonts w:ascii="Palatino Linotype" w:hAnsi="Palatino Linotype"/>
        </w:rPr>
        <w:t>, 36, fracciones I y II, 176, 178, 179, 181, 185, fracción I, 186, 188 y 192, fracción III</w:t>
      </w:r>
      <w:r w:rsidRPr="00591141">
        <w:rPr>
          <w:rFonts w:ascii="Palatino Linotype" w:eastAsia="Calibri" w:hAnsi="Palatino Linotype" w:cs="Arial"/>
        </w:rPr>
        <w:t xml:space="preserve"> de la Ley de Transparencia y Acceso a la Información Pública del Estado de México y </w:t>
      </w:r>
      <w:r w:rsidRPr="00591141">
        <w:rPr>
          <w:rFonts w:ascii="Palatino Linotype" w:hAnsi="Palatino Linotype" w:cs="Arial"/>
        </w:rPr>
        <w:t>Municipios</w:t>
      </w:r>
      <w:r w:rsidRPr="00591141">
        <w:rPr>
          <w:rFonts w:ascii="Palatino Linotype" w:eastAsia="Calibri" w:hAnsi="Palatino Linotype" w:cs="Arial"/>
        </w:rPr>
        <w:t xml:space="preserve">, </w:t>
      </w:r>
      <w:r w:rsidRPr="00591141">
        <w:rPr>
          <w:rFonts w:ascii="Palatino Linotype" w:hAnsi="Palatino Linotype"/>
        </w:rPr>
        <w:t>este</w:t>
      </w:r>
      <w:r w:rsidRPr="00591141">
        <w:rPr>
          <w:rFonts w:ascii="Palatino Linotype" w:eastAsia="Calibri" w:hAnsi="Palatino Linotype" w:cs="Arial"/>
        </w:rPr>
        <w:t xml:space="preserve"> Pleno:</w:t>
      </w:r>
    </w:p>
    <w:p w14:paraId="09522E05" w14:textId="77777777" w:rsidR="006A2467" w:rsidRPr="00591141" w:rsidRDefault="006A2467" w:rsidP="006A2467">
      <w:pPr>
        <w:spacing w:before="240" w:after="100" w:afterAutospacing="1" w:line="360" w:lineRule="auto"/>
        <w:jc w:val="center"/>
        <w:rPr>
          <w:rFonts w:ascii="Palatino Linotype" w:hAnsi="Palatino Linotype"/>
          <w:b/>
          <w:bCs/>
          <w:spacing w:val="60"/>
          <w:sz w:val="28"/>
        </w:rPr>
      </w:pPr>
      <w:r w:rsidRPr="00591141">
        <w:rPr>
          <w:rFonts w:ascii="Palatino Linotype" w:hAnsi="Palatino Linotype"/>
          <w:b/>
          <w:bCs/>
          <w:spacing w:val="60"/>
          <w:sz w:val="28"/>
        </w:rPr>
        <w:t>RESUELVE</w:t>
      </w:r>
    </w:p>
    <w:p w14:paraId="30BC33C9" w14:textId="77777777" w:rsidR="006A2467" w:rsidRPr="00591141" w:rsidRDefault="006A2467" w:rsidP="006A2467">
      <w:pPr>
        <w:spacing w:before="100" w:beforeAutospacing="1" w:after="100" w:afterAutospacing="1" w:line="360" w:lineRule="auto"/>
        <w:jc w:val="both"/>
        <w:rPr>
          <w:rFonts w:ascii="Palatino Linotype" w:hAnsi="Palatino Linotype" w:cs="Arial"/>
        </w:rPr>
      </w:pPr>
      <w:r w:rsidRPr="00591141">
        <w:rPr>
          <w:rFonts w:ascii="Palatino Linotype" w:hAnsi="Palatino Linotype" w:cs="Arial"/>
          <w:b/>
          <w:bCs/>
          <w:color w:val="222222"/>
          <w:sz w:val="28"/>
          <w:lang w:eastAsia="es-MX"/>
        </w:rPr>
        <w:t>PRIMERO</w:t>
      </w:r>
      <w:r w:rsidRPr="00591141">
        <w:rPr>
          <w:rFonts w:ascii="Palatino Linotype" w:hAnsi="Palatino Linotype" w:cs="Arial"/>
          <w:b/>
        </w:rPr>
        <w:t>.</w:t>
      </w:r>
      <w:r w:rsidRPr="00591141">
        <w:rPr>
          <w:rFonts w:ascii="Palatino Linotype" w:hAnsi="Palatino Linotype" w:cs="Arial"/>
        </w:rPr>
        <w:t xml:space="preserve"> Resultan </w:t>
      </w:r>
      <w:r w:rsidRPr="00591141">
        <w:rPr>
          <w:rFonts w:ascii="Palatino Linotype" w:hAnsi="Palatino Linotype" w:cs="Arial"/>
          <w:b/>
        </w:rPr>
        <w:t>fundadas</w:t>
      </w:r>
      <w:r w:rsidRPr="00591141">
        <w:rPr>
          <w:rFonts w:ascii="Palatino Linotype" w:hAnsi="Palatino Linotype" w:cs="Arial"/>
        </w:rPr>
        <w:t xml:space="preserve"> las razones o motivos de inconformidad planteadas por </w:t>
      </w:r>
      <w:r w:rsidRPr="00591141">
        <w:rPr>
          <w:rFonts w:ascii="Palatino Linotype" w:hAnsi="Palatino Linotype" w:cs="Arial"/>
          <w:b/>
        </w:rPr>
        <w:t>EL RECURRENTE</w:t>
      </w:r>
      <w:r w:rsidRPr="00591141">
        <w:rPr>
          <w:rFonts w:ascii="Palatino Linotype" w:hAnsi="Palatino Linotype" w:cs="Arial"/>
        </w:rPr>
        <w:t xml:space="preserve"> en términos del Considerando </w:t>
      </w:r>
      <w:r w:rsidRPr="00591141">
        <w:rPr>
          <w:rFonts w:ascii="Palatino Linotype" w:hAnsi="Palatino Linotype" w:cs="Arial"/>
          <w:b/>
        </w:rPr>
        <w:t>QUINTO</w:t>
      </w:r>
      <w:r w:rsidRPr="00591141">
        <w:rPr>
          <w:rFonts w:ascii="Palatino Linotype" w:hAnsi="Palatino Linotype" w:cs="Arial"/>
        </w:rPr>
        <w:t xml:space="preserve"> de esta Resolución.</w:t>
      </w:r>
    </w:p>
    <w:p w14:paraId="3F1B61D0" w14:textId="77777777" w:rsidR="00787E4D" w:rsidRPr="00591141" w:rsidRDefault="006A2467" w:rsidP="00787E4D">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hd w:val="clear" w:color="auto" w:fill="FFFFFF"/>
        </w:rPr>
      </w:pPr>
      <w:r w:rsidRPr="00591141">
        <w:rPr>
          <w:rFonts w:ascii="Palatino Linotype" w:hAnsi="Palatino Linotype" w:cs="Arial"/>
          <w:b/>
          <w:color w:val="000000" w:themeColor="text1"/>
          <w:sz w:val="28"/>
          <w:szCs w:val="28"/>
        </w:rPr>
        <w:t>SEGUNDO.</w:t>
      </w:r>
      <w:r w:rsidRPr="00591141">
        <w:rPr>
          <w:rFonts w:ascii="Palatino Linotype" w:hAnsi="Palatino Linotype" w:cs="Arial"/>
          <w:color w:val="000000" w:themeColor="text1"/>
        </w:rPr>
        <w:t xml:space="preserve"> </w:t>
      </w:r>
      <w:r w:rsidR="00787E4D" w:rsidRPr="00591141">
        <w:rPr>
          <w:rFonts w:ascii="Palatino Linotype" w:hAnsi="Palatino Linotype" w:cs="Arial"/>
        </w:rPr>
        <w:t xml:space="preserve">Se </w:t>
      </w:r>
      <w:r w:rsidR="00787E4D" w:rsidRPr="00591141">
        <w:rPr>
          <w:rFonts w:ascii="Palatino Linotype" w:hAnsi="Palatino Linotype" w:cs="Arial"/>
          <w:b/>
        </w:rPr>
        <w:t xml:space="preserve">REVOCA </w:t>
      </w:r>
      <w:r w:rsidR="00787E4D" w:rsidRPr="00591141">
        <w:rPr>
          <w:rFonts w:ascii="Palatino Linotype" w:hAnsi="Palatino Linotype" w:cs="Arial"/>
        </w:rPr>
        <w:t xml:space="preserve">la respuesta del </w:t>
      </w:r>
      <w:r w:rsidR="00787E4D" w:rsidRPr="00591141">
        <w:rPr>
          <w:rFonts w:ascii="Palatino Linotype" w:hAnsi="Palatino Linotype" w:cs="Arial"/>
          <w:b/>
        </w:rPr>
        <w:t>SUJETO OBLIGADO</w:t>
      </w:r>
      <w:r w:rsidR="00787E4D" w:rsidRPr="00591141">
        <w:rPr>
          <w:rFonts w:ascii="Palatino Linotype" w:hAnsi="Palatino Linotype" w:cs="Arial"/>
        </w:rPr>
        <w:t xml:space="preserve"> y se ordena atienda la solicitud de información que dio origen al recurso de revisión </w:t>
      </w:r>
      <w:r w:rsidR="00787E4D" w:rsidRPr="00591141">
        <w:rPr>
          <w:rFonts w:ascii="Palatino Linotype" w:hAnsi="Palatino Linotype"/>
          <w:b/>
          <w:lang w:val="es-ES_tradnl"/>
        </w:rPr>
        <w:t>00832/INFOEM/IP/RR/2021</w:t>
      </w:r>
      <w:r w:rsidR="00787E4D" w:rsidRPr="00591141">
        <w:rPr>
          <w:rFonts w:ascii="Palatino Linotype" w:hAnsi="Palatino Linotype"/>
        </w:rPr>
        <w:t xml:space="preserve">, </w:t>
      </w:r>
      <w:r w:rsidR="00787E4D" w:rsidRPr="00591141">
        <w:rPr>
          <w:rFonts w:ascii="Palatino Linotype" w:hAnsi="Palatino Linotype" w:cs="Arial"/>
        </w:rPr>
        <w:t xml:space="preserve">en </w:t>
      </w:r>
      <w:r w:rsidR="00787E4D" w:rsidRPr="00591141">
        <w:rPr>
          <w:rFonts w:ascii="Palatino Linotype" w:hAnsi="Palatino Linotype"/>
          <w:szCs w:val="17"/>
          <w:lang w:eastAsia="es-ES_tradnl"/>
        </w:rPr>
        <w:t>términos</w:t>
      </w:r>
      <w:r w:rsidR="00787E4D" w:rsidRPr="00591141">
        <w:rPr>
          <w:rFonts w:ascii="Palatino Linotype" w:hAnsi="Palatino Linotype" w:cs="Arial"/>
        </w:rPr>
        <w:t xml:space="preserve"> del Considerando </w:t>
      </w:r>
      <w:r w:rsidR="00787E4D" w:rsidRPr="00591141">
        <w:rPr>
          <w:rFonts w:ascii="Palatino Linotype" w:hAnsi="Palatino Linotype" w:cs="Arial"/>
          <w:b/>
        </w:rPr>
        <w:t>QUINTO</w:t>
      </w:r>
      <w:r w:rsidR="00787E4D" w:rsidRPr="00591141">
        <w:rPr>
          <w:rFonts w:ascii="Palatino Linotype" w:hAnsi="Palatino Linotype" w:cs="Arial"/>
        </w:rPr>
        <w:t xml:space="preserve"> </w:t>
      </w:r>
      <w:r w:rsidR="00787E4D" w:rsidRPr="00591141">
        <w:rPr>
          <w:rFonts w:ascii="Palatino Linotype" w:hAnsi="Palatino Linotype"/>
        </w:rPr>
        <w:t xml:space="preserve">de la presente resolución </w:t>
      </w:r>
      <w:r w:rsidR="00787E4D" w:rsidRPr="00591141">
        <w:rPr>
          <w:rFonts w:ascii="Palatino Linotype" w:hAnsi="Palatino Linotype" w:cs="Arial"/>
        </w:rPr>
        <w:t xml:space="preserve">y haga entrega al </w:t>
      </w:r>
      <w:r w:rsidR="00787E4D" w:rsidRPr="00591141">
        <w:rPr>
          <w:rFonts w:ascii="Palatino Linotype" w:hAnsi="Palatino Linotype" w:cs="Arial"/>
          <w:b/>
        </w:rPr>
        <w:t>RECURRENTE</w:t>
      </w:r>
      <w:r w:rsidR="00787E4D" w:rsidRPr="00591141">
        <w:rPr>
          <w:rFonts w:ascii="Palatino Linotype" w:hAnsi="Palatino Linotype" w:cs="Arial"/>
        </w:rPr>
        <w:t xml:space="preserve">, vía </w:t>
      </w:r>
      <w:r w:rsidR="00787E4D" w:rsidRPr="00591141">
        <w:rPr>
          <w:rFonts w:ascii="Palatino Linotype" w:hAnsi="Palatino Linotype" w:cs="Arial"/>
          <w:b/>
        </w:rPr>
        <w:t>SAIMEX</w:t>
      </w:r>
      <w:r w:rsidR="00787E4D" w:rsidRPr="00591141">
        <w:rPr>
          <w:rFonts w:ascii="Palatino Linotype" w:hAnsi="Palatino Linotype" w:cs="Arial"/>
        </w:rPr>
        <w:t xml:space="preserve"> de lo siguiente</w:t>
      </w:r>
      <w:r w:rsidR="00787E4D" w:rsidRPr="00591141">
        <w:rPr>
          <w:rFonts w:ascii="Palatino Linotype" w:hAnsi="Palatino Linotype"/>
          <w:shd w:val="clear" w:color="auto" w:fill="FFFFFF"/>
        </w:rPr>
        <w:t>:</w:t>
      </w:r>
    </w:p>
    <w:p w14:paraId="18844075" w14:textId="77777777" w:rsidR="00787E4D" w:rsidRPr="00591141" w:rsidRDefault="00787E4D" w:rsidP="00787E4D">
      <w:pPr>
        <w:pStyle w:val="Prrafodelista"/>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iCs/>
          <w:color w:val="222222"/>
          <w:sz w:val="22"/>
          <w:szCs w:val="22"/>
          <w:lang w:eastAsia="es-MX"/>
        </w:rPr>
      </w:pPr>
      <w:r w:rsidRPr="00591141">
        <w:rPr>
          <w:rFonts w:ascii="Palatino Linotype" w:hAnsi="Palatino Linotype"/>
          <w:i/>
          <w:iCs/>
          <w:color w:val="222222"/>
          <w:sz w:val="22"/>
          <w:szCs w:val="22"/>
          <w:lang w:eastAsia="es-MX"/>
        </w:rPr>
        <w:t>“El Acuerdo que emita el Comité de Transparencia mediante el que confirme la declaratoria de incompetencia respecto de la información requerida a través de la solicitud de acceso a la información pública.”</w:t>
      </w:r>
    </w:p>
    <w:p w14:paraId="24A97E74" w14:textId="77777777" w:rsidR="006A2467" w:rsidRPr="00591141" w:rsidRDefault="006A2467" w:rsidP="006A2467">
      <w:pPr>
        <w:spacing w:line="360" w:lineRule="auto"/>
        <w:ind w:right="49"/>
        <w:jc w:val="both"/>
        <w:rPr>
          <w:rFonts w:ascii="Palatino Linotype" w:hAnsi="Palatino Linotype" w:cs="Arial"/>
        </w:rPr>
      </w:pPr>
      <w:r w:rsidRPr="00591141">
        <w:rPr>
          <w:rFonts w:ascii="Palatino Linotype" w:hAnsi="Palatino Linotype"/>
          <w:b/>
          <w:color w:val="222222"/>
          <w:sz w:val="28"/>
          <w:szCs w:val="28"/>
          <w:shd w:val="clear" w:color="auto" w:fill="FFFFFF"/>
        </w:rPr>
        <w:t>TERCERO.</w:t>
      </w:r>
      <w:r w:rsidRPr="00591141">
        <w:rPr>
          <w:rStyle w:val="apple-converted-space"/>
          <w:rFonts w:ascii="Palatino Linotype" w:hAnsi="Palatino Linotype"/>
          <w:color w:val="222222"/>
          <w:shd w:val="clear" w:color="auto" w:fill="FFFFFF"/>
        </w:rPr>
        <w:t> </w:t>
      </w:r>
      <w:r w:rsidRPr="00591141">
        <w:rPr>
          <w:rFonts w:ascii="Palatino Linotype" w:hAnsi="Palatino Linotype"/>
          <w:b/>
          <w:color w:val="222222"/>
          <w:szCs w:val="17"/>
          <w:lang w:eastAsia="es-ES_tradnl"/>
        </w:rPr>
        <w:t>Notifíquese</w:t>
      </w:r>
      <w:r w:rsidRPr="00591141">
        <w:rPr>
          <w:rFonts w:ascii="Palatino Linotype" w:hAnsi="Palatino Linotype"/>
          <w:color w:val="222222"/>
          <w:szCs w:val="17"/>
          <w:lang w:eastAsia="es-ES_tradnl"/>
        </w:rPr>
        <w:t xml:space="preserve"> </w:t>
      </w:r>
      <w:r w:rsidRPr="00591141">
        <w:rPr>
          <w:rFonts w:ascii="Palatino Linotype" w:hAnsi="Palatino Linotype" w:cs="Arial"/>
        </w:rPr>
        <w:t>al Titular de la Unidad de Transparencia del</w:t>
      </w:r>
      <w:r w:rsidRPr="00591141">
        <w:rPr>
          <w:rFonts w:cs="Arial"/>
        </w:rPr>
        <w:t> </w:t>
      </w:r>
      <w:r w:rsidRPr="00591141">
        <w:rPr>
          <w:rFonts w:ascii="Palatino Linotype" w:hAnsi="Palatino Linotype" w:cs="Arial"/>
          <w:b/>
        </w:rPr>
        <w:t>SUJETO OBLIGADO</w:t>
      </w:r>
      <w:r w:rsidRPr="00591141">
        <w:rPr>
          <w:rFonts w:ascii="Palatino Linotype"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564F997" w14:textId="77777777" w:rsidR="006A2467" w:rsidRPr="00591141" w:rsidRDefault="006A2467" w:rsidP="006A2467">
      <w:pPr>
        <w:spacing w:before="100" w:beforeAutospacing="1" w:after="100" w:afterAutospacing="1" w:line="360" w:lineRule="auto"/>
        <w:jc w:val="both"/>
        <w:rPr>
          <w:rFonts w:ascii="Palatino Linotype" w:eastAsia="Calibri" w:hAnsi="Palatino Linotype" w:cs="Arial"/>
        </w:rPr>
      </w:pPr>
      <w:r w:rsidRPr="00591141">
        <w:rPr>
          <w:rFonts w:ascii="Palatino Linotype" w:eastAsia="Calibri" w:hAnsi="Palatino Linotype" w:cs="Arial"/>
          <w:b/>
          <w:sz w:val="28"/>
        </w:rPr>
        <w:lastRenderedPageBreak/>
        <w:t>CUARTO</w:t>
      </w:r>
      <w:r w:rsidRPr="00591141">
        <w:rPr>
          <w:rFonts w:ascii="Palatino Linotype" w:eastAsia="Calibri" w:hAnsi="Palatino Linotype" w:cs="Arial"/>
        </w:rPr>
        <w:t xml:space="preserve">. </w:t>
      </w:r>
      <w:r w:rsidRPr="00591141">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591141">
        <w:rPr>
          <w:rFonts w:ascii="Palatino Linotype" w:hAnsi="Palatino Linotype"/>
          <w:b/>
          <w:szCs w:val="17"/>
          <w:lang w:eastAsia="es-ES_tradnl"/>
        </w:rPr>
        <w:t>SUJETO OBLIGADO</w:t>
      </w:r>
      <w:r w:rsidRPr="00591141">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5DC7DA57" w14:textId="77777777" w:rsidR="006A2467" w:rsidRPr="00591141" w:rsidRDefault="006A2467" w:rsidP="006A2467">
      <w:pPr>
        <w:spacing w:line="360" w:lineRule="auto"/>
        <w:ind w:right="49"/>
        <w:jc w:val="both"/>
        <w:rPr>
          <w:rFonts w:ascii="Palatino Linotype" w:hAnsi="Palatino Linotype"/>
          <w:color w:val="222222"/>
          <w:szCs w:val="17"/>
          <w:lang w:eastAsia="es-ES_tradnl"/>
        </w:rPr>
      </w:pPr>
      <w:r w:rsidRPr="00591141">
        <w:rPr>
          <w:rFonts w:ascii="Palatino Linotype" w:hAnsi="Palatino Linotype" w:cs="Arial"/>
          <w:b/>
          <w:bCs/>
          <w:color w:val="222222"/>
          <w:sz w:val="28"/>
          <w:lang w:eastAsia="es-MX"/>
        </w:rPr>
        <w:t xml:space="preserve">QUINTO. </w:t>
      </w:r>
      <w:r w:rsidRPr="00591141">
        <w:rPr>
          <w:rFonts w:ascii="Palatino Linotype" w:hAnsi="Palatino Linotype"/>
          <w:b/>
          <w:color w:val="222222"/>
          <w:szCs w:val="17"/>
          <w:lang w:eastAsia="es-ES_tradnl"/>
        </w:rPr>
        <w:t>Notifíquese</w:t>
      </w:r>
      <w:r w:rsidRPr="00591141">
        <w:rPr>
          <w:rFonts w:ascii="Palatino Linotype" w:hAnsi="Palatino Linotype"/>
          <w:color w:val="222222"/>
          <w:szCs w:val="17"/>
          <w:lang w:eastAsia="es-ES_tradnl"/>
        </w:rPr>
        <w:t xml:space="preserve"> al</w:t>
      </w:r>
      <w:r w:rsidRPr="00591141">
        <w:rPr>
          <w:rFonts w:ascii="Palatino Linotype" w:hAnsi="Palatino Linotype"/>
          <w:b/>
          <w:color w:val="222222"/>
          <w:szCs w:val="17"/>
          <w:lang w:eastAsia="es-ES_tradnl"/>
        </w:rPr>
        <w:t xml:space="preserve"> RECURRENTE</w:t>
      </w:r>
      <w:r w:rsidRPr="00591141">
        <w:rPr>
          <w:rFonts w:ascii="Palatino Linotype" w:hAnsi="Palatino Linotype"/>
          <w:color w:val="222222"/>
          <w:szCs w:val="17"/>
          <w:lang w:eastAsia="es-ES_tradnl"/>
        </w:rPr>
        <w:t xml:space="preserve"> la presente resolución.</w:t>
      </w:r>
    </w:p>
    <w:p w14:paraId="57101631" w14:textId="77777777" w:rsidR="006A2467" w:rsidRPr="00591141" w:rsidRDefault="006A2467" w:rsidP="006A2467">
      <w:pPr>
        <w:spacing w:before="100" w:beforeAutospacing="1" w:after="100" w:afterAutospacing="1" w:line="360" w:lineRule="auto"/>
        <w:ind w:right="51"/>
        <w:jc w:val="both"/>
        <w:rPr>
          <w:rFonts w:ascii="Palatino Linotype" w:hAnsi="Palatino Linotype"/>
          <w:color w:val="222222"/>
          <w:szCs w:val="17"/>
          <w:lang w:eastAsia="es-ES_tradnl"/>
        </w:rPr>
      </w:pPr>
      <w:r w:rsidRPr="00591141">
        <w:rPr>
          <w:rFonts w:ascii="Palatino Linotype" w:hAnsi="Palatino Linotype" w:cs="Arial"/>
          <w:b/>
          <w:bCs/>
          <w:color w:val="222222"/>
          <w:sz w:val="28"/>
          <w:lang w:eastAsia="es-MX"/>
        </w:rPr>
        <w:t>SEXTO.</w:t>
      </w:r>
      <w:r w:rsidRPr="00591141">
        <w:rPr>
          <w:rFonts w:ascii="Palatino Linotype" w:hAnsi="Palatino Linotype"/>
          <w:color w:val="222222"/>
          <w:szCs w:val="17"/>
          <w:lang w:eastAsia="es-ES_tradnl"/>
        </w:rPr>
        <w:t xml:space="preserve"> </w:t>
      </w:r>
      <w:r w:rsidRPr="00591141">
        <w:rPr>
          <w:rFonts w:ascii="Palatino Linotype" w:hAnsi="Palatino Linotype"/>
          <w:b/>
          <w:color w:val="222222"/>
          <w:szCs w:val="17"/>
          <w:lang w:eastAsia="es-ES_tradnl"/>
        </w:rPr>
        <w:t>Hágase del conocimiento</w:t>
      </w:r>
      <w:r w:rsidRPr="00591141">
        <w:rPr>
          <w:rFonts w:ascii="Palatino Linotype" w:hAnsi="Palatino Linotype"/>
          <w:color w:val="222222"/>
          <w:szCs w:val="17"/>
          <w:lang w:eastAsia="es-ES_tradnl"/>
        </w:rPr>
        <w:t xml:space="preserve"> al </w:t>
      </w:r>
      <w:r w:rsidRPr="00591141">
        <w:rPr>
          <w:rFonts w:ascii="Palatino Linotype" w:hAnsi="Palatino Linotype"/>
          <w:b/>
          <w:color w:val="222222"/>
          <w:szCs w:val="17"/>
          <w:lang w:eastAsia="es-ES_tradnl"/>
        </w:rPr>
        <w:t>RECURRENTE</w:t>
      </w:r>
      <w:r w:rsidRPr="00591141">
        <w:rPr>
          <w:rFonts w:ascii="Palatino Linotype"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1F3046CC" w14:textId="77777777" w:rsidR="006A2467" w:rsidRPr="00591141" w:rsidRDefault="006A2467" w:rsidP="006A2467">
      <w:pPr>
        <w:spacing w:before="100" w:beforeAutospacing="1" w:after="100" w:afterAutospacing="1" w:line="360" w:lineRule="auto"/>
        <w:jc w:val="both"/>
        <w:rPr>
          <w:rFonts w:ascii="Palatino Linotype" w:eastAsia="Calibri" w:hAnsi="Palatino Linotype" w:cs="Arial"/>
        </w:rPr>
      </w:pPr>
      <w:r w:rsidRPr="00591141">
        <w:rPr>
          <w:rFonts w:ascii="Palatino Linotype" w:eastAsia="Calibri" w:hAnsi="Palatino Linotype" w:cs="Arial"/>
          <w:b/>
          <w:sz w:val="28"/>
          <w:szCs w:val="28"/>
        </w:rPr>
        <w:t>SÉPTIMO</w:t>
      </w:r>
      <w:r w:rsidRPr="00591141">
        <w:rPr>
          <w:rFonts w:ascii="Palatino Linotype" w:eastAsia="Calibri" w:hAnsi="Palatino Linotype" w:cs="Arial"/>
        </w:rPr>
        <w:t>.</w:t>
      </w:r>
      <w:r w:rsidRPr="0059114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w:t>
      </w:r>
    </w:p>
    <w:p w14:paraId="1A18B04A" w14:textId="77777777" w:rsidR="006A2467" w:rsidRPr="00591141" w:rsidRDefault="006A2467" w:rsidP="006A2467">
      <w:pPr>
        <w:spacing w:before="100" w:beforeAutospacing="1" w:after="100" w:afterAutospacing="1" w:line="360" w:lineRule="auto"/>
        <w:jc w:val="both"/>
        <w:rPr>
          <w:rFonts w:ascii="Palatino Linotype" w:hAnsi="Palatino Linotype" w:cs="Arial"/>
        </w:rPr>
      </w:pPr>
      <w:r w:rsidRPr="00591141">
        <w:rPr>
          <w:rFonts w:ascii="Palatino Linotype" w:hAnsi="Palatino Linotype" w:cs="Arial"/>
        </w:rPr>
        <w:t>ASÍ LO RESUELVE, POR UNANIMIDAD DE VOTOS EL PLENO DEL</w:t>
      </w:r>
      <w:r w:rsidRPr="00591141">
        <w:rPr>
          <w:rFonts w:ascii="Palatino Linotype" w:eastAsia="Arial Unicode MS" w:hAnsi="Palatino Linotype" w:cs="Arial"/>
        </w:rPr>
        <w:t xml:space="preserve"> INSTITUTO DE </w:t>
      </w:r>
      <w:r w:rsidRPr="00591141">
        <w:rPr>
          <w:rFonts w:ascii="Palatino Linotype" w:hAnsi="Palatino Linotype"/>
          <w:lang w:eastAsia="en-US"/>
        </w:rPr>
        <w:t>TRANSPARENCIA</w:t>
      </w:r>
      <w:r w:rsidRPr="00591141">
        <w:rPr>
          <w:rFonts w:ascii="Palatino Linotype" w:eastAsia="Arial Unicode MS" w:hAnsi="Palatino Linotype" w:cs="Arial"/>
        </w:rPr>
        <w:t>, ACCESO A LA INFORMACIÓN PÚBLICA Y PROTECCIÓN DE DATOS PERSONALES DEL ESTADO DE MÉXICO Y MUNICIPIOS</w:t>
      </w:r>
      <w:r w:rsidRPr="00591141">
        <w:rPr>
          <w:rFonts w:ascii="Palatino Linotype" w:hAnsi="Palatino Linotype" w:cs="Arial"/>
        </w:rPr>
        <w:t>, CONFORMADO POR LOS COMISIONADOS ZULEMA MARTÍNEZ SÁNCHEZ; EVA ABAID YAPUR; JOSÉ GUADALUPE LUNA HERNÁNDEZ; JAVIER MARTÍNEZ CRUZ Y LUIS GUSTAVO PARRA NORIEGA; EN</w:t>
      </w:r>
      <w:r w:rsidRPr="00591141">
        <w:rPr>
          <w:rFonts w:ascii="Palatino Linotype" w:hAnsi="Palatino Linotype" w:cs="Arial"/>
          <w:shd w:val="clear" w:color="auto" w:fill="FFFFFF" w:themeFill="background1"/>
        </w:rPr>
        <w:t xml:space="preserve"> LA </w:t>
      </w:r>
      <w:r w:rsidR="00787E4D" w:rsidRPr="00591141">
        <w:rPr>
          <w:rFonts w:ascii="Palatino Linotype" w:hAnsi="Palatino Linotype" w:cs="Arial"/>
        </w:rPr>
        <w:t>DÉCIMA CUARTA S</w:t>
      </w:r>
      <w:r w:rsidRPr="00591141">
        <w:rPr>
          <w:rFonts w:ascii="Palatino Linotype" w:hAnsi="Palatino Linotype" w:cs="Arial"/>
        </w:rPr>
        <w:t xml:space="preserve">ESIÓN ORDINARIA CELEBRADA EL DÍA </w:t>
      </w:r>
      <w:r w:rsidR="00787E4D" w:rsidRPr="00591141">
        <w:rPr>
          <w:rFonts w:ascii="Palatino Linotype" w:hAnsi="Palatino Linotype" w:cs="Arial"/>
        </w:rPr>
        <w:t xml:space="preserve">VEINTIOCHO DE </w:t>
      </w:r>
      <w:r w:rsidRPr="00591141">
        <w:rPr>
          <w:rFonts w:ascii="Palatino Linotype" w:hAnsi="Palatino Linotype" w:cs="Arial"/>
        </w:rPr>
        <w:t xml:space="preserve">ABRIL DE </w:t>
      </w:r>
      <w:r w:rsidRPr="00591141">
        <w:rPr>
          <w:rFonts w:ascii="Palatino Linotype" w:hAnsi="Palatino Linotype" w:cs="Arial"/>
        </w:rPr>
        <w:lastRenderedPageBreak/>
        <w:t>DOS MIL VEINTIUNO, ANTE EL SECRETARIO TÉCNICO DEL PLENO, ALEXIS TAPIA RAMÍREZ.</w:t>
      </w:r>
    </w:p>
    <w:p w14:paraId="402FD8DB" w14:textId="77777777" w:rsidR="006A2467" w:rsidRDefault="006A2467" w:rsidP="006A2467">
      <w:pPr>
        <w:jc w:val="both"/>
        <w:rPr>
          <w:rFonts w:ascii="Palatino Linotype" w:hAnsi="Palatino Linotype" w:cs="Arial"/>
          <w:sz w:val="16"/>
          <w:szCs w:val="16"/>
          <w:lang w:val="es-ES"/>
        </w:rPr>
      </w:pPr>
      <w:r w:rsidRPr="00591141">
        <w:rPr>
          <w:rFonts w:ascii="Palatino Linotype" w:hAnsi="Palatino Linotype" w:cs="Arial"/>
          <w:sz w:val="16"/>
          <w:szCs w:val="16"/>
          <w:lang w:val="es-ES"/>
        </w:rPr>
        <w:t>YSM/AMV</w:t>
      </w:r>
    </w:p>
    <w:p w14:paraId="069F1876" w14:textId="77777777" w:rsidR="006A2467" w:rsidRDefault="006A2467" w:rsidP="006A2467">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p w14:paraId="207A249C" w14:textId="77777777" w:rsidR="006A2467" w:rsidRPr="00704756" w:rsidRDefault="006A2467" w:rsidP="006A2467">
      <w:pPr>
        <w:jc w:val="both"/>
        <w:rPr>
          <w:sz w:val="16"/>
          <w:szCs w:val="16"/>
        </w:rPr>
      </w:pPr>
    </w:p>
    <w:p w14:paraId="08DB41ED" w14:textId="77777777" w:rsidR="006A2467" w:rsidRDefault="006A2467" w:rsidP="006A2467"/>
    <w:p w14:paraId="5E7CDEFD" w14:textId="77777777" w:rsidR="006A2467" w:rsidRDefault="006A2467" w:rsidP="006A2467"/>
    <w:p w14:paraId="77836B18" w14:textId="77777777" w:rsidR="006A2467" w:rsidRDefault="006A2467" w:rsidP="006A2467"/>
    <w:p w14:paraId="07B07A19" w14:textId="77777777" w:rsidR="006A2467" w:rsidRDefault="006A2467" w:rsidP="006A2467"/>
    <w:p w14:paraId="1848C6A9" w14:textId="77777777" w:rsidR="006A2467" w:rsidRDefault="006A2467" w:rsidP="006A2467"/>
    <w:p w14:paraId="3AF9F000" w14:textId="77777777" w:rsidR="0007650C" w:rsidRDefault="0007650C"/>
    <w:sectPr w:rsidR="0007650C" w:rsidSect="006A2467">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99363" w16cex:dateUtc="2021-04-20T22:52:00Z"/>
  <w16cex:commentExtensible w16cex:durableId="242993C8" w16cex:dateUtc="2021-04-20T2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F992CF" w16cid:durableId="24299363"/>
  <w16cid:commentId w16cid:paraId="5ECA93CF" w16cid:durableId="242991E3"/>
  <w16cid:commentId w16cid:paraId="25B3057B" w16cid:durableId="242993C8"/>
  <w16cid:commentId w16cid:paraId="1C9562AA" w16cid:durableId="242991E4"/>
  <w16cid:commentId w16cid:paraId="29F6CDE7" w16cid:durableId="242991E5"/>
  <w16cid:commentId w16cid:paraId="7C45EEF5" w16cid:durableId="242991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CE648" w14:textId="77777777" w:rsidR="00D938A4" w:rsidRDefault="00D938A4" w:rsidP="006A2467">
      <w:r>
        <w:separator/>
      </w:r>
    </w:p>
  </w:endnote>
  <w:endnote w:type="continuationSeparator" w:id="0">
    <w:p w14:paraId="29A2A06F" w14:textId="77777777" w:rsidR="00D938A4" w:rsidRDefault="00D938A4" w:rsidP="006A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9224C" w14:textId="77777777" w:rsidR="006A2467" w:rsidRPr="0010196A" w:rsidRDefault="006A2467" w:rsidP="006A246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026C7">
      <w:rPr>
        <w:rFonts w:ascii="Palatino Linotype" w:hAnsi="Palatino Linotype" w:cs="Arial"/>
        <w:bCs/>
        <w:noProof/>
        <w:sz w:val="22"/>
        <w:szCs w:val="22"/>
      </w:rPr>
      <w:t>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026C7">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F13A7" w14:textId="77777777" w:rsidR="006A2467" w:rsidRPr="0010196A" w:rsidRDefault="006A2467" w:rsidP="006A2467">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026C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026C7">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C4CB8" w14:textId="77777777" w:rsidR="00D938A4" w:rsidRDefault="00D938A4" w:rsidP="006A2467">
      <w:r>
        <w:separator/>
      </w:r>
    </w:p>
  </w:footnote>
  <w:footnote w:type="continuationSeparator" w:id="0">
    <w:p w14:paraId="53234306" w14:textId="77777777" w:rsidR="00D938A4" w:rsidRDefault="00D938A4" w:rsidP="006A2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4A3DB" w14:textId="77777777" w:rsidR="006A2467" w:rsidRDefault="00D938A4">
    <w:pPr>
      <w:pStyle w:val="Encabezado"/>
    </w:pPr>
    <w:r>
      <w:rPr>
        <w:noProof/>
        <w:lang w:val="es-MX" w:eastAsia="es-MX"/>
      </w:rPr>
      <w:pict w14:anchorId="64146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35B10" w14:textId="77777777" w:rsidR="006A2467" w:rsidRPr="0010196A" w:rsidRDefault="00D938A4" w:rsidP="006A2467">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pict w14:anchorId="7DD1D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15.6pt;margin-top:-137.55pt;width:540pt;height:10in;z-index:-251658752;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6A2467" w:rsidRPr="008F2CCC" w14:paraId="3A9A86F7" w14:textId="77777777" w:rsidTr="006A2467">
      <w:tc>
        <w:tcPr>
          <w:tcW w:w="3828" w:type="dxa"/>
          <w:vMerge w:val="restart"/>
        </w:tcPr>
        <w:p w14:paraId="75F95850" w14:textId="77777777" w:rsidR="006A2467" w:rsidRPr="008F2CCC" w:rsidRDefault="006A2467" w:rsidP="006A2467">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5C50EDE" wp14:editId="23D86318">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79BDFDA7" w14:textId="77777777" w:rsidR="006A2467" w:rsidRPr="00664658" w:rsidRDefault="006A2467" w:rsidP="006A2467">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08B8F4F8" w14:textId="77777777" w:rsidR="006A2467" w:rsidRPr="00664658" w:rsidRDefault="006A2467" w:rsidP="006A2467">
          <w:pPr>
            <w:jc w:val="both"/>
            <w:rPr>
              <w:rFonts w:ascii="Palatino Linotype" w:hAnsi="Palatino Linotype"/>
              <w:b/>
              <w:sz w:val="22"/>
              <w:szCs w:val="22"/>
              <w:lang w:val="es-ES_tradnl"/>
            </w:rPr>
          </w:pPr>
          <w:r>
            <w:rPr>
              <w:rFonts w:ascii="Palatino Linotype" w:hAnsi="Palatino Linotype"/>
              <w:b/>
              <w:sz w:val="22"/>
              <w:szCs w:val="22"/>
              <w:lang w:val="es-ES_tradnl"/>
            </w:rPr>
            <w:t>00832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6A2467" w:rsidRPr="008F2CCC" w14:paraId="2B166776" w14:textId="77777777" w:rsidTr="006A2467">
      <w:tc>
        <w:tcPr>
          <w:tcW w:w="3828" w:type="dxa"/>
          <w:vMerge/>
        </w:tcPr>
        <w:p w14:paraId="55388666" w14:textId="77777777" w:rsidR="006A2467" w:rsidRPr="008F2CCC" w:rsidRDefault="006A2467" w:rsidP="006A2467">
          <w:pPr>
            <w:rPr>
              <w:rFonts w:ascii="Palatino Linotype" w:hAnsi="Palatino Linotype"/>
              <w:b/>
              <w:sz w:val="22"/>
              <w:szCs w:val="22"/>
              <w:lang w:val="es-ES_tradnl"/>
            </w:rPr>
          </w:pPr>
        </w:p>
      </w:tc>
      <w:tc>
        <w:tcPr>
          <w:tcW w:w="2551" w:type="dxa"/>
          <w:shd w:val="clear" w:color="auto" w:fill="auto"/>
        </w:tcPr>
        <w:p w14:paraId="7488DAA2" w14:textId="77777777" w:rsidR="006A2467" w:rsidRPr="00664658" w:rsidRDefault="006A2467" w:rsidP="006A246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4138620D" w14:textId="77777777" w:rsidR="006A2467" w:rsidRPr="00D41D47" w:rsidRDefault="006A2467" w:rsidP="006A2467">
          <w:pPr>
            <w:jc w:val="both"/>
            <w:rPr>
              <w:rFonts w:ascii="Palatino Linotype" w:hAnsi="Palatino Linotype"/>
              <w:b/>
              <w:sz w:val="22"/>
              <w:szCs w:val="22"/>
              <w:lang w:val="es-ES_tradnl"/>
            </w:rPr>
          </w:pPr>
          <w:r>
            <w:rPr>
              <w:rFonts w:ascii="Palatino Linotype" w:hAnsi="Palatino Linotype"/>
              <w:b/>
              <w:sz w:val="22"/>
              <w:szCs w:val="22"/>
              <w:lang w:val="es-ES_tradnl"/>
            </w:rPr>
            <w:t>Poder Legislativo</w:t>
          </w:r>
        </w:p>
      </w:tc>
    </w:tr>
    <w:tr w:rsidR="006A2467" w:rsidRPr="008F2CCC" w14:paraId="3A6C12B0" w14:textId="77777777" w:rsidTr="006A2467">
      <w:trPr>
        <w:trHeight w:val="228"/>
      </w:trPr>
      <w:tc>
        <w:tcPr>
          <w:tcW w:w="3828" w:type="dxa"/>
          <w:vMerge/>
        </w:tcPr>
        <w:p w14:paraId="158BF26F" w14:textId="77777777" w:rsidR="006A2467" w:rsidRPr="008F2CCC" w:rsidRDefault="006A2467" w:rsidP="006A2467">
          <w:pPr>
            <w:rPr>
              <w:rFonts w:ascii="Palatino Linotype" w:hAnsi="Palatino Linotype"/>
              <w:b/>
              <w:sz w:val="22"/>
              <w:szCs w:val="22"/>
              <w:lang w:val="es-ES_tradnl"/>
            </w:rPr>
          </w:pPr>
        </w:p>
      </w:tc>
      <w:tc>
        <w:tcPr>
          <w:tcW w:w="2551" w:type="dxa"/>
          <w:shd w:val="clear" w:color="auto" w:fill="auto"/>
        </w:tcPr>
        <w:p w14:paraId="34E05AA0" w14:textId="77777777" w:rsidR="006A2467" w:rsidRPr="00664658" w:rsidRDefault="006A2467" w:rsidP="006A2467">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1E017ED9" w14:textId="77777777" w:rsidR="006A2467" w:rsidRPr="00664658" w:rsidRDefault="006A2467" w:rsidP="006A2467">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5F15CB31" w14:textId="77777777" w:rsidR="006A2467" w:rsidRPr="0010196A" w:rsidRDefault="006A2467" w:rsidP="006A246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17EB2" w14:textId="77777777" w:rsidR="006A2467" w:rsidRPr="0010196A" w:rsidRDefault="00D938A4">
    <w:pPr>
      <w:rPr>
        <w:rFonts w:ascii="Palatino Linotype" w:hAnsi="Palatino Linotype"/>
        <w:sz w:val="28"/>
        <w:szCs w:val="28"/>
      </w:rPr>
    </w:pPr>
    <w:r>
      <w:rPr>
        <w:rFonts w:ascii="Palatino Linotype" w:hAnsi="Palatino Linotype"/>
        <w:noProof/>
        <w:sz w:val="28"/>
        <w:szCs w:val="28"/>
        <w:lang w:eastAsia="es-MX"/>
      </w:rPr>
      <w:pict w14:anchorId="3F5E6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6A2467" w:rsidRPr="008F2CCC" w14:paraId="2D06AA90" w14:textId="77777777" w:rsidTr="006A2467">
      <w:tc>
        <w:tcPr>
          <w:tcW w:w="3828" w:type="dxa"/>
          <w:vMerge w:val="restart"/>
          <w:shd w:val="clear" w:color="auto" w:fill="auto"/>
        </w:tcPr>
        <w:p w14:paraId="781637F8" w14:textId="77777777" w:rsidR="006A2467" w:rsidRPr="008F2CCC" w:rsidRDefault="006A2467" w:rsidP="006A2467">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2B133E2" wp14:editId="0320320F">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076E25F9" w14:textId="77777777" w:rsidR="006A2467" w:rsidRPr="008F2CCC" w:rsidRDefault="006A2467" w:rsidP="006A246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27B3851E" w14:textId="77777777" w:rsidR="006A2467" w:rsidRPr="008F2CCC" w:rsidRDefault="006A2467" w:rsidP="006A2467">
          <w:pPr>
            <w:jc w:val="both"/>
            <w:rPr>
              <w:rFonts w:ascii="Palatino Linotype" w:hAnsi="Palatino Linotype"/>
              <w:b/>
              <w:sz w:val="22"/>
              <w:szCs w:val="22"/>
              <w:lang w:val="es-ES_tradnl"/>
            </w:rPr>
          </w:pPr>
          <w:r>
            <w:rPr>
              <w:rFonts w:ascii="Palatino Linotype" w:hAnsi="Palatino Linotype"/>
              <w:b/>
              <w:sz w:val="22"/>
              <w:szCs w:val="22"/>
              <w:lang w:val="es-ES_tradnl"/>
            </w:rPr>
            <w:t>00832/INFOEM/IP/RR/2021</w:t>
          </w:r>
        </w:p>
      </w:tc>
    </w:tr>
    <w:tr w:rsidR="006A2467" w:rsidRPr="008F2CCC" w14:paraId="28192E0F" w14:textId="77777777" w:rsidTr="006A2467">
      <w:tc>
        <w:tcPr>
          <w:tcW w:w="3828" w:type="dxa"/>
          <w:vMerge/>
          <w:shd w:val="clear" w:color="auto" w:fill="auto"/>
        </w:tcPr>
        <w:p w14:paraId="73CA27E8" w14:textId="77777777" w:rsidR="006A2467" w:rsidRPr="008F2CCC" w:rsidRDefault="006A2467" w:rsidP="006A2467">
          <w:pPr>
            <w:rPr>
              <w:rFonts w:ascii="Palatino Linotype" w:hAnsi="Palatino Linotype"/>
              <w:b/>
              <w:sz w:val="22"/>
              <w:szCs w:val="22"/>
              <w:lang w:val="es-ES_tradnl"/>
            </w:rPr>
          </w:pPr>
        </w:p>
      </w:tc>
      <w:tc>
        <w:tcPr>
          <w:tcW w:w="2552" w:type="dxa"/>
          <w:shd w:val="clear" w:color="auto" w:fill="auto"/>
        </w:tcPr>
        <w:p w14:paraId="2D69E811" w14:textId="77777777" w:rsidR="006A2467" w:rsidRPr="008F2CCC" w:rsidRDefault="006A2467" w:rsidP="006A246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52F8A685" w14:textId="4FFA4FAB" w:rsidR="006A2467" w:rsidRPr="008F2CCC" w:rsidRDefault="008026C7" w:rsidP="006A2467">
          <w:pPr>
            <w:jc w:val="both"/>
            <w:rPr>
              <w:rFonts w:ascii="Palatino Linotype" w:hAnsi="Palatino Linotype"/>
              <w:b/>
              <w:sz w:val="22"/>
              <w:szCs w:val="22"/>
              <w:lang w:val="es-ES_tradnl"/>
            </w:rPr>
          </w:pPr>
          <w:r>
            <w:rPr>
              <w:rFonts w:ascii="Palatino Linotype" w:hAnsi="Palatino Linotype"/>
              <w:b/>
              <w:sz w:val="22"/>
              <w:szCs w:val="22"/>
              <w:lang w:val="es-ES_tradnl"/>
            </w:rPr>
            <w:t>XXXXXXXXXXXXXXXXXX</w:t>
          </w:r>
          <w:r w:rsidR="006A2467">
            <w:rPr>
              <w:rFonts w:ascii="Palatino Linotype" w:hAnsi="Palatino Linotype"/>
              <w:b/>
              <w:sz w:val="22"/>
              <w:szCs w:val="22"/>
              <w:lang w:val="es-ES_tradnl"/>
            </w:rPr>
            <w:t xml:space="preserve"> </w:t>
          </w:r>
        </w:p>
      </w:tc>
    </w:tr>
    <w:tr w:rsidR="006A2467" w:rsidRPr="008F2CCC" w14:paraId="5025DC10" w14:textId="77777777" w:rsidTr="006A2467">
      <w:trPr>
        <w:trHeight w:val="228"/>
      </w:trPr>
      <w:tc>
        <w:tcPr>
          <w:tcW w:w="3828" w:type="dxa"/>
          <w:vMerge/>
          <w:shd w:val="clear" w:color="auto" w:fill="auto"/>
        </w:tcPr>
        <w:p w14:paraId="6908C4F2" w14:textId="77777777" w:rsidR="006A2467" w:rsidRPr="008F2CCC" w:rsidRDefault="006A2467" w:rsidP="006A2467">
          <w:pPr>
            <w:rPr>
              <w:rFonts w:ascii="Palatino Linotype" w:hAnsi="Palatino Linotype"/>
              <w:b/>
              <w:sz w:val="22"/>
              <w:szCs w:val="22"/>
              <w:lang w:val="es-ES_tradnl"/>
            </w:rPr>
          </w:pPr>
        </w:p>
      </w:tc>
      <w:tc>
        <w:tcPr>
          <w:tcW w:w="2552" w:type="dxa"/>
          <w:shd w:val="clear" w:color="auto" w:fill="auto"/>
        </w:tcPr>
        <w:p w14:paraId="10786D68" w14:textId="77777777" w:rsidR="006A2467" w:rsidRPr="008F2CCC" w:rsidRDefault="006A2467" w:rsidP="006A2467">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7709DB10" w14:textId="77777777" w:rsidR="006A2467" w:rsidRPr="00D907B3" w:rsidRDefault="006A2467" w:rsidP="006A2467">
          <w:pPr>
            <w:jc w:val="both"/>
            <w:rPr>
              <w:rFonts w:ascii="Palatino Linotype" w:hAnsi="Palatino Linotype"/>
              <w:b/>
              <w:sz w:val="22"/>
              <w:szCs w:val="22"/>
              <w:lang w:val="es-ES_tradnl"/>
            </w:rPr>
          </w:pPr>
          <w:r>
            <w:rPr>
              <w:rFonts w:ascii="Palatino Linotype" w:hAnsi="Palatino Linotype"/>
              <w:b/>
              <w:sz w:val="22"/>
              <w:szCs w:val="22"/>
              <w:lang w:val="es-ES_tradnl"/>
            </w:rPr>
            <w:t>Poder Legislativo</w:t>
          </w:r>
        </w:p>
      </w:tc>
    </w:tr>
    <w:tr w:rsidR="006A2467" w:rsidRPr="008F2CCC" w14:paraId="3EC66D7E" w14:textId="77777777" w:rsidTr="006A2467">
      <w:tc>
        <w:tcPr>
          <w:tcW w:w="3828" w:type="dxa"/>
          <w:vMerge/>
          <w:shd w:val="clear" w:color="auto" w:fill="auto"/>
        </w:tcPr>
        <w:p w14:paraId="57783757" w14:textId="77777777" w:rsidR="006A2467" w:rsidRPr="008F2CCC" w:rsidRDefault="006A2467" w:rsidP="006A2467">
          <w:pPr>
            <w:rPr>
              <w:rFonts w:ascii="Palatino Linotype" w:hAnsi="Palatino Linotype"/>
              <w:b/>
              <w:sz w:val="22"/>
              <w:szCs w:val="22"/>
              <w:lang w:val="es-ES_tradnl"/>
            </w:rPr>
          </w:pPr>
        </w:p>
      </w:tc>
      <w:tc>
        <w:tcPr>
          <w:tcW w:w="2552" w:type="dxa"/>
          <w:shd w:val="clear" w:color="auto" w:fill="auto"/>
        </w:tcPr>
        <w:p w14:paraId="39EFE32A" w14:textId="77777777" w:rsidR="006A2467" w:rsidRPr="008F2CCC" w:rsidRDefault="006A2467" w:rsidP="006A2467">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42EAA4F0" w14:textId="77777777" w:rsidR="006A2467" w:rsidRPr="008F2CCC" w:rsidRDefault="006A2467" w:rsidP="006A2467">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5D636099" w14:textId="77777777" w:rsidR="006A2467" w:rsidRPr="0010196A" w:rsidRDefault="006A2467" w:rsidP="006A2467">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15E27"/>
    <w:multiLevelType w:val="hybridMultilevel"/>
    <w:tmpl w:val="DAF21BC4"/>
    <w:lvl w:ilvl="0" w:tplc="06E2515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179C706D"/>
    <w:multiLevelType w:val="hybridMultilevel"/>
    <w:tmpl w:val="DAF21BC4"/>
    <w:lvl w:ilvl="0" w:tplc="06E2515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A445CEF"/>
    <w:multiLevelType w:val="hybridMultilevel"/>
    <w:tmpl w:val="1B9A2F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58026C"/>
    <w:multiLevelType w:val="hybridMultilevel"/>
    <w:tmpl w:val="16FC3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A14D83"/>
    <w:multiLevelType w:val="hybridMultilevel"/>
    <w:tmpl w:val="B9C8A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A2D471D"/>
    <w:multiLevelType w:val="hybridMultilevel"/>
    <w:tmpl w:val="52702B3A"/>
    <w:lvl w:ilvl="0" w:tplc="C374D51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AD03431"/>
    <w:multiLevelType w:val="hybridMultilevel"/>
    <w:tmpl w:val="2070E8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BCF613A"/>
    <w:multiLevelType w:val="hybridMultilevel"/>
    <w:tmpl w:val="65D4D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D37C13"/>
    <w:multiLevelType w:val="hybridMultilevel"/>
    <w:tmpl w:val="690EB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B9A4CF1"/>
    <w:multiLevelType w:val="hybridMultilevel"/>
    <w:tmpl w:val="F0B038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DD01491"/>
    <w:multiLevelType w:val="multilevel"/>
    <w:tmpl w:val="8076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43D6B"/>
    <w:multiLevelType w:val="hybridMultilevel"/>
    <w:tmpl w:val="051A10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68389C"/>
    <w:multiLevelType w:val="hybridMultilevel"/>
    <w:tmpl w:val="6C5EE1FA"/>
    <w:lvl w:ilvl="0" w:tplc="266C461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47B8241F"/>
    <w:multiLevelType w:val="hybridMultilevel"/>
    <w:tmpl w:val="65D4D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D980128"/>
    <w:multiLevelType w:val="hybridMultilevel"/>
    <w:tmpl w:val="2E26C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0D9627E"/>
    <w:multiLevelType w:val="hybridMultilevel"/>
    <w:tmpl w:val="65D4D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19A0F06"/>
    <w:multiLevelType w:val="hybridMultilevel"/>
    <w:tmpl w:val="2070E8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CEC778E"/>
    <w:multiLevelType w:val="hybridMultilevel"/>
    <w:tmpl w:val="70D87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4070197"/>
    <w:multiLevelType w:val="hybridMultilevel"/>
    <w:tmpl w:val="2070E8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
  </w:num>
  <w:num w:numId="3">
    <w:abstractNumId w:val="6"/>
  </w:num>
  <w:num w:numId="4">
    <w:abstractNumId w:val="2"/>
  </w:num>
  <w:num w:numId="5">
    <w:abstractNumId w:val="11"/>
  </w:num>
  <w:num w:numId="6">
    <w:abstractNumId w:val="16"/>
  </w:num>
  <w:num w:numId="7">
    <w:abstractNumId w:val="15"/>
  </w:num>
  <w:num w:numId="8">
    <w:abstractNumId w:val="7"/>
  </w:num>
  <w:num w:numId="9">
    <w:abstractNumId w:val="1"/>
  </w:num>
  <w:num w:numId="10">
    <w:abstractNumId w:val="5"/>
  </w:num>
  <w:num w:numId="11">
    <w:abstractNumId w:val="18"/>
  </w:num>
  <w:num w:numId="12">
    <w:abstractNumId w:val="12"/>
  </w:num>
  <w:num w:numId="13">
    <w:abstractNumId w:val="13"/>
  </w:num>
  <w:num w:numId="14">
    <w:abstractNumId w:val="0"/>
  </w:num>
  <w:num w:numId="15">
    <w:abstractNumId w:val="9"/>
  </w:num>
  <w:num w:numId="16">
    <w:abstractNumId w:val="4"/>
  </w:num>
  <w:num w:numId="17">
    <w:abstractNumId w:val="10"/>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467"/>
    <w:rsid w:val="0007650C"/>
    <w:rsid w:val="00160C2D"/>
    <w:rsid w:val="00163DBA"/>
    <w:rsid w:val="001A225B"/>
    <w:rsid w:val="001B713C"/>
    <w:rsid w:val="001D0DF5"/>
    <w:rsid w:val="001F153F"/>
    <w:rsid w:val="002817C5"/>
    <w:rsid w:val="002C5F8D"/>
    <w:rsid w:val="002E2464"/>
    <w:rsid w:val="002F01AE"/>
    <w:rsid w:val="00315F53"/>
    <w:rsid w:val="00337633"/>
    <w:rsid w:val="00420FBD"/>
    <w:rsid w:val="00474024"/>
    <w:rsid w:val="00512034"/>
    <w:rsid w:val="00591141"/>
    <w:rsid w:val="00613078"/>
    <w:rsid w:val="00693475"/>
    <w:rsid w:val="006A1CC8"/>
    <w:rsid w:val="006A2467"/>
    <w:rsid w:val="00715739"/>
    <w:rsid w:val="00787E4D"/>
    <w:rsid w:val="008026C7"/>
    <w:rsid w:val="00A45F57"/>
    <w:rsid w:val="00AF399C"/>
    <w:rsid w:val="00BE6AC9"/>
    <w:rsid w:val="00C50367"/>
    <w:rsid w:val="00CC2C20"/>
    <w:rsid w:val="00D938A4"/>
    <w:rsid w:val="00F327FA"/>
    <w:rsid w:val="00FA52E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C1DBFE8"/>
  <w15:docId w15:val="{5209BC04-8B9C-4741-9642-E1F45FEA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467"/>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FA52E5"/>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246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A2467"/>
    <w:rPr>
      <w:rFonts w:eastAsiaTheme="minorEastAsia"/>
      <w:sz w:val="24"/>
      <w:szCs w:val="24"/>
      <w:lang w:val="es-ES_tradnl" w:eastAsia="es-ES"/>
    </w:rPr>
  </w:style>
  <w:style w:type="paragraph" w:styleId="Piedepgina">
    <w:name w:val="footer"/>
    <w:basedOn w:val="Normal"/>
    <w:link w:val="PiedepginaCar"/>
    <w:uiPriority w:val="99"/>
    <w:unhideWhenUsed/>
    <w:rsid w:val="006A246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A246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A246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A2467"/>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6A2467"/>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A2467"/>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A2467"/>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A2467"/>
    <w:rPr>
      <w:vertAlign w:val="superscript"/>
    </w:rPr>
  </w:style>
  <w:style w:type="character" w:styleId="Hipervnculo">
    <w:name w:val="Hyperlink"/>
    <w:basedOn w:val="Fuentedeprrafopredeter"/>
    <w:uiPriority w:val="99"/>
    <w:unhideWhenUsed/>
    <w:rsid w:val="006A2467"/>
    <w:rPr>
      <w:color w:val="0000FF"/>
      <w:u w:val="single"/>
    </w:rPr>
  </w:style>
  <w:style w:type="character" w:customStyle="1" w:styleId="Ttulo3Car">
    <w:name w:val="Título 3 Car"/>
    <w:basedOn w:val="Fuentedeprrafopredeter"/>
    <w:link w:val="Ttulo3"/>
    <w:uiPriority w:val="9"/>
    <w:rsid w:val="00FA52E5"/>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FA52E5"/>
    <w:rPr>
      <w:b/>
      <w:bCs/>
    </w:rPr>
  </w:style>
  <w:style w:type="character" w:styleId="Refdecomentario">
    <w:name w:val="annotation reference"/>
    <w:basedOn w:val="Fuentedeprrafopredeter"/>
    <w:uiPriority w:val="99"/>
    <w:semiHidden/>
    <w:unhideWhenUsed/>
    <w:rsid w:val="00C50367"/>
    <w:rPr>
      <w:sz w:val="16"/>
      <w:szCs w:val="16"/>
    </w:rPr>
  </w:style>
  <w:style w:type="paragraph" w:styleId="Textocomentario">
    <w:name w:val="annotation text"/>
    <w:basedOn w:val="Normal"/>
    <w:link w:val="TextocomentarioCar"/>
    <w:uiPriority w:val="99"/>
    <w:semiHidden/>
    <w:unhideWhenUsed/>
    <w:rsid w:val="00C50367"/>
    <w:rPr>
      <w:sz w:val="20"/>
      <w:szCs w:val="20"/>
    </w:rPr>
  </w:style>
  <w:style w:type="character" w:customStyle="1" w:styleId="TextocomentarioCar">
    <w:name w:val="Texto comentario Car"/>
    <w:basedOn w:val="Fuentedeprrafopredeter"/>
    <w:link w:val="Textocomentario"/>
    <w:uiPriority w:val="99"/>
    <w:semiHidden/>
    <w:rsid w:val="00C50367"/>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50367"/>
    <w:rPr>
      <w:b/>
      <w:bCs/>
    </w:rPr>
  </w:style>
  <w:style w:type="character" w:customStyle="1" w:styleId="AsuntodelcomentarioCar">
    <w:name w:val="Asunto del comentario Car"/>
    <w:basedOn w:val="TextocomentarioCar"/>
    <w:link w:val="Asuntodelcomentario"/>
    <w:uiPriority w:val="99"/>
    <w:semiHidden/>
    <w:rsid w:val="00C50367"/>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C503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36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68123.page" TargetMode="External"/><Relationship Id="rId13" Type="http://schemas.openxmlformats.org/officeDocument/2006/relationships/image" Target="media/image2.png"/><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saimex.org.mx/saimex/solicitud/downloadAttach/1089974.page"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089973.page"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ww.saimex.org.mx/saimex/solicitud/downloadAttach/1069172.pag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aimex.org.mx/saimex/solicitud/downloadAttach/1068796.page" TargetMode="External"/><Relationship Id="rId14" Type="http://schemas.openxmlformats.org/officeDocument/2006/relationships/hyperlink" Target="http://legislacion.edomex.gob.mx/leyes/vigent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4270</Words>
  <Characters>23486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4</cp:revision>
  <cp:lastPrinted>2021-04-29T15:17:00Z</cp:lastPrinted>
  <dcterms:created xsi:type="dcterms:W3CDTF">2021-04-29T15:17:00Z</dcterms:created>
  <dcterms:modified xsi:type="dcterms:W3CDTF">2021-05-09T01:46:00Z</dcterms:modified>
</cp:coreProperties>
</file>