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D2499" w14:textId="77777777" w:rsidR="003E60E4" w:rsidRPr="00A40364" w:rsidRDefault="003E60E4" w:rsidP="003E60E4">
      <w:pPr>
        <w:spacing w:before="240" w:after="240" w:line="360" w:lineRule="auto"/>
        <w:jc w:val="center"/>
        <w:rPr>
          <w:rFonts w:ascii="Palatino Linotype" w:hAnsi="Palatino Linotype"/>
          <w:sz w:val="24"/>
          <w:szCs w:val="24"/>
        </w:rPr>
      </w:pPr>
      <w:r w:rsidRPr="00A40364">
        <w:rPr>
          <w:rFonts w:ascii="Palatino Linotype" w:hAnsi="Palatino Linotype"/>
          <w:b/>
          <w:sz w:val="24"/>
          <w:szCs w:val="24"/>
        </w:rPr>
        <w:t>Índice</w:t>
      </w:r>
      <w:r w:rsidRPr="00A40364">
        <w:rPr>
          <w:rFonts w:ascii="Palatino Linotype" w:hAnsi="Palatino Linotype"/>
          <w:sz w:val="24"/>
          <w:szCs w:val="24"/>
        </w:rPr>
        <w:t>.</w:t>
      </w:r>
    </w:p>
    <w:sdt>
      <w:sdtPr>
        <w:rPr>
          <w:rFonts w:ascii="Times New Roman" w:eastAsiaTheme="minorEastAsia" w:hAnsi="Times New Roman" w:cstheme="minorBidi"/>
          <w:b w:val="0"/>
          <w:sz w:val="20"/>
          <w:szCs w:val="24"/>
          <w:lang w:val="es-ES" w:eastAsia="es-ES"/>
        </w:rPr>
        <w:id w:val="-347799939"/>
        <w:docPartObj>
          <w:docPartGallery w:val="Table of Contents"/>
          <w:docPartUnique/>
        </w:docPartObj>
      </w:sdtPr>
      <w:sdtEndPr>
        <w:rPr>
          <w:rFonts w:eastAsia="Times New Roman" w:cs="Times New Roman"/>
        </w:rPr>
      </w:sdtEndPr>
      <w:sdtContent>
        <w:p w14:paraId="1FD1F0C7" w14:textId="77777777" w:rsidR="003E60E4" w:rsidRPr="00A40364" w:rsidRDefault="003E60E4" w:rsidP="003E60E4">
          <w:pPr>
            <w:pStyle w:val="TtulodeTDC"/>
            <w:spacing w:line="480" w:lineRule="auto"/>
            <w:rPr>
              <w:szCs w:val="24"/>
            </w:rPr>
          </w:pPr>
        </w:p>
        <w:p w14:paraId="10740765" w14:textId="6D8542EF" w:rsidR="00490C49" w:rsidRDefault="003E60E4" w:rsidP="00490C49">
          <w:pPr>
            <w:pStyle w:val="TDC1"/>
            <w:spacing w:line="360" w:lineRule="auto"/>
            <w:rPr>
              <w:rFonts w:asciiTheme="minorHAnsi" w:hAnsiTheme="minorHAnsi"/>
              <w:b w:val="0"/>
              <w:bCs w:val="0"/>
              <w:sz w:val="22"/>
              <w:szCs w:val="22"/>
              <w:lang w:val="es-MX" w:eastAsia="es-MX"/>
            </w:rPr>
          </w:pPr>
          <w:r w:rsidRPr="00A40364">
            <w:rPr>
              <w:b w:val="0"/>
              <w:bCs w:val="0"/>
            </w:rPr>
            <w:fldChar w:fldCharType="begin"/>
          </w:r>
          <w:r w:rsidRPr="00A40364">
            <w:instrText xml:space="preserve"> TOC \o "1-3" \h \z \u </w:instrText>
          </w:r>
          <w:r w:rsidRPr="00A40364">
            <w:rPr>
              <w:b w:val="0"/>
              <w:bCs w:val="0"/>
            </w:rPr>
            <w:fldChar w:fldCharType="separate"/>
          </w:r>
          <w:hyperlink w:anchor="_Toc82465790" w:history="1">
            <w:r w:rsidR="00490C49" w:rsidRPr="008618E2">
              <w:rPr>
                <w:rStyle w:val="Hipervnculo"/>
              </w:rPr>
              <w:t>ANTECEDENTES</w:t>
            </w:r>
            <w:r w:rsidR="00490C49">
              <w:rPr>
                <w:webHidden/>
              </w:rPr>
              <w:tab/>
            </w:r>
            <w:r w:rsidR="00490C49">
              <w:rPr>
                <w:webHidden/>
              </w:rPr>
              <w:fldChar w:fldCharType="begin"/>
            </w:r>
            <w:r w:rsidR="00490C49">
              <w:rPr>
                <w:webHidden/>
              </w:rPr>
              <w:instrText xml:space="preserve"> PAGEREF _Toc82465790 \h </w:instrText>
            </w:r>
            <w:r w:rsidR="00490C49">
              <w:rPr>
                <w:webHidden/>
              </w:rPr>
            </w:r>
            <w:r w:rsidR="00490C49">
              <w:rPr>
                <w:webHidden/>
              </w:rPr>
              <w:fldChar w:fldCharType="separate"/>
            </w:r>
            <w:r w:rsidR="00490C49">
              <w:rPr>
                <w:webHidden/>
              </w:rPr>
              <w:t>2</w:t>
            </w:r>
            <w:r w:rsidR="00490C49">
              <w:rPr>
                <w:webHidden/>
              </w:rPr>
              <w:fldChar w:fldCharType="end"/>
            </w:r>
          </w:hyperlink>
        </w:p>
        <w:p w14:paraId="4E4C6B0F" w14:textId="31215009" w:rsidR="00490C49" w:rsidRDefault="00E669D7" w:rsidP="00490C49">
          <w:pPr>
            <w:pStyle w:val="TDC1"/>
            <w:spacing w:line="360" w:lineRule="auto"/>
            <w:rPr>
              <w:rFonts w:asciiTheme="minorHAnsi" w:hAnsiTheme="minorHAnsi"/>
              <w:b w:val="0"/>
              <w:bCs w:val="0"/>
              <w:sz w:val="22"/>
              <w:szCs w:val="22"/>
              <w:lang w:val="es-MX" w:eastAsia="es-MX"/>
            </w:rPr>
          </w:pPr>
          <w:hyperlink w:anchor="_Toc82465791" w:history="1">
            <w:r w:rsidR="00490C49" w:rsidRPr="008618E2">
              <w:rPr>
                <w:rStyle w:val="Hipervnculo"/>
                <w:rFonts w:cs="Arial"/>
              </w:rPr>
              <w:t>CONSIDERANDO</w:t>
            </w:r>
            <w:r w:rsidR="00490C49">
              <w:rPr>
                <w:webHidden/>
              </w:rPr>
              <w:tab/>
            </w:r>
            <w:r w:rsidR="00490C49">
              <w:rPr>
                <w:webHidden/>
              </w:rPr>
              <w:fldChar w:fldCharType="begin"/>
            </w:r>
            <w:r w:rsidR="00490C49">
              <w:rPr>
                <w:webHidden/>
              </w:rPr>
              <w:instrText xml:space="preserve"> PAGEREF _Toc82465791 \h </w:instrText>
            </w:r>
            <w:r w:rsidR="00490C49">
              <w:rPr>
                <w:webHidden/>
              </w:rPr>
            </w:r>
            <w:r w:rsidR="00490C49">
              <w:rPr>
                <w:webHidden/>
              </w:rPr>
              <w:fldChar w:fldCharType="separate"/>
            </w:r>
            <w:r w:rsidR="00490C49">
              <w:rPr>
                <w:webHidden/>
              </w:rPr>
              <w:t>7</w:t>
            </w:r>
            <w:r w:rsidR="00490C49">
              <w:rPr>
                <w:webHidden/>
              </w:rPr>
              <w:fldChar w:fldCharType="end"/>
            </w:r>
          </w:hyperlink>
        </w:p>
        <w:p w14:paraId="64B3EF38" w14:textId="019878BC" w:rsidR="00490C49" w:rsidRDefault="00E669D7" w:rsidP="00490C49">
          <w:pPr>
            <w:pStyle w:val="TDC2"/>
            <w:spacing w:line="360" w:lineRule="auto"/>
            <w:rPr>
              <w:noProof/>
              <w:sz w:val="22"/>
              <w:szCs w:val="22"/>
              <w:lang w:val="es-MX" w:eastAsia="es-MX"/>
            </w:rPr>
          </w:pPr>
          <w:hyperlink w:anchor="_Toc82465792" w:history="1">
            <w:r w:rsidR="00490C49" w:rsidRPr="008618E2">
              <w:rPr>
                <w:rStyle w:val="Hipervnculo"/>
                <w:rFonts w:ascii="Palatino Linotype" w:hAnsi="Palatino Linotype"/>
                <w:b/>
                <w:noProof/>
              </w:rPr>
              <w:t>PRIMERO. De la competencia</w:t>
            </w:r>
            <w:r w:rsidR="00490C49">
              <w:rPr>
                <w:noProof/>
                <w:webHidden/>
              </w:rPr>
              <w:tab/>
            </w:r>
            <w:r w:rsidR="00490C49">
              <w:rPr>
                <w:noProof/>
                <w:webHidden/>
              </w:rPr>
              <w:fldChar w:fldCharType="begin"/>
            </w:r>
            <w:r w:rsidR="00490C49">
              <w:rPr>
                <w:noProof/>
                <w:webHidden/>
              </w:rPr>
              <w:instrText xml:space="preserve"> PAGEREF _Toc82465792 \h </w:instrText>
            </w:r>
            <w:r w:rsidR="00490C49">
              <w:rPr>
                <w:noProof/>
                <w:webHidden/>
              </w:rPr>
            </w:r>
            <w:r w:rsidR="00490C49">
              <w:rPr>
                <w:noProof/>
                <w:webHidden/>
              </w:rPr>
              <w:fldChar w:fldCharType="separate"/>
            </w:r>
            <w:r w:rsidR="00490C49">
              <w:rPr>
                <w:noProof/>
                <w:webHidden/>
              </w:rPr>
              <w:t>7</w:t>
            </w:r>
            <w:r w:rsidR="00490C49">
              <w:rPr>
                <w:noProof/>
                <w:webHidden/>
              </w:rPr>
              <w:fldChar w:fldCharType="end"/>
            </w:r>
          </w:hyperlink>
        </w:p>
        <w:p w14:paraId="65ED3033" w14:textId="75AEEDB9" w:rsidR="00490C49" w:rsidRDefault="00E669D7" w:rsidP="00490C49">
          <w:pPr>
            <w:pStyle w:val="TDC2"/>
            <w:spacing w:line="360" w:lineRule="auto"/>
            <w:rPr>
              <w:noProof/>
              <w:sz w:val="22"/>
              <w:szCs w:val="22"/>
              <w:lang w:val="es-MX" w:eastAsia="es-MX"/>
            </w:rPr>
          </w:pPr>
          <w:hyperlink w:anchor="_Toc82465793" w:history="1">
            <w:r w:rsidR="00490C49" w:rsidRPr="008618E2">
              <w:rPr>
                <w:rStyle w:val="Hipervnculo"/>
                <w:rFonts w:ascii="Palatino Linotype" w:hAnsi="Palatino Linotype"/>
                <w:b/>
                <w:noProof/>
              </w:rPr>
              <w:t>SEGUNDO. De la oportunidad y procedencia.</w:t>
            </w:r>
            <w:r w:rsidR="00490C49">
              <w:rPr>
                <w:noProof/>
                <w:webHidden/>
              </w:rPr>
              <w:tab/>
            </w:r>
            <w:r w:rsidR="00490C49">
              <w:rPr>
                <w:noProof/>
                <w:webHidden/>
              </w:rPr>
              <w:fldChar w:fldCharType="begin"/>
            </w:r>
            <w:r w:rsidR="00490C49">
              <w:rPr>
                <w:noProof/>
                <w:webHidden/>
              </w:rPr>
              <w:instrText xml:space="preserve"> PAGEREF _Toc82465793 \h </w:instrText>
            </w:r>
            <w:r w:rsidR="00490C49">
              <w:rPr>
                <w:noProof/>
                <w:webHidden/>
              </w:rPr>
            </w:r>
            <w:r w:rsidR="00490C49">
              <w:rPr>
                <w:noProof/>
                <w:webHidden/>
              </w:rPr>
              <w:fldChar w:fldCharType="separate"/>
            </w:r>
            <w:r w:rsidR="00490C49">
              <w:rPr>
                <w:noProof/>
                <w:webHidden/>
              </w:rPr>
              <w:t>8</w:t>
            </w:r>
            <w:r w:rsidR="00490C49">
              <w:rPr>
                <w:noProof/>
                <w:webHidden/>
              </w:rPr>
              <w:fldChar w:fldCharType="end"/>
            </w:r>
          </w:hyperlink>
        </w:p>
        <w:p w14:paraId="575F1434" w14:textId="5E025197" w:rsidR="00490C49" w:rsidRDefault="00E669D7" w:rsidP="00490C49">
          <w:pPr>
            <w:pStyle w:val="TDC1"/>
            <w:spacing w:line="360" w:lineRule="auto"/>
            <w:rPr>
              <w:rFonts w:asciiTheme="minorHAnsi" w:hAnsiTheme="minorHAnsi"/>
              <w:b w:val="0"/>
              <w:bCs w:val="0"/>
              <w:sz w:val="22"/>
              <w:szCs w:val="22"/>
              <w:lang w:val="es-MX" w:eastAsia="es-MX"/>
            </w:rPr>
          </w:pPr>
          <w:hyperlink w:anchor="_Toc82465794" w:history="1">
            <w:r w:rsidR="00490C49" w:rsidRPr="008618E2">
              <w:rPr>
                <w:rStyle w:val="Hipervnculo"/>
              </w:rPr>
              <w:t>TERCERO. Planteamiento de la Litis</w:t>
            </w:r>
            <w:r w:rsidR="00490C49">
              <w:rPr>
                <w:webHidden/>
              </w:rPr>
              <w:tab/>
            </w:r>
            <w:r w:rsidR="00490C49">
              <w:rPr>
                <w:webHidden/>
              </w:rPr>
              <w:fldChar w:fldCharType="begin"/>
            </w:r>
            <w:r w:rsidR="00490C49">
              <w:rPr>
                <w:webHidden/>
              </w:rPr>
              <w:instrText xml:space="preserve"> PAGEREF _Toc82465794 \h </w:instrText>
            </w:r>
            <w:r w:rsidR="00490C49">
              <w:rPr>
                <w:webHidden/>
              </w:rPr>
            </w:r>
            <w:r w:rsidR="00490C49">
              <w:rPr>
                <w:webHidden/>
              </w:rPr>
              <w:fldChar w:fldCharType="separate"/>
            </w:r>
            <w:r w:rsidR="00490C49">
              <w:rPr>
                <w:webHidden/>
              </w:rPr>
              <w:t>8</w:t>
            </w:r>
            <w:r w:rsidR="00490C49">
              <w:rPr>
                <w:webHidden/>
              </w:rPr>
              <w:fldChar w:fldCharType="end"/>
            </w:r>
          </w:hyperlink>
        </w:p>
        <w:p w14:paraId="7596FC82" w14:textId="5FBFECA2" w:rsidR="00490C49" w:rsidRDefault="00E669D7" w:rsidP="00490C49">
          <w:pPr>
            <w:pStyle w:val="TDC1"/>
            <w:spacing w:line="360" w:lineRule="auto"/>
            <w:rPr>
              <w:rFonts w:asciiTheme="minorHAnsi" w:hAnsiTheme="minorHAnsi"/>
              <w:b w:val="0"/>
              <w:bCs w:val="0"/>
              <w:sz w:val="22"/>
              <w:szCs w:val="22"/>
              <w:lang w:val="es-MX" w:eastAsia="es-MX"/>
            </w:rPr>
          </w:pPr>
          <w:hyperlink w:anchor="_Toc82465795" w:history="1">
            <w:r w:rsidR="00490C49" w:rsidRPr="008618E2">
              <w:rPr>
                <w:rStyle w:val="Hipervnculo"/>
              </w:rPr>
              <w:t>CUARTO. Del estudio del asunto.</w:t>
            </w:r>
            <w:r w:rsidR="00490C49">
              <w:rPr>
                <w:webHidden/>
              </w:rPr>
              <w:tab/>
            </w:r>
            <w:r w:rsidR="00490C49">
              <w:rPr>
                <w:webHidden/>
              </w:rPr>
              <w:fldChar w:fldCharType="begin"/>
            </w:r>
            <w:r w:rsidR="00490C49">
              <w:rPr>
                <w:webHidden/>
              </w:rPr>
              <w:instrText xml:space="preserve"> PAGEREF _Toc82465795 \h </w:instrText>
            </w:r>
            <w:r w:rsidR="00490C49">
              <w:rPr>
                <w:webHidden/>
              </w:rPr>
            </w:r>
            <w:r w:rsidR="00490C49">
              <w:rPr>
                <w:webHidden/>
              </w:rPr>
              <w:fldChar w:fldCharType="separate"/>
            </w:r>
            <w:r w:rsidR="00490C49">
              <w:rPr>
                <w:webHidden/>
              </w:rPr>
              <w:t>10</w:t>
            </w:r>
            <w:r w:rsidR="00490C49">
              <w:rPr>
                <w:webHidden/>
              </w:rPr>
              <w:fldChar w:fldCharType="end"/>
            </w:r>
          </w:hyperlink>
        </w:p>
        <w:p w14:paraId="3C61FD77" w14:textId="3D3A4504" w:rsidR="00490C49" w:rsidRDefault="00E669D7" w:rsidP="00490C49">
          <w:pPr>
            <w:pStyle w:val="TDC2"/>
            <w:spacing w:line="360" w:lineRule="auto"/>
            <w:rPr>
              <w:noProof/>
              <w:sz w:val="22"/>
              <w:szCs w:val="22"/>
              <w:lang w:val="es-MX" w:eastAsia="es-MX"/>
            </w:rPr>
          </w:pPr>
          <w:hyperlink w:anchor="_Toc82465796" w:history="1">
            <w:r w:rsidR="00490C49" w:rsidRPr="008618E2">
              <w:rPr>
                <w:rStyle w:val="Hipervnculo"/>
                <w:rFonts w:ascii="Palatino Linotype" w:hAnsi="Palatino Linotype"/>
                <w:b/>
                <w:noProof/>
              </w:rPr>
              <w:t>A.</w:t>
            </w:r>
            <w:r w:rsidR="00490C49">
              <w:rPr>
                <w:noProof/>
                <w:sz w:val="22"/>
                <w:szCs w:val="22"/>
                <w:lang w:val="es-MX" w:eastAsia="es-MX"/>
              </w:rPr>
              <w:tab/>
            </w:r>
            <w:r w:rsidR="00490C49" w:rsidRPr="008618E2">
              <w:rPr>
                <w:rStyle w:val="Hipervnculo"/>
                <w:rFonts w:ascii="Palatino Linotype" w:eastAsia="MS Mincho" w:hAnsi="Palatino Linotype"/>
                <w:b/>
                <w:bCs/>
                <w:noProof/>
              </w:rPr>
              <w:t>El derecho de petición y de acceso a la información.</w:t>
            </w:r>
            <w:r w:rsidR="00490C49">
              <w:rPr>
                <w:noProof/>
                <w:webHidden/>
              </w:rPr>
              <w:tab/>
            </w:r>
            <w:r w:rsidR="00490C49">
              <w:rPr>
                <w:noProof/>
                <w:webHidden/>
              </w:rPr>
              <w:fldChar w:fldCharType="begin"/>
            </w:r>
            <w:r w:rsidR="00490C49">
              <w:rPr>
                <w:noProof/>
                <w:webHidden/>
              </w:rPr>
              <w:instrText xml:space="preserve"> PAGEREF _Toc82465796 \h </w:instrText>
            </w:r>
            <w:r w:rsidR="00490C49">
              <w:rPr>
                <w:noProof/>
                <w:webHidden/>
              </w:rPr>
            </w:r>
            <w:r w:rsidR="00490C49">
              <w:rPr>
                <w:noProof/>
                <w:webHidden/>
              </w:rPr>
              <w:fldChar w:fldCharType="separate"/>
            </w:r>
            <w:r w:rsidR="00490C49">
              <w:rPr>
                <w:noProof/>
                <w:webHidden/>
              </w:rPr>
              <w:t>10</w:t>
            </w:r>
            <w:r w:rsidR="00490C49">
              <w:rPr>
                <w:noProof/>
                <w:webHidden/>
              </w:rPr>
              <w:fldChar w:fldCharType="end"/>
            </w:r>
          </w:hyperlink>
        </w:p>
        <w:p w14:paraId="164589FC" w14:textId="4BA80EC8" w:rsidR="00490C49" w:rsidRDefault="00E669D7" w:rsidP="00490C49">
          <w:pPr>
            <w:pStyle w:val="TDC2"/>
            <w:spacing w:line="360" w:lineRule="auto"/>
            <w:rPr>
              <w:noProof/>
              <w:sz w:val="22"/>
              <w:szCs w:val="22"/>
              <w:lang w:val="es-MX" w:eastAsia="es-MX"/>
            </w:rPr>
          </w:pPr>
          <w:hyperlink w:anchor="_Toc82465797" w:history="1">
            <w:r w:rsidR="00490C49" w:rsidRPr="008618E2">
              <w:rPr>
                <w:rStyle w:val="Hipervnculo"/>
                <w:rFonts w:ascii="Palatino Linotype" w:eastAsia="Calibri" w:hAnsi="Palatino Linotype"/>
                <w:b/>
                <w:noProof/>
              </w:rPr>
              <w:t>B.</w:t>
            </w:r>
            <w:r w:rsidR="00490C49">
              <w:rPr>
                <w:noProof/>
                <w:sz w:val="22"/>
                <w:szCs w:val="22"/>
                <w:lang w:val="es-MX" w:eastAsia="es-MX"/>
              </w:rPr>
              <w:tab/>
            </w:r>
            <w:r w:rsidR="00490C49" w:rsidRPr="008618E2">
              <w:rPr>
                <w:rStyle w:val="Hipervnculo"/>
                <w:rFonts w:ascii="Palatino Linotype" w:eastAsia="Calibri" w:hAnsi="Palatino Linotype"/>
                <w:b/>
                <w:noProof/>
              </w:rPr>
              <w:t>De la información faltante.</w:t>
            </w:r>
            <w:r w:rsidR="00490C49">
              <w:rPr>
                <w:noProof/>
                <w:webHidden/>
              </w:rPr>
              <w:tab/>
            </w:r>
            <w:r w:rsidR="00490C49">
              <w:rPr>
                <w:noProof/>
                <w:webHidden/>
              </w:rPr>
              <w:fldChar w:fldCharType="begin"/>
            </w:r>
            <w:r w:rsidR="00490C49">
              <w:rPr>
                <w:noProof/>
                <w:webHidden/>
              </w:rPr>
              <w:instrText xml:space="preserve"> PAGEREF _Toc82465797 \h </w:instrText>
            </w:r>
            <w:r w:rsidR="00490C49">
              <w:rPr>
                <w:noProof/>
                <w:webHidden/>
              </w:rPr>
            </w:r>
            <w:r w:rsidR="00490C49">
              <w:rPr>
                <w:noProof/>
                <w:webHidden/>
              </w:rPr>
              <w:fldChar w:fldCharType="separate"/>
            </w:r>
            <w:r w:rsidR="00490C49">
              <w:rPr>
                <w:noProof/>
                <w:webHidden/>
              </w:rPr>
              <w:t>16</w:t>
            </w:r>
            <w:r w:rsidR="00490C49">
              <w:rPr>
                <w:noProof/>
                <w:webHidden/>
              </w:rPr>
              <w:fldChar w:fldCharType="end"/>
            </w:r>
          </w:hyperlink>
        </w:p>
        <w:p w14:paraId="04CB5487" w14:textId="1C6C7038" w:rsidR="00490C49" w:rsidRDefault="00E669D7" w:rsidP="00490C49">
          <w:pPr>
            <w:pStyle w:val="TDC1"/>
            <w:spacing w:line="360" w:lineRule="auto"/>
            <w:rPr>
              <w:rFonts w:asciiTheme="minorHAnsi" w:hAnsiTheme="minorHAnsi"/>
              <w:b w:val="0"/>
              <w:bCs w:val="0"/>
              <w:sz w:val="22"/>
              <w:szCs w:val="22"/>
              <w:lang w:val="es-MX" w:eastAsia="es-MX"/>
            </w:rPr>
          </w:pPr>
          <w:hyperlink w:anchor="_Toc82465798" w:history="1">
            <w:r w:rsidR="00490C49" w:rsidRPr="008618E2">
              <w:rPr>
                <w:rStyle w:val="Hipervnculo"/>
              </w:rPr>
              <w:t>QUINTO. VERSIÓN PÚBLICA</w:t>
            </w:r>
            <w:r w:rsidR="00490C49">
              <w:rPr>
                <w:webHidden/>
              </w:rPr>
              <w:tab/>
            </w:r>
            <w:r w:rsidR="00490C49">
              <w:rPr>
                <w:webHidden/>
              </w:rPr>
              <w:fldChar w:fldCharType="begin"/>
            </w:r>
            <w:r w:rsidR="00490C49">
              <w:rPr>
                <w:webHidden/>
              </w:rPr>
              <w:instrText xml:space="preserve"> PAGEREF _Toc82465798 \h </w:instrText>
            </w:r>
            <w:r w:rsidR="00490C49">
              <w:rPr>
                <w:webHidden/>
              </w:rPr>
            </w:r>
            <w:r w:rsidR="00490C49">
              <w:rPr>
                <w:webHidden/>
              </w:rPr>
              <w:fldChar w:fldCharType="separate"/>
            </w:r>
            <w:r w:rsidR="00490C49">
              <w:rPr>
                <w:webHidden/>
              </w:rPr>
              <w:t>19</w:t>
            </w:r>
            <w:r w:rsidR="00490C49">
              <w:rPr>
                <w:webHidden/>
              </w:rPr>
              <w:fldChar w:fldCharType="end"/>
            </w:r>
          </w:hyperlink>
        </w:p>
        <w:p w14:paraId="07767991" w14:textId="77EA1407" w:rsidR="00490C49" w:rsidRDefault="00E669D7" w:rsidP="00490C49">
          <w:pPr>
            <w:pStyle w:val="TDC1"/>
            <w:tabs>
              <w:tab w:val="left" w:pos="660"/>
            </w:tabs>
            <w:spacing w:line="360" w:lineRule="auto"/>
            <w:rPr>
              <w:rFonts w:asciiTheme="minorHAnsi" w:hAnsiTheme="minorHAnsi"/>
              <w:b w:val="0"/>
              <w:bCs w:val="0"/>
              <w:sz w:val="22"/>
              <w:szCs w:val="22"/>
              <w:lang w:val="es-MX" w:eastAsia="es-MX"/>
            </w:rPr>
          </w:pPr>
          <w:hyperlink w:anchor="_Toc82465799" w:history="1">
            <w:r w:rsidR="00490C49" w:rsidRPr="008618E2">
              <w:rPr>
                <w:rStyle w:val="Hipervnculo"/>
                <w:rFonts w:cs="Times New Roman"/>
              </w:rPr>
              <w:t>I.</w:t>
            </w:r>
            <w:r w:rsidR="00490C49">
              <w:rPr>
                <w:rFonts w:asciiTheme="minorHAnsi" w:hAnsiTheme="minorHAnsi"/>
                <w:b w:val="0"/>
                <w:bCs w:val="0"/>
                <w:sz w:val="22"/>
                <w:szCs w:val="22"/>
                <w:lang w:val="es-MX" w:eastAsia="es-MX"/>
              </w:rPr>
              <w:tab/>
            </w:r>
            <w:r w:rsidR="00490C49" w:rsidRPr="008618E2">
              <w:rPr>
                <w:rStyle w:val="Hipervnculo"/>
                <w:rFonts w:cs="Times New Roman"/>
                <w:lang w:eastAsia="es-ES_tradnl"/>
              </w:rPr>
              <w:t>Nociones generales.</w:t>
            </w:r>
            <w:r w:rsidR="00490C49">
              <w:rPr>
                <w:webHidden/>
              </w:rPr>
              <w:tab/>
            </w:r>
            <w:r w:rsidR="00490C49">
              <w:rPr>
                <w:webHidden/>
              </w:rPr>
              <w:fldChar w:fldCharType="begin"/>
            </w:r>
            <w:r w:rsidR="00490C49">
              <w:rPr>
                <w:webHidden/>
              </w:rPr>
              <w:instrText xml:space="preserve"> PAGEREF _Toc82465799 \h </w:instrText>
            </w:r>
            <w:r w:rsidR="00490C49">
              <w:rPr>
                <w:webHidden/>
              </w:rPr>
            </w:r>
            <w:r w:rsidR="00490C49">
              <w:rPr>
                <w:webHidden/>
              </w:rPr>
              <w:fldChar w:fldCharType="separate"/>
            </w:r>
            <w:r w:rsidR="00490C49">
              <w:rPr>
                <w:webHidden/>
              </w:rPr>
              <w:t>19</w:t>
            </w:r>
            <w:r w:rsidR="00490C49">
              <w:rPr>
                <w:webHidden/>
              </w:rPr>
              <w:fldChar w:fldCharType="end"/>
            </w:r>
          </w:hyperlink>
        </w:p>
        <w:p w14:paraId="67225DD4" w14:textId="05B798EE" w:rsidR="00490C49" w:rsidRDefault="00E669D7" w:rsidP="00490C49">
          <w:pPr>
            <w:pStyle w:val="TDC1"/>
            <w:spacing w:line="360" w:lineRule="auto"/>
            <w:rPr>
              <w:rFonts w:asciiTheme="minorHAnsi" w:hAnsiTheme="minorHAnsi"/>
              <w:b w:val="0"/>
              <w:bCs w:val="0"/>
              <w:sz w:val="22"/>
              <w:szCs w:val="22"/>
              <w:lang w:val="es-MX" w:eastAsia="es-MX"/>
            </w:rPr>
          </w:pPr>
          <w:hyperlink w:anchor="_Toc82465800" w:history="1">
            <w:r w:rsidR="00490C49" w:rsidRPr="008618E2">
              <w:rPr>
                <w:rStyle w:val="Hipervnculo"/>
              </w:rPr>
              <w:t>SEXTO. DECISIÓN.</w:t>
            </w:r>
            <w:r w:rsidR="00490C49">
              <w:rPr>
                <w:webHidden/>
              </w:rPr>
              <w:tab/>
            </w:r>
            <w:r w:rsidR="00490C49">
              <w:rPr>
                <w:webHidden/>
              </w:rPr>
              <w:fldChar w:fldCharType="begin"/>
            </w:r>
            <w:r w:rsidR="00490C49">
              <w:rPr>
                <w:webHidden/>
              </w:rPr>
              <w:instrText xml:space="preserve"> PAGEREF _Toc82465800 \h </w:instrText>
            </w:r>
            <w:r w:rsidR="00490C49">
              <w:rPr>
                <w:webHidden/>
              </w:rPr>
            </w:r>
            <w:r w:rsidR="00490C49">
              <w:rPr>
                <w:webHidden/>
              </w:rPr>
              <w:fldChar w:fldCharType="separate"/>
            </w:r>
            <w:r w:rsidR="00490C49">
              <w:rPr>
                <w:webHidden/>
              </w:rPr>
              <w:t>23</w:t>
            </w:r>
            <w:r w:rsidR="00490C49">
              <w:rPr>
                <w:webHidden/>
              </w:rPr>
              <w:fldChar w:fldCharType="end"/>
            </w:r>
          </w:hyperlink>
        </w:p>
        <w:p w14:paraId="2C768A06" w14:textId="194B33D9" w:rsidR="00490C49" w:rsidRDefault="00E669D7" w:rsidP="00490C49">
          <w:pPr>
            <w:pStyle w:val="TDC1"/>
            <w:spacing w:line="360" w:lineRule="auto"/>
            <w:rPr>
              <w:rFonts w:asciiTheme="minorHAnsi" w:hAnsiTheme="minorHAnsi"/>
              <w:b w:val="0"/>
              <w:bCs w:val="0"/>
              <w:sz w:val="22"/>
              <w:szCs w:val="22"/>
              <w:lang w:val="es-MX" w:eastAsia="es-MX"/>
            </w:rPr>
          </w:pPr>
          <w:hyperlink w:anchor="_Toc82465801" w:history="1">
            <w:r w:rsidR="00490C49" w:rsidRPr="008618E2">
              <w:rPr>
                <w:rStyle w:val="Hipervnculo"/>
                <w:rFonts w:cstheme="majorBidi"/>
              </w:rPr>
              <w:t>R E S O L U T I V O S</w:t>
            </w:r>
            <w:r w:rsidR="00490C49">
              <w:rPr>
                <w:webHidden/>
              </w:rPr>
              <w:tab/>
            </w:r>
            <w:r w:rsidR="00490C49">
              <w:rPr>
                <w:webHidden/>
              </w:rPr>
              <w:fldChar w:fldCharType="begin"/>
            </w:r>
            <w:r w:rsidR="00490C49">
              <w:rPr>
                <w:webHidden/>
              </w:rPr>
              <w:instrText xml:space="preserve"> PAGEREF _Toc82465801 \h </w:instrText>
            </w:r>
            <w:r w:rsidR="00490C49">
              <w:rPr>
                <w:webHidden/>
              </w:rPr>
            </w:r>
            <w:r w:rsidR="00490C49">
              <w:rPr>
                <w:webHidden/>
              </w:rPr>
              <w:fldChar w:fldCharType="separate"/>
            </w:r>
            <w:r w:rsidR="00490C49">
              <w:rPr>
                <w:webHidden/>
              </w:rPr>
              <w:t>25</w:t>
            </w:r>
            <w:r w:rsidR="00490C49">
              <w:rPr>
                <w:webHidden/>
              </w:rPr>
              <w:fldChar w:fldCharType="end"/>
            </w:r>
          </w:hyperlink>
        </w:p>
        <w:p w14:paraId="7E20B7B9" w14:textId="5A99D342" w:rsidR="003E60E4" w:rsidRPr="00A40364" w:rsidRDefault="003E60E4" w:rsidP="003E60E4">
          <w:pPr>
            <w:spacing w:line="480" w:lineRule="auto"/>
            <w:rPr>
              <w:rFonts w:ascii="Palatino Linotype" w:hAnsi="Palatino Linotype"/>
              <w:sz w:val="24"/>
              <w:szCs w:val="24"/>
            </w:rPr>
          </w:pPr>
          <w:r w:rsidRPr="00A40364">
            <w:rPr>
              <w:rFonts w:ascii="Palatino Linotype" w:hAnsi="Palatino Linotype"/>
              <w:b/>
              <w:bCs/>
              <w:sz w:val="24"/>
              <w:szCs w:val="24"/>
              <w:lang w:val="es-ES"/>
            </w:rPr>
            <w:fldChar w:fldCharType="end"/>
          </w:r>
        </w:p>
      </w:sdtContent>
    </w:sdt>
    <w:p w14:paraId="48353BE7" w14:textId="77777777" w:rsidR="003E60E4" w:rsidRPr="00A40364" w:rsidRDefault="003E60E4" w:rsidP="003E60E4">
      <w:pPr>
        <w:spacing w:before="240" w:after="240" w:line="360" w:lineRule="auto"/>
        <w:jc w:val="both"/>
        <w:rPr>
          <w:rFonts w:ascii="Palatino Linotype" w:hAnsi="Palatino Linotype"/>
          <w:sz w:val="24"/>
          <w:szCs w:val="24"/>
        </w:rPr>
      </w:pPr>
    </w:p>
    <w:p w14:paraId="3D47E4F6" w14:textId="77777777" w:rsidR="003E60E4" w:rsidRPr="00A40364" w:rsidRDefault="003E60E4" w:rsidP="003E60E4">
      <w:pPr>
        <w:spacing w:before="240" w:after="240" w:line="360" w:lineRule="auto"/>
        <w:jc w:val="both"/>
        <w:rPr>
          <w:rFonts w:ascii="Palatino Linotype" w:hAnsi="Palatino Linotype"/>
          <w:sz w:val="24"/>
          <w:szCs w:val="24"/>
        </w:rPr>
      </w:pPr>
    </w:p>
    <w:p w14:paraId="0A277541" w14:textId="77777777" w:rsidR="003E60E4" w:rsidRPr="00A40364" w:rsidRDefault="003E60E4" w:rsidP="003E60E4">
      <w:pPr>
        <w:spacing w:before="240" w:after="240" w:line="360" w:lineRule="auto"/>
        <w:jc w:val="both"/>
        <w:rPr>
          <w:rFonts w:ascii="Palatino Linotype" w:hAnsi="Palatino Linotype"/>
          <w:sz w:val="24"/>
          <w:szCs w:val="24"/>
        </w:rPr>
      </w:pPr>
    </w:p>
    <w:p w14:paraId="7A93C32A" w14:textId="28A09B51" w:rsidR="003E60E4" w:rsidRPr="00A40364" w:rsidRDefault="003E60E4" w:rsidP="003E60E4">
      <w:pPr>
        <w:spacing w:before="240" w:after="240" w:line="360" w:lineRule="auto"/>
        <w:jc w:val="both"/>
        <w:rPr>
          <w:rFonts w:ascii="Palatino Linotype" w:hAnsi="Palatino Linotype"/>
          <w:sz w:val="24"/>
          <w:szCs w:val="24"/>
        </w:rPr>
      </w:pPr>
      <w:r w:rsidRPr="00A40364">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Estado de </w:t>
      </w:r>
      <w:r w:rsidRPr="00773430">
        <w:rPr>
          <w:rFonts w:ascii="Palatino Linotype" w:hAnsi="Palatino Linotype"/>
          <w:sz w:val="24"/>
          <w:szCs w:val="24"/>
        </w:rPr>
        <w:t>México; de quince (15) de septiembre de dos mil veintiuno.</w:t>
      </w:r>
    </w:p>
    <w:p w14:paraId="11B3094A" w14:textId="1ABE20C7" w:rsidR="003E60E4" w:rsidRPr="00A40364" w:rsidRDefault="003E60E4" w:rsidP="003E60E4">
      <w:pPr>
        <w:pStyle w:val="Encabezado"/>
        <w:spacing w:line="360" w:lineRule="auto"/>
        <w:jc w:val="both"/>
        <w:rPr>
          <w:rFonts w:ascii="Palatino Linotype" w:hAnsi="Palatino Linotype"/>
          <w:b/>
          <w:sz w:val="24"/>
          <w:szCs w:val="24"/>
        </w:rPr>
      </w:pPr>
      <w:r w:rsidRPr="00A40364">
        <w:rPr>
          <w:rFonts w:ascii="Palatino Linotype" w:hAnsi="Palatino Linotype"/>
          <w:b/>
          <w:sz w:val="24"/>
          <w:szCs w:val="24"/>
        </w:rPr>
        <w:t>VISTO el</w:t>
      </w:r>
      <w:r w:rsidRPr="00A40364">
        <w:rPr>
          <w:rFonts w:ascii="Palatino Linotype" w:hAnsi="Palatino Linotype"/>
          <w:sz w:val="24"/>
          <w:szCs w:val="24"/>
        </w:rPr>
        <w:t xml:space="preserve"> expediente electrónico formado con motivo del recurso de revisión </w:t>
      </w:r>
      <w:r w:rsidRPr="00A40364">
        <w:rPr>
          <w:rFonts w:ascii="Palatino Linotype" w:eastAsia="Calibri" w:hAnsi="Palatino Linotype" w:cs="Tahoma"/>
          <w:b/>
          <w:bCs/>
          <w:sz w:val="24"/>
          <w:szCs w:val="24"/>
          <w:lang w:eastAsia="en-US"/>
        </w:rPr>
        <w:t>03763/INFOEM/IP/RR/2021</w:t>
      </w:r>
      <w:r w:rsidRPr="00A40364">
        <w:rPr>
          <w:rFonts w:ascii="Palatino Linotype" w:hAnsi="Palatino Linotype" w:cs="Arial"/>
          <w:b/>
          <w:bCs/>
          <w:sz w:val="24"/>
          <w:szCs w:val="24"/>
        </w:rPr>
        <w:t xml:space="preserve">, </w:t>
      </w:r>
      <w:r w:rsidRPr="00A40364">
        <w:rPr>
          <w:rFonts w:ascii="Palatino Linotype" w:hAnsi="Palatino Linotype"/>
          <w:sz w:val="24"/>
          <w:szCs w:val="24"/>
        </w:rPr>
        <w:t xml:space="preserve">promovido por </w:t>
      </w:r>
      <w:r w:rsidR="00544DD0">
        <w:rPr>
          <w:rFonts w:ascii="Palatino Linotype" w:eastAsia="Calibri" w:hAnsi="Palatino Linotype" w:cs="Tahoma"/>
          <w:b/>
          <w:sz w:val="24"/>
          <w:szCs w:val="24"/>
          <w:lang w:eastAsia="en-US"/>
        </w:rPr>
        <w:t>XXXXXXXXXXXXXXXXXXX</w:t>
      </w:r>
      <w:r w:rsidRPr="00A40364">
        <w:rPr>
          <w:rFonts w:ascii="Palatino Linotype" w:hAnsi="Palatino Linotype"/>
          <w:sz w:val="24"/>
          <w:szCs w:val="24"/>
        </w:rPr>
        <w:t xml:space="preserve">, en su calidad de </w:t>
      </w:r>
      <w:r w:rsidRPr="00A40364">
        <w:rPr>
          <w:rFonts w:ascii="Palatino Linotype" w:hAnsi="Palatino Linotype"/>
          <w:b/>
          <w:sz w:val="24"/>
          <w:szCs w:val="24"/>
        </w:rPr>
        <w:t>RECURRENTE</w:t>
      </w:r>
      <w:r w:rsidRPr="00A40364">
        <w:rPr>
          <w:rFonts w:ascii="Palatino Linotype" w:hAnsi="Palatino Linotype" w:cs="Arial"/>
          <w:sz w:val="24"/>
          <w:szCs w:val="24"/>
        </w:rPr>
        <w:t xml:space="preserve">, en contra de la respuesta del </w:t>
      </w:r>
      <w:r w:rsidRPr="00A40364">
        <w:rPr>
          <w:rFonts w:ascii="Palatino Linotype" w:eastAsia="Calibri" w:hAnsi="Palatino Linotype" w:cs="Tahoma"/>
          <w:b/>
          <w:sz w:val="24"/>
          <w:szCs w:val="24"/>
          <w:lang w:eastAsia="en-US"/>
        </w:rPr>
        <w:t>Ayuntamiento de Ecatepec de Morelos</w:t>
      </w:r>
      <w:r w:rsidRPr="00A40364">
        <w:rPr>
          <w:rFonts w:ascii="Palatino Linotype" w:hAnsi="Palatino Linotype" w:cs="Arial"/>
          <w:sz w:val="24"/>
          <w:szCs w:val="24"/>
        </w:rPr>
        <w:t>,</w:t>
      </w:r>
      <w:r w:rsidRPr="00A40364">
        <w:rPr>
          <w:rFonts w:ascii="Palatino Linotype" w:hAnsi="Palatino Linotype"/>
          <w:b/>
          <w:sz w:val="24"/>
          <w:szCs w:val="24"/>
        </w:rPr>
        <w:t xml:space="preserve"> </w:t>
      </w:r>
      <w:r w:rsidRPr="00A40364">
        <w:rPr>
          <w:rFonts w:ascii="Palatino Linotype" w:hAnsi="Palatino Linotype"/>
          <w:sz w:val="24"/>
          <w:szCs w:val="24"/>
        </w:rPr>
        <w:t>en lo sucesivo el</w:t>
      </w:r>
      <w:r w:rsidRPr="00A40364">
        <w:rPr>
          <w:rFonts w:ascii="Palatino Linotype" w:hAnsi="Palatino Linotype"/>
          <w:b/>
          <w:sz w:val="24"/>
          <w:szCs w:val="24"/>
        </w:rPr>
        <w:t xml:space="preserve"> SUJETO OBLIGADO, </w:t>
      </w:r>
      <w:r w:rsidRPr="00A40364">
        <w:rPr>
          <w:rFonts w:ascii="Palatino Linotype" w:hAnsi="Palatino Linotype"/>
          <w:sz w:val="24"/>
          <w:szCs w:val="24"/>
        </w:rPr>
        <w:t xml:space="preserve">se procede a dictar la presente resolución, con base en los siguientes: </w:t>
      </w:r>
    </w:p>
    <w:p w14:paraId="1C780612" w14:textId="77777777" w:rsidR="003E60E4" w:rsidRPr="00A40364" w:rsidRDefault="003E60E4" w:rsidP="003E60E4">
      <w:pPr>
        <w:pStyle w:val="Ttulo1"/>
        <w:jc w:val="center"/>
        <w:rPr>
          <w:rFonts w:ascii="Palatino Linotype" w:hAnsi="Palatino Linotype"/>
          <w:b/>
          <w:color w:val="auto"/>
          <w:sz w:val="24"/>
          <w:szCs w:val="24"/>
        </w:rPr>
      </w:pPr>
      <w:bookmarkStart w:id="0" w:name="_Toc82465790"/>
      <w:r w:rsidRPr="00A40364">
        <w:rPr>
          <w:rFonts w:ascii="Palatino Linotype" w:hAnsi="Palatino Linotype"/>
          <w:b/>
          <w:color w:val="auto"/>
          <w:sz w:val="24"/>
          <w:szCs w:val="24"/>
        </w:rPr>
        <w:t>ANTECEDENTES</w:t>
      </w:r>
      <w:bookmarkEnd w:id="0"/>
    </w:p>
    <w:p w14:paraId="438D9E21" w14:textId="77777777" w:rsidR="003E60E4" w:rsidRPr="00A40364" w:rsidRDefault="003E60E4" w:rsidP="003E60E4">
      <w:pPr>
        <w:rPr>
          <w:rFonts w:ascii="Palatino Linotype" w:hAnsi="Palatino Linotype"/>
          <w:sz w:val="24"/>
          <w:szCs w:val="24"/>
          <w:lang w:eastAsia="en-US"/>
        </w:rPr>
      </w:pPr>
    </w:p>
    <w:p w14:paraId="2AF83DAB" w14:textId="49D0A78E" w:rsidR="003E60E4" w:rsidRPr="00A40364" w:rsidRDefault="003E60E4" w:rsidP="003E60E4">
      <w:pPr>
        <w:pStyle w:val="Prrafodelista"/>
        <w:numPr>
          <w:ilvl w:val="0"/>
          <w:numId w:val="3"/>
        </w:numPr>
        <w:spacing w:line="360" w:lineRule="auto"/>
        <w:ind w:left="0" w:firstLine="0"/>
        <w:jc w:val="both"/>
        <w:rPr>
          <w:rFonts w:ascii="Palatino Linotype" w:hAnsi="Palatino Linotype" w:cs="Arial"/>
          <w:sz w:val="24"/>
          <w:lang w:val="es-ES"/>
        </w:rPr>
      </w:pPr>
      <w:r w:rsidRPr="00A40364">
        <w:rPr>
          <w:rFonts w:ascii="Palatino Linotype" w:eastAsia="Calibri" w:hAnsi="Palatino Linotype" w:cs="Arial"/>
          <w:sz w:val="24"/>
          <w:lang w:val="es-ES"/>
        </w:rPr>
        <w:t xml:space="preserve">El dos (2) </w:t>
      </w:r>
      <w:r w:rsidRPr="00A40364">
        <w:rPr>
          <w:rFonts w:ascii="Palatino Linotype" w:eastAsia="Calibri" w:hAnsi="Palatino Linotype"/>
          <w:sz w:val="24"/>
          <w:lang w:val="es-ES"/>
        </w:rPr>
        <w:t>de julio de dos mil veinte</w:t>
      </w:r>
      <w:r w:rsidRPr="00A40364">
        <w:rPr>
          <w:rFonts w:ascii="Palatino Linotype" w:eastAsia="Calibri" w:hAnsi="Palatino Linotype" w:cs="Arial"/>
          <w:sz w:val="24"/>
          <w:lang w:val="es-ES"/>
        </w:rPr>
        <w:t>,</w:t>
      </w:r>
      <w:r w:rsidRPr="00A40364">
        <w:rPr>
          <w:rFonts w:ascii="Palatino Linotype" w:eastAsia="Calibri" w:hAnsi="Palatino Linotype"/>
          <w:sz w:val="24"/>
          <w:lang w:val="es-ES"/>
        </w:rPr>
        <w:t xml:space="preserve"> </w:t>
      </w:r>
      <w:r w:rsidRPr="00A40364">
        <w:rPr>
          <w:rFonts w:ascii="Palatino Linotype" w:eastAsia="Calibri" w:hAnsi="Palatino Linotype"/>
          <w:b/>
          <w:sz w:val="24"/>
          <w:lang w:val="es-ES"/>
        </w:rPr>
        <w:t>EL RECURRENTE</w:t>
      </w:r>
      <w:r w:rsidRPr="00A40364">
        <w:rPr>
          <w:rFonts w:ascii="Palatino Linotype" w:hAnsi="Palatino Linotype"/>
          <w:b/>
          <w:sz w:val="24"/>
        </w:rPr>
        <w:t xml:space="preserve"> </w:t>
      </w:r>
      <w:r w:rsidRPr="00A40364">
        <w:rPr>
          <w:rFonts w:ascii="Palatino Linotype" w:hAnsi="Palatino Linotype"/>
          <w:bCs/>
          <w:sz w:val="24"/>
        </w:rPr>
        <w:t xml:space="preserve">presentó </w:t>
      </w:r>
      <w:r w:rsidRPr="00A40364">
        <w:rPr>
          <w:rFonts w:ascii="Palatino Linotype" w:eastAsia="Calibri" w:hAnsi="Palatino Linotype" w:cs="Arial"/>
          <w:sz w:val="24"/>
          <w:lang w:val="es-ES"/>
        </w:rPr>
        <w:t xml:space="preserve">ante el </w:t>
      </w:r>
      <w:r w:rsidRPr="00A40364">
        <w:rPr>
          <w:rFonts w:ascii="Palatino Linotype" w:eastAsia="Calibri" w:hAnsi="Palatino Linotype" w:cs="Arial"/>
          <w:b/>
          <w:sz w:val="24"/>
          <w:lang w:val="es-ES"/>
        </w:rPr>
        <w:t>SUJETO OBLIGADO</w:t>
      </w:r>
      <w:r w:rsidRPr="00A40364">
        <w:rPr>
          <w:rFonts w:ascii="Palatino Linotype" w:eastAsia="Calibri" w:hAnsi="Palatino Linotype" w:cs="Arial"/>
          <w:sz w:val="24"/>
        </w:rPr>
        <w:t xml:space="preserve"> vía </w:t>
      </w:r>
      <w:r w:rsidRPr="00A40364">
        <w:rPr>
          <w:rFonts w:ascii="Palatino Linotype" w:eastAsia="Calibri" w:hAnsi="Palatino Linotype" w:cs="Arial"/>
          <w:sz w:val="24"/>
          <w:lang w:val="es-ES"/>
        </w:rPr>
        <w:t>Sistema de Acceso a la Información Mexiquense (</w:t>
      </w:r>
      <w:r w:rsidRPr="00A40364">
        <w:rPr>
          <w:rFonts w:ascii="Palatino Linotype" w:eastAsia="Calibri" w:hAnsi="Palatino Linotype" w:cs="Arial"/>
          <w:b/>
          <w:sz w:val="24"/>
          <w:lang w:val="es-ES"/>
        </w:rPr>
        <w:t>SAIMEX)</w:t>
      </w:r>
      <w:r w:rsidRPr="00A40364">
        <w:rPr>
          <w:rFonts w:ascii="Palatino Linotype" w:eastAsia="Calibri" w:hAnsi="Palatino Linotype" w:cs="Arial"/>
          <w:sz w:val="24"/>
          <w:lang w:val="es-ES"/>
        </w:rPr>
        <w:t xml:space="preserve">, la solicitud de información pública registrada con el número </w:t>
      </w:r>
      <w:r w:rsidRPr="00A40364">
        <w:rPr>
          <w:rFonts w:ascii="Palatino Linotype" w:eastAsia="Calibri" w:hAnsi="Palatino Linotype" w:cs="Arial"/>
          <w:b/>
          <w:sz w:val="24"/>
          <w:lang w:val="es-ES"/>
        </w:rPr>
        <w:t>00490/ECATEPEC/IP/2021</w:t>
      </w:r>
      <w:r w:rsidRPr="00A40364">
        <w:rPr>
          <w:rFonts w:ascii="Palatino Linotype" w:hAnsi="Palatino Linotype"/>
          <w:b/>
          <w:sz w:val="24"/>
        </w:rPr>
        <w:t xml:space="preserve"> </w:t>
      </w:r>
      <w:r w:rsidRPr="00A40364">
        <w:rPr>
          <w:rFonts w:ascii="Palatino Linotype" w:eastAsia="Calibri" w:hAnsi="Palatino Linotype" w:cs="Arial"/>
          <w:sz w:val="24"/>
          <w:lang w:val="es-ES"/>
        </w:rPr>
        <w:t>mediante la cual solicitó lo siguiente:</w:t>
      </w:r>
    </w:p>
    <w:p w14:paraId="10628F42" w14:textId="77777777" w:rsidR="003E60E4" w:rsidRPr="00A40364" w:rsidRDefault="003E60E4" w:rsidP="003E60E4">
      <w:pPr>
        <w:pStyle w:val="Prrafodelista"/>
        <w:spacing w:line="360" w:lineRule="auto"/>
        <w:ind w:left="0"/>
        <w:jc w:val="both"/>
        <w:rPr>
          <w:rFonts w:ascii="Palatino Linotype" w:hAnsi="Palatino Linotype" w:cs="Arial"/>
          <w:sz w:val="24"/>
          <w:lang w:val="es-ES"/>
        </w:rPr>
      </w:pPr>
    </w:p>
    <w:p w14:paraId="301E8B0E" w14:textId="7B864FEF" w:rsidR="003E60E4" w:rsidRPr="001E3212" w:rsidRDefault="003E60E4" w:rsidP="003E60E4">
      <w:pPr>
        <w:ind w:left="567" w:right="567"/>
        <w:jc w:val="both"/>
        <w:rPr>
          <w:rFonts w:ascii="Palatino Linotype" w:eastAsia="Calibri" w:hAnsi="Palatino Linotype" w:cs="Arial"/>
          <w:i/>
          <w:sz w:val="22"/>
          <w:szCs w:val="24"/>
          <w:lang w:val="es-ES"/>
        </w:rPr>
      </w:pPr>
      <w:r w:rsidRPr="001E3212">
        <w:rPr>
          <w:rFonts w:ascii="Palatino Linotype" w:eastAsia="Calibri" w:hAnsi="Palatino Linotype" w:cs="Arial"/>
          <w:i/>
          <w:sz w:val="22"/>
          <w:szCs w:val="24"/>
          <w:lang w:val="es-ES"/>
        </w:rPr>
        <w:t>“</w:t>
      </w:r>
      <w:r w:rsidRPr="001E3212">
        <w:rPr>
          <w:rFonts w:ascii="Palatino Linotype" w:hAnsi="Palatino Linotype"/>
          <w:i/>
          <w:sz w:val="22"/>
          <w:szCs w:val="24"/>
          <w:lang w:eastAsia="es-MX"/>
        </w:rPr>
        <w:t xml:space="preserve">Buenas tarde, deseo saber si los </w:t>
      </w:r>
      <w:proofErr w:type="spellStart"/>
      <w:r w:rsidRPr="001E3212">
        <w:rPr>
          <w:rFonts w:ascii="Palatino Linotype" w:hAnsi="Palatino Linotype"/>
          <w:i/>
          <w:sz w:val="22"/>
          <w:szCs w:val="24"/>
          <w:lang w:eastAsia="es-MX"/>
        </w:rPr>
        <w:t>policias</w:t>
      </w:r>
      <w:proofErr w:type="spellEnd"/>
      <w:r w:rsidRPr="001E3212">
        <w:rPr>
          <w:rFonts w:ascii="Palatino Linotype" w:hAnsi="Palatino Linotype"/>
          <w:i/>
          <w:sz w:val="22"/>
          <w:szCs w:val="24"/>
          <w:lang w:eastAsia="es-MX"/>
        </w:rPr>
        <w:t xml:space="preserve"> de ese municipio cuentan con seguro de vida vigente, de ser así solicito se me proporcionen documentos que acrediten la vigencia de dicho seguro, en caso de que no sea así: desde que fecha no están asegurados. 2.- los policías cuentan con fondo para el retiro. 3.-los policías cuentan con la prestación de vales de despensa de ser así diga su monto y cada cuando se los dan. 4.-los policías cuentan con seguro de gastos médicos mayores</w:t>
      </w:r>
      <w:proofErr w:type="gramStart"/>
      <w:r w:rsidRPr="001E3212">
        <w:rPr>
          <w:rFonts w:ascii="Palatino Linotype" w:hAnsi="Palatino Linotype"/>
          <w:i/>
          <w:sz w:val="22"/>
          <w:szCs w:val="24"/>
          <w:lang w:eastAsia="es-MX"/>
        </w:rPr>
        <w:t>?.</w:t>
      </w:r>
      <w:proofErr w:type="gramEnd"/>
      <w:r w:rsidRPr="001E3212">
        <w:rPr>
          <w:rFonts w:ascii="Palatino Linotype" w:hAnsi="Palatino Linotype"/>
          <w:i/>
          <w:sz w:val="22"/>
          <w:szCs w:val="24"/>
          <w:lang w:eastAsia="es-MX"/>
        </w:rPr>
        <w:t xml:space="preserve"> 4.existen guardería por parte del H. Ayuntamiento para madres y padres solteros, adscritos a la policía</w:t>
      </w:r>
      <w:proofErr w:type="gramStart"/>
      <w:r w:rsidRPr="001E3212">
        <w:rPr>
          <w:rFonts w:ascii="Palatino Linotype" w:hAnsi="Palatino Linotype"/>
          <w:i/>
          <w:sz w:val="22"/>
          <w:szCs w:val="24"/>
          <w:lang w:eastAsia="es-MX"/>
        </w:rPr>
        <w:t>?.</w:t>
      </w:r>
      <w:proofErr w:type="gramEnd"/>
      <w:r w:rsidRPr="001E3212">
        <w:rPr>
          <w:rFonts w:ascii="Palatino Linotype" w:hAnsi="Palatino Linotype"/>
          <w:i/>
          <w:sz w:val="22"/>
          <w:szCs w:val="24"/>
          <w:lang w:eastAsia="es-MX"/>
        </w:rPr>
        <w:t xml:space="preserve"> 5. Existen policías que cuentan con maestría, y doctorado</w:t>
      </w:r>
      <w:proofErr w:type="gramStart"/>
      <w:r w:rsidRPr="001E3212">
        <w:rPr>
          <w:rFonts w:ascii="Palatino Linotype" w:hAnsi="Palatino Linotype"/>
          <w:i/>
          <w:sz w:val="22"/>
          <w:szCs w:val="24"/>
          <w:lang w:eastAsia="es-MX"/>
        </w:rPr>
        <w:t>?.</w:t>
      </w:r>
      <w:proofErr w:type="gramEnd"/>
      <w:r w:rsidRPr="001E3212">
        <w:rPr>
          <w:rFonts w:ascii="Palatino Linotype" w:hAnsi="Palatino Linotype"/>
          <w:i/>
          <w:sz w:val="22"/>
          <w:szCs w:val="24"/>
          <w:lang w:eastAsia="es-MX"/>
        </w:rPr>
        <w:t xml:space="preserve"> 6. La policía municipal cuenta con instalaciones propias</w:t>
      </w:r>
      <w:proofErr w:type="gramStart"/>
      <w:r w:rsidRPr="001E3212">
        <w:rPr>
          <w:rFonts w:ascii="Palatino Linotype" w:hAnsi="Palatino Linotype"/>
          <w:i/>
          <w:sz w:val="22"/>
          <w:szCs w:val="24"/>
          <w:lang w:eastAsia="es-MX"/>
        </w:rPr>
        <w:t>?</w:t>
      </w:r>
      <w:proofErr w:type="gramEnd"/>
      <w:r w:rsidRPr="001E3212">
        <w:rPr>
          <w:rFonts w:ascii="Palatino Linotype" w:hAnsi="Palatino Linotype"/>
          <w:i/>
          <w:sz w:val="22"/>
          <w:szCs w:val="24"/>
          <w:lang w:eastAsia="es-MX"/>
        </w:rPr>
        <w:t xml:space="preserve"> ,</w:t>
      </w:r>
      <w:proofErr w:type="gramStart"/>
      <w:r w:rsidRPr="001E3212">
        <w:rPr>
          <w:rFonts w:ascii="Palatino Linotype" w:hAnsi="Palatino Linotype"/>
          <w:i/>
          <w:sz w:val="22"/>
          <w:szCs w:val="24"/>
          <w:lang w:eastAsia="es-MX"/>
        </w:rPr>
        <w:t>de</w:t>
      </w:r>
      <w:proofErr w:type="gramEnd"/>
      <w:r w:rsidRPr="001E3212">
        <w:rPr>
          <w:rFonts w:ascii="Palatino Linotype" w:hAnsi="Palatino Linotype"/>
          <w:i/>
          <w:sz w:val="22"/>
          <w:szCs w:val="24"/>
          <w:lang w:eastAsia="es-MX"/>
        </w:rPr>
        <w:t xml:space="preserve"> ser así proporcione domicilio.</w:t>
      </w:r>
      <w:r w:rsidRPr="001E3212">
        <w:rPr>
          <w:rFonts w:ascii="Palatino Linotype" w:eastAsia="Calibri" w:hAnsi="Palatino Linotype" w:cs="Arial"/>
          <w:i/>
          <w:sz w:val="22"/>
          <w:szCs w:val="24"/>
          <w:lang w:val="es-ES"/>
        </w:rPr>
        <w:t>” (Sic)</w:t>
      </w:r>
    </w:p>
    <w:p w14:paraId="2CC63514" w14:textId="77777777" w:rsidR="003E60E4" w:rsidRPr="00A40364" w:rsidRDefault="003E60E4" w:rsidP="003E60E4">
      <w:pPr>
        <w:jc w:val="both"/>
        <w:rPr>
          <w:rFonts w:ascii="Palatino Linotype" w:eastAsia="Calibri" w:hAnsi="Palatino Linotype" w:cs="Arial"/>
          <w:i/>
          <w:sz w:val="24"/>
          <w:szCs w:val="24"/>
          <w:lang w:val="es-ES"/>
        </w:rPr>
      </w:pPr>
    </w:p>
    <w:p w14:paraId="4AEF117D" w14:textId="77777777" w:rsidR="003E60E4" w:rsidRPr="00A40364" w:rsidRDefault="003E60E4" w:rsidP="003E60E4">
      <w:pPr>
        <w:pStyle w:val="Prrafodelista"/>
        <w:numPr>
          <w:ilvl w:val="0"/>
          <w:numId w:val="3"/>
        </w:numPr>
        <w:spacing w:line="360" w:lineRule="auto"/>
        <w:ind w:left="0" w:firstLine="0"/>
        <w:jc w:val="both"/>
        <w:rPr>
          <w:rFonts w:ascii="Palatino Linotype" w:hAnsi="Palatino Linotype" w:cs="Arial"/>
          <w:sz w:val="24"/>
          <w:lang w:val="es-ES"/>
        </w:rPr>
      </w:pPr>
      <w:r w:rsidRPr="00A40364">
        <w:rPr>
          <w:rFonts w:ascii="Palatino Linotype" w:hAnsi="Palatino Linotype" w:cs="Arial"/>
          <w:sz w:val="24"/>
          <w:lang w:val="es-ES"/>
        </w:rPr>
        <w:t xml:space="preserve">Señaló como modalidad de entrega de la información a través del </w:t>
      </w:r>
      <w:r w:rsidRPr="00A40364">
        <w:rPr>
          <w:rFonts w:ascii="Palatino Linotype" w:hAnsi="Palatino Linotype" w:cs="Arial"/>
          <w:b/>
          <w:sz w:val="24"/>
          <w:lang w:val="es-ES"/>
        </w:rPr>
        <w:t>SAIMEX.</w:t>
      </w:r>
    </w:p>
    <w:p w14:paraId="6AB58BBE" w14:textId="77777777" w:rsidR="003E60E4" w:rsidRPr="00A40364" w:rsidRDefault="003E60E4" w:rsidP="003E60E4">
      <w:pPr>
        <w:pStyle w:val="Prrafodelista"/>
        <w:spacing w:line="360" w:lineRule="auto"/>
        <w:ind w:left="0"/>
        <w:jc w:val="both"/>
        <w:rPr>
          <w:rFonts w:ascii="Palatino Linotype" w:hAnsi="Palatino Linotype" w:cs="Arial"/>
          <w:sz w:val="24"/>
          <w:lang w:val="es-ES"/>
        </w:rPr>
      </w:pPr>
    </w:p>
    <w:p w14:paraId="507EBE5A" w14:textId="41374A01" w:rsidR="003E60E4" w:rsidRPr="00A40364" w:rsidRDefault="003E60E4" w:rsidP="00BE2365">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A40364">
        <w:rPr>
          <w:rFonts w:ascii="Palatino Linotype" w:eastAsia="Calibri" w:hAnsi="Palatino Linotype"/>
          <w:sz w:val="24"/>
          <w:lang w:val="es-ES"/>
        </w:rPr>
        <w:lastRenderedPageBreak/>
        <w:t xml:space="preserve">El </w:t>
      </w:r>
      <w:r w:rsidR="00BE2365" w:rsidRPr="00A40364">
        <w:rPr>
          <w:rFonts w:ascii="Palatino Linotype" w:eastAsia="Calibri" w:hAnsi="Palatino Linotype"/>
          <w:sz w:val="24"/>
          <w:lang w:val="es-ES"/>
        </w:rPr>
        <w:t>trece</w:t>
      </w:r>
      <w:r w:rsidRPr="00A40364">
        <w:rPr>
          <w:rFonts w:ascii="Palatino Linotype" w:eastAsia="Calibri" w:hAnsi="Palatino Linotype" w:cs="Arial"/>
          <w:sz w:val="24"/>
          <w:lang w:val="es-ES"/>
        </w:rPr>
        <w:t xml:space="preserve"> (</w:t>
      </w:r>
      <w:r w:rsidR="00BE2365" w:rsidRPr="00A40364">
        <w:rPr>
          <w:rFonts w:ascii="Palatino Linotype" w:eastAsia="Calibri" w:hAnsi="Palatino Linotype" w:cs="Arial"/>
          <w:sz w:val="24"/>
          <w:lang w:val="es-ES"/>
        </w:rPr>
        <w:t>13</w:t>
      </w:r>
      <w:r w:rsidRPr="00A40364">
        <w:rPr>
          <w:rFonts w:ascii="Palatino Linotype" w:eastAsia="Calibri" w:hAnsi="Palatino Linotype" w:cs="Arial"/>
          <w:sz w:val="24"/>
          <w:lang w:val="es-ES"/>
        </w:rPr>
        <w:t xml:space="preserve">) </w:t>
      </w:r>
      <w:r w:rsidRPr="00A40364">
        <w:rPr>
          <w:rFonts w:ascii="Palatino Linotype" w:eastAsia="Calibri" w:hAnsi="Palatino Linotype"/>
          <w:sz w:val="24"/>
          <w:lang w:val="es-ES"/>
        </w:rPr>
        <w:t xml:space="preserve">de </w:t>
      </w:r>
      <w:r w:rsidR="00BE2365" w:rsidRPr="00A40364">
        <w:rPr>
          <w:rFonts w:ascii="Palatino Linotype" w:eastAsia="Calibri" w:hAnsi="Palatino Linotype"/>
          <w:sz w:val="24"/>
          <w:lang w:val="es-ES"/>
        </w:rPr>
        <w:t>julio</w:t>
      </w:r>
      <w:r w:rsidRPr="00A40364">
        <w:rPr>
          <w:rFonts w:ascii="Palatino Linotype" w:eastAsia="Calibri" w:hAnsi="Palatino Linotype"/>
          <w:sz w:val="24"/>
          <w:lang w:val="es-ES"/>
        </w:rPr>
        <w:t xml:space="preserve"> de dos mil veint</w:t>
      </w:r>
      <w:r w:rsidR="00BE2365" w:rsidRPr="00A40364">
        <w:rPr>
          <w:rFonts w:ascii="Palatino Linotype" w:eastAsia="Calibri" w:hAnsi="Palatino Linotype"/>
          <w:sz w:val="24"/>
          <w:lang w:val="es-ES"/>
        </w:rPr>
        <w:t>iuno</w:t>
      </w:r>
      <w:r w:rsidRPr="00A40364">
        <w:rPr>
          <w:rFonts w:ascii="Palatino Linotype" w:eastAsia="Calibri" w:hAnsi="Palatino Linotype"/>
          <w:sz w:val="24"/>
          <w:lang w:val="es-ES"/>
        </w:rPr>
        <w:t xml:space="preserve">, el </w:t>
      </w:r>
      <w:r w:rsidRPr="00A40364">
        <w:rPr>
          <w:rFonts w:ascii="Palatino Linotype" w:eastAsia="Calibri" w:hAnsi="Palatino Linotype" w:cs="Arial"/>
          <w:b/>
          <w:sz w:val="24"/>
          <w:lang w:val="es-AR"/>
        </w:rPr>
        <w:t>SUJETO OBLIGADO</w:t>
      </w:r>
      <w:r w:rsidRPr="00A40364">
        <w:rPr>
          <w:rFonts w:ascii="Palatino Linotype" w:eastAsia="Calibri" w:hAnsi="Palatino Linotype" w:cs="Arial"/>
          <w:b/>
          <w:i/>
          <w:sz w:val="24"/>
          <w:lang w:val="es-AR"/>
        </w:rPr>
        <w:t xml:space="preserve"> </w:t>
      </w:r>
      <w:r w:rsidRPr="00A40364">
        <w:rPr>
          <w:rFonts w:ascii="Palatino Linotype" w:hAnsi="Palatino Linotype" w:cs="Arial"/>
          <w:sz w:val="24"/>
          <w:lang w:val="es-ES"/>
        </w:rPr>
        <w:t xml:space="preserve">dio respuesta a la solicitud de información, adjuntando </w:t>
      </w:r>
      <w:r w:rsidR="00BE2365" w:rsidRPr="00A40364">
        <w:rPr>
          <w:rFonts w:ascii="Palatino Linotype" w:hAnsi="Palatino Linotype" w:cs="Arial"/>
          <w:sz w:val="24"/>
          <w:lang w:val="es-ES"/>
        </w:rPr>
        <w:t xml:space="preserve">el documento electrónico denominado </w:t>
      </w:r>
      <w:r w:rsidR="00BE2365" w:rsidRPr="00A40364">
        <w:rPr>
          <w:rFonts w:ascii="Palatino Linotype" w:hAnsi="Palatino Linotype" w:cs="Arial"/>
          <w:b/>
          <w:sz w:val="24"/>
          <w:lang w:val="es-ES"/>
        </w:rPr>
        <w:t>490.pdf</w:t>
      </w:r>
      <w:r w:rsidRPr="00A40364">
        <w:rPr>
          <w:rFonts w:ascii="Palatino Linotype" w:eastAsia="Calibri" w:hAnsi="Palatino Linotype"/>
          <w:b/>
          <w:i/>
          <w:sz w:val="24"/>
          <w:lang w:val="es-ES"/>
        </w:rPr>
        <w:t xml:space="preserve"> </w:t>
      </w:r>
      <w:r w:rsidRPr="00A40364">
        <w:rPr>
          <w:rFonts w:ascii="Palatino Linotype" w:hAnsi="Palatino Linotype" w:cs="Arial"/>
          <w:sz w:val="24"/>
          <w:lang w:val="es-ES"/>
        </w:rPr>
        <w:t>y, en los siguientes términos:</w:t>
      </w:r>
    </w:p>
    <w:p w14:paraId="295969A6" w14:textId="77777777" w:rsidR="003E60E4" w:rsidRPr="00A40364" w:rsidRDefault="003E60E4" w:rsidP="003E60E4">
      <w:pPr>
        <w:pStyle w:val="Prrafodelista"/>
        <w:rPr>
          <w:rFonts w:ascii="Palatino Linotype" w:hAnsi="Palatino Linotype" w:cs="Arial"/>
          <w:sz w:val="24"/>
          <w:lang w:val="es-ES"/>
        </w:rPr>
      </w:pPr>
    </w:p>
    <w:p w14:paraId="25309E81" w14:textId="77777777" w:rsidR="00BE2365" w:rsidRPr="001E3212" w:rsidRDefault="003E60E4" w:rsidP="00BE2365">
      <w:pPr>
        <w:pStyle w:val="Prrafodelista"/>
        <w:spacing w:before="240" w:after="240" w:line="360" w:lineRule="auto"/>
        <w:ind w:left="567" w:right="567"/>
        <w:jc w:val="both"/>
        <w:rPr>
          <w:rFonts w:ascii="Palatino Linotype" w:hAnsi="Palatino Linotype"/>
          <w:i/>
          <w:color w:val="000000"/>
        </w:rPr>
      </w:pPr>
      <w:r w:rsidRPr="001E3212">
        <w:rPr>
          <w:rFonts w:ascii="Palatino Linotype" w:eastAsia="Calibri" w:hAnsi="Palatino Linotype"/>
          <w:i/>
          <w:lang w:val="es-ES"/>
        </w:rPr>
        <w:t>“</w:t>
      </w:r>
      <w:r w:rsidR="00BE2365" w:rsidRPr="001E3212">
        <w:rPr>
          <w:rFonts w:ascii="Palatino Linotype" w:hAnsi="Palatino Linotype"/>
          <w:i/>
          <w:color w:val="000000"/>
        </w:rPr>
        <w:t>Ecatepec de Morelos, México a 13 de Julio de 2021</w:t>
      </w:r>
    </w:p>
    <w:p w14:paraId="553D7349" w14:textId="5430FF3B" w:rsidR="00BE2365" w:rsidRPr="001E3212" w:rsidRDefault="00BE2365" w:rsidP="00BE2365">
      <w:pPr>
        <w:pStyle w:val="Prrafodelista"/>
        <w:spacing w:before="240" w:after="240" w:line="360" w:lineRule="auto"/>
        <w:ind w:left="567" w:right="567"/>
        <w:jc w:val="both"/>
        <w:rPr>
          <w:rFonts w:ascii="Palatino Linotype" w:hAnsi="Palatino Linotype"/>
          <w:i/>
          <w:color w:val="000000"/>
        </w:rPr>
      </w:pPr>
      <w:r w:rsidRPr="001E3212">
        <w:rPr>
          <w:rFonts w:ascii="Palatino Linotype" w:hAnsi="Palatino Linotype"/>
          <w:i/>
          <w:color w:val="000000"/>
        </w:rPr>
        <w:t xml:space="preserve">Nombre del solicitante: </w:t>
      </w:r>
      <w:r w:rsidR="00544DD0">
        <w:rPr>
          <w:rFonts w:ascii="Palatino Linotype" w:hAnsi="Palatino Linotype"/>
          <w:i/>
          <w:color w:val="000000"/>
        </w:rPr>
        <w:t>XXXXXXXXXXXXXXXXXXX</w:t>
      </w:r>
    </w:p>
    <w:p w14:paraId="317C88BE" w14:textId="77777777" w:rsidR="00BE2365" w:rsidRPr="001E3212" w:rsidRDefault="00BE2365" w:rsidP="00BE2365">
      <w:pPr>
        <w:pStyle w:val="Prrafodelista"/>
        <w:spacing w:before="240" w:after="240" w:line="360" w:lineRule="auto"/>
        <w:ind w:left="567" w:right="567"/>
        <w:jc w:val="both"/>
        <w:rPr>
          <w:rFonts w:ascii="Palatino Linotype" w:hAnsi="Palatino Linotype"/>
          <w:i/>
          <w:color w:val="000000"/>
        </w:rPr>
      </w:pPr>
      <w:r w:rsidRPr="001E3212">
        <w:rPr>
          <w:rFonts w:ascii="Palatino Linotype" w:hAnsi="Palatino Linotype"/>
          <w:i/>
          <w:color w:val="000000"/>
        </w:rPr>
        <w:t>Folio de la solicitud: 00490/ECATEPEC/IP/2021</w:t>
      </w:r>
    </w:p>
    <w:p w14:paraId="1196B6F8" w14:textId="77777777" w:rsidR="00BE2365" w:rsidRPr="001E3212" w:rsidRDefault="00BE2365" w:rsidP="00BE2365">
      <w:pPr>
        <w:pStyle w:val="Prrafodelista"/>
        <w:spacing w:before="240" w:after="240" w:line="360" w:lineRule="auto"/>
        <w:ind w:left="567" w:right="567"/>
        <w:jc w:val="both"/>
        <w:rPr>
          <w:rFonts w:ascii="Palatino Linotype" w:hAnsi="Palatino Linotype"/>
          <w:i/>
          <w:color w:val="000000"/>
        </w:rPr>
      </w:pPr>
      <w:r w:rsidRPr="001E321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F608AE" w14:textId="77777777" w:rsidR="00BE2365" w:rsidRPr="001E3212" w:rsidRDefault="00BE2365" w:rsidP="00BE2365">
      <w:pPr>
        <w:pStyle w:val="Prrafodelista"/>
        <w:spacing w:before="240" w:after="240" w:line="360" w:lineRule="auto"/>
        <w:ind w:left="567" w:right="567"/>
        <w:jc w:val="both"/>
        <w:rPr>
          <w:rFonts w:ascii="Palatino Linotype" w:hAnsi="Palatino Linotype"/>
          <w:i/>
          <w:color w:val="000000"/>
        </w:rPr>
      </w:pPr>
      <w:r w:rsidRPr="001E3212">
        <w:rPr>
          <w:rFonts w:ascii="Palatino Linotype" w:hAnsi="Palatino Linotype"/>
          <w:i/>
          <w:color w:val="000000"/>
        </w:rPr>
        <w:t xml:space="preserve">El H. Ayuntamiento Constitucional de Ecatepec de Morelos hace de su conocimiento las respuestas emitidas por: </w:t>
      </w:r>
      <w:r w:rsidRPr="001E3212">
        <w:rPr>
          <w:rFonts w:ascii="Palatino Linotype" w:hAnsi="Palatino Linotype"/>
          <w:i/>
          <w:color w:val="000000"/>
        </w:rPr>
        <w:t> DIRECCIÓN DE ADMINISTRACIÓN. Se anexa al presente en formato PDF respuesta emitida por el área antes mencionada.</w:t>
      </w:r>
    </w:p>
    <w:p w14:paraId="42B7EB14" w14:textId="77777777" w:rsidR="00BE2365" w:rsidRPr="001E3212" w:rsidRDefault="00BE2365" w:rsidP="00BE2365">
      <w:pPr>
        <w:pStyle w:val="Prrafodelista"/>
        <w:spacing w:before="240" w:after="240" w:line="360" w:lineRule="auto"/>
        <w:ind w:left="567" w:right="567"/>
        <w:jc w:val="both"/>
        <w:rPr>
          <w:rFonts w:ascii="Palatino Linotype" w:hAnsi="Palatino Linotype"/>
          <w:i/>
          <w:color w:val="000000"/>
        </w:rPr>
      </w:pPr>
      <w:r w:rsidRPr="001E3212">
        <w:rPr>
          <w:rFonts w:ascii="Palatino Linotype" w:hAnsi="Palatino Linotype"/>
          <w:i/>
          <w:color w:val="000000"/>
        </w:rPr>
        <w:t>ATENTAMENTE</w:t>
      </w:r>
    </w:p>
    <w:p w14:paraId="0C173320" w14:textId="24C23F60" w:rsidR="003E60E4" w:rsidRPr="001E3212" w:rsidRDefault="00BE2365" w:rsidP="00BE2365">
      <w:pPr>
        <w:pStyle w:val="Prrafodelista"/>
        <w:spacing w:before="240" w:after="240" w:line="360" w:lineRule="auto"/>
        <w:ind w:left="567" w:right="567"/>
        <w:jc w:val="both"/>
        <w:rPr>
          <w:rFonts w:ascii="Palatino Linotype" w:hAnsi="Palatino Linotype"/>
          <w:i/>
          <w:color w:val="000000"/>
        </w:rPr>
      </w:pPr>
      <w:r w:rsidRPr="001E3212">
        <w:rPr>
          <w:rFonts w:ascii="Palatino Linotype" w:hAnsi="Palatino Linotype"/>
          <w:i/>
          <w:color w:val="000000"/>
        </w:rPr>
        <w:t xml:space="preserve">Lic. </w:t>
      </w:r>
      <w:proofErr w:type="spellStart"/>
      <w:r w:rsidRPr="001E3212">
        <w:rPr>
          <w:rFonts w:ascii="Palatino Linotype" w:hAnsi="Palatino Linotype"/>
          <w:i/>
          <w:color w:val="000000"/>
        </w:rPr>
        <w:t>Brianda</w:t>
      </w:r>
      <w:proofErr w:type="spellEnd"/>
      <w:r w:rsidRPr="001E3212">
        <w:rPr>
          <w:rFonts w:ascii="Palatino Linotype" w:hAnsi="Palatino Linotype"/>
          <w:i/>
          <w:color w:val="000000"/>
        </w:rPr>
        <w:t xml:space="preserve"> Eunice </w:t>
      </w:r>
      <w:proofErr w:type="spellStart"/>
      <w:r w:rsidRPr="001E3212">
        <w:rPr>
          <w:rFonts w:ascii="Palatino Linotype" w:hAnsi="Palatino Linotype"/>
          <w:i/>
          <w:color w:val="000000"/>
        </w:rPr>
        <w:t>Iberri</w:t>
      </w:r>
      <w:proofErr w:type="spellEnd"/>
      <w:r w:rsidRPr="001E3212">
        <w:rPr>
          <w:rFonts w:ascii="Palatino Linotype" w:hAnsi="Palatino Linotype"/>
          <w:i/>
          <w:color w:val="000000"/>
        </w:rPr>
        <w:t xml:space="preserve"> Estrada</w:t>
      </w:r>
      <w:r w:rsidR="003E60E4" w:rsidRPr="001E3212">
        <w:rPr>
          <w:rFonts w:ascii="Palatino Linotype" w:hAnsi="Palatino Linotype"/>
          <w:i/>
          <w:color w:val="000000"/>
        </w:rPr>
        <w:t>” (sic)</w:t>
      </w:r>
    </w:p>
    <w:p w14:paraId="7110F876" w14:textId="77777777" w:rsidR="003E60E4" w:rsidRPr="00A40364" w:rsidRDefault="003E60E4" w:rsidP="003E60E4">
      <w:pPr>
        <w:pStyle w:val="Prrafodelista"/>
        <w:spacing w:before="240" w:after="240" w:line="360" w:lineRule="auto"/>
        <w:ind w:left="567" w:right="567"/>
        <w:jc w:val="both"/>
        <w:rPr>
          <w:rFonts w:ascii="Palatino Linotype" w:hAnsi="Palatino Linotype"/>
          <w:i/>
          <w:color w:val="000000"/>
          <w:sz w:val="24"/>
        </w:rPr>
      </w:pPr>
    </w:p>
    <w:p w14:paraId="0BF8CFCD" w14:textId="278005F4" w:rsidR="00BE2365" w:rsidRPr="00A40364" w:rsidRDefault="00BE2365" w:rsidP="003E60E4">
      <w:pPr>
        <w:pStyle w:val="Prrafodelista"/>
        <w:numPr>
          <w:ilvl w:val="0"/>
          <w:numId w:val="21"/>
        </w:numPr>
        <w:spacing w:before="240" w:after="240" w:line="360" w:lineRule="auto"/>
        <w:ind w:right="567"/>
        <w:jc w:val="both"/>
        <w:rPr>
          <w:rFonts w:ascii="Palatino Linotype" w:hAnsi="Palatino Linotype" w:cs="Arial"/>
          <w:b/>
          <w:sz w:val="24"/>
          <w:lang w:val="es-ES"/>
        </w:rPr>
      </w:pPr>
      <w:r w:rsidRPr="00A40364">
        <w:rPr>
          <w:rFonts w:ascii="Palatino Linotype" w:hAnsi="Palatino Linotype" w:cs="Arial"/>
          <w:b/>
          <w:sz w:val="24"/>
          <w:lang w:val="es-ES"/>
        </w:rPr>
        <w:t>490.pdf</w:t>
      </w:r>
      <w:r w:rsidRPr="00A40364">
        <w:rPr>
          <w:rFonts w:ascii="Palatino Linotype" w:eastAsia="Calibri" w:hAnsi="Palatino Linotype"/>
          <w:b/>
          <w:i/>
          <w:sz w:val="24"/>
          <w:lang w:val="es-ES"/>
        </w:rPr>
        <w:t xml:space="preserve">: </w:t>
      </w:r>
      <w:r w:rsidRPr="00A40364">
        <w:rPr>
          <w:rFonts w:ascii="Palatino Linotype" w:eastAsia="Calibri" w:hAnsi="Palatino Linotype"/>
          <w:sz w:val="24"/>
          <w:lang w:val="es-ES"/>
        </w:rPr>
        <w:t>Contiene dos oficios, el primero suscrito por el Titular de la Unidad de Transparencia mediante el cual, hace de conocimiento al Recurrente que se adjunta la respuesta emitida por la Dirección de Administración. El segundo oficio</w:t>
      </w:r>
      <w:r w:rsidRPr="00A40364">
        <w:rPr>
          <w:rFonts w:ascii="Palatino Linotype" w:eastAsia="Calibri" w:hAnsi="Palatino Linotype"/>
          <w:b/>
          <w:sz w:val="24"/>
          <w:lang w:val="es-ES"/>
        </w:rPr>
        <w:t xml:space="preserve"> </w:t>
      </w:r>
      <w:r w:rsidRPr="00A40364">
        <w:rPr>
          <w:rFonts w:ascii="Palatino Linotype" w:eastAsia="Calibri" w:hAnsi="Palatino Linotype"/>
          <w:sz w:val="24"/>
          <w:lang w:val="es-ES"/>
        </w:rPr>
        <w:t>es el número DA/ECA/</w:t>
      </w:r>
      <w:proofErr w:type="spellStart"/>
      <w:r w:rsidRPr="00A40364">
        <w:rPr>
          <w:rFonts w:ascii="Palatino Linotype" w:eastAsia="Calibri" w:hAnsi="Palatino Linotype"/>
          <w:sz w:val="24"/>
          <w:lang w:val="es-ES"/>
        </w:rPr>
        <w:t>SAyL</w:t>
      </w:r>
      <w:proofErr w:type="spellEnd"/>
      <w:r w:rsidRPr="00A40364">
        <w:rPr>
          <w:rFonts w:ascii="Palatino Linotype" w:eastAsia="Calibri" w:hAnsi="Palatino Linotype"/>
          <w:sz w:val="24"/>
          <w:lang w:val="es-ES"/>
        </w:rPr>
        <w:t xml:space="preserve">/1170/2021, suscrito por la Dirección de Administración mediante el cual refiere que todos los servidores públicos cuentan con una póliza de vida vigente hasta las 11:59 horas </w:t>
      </w:r>
      <w:r w:rsidRPr="00A40364">
        <w:rPr>
          <w:rFonts w:ascii="Palatino Linotype" w:eastAsia="Calibri" w:hAnsi="Palatino Linotype"/>
          <w:sz w:val="24"/>
          <w:lang w:val="es-ES"/>
        </w:rPr>
        <w:lastRenderedPageBreak/>
        <w:t>del día 31 de diciembre de 2021; pólizas que se encuentran bajo resguardo del área de recursos humanos.</w:t>
      </w:r>
    </w:p>
    <w:p w14:paraId="727713EC" w14:textId="77777777" w:rsidR="00BE2365" w:rsidRPr="00A40364" w:rsidRDefault="00BE2365" w:rsidP="00BE2365">
      <w:pPr>
        <w:pStyle w:val="Prrafodelista"/>
        <w:spacing w:before="240" w:after="240" w:line="360" w:lineRule="auto"/>
        <w:ind w:left="1287" w:right="567"/>
        <w:jc w:val="both"/>
        <w:rPr>
          <w:rFonts w:ascii="Palatino Linotype" w:hAnsi="Palatino Linotype" w:cs="Arial"/>
          <w:b/>
          <w:sz w:val="24"/>
          <w:lang w:val="es-ES"/>
        </w:rPr>
      </w:pPr>
    </w:p>
    <w:p w14:paraId="0298C76F" w14:textId="54983E85" w:rsidR="003E60E4" w:rsidRPr="00A40364" w:rsidRDefault="003E60E4" w:rsidP="003E60E4">
      <w:pPr>
        <w:pStyle w:val="Prrafodelista"/>
        <w:numPr>
          <w:ilvl w:val="0"/>
          <w:numId w:val="3"/>
        </w:numPr>
        <w:spacing w:before="240" w:after="240" w:line="360" w:lineRule="auto"/>
        <w:ind w:left="0" w:firstLine="0"/>
        <w:jc w:val="both"/>
        <w:rPr>
          <w:rFonts w:ascii="Palatino Linotype" w:hAnsi="Palatino Linotype" w:cs="Arial"/>
          <w:i/>
          <w:sz w:val="24"/>
        </w:rPr>
      </w:pPr>
      <w:r w:rsidRPr="00A40364">
        <w:rPr>
          <w:rFonts w:ascii="Palatino Linotype" w:eastAsia="Calibri" w:hAnsi="Palatino Linotype" w:cs="Arial"/>
          <w:sz w:val="24"/>
          <w:lang w:val="es-AR"/>
        </w:rPr>
        <w:t>El d</w:t>
      </w:r>
      <w:r w:rsidR="00BE2365" w:rsidRPr="00A40364">
        <w:rPr>
          <w:rFonts w:ascii="Palatino Linotype" w:eastAsia="Calibri" w:hAnsi="Palatino Linotype" w:cs="Arial"/>
          <w:sz w:val="24"/>
          <w:lang w:val="es-AR"/>
        </w:rPr>
        <w:t>os</w:t>
      </w:r>
      <w:r w:rsidRPr="00A40364">
        <w:rPr>
          <w:rFonts w:ascii="Palatino Linotype" w:eastAsia="Calibri" w:hAnsi="Palatino Linotype" w:cs="Arial"/>
          <w:sz w:val="24"/>
          <w:lang w:val="es-AR"/>
        </w:rPr>
        <w:t xml:space="preserve"> (</w:t>
      </w:r>
      <w:r w:rsidR="00BE2365" w:rsidRPr="00A40364">
        <w:rPr>
          <w:rFonts w:ascii="Palatino Linotype" w:eastAsia="Calibri" w:hAnsi="Palatino Linotype" w:cs="Arial"/>
          <w:sz w:val="24"/>
          <w:lang w:val="es-AR"/>
        </w:rPr>
        <w:t>2</w:t>
      </w:r>
      <w:r w:rsidRPr="00A40364">
        <w:rPr>
          <w:rFonts w:ascii="Palatino Linotype" w:eastAsia="Calibri" w:hAnsi="Palatino Linotype" w:cs="Arial"/>
          <w:sz w:val="24"/>
          <w:lang w:val="es-AR"/>
        </w:rPr>
        <w:t xml:space="preserve">) de </w:t>
      </w:r>
      <w:r w:rsidR="00BE2365" w:rsidRPr="00A40364">
        <w:rPr>
          <w:rFonts w:ascii="Palatino Linotype" w:eastAsia="Calibri" w:hAnsi="Palatino Linotype" w:cs="Arial"/>
          <w:sz w:val="24"/>
          <w:lang w:val="es-AR"/>
        </w:rPr>
        <w:t>agosto</w:t>
      </w:r>
      <w:r w:rsidRPr="00A40364">
        <w:rPr>
          <w:rFonts w:ascii="Palatino Linotype" w:eastAsia="Calibri" w:hAnsi="Palatino Linotype" w:cs="Arial"/>
          <w:sz w:val="24"/>
          <w:lang w:val="es-AR"/>
        </w:rPr>
        <w:t xml:space="preserve"> de</w:t>
      </w:r>
      <w:r w:rsidRPr="00A40364">
        <w:rPr>
          <w:rFonts w:ascii="Palatino Linotype" w:hAnsi="Palatino Linotype" w:cs="Arial"/>
          <w:sz w:val="24"/>
          <w:lang w:val="es-ES"/>
        </w:rPr>
        <w:t xml:space="preserve"> dos mil </w:t>
      </w:r>
      <w:r w:rsidR="00BE2365" w:rsidRPr="00A40364">
        <w:rPr>
          <w:rFonts w:ascii="Palatino Linotype" w:hAnsi="Palatino Linotype" w:cs="Arial"/>
          <w:sz w:val="24"/>
          <w:lang w:val="es-ES"/>
        </w:rPr>
        <w:t>veintiuno</w:t>
      </w:r>
      <w:r w:rsidRPr="00A40364">
        <w:rPr>
          <w:rFonts w:ascii="Palatino Linotype" w:hAnsi="Palatino Linotype" w:cs="Arial"/>
          <w:sz w:val="24"/>
          <w:lang w:val="es-ES"/>
        </w:rPr>
        <w:t xml:space="preserve">, </w:t>
      </w:r>
      <w:r w:rsidRPr="00A40364">
        <w:rPr>
          <w:rFonts w:ascii="Palatino Linotype" w:hAnsi="Palatino Linotype"/>
          <w:b/>
          <w:sz w:val="24"/>
        </w:rPr>
        <w:t>EL RECURRENTE</w:t>
      </w:r>
      <w:r w:rsidRPr="00A40364">
        <w:rPr>
          <w:rFonts w:ascii="Palatino Linotype" w:hAnsi="Palatino Linotype" w:cs="Arial"/>
          <w:sz w:val="24"/>
          <w:lang w:val="es-ES"/>
        </w:rPr>
        <w:t xml:space="preserve"> interpuso el recurso de revisión, en contra de la respuesta y, señaló como:</w:t>
      </w:r>
    </w:p>
    <w:p w14:paraId="3A27994F" w14:textId="77777777" w:rsidR="003E60E4" w:rsidRPr="00A40364" w:rsidRDefault="003E60E4" w:rsidP="003E60E4">
      <w:pPr>
        <w:pStyle w:val="Prrafodelista"/>
        <w:rPr>
          <w:rFonts w:ascii="Palatino Linotype" w:hAnsi="Palatino Linotype" w:cs="Arial"/>
          <w:i/>
          <w:sz w:val="24"/>
        </w:rPr>
      </w:pPr>
    </w:p>
    <w:p w14:paraId="1C313715" w14:textId="251091FF" w:rsidR="003E60E4" w:rsidRPr="00A40364" w:rsidRDefault="003E60E4" w:rsidP="003E60E4">
      <w:pPr>
        <w:pStyle w:val="Prrafodelista"/>
        <w:spacing w:line="360" w:lineRule="auto"/>
        <w:jc w:val="both"/>
        <w:rPr>
          <w:rFonts w:ascii="Palatino Linotype" w:eastAsia="Calibri" w:hAnsi="Palatino Linotype" w:cs="Arial"/>
          <w:sz w:val="24"/>
          <w:lang w:val="es-ES"/>
        </w:rPr>
      </w:pPr>
      <w:r w:rsidRPr="00A40364">
        <w:rPr>
          <w:rFonts w:ascii="Palatino Linotype" w:hAnsi="Palatino Linotype"/>
          <w:b/>
          <w:sz w:val="24"/>
        </w:rPr>
        <w:t>Acto impugnado:</w:t>
      </w:r>
      <w:r w:rsidRPr="00A40364">
        <w:rPr>
          <w:rStyle w:val="Ttulo2Car"/>
          <w:rFonts w:ascii="Palatino Linotype" w:hAnsi="Palatino Linotype"/>
          <w:b/>
          <w:i/>
          <w:sz w:val="24"/>
          <w:szCs w:val="24"/>
          <w:lang w:val="es-ES"/>
        </w:rPr>
        <w:t xml:space="preserve"> </w:t>
      </w:r>
      <w:r w:rsidRPr="00A40364">
        <w:rPr>
          <w:rFonts w:ascii="Palatino Linotype" w:hAnsi="Palatino Linotype"/>
          <w:sz w:val="24"/>
        </w:rPr>
        <w:t>“</w:t>
      </w:r>
      <w:r w:rsidR="00BE2365" w:rsidRPr="001E3212">
        <w:rPr>
          <w:rFonts w:ascii="Palatino Linotype" w:hAnsi="Palatino Linotype"/>
          <w:i/>
        </w:rPr>
        <w:t xml:space="preserve">solicito la información al 100 % que fue solicitada en tiempo y forma a ese municipio, toda que toda en su totalidad es información </w:t>
      </w:r>
      <w:proofErr w:type="spellStart"/>
      <w:r w:rsidR="00BE2365" w:rsidRPr="001E3212">
        <w:rPr>
          <w:rFonts w:ascii="Palatino Linotype" w:hAnsi="Palatino Linotype"/>
          <w:i/>
        </w:rPr>
        <w:t>publica</w:t>
      </w:r>
      <w:proofErr w:type="spellEnd"/>
      <w:r w:rsidR="00BE2365" w:rsidRPr="001E3212">
        <w:rPr>
          <w:rFonts w:ascii="Palatino Linotype" w:hAnsi="Palatino Linotype"/>
          <w:i/>
        </w:rPr>
        <w:t xml:space="preserve"> de oficio </w:t>
      </w:r>
      <w:r w:rsidRPr="00A40364">
        <w:rPr>
          <w:rFonts w:ascii="Palatino Linotype" w:hAnsi="Palatino Linotype"/>
          <w:sz w:val="24"/>
        </w:rPr>
        <w:t>"</w:t>
      </w:r>
      <w:r w:rsidRPr="00A40364">
        <w:rPr>
          <w:rFonts w:ascii="Palatino Linotype" w:eastAsia="Calibri" w:hAnsi="Palatino Linotype" w:cs="Arial"/>
          <w:sz w:val="24"/>
          <w:lang w:val="es-ES"/>
        </w:rPr>
        <w:t xml:space="preserve"> (Sic); Y</w:t>
      </w:r>
    </w:p>
    <w:p w14:paraId="4AB27A3F" w14:textId="77777777" w:rsidR="00BE2365" w:rsidRPr="00A40364" w:rsidRDefault="00BE2365" w:rsidP="003E60E4">
      <w:pPr>
        <w:pStyle w:val="Prrafodelista"/>
        <w:spacing w:line="360" w:lineRule="auto"/>
        <w:jc w:val="both"/>
        <w:rPr>
          <w:rFonts w:ascii="Palatino Linotype" w:eastAsia="Calibri" w:hAnsi="Palatino Linotype" w:cs="Arial"/>
          <w:sz w:val="24"/>
          <w:lang w:val="es-ES"/>
        </w:rPr>
      </w:pPr>
    </w:p>
    <w:p w14:paraId="271AE0C5" w14:textId="47D8FC80" w:rsidR="003E60E4" w:rsidRPr="00A40364" w:rsidRDefault="003E60E4" w:rsidP="00BE2365">
      <w:pPr>
        <w:spacing w:line="360" w:lineRule="auto"/>
        <w:ind w:left="709"/>
        <w:jc w:val="both"/>
        <w:rPr>
          <w:rFonts w:ascii="Palatino Linotype" w:hAnsi="Palatino Linotype"/>
          <w:sz w:val="24"/>
          <w:szCs w:val="24"/>
          <w:lang w:eastAsia="es-MX"/>
        </w:rPr>
      </w:pPr>
      <w:r w:rsidRPr="00A40364">
        <w:rPr>
          <w:rFonts w:ascii="Palatino Linotype" w:hAnsi="Palatino Linotype"/>
          <w:b/>
          <w:sz w:val="24"/>
          <w:szCs w:val="24"/>
        </w:rPr>
        <w:t>Razones o Motivos de inconformidad:</w:t>
      </w:r>
      <w:r w:rsidRPr="00A40364">
        <w:rPr>
          <w:rStyle w:val="Ttulo2Car"/>
          <w:rFonts w:ascii="Palatino Linotype" w:hAnsi="Palatino Linotype"/>
          <w:b/>
          <w:sz w:val="24"/>
          <w:szCs w:val="24"/>
          <w:lang w:val="es-ES"/>
        </w:rPr>
        <w:t xml:space="preserve"> </w:t>
      </w:r>
      <w:r w:rsidRPr="00A40364">
        <w:rPr>
          <w:rFonts w:ascii="Palatino Linotype" w:hAnsi="Palatino Linotype"/>
          <w:i/>
          <w:sz w:val="24"/>
          <w:szCs w:val="24"/>
        </w:rPr>
        <w:t>“</w:t>
      </w:r>
      <w:r w:rsidR="00BE2365" w:rsidRPr="001E3212">
        <w:rPr>
          <w:rFonts w:ascii="Palatino Linotype" w:hAnsi="Palatino Linotype"/>
          <w:i/>
          <w:sz w:val="22"/>
          <w:szCs w:val="24"/>
          <w:lang w:eastAsia="es-MX"/>
        </w:rPr>
        <w:t>no fue proporcionada la información solicitada, ni pronunciamiento al respecto por parte del sujeto obligado</w:t>
      </w:r>
      <w:r w:rsidRPr="00A40364">
        <w:rPr>
          <w:rFonts w:ascii="Palatino Linotype" w:hAnsi="Palatino Linotype"/>
          <w:i/>
          <w:sz w:val="24"/>
          <w:szCs w:val="24"/>
        </w:rPr>
        <w:t xml:space="preserve">” </w:t>
      </w:r>
      <w:r w:rsidRPr="00A40364">
        <w:rPr>
          <w:rFonts w:ascii="Palatino Linotype" w:hAnsi="Palatino Linotype" w:cs="Arial"/>
          <w:i/>
          <w:sz w:val="24"/>
          <w:szCs w:val="24"/>
        </w:rPr>
        <w:t>(Sic)</w:t>
      </w:r>
      <w:r w:rsidRPr="00A40364">
        <w:rPr>
          <w:rFonts w:ascii="Palatino Linotype" w:hAnsi="Palatino Linotype" w:cs="Arial"/>
          <w:sz w:val="24"/>
          <w:szCs w:val="24"/>
        </w:rPr>
        <w:t xml:space="preserve"> </w:t>
      </w:r>
    </w:p>
    <w:p w14:paraId="4D2DABA0" w14:textId="77777777" w:rsidR="003E60E4" w:rsidRPr="00A40364" w:rsidRDefault="003E60E4" w:rsidP="003E60E4">
      <w:pPr>
        <w:pStyle w:val="Prrafodelista"/>
        <w:spacing w:line="360" w:lineRule="auto"/>
        <w:jc w:val="both"/>
        <w:rPr>
          <w:rFonts w:ascii="Palatino Linotype" w:hAnsi="Palatino Linotype" w:cs="Arial"/>
          <w:sz w:val="24"/>
        </w:rPr>
      </w:pPr>
    </w:p>
    <w:p w14:paraId="6C1DEC98" w14:textId="2223FB8F" w:rsidR="003E60E4" w:rsidRPr="00A40364" w:rsidRDefault="003E60E4" w:rsidP="003E60E4">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A40364">
        <w:rPr>
          <w:rFonts w:ascii="Palatino Linotype" w:hAnsi="Palatino Linotype" w:cs="Arial"/>
          <w:sz w:val="24"/>
          <w:lang w:val="es-ES"/>
        </w:rPr>
        <w:t xml:space="preserve">Se registró el recurso de revisión bajo el número de expediente </w:t>
      </w:r>
      <w:r w:rsidRPr="00A40364">
        <w:rPr>
          <w:rFonts w:ascii="Palatino Linotype" w:hAnsi="Palatino Linotype" w:cs="Arial"/>
          <w:bCs/>
          <w:sz w:val="24"/>
        </w:rPr>
        <w:t xml:space="preserve">al rubro indicado, asimismo con fundamento en lo dispuesto por el </w:t>
      </w:r>
      <w:r w:rsidRPr="00A40364">
        <w:rPr>
          <w:rFonts w:ascii="Palatino Linotype" w:eastAsia="Calibri" w:hAnsi="Palatino Linotype" w:cs="Arial"/>
          <w:sz w:val="24"/>
          <w:lang w:val="es-ES"/>
        </w:rPr>
        <w:t xml:space="preserve">artículo 185 fracción I de la </w:t>
      </w:r>
      <w:r w:rsidRPr="00A40364">
        <w:rPr>
          <w:rFonts w:ascii="Palatino Linotype" w:eastAsia="Calibri" w:hAnsi="Palatino Linotype" w:cs="Arial"/>
          <w:b/>
          <w:sz w:val="24"/>
          <w:lang w:val="es-ES"/>
        </w:rPr>
        <w:t xml:space="preserve">Ley de Transparencia y Acceso a la Información Pública del Estado de México y Municipios </w:t>
      </w:r>
      <w:r w:rsidRPr="00A40364">
        <w:rPr>
          <w:rFonts w:ascii="Palatino Linotype" w:hAnsi="Palatino Linotype" w:cs="Arial"/>
          <w:sz w:val="24"/>
          <w:lang w:val="es-ES"/>
        </w:rPr>
        <w:t>se turnó a</w:t>
      </w:r>
      <w:r w:rsidR="008F7F12" w:rsidRPr="00A40364">
        <w:rPr>
          <w:rFonts w:ascii="Palatino Linotype" w:hAnsi="Palatino Linotype" w:cs="Arial"/>
          <w:sz w:val="24"/>
          <w:lang w:val="es-ES"/>
        </w:rPr>
        <w:t xml:space="preserve"> </w:t>
      </w:r>
      <w:r w:rsidRPr="00A40364">
        <w:rPr>
          <w:rFonts w:ascii="Palatino Linotype" w:hAnsi="Palatino Linotype" w:cs="Arial"/>
          <w:sz w:val="24"/>
          <w:lang w:val="es-ES"/>
        </w:rPr>
        <w:t>l</w:t>
      </w:r>
      <w:r w:rsidR="008F7F12" w:rsidRPr="00A40364">
        <w:rPr>
          <w:rFonts w:ascii="Palatino Linotype" w:hAnsi="Palatino Linotype" w:cs="Arial"/>
          <w:sz w:val="24"/>
          <w:lang w:val="es-ES"/>
        </w:rPr>
        <w:t xml:space="preserve">a </w:t>
      </w:r>
      <w:r w:rsidR="008F7F12" w:rsidRPr="00A40364">
        <w:rPr>
          <w:rFonts w:ascii="Palatino Linotype" w:hAnsi="Palatino Linotype" w:cs="Arial"/>
          <w:b/>
          <w:sz w:val="24"/>
          <w:lang w:val="es-ES"/>
        </w:rPr>
        <w:t>Comisionada</w:t>
      </w:r>
      <w:r w:rsidRPr="00A40364">
        <w:rPr>
          <w:rFonts w:ascii="Palatino Linotype" w:hAnsi="Palatino Linotype" w:cs="Arial"/>
          <w:b/>
          <w:sz w:val="24"/>
          <w:lang w:val="es-ES"/>
        </w:rPr>
        <w:t xml:space="preserve"> </w:t>
      </w:r>
      <w:r w:rsidR="008F7F12" w:rsidRPr="00A40364">
        <w:rPr>
          <w:rFonts w:ascii="Palatino Linotype" w:hAnsi="Palatino Linotype" w:cs="Arial"/>
          <w:b/>
          <w:sz w:val="24"/>
          <w:lang w:val="es-ES"/>
        </w:rPr>
        <w:t>Zulema Martínez Sánchez</w:t>
      </w:r>
      <w:r w:rsidRPr="00A40364">
        <w:rPr>
          <w:rFonts w:ascii="Palatino Linotype" w:hAnsi="Palatino Linotype" w:cs="Arial"/>
          <w:b/>
          <w:sz w:val="24"/>
          <w:lang w:val="es-ES"/>
        </w:rPr>
        <w:t xml:space="preserve">, </w:t>
      </w:r>
      <w:r w:rsidRPr="00A40364">
        <w:rPr>
          <w:rFonts w:ascii="Palatino Linotype" w:hAnsi="Palatino Linotype" w:cs="Arial"/>
          <w:sz w:val="24"/>
          <w:lang w:val="es-ES"/>
        </w:rPr>
        <w:t xml:space="preserve">con el objeto de </w:t>
      </w:r>
      <w:r w:rsidRPr="00A40364">
        <w:rPr>
          <w:rFonts w:ascii="Palatino Linotype" w:hAnsi="Palatino Linotype" w:cs="Arial"/>
          <w:sz w:val="24"/>
        </w:rPr>
        <w:t xml:space="preserve">su análisis. </w:t>
      </w:r>
    </w:p>
    <w:p w14:paraId="530A6A65" w14:textId="77777777" w:rsidR="003E60E4" w:rsidRPr="00A40364" w:rsidRDefault="003E60E4" w:rsidP="003E60E4">
      <w:pPr>
        <w:pStyle w:val="Prrafodelista"/>
        <w:spacing w:before="240" w:after="240" w:line="360" w:lineRule="auto"/>
        <w:ind w:left="0"/>
        <w:jc w:val="both"/>
        <w:rPr>
          <w:rFonts w:ascii="Palatino Linotype" w:eastAsia="Calibri" w:hAnsi="Palatino Linotype" w:cs="Arial"/>
          <w:sz w:val="24"/>
          <w:lang w:val="es-AR"/>
        </w:rPr>
      </w:pPr>
    </w:p>
    <w:p w14:paraId="51A0832D" w14:textId="084F10C7" w:rsidR="003E60E4" w:rsidRPr="00A40364" w:rsidRDefault="003E60E4" w:rsidP="003E60E4">
      <w:pPr>
        <w:pStyle w:val="Prrafodelista"/>
        <w:numPr>
          <w:ilvl w:val="0"/>
          <w:numId w:val="3"/>
        </w:numPr>
        <w:spacing w:before="240" w:after="240" w:line="360" w:lineRule="auto"/>
        <w:ind w:left="0" w:firstLine="0"/>
        <w:jc w:val="both"/>
        <w:rPr>
          <w:rFonts w:ascii="Palatino Linotype" w:hAnsi="Palatino Linotype"/>
          <w:i/>
          <w:color w:val="000000"/>
          <w:sz w:val="24"/>
        </w:rPr>
      </w:pPr>
      <w:r w:rsidRPr="00A40364">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w:t>
      </w:r>
      <w:r w:rsidR="008F7F12" w:rsidRPr="00A40364">
        <w:rPr>
          <w:rFonts w:ascii="Palatino Linotype" w:eastAsia="Calibri" w:hAnsi="Palatino Linotype" w:cs="Arial"/>
          <w:sz w:val="24"/>
          <w:lang w:val="es-ES"/>
        </w:rPr>
        <w:t>seis</w:t>
      </w:r>
      <w:r w:rsidRPr="00A40364">
        <w:rPr>
          <w:rFonts w:ascii="Palatino Linotype" w:eastAsia="Calibri" w:hAnsi="Palatino Linotype" w:cs="Arial"/>
          <w:sz w:val="24"/>
          <w:lang w:val="es-ES"/>
        </w:rPr>
        <w:t xml:space="preserve"> (</w:t>
      </w:r>
      <w:r w:rsidR="008F7F12" w:rsidRPr="00A40364">
        <w:rPr>
          <w:rFonts w:ascii="Palatino Linotype" w:eastAsia="Calibri" w:hAnsi="Palatino Linotype" w:cs="Arial"/>
          <w:sz w:val="24"/>
          <w:lang w:val="es-ES"/>
        </w:rPr>
        <w:t>6</w:t>
      </w:r>
      <w:r w:rsidRPr="00A40364">
        <w:rPr>
          <w:rFonts w:ascii="Palatino Linotype" w:eastAsia="Calibri" w:hAnsi="Palatino Linotype" w:cs="Arial"/>
          <w:sz w:val="24"/>
          <w:lang w:val="es-ES"/>
        </w:rPr>
        <w:t xml:space="preserve">) de </w:t>
      </w:r>
      <w:r w:rsidR="008F7F12" w:rsidRPr="00A40364">
        <w:rPr>
          <w:rFonts w:ascii="Palatino Linotype" w:eastAsia="Calibri" w:hAnsi="Palatino Linotype" w:cs="Arial"/>
          <w:sz w:val="24"/>
          <w:lang w:val="es-ES"/>
        </w:rPr>
        <w:t>agosto</w:t>
      </w:r>
      <w:r w:rsidRPr="00A40364">
        <w:rPr>
          <w:rFonts w:ascii="Palatino Linotype" w:eastAsia="Calibri" w:hAnsi="Palatino Linotype" w:cs="Arial"/>
          <w:sz w:val="24"/>
          <w:lang w:val="es-ES"/>
        </w:rPr>
        <w:t xml:space="preserve"> de dos mil </w:t>
      </w:r>
      <w:r w:rsidR="008F7F12" w:rsidRPr="00A40364">
        <w:rPr>
          <w:rFonts w:ascii="Palatino Linotype" w:eastAsia="Calibri" w:hAnsi="Palatino Linotype" w:cs="Arial"/>
          <w:sz w:val="24"/>
          <w:lang w:val="es-ES"/>
        </w:rPr>
        <w:t>veintiuno</w:t>
      </w:r>
      <w:r w:rsidRPr="00A40364">
        <w:rPr>
          <w:rFonts w:ascii="Palatino Linotype" w:eastAsia="Calibri" w:hAnsi="Palatino Linotype" w:cs="Arial"/>
          <w:sz w:val="24"/>
          <w:lang w:val="es-ES"/>
        </w:rPr>
        <w:t xml:space="preserve">, puso a disposición de las partes el expediente electrónico </w:t>
      </w:r>
      <w:r w:rsidRPr="00A40364">
        <w:rPr>
          <w:rFonts w:ascii="Palatino Linotype" w:eastAsia="Calibri" w:hAnsi="Palatino Linotype" w:cs="Arial"/>
          <w:sz w:val="24"/>
        </w:rPr>
        <w:t xml:space="preserve">vía </w:t>
      </w:r>
      <w:r w:rsidRPr="00A40364">
        <w:rPr>
          <w:rFonts w:ascii="Palatino Linotype" w:eastAsia="Calibri" w:hAnsi="Palatino Linotype" w:cs="Arial"/>
          <w:b/>
          <w:sz w:val="24"/>
          <w:lang w:val="es-ES"/>
        </w:rPr>
        <w:t xml:space="preserve">SAIMEX </w:t>
      </w:r>
      <w:r w:rsidRPr="00A4036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w:t>
      </w:r>
      <w:r w:rsidRPr="00A40364">
        <w:rPr>
          <w:rFonts w:ascii="Palatino Linotype" w:eastAsia="Calibri" w:hAnsi="Palatino Linotype" w:cs="Arial"/>
          <w:sz w:val="24"/>
          <w:lang w:val="es-ES"/>
        </w:rPr>
        <w:lastRenderedPageBreak/>
        <w:t xml:space="preserve">concreto, de esta forma para que el </w:t>
      </w:r>
      <w:r w:rsidRPr="00A40364">
        <w:rPr>
          <w:rFonts w:ascii="Palatino Linotype" w:eastAsia="Calibri" w:hAnsi="Palatino Linotype" w:cs="Arial"/>
          <w:b/>
          <w:sz w:val="24"/>
          <w:lang w:val="es-ES"/>
        </w:rPr>
        <w:t>SUJETO OBLIGADO</w:t>
      </w:r>
      <w:r w:rsidRPr="00A40364">
        <w:rPr>
          <w:rFonts w:ascii="Palatino Linotype" w:eastAsia="Calibri" w:hAnsi="Palatino Linotype" w:cs="Arial"/>
          <w:sz w:val="24"/>
          <w:lang w:val="es-ES"/>
        </w:rPr>
        <w:t xml:space="preserve"> presentara el informe justificado procedente.</w:t>
      </w:r>
    </w:p>
    <w:p w14:paraId="15D53110" w14:textId="77777777" w:rsidR="003E60E4" w:rsidRPr="00A40364" w:rsidRDefault="003E60E4" w:rsidP="003E60E4">
      <w:pPr>
        <w:pStyle w:val="Prrafodelista"/>
        <w:rPr>
          <w:rFonts w:ascii="Palatino Linotype" w:hAnsi="Palatino Linotype"/>
          <w:i/>
          <w:color w:val="000000"/>
          <w:sz w:val="24"/>
        </w:rPr>
      </w:pPr>
    </w:p>
    <w:p w14:paraId="2863A080" w14:textId="10D152BA" w:rsidR="008F7F12" w:rsidRDefault="008F7F12" w:rsidP="003E60E4">
      <w:pPr>
        <w:pStyle w:val="Prrafodelista"/>
        <w:numPr>
          <w:ilvl w:val="0"/>
          <w:numId w:val="3"/>
        </w:numPr>
        <w:spacing w:line="360" w:lineRule="auto"/>
        <w:ind w:left="0" w:firstLine="0"/>
        <w:jc w:val="both"/>
        <w:rPr>
          <w:rFonts w:ascii="Palatino Linotype" w:eastAsia="Calibri" w:hAnsi="Palatino Linotype" w:cs="Arial"/>
          <w:sz w:val="24"/>
          <w:lang w:val="es-ES"/>
        </w:rPr>
      </w:pPr>
      <w:r w:rsidRPr="00A40364">
        <w:rPr>
          <w:rFonts w:ascii="Palatino Linotype" w:eastAsia="Calibri" w:hAnsi="Palatino Linotype" w:cs="Arial"/>
          <w:sz w:val="24"/>
          <w:lang w:val="es-ES"/>
        </w:rPr>
        <w:t xml:space="preserve">El doce (12) de agosto de dos mil veintiuno, el Sujeto Obligado rindió su informe justificado a través de los documentos electrónicos denominados </w:t>
      </w:r>
      <w:r w:rsidRPr="00A40364">
        <w:rPr>
          <w:rFonts w:ascii="Palatino Linotype" w:eastAsia="Calibri" w:hAnsi="Palatino Linotype" w:cs="Arial"/>
          <w:b/>
          <w:i/>
          <w:sz w:val="24"/>
          <w:lang w:val="es-ES"/>
        </w:rPr>
        <w:t xml:space="preserve">Respuesta del área 03763-2021.pdf; y 03763-2021.pdf, </w:t>
      </w:r>
      <w:r w:rsidRPr="00A40364">
        <w:rPr>
          <w:rFonts w:ascii="Palatino Linotype" w:eastAsia="Calibri" w:hAnsi="Palatino Linotype" w:cs="Arial"/>
          <w:sz w:val="24"/>
          <w:lang w:val="es-ES"/>
        </w:rPr>
        <w:t>los cuales se pusieron a la vista del Recurrente en fecha dieciséis (16) de agosto de dos mil veintiuno; sin embargo, se describe su contenido medular a continuación:</w:t>
      </w:r>
    </w:p>
    <w:p w14:paraId="69DDE141" w14:textId="77777777" w:rsidR="001E3212" w:rsidRPr="001E3212" w:rsidRDefault="001E3212" w:rsidP="001E3212">
      <w:pPr>
        <w:pStyle w:val="Prrafodelista"/>
        <w:rPr>
          <w:rFonts w:ascii="Palatino Linotype" w:eastAsia="Calibri" w:hAnsi="Palatino Linotype" w:cs="Arial"/>
          <w:sz w:val="24"/>
          <w:lang w:val="es-ES"/>
        </w:rPr>
      </w:pPr>
    </w:p>
    <w:p w14:paraId="78EAA122" w14:textId="072464C2" w:rsidR="008F7F12" w:rsidRPr="00A40364" w:rsidRDefault="008F7F12" w:rsidP="001E3212">
      <w:pPr>
        <w:pStyle w:val="Prrafodelista"/>
        <w:numPr>
          <w:ilvl w:val="0"/>
          <w:numId w:val="21"/>
        </w:numPr>
        <w:spacing w:line="360" w:lineRule="auto"/>
        <w:ind w:left="709"/>
        <w:jc w:val="both"/>
        <w:rPr>
          <w:rFonts w:ascii="Palatino Linotype" w:eastAsia="Calibri" w:hAnsi="Palatino Linotype" w:cs="Arial"/>
          <w:sz w:val="24"/>
          <w:lang w:val="es-ES"/>
        </w:rPr>
      </w:pPr>
      <w:r w:rsidRPr="00A40364">
        <w:rPr>
          <w:rFonts w:ascii="Palatino Linotype" w:eastAsia="Calibri" w:hAnsi="Palatino Linotype" w:cs="Arial"/>
          <w:b/>
          <w:i/>
          <w:sz w:val="24"/>
          <w:lang w:val="es-ES"/>
        </w:rPr>
        <w:t>Respuesta del área 03763-2021.pdf:</w:t>
      </w:r>
      <w:r w:rsidRPr="00A40364">
        <w:rPr>
          <w:rFonts w:ascii="Palatino Linotype" w:eastAsia="Calibri" w:hAnsi="Palatino Linotype" w:cs="Arial"/>
          <w:sz w:val="24"/>
          <w:lang w:val="es-ES"/>
        </w:rPr>
        <w:t xml:space="preserve"> Oficio DA/SRH/DDP/1217/2021 suscrito por la Dirección de Administración, mediante el cual refiere lo siguiente:</w:t>
      </w:r>
    </w:p>
    <w:p w14:paraId="4BBF5B75" w14:textId="77777777" w:rsidR="008F7F12" w:rsidRPr="00A40364" w:rsidRDefault="008F7F12" w:rsidP="008F7F12">
      <w:pPr>
        <w:pStyle w:val="Prrafodelista"/>
        <w:rPr>
          <w:rFonts w:ascii="Palatino Linotype" w:eastAsia="Calibri" w:hAnsi="Palatino Linotype" w:cs="Arial"/>
          <w:sz w:val="24"/>
          <w:lang w:val="es-ES"/>
        </w:rPr>
      </w:pPr>
    </w:p>
    <w:p w14:paraId="43920556" w14:textId="62DBDFC4" w:rsidR="008F7F12" w:rsidRPr="00A40364" w:rsidRDefault="008F7F12" w:rsidP="003C0BD2">
      <w:pPr>
        <w:pStyle w:val="Prrafodelista"/>
        <w:ind w:left="0"/>
        <w:rPr>
          <w:rFonts w:ascii="Palatino Linotype" w:eastAsia="Calibri" w:hAnsi="Palatino Linotype" w:cs="Arial"/>
          <w:sz w:val="24"/>
          <w:lang w:val="es-ES"/>
        </w:rPr>
      </w:pPr>
      <w:r w:rsidRPr="00A40364">
        <w:rPr>
          <w:rFonts w:ascii="Palatino Linotype" w:hAnsi="Palatino Linotype"/>
          <w:noProof/>
          <w:sz w:val="24"/>
          <w:lang w:eastAsia="es-MX"/>
        </w:rPr>
        <w:drawing>
          <wp:inline distT="0" distB="0" distL="0" distR="0" wp14:anchorId="282456B8" wp14:editId="6CD5D363">
            <wp:extent cx="5709684" cy="3229866"/>
            <wp:effectExtent l="0" t="0" r="571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590" t="21065" r="15390" b="6505"/>
                    <a:stretch/>
                  </pic:blipFill>
                  <pic:spPr bwMode="auto">
                    <a:xfrm>
                      <a:off x="0" y="0"/>
                      <a:ext cx="5723612" cy="3237745"/>
                    </a:xfrm>
                    <a:prstGeom prst="rect">
                      <a:avLst/>
                    </a:prstGeom>
                    <a:ln>
                      <a:noFill/>
                    </a:ln>
                    <a:extLst>
                      <a:ext uri="{53640926-AAD7-44D8-BBD7-CCE9431645EC}">
                        <a14:shadowObscured xmlns:a14="http://schemas.microsoft.com/office/drawing/2010/main"/>
                      </a:ext>
                    </a:extLst>
                  </pic:spPr>
                </pic:pic>
              </a:graphicData>
            </a:graphic>
          </wp:inline>
        </w:drawing>
      </w:r>
    </w:p>
    <w:p w14:paraId="621B6603" w14:textId="2460F75E" w:rsidR="003C0BD2" w:rsidRPr="00A40364" w:rsidRDefault="003C0BD2" w:rsidP="003C0BD2">
      <w:pPr>
        <w:pStyle w:val="Prrafodelista"/>
        <w:ind w:left="0"/>
        <w:rPr>
          <w:rFonts w:ascii="Palatino Linotype" w:eastAsia="Calibri" w:hAnsi="Palatino Linotype" w:cs="Arial"/>
          <w:sz w:val="24"/>
          <w:lang w:val="es-ES"/>
        </w:rPr>
      </w:pPr>
      <w:r w:rsidRPr="00A40364">
        <w:rPr>
          <w:rFonts w:ascii="Palatino Linotype" w:hAnsi="Palatino Linotype"/>
          <w:noProof/>
          <w:sz w:val="24"/>
          <w:lang w:eastAsia="es-MX"/>
        </w:rPr>
        <w:lastRenderedPageBreak/>
        <w:drawing>
          <wp:inline distT="0" distB="0" distL="0" distR="0" wp14:anchorId="36FE9C87" wp14:editId="597ABD99">
            <wp:extent cx="5709285" cy="3053037"/>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590" t="17116" r="15390" b="14415"/>
                    <a:stretch/>
                  </pic:blipFill>
                  <pic:spPr bwMode="auto">
                    <a:xfrm>
                      <a:off x="0" y="0"/>
                      <a:ext cx="5732955" cy="3065694"/>
                    </a:xfrm>
                    <a:prstGeom prst="rect">
                      <a:avLst/>
                    </a:prstGeom>
                    <a:ln>
                      <a:noFill/>
                    </a:ln>
                    <a:extLst>
                      <a:ext uri="{53640926-AAD7-44D8-BBD7-CCE9431645EC}">
                        <a14:shadowObscured xmlns:a14="http://schemas.microsoft.com/office/drawing/2010/main"/>
                      </a:ext>
                    </a:extLst>
                  </pic:spPr>
                </pic:pic>
              </a:graphicData>
            </a:graphic>
          </wp:inline>
        </w:drawing>
      </w:r>
    </w:p>
    <w:p w14:paraId="4B556F54" w14:textId="77777777" w:rsidR="008F7F12" w:rsidRPr="00A40364" w:rsidRDefault="008F7F12" w:rsidP="008F7F12">
      <w:pPr>
        <w:pStyle w:val="Prrafodelista"/>
        <w:rPr>
          <w:rFonts w:ascii="Palatino Linotype" w:eastAsia="Calibri" w:hAnsi="Palatino Linotype" w:cs="Arial"/>
          <w:b/>
          <w:i/>
          <w:sz w:val="24"/>
          <w:lang w:val="es-ES"/>
        </w:rPr>
      </w:pPr>
    </w:p>
    <w:p w14:paraId="495F75FF" w14:textId="3475548E" w:rsidR="008F7F12" w:rsidRPr="00A40364" w:rsidRDefault="008F7F12" w:rsidP="001E3212">
      <w:pPr>
        <w:pStyle w:val="Prrafodelista"/>
        <w:numPr>
          <w:ilvl w:val="0"/>
          <w:numId w:val="21"/>
        </w:numPr>
        <w:spacing w:line="360" w:lineRule="auto"/>
        <w:ind w:left="567"/>
        <w:jc w:val="both"/>
        <w:rPr>
          <w:rFonts w:ascii="Palatino Linotype" w:eastAsia="Calibri" w:hAnsi="Palatino Linotype" w:cs="Arial"/>
          <w:sz w:val="24"/>
          <w:lang w:val="es-ES"/>
        </w:rPr>
      </w:pPr>
      <w:r w:rsidRPr="00A40364">
        <w:rPr>
          <w:rFonts w:ascii="Palatino Linotype" w:eastAsia="Calibri" w:hAnsi="Palatino Linotype" w:cs="Arial"/>
          <w:b/>
          <w:i/>
          <w:sz w:val="24"/>
          <w:lang w:val="es-ES"/>
        </w:rPr>
        <w:t>03763-2021.pdf</w:t>
      </w:r>
      <w:r w:rsidR="003C0BD2" w:rsidRPr="00A40364">
        <w:rPr>
          <w:rFonts w:ascii="Palatino Linotype" w:eastAsia="Calibri" w:hAnsi="Palatino Linotype" w:cs="Arial"/>
          <w:b/>
          <w:i/>
          <w:sz w:val="24"/>
          <w:lang w:val="es-ES"/>
        </w:rPr>
        <w:t xml:space="preserve">: </w:t>
      </w:r>
      <w:r w:rsidR="003C0BD2" w:rsidRPr="00A40364">
        <w:rPr>
          <w:rFonts w:ascii="Palatino Linotype" w:eastAsia="Calibri" w:hAnsi="Palatino Linotype" w:cs="Arial"/>
          <w:sz w:val="24"/>
          <w:lang w:val="es-ES"/>
        </w:rPr>
        <w:t xml:space="preserve">Documento suscrito por el Titular de la Unidad de Transparencia, mediante el cual transcribe la información emitida por la Dirección de Administración </w:t>
      </w:r>
    </w:p>
    <w:p w14:paraId="0C6EC6E7" w14:textId="77777777" w:rsidR="008F7F12" w:rsidRPr="00A40364" w:rsidRDefault="008F7F12" w:rsidP="008F7F12">
      <w:pPr>
        <w:pStyle w:val="Prrafodelista"/>
        <w:spacing w:line="360" w:lineRule="auto"/>
        <w:ind w:left="0"/>
        <w:jc w:val="both"/>
        <w:rPr>
          <w:rFonts w:ascii="Palatino Linotype" w:eastAsia="Calibri" w:hAnsi="Palatino Linotype" w:cs="Arial"/>
          <w:sz w:val="24"/>
          <w:lang w:val="es-ES"/>
        </w:rPr>
      </w:pPr>
    </w:p>
    <w:p w14:paraId="1840403B" w14:textId="31E6DB40" w:rsidR="008F7F12" w:rsidRPr="00A40364" w:rsidRDefault="00982344" w:rsidP="003E60E4">
      <w:pPr>
        <w:pStyle w:val="Prrafodelista"/>
        <w:numPr>
          <w:ilvl w:val="0"/>
          <w:numId w:val="3"/>
        </w:numPr>
        <w:spacing w:line="360" w:lineRule="auto"/>
        <w:ind w:left="0" w:firstLine="0"/>
        <w:jc w:val="both"/>
        <w:rPr>
          <w:rFonts w:ascii="Palatino Linotype" w:eastAsia="Calibri" w:hAnsi="Palatino Linotype" w:cs="Arial"/>
          <w:sz w:val="24"/>
          <w:lang w:val="es-ES"/>
        </w:rPr>
      </w:pPr>
      <w:r w:rsidRPr="00A40364">
        <w:rPr>
          <w:rFonts w:ascii="Palatino Linotype" w:eastAsia="Calibri" w:hAnsi="Palatino Linotype" w:cs="Arial"/>
          <w:sz w:val="24"/>
          <w:lang w:val="es-ES"/>
        </w:rPr>
        <w:t>Por su parte, el Recurrente fue omiso en realizar manifestaciones que a su derecho convengan.</w:t>
      </w:r>
    </w:p>
    <w:p w14:paraId="7A5F24F9" w14:textId="77777777" w:rsidR="00982344" w:rsidRPr="00A40364" w:rsidRDefault="00982344" w:rsidP="00982344">
      <w:pPr>
        <w:pStyle w:val="Prrafodelista"/>
        <w:spacing w:before="240" w:after="240" w:line="360" w:lineRule="auto"/>
        <w:ind w:left="0"/>
        <w:jc w:val="both"/>
        <w:rPr>
          <w:rFonts w:ascii="Palatino Linotype" w:hAnsi="Palatino Linotype"/>
          <w:iCs/>
          <w:color w:val="000000"/>
          <w:sz w:val="24"/>
        </w:rPr>
      </w:pPr>
    </w:p>
    <w:p w14:paraId="2F1A615D" w14:textId="6D07D837" w:rsidR="00982344" w:rsidRPr="00A40364" w:rsidRDefault="00982344" w:rsidP="00982344">
      <w:pPr>
        <w:pStyle w:val="Prrafodelista"/>
        <w:numPr>
          <w:ilvl w:val="0"/>
          <w:numId w:val="3"/>
        </w:numPr>
        <w:spacing w:before="240" w:after="240" w:line="360" w:lineRule="auto"/>
        <w:ind w:left="0" w:firstLine="0"/>
        <w:jc w:val="both"/>
        <w:rPr>
          <w:rFonts w:ascii="Palatino Linotype" w:eastAsia="Calibri" w:hAnsi="Palatino Linotype" w:cs="Arial"/>
          <w:sz w:val="24"/>
          <w:lang w:val="es-ES"/>
        </w:rPr>
      </w:pPr>
      <w:r w:rsidRPr="00A40364">
        <w:rPr>
          <w:rFonts w:ascii="Palatino Linotype" w:hAnsi="Palatino Linotype"/>
          <w:iCs/>
          <w:color w:val="000000"/>
          <w:sz w:val="24"/>
        </w:rPr>
        <w:t>En fecha ocho (8) de septiembre</w:t>
      </w:r>
      <w:r w:rsidRPr="00A40364">
        <w:rPr>
          <w:rFonts w:ascii="Palatino Linotype" w:eastAsia="Calibri" w:hAnsi="Palatino Linotype" w:cs="Arial"/>
          <w:sz w:val="24"/>
          <w:lang w:val="es-ES"/>
        </w:rPr>
        <w:t>, e</w:t>
      </w:r>
      <w:r w:rsidRPr="00A40364">
        <w:rPr>
          <w:rFonts w:ascii="Palatino Linotype" w:hAnsi="Palatino Linotype"/>
          <w:sz w:val="24"/>
        </w:rPr>
        <w:t>l Comisionado Ponente decretó el cierre de instrucción</w:t>
      </w:r>
      <w:r w:rsidRPr="00A40364">
        <w:rPr>
          <w:rFonts w:ascii="Palatino Linotype" w:hAnsi="Palatino Linotype" w:cs="Arial"/>
          <w:sz w:val="24"/>
        </w:rPr>
        <w:t>.</w:t>
      </w:r>
    </w:p>
    <w:p w14:paraId="2215FED5" w14:textId="77777777" w:rsidR="00982344" w:rsidRPr="00A40364" w:rsidRDefault="00982344" w:rsidP="00982344">
      <w:pPr>
        <w:pStyle w:val="Prrafodelista"/>
        <w:rPr>
          <w:rFonts w:ascii="Palatino Linotype" w:hAnsi="Palatino Linotype" w:cs="Tahoma"/>
          <w:sz w:val="24"/>
        </w:rPr>
      </w:pPr>
    </w:p>
    <w:p w14:paraId="40DE073F" w14:textId="77777777" w:rsidR="00982344" w:rsidRPr="00A40364" w:rsidRDefault="00982344" w:rsidP="00982344">
      <w:pPr>
        <w:pStyle w:val="Prrafodelista"/>
        <w:numPr>
          <w:ilvl w:val="0"/>
          <w:numId w:val="3"/>
        </w:numPr>
        <w:spacing w:line="360" w:lineRule="auto"/>
        <w:ind w:left="0" w:firstLine="0"/>
        <w:jc w:val="both"/>
        <w:rPr>
          <w:rFonts w:ascii="Palatino Linotype" w:hAnsi="Palatino Linotype" w:cs="Tahoma"/>
          <w:sz w:val="24"/>
        </w:rPr>
      </w:pPr>
      <w:r w:rsidRPr="00A40364">
        <w:rPr>
          <w:rFonts w:ascii="Palatino Linotype" w:hAnsi="Palatino Linotype" w:cs="Arial"/>
          <w:color w:val="000000" w:themeColor="text1"/>
          <w:sz w:val="24"/>
        </w:rPr>
        <w:t xml:space="preserve">En fecha veintitrés (23) de agosto del dos mil veintiuno, en la segunda sesión extraordinaria del Pleno del Instituto de Transparencia, Acceso a la Información Pública y Protección de Datos Personales del Estado de México y Municipios acordó </w:t>
      </w:r>
      <w:r w:rsidRPr="00A40364">
        <w:rPr>
          <w:rFonts w:ascii="Palatino Linotype" w:hAnsi="Palatino Linotype" w:cs="Arial"/>
          <w:color w:val="000000" w:themeColor="text1"/>
          <w:sz w:val="24"/>
        </w:rPr>
        <w:lastRenderedPageBreak/>
        <w:t xml:space="preserve">el returno del recurso de revisión a la </w:t>
      </w:r>
      <w:r w:rsidRPr="00A40364">
        <w:rPr>
          <w:rFonts w:ascii="Palatino Linotype" w:hAnsi="Palatino Linotype" w:cs="Arial"/>
          <w:b/>
          <w:color w:val="000000" w:themeColor="text1"/>
          <w:sz w:val="24"/>
        </w:rPr>
        <w:t>Comisionada María del Rosario Mejía Ayala</w:t>
      </w:r>
      <w:r w:rsidRPr="00A40364">
        <w:rPr>
          <w:rFonts w:ascii="Palatino Linotype" w:hAnsi="Palatino Linotype" w:cs="Arial"/>
          <w:color w:val="000000" w:themeColor="text1"/>
          <w:sz w:val="24"/>
        </w:rPr>
        <w:t xml:space="preserve"> para su resolución. - - - - - - - - - - - - - - - - - - - - - - - - - - - - - - - - - - - - - - - - - - - - - - - - - - </w:t>
      </w:r>
    </w:p>
    <w:p w14:paraId="73ECDC4A" w14:textId="77777777" w:rsidR="008F7F12" w:rsidRPr="00A40364" w:rsidRDefault="008F7F12" w:rsidP="008F7F12">
      <w:pPr>
        <w:pStyle w:val="Prrafodelista"/>
        <w:rPr>
          <w:rFonts w:ascii="Palatino Linotype" w:eastAsia="Calibri" w:hAnsi="Palatino Linotype" w:cs="Arial"/>
          <w:sz w:val="24"/>
          <w:lang w:val="es-ES"/>
        </w:rPr>
      </w:pPr>
    </w:p>
    <w:p w14:paraId="351D14F5" w14:textId="77777777" w:rsidR="003E60E4" w:rsidRPr="00A40364" w:rsidRDefault="003E60E4" w:rsidP="003E60E4">
      <w:pPr>
        <w:pStyle w:val="Ttulo1"/>
        <w:jc w:val="center"/>
        <w:rPr>
          <w:rFonts w:ascii="Palatino Linotype" w:hAnsi="Palatino Linotype" w:cs="Arial"/>
          <w:b/>
          <w:color w:val="auto"/>
          <w:sz w:val="24"/>
          <w:szCs w:val="24"/>
        </w:rPr>
      </w:pPr>
      <w:bookmarkStart w:id="1" w:name="_Toc82465791"/>
      <w:r w:rsidRPr="00A40364">
        <w:rPr>
          <w:rFonts w:ascii="Palatino Linotype" w:hAnsi="Palatino Linotype" w:cs="Arial"/>
          <w:b/>
          <w:color w:val="auto"/>
          <w:sz w:val="24"/>
          <w:szCs w:val="24"/>
        </w:rPr>
        <w:t>CONSIDERANDO</w:t>
      </w:r>
      <w:bookmarkEnd w:id="1"/>
      <w:r w:rsidRPr="00A40364">
        <w:rPr>
          <w:rFonts w:ascii="Palatino Linotype" w:hAnsi="Palatino Linotype" w:cs="Arial"/>
          <w:b/>
          <w:color w:val="auto"/>
          <w:sz w:val="24"/>
          <w:szCs w:val="24"/>
        </w:rPr>
        <w:t xml:space="preserve"> </w:t>
      </w:r>
    </w:p>
    <w:p w14:paraId="3282E13E" w14:textId="77777777" w:rsidR="00982344" w:rsidRPr="00A40364" w:rsidRDefault="00982344" w:rsidP="003E60E4">
      <w:pPr>
        <w:pStyle w:val="Ttulo2"/>
        <w:rPr>
          <w:rFonts w:ascii="Palatino Linotype" w:hAnsi="Palatino Linotype"/>
          <w:b/>
          <w:color w:val="auto"/>
          <w:sz w:val="24"/>
          <w:szCs w:val="24"/>
        </w:rPr>
      </w:pPr>
    </w:p>
    <w:p w14:paraId="6280286A" w14:textId="77777777" w:rsidR="00982344" w:rsidRPr="00A40364" w:rsidRDefault="00982344" w:rsidP="00982344">
      <w:pPr>
        <w:pStyle w:val="Ttulo2"/>
        <w:rPr>
          <w:rFonts w:ascii="Palatino Linotype" w:hAnsi="Palatino Linotype"/>
          <w:b/>
          <w:bCs/>
          <w:color w:val="auto"/>
          <w:spacing w:val="60"/>
          <w:sz w:val="24"/>
          <w:szCs w:val="24"/>
        </w:rPr>
      </w:pPr>
      <w:bookmarkStart w:id="2" w:name="_Toc82465792"/>
      <w:r w:rsidRPr="00A40364">
        <w:rPr>
          <w:rFonts w:ascii="Palatino Linotype" w:hAnsi="Palatino Linotype"/>
          <w:b/>
          <w:color w:val="auto"/>
          <w:sz w:val="24"/>
          <w:szCs w:val="24"/>
        </w:rPr>
        <w:t>PRIMERO. De la competencia</w:t>
      </w:r>
      <w:bookmarkEnd w:id="2"/>
    </w:p>
    <w:p w14:paraId="699B4E4F" w14:textId="77777777" w:rsidR="00982344" w:rsidRPr="00A40364" w:rsidRDefault="00982344" w:rsidP="00982344">
      <w:pPr>
        <w:pStyle w:val="Prrafodelista"/>
        <w:numPr>
          <w:ilvl w:val="0"/>
          <w:numId w:val="3"/>
        </w:numPr>
        <w:spacing w:before="240" w:after="240" w:line="360" w:lineRule="auto"/>
        <w:ind w:left="0" w:firstLine="0"/>
        <w:jc w:val="both"/>
        <w:rPr>
          <w:rFonts w:ascii="Palatino Linotype" w:hAnsi="Palatino Linotype"/>
          <w:sz w:val="24"/>
        </w:rPr>
      </w:pPr>
      <w:r w:rsidRPr="00A4036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40364">
        <w:rPr>
          <w:rFonts w:ascii="Palatino Linotype" w:eastAsia="Calibri" w:hAnsi="Palatino Linotype"/>
          <w:b/>
          <w:sz w:val="24"/>
          <w:lang w:val="es-ES"/>
        </w:rPr>
        <w:t>Constitución Política de los Estados Unidos Mexicanos</w:t>
      </w:r>
      <w:r w:rsidRPr="00A40364">
        <w:rPr>
          <w:rFonts w:ascii="Palatino Linotype" w:eastAsia="Calibri" w:hAnsi="Palatino Linotype"/>
          <w:sz w:val="24"/>
          <w:lang w:val="es-ES"/>
        </w:rPr>
        <w:t xml:space="preserve">; 5, </w:t>
      </w:r>
      <w:r w:rsidRPr="00A40364">
        <w:rPr>
          <w:rFonts w:ascii="Palatino Linotype" w:hAnsi="Palatino Linotype" w:cs="Tahoma"/>
          <w:bCs/>
          <w:sz w:val="24"/>
        </w:rPr>
        <w:t xml:space="preserve">vigésimo noveno, trigésimo y trigésimo primero, fracciones I, II, III, IV y V </w:t>
      </w:r>
      <w:r w:rsidRPr="00A40364">
        <w:rPr>
          <w:rFonts w:ascii="Palatino Linotype" w:eastAsia="Calibri" w:hAnsi="Palatino Linotype"/>
          <w:b/>
          <w:sz w:val="24"/>
          <w:lang w:val="es-ES"/>
        </w:rPr>
        <w:t>Constitución Política del Estado Libre y Soberano de México</w:t>
      </w:r>
      <w:r w:rsidRPr="00A40364">
        <w:rPr>
          <w:rFonts w:ascii="Palatino Linotype" w:eastAsia="Calibri" w:hAnsi="Palatino Linotype"/>
          <w:sz w:val="24"/>
          <w:lang w:val="es-ES"/>
        </w:rPr>
        <w:t xml:space="preserve">; artículos 1, 2 fracción II, 13, 29, 36 fracciones I y II, 176, 178, 179, 181 párrafo tercero y 185 </w:t>
      </w:r>
      <w:r w:rsidRPr="00A40364">
        <w:rPr>
          <w:rFonts w:ascii="Palatino Linotype" w:eastAsia="Calibri" w:hAnsi="Palatino Linotype" w:cs="Arial"/>
          <w:sz w:val="24"/>
          <w:lang w:val="es-ES"/>
        </w:rPr>
        <w:t xml:space="preserve">de la </w:t>
      </w:r>
      <w:r w:rsidRPr="00A40364">
        <w:rPr>
          <w:rFonts w:ascii="Palatino Linotype" w:eastAsia="Calibri" w:hAnsi="Palatino Linotype" w:cs="Arial"/>
          <w:b/>
          <w:sz w:val="24"/>
          <w:lang w:val="es-ES"/>
        </w:rPr>
        <w:t>Ley de Transparencia y Acceso a la Información Pública del Estado de México y Municipios</w:t>
      </w:r>
      <w:r w:rsidRPr="00A40364">
        <w:rPr>
          <w:rFonts w:ascii="Palatino Linotype" w:eastAsia="Calibri" w:hAnsi="Palatino Linotype" w:cs="Arial"/>
          <w:sz w:val="24"/>
          <w:lang w:val="es-ES"/>
        </w:rPr>
        <w:t xml:space="preserve">; y 10, 7, 9 fracciones I y XXIV, y 11 del </w:t>
      </w:r>
      <w:r w:rsidRPr="00A40364">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A40364">
        <w:rPr>
          <w:rFonts w:ascii="Palatino Linotype" w:hAnsi="Palatino Linotype"/>
          <w:sz w:val="24"/>
        </w:rPr>
        <w:t>.</w:t>
      </w:r>
    </w:p>
    <w:p w14:paraId="06182ACF" w14:textId="77777777" w:rsidR="00982344" w:rsidRPr="00A40364" w:rsidRDefault="00982344" w:rsidP="00982344">
      <w:pPr>
        <w:pStyle w:val="Prrafodelista"/>
        <w:spacing w:before="240" w:after="240" w:line="360" w:lineRule="auto"/>
        <w:ind w:left="0"/>
        <w:jc w:val="both"/>
        <w:rPr>
          <w:rFonts w:ascii="Palatino Linotype" w:hAnsi="Palatino Linotype"/>
          <w:sz w:val="24"/>
        </w:rPr>
      </w:pPr>
    </w:p>
    <w:p w14:paraId="682EEF35" w14:textId="77777777" w:rsidR="00982344" w:rsidRPr="00A40364" w:rsidRDefault="00982344" w:rsidP="00982344">
      <w:pPr>
        <w:pStyle w:val="Prrafodelista"/>
        <w:numPr>
          <w:ilvl w:val="0"/>
          <w:numId w:val="3"/>
        </w:numPr>
        <w:spacing w:before="240" w:after="240" w:line="360" w:lineRule="auto"/>
        <w:ind w:left="0" w:firstLine="0"/>
        <w:jc w:val="both"/>
        <w:rPr>
          <w:rFonts w:ascii="Palatino Linotype" w:hAnsi="Palatino Linotype"/>
          <w:sz w:val="24"/>
        </w:rPr>
      </w:pPr>
      <w:r w:rsidRPr="00A40364">
        <w:rPr>
          <w:rFonts w:ascii="Palatino Linotype" w:eastAsia="Calibri"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w:t>
      </w:r>
      <w:r w:rsidRPr="00A40364">
        <w:rPr>
          <w:rFonts w:ascii="Palatino Linotype" w:eastAsia="Calibri" w:hAnsi="Palatino Linotype" w:cs="Arial"/>
          <w:sz w:val="24"/>
          <w:lang w:val="es-ES"/>
        </w:rPr>
        <w:lastRenderedPageBreak/>
        <w:t>necesarias que eviten mermar el ejercicio de los derechos correspondientes, sin que ello implique el poner en riesgo el diverso derecho a la salud de todos los partícipes en los procesos que conllevan.</w:t>
      </w:r>
    </w:p>
    <w:p w14:paraId="6B9BC44E" w14:textId="77777777" w:rsidR="00982344" w:rsidRPr="00A40364" w:rsidRDefault="00982344" w:rsidP="00982344">
      <w:pPr>
        <w:pStyle w:val="Ttulo2"/>
        <w:rPr>
          <w:rFonts w:ascii="Palatino Linotype" w:hAnsi="Palatino Linotype"/>
          <w:b/>
          <w:color w:val="auto"/>
          <w:sz w:val="24"/>
          <w:szCs w:val="24"/>
        </w:rPr>
      </w:pPr>
      <w:bookmarkStart w:id="3" w:name="_Toc82465793"/>
      <w:r w:rsidRPr="00A40364">
        <w:rPr>
          <w:rFonts w:ascii="Palatino Linotype" w:hAnsi="Palatino Linotype"/>
          <w:b/>
          <w:color w:val="auto"/>
          <w:sz w:val="24"/>
          <w:szCs w:val="24"/>
        </w:rPr>
        <w:t>SEGUNDO. De la oportunidad y procedencia.</w:t>
      </w:r>
      <w:bookmarkEnd w:id="3"/>
    </w:p>
    <w:p w14:paraId="51C6CE6F" w14:textId="77777777" w:rsidR="00982344" w:rsidRPr="00A40364" w:rsidRDefault="00982344" w:rsidP="00982344">
      <w:pPr>
        <w:rPr>
          <w:rFonts w:ascii="Palatino Linotype" w:hAnsi="Palatino Linotype"/>
          <w:sz w:val="24"/>
          <w:szCs w:val="24"/>
          <w:lang w:eastAsia="en-US"/>
        </w:rPr>
      </w:pPr>
    </w:p>
    <w:p w14:paraId="52EA59F4" w14:textId="11ED7E93" w:rsidR="00982344" w:rsidRPr="00A40364" w:rsidRDefault="00982344" w:rsidP="00982344">
      <w:pPr>
        <w:pStyle w:val="Prrafodelista"/>
        <w:numPr>
          <w:ilvl w:val="0"/>
          <w:numId w:val="2"/>
        </w:numPr>
        <w:spacing w:before="240" w:after="240" w:line="360" w:lineRule="auto"/>
        <w:ind w:left="0" w:right="49" w:firstLine="0"/>
        <w:jc w:val="both"/>
        <w:rPr>
          <w:rFonts w:ascii="Palatino Linotype" w:hAnsi="Palatino Linotype"/>
          <w:sz w:val="24"/>
        </w:rPr>
      </w:pPr>
      <w:r w:rsidRPr="00A40364">
        <w:rPr>
          <w:rFonts w:ascii="Palatino Linotype" w:eastAsia="Calibri" w:hAnsi="Palatino Linotype" w:cs="Arial"/>
          <w:sz w:val="24"/>
        </w:rPr>
        <w:t xml:space="preserve">El medio de impugnación fue presentado a través del </w:t>
      </w:r>
      <w:r w:rsidRPr="00A40364">
        <w:rPr>
          <w:rFonts w:ascii="Palatino Linotype" w:eastAsia="Calibri" w:hAnsi="Palatino Linotype" w:cs="Arial"/>
          <w:b/>
          <w:sz w:val="24"/>
        </w:rPr>
        <w:t>SAIMEX,</w:t>
      </w:r>
      <w:r w:rsidRPr="00A40364">
        <w:rPr>
          <w:rFonts w:ascii="Palatino Linotype" w:eastAsia="Calibri" w:hAnsi="Palatino Linotype" w:cs="Arial"/>
          <w:sz w:val="24"/>
        </w:rPr>
        <w:t xml:space="preserve"> en el formato previamente aprobado para tal efecto y dentro del plazo legal de quince días hábiles otorgados; siendo así que el </w:t>
      </w:r>
      <w:r w:rsidRPr="00A40364">
        <w:rPr>
          <w:rFonts w:ascii="Palatino Linotype" w:eastAsia="Calibri" w:hAnsi="Palatino Linotype" w:cs="Arial"/>
          <w:b/>
          <w:sz w:val="24"/>
        </w:rPr>
        <w:t>SUJETO OBLIGADO</w:t>
      </w:r>
      <w:r w:rsidRPr="00A40364">
        <w:rPr>
          <w:rFonts w:ascii="Palatino Linotype" w:eastAsia="Calibri" w:hAnsi="Palatino Linotype" w:cs="Arial"/>
          <w:sz w:val="24"/>
        </w:rPr>
        <w:t xml:space="preserve"> entregó respuesta a la solicitud el día siete (7) de julio de dos mil veintiuno, </w:t>
      </w:r>
      <w:r w:rsidRPr="00A40364">
        <w:rPr>
          <w:rFonts w:ascii="Palatino Linotype" w:hAnsi="Palatino Linotype" w:cs="Arial"/>
          <w:sz w:val="24"/>
        </w:rPr>
        <w:t xml:space="preserve">de tal forma que el plazo para interponer el recurso de revisión transcurrió del </w:t>
      </w:r>
      <w:r w:rsidR="00A339CB" w:rsidRPr="00A40364">
        <w:rPr>
          <w:rFonts w:ascii="Palatino Linotype" w:hAnsi="Palatino Linotype" w:cs="Arial"/>
          <w:sz w:val="24"/>
        </w:rPr>
        <w:t>ocho</w:t>
      </w:r>
      <w:r w:rsidRPr="00A40364">
        <w:rPr>
          <w:rFonts w:ascii="Palatino Linotype" w:hAnsi="Palatino Linotype" w:cs="Arial"/>
          <w:sz w:val="24"/>
        </w:rPr>
        <w:t xml:space="preserve"> (</w:t>
      </w:r>
      <w:r w:rsidR="00A339CB" w:rsidRPr="00A40364">
        <w:rPr>
          <w:rFonts w:ascii="Palatino Linotype" w:hAnsi="Palatino Linotype" w:cs="Arial"/>
          <w:sz w:val="24"/>
        </w:rPr>
        <w:t>8</w:t>
      </w:r>
      <w:r w:rsidRPr="00A40364">
        <w:rPr>
          <w:rFonts w:ascii="Palatino Linotype" w:hAnsi="Palatino Linotype" w:cs="Arial"/>
          <w:sz w:val="24"/>
        </w:rPr>
        <w:t xml:space="preserve">) de julio al </w:t>
      </w:r>
      <w:r w:rsidR="00A339CB" w:rsidRPr="00A40364">
        <w:rPr>
          <w:rFonts w:ascii="Palatino Linotype" w:hAnsi="Palatino Linotype" w:cs="Arial"/>
          <w:sz w:val="24"/>
        </w:rPr>
        <w:t>once</w:t>
      </w:r>
      <w:r w:rsidRPr="00A40364">
        <w:rPr>
          <w:rFonts w:ascii="Palatino Linotype" w:hAnsi="Palatino Linotype" w:cs="Arial"/>
          <w:sz w:val="24"/>
        </w:rPr>
        <w:t xml:space="preserve"> (1</w:t>
      </w:r>
      <w:r w:rsidR="00A339CB" w:rsidRPr="00A40364">
        <w:rPr>
          <w:rFonts w:ascii="Palatino Linotype" w:hAnsi="Palatino Linotype" w:cs="Arial"/>
          <w:sz w:val="24"/>
        </w:rPr>
        <w:t>1</w:t>
      </w:r>
      <w:r w:rsidRPr="00A40364">
        <w:rPr>
          <w:rFonts w:ascii="Palatino Linotype" w:hAnsi="Palatino Linotype" w:cs="Arial"/>
          <w:sz w:val="24"/>
        </w:rPr>
        <w:t>) de agosto de dos mil veintiuno; en consecuencia, presentó su inconformidad el día do</w:t>
      </w:r>
      <w:r w:rsidR="00A339CB" w:rsidRPr="00A40364">
        <w:rPr>
          <w:rFonts w:ascii="Palatino Linotype" w:hAnsi="Palatino Linotype" w:cs="Arial"/>
          <w:sz w:val="24"/>
        </w:rPr>
        <w:t>s</w:t>
      </w:r>
      <w:r w:rsidRPr="00A40364">
        <w:rPr>
          <w:rFonts w:ascii="Palatino Linotype" w:hAnsi="Palatino Linotype" w:cs="Arial"/>
          <w:sz w:val="24"/>
        </w:rPr>
        <w:t xml:space="preserve"> (2) de </w:t>
      </w:r>
      <w:r w:rsidR="00A339CB" w:rsidRPr="00A40364">
        <w:rPr>
          <w:rFonts w:ascii="Palatino Linotype" w:hAnsi="Palatino Linotype" w:cs="Arial"/>
          <w:sz w:val="24"/>
        </w:rPr>
        <w:t>agosto</w:t>
      </w:r>
      <w:r w:rsidRPr="00A40364">
        <w:rPr>
          <w:rFonts w:ascii="Palatino Linotype" w:hAnsi="Palatino Linotype" w:cs="Arial"/>
          <w:sz w:val="24"/>
        </w:rPr>
        <w:t xml:space="preserve"> de dos mil veintiuno, por lo que se encuentra dentro de los márgenes temporales previstos en el artículo 178 de la </w:t>
      </w:r>
      <w:r w:rsidRPr="00A40364">
        <w:rPr>
          <w:rFonts w:ascii="Palatino Linotype" w:hAnsi="Palatino Linotype" w:cs="Arial"/>
          <w:b/>
          <w:sz w:val="24"/>
        </w:rPr>
        <w:t xml:space="preserve">Ley de Transparencia y Acceso a la Información Pública del Estado de México y Municipios </w:t>
      </w:r>
      <w:r w:rsidRPr="00A40364">
        <w:rPr>
          <w:rFonts w:ascii="Palatino Linotype" w:hAnsi="Palatino Linotype" w:cs="Arial"/>
          <w:sz w:val="24"/>
        </w:rPr>
        <w:t>vigente.</w:t>
      </w:r>
    </w:p>
    <w:p w14:paraId="0389D97C" w14:textId="77777777" w:rsidR="00982344" w:rsidRPr="00A40364" w:rsidRDefault="00982344" w:rsidP="00982344">
      <w:pPr>
        <w:pStyle w:val="Prrafodelista"/>
        <w:spacing w:before="240" w:after="240" w:line="360" w:lineRule="auto"/>
        <w:ind w:left="0" w:right="49"/>
        <w:jc w:val="both"/>
        <w:rPr>
          <w:rFonts w:ascii="Palatino Linotype" w:hAnsi="Palatino Linotype" w:cs="Arial"/>
          <w:sz w:val="24"/>
        </w:rPr>
      </w:pPr>
    </w:p>
    <w:p w14:paraId="5A69167A" w14:textId="77777777" w:rsidR="00982344" w:rsidRPr="00A40364" w:rsidRDefault="00982344" w:rsidP="00982344">
      <w:pPr>
        <w:pStyle w:val="Prrafodelista"/>
        <w:numPr>
          <w:ilvl w:val="0"/>
          <w:numId w:val="2"/>
        </w:numPr>
        <w:spacing w:before="240" w:after="240" w:line="360" w:lineRule="auto"/>
        <w:ind w:left="0" w:right="49" w:firstLine="0"/>
        <w:jc w:val="both"/>
        <w:rPr>
          <w:rFonts w:ascii="Palatino Linotype" w:hAnsi="Palatino Linotype"/>
          <w:sz w:val="24"/>
        </w:rPr>
      </w:pPr>
      <w:r w:rsidRPr="00A40364">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EDD0DD" w14:textId="77777777" w:rsidR="003E60E4" w:rsidRPr="00A40364" w:rsidRDefault="003E60E4" w:rsidP="003E60E4">
      <w:pPr>
        <w:pStyle w:val="Prrafodelista"/>
        <w:rPr>
          <w:rFonts w:ascii="Palatino Linotype" w:hAnsi="Palatino Linotype"/>
          <w:sz w:val="24"/>
        </w:rPr>
      </w:pPr>
    </w:p>
    <w:p w14:paraId="484FB205" w14:textId="5F0E5299" w:rsidR="00FA255D" w:rsidRDefault="003E60E4" w:rsidP="00763A03">
      <w:pPr>
        <w:pStyle w:val="Ttulo1"/>
        <w:rPr>
          <w:rFonts w:ascii="Palatino Linotype" w:hAnsi="Palatino Linotype"/>
          <w:b/>
          <w:color w:val="auto"/>
          <w:sz w:val="24"/>
        </w:rPr>
      </w:pPr>
      <w:bookmarkStart w:id="4" w:name="_Toc82465794"/>
      <w:r w:rsidRPr="00763A03">
        <w:rPr>
          <w:rFonts w:ascii="Palatino Linotype" w:hAnsi="Palatino Linotype"/>
          <w:b/>
          <w:color w:val="auto"/>
          <w:sz w:val="24"/>
        </w:rPr>
        <w:t xml:space="preserve">TERCERO. </w:t>
      </w:r>
      <w:r w:rsidR="00FA255D">
        <w:rPr>
          <w:rFonts w:ascii="Palatino Linotype" w:hAnsi="Palatino Linotype"/>
          <w:b/>
          <w:color w:val="auto"/>
          <w:sz w:val="24"/>
        </w:rPr>
        <w:t>Planteamiento de la Litis</w:t>
      </w:r>
      <w:bookmarkEnd w:id="4"/>
    </w:p>
    <w:p w14:paraId="4383A128" w14:textId="2BCA52C0" w:rsidR="00FA255D" w:rsidRDefault="00FA255D" w:rsidP="00FA255D"/>
    <w:p w14:paraId="60E37E7E" w14:textId="77777777" w:rsidR="00FA255D" w:rsidRPr="00A40364" w:rsidRDefault="00FA255D" w:rsidP="00FA255D">
      <w:pPr>
        <w:pStyle w:val="Prrafodelista"/>
        <w:numPr>
          <w:ilvl w:val="0"/>
          <w:numId w:val="3"/>
        </w:numPr>
        <w:spacing w:before="240" w:after="240" w:line="360" w:lineRule="auto"/>
        <w:ind w:left="0" w:right="49" w:firstLine="0"/>
        <w:jc w:val="both"/>
        <w:rPr>
          <w:rFonts w:ascii="Palatino Linotype" w:hAnsi="Palatino Linotype"/>
          <w:bCs/>
          <w:sz w:val="24"/>
        </w:rPr>
      </w:pPr>
      <w:r w:rsidRPr="00A40364">
        <w:rPr>
          <w:rFonts w:ascii="Palatino Linotype" w:hAnsi="Palatino Linotype"/>
          <w:bCs/>
          <w:sz w:val="24"/>
        </w:rPr>
        <w:t>El recurrente solicitó, de los policías del municipio, la siguiente información:</w:t>
      </w:r>
    </w:p>
    <w:p w14:paraId="127880F1" w14:textId="77777777" w:rsidR="00FA255D" w:rsidRPr="00A40364" w:rsidRDefault="00FA255D" w:rsidP="00FA255D">
      <w:pPr>
        <w:pStyle w:val="Prrafodelista"/>
        <w:spacing w:before="240" w:after="240" w:line="360" w:lineRule="auto"/>
        <w:ind w:left="0" w:right="49"/>
        <w:jc w:val="both"/>
        <w:rPr>
          <w:rFonts w:ascii="Palatino Linotype" w:hAnsi="Palatino Linotype"/>
          <w:bCs/>
          <w:sz w:val="24"/>
        </w:rPr>
      </w:pPr>
    </w:p>
    <w:p w14:paraId="33F756DF" w14:textId="7FC6FAA4"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cuentan con seguro de vida vigente</w:t>
      </w:r>
      <w:r w:rsidR="00107402">
        <w:rPr>
          <w:rFonts w:ascii="Palatino Linotype" w:hAnsi="Palatino Linotype"/>
          <w:bCs/>
          <w:sz w:val="24"/>
        </w:rPr>
        <w:t xml:space="preserve"> y el soporte documental donde conste la vigencia;</w:t>
      </w:r>
    </w:p>
    <w:p w14:paraId="32CC8121" w14:textId="77777777"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Desde que fecha no están asegurados;</w:t>
      </w:r>
    </w:p>
    <w:p w14:paraId="6A8299D7" w14:textId="77777777"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cuentan con fondo de retiro</w:t>
      </w:r>
    </w:p>
    <w:p w14:paraId="2F54B88E" w14:textId="77777777"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cuentan con la prestación de vales de despensa, monto y periodicidad;</w:t>
      </w:r>
    </w:p>
    <w:p w14:paraId="6038E531" w14:textId="77777777"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cuentan con seguro de gastos médicos mayores;</w:t>
      </w:r>
    </w:p>
    <w:p w14:paraId="01BD7F31" w14:textId="77777777"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existe guardería por parte del Ayuntamiento para madres y padres solteros;</w:t>
      </w:r>
    </w:p>
    <w:p w14:paraId="5DC52DFA" w14:textId="77777777"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hay policías con maestría y doctorado</w:t>
      </w:r>
    </w:p>
    <w:p w14:paraId="7081ABFB" w14:textId="77777777" w:rsidR="00FA255D" w:rsidRPr="00A40364" w:rsidRDefault="00FA255D" w:rsidP="00FA255D">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 con instalaciones propias y domicilio.</w:t>
      </w:r>
    </w:p>
    <w:p w14:paraId="39AFBD10" w14:textId="77777777" w:rsidR="00FA255D" w:rsidRPr="00A40364" w:rsidRDefault="00FA255D" w:rsidP="00FA255D">
      <w:pPr>
        <w:pStyle w:val="Prrafodelista"/>
        <w:spacing w:before="240" w:after="240" w:line="360" w:lineRule="auto"/>
        <w:ind w:left="0" w:right="49"/>
        <w:jc w:val="both"/>
        <w:rPr>
          <w:rFonts w:ascii="Palatino Linotype" w:hAnsi="Palatino Linotype"/>
          <w:bCs/>
          <w:sz w:val="24"/>
        </w:rPr>
      </w:pPr>
    </w:p>
    <w:p w14:paraId="25F4D27A" w14:textId="77777777" w:rsidR="00FA255D" w:rsidRPr="00A40364" w:rsidRDefault="00FA255D" w:rsidP="00FA255D">
      <w:pPr>
        <w:pStyle w:val="Prrafodelista"/>
        <w:numPr>
          <w:ilvl w:val="0"/>
          <w:numId w:val="3"/>
        </w:numPr>
        <w:spacing w:before="240" w:after="240" w:line="360" w:lineRule="auto"/>
        <w:ind w:left="0" w:right="49" w:firstLine="0"/>
        <w:jc w:val="both"/>
        <w:rPr>
          <w:rFonts w:ascii="Palatino Linotype" w:hAnsi="Palatino Linotype"/>
          <w:sz w:val="24"/>
        </w:rPr>
      </w:pPr>
      <w:r w:rsidRPr="00A40364">
        <w:rPr>
          <w:rFonts w:ascii="Palatino Linotype" w:hAnsi="Palatino Linotype"/>
          <w:sz w:val="24"/>
        </w:rPr>
        <w:t xml:space="preserve">El Sujeto Obligado manifestó que </w:t>
      </w:r>
      <w:r w:rsidRPr="00A40364">
        <w:rPr>
          <w:rFonts w:ascii="Palatino Linotype" w:eastAsia="Calibri" w:hAnsi="Palatino Linotype"/>
          <w:sz w:val="24"/>
          <w:lang w:val="es-ES"/>
        </w:rPr>
        <w:t>todos los servidores públicos cuentan con una póliza de vida vigente hasta las 11:59 horas del día 31 de diciembre de 2021.</w:t>
      </w:r>
    </w:p>
    <w:p w14:paraId="3C3B469F" w14:textId="77777777" w:rsidR="00FA255D" w:rsidRPr="00A40364" w:rsidRDefault="00FA255D" w:rsidP="00FA255D">
      <w:pPr>
        <w:pStyle w:val="Prrafodelista"/>
        <w:spacing w:before="240" w:after="240" w:line="360" w:lineRule="auto"/>
        <w:ind w:left="0" w:right="49"/>
        <w:jc w:val="both"/>
        <w:rPr>
          <w:rFonts w:ascii="Palatino Linotype" w:hAnsi="Palatino Linotype"/>
          <w:sz w:val="24"/>
        </w:rPr>
      </w:pPr>
    </w:p>
    <w:p w14:paraId="4911135C" w14:textId="44A00E8B" w:rsidR="00FA255D" w:rsidRDefault="00FA255D" w:rsidP="00FA255D">
      <w:pPr>
        <w:pStyle w:val="Prrafodelista"/>
        <w:numPr>
          <w:ilvl w:val="0"/>
          <w:numId w:val="3"/>
        </w:numPr>
        <w:spacing w:before="240" w:after="240" w:line="360" w:lineRule="auto"/>
        <w:ind w:left="0" w:right="49" w:firstLine="0"/>
        <w:jc w:val="both"/>
        <w:rPr>
          <w:rFonts w:ascii="Palatino Linotype" w:hAnsi="Palatino Linotype"/>
          <w:sz w:val="24"/>
        </w:rPr>
      </w:pPr>
      <w:r w:rsidRPr="00A40364">
        <w:rPr>
          <w:rFonts w:ascii="Palatino Linotype" w:hAnsi="Palatino Linotype"/>
          <w:sz w:val="24"/>
        </w:rPr>
        <w:t>El Recurrente se inconformó porque no fue proporcionada la información solicitada.</w:t>
      </w:r>
    </w:p>
    <w:p w14:paraId="757E19A7" w14:textId="77777777" w:rsidR="00FA255D" w:rsidRPr="00FA255D" w:rsidRDefault="00FA255D" w:rsidP="00FA255D">
      <w:pPr>
        <w:pStyle w:val="Prrafodelista"/>
        <w:rPr>
          <w:rFonts w:ascii="Palatino Linotype" w:hAnsi="Palatino Linotype"/>
          <w:sz w:val="24"/>
        </w:rPr>
      </w:pPr>
    </w:p>
    <w:p w14:paraId="0BD553B7" w14:textId="0D486AD2" w:rsidR="00FA255D" w:rsidRPr="00FA255D" w:rsidRDefault="00FA255D" w:rsidP="00FA255D">
      <w:pPr>
        <w:pStyle w:val="Prrafodelista"/>
        <w:numPr>
          <w:ilvl w:val="0"/>
          <w:numId w:val="3"/>
        </w:numPr>
        <w:spacing w:before="240" w:after="240" w:line="360" w:lineRule="auto"/>
        <w:ind w:left="0" w:right="49" w:firstLine="0"/>
        <w:jc w:val="both"/>
        <w:rPr>
          <w:rFonts w:ascii="Palatino Linotype" w:hAnsi="Palatino Linotype"/>
          <w:sz w:val="24"/>
        </w:rPr>
      </w:pPr>
      <w:r w:rsidRPr="00FA255D">
        <w:rPr>
          <w:rFonts w:ascii="Palatino Linotype" w:hAnsi="Palatino Linotype"/>
          <w:sz w:val="24"/>
        </w:rPr>
        <w:t>Lo anterior actualiza la causal de procedencia contenida en la fracción I y V relativas a la negativa de la información y la entrega de la información de manera incompleta, del artículo 179 de la Ley de Transparencia, Acceso a la Información Pública del Estado de México y Municipios</w:t>
      </w:r>
    </w:p>
    <w:p w14:paraId="3372B622" w14:textId="7CE4FCC1" w:rsidR="003E60E4" w:rsidRDefault="00FA255D" w:rsidP="00763A03">
      <w:pPr>
        <w:pStyle w:val="Ttulo1"/>
        <w:rPr>
          <w:rFonts w:ascii="Palatino Linotype" w:hAnsi="Palatino Linotype"/>
          <w:b/>
          <w:color w:val="auto"/>
          <w:sz w:val="24"/>
        </w:rPr>
      </w:pPr>
      <w:bookmarkStart w:id="5" w:name="_Toc82465795"/>
      <w:r>
        <w:rPr>
          <w:rFonts w:ascii="Palatino Linotype" w:hAnsi="Palatino Linotype"/>
          <w:b/>
          <w:color w:val="auto"/>
          <w:sz w:val="24"/>
        </w:rPr>
        <w:lastRenderedPageBreak/>
        <w:t>CUARTO. Del estudio del asunto</w:t>
      </w:r>
      <w:r w:rsidR="003E60E4" w:rsidRPr="00763A03">
        <w:rPr>
          <w:rFonts w:ascii="Palatino Linotype" w:hAnsi="Palatino Linotype"/>
          <w:b/>
          <w:color w:val="auto"/>
          <w:sz w:val="24"/>
        </w:rPr>
        <w:t>.</w:t>
      </w:r>
      <w:bookmarkEnd w:id="5"/>
    </w:p>
    <w:p w14:paraId="646197F6" w14:textId="2F81C0A3" w:rsidR="00763A03" w:rsidRDefault="00763A03" w:rsidP="00763A03"/>
    <w:p w14:paraId="0F0FA0D2" w14:textId="77777777" w:rsidR="00763A03" w:rsidRPr="00763A03" w:rsidRDefault="00763A03" w:rsidP="00763A03"/>
    <w:p w14:paraId="77318576" w14:textId="7BEA76C5" w:rsidR="00A51222" w:rsidRPr="00FA255D" w:rsidRDefault="00A51222" w:rsidP="00FA255D">
      <w:pPr>
        <w:pStyle w:val="Ttulo2"/>
        <w:numPr>
          <w:ilvl w:val="0"/>
          <w:numId w:val="25"/>
        </w:numPr>
        <w:spacing w:line="259" w:lineRule="auto"/>
        <w:rPr>
          <w:rFonts w:ascii="Palatino Linotype" w:hAnsi="Palatino Linotype"/>
          <w:b/>
          <w:color w:val="auto"/>
          <w:sz w:val="24"/>
          <w:szCs w:val="24"/>
        </w:rPr>
      </w:pPr>
      <w:bookmarkStart w:id="6" w:name="_Toc365138"/>
      <w:bookmarkStart w:id="7" w:name="_Toc51248071"/>
      <w:bookmarkStart w:id="8" w:name="_Toc54281503"/>
      <w:bookmarkStart w:id="9" w:name="_Toc82465796"/>
      <w:r w:rsidRPr="00FA255D">
        <w:rPr>
          <w:rFonts w:ascii="Palatino Linotype" w:eastAsia="MS Mincho" w:hAnsi="Palatino Linotype"/>
          <w:b/>
          <w:bCs/>
          <w:color w:val="auto"/>
          <w:sz w:val="24"/>
          <w:szCs w:val="24"/>
        </w:rPr>
        <w:t>El derecho de petición y de acceso a la información.</w:t>
      </w:r>
      <w:bookmarkEnd w:id="6"/>
      <w:bookmarkEnd w:id="7"/>
      <w:bookmarkEnd w:id="8"/>
      <w:bookmarkEnd w:id="9"/>
    </w:p>
    <w:p w14:paraId="41D9F2BC" w14:textId="77777777" w:rsidR="00A51222" w:rsidRPr="00A40364" w:rsidRDefault="00A51222" w:rsidP="00A51222">
      <w:pPr>
        <w:pStyle w:val="Ttulo2"/>
        <w:ind w:left="720"/>
        <w:rPr>
          <w:rFonts w:ascii="Palatino Linotype" w:eastAsia="MS Mincho" w:hAnsi="Palatino Linotype"/>
          <w:b/>
          <w:i/>
          <w:color w:val="auto"/>
          <w:sz w:val="24"/>
          <w:szCs w:val="24"/>
          <w:lang w:val="es-ES_tradnl"/>
        </w:rPr>
      </w:pPr>
      <w:r w:rsidRPr="00A40364">
        <w:rPr>
          <w:rFonts w:ascii="Palatino Linotype" w:eastAsia="MS Mincho" w:hAnsi="Palatino Linotype"/>
          <w:b/>
          <w:i/>
          <w:color w:val="auto"/>
          <w:sz w:val="24"/>
          <w:szCs w:val="24"/>
          <w:lang w:val="es-ES_tradnl"/>
        </w:rPr>
        <w:t xml:space="preserve"> </w:t>
      </w:r>
    </w:p>
    <w:p w14:paraId="57D7A840" w14:textId="77777777" w:rsidR="00A51222" w:rsidRPr="00A40364" w:rsidRDefault="00A51222" w:rsidP="00A51222">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Previo al análisis de las actuaciones de las partes, es necesario verificar si los requerimientos del particular son materia del derecho de acceso a la información pública, o bien, si estamos en presencia del ejercicio de un derecho de petición. </w:t>
      </w:r>
    </w:p>
    <w:p w14:paraId="4EF3720B" w14:textId="77777777" w:rsidR="00A51222" w:rsidRPr="00A40364" w:rsidRDefault="00A51222" w:rsidP="00A51222">
      <w:pPr>
        <w:spacing w:line="360" w:lineRule="auto"/>
        <w:ind w:right="49"/>
        <w:contextualSpacing/>
        <w:jc w:val="both"/>
        <w:rPr>
          <w:rFonts w:ascii="Palatino Linotype" w:eastAsia="MS Mincho" w:hAnsi="Palatino Linotype" w:cstheme="majorBidi"/>
          <w:sz w:val="24"/>
          <w:szCs w:val="24"/>
        </w:rPr>
      </w:pPr>
    </w:p>
    <w:p w14:paraId="6141DB4E" w14:textId="075E7D24" w:rsidR="00A51222" w:rsidRPr="00A40364" w:rsidRDefault="00A51222" w:rsidP="00A51222">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Por lo que respecta a la definición de derecho de petición, el Maestro Ignacio Burgoa Orihuela refiere: </w:t>
      </w:r>
      <w:r w:rsidRPr="001E3212">
        <w:rPr>
          <w:rFonts w:ascii="Palatino Linotype" w:eastAsia="MS Mincho" w:hAnsi="Palatino Linotype" w:cstheme="majorBidi"/>
          <w:sz w:val="22"/>
          <w:szCs w:val="24"/>
        </w:rPr>
        <w:t>“…</w:t>
      </w:r>
      <w:r w:rsidRPr="001E3212">
        <w:rPr>
          <w:rFonts w:ascii="Palatino Linotype" w:eastAsia="MS Mincho" w:hAnsi="Palatino Linotype" w:cstheme="majorBidi"/>
          <w:i/>
          <w:sz w:val="22"/>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E3212">
        <w:rPr>
          <w:rStyle w:val="Refdenotaalpie"/>
          <w:rFonts w:ascii="Palatino Linotype" w:eastAsia="MS Mincho" w:hAnsi="Palatino Linotype" w:cstheme="majorBidi"/>
          <w:i/>
          <w:sz w:val="22"/>
          <w:szCs w:val="24"/>
        </w:rPr>
        <w:footnoteReference w:id="1"/>
      </w:r>
      <w:r w:rsidRPr="001E3212">
        <w:rPr>
          <w:rFonts w:ascii="Palatino Linotype" w:eastAsia="MS Mincho" w:hAnsi="Palatino Linotype" w:cstheme="majorBidi"/>
          <w:i/>
          <w:sz w:val="22"/>
          <w:szCs w:val="24"/>
        </w:rPr>
        <w:t xml:space="preserve">  “(Sic)</w:t>
      </w:r>
    </w:p>
    <w:p w14:paraId="36872457" w14:textId="77777777" w:rsidR="00A51222" w:rsidRPr="00A40364" w:rsidRDefault="00A51222" w:rsidP="00A51222">
      <w:pPr>
        <w:pStyle w:val="Prrafodelista"/>
        <w:rPr>
          <w:rFonts w:ascii="Palatino Linotype" w:eastAsia="MS Mincho" w:hAnsi="Palatino Linotype" w:cstheme="majorBidi"/>
          <w:sz w:val="24"/>
        </w:rPr>
      </w:pPr>
    </w:p>
    <w:p w14:paraId="7989F1BF" w14:textId="77777777" w:rsidR="00A51222" w:rsidRPr="00A40364" w:rsidRDefault="00A51222" w:rsidP="00A51222">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Por su parte, David Cienfuegos Salgado, concibe al derecho de petición como </w:t>
      </w:r>
      <w:r w:rsidRPr="001E3212">
        <w:rPr>
          <w:rFonts w:ascii="Palatino Linotype" w:eastAsia="MS Mincho" w:hAnsi="Palatino Linotype" w:cstheme="majorBidi"/>
          <w:i/>
          <w:sz w:val="22"/>
          <w:szCs w:val="24"/>
        </w:rPr>
        <w:t>“el derecho de toda persona a ser escuchado por quienes ejercen el poder público</w:t>
      </w:r>
      <w:proofErr w:type="gramStart"/>
      <w:r w:rsidRPr="001E3212">
        <w:rPr>
          <w:rFonts w:ascii="Palatino Linotype" w:eastAsia="MS Mincho" w:hAnsi="Palatino Linotype" w:cstheme="majorBidi"/>
          <w:i/>
          <w:sz w:val="22"/>
          <w:szCs w:val="24"/>
        </w:rPr>
        <w:t xml:space="preserve">. </w:t>
      </w:r>
      <w:proofErr w:type="gramEnd"/>
      <w:r w:rsidRPr="001E3212">
        <w:rPr>
          <w:rStyle w:val="Refdenotaalpie"/>
          <w:rFonts w:ascii="Palatino Linotype" w:eastAsia="MS Mincho" w:hAnsi="Palatino Linotype" w:cstheme="majorBidi"/>
          <w:i/>
          <w:sz w:val="22"/>
          <w:szCs w:val="24"/>
        </w:rPr>
        <w:footnoteReference w:id="2"/>
      </w:r>
      <w:r w:rsidRPr="001E3212">
        <w:rPr>
          <w:rFonts w:ascii="Palatino Linotype" w:eastAsia="MS Mincho" w:hAnsi="Palatino Linotype" w:cstheme="majorBidi"/>
          <w:i/>
          <w:sz w:val="22"/>
          <w:szCs w:val="24"/>
        </w:rPr>
        <w:t>” (Sic)</w:t>
      </w:r>
      <w:r w:rsidRPr="001E3212">
        <w:rPr>
          <w:rFonts w:ascii="Palatino Linotype" w:eastAsia="MS Mincho" w:hAnsi="Palatino Linotype" w:cstheme="majorBidi"/>
          <w:sz w:val="22"/>
          <w:szCs w:val="24"/>
        </w:rPr>
        <w:t xml:space="preserve"> </w:t>
      </w:r>
    </w:p>
    <w:p w14:paraId="3C0C2BEA" w14:textId="77777777" w:rsidR="00A51222" w:rsidRPr="00A40364" w:rsidRDefault="00A51222" w:rsidP="00A51222">
      <w:pPr>
        <w:pStyle w:val="Prrafodelista"/>
        <w:rPr>
          <w:rFonts w:ascii="Palatino Linotype" w:eastAsia="MS Mincho" w:hAnsi="Palatino Linotype" w:cstheme="majorBidi"/>
          <w:sz w:val="24"/>
        </w:rPr>
      </w:pPr>
    </w:p>
    <w:p w14:paraId="39FD8FD7" w14:textId="77777777" w:rsidR="00A51222" w:rsidRPr="001E3212" w:rsidRDefault="00A51222" w:rsidP="00A51222">
      <w:pPr>
        <w:numPr>
          <w:ilvl w:val="0"/>
          <w:numId w:val="2"/>
        </w:numPr>
        <w:spacing w:line="360" w:lineRule="auto"/>
        <w:ind w:left="0" w:right="49" w:firstLine="0"/>
        <w:contextualSpacing/>
        <w:jc w:val="both"/>
        <w:rPr>
          <w:rFonts w:ascii="Palatino Linotype" w:eastAsia="MS Mincho" w:hAnsi="Palatino Linotype" w:cstheme="majorBidi"/>
          <w:sz w:val="22"/>
          <w:szCs w:val="24"/>
        </w:rPr>
      </w:pPr>
      <w:r w:rsidRPr="00A40364">
        <w:rPr>
          <w:rFonts w:ascii="Palatino Linotype" w:eastAsia="MS Mincho" w:hAnsi="Palatino Linotype" w:cstheme="majorBidi"/>
          <w:sz w:val="24"/>
          <w:szCs w:val="24"/>
        </w:rPr>
        <w:t xml:space="preserve">Luego entonces, para diferenciar el derecho de petición al derecho de acceso a la información, resulta conducente señalar que José Guadalupe Robles, conceptualiza el derecho a la información como </w:t>
      </w:r>
      <w:r w:rsidRPr="001E3212">
        <w:rPr>
          <w:rFonts w:ascii="Palatino Linotype" w:eastAsia="MS Mincho" w:hAnsi="Palatino Linotype" w:cstheme="majorBidi"/>
          <w:i/>
          <w:sz w:val="22"/>
          <w:szCs w:val="24"/>
        </w:rPr>
        <w:t xml:space="preserve">“un derecho fundamental tanto de carácter individual como colectivo, cuyas limitaciones deben estar establecidas en la ley, así como una garantía de que la información sea transmitida con claridad y objetividad, por cuanto a que es un bien jurídico que </w:t>
      </w:r>
      <w:r w:rsidRPr="001E3212">
        <w:rPr>
          <w:rFonts w:ascii="Palatino Linotype" w:eastAsia="MS Mincho" w:hAnsi="Palatino Linotype" w:cstheme="majorBidi"/>
          <w:i/>
          <w:sz w:val="22"/>
          <w:szCs w:val="24"/>
        </w:rPr>
        <w:lastRenderedPageBreak/>
        <w:t xml:space="preserve">coadyuva al desarrollo de las personas y a la formación de opinión pública de calidad para poder participar y luego influir en la vida pública. </w:t>
      </w:r>
      <w:r w:rsidRPr="001E3212">
        <w:rPr>
          <w:rStyle w:val="Refdenotaalpie"/>
          <w:rFonts w:ascii="Palatino Linotype" w:eastAsia="MS Mincho" w:hAnsi="Palatino Linotype" w:cstheme="majorBidi"/>
          <w:i/>
          <w:sz w:val="22"/>
          <w:szCs w:val="24"/>
        </w:rPr>
        <w:footnoteReference w:id="3"/>
      </w:r>
      <w:r w:rsidRPr="001E3212">
        <w:rPr>
          <w:rFonts w:ascii="Palatino Linotype" w:eastAsia="MS Mincho" w:hAnsi="Palatino Linotype" w:cstheme="majorBidi"/>
          <w:i/>
          <w:sz w:val="22"/>
          <w:szCs w:val="24"/>
        </w:rPr>
        <w:t>“(Sic)</w:t>
      </w:r>
    </w:p>
    <w:p w14:paraId="4F841128" w14:textId="77777777" w:rsidR="00A51222" w:rsidRPr="00A40364" w:rsidRDefault="00A51222" w:rsidP="00A51222">
      <w:pPr>
        <w:pStyle w:val="Prrafodelista"/>
        <w:rPr>
          <w:rFonts w:ascii="Palatino Linotype" w:eastAsia="MS Mincho" w:hAnsi="Palatino Linotype" w:cstheme="majorBidi"/>
          <w:sz w:val="24"/>
        </w:rPr>
      </w:pPr>
    </w:p>
    <w:p w14:paraId="18931482" w14:textId="77777777" w:rsidR="00A51222" w:rsidRPr="00A40364" w:rsidRDefault="00A51222" w:rsidP="00A51222">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A40364">
        <w:rPr>
          <w:rFonts w:ascii="Palatino Linotype" w:eastAsia="MS Mincho" w:hAnsi="Palatino Linotype" w:cstheme="majorBidi"/>
          <w:sz w:val="24"/>
          <w:szCs w:val="24"/>
        </w:rPr>
        <w:t>Villanueva</w:t>
      </w:r>
      <w:proofErr w:type="spellEnd"/>
      <w:r w:rsidRPr="00A40364">
        <w:rPr>
          <w:rFonts w:ascii="Palatino Linotype" w:eastAsia="MS Mincho" w:hAnsi="Palatino Linotype" w:cstheme="majorBidi"/>
          <w:sz w:val="24"/>
          <w:szCs w:val="24"/>
        </w:rPr>
        <w:t xml:space="preserve"> que dice: </w:t>
      </w:r>
      <w:r w:rsidRPr="001E3212">
        <w:rPr>
          <w:rFonts w:ascii="Palatino Linotype" w:eastAsia="MS Mincho" w:hAnsi="Palatino Linotype" w:cstheme="majorBidi"/>
          <w:i/>
          <w:sz w:val="22"/>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E3212">
        <w:rPr>
          <w:rStyle w:val="Refdenotaalpie"/>
          <w:rFonts w:ascii="Palatino Linotype" w:eastAsia="MS Mincho" w:hAnsi="Palatino Linotype" w:cstheme="majorBidi"/>
          <w:i/>
          <w:sz w:val="22"/>
          <w:szCs w:val="24"/>
        </w:rPr>
        <w:footnoteReference w:id="4"/>
      </w:r>
      <w:r w:rsidRPr="001E3212">
        <w:rPr>
          <w:rFonts w:ascii="Palatino Linotype" w:eastAsia="MS Mincho" w:hAnsi="Palatino Linotype" w:cstheme="majorBidi"/>
          <w:i/>
          <w:sz w:val="22"/>
          <w:szCs w:val="24"/>
        </w:rPr>
        <w:t xml:space="preserve">” (Sic)  </w:t>
      </w:r>
    </w:p>
    <w:p w14:paraId="5D86850F" w14:textId="77777777" w:rsidR="00A51222" w:rsidRPr="00A40364" w:rsidRDefault="00A51222" w:rsidP="00A51222">
      <w:pPr>
        <w:spacing w:line="360" w:lineRule="auto"/>
        <w:ind w:left="360" w:right="49"/>
        <w:contextualSpacing/>
        <w:jc w:val="both"/>
        <w:rPr>
          <w:rFonts w:ascii="Palatino Linotype" w:eastAsia="MS Mincho" w:hAnsi="Palatino Linotype" w:cstheme="majorBidi"/>
          <w:sz w:val="24"/>
          <w:szCs w:val="24"/>
        </w:rPr>
      </w:pPr>
    </w:p>
    <w:p w14:paraId="0CAB7562" w14:textId="77777777" w:rsidR="00A51222" w:rsidRPr="00A40364" w:rsidRDefault="00A51222" w:rsidP="00A51222">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8C2D76B" w14:textId="77777777" w:rsidR="00A51222" w:rsidRPr="00A40364" w:rsidRDefault="00A51222" w:rsidP="00A51222">
      <w:pPr>
        <w:tabs>
          <w:tab w:val="left" w:pos="8222"/>
        </w:tabs>
        <w:spacing w:line="360" w:lineRule="auto"/>
        <w:ind w:left="360" w:right="567"/>
        <w:contextualSpacing/>
        <w:jc w:val="both"/>
        <w:rPr>
          <w:rFonts w:ascii="Palatino Linotype" w:eastAsia="MS Mincho" w:hAnsi="Palatino Linotype" w:cstheme="majorBidi"/>
          <w:i/>
          <w:sz w:val="24"/>
          <w:szCs w:val="24"/>
        </w:rPr>
      </w:pPr>
    </w:p>
    <w:p w14:paraId="55CEDACB" w14:textId="77777777" w:rsidR="00A51222" w:rsidRPr="001E3212" w:rsidRDefault="00A51222" w:rsidP="00A51222">
      <w:pPr>
        <w:tabs>
          <w:tab w:val="left" w:pos="8222"/>
        </w:tabs>
        <w:spacing w:line="360" w:lineRule="auto"/>
        <w:ind w:left="567" w:right="567"/>
        <w:contextualSpacing/>
        <w:jc w:val="center"/>
        <w:rPr>
          <w:rFonts w:ascii="Palatino Linotype" w:eastAsia="MS Mincho" w:hAnsi="Palatino Linotype" w:cstheme="majorBidi"/>
          <w:b/>
          <w:i/>
          <w:sz w:val="22"/>
          <w:szCs w:val="24"/>
        </w:rPr>
      </w:pPr>
      <w:r w:rsidRPr="001E3212">
        <w:rPr>
          <w:rFonts w:ascii="Palatino Linotype" w:eastAsia="MS Mincho" w:hAnsi="Palatino Linotype" w:cstheme="majorBidi"/>
          <w:b/>
          <w:i/>
          <w:sz w:val="22"/>
          <w:szCs w:val="24"/>
        </w:rPr>
        <w:t>“CRITERIO 0002-11</w:t>
      </w:r>
    </w:p>
    <w:p w14:paraId="7BAC7D0D"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i/>
          <w:sz w:val="22"/>
          <w:szCs w:val="24"/>
        </w:rPr>
      </w:pPr>
      <w:r w:rsidRPr="001E3212">
        <w:rPr>
          <w:rFonts w:ascii="Palatino Linotype" w:eastAsia="MS Mincho" w:hAnsi="Palatino Linotype" w:cstheme="majorBidi"/>
          <w:b/>
          <w:i/>
          <w:sz w:val="22"/>
          <w:szCs w:val="24"/>
        </w:rPr>
        <w:t>INFORMACIÓN PÚBLICA, CONCEPTO DE, EN MATERIA DE TRANSPARENCIA. INTERPRETACIÓN TEMÁTICA DE LOS ARTÍCULOS 2, FRACCIÓN V, XV, Y XVI, 3, 4, 11 Y 41.</w:t>
      </w:r>
      <w:r w:rsidRPr="001E3212">
        <w:rPr>
          <w:rFonts w:ascii="Palatino Linotype" w:eastAsia="MS Mincho" w:hAnsi="Palatino Linotype" w:cstheme="majorBidi"/>
          <w:i/>
          <w:sz w:val="22"/>
          <w:szCs w:val="24"/>
        </w:rPr>
        <w:t xml:space="preserve"> De conformidad con los artículos antes referidos, el derecho de acceso a la información pública, se define en cuanto a su alcance y resultado </w:t>
      </w:r>
      <w:r w:rsidRPr="001E3212">
        <w:rPr>
          <w:rFonts w:ascii="Palatino Linotype" w:eastAsia="MS Mincho" w:hAnsi="Palatino Linotype" w:cstheme="majorBidi"/>
          <w:i/>
          <w:sz w:val="22"/>
          <w:szCs w:val="24"/>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465DBA"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i/>
          <w:sz w:val="22"/>
          <w:szCs w:val="24"/>
        </w:rPr>
      </w:pPr>
      <w:r w:rsidRPr="001E3212">
        <w:rPr>
          <w:rFonts w:ascii="Palatino Linotype" w:eastAsia="MS Mincho" w:hAnsi="Palatino Linotype" w:cstheme="majorBidi"/>
          <w:i/>
          <w:sz w:val="22"/>
          <w:szCs w:val="24"/>
        </w:rPr>
        <w:t>En consecuencia el acceso a la información se refiere a que se cumplan cualquiera de los siguientes tres supuestos:</w:t>
      </w:r>
    </w:p>
    <w:p w14:paraId="5D8661BD"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i/>
          <w:sz w:val="22"/>
          <w:szCs w:val="24"/>
        </w:rPr>
      </w:pPr>
    </w:p>
    <w:p w14:paraId="07608035"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i/>
          <w:sz w:val="22"/>
          <w:szCs w:val="24"/>
        </w:rPr>
      </w:pPr>
      <w:r w:rsidRPr="001E3212">
        <w:rPr>
          <w:rFonts w:ascii="Palatino Linotype" w:eastAsia="MS Mincho" w:hAnsi="Palatino Linotype" w:cstheme="majorBidi"/>
          <w:i/>
          <w:sz w:val="22"/>
          <w:szCs w:val="24"/>
        </w:rPr>
        <w:t>Que se trate de información registrada en cualquier soporte documental, que en ejercicio de las atribuciones conferidas, sea generada por los Sujetos Obligados;</w:t>
      </w:r>
    </w:p>
    <w:p w14:paraId="1C231DFD"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i/>
          <w:sz w:val="22"/>
          <w:szCs w:val="24"/>
        </w:rPr>
      </w:pPr>
    </w:p>
    <w:p w14:paraId="0A423740"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i/>
          <w:sz w:val="22"/>
          <w:szCs w:val="24"/>
        </w:rPr>
      </w:pPr>
      <w:r w:rsidRPr="001E3212">
        <w:rPr>
          <w:rFonts w:ascii="Palatino Linotype" w:eastAsia="MS Mincho" w:hAnsi="Palatino Linotype" w:cstheme="majorBidi"/>
          <w:i/>
          <w:sz w:val="22"/>
          <w:szCs w:val="24"/>
        </w:rPr>
        <w:t>Que se trate de información registrada en cualquier soporte documental, que en ejercicio de las atribuciones conferidas, sea administrada por los Sujetos Obligados, y</w:t>
      </w:r>
    </w:p>
    <w:p w14:paraId="294E388A"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i/>
          <w:sz w:val="22"/>
          <w:szCs w:val="24"/>
        </w:rPr>
      </w:pPr>
    </w:p>
    <w:p w14:paraId="38DBD901" w14:textId="77777777" w:rsidR="00A51222" w:rsidRPr="001E3212" w:rsidRDefault="00A51222" w:rsidP="00A51222">
      <w:pPr>
        <w:tabs>
          <w:tab w:val="left" w:pos="8222"/>
        </w:tabs>
        <w:spacing w:line="276" w:lineRule="auto"/>
        <w:ind w:left="567" w:right="567"/>
        <w:contextualSpacing/>
        <w:jc w:val="both"/>
        <w:rPr>
          <w:rFonts w:ascii="Palatino Linotype" w:eastAsia="MS Mincho" w:hAnsi="Palatino Linotype" w:cstheme="majorBidi"/>
          <w:sz w:val="22"/>
          <w:szCs w:val="24"/>
        </w:rPr>
      </w:pPr>
      <w:r w:rsidRPr="001E3212">
        <w:rPr>
          <w:rFonts w:ascii="Palatino Linotype" w:eastAsia="MS Mincho" w:hAnsi="Palatino Linotype" w:cstheme="majorBidi"/>
          <w:i/>
          <w:sz w:val="22"/>
          <w:szCs w:val="24"/>
        </w:rPr>
        <w:t>Que se trate de información registrada en cualquier soporte documental, que en ejercicio de las atribuciones conferidas, se encuentre en posesión de los Sujetos Obligados</w:t>
      </w:r>
      <w:r w:rsidRPr="001E3212">
        <w:rPr>
          <w:rFonts w:ascii="Palatino Linotype" w:eastAsia="MS Mincho" w:hAnsi="Palatino Linotype" w:cstheme="majorBidi"/>
          <w:sz w:val="22"/>
          <w:szCs w:val="24"/>
        </w:rPr>
        <w:t>.”</w:t>
      </w:r>
    </w:p>
    <w:p w14:paraId="6520D127" w14:textId="77777777" w:rsidR="00A51222" w:rsidRPr="00A40364" w:rsidRDefault="00A51222" w:rsidP="00A51222">
      <w:pPr>
        <w:spacing w:line="360" w:lineRule="auto"/>
        <w:ind w:left="360" w:right="49"/>
        <w:contextualSpacing/>
        <w:jc w:val="both"/>
        <w:rPr>
          <w:rFonts w:ascii="Palatino Linotype" w:eastAsia="MS Mincho" w:hAnsi="Palatino Linotype" w:cstheme="majorBidi"/>
          <w:sz w:val="24"/>
          <w:szCs w:val="24"/>
        </w:rPr>
      </w:pPr>
    </w:p>
    <w:p w14:paraId="3704C48C" w14:textId="77777777" w:rsidR="00A51222" w:rsidRPr="00A40364" w:rsidRDefault="00A51222" w:rsidP="00A51222">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A40364">
        <w:rPr>
          <w:rFonts w:ascii="Palatino Linotype" w:eastAsia="MS Mincho" w:hAnsi="Palatino Linotype" w:cstheme="majorBidi"/>
          <w:sz w:val="24"/>
          <w:szCs w:val="24"/>
        </w:rPr>
        <w:t xml:space="preserve">De lo anterior, se puede concluir que la distinción entre el derecho de petición y el derecho de acceso a la información estriba, principalmente, en que en el primero de ellos la pretensión del peticionario consiste generalmente </w:t>
      </w:r>
      <w:r w:rsidRPr="00A40364">
        <w:rPr>
          <w:rFonts w:ascii="Palatino Linotype" w:eastAsia="MS Mincho" w:hAnsi="Palatino Linotype" w:cstheme="majorBidi"/>
          <w:b/>
          <w:sz w:val="24"/>
          <w:szCs w:val="24"/>
        </w:rPr>
        <w:t>en obligar a la autoridad responsable a que actúe en el sentido de contestar lo solicitado;</w:t>
      </w:r>
      <w:r w:rsidRPr="00A40364">
        <w:rPr>
          <w:rFonts w:ascii="Palatino Linotype" w:eastAsia="MS Mincho" w:hAnsi="Palatino Linotype" w:cstheme="majorBidi"/>
          <w:sz w:val="24"/>
          <w:szCs w:val="24"/>
        </w:rPr>
        <w:t xml:space="preserve"> mientras que en el segundo supuesto, la petición se encamina primordialmente a permitir el acceso a datos, registros y todo tipo de información pública que conste en documentos, sea generada o se encuentre en posesión de la autoridad.</w:t>
      </w:r>
    </w:p>
    <w:p w14:paraId="4CF5009B" w14:textId="77777777" w:rsidR="00A51222" w:rsidRPr="00A40364" w:rsidRDefault="00A51222" w:rsidP="00A51222">
      <w:pPr>
        <w:spacing w:line="360" w:lineRule="auto"/>
        <w:ind w:right="49"/>
        <w:contextualSpacing/>
        <w:jc w:val="both"/>
        <w:rPr>
          <w:rFonts w:ascii="Palatino Linotype" w:eastAsia="MS Mincho" w:hAnsi="Palatino Linotype" w:cstheme="majorBidi"/>
          <w:sz w:val="24"/>
          <w:szCs w:val="24"/>
        </w:rPr>
      </w:pPr>
    </w:p>
    <w:p w14:paraId="76E871DA" w14:textId="77777777" w:rsidR="00A51222" w:rsidRPr="00A40364" w:rsidRDefault="00A51222" w:rsidP="00A51222">
      <w:pPr>
        <w:pStyle w:val="Prrafodelista"/>
        <w:numPr>
          <w:ilvl w:val="0"/>
          <w:numId w:val="2"/>
        </w:numPr>
        <w:spacing w:line="360" w:lineRule="auto"/>
        <w:ind w:left="0" w:firstLine="0"/>
        <w:jc w:val="both"/>
        <w:rPr>
          <w:rFonts w:ascii="Palatino Linotype" w:hAnsi="Palatino Linotype"/>
          <w:sz w:val="24"/>
          <w:lang w:val="es-ES"/>
        </w:rPr>
      </w:pPr>
      <w:r w:rsidRPr="00A40364">
        <w:rPr>
          <w:rFonts w:ascii="Palatino Linotype" w:hAnsi="Palatino Linotype"/>
          <w:sz w:val="24"/>
          <w:lang w:val="es-ES"/>
        </w:rPr>
        <w:t xml:space="preserve">De la simple lectura a la solicitud, se advierte que los requerimientos del particular pudieran encuadrar en un ejercicio del Derecho de Petición, dado que, para atender literalmente la solicitud, es necesario dar una contestación al cuestionamiento. Por tal motivo es necesario precisar que, de acuerdo a los artículos 4 y 12 de la Ley de </w:t>
      </w:r>
      <w:r w:rsidRPr="00A40364">
        <w:rPr>
          <w:rFonts w:ascii="Palatino Linotype" w:hAnsi="Palatino Linotype"/>
          <w:sz w:val="24"/>
          <w:lang w:val="es-ES"/>
        </w:rPr>
        <w:lastRenderedPageBreak/>
        <w:t xml:space="preserve">Transparencia y Acceso a la Información Pública del Estado de México y Municipios, los Sujetos Obligados se encuentran constreñidos a proporcionar la información que obre en sus archivos y en el estado en el que se encuentran, </w:t>
      </w:r>
      <w:r w:rsidRPr="00A40364">
        <w:rPr>
          <w:rFonts w:ascii="Palatino Linotype" w:hAnsi="Palatino Linotype"/>
          <w:b/>
          <w:sz w:val="24"/>
          <w:lang w:val="es-ES"/>
        </w:rPr>
        <w:t>no tienen la obligación de procesarla, resumirla o efectuar cálculos a fin de dar atención a las solicitudes que formulen los particulares.</w:t>
      </w:r>
    </w:p>
    <w:p w14:paraId="4E64A6B7" w14:textId="77777777" w:rsidR="00A51222" w:rsidRPr="00A40364" w:rsidRDefault="00A51222" w:rsidP="00A51222">
      <w:pPr>
        <w:pStyle w:val="Prrafodelista"/>
        <w:spacing w:line="360" w:lineRule="auto"/>
        <w:ind w:left="0"/>
        <w:jc w:val="both"/>
        <w:rPr>
          <w:rFonts w:ascii="Palatino Linotype" w:hAnsi="Palatino Linotype"/>
          <w:sz w:val="24"/>
          <w:lang w:val="es-ES"/>
        </w:rPr>
      </w:pPr>
    </w:p>
    <w:p w14:paraId="065C9154" w14:textId="77777777" w:rsidR="00A51222" w:rsidRPr="00A40364" w:rsidRDefault="00A51222" w:rsidP="00A5122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0364">
        <w:rPr>
          <w:rFonts w:ascii="Palatino Linotype" w:hAnsi="Palatino Linotype"/>
          <w:color w:val="000000"/>
          <w:sz w:val="24"/>
        </w:rPr>
        <w:t xml:space="preserve">Robustece lo anterior </w:t>
      </w:r>
      <w:r w:rsidRPr="00A40364">
        <w:rPr>
          <w:rFonts w:ascii="Palatino Linotype" w:hAnsi="Palatino Linotype" w:cs="Arial"/>
          <w:sz w:val="24"/>
        </w:rPr>
        <w:t>el criterio 13/17 de la Segunda Época emitido por el Instituto Nacional de Transparencia, Acceso a la Información y Protección de Datos personales:</w:t>
      </w:r>
    </w:p>
    <w:p w14:paraId="283FE4A3" w14:textId="77777777" w:rsidR="00A51222" w:rsidRPr="00A40364" w:rsidRDefault="00A51222" w:rsidP="00A51222">
      <w:pPr>
        <w:pStyle w:val="Prrafodelista"/>
        <w:autoSpaceDE w:val="0"/>
        <w:autoSpaceDN w:val="0"/>
        <w:adjustRightInd w:val="0"/>
        <w:spacing w:line="360" w:lineRule="auto"/>
        <w:ind w:left="0" w:right="567"/>
        <w:jc w:val="both"/>
        <w:rPr>
          <w:rFonts w:ascii="Palatino Linotype" w:eastAsia="Calibri" w:hAnsi="Palatino Linotype" w:cs="Arial"/>
          <w:i/>
          <w:sz w:val="24"/>
        </w:rPr>
      </w:pPr>
    </w:p>
    <w:p w14:paraId="3632FFA2" w14:textId="77777777" w:rsidR="00A51222" w:rsidRPr="001E3212" w:rsidRDefault="00A51222" w:rsidP="001E3212">
      <w:pPr>
        <w:pStyle w:val="Prrafodelista"/>
        <w:tabs>
          <w:tab w:val="left" w:pos="2430"/>
        </w:tabs>
        <w:spacing w:line="276" w:lineRule="auto"/>
        <w:ind w:right="567"/>
        <w:jc w:val="both"/>
        <w:rPr>
          <w:rFonts w:ascii="Palatino Linotype" w:hAnsi="Palatino Linotype" w:cs="Arial"/>
          <w:i/>
        </w:rPr>
      </w:pPr>
      <w:r w:rsidRPr="001E3212">
        <w:rPr>
          <w:rFonts w:ascii="Palatino Linotype" w:hAnsi="Palatino Linotype" w:cs="Arial"/>
          <w:b/>
          <w:bCs/>
          <w:i/>
        </w:rPr>
        <w:t>No existe obligación de elaborar documentos ad hoc para atender las solicitudes de acceso a la información</w:t>
      </w:r>
      <w:r w:rsidRPr="001E3212">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85A917" w14:textId="77777777" w:rsidR="00A51222" w:rsidRPr="001E3212" w:rsidRDefault="00A51222" w:rsidP="001E3212">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Resoluciones:</w:t>
      </w:r>
    </w:p>
    <w:p w14:paraId="6BB4BCE2" w14:textId="77777777" w:rsidR="00A51222" w:rsidRPr="001E3212" w:rsidRDefault="00A51222" w:rsidP="001E3212">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0050/16. Instituto Nacional para la Evaluación de la Educación. 13 julio de 2016. Por unanimidad. Comisionado Ponente: Francisco Javier Acuña Llamas.</w:t>
      </w:r>
    </w:p>
    <w:p w14:paraId="0FBF08AA" w14:textId="77777777" w:rsidR="00A51222" w:rsidRPr="001E3212" w:rsidRDefault="00A51222" w:rsidP="001E3212">
      <w:pPr>
        <w:spacing w:line="276" w:lineRule="auto"/>
        <w:ind w:left="720" w:right="567"/>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0310/16. Instituto Nacional de Transparencia, Acceso a la Información y Protección de Datos Personales. 10 de agosto de 2016. Por unanimidad. Comisionada Ponente. Areli Cano Guadiana.</w:t>
      </w:r>
    </w:p>
    <w:p w14:paraId="2EBC1E3A" w14:textId="77777777" w:rsidR="00A51222" w:rsidRPr="001E3212" w:rsidRDefault="00A51222" w:rsidP="001E3212">
      <w:pPr>
        <w:spacing w:line="276" w:lineRule="auto"/>
        <w:ind w:left="1416" w:right="567" w:hanging="696"/>
        <w:jc w:val="both"/>
        <w:rPr>
          <w:rFonts w:ascii="Palatino Linotype" w:hAnsi="Palatino Linotype" w:cs="Arial"/>
          <w:i/>
          <w:sz w:val="22"/>
          <w:szCs w:val="24"/>
        </w:rPr>
      </w:pPr>
      <w:r w:rsidRPr="001E3212">
        <w:rPr>
          <w:rFonts w:ascii="Palatino Linotype" w:hAnsi="Palatino Linotype" w:cs="Arial"/>
          <w:i/>
          <w:sz w:val="22"/>
          <w:szCs w:val="24"/>
        </w:rPr>
        <w:t>•</w:t>
      </w:r>
      <w:r w:rsidRPr="001E3212">
        <w:rPr>
          <w:rFonts w:ascii="Palatino Linotype" w:hAnsi="Palatino Linotype" w:cs="Arial"/>
          <w:i/>
          <w:sz w:val="22"/>
          <w:szCs w:val="24"/>
        </w:rPr>
        <w:tab/>
        <w:t>RRA 1889/16. Secretaría de Hacienda y Crédito Público. 05 de octubre de 2016. Por unanimidad. Comisionada Ponente. Ximena Puente de la Mora.</w:t>
      </w:r>
    </w:p>
    <w:p w14:paraId="6B536B33" w14:textId="63B2AA61" w:rsidR="00A51222" w:rsidRPr="00A40364" w:rsidRDefault="00DD7A9D" w:rsidP="00A5122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Pr>
          <w:rFonts w:ascii="Palatino Linotype" w:hAnsi="Palatino Linotype" w:cs="Arial"/>
          <w:color w:val="000000" w:themeColor="text1"/>
          <w:sz w:val="24"/>
          <w:lang w:val="es-ES"/>
        </w:rPr>
        <w:lastRenderedPageBreak/>
        <w:t>El Sujeto Obligado mediante su informe justificado complementa la respuesta entregando información de interés para el Recurrente contestando sus cuestionamientos de la siguiente manera:</w:t>
      </w:r>
    </w:p>
    <w:p w14:paraId="73F2355E" w14:textId="77777777" w:rsidR="00A51222" w:rsidRPr="00A40364" w:rsidRDefault="00A51222" w:rsidP="00A51222">
      <w:pPr>
        <w:pStyle w:val="Prrafodelista"/>
        <w:shd w:val="clear" w:color="auto" w:fill="FFFFFF"/>
        <w:spacing w:before="240" w:after="240" w:line="360" w:lineRule="auto"/>
        <w:ind w:left="0"/>
        <w:jc w:val="both"/>
        <w:rPr>
          <w:rFonts w:ascii="Palatino Linotype" w:hAnsi="Palatino Linotype" w:cs="Arial"/>
          <w:color w:val="000000" w:themeColor="text1"/>
          <w:sz w:val="24"/>
          <w:lang w:val="es-ES"/>
        </w:rPr>
      </w:pPr>
    </w:p>
    <w:tbl>
      <w:tblPr>
        <w:tblStyle w:val="Tablaconcuadrcula"/>
        <w:tblW w:w="9075" w:type="dxa"/>
        <w:tblLook w:val="04A0" w:firstRow="1" w:lastRow="0" w:firstColumn="1" w:lastColumn="0" w:noHBand="0" w:noVBand="1"/>
      </w:tblPr>
      <w:tblGrid>
        <w:gridCol w:w="610"/>
        <w:gridCol w:w="3337"/>
        <w:gridCol w:w="3466"/>
        <w:gridCol w:w="1662"/>
      </w:tblGrid>
      <w:tr w:rsidR="00A51222" w:rsidRPr="00A40364" w14:paraId="55C9AD91" w14:textId="77777777" w:rsidTr="00A51222">
        <w:tc>
          <w:tcPr>
            <w:tcW w:w="574" w:type="dxa"/>
          </w:tcPr>
          <w:p w14:paraId="434FCA4B" w14:textId="3A4F9CCB" w:rsidR="00A51222" w:rsidRPr="00A40364" w:rsidRDefault="00A51222" w:rsidP="00A51222">
            <w:pPr>
              <w:pStyle w:val="Prrafodelista"/>
              <w:spacing w:before="240" w:after="240" w:line="360" w:lineRule="auto"/>
              <w:ind w:left="0"/>
              <w:jc w:val="both"/>
              <w:rPr>
                <w:rFonts w:ascii="Palatino Linotype" w:hAnsi="Palatino Linotype" w:cs="Arial"/>
                <w:b/>
                <w:color w:val="000000" w:themeColor="text1"/>
                <w:sz w:val="24"/>
              </w:rPr>
            </w:pPr>
            <w:r w:rsidRPr="00A40364">
              <w:rPr>
                <w:rFonts w:ascii="Palatino Linotype" w:hAnsi="Palatino Linotype" w:cs="Arial"/>
                <w:b/>
                <w:color w:val="000000" w:themeColor="text1"/>
                <w:sz w:val="24"/>
              </w:rPr>
              <w:t>No.</w:t>
            </w:r>
          </w:p>
        </w:tc>
        <w:tc>
          <w:tcPr>
            <w:tcW w:w="3532" w:type="dxa"/>
          </w:tcPr>
          <w:p w14:paraId="67107ABB" w14:textId="1B3ED9B0" w:rsidR="00A51222" w:rsidRPr="00A40364" w:rsidRDefault="00A51222" w:rsidP="00A51222">
            <w:pPr>
              <w:pStyle w:val="Prrafodelista"/>
              <w:spacing w:before="240" w:after="240" w:line="360" w:lineRule="auto"/>
              <w:ind w:left="0"/>
              <w:jc w:val="both"/>
              <w:rPr>
                <w:rFonts w:ascii="Palatino Linotype" w:hAnsi="Palatino Linotype" w:cs="Arial"/>
                <w:b/>
                <w:color w:val="000000" w:themeColor="text1"/>
                <w:sz w:val="24"/>
              </w:rPr>
            </w:pPr>
            <w:r w:rsidRPr="00A40364">
              <w:rPr>
                <w:rFonts w:ascii="Palatino Linotype" w:hAnsi="Palatino Linotype" w:cs="Arial"/>
                <w:b/>
                <w:color w:val="000000" w:themeColor="text1"/>
                <w:sz w:val="24"/>
              </w:rPr>
              <w:t>Requerimiento</w:t>
            </w:r>
          </w:p>
        </w:tc>
        <w:tc>
          <w:tcPr>
            <w:tcW w:w="3686" w:type="dxa"/>
          </w:tcPr>
          <w:p w14:paraId="7E414FD1" w14:textId="16E6D153" w:rsidR="00A51222" w:rsidRPr="00A40364" w:rsidRDefault="00A51222" w:rsidP="00281F37">
            <w:pPr>
              <w:pStyle w:val="Prrafodelista"/>
              <w:spacing w:before="240" w:after="240" w:line="360" w:lineRule="auto"/>
              <w:ind w:left="0"/>
              <w:jc w:val="both"/>
              <w:rPr>
                <w:rFonts w:ascii="Palatino Linotype" w:hAnsi="Palatino Linotype" w:cs="Arial"/>
                <w:b/>
                <w:color w:val="000000" w:themeColor="text1"/>
                <w:sz w:val="24"/>
              </w:rPr>
            </w:pPr>
            <w:r w:rsidRPr="00A40364">
              <w:rPr>
                <w:rFonts w:ascii="Palatino Linotype" w:hAnsi="Palatino Linotype" w:cs="Arial"/>
                <w:b/>
                <w:color w:val="000000" w:themeColor="text1"/>
                <w:sz w:val="24"/>
              </w:rPr>
              <w:t>Informaci</w:t>
            </w:r>
            <w:r w:rsidR="00281F37" w:rsidRPr="00A40364">
              <w:rPr>
                <w:rFonts w:ascii="Palatino Linotype" w:hAnsi="Palatino Linotype" w:cs="Arial"/>
                <w:b/>
                <w:color w:val="000000" w:themeColor="text1"/>
                <w:sz w:val="24"/>
              </w:rPr>
              <w:t>ón proporcionada mediante informe justificado</w:t>
            </w:r>
          </w:p>
        </w:tc>
        <w:tc>
          <w:tcPr>
            <w:tcW w:w="1283" w:type="dxa"/>
          </w:tcPr>
          <w:p w14:paraId="2A9FF6BE" w14:textId="15AF32DA" w:rsidR="00A51222" w:rsidRPr="00A40364" w:rsidRDefault="00A51222" w:rsidP="00A51222">
            <w:pPr>
              <w:pStyle w:val="Prrafodelista"/>
              <w:spacing w:before="240" w:after="240" w:line="360" w:lineRule="auto"/>
              <w:ind w:left="0"/>
              <w:jc w:val="both"/>
              <w:rPr>
                <w:rFonts w:ascii="Palatino Linotype" w:hAnsi="Palatino Linotype" w:cs="Arial"/>
                <w:b/>
                <w:color w:val="000000" w:themeColor="text1"/>
                <w:sz w:val="24"/>
              </w:rPr>
            </w:pPr>
            <w:r w:rsidRPr="00A40364">
              <w:rPr>
                <w:rFonts w:ascii="Palatino Linotype" w:hAnsi="Palatino Linotype" w:cs="Arial"/>
                <w:b/>
                <w:color w:val="000000" w:themeColor="text1"/>
                <w:sz w:val="24"/>
              </w:rPr>
              <w:t>¿Colma?</w:t>
            </w:r>
          </w:p>
        </w:tc>
      </w:tr>
      <w:tr w:rsidR="00281F37" w:rsidRPr="00A40364" w14:paraId="48997DB8" w14:textId="77777777" w:rsidTr="00A51222">
        <w:tc>
          <w:tcPr>
            <w:tcW w:w="574" w:type="dxa"/>
          </w:tcPr>
          <w:p w14:paraId="351465A6" w14:textId="6200FC72"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1</w:t>
            </w:r>
          </w:p>
        </w:tc>
        <w:tc>
          <w:tcPr>
            <w:tcW w:w="3532" w:type="dxa"/>
          </w:tcPr>
          <w:p w14:paraId="6A8C6034" w14:textId="09119CD9"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bCs/>
                <w:sz w:val="24"/>
              </w:rPr>
              <w:t xml:space="preserve">Saber si cuentan con seguro de vida vigente, </w:t>
            </w:r>
            <w:r w:rsidR="00FA255D">
              <w:rPr>
                <w:rFonts w:ascii="Palatino Linotype" w:hAnsi="Palatino Linotype"/>
                <w:bCs/>
                <w:sz w:val="24"/>
              </w:rPr>
              <w:t xml:space="preserve">y el soporte documental donde conste su vigencia, </w:t>
            </w:r>
            <w:r w:rsidRPr="00A40364">
              <w:rPr>
                <w:rFonts w:ascii="Palatino Linotype" w:hAnsi="Palatino Linotype"/>
                <w:bCs/>
                <w:sz w:val="24"/>
              </w:rPr>
              <w:t xml:space="preserve">en caso contrario, desde que fecha no </w:t>
            </w:r>
            <w:proofErr w:type="gramStart"/>
            <w:r w:rsidRPr="00A40364">
              <w:rPr>
                <w:rFonts w:ascii="Palatino Linotype" w:hAnsi="Palatino Linotype"/>
                <w:bCs/>
                <w:sz w:val="24"/>
              </w:rPr>
              <w:t>están</w:t>
            </w:r>
            <w:proofErr w:type="gramEnd"/>
            <w:r w:rsidRPr="00A40364">
              <w:rPr>
                <w:rFonts w:ascii="Palatino Linotype" w:hAnsi="Palatino Linotype"/>
                <w:bCs/>
                <w:sz w:val="24"/>
              </w:rPr>
              <w:t xml:space="preserve"> asegurados.</w:t>
            </w:r>
          </w:p>
        </w:tc>
        <w:tc>
          <w:tcPr>
            <w:tcW w:w="3686" w:type="dxa"/>
          </w:tcPr>
          <w:p w14:paraId="26538EFF" w14:textId="05B8C4C0"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Cuentan con un seguro vigente hasta el 31 de diciembre de 2021 a las 11:59 horas.</w:t>
            </w:r>
          </w:p>
        </w:tc>
        <w:tc>
          <w:tcPr>
            <w:tcW w:w="1283" w:type="dxa"/>
          </w:tcPr>
          <w:p w14:paraId="2306F99D" w14:textId="77777777" w:rsidR="00281F37" w:rsidRDefault="00FA255D" w:rsidP="00281F37">
            <w:pPr>
              <w:pStyle w:val="Prrafodelista"/>
              <w:spacing w:before="240" w:after="240" w:line="360" w:lineRule="auto"/>
              <w:ind w:left="0"/>
              <w:jc w:val="both"/>
              <w:rPr>
                <w:rFonts w:ascii="Palatino Linotype" w:hAnsi="Palatino Linotype" w:cs="Arial"/>
                <w:color w:val="000000" w:themeColor="text1"/>
                <w:sz w:val="24"/>
              </w:rPr>
            </w:pPr>
            <w:r>
              <w:rPr>
                <w:rFonts w:ascii="Palatino Linotype" w:hAnsi="Palatino Linotype" w:cs="Arial"/>
                <w:color w:val="000000" w:themeColor="text1"/>
                <w:sz w:val="24"/>
              </w:rPr>
              <w:t>Parcialmente.</w:t>
            </w:r>
          </w:p>
          <w:p w14:paraId="481C84C4" w14:textId="77777777" w:rsidR="00231929" w:rsidRDefault="00231929" w:rsidP="00281F37">
            <w:pPr>
              <w:pStyle w:val="Prrafodelista"/>
              <w:spacing w:before="240" w:after="240" w:line="360" w:lineRule="auto"/>
              <w:ind w:left="0"/>
              <w:jc w:val="both"/>
              <w:rPr>
                <w:rFonts w:ascii="Palatino Linotype" w:hAnsi="Palatino Linotype" w:cs="Arial"/>
                <w:color w:val="000000" w:themeColor="text1"/>
                <w:sz w:val="24"/>
              </w:rPr>
            </w:pPr>
          </w:p>
          <w:p w14:paraId="6EA199E3" w14:textId="6C4CFBBE" w:rsidR="00231929" w:rsidRPr="00A40364" w:rsidRDefault="00231929" w:rsidP="00281F37">
            <w:pPr>
              <w:pStyle w:val="Prrafodelista"/>
              <w:spacing w:before="240" w:after="240" w:line="360" w:lineRule="auto"/>
              <w:ind w:left="0"/>
              <w:jc w:val="both"/>
              <w:rPr>
                <w:rFonts w:ascii="Palatino Linotype" w:hAnsi="Palatino Linotype" w:cs="Arial"/>
                <w:color w:val="000000" w:themeColor="text1"/>
                <w:sz w:val="24"/>
              </w:rPr>
            </w:pPr>
            <w:r>
              <w:rPr>
                <w:rFonts w:ascii="Palatino Linotype" w:hAnsi="Palatino Linotype" w:cs="Arial"/>
                <w:color w:val="000000" w:themeColor="text1"/>
                <w:sz w:val="24"/>
              </w:rPr>
              <w:t>No entregó el soporte documental donde conste la vigencia del seguro de vida.</w:t>
            </w:r>
          </w:p>
        </w:tc>
      </w:tr>
      <w:tr w:rsidR="00281F37" w:rsidRPr="00A40364" w14:paraId="14EF8CA3" w14:textId="77777777" w:rsidTr="00A51222">
        <w:tc>
          <w:tcPr>
            <w:tcW w:w="574" w:type="dxa"/>
          </w:tcPr>
          <w:p w14:paraId="65158625" w14:textId="1970353C"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2</w:t>
            </w:r>
          </w:p>
        </w:tc>
        <w:tc>
          <w:tcPr>
            <w:tcW w:w="3532" w:type="dxa"/>
          </w:tcPr>
          <w:p w14:paraId="05C8196E" w14:textId="12C41822"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bCs/>
                <w:sz w:val="24"/>
              </w:rPr>
              <w:t>Saber si cuentan con fondo de retiro</w:t>
            </w:r>
          </w:p>
        </w:tc>
        <w:tc>
          <w:tcPr>
            <w:tcW w:w="3686" w:type="dxa"/>
          </w:tcPr>
          <w:p w14:paraId="68843839" w14:textId="18C3091E" w:rsidR="00281F37" w:rsidRPr="00A40364" w:rsidRDefault="00281F37" w:rsidP="00281F37">
            <w:pPr>
              <w:pStyle w:val="Prrafodelista"/>
              <w:spacing w:before="240" w:after="240" w:line="360" w:lineRule="auto"/>
              <w:ind w:left="0" w:firstLine="708"/>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Los policías no cuentan con fondo de retiro.</w:t>
            </w:r>
          </w:p>
        </w:tc>
        <w:tc>
          <w:tcPr>
            <w:tcW w:w="1283" w:type="dxa"/>
          </w:tcPr>
          <w:p w14:paraId="336DC371" w14:textId="1503C517"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Si colma.</w:t>
            </w:r>
          </w:p>
        </w:tc>
      </w:tr>
      <w:tr w:rsidR="00281F37" w:rsidRPr="00A40364" w14:paraId="1AED4021" w14:textId="77777777" w:rsidTr="00A51222">
        <w:tc>
          <w:tcPr>
            <w:tcW w:w="574" w:type="dxa"/>
          </w:tcPr>
          <w:p w14:paraId="44F300BD" w14:textId="065C4EE3"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3</w:t>
            </w:r>
          </w:p>
        </w:tc>
        <w:tc>
          <w:tcPr>
            <w:tcW w:w="3532" w:type="dxa"/>
          </w:tcPr>
          <w:p w14:paraId="39701CFD" w14:textId="07DE7E49"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bCs/>
                <w:sz w:val="24"/>
              </w:rPr>
              <w:t>Saber si cuentan con la prestación de vales de despensa, monto y periodicidad;</w:t>
            </w:r>
          </w:p>
        </w:tc>
        <w:tc>
          <w:tcPr>
            <w:tcW w:w="3686" w:type="dxa"/>
          </w:tcPr>
          <w:p w14:paraId="7BE52290" w14:textId="77777777"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 xml:space="preserve">Si cuentan con la prestación de vales de despensa. </w:t>
            </w:r>
          </w:p>
          <w:p w14:paraId="66AFFAE0" w14:textId="77777777"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p>
          <w:p w14:paraId="1D14F6F2" w14:textId="373FF35D"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 xml:space="preserve">Se les otorga, de manera quincenal, la cantidad de </w:t>
            </w:r>
            <w:r w:rsidRPr="00A40364">
              <w:rPr>
                <w:rFonts w:ascii="Palatino Linotype" w:hAnsi="Palatino Linotype" w:cs="Arial"/>
                <w:color w:val="000000" w:themeColor="text1"/>
                <w:sz w:val="24"/>
              </w:rPr>
              <w:lastRenderedPageBreak/>
              <w:t xml:space="preserve">$335.77 (Trescientos treinta y cinco pesos 77/100 M.N) </w:t>
            </w:r>
          </w:p>
        </w:tc>
        <w:tc>
          <w:tcPr>
            <w:tcW w:w="1283" w:type="dxa"/>
          </w:tcPr>
          <w:p w14:paraId="48525E02" w14:textId="38FE760E"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lastRenderedPageBreak/>
              <w:t>Si colma.</w:t>
            </w:r>
          </w:p>
        </w:tc>
      </w:tr>
      <w:tr w:rsidR="00281F37" w:rsidRPr="00A40364" w14:paraId="7884F0C5" w14:textId="77777777" w:rsidTr="00A51222">
        <w:tc>
          <w:tcPr>
            <w:tcW w:w="574" w:type="dxa"/>
          </w:tcPr>
          <w:p w14:paraId="1AC1FDD1" w14:textId="4345727C"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lastRenderedPageBreak/>
              <w:t>4</w:t>
            </w:r>
          </w:p>
        </w:tc>
        <w:tc>
          <w:tcPr>
            <w:tcW w:w="3532" w:type="dxa"/>
          </w:tcPr>
          <w:p w14:paraId="1F330DE0" w14:textId="7D9F7741"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bCs/>
                <w:sz w:val="24"/>
              </w:rPr>
              <w:t>Saber si cuentan con seguro de gastos médicos mayores;</w:t>
            </w:r>
          </w:p>
        </w:tc>
        <w:tc>
          <w:tcPr>
            <w:tcW w:w="3686" w:type="dxa"/>
          </w:tcPr>
          <w:p w14:paraId="04A800C7" w14:textId="4EAF45B3"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No.</w:t>
            </w:r>
          </w:p>
        </w:tc>
        <w:tc>
          <w:tcPr>
            <w:tcW w:w="1283" w:type="dxa"/>
          </w:tcPr>
          <w:p w14:paraId="3C3280D3" w14:textId="7F3BECF5"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Si colma.</w:t>
            </w:r>
          </w:p>
        </w:tc>
      </w:tr>
      <w:tr w:rsidR="00281F37" w:rsidRPr="00A40364" w14:paraId="5CBDEE91" w14:textId="77777777" w:rsidTr="00A51222">
        <w:tc>
          <w:tcPr>
            <w:tcW w:w="574" w:type="dxa"/>
          </w:tcPr>
          <w:p w14:paraId="1F15B8C5" w14:textId="421BDB01"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5</w:t>
            </w:r>
          </w:p>
        </w:tc>
        <w:tc>
          <w:tcPr>
            <w:tcW w:w="3532" w:type="dxa"/>
          </w:tcPr>
          <w:p w14:paraId="1F5E1324" w14:textId="69AEF66A"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bCs/>
                <w:sz w:val="24"/>
              </w:rPr>
              <w:t>Saber si existe guardería por parte del Ayuntamiento para madres y padres solteros;</w:t>
            </w:r>
          </w:p>
        </w:tc>
        <w:tc>
          <w:tcPr>
            <w:tcW w:w="3686" w:type="dxa"/>
          </w:tcPr>
          <w:p w14:paraId="7711210B" w14:textId="037D0D08"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No</w:t>
            </w:r>
          </w:p>
        </w:tc>
        <w:tc>
          <w:tcPr>
            <w:tcW w:w="1283" w:type="dxa"/>
          </w:tcPr>
          <w:p w14:paraId="672DA272" w14:textId="6F69ADC4"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Si colma.</w:t>
            </w:r>
          </w:p>
        </w:tc>
      </w:tr>
      <w:tr w:rsidR="00281F37" w:rsidRPr="00A40364" w14:paraId="293D937B" w14:textId="77777777" w:rsidTr="00A51222">
        <w:tc>
          <w:tcPr>
            <w:tcW w:w="574" w:type="dxa"/>
          </w:tcPr>
          <w:p w14:paraId="7D7613E1" w14:textId="39D195C5"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6</w:t>
            </w:r>
          </w:p>
        </w:tc>
        <w:tc>
          <w:tcPr>
            <w:tcW w:w="3532" w:type="dxa"/>
          </w:tcPr>
          <w:p w14:paraId="35E58B76" w14:textId="78303FCF"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bCs/>
                <w:sz w:val="24"/>
              </w:rPr>
              <w:t>Saber si hay policías con maestría y doctorado</w:t>
            </w:r>
          </w:p>
        </w:tc>
        <w:tc>
          <w:tcPr>
            <w:tcW w:w="3686" w:type="dxa"/>
          </w:tcPr>
          <w:p w14:paraId="4223F6EC" w14:textId="443C2B71"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Si</w:t>
            </w:r>
          </w:p>
        </w:tc>
        <w:tc>
          <w:tcPr>
            <w:tcW w:w="1283" w:type="dxa"/>
          </w:tcPr>
          <w:p w14:paraId="78C49964" w14:textId="535B75FA"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Si colma.</w:t>
            </w:r>
          </w:p>
        </w:tc>
      </w:tr>
      <w:tr w:rsidR="00281F37" w:rsidRPr="00A40364" w14:paraId="2EEB3CCD" w14:textId="77777777" w:rsidTr="00A51222">
        <w:tc>
          <w:tcPr>
            <w:tcW w:w="574" w:type="dxa"/>
          </w:tcPr>
          <w:p w14:paraId="60FD5576" w14:textId="0FFE9DE3"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7</w:t>
            </w:r>
          </w:p>
        </w:tc>
        <w:tc>
          <w:tcPr>
            <w:tcW w:w="3532" w:type="dxa"/>
          </w:tcPr>
          <w:p w14:paraId="71C46D00" w14:textId="6E0CD957"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bCs/>
                <w:sz w:val="24"/>
              </w:rPr>
              <w:t>Saber si cuenta con instalaciones propias y domicilio.</w:t>
            </w:r>
          </w:p>
        </w:tc>
        <w:tc>
          <w:tcPr>
            <w:tcW w:w="3686" w:type="dxa"/>
          </w:tcPr>
          <w:p w14:paraId="179690BD" w14:textId="1DBA588A"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 xml:space="preserve">Si cuenta con instalaciones propias la Dirección de Seguridad Pública y Tránsito Municipal, las cuales se encuentran ubicadas en el edificio anexo al Palacio Municipal, en avenida Juárez sin número Colonia San </w:t>
            </w:r>
            <w:proofErr w:type="spellStart"/>
            <w:r w:rsidRPr="00A40364">
              <w:rPr>
                <w:rFonts w:ascii="Palatino Linotype" w:hAnsi="Palatino Linotype" w:cs="Arial"/>
                <w:color w:val="000000" w:themeColor="text1"/>
                <w:sz w:val="24"/>
              </w:rPr>
              <w:t>Cristobal</w:t>
            </w:r>
            <w:proofErr w:type="spellEnd"/>
            <w:r w:rsidRPr="00A40364">
              <w:rPr>
                <w:rFonts w:ascii="Palatino Linotype" w:hAnsi="Palatino Linotype" w:cs="Arial"/>
                <w:color w:val="000000" w:themeColor="text1"/>
                <w:sz w:val="24"/>
              </w:rPr>
              <w:t xml:space="preserve"> Centro, Ecatepec de Morelos, Estado de México.</w:t>
            </w:r>
          </w:p>
        </w:tc>
        <w:tc>
          <w:tcPr>
            <w:tcW w:w="1283" w:type="dxa"/>
          </w:tcPr>
          <w:p w14:paraId="063B6054" w14:textId="10E368E6" w:rsidR="00281F37" w:rsidRPr="00A40364" w:rsidRDefault="00281F37" w:rsidP="00281F37">
            <w:pPr>
              <w:pStyle w:val="Prrafodelista"/>
              <w:spacing w:before="240" w:after="240" w:line="360" w:lineRule="auto"/>
              <w:ind w:left="0"/>
              <w:jc w:val="both"/>
              <w:rPr>
                <w:rFonts w:ascii="Palatino Linotype" w:hAnsi="Palatino Linotype" w:cs="Arial"/>
                <w:color w:val="000000" w:themeColor="text1"/>
                <w:sz w:val="24"/>
              </w:rPr>
            </w:pPr>
            <w:r w:rsidRPr="00A40364">
              <w:rPr>
                <w:rFonts w:ascii="Palatino Linotype" w:hAnsi="Palatino Linotype" w:cs="Arial"/>
                <w:color w:val="000000" w:themeColor="text1"/>
                <w:sz w:val="24"/>
              </w:rPr>
              <w:t>Si colma.</w:t>
            </w:r>
          </w:p>
        </w:tc>
      </w:tr>
    </w:tbl>
    <w:p w14:paraId="35FBC271" w14:textId="77777777" w:rsidR="00281F37" w:rsidRPr="00A40364" w:rsidRDefault="00281F37" w:rsidP="00281F37">
      <w:pPr>
        <w:autoSpaceDE w:val="0"/>
        <w:autoSpaceDN w:val="0"/>
        <w:adjustRightInd w:val="0"/>
        <w:spacing w:line="360" w:lineRule="auto"/>
        <w:contextualSpacing/>
        <w:jc w:val="both"/>
        <w:rPr>
          <w:rFonts w:ascii="Palatino Linotype" w:hAnsi="Palatino Linotype" w:cs="Arial"/>
          <w:sz w:val="24"/>
          <w:szCs w:val="24"/>
        </w:rPr>
      </w:pPr>
    </w:p>
    <w:p w14:paraId="4ADF47E5" w14:textId="75CF0101" w:rsidR="003E60E4" w:rsidRPr="00A40364" w:rsidRDefault="00281F37" w:rsidP="003E60E4">
      <w:pPr>
        <w:numPr>
          <w:ilvl w:val="0"/>
          <w:numId w:val="2"/>
        </w:numPr>
        <w:autoSpaceDE w:val="0"/>
        <w:autoSpaceDN w:val="0"/>
        <w:adjustRightInd w:val="0"/>
        <w:spacing w:line="360" w:lineRule="auto"/>
        <w:ind w:left="0" w:firstLine="0"/>
        <w:contextualSpacing/>
        <w:jc w:val="both"/>
        <w:rPr>
          <w:rFonts w:ascii="Palatino Linotype" w:hAnsi="Palatino Linotype" w:cs="Arial"/>
          <w:sz w:val="24"/>
          <w:szCs w:val="24"/>
        </w:rPr>
      </w:pPr>
      <w:r w:rsidRPr="00A40364">
        <w:rPr>
          <w:rFonts w:ascii="Palatino Linotype" w:hAnsi="Palatino Linotype"/>
          <w:sz w:val="24"/>
          <w:szCs w:val="24"/>
        </w:rPr>
        <w:t xml:space="preserve">Del recuadro anterior, se tiene que el Sujeto Obligado, a través de un documento “ad hoc” dio puntual contestación a cada uno de los requerimientos planteados. En consecuencia, </w:t>
      </w:r>
      <w:r w:rsidR="005259F0">
        <w:rPr>
          <w:rFonts w:ascii="Palatino Linotype" w:hAnsi="Palatino Linotype"/>
          <w:sz w:val="24"/>
          <w:szCs w:val="24"/>
        </w:rPr>
        <w:t>e</w:t>
      </w:r>
      <w:r w:rsidR="003E60E4" w:rsidRPr="00A40364">
        <w:rPr>
          <w:rFonts w:ascii="Palatino Linotype" w:hAnsi="Palatino Linotype"/>
          <w:sz w:val="24"/>
          <w:szCs w:val="24"/>
        </w:rPr>
        <w:t xml:space="preserve">ste </w:t>
      </w:r>
      <w:r w:rsidRPr="00A40364">
        <w:rPr>
          <w:rFonts w:ascii="Palatino Linotype" w:hAnsi="Palatino Linotype"/>
          <w:sz w:val="24"/>
          <w:szCs w:val="24"/>
        </w:rPr>
        <w:t xml:space="preserve">Órgano Garante </w:t>
      </w:r>
      <w:r w:rsidR="003E60E4" w:rsidRPr="00A40364">
        <w:rPr>
          <w:rFonts w:ascii="Palatino Linotype" w:hAnsi="Palatino Linotype"/>
          <w:sz w:val="24"/>
          <w:szCs w:val="24"/>
        </w:rPr>
        <w:t xml:space="preserve">no está facultado para manifestarse </w:t>
      </w:r>
      <w:r w:rsidR="003E60E4" w:rsidRPr="00A40364">
        <w:rPr>
          <w:rFonts w:ascii="Palatino Linotype" w:hAnsi="Palatino Linotype"/>
          <w:sz w:val="24"/>
          <w:szCs w:val="24"/>
        </w:rPr>
        <w:lastRenderedPageBreak/>
        <w:t>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72D604DD" w14:textId="77777777" w:rsidR="003E60E4" w:rsidRPr="00A40364" w:rsidRDefault="003E60E4" w:rsidP="003E60E4">
      <w:pPr>
        <w:pStyle w:val="Default"/>
        <w:spacing w:line="360" w:lineRule="auto"/>
        <w:ind w:left="4897"/>
        <w:jc w:val="both"/>
        <w:rPr>
          <w:rFonts w:ascii="Palatino Linotype" w:hAnsi="Palatino Linotype"/>
        </w:rPr>
      </w:pPr>
    </w:p>
    <w:p w14:paraId="178588F9" w14:textId="77777777" w:rsidR="003E60E4" w:rsidRPr="001E3212" w:rsidRDefault="003E60E4" w:rsidP="001E3212">
      <w:pPr>
        <w:pStyle w:val="Default"/>
        <w:spacing w:line="276" w:lineRule="auto"/>
        <w:ind w:left="567" w:right="567"/>
        <w:jc w:val="both"/>
        <w:rPr>
          <w:rFonts w:ascii="Palatino Linotype" w:hAnsi="Palatino Linotype"/>
          <w:i/>
          <w:sz w:val="22"/>
        </w:rPr>
      </w:pPr>
      <w:r w:rsidRPr="001E3212">
        <w:rPr>
          <w:rFonts w:ascii="Palatino Linotype" w:hAnsi="Palatino Linotype"/>
          <w:i/>
          <w:sz w:val="22"/>
        </w:rPr>
        <w:t>“</w:t>
      </w:r>
      <w:r w:rsidRPr="001E3212">
        <w:rPr>
          <w:rFonts w:ascii="Palatino Linotype" w:hAnsi="Palatino Linotype"/>
          <w:b/>
          <w:i/>
          <w:sz w:val="22"/>
        </w:rPr>
        <w:t>El Instituto Federal de Acceso a la Información y Protección de Datos no cuenta con facultades para pronunciarse respecto de la veracidad de los documentos proporcionados por los sujetos obligados.</w:t>
      </w:r>
      <w:r w:rsidRPr="001E321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8E48781" w14:textId="77777777" w:rsidR="003E60E4" w:rsidRPr="00A40364" w:rsidRDefault="003E60E4" w:rsidP="003E60E4">
      <w:pPr>
        <w:pStyle w:val="Default"/>
        <w:spacing w:line="360" w:lineRule="auto"/>
        <w:ind w:left="851" w:right="567"/>
        <w:jc w:val="both"/>
        <w:rPr>
          <w:rFonts w:ascii="Palatino Linotype" w:hAnsi="Palatino Linotype"/>
          <w:i/>
        </w:rPr>
      </w:pPr>
    </w:p>
    <w:p w14:paraId="722F51E7" w14:textId="3EED1A12" w:rsidR="003E60E4" w:rsidRPr="00A40364" w:rsidRDefault="00DD7A9D" w:rsidP="00DD7A9D">
      <w:pPr>
        <w:pStyle w:val="Ttulo2"/>
        <w:numPr>
          <w:ilvl w:val="0"/>
          <w:numId w:val="25"/>
        </w:numPr>
        <w:spacing w:line="360" w:lineRule="auto"/>
        <w:jc w:val="both"/>
        <w:rPr>
          <w:rFonts w:ascii="Palatino Linotype" w:eastAsia="Calibri" w:hAnsi="Palatino Linotype"/>
          <w:b/>
          <w:color w:val="auto"/>
          <w:sz w:val="24"/>
          <w:szCs w:val="24"/>
        </w:rPr>
      </w:pPr>
      <w:bookmarkStart w:id="10" w:name="_Toc536036922"/>
      <w:bookmarkStart w:id="11" w:name="_Toc15561642"/>
      <w:bookmarkStart w:id="12" w:name="_Toc26960597"/>
      <w:bookmarkStart w:id="13" w:name="_Toc82465797"/>
      <w:r>
        <w:rPr>
          <w:rFonts w:ascii="Palatino Linotype" w:eastAsia="Calibri" w:hAnsi="Palatino Linotype"/>
          <w:b/>
          <w:color w:val="auto"/>
          <w:sz w:val="24"/>
          <w:szCs w:val="24"/>
        </w:rPr>
        <w:t>De la información faltante</w:t>
      </w:r>
      <w:r w:rsidR="003E60E4" w:rsidRPr="00A40364">
        <w:rPr>
          <w:rFonts w:ascii="Palatino Linotype" w:eastAsia="Calibri" w:hAnsi="Palatino Linotype"/>
          <w:b/>
          <w:color w:val="auto"/>
          <w:sz w:val="24"/>
          <w:szCs w:val="24"/>
        </w:rPr>
        <w:t>.</w:t>
      </w:r>
      <w:bookmarkEnd w:id="10"/>
      <w:bookmarkEnd w:id="11"/>
      <w:bookmarkEnd w:id="12"/>
      <w:bookmarkEnd w:id="13"/>
    </w:p>
    <w:p w14:paraId="0989C16C" w14:textId="6F1598B9" w:rsidR="00DD7A9D" w:rsidRDefault="00DD7A9D" w:rsidP="003E60E4">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El Recurrente en la mayoría de los requerimientos formuló un derecho de petición y fue atendido mediante la información proporcionada en respuesta e informe justificado; sin embargo, tal y como se apreció en el recuadro anteriormente expuesto, el primer punto</w:t>
      </w:r>
      <w:r w:rsidR="00AE55A8">
        <w:rPr>
          <w:rFonts w:ascii="Palatino Linotype" w:hAnsi="Palatino Linotype" w:cs="Arial"/>
          <w:sz w:val="24"/>
        </w:rPr>
        <w:t xml:space="preserve">, es decir, saber si cuentan con seguro de vida vigente y; </w:t>
      </w:r>
      <w:r w:rsidR="00AE55A8" w:rsidRPr="00AE55A8">
        <w:rPr>
          <w:rFonts w:ascii="Palatino Linotype" w:hAnsi="Palatino Linotype" w:cs="Arial"/>
          <w:sz w:val="24"/>
        </w:rPr>
        <w:t xml:space="preserve">soporte documental donde conste la vigencia. </w:t>
      </w:r>
      <w:r w:rsidR="00AE55A8">
        <w:rPr>
          <w:rFonts w:ascii="Palatino Linotype" w:hAnsi="Palatino Linotype" w:cs="Arial"/>
          <w:sz w:val="24"/>
        </w:rPr>
        <w:t xml:space="preserve">Si bien es cierto, el Sujeto Obligado manifestó </w:t>
      </w:r>
      <w:r w:rsidR="005259F0">
        <w:rPr>
          <w:rFonts w:ascii="Palatino Linotype" w:hAnsi="Palatino Linotype" w:cs="Arial"/>
          <w:sz w:val="24"/>
        </w:rPr>
        <w:t>que,</w:t>
      </w:r>
      <w:r w:rsidR="00AE55A8">
        <w:rPr>
          <w:rFonts w:ascii="Palatino Linotype" w:hAnsi="Palatino Linotype" w:cs="Arial"/>
          <w:sz w:val="24"/>
        </w:rPr>
        <w:t xml:space="preserve"> si cuentan con un seguro de vida, pero también lo es que, el simple </w:t>
      </w:r>
      <w:r w:rsidR="00AE55A8">
        <w:rPr>
          <w:rFonts w:ascii="Palatino Linotype" w:hAnsi="Palatino Linotype" w:cs="Arial"/>
          <w:sz w:val="24"/>
        </w:rPr>
        <w:lastRenderedPageBreak/>
        <w:t xml:space="preserve">hecho de referir la fecha de vencimiento (31 de diciembre) no colma en su totalidad el requerimiento, toda vez que, </w:t>
      </w:r>
      <w:r w:rsidR="005259F0">
        <w:rPr>
          <w:rFonts w:ascii="Palatino Linotype" w:hAnsi="Palatino Linotype" w:cs="Arial"/>
          <w:sz w:val="24"/>
        </w:rPr>
        <w:t>a diferencia de</w:t>
      </w:r>
      <w:r w:rsidR="00753636">
        <w:rPr>
          <w:rFonts w:ascii="Palatino Linotype" w:hAnsi="Palatino Linotype" w:cs="Arial"/>
          <w:sz w:val="24"/>
        </w:rPr>
        <w:t xml:space="preserve">l resto, </w:t>
      </w:r>
      <w:r w:rsidR="00AE55A8">
        <w:rPr>
          <w:rFonts w:ascii="Palatino Linotype" w:hAnsi="Palatino Linotype" w:cs="Arial"/>
          <w:sz w:val="24"/>
        </w:rPr>
        <w:t>solicitó el soporte documental donde conste l</w:t>
      </w:r>
      <w:r w:rsidR="00753636">
        <w:rPr>
          <w:rFonts w:ascii="Palatino Linotype" w:hAnsi="Palatino Linotype" w:cs="Arial"/>
          <w:sz w:val="24"/>
        </w:rPr>
        <w:t>a vigencia del seguro de vida.</w:t>
      </w:r>
    </w:p>
    <w:p w14:paraId="710DD5CD" w14:textId="3ACFFD81" w:rsidR="00DD7A9D" w:rsidRDefault="00DD7A9D" w:rsidP="00DD7A9D">
      <w:pPr>
        <w:pStyle w:val="Prrafodelista"/>
        <w:spacing w:before="240" w:after="240" w:line="360" w:lineRule="auto"/>
        <w:ind w:left="0"/>
        <w:jc w:val="both"/>
        <w:rPr>
          <w:rFonts w:ascii="Palatino Linotype" w:hAnsi="Palatino Linotype" w:cs="Arial"/>
          <w:sz w:val="24"/>
        </w:rPr>
      </w:pPr>
    </w:p>
    <w:p w14:paraId="33CF22F9" w14:textId="77777777" w:rsidR="00DD7A9D" w:rsidRPr="00A40364" w:rsidRDefault="00DD7A9D" w:rsidP="00DD7A9D">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0364">
        <w:rPr>
          <w:rFonts w:ascii="Palatino Linotype" w:eastAsia="MS Mincho" w:hAnsi="Palatino Linotype" w:cs="Arial"/>
          <w:color w:val="000000" w:themeColor="text1"/>
          <w:sz w:val="24"/>
        </w:rPr>
        <w:t xml:space="preserve">En repetidas ocasiones este Órgano Garante ha dejado en claro que </w:t>
      </w:r>
      <w:r w:rsidRPr="00A40364">
        <w:rPr>
          <w:rFonts w:ascii="Palatino Linotype" w:hAnsi="Palatino Linotype" w:cs="Arial"/>
          <w:bCs/>
          <w:iCs/>
          <w:color w:val="000000" w:themeColor="text1"/>
          <w:sz w:val="24"/>
        </w:rPr>
        <w:t xml:space="preserve">cuando en una solicitud de información no se identifique un documento en específico, </w:t>
      </w:r>
      <w:r w:rsidRPr="00A40364">
        <w:rPr>
          <w:rFonts w:ascii="Palatino Linotype" w:hAnsi="Palatino Linotype" w:cs="Arial"/>
          <w:b/>
          <w:bCs/>
          <w:iCs/>
          <w:color w:val="000000" w:themeColor="text1"/>
          <w:sz w:val="24"/>
          <w:u w:val="single"/>
        </w:rPr>
        <w:t>si ésta tiene una expresión documental</w:t>
      </w:r>
      <w:r w:rsidRPr="00A40364">
        <w:rPr>
          <w:rFonts w:ascii="Palatino Linotype" w:hAnsi="Palatino Linotype" w:cs="Arial"/>
          <w:bCs/>
          <w:iCs/>
          <w:color w:val="000000" w:themeColor="text1"/>
          <w:sz w:val="24"/>
        </w:rPr>
        <w:t>, el sujeto obligado deberá entregar al particular el documento mediante el cual se pueda colmar aquella.</w:t>
      </w:r>
    </w:p>
    <w:p w14:paraId="2C7D70AB" w14:textId="77777777" w:rsidR="00DD7A9D" w:rsidRPr="00A40364" w:rsidRDefault="00DD7A9D" w:rsidP="00DD7A9D">
      <w:pPr>
        <w:pStyle w:val="Prrafodelista"/>
        <w:rPr>
          <w:rFonts w:ascii="Palatino Linotype" w:hAnsi="Palatino Linotype"/>
          <w:sz w:val="24"/>
          <w:lang w:val="es-ES"/>
        </w:rPr>
      </w:pPr>
    </w:p>
    <w:p w14:paraId="63580B2A" w14:textId="77777777" w:rsidR="00DD7A9D" w:rsidRPr="00A40364" w:rsidRDefault="00DD7A9D" w:rsidP="00DD7A9D">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A40364">
        <w:rPr>
          <w:rFonts w:ascii="Palatino Linotype" w:eastAsia="MS Mincho" w:hAnsi="Palatino Linotype" w:cs="Arial"/>
          <w:sz w:val="24"/>
        </w:rPr>
        <w:t xml:space="preserve">En ese sentido el </w:t>
      </w:r>
      <w:r w:rsidRPr="00A40364">
        <w:rPr>
          <w:rFonts w:ascii="Palatino Linotype" w:eastAsia="MS Mincho" w:hAnsi="Palatino Linotype"/>
          <w:sz w:val="24"/>
        </w:rPr>
        <w:t>Criterio</w:t>
      </w:r>
      <w:r w:rsidRPr="00A40364">
        <w:rPr>
          <w:rFonts w:ascii="Palatino Linotype" w:eastAsia="MS Mincho" w:hAnsi="Palatino Linotype" w:cs="Arial"/>
          <w:sz w:val="24"/>
        </w:rPr>
        <w:t xml:space="preserve"> </w:t>
      </w:r>
      <w:r w:rsidRPr="00A40364">
        <w:rPr>
          <w:rFonts w:ascii="Palatino Linotype" w:eastAsia="MS Mincho" w:hAnsi="Palatino Linotype"/>
          <w:sz w:val="24"/>
        </w:rPr>
        <w:t>028</w:t>
      </w:r>
      <w:r w:rsidRPr="00A40364">
        <w:rPr>
          <w:rFonts w:ascii="Palatino Linotype" w:eastAsia="MS Mincho" w:hAnsi="Palatino Linotype" w:cs="Arial"/>
          <w:sz w:val="24"/>
        </w:rPr>
        <w:t>-</w:t>
      </w:r>
      <w:r w:rsidRPr="00A40364">
        <w:rPr>
          <w:rFonts w:ascii="Palatino Linotype" w:eastAsia="MS Mincho" w:hAnsi="Palatino Linotype"/>
          <w:sz w:val="24"/>
        </w:rPr>
        <w:t>10</w:t>
      </w:r>
      <w:r w:rsidRPr="00A40364">
        <w:rPr>
          <w:rFonts w:ascii="Palatino Linotype" w:eastAsia="MS Mincho" w:hAnsi="Palatino Linotype" w:cs="Arial"/>
          <w:sz w:val="24"/>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43B12931" w14:textId="77777777" w:rsidR="00DD7A9D" w:rsidRPr="001E3212" w:rsidRDefault="00DD7A9D" w:rsidP="00DD7A9D">
      <w:pPr>
        <w:pStyle w:val="m5907675151158779931gmail-msolistparagraph"/>
        <w:shd w:val="clear" w:color="auto" w:fill="FFFFFF"/>
        <w:spacing w:before="240" w:beforeAutospacing="0" w:after="360" w:afterAutospacing="0" w:line="276" w:lineRule="auto"/>
        <w:ind w:left="567" w:right="616"/>
        <w:jc w:val="both"/>
        <w:rPr>
          <w:rFonts w:ascii="Palatino Linotype" w:hAnsi="Palatino Linotype" w:cs="Arial"/>
          <w:color w:val="222222"/>
          <w:sz w:val="22"/>
        </w:rPr>
      </w:pPr>
      <w:r w:rsidRPr="001E3212">
        <w:rPr>
          <w:rFonts w:ascii="Palatino Linotype" w:hAnsi="Palatino Linotype" w:cs="Arial"/>
          <w:b/>
          <w:bCs/>
          <w:i/>
          <w:iCs/>
          <w:color w:val="222222"/>
          <w:sz w:val="22"/>
          <w:lang w:val="es-ES_tradnl"/>
        </w:rPr>
        <w:t>“Cuando en una solicitud de información no se identifique un documento en específico, si ésta tiene una expresión documental, el sujeto obligado deberá entregar al particular el documento en específico.</w:t>
      </w:r>
      <w:r w:rsidRPr="001E3212">
        <w:rPr>
          <w:rFonts w:ascii="Palatino Linotype" w:hAnsi="Palatino Linotype" w:cs="Arial"/>
          <w:i/>
          <w:iCs/>
          <w:color w:val="222222"/>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w:t>
      </w:r>
      <w:r w:rsidRPr="001E3212">
        <w:rPr>
          <w:rFonts w:ascii="Palatino Linotype" w:hAnsi="Palatino Linotype" w:cs="Arial"/>
          <w:i/>
          <w:iCs/>
          <w:color w:val="222222"/>
          <w:sz w:val="22"/>
          <w:lang w:val="es-ES_tradnl"/>
        </w:rPr>
        <w:lastRenderedPageBreak/>
        <w:t>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E861BF5" w14:textId="77777777" w:rsidR="00DD7A9D" w:rsidRPr="00A40364" w:rsidRDefault="00DD7A9D" w:rsidP="00DD7A9D">
      <w:pPr>
        <w:pStyle w:val="Prrafodelista"/>
        <w:numPr>
          <w:ilvl w:val="0"/>
          <w:numId w:val="2"/>
        </w:numPr>
        <w:spacing w:before="240" w:after="240" w:line="360" w:lineRule="auto"/>
        <w:ind w:left="0" w:right="49" w:firstLine="0"/>
        <w:jc w:val="both"/>
        <w:rPr>
          <w:rFonts w:ascii="Palatino Linotype" w:eastAsia="MS Mincho" w:hAnsi="Palatino Linotype" w:cs="Arial"/>
          <w:sz w:val="24"/>
        </w:rPr>
      </w:pPr>
      <w:r w:rsidRPr="00A40364">
        <w:rPr>
          <w:rFonts w:ascii="Palatino Linotype" w:eastAsia="MS Mincho" w:hAnsi="Palatino Linotype" w:cs="Arial"/>
          <w:sz w:val="24"/>
          <w:lang w:val="es-ES"/>
        </w:rPr>
        <w:t xml:space="preserve">Robustece lo anterior </w:t>
      </w:r>
      <w:r w:rsidRPr="00A40364">
        <w:rPr>
          <w:rFonts w:ascii="Palatino Linotype" w:eastAsia="MS Mincho" w:hAnsi="Palatino Linotype" w:cs="Arial"/>
          <w:sz w:val="24"/>
        </w:rPr>
        <w:t>el criterio orientador 16/17 emitido de igual forma por el Instituto Nacional de Transparencia, Acceso a la Información y Protección de Datos Personales que a la literalidad prevé:</w:t>
      </w:r>
    </w:p>
    <w:p w14:paraId="79EB7A11" w14:textId="77777777" w:rsidR="00DD7A9D" w:rsidRPr="001E3212" w:rsidRDefault="00DD7A9D" w:rsidP="00DD7A9D">
      <w:pPr>
        <w:spacing w:before="240" w:after="240" w:line="276" w:lineRule="auto"/>
        <w:ind w:left="567" w:right="616"/>
        <w:jc w:val="both"/>
        <w:rPr>
          <w:rFonts w:ascii="Palatino Linotype" w:eastAsia="MS Mincho" w:hAnsi="Palatino Linotype" w:cs="Arial"/>
          <w:i/>
          <w:sz w:val="22"/>
          <w:szCs w:val="24"/>
        </w:rPr>
      </w:pPr>
      <w:r w:rsidRPr="001E3212">
        <w:rPr>
          <w:rFonts w:ascii="Palatino Linotype" w:eastAsia="MS Mincho" w:hAnsi="Palatino Linotype" w:cs="Arial"/>
          <w:b/>
          <w:i/>
          <w:sz w:val="22"/>
          <w:szCs w:val="24"/>
        </w:rPr>
        <w:t>“Expresión documental</w:t>
      </w:r>
      <w:r w:rsidRPr="001E3212">
        <w:rPr>
          <w:rFonts w:ascii="Palatino Linotype" w:eastAsia="MS Mincho" w:hAnsi="Palatino Linotype" w:cs="Arial"/>
          <w:i/>
          <w:sz w:val="22"/>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9B6C5F3" w14:textId="77777777" w:rsidR="00DD7A9D" w:rsidRPr="001E3212" w:rsidRDefault="00DD7A9D" w:rsidP="00DD7A9D">
      <w:pPr>
        <w:spacing w:before="240" w:after="240" w:line="276" w:lineRule="auto"/>
        <w:ind w:left="567" w:right="567"/>
        <w:jc w:val="both"/>
        <w:rPr>
          <w:rFonts w:ascii="Palatino Linotype" w:eastAsia="MS Mincho" w:hAnsi="Palatino Linotype" w:cs="Arial"/>
          <w:i/>
          <w:sz w:val="22"/>
          <w:szCs w:val="24"/>
        </w:rPr>
      </w:pPr>
      <w:r w:rsidRPr="001E3212">
        <w:rPr>
          <w:rFonts w:ascii="Palatino Linotype" w:eastAsia="MS Mincho" w:hAnsi="Palatino Linotype" w:cs="Arial"/>
          <w:i/>
          <w:sz w:val="22"/>
          <w:szCs w:val="24"/>
        </w:rPr>
        <w:t>Resoluciones:</w:t>
      </w:r>
    </w:p>
    <w:p w14:paraId="53D4EB25" w14:textId="77777777" w:rsidR="00DD7A9D" w:rsidRPr="001E3212" w:rsidRDefault="00DD7A9D" w:rsidP="00DD7A9D">
      <w:pPr>
        <w:spacing w:before="240" w:after="240" w:line="276" w:lineRule="auto"/>
        <w:ind w:left="567" w:right="567"/>
        <w:jc w:val="both"/>
        <w:rPr>
          <w:rFonts w:ascii="Palatino Linotype" w:eastAsia="MS Mincho" w:hAnsi="Palatino Linotype" w:cs="Arial"/>
          <w:i/>
          <w:sz w:val="22"/>
          <w:szCs w:val="24"/>
        </w:rPr>
      </w:pPr>
      <w:r w:rsidRPr="001E3212">
        <w:rPr>
          <w:rFonts w:ascii="Palatino Linotype" w:eastAsia="MS Mincho" w:hAnsi="Palatino Linotype" w:cs="Arial"/>
          <w:i/>
          <w:sz w:val="22"/>
          <w:szCs w:val="24"/>
        </w:rPr>
        <w:t>•</w:t>
      </w:r>
      <w:r w:rsidRPr="001E3212">
        <w:rPr>
          <w:rFonts w:ascii="Palatino Linotype" w:eastAsia="MS Mincho" w:hAnsi="Palatino Linotype" w:cs="Arial"/>
          <w:i/>
          <w:sz w:val="22"/>
          <w:szCs w:val="24"/>
        </w:rPr>
        <w:tab/>
        <w:t xml:space="preserve">RRA 0774/16. Secretaría de Salud. 31 de agosto de 2016. Por unanimidad. Comisionada Ponente María Patricia </w:t>
      </w:r>
      <w:proofErr w:type="spellStart"/>
      <w:r w:rsidRPr="001E3212">
        <w:rPr>
          <w:rFonts w:ascii="Palatino Linotype" w:eastAsia="MS Mincho" w:hAnsi="Palatino Linotype" w:cs="Arial"/>
          <w:i/>
          <w:sz w:val="22"/>
          <w:szCs w:val="24"/>
        </w:rPr>
        <w:t>Kurczyn</w:t>
      </w:r>
      <w:proofErr w:type="spellEnd"/>
      <w:r w:rsidRPr="001E3212">
        <w:rPr>
          <w:rFonts w:ascii="Palatino Linotype" w:eastAsia="MS Mincho" w:hAnsi="Palatino Linotype" w:cs="Arial"/>
          <w:i/>
          <w:sz w:val="22"/>
          <w:szCs w:val="24"/>
        </w:rPr>
        <w:t xml:space="preserve"> Villalobos.</w:t>
      </w:r>
    </w:p>
    <w:p w14:paraId="2A4DCB8D" w14:textId="77777777" w:rsidR="00DD7A9D" w:rsidRPr="001E3212" w:rsidRDefault="00DD7A9D" w:rsidP="00DD7A9D">
      <w:pPr>
        <w:spacing w:before="240" w:after="240" w:line="276" w:lineRule="auto"/>
        <w:ind w:left="567" w:right="567"/>
        <w:jc w:val="both"/>
        <w:rPr>
          <w:rFonts w:ascii="Palatino Linotype" w:eastAsia="MS Mincho" w:hAnsi="Palatino Linotype" w:cs="Arial"/>
          <w:i/>
          <w:sz w:val="22"/>
          <w:szCs w:val="24"/>
        </w:rPr>
      </w:pPr>
      <w:r w:rsidRPr="001E3212">
        <w:rPr>
          <w:rFonts w:ascii="Palatino Linotype" w:eastAsia="MS Mincho" w:hAnsi="Palatino Linotype" w:cs="Arial"/>
          <w:i/>
          <w:sz w:val="22"/>
          <w:szCs w:val="24"/>
        </w:rPr>
        <w:t>•</w:t>
      </w:r>
      <w:r w:rsidRPr="001E3212">
        <w:rPr>
          <w:rFonts w:ascii="Palatino Linotype" w:eastAsia="MS Mincho" w:hAnsi="Palatino Linotype" w:cs="Arial"/>
          <w:i/>
          <w:sz w:val="22"/>
          <w:szCs w:val="24"/>
        </w:rPr>
        <w:tab/>
        <w:t xml:space="preserve">RRA 0143/17. Universidad Autónoma Agraria Antonio Narro. 22 de febrero de 2017. Por unanimidad. Comisionado Ponente Oscar Mauricio Guerra Ford. </w:t>
      </w:r>
    </w:p>
    <w:p w14:paraId="0586A34A" w14:textId="77777777" w:rsidR="00DD7A9D" w:rsidRPr="001E3212" w:rsidRDefault="00DD7A9D" w:rsidP="00DD7A9D">
      <w:pPr>
        <w:spacing w:before="240" w:after="240" w:line="276" w:lineRule="auto"/>
        <w:ind w:left="567" w:right="567"/>
        <w:jc w:val="both"/>
        <w:rPr>
          <w:rFonts w:ascii="Palatino Linotype" w:eastAsia="MS Mincho" w:hAnsi="Palatino Linotype" w:cs="Arial"/>
          <w:i/>
          <w:sz w:val="22"/>
          <w:szCs w:val="24"/>
        </w:rPr>
      </w:pPr>
      <w:r w:rsidRPr="001E3212">
        <w:rPr>
          <w:rFonts w:ascii="Palatino Linotype" w:eastAsia="MS Mincho" w:hAnsi="Palatino Linotype" w:cs="Arial"/>
          <w:i/>
          <w:sz w:val="22"/>
          <w:szCs w:val="24"/>
        </w:rPr>
        <w:t>•</w:t>
      </w:r>
      <w:r w:rsidRPr="001E3212">
        <w:rPr>
          <w:rFonts w:ascii="Palatino Linotype" w:eastAsia="MS Mincho" w:hAnsi="Palatino Linotype" w:cs="Arial"/>
          <w:i/>
          <w:sz w:val="22"/>
          <w:szCs w:val="24"/>
        </w:rPr>
        <w:tab/>
        <w:t>RRA 0540/17. Secretaría de Economía. 08 de marzo del 2017. Por unanimidad. Comisionado Ponente Francisco Javier Acuña Llamas”</w:t>
      </w:r>
    </w:p>
    <w:p w14:paraId="6C1481A1" w14:textId="69BDDD65" w:rsidR="00DD7A9D" w:rsidRDefault="00DD7A9D" w:rsidP="00DD7A9D">
      <w:pPr>
        <w:pStyle w:val="Prrafodelista"/>
        <w:spacing w:before="240" w:after="240" w:line="360" w:lineRule="auto"/>
        <w:ind w:left="0"/>
        <w:jc w:val="both"/>
        <w:rPr>
          <w:rFonts w:ascii="Palatino Linotype" w:hAnsi="Palatino Linotype" w:cs="Arial"/>
          <w:sz w:val="24"/>
        </w:rPr>
      </w:pPr>
    </w:p>
    <w:p w14:paraId="5CF6CA98" w14:textId="084CD75F" w:rsidR="00AE55A8" w:rsidRDefault="00AE55A8" w:rsidP="003E60E4">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lastRenderedPageBreak/>
        <w:t xml:space="preserve">Lo anterior en razón de que, el Recurrente no especificó </w:t>
      </w:r>
      <w:proofErr w:type="spellStart"/>
      <w:r>
        <w:rPr>
          <w:rFonts w:ascii="Palatino Linotype" w:hAnsi="Palatino Linotype" w:cs="Arial"/>
          <w:sz w:val="24"/>
        </w:rPr>
        <w:t>que</w:t>
      </w:r>
      <w:proofErr w:type="spellEnd"/>
      <w:r>
        <w:rPr>
          <w:rFonts w:ascii="Palatino Linotype" w:hAnsi="Palatino Linotype" w:cs="Arial"/>
          <w:sz w:val="24"/>
        </w:rPr>
        <w:t xml:space="preserve"> documento requiere, sólo se limitó a solicitar el soporte documental en donde conste la vigencia del seguro de vida de los policías del Ayuntamiento de Ecatepec de Morelos.</w:t>
      </w:r>
    </w:p>
    <w:p w14:paraId="177AA892" w14:textId="77777777" w:rsidR="00AE55A8" w:rsidRDefault="00AE55A8" w:rsidP="00E66EEB">
      <w:pPr>
        <w:pStyle w:val="Prrafodelista"/>
        <w:spacing w:before="240" w:after="240" w:line="360" w:lineRule="auto"/>
        <w:ind w:left="0"/>
        <w:jc w:val="both"/>
        <w:rPr>
          <w:rFonts w:ascii="Palatino Linotype" w:hAnsi="Palatino Linotype" w:cs="Arial"/>
          <w:sz w:val="24"/>
        </w:rPr>
      </w:pPr>
    </w:p>
    <w:p w14:paraId="33A0D8FC" w14:textId="77777777" w:rsidR="00753636" w:rsidRDefault="00E66EEB" w:rsidP="003E60E4">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Entonces, el Sujeto Obligado al haber manifestado la fecha de vencimiento del Seguro de Vida de todos los servidores públicos adscritos al Ayuntamiento de Ecatepec de Morelos, asumió contar con la información, tan es así que refirió que se encuentra en posesión de Recursos Humanos; sin embargo, fue omiso en proporcionar el soporte documental que sustente su dicho, resultando el documento idóneo para atender el requerimiento del particular, la póliza del seguro de vida</w:t>
      </w:r>
      <w:r w:rsidR="00753636">
        <w:rPr>
          <w:rFonts w:ascii="Palatino Linotype" w:hAnsi="Palatino Linotype" w:cs="Arial"/>
          <w:sz w:val="24"/>
        </w:rPr>
        <w:t xml:space="preserve">. </w:t>
      </w:r>
    </w:p>
    <w:p w14:paraId="3CB11CA8" w14:textId="77777777" w:rsidR="00753636" w:rsidRPr="00753636" w:rsidRDefault="00753636" w:rsidP="00753636">
      <w:pPr>
        <w:pStyle w:val="Prrafodelista"/>
        <w:rPr>
          <w:rFonts w:ascii="Palatino Linotype" w:hAnsi="Palatino Linotype" w:cs="Arial"/>
          <w:sz w:val="24"/>
        </w:rPr>
      </w:pPr>
    </w:p>
    <w:p w14:paraId="5415D653" w14:textId="360CE360" w:rsidR="00E66EEB" w:rsidRDefault="00753636" w:rsidP="003E60E4">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No pasa desapercibido que el Sujeto Obligado manifestó que el seguro de vida con el que cuentan los servidores públicos adscritos al Municipio de Ecatepec de Morelos tiene la misma vigencia para todos, incluidos los policías</w:t>
      </w:r>
      <w:r w:rsidR="00107402">
        <w:rPr>
          <w:rFonts w:ascii="Palatino Linotype" w:hAnsi="Palatino Linotype" w:cs="Arial"/>
          <w:sz w:val="24"/>
        </w:rPr>
        <w:t xml:space="preserve">, en consecuencia, este Órgano Garante ORDENA entregar </w:t>
      </w:r>
      <w:r w:rsidR="00107402" w:rsidRPr="0060253E">
        <w:rPr>
          <w:rFonts w:ascii="Palatino Linotype" w:hAnsi="Palatino Linotype" w:cs="Arial"/>
          <w:b/>
          <w:bCs/>
          <w:sz w:val="24"/>
        </w:rPr>
        <w:t>una póliza de seguro de vida donde se aprecia la vigencia del mismo.</w:t>
      </w:r>
    </w:p>
    <w:p w14:paraId="64CC10FB" w14:textId="77777777" w:rsidR="00E66EEB" w:rsidRPr="00E66EEB" w:rsidRDefault="00E66EEB" w:rsidP="00E66EEB">
      <w:pPr>
        <w:pStyle w:val="Prrafodelista"/>
        <w:rPr>
          <w:rFonts w:ascii="Palatino Linotype" w:hAnsi="Palatino Linotype" w:cs="Arial"/>
          <w:sz w:val="24"/>
        </w:rPr>
      </w:pPr>
    </w:p>
    <w:p w14:paraId="6A1E8956" w14:textId="5BAD5485" w:rsidR="00E66EEB" w:rsidRDefault="00E66EEB" w:rsidP="00A40364">
      <w:pPr>
        <w:pStyle w:val="Ttulo1"/>
        <w:rPr>
          <w:rFonts w:ascii="Palatino Linotype" w:eastAsiaTheme="minorEastAsia" w:hAnsi="Palatino Linotype"/>
          <w:b/>
          <w:color w:val="auto"/>
          <w:sz w:val="24"/>
          <w:szCs w:val="24"/>
        </w:rPr>
      </w:pPr>
      <w:bookmarkStart w:id="14" w:name="_Toc82465798"/>
      <w:r>
        <w:rPr>
          <w:rFonts w:ascii="Palatino Linotype" w:eastAsiaTheme="minorEastAsia" w:hAnsi="Palatino Linotype"/>
          <w:b/>
          <w:color w:val="auto"/>
          <w:sz w:val="24"/>
          <w:szCs w:val="24"/>
        </w:rPr>
        <w:t>QUINTO.</w:t>
      </w:r>
      <w:r w:rsidR="00A40364" w:rsidRPr="00A40364">
        <w:rPr>
          <w:rFonts w:ascii="Palatino Linotype" w:eastAsiaTheme="minorEastAsia" w:hAnsi="Palatino Linotype"/>
          <w:b/>
          <w:color w:val="auto"/>
          <w:sz w:val="24"/>
          <w:szCs w:val="24"/>
        </w:rPr>
        <w:t xml:space="preserve"> </w:t>
      </w:r>
      <w:r>
        <w:rPr>
          <w:rFonts w:ascii="Palatino Linotype" w:eastAsiaTheme="minorEastAsia" w:hAnsi="Palatino Linotype"/>
          <w:b/>
          <w:color w:val="auto"/>
          <w:sz w:val="24"/>
          <w:szCs w:val="24"/>
        </w:rPr>
        <w:t>VERSIÓN PÚBLICA</w:t>
      </w:r>
      <w:bookmarkEnd w:id="14"/>
    </w:p>
    <w:p w14:paraId="7B1E2194" w14:textId="77777777" w:rsidR="00E66EEB" w:rsidRDefault="00E66EEB" w:rsidP="00E66EEB">
      <w:pPr>
        <w:rPr>
          <w:rFonts w:eastAsiaTheme="minorEastAsia"/>
        </w:rPr>
      </w:pPr>
    </w:p>
    <w:p w14:paraId="34B28030" w14:textId="77777777" w:rsidR="00E66EEB" w:rsidRDefault="00E66EEB" w:rsidP="00E66EEB">
      <w:pPr>
        <w:rPr>
          <w:rFonts w:eastAsiaTheme="minorEastAsia"/>
        </w:rPr>
      </w:pPr>
    </w:p>
    <w:p w14:paraId="21FDDDCD" w14:textId="77777777" w:rsidR="005259F0" w:rsidRPr="00844AE0" w:rsidRDefault="005259F0" w:rsidP="005259F0">
      <w:pPr>
        <w:pStyle w:val="Ttulo1"/>
        <w:numPr>
          <w:ilvl w:val="0"/>
          <w:numId w:val="17"/>
        </w:numPr>
        <w:spacing w:before="0" w:line="360" w:lineRule="auto"/>
        <w:rPr>
          <w:rFonts w:ascii="Palatino Linotype" w:hAnsi="Palatino Linotype"/>
          <w:b/>
          <w:color w:val="000000" w:themeColor="text1"/>
          <w:sz w:val="24"/>
          <w:szCs w:val="24"/>
        </w:rPr>
      </w:pPr>
      <w:bookmarkStart w:id="15" w:name="_Toc48135362"/>
      <w:bookmarkStart w:id="16" w:name="_Toc80796086"/>
      <w:bookmarkStart w:id="17" w:name="_Toc82465799"/>
      <w:r w:rsidRPr="00844AE0">
        <w:rPr>
          <w:rFonts w:ascii="Palatino Linotype" w:hAnsi="Palatino Linotype" w:cs="Times New Roman"/>
          <w:b/>
          <w:color w:val="000000" w:themeColor="text1"/>
          <w:sz w:val="24"/>
          <w:szCs w:val="24"/>
          <w:lang w:eastAsia="es-ES_tradnl"/>
        </w:rPr>
        <w:t>Nociones generales.</w:t>
      </w:r>
      <w:bookmarkEnd w:id="15"/>
      <w:bookmarkEnd w:id="16"/>
      <w:bookmarkEnd w:id="17"/>
      <w:r w:rsidRPr="00844AE0">
        <w:rPr>
          <w:rFonts w:ascii="Palatino Linotype" w:hAnsi="Palatino Linotype" w:cs="Times New Roman"/>
          <w:b/>
          <w:color w:val="000000" w:themeColor="text1"/>
          <w:sz w:val="24"/>
          <w:szCs w:val="24"/>
          <w:lang w:eastAsia="es-ES_tradnl"/>
        </w:rPr>
        <w:t xml:space="preserve"> </w:t>
      </w:r>
    </w:p>
    <w:p w14:paraId="2332D385" w14:textId="77777777" w:rsidR="005259F0" w:rsidRPr="00C317BE" w:rsidRDefault="005259F0" w:rsidP="005259F0">
      <w:pPr>
        <w:pStyle w:val="Prrafodelista"/>
        <w:tabs>
          <w:tab w:val="left" w:pos="426"/>
        </w:tabs>
        <w:spacing w:line="360" w:lineRule="auto"/>
        <w:ind w:left="0"/>
        <w:jc w:val="both"/>
        <w:rPr>
          <w:rFonts w:ascii="Palatino Linotype" w:eastAsia="MS Mincho" w:hAnsi="Palatino Linotype" w:cs="Arial"/>
          <w:color w:val="000000" w:themeColor="text1"/>
          <w:sz w:val="24"/>
        </w:rPr>
      </w:pPr>
    </w:p>
    <w:p w14:paraId="6FE96B2E" w14:textId="77777777" w:rsidR="005259F0" w:rsidRPr="00C317BE" w:rsidRDefault="005259F0" w:rsidP="005259F0">
      <w:pPr>
        <w:pStyle w:val="Prrafodelista"/>
        <w:numPr>
          <w:ilvl w:val="0"/>
          <w:numId w:val="2"/>
        </w:numPr>
        <w:spacing w:line="360" w:lineRule="auto"/>
        <w:ind w:left="0" w:right="49" w:firstLine="0"/>
        <w:jc w:val="both"/>
        <w:rPr>
          <w:rFonts w:ascii="Palatino Linotype" w:hAnsi="Palatino Linotype" w:cs="Arial"/>
          <w:color w:val="000000"/>
          <w:sz w:val="24"/>
        </w:rPr>
      </w:pPr>
      <w:r w:rsidRPr="00C317BE">
        <w:rPr>
          <w:rFonts w:ascii="Palatino Linotype" w:hAnsi="Palatino Linotype" w:cs="Arial"/>
          <w:color w:val="000000"/>
          <w:sz w:val="24"/>
        </w:rPr>
        <w:t>Debe destacarse que, debido a la naturaleza de la información solicitada</w:t>
      </w:r>
      <w:r w:rsidRPr="00C317BE">
        <w:rPr>
          <w:rFonts w:ascii="Palatino Linotype" w:hAnsi="Palatino Linotype" w:cs="Arial"/>
          <w:b/>
          <w:color w:val="000000"/>
          <w:sz w:val="24"/>
        </w:rPr>
        <w:t xml:space="preserve">, </w:t>
      </w:r>
      <w:r w:rsidRPr="00C317BE">
        <w:rPr>
          <w:rFonts w:ascii="Palatino Linotype" w:hAnsi="Palatino Linotype" w:cs="Arial"/>
          <w:color w:val="000000"/>
          <w:sz w:val="24"/>
        </w:rPr>
        <w:t xml:space="preserve">eventualmente pudiera obrar datos personales susceptibles de protegerse, el </w:t>
      </w:r>
      <w:r w:rsidRPr="00C317BE">
        <w:rPr>
          <w:rFonts w:ascii="Palatino Linotype" w:hAnsi="Palatino Linotype" w:cs="Arial"/>
          <w:b/>
          <w:bCs/>
          <w:color w:val="000000"/>
          <w:sz w:val="24"/>
        </w:rPr>
        <w:t xml:space="preserve">Sujeto </w:t>
      </w:r>
      <w:r w:rsidRPr="00C317BE">
        <w:rPr>
          <w:rFonts w:ascii="Palatino Linotype" w:hAnsi="Palatino Linotype" w:cs="Arial"/>
          <w:b/>
          <w:bCs/>
          <w:color w:val="000000"/>
          <w:sz w:val="24"/>
        </w:rPr>
        <w:lastRenderedPageBreak/>
        <w:t xml:space="preserve">Obligado </w:t>
      </w:r>
      <w:r w:rsidRPr="00C317BE">
        <w:rPr>
          <w:rFonts w:ascii="Palatino Linotype" w:hAnsi="Palatino Linotype" w:cs="Arial"/>
          <w:color w:val="000000"/>
          <w:sz w:val="24"/>
        </w:rPr>
        <w:t xml:space="preserve">deberá de hacer la adecuada versión pública, protegiendo los datos que no son susceptibles de ser proporcionados. </w:t>
      </w:r>
    </w:p>
    <w:p w14:paraId="68C1CA0E" w14:textId="77777777" w:rsidR="005259F0" w:rsidRPr="00C317BE" w:rsidRDefault="005259F0" w:rsidP="005259F0">
      <w:pPr>
        <w:pStyle w:val="Prrafodelista"/>
        <w:tabs>
          <w:tab w:val="left" w:pos="0"/>
        </w:tabs>
        <w:spacing w:line="360" w:lineRule="auto"/>
        <w:ind w:left="0" w:right="49"/>
        <w:jc w:val="both"/>
        <w:rPr>
          <w:rFonts w:ascii="Palatino Linotype" w:eastAsia="MS Mincho" w:hAnsi="Palatino Linotype"/>
          <w:sz w:val="24"/>
          <w:highlight w:val="yellow"/>
          <w:lang w:val="es-ES"/>
        </w:rPr>
      </w:pPr>
    </w:p>
    <w:p w14:paraId="6D716F26" w14:textId="77777777" w:rsidR="005259F0" w:rsidRPr="00C317BE" w:rsidRDefault="005259F0" w:rsidP="005259F0">
      <w:pPr>
        <w:numPr>
          <w:ilvl w:val="0"/>
          <w:numId w:val="2"/>
        </w:numPr>
        <w:spacing w:line="360" w:lineRule="auto"/>
        <w:ind w:left="0" w:right="49" w:firstLine="0"/>
        <w:contextualSpacing/>
        <w:jc w:val="both"/>
        <w:rPr>
          <w:rFonts w:ascii="Palatino Linotype" w:hAnsi="Palatino Linotype" w:cs="Arial"/>
          <w:color w:val="000000"/>
          <w:sz w:val="24"/>
          <w:szCs w:val="24"/>
        </w:rPr>
      </w:pPr>
      <w:r w:rsidRPr="00C317BE">
        <w:rPr>
          <w:rFonts w:ascii="Palatino Linotype" w:hAnsi="Palatino Linotype" w:cs="Arial"/>
          <w:color w:val="000000"/>
          <w:sz w:val="24"/>
          <w:szCs w:val="24"/>
        </w:rPr>
        <w:t xml:space="preserve">No pasa desapercibido para este Órgano Garante que los </w:t>
      </w:r>
      <w:r w:rsidRPr="00C317BE">
        <w:rPr>
          <w:rFonts w:ascii="Palatino Linotype" w:hAnsi="Palatino Linotype" w:cs="Arial"/>
          <w:b/>
          <w:bCs/>
          <w:color w:val="000000"/>
          <w:sz w:val="24"/>
          <w:szCs w:val="24"/>
        </w:rPr>
        <w:t xml:space="preserve">Sujetos Obligados </w:t>
      </w:r>
      <w:r w:rsidRPr="00C317B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3C1EC82" w14:textId="77777777" w:rsidR="005259F0" w:rsidRPr="004B0570" w:rsidRDefault="005259F0" w:rsidP="005259F0">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259F0" w:rsidRPr="00C317BE" w14:paraId="585FB2EF" w14:textId="77777777" w:rsidTr="001A53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19AF9B0" w14:textId="77777777" w:rsidR="005259F0" w:rsidRPr="00C317BE" w:rsidRDefault="005259F0" w:rsidP="001A5399">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2169B333" w14:textId="77777777" w:rsidR="005259F0" w:rsidRPr="00C317BE" w:rsidRDefault="005259F0" w:rsidP="001A539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F0C7255" w14:textId="77777777" w:rsidR="005259F0" w:rsidRPr="00C317BE" w:rsidRDefault="005259F0" w:rsidP="001A539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Al hacerlo tienen que precisar de qué información se trata, señalando el supuesto de clasificación (confidencialidad o reserva).</w:t>
            </w:r>
          </w:p>
          <w:p w14:paraId="4B8B19AB" w14:textId="77777777" w:rsidR="005259F0" w:rsidRPr="00C317BE" w:rsidRDefault="005259F0" w:rsidP="001A539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Además, se debe señalar el procedimiento, de los tres que establecen los artículos 132 y 106 de la Ley Estatal y General, respectivamente.</w:t>
            </w:r>
          </w:p>
          <w:p w14:paraId="32649974" w14:textId="77777777" w:rsidR="005259F0" w:rsidRPr="00C317BE" w:rsidRDefault="005259F0" w:rsidP="001A539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259F0" w:rsidRPr="00C317BE" w14:paraId="68F3F3E4" w14:textId="77777777" w:rsidTr="001A5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A6052B6" w14:textId="77777777" w:rsidR="005259F0" w:rsidRPr="00C317BE" w:rsidRDefault="005259F0" w:rsidP="001A5399">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b) Supuestos de clasificación.</w:t>
            </w:r>
          </w:p>
        </w:tc>
        <w:tc>
          <w:tcPr>
            <w:tcW w:w="6990" w:type="dxa"/>
            <w:hideMark/>
          </w:tcPr>
          <w:p w14:paraId="0C5212CC" w14:textId="77777777" w:rsidR="005259F0" w:rsidRPr="00C317BE" w:rsidRDefault="005259F0" w:rsidP="001A539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43A7C731" w14:textId="77777777" w:rsidR="005259F0" w:rsidRPr="00C317BE" w:rsidRDefault="005259F0" w:rsidP="001A539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6918DA7" w14:textId="77777777" w:rsidR="005259F0" w:rsidRPr="00C317BE" w:rsidRDefault="005259F0" w:rsidP="001A539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 xml:space="preserve">El </w:t>
            </w:r>
            <w:r w:rsidRPr="00C317BE">
              <w:rPr>
                <w:rFonts w:ascii="Palatino Linotype" w:hAnsi="Palatino Linotype" w:cs="Arial"/>
                <w:b/>
                <w:color w:val="000000"/>
                <w:sz w:val="20"/>
                <w:szCs w:val="20"/>
              </w:rPr>
              <w:t>Sujeto Obligado</w:t>
            </w:r>
            <w:r w:rsidRPr="00C317B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259F0" w:rsidRPr="00C317BE" w14:paraId="182E4137" w14:textId="77777777" w:rsidTr="001A5399">
        <w:tc>
          <w:tcPr>
            <w:cnfStyle w:val="001000000000" w:firstRow="0" w:lastRow="0" w:firstColumn="1" w:lastColumn="0" w:oddVBand="0" w:evenVBand="0" w:oddHBand="0" w:evenHBand="0" w:firstRowFirstColumn="0" w:firstRowLastColumn="0" w:lastRowFirstColumn="0" w:lastRowLastColumn="0"/>
            <w:tcW w:w="1838" w:type="dxa"/>
            <w:hideMark/>
          </w:tcPr>
          <w:p w14:paraId="71E062D1" w14:textId="77777777" w:rsidR="005259F0" w:rsidRPr="00C317BE" w:rsidRDefault="005259F0" w:rsidP="001A5399">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c) Formalidades para emitir el acuerdo de clasificación.</w:t>
            </w:r>
          </w:p>
        </w:tc>
        <w:tc>
          <w:tcPr>
            <w:tcW w:w="6990" w:type="dxa"/>
            <w:hideMark/>
          </w:tcPr>
          <w:p w14:paraId="483BE8D5" w14:textId="77777777" w:rsidR="005259F0" w:rsidRPr="00C317BE" w:rsidRDefault="005259F0" w:rsidP="001A53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D60056D" w14:textId="77777777" w:rsidR="005259F0" w:rsidRPr="00C317BE" w:rsidRDefault="005259F0" w:rsidP="001A53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Es necesario que </w:t>
            </w:r>
            <w:r w:rsidRPr="00C317BE">
              <w:rPr>
                <w:rFonts w:ascii="Palatino Linotype" w:hAnsi="Palatino Linotype" w:cs="Arial"/>
                <w:b/>
                <w:color w:val="000000"/>
                <w:sz w:val="20"/>
                <w:szCs w:val="20"/>
                <w:u w:val="single"/>
              </w:rPr>
              <w:t>el acto reúna con los requisitos elementales</w:t>
            </w:r>
            <w:r w:rsidRPr="00C317BE">
              <w:rPr>
                <w:rFonts w:ascii="Palatino Linotype" w:hAnsi="Palatino Linotype" w:cs="Arial"/>
                <w:color w:val="000000"/>
                <w:sz w:val="20"/>
                <w:szCs w:val="20"/>
              </w:rPr>
              <w:t>, entre ellos, que la autoridad que va a emitir el acto de autoridad sea la legalmente facultada para ello.</w:t>
            </w:r>
          </w:p>
          <w:p w14:paraId="27BCFC78" w14:textId="77777777" w:rsidR="005259F0" w:rsidRPr="00C317BE" w:rsidRDefault="005259F0" w:rsidP="001A539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259F0" w:rsidRPr="00C317BE" w14:paraId="29F8B62B" w14:textId="77777777" w:rsidTr="001A5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88A89B" w14:textId="77777777" w:rsidR="005259F0" w:rsidRPr="00C317BE" w:rsidRDefault="005259F0" w:rsidP="001A5399">
            <w:pPr>
              <w:spacing w:line="360" w:lineRule="auto"/>
              <w:rPr>
                <w:rFonts w:ascii="Palatino Linotype" w:hAnsi="Palatino Linotype"/>
                <w:b w:val="0"/>
                <w:sz w:val="20"/>
                <w:szCs w:val="20"/>
              </w:rPr>
            </w:pPr>
          </w:p>
          <w:p w14:paraId="32B9230B" w14:textId="77777777" w:rsidR="005259F0" w:rsidRPr="00C317BE" w:rsidRDefault="005259F0" w:rsidP="001A5399">
            <w:pPr>
              <w:spacing w:line="360" w:lineRule="auto"/>
              <w:jc w:val="both"/>
              <w:rPr>
                <w:rFonts w:ascii="Palatino Linotype" w:hAnsi="Palatino Linotype"/>
                <w:bCs w:val="0"/>
                <w:sz w:val="20"/>
                <w:szCs w:val="20"/>
              </w:rPr>
            </w:pPr>
            <w:r w:rsidRPr="00C317BE">
              <w:rPr>
                <w:rFonts w:ascii="Palatino Linotype" w:hAnsi="Palatino Linotype" w:cs="Arial"/>
                <w:bCs w:val="0"/>
                <w:color w:val="000000"/>
                <w:sz w:val="20"/>
                <w:szCs w:val="20"/>
              </w:rPr>
              <w:t xml:space="preserve">d) Requisitos de fondo del acuerdo de clasificación. </w:t>
            </w:r>
          </w:p>
        </w:tc>
        <w:tc>
          <w:tcPr>
            <w:tcW w:w="6990" w:type="dxa"/>
            <w:hideMark/>
          </w:tcPr>
          <w:p w14:paraId="03822395" w14:textId="77777777" w:rsidR="005259F0" w:rsidRPr="00C317BE" w:rsidRDefault="005259F0" w:rsidP="001A539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hAnsi="Palatino Linotype" w:cs="Arial"/>
                <w:b/>
                <w:color w:val="000000"/>
                <w:sz w:val="20"/>
                <w:szCs w:val="20"/>
              </w:rPr>
              <w:t>Sujetos Obligados</w:t>
            </w:r>
            <w:r w:rsidRPr="00C317BE">
              <w:rPr>
                <w:rFonts w:ascii="Palatino Linotype" w:hAnsi="Palatino Linotype" w:cs="Arial"/>
                <w:color w:val="000000"/>
                <w:sz w:val="20"/>
                <w:szCs w:val="20"/>
              </w:rPr>
              <w:t xml:space="preserve">, por lo que deberán fundar y motivar debidamente la clasificación. </w:t>
            </w:r>
          </w:p>
          <w:p w14:paraId="329BC2A7" w14:textId="77777777" w:rsidR="005259F0" w:rsidRPr="00C317BE" w:rsidRDefault="005259F0" w:rsidP="001A539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De lo anterior, se desprende que para una correcta </w:t>
            </w:r>
            <w:r w:rsidRPr="00C317BE">
              <w:rPr>
                <w:rFonts w:ascii="Palatino Linotype" w:hAnsi="Palatino Linotype" w:cs="Arial"/>
                <w:b/>
                <w:color w:val="000000"/>
                <w:sz w:val="20"/>
                <w:szCs w:val="20"/>
              </w:rPr>
              <w:t>clasificación total o parcial</w:t>
            </w:r>
            <w:r w:rsidRPr="00C317B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874B00" w14:textId="77777777" w:rsidR="005259F0" w:rsidRPr="00C317BE" w:rsidRDefault="005259F0" w:rsidP="001A539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D54F9AC" w14:textId="77777777" w:rsidR="005259F0" w:rsidRPr="00C317BE" w:rsidRDefault="005259F0" w:rsidP="001A539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FFAF795" w14:textId="77777777" w:rsidR="005259F0" w:rsidRPr="00C317BE" w:rsidRDefault="005259F0" w:rsidP="001A539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Ahora bien, </w:t>
            </w:r>
            <w:r w:rsidRPr="00C317BE">
              <w:rPr>
                <w:rFonts w:ascii="Palatino Linotype" w:hAnsi="Palatino Linotype" w:cs="Arial"/>
                <w:b/>
                <w:color w:val="000000"/>
                <w:sz w:val="20"/>
                <w:szCs w:val="20"/>
                <w:u w:val="single"/>
              </w:rPr>
              <w:t>para cada caso además de fundar y motivar</w:t>
            </w:r>
            <w:r w:rsidRPr="00C317BE">
              <w:rPr>
                <w:rFonts w:ascii="Palatino Linotype"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C317BE">
              <w:rPr>
                <w:rFonts w:ascii="Palatino Linotype" w:hAnsi="Palatino Linotype" w:cs="Arial"/>
                <w:color w:val="000000"/>
                <w:sz w:val="20"/>
                <w:szCs w:val="20"/>
                <w:lang w:val="es-ES"/>
              </w:rPr>
              <w:lastRenderedPageBreak/>
              <w:t>fiscal, bursátil y postal, cuya titularidad corresponda a particulares, entre otros.</w:t>
            </w:r>
          </w:p>
        </w:tc>
      </w:tr>
      <w:tr w:rsidR="005259F0" w:rsidRPr="00C317BE" w14:paraId="159C9009" w14:textId="77777777" w:rsidTr="001A5399">
        <w:tc>
          <w:tcPr>
            <w:cnfStyle w:val="001000000000" w:firstRow="0" w:lastRow="0" w:firstColumn="1" w:lastColumn="0" w:oddVBand="0" w:evenVBand="0" w:oddHBand="0" w:evenHBand="0" w:firstRowFirstColumn="0" w:firstRowLastColumn="0" w:lastRowFirstColumn="0" w:lastRowLastColumn="0"/>
            <w:tcW w:w="1838" w:type="dxa"/>
          </w:tcPr>
          <w:p w14:paraId="45715B73" w14:textId="77777777" w:rsidR="005259F0" w:rsidRPr="00C317BE" w:rsidRDefault="005259F0" w:rsidP="001A5399">
            <w:pPr>
              <w:spacing w:line="360" w:lineRule="auto"/>
              <w:ind w:right="49"/>
              <w:jc w:val="both"/>
              <w:rPr>
                <w:rFonts w:ascii="Palatino Linotype"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28CE1DBA" w14:textId="77777777" w:rsidR="005259F0" w:rsidRPr="00C317BE" w:rsidRDefault="005259F0" w:rsidP="001A53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06571EF9" w14:textId="77777777" w:rsidR="005259F0" w:rsidRPr="00C317BE" w:rsidRDefault="005259F0" w:rsidP="001A53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74BE4FD" w14:textId="77777777" w:rsidR="005259F0" w:rsidRPr="00C317BE" w:rsidRDefault="005259F0" w:rsidP="001A539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24E5FBE" w14:textId="77777777" w:rsidR="005259F0" w:rsidRPr="00992A4A" w:rsidRDefault="005259F0" w:rsidP="005259F0">
      <w:pPr>
        <w:spacing w:line="360" w:lineRule="auto"/>
        <w:ind w:right="49"/>
        <w:contextualSpacing/>
        <w:jc w:val="both"/>
        <w:rPr>
          <w:rFonts w:ascii="Palatino Linotype" w:hAnsi="Palatino Linotype" w:cs="Arial"/>
          <w:color w:val="000000"/>
          <w:sz w:val="24"/>
          <w:szCs w:val="24"/>
        </w:rPr>
      </w:pPr>
    </w:p>
    <w:p w14:paraId="4968983E" w14:textId="31950F97" w:rsidR="005259F0" w:rsidRPr="005259F0" w:rsidRDefault="005259F0" w:rsidP="005259F0">
      <w:pPr>
        <w:pStyle w:val="Prrafodelista"/>
        <w:numPr>
          <w:ilvl w:val="0"/>
          <w:numId w:val="2"/>
        </w:numPr>
        <w:spacing w:line="360" w:lineRule="auto"/>
        <w:ind w:left="0" w:firstLine="0"/>
        <w:jc w:val="both"/>
        <w:rPr>
          <w:rFonts w:eastAsiaTheme="minorEastAsia"/>
        </w:rPr>
      </w:pPr>
      <w:r w:rsidRPr="005259F0">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D52A2BE" w14:textId="72F9C69C" w:rsidR="00A40364" w:rsidRPr="00A40364" w:rsidRDefault="00E66EEB" w:rsidP="00A40364">
      <w:pPr>
        <w:pStyle w:val="Ttulo1"/>
        <w:rPr>
          <w:rFonts w:ascii="Palatino Linotype" w:eastAsiaTheme="minorEastAsia" w:hAnsi="Palatino Linotype"/>
          <w:b/>
          <w:color w:val="auto"/>
          <w:sz w:val="24"/>
          <w:szCs w:val="24"/>
        </w:rPr>
      </w:pPr>
      <w:bookmarkStart w:id="18" w:name="_Toc82465800"/>
      <w:r>
        <w:rPr>
          <w:rFonts w:ascii="Palatino Linotype" w:eastAsiaTheme="minorEastAsia" w:hAnsi="Palatino Linotype"/>
          <w:b/>
          <w:color w:val="auto"/>
          <w:sz w:val="24"/>
          <w:szCs w:val="24"/>
        </w:rPr>
        <w:t xml:space="preserve">SEXTO. </w:t>
      </w:r>
      <w:r w:rsidR="00A40364" w:rsidRPr="00A40364">
        <w:rPr>
          <w:rFonts w:ascii="Palatino Linotype" w:eastAsiaTheme="minorEastAsia" w:hAnsi="Palatino Linotype"/>
          <w:b/>
          <w:color w:val="auto"/>
          <w:sz w:val="24"/>
          <w:szCs w:val="24"/>
        </w:rPr>
        <w:t>D</w:t>
      </w:r>
      <w:r>
        <w:rPr>
          <w:rFonts w:ascii="Palatino Linotype" w:eastAsiaTheme="minorEastAsia" w:hAnsi="Palatino Linotype"/>
          <w:b/>
          <w:color w:val="auto"/>
          <w:sz w:val="24"/>
          <w:szCs w:val="24"/>
        </w:rPr>
        <w:t>ECISIÓN</w:t>
      </w:r>
      <w:r w:rsidR="00A40364" w:rsidRPr="00A40364">
        <w:rPr>
          <w:rFonts w:ascii="Palatino Linotype" w:eastAsiaTheme="minorEastAsia" w:hAnsi="Palatino Linotype"/>
          <w:b/>
          <w:color w:val="auto"/>
          <w:sz w:val="24"/>
          <w:szCs w:val="24"/>
        </w:rPr>
        <w:t>.</w:t>
      </w:r>
      <w:bookmarkEnd w:id="18"/>
    </w:p>
    <w:p w14:paraId="463A43DE" w14:textId="77777777" w:rsidR="00A40364" w:rsidRPr="00A40364" w:rsidRDefault="00A40364" w:rsidP="00A40364">
      <w:pPr>
        <w:pStyle w:val="Prrafodelista"/>
        <w:rPr>
          <w:rFonts w:ascii="Palatino Linotype" w:hAnsi="Palatino Linotype" w:cs="Arial"/>
          <w:sz w:val="24"/>
        </w:rPr>
      </w:pPr>
    </w:p>
    <w:p w14:paraId="3981E5AE" w14:textId="19B0E845" w:rsidR="00107402" w:rsidRDefault="00107402" w:rsidP="00A40364">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El recurrente solicitó, de los policías del Ayuntamiento de Ecatepec de Morelos, lo siguiente:</w:t>
      </w:r>
    </w:p>
    <w:p w14:paraId="0E76025B" w14:textId="77777777" w:rsidR="00107402" w:rsidRPr="00A40364" w:rsidRDefault="00107402" w:rsidP="00107402">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cuentan con seguro de vida vigente</w:t>
      </w:r>
      <w:r>
        <w:rPr>
          <w:rFonts w:ascii="Palatino Linotype" w:hAnsi="Palatino Linotype"/>
          <w:bCs/>
          <w:sz w:val="24"/>
        </w:rPr>
        <w:t xml:space="preserve"> y el soporte documental donde conste la vigencia;</w:t>
      </w:r>
    </w:p>
    <w:p w14:paraId="6045200B" w14:textId="77777777" w:rsidR="00107402" w:rsidRPr="00A40364" w:rsidRDefault="00107402" w:rsidP="00107402">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Desde que fecha no están asegurados;</w:t>
      </w:r>
    </w:p>
    <w:p w14:paraId="56EB2EAB" w14:textId="77777777" w:rsidR="00107402" w:rsidRPr="00A40364" w:rsidRDefault="00107402" w:rsidP="00107402">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lastRenderedPageBreak/>
        <w:t>Saber si cuentan con fondo de retiro</w:t>
      </w:r>
    </w:p>
    <w:p w14:paraId="176A4CCF" w14:textId="77777777" w:rsidR="00107402" w:rsidRPr="00A40364" w:rsidRDefault="00107402" w:rsidP="00107402">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cuentan con la prestación de vales de despensa, monto y periodicidad;</w:t>
      </w:r>
    </w:p>
    <w:p w14:paraId="6411703F" w14:textId="77777777" w:rsidR="00107402" w:rsidRPr="00A40364" w:rsidRDefault="00107402" w:rsidP="00107402">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cuentan con seguro de gastos médicos mayores;</w:t>
      </w:r>
    </w:p>
    <w:p w14:paraId="0C0C12EE" w14:textId="77777777" w:rsidR="00107402" w:rsidRPr="00A40364" w:rsidRDefault="00107402" w:rsidP="00107402">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existe guardería por parte del Ayuntamiento para madres y padres solteros;</w:t>
      </w:r>
    </w:p>
    <w:p w14:paraId="463EF978" w14:textId="77777777" w:rsidR="00107402" w:rsidRPr="00A40364" w:rsidRDefault="00107402" w:rsidP="00107402">
      <w:pPr>
        <w:pStyle w:val="Prrafodelista"/>
        <w:numPr>
          <w:ilvl w:val="0"/>
          <w:numId w:val="21"/>
        </w:numPr>
        <w:spacing w:before="240" w:after="240" w:line="360" w:lineRule="auto"/>
        <w:ind w:right="49"/>
        <w:jc w:val="both"/>
        <w:rPr>
          <w:rFonts w:ascii="Palatino Linotype" w:hAnsi="Palatino Linotype"/>
          <w:bCs/>
          <w:sz w:val="24"/>
        </w:rPr>
      </w:pPr>
      <w:r w:rsidRPr="00A40364">
        <w:rPr>
          <w:rFonts w:ascii="Palatino Linotype" w:hAnsi="Palatino Linotype"/>
          <w:bCs/>
          <w:sz w:val="24"/>
        </w:rPr>
        <w:t>Saber si hay policías con maestría y doctorado</w:t>
      </w:r>
    </w:p>
    <w:p w14:paraId="3785435C" w14:textId="77777777" w:rsidR="00107402" w:rsidRDefault="00107402" w:rsidP="00107402">
      <w:pPr>
        <w:pStyle w:val="Prrafodelista"/>
        <w:shd w:val="clear" w:color="auto" w:fill="FFFFFF"/>
        <w:spacing w:after="200" w:line="360" w:lineRule="auto"/>
        <w:ind w:left="0"/>
        <w:jc w:val="both"/>
        <w:rPr>
          <w:rFonts w:ascii="Palatino Linotype" w:hAnsi="Palatino Linotype" w:cs="Arial"/>
          <w:sz w:val="24"/>
        </w:rPr>
      </w:pPr>
    </w:p>
    <w:p w14:paraId="301340C9" w14:textId="7908B58B" w:rsidR="00107402" w:rsidRDefault="00107402" w:rsidP="00A40364">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El Sujeto Obligado refirió que cuentan con un seguro de vida con vigencia al 31 de diciembre del 2021. El Recurrente se inconformo porque no se entregó la totalidad de la información.</w:t>
      </w:r>
    </w:p>
    <w:p w14:paraId="0F4209BF" w14:textId="77777777" w:rsidR="00107402" w:rsidRDefault="00107402" w:rsidP="00107402">
      <w:pPr>
        <w:pStyle w:val="Prrafodelista"/>
        <w:shd w:val="clear" w:color="auto" w:fill="FFFFFF"/>
        <w:spacing w:after="200" w:line="360" w:lineRule="auto"/>
        <w:ind w:left="0"/>
        <w:jc w:val="both"/>
        <w:rPr>
          <w:rFonts w:ascii="Palatino Linotype" w:hAnsi="Palatino Linotype" w:cs="Arial"/>
          <w:sz w:val="24"/>
        </w:rPr>
      </w:pPr>
    </w:p>
    <w:p w14:paraId="44042F96" w14:textId="2CF433FB" w:rsidR="00A40364" w:rsidRPr="00A40364" w:rsidRDefault="00A40364" w:rsidP="00A40364">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A40364">
        <w:rPr>
          <w:rFonts w:ascii="Palatino Linotype" w:hAnsi="Palatino Linotype" w:cs="Arial"/>
          <w:sz w:val="24"/>
        </w:rPr>
        <w:t>Ante la inconformidad del Recurrente porque no se le proporcionó la totalidad de la información mediante la respuesta del Sujeto Obligado, en el informe justificado, se emitió un documento “ad hoc” en el cual se da contestación a cada uno de los cuestionamientos del particular</w:t>
      </w:r>
      <w:r w:rsidR="00107402">
        <w:rPr>
          <w:rFonts w:ascii="Palatino Linotype" w:hAnsi="Palatino Linotype" w:cs="Arial"/>
          <w:sz w:val="24"/>
        </w:rPr>
        <w:t>; sin embargo, no se entregó el soporte documental donde conste la vigencia de la póliza de seguro.</w:t>
      </w:r>
    </w:p>
    <w:p w14:paraId="46686246" w14:textId="77777777" w:rsidR="00A40364" w:rsidRPr="00A40364" w:rsidRDefault="00A40364" w:rsidP="00A40364">
      <w:pPr>
        <w:pStyle w:val="Prrafodelista"/>
        <w:rPr>
          <w:rFonts w:ascii="Palatino Linotype" w:hAnsi="Palatino Linotype" w:cs="Arial"/>
          <w:sz w:val="24"/>
        </w:rPr>
      </w:pPr>
    </w:p>
    <w:p w14:paraId="01DC47F3" w14:textId="4D60FDCE" w:rsidR="00107402" w:rsidRDefault="00107402" w:rsidP="00A40364">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Al haber manifestado la fecha en que termino de vigencia del seguro de vida, el Sujeto Obligado asumió generar, administrar y poseer la información requerida, en consecuencia, se ordenó que entregue el soporte documental </w:t>
      </w:r>
      <w:r w:rsidR="00D95E63">
        <w:rPr>
          <w:rFonts w:ascii="Palatino Linotype" w:hAnsi="Palatino Linotype" w:cs="Arial"/>
          <w:sz w:val="24"/>
        </w:rPr>
        <w:t>correspondiente</w:t>
      </w:r>
      <w:r>
        <w:rPr>
          <w:rFonts w:ascii="Palatino Linotype" w:hAnsi="Palatino Linotype" w:cs="Arial"/>
          <w:sz w:val="24"/>
        </w:rPr>
        <w:t>, resultando idóneo para atender el requerimiento la póliza del seguro de vida.</w:t>
      </w:r>
    </w:p>
    <w:p w14:paraId="7AC0D378" w14:textId="77777777" w:rsidR="00107402" w:rsidRPr="00107402" w:rsidRDefault="00107402" w:rsidP="00107402">
      <w:pPr>
        <w:pStyle w:val="Prrafodelista"/>
        <w:rPr>
          <w:rFonts w:ascii="Palatino Linotype" w:hAnsi="Palatino Linotype" w:cs="Arial"/>
          <w:sz w:val="24"/>
        </w:rPr>
      </w:pPr>
    </w:p>
    <w:p w14:paraId="12BB7D43" w14:textId="293ED18B" w:rsidR="00107402" w:rsidRDefault="00107402" w:rsidP="00A40364">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lastRenderedPageBreak/>
        <w:t xml:space="preserve">Resultaron parcialmente fundados los motivos o razones de inconformidad hechos valer por el Recurrente, por lo que se MODIFICÓ la respuesta del Sujeto Obligado y se ORDENÓ entregar </w:t>
      </w:r>
      <w:r w:rsidR="0060253E">
        <w:rPr>
          <w:rFonts w:ascii="Palatino Linotype" w:hAnsi="Palatino Linotype" w:cs="Arial"/>
          <w:sz w:val="24"/>
        </w:rPr>
        <w:t>una póliza de seguro de vida.</w:t>
      </w:r>
    </w:p>
    <w:p w14:paraId="3DC13ECB" w14:textId="77777777" w:rsidR="00107402" w:rsidRPr="00107402" w:rsidRDefault="00107402" w:rsidP="00107402">
      <w:pPr>
        <w:pStyle w:val="Prrafodelista"/>
        <w:rPr>
          <w:rFonts w:ascii="Palatino Linotype" w:hAnsi="Palatino Linotype" w:cs="Arial"/>
          <w:sz w:val="24"/>
        </w:rPr>
      </w:pPr>
    </w:p>
    <w:p w14:paraId="1CBE6D93" w14:textId="77777777" w:rsidR="003E60E4" w:rsidRPr="00A40364" w:rsidRDefault="003E60E4" w:rsidP="003E60E4">
      <w:pPr>
        <w:pStyle w:val="Prrafodelista"/>
        <w:numPr>
          <w:ilvl w:val="0"/>
          <w:numId w:val="2"/>
        </w:numPr>
        <w:spacing w:before="240" w:after="240" w:line="360" w:lineRule="auto"/>
        <w:ind w:left="0" w:right="49" w:firstLine="0"/>
        <w:jc w:val="both"/>
        <w:rPr>
          <w:rFonts w:ascii="Palatino Linotype" w:hAnsi="Palatino Linotype" w:cs="Palatino Linotype"/>
          <w:sz w:val="24"/>
        </w:rPr>
      </w:pPr>
      <w:r w:rsidRPr="00A40364">
        <w:rPr>
          <w:rFonts w:ascii="Palatino Linotype" w:hAnsi="Palatino Linotype"/>
          <w:color w:val="000000"/>
          <w:sz w:val="24"/>
          <w:lang w:val="es-ES" w:eastAsia="es-MX"/>
        </w:rPr>
        <w:t xml:space="preserve">Por lo anteriormente expuesto y fundado, este </w:t>
      </w:r>
      <w:r w:rsidRPr="00A40364">
        <w:rPr>
          <w:rFonts w:ascii="Palatino Linotype" w:hAnsi="Palatino Linotype"/>
          <w:b/>
          <w:bCs/>
          <w:color w:val="000000"/>
          <w:sz w:val="24"/>
          <w:lang w:val="es-ES" w:eastAsia="es-MX"/>
        </w:rPr>
        <w:t>ÓRGANO GARANTE</w:t>
      </w:r>
      <w:r w:rsidRPr="00A40364">
        <w:rPr>
          <w:rFonts w:ascii="Palatino Linotype" w:hAnsi="Palatino Linotype"/>
          <w:color w:val="000000"/>
          <w:sz w:val="24"/>
          <w:lang w:val="es-ES" w:eastAsia="es-MX"/>
        </w:rPr>
        <w:t xml:space="preserve"> emite los siguientes:  </w:t>
      </w:r>
    </w:p>
    <w:p w14:paraId="507E56BA" w14:textId="77777777" w:rsidR="003E60E4" w:rsidRDefault="003E60E4" w:rsidP="003E60E4">
      <w:pPr>
        <w:pStyle w:val="Prrafodelista"/>
        <w:rPr>
          <w:rFonts w:ascii="Palatino Linotype" w:hAnsi="Palatino Linotype" w:cs="Palatino Linotype"/>
          <w:sz w:val="24"/>
        </w:rPr>
      </w:pPr>
    </w:p>
    <w:p w14:paraId="206C178B" w14:textId="77777777" w:rsidR="00C26BC5" w:rsidRDefault="00C26BC5" w:rsidP="003E60E4">
      <w:pPr>
        <w:pStyle w:val="Prrafodelista"/>
        <w:rPr>
          <w:rFonts w:ascii="Palatino Linotype" w:hAnsi="Palatino Linotype" w:cs="Palatino Linotype"/>
          <w:sz w:val="24"/>
        </w:rPr>
      </w:pPr>
    </w:p>
    <w:p w14:paraId="6E90EA2E" w14:textId="77777777" w:rsidR="00C26BC5" w:rsidRPr="00A40364" w:rsidRDefault="00C26BC5" w:rsidP="003E60E4">
      <w:pPr>
        <w:pStyle w:val="Prrafodelista"/>
        <w:rPr>
          <w:rFonts w:ascii="Palatino Linotype" w:hAnsi="Palatino Linotype" w:cs="Palatino Linotype"/>
          <w:sz w:val="24"/>
        </w:rPr>
      </w:pPr>
    </w:p>
    <w:p w14:paraId="25443D62" w14:textId="77777777" w:rsidR="003E60E4" w:rsidRDefault="003E60E4" w:rsidP="003E60E4">
      <w:pPr>
        <w:keepNext/>
        <w:keepLines/>
        <w:spacing w:line="360" w:lineRule="auto"/>
        <w:jc w:val="center"/>
        <w:outlineLvl w:val="0"/>
        <w:rPr>
          <w:rFonts w:ascii="Palatino Linotype" w:hAnsi="Palatino Linotype" w:cstheme="majorBidi"/>
          <w:b/>
          <w:bCs/>
          <w:sz w:val="24"/>
          <w:szCs w:val="24"/>
        </w:rPr>
      </w:pPr>
      <w:bookmarkStart w:id="19" w:name="_Toc26960598"/>
      <w:bookmarkStart w:id="20" w:name="_Toc82465801"/>
      <w:r w:rsidRPr="00A40364">
        <w:rPr>
          <w:rFonts w:ascii="Palatino Linotype" w:hAnsi="Palatino Linotype" w:cstheme="majorBidi"/>
          <w:b/>
          <w:bCs/>
          <w:sz w:val="24"/>
          <w:szCs w:val="24"/>
        </w:rPr>
        <w:t>R E S O L U T I V O S</w:t>
      </w:r>
      <w:bookmarkEnd w:id="19"/>
      <w:bookmarkEnd w:id="20"/>
    </w:p>
    <w:p w14:paraId="4874E843" w14:textId="77777777" w:rsidR="00C26BC5" w:rsidRPr="00A40364" w:rsidRDefault="00C26BC5" w:rsidP="003E60E4">
      <w:pPr>
        <w:keepNext/>
        <w:keepLines/>
        <w:spacing w:line="360" w:lineRule="auto"/>
        <w:jc w:val="center"/>
        <w:outlineLvl w:val="0"/>
        <w:rPr>
          <w:rFonts w:ascii="Palatino Linotype" w:hAnsi="Palatino Linotype" w:cstheme="majorBidi"/>
          <w:b/>
          <w:bCs/>
          <w:sz w:val="24"/>
          <w:szCs w:val="24"/>
        </w:rPr>
      </w:pPr>
    </w:p>
    <w:p w14:paraId="45F38EB3" w14:textId="77777777" w:rsidR="003E60E4" w:rsidRPr="00A40364" w:rsidRDefault="003E60E4" w:rsidP="003E60E4">
      <w:pPr>
        <w:pStyle w:val="Prrafodelista"/>
        <w:rPr>
          <w:rFonts w:ascii="Palatino Linotype" w:hAnsi="Palatino Linotype" w:cs="Palatino Linotype"/>
          <w:sz w:val="24"/>
        </w:rPr>
      </w:pPr>
    </w:p>
    <w:p w14:paraId="3F39908A" w14:textId="10BE378A" w:rsidR="004D6BDC" w:rsidRPr="00C14B76" w:rsidRDefault="004D6BDC" w:rsidP="004D6BDC">
      <w:pPr>
        <w:spacing w:line="360" w:lineRule="auto"/>
        <w:jc w:val="both"/>
        <w:rPr>
          <w:rFonts w:ascii="Palatino Linotype" w:hAnsi="Palatino Linotype"/>
          <w:sz w:val="24"/>
          <w:szCs w:val="24"/>
        </w:rPr>
      </w:pPr>
      <w:r w:rsidRPr="00C14B76">
        <w:rPr>
          <w:rFonts w:ascii="Palatino Linotype" w:hAnsi="Palatino Linotype" w:cs="Arial"/>
          <w:b/>
          <w:sz w:val="24"/>
          <w:szCs w:val="24"/>
        </w:rPr>
        <w:t xml:space="preserve">PRIMERO. </w:t>
      </w:r>
      <w:r w:rsidRPr="00C14B76">
        <w:rPr>
          <w:rFonts w:ascii="Palatino Linotype" w:hAnsi="Palatino Linotype" w:cs="Arial"/>
          <w:sz w:val="24"/>
          <w:szCs w:val="24"/>
        </w:rPr>
        <w:t>Resultan parcialmente fundadas las</w:t>
      </w:r>
      <w:r w:rsidRPr="00C14B76">
        <w:rPr>
          <w:rFonts w:ascii="Palatino Linotype" w:hAnsi="Palatino Linotype" w:cs="Arial"/>
          <w:b/>
          <w:sz w:val="24"/>
          <w:szCs w:val="24"/>
        </w:rPr>
        <w:t xml:space="preserve"> </w:t>
      </w:r>
      <w:r w:rsidRPr="00C14B76">
        <w:rPr>
          <w:rFonts w:ascii="Palatino Linotype" w:hAnsi="Palatino Linotype" w:cs="Arial"/>
          <w:sz w:val="24"/>
          <w:szCs w:val="24"/>
          <w:lang w:val="es-ES"/>
        </w:rPr>
        <w:t xml:space="preserve">razones o motivos de inconformidad hechos valer </w:t>
      </w:r>
      <w:r w:rsidRPr="00C14B76">
        <w:rPr>
          <w:rFonts w:ascii="Palatino Linotype" w:eastAsia="Calibri" w:hAnsi="Palatino Linotype" w:cs="Arial"/>
          <w:sz w:val="24"/>
          <w:szCs w:val="24"/>
          <w:lang w:val="es-ES"/>
        </w:rPr>
        <w:t xml:space="preserve">en el recurso de revisión </w:t>
      </w:r>
      <w:r w:rsidRPr="00C14B76">
        <w:rPr>
          <w:rFonts w:ascii="Palatino Linotype" w:eastAsia="Calibri" w:hAnsi="Palatino Linotype" w:cs="Tahoma"/>
          <w:b/>
          <w:bCs/>
          <w:sz w:val="24"/>
          <w:szCs w:val="24"/>
          <w:lang w:eastAsia="en-US"/>
        </w:rPr>
        <w:t>03</w:t>
      </w:r>
      <w:r>
        <w:rPr>
          <w:rFonts w:ascii="Palatino Linotype" w:eastAsia="Calibri" w:hAnsi="Palatino Linotype" w:cs="Tahoma"/>
          <w:b/>
          <w:bCs/>
          <w:sz w:val="24"/>
          <w:szCs w:val="24"/>
          <w:lang w:eastAsia="en-US"/>
        </w:rPr>
        <w:t>763</w:t>
      </w:r>
      <w:r w:rsidRPr="00C14B76">
        <w:rPr>
          <w:rFonts w:ascii="Palatino Linotype" w:eastAsia="Calibri" w:hAnsi="Palatino Linotype" w:cs="Tahoma"/>
          <w:b/>
          <w:bCs/>
          <w:sz w:val="24"/>
          <w:szCs w:val="24"/>
          <w:lang w:eastAsia="en-US"/>
        </w:rPr>
        <w:t>/INFOEM/IP/RR/2021</w:t>
      </w:r>
      <w:r w:rsidRPr="00C14B76">
        <w:rPr>
          <w:rFonts w:ascii="Palatino Linotype" w:hAnsi="Palatino Linotype" w:cs="Arial"/>
          <w:b/>
          <w:bCs/>
          <w:sz w:val="24"/>
          <w:szCs w:val="24"/>
        </w:rPr>
        <w:t xml:space="preserve">, </w:t>
      </w:r>
      <w:r w:rsidRPr="00C14B76">
        <w:rPr>
          <w:rFonts w:ascii="Palatino Linotype" w:hAnsi="Palatino Linotype" w:cs="Arial"/>
          <w:bCs/>
          <w:sz w:val="24"/>
          <w:szCs w:val="24"/>
        </w:rPr>
        <w:t xml:space="preserve">en términos de los considerandos </w:t>
      </w:r>
      <w:r w:rsidRPr="00844AE0">
        <w:rPr>
          <w:rFonts w:ascii="Palatino Linotype" w:hAnsi="Palatino Linotype" w:cs="Arial"/>
          <w:b/>
          <w:bCs/>
          <w:sz w:val="24"/>
          <w:szCs w:val="24"/>
        </w:rPr>
        <w:t>CUARTO</w:t>
      </w:r>
      <w:r>
        <w:rPr>
          <w:rFonts w:ascii="Palatino Linotype" w:hAnsi="Palatino Linotype" w:cs="Arial"/>
          <w:bCs/>
          <w:sz w:val="24"/>
          <w:szCs w:val="24"/>
        </w:rPr>
        <w:t xml:space="preserve"> y </w:t>
      </w:r>
      <w:r w:rsidRPr="00C14B76">
        <w:rPr>
          <w:rFonts w:ascii="Palatino Linotype" w:hAnsi="Palatino Linotype" w:cs="Arial"/>
          <w:b/>
          <w:bCs/>
          <w:sz w:val="24"/>
          <w:szCs w:val="24"/>
        </w:rPr>
        <w:t xml:space="preserve">QUINTO </w:t>
      </w:r>
      <w:r w:rsidRPr="00C14B76">
        <w:rPr>
          <w:rFonts w:ascii="Palatino Linotype" w:hAnsi="Palatino Linotype" w:cs="Arial"/>
          <w:bCs/>
          <w:sz w:val="24"/>
          <w:szCs w:val="24"/>
        </w:rPr>
        <w:t>de la presente resolución.</w:t>
      </w:r>
    </w:p>
    <w:p w14:paraId="1E6AC278" w14:textId="37BF3B7F" w:rsidR="004D6BDC" w:rsidRDefault="004D6BDC" w:rsidP="004D6BDC">
      <w:pPr>
        <w:spacing w:before="240" w:after="240" w:line="360" w:lineRule="auto"/>
        <w:jc w:val="both"/>
        <w:rPr>
          <w:rFonts w:ascii="Palatino Linotype" w:hAnsi="Palatino Linotype" w:cs="Arial"/>
          <w:sz w:val="24"/>
          <w:szCs w:val="24"/>
          <w:lang w:val="es-ES"/>
        </w:rPr>
      </w:pPr>
      <w:r w:rsidRPr="00C14B76">
        <w:rPr>
          <w:rFonts w:ascii="Palatino Linotype" w:hAnsi="Palatino Linotype"/>
          <w:b/>
          <w:sz w:val="24"/>
          <w:szCs w:val="24"/>
        </w:rPr>
        <w:t>SEGUNDO.</w:t>
      </w:r>
      <w:r w:rsidRPr="00C14B76">
        <w:rPr>
          <w:rStyle w:val="Ttulo2Car"/>
          <w:rFonts w:ascii="Palatino Linotype" w:hAnsi="Palatino Linotype"/>
          <w:b/>
          <w:sz w:val="24"/>
          <w:szCs w:val="24"/>
        </w:rPr>
        <w:t xml:space="preserve"> </w:t>
      </w:r>
      <w:r w:rsidRPr="00C14B76">
        <w:rPr>
          <w:rFonts w:ascii="Palatino Linotype" w:eastAsia="Calibri" w:hAnsi="Palatino Linotype" w:cs="Arial"/>
          <w:sz w:val="24"/>
          <w:szCs w:val="24"/>
          <w:lang w:val="es-ES"/>
        </w:rPr>
        <w:t xml:space="preserve">Se </w:t>
      </w:r>
      <w:r w:rsidRPr="00C14B76">
        <w:rPr>
          <w:rFonts w:ascii="Palatino Linotype" w:eastAsia="Calibri" w:hAnsi="Palatino Linotype" w:cs="Arial"/>
          <w:b/>
          <w:bCs/>
          <w:sz w:val="24"/>
          <w:szCs w:val="24"/>
          <w:lang w:val="es-ES"/>
        </w:rPr>
        <w:t>MODIFICA</w:t>
      </w:r>
      <w:r w:rsidRPr="00C14B76">
        <w:rPr>
          <w:rFonts w:ascii="Palatino Linotype" w:eastAsia="Calibri" w:hAnsi="Palatino Linotype" w:cs="Arial"/>
          <w:sz w:val="24"/>
          <w:szCs w:val="24"/>
          <w:lang w:val="es-ES"/>
        </w:rPr>
        <w:t xml:space="preserve"> la respuesta emitida por el </w:t>
      </w:r>
      <w:r>
        <w:rPr>
          <w:rFonts w:ascii="Palatino Linotype" w:eastAsia="Calibri" w:hAnsi="Palatino Linotype" w:cs="Tahoma"/>
          <w:b/>
          <w:sz w:val="24"/>
          <w:szCs w:val="24"/>
          <w:lang w:eastAsia="en-US"/>
        </w:rPr>
        <w:t>Ayuntamiento de Ecatepec de Morelos</w:t>
      </w:r>
      <w:r w:rsidRPr="00C14B76">
        <w:rPr>
          <w:rFonts w:ascii="Palatino Linotype" w:eastAsia="Calibri" w:hAnsi="Palatino Linotype" w:cs="Arial"/>
          <w:sz w:val="24"/>
          <w:szCs w:val="24"/>
          <w:lang w:val="es-ES"/>
        </w:rPr>
        <w:t xml:space="preserve"> y se </w:t>
      </w:r>
      <w:r w:rsidRPr="00C14B76">
        <w:rPr>
          <w:rFonts w:ascii="Palatino Linotype" w:eastAsia="Calibri" w:hAnsi="Palatino Linotype" w:cs="Arial"/>
          <w:b/>
          <w:bCs/>
          <w:sz w:val="24"/>
          <w:szCs w:val="24"/>
          <w:lang w:val="es-ES"/>
        </w:rPr>
        <w:t>ORDENA</w:t>
      </w:r>
      <w:r w:rsidRPr="00C14B76">
        <w:rPr>
          <w:rFonts w:ascii="Palatino Linotype" w:eastAsia="Calibri" w:hAnsi="Palatino Linotype" w:cs="Arial"/>
          <w:sz w:val="24"/>
          <w:szCs w:val="24"/>
          <w:lang w:val="es-ES"/>
        </w:rPr>
        <w:t xml:space="preserve"> entregar, vía </w:t>
      </w:r>
      <w:r w:rsidRPr="00C14B76">
        <w:rPr>
          <w:rFonts w:ascii="Palatino Linotype" w:hAnsi="Palatino Linotype" w:cs="Arial"/>
          <w:bCs/>
          <w:sz w:val="24"/>
          <w:szCs w:val="24"/>
          <w:lang w:val="es-ES"/>
        </w:rPr>
        <w:t>Sistema de Acceso a la Información Mexiquense</w:t>
      </w:r>
      <w:r w:rsidRPr="00C14B76">
        <w:rPr>
          <w:rFonts w:ascii="Palatino Linotype" w:hAnsi="Palatino Linotype" w:cs="Arial"/>
          <w:b/>
          <w:sz w:val="24"/>
          <w:szCs w:val="24"/>
          <w:lang w:val="es-ES"/>
        </w:rPr>
        <w:t xml:space="preserve"> (SAIMEX)</w:t>
      </w:r>
      <w:r>
        <w:rPr>
          <w:rFonts w:ascii="Palatino Linotype" w:hAnsi="Palatino Linotype" w:cs="Arial"/>
          <w:sz w:val="24"/>
          <w:szCs w:val="24"/>
          <w:lang w:val="es-ES"/>
        </w:rPr>
        <w:t>,</w:t>
      </w:r>
      <w:r w:rsidRPr="00C14B76">
        <w:rPr>
          <w:rFonts w:ascii="Palatino Linotype" w:hAnsi="Palatino Linotype" w:cs="Arial"/>
          <w:sz w:val="24"/>
          <w:szCs w:val="24"/>
          <w:lang w:val="es-ES"/>
        </w:rPr>
        <w:t xml:space="preserve"> de ser el caso en versión pública, lo siguiente:</w:t>
      </w:r>
    </w:p>
    <w:p w14:paraId="3F0E3DF8" w14:textId="77777777" w:rsidR="00C26BC5" w:rsidRPr="00C14B76" w:rsidRDefault="00C26BC5" w:rsidP="004D6BDC">
      <w:pPr>
        <w:spacing w:before="240" w:after="240" w:line="360" w:lineRule="auto"/>
        <w:jc w:val="both"/>
        <w:rPr>
          <w:rFonts w:ascii="Palatino Linotype" w:hAnsi="Palatino Linotype" w:cs="Arial"/>
          <w:sz w:val="24"/>
          <w:szCs w:val="24"/>
          <w:lang w:val="es-ES"/>
        </w:rPr>
      </w:pPr>
    </w:p>
    <w:p w14:paraId="2DC64A30" w14:textId="69D4BC95" w:rsidR="004D6BDC" w:rsidRPr="00C26BC5" w:rsidRDefault="004D6BDC" w:rsidP="004D6BDC">
      <w:pPr>
        <w:pStyle w:val="Prrafodelista"/>
        <w:numPr>
          <w:ilvl w:val="0"/>
          <w:numId w:val="16"/>
        </w:numPr>
        <w:spacing w:before="240" w:after="240" w:line="360" w:lineRule="auto"/>
        <w:ind w:right="49"/>
        <w:jc w:val="both"/>
        <w:rPr>
          <w:rFonts w:ascii="Palatino Linotype" w:hAnsi="Palatino Linotype" w:cs="Arial"/>
          <w:b/>
          <w:bCs/>
          <w:sz w:val="24"/>
        </w:rPr>
      </w:pPr>
      <w:r>
        <w:rPr>
          <w:rFonts w:ascii="Palatino Linotype" w:hAnsi="Palatino Linotype"/>
          <w:b/>
          <w:bCs/>
          <w:lang w:val="es-ES"/>
        </w:rPr>
        <w:t>Póliza de Seguro de Vida</w:t>
      </w:r>
      <w:r w:rsidR="00836D00">
        <w:rPr>
          <w:rFonts w:ascii="Palatino Linotype" w:hAnsi="Palatino Linotype"/>
          <w:b/>
          <w:bCs/>
          <w:lang w:val="es-ES"/>
        </w:rPr>
        <w:t xml:space="preserve"> vigente</w:t>
      </w:r>
      <w:r>
        <w:rPr>
          <w:rFonts w:ascii="Palatino Linotype" w:hAnsi="Palatino Linotype"/>
          <w:b/>
          <w:bCs/>
          <w:lang w:val="es-ES"/>
        </w:rPr>
        <w:t xml:space="preserve"> con el que cuentan los servidores públicos adscritos al Municipio de Ecatepec de Morelos donde se aprecie su vigencia.</w:t>
      </w:r>
    </w:p>
    <w:p w14:paraId="08B5BC87" w14:textId="77777777" w:rsidR="00C26BC5" w:rsidRPr="004D6BDC" w:rsidRDefault="00C26BC5" w:rsidP="00C26BC5">
      <w:pPr>
        <w:pStyle w:val="Prrafodelista"/>
        <w:spacing w:before="240" w:after="240" w:line="360" w:lineRule="auto"/>
        <w:ind w:left="1080" w:right="49"/>
        <w:jc w:val="both"/>
        <w:rPr>
          <w:rFonts w:ascii="Palatino Linotype" w:hAnsi="Palatino Linotype" w:cs="Arial"/>
          <w:b/>
          <w:bCs/>
          <w:sz w:val="24"/>
        </w:rPr>
      </w:pPr>
    </w:p>
    <w:p w14:paraId="6DCFF361" w14:textId="77777777" w:rsidR="00C26BC5" w:rsidRDefault="00C26BC5" w:rsidP="004D6BDC">
      <w:pPr>
        <w:spacing w:line="360" w:lineRule="auto"/>
        <w:jc w:val="both"/>
        <w:rPr>
          <w:rFonts w:ascii="Palatino Linotype" w:eastAsia="Calibri" w:hAnsi="Palatino Linotype" w:cs="Arial"/>
          <w:sz w:val="24"/>
        </w:rPr>
      </w:pPr>
    </w:p>
    <w:p w14:paraId="5DB8BFCE" w14:textId="77777777" w:rsidR="00C26BC5" w:rsidRDefault="00C26BC5" w:rsidP="004D6BDC">
      <w:pPr>
        <w:spacing w:line="360" w:lineRule="auto"/>
        <w:jc w:val="both"/>
        <w:rPr>
          <w:rFonts w:ascii="Palatino Linotype" w:eastAsia="Calibri" w:hAnsi="Palatino Linotype" w:cs="Arial"/>
          <w:sz w:val="24"/>
        </w:rPr>
      </w:pPr>
    </w:p>
    <w:p w14:paraId="7615AEBD" w14:textId="77777777" w:rsidR="00C26BC5" w:rsidRDefault="00C26BC5" w:rsidP="004D6BDC">
      <w:pPr>
        <w:spacing w:line="360" w:lineRule="auto"/>
        <w:jc w:val="both"/>
        <w:rPr>
          <w:rFonts w:ascii="Palatino Linotype" w:eastAsia="Calibri" w:hAnsi="Palatino Linotype" w:cs="Arial"/>
          <w:sz w:val="24"/>
        </w:rPr>
      </w:pPr>
    </w:p>
    <w:p w14:paraId="78013DC1" w14:textId="77777777" w:rsidR="004D6BDC" w:rsidRPr="00034777" w:rsidRDefault="004D6BDC" w:rsidP="004D6BDC">
      <w:pPr>
        <w:spacing w:line="360" w:lineRule="auto"/>
        <w:jc w:val="both"/>
        <w:rPr>
          <w:rFonts w:ascii="Palatino Linotype" w:eastAsia="Calibri" w:hAnsi="Palatino Linotype" w:cs="Arial"/>
          <w:sz w:val="24"/>
        </w:rPr>
      </w:pPr>
      <w:r w:rsidRPr="0003477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2AB1145" w14:textId="77777777" w:rsidR="004D6BDC" w:rsidRPr="005F0B0A" w:rsidRDefault="004D6BDC" w:rsidP="004D6BDC">
      <w:pPr>
        <w:ind w:left="567" w:right="425"/>
        <w:jc w:val="both"/>
        <w:rPr>
          <w:rFonts w:ascii="Palatino Linotype" w:hAnsi="Palatino Linotype" w:cs="Arial"/>
          <w:i/>
          <w:sz w:val="24"/>
          <w:szCs w:val="24"/>
        </w:rPr>
      </w:pPr>
    </w:p>
    <w:p w14:paraId="57C268B2" w14:textId="77777777" w:rsidR="004D6BDC" w:rsidRPr="00C14B76" w:rsidRDefault="004D6BDC" w:rsidP="004D6BDC">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C14B76">
        <w:rPr>
          <w:rFonts w:ascii="Palatino Linotype" w:eastAsia="Palatino Linotype" w:hAnsi="Palatino Linotype" w:cs="Palatino Linotype"/>
          <w:b/>
          <w:sz w:val="24"/>
          <w:szCs w:val="24"/>
        </w:rPr>
        <w:t xml:space="preserve">TERCERO. Notifíquese </w:t>
      </w:r>
      <w:r w:rsidRPr="00C14B76">
        <w:rPr>
          <w:rFonts w:ascii="Palatino Linotype" w:eastAsia="Palatino Linotype" w:hAnsi="Palatino Linotype" w:cs="Palatino Linotype"/>
          <w:sz w:val="24"/>
          <w:szCs w:val="24"/>
        </w:rPr>
        <w:t xml:space="preserve">al Titular de la Unidad de Transparencia del </w:t>
      </w:r>
      <w:r w:rsidRPr="00C14B76">
        <w:rPr>
          <w:rFonts w:ascii="Palatino Linotype" w:eastAsia="Palatino Linotype" w:hAnsi="Palatino Linotype" w:cs="Palatino Linotype"/>
          <w:b/>
          <w:sz w:val="24"/>
          <w:szCs w:val="24"/>
        </w:rPr>
        <w:t>SUJETO OBLIGADO</w:t>
      </w:r>
      <w:r w:rsidRPr="00C14B76">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C14B76">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58374C54" w14:textId="77777777" w:rsidR="004D6BDC" w:rsidRPr="00C14B76" w:rsidRDefault="004D6BDC" w:rsidP="004D6BDC">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C782049" w14:textId="77777777" w:rsidR="004D6BDC" w:rsidRPr="00C14B76" w:rsidRDefault="004D6BDC" w:rsidP="004D6BDC">
      <w:pPr>
        <w:spacing w:line="360" w:lineRule="auto"/>
        <w:jc w:val="both"/>
        <w:rPr>
          <w:rFonts w:ascii="Palatino Linotype" w:eastAsia="Calibri" w:hAnsi="Palatino Linotype" w:cs="Arial"/>
          <w:bCs/>
          <w:sz w:val="24"/>
          <w:szCs w:val="24"/>
        </w:rPr>
      </w:pPr>
      <w:r w:rsidRPr="00C14B76">
        <w:rPr>
          <w:rFonts w:ascii="Palatino Linotype" w:hAnsi="Palatino Linotype" w:cs="Arial"/>
          <w:b/>
          <w:sz w:val="24"/>
          <w:szCs w:val="24"/>
        </w:rPr>
        <w:t xml:space="preserve">CUARTO. </w:t>
      </w:r>
      <w:r w:rsidRPr="00C14B76">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7B6E55" w14:textId="77777777" w:rsidR="004D6BDC" w:rsidRPr="00C14B76" w:rsidRDefault="004D6BDC" w:rsidP="004D6BDC">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2544763E" w14:textId="3AB9F304" w:rsidR="004D6BDC" w:rsidRPr="00C14B76" w:rsidRDefault="004D6BDC" w:rsidP="004D6BDC">
      <w:pPr>
        <w:shd w:val="clear" w:color="auto" w:fill="FFFFFF"/>
        <w:spacing w:line="360" w:lineRule="auto"/>
        <w:jc w:val="both"/>
        <w:rPr>
          <w:rFonts w:ascii="Palatino Linotype" w:hAnsi="Palatino Linotype"/>
          <w:sz w:val="24"/>
          <w:szCs w:val="24"/>
        </w:rPr>
      </w:pPr>
      <w:r w:rsidRPr="00C14B76">
        <w:rPr>
          <w:rFonts w:ascii="Palatino Linotype" w:hAnsi="Palatino Linotype" w:cs="Arial"/>
          <w:b/>
          <w:sz w:val="24"/>
          <w:szCs w:val="24"/>
        </w:rPr>
        <w:t xml:space="preserve">QUINTO. </w:t>
      </w:r>
      <w:r w:rsidRPr="00C14B76">
        <w:rPr>
          <w:rFonts w:ascii="Palatino Linotype" w:hAnsi="Palatino Linotype"/>
          <w:b/>
          <w:bCs/>
          <w:color w:val="222222"/>
          <w:sz w:val="24"/>
          <w:szCs w:val="24"/>
          <w:lang w:val="es-ES"/>
        </w:rPr>
        <w:t xml:space="preserve">Notifíquese </w:t>
      </w:r>
      <w:r w:rsidRPr="00C14B76">
        <w:rPr>
          <w:rFonts w:ascii="Palatino Linotype" w:hAnsi="Palatino Linotype"/>
          <w:color w:val="222222"/>
          <w:sz w:val="24"/>
          <w:szCs w:val="24"/>
          <w:lang w:val="es-ES"/>
        </w:rPr>
        <w:t>a</w:t>
      </w:r>
      <w:r w:rsidRPr="00C14B76">
        <w:rPr>
          <w:rFonts w:ascii="Palatino Linotype" w:hAnsi="Palatino Linotype"/>
          <w:sz w:val="24"/>
          <w:szCs w:val="24"/>
        </w:rPr>
        <w:t xml:space="preserve"> </w:t>
      </w:r>
      <w:r w:rsidR="00544DD0">
        <w:rPr>
          <w:rFonts w:ascii="Palatino Linotype" w:eastAsia="Calibri" w:hAnsi="Palatino Linotype" w:cs="Tahoma"/>
          <w:b/>
          <w:sz w:val="24"/>
          <w:szCs w:val="24"/>
          <w:lang w:eastAsia="en-US"/>
        </w:rPr>
        <w:t>XXXXXXXXXXXXXXXX</w:t>
      </w:r>
      <w:bookmarkStart w:id="21" w:name="_GoBack"/>
      <w:bookmarkEnd w:id="21"/>
      <w:r w:rsidRPr="00C14B76">
        <w:rPr>
          <w:rFonts w:ascii="Palatino Linotype" w:hAnsi="Palatino Linotype"/>
          <w:sz w:val="24"/>
          <w:szCs w:val="24"/>
        </w:rPr>
        <w:t xml:space="preserve"> la presente resolución.</w:t>
      </w:r>
    </w:p>
    <w:p w14:paraId="4E78E750" w14:textId="77777777" w:rsidR="004D6BDC" w:rsidRDefault="004D6BDC" w:rsidP="004D6BDC">
      <w:pPr>
        <w:shd w:val="clear" w:color="auto" w:fill="FFFFFF"/>
        <w:spacing w:line="360" w:lineRule="auto"/>
        <w:jc w:val="both"/>
        <w:rPr>
          <w:rFonts w:ascii="Palatino Linotype" w:hAnsi="Palatino Linotype"/>
          <w:sz w:val="24"/>
          <w:szCs w:val="24"/>
        </w:rPr>
      </w:pPr>
    </w:p>
    <w:p w14:paraId="13A32D83" w14:textId="77777777" w:rsidR="00C26BC5" w:rsidRPr="00C14B76" w:rsidRDefault="00C26BC5" w:rsidP="004D6BDC">
      <w:pPr>
        <w:shd w:val="clear" w:color="auto" w:fill="FFFFFF"/>
        <w:spacing w:line="360" w:lineRule="auto"/>
        <w:jc w:val="both"/>
        <w:rPr>
          <w:rFonts w:ascii="Palatino Linotype" w:hAnsi="Palatino Linotype"/>
          <w:sz w:val="24"/>
          <w:szCs w:val="24"/>
        </w:rPr>
      </w:pPr>
    </w:p>
    <w:p w14:paraId="764B9BA0" w14:textId="77777777" w:rsidR="00C26BC5" w:rsidRDefault="00C26BC5" w:rsidP="004D6BDC">
      <w:pPr>
        <w:spacing w:line="360" w:lineRule="auto"/>
        <w:jc w:val="both"/>
        <w:rPr>
          <w:rFonts w:ascii="Palatino Linotype" w:eastAsia="MS Mincho" w:hAnsi="Palatino Linotype"/>
          <w:b/>
          <w:sz w:val="24"/>
          <w:szCs w:val="24"/>
        </w:rPr>
      </w:pPr>
    </w:p>
    <w:p w14:paraId="4D9E3DCA" w14:textId="77777777" w:rsidR="00C26BC5" w:rsidRDefault="00C26BC5" w:rsidP="004D6BDC">
      <w:pPr>
        <w:spacing w:line="360" w:lineRule="auto"/>
        <w:jc w:val="both"/>
        <w:rPr>
          <w:rFonts w:ascii="Palatino Linotype" w:eastAsia="MS Mincho" w:hAnsi="Palatino Linotype"/>
          <w:b/>
          <w:sz w:val="24"/>
          <w:szCs w:val="24"/>
        </w:rPr>
      </w:pPr>
    </w:p>
    <w:p w14:paraId="4AB5412E" w14:textId="77777777" w:rsidR="00C26BC5" w:rsidRDefault="00C26BC5" w:rsidP="004D6BDC">
      <w:pPr>
        <w:spacing w:line="360" w:lineRule="auto"/>
        <w:jc w:val="both"/>
        <w:rPr>
          <w:rFonts w:ascii="Palatino Linotype" w:eastAsia="MS Mincho" w:hAnsi="Palatino Linotype"/>
          <w:b/>
          <w:sz w:val="24"/>
          <w:szCs w:val="24"/>
        </w:rPr>
      </w:pPr>
    </w:p>
    <w:p w14:paraId="0F4ECA26" w14:textId="55FF478E" w:rsidR="004D6BDC" w:rsidRDefault="004D6BDC" w:rsidP="004D6BDC">
      <w:pPr>
        <w:spacing w:line="360" w:lineRule="auto"/>
        <w:jc w:val="both"/>
        <w:rPr>
          <w:rFonts w:ascii="Palatino Linotype" w:eastAsia="MS Mincho" w:hAnsi="Palatino Linotype"/>
          <w:sz w:val="24"/>
          <w:szCs w:val="24"/>
          <w:lang w:val="es-ES"/>
        </w:rPr>
      </w:pPr>
      <w:r w:rsidRPr="00C14B76">
        <w:rPr>
          <w:rFonts w:ascii="Palatino Linotype" w:eastAsia="MS Mincho" w:hAnsi="Palatino Linotype"/>
          <w:b/>
          <w:sz w:val="24"/>
          <w:szCs w:val="24"/>
        </w:rPr>
        <w:t>SEXTO.</w:t>
      </w:r>
      <w:r w:rsidRPr="00C14B76">
        <w:rPr>
          <w:rFonts w:ascii="Palatino Linotype" w:eastAsia="MS Mincho" w:hAnsi="Palatino Linotype"/>
          <w:sz w:val="24"/>
          <w:szCs w:val="24"/>
        </w:rPr>
        <w:t xml:space="preserve"> </w:t>
      </w:r>
      <w:r w:rsidRPr="00C14B76">
        <w:rPr>
          <w:rFonts w:ascii="Palatino Linotype" w:eastAsia="MS Mincho" w:hAnsi="Palatino Linotype"/>
          <w:sz w:val="24"/>
          <w:szCs w:val="24"/>
          <w:lang w:val="es-ES"/>
        </w:rPr>
        <w:t xml:space="preserve">Se hace del conocimiento de </w:t>
      </w:r>
      <w:r w:rsidR="00544DD0">
        <w:rPr>
          <w:rFonts w:ascii="Palatino Linotype" w:eastAsia="Calibri" w:hAnsi="Palatino Linotype" w:cs="Tahoma"/>
          <w:b/>
          <w:sz w:val="24"/>
          <w:szCs w:val="24"/>
          <w:lang w:eastAsia="en-US"/>
        </w:rPr>
        <w:t>XXXXXXXXXXXXXXXXX</w:t>
      </w:r>
      <w:r w:rsidRPr="00C14B76">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14B76">
        <w:rPr>
          <w:rFonts w:ascii="Palatino Linotype" w:eastAsia="MS Mincho" w:hAnsi="Palatino Linotype"/>
          <w:bCs/>
          <w:sz w:val="24"/>
          <w:szCs w:val="24"/>
          <w:lang w:val="es-ES"/>
        </w:rPr>
        <w:t>vía juicio de amparo</w:t>
      </w:r>
      <w:r w:rsidRPr="00C14B76">
        <w:rPr>
          <w:rFonts w:ascii="Palatino Linotype" w:eastAsia="MS Mincho" w:hAnsi="Palatino Linotype"/>
          <w:sz w:val="24"/>
          <w:szCs w:val="24"/>
          <w:lang w:val="es-ES"/>
        </w:rPr>
        <w:t xml:space="preserve"> en los términos de las leyes aplicables. </w:t>
      </w:r>
    </w:p>
    <w:p w14:paraId="38DD72AF" w14:textId="77777777" w:rsidR="00C26BC5" w:rsidRDefault="00C26BC5" w:rsidP="004D6BDC">
      <w:pPr>
        <w:spacing w:line="360" w:lineRule="auto"/>
        <w:jc w:val="both"/>
        <w:rPr>
          <w:rFonts w:ascii="Palatino Linotype" w:eastAsia="MS Mincho" w:hAnsi="Palatino Linotype"/>
          <w:sz w:val="24"/>
          <w:szCs w:val="24"/>
          <w:lang w:val="es-ES"/>
        </w:rPr>
      </w:pPr>
    </w:p>
    <w:p w14:paraId="22857E51" w14:textId="77777777" w:rsidR="00C26BC5" w:rsidRPr="00C14B76" w:rsidRDefault="00C26BC5" w:rsidP="004D6BDC">
      <w:pPr>
        <w:spacing w:line="360" w:lineRule="auto"/>
        <w:jc w:val="both"/>
        <w:rPr>
          <w:rFonts w:ascii="Palatino Linotype" w:eastAsia="MS Mincho" w:hAnsi="Palatino Linotype"/>
          <w:sz w:val="24"/>
          <w:szCs w:val="24"/>
          <w:lang w:val="es-ES"/>
        </w:rPr>
      </w:pPr>
    </w:p>
    <w:p w14:paraId="10CE2851" w14:textId="1081DD93" w:rsidR="00531DFA" w:rsidRPr="00A40364" w:rsidRDefault="008E6432" w:rsidP="008E6432">
      <w:pPr>
        <w:spacing w:before="240" w:after="240" w:line="360" w:lineRule="auto"/>
        <w:ind w:firstLine="1"/>
        <w:jc w:val="both"/>
        <w:rPr>
          <w:rFonts w:ascii="Palatino Linotype" w:hAnsi="Palatino Linotype"/>
          <w:sz w:val="24"/>
          <w:szCs w:val="24"/>
        </w:rPr>
      </w:pPr>
      <w:r w:rsidRPr="00A40364">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w:t>
      </w:r>
      <w:r w:rsidR="00531DFA" w:rsidRPr="00A40364">
        <w:rPr>
          <w:rFonts w:ascii="Palatino Linotype" w:hAnsi="Palatino Linotype"/>
          <w:sz w:val="24"/>
          <w:szCs w:val="24"/>
        </w:rPr>
        <w:t xml:space="preserve">JOSÉ MARTÍNEZ VILCHIS; MARÍA DEL ROSARIO MEJÍA AYALA; SHARON CRISTINA MORALES MARTÍNEZ; LUIS GUSTAVO PARRA NORIEGA; Y GUADALUPE RAMÍREZ PEÑA EN LA </w:t>
      </w:r>
      <w:r w:rsidR="003A21C9" w:rsidRPr="00A40364">
        <w:rPr>
          <w:rFonts w:ascii="Palatino Linotype" w:hAnsi="Palatino Linotype"/>
          <w:sz w:val="24"/>
          <w:szCs w:val="24"/>
        </w:rPr>
        <w:t xml:space="preserve">TRIGÉSIMA </w:t>
      </w:r>
      <w:r w:rsidR="00773430">
        <w:rPr>
          <w:rFonts w:ascii="Palatino Linotype" w:hAnsi="Palatino Linotype"/>
          <w:sz w:val="24"/>
          <w:szCs w:val="24"/>
        </w:rPr>
        <w:t>SEGUNDA</w:t>
      </w:r>
      <w:r w:rsidR="00531DFA" w:rsidRPr="00A40364">
        <w:rPr>
          <w:rFonts w:ascii="Palatino Linotype" w:hAnsi="Palatino Linotype"/>
          <w:sz w:val="24"/>
          <w:szCs w:val="24"/>
        </w:rPr>
        <w:t xml:space="preserve"> SESIÓN ORDINARIA CELEBRADA EL </w:t>
      </w:r>
      <w:r w:rsidR="00773430">
        <w:rPr>
          <w:rFonts w:ascii="Palatino Linotype" w:hAnsi="Palatino Linotype"/>
          <w:sz w:val="24"/>
          <w:szCs w:val="24"/>
        </w:rPr>
        <w:t>QUINCE</w:t>
      </w:r>
      <w:r w:rsidR="00531DFA" w:rsidRPr="00A40364">
        <w:rPr>
          <w:rFonts w:ascii="Palatino Linotype" w:hAnsi="Palatino Linotype"/>
          <w:sz w:val="24"/>
          <w:szCs w:val="24"/>
        </w:rPr>
        <w:t xml:space="preserve"> DE </w:t>
      </w:r>
      <w:r w:rsidR="003A21C9" w:rsidRPr="00A40364">
        <w:rPr>
          <w:rFonts w:ascii="Palatino Linotype" w:hAnsi="Palatino Linotype"/>
          <w:sz w:val="24"/>
          <w:szCs w:val="24"/>
        </w:rPr>
        <w:t>SEPTIEMBRE</w:t>
      </w:r>
      <w:r w:rsidR="00531DFA" w:rsidRPr="00A40364">
        <w:rPr>
          <w:rFonts w:ascii="Palatino Linotype" w:hAnsi="Palatino Linotype"/>
          <w:sz w:val="24"/>
          <w:szCs w:val="24"/>
        </w:rPr>
        <w:t xml:space="preserve"> DE DOS MIL VEINTIUNO, ANTE EL SECRETARIO TÉCNICO DEL PLENO ALEXIS TAPIA RAMÍREZ </w:t>
      </w:r>
    </w:p>
    <w:p w14:paraId="5EE60688" w14:textId="77777777" w:rsidR="00531DFA" w:rsidRPr="00A40364" w:rsidRDefault="00531DFA" w:rsidP="008E6432">
      <w:pPr>
        <w:spacing w:before="240" w:after="240" w:line="360" w:lineRule="auto"/>
        <w:ind w:firstLine="1"/>
        <w:jc w:val="both"/>
        <w:rPr>
          <w:rFonts w:ascii="Palatino Linotype" w:hAnsi="Palatino Linotype"/>
          <w:sz w:val="24"/>
          <w:szCs w:val="24"/>
        </w:rPr>
      </w:pPr>
    </w:p>
    <w:p w14:paraId="62076569" w14:textId="77777777" w:rsidR="008E6432" w:rsidRPr="00A40364" w:rsidRDefault="008E6432" w:rsidP="008E6432">
      <w:pPr>
        <w:spacing w:before="240" w:after="240" w:line="360" w:lineRule="auto"/>
        <w:ind w:firstLine="1"/>
        <w:jc w:val="both"/>
        <w:rPr>
          <w:rFonts w:ascii="Palatino Linotype" w:hAnsi="Palatino Linotype"/>
          <w:sz w:val="24"/>
          <w:szCs w:val="24"/>
        </w:rPr>
      </w:pPr>
    </w:p>
    <w:p w14:paraId="50CA6B19" w14:textId="77777777" w:rsidR="008E6432" w:rsidRPr="00A40364" w:rsidRDefault="008E6432" w:rsidP="008E6432">
      <w:pPr>
        <w:spacing w:before="240" w:after="240" w:line="360" w:lineRule="auto"/>
        <w:ind w:firstLine="1"/>
        <w:jc w:val="both"/>
        <w:rPr>
          <w:rFonts w:ascii="Palatino Linotype" w:hAnsi="Palatino Linotype"/>
          <w:sz w:val="24"/>
          <w:szCs w:val="24"/>
        </w:rPr>
      </w:pPr>
    </w:p>
    <w:p w14:paraId="007B84E3" w14:textId="77777777" w:rsidR="008E6432" w:rsidRPr="00A40364" w:rsidRDefault="008E6432" w:rsidP="008E6432">
      <w:pPr>
        <w:spacing w:before="240" w:after="240" w:line="360" w:lineRule="auto"/>
        <w:ind w:firstLine="1"/>
        <w:jc w:val="both"/>
        <w:rPr>
          <w:rFonts w:ascii="Palatino Linotype" w:hAnsi="Palatino Linotype"/>
          <w:sz w:val="24"/>
          <w:szCs w:val="24"/>
        </w:rPr>
      </w:pPr>
    </w:p>
    <w:p w14:paraId="56249395" w14:textId="77777777" w:rsidR="00871738" w:rsidRPr="00A40364" w:rsidRDefault="00871738" w:rsidP="000441A1">
      <w:pPr>
        <w:spacing w:line="360" w:lineRule="auto"/>
        <w:ind w:right="-93"/>
        <w:jc w:val="both"/>
        <w:rPr>
          <w:rFonts w:ascii="Palatino Linotype" w:eastAsia="Calibri" w:hAnsi="Palatino Linotype" w:cs="Tahoma"/>
          <w:bCs/>
          <w:sz w:val="24"/>
          <w:szCs w:val="24"/>
          <w:lang w:eastAsia="en-US"/>
        </w:rPr>
      </w:pPr>
    </w:p>
    <w:sectPr w:rsidR="00871738" w:rsidRPr="00A4036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1C4A0" w14:textId="77777777" w:rsidR="00E669D7" w:rsidRDefault="00E669D7">
      <w:r>
        <w:separator/>
      </w:r>
    </w:p>
  </w:endnote>
  <w:endnote w:type="continuationSeparator" w:id="0">
    <w:p w14:paraId="2A6037F1" w14:textId="77777777" w:rsidR="00E669D7" w:rsidRDefault="00E6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E60E4" w:rsidRDefault="003E60E4">
            <w:pPr>
              <w:pStyle w:val="Piedepgina"/>
              <w:jc w:val="right"/>
            </w:pPr>
          </w:p>
          <w:p w14:paraId="1F7A191C" w14:textId="2A69F491" w:rsidR="003E60E4" w:rsidRDefault="003E60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4DD0">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4DD0">
              <w:rPr>
                <w:b/>
                <w:bCs/>
                <w:noProof/>
              </w:rPr>
              <w:t>28</w:t>
            </w:r>
            <w:r>
              <w:rPr>
                <w:b/>
                <w:bCs/>
                <w:sz w:val="24"/>
                <w:szCs w:val="24"/>
              </w:rPr>
              <w:fldChar w:fldCharType="end"/>
            </w:r>
          </w:p>
        </w:sdtContent>
      </w:sdt>
    </w:sdtContent>
  </w:sdt>
  <w:p w14:paraId="2A221972" w14:textId="77777777" w:rsidR="003E60E4" w:rsidRDefault="003E60E4">
    <w:pPr>
      <w:pStyle w:val="Piedepgina"/>
    </w:pPr>
  </w:p>
  <w:p w14:paraId="1D6FF208" w14:textId="77777777" w:rsidR="003E60E4" w:rsidRDefault="003E60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3E60E4" w:rsidRDefault="003E60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4DD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4DD0">
              <w:rPr>
                <w:b/>
                <w:bCs/>
                <w:noProof/>
              </w:rPr>
              <w:t>28</w:t>
            </w:r>
            <w:r>
              <w:rPr>
                <w:b/>
                <w:bCs/>
                <w:sz w:val="24"/>
                <w:szCs w:val="24"/>
              </w:rPr>
              <w:fldChar w:fldCharType="end"/>
            </w:r>
          </w:p>
        </w:sdtContent>
      </w:sdt>
    </w:sdtContent>
  </w:sdt>
  <w:p w14:paraId="2D12AEB2" w14:textId="77777777" w:rsidR="003E60E4" w:rsidRDefault="003E60E4">
    <w:pPr>
      <w:pStyle w:val="Piedepgina"/>
    </w:pPr>
  </w:p>
  <w:p w14:paraId="54227169" w14:textId="77777777" w:rsidR="003E60E4" w:rsidRDefault="003E60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1457" w14:textId="77777777" w:rsidR="00E669D7" w:rsidRDefault="00E669D7">
      <w:r>
        <w:separator/>
      </w:r>
    </w:p>
  </w:footnote>
  <w:footnote w:type="continuationSeparator" w:id="0">
    <w:p w14:paraId="0D346E48" w14:textId="77777777" w:rsidR="00E669D7" w:rsidRDefault="00E669D7">
      <w:r>
        <w:continuationSeparator/>
      </w:r>
    </w:p>
  </w:footnote>
  <w:footnote w:id="1">
    <w:p w14:paraId="58F37002" w14:textId="77777777" w:rsidR="00A51222" w:rsidRDefault="00A51222" w:rsidP="00A51222">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0E1CF2BE" w14:textId="77777777" w:rsidR="00A51222" w:rsidRDefault="00A51222" w:rsidP="00A51222">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079919BA" w14:textId="77777777" w:rsidR="00A51222" w:rsidRDefault="00A51222" w:rsidP="00A51222">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177C989D" w14:textId="77777777" w:rsidR="00A51222" w:rsidRDefault="00A51222" w:rsidP="00A51222">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E60E4" w:rsidRDefault="00E669D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E60E4" w:rsidRDefault="003E60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E60E4" w14:paraId="6255E3A4" w14:textId="77777777" w:rsidTr="00814079">
      <w:trPr>
        <w:trHeight w:val="1435"/>
      </w:trPr>
      <w:tc>
        <w:tcPr>
          <w:tcW w:w="1843" w:type="dxa"/>
          <w:shd w:val="clear" w:color="auto" w:fill="auto"/>
        </w:tcPr>
        <w:p w14:paraId="3E05202F" w14:textId="4A7C9DF8" w:rsidR="003E60E4" w:rsidRDefault="003E60E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3E60E4" w:rsidRDefault="003E60E4"/>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3E60E4" w14:paraId="727F90BF" w14:textId="77777777" w:rsidTr="00483482">
            <w:trPr>
              <w:trHeight w:val="338"/>
            </w:trPr>
            <w:tc>
              <w:tcPr>
                <w:tcW w:w="2551" w:type="dxa"/>
              </w:tcPr>
              <w:p w14:paraId="23087CD5" w14:textId="77777777" w:rsidR="003E60E4" w:rsidRDefault="003E60E4">
                <w:pPr>
                  <w:tabs>
                    <w:tab w:val="right" w:pos="8838"/>
                  </w:tabs>
                  <w:ind w:right="-105"/>
                  <w:rPr>
                    <w:rFonts w:ascii="Palatino Linotype" w:eastAsia="Calibri" w:hAnsi="Palatino Linotype" w:cs="Tahoma"/>
                    <w:b/>
                    <w:sz w:val="22"/>
                    <w:szCs w:val="22"/>
                    <w:lang w:eastAsia="en-US"/>
                  </w:rPr>
                </w:pPr>
              </w:p>
              <w:p w14:paraId="410A3741" w14:textId="535C9D39" w:rsidR="003E60E4" w:rsidRDefault="003E60E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3E60E4" w:rsidRDefault="003E60E4" w:rsidP="00427B6E">
                <w:pPr>
                  <w:tabs>
                    <w:tab w:val="right" w:pos="8838"/>
                  </w:tabs>
                  <w:ind w:right="-105" w:hanging="101"/>
                  <w:jc w:val="both"/>
                  <w:rPr>
                    <w:rFonts w:ascii="Palatino Linotype" w:eastAsia="Calibri" w:hAnsi="Palatino Linotype" w:cs="Tahoma"/>
                    <w:bCs/>
                    <w:sz w:val="22"/>
                    <w:szCs w:val="22"/>
                    <w:lang w:eastAsia="en-US"/>
                  </w:rPr>
                </w:pPr>
              </w:p>
              <w:p w14:paraId="3FF69A05" w14:textId="44A46D34" w:rsidR="003E60E4" w:rsidRDefault="003E60E4" w:rsidP="00837CCF">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03763/INFOEM/IP/RR/2021 </w:t>
                </w:r>
              </w:p>
            </w:tc>
          </w:tr>
          <w:tr w:rsidR="003E60E4" w14:paraId="1389436A" w14:textId="01504B00" w:rsidTr="00483482">
            <w:trPr>
              <w:trHeight w:val="283"/>
            </w:trPr>
            <w:tc>
              <w:tcPr>
                <w:tcW w:w="2551" w:type="dxa"/>
              </w:tcPr>
              <w:p w14:paraId="22E0F4E9" w14:textId="77777777" w:rsidR="003E60E4" w:rsidRDefault="003E60E4">
                <w:pPr>
                  <w:tabs>
                    <w:tab w:val="right" w:pos="8838"/>
                  </w:tabs>
                  <w:ind w:right="-105"/>
                  <w:rPr>
                    <w:rFonts w:ascii="Palatino Linotype" w:eastAsia="Calibri" w:hAnsi="Palatino Linotype" w:cs="Tahoma"/>
                    <w:b/>
                    <w:sz w:val="22"/>
                    <w:szCs w:val="22"/>
                    <w:lang w:eastAsia="en-US"/>
                  </w:rPr>
                </w:pPr>
                <w:bookmarkStart w:id="22" w:name="_Hlk33010189"/>
                <w:r>
                  <w:rPr>
                    <w:rFonts w:ascii="Palatino Linotype" w:eastAsia="Calibri" w:hAnsi="Palatino Linotype" w:cs="Tahoma"/>
                    <w:b/>
                    <w:sz w:val="22"/>
                    <w:szCs w:val="22"/>
                    <w:lang w:eastAsia="en-US"/>
                  </w:rPr>
                  <w:t>Sujeto Obligado:</w:t>
                </w:r>
              </w:p>
            </w:tc>
            <w:tc>
              <w:tcPr>
                <w:tcW w:w="4544" w:type="dxa"/>
              </w:tcPr>
              <w:p w14:paraId="2B205C7F" w14:textId="320E8F12" w:rsidR="003E60E4" w:rsidRPr="00837CCF" w:rsidRDefault="003E60E4" w:rsidP="003E60E4">
                <w:pPr>
                  <w:tabs>
                    <w:tab w:val="left" w:pos="2834"/>
                    <w:tab w:val="right" w:pos="8838"/>
                  </w:tabs>
                  <w:ind w:left="-113" w:right="1460"/>
                  <w:jc w:val="both"/>
                  <w:rPr>
                    <w:rFonts w:ascii="Palatino Linotype" w:eastAsia="Calibri" w:hAnsi="Palatino Linotype" w:cs="Tahoma"/>
                    <w:sz w:val="22"/>
                    <w:szCs w:val="22"/>
                    <w:lang w:eastAsia="en-US"/>
                  </w:rPr>
                </w:pPr>
                <w:r w:rsidRPr="00837CCF">
                  <w:rPr>
                    <w:rFonts w:ascii="Palatino Linotype" w:eastAsia="Calibri" w:hAnsi="Palatino Linotype" w:cs="Tahoma"/>
                    <w:sz w:val="22"/>
                    <w:szCs w:val="24"/>
                    <w:lang w:eastAsia="en-US"/>
                  </w:rPr>
                  <w:t xml:space="preserve">Ayuntamiento de </w:t>
                </w:r>
                <w:r>
                  <w:rPr>
                    <w:rFonts w:ascii="Palatino Linotype" w:eastAsia="Calibri" w:hAnsi="Palatino Linotype" w:cs="Tahoma"/>
                    <w:sz w:val="22"/>
                    <w:szCs w:val="24"/>
                    <w:lang w:eastAsia="en-US"/>
                  </w:rPr>
                  <w:t>Ecatepec de Morelos</w:t>
                </w:r>
              </w:p>
            </w:tc>
          </w:tr>
          <w:bookmarkEnd w:id="22"/>
          <w:tr w:rsidR="003E60E4" w14:paraId="28CCE4E5" w14:textId="77777777" w:rsidTr="00483482">
            <w:trPr>
              <w:trHeight w:val="283"/>
            </w:trPr>
            <w:tc>
              <w:tcPr>
                <w:tcW w:w="2551" w:type="dxa"/>
              </w:tcPr>
              <w:p w14:paraId="13EBF3BB" w14:textId="77777777" w:rsidR="003E60E4" w:rsidRDefault="003E60E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3E60E4" w:rsidRDefault="003E60E4"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3E60E4" w:rsidRDefault="003E60E4">
          <w:pPr>
            <w:tabs>
              <w:tab w:val="right" w:pos="8838"/>
            </w:tabs>
            <w:ind w:left="-28"/>
            <w:jc w:val="both"/>
            <w:rPr>
              <w:rFonts w:ascii="Arial" w:eastAsia="Calibri" w:hAnsi="Arial" w:cs="Arial"/>
              <w:b/>
              <w:sz w:val="22"/>
              <w:szCs w:val="22"/>
              <w:lang w:eastAsia="en-US"/>
            </w:rPr>
          </w:pPr>
        </w:p>
      </w:tc>
    </w:tr>
  </w:tbl>
  <w:p w14:paraId="07EF2D29" w14:textId="1620A8B4" w:rsidR="003E60E4" w:rsidRDefault="00E669D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3E60E4" w:rsidRDefault="003E60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E60E4" w14:paraId="61517A1D" w14:textId="77777777" w:rsidTr="003A6126">
      <w:trPr>
        <w:trHeight w:val="1435"/>
      </w:trPr>
      <w:tc>
        <w:tcPr>
          <w:tcW w:w="1560" w:type="dxa"/>
          <w:shd w:val="clear" w:color="auto" w:fill="auto"/>
        </w:tcPr>
        <w:p w14:paraId="4B74E846" w14:textId="1E0D62B9" w:rsidR="003E60E4" w:rsidRDefault="003E60E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3E60E4" w14:paraId="7F59E1EF" w14:textId="77777777" w:rsidTr="00483482">
            <w:trPr>
              <w:trHeight w:val="144"/>
            </w:trPr>
            <w:tc>
              <w:tcPr>
                <w:tcW w:w="2444" w:type="dxa"/>
              </w:tcPr>
              <w:p w14:paraId="5EFF942E" w14:textId="77777777" w:rsidR="003E60E4" w:rsidRDefault="003E60E4" w:rsidP="000D485D">
                <w:pPr>
                  <w:tabs>
                    <w:tab w:val="right" w:pos="8838"/>
                  </w:tabs>
                  <w:ind w:left="-74" w:right="-105"/>
                  <w:rPr>
                    <w:rFonts w:ascii="Palatino Linotype" w:eastAsia="Calibri" w:hAnsi="Palatino Linotype" w:cs="Tahoma"/>
                    <w:b/>
                    <w:sz w:val="22"/>
                    <w:szCs w:val="22"/>
                    <w:lang w:eastAsia="en-US"/>
                  </w:rPr>
                </w:pPr>
                <w:bookmarkStart w:id="23" w:name="_Hlk12526980"/>
                <w:r>
                  <w:rPr>
                    <w:rFonts w:ascii="Palatino Linotype" w:eastAsia="Calibri" w:hAnsi="Palatino Linotype" w:cs="Tahoma"/>
                    <w:b/>
                    <w:sz w:val="22"/>
                    <w:szCs w:val="22"/>
                    <w:lang w:eastAsia="en-US"/>
                  </w:rPr>
                  <w:t>Recurso de Revisión:</w:t>
                </w:r>
              </w:p>
            </w:tc>
            <w:tc>
              <w:tcPr>
                <w:tcW w:w="4646" w:type="dxa"/>
              </w:tcPr>
              <w:p w14:paraId="0DE47EE2" w14:textId="084CE2DD" w:rsidR="003E60E4" w:rsidRDefault="003E60E4" w:rsidP="003E60E4">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03763/INFOEM/IP/RR/2021</w:t>
                </w:r>
              </w:p>
            </w:tc>
            <w:tc>
              <w:tcPr>
                <w:tcW w:w="3402" w:type="dxa"/>
              </w:tcPr>
              <w:p w14:paraId="11E4533C" w14:textId="3B21362A" w:rsidR="003E60E4" w:rsidRDefault="003E60E4">
                <w:pPr>
                  <w:tabs>
                    <w:tab w:val="right" w:pos="8838"/>
                  </w:tabs>
                  <w:ind w:left="-74" w:right="-105"/>
                  <w:jc w:val="both"/>
                  <w:rPr>
                    <w:rFonts w:ascii="Palatino Linotype" w:eastAsia="Calibri" w:hAnsi="Palatino Linotype" w:cs="Tahoma"/>
                    <w:bCs/>
                    <w:sz w:val="22"/>
                    <w:szCs w:val="22"/>
                    <w:lang w:eastAsia="en-US"/>
                  </w:rPr>
                </w:pPr>
              </w:p>
            </w:tc>
          </w:tr>
          <w:tr w:rsidR="003E60E4" w14:paraId="3FC4FA7D" w14:textId="77777777" w:rsidTr="00483482">
            <w:trPr>
              <w:trHeight w:val="144"/>
            </w:trPr>
            <w:tc>
              <w:tcPr>
                <w:tcW w:w="2444" w:type="dxa"/>
              </w:tcPr>
              <w:p w14:paraId="363D966B" w14:textId="77777777" w:rsidR="003E60E4" w:rsidRDefault="003E60E4" w:rsidP="000D485D">
                <w:pPr>
                  <w:tabs>
                    <w:tab w:val="right" w:pos="8838"/>
                  </w:tabs>
                  <w:ind w:left="-74" w:right="-105"/>
                  <w:rPr>
                    <w:rFonts w:ascii="Palatino Linotype" w:eastAsia="Calibri" w:hAnsi="Palatino Linotype" w:cs="Tahoma"/>
                    <w:b/>
                    <w:sz w:val="22"/>
                    <w:szCs w:val="22"/>
                    <w:lang w:eastAsia="en-US"/>
                  </w:rPr>
                </w:pPr>
                <w:bookmarkStart w:id="24" w:name="_Hlk10641523"/>
                <w:bookmarkEnd w:id="23"/>
                <w:r>
                  <w:rPr>
                    <w:rFonts w:ascii="Palatino Linotype" w:eastAsia="Calibri" w:hAnsi="Palatino Linotype" w:cs="Tahoma"/>
                    <w:b/>
                    <w:sz w:val="22"/>
                    <w:szCs w:val="22"/>
                    <w:lang w:eastAsia="en-US"/>
                  </w:rPr>
                  <w:t>Recurrente:</w:t>
                </w:r>
              </w:p>
            </w:tc>
            <w:tc>
              <w:tcPr>
                <w:tcW w:w="4646" w:type="dxa"/>
              </w:tcPr>
              <w:p w14:paraId="73C065CD" w14:textId="10A9056B" w:rsidR="003E60E4" w:rsidRPr="000A7E5D" w:rsidRDefault="00544DD0" w:rsidP="00366353">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XXXXXXXXXXXXXXXXXX</w:t>
                </w:r>
              </w:p>
            </w:tc>
            <w:tc>
              <w:tcPr>
                <w:tcW w:w="3402" w:type="dxa"/>
              </w:tcPr>
              <w:p w14:paraId="370E6EFF" w14:textId="3B7EABB6" w:rsidR="003E60E4" w:rsidRDefault="003E60E4" w:rsidP="003037E1">
                <w:pPr>
                  <w:tabs>
                    <w:tab w:val="left" w:pos="3122"/>
                    <w:tab w:val="right" w:pos="8838"/>
                  </w:tabs>
                  <w:ind w:right="-105"/>
                  <w:jc w:val="both"/>
                  <w:rPr>
                    <w:rFonts w:ascii="Palatino Linotype" w:eastAsia="Calibri" w:hAnsi="Palatino Linotype" w:cs="Tahoma"/>
                    <w:sz w:val="22"/>
                    <w:szCs w:val="22"/>
                    <w:lang w:eastAsia="en-US"/>
                  </w:rPr>
                </w:pPr>
              </w:p>
            </w:tc>
          </w:tr>
          <w:bookmarkEnd w:id="24"/>
          <w:tr w:rsidR="003E60E4" w14:paraId="4D832A43" w14:textId="77777777" w:rsidTr="00483482">
            <w:trPr>
              <w:trHeight w:val="283"/>
            </w:trPr>
            <w:tc>
              <w:tcPr>
                <w:tcW w:w="2444" w:type="dxa"/>
              </w:tcPr>
              <w:p w14:paraId="02CA5CB0" w14:textId="77777777" w:rsidR="003E60E4" w:rsidRDefault="003E60E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BC7BC79" w:rsidR="003E60E4" w:rsidRDefault="003E60E4" w:rsidP="003E60E4">
                <w:pPr>
                  <w:tabs>
                    <w:tab w:val="left" w:pos="2834"/>
                    <w:tab w:val="right" w:pos="8838"/>
                  </w:tabs>
                  <w:ind w:left="-3" w:right="1315"/>
                  <w:jc w:val="both"/>
                  <w:rPr>
                    <w:rFonts w:ascii="Palatino Linotype" w:eastAsia="Calibri" w:hAnsi="Palatino Linotype" w:cs="Tahoma"/>
                    <w:b/>
                    <w:sz w:val="22"/>
                    <w:szCs w:val="22"/>
                    <w:lang w:eastAsia="en-US"/>
                  </w:rPr>
                </w:pPr>
                <w:r w:rsidRPr="00837CCF">
                  <w:rPr>
                    <w:rFonts w:ascii="Palatino Linotype" w:eastAsia="Calibri" w:hAnsi="Palatino Linotype" w:cs="Tahoma"/>
                    <w:sz w:val="22"/>
                    <w:szCs w:val="24"/>
                    <w:lang w:eastAsia="en-US"/>
                  </w:rPr>
                  <w:t xml:space="preserve">Ayuntamiento de </w:t>
                </w:r>
                <w:r>
                  <w:rPr>
                    <w:rFonts w:ascii="Palatino Linotype" w:eastAsia="Calibri" w:hAnsi="Palatino Linotype" w:cs="Tahoma"/>
                    <w:sz w:val="22"/>
                    <w:szCs w:val="24"/>
                    <w:lang w:eastAsia="en-US"/>
                  </w:rPr>
                  <w:t>Ecatepec de Morelos</w:t>
                </w:r>
              </w:p>
            </w:tc>
            <w:tc>
              <w:tcPr>
                <w:tcW w:w="3402" w:type="dxa"/>
              </w:tcPr>
              <w:p w14:paraId="00F18B8C" w14:textId="77777777" w:rsidR="003E60E4" w:rsidRDefault="003E60E4">
                <w:pPr>
                  <w:tabs>
                    <w:tab w:val="left" w:pos="2834"/>
                    <w:tab w:val="right" w:pos="8838"/>
                  </w:tabs>
                  <w:ind w:left="-74" w:right="-105"/>
                  <w:jc w:val="both"/>
                  <w:rPr>
                    <w:rFonts w:ascii="Palatino Linotype" w:eastAsia="Calibri" w:hAnsi="Palatino Linotype" w:cs="Tahoma"/>
                    <w:sz w:val="22"/>
                    <w:szCs w:val="22"/>
                    <w:lang w:eastAsia="en-US"/>
                  </w:rPr>
                </w:pPr>
              </w:p>
            </w:tc>
          </w:tr>
          <w:tr w:rsidR="003E60E4" w14:paraId="7BC74D7A" w14:textId="77777777" w:rsidTr="00483482">
            <w:trPr>
              <w:trHeight w:val="283"/>
            </w:trPr>
            <w:tc>
              <w:tcPr>
                <w:tcW w:w="2444" w:type="dxa"/>
              </w:tcPr>
              <w:p w14:paraId="3BF93338" w14:textId="77777777" w:rsidR="003E60E4" w:rsidRDefault="003E60E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3E60E4" w:rsidRPr="003037E1" w:rsidRDefault="003E60E4"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3E60E4" w:rsidRDefault="003E60E4">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E60E4" w:rsidRDefault="003E60E4">
          <w:pPr>
            <w:tabs>
              <w:tab w:val="right" w:pos="8838"/>
            </w:tabs>
            <w:ind w:left="-28"/>
            <w:jc w:val="both"/>
            <w:rPr>
              <w:rFonts w:ascii="Arial" w:eastAsia="Calibri" w:hAnsi="Arial" w:cs="Arial"/>
              <w:b/>
              <w:sz w:val="22"/>
              <w:szCs w:val="22"/>
              <w:lang w:eastAsia="en-US"/>
            </w:rPr>
          </w:pPr>
        </w:p>
      </w:tc>
    </w:tr>
  </w:tbl>
  <w:p w14:paraId="5F654A99" w14:textId="6CB7D4AE" w:rsidR="003E60E4" w:rsidRDefault="00E669D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2956F2"/>
    <w:multiLevelType w:val="hybridMultilevel"/>
    <w:tmpl w:val="7098FC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6"/>
  </w:num>
  <w:num w:numId="7">
    <w:abstractNumId w:val="1"/>
  </w:num>
  <w:num w:numId="8">
    <w:abstractNumId w:val="7"/>
  </w:num>
  <w:num w:numId="9">
    <w:abstractNumId w:val="15"/>
  </w:num>
  <w:num w:numId="10">
    <w:abstractNumId w:val="23"/>
  </w:num>
  <w:num w:numId="11">
    <w:abstractNumId w:val="21"/>
  </w:num>
  <w:num w:numId="12">
    <w:abstractNumId w:val="17"/>
  </w:num>
  <w:num w:numId="13">
    <w:abstractNumId w:val="8"/>
  </w:num>
  <w:num w:numId="14">
    <w:abstractNumId w:val="4"/>
  </w:num>
  <w:num w:numId="15">
    <w:abstractNumId w:val="14"/>
  </w:num>
  <w:num w:numId="16">
    <w:abstractNumId w:val="13"/>
  </w:num>
  <w:num w:numId="17">
    <w:abstractNumId w:val="5"/>
  </w:num>
  <w:num w:numId="18">
    <w:abstractNumId w:val="9"/>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11"/>
  </w:num>
  <w:num w:numId="24">
    <w:abstractNumId w:val="22"/>
  </w:num>
  <w:num w:numId="2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C12"/>
    <w:rsid w:val="00035F9E"/>
    <w:rsid w:val="0003659E"/>
    <w:rsid w:val="00036F5C"/>
    <w:rsid w:val="000373BC"/>
    <w:rsid w:val="000378BC"/>
    <w:rsid w:val="00037B34"/>
    <w:rsid w:val="00037F4B"/>
    <w:rsid w:val="0004017A"/>
    <w:rsid w:val="00041201"/>
    <w:rsid w:val="000415F1"/>
    <w:rsid w:val="00043C4B"/>
    <w:rsid w:val="000441A1"/>
    <w:rsid w:val="000441C4"/>
    <w:rsid w:val="000446B3"/>
    <w:rsid w:val="0004646B"/>
    <w:rsid w:val="00050224"/>
    <w:rsid w:val="0005202C"/>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402"/>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3212"/>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929"/>
    <w:rsid w:val="00231D7C"/>
    <w:rsid w:val="00232673"/>
    <w:rsid w:val="0023301D"/>
    <w:rsid w:val="00233C76"/>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71D68"/>
    <w:rsid w:val="00271E0B"/>
    <w:rsid w:val="002727CC"/>
    <w:rsid w:val="00273679"/>
    <w:rsid w:val="00275CC4"/>
    <w:rsid w:val="002767EE"/>
    <w:rsid w:val="00281A35"/>
    <w:rsid w:val="00281AD9"/>
    <w:rsid w:val="00281F37"/>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0D88"/>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0BD2"/>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0E4"/>
    <w:rsid w:val="003E61DD"/>
    <w:rsid w:val="003E655E"/>
    <w:rsid w:val="003E68B5"/>
    <w:rsid w:val="003F0DFC"/>
    <w:rsid w:val="003F164F"/>
    <w:rsid w:val="003F1A16"/>
    <w:rsid w:val="003F5558"/>
    <w:rsid w:val="003F5B65"/>
    <w:rsid w:val="003F650B"/>
    <w:rsid w:val="003F7D12"/>
    <w:rsid w:val="003F7E89"/>
    <w:rsid w:val="004004E9"/>
    <w:rsid w:val="004005A1"/>
    <w:rsid w:val="00400938"/>
    <w:rsid w:val="0040185F"/>
    <w:rsid w:val="00401E7C"/>
    <w:rsid w:val="004030F5"/>
    <w:rsid w:val="004052C5"/>
    <w:rsid w:val="004059FB"/>
    <w:rsid w:val="00407715"/>
    <w:rsid w:val="00407A93"/>
    <w:rsid w:val="004100AA"/>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49"/>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DC"/>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B6E"/>
    <w:rsid w:val="00501B5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59F0"/>
    <w:rsid w:val="00526575"/>
    <w:rsid w:val="00531DFA"/>
    <w:rsid w:val="00532546"/>
    <w:rsid w:val="00533171"/>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4DD0"/>
    <w:rsid w:val="005452AA"/>
    <w:rsid w:val="0054589F"/>
    <w:rsid w:val="00546190"/>
    <w:rsid w:val="00546769"/>
    <w:rsid w:val="00546998"/>
    <w:rsid w:val="00546BAE"/>
    <w:rsid w:val="00546C4E"/>
    <w:rsid w:val="00547C2B"/>
    <w:rsid w:val="005525C5"/>
    <w:rsid w:val="00552623"/>
    <w:rsid w:val="00552EBD"/>
    <w:rsid w:val="00553827"/>
    <w:rsid w:val="00553943"/>
    <w:rsid w:val="00553988"/>
    <w:rsid w:val="00554B85"/>
    <w:rsid w:val="00555F71"/>
    <w:rsid w:val="00563BEB"/>
    <w:rsid w:val="00565065"/>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1436"/>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253E"/>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33"/>
    <w:rsid w:val="006A026A"/>
    <w:rsid w:val="006A0425"/>
    <w:rsid w:val="006A1D62"/>
    <w:rsid w:val="006A2CD8"/>
    <w:rsid w:val="006A4B87"/>
    <w:rsid w:val="006A4EAE"/>
    <w:rsid w:val="006A56C3"/>
    <w:rsid w:val="006A59BC"/>
    <w:rsid w:val="006A5C59"/>
    <w:rsid w:val="006A6B88"/>
    <w:rsid w:val="006A6D7F"/>
    <w:rsid w:val="006B0298"/>
    <w:rsid w:val="006B0E83"/>
    <w:rsid w:val="006B2A0C"/>
    <w:rsid w:val="006B49BC"/>
    <w:rsid w:val="006B4CDA"/>
    <w:rsid w:val="006B5493"/>
    <w:rsid w:val="006B72E4"/>
    <w:rsid w:val="006B7584"/>
    <w:rsid w:val="006B77E2"/>
    <w:rsid w:val="006C10C0"/>
    <w:rsid w:val="006C1136"/>
    <w:rsid w:val="006C1B1D"/>
    <w:rsid w:val="006C22F3"/>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3636"/>
    <w:rsid w:val="0075402E"/>
    <w:rsid w:val="00756B83"/>
    <w:rsid w:val="00756D3D"/>
    <w:rsid w:val="007573B2"/>
    <w:rsid w:val="007574BB"/>
    <w:rsid w:val="0075764C"/>
    <w:rsid w:val="00757897"/>
    <w:rsid w:val="007616E5"/>
    <w:rsid w:val="0076204C"/>
    <w:rsid w:val="00762198"/>
    <w:rsid w:val="00763A03"/>
    <w:rsid w:val="00763CE8"/>
    <w:rsid w:val="00765E5E"/>
    <w:rsid w:val="007705F9"/>
    <w:rsid w:val="00770792"/>
    <w:rsid w:val="007709DD"/>
    <w:rsid w:val="00773430"/>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F67"/>
    <w:rsid w:val="007A323F"/>
    <w:rsid w:val="007A3918"/>
    <w:rsid w:val="007A3AD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00"/>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8F7F12"/>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44"/>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39CB"/>
    <w:rsid w:val="00A34223"/>
    <w:rsid w:val="00A344F1"/>
    <w:rsid w:val="00A34F11"/>
    <w:rsid w:val="00A35E2F"/>
    <w:rsid w:val="00A36013"/>
    <w:rsid w:val="00A37891"/>
    <w:rsid w:val="00A37A88"/>
    <w:rsid w:val="00A40364"/>
    <w:rsid w:val="00A40503"/>
    <w:rsid w:val="00A40A51"/>
    <w:rsid w:val="00A415BA"/>
    <w:rsid w:val="00A43816"/>
    <w:rsid w:val="00A43CD2"/>
    <w:rsid w:val="00A4594F"/>
    <w:rsid w:val="00A47054"/>
    <w:rsid w:val="00A47916"/>
    <w:rsid w:val="00A47B0A"/>
    <w:rsid w:val="00A5088B"/>
    <w:rsid w:val="00A51222"/>
    <w:rsid w:val="00A536DA"/>
    <w:rsid w:val="00A5406C"/>
    <w:rsid w:val="00A54720"/>
    <w:rsid w:val="00A54801"/>
    <w:rsid w:val="00A55271"/>
    <w:rsid w:val="00A5596D"/>
    <w:rsid w:val="00A56F39"/>
    <w:rsid w:val="00A571CD"/>
    <w:rsid w:val="00A57C3D"/>
    <w:rsid w:val="00A60A2E"/>
    <w:rsid w:val="00A60C3B"/>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E55A8"/>
    <w:rsid w:val="00AF08DA"/>
    <w:rsid w:val="00AF0A77"/>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3FA0"/>
    <w:rsid w:val="00B5495A"/>
    <w:rsid w:val="00B54A9C"/>
    <w:rsid w:val="00B568D8"/>
    <w:rsid w:val="00B56F24"/>
    <w:rsid w:val="00B577A3"/>
    <w:rsid w:val="00B5785F"/>
    <w:rsid w:val="00B606D2"/>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7CE"/>
    <w:rsid w:val="00BB18B8"/>
    <w:rsid w:val="00BB1B3C"/>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365"/>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6BC5"/>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5A05"/>
    <w:rsid w:val="00CB5D29"/>
    <w:rsid w:val="00CB675A"/>
    <w:rsid w:val="00CB6EC8"/>
    <w:rsid w:val="00CB782B"/>
    <w:rsid w:val="00CC082B"/>
    <w:rsid w:val="00CC0A06"/>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763"/>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81F"/>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5E63"/>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D7A9D"/>
    <w:rsid w:val="00DE0808"/>
    <w:rsid w:val="00DE1C03"/>
    <w:rsid w:val="00DE2065"/>
    <w:rsid w:val="00DE2966"/>
    <w:rsid w:val="00DE3A0C"/>
    <w:rsid w:val="00DE3AF1"/>
    <w:rsid w:val="00DE40E0"/>
    <w:rsid w:val="00DE4107"/>
    <w:rsid w:val="00DE4F8D"/>
    <w:rsid w:val="00DE70AE"/>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4BF5"/>
    <w:rsid w:val="00E25494"/>
    <w:rsid w:val="00E256C4"/>
    <w:rsid w:val="00E25982"/>
    <w:rsid w:val="00E2617D"/>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69D7"/>
    <w:rsid w:val="00E66EEB"/>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ADA"/>
    <w:rsid w:val="00EA0E04"/>
    <w:rsid w:val="00EA1A98"/>
    <w:rsid w:val="00EA200D"/>
    <w:rsid w:val="00EA220D"/>
    <w:rsid w:val="00EA3156"/>
    <w:rsid w:val="00EA34A1"/>
    <w:rsid w:val="00EA40A2"/>
    <w:rsid w:val="00EA4CD5"/>
    <w:rsid w:val="00EA5D2C"/>
    <w:rsid w:val="00EA5D8E"/>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C8"/>
    <w:rsid w:val="00F321B1"/>
    <w:rsid w:val="00F33758"/>
    <w:rsid w:val="00F345CF"/>
    <w:rsid w:val="00F35243"/>
    <w:rsid w:val="00F35C68"/>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55D"/>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135797">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0932262">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2797595">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659736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13A2-8AD2-4B6F-AD54-A3111C17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28</Pages>
  <Words>5725</Words>
  <Characters>31488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17</cp:revision>
  <cp:lastPrinted>2021-08-18T17:12:00Z</cp:lastPrinted>
  <dcterms:created xsi:type="dcterms:W3CDTF">2021-09-07T23:41:00Z</dcterms:created>
  <dcterms:modified xsi:type="dcterms:W3CDTF">2021-09-29T22:35:00Z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