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EEC" w:rsidRPr="0048256F" w:rsidRDefault="003C0EEC" w:rsidP="003C0EEC">
      <w:pPr>
        <w:shd w:val="clear" w:color="auto" w:fill="FFFFFF"/>
        <w:spacing w:after="0" w:line="360" w:lineRule="auto"/>
        <w:jc w:val="both"/>
        <w:rPr>
          <w:rFonts w:ascii="Palatino Linotype" w:eastAsia="Times New Roman" w:hAnsi="Palatino Linotype" w:cs="Arial"/>
          <w:color w:val="000000"/>
          <w:sz w:val="24"/>
          <w:szCs w:val="24"/>
          <w:lang w:eastAsia="es-MX"/>
        </w:rPr>
      </w:pPr>
      <w:r w:rsidRPr="0048256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D6C89" w:rsidRPr="0048256F">
        <w:rPr>
          <w:rFonts w:ascii="Palatino Linotype" w:eastAsia="Times New Roman" w:hAnsi="Palatino Linotype" w:cs="Arial"/>
          <w:color w:val="000000"/>
          <w:sz w:val="24"/>
          <w:szCs w:val="24"/>
          <w:lang w:eastAsia="es-MX"/>
        </w:rPr>
        <w:t>veintiséis</w:t>
      </w:r>
      <w:r w:rsidR="0083601D" w:rsidRPr="0048256F">
        <w:rPr>
          <w:rFonts w:ascii="Palatino Linotype" w:eastAsia="Times New Roman" w:hAnsi="Palatino Linotype" w:cs="Arial"/>
          <w:color w:val="000000"/>
          <w:sz w:val="24"/>
          <w:szCs w:val="24"/>
          <w:lang w:eastAsia="es-MX"/>
        </w:rPr>
        <w:t xml:space="preserve"> de mayo</w:t>
      </w:r>
      <w:r w:rsidRPr="0048256F">
        <w:rPr>
          <w:rFonts w:ascii="Palatino Linotype" w:eastAsia="Times New Roman" w:hAnsi="Palatino Linotype" w:cs="Arial"/>
          <w:color w:val="000000"/>
          <w:sz w:val="24"/>
          <w:szCs w:val="24"/>
          <w:lang w:eastAsia="es-MX"/>
        </w:rPr>
        <w:t xml:space="preserve"> de dos mil veintiuno.</w:t>
      </w:r>
    </w:p>
    <w:p w:rsidR="003C0EEC" w:rsidRPr="0048256F" w:rsidRDefault="003C0EEC" w:rsidP="003C0EEC">
      <w:pPr>
        <w:pStyle w:val="Sinespaciado"/>
        <w:ind w:left="708" w:hanging="708"/>
        <w:jc w:val="right"/>
        <w:rPr>
          <w:rFonts w:ascii="Palatino Linotype" w:hAnsi="Palatino Linotype"/>
        </w:rPr>
      </w:pPr>
    </w:p>
    <w:p w:rsidR="003C0EEC" w:rsidRPr="0048256F" w:rsidRDefault="003C0EEC" w:rsidP="003C0EEC">
      <w:pPr>
        <w:tabs>
          <w:tab w:val="left" w:pos="1701"/>
        </w:tabs>
        <w:spacing w:after="0" w:line="360" w:lineRule="auto"/>
        <w:jc w:val="both"/>
        <w:rPr>
          <w:rFonts w:ascii="Palatino Linotype" w:hAnsi="Palatino Linotype" w:cs="Arial"/>
          <w:sz w:val="24"/>
        </w:rPr>
      </w:pPr>
      <w:r w:rsidRPr="0048256F">
        <w:rPr>
          <w:rFonts w:ascii="Palatino Linotype" w:hAnsi="Palatino Linotype" w:cs="Arial"/>
          <w:b/>
          <w:sz w:val="24"/>
        </w:rPr>
        <w:t>VISTOS</w:t>
      </w:r>
      <w:r w:rsidRPr="0048256F">
        <w:rPr>
          <w:rFonts w:ascii="Palatino Linotype" w:hAnsi="Palatino Linotype" w:cs="Arial"/>
          <w:sz w:val="24"/>
        </w:rPr>
        <w:t xml:space="preserve"> los expedientes electrónicos formados con motivo de los recursos de revisión números </w:t>
      </w:r>
      <w:r w:rsidRPr="0048256F">
        <w:rPr>
          <w:rFonts w:ascii="Palatino Linotype" w:hAnsi="Palatino Linotype" w:cs="Arial"/>
          <w:b/>
          <w:bCs/>
          <w:sz w:val="23"/>
          <w:szCs w:val="23"/>
          <w:lang w:eastAsia="es-MX"/>
        </w:rPr>
        <w:t>0</w:t>
      </w:r>
      <w:r w:rsidR="00506917" w:rsidRPr="0048256F">
        <w:rPr>
          <w:rFonts w:ascii="Palatino Linotype" w:hAnsi="Palatino Linotype" w:cs="Arial"/>
          <w:b/>
          <w:bCs/>
          <w:sz w:val="23"/>
          <w:szCs w:val="23"/>
          <w:lang w:eastAsia="es-MX"/>
        </w:rPr>
        <w:t>182</w:t>
      </w:r>
      <w:r w:rsidRPr="0048256F">
        <w:rPr>
          <w:rFonts w:ascii="Palatino Linotype" w:hAnsi="Palatino Linotype" w:cs="Arial"/>
          <w:b/>
          <w:bCs/>
          <w:sz w:val="23"/>
          <w:szCs w:val="23"/>
          <w:lang w:eastAsia="es-MX"/>
        </w:rPr>
        <w:t>5/INFOEM/IP/RR/2021</w:t>
      </w:r>
      <w:r w:rsidRPr="0048256F">
        <w:rPr>
          <w:rFonts w:ascii="Palatino Linotype" w:hAnsi="Palatino Linotype" w:cs="Arial"/>
          <w:bCs/>
          <w:sz w:val="23"/>
          <w:szCs w:val="23"/>
          <w:lang w:eastAsia="es-MX"/>
        </w:rPr>
        <w:t xml:space="preserve"> y </w:t>
      </w:r>
      <w:r w:rsidRPr="0048256F">
        <w:rPr>
          <w:rFonts w:ascii="Palatino Linotype" w:hAnsi="Palatino Linotype" w:cs="Arial"/>
          <w:b/>
          <w:bCs/>
          <w:sz w:val="23"/>
          <w:szCs w:val="23"/>
          <w:lang w:eastAsia="es-MX"/>
        </w:rPr>
        <w:t>0</w:t>
      </w:r>
      <w:r w:rsidR="00506917" w:rsidRPr="0048256F">
        <w:rPr>
          <w:rFonts w:ascii="Palatino Linotype" w:hAnsi="Palatino Linotype" w:cs="Arial"/>
          <w:b/>
          <w:bCs/>
          <w:sz w:val="23"/>
          <w:szCs w:val="23"/>
          <w:lang w:eastAsia="es-MX"/>
        </w:rPr>
        <w:t>1834</w:t>
      </w:r>
      <w:r w:rsidRPr="0048256F">
        <w:rPr>
          <w:rFonts w:ascii="Palatino Linotype" w:hAnsi="Palatino Linotype" w:cs="Arial"/>
          <w:b/>
          <w:bCs/>
          <w:sz w:val="23"/>
          <w:szCs w:val="23"/>
          <w:lang w:eastAsia="es-MX"/>
        </w:rPr>
        <w:t>/INFOEM/IP/RR/2021</w:t>
      </w:r>
      <w:r w:rsidRPr="0048256F">
        <w:rPr>
          <w:rFonts w:ascii="Palatino Linotype" w:hAnsi="Palatino Linotype" w:cs="Arial"/>
          <w:bCs/>
          <w:sz w:val="23"/>
          <w:szCs w:val="23"/>
          <w:lang w:eastAsia="es-MX"/>
        </w:rPr>
        <w:t>,</w:t>
      </w:r>
      <w:r w:rsidRPr="0048256F">
        <w:rPr>
          <w:rFonts w:ascii="Palatino Linotype" w:hAnsi="Palatino Linotype" w:cs="Arial"/>
          <w:b/>
          <w:bCs/>
          <w:sz w:val="23"/>
          <w:szCs w:val="23"/>
          <w:lang w:eastAsia="es-MX"/>
        </w:rPr>
        <w:t xml:space="preserve"> </w:t>
      </w:r>
      <w:r w:rsidRPr="0048256F">
        <w:rPr>
          <w:rFonts w:ascii="Palatino Linotype" w:hAnsi="Palatino Linotype" w:cs="Arial"/>
          <w:sz w:val="24"/>
          <w:szCs w:val="24"/>
        </w:rPr>
        <w:t xml:space="preserve">interpuestos por el </w:t>
      </w:r>
      <w:r w:rsidRPr="0048256F">
        <w:rPr>
          <w:rFonts w:ascii="Palatino Linotype" w:hAnsi="Palatino Linotype" w:cs="Arial"/>
          <w:b/>
          <w:sz w:val="24"/>
          <w:szCs w:val="24"/>
        </w:rPr>
        <w:t>C.</w:t>
      </w:r>
      <w:r w:rsidR="00506917" w:rsidRPr="0048256F">
        <w:rPr>
          <w:rFonts w:ascii="Palatino Linotype" w:hAnsi="Palatino Linotype" w:cs="Arial"/>
          <w:b/>
          <w:sz w:val="24"/>
          <w:szCs w:val="24"/>
        </w:rPr>
        <w:t xml:space="preserve">         </w:t>
      </w:r>
      <w:r w:rsidR="00490486">
        <w:rPr>
          <w:rFonts w:ascii="Palatino Linotype" w:hAnsi="Palatino Linotype" w:cs="Arial"/>
          <w:b/>
          <w:sz w:val="24"/>
          <w:szCs w:val="24"/>
        </w:rPr>
        <w:t>xxxx</w:t>
      </w:r>
      <w:bookmarkStart w:id="0" w:name="_GoBack"/>
      <w:bookmarkEnd w:id="0"/>
      <w:r w:rsidR="00506917" w:rsidRPr="0048256F">
        <w:rPr>
          <w:rFonts w:ascii="Palatino Linotype" w:hAnsi="Palatino Linotype" w:cs="Arial"/>
          <w:b/>
          <w:sz w:val="24"/>
          <w:szCs w:val="24"/>
        </w:rPr>
        <w:t xml:space="preserve">       </w:t>
      </w:r>
      <w:r w:rsidRPr="0048256F">
        <w:rPr>
          <w:rFonts w:ascii="Palatino Linotype" w:hAnsi="Palatino Linotype" w:cs="Arial"/>
          <w:sz w:val="24"/>
          <w:szCs w:val="24"/>
        </w:rPr>
        <w:t>,</w:t>
      </w:r>
      <w:r w:rsidRPr="0048256F">
        <w:rPr>
          <w:rFonts w:ascii="Palatino Linotype" w:hAnsi="Palatino Linotype" w:cs="Arial"/>
          <w:b/>
          <w:sz w:val="24"/>
          <w:szCs w:val="24"/>
        </w:rPr>
        <w:t xml:space="preserve"> </w:t>
      </w:r>
      <w:r w:rsidRPr="0048256F">
        <w:rPr>
          <w:rFonts w:ascii="Palatino Linotype" w:hAnsi="Palatino Linotype" w:cs="Arial"/>
          <w:sz w:val="24"/>
          <w:szCs w:val="24"/>
        </w:rPr>
        <w:t xml:space="preserve">en lo sucesivo </w:t>
      </w:r>
      <w:r w:rsidRPr="0048256F">
        <w:rPr>
          <w:rFonts w:ascii="Palatino Linotype" w:hAnsi="Palatino Linotype" w:cs="Arial"/>
          <w:b/>
          <w:sz w:val="24"/>
          <w:szCs w:val="24"/>
        </w:rPr>
        <w:t>El Recurrente</w:t>
      </w:r>
      <w:r w:rsidRPr="0048256F">
        <w:rPr>
          <w:rFonts w:ascii="Palatino Linotype" w:hAnsi="Palatino Linotype" w:cs="Arial"/>
          <w:sz w:val="24"/>
          <w:szCs w:val="24"/>
        </w:rPr>
        <w:t xml:space="preserve">, en contra de las respuestas del </w:t>
      </w:r>
      <w:r w:rsidR="00506917" w:rsidRPr="0048256F">
        <w:rPr>
          <w:rFonts w:ascii="Palatino Linotype" w:hAnsi="Palatino Linotype" w:cs="Arial"/>
          <w:b/>
          <w:sz w:val="24"/>
          <w:szCs w:val="24"/>
        </w:rPr>
        <w:t>Poder Legislativo</w:t>
      </w:r>
      <w:r w:rsidRPr="0048256F">
        <w:rPr>
          <w:rFonts w:ascii="Palatino Linotype" w:hAnsi="Palatino Linotype" w:cs="Arial"/>
          <w:sz w:val="24"/>
          <w:szCs w:val="24"/>
        </w:rPr>
        <w:t>, en lo subsecuente</w:t>
      </w:r>
      <w:r w:rsidRPr="0048256F">
        <w:rPr>
          <w:rFonts w:ascii="Palatino Linotype" w:hAnsi="Palatino Linotype" w:cs="Arial"/>
          <w:b/>
          <w:sz w:val="24"/>
          <w:szCs w:val="24"/>
        </w:rPr>
        <w:t xml:space="preserve"> El Sujeto Obligado</w:t>
      </w:r>
      <w:r w:rsidRPr="0048256F">
        <w:rPr>
          <w:rFonts w:ascii="Palatino Linotype" w:hAnsi="Palatino Linotype" w:cs="Arial"/>
          <w:sz w:val="24"/>
          <w:szCs w:val="24"/>
        </w:rPr>
        <w:t>,</w:t>
      </w:r>
      <w:r w:rsidRPr="0048256F">
        <w:rPr>
          <w:rFonts w:ascii="Palatino Linotype" w:hAnsi="Palatino Linotype" w:cs="Arial"/>
          <w:b/>
          <w:sz w:val="24"/>
          <w:szCs w:val="24"/>
        </w:rPr>
        <w:t xml:space="preserve"> </w:t>
      </w:r>
      <w:r w:rsidRPr="0048256F">
        <w:rPr>
          <w:rFonts w:ascii="Palatino Linotype" w:hAnsi="Palatino Linotype" w:cs="Arial"/>
          <w:sz w:val="24"/>
          <w:szCs w:val="24"/>
        </w:rPr>
        <w:t>se procede a</w:t>
      </w:r>
      <w:r w:rsidRPr="0048256F">
        <w:rPr>
          <w:rFonts w:ascii="Palatino Linotype" w:hAnsi="Palatino Linotype" w:cs="Arial"/>
          <w:sz w:val="24"/>
        </w:rPr>
        <w:t xml:space="preserve"> dictar la presente resolución.</w:t>
      </w:r>
    </w:p>
    <w:p w:rsidR="003C0EEC" w:rsidRPr="0048256F" w:rsidRDefault="003C0EEC" w:rsidP="003C0EEC">
      <w:pPr>
        <w:pStyle w:val="Sinespaciado"/>
        <w:jc w:val="both"/>
        <w:rPr>
          <w:rFonts w:ascii="Palatino Linotype" w:hAnsi="Palatino Linotype"/>
        </w:rPr>
      </w:pPr>
    </w:p>
    <w:p w:rsidR="003C0EEC" w:rsidRPr="0048256F" w:rsidRDefault="003C0EEC" w:rsidP="003C0EEC">
      <w:pPr>
        <w:spacing w:after="0" w:line="360" w:lineRule="auto"/>
        <w:jc w:val="center"/>
        <w:rPr>
          <w:rFonts w:ascii="Palatino Linotype" w:hAnsi="Palatino Linotype"/>
          <w:b/>
          <w:sz w:val="28"/>
        </w:rPr>
      </w:pPr>
      <w:r w:rsidRPr="0048256F">
        <w:rPr>
          <w:rFonts w:ascii="Palatino Linotype" w:hAnsi="Palatino Linotype"/>
          <w:b/>
          <w:sz w:val="28"/>
        </w:rPr>
        <w:t>A N T E C E D E N T E S   D E L   A S U N T O</w:t>
      </w:r>
    </w:p>
    <w:p w:rsidR="003C0EEC" w:rsidRPr="0048256F" w:rsidRDefault="003C0EEC" w:rsidP="003C0EEC">
      <w:pPr>
        <w:spacing w:after="0" w:line="360" w:lineRule="auto"/>
        <w:jc w:val="both"/>
        <w:rPr>
          <w:rFonts w:ascii="Palatino Linotype" w:hAnsi="Palatino Linotype" w:cs="Arial"/>
          <w:b/>
          <w:sz w:val="24"/>
        </w:rPr>
      </w:pPr>
    </w:p>
    <w:p w:rsidR="003C0EEC" w:rsidRPr="0048256F" w:rsidRDefault="003C0EEC" w:rsidP="003C0EEC">
      <w:pPr>
        <w:spacing w:after="0" w:line="360" w:lineRule="auto"/>
        <w:jc w:val="both"/>
        <w:rPr>
          <w:rFonts w:ascii="Palatino Linotype" w:hAnsi="Palatino Linotype"/>
        </w:rPr>
      </w:pPr>
      <w:r w:rsidRPr="0048256F">
        <w:rPr>
          <w:rFonts w:ascii="Palatino Linotype" w:hAnsi="Palatino Linotype" w:cs="Arial"/>
          <w:b/>
          <w:sz w:val="28"/>
        </w:rPr>
        <w:t>PRIMERO.</w:t>
      </w:r>
      <w:r w:rsidRPr="0048256F">
        <w:rPr>
          <w:rFonts w:ascii="Palatino Linotype" w:hAnsi="Palatino Linotype" w:cs="Arial"/>
        </w:rPr>
        <w:t xml:space="preserve"> </w:t>
      </w:r>
      <w:r w:rsidRPr="0048256F">
        <w:rPr>
          <w:rFonts w:ascii="Palatino Linotype" w:hAnsi="Palatino Linotype"/>
          <w:b/>
          <w:sz w:val="28"/>
          <w:szCs w:val="28"/>
        </w:rPr>
        <w:t>De las Solicitudes de Información.</w:t>
      </w:r>
    </w:p>
    <w:p w:rsidR="003C0EEC" w:rsidRPr="0048256F" w:rsidRDefault="003C0EEC" w:rsidP="000E32FA">
      <w:pPr>
        <w:spacing w:after="0" w:line="360" w:lineRule="auto"/>
        <w:jc w:val="both"/>
        <w:rPr>
          <w:rFonts w:ascii="Palatino Linotype" w:hAnsi="Palatino Linotype" w:cs="Arial"/>
          <w:sz w:val="24"/>
        </w:rPr>
      </w:pPr>
      <w:r w:rsidRPr="0048256F">
        <w:rPr>
          <w:rFonts w:ascii="Palatino Linotype" w:hAnsi="Palatino Linotype" w:cs="Arial"/>
          <w:sz w:val="24"/>
        </w:rPr>
        <w:t xml:space="preserve">Con fecha </w:t>
      </w:r>
      <w:r w:rsidR="00506917" w:rsidRPr="0048256F">
        <w:rPr>
          <w:rFonts w:ascii="Palatino Linotype" w:hAnsi="Palatino Linotype" w:cs="Arial"/>
          <w:sz w:val="24"/>
        </w:rPr>
        <w:t>cinco de abril</w:t>
      </w:r>
      <w:r w:rsidRPr="0048256F">
        <w:rPr>
          <w:rFonts w:ascii="Palatino Linotype" w:hAnsi="Palatino Linotype" w:cs="Arial"/>
          <w:sz w:val="24"/>
        </w:rPr>
        <w:t xml:space="preserve"> de dos mil veintiuno, </w:t>
      </w:r>
      <w:r w:rsidRPr="0048256F">
        <w:rPr>
          <w:rFonts w:ascii="Palatino Linotype" w:hAnsi="Palatino Linotype" w:cs="Arial"/>
          <w:b/>
          <w:sz w:val="24"/>
        </w:rPr>
        <w:t>El Recurrente</w:t>
      </w:r>
      <w:r w:rsidRPr="0048256F">
        <w:rPr>
          <w:rFonts w:ascii="Palatino Linotype" w:hAnsi="Palatino Linotype" w:cs="Arial"/>
          <w:sz w:val="24"/>
        </w:rPr>
        <w:t xml:space="preserve">, presentó a través del Sistema de Acceso a la Información Mexiquense </w:t>
      </w:r>
      <w:r w:rsidRPr="0048256F">
        <w:rPr>
          <w:rFonts w:ascii="Palatino Linotype" w:hAnsi="Palatino Linotype" w:cs="Arial"/>
          <w:b/>
          <w:sz w:val="24"/>
        </w:rPr>
        <w:t>(SAIMEX)</w:t>
      </w:r>
      <w:r w:rsidRPr="0048256F">
        <w:rPr>
          <w:rFonts w:ascii="Palatino Linotype" w:hAnsi="Palatino Linotype" w:cs="Arial"/>
          <w:sz w:val="24"/>
        </w:rPr>
        <w:t xml:space="preserve"> ante </w:t>
      </w:r>
      <w:r w:rsidRPr="0048256F">
        <w:rPr>
          <w:rFonts w:ascii="Palatino Linotype" w:hAnsi="Palatino Linotype" w:cs="Arial"/>
          <w:b/>
          <w:sz w:val="24"/>
        </w:rPr>
        <w:t>El Sujeto Obligado</w:t>
      </w:r>
      <w:r w:rsidRPr="0048256F">
        <w:rPr>
          <w:rFonts w:ascii="Palatino Linotype" w:hAnsi="Palatino Linotype" w:cs="Arial"/>
          <w:sz w:val="24"/>
        </w:rPr>
        <w:t>, las solicitudes de acceso a la información pública, registradas bajo los números de expediente</w:t>
      </w:r>
      <w:r w:rsidR="000E32FA" w:rsidRPr="0048256F">
        <w:rPr>
          <w:rFonts w:ascii="Palatino Linotype" w:hAnsi="Palatino Linotype" w:cs="Arial"/>
          <w:b/>
          <w:sz w:val="24"/>
        </w:rPr>
        <w:t xml:space="preserve"> </w:t>
      </w:r>
      <w:r w:rsidR="00506917" w:rsidRPr="0048256F">
        <w:rPr>
          <w:rFonts w:ascii="Palatino Linotype" w:hAnsi="Palatino Linotype" w:cs="Arial"/>
          <w:b/>
          <w:sz w:val="24"/>
        </w:rPr>
        <w:t>00174/PLEGISLA/IP/2021</w:t>
      </w:r>
      <w:r w:rsidR="000E32FA" w:rsidRPr="0048256F">
        <w:rPr>
          <w:rFonts w:ascii="Palatino Linotype" w:hAnsi="Palatino Linotype" w:cs="Arial"/>
          <w:sz w:val="24"/>
        </w:rPr>
        <w:t xml:space="preserve"> y </w:t>
      </w:r>
      <w:r w:rsidR="00506917" w:rsidRPr="0048256F">
        <w:rPr>
          <w:rFonts w:ascii="Palatino Linotype" w:hAnsi="Palatino Linotype" w:cs="Arial"/>
          <w:b/>
          <w:sz w:val="24"/>
        </w:rPr>
        <w:t>00175/PLEGISLA/IP/2021</w:t>
      </w:r>
      <w:r w:rsidRPr="0048256F">
        <w:rPr>
          <w:rFonts w:ascii="Palatino Linotype" w:hAnsi="Palatino Linotype" w:cs="Arial"/>
          <w:sz w:val="24"/>
          <w:lang w:eastAsia="es-MX"/>
        </w:rPr>
        <w:t>,</w:t>
      </w:r>
      <w:r w:rsidRPr="0048256F">
        <w:rPr>
          <w:rFonts w:ascii="Palatino Linotype" w:hAnsi="Palatino Linotype" w:cs="Arial"/>
          <w:b/>
          <w:sz w:val="24"/>
          <w:lang w:eastAsia="es-MX"/>
        </w:rPr>
        <w:t xml:space="preserve"> </w:t>
      </w:r>
      <w:r w:rsidRPr="0048256F">
        <w:rPr>
          <w:rFonts w:ascii="Palatino Linotype" w:hAnsi="Palatino Linotype" w:cs="Arial"/>
          <w:sz w:val="24"/>
        </w:rPr>
        <w:t>mediante las cuales solicitó información en el tenor siguiente:</w:t>
      </w:r>
    </w:p>
    <w:p w:rsidR="000E32FA" w:rsidRPr="0048256F" w:rsidRDefault="000E32FA" w:rsidP="000E32FA">
      <w:pPr>
        <w:spacing w:after="0" w:line="360" w:lineRule="auto"/>
        <w:jc w:val="both"/>
        <w:rPr>
          <w:rFonts w:ascii="Palatino Linotype" w:hAnsi="Palatino Linotype" w:cs="Arial"/>
          <w:sz w:val="24"/>
        </w:rPr>
      </w:pPr>
    </w:p>
    <w:p w:rsidR="003C0EEC" w:rsidRPr="0048256F" w:rsidRDefault="003C0EEC" w:rsidP="00AE15EC">
      <w:pPr>
        <w:pStyle w:val="Prrafodelista"/>
        <w:numPr>
          <w:ilvl w:val="0"/>
          <w:numId w:val="2"/>
        </w:numPr>
        <w:jc w:val="both"/>
        <w:rPr>
          <w:rFonts w:ascii="Palatino Linotype" w:eastAsiaTheme="minorHAnsi" w:hAnsi="Palatino Linotype" w:cs="Arial"/>
          <w:i/>
          <w:u w:val="thick"/>
          <w:lang w:val="es-MX" w:eastAsia="en-US"/>
        </w:rPr>
      </w:pPr>
      <w:r w:rsidRPr="0048256F">
        <w:rPr>
          <w:rFonts w:ascii="Palatino Linotype" w:hAnsi="Palatino Linotype" w:cs="Arial"/>
          <w:b/>
          <w:i/>
          <w:u w:val="thick"/>
        </w:rPr>
        <w:t>Solicitud de información</w:t>
      </w:r>
      <w:r w:rsidRPr="0048256F">
        <w:rPr>
          <w:rFonts w:ascii="Palatino Linotype" w:hAnsi="Palatino Linotype" w:cs="Arial"/>
          <w:i/>
          <w:u w:val="thick"/>
        </w:rPr>
        <w:t xml:space="preserve"> </w:t>
      </w:r>
      <w:r w:rsidR="00506917" w:rsidRPr="0048256F">
        <w:rPr>
          <w:rFonts w:ascii="Palatino Linotype" w:hAnsi="Palatino Linotype" w:cs="Arial"/>
          <w:b/>
          <w:i/>
          <w:u w:val="thick"/>
        </w:rPr>
        <w:t>00174/PLEGISLA/IP/2021</w:t>
      </w:r>
      <w:r w:rsidRPr="0048256F">
        <w:rPr>
          <w:rFonts w:ascii="Palatino Linotype" w:hAnsi="Palatino Linotype" w:cs="Arial"/>
          <w:b/>
          <w:i/>
          <w:u w:val="thick"/>
        </w:rPr>
        <w:t>.</w:t>
      </w:r>
    </w:p>
    <w:p w:rsidR="003C0EEC" w:rsidRPr="0048256F" w:rsidRDefault="003C0EEC" w:rsidP="00506917">
      <w:pPr>
        <w:spacing w:after="0" w:line="276" w:lineRule="auto"/>
        <w:ind w:left="567" w:right="567"/>
        <w:jc w:val="both"/>
        <w:rPr>
          <w:rFonts w:ascii="Palatino Linotype" w:eastAsia="Times New Roman" w:hAnsi="Palatino Linotype" w:cs="Times New Roman"/>
          <w:i/>
          <w:szCs w:val="24"/>
          <w:lang w:val="es-ES_tradnl" w:eastAsia="es-ES"/>
        </w:rPr>
      </w:pPr>
      <w:r w:rsidRPr="0048256F">
        <w:rPr>
          <w:rFonts w:ascii="Palatino Linotype" w:eastAsia="Times New Roman" w:hAnsi="Palatino Linotype" w:cs="Times New Roman"/>
          <w:i/>
          <w:szCs w:val="24"/>
          <w:lang w:val="es-ES_tradnl" w:eastAsia="es-ES"/>
        </w:rPr>
        <w:t>“</w:t>
      </w:r>
      <w:r w:rsidR="00506917" w:rsidRPr="0048256F">
        <w:rPr>
          <w:rFonts w:ascii="Palatino Linotype" w:hAnsi="Palatino Linotype"/>
          <w:i/>
          <w:color w:val="000000"/>
          <w:szCs w:val="24"/>
        </w:rPr>
        <w:t xml:space="preserve">Se solicita informen ¿Cuántos expedientes, oficios, memorándums y/o tarjetas informativas o cualquier otro medio por el cual la Auditoría Especial de Desempeño antes denominada Auditoría Especial de Desempeño e Investigación, ha enviado al Órgano Interno de Control de la Legislatura durante los años 2019 y 2020, señalando, denunciando, dando a conocer o informando sobre los Servidores Públicos que ocupan ciertos puestos de los Ayuntamientos así como de sus organismos auxiliares de los distintos Municipios del Estado de México que no cumplen con los requisitos que mandata la Ley </w:t>
      </w:r>
      <w:r w:rsidR="00506917" w:rsidRPr="0048256F">
        <w:rPr>
          <w:rFonts w:ascii="Palatino Linotype" w:hAnsi="Palatino Linotype"/>
          <w:i/>
          <w:color w:val="000000"/>
          <w:szCs w:val="24"/>
        </w:rPr>
        <w:lastRenderedPageBreak/>
        <w:t>Orgánica Municipal, la Ley de Protección Civil, la Ley de Transparencia y Acceso a la Información Pública del Estado de México y Municipios, el Código Financiero del Estado de México y Municipios? Como por ejemplo el caso de Tesorero Municipal, Contralor Interno Municipal, Secretario del Ayuntamiento, Director de Obra, Director de Desarrollo Económico, etc. De igual forma se solicita copia simple en versión pública de dichos expedientes, oficios, memorándums y/o tarjetas informativas que fueron enviados la Auditoría Especial de Desempeño antes denominada Auditoría Especial de Desempeño e Investigación, envío al Órgano Interno de Control de la Legislatura.</w:t>
      </w:r>
      <w:r w:rsidRPr="0048256F">
        <w:rPr>
          <w:rFonts w:ascii="Palatino Linotype" w:eastAsia="Times New Roman" w:hAnsi="Palatino Linotype" w:cs="Times New Roman"/>
          <w:i/>
          <w:szCs w:val="24"/>
          <w:lang w:val="es-ES_tradnl" w:eastAsia="es-ES"/>
        </w:rPr>
        <w:t>” [Sic]</w:t>
      </w:r>
    </w:p>
    <w:p w:rsidR="000E32FA" w:rsidRPr="0048256F" w:rsidRDefault="000E32FA" w:rsidP="00506917">
      <w:pPr>
        <w:spacing w:after="0"/>
        <w:ind w:right="567"/>
        <w:jc w:val="both"/>
        <w:rPr>
          <w:rFonts w:ascii="Palatino Linotype" w:eastAsia="Times New Roman" w:hAnsi="Palatino Linotype" w:cs="Times New Roman"/>
          <w:i/>
          <w:szCs w:val="24"/>
          <w:lang w:val="es-ES_tradnl" w:eastAsia="es-ES"/>
        </w:rPr>
      </w:pPr>
    </w:p>
    <w:p w:rsidR="00506917" w:rsidRPr="0048256F" w:rsidRDefault="00506917" w:rsidP="00506917">
      <w:pPr>
        <w:spacing w:after="0"/>
        <w:ind w:right="567"/>
        <w:jc w:val="both"/>
        <w:rPr>
          <w:rFonts w:ascii="Palatino Linotype" w:eastAsia="Times New Roman" w:hAnsi="Palatino Linotype" w:cs="Times New Roman"/>
          <w:i/>
          <w:szCs w:val="24"/>
          <w:lang w:val="es-ES_tradnl" w:eastAsia="es-ES"/>
        </w:rPr>
      </w:pPr>
    </w:p>
    <w:p w:rsidR="003C0EEC" w:rsidRPr="0048256F" w:rsidRDefault="003C0EEC" w:rsidP="00AE15EC">
      <w:pPr>
        <w:pStyle w:val="Prrafodelista"/>
        <w:numPr>
          <w:ilvl w:val="0"/>
          <w:numId w:val="2"/>
        </w:numPr>
        <w:jc w:val="both"/>
        <w:rPr>
          <w:rFonts w:ascii="Palatino Linotype" w:hAnsi="Palatino Linotype" w:cs="Arial"/>
          <w:i/>
          <w:u w:val="thick"/>
        </w:rPr>
      </w:pPr>
      <w:r w:rsidRPr="0048256F">
        <w:rPr>
          <w:rFonts w:ascii="Palatino Linotype" w:hAnsi="Palatino Linotype" w:cs="Arial"/>
          <w:b/>
          <w:i/>
          <w:u w:val="thick"/>
        </w:rPr>
        <w:t>Solicitud de información</w:t>
      </w:r>
      <w:r w:rsidRPr="0048256F">
        <w:rPr>
          <w:rFonts w:ascii="Palatino Linotype" w:hAnsi="Palatino Linotype" w:cs="Arial"/>
          <w:i/>
          <w:u w:val="thick"/>
        </w:rPr>
        <w:t xml:space="preserve"> </w:t>
      </w:r>
      <w:r w:rsidR="00506917" w:rsidRPr="0048256F">
        <w:rPr>
          <w:rFonts w:ascii="Palatino Linotype" w:hAnsi="Palatino Linotype" w:cs="Arial"/>
          <w:b/>
          <w:i/>
          <w:u w:val="thick"/>
        </w:rPr>
        <w:t>00175/PLEGISLA/IP/2021</w:t>
      </w:r>
      <w:r w:rsidRPr="0048256F">
        <w:rPr>
          <w:rFonts w:ascii="Palatino Linotype" w:hAnsi="Palatino Linotype" w:cs="Arial"/>
          <w:b/>
          <w:i/>
          <w:u w:val="thick"/>
        </w:rPr>
        <w:t>.</w:t>
      </w:r>
    </w:p>
    <w:p w:rsidR="003C0EEC" w:rsidRPr="0048256F" w:rsidRDefault="003C0EEC" w:rsidP="003C0EEC">
      <w:pPr>
        <w:spacing w:after="0" w:line="276" w:lineRule="auto"/>
        <w:ind w:left="567" w:right="567"/>
        <w:jc w:val="both"/>
        <w:rPr>
          <w:rFonts w:ascii="Palatino Linotype" w:eastAsia="Times New Roman" w:hAnsi="Palatino Linotype" w:cs="Times New Roman"/>
          <w:i/>
          <w:szCs w:val="24"/>
          <w:lang w:val="es-ES_tradnl" w:eastAsia="es-ES"/>
        </w:rPr>
      </w:pPr>
      <w:r w:rsidRPr="0048256F">
        <w:rPr>
          <w:rFonts w:ascii="Palatino Linotype" w:eastAsia="Times New Roman" w:hAnsi="Palatino Linotype" w:cs="Times New Roman"/>
          <w:i/>
          <w:szCs w:val="24"/>
          <w:lang w:val="es-ES_tradnl" w:eastAsia="es-ES"/>
        </w:rPr>
        <w:t>“</w:t>
      </w:r>
      <w:r w:rsidR="00506917" w:rsidRPr="0048256F">
        <w:rPr>
          <w:rFonts w:ascii="Palatino Linotype" w:hAnsi="Palatino Linotype"/>
          <w:i/>
          <w:color w:val="000000"/>
          <w:szCs w:val="24"/>
        </w:rPr>
        <w:t>Cuantos expedientes, oficios, memorándums y/o tarjetas informativas o cualquier otro medio por el cual el Órgano Interno de Control de la Legislatura durante los años 2019 y 2020 ha recibido de la Auditoría Especial de Desempeño antes denominada Auditoría Especial de Desempeño e Investigación, señalando, denunciando, dando a conocer o informando sobre los Servidores Públicos que ocupan ciertos puestos de los Ayuntamientos así como de sus organismos auxiliares de los distintos Municipios del Estado de México que no cumplen con los requisitos que mandata la Ley Orgánica Municipal, la Ley de Protección Civil, la Ley de Transparencia y Acceso a la Información Pública del Estado de México y Municipios, el Código Financiero del Estado de México y Municipios? Como por ejemplo el caso de Tesorero Municipal, Contralor Interno Municipal, Secretario del Ayuntamiento, Director de Obra, Director de Desarrollo Económico, etc. De los expedientes, oficios, memorándums y/o tarjetas informativas o cualquier otro medio que el Órgano Interno de Control de la Legislatura durante los años 2019 y 2020 ha recibido de la Auditoría Especial de Desempeño antes denominada Auditoría Especial de Desempeño e Investigación, sobre el asunto señalado en el párrafo anterior ¿Cuántos se han actuado? ¿Cuántas sanciones se han impuesto y de que tipo? ¿a quién han sancionado? Y en su caso, ¿Cuál ha sido el monto de la sanción y/o de la recuperación del gasto indebido o improcedente?</w:t>
      </w:r>
      <w:r w:rsidRPr="0048256F">
        <w:rPr>
          <w:rFonts w:ascii="Palatino Linotype" w:eastAsia="Times New Roman" w:hAnsi="Palatino Linotype" w:cs="Times New Roman"/>
          <w:i/>
          <w:szCs w:val="24"/>
          <w:lang w:val="es-ES_tradnl" w:eastAsia="es-ES"/>
        </w:rPr>
        <w:t>” [Sic]</w:t>
      </w:r>
    </w:p>
    <w:p w:rsidR="003C0EEC" w:rsidRPr="0048256F" w:rsidRDefault="003C0EEC" w:rsidP="003C0EEC">
      <w:pPr>
        <w:pStyle w:val="Sinespaciado"/>
        <w:rPr>
          <w:rFonts w:ascii="Palatino Linotype" w:hAnsi="Palatino Linotype"/>
          <w:lang w:val="es-ES_tradnl"/>
        </w:rPr>
      </w:pPr>
    </w:p>
    <w:p w:rsidR="00506917" w:rsidRPr="0048256F" w:rsidRDefault="00506917" w:rsidP="003C0EEC">
      <w:pPr>
        <w:pStyle w:val="Sinespaciado"/>
        <w:rPr>
          <w:rFonts w:ascii="Palatino Linotype" w:hAnsi="Palatino Linotype"/>
          <w:lang w:val="es-ES_tradnl"/>
        </w:rPr>
      </w:pPr>
    </w:p>
    <w:p w:rsidR="003C0EEC" w:rsidRPr="0048256F" w:rsidRDefault="003C0EEC" w:rsidP="003C0EEC">
      <w:pPr>
        <w:spacing w:after="0" w:line="360" w:lineRule="auto"/>
        <w:jc w:val="both"/>
        <w:rPr>
          <w:rFonts w:ascii="Palatino Linotype" w:hAnsi="Palatino Linotype"/>
          <w:sz w:val="24"/>
          <w:lang w:val="es-ES_tradnl"/>
        </w:rPr>
      </w:pPr>
      <w:r w:rsidRPr="0048256F">
        <w:rPr>
          <w:rFonts w:ascii="Palatino Linotype" w:hAnsi="Palatino Linotype"/>
          <w:b/>
          <w:sz w:val="24"/>
          <w:lang w:val="es-ES_tradnl"/>
        </w:rPr>
        <w:t>MODALIDAD DE ENTREGA:</w:t>
      </w:r>
      <w:r w:rsidRPr="0048256F">
        <w:rPr>
          <w:rFonts w:ascii="Palatino Linotype" w:hAnsi="Palatino Linotype"/>
          <w:sz w:val="24"/>
          <w:lang w:val="es-ES_tradnl"/>
        </w:rPr>
        <w:t xml:space="preserve"> A través del </w:t>
      </w:r>
      <w:r w:rsidRPr="0048256F">
        <w:rPr>
          <w:rFonts w:ascii="Palatino Linotype" w:hAnsi="Palatino Linotype"/>
          <w:b/>
          <w:sz w:val="24"/>
          <w:lang w:val="es-ES_tradnl"/>
        </w:rPr>
        <w:t>SAIMEX</w:t>
      </w:r>
      <w:r w:rsidRPr="0048256F">
        <w:rPr>
          <w:rFonts w:ascii="Palatino Linotype" w:hAnsi="Palatino Linotype"/>
          <w:sz w:val="24"/>
          <w:lang w:val="es-ES_tradnl"/>
        </w:rPr>
        <w:t xml:space="preserve">, en </w:t>
      </w:r>
      <w:r w:rsidR="00FC3229" w:rsidRPr="0048256F">
        <w:rPr>
          <w:rFonts w:ascii="Palatino Linotype" w:hAnsi="Palatino Linotype"/>
          <w:sz w:val="24"/>
          <w:lang w:val="es-ES_tradnl"/>
        </w:rPr>
        <w:t>ambos</w:t>
      </w:r>
      <w:r w:rsidRPr="0048256F">
        <w:rPr>
          <w:rFonts w:ascii="Palatino Linotype" w:hAnsi="Palatino Linotype"/>
          <w:sz w:val="24"/>
          <w:lang w:val="es-ES_tradnl"/>
        </w:rPr>
        <w:t xml:space="preserve"> casos.</w:t>
      </w:r>
    </w:p>
    <w:p w:rsidR="003C0EEC" w:rsidRPr="0048256F" w:rsidRDefault="003C0EEC" w:rsidP="003C0EEC">
      <w:pPr>
        <w:spacing w:after="0" w:line="360" w:lineRule="auto"/>
        <w:jc w:val="both"/>
        <w:rPr>
          <w:rFonts w:ascii="Palatino Linotype" w:hAnsi="Palatino Linotype"/>
          <w:sz w:val="24"/>
          <w:lang w:val="es-ES_tradnl"/>
        </w:rPr>
      </w:pPr>
    </w:p>
    <w:p w:rsidR="003C0EEC" w:rsidRPr="0048256F" w:rsidRDefault="000E32FA" w:rsidP="003C0EEC">
      <w:pPr>
        <w:spacing w:after="0" w:line="360" w:lineRule="auto"/>
        <w:jc w:val="both"/>
        <w:rPr>
          <w:rFonts w:ascii="Palatino Linotype" w:hAnsi="Palatino Linotype" w:cs="Arial"/>
          <w:b/>
          <w:sz w:val="28"/>
        </w:rPr>
      </w:pPr>
      <w:r w:rsidRPr="0048256F">
        <w:rPr>
          <w:rFonts w:ascii="Palatino Linotype" w:hAnsi="Palatino Linotype" w:cs="Arial"/>
          <w:b/>
          <w:sz w:val="28"/>
        </w:rPr>
        <w:lastRenderedPageBreak/>
        <w:t>SEGUND</w:t>
      </w:r>
      <w:r w:rsidR="003C0EEC" w:rsidRPr="0048256F">
        <w:rPr>
          <w:rFonts w:ascii="Palatino Linotype" w:hAnsi="Palatino Linotype" w:cs="Arial"/>
          <w:b/>
          <w:sz w:val="28"/>
        </w:rPr>
        <w:t xml:space="preserve">O. </w:t>
      </w:r>
      <w:r w:rsidR="003C0EEC" w:rsidRPr="0048256F">
        <w:rPr>
          <w:rFonts w:ascii="Palatino Linotype" w:hAnsi="Palatino Linotype" w:cs="Arial"/>
          <w:b/>
          <w:sz w:val="28"/>
          <w:szCs w:val="20"/>
        </w:rPr>
        <w:t>De las respuestas del Sujeto Obligado.</w:t>
      </w:r>
    </w:p>
    <w:p w:rsidR="003C0EEC" w:rsidRPr="0048256F" w:rsidRDefault="003C0EEC" w:rsidP="003C0EEC">
      <w:pPr>
        <w:spacing w:after="0" w:line="360" w:lineRule="auto"/>
        <w:jc w:val="both"/>
        <w:rPr>
          <w:rFonts w:ascii="Palatino Linotype" w:hAnsi="Palatino Linotype" w:cs="Arial"/>
          <w:b/>
          <w:sz w:val="28"/>
        </w:rPr>
      </w:pPr>
      <w:r w:rsidRPr="0048256F">
        <w:rPr>
          <w:rFonts w:ascii="Palatino Linotype" w:hAnsi="Palatino Linotype" w:cs="Arial"/>
          <w:sz w:val="24"/>
        </w:rPr>
        <w:t xml:space="preserve">En el expediente electrónico </w:t>
      </w:r>
      <w:r w:rsidRPr="0048256F">
        <w:rPr>
          <w:rFonts w:ascii="Palatino Linotype" w:hAnsi="Palatino Linotype" w:cs="Arial"/>
          <w:b/>
          <w:sz w:val="24"/>
        </w:rPr>
        <w:t>SAIMEX</w:t>
      </w:r>
      <w:r w:rsidRPr="0048256F">
        <w:rPr>
          <w:rFonts w:ascii="Palatino Linotype" w:hAnsi="Palatino Linotype" w:cs="Arial"/>
          <w:sz w:val="24"/>
        </w:rPr>
        <w:t xml:space="preserve">, se aprecia que los días </w:t>
      </w:r>
      <w:r w:rsidR="00506917" w:rsidRPr="0048256F">
        <w:rPr>
          <w:rFonts w:ascii="Palatino Linotype" w:hAnsi="Palatino Linotype" w:cs="Arial"/>
          <w:sz w:val="24"/>
        </w:rPr>
        <w:t>catorce y quince</w:t>
      </w:r>
      <w:r w:rsidRPr="0048256F">
        <w:rPr>
          <w:rFonts w:ascii="Palatino Linotype" w:hAnsi="Palatino Linotype" w:cs="Arial"/>
          <w:sz w:val="24"/>
        </w:rPr>
        <w:t xml:space="preserve"> de </w:t>
      </w:r>
      <w:r w:rsidR="00506917" w:rsidRPr="0048256F">
        <w:rPr>
          <w:rFonts w:ascii="Palatino Linotype" w:hAnsi="Palatino Linotype" w:cs="Arial"/>
          <w:sz w:val="24"/>
        </w:rPr>
        <w:t>abril</w:t>
      </w:r>
      <w:r w:rsidRPr="0048256F">
        <w:rPr>
          <w:rFonts w:ascii="Palatino Linotype" w:hAnsi="Palatino Linotype" w:cs="Arial"/>
          <w:sz w:val="24"/>
        </w:rPr>
        <w:t xml:space="preserve"> de dos mil veintiuno, </w:t>
      </w:r>
      <w:r w:rsidRPr="0048256F">
        <w:rPr>
          <w:rFonts w:ascii="Palatino Linotype" w:hAnsi="Palatino Linotype" w:cs="Arial"/>
          <w:b/>
          <w:sz w:val="24"/>
        </w:rPr>
        <w:t>El Sujeto Obligado</w:t>
      </w:r>
      <w:r w:rsidRPr="0048256F">
        <w:rPr>
          <w:rFonts w:ascii="Palatino Linotype" w:hAnsi="Palatino Linotype" w:cs="Arial"/>
          <w:sz w:val="24"/>
        </w:rPr>
        <w:t xml:space="preserve"> dio respuesta a las solicitudes de información señalando lo siguiente: </w:t>
      </w:r>
    </w:p>
    <w:p w:rsidR="003C0EEC" w:rsidRPr="0048256F" w:rsidRDefault="003C0EEC" w:rsidP="003C0EEC">
      <w:pPr>
        <w:spacing w:after="0" w:line="276" w:lineRule="auto"/>
        <w:ind w:right="567"/>
        <w:jc w:val="both"/>
        <w:rPr>
          <w:rFonts w:ascii="Palatino Linotype" w:hAnsi="Palatino Linotype" w:cs="Arial"/>
          <w:sz w:val="24"/>
        </w:rPr>
      </w:pPr>
    </w:p>
    <w:p w:rsidR="003C0EEC" w:rsidRPr="0048256F" w:rsidRDefault="003C0EEC" w:rsidP="00AE15EC">
      <w:pPr>
        <w:pStyle w:val="Prrafodelista"/>
        <w:numPr>
          <w:ilvl w:val="0"/>
          <w:numId w:val="2"/>
        </w:numPr>
        <w:rPr>
          <w:rFonts w:ascii="Palatino Linotype" w:hAnsi="Palatino Linotype" w:cs="Arial"/>
          <w:b/>
          <w:i/>
          <w:u w:val="thick"/>
        </w:rPr>
      </w:pPr>
      <w:r w:rsidRPr="0048256F">
        <w:rPr>
          <w:rFonts w:ascii="Palatino Linotype" w:hAnsi="Palatino Linotype" w:cs="Arial"/>
          <w:b/>
          <w:i/>
          <w:u w:val="thick"/>
        </w:rPr>
        <w:t>Respuesta a la Solicitud de información</w:t>
      </w:r>
      <w:r w:rsidRPr="0048256F">
        <w:rPr>
          <w:rFonts w:ascii="Palatino Linotype" w:hAnsi="Palatino Linotype" w:cs="Arial"/>
          <w:i/>
          <w:u w:val="thick"/>
        </w:rPr>
        <w:t xml:space="preserve"> </w:t>
      </w:r>
      <w:r w:rsidR="00506917" w:rsidRPr="0048256F">
        <w:rPr>
          <w:rFonts w:ascii="Palatino Linotype" w:hAnsi="Palatino Linotype" w:cs="Arial"/>
          <w:b/>
          <w:i/>
          <w:u w:val="thick"/>
        </w:rPr>
        <w:t>00174/PLEGISLA/IP/2021</w:t>
      </w:r>
      <w:r w:rsidRPr="0048256F">
        <w:rPr>
          <w:rFonts w:ascii="Palatino Linotype" w:hAnsi="Palatino Linotype" w:cs="Arial"/>
          <w:b/>
          <w:i/>
          <w:u w:val="thick"/>
        </w:rPr>
        <w:t>.</w:t>
      </w:r>
    </w:p>
    <w:p w:rsidR="00506917" w:rsidRPr="0048256F" w:rsidRDefault="003C0EEC" w:rsidP="00506917">
      <w:pPr>
        <w:spacing w:after="0" w:line="240" w:lineRule="auto"/>
        <w:jc w:val="both"/>
        <w:rPr>
          <w:rFonts w:ascii="Palatino Linotype" w:hAnsi="Palatino Linotype"/>
          <w:i/>
          <w:color w:val="000000"/>
        </w:rPr>
      </w:pPr>
      <w:r w:rsidRPr="0048256F">
        <w:rPr>
          <w:rFonts w:ascii="Palatino Linotype" w:eastAsia="Times New Roman" w:hAnsi="Palatino Linotype" w:cs="Times New Roman"/>
          <w:i/>
          <w:lang w:val="es-ES_tradnl" w:eastAsia="es-ES"/>
        </w:rPr>
        <w:t>“</w:t>
      </w:r>
      <w:r w:rsidR="00506917" w:rsidRPr="0048256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06917" w:rsidRPr="0048256F" w:rsidRDefault="00506917" w:rsidP="00506917">
      <w:pPr>
        <w:spacing w:after="0" w:line="240" w:lineRule="auto"/>
        <w:jc w:val="both"/>
        <w:rPr>
          <w:rFonts w:ascii="Palatino Linotype" w:hAnsi="Palatino Linotype"/>
          <w:i/>
          <w:color w:val="000000"/>
        </w:rPr>
      </w:pPr>
    </w:p>
    <w:p w:rsidR="00506917" w:rsidRPr="0048256F" w:rsidRDefault="00506917" w:rsidP="00506917">
      <w:pPr>
        <w:spacing w:after="0" w:line="240" w:lineRule="auto"/>
        <w:jc w:val="both"/>
        <w:rPr>
          <w:rFonts w:ascii="Palatino Linotype" w:hAnsi="Palatino Linotype"/>
          <w:i/>
          <w:color w:val="000000"/>
        </w:rPr>
      </w:pPr>
      <w:r w:rsidRPr="0048256F">
        <w:rPr>
          <w:rFonts w:ascii="Palatino Linotype" w:hAnsi="Palatino Linotype"/>
          <w:i/>
          <w:color w:val="000000"/>
        </w:rPr>
        <w:t>SE EMITE RESPUESTA</w:t>
      </w:r>
    </w:p>
    <w:p w:rsidR="00506917" w:rsidRPr="0048256F" w:rsidRDefault="00506917" w:rsidP="00506917">
      <w:pPr>
        <w:spacing w:after="0" w:line="240" w:lineRule="auto"/>
        <w:jc w:val="both"/>
        <w:rPr>
          <w:rFonts w:ascii="Palatino Linotype" w:hAnsi="Palatino Linotype"/>
          <w:i/>
          <w:color w:val="000000"/>
        </w:rPr>
      </w:pPr>
    </w:p>
    <w:p w:rsidR="00506917" w:rsidRPr="0048256F" w:rsidRDefault="00506917" w:rsidP="00506917">
      <w:pPr>
        <w:spacing w:after="0" w:line="240" w:lineRule="auto"/>
        <w:jc w:val="both"/>
        <w:rPr>
          <w:rFonts w:ascii="Palatino Linotype" w:hAnsi="Palatino Linotype"/>
          <w:i/>
          <w:color w:val="000000"/>
        </w:rPr>
      </w:pPr>
      <w:r w:rsidRPr="0048256F">
        <w:rPr>
          <w:rFonts w:ascii="Palatino Linotype" w:hAnsi="Palatino Linotype"/>
          <w:i/>
          <w:color w:val="000000"/>
        </w:rPr>
        <w:t>ATENTAMENTE</w:t>
      </w:r>
    </w:p>
    <w:p w:rsidR="003C0EEC" w:rsidRPr="0048256F" w:rsidRDefault="00506917" w:rsidP="00506917">
      <w:pPr>
        <w:spacing w:after="0" w:line="240" w:lineRule="auto"/>
        <w:jc w:val="both"/>
        <w:rPr>
          <w:rFonts w:ascii="Palatino Linotype" w:eastAsia="Times New Roman" w:hAnsi="Palatino Linotype" w:cs="Times New Roman"/>
          <w:i/>
          <w:lang w:val="es-ES_tradnl" w:eastAsia="es-ES"/>
        </w:rPr>
      </w:pPr>
      <w:r w:rsidRPr="0048256F">
        <w:rPr>
          <w:rFonts w:ascii="Palatino Linotype" w:hAnsi="Palatino Linotype"/>
          <w:i/>
          <w:color w:val="000000"/>
        </w:rPr>
        <w:t>Jesús Felipe Borja Coronel</w:t>
      </w:r>
      <w:r w:rsidR="003C0EEC" w:rsidRPr="0048256F">
        <w:rPr>
          <w:rFonts w:ascii="Palatino Linotype" w:eastAsia="Times New Roman" w:hAnsi="Palatino Linotype" w:cs="Times New Roman"/>
          <w:i/>
          <w:lang w:val="es-ES_tradnl" w:eastAsia="es-ES"/>
        </w:rPr>
        <w:t>” [Sic]</w:t>
      </w:r>
    </w:p>
    <w:p w:rsidR="00506917" w:rsidRPr="0048256F" w:rsidRDefault="00506917" w:rsidP="00506917">
      <w:pPr>
        <w:spacing w:after="0" w:line="240" w:lineRule="auto"/>
        <w:jc w:val="both"/>
        <w:rPr>
          <w:rFonts w:ascii="Palatino Linotype" w:eastAsia="Times New Roman" w:hAnsi="Palatino Linotype" w:cs="Times New Roman"/>
          <w:i/>
          <w:lang w:val="es-ES_tradnl" w:eastAsia="es-ES"/>
        </w:rPr>
      </w:pPr>
    </w:p>
    <w:p w:rsidR="00506917" w:rsidRPr="0048256F" w:rsidRDefault="00506917" w:rsidP="00AE15EC">
      <w:pPr>
        <w:pStyle w:val="Prrafodelista"/>
        <w:numPr>
          <w:ilvl w:val="0"/>
          <w:numId w:val="6"/>
        </w:numPr>
        <w:jc w:val="both"/>
        <w:rPr>
          <w:rFonts w:ascii="Palatino Linotype" w:hAnsi="Palatino Linotype"/>
          <w:i/>
          <w:lang w:val="es-ES_tradnl"/>
        </w:rPr>
      </w:pPr>
      <w:r w:rsidRPr="0048256F">
        <w:rPr>
          <w:rFonts w:ascii="Palatino Linotype" w:hAnsi="Palatino Linotype"/>
          <w:lang w:val="es-ES_tradnl"/>
        </w:rPr>
        <w:t>Adjuntando a dicha respuesta, los archivos electrónicos denominados  “</w:t>
      </w:r>
      <w:r w:rsidR="00973474" w:rsidRPr="0048256F">
        <w:rPr>
          <w:rFonts w:ascii="Palatino Linotype" w:hAnsi="Palatino Linotype"/>
          <w:i/>
          <w:lang w:val="es-ES_tradnl"/>
        </w:rPr>
        <w:t>RESPUESTA SOL. 0174-2021.pdf</w:t>
      </w:r>
      <w:r w:rsidRPr="0048256F">
        <w:rPr>
          <w:rFonts w:ascii="Palatino Linotype" w:hAnsi="Palatino Linotype"/>
          <w:lang w:val="es-ES_tradnl"/>
        </w:rPr>
        <w:t>” y “</w:t>
      </w:r>
      <w:r w:rsidR="00973474" w:rsidRPr="0048256F">
        <w:rPr>
          <w:rFonts w:ascii="Palatino Linotype" w:hAnsi="Palatino Linotype"/>
          <w:i/>
          <w:lang w:val="es-ES_tradnl"/>
        </w:rPr>
        <w:t>0174 RESPUESTA- OSFEM.pdf</w:t>
      </w:r>
      <w:r w:rsidRPr="0048256F">
        <w:rPr>
          <w:rFonts w:ascii="Palatino Linotype" w:hAnsi="Palatino Linotype"/>
          <w:lang w:val="es-ES_tradnl"/>
        </w:rPr>
        <w:t xml:space="preserve">”; los cuales, por economía procesal no se insertan, sin embargo, serán motivo de estudio en el Considerando respectivo. </w:t>
      </w:r>
    </w:p>
    <w:p w:rsidR="003C0EEC" w:rsidRPr="0048256F" w:rsidRDefault="003C0EEC" w:rsidP="003C0EEC">
      <w:pPr>
        <w:spacing w:after="0" w:line="240" w:lineRule="auto"/>
        <w:jc w:val="both"/>
        <w:rPr>
          <w:rFonts w:ascii="Palatino Linotype" w:eastAsia="Times New Roman" w:hAnsi="Palatino Linotype" w:cs="Times New Roman"/>
          <w:i/>
          <w:lang w:val="es-ES_tradnl" w:eastAsia="es-ES"/>
        </w:rPr>
      </w:pPr>
    </w:p>
    <w:p w:rsidR="00973474" w:rsidRPr="0048256F" w:rsidRDefault="00973474" w:rsidP="003C0EEC">
      <w:pPr>
        <w:spacing w:after="0" w:line="240" w:lineRule="auto"/>
        <w:jc w:val="both"/>
        <w:rPr>
          <w:rFonts w:ascii="Palatino Linotype" w:eastAsia="Times New Roman" w:hAnsi="Palatino Linotype" w:cs="Times New Roman"/>
          <w:i/>
          <w:lang w:val="es-ES_tradnl" w:eastAsia="es-ES"/>
        </w:rPr>
      </w:pPr>
    </w:p>
    <w:p w:rsidR="003C0EEC" w:rsidRPr="0048256F" w:rsidRDefault="003C0EEC" w:rsidP="00AE15EC">
      <w:pPr>
        <w:pStyle w:val="Prrafodelista"/>
        <w:numPr>
          <w:ilvl w:val="0"/>
          <w:numId w:val="2"/>
        </w:numPr>
        <w:rPr>
          <w:rFonts w:ascii="Palatino Linotype" w:hAnsi="Palatino Linotype" w:cs="Arial"/>
          <w:b/>
          <w:i/>
          <w:u w:val="thick"/>
        </w:rPr>
      </w:pPr>
      <w:r w:rsidRPr="0048256F">
        <w:rPr>
          <w:rFonts w:ascii="Palatino Linotype" w:hAnsi="Palatino Linotype" w:cs="Arial"/>
          <w:b/>
          <w:i/>
          <w:u w:val="thick"/>
        </w:rPr>
        <w:t>Respuesta a la Solicitud de información</w:t>
      </w:r>
      <w:r w:rsidRPr="0048256F">
        <w:rPr>
          <w:rFonts w:ascii="Palatino Linotype" w:hAnsi="Palatino Linotype" w:cs="Arial"/>
          <w:i/>
          <w:u w:val="thick"/>
        </w:rPr>
        <w:t xml:space="preserve"> </w:t>
      </w:r>
      <w:r w:rsidR="00506917" w:rsidRPr="0048256F">
        <w:rPr>
          <w:rFonts w:ascii="Palatino Linotype" w:hAnsi="Palatino Linotype" w:cs="Arial"/>
          <w:b/>
          <w:i/>
          <w:u w:val="thick"/>
        </w:rPr>
        <w:t>00175/PLEGISLA/IP/2021</w:t>
      </w:r>
      <w:r w:rsidRPr="0048256F">
        <w:rPr>
          <w:rFonts w:ascii="Palatino Linotype" w:hAnsi="Palatino Linotype" w:cs="Arial"/>
          <w:b/>
          <w:i/>
          <w:u w:val="thick"/>
        </w:rPr>
        <w:t>.</w:t>
      </w:r>
    </w:p>
    <w:p w:rsidR="00973474" w:rsidRPr="0048256F" w:rsidRDefault="003C0EEC" w:rsidP="00973474">
      <w:pPr>
        <w:spacing w:after="0" w:line="240" w:lineRule="auto"/>
        <w:jc w:val="both"/>
        <w:rPr>
          <w:rFonts w:ascii="Palatino Linotype" w:eastAsia="Times New Roman" w:hAnsi="Palatino Linotype" w:cs="Times New Roman"/>
          <w:i/>
          <w:lang w:val="es-ES_tradnl" w:eastAsia="es-ES"/>
        </w:rPr>
      </w:pPr>
      <w:r w:rsidRPr="0048256F">
        <w:rPr>
          <w:rFonts w:ascii="Palatino Linotype" w:eastAsia="Times New Roman" w:hAnsi="Palatino Linotype" w:cs="Times New Roman"/>
          <w:i/>
          <w:lang w:val="es-ES_tradnl" w:eastAsia="es-ES"/>
        </w:rPr>
        <w:t>“</w:t>
      </w:r>
      <w:r w:rsidR="00973474" w:rsidRPr="0048256F">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73474" w:rsidRPr="0048256F" w:rsidRDefault="00973474" w:rsidP="00973474">
      <w:pPr>
        <w:spacing w:after="0" w:line="240" w:lineRule="auto"/>
        <w:jc w:val="both"/>
        <w:rPr>
          <w:rFonts w:ascii="Palatino Linotype" w:eastAsia="Times New Roman" w:hAnsi="Palatino Linotype" w:cs="Times New Roman"/>
          <w:i/>
          <w:lang w:val="es-ES_tradnl" w:eastAsia="es-ES"/>
        </w:rPr>
      </w:pPr>
    </w:p>
    <w:p w:rsidR="00973474" w:rsidRPr="0048256F" w:rsidRDefault="00973474" w:rsidP="00973474">
      <w:pPr>
        <w:spacing w:after="0" w:line="240" w:lineRule="auto"/>
        <w:jc w:val="both"/>
        <w:rPr>
          <w:rFonts w:ascii="Palatino Linotype" w:eastAsia="Times New Roman" w:hAnsi="Palatino Linotype" w:cs="Times New Roman"/>
          <w:i/>
          <w:lang w:val="es-ES_tradnl" w:eastAsia="es-ES"/>
        </w:rPr>
      </w:pPr>
      <w:r w:rsidRPr="0048256F">
        <w:rPr>
          <w:rFonts w:ascii="Palatino Linotype" w:eastAsia="Times New Roman" w:hAnsi="Palatino Linotype" w:cs="Times New Roman"/>
          <w:i/>
          <w:lang w:val="es-ES_tradnl" w:eastAsia="es-ES"/>
        </w:rPr>
        <w:t>Respuesta a la solicitud de información 00175/PLEGISLA/IP/2021</w:t>
      </w:r>
    </w:p>
    <w:p w:rsidR="00973474" w:rsidRPr="0048256F" w:rsidRDefault="00973474" w:rsidP="00973474">
      <w:pPr>
        <w:spacing w:after="0" w:line="240" w:lineRule="auto"/>
        <w:jc w:val="both"/>
        <w:rPr>
          <w:rFonts w:ascii="Palatino Linotype" w:eastAsia="Times New Roman" w:hAnsi="Palatino Linotype" w:cs="Times New Roman"/>
          <w:i/>
          <w:lang w:val="es-ES_tradnl" w:eastAsia="es-ES"/>
        </w:rPr>
      </w:pPr>
    </w:p>
    <w:p w:rsidR="00973474" w:rsidRPr="0048256F" w:rsidRDefault="00973474" w:rsidP="00973474">
      <w:pPr>
        <w:spacing w:after="0" w:line="240" w:lineRule="auto"/>
        <w:jc w:val="both"/>
        <w:rPr>
          <w:rFonts w:ascii="Palatino Linotype" w:eastAsia="Times New Roman" w:hAnsi="Palatino Linotype" w:cs="Times New Roman"/>
          <w:i/>
          <w:lang w:val="es-ES_tradnl" w:eastAsia="es-ES"/>
        </w:rPr>
      </w:pPr>
      <w:r w:rsidRPr="0048256F">
        <w:rPr>
          <w:rFonts w:ascii="Palatino Linotype" w:eastAsia="Times New Roman" w:hAnsi="Palatino Linotype" w:cs="Times New Roman"/>
          <w:i/>
          <w:lang w:val="es-ES_tradnl" w:eastAsia="es-ES"/>
        </w:rPr>
        <w:t>ATENTAMENTE</w:t>
      </w:r>
    </w:p>
    <w:p w:rsidR="003C0EEC" w:rsidRPr="0048256F" w:rsidRDefault="00973474" w:rsidP="00973474">
      <w:pPr>
        <w:spacing w:after="0" w:line="240" w:lineRule="auto"/>
        <w:jc w:val="both"/>
        <w:rPr>
          <w:rFonts w:ascii="Palatino Linotype" w:eastAsia="Times New Roman" w:hAnsi="Palatino Linotype" w:cs="Times New Roman"/>
          <w:i/>
          <w:lang w:val="es-ES_tradnl" w:eastAsia="es-ES"/>
        </w:rPr>
      </w:pPr>
      <w:r w:rsidRPr="0048256F">
        <w:rPr>
          <w:rFonts w:ascii="Palatino Linotype" w:eastAsia="Times New Roman" w:hAnsi="Palatino Linotype" w:cs="Times New Roman"/>
          <w:i/>
          <w:lang w:val="es-ES_tradnl" w:eastAsia="es-ES"/>
        </w:rPr>
        <w:t>Jesús Felipe Borja Coronel</w:t>
      </w:r>
      <w:r w:rsidR="003C0EEC" w:rsidRPr="0048256F">
        <w:rPr>
          <w:rFonts w:ascii="Palatino Linotype" w:eastAsia="Times New Roman" w:hAnsi="Palatino Linotype" w:cs="Times New Roman"/>
          <w:i/>
          <w:lang w:val="es-ES_tradnl" w:eastAsia="es-ES"/>
        </w:rPr>
        <w:t>” [Sic]</w:t>
      </w:r>
    </w:p>
    <w:p w:rsidR="00973474" w:rsidRPr="0048256F" w:rsidRDefault="00973474" w:rsidP="00973474">
      <w:pPr>
        <w:spacing w:after="0" w:line="240" w:lineRule="auto"/>
        <w:jc w:val="both"/>
        <w:rPr>
          <w:rFonts w:ascii="Palatino Linotype" w:eastAsia="Times New Roman" w:hAnsi="Palatino Linotype" w:cs="Times New Roman"/>
          <w:i/>
          <w:lang w:val="es-ES_tradnl" w:eastAsia="es-ES"/>
        </w:rPr>
      </w:pPr>
    </w:p>
    <w:p w:rsidR="003C0EEC" w:rsidRPr="0048256F" w:rsidRDefault="00973474" w:rsidP="00AE15EC">
      <w:pPr>
        <w:pStyle w:val="Prrafodelista"/>
        <w:numPr>
          <w:ilvl w:val="0"/>
          <w:numId w:val="6"/>
        </w:numPr>
        <w:jc w:val="both"/>
        <w:rPr>
          <w:rFonts w:ascii="Palatino Linotype" w:hAnsi="Palatino Linotype"/>
          <w:i/>
          <w:lang w:val="es-ES_tradnl"/>
        </w:rPr>
      </w:pPr>
      <w:r w:rsidRPr="0048256F">
        <w:rPr>
          <w:rFonts w:ascii="Palatino Linotype" w:hAnsi="Palatino Linotype"/>
          <w:lang w:val="es-ES_tradnl"/>
        </w:rPr>
        <w:t>Adjuntando a dicha respuesta, los archivos electrónicos denominados  “</w:t>
      </w:r>
      <w:r w:rsidRPr="0048256F">
        <w:rPr>
          <w:rFonts w:ascii="Palatino Linotype" w:hAnsi="Palatino Linotype"/>
          <w:i/>
          <w:lang w:val="es-ES_tradnl"/>
        </w:rPr>
        <w:t>solicitud 175.pdf</w:t>
      </w:r>
      <w:r w:rsidRPr="0048256F">
        <w:rPr>
          <w:rFonts w:ascii="Palatino Linotype" w:hAnsi="Palatino Linotype"/>
          <w:lang w:val="es-ES_tradnl"/>
        </w:rPr>
        <w:t>” y “</w:t>
      </w:r>
      <w:r w:rsidRPr="0048256F">
        <w:rPr>
          <w:rFonts w:ascii="Palatino Linotype" w:hAnsi="Palatino Linotype"/>
          <w:i/>
          <w:lang w:val="es-ES_tradnl"/>
        </w:rPr>
        <w:t>0175 RESPUESTA- CONTRALORIA.pdf</w:t>
      </w:r>
      <w:r w:rsidRPr="0048256F">
        <w:rPr>
          <w:rFonts w:ascii="Palatino Linotype" w:hAnsi="Palatino Linotype"/>
          <w:lang w:val="es-ES_tradnl"/>
        </w:rPr>
        <w:t xml:space="preserve">”; los cuales, por economía procesal no se insertan, sin embargo, serán motivo de estudio en el Considerando respectivo. </w:t>
      </w:r>
    </w:p>
    <w:p w:rsidR="003C0EEC" w:rsidRPr="0048256F" w:rsidRDefault="000E32FA" w:rsidP="003C0EEC">
      <w:pPr>
        <w:spacing w:after="0" w:line="360" w:lineRule="auto"/>
        <w:jc w:val="both"/>
        <w:rPr>
          <w:rFonts w:ascii="Palatino Linotype" w:hAnsi="Palatino Linotype" w:cs="Arial"/>
          <w:b/>
          <w:sz w:val="28"/>
        </w:rPr>
      </w:pPr>
      <w:r w:rsidRPr="0048256F">
        <w:rPr>
          <w:rFonts w:ascii="Palatino Linotype" w:hAnsi="Palatino Linotype" w:cs="Arial"/>
          <w:b/>
          <w:sz w:val="28"/>
        </w:rPr>
        <w:lastRenderedPageBreak/>
        <w:t>TERCER</w:t>
      </w:r>
      <w:r w:rsidR="003C0EEC" w:rsidRPr="0048256F">
        <w:rPr>
          <w:rFonts w:ascii="Palatino Linotype" w:hAnsi="Palatino Linotype" w:cs="Arial"/>
          <w:b/>
          <w:sz w:val="28"/>
        </w:rPr>
        <w:t xml:space="preserve">O. </w:t>
      </w:r>
      <w:r w:rsidR="00973474" w:rsidRPr="0048256F">
        <w:rPr>
          <w:rFonts w:ascii="Palatino Linotype" w:hAnsi="Palatino Linotype"/>
          <w:b/>
          <w:sz w:val="28"/>
        </w:rPr>
        <w:t>De los</w:t>
      </w:r>
      <w:r w:rsidR="003C0EEC" w:rsidRPr="0048256F">
        <w:rPr>
          <w:rFonts w:ascii="Palatino Linotype" w:hAnsi="Palatino Linotype"/>
          <w:b/>
          <w:sz w:val="28"/>
        </w:rPr>
        <w:t xml:space="preserve"> recurso</w:t>
      </w:r>
      <w:r w:rsidR="00973474" w:rsidRPr="0048256F">
        <w:rPr>
          <w:rFonts w:ascii="Palatino Linotype" w:hAnsi="Palatino Linotype"/>
          <w:b/>
          <w:sz w:val="28"/>
        </w:rPr>
        <w:t>s</w:t>
      </w:r>
      <w:r w:rsidR="003C0EEC" w:rsidRPr="0048256F">
        <w:rPr>
          <w:rFonts w:ascii="Palatino Linotype" w:hAnsi="Palatino Linotype"/>
          <w:b/>
          <w:sz w:val="28"/>
        </w:rPr>
        <w:t xml:space="preserve"> de revisión.</w:t>
      </w:r>
    </w:p>
    <w:p w:rsidR="003C0EEC" w:rsidRPr="0048256F" w:rsidRDefault="003C0EEC" w:rsidP="003C0EEC">
      <w:pPr>
        <w:spacing w:after="0" w:line="360" w:lineRule="auto"/>
        <w:jc w:val="both"/>
        <w:rPr>
          <w:rFonts w:ascii="Palatino Linotype" w:hAnsi="Palatino Linotype" w:cs="Arial"/>
          <w:sz w:val="24"/>
        </w:rPr>
      </w:pPr>
      <w:r w:rsidRPr="0048256F">
        <w:rPr>
          <w:rFonts w:ascii="Palatino Linotype" w:hAnsi="Palatino Linotype" w:cs="Arial"/>
          <w:sz w:val="24"/>
          <w:szCs w:val="24"/>
        </w:rPr>
        <w:t xml:space="preserve">Inconforme con las respuestas notificadas por </w:t>
      </w:r>
      <w:r w:rsidRPr="0048256F">
        <w:rPr>
          <w:rFonts w:ascii="Palatino Linotype" w:hAnsi="Palatino Linotype" w:cs="Arial"/>
          <w:b/>
          <w:sz w:val="24"/>
          <w:szCs w:val="24"/>
        </w:rPr>
        <w:t>El Sujeto Obligado</w:t>
      </w:r>
      <w:r w:rsidRPr="0048256F">
        <w:rPr>
          <w:rFonts w:ascii="Palatino Linotype" w:hAnsi="Palatino Linotype" w:cs="Arial"/>
          <w:sz w:val="24"/>
          <w:szCs w:val="24"/>
        </w:rPr>
        <w:t xml:space="preserve">, </w:t>
      </w:r>
      <w:r w:rsidRPr="0048256F">
        <w:rPr>
          <w:rFonts w:ascii="Palatino Linotype" w:hAnsi="Palatino Linotype" w:cs="Arial"/>
          <w:b/>
          <w:sz w:val="24"/>
          <w:szCs w:val="24"/>
        </w:rPr>
        <w:t xml:space="preserve">El Recurrente </w:t>
      </w:r>
      <w:r w:rsidRPr="0048256F">
        <w:rPr>
          <w:rFonts w:ascii="Palatino Linotype" w:hAnsi="Palatino Linotype" w:cs="Arial"/>
          <w:sz w:val="24"/>
          <w:szCs w:val="24"/>
        </w:rPr>
        <w:t xml:space="preserve">interpuso los recursos de revisión, en fecha </w:t>
      </w:r>
      <w:r w:rsidR="00973474" w:rsidRPr="0048256F">
        <w:rPr>
          <w:rFonts w:ascii="Palatino Linotype" w:hAnsi="Palatino Linotype" w:cs="Arial"/>
          <w:sz w:val="24"/>
          <w:szCs w:val="24"/>
        </w:rPr>
        <w:t>dieciséis y diecinueve de abril</w:t>
      </w:r>
      <w:r w:rsidRPr="0048256F">
        <w:rPr>
          <w:rFonts w:ascii="Palatino Linotype" w:hAnsi="Palatino Linotype" w:cs="Arial"/>
          <w:sz w:val="24"/>
          <w:szCs w:val="24"/>
        </w:rPr>
        <w:t xml:space="preserve"> de dos mil veintiuno, los cuales fueron registrados</w:t>
      </w:r>
      <w:r w:rsidRPr="0048256F">
        <w:rPr>
          <w:rFonts w:ascii="Palatino Linotype" w:hAnsi="Palatino Linotype" w:cs="Arial"/>
          <w:b/>
          <w:sz w:val="24"/>
          <w:szCs w:val="24"/>
        </w:rPr>
        <w:t xml:space="preserve"> </w:t>
      </w:r>
      <w:r w:rsidRPr="0048256F">
        <w:rPr>
          <w:rFonts w:ascii="Palatino Linotype" w:hAnsi="Palatino Linotype" w:cs="Arial"/>
          <w:sz w:val="24"/>
          <w:szCs w:val="24"/>
        </w:rPr>
        <w:t xml:space="preserve">en el sistema electrónico con los expedientes números </w:t>
      </w:r>
      <w:r w:rsidRPr="0048256F">
        <w:rPr>
          <w:rFonts w:ascii="Palatino Linotype" w:hAnsi="Palatino Linotype" w:cs="Arial"/>
          <w:b/>
          <w:bCs/>
          <w:sz w:val="24"/>
          <w:szCs w:val="24"/>
          <w:lang w:eastAsia="es-MX"/>
        </w:rPr>
        <w:t>0</w:t>
      </w:r>
      <w:r w:rsidR="00973474" w:rsidRPr="0048256F">
        <w:rPr>
          <w:rFonts w:ascii="Palatino Linotype" w:hAnsi="Palatino Linotype" w:cs="Arial"/>
          <w:b/>
          <w:bCs/>
          <w:sz w:val="24"/>
          <w:szCs w:val="24"/>
          <w:lang w:eastAsia="es-MX"/>
        </w:rPr>
        <w:t>182</w:t>
      </w:r>
      <w:r w:rsidRPr="0048256F">
        <w:rPr>
          <w:rFonts w:ascii="Palatino Linotype" w:hAnsi="Palatino Linotype" w:cs="Arial"/>
          <w:b/>
          <w:bCs/>
          <w:sz w:val="24"/>
          <w:szCs w:val="24"/>
          <w:lang w:eastAsia="es-MX"/>
        </w:rPr>
        <w:t xml:space="preserve">5/INFOEM/IP/RR/2021 </w:t>
      </w:r>
      <w:r w:rsidRPr="0048256F">
        <w:rPr>
          <w:rFonts w:ascii="Palatino Linotype" w:hAnsi="Palatino Linotype" w:cs="Arial"/>
          <w:bCs/>
          <w:i/>
          <w:sz w:val="24"/>
          <w:szCs w:val="24"/>
          <w:lang w:eastAsia="es-MX"/>
        </w:rPr>
        <w:t xml:space="preserve">(para la solicitud </w:t>
      </w:r>
      <w:r w:rsidR="00973474" w:rsidRPr="0048256F">
        <w:rPr>
          <w:rFonts w:ascii="Palatino Linotype" w:hAnsi="Palatino Linotype" w:cs="Arial"/>
          <w:i/>
          <w:sz w:val="24"/>
        </w:rPr>
        <w:t>00174/PLEGISLA/IP/2021</w:t>
      </w:r>
      <w:r w:rsidRPr="0048256F">
        <w:rPr>
          <w:rFonts w:ascii="Palatino Linotype" w:hAnsi="Palatino Linotype" w:cs="Arial"/>
          <w:i/>
          <w:sz w:val="24"/>
        </w:rPr>
        <w:t>)</w:t>
      </w:r>
      <w:r w:rsidR="000E32FA" w:rsidRPr="0048256F">
        <w:rPr>
          <w:rFonts w:ascii="Palatino Linotype" w:hAnsi="Palatino Linotype" w:cs="Arial"/>
          <w:sz w:val="24"/>
        </w:rPr>
        <w:t xml:space="preserve"> </w:t>
      </w:r>
      <w:r w:rsidRPr="0048256F">
        <w:rPr>
          <w:rFonts w:ascii="Palatino Linotype" w:hAnsi="Palatino Linotype" w:cs="Arial"/>
          <w:i/>
          <w:sz w:val="24"/>
        </w:rPr>
        <w:t>y</w:t>
      </w:r>
      <w:r w:rsidRPr="0048256F">
        <w:rPr>
          <w:rFonts w:ascii="Palatino Linotype" w:hAnsi="Palatino Linotype" w:cs="Arial"/>
          <w:b/>
          <w:bCs/>
          <w:sz w:val="24"/>
          <w:szCs w:val="24"/>
          <w:lang w:eastAsia="es-MX"/>
        </w:rPr>
        <w:t xml:space="preserve"> 0</w:t>
      </w:r>
      <w:r w:rsidR="00973474" w:rsidRPr="0048256F">
        <w:rPr>
          <w:rFonts w:ascii="Palatino Linotype" w:hAnsi="Palatino Linotype" w:cs="Arial"/>
          <w:b/>
          <w:bCs/>
          <w:sz w:val="24"/>
          <w:szCs w:val="24"/>
          <w:lang w:eastAsia="es-MX"/>
        </w:rPr>
        <w:t>1834</w:t>
      </w:r>
      <w:r w:rsidRPr="0048256F">
        <w:rPr>
          <w:rFonts w:ascii="Palatino Linotype" w:hAnsi="Palatino Linotype" w:cs="Arial"/>
          <w:b/>
          <w:bCs/>
          <w:sz w:val="24"/>
          <w:szCs w:val="24"/>
          <w:lang w:eastAsia="es-MX"/>
        </w:rPr>
        <w:t xml:space="preserve">/INFOEM/IP/RR/2021 </w:t>
      </w:r>
      <w:r w:rsidRPr="0048256F">
        <w:rPr>
          <w:rFonts w:ascii="Palatino Linotype" w:hAnsi="Palatino Linotype" w:cs="Arial"/>
          <w:bCs/>
          <w:i/>
          <w:sz w:val="24"/>
          <w:szCs w:val="24"/>
          <w:lang w:eastAsia="es-MX"/>
        </w:rPr>
        <w:t xml:space="preserve">(para la solicitud </w:t>
      </w:r>
      <w:r w:rsidR="00973474" w:rsidRPr="0048256F">
        <w:rPr>
          <w:rFonts w:ascii="Palatino Linotype" w:hAnsi="Palatino Linotype" w:cs="Arial"/>
          <w:i/>
          <w:sz w:val="24"/>
        </w:rPr>
        <w:t>00175/PLEGISLA/IP/2021</w:t>
      </w:r>
      <w:r w:rsidRPr="0048256F">
        <w:rPr>
          <w:rFonts w:ascii="Palatino Linotype" w:hAnsi="Palatino Linotype" w:cs="Arial"/>
          <w:i/>
          <w:sz w:val="24"/>
        </w:rPr>
        <w:t>)</w:t>
      </w:r>
      <w:r w:rsidRPr="0048256F">
        <w:rPr>
          <w:rFonts w:ascii="Palatino Linotype" w:hAnsi="Palatino Linotype" w:cs="Arial"/>
          <w:sz w:val="24"/>
          <w:szCs w:val="24"/>
        </w:rPr>
        <w:t xml:space="preserve">, en los cuales </w:t>
      </w:r>
      <w:r w:rsidRPr="0048256F">
        <w:rPr>
          <w:rFonts w:ascii="Palatino Linotype" w:hAnsi="Palatino Linotype" w:cs="Arial"/>
          <w:sz w:val="24"/>
        </w:rPr>
        <w:t>arguye, las siguientes manifestaciones:</w:t>
      </w:r>
    </w:p>
    <w:p w:rsidR="003C0EEC" w:rsidRPr="0048256F" w:rsidRDefault="003C0EEC" w:rsidP="003C0EEC">
      <w:pPr>
        <w:spacing w:after="0" w:line="360" w:lineRule="auto"/>
        <w:jc w:val="both"/>
        <w:rPr>
          <w:rFonts w:ascii="Palatino Linotype" w:hAnsi="Palatino Linotype" w:cs="Arial"/>
          <w:b/>
        </w:rPr>
      </w:pPr>
    </w:p>
    <w:p w:rsidR="003C0EEC" w:rsidRPr="0048256F" w:rsidRDefault="003C0EEC" w:rsidP="003C0EEC">
      <w:pPr>
        <w:pStyle w:val="Prrafodelista"/>
        <w:numPr>
          <w:ilvl w:val="0"/>
          <w:numId w:val="1"/>
        </w:numPr>
        <w:spacing w:line="360" w:lineRule="auto"/>
        <w:jc w:val="both"/>
        <w:rPr>
          <w:rFonts w:ascii="Palatino Linotype" w:hAnsi="Palatino Linotype" w:cs="Arial"/>
          <w:b/>
          <w:sz w:val="28"/>
        </w:rPr>
      </w:pPr>
      <w:r w:rsidRPr="0048256F">
        <w:rPr>
          <w:rFonts w:ascii="Palatino Linotype" w:hAnsi="Palatino Linotype" w:cs="Arial"/>
          <w:b/>
          <w:sz w:val="28"/>
        </w:rPr>
        <w:t>Acto Impugnado:</w:t>
      </w:r>
    </w:p>
    <w:p w:rsidR="003C0EEC" w:rsidRPr="0048256F" w:rsidRDefault="003C0EEC" w:rsidP="003C0EEC">
      <w:pPr>
        <w:spacing w:after="0" w:line="240" w:lineRule="auto"/>
        <w:ind w:left="851" w:right="851"/>
        <w:jc w:val="both"/>
        <w:rPr>
          <w:rFonts w:ascii="Palatino Linotype" w:hAnsi="Palatino Linotype" w:cs="Arial"/>
          <w:b/>
          <w:bCs/>
          <w:i/>
          <w:sz w:val="24"/>
          <w:szCs w:val="24"/>
          <w:u w:val="thick"/>
          <w:lang w:eastAsia="es-MX"/>
        </w:rPr>
      </w:pPr>
      <w:r w:rsidRPr="0048256F">
        <w:rPr>
          <w:rFonts w:ascii="Palatino Linotype" w:hAnsi="Palatino Linotype" w:cs="Arial"/>
          <w:b/>
          <w:bCs/>
          <w:i/>
          <w:sz w:val="24"/>
          <w:szCs w:val="24"/>
          <w:u w:val="thick"/>
          <w:lang w:eastAsia="es-MX"/>
        </w:rPr>
        <w:t>0</w:t>
      </w:r>
      <w:r w:rsidR="00973474" w:rsidRPr="0048256F">
        <w:rPr>
          <w:rFonts w:ascii="Palatino Linotype" w:hAnsi="Palatino Linotype" w:cs="Arial"/>
          <w:b/>
          <w:bCs/>
          <w:i/>
          <w:sz w:val="24"/>
          <w:szCs w:val="24"/>
          <w:u w:val="thick"/>
          <w:lang w:eastAsia="es-MX"/>
        </w:rPr>
        <w:t>182</w:t>
      </w:r>
      <w:r w:rsidRPr="0048256F">
        <w:rPr>
          <w:rFonts w:ascii="Palatino Linotype" w:hAnsi="Palatino Linotype" w:cs="Arial"/>
          <w:b/>
          <w:bCs/>
          <w:i/>
          <w:sz w:val="24"/>
          <w:szCs w:val="24"/>
          <w:u w:val="thick"/>
          <w:lang w:eastAsia="es-MX"/>
        </w:rPr>
        <w:t>5/INFOEM/IP/RR/2021</w:t>
      </w:r>
    </w:p>
    <w:p w:rsidR="003C0EEC" w:rsidRPr="0048256F" w:rsidRDefault="003C0EEC" w:rsidP="003C0EEC">
      <w:pPr>
        <w:spacing w:after="0" w:line="240" w:lineRule="auto"/>
        <w:ind w:left="851" w:right="851"/>
        <w:jc w:val="both"/>
        <w:rPr>
          <w:rFonts w:ascii="Palatino Linotype" w:hAnsi="Palatino Linotype" w:cs="Arial"/>
          <w:i/>
        </w:rPr>
      </w:pPr>
      <w:r w:rsidRPr="0048256F">
        <w:rPr>
          <w:rFonts w:ascii="Palatino Linotype" w:hAnsi="Palatino Linotype" w:cs="Arial"/>
          <w:i/>
        </w:rPr>
        <w:t>“</w:t>
      </w:r>
      <w:r w:rsidR="00973474" w:rsidRPr="0048256F">
        <w:rPr>
          <w:rFonts w:ascii="Palatino Linotype" w:hAnsi="Palatino Linotype" w:cs="Arial"/>
          <w:i/>
        </w:rPr>
        <w:t xml:space="preserve">Resulta increíble que el Auditor Especial de Desempeño haya emitido una respuesta es dichos términos, se ve que no conoce lo que hace su área, solo basta revisar el Informe de Resultados de la Fiscalización Superior 2018 Municipal 2018 Libro 2 “CONCENTRADO DE RESULTADOS MUNICIPAL apartado “RESULTADOS GENERALES DE LA COMPETENCIA LABORAL DE LOS SERVIDORES PÚBLICOS (PAGINA 157). Dicho documento se encuentra publicado en la página Web el OSFEM. De dicho documento se desprende que en el periodo de revisión se detectó que: 81 Tesoreros Municipales; 77 Contralores Internos; 77 Secretarios de Ayuntamientos, 78 Directores de Obra; 94 Directores de Desarrollo Económico, 100 Directores de Catastro; 68 Defensores de Oficio Municipal de Derechos Humanos; 72 Oficiales Mediadores Conciliadores; 42 Oficiales Calificadores; 94 Coordinadores Municipales de Protección Civil, de los distintos Ayuntamientos y/o Municipios del Estado de México NO REUNEN LOS REQUISITOS DE LEY PARA OCUPAR DICHOS CARGOS. En dicho Informe se detalla que EN 29 MUNICIPIOS NINGÚN SERVIDOR PÚBLICO MUNICIPAL CUMPLE CON LOS REQUISITOS QUE MARCA LA LEY. Resulta contradictorio el argumento que expone el OSFEM en su respuesta ya que por un lado en su Informe de Resultados mencionado y publicado en su pagina web dice que NO Cumplen y por otro lado en su respuesta dice que NO “verificar si los servidores cumplen con el perfil de puesto, así como para la remisión de expedientes”. Entonces ya no entendí, hacen público en que Municipios y que puestos no cumplen con lo que mandata la Ley y luego dicen que ellos no se encargan de ver ese aspecto. Por fin, si o no. En tal sentido resulta increíble que la Auditoría Especial no haya </w:t>
      </w:r>
      <w:r w:rsidR="00973474" w:rsidRPr="0048256F">
        <w:rPr>
          <w:rFonts w:ascii="Palatino Linotype" w:hAnsi="Palatino Linotype" w:cs="Arial"/>
          <w:i/>
        </w:rPr>
        <w:lastRenderedPageBreak/>
        <w:t>mandado los expedientes o en último de los casos los oficios informando al Órgano Interno de Control de la Legislatura tal situación, por lo que se solicita se haga una búsqueda exhaustiva de la información tal y como lo mandata la Ley, incluso en los archivos electrónicos como puede ser su sistema informático o electrónico de documentación recibida y enviada en el que se pueda constatar todos los oficios enviados durante el periodo solicitado 2019-2020 por parte de la Auditoría Especial de Desempeño antes llamada Auditoría Especial de Desempeño e Investigación al Órgano Interno de Control de la Legislatura.</w:t>
      </w:r>
      <w:r w:rsidRPr="0048256F">
        <w:rPr>
          <w:rFonts w:ascii="Palatino Linotype" w:hAnsi="Palatino Linotype" w:cs="Arial"/>
          <w:i/>
        </w:rPr>
        <w:t>” [sic]</w:t>
      </w:r>
    </w:p>
    <w:p w:rsidR="003C0EEC" w:rsidRPr="0048256F" w:rsidRDefault="003C0EEC" w:rsidP="003C0EEC">
      <w:pPr>
        <w:spacing w:after="0" w:line="240" w:lineRule="auto"/>
        <w:ind w:left="851" w:right="851"/>
        <w:jc w:val="both"/>
        <w:rPr>
          <w:rFonts w:ascii="Palatino Linotype" w:hAnsi="Palatino Linotype" w:cs="Arial"/>
          <w:i/>
        </w:rPr>
      </w:pPr>
    </w:p>
    <w:p w:rsidR="003C0EEC" w:rsidRPr="0048256F" w:rsidRDefault="003C0EEC" w:rsidP="003C0EEC">
      <w:pPr>
        <w:spacing w:after="0" w:line="240" w:lineRule="auto"/>
        <w:ind w:left="851" w:right="851"/>
        <w:jc w:val="both"/>
        <w:rPr>
          <w:rFonts w:ascii="Palatino Linotype" w:hAnsi="Palatino Linotype" w:cs="Arial"/>
          <w:b/>
          <w:bCs/>
          <w:i/>
          <w:sz w:val="24"/>
          <w:szCs w:val="24"/>
          <w:u w:val="thick"/>
          <w:lang w:eastAsia="es-MX"/>
        </w:rPr>
      </w:pPr>
      <w:r w:rsidRPr="0048256F">
        <w:rPr>
          <w:rFonts w:ascii="Palatino Linotype" w:hAnsi="Palatino Linotype" w:cs="Arial"/>
          <w:b/>
          <w:bCs/>
          <w:i/>
          <w:sz w:val="24"/>
          <w:szCs w:val="24"/>
          <w:u w:val="thick"/>
          <w:lang w:eastAsia="es-MX"/>
        </w:rPr>
        <w:t>0</w:t>
      </w:r>
      <w:r w:rsidR="00973474" w:rsidRPr="0048256F">
        <w:rPr>
          <w:rFonts w:ascii="Palatino Linotype" w:hAnsi="Palatino Linotype" w:cs="Arial"/>
          <w:b/>
          <w:bCs/>
          <w:i/>
          <w:sz w:val="24"/>
          <w:szCs w:val="24"/>
          <w:u w:val="thick"/>
          <w:lang w:eastAsia="es-MX"/>
        </w:rPr>
        <w:t>1834</w:t>
      </w:r>
      <w:r w:rsidRPr="0048256F">
        <w:rPr>
          <w:rFonts w:ascii="Palatino Linotype" w:hAnsi="Palatino Linotype" w:cs="Arial"/>
          <w:b/>
          <w:bCs/>
          <w:i/>
          <w:sz w:val="24"/>
          <w:szCs w:val="24"/>
          <w:u w:val="thick"/>
          <w:lang w:eastAsia="es-MX"/>
        </w:rPr>
        <w:t xml:space="preserve">/INFOEM/IP/RR/2021 </w:t>
      </w:r>
    </w:p>
    <w:p w:rsidR="003C0EEC" w:rsidRPr="0048256F" w:rsidRDefault="003C0EEC" w:rsidP="003C0EEC">
      <w:pPr>
        <w:spacing w:after="0" w:line="240" w:lineRule="auto"/>
        <w:ind w:left="851" w:right="851"/>
        <w:jc w:val="both"/>
        <w:rPr>
          <w:rFonts w:ascii="Palatino Linotype" w:hAnsi="Palatino Linotype" w:cs="Arial"/>
          <w:i/>
        </w:rPr>
      </w:pPr>
      <w:r w:rsidRPr="0048256F">
        <w:rPr>
          <w:rFonts w:ascii="Palatino Linotype" w:hAnsi="Palatino Linotype" w:cs="Arial"/>
          <w:i/>
        </w:rPr>
        <w:t>“</w:t>
      </w:r>
      <w:r w:rsidR="00973474" w:rsidRPr="0048256F">
        <w:rPr>
          <w:rFonts w:ascii="Palatino Linotype" w:hAnsi="Palatino Linotype" w:cs="Arial"/>
          <w:i/>
        </w:rPr>
        <w:t>Según respuesta se han recibido 1,426 documentos de los cuales se integraron 68 expedientes y de ellos solo se han radicado 2 correspondientes a los municipios de Zinacantepec y Santo Tomás, lo cual resulta increíble que después de dos años solo se haya radicado y actuado dos expedientes de 68, es decir solo el 2.94%, en promedio un solo expediente por año y solamente 62 documentos de 1426 (4.34%), lo que puede suponer que están dejando que las faltas administrativas con presunta responsabilidad no solo administrativa sino resarcitoria prescriban, o bien que termine la presente administración para tener el pretexto de que como ya no están no los pueden localizar ni sancionar; o peor aún, no quieren exhibir a los gobiernos municipales para no perder en las elecciones. Se dice que pueden ser resarcitorias por habérseles pagado a servidores públicos que no cumplían los requisitos de Ley, lo que origina un pago improcedente e indebido, autorizado por quien les dio el nombramiento (en algunos casos el cabildo). En tal virtud solicito se ordene se realice una búsqueda exhaustiva a efecto de dar respuesta a la presente solicitud tal y como lo indica el artículo 169 de la Ley de Transparencia, ya que no resulta creíble que solo dos expedientes se hayan radicado y actuado en consecuencia, lo que denota un ocultamiento de información. Dicha respuesta deberá ser por la vía solicitada.</w:t>
      </w:r>
      <w:r w:rsidRPr="0048256F">
        <w:rPr>
          <w:rFonts w:ascii="Palatino Linotype" w:hAnsi="Palatino Linotype" w:cs="Arial"/>
          <w:i/>
        </w:rPr>
        <w:t>” [sic]</w:t>
      </w:r>
    </w:p>
    <w:p w:rsidR="003C0EEC" w:rsidRPr="0048256F" w:rsidRDefault="003C0EEC" w:rsidP="000E32FA">
      <w:pPr>
        <w:spacing w:after="0" w:line="240" w:lineRule="auto"/>
        <w:ind w:right="851"/>
        <w:jc w:val="both"/>
        <w:rPr>
          <w:rFonts w:ascii="Palatino Linotype" w:hAnsi="Palatino Linotype" w:cs="Arial"/>
          <w:i/>
        </w:rPr>
      </w:pPr>
    </w:p>
    <w:p w:rsidR="003C0EEC" w:rsidRPr="0048256F" w:rsidRDefault="003C0EEC" w:rsidP="003C0EEC">
      <w:pPr>
        <w:spacing w:after="0" w:line="240" w:lineRule="auto"/>
        <w:ind w:right="851"/>
        <w:jc w:val="both"/>
        <w:rPr>
          <w:rFonts w:ascii="Palatino Linotype" w:hAnsi="Palatino Linotype" w:cs="Arial"/>
          <w:i/>
        </w:rPr>
      </w:pPr>
    </w:p>
    <w:p w:rsidR="003C0EEC" w:rsidRPr="0048256F" w:rsidRDefault="003C0EEC" w:rsidP="003C0EEC">
      <w:pPr>
        <w:pStyle w:val="Prrafodelista"/>
        <w:numPr>
          <w:ilvl w:val="0"/>
          <w:numId w:val="1"/>
        </w:numPr>
        <w:spacing w:line="360" w:lineRule="auto"/>
        <w:jc w:val="both"/>
        <w:rPr>
          <w:rFonts w:ascii="Palatino Linotype" w:hAnsi="Palatino Linotype" w:cs="Arial"/>
          <w:sz w:val="28"/>
        </w:rPr>
      </w:pPr>
      <w:r w:rsidRPr="0048256F">
        <w:rPr>
          <w:rFonts w:ascii="Palatino Linotype" w:hAnsi="Palatino Linotype" w:cs="Arial"/>
          <w:b/>
          <w:sz w:val="28"/>
        </w:rPr>
        <w:t>Razones o Motivos de Inconformidad</w:t>
      </w:r>
      <w:r w:rsidRPr="0048256F">
        <w:rPr>
          <w:rFonts w:ascii="Palatino Linotype" w:hAnsi="Palatino Linotype" w:cs="Arial"/>
          <w:sz w:val="28"/>
        </w:rPr>
        <w:t xml:space="preserve">: </w:t>
      </w:r>
    </w:p>
    <w:p w:rsidR="003C0EEC" w:rsidRPr="0048256F" w:rsidRDefault="003C0EEC" w:rsidP="003C0EEC">
      <w:pPr>
        <w:pStyle w:val="Prrafodelista"/>
        <w:ind w:left="720" w:right="851"/>
        <w:jc w:val="both"/>
        <w:rPr>
          <w:rFonts w:ascii="Palatino Linotype" w:hAnsi="Palatino Linotype" w:cs="Arial"/>
          <w:b/>
          <w:bCs/>
          <w:i/>
          <w:u w:val="thick"/>
          <w:lang w:eastAsia="es-MX"/>
        </w:rPr>
      </w:pPr>
      <w:r w:rsidRPr="0048256F">
        <w:rPr>
          <w:rFonts w:ascii="Palatino Linotype" w:hAnsi="Palatino Linotype" w:cs="Arial"/>
          <w:b/>
          <w:bCs/>
          <w:i/>
          <w:u w:val="thick"/>
          <w:lang w:eastAsia="es-MX"/>
        </w:rPr>
        <w:t>0</w:t>
      </w:r>
      <w:r w:rsidR="00973474" w:rsidRPr="0048256F">
        <w:rPr>
          <w:rFonts w:ascii="Palatino Linotype" w:hAnsi="Palatino Linotype" w:cs="Arial"/>
          <w:b/>
          <w:bCs/>
          <w:i/>
          <w:u w:val="thick"/>
          <w:lang w:eastAsia="es-MX"/>
        </w:rPr>
        <w:t>182</w:t>
      </w:r>
      <w:r w:rsidRPr="0048256F">
        <w:rPr>
          <w:rFonts w:ascii="Palatino Linotype" w:hAnsi="Palatino Linotype" w:cs="Arial"/>
          <w:b/>
          <w:bCs/>
          <w:i/>
          <w:u w:val="thick"/>
          <w:lang w:eastAsia="es-MX"/>
        </w:rPr>
        <w:t>5/INFOEM/IP/RR/2021</w:t>
      </w:r>
    </w:p>
    <w:p w:rsidR="003C0EEC" w:rsidRPr="0048256F" w:rsidRDefault="003C0EEC" w:rsidP="00C65217">
      <w:pPr>
        <w:pStyle w:val="Prrafodelista"/>
        <w:ind w:left="720" w:right="851"/>
        <w:jc w:val="both"/>
        <w:rPr>
          <w:rFonts w:ascii="Palatino Linotype" w:hAnsi="Palatino Linotype" w:cs="Arial"/>
          <w:i/>
        </w:rPr>
      </w:pPr>
      <w:r w:rsidRPr="0048256F">
        <w:rPr>
          <w:rFonts w:ascii="Palatino Linotype" w:hAnsi="Palatino Linotype" w:cs="Arial"/>
          <w:i/>
        </w:rPr>
        <w:t xml:space="preserve"> “</w:t>
      </w:r>
      <w:r w:rsidR="00973474" w:rsidRPr="0048256F">
        <w:rPr>
          <w:rFonts w:ascii="Palatino Linotype" w:hAnsi="Palatino Linotype" w:cs="Arial"/>
          <w:i/>
        </w:rPr>
        <w:t xml:space="preserve">Resulta increíble que el Auditor Especial de Desempeño haya emitido una respuesta es dichos términos, se ve que no conoce lo que hace su área, solo basta revisar el Informe de Resultados de la Fiscalización Superior 2018 Municipal 2018 Libro 2 “CONCENTRADO DE RESULTADOS MUNICIPAL apartado “RESULTADOS GENERALES DE LA COMPETENCIA LABORAL DE LOS SERVIDORES PÚBLICOS (PAGINA 157). Dicho </w:t>
      </w:r>
      <w:r w:rsidR="00973474" w:rsidRPr="0048256F">
        <w:rPr>
          <w:rFonts w:ascii="Palatino Linotype" w:hAnsi="Palatino Linotype" w:cs="Arial"/>
          <w:i/>
        </w:rPr>
        <w:lastRenderedPageBreak/>
        <w:t>documento se encuentra publicado en la página Web el OSFEM. De dicho documento se desprende que en el periodo de revisión se detectó que: 81 Tesoreros Municipales; 77 Contralores Internos; 77 Secretarios de Ayuntamientos, 78 Directores de Obra; 94 Directores de Desarrollo Económico, 100 Directores de Catastro; 68 Defensores de Oficio Municipal de Derechos Humanos; 72 Oficiales Mediadores Conciliadores; 42 Oficiales Calificadores; 94 Coordinadores Municipales de Protección Civil, de los distintos Ayuntamientos y/o Municipios del Estado de México NO REUNEN LOS REQUISITOS DE LEY PARA OCUPAR DICHOS CARGOS. En dicho Informe se detalla que EN 29 MUNICIPIOS NINGÚN SERVIDOR PÚBLICO MUNICIPAL CUMPLE CON LOS REQUISITOS QUE MARCA LA LEY. Resulta contradictorio el argumento que expone el OSFEM en su respuesta ya que por un lado en su Informe de Resultados mencionado y publicado en su pagina web dice que NO Cumplen y por otro lado en su respuesta dice que NO “verificar si los servidores cumplen con el perfil de puesto, así como para la remisión de expedientes”. Entonces ya no entendí, hacen público en que Municipios y que puestos no cumplen con lo que mandata la Ley y luego dicen que ellos no se encargan de ver ese aspecto. Por fin, ¿si o no? En tal sentido resulta increíble que la Auditoría Especial no haya mandado los expedientes o en último de los casos los oficios informando al Órgano Interno de Control de la Legislatura tal situación, por lo que se solicita se haga una búsqueda exhaustiva de la información tal y como lo mandata la Ley, incluso en los archivos electrónicos como puede ser su sistema informático o electrónico de documentación recibida y enviada en el que se pueda constatar todos los oficios enviados durante el periodo solicitado 2019-2020 por parte de la Auditoría Especial de Desempeño antes llamada Auditoría Especial de Desempeño e Investigación al Órgano Interno de Control de la Legislatura.</w:t>
      </w:r>
      <w:r w:rsidRPr="0048256F">
        <w:rPr>
          <w:rFonts w:ascii="Palatino Linotype" w:hAnsi="Palatino Linotype" w:cs="Arial"/>
          <w:i/>
        </w:rPr>
        <w:t>” [sic]</w:t>
      </w:r>
    </w:p>
    <w:p w:rsidR="00973474" w:rsidRPr="0048256F" w:rsidRDefault="00973474" w:rsidP="00C65217">
      <w:pPr>
        <w:pStyle w:val="Prrafodelista"/>
        <w:ind w:left="720" w:right="851"/>
        <w:jc w:val="both"/>
        <w:rPr>
          <w:rFonts w:ascii="Palatino Linotype" w:hAnsi="Palatino Linotype" w:cs="Arial"/>
          <w:i/>
        </w:rPr>
      </w:pPr>
    </w:p>
    <w:p w:rsidR="003C0EEC" w:rsidRPr="0048256F" w:rsidRDefault="003C0EEC" w:rsidP="003C0EEC">
      <w:pPr>
        <w:pStyle w:val="Prrafodelista"/>
        <w:ind w:left="720" w:right="851"/>
        <w:jc w:val="both"/>
        <w:rPr>
          <w:rFonts w:ascii="Palatino Linotype" w:hAnsi="Palatino Linotype" w:cs="Arial"/>
          <w:b/>
          <w:bCs/>
          <w:i/>
          <w:u w:val="thick"/>
          <w:lang w:eastAsia="es-MX"/>
        </w:rPr>
      </w:pPr>
      <w:r w:rsidRPr="0048256F">
        <w:rPr>
          <w:rFonts w:ascii="Palatino Linotype" w:hAnsi="Palatino Linotype" w:cs="Arial"/>
          <w:b/>
          <w:bCs/>
          <w:i/>
          <w:u w:val="thick"/>
          <w:lang w:eastAsia="es-MX"/>
        </w:rPr>
        <w:t>0</w:t>
      </w:r>
      <w:r w:rsidR="00973474" w:rsidRPr="0048256F">
        <w:rPr>
          <w:rFonts w:ascii="Palatino Linotype" w:hAnsi="Palatino Linotype" w:cs="Arial"/>
          <w:b/>
          <w:bCs/>
          <w:i/>
          <w:u w:val="thick"/>
          <w:lang w:eastAsia="es-MX"/>
        </w:rPr>
        <w:t>1834</w:t>
      </w:r>
      <w:r w:rsidRPr="0048256F">
        <w:rPr>
          <w:rFonts w:ascii="Palatino Linotype" w:hAnsi="Palatino Linotype" w:cs="Arial"/>
          <w:b/>
          <w:bCs/>
          <w:i/>
          <w:u w:val="thick"/>
          <w:lang w:eastAsia="es-MX"/>
        </w:rPr>
        <w:t>/INFOEM/IP/RR/2021</w:t>
      </w:r>
    </w:p>
    <w:p w:rsidR="003C0EEC" w:rsidRPr="0048256F" w:rsidRDefault="003C0EEC" w:rsidP="00C65217">
      <w:pPr>
        <w:pStyle w:val="Prrafodelista"/>
        <w:ind w:left="720" w:right="851"/>
        <w:jc w:val="both"/>
        <w:rPr>
          <w:rFonts w:ascii="Palatino Linotype" w:hAnsi="Palatino Linotype" w:cs="Arial"/>
          <w:i/>
        </w:rPr>
      </w:pPr>
      <w:r w:rsidRPr="0048256F">
        <w:rPr>
          <w:rFonts w:ascii="Palatino Linotype" w:hAnsi="Palatino Linotype" w:cs="Arial"/>
          <w:i/>
        </w:rPr>
        <w:t>“</w:t>
      </w:r>
      <w:r w:rsidR="00973474" w:rsidRPr="0048256F">
        <w:rPr>
          <w:rFonts w:ascii="Palatino Linotype" w:hAnsi="Palatino Linotype" w:cs="Arial"/>
          <w:i/>
        </w:rPr>
        <w:t xml:space="preserve">Según respuesta se han recibido 1,426 documentos de los cuales se integraron 68 expedientes y de ellos solo se han radicado 2 correspondientes a los municipios de Zinacantepec y Santo Tomás, lo cual resulta increíble que después de dos años solo se haya radicado y actuado dos expedientes de 68, es decir solo el 2.94%, en promedio un solo expediente por año y solamente 62 documentos de 1426 (4.34%), lo que puede suponer que están dejando que las </w:t>
      </w:r>
      <w:r w:rsidR="00973474" w:rsidRPr="0048256F">
        <w:rPr>
          <w:rFonts w:ascii="Palatino Linotype" w:hAnsi="Palatino Linotype" w:cs="Arial"/>
          <w:i/>
        </w:rPr>
        <w:lastRenderedPageBreak/>
        <w:t>faltas administrativas con presunta responsabilidad no solo administrativa sino resarcitoria prescriban, o bien que termine la presente administración para tener el pretexto de que como ya no están no los pueden localizar ni sancionar; o peor aún, no quieren exhibir a los gobiernos municipales para no perder en las elecciones. Se dice que pueden ser resarcitorias por habérseles pagado a servidores públicos que no cumplían los requisitos de Ley, lo que origina un pago improcedente e indebido, autorizado por quien les dio el nombramiento (en algunos casos el cabildo). En tal virtud solicito se ordene se realice una búsqueda exhaustiva a efecto de dar respuesta a la presente solicitud tal y como lo indica el artículo 169 de la Ley de Transparencia, ya que no resulta creíble que solo dos expedientes se hayan radicado y actuado en consecuencia, lo que denota un ocultamiento de información. Dicha respuesta deberá ser por la vía solicitada.</w:t>
      </w:r>
      <w:r w:rsidRPr="0048256F">
        <w:rPr>
          <w:rFonts w:ascii="Palatino Linotype" w:hAnsi="Palatino Linotype" w:cs="Arial"/>
          <w:i/>
        </w:rPr>
        <w:t>” [sic]</w:t>
      </w:r>
    </w:p>
    <w:p w:rsidR="00C65217" w:rsidRPr="0048256F" w:rsidRDefault="00C65217" w:rsidP="00C65217">
      <w:pPr>
        <w:pStyle w:val="Prrafodelista"/>
        <w:ind w:left="720" w:right="851"/>
        <w:jc w:val="both"/>
        <w:rPr>
          <w:rFonts w:ascii="Palatino Linotype" w:hAnsi="Palatino Linotype" w:cs="Arial"/>
          <w:b/>
          <w:bCs/>
          <w:i/>
          <w:sz w:val="32"/>
          <w:u w:val="thick"/>
          <w:lang w:eastAsia="es-MX"/>
        </w:rPr>
      </w:pPr>
    </w:p>
    <w:p w:rsidR="003C0EEC" w:rsidRPr="0048256F" w:rsidRDefault="000E32FA" w:rsidP="003C0EEC">
      <w:pPr>
        <w:spacing w:after="0" w:line="360" w:lineRule="auto"/>
        <w:jc w:val="both"/>
        <w:rPr>
          <w:rFonts w:ascii="Palatino Linotype" w:hAnsi="Palatino Linotype" w:cs="Arial"/>
          <w:b/>
          <w:sz w:val="24"/>
          <w:szCs w:val="24"/>
        </w:rPr>
      </w:pPr>
      <w:r w:rsidRPr="0048256F">
        <w:rPr>
          <w:rFonts w:ascii="Palatino Linotype" w:hAnsi="Palatino Linotype" w:cs="Arial"/>
          <w:b/>
          <w:sz w:val="28"/>
        </w:rPr>
        <w:t>CUAR</w:t>
      </w:r>
      <w:r w:rsidR="003C0EEC" w:rsidRPr="0048256F">
        <w:rPr>
          <w:rFonts w:ascii="Palatino Linotype" w:hAnsi="Palatino Linotype" w:cs="Arial"/>
          <w:b/>
          <w:sz w:val="28"/>
        </w:rPr>
        <w:t>TO</w:t>
      </w:r>
      <w:r w:rsidR="003C0EEC" w:rsidRPr="0048256F">
        <w:rPr>
          <w:rFonts w:ascii="Palatino Linotype" w:hAnsi="Palatino Linotype" w:cs="Arial"/>
          <w:b/>
          <w:sz w:val="24"/>
          <w:szCs w:val="24"/>
        </w:rPr>
        <w:t xml:space="preserve">. </w:t>
      </w:r>
      <w:r w:rsidR="003C0EEC" w:rsidRPr="0048256F">
        <w:rPr>
          <w:rFonts w:ascii="Palatino Linotype" w:hAnsi="Palatino Linotype" w:cs="Arial"/>
          <w:b/>
          <w:sz w:val="28"/>
          <w:szCs w:val="28"/>
        </w:rPr>
        <w:t>Del turno del recurso de revisión.</w:t>
      </w:r>
    </w:p>
    <w:p w:rsidR="003C0EEC" w:rsidRPr="0048256F" w:rsidRDefault="003C0EEC" w:rsidP="003C0EEC">
      <w:pPr>
        <w:spacing w:after="0" w:line="360" w:lineRule="auto"/>
        <w:jc w:val="both"/>
        <w:rPr>
          <w:rFonts w:ascii="Palatino Linotype" w:hAnsi="Palatino Linotype" w:cs="Arial"/>
          <w:sz w:val="24"/>
          <w:szCs w:val="24"/>
        </w:rPr>
      </w:pPr>
      <w:r w:rsidRPr="0048256F">
        <w:rPr>
          <w:rFonts w:ascii="Palatino Linotype" w:hAnsi="Palatino Linotype" w:cs="Arial"/>
          <w:sz w:val="24"/>
          <w:szCs w:val="24"/>
        </w:rPr>
        <w:t xml:space="preserve">Los medios de impugnación le fueron turnados a los Comisionados </w:t>
      </w:r>
      <w:r w:rsidRPr="0048256F">
        <w:rPr>
          <w:rFonts w:ascii="Palatino Linotype" w:hAnsi="Palatino Linotype" w:cs="Arial"/>
          <w:b/>
          <w:sz w:val="24"/>
          <w:szCs w:val="24"/>
        </w:rPr>
        <w:t>Zulema Martínez Sánchez</w:t>
      </w:r>
      <w:r w:rsidR="00C65217" w:rsidRPr="0048256F">
        <w:rPr>
          <w:rFonts w:ascii="Palatino Linotype" w:hAnsi="Palatino Linotype" w:cs="Arial"/>
          <w:sz w:val="24"/>
          <w:szCs w:val="24"/>
        </w:rPr>
        <w:t xml:space="preserve"> </w:t>
      </w:r>
      <w:r w:rsidRPr="0048256F">
        <w:rPr>
          <w:rFonts w:ascii="Palatino Linotype" w:hAnsi="Palatino Linotype" w:cs="Arial"/>
          <w:sz w:val="24"/>
          <w:szCs w:val="24"/>
        </w:rPr>
        <w:t>y</w:t>
      </w:r>
      <w:r w:rsidRPr="0048256F">
        <w:rPr>
          <w:rFonts w:ascii="Palatino Linotype" w:hAnsi="Palatino Linotype" w:cs="Arial"/>
          <w:b/>
          <w:sz w:val="24"/>
          <w:szCs w:val="24"/>
        </w:rPr>
        <w:t xml:space="preserve"> </w:t>
      </w:r>
      <w:r w:rsidR="00973474" w:rsidRPr="0048256F">
        <w:rPr>
          <w:rFonts w:ascii="Palatino Linotype" w:hAnsi="Palatino Linotype" w:cs="Arial"/>
          <w:b/>
          <w:sz w:val="24"/>
          <w:szCs w:val="24"/>
        </w:rPr>
        <w:t>Javier Martínez Cruz</w:t>
      </w:r>
      <w:r w:rsidRPr="0048256F">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973474" w:rsidRPr="0048256F">
        <w:rPr>
          <w:rFonts w:ascii="Palatino Linotype" w:hAnsi="Palatino Linotype" w:cs="Arial"/>
          <w:sz w:val="24"/>
          <w:szCs w:val="24"/>
        </w:rPr>
        <w:t>veintidós de abril</w:t>
      </w:r>
      <w:r w:rsidRPr="0048256F">
        <w:rPr>
          <w:rFonts w:ascii="Palatino Linotype" w:hAnsi="Palatino Linotype" w:cs="Arial"/>
          <w:sz w:val="24"/>
          <w:szCs w:val="24"/>
        </w:rPr>
        <w:t xml:space="preserve"> de dos mil veintiuno, determinándose en ellos, un plazo de siete días para que las partes manifestaran lo que a su derecho corresponda en términos del numeral ya citado.</w:t>
      </w:r>
    </w:p>
    <w:p w:rsidR="003C0EEC" w:rsidRPr="0048256F" w:rsidRDefault="003C0EEC" w:rsidP="003C0EEC">
      <w:pPr>
        <w:spacing w:after="0"/>
        <w:rPr>
          <w:rFonts w:ascii="Palatino Linotype" w:hAnsi="Palatino Linotype"/>
          <w:sz w:val="28"/>
        </w:rPr>
      </w:pPr>
    </w:p>
    <w:p w:rsidR="003C0EEC" w:rsidRPr="0048256F" w:rsidRDefault="003C0EEC" w:rsidP="003C0EEC">
      <w:pPr>
        <w:spacing w:after="0"/>
        <w:rPr>
          <w:rFonts w:ascii="Palatino Linotype" w:hAnsi="Palatino Linotype"/>
          <w:sz w:val="2"/>
        </w:rPr>
      </w:pPr>
    </w:p>
    <w:p w:rsidR="003C0EEC" w:rsidRPr="0048256F" w:rsidRDefault="000E32FA" w:rsidP="003C0EEC">
      <w:pPr>
        <w:pStyle w:val="Prrafodelista"/>
        <w:spacing w:line="360" w:lineRule="auto"/>
        <w:ind w:left="0"/>
        <w:jc w:val="both"/>
        <w:rPr>
          <w:rFonts w:ascii="Palatino Linotype" w:hAnsi="Palatino Linotype" w:cs="Arial"/>
          <w:b/>
          <w:sz w:val="28"/>
          <w:szCs w:val="28"/>
        </w:rPr>
      </w:pPr>
      <w:r w:rsidRPr="0048256F">
        <w:rPr>
          <w:rFonts w:ascii="Palatino Linotype" w:hAnsi="Palatino Linotype" w:cs="Arial"/>
          <w:b/>
          <w:color w:val="000000" w:themeColor="text1"/>
          <w:sz w:val="28"/>
        </w:rPr>
        <w:t>QUIN</w:t>
      </w:r>
      <w:r w:rsidR="003C0EEC" w:rsidRPr="0048256F">
        <w:rPr>
          <w:rFonts w:ascii="Palatino Linotype" w:hAnsi="Palatino Linotype" w:cs="Arial"/>
          <w:b/>
          <w:color w:val="000000" w:themeColor="text1"/>
          <w:sz w:val="28"/>
        </w:rPr>
        <w:t>TO</w:t>
      </w:r>
      <w:r w:rsidR="003C0EEC" w:rsidRPr="0048256F">
        <w:rPr>
          <w:rFonts w:ascii="Palatino Linotype" w:hAnsi="Palatino Linotype" w:cs="Arial"/>
          <w:b/>
          <w:color w:val="000000" w:themeColor="text1"/>
          <w:sz w:val="28"/>
          <w:szCs w:val="28"/>
        </w:rPr>
        <w:t xml:space="preserve">. </w:t>
      </w:r>
      <w:r w:rsidR="003C0EEC" w:rsidRPr="0048256F">
        <w:rPr>
          <w:rFonts w:ascii="Palatino Linotype" w:hAnsi="Palatino Linotype" w:cs="Arial"/>
          <w:b/>
          <w:sz w:val="28"/>
          <w:szCs w:val="28"/>
        </w:rPr>
        <w:t>De la acumulación.</w:t>
      </w:r>
    </w:p>
    <w:p w:rsidR="003C0EEC" w:rsidRPr="0048256F" w:rsidRDefault="003C0EEC" w:rsidP="00973474">
      <w:pPr>
        <w:pStyle w:val="Prrafodelista"/>
        <w:spacing w:line="360" w:lineRule="auto"/>
        <w:ind w:left="0"/>
        <w:jc w:val="both"/>
        <w:rPr>
          <w:rFonts w:ascii="Palatino Linotype" w:hAnsi="Palatino Linotype" w:cs="Arial"/>
        </w:rPr>
      </w:pPr>
      <w:r w:rsidRPr="0048256F">
        <w:rPr>
          <w:rFonts w:ascii="Palatino Linotype" w:hAnsi="Palatino Linotype" w:cs="Arial"/>
        </w:rPr>
        <w:t xml:space="preserve">Posteriormente por acuerdo del Pleno del Instituto, en la </w:t>
      </w:r>
      <w:r w:rsidR="00973474" w:rsidRPr="0048256F">
        <w:rPr>
          <w:rFonts w:ascii="Palatino Linotype" w:hAnsi="Palatino Linotype" w:cs="Arial"/>
          <w:b/>
        </w:rPr>
        <w:t>Décima Cuarta</w:t>
      </w:r>
      <w:r w:rsidRPr="0048256F">
        <w:rPr>
          <w:rFonts w:ascii="Palatino Linotype" w:hAnsi="Palatino Linotype" w:cs="Arial"/>
          <w:b/>
        </w:rPr>
        <w:t xml:space="preserve"> Sesión Ordinaria </w:t>
      </w:r>
      <w:r w:rsidRPr="0048256F">
        <w:rPr>
          <w:rFonts w:ascii="Palatino Linotype" w:hAnsi="Palatino Linotype" w:cs="Arial"/>
        </w:rPr>
        <w:t xml:space="preserve">de Pleno de fecha </w:t>
      </w:r>
      <w:r w:rsidR="00973474" w:rsidRPr="0048256F">
        <w:rPr>
          <w:rFonts w:ascii="Palatino Linotype" w:hAnsi="Palatino Linotype" w:cs="Arial"/>
          <w:b/>
        </w:rPr>
        <w:t>veintiocho de abril</w:t>
      </w:r>
      <w:r w:rsidRPr="0048256F">
        <w:rPr>
          <w:rFonts w:ascii="Palatino Linotype" w:hAnsi="Palatino Linotype" w:cs="Arial"/>
          <w:b/>
        </w:rPr>
        <w:t xml:space="preserve"> del año dos mil veintiuno</w:t>
      </w:r>
      <w:r w:rsidRPr="0048256F">
        <w:rPr>
          <w:rFonts w:ascii="Palatino Linotype" w:hAnsi="Palatino Linotype" w:cs="Arial"/>
        </w:rPr>
        <w:t xml:space="preserve">, se determinó acumular los recursos de revisión en estudio, ya que existe identidad del solicitante, del </w:t>
      </w:r>
      <w:r w:rsidR="00973474" w:rsidRPr="0048256F">
        <w:rPr>
          <w:rFonts w:ascii="Palatino Linotype" w:hAnsi="Palatino Linotype" w:cs="Arial"/>
          <w:b/>
        </w:rPr>
        <w:t>Sujeto Obligado</w:t>
      </w:r>
      <w:r w:rsidR="00973474" w:rsidRPr="0048256F">
        <w:rPr>
          <w:rFonts w:ascii="Palatino Linotype" w:hAnsi="Palatino Linotype" w:cs="Arial"/>
        </w:rPr>
        <w:t xml:space="preserve"> </w:t>
      </w:r>
      <w:r w:rsidRPr="0048256F">
        <w:rPr>
          <w:rFonts w:ascii="Palatino Linotype" w:hAnsi="Palatino Linotype" w:cs="Arial"/>
        </w:rPr>
        <w:t>y similitud de causas y objeto de solicitud.</w:t>
      </w:r>
    </w:p>
    <w:p w:rsidR="003C0EEC" w:rsidRPr="0048256F" w:rsidRDefault="003C0EEC" w:rsidP="003C0EEC">
      <w:pPr>
        <w:spacing w:after="0" w:line="360" w:lineRule="auto"/>
        <w:jc w:val="both"/>
        <w:rPr>
          <w:rFonts w:ascii="Palatino Linotype" w:hAnsi="Palatino Linotype"/>
          <w:sz w:val="24"/>
          <w:szCs w:val="24"/>
        </w:rPr>
      </w:pPr>
      <w:r w:rsidRPr="0048256F">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w:t>
      </w:r>
      <w:r w:rsidR="00973474" w:rsidRPr="0048256F">
        <w:rPr>
          <w:rFonts w:ascii="Palatino Linotype" w:hAnsi="Palatino Linotype"/>
          <w:sz w:val="24"/>
          <w:szCs w:val="24"/>
        </w:rPr>
        <w:t>,</w:t>
      </w:r>
      <w:r w:rsidRPr="0048256F">
        <w:rPr>
          <w:rFonts w:ascii="Palatino Linotype" w:hAnsi="Palatino Linotype"/>
          <w:sz w:val="24"/>
          <w:szCs w:val="24"/>
        </w:rPr>
        <w:t xml:space="preserve"> del Código de Procedimientos Administrativos del Estado de México, los cuales establecen respectivamente:</w:t>
      </w:r>
    </w:p>
    <w:p w:rsidR="00973474" w:rsidRPr="0048256F" w:rsidRDefault="00973474" w:rsidP="00973474">
      <w:pPr>
        <w:pStyle w:val="Sinespaciado"/>
        <w:rPr>
          <w:sz w:val="16"/>
        </w:rPr>
      </w:pPr>
    </w:p>
    <w:p w:rsidR="003C0EEC" w:rsidRPr="0048256F" w:rsidRDefault="003C0EEC" w:rsidP="003C0EEC">
      <w:pPr>
        <w:spacing w:after="0" w:line="360" w:lineRule="auto"/>
        <w:jc w:val="both"/>
        <w:rPr>
          <w:rFonts w:ascii="Palatino Linotype" w:hAnsi="Palatino Linotype"/>
          <w:sz w:val="6"/>
          <w:szCs w:val="24"/>
        </w:rPr>
      </w:pPr>
    </w:p>
    <w:p w:rsidR="003C0EEC" w:rsidRPr="0048256F" w:rsidRDefault="003C0EEC" w:rsidP="003C0EEC">
      <w:pPr>
        <w:spacing w:after="0" w:line="240" w:lineRule="auto"/>
        <w:ind w:left="851" w:right="851"/>
        <w:jc w:val="both"/>
        <w:rPr>
          <w:rFonts w:ascii="Palatino Linotype" w:hAnsi="Palatino Linotype"/>
          <w:i/>
          <w:szCs w:val="24"/>
        </w:rPr>
      </w:pPr>
      <w:r w:rsidRPr="0048256F">
        <w:rPr>
          <w:rFonts w:ascii="Palatino Linotype" w:hAnsi="Palatino Linotype"/>
          <w:i/>
          <w:szCs w:val="24"/>
        </w:rPr>
        <w:t>“</w:t>
      </w:r>
      <w:r w:rsidRPr="0048256F">
        <w:rPr>
          <w:rFonts w:ascii="Palatino Linotype" w:hAnsi="Palatino Linotype"/>
          <w:b/>
          <w:i/>
          <w:szCs w:val="24"/>
        </w:rPr>
        <w:t>Artículo 195.</w:t>
      </w:r>
      <w:r w:rsidRPr="0048256F">
        <w:rPr>
          <w:rFonts w:ascii="Palatino Linotype" w:hAnsi="Palatino Linotype"/>
          <w:i/>
          <w:szCs w:val="24"/>
        </w:rPr>
        <w:t xml:space="preserve"> En la tramitación del recurso de revisión se aplicarán supletoriamente las disposiciones contenidas en el </w:t>
      </w:r>
      <w:r w:rsidRPr="0048256F">
        <w:rPr>
          <w:rFonts w:ascii="Palatino Linotype" w:hAnsi="Palatino Linotype"/>
          <w:b/>
          <w:i/>
          <w:szCs w:val="24"/>
          <w:u w:val="single"/>
        </w:rPr>
        <w:t>Código de Procedimientos Administrativos del Estado de México</w:t>
      </w:r>
      <w:r w:rsidRPr="0048256F">
        <w:rPr>
          <w:rFonts w:ascii="Palatino Linotype" w:hAnsi="Palatino Linotype"/>
          <w:i/>
          <w:szCs w:val="24"/>
        </w:rPr>
        <w:t>.”</w:t>
      </w:r>
    </w:p>
    <w:p w:rsidR="00973474" w:rsidRPr="0048256F" w:rsidRDefault="00973474" w:rsidP="003C0EEC">
      <w:pPr>
        <w:spacing w:after="0" w:line="240" w:lineRule="auto"/>
        <w:ind w:left="851" w:right="851"/>
        <w:jc w:val="both"/>
        <w:rPr>
          <w:rFonts w:ascii="Palatino Linotype" w:hAnsi="Palatino Linotype"/>
          <w:i/>
          <w:szCs w:val="24"/>
        </w:rPr>
      </w:pPr>
    </w:p>
    <w:p w:rsidR="003C0EEC" w:rsidRPr="0048256F" w:rsidRDefault="003C0EEC" w:rsidP="003C0EEC">
      <w:pPr>
        <w:spacing w:after="0" w:line="240" w:lineRule="auto"/>
        <w:ind w:left="851" w:right="851"/>
        <w:jc w:val="both"/>
        <w:rPr>
          <w:rFonts w:ascii="Palatino Linotype" w:hAnsi="Palatino Linotype"/>
          <w:i/>
          <w:szCs w:val="24"/>
        </w:rPr>
      </w:pPr>
      <w:r w:rsidRPr="0048256F">
        <w:rPr>
          <w:rFonts w:ascii="Palatino Linotype" w:hAnsi="Palatino Linotype"/>
          <w:i/>
          <w:szCs w:val="24"/>
        </w:rPr>
        <w:t>“</w:t>
      </w:r>
      <w:r w:rsidRPr="0048256F">
        <w:rPr>
          <w:rFonts w:ascii="Palatino Linotype" w:hAnsi="Palatino Linotype"/>
          <w:b/>
          <w:i/>
          <w:szCs w:val="24"/>
        </w:rPr>
        <w:t>Artículo 18.</w:t>
      </w:r>
      <w:r w:rsidRPr="0048256F">
        <w:rPr>
          <w:rFonts w:ascii="Palatino Linotype" w:hAnsi="Palatino Linotype"/>
          <w:i/>
          <w:szCs w:val="24"/>
        </w:rPr>
        <w:t xml:space="preserve"> </w:t>
      </w:r>
      <w:r w:rsidRPr="0048256F">
        <w:rPr>
          <w:rFonts w:ascii="Palatino Linotype" w:hAnsi="Palatino Linotype"/>
          <w:b/>
          <w:i/>
          <w:szCs w:val="24"/>
          <w:u w:val="single"/>
        </w:rPr>
        <w:t>La autoridad administrativa</w:t>
      </w:r>
      <w:r w:rsidRPr="0048256F">
        <w:rPr>
          <w:rFonts w:ascii="Palatino Linotype" w:hAnsi="Palatino Linotype"/>
          <w:i/>
          <w:szCs w:val="24"/>
        </w:rPr>
        <w:t xml:space="preserve"> o el Tribunal </w:t>
      </w:r>
      <w:r w:rsidRPr="0048256F">
        <w:rPr>
          <w:rFonts w:ascii="Palatino Linotype" w:hAnsi="Palatino Linotype"/>
          <w:b/>
          <w:i/>
          <w:szCs w:val="24"/>
          <w:u w:val="single"/>
        </w:rPr>
        <w:t>acordarán la acumulación</w:t>
      </w:r>
      <w:r w:rsidRPr="0048256F">
        <w:rPr>
          <w:rFonts w:ascii="Palatino Linotype" w:hAnsi="Palatino Linotype"/>
          <w:i/>
          <w:szCs w:val="24"/>
        </w:rPr>
        <w:t xml:space="preserve"> de los expedientes del procedimiento y proceso administrativo que ante ellos se sigan</w:t>
      </w:r>
      <w:r w:rsidRPr="0048256F">
        <w:rPr>
          <w:rFonts w:ascii="Palatino Linotype" w:hAnsi="Palatino Linotype"/>
          <w:b/>
          <w:i/>
          <w:szCs w:val="24"/>
          <w:u w:val="single"/>
        </w:rPr>
        <w:t>, de oficio</w:t>
      </w:r>
      <w:r w:rsidRPr="0048256F">
        <w:rPr>
          <w:rFonts w:ascii="Palatino Linotype" w:hAnsi="Palatino Linotype"/>
          <w:i/>
          <w:szCs w:val="24"/>
        </w:rPr>
        <w:t xml:space="preserve"> o a petición de parte, </w:t>
      </w:r>
      <w:r w:rsidRPr="0048256F">
        <w:rPr>
          <w:rFonts w:ascii="Palatino Linotype" w:hAnsi="Palatino Linotype"/>
          <w:b/>
          <w:i/>
          <w:szCs w:val="24"/>
          <w:u w:val="single"/>
        </w:rPr>
        <w:t>cuando las partes o los actos administrativos sean iguales, se trate de actos conexos o resulte conveniente el trámite unificado de los asuntos</w:t>
      </w:r>
      <w:r w:rsidRPr="0048256F">
        <w:rPr>
          <w:rFonts w:ascii="Palatino Linotype" w:hAnsi="Palatino Linotype"/>
          <w:i/>
          <w:szCs w:val="24"/>
        </w:rPr>
        <w:t>, para evitar la emisión de resoluciones contradictorias. La misma regla se aplicará, en lo conducente, para la separación de los expedientes.”</w:t>
      </w:r>
    </w:p>
    <w:p w:rsidR="003C0EEC" w:rsidRPr="0048256F" w:rsidRDefault="003C0EEC" w:rsidP="003C0EEC">
      <w:pPr>
        <w:spacing w:after="0" w:line="240" w:lineRule="auto"/>
        <w:ind w:left="851" w:right="851"/>
        <w:jc w:val="both"/>
        <w:rPr>
          <w:rFonts w:ascii="Palatino Linotype" w:hAnsi="Palatino Linotype"/>
          <w:i/>
          <w:sz w:val="24"/>
          <w:szCs w:val="24"/>
        </w:rPr>
      </w:pPr>
    </w:p>
    <w:p w:rsidR="003C0EEC" w:rsidRPr="0048256F" w:rsidRDefault="003C0EEC" w:rsidP="003C0EEC">
      <w:pPr>
        <w:spacing w:after="0" w:line="240" w:lineRule="auto"/>
        <w:ind w:right="851"/>
        <w:jc w:val="both"/>
        <w:rPr>
          <w:rFonts w:ascii="Palatino Linotype" w:hAnsi="Palatino Linotype"/>
          <w:i/>
          <w:sz w:val="18"/>
          <w:szCs w:val="24"/>
        </w:rPr>
      </w:pPr>
    </w:p>
    <w:p w:rsidR="003C0EEC" w:rsidRPr="0048256F" w:rsidRDefault="003C0EEC" w:rsidP="003C0EEC">
      <w:pPr>
        <w:spacing w:after="0" w:line="360" w:lineRule="auto"/>
        <w:jc w:val="both"/>
        <w:rPr>
          <w:rFonts w:ascii="Palatino Linotype" w:hAnsi="Palatino Linotype" w:cs="Arial"/>
          <w:b/>
          <w:sz w:val="24"/>
          <w:szCs w:val="24"/>
        </w:rPr>
      </w:pPr>
      <w:r w:rsidRPr="0048256F">
        <w:rPr>
          <w:rFonts w:ascii="Palatino Linotype" w:hAnsi="Palatino Linotype" w:cs="Arial"/>
          <w:b/>
          <w:sz w:val="28"/>
        </w:rPr>
        <w:t>S</w:t>
      </w:r>
      <w:r w:rsidR="000E32FA" w:rsidRPr="0048256F">
        <w:rPr>
          <w:rFonts w:ascii="Palatino Linotype" w:hAnsi="Palatino Linotype" w:cs="Arial"/>
          <w:b/>
          <w:sz w:val="28"/>
        </w:rPr>
        <w:t>EXT</w:t>
      </w:r>
      <w:r w:rsidRPr="0048256F">
        <w:rPr>
          <w:rFonts w:ascii="Palatino Linotype" w:hAnsi="Palatino Linotype" w:cs="Arial"/>
          <w:b/>
          <w:sz w:val="28"/>
        </w:rPr>
        <w:t>O</w:t>
      </w:r>
      <w:r w:rsidRPr="0048256F">
        <w:rPr>
          <w:rFonts w:ascii="Palatino Linotype" w:hAnsi="Palatino Linotype" w:cs="Arial"/>
          <w:b/>
          <w:sz w:val="24"/>
          <w:szCs w:val="24"/>
        </w:rPr>
        <w:t xml:space="preserve">. </w:t>
      </w:r>
      <w:r w:rsidRPr="0048256F">
        <w:rPr>
          <w:rFonts w:ascii="Palatino Linotype" w:hAnsi="Palatino Linotype" w:cs="Arial"/>
          <w:b/>
          <w:sz w:val="28"/>
          <w:szCs w:val="28"/>
        </w:rPr>
        <w:t>De la etapa de instrucción.</w:t>
      </w:r>
    </w:p>
    <w:p w:rsidR="00973474" w:rsidRPr="0048256F" w:rsidRDefault="00973474" w:rsidP="00973474">
      <w:pPr>
        <w:spacing w:after="0" w:line="360" w:lineRule="auto"/>
        <w:jc w:val="both"/>
        <w:rPr>
          <w:rFonts w:ascii="Palatino Linotype" w:hAnsi="Palatino Linotype" w:cs="Arial"/>
          <w:sz w:val="24"/>
          <w:szCs w:val="24"/>
          <w:lang w:val="es-ES"/>
        </w:rPr>
      </w:pPr>
      <w:r w:rsidRPr="0048256F">
        <w:rPr>
          <w:rFonts w:ascii="Palatino Linotype" w:hAnsi="Palatino Linotype" w:cs="Arial"/>
          <w:sz w:val="24"/>
          <w:szCs w:val="24"/>
          <w:lang w:val="es-ES"/>
        </w:rPr>
        <w:t xml:space="preserve">Así, una vez abierta la etapa de instrucción, en el sumario se observa que el </w:t>
      </w:r>
      <w:r w:rsidRPr="0048256F">
        <w:rPr>
          <w:rFonts w:ascii="Palatino Linotype" w:hAnsi="Palatino Linotype" w:cs="Arial"/>
          <w:b/>
          <w:sz w:val="24"/>
          <w:szCs w:val="24"/>
          <w:lang w:val="es-ES"/>
        </w:rPr>
        <w:t>Sujeto Obligado</w:t>
      </w:r>
      <w:r w:rsidRPr="0048256F">
        <w:rPr>
          <w:rFonts w:ascii="Palatino Linotype" w:hAnsi="Palatino Linotype" w:cs="Arial"/>
          <w:sz w:val="24"/>
          <w:szCs w:val="24"/>
          <w:lang w:val="es-ES"/>
        </w:rPr>
        <w:t xml:space="preserve"> presentó su informe justificado, mediante los archivos electrónicos denominados </w:t>
      </w:r>
      <w:r w:rsidRPr="0048256F">
        <w:rPr>
          <w:rFonts w:ascii="Palatino Linotype" w:hAnsi="Palatino Linotype" w:cs="Arial"/>
          <w:i/>
          <w:sz w:val="24"/>
          <w:szCs w:val="24"/>
          <w:lang w:val="es-ES"/>
        </w:rPr>
        <w:t>“</w:t>
      </w:r>
      <w:r w:rsidR="00DD0841" w:rsidRPr="0048256F">
        <w:rPr>
          <w:rFonts w:ascii="Palatino Linotype" w:hAnsi="Palatino Linotype" w:cs="Arial"/>
          <w:i/>
          <w:sz w:val="24"/>
          <w:szCs w:val="24"/>
          <w:lang w:val="es-ES"/>
        </w:rPr>
        <w:t>INFORME JUSTIFICADO 01825- OSFEM.pdf</w:t>
      </w:r>
      <w:r w:rsidRPr="0048256F">
        <w:rPr>
          <w:rFonts w:ascii="Palatino Linotype" w:hAnsi="Palatino Linotype" w:cs="Arial"/>
          <w:i/>
          <w:sz w:val="24"/>
          <w:szCs w:val="24"/>
          <w:lang w:val="es-ES"/>
        </w:rPr>
        <w:t>”</w:t>
      </w:r>
      <w:r w:rsidRPr="0048256F">
        <w:rPr>
          <w:rFonts w:ascii="Palatino Linotype" w:hAnsi="Palatino Linotype" w:cs="Arial"/>
          <w:sz w:val="24"/>
          <w:szCs w:val="24"/>
          <w:lang w:val="es-ES"/>
        </w:rPr>
        <w:t xml:space="preserve">, </w:t>
      </w:r>
      <w:r w:rsidRPr="0048256F">
        <w:rPr>
          <w:rFonts w:ascii="Palatino Linotype" w:hAnsi="Palatino Linotype" w:cs="Arial"/>
          <w:i/>
          <w:sz w:val="24"/>
          <w:szCs w:val="24"/>
          <w:lang w:val="es-ES"/>
        </w:rPr>
        <w:t>“</w:t>
      </w:r>
      <w:r w:rsidR="00DD0841" w:rsidRPr="0048256F">
        <w:rPr>
          <w:rFonts w:ascii="Palatino Linotype" w:hAnsi="Palatino Linotype" w:cs="Arial"/>
          <w:i/>
          <w:sz w:val="24"/>
          <w:szCs w:val="24"/>
          <w:lang w:val="es-ES"/>
        </w:rPr>
        <w:t>1825 Informe Justificado.pdf</w:t>
      </w:r>
      <w:r w:rsidRPr="0048256F">
        <w:rPr>
          <w:rFonts w:ascii="Palatino Linotype" w:hAnsi="Palatino Linotype" w:cs="Arial"/>
          <w:i/>
          <w:sz w:val="24"/>
          <w:szCs w:val="24"/>
          <w:lang w:val="es-ES"/>
        </w:rPr>
        <w:t>”</w:t>
      </w:r>
      <w:r w:rsidR="00DD0841" w:rsidRPr="0048256F">
        <w:rPr>
          <w:rFonts w:ascii="Palatino Linotype" w:hAnsi="Palatino Linotype" w:cs="Arial"/>
          <w:sz w:val="24"/>
          <w:szCs w:val="24"/>
          <w:lang w:val="es-ES"/>
        </w:rPr>
        <w:t xml:space="preserve">, </w:t>
      </w:r>
      <w:r w:rsidRPr="0048256F">
        <w:rPr>
          <w:rFonts w:ascii="Palatino Linotype" w:hAnsi="Palatino Linotype" w:cs="Arial"/>
          <w:i/>
          <w:sz w:val="24"/>
          <w:szCs w:val="24"/>
          <w:lang w:val="es-ES"/>
        </w:rPr>
        <w:t>“</w:t>
      </w:r>
      <w:r w:rsidR="00DD0841" w:rsidRPr="0048256F">
        <w:rPr>
          <w:rFonts w:ascii="Palatino Linotype" w:hAnsi="Palatino Linotype" w:cs="Arial"/>
          <w:i/>
          <w:sz w:val="24"/>
          <w:szCs w:val="24"/>
          <w:lang w:val="es-ES"/>
        </w:rPr>
        <w:t>INFORME JUSTIFICADO 01834- CONTRALORIA.pdf</w:t>
      </w:r>
      <w:r w:rsidRPr="0048256F">
        <w:rPr>
          <w:rFonts w:ascii="Palatino Linotype" w:hAnsi="Palatino Linotype" w:cs="Arial"/>
          <w:i/>
          <w:sz w:val="24"/>
          <w:szCs w:val="24"/>
          <w:lang w:val="es-ES"/>
        </w:rPr>
        <w:t>”</w:t>
      </w:r>
      <w:r w:rsidRPr="0048256F">
        <w:rPr>
          <w:rFonts w:ascii="Palatino Linotype" w:hAnsi="Palatino Linotype" w:cs="Arial"/>
          <w:sz w:val="24"/>
          <w:szCs w:val="24"/>
          <w:lang w:val="es-ES"/>
        </w:rPr>
        <w:t xml:space="preserve"> y </w:t>
      </w:r>
      <w:r w:rsidRPr="0048256F">
        <w:rPr>
          <w:rFonts w:ascii="Palatino Linotype" w:hAnsi="Palatino Linotype" w:cs="Arial"/>
          <w:i/>
          <w:sz w:val="24"/>
          <w:szCs w:val="24"/>
          <w:lang w:val="es-ES"/>
        </w:rPr>
        <w:t>“</w:t>
      </w:r>
      <w:r w:rsidR="00DD0841" w:rsidRPr="0048256F">
        <w:rPr>
          <w:rFonts w:ascii="Palatino Linotype" w:hAnsi="Palatino Linotype" w:cs="Arial"/>
          <w:i/>
          <w:sz w:val="24"/>
          <w:szCs w:val="24"/>
          <w:lang w:val="es-ES"/>
        </w:rPr>
        <w:t>1834 Informe Justificado.pdf</w:t>
      </w:r>
      <w:r w:rsidRPr="0048256F">
        <w:rPr>
          <w:rFonts w:ascii="Palatino Linotype" w:hAnsi="Palatino Linotype" w:cs="Arial"/>
          <w:i/>
          <w:sz w:val="24"/>
          <w:szCs w:val="24"/>
          <w:lang w:val="es-ES"/>
        </w:rPr>
        <w:t>”</w:t>
      </w:r>
      <w:r w:rsidRPr="0048256F">
        <w:rPr>
          <w:rFonts w:ascii="Palatino Linotype" w:hAnsi="Palatino Linotype" w:cs="Arial"/>
          <w:sz w:val="24"/>
          <w:szCs w:val="24"/>
          <w:lang w:val="es-ES"/>
        </w:rPr>
        <w:t>;  asimismo, el recurrente no realizo manifestación alguna, de conformidad con la</w:t>
      </w:r>
      <w:r w:rsidR="00DD0841" w:rsidRPr="0048256F">
        <w:rPr>
          <w:rFonts w:ascii="Palatino Linotype" w:hAnsi="Palatino Linotype" w:cs="Arial"/>
          <w:sz w:val="24"/>
          <w:szCs w:val="24"/>
          <w:lang w:val="es-ES"/>
        </w:rPr>
        <w:t>s</w:t>
      </w:r>
      <w:r w:rsidRPr="0048256F">
        <w:rPr>
          <w:rFonts w:ascii="Palatino Linotype" w:hAnsi="Palatino Linotype" w:cs="Arial"/>
          <w:sz w:val="24"/>
          <w:szCs w:val="24"/>
          <w:lang w:val="es-ES"/>
        </w:rPr>
        <w:t xml:space="preserve"> siguiente</w:t>
      </w:r>
      <w:r w:rsidR="00DD0841" w:rsidRPr="0048256F">
        <w:rPr>
          <w:rFonts w:ascii="Palatino Linotype" w:hAnsi="Palatino Linotype" w:cs="Arial"/>
          <w:sz w:val="24"/>
          <w:szCs w:val="24"/>
          <w:lang w:val="es-ES"/>
        </w:rPr>
        <w:t>s</w:t>
      </w:r>
      <w:r w:rsidRPr="0048256F">
        <w:rPr>
          <w:rFonts w:ascii="Palatino Linotype" w:hAnsi="Palatino Linotype" w:cs="Arial"/>
          <w:sz w:val="24"/>
          <w:szCs w:val="24"/>
          <w:lang w:val="es-ES"/>
        </w:rPr>
        <w:t xml:space="preserve"> captura</w:t>
      </w:r>
      <w:r w:rsidR="00DD0841" w:rsidRPr="0048256F">
        <w:rPr>
          <w:rFonts w:ascii="Palatino Linotype" w:hAnsi="Palatino Linotype" w:cs="Arial"/>
          <w:sz w:val="24"/>
          <w:szCs w:val="24"/>
          <w:lang w:val="es-ES"/>
        </w:rPr>
        <w:t>s</w:t>
      </w:r>
      <w:r w:rsidRPr="0048256F">
        <w:rPr>
          <w:rFonts w:ascii="Palatino Linotype" w:hAnsi="Palatino Linotype" w:cs="Arial"/>
          <w:sz w:val="24"/>
          <w:szCs w:val="24"/>
          <w:lang w:val="es-ES"/>
        </w:rPr>
        <w:t xml:space="preserve"> de pantalla:</w:t>
      </w:r>
    </w:p>
    <w:p w:rsidR="00DD0841" w:rsidRPr="0048256F" w:rsidRDefault="00DD0841" w:rsidP="00973474">
      <w:pPr>
        <w:spacing w:after="0" w:line="360" w:lineRule="auto"/>
        <w:jc w:val="both"/>
        <w:rPr>
          <w:rFonts w:ascii="Palatino Linotype" w:hAnsi="Palatino Linotype" w:cs="Arial"/>
          <w:sz w:val="24"/>
          <w:szCs w:val="24"/>
          <w:lang w:val="es-ES"/>
        </w:rPr>
      </w:pPr>
      <w:r w:rsidRPr="0048256F">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2672715</wp:posOffset>
                </wp:positionH>
                <wp:positionV relativeFrom="paragraph">
                  <wp:posOffset>-78961</wp:posOffset>
                </wp:positionV>
                <wp:extent cx="1129085" cy="389614"/>
                <wp:effectExtent l="19050" t="19050" r="13970" b="29845"/>
                <wp:wrapNone/>
                <wp:docPr id="3" name="Flecha izquierda 3"/>
                <wp:cNvGraphicFramePr/>
                <a:graphic xmlns:a="http://schemas.openxmlformats.org/drawingml/2006/main">
                  <a:graphicData uri="http://schemas.microsoft.com/office/word/2010/wordprocessingShape">
                    <wps:wsp>
                      <wps:cNvSpPr/>
                      <wps:spPr>
                        <a:xfrm>
                          <a:off x="0" y="0"/>
                          <a:ext cx="1129085" cy="389614"/>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02894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210.45pt;margin-top:-6.2pt;width:88.9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" adj="3727" fillcolor="red" strokecolor="white [3212]" strokeweight="1pt"/>
            </w:pict>
          </mc:Fallback>
        </mc:AlternateContent>
      </w:r>
      <w:r w:rsidRPr="0048256F">
        <w:rPr>
          <w:rFonts w:ascii="Palatino Linotype" w:hAnsi="Palatino Linotype" w:cs="Arial"/>
          <w:noProof/>
          <w:sz w:val="24"/>
          <w:szCs w:val="24"/>
          <w:lang w:eastAsia="es-MX"/>
        </w:rPr>
        <w:drawing>
          <wp:inline distT="0" distB="0" distL="0" distR="0">
            <wp:extent cx="5760720" cy="21945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94560"/>
                    </a:xfrm>
                    <a:prstGeom prst="rect">
                      <a:avLst/>
                    </a:prstGeom>
                    <a:noFill/>
                    <a:ln>
                      <a:noFill/>
                    </a:ln>
                  </pic:spPr>
                </pic:pic>
              </a:graphicData>
            </a:graphic>
          </wp:inline>
        </w:drawing>
      </w:r>
    </w:p>
    <w:p w:rsidR="00DD0841" w:rsidRPr="0048256F" w:rsidRDefault="00DD0841" w:rsidP="00973474">
      <w:pPr>
        <w:spacing w:after="0" w:line="360" w:lineRule="auto"/>
        <w:jc w:val="both"/>
        <w:rPr>
          <w:rFonts w:ascii="Palatino Linotype" w:hAnsi="Palatino Linotype" w:cs="Arial"/>
          <w:sz w:val="24"/>
          <w:szCs w:val="24"/>
          <w:lang w:val="es-ES"/>
        </w:rPr>
      </w:pPr>
      <w:r w:rsidRPr="0048256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296758AB" wp14:editId="7CC16DC3">
                <wp:simplePos x="0" y="0"/>
                <wp:positionH relativeFrom="column">
                  <wp:posOffset>2729395</wp:posOffset>
                </wp:positionH>
                <wp:positionV relativeFrom="paragraph">
                  <wp:posOffset>255905</wp:posOffset>
                </wp:positionV>
                <wp:extent cx="1129085" cy="389614"/>
                <wp:effectExtent l="19050" t="19050" r="13970" b="29845"/>
                <wp:wrapNone/>
                <wp:docPr id="4" name="Flecha izquierda 4"/>
                <wp:cNvGraphicFramePr/>
                <a:graphic xmlns:a="http://schemas.openxmlformats.org/drawingml/2006/main">
                  <a:graphicData uri="http://schemas.microsoft.com/office/word/2010/wordprocessingShape">
                    <wps:wsp>
                      <wps:cNvSpPr/>
                      <wps:spPr>
                        <a:xfrm>
                          <a:off x="0" y="0"/>
                          <a:ext cx="1129085" cy="389614"/>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8ADB7" id="Flecha izquierda 4" o:spid="_x0000_s1026" type="#_x0000_t66" style="position:absolute;margin-left:214.9pt;margin-top:20.15pt;width:88.9pt;height:3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" adj="3727" fillcolor="red" strokecolor="white [3212]" strokeweight="1pt"/>
            </w:pict>
          </mc:Fallback>
        </mc:AlternateContent>
      </w:r>
    </w:p>
    <w:p w:rsidR="003C0EEC" w:rsidRPr="0048256F" w:rsidRDefault="00DD0841" w:rsidP="003C0EEC">
      <w:pPr>
        <w:spacing w:after="0" w:line="360" w:lineRule="auto"/>
        <w:jc w:val="both"/>
        <w:rPr>
          <w:rFonts w:ascii="Palatino Linotype" w:hAnsi="Palatino Linotype" w:cs="Arial"/>
          <w:sz w:val="24"/>
          <w:szCs w:val="24"/>
          <w:lang w:val="es-ES"/>
        </w:rPr>
      </w:pPr>
      <w:r w:rsidRPr="0048256F">
        <w:rPr>
          <w:rFonts w:ascii="Palatino Linotype" w:hAnsi="Palatino Linotype" w:cs="Arial"/>
          <w:noProof/>
          <w:sz w:val="24"/>
          <w:szCs w:val="24"/>
          <w:lang w:eastAsia="es-MX"/>
        </w:rPr>
        <w:drawing>
          <wp:inline distT="0" distB="0" distL="0" distR="0">
            <wp:extent cx="5760720" cy="3291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DD0841" w:rsidRPr="0048256F" w:rsidRDefault="00DD0841" w:rsidP="003C0EEC">
      <w:pPr>
        <w:spacing w:after="0" w:line="360" w:lineRule="auto"/>
        <w:jc w:val="both"/>
        <w:rPr>
          <w:rFonts w:ascii="Palatino Linotype" w:hAnsi="Palatino Linotype" w:cs="Arial"/>
          <w:sz w:val="24"/>
          <w:szCs w:val="24"/>
          <w:lang w:val="es-ES"/>
        </w:rPr>
      </w:pPr>
    </w:p>
    <w:p w:rsidR="00973474" w:rsidRPr="0048256F" w:rsidRDefault="003C0EEC" w:rsidP="00DD0841">
      <w:pPr>
        <w:spacing w:after="0" w:line="360" w:lineRule="auto"/>
        <w:jc w:val="both"/>
        <w:rPr>
          <w:rFonts w:ascii="Palatino Linotype" w:hAnsi="Palatino Linotype" w:cs="Arial"/>
          <w:sz w:val="24"/>
          <w:szCs w:val="24"/>
        </w:rPr>
      </w:pPr>
      <w:r w:rsidRPr="0048256F">
        <w:rPr>
          <w:rFonts w:ascii="Palatino Linotype" w:hAnsi="Palatino Linotype" w:cs="Arial"/>
          <w:sz w:val="24"/>
          <w:szCs w:val="24"/>
        </w:rPr>
        <w:t xml:space="preserve">Por lo que se decretó el cierre de las mismas en fecha </w:t>
      </w:r>
      <w:r w:rsidR="00DD0841" w:rsidRPr="0048256F">
        <w:rPr>
          <w:rFonts w:ascii="Palatino Linotype" w:hAnsi="Palatino Linotype" w:cs="Arial"/>
          <w:sz w:val="24"/>
          <w:szCs w:val="24"/>
        </w:rPr>
        <w:t>once de mayo</w:t>
      </w:r>
      <w:r w:rsidRPr="0048256F">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rsidR="003C0EEC" w:rsidRPr="0048256F" w:rsidRDefault="003C0EEC" w:rsidP="003C0EEC">
      <w:pPr>
        <w:spacing w:after="0" w:line="360" w:lineRule="auto"/>
        <w:jc w:val="center"/>
        <w:rPr>
          <w:rFonts w:ascii="Palatino Linotype" w:hAnsi="Palatino Linotype" w:cs="Arial"/>
          <w:b/>
          <w:sz w:val="28"/>
        </w:rPr>
      </w:pPr>
      <w:r w:rsidRPr="0048256F">
        <w:rPr>
          <w:rFonts w:ascii="Palatino Linotype" w:hAnsi="Palatino Linotype" w:cs="Arial"/>
          <w:b/>
          <w:sz w:val="28"/>
        </w:rPr>
        <w:lastRenderedPageBreak/>
        <w:t xml:space="preserve">C O N S I D E R A N D O </w:t>
      </w:r>
    </w:p>
    <w:p w:rsidR="003C0EEC" w:rsidRPr="0048256F" w:rsidRDefault="003C0EEC" w:rsidP="003C0EEC">
      <w:pPr>
        <w:spacing w:after="0" w:line="360" w:lineRule="auto"/>
        <w:jc w:val="both"/>
        <w:rPr>
          <w:rFonts w:ascii="Palatino Linotype" w:hAnsi="Palatino Linotype" w:cs="Arial"/>
          <w:b/>
          <w:sz w:val="18"/>
        </w:rPr>
      </w:pPr>
    </w:p>
    <w:p w:rsidR="003C0EEC" w:rsidRPr="0048256F" w:rsidRDefault="003C0EEC" w:rsidP="003C0EEC">
      <w:pPr>
        <w:spacing w:after="0" w:line="360" w:lineRule="auto"/>
        <w:jc w:val="both"/>
        <w:rPr>
          <w:rFonts w:ascii="Palatino Linotype" w:hAnsi="Palatino Linotype" w:cs="Arial"/>
          <w:sz w:val="24"/>
        </w:rPr>
      </w:pPr>
      <w:r w:rsidRPr="0048256F">
        <w:rPr>
          <w:rFonts w:ascii="Palatino Linotype" w:hAnsi="Palatino Linotype" w:cs="Arial"/>
          <w:b/>
          <w:sz w:val="28"/>
        </w:rPr>
        <w:t>PRIMERO.</w:t>
      </w:r>
      <w:r w:rsidRPr="0048256F">
        <w:rPr>
          <w:rFonts w:ascii="Palatino Linotype" w:hAnsi="Palatino Linotype" w:cs="Arial"/>
          <w:b/>
        </w:rPr>
        <w:t xml:space="preserve"> </w:t>
      </w:r>
      <w:r w:rsidRPr="0048256F">
        <w:rPr>
          <w:rFonts w:ascii="Palatino Linotype" w:hAnsi="Palatino Linotype" w:cs="Arial"/>
          <w:b/>
          <w:sz w:val="28"/>
          <w:szCs w:val="28"/>
        </w:rPr>
        <w:t>De la competencia</w:t>
      </w:r>
      <w:r w:rsidRPr="0048256F">
        <w:rPr>
          <w:rFonts w:ascii="Palatino Linotype" w:hAnsi="Palatino Linotype" w:cs="Arial"/>
          <w:sz w:val="28"/>
          <w:szCs w:val="28"/>
        </w:rPr>
        <w:t>.</w:t>
      </w:r>
    </w:p>
    <w:p w:rsidR="003C0EEC" w:rsidRPr="0048256F" w:rsidRDefault="003C0EEC" w:rsidP="003C0EEC">
      <w:pPr>
        <w:spacing w:after="0" w:line="360" w:lineRule="auto"/>
        <w:jc w:val="both"/>
        <w:rPr>
          <w:rFonts w:ascii="Palatino Linotype" w:hAnsi="Palatino Linotype" w:cs="Arial"/>
          <w:sz w:val="24"/>
        </w:rPr>
      </w:pPr>
      <w:r w:rsidRPr="0048256F">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w:t>
      </w:r>
      <w:r w:rsidR="00C90BDD" w:rsidRPr="0048256F">
        <w:rPr>
          <w:rFonts w:ascii="Palatino Linotype" w:hAnsi="Palatino Linotype" w:cs="Arial"/>
          <w:sz w:val="24"/>
        </w:rPr>
        <w:t>,</w:t>
      </w:r>
      <w:r w:rsidRPr="0048256F">
        <w:rPr>
          <w:rFonts w:ascii="Palatino Linotype" w:hAnsi="Palatino Linotype" w:cs="Arial"/>
          <w:sz w:val="24"/>
        </w:rPr>
        <w:t xml:space="preserve"> de la Constitución Política del Estado Libre y Soberano de México; 2 fracción II, 13, 29, 36, fracciones I y II, 176, 178, 179, 181 párrafo tercero y 185</w:t>
      </w:r>
      <w:r w:rsidR="00C90BDD" w:rsidRPr="0048256F">
        <w:rPr>
          <w:rFonts w:ascii="Palatino Linotype" w:hAnsi="Palatino Linotype" w:cs="Arial"/>
          <w:sz w:val="24"/>
        </w:rPr>
        <w:t>,</w:t>
      </w:r>
      <w:r w:rsidRPr="0048256F">
        <w:rPr>
          <w:rFonts w:ascii="Palatino Linotype" w:hAnsi="Palatino Linotype" w:cs="Arial"/>
          <w:sz w:val="24"/>
        </w:rPr>
        <w:t xml:space="preserve"> de la Ley de Transparencia y Acceso a la Información Pública del Estado de México y Municipios; y 9, fracciones I y XXIV y 11</w:t>
      </w:r>
      <w:r w:rsidR="00C90BDD" w:rsidRPr="0048256F">
        <w:rPr>
          <w:rFonts w:ascii="Palatino Linotype" w:hAnsi="Palatino Linotype" w:cs="Arial"/>
          <w:sz w:val="24"/>
        </w:rPr>
        <w:t>,</w:t>
      </w:r>
      <w:r w:rsidRPr="0048256F">
        <w:rPr>
          <w:rFonts w:ascii="Palatino Linotype" w:hAnsi="Palatino Linotype" w:cs="Arial"/>
          <w:sz w:val="24"/>
        </w:rPr>
        <w:t xml:space="preserve"> del Reglamento Interior del Instituto de Transparencia, Acceso a la Información Pública y Protección de Datos Personales del Estado de México y Municipios.</w:t>
      </w:r>
    </w:p>
    <w:p w:rsidR="003C0EEC" w:rsidRPr="0048256F" w:rsidRDefault="003C0EEC" w:rsidP="003C0EEC">
      <w:pPr>
        <w:spacing w:after="0" w:line="360" w:lineRule="auto"/>
        <w:jc w:val="both"/>
        <w:rPr>
          <w:rFonts w:ascii="Palatino Linotype" w:hAnsi="Palatino Linotype" w:cs="Arial"/>
          <w:sz w:val="24"/>
        </w:rPr>
      </w:pPr>
    </w:p>
    <w:p w:rsidR="003C0EEC" w:rsidRPr="0048256F" w:rsidRDefault="003C0EEC" w:rsidP="003C0EEC">
      <w:pPr>
        <w:pStyle w:val="Sinespaciado"/>
        <w:spacing w:line="360" w:lineRule="auto"/>
        <w:jc w:val="both"/>
        <w:rPr>
          <w:rFonts w:ascii="Palatino Linotype" w:hAnsi="Palatino Linotype" w:cs="Arial"/>
        </w:rPr>
      </w:pPr>
      <w:r w:rsidRPr="0048256F">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3C0EEC" w:rsidRPr="0048256F" w:rsidRDefault="003C0EEC" w:rsidP="003C0EEC">
      <w:pPr>
        <w:pStyle w:val="Sinespaciado"/>
        <w:spacing w:line="360" w:lineRule="auto"/>
        <w:jc w:val="both"/>
        <w:rPr>
          <w:rFonts w:ascii="Palatino Linotype" w:hAnsi="Palatino Linotype" w:cs="Arial"/>
        </w:rPr>
      </w:pPr>
    </w:p>
    <w:p w:rsidR="00DD0841" w:rsidRPr="0048256F" w:rsidRDefault="00DD0841" w:rsidP="003C0EEC">
      <w:pPr>
        <w:pStyle w:val="Sinespaciado"/>
        <w:spacing w:line="360" w:lineRule="auto"/>
        <w:jc w:val="both"/>
        <w:rPr>
          <w:rFonts w:ascii="Palatino Linotype" w:hAnsi="Palatino Linotype" w:cs="Arial"/>
        </w:rPr>
      </w:pPr>
    </w:p>
    <w:p w:rsidR="003C0EEC" w:rsidRPr="0048256F" w:rsidRDefault="003C0EEC" w:rsidP="003C0EEC">
      <w:pPr>
        <w:autoSpaceDE w:val="0"/>
        <w:autoSpaceDN w:val="0"/>
        <w:adjustRightInd w:val="0"/>
        <w:spacing w:after="0" w:line="360" w:lineRule="auto"/>
        <w:jc w:val="both"/>
        <w:rPr>
          <w:rFonts w:ascii="Palatino Linotype" w:hAnsi="Palatino Linotype" w:cs="Arial"/>
          <w:b/>
          <w:sz w:val="28"/>
          <w:szCs w:val="28"/>
        </w:rPr>
      </w:pPr>
      <w:r w:rsidRPr="0048256F">
        <w:rPr>
          <w:rFonts w:ascii="Palatino Linotype" w:hAnsi="Palatino Linotype" w:cs="Arial"/>
          <w:b/>
          <w:sz w:val="28"/>
          <w:szCs w:val="28"/>
        </w:rPr>
        <w:lastRenderedPageBreak/>
        <w:t xml:space="preserve">SEGUNDO. Alcances del Recurso de Revisión. </w:t>
      </w:r>
    </w:p>
    <w:p w:rsidR="003C0EEC" w:rsidRPr="0048256F" w:rsidRDefault="003C0EEC" w:rsidP="003C0EEC">
      <w:pPr>
        <w:autoSpaceDE w:val="0"/>
        <w:autoSpaceDN w:val="0"/>
        <w:adjustRightInd w:val="0"/>
        <w:spacing w:after="0" w:line="360" w:lineRule="auto"/>
        <w:jc w:val="both"/>
        <w:rPr>
          <w:rFonts w:ascii="Palatino Linotype" w:hAnsi="Palatino Linotype" w:cs="Arial"/>
          <w:sz w:val="24"/>
        </w:rPr>
      </w:pPr>
      <w:r w:rsidRPr="0048256F">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D0841" w:rsidRPr="0048256F" w:rsidRDefault="00DD0841" w:rsidP="003C0EEC">
      <w:pPr>
        <w:autoSpaceDE w:val="0"/>
        <w:autoSpaceDN w:val="0"/>
        <w:adjustRightInd w:val="0"/>
        <w:spacing w:after="0" w:line="360" w:lineRule="auto"/>
        <w:jc w:val="both"/>
        <w:rPr>
          <w:rFonts w:ascii="Palatino Linotype" w:hAnsi="Palatino Linotype" w:cs="Arial"/>
          <w:sz w:val="24"/>
        </w:rPr>
      </w:pPr>
    </w:p>
    <w:p w:rsidR="00DD0841" w:rsidRPr="0048256F" w:rsidRDefault="00DD0841" w:rsidP="00DD0841">
      <w:pPr>
        <w:autoSpaceDE w:val="0"/>
        <w:autoSpaceDN w:val="0"/>
        <w:adjustRightInd w:val="0"/>
        <w:spacing w:after="0" w:line="360" w:lineRule="auto"/>
        <w:jc w:val="both"/>
        <w:rPr>
          <w:rFonts w:ascii="Palatino Linotype" w:hAnsi="Palatino Linotype" w:cs="Arial"/>
          <w:b/>
        </w:rPr>
      </w:pPr>
      <w:r w:rsidRPr="0048256F">
        <w:rPr>
          <w:rFonts w:ascii="Palatino Linotype" w:hAnsi="Palatino Linotype" w:cs="Arial"/>
          <w:b/>
          <w:sz w:val="28"/>
        </w:rPr>
        <w:t>TERCERO. Cuestiones de previo y especial pronunciamiento</w:t>
      </w:r>
      <w:r w:rsidRPr="0048256F">
        <w:rPr>
          <w:rFonts w:ascii="Palatino Linotype" w:hAnsi="Palatino Linotype" w:cs="Arial"/>
          <w:b/>
        </w:rPr>
        <w:t>.</w:t>
      </w:r>
    </w:p>
    <w:p w:rsidR="00DD0841" w:rsidRPr="0048256F" w:rsidRDefault="00DD0841" w:rsidP="00DD0841">
      <w:pPr>
        <w:autoSpaceDE w:val="0"/>
        <w:autoSpaceDN w:val="0"/>
        <w:adjustRightInd w:val="0"/>
        <w:spacing w:after="0" w:line="360" w:lineRule="auto"/>
        <w:jc w:val="both"/>
        <w:rPr>
          <w:rFonts w:ascii="Palatino Linotype" w:hAnsi="Palatino Linotype" w:cs="Arial"/>
          <w:sz w:val="28"/>
          <w:szCs w:val="24"/>
        </w:rPr>
      </w:pPr>
      <w:r w:rsidRPr="0048256F">
        <w:rPr>
          <w:rFonts w:ascii="Palatino Linotype" w:hAnsi="Palatino Linotype" w:cs="Arial"/>
          <w:sz w:val="24"/>
        </w:rPr>
        <w:t xml:space="preserve">El Recurso de Revisión en estudio contiene los elementos normativos de validez exigidos en </w:t>
      </w:r>
      <w:r w:rsidRPr="0048256F">
        <w:rPr>
          <w:rFonts w:ascii="Palatino Linotype" w:hAnsi="Palatino Linotype"/>
          <w:sz w:val="24"/>
        </w:rPr>
        <w:t xml:space="preserve">la Ley de Transparencia y </w:t>
      </w:r>
      <w:r w:rsidRPr="0048256F">
        <w:rPr>
          <w:rFonts w:ascii="Palatino Linotype" w:hAnsi="Palatino Linotype" w:cs="Arial"/>
          <w:sz w:val="24"/>
          <w:lang w:val="es-ES_tradnl"/>
        </w:rPr>
        <w:t>Acceso a la Información Pública del Estado de México y Municipios</w:t>
      </w:r>
      <w:r w:rsidRPr="0048256F">
        <w:rPr>
          <w:rFonts w:ascii="Palatino Linotype" w:hAnsi="Palatino Linotype"/>
          <w:sz w:val="24"/>
        </w:rPr>
        <w:t>, establecidos en el artículo 180, que enuncia:</w:t>
      </w:r>
    </w:p>
    <w:p w:rsidR="00DD0841" w:rsidRPr="0048256F" w:rsidRDefault="00DD0841" w:rsidP="00DD0841">
      <w:pPr>
        <w:pStyle w:val="Sinespaciado"/>
      </w:pP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b/>
          <w:i/>
          <w:sz w:val="22"/>
        </w:rPr>
        <w:t xml:space="preserve">“Artículo 180. </w:t>
      </w:r>
      <w:r w:rsidRPr="0048256F">
        <w:rPr>
          <w:rFonts w:ascii="Palatino Linotype" w:hAnsi="Palatino Linotype" w:cs="Arial"/>
          <w:i/>
          <w:sz w:val="22"/>
        </w:rPr>
        <w:t>El recurso de revisión contendrá:</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I. El sujeto obligado ante la cual se presentó la solicitud;</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b/>
          <w:i/>
          <w:sz w:val="22"/>
        </w:rPr>
        <w:t>II. El nombre del solicitante que recurre</w:t>
      </w:r>
      <w:r w:rsidRPr="0048256F">
        <w:rPr>
          <w:rFonts w:ascii="Palatino Linotype" w:hAnsi="Palatino Linotype" w:cs="Arial"/>
          <w:i/>
          <w:sz w:val="22"/>
        </w:rPr>
        <w:t xml:space="preserve"> o de su representante y, en su caso, del tercero interesado, así como la dirección o medio que señale para recibir notificaciones;</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III. El número de folio de respuesta de la solicitud de acceso;</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IV. La fecha en que fue notificada la respuesta al solicitante o tuvo conocimiento del acto reclamado, o de presentación de la solicitud, en caso de falta de respuesta;</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V. El acto que se recurre;</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VI. Las razones o motivos de inconformidad;</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VII. La copia de la respuesta que se impugna y, en su caso, de la notificación correspondiente, en el caso de respuesta de la solicitud; y</w:t>
      </w: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VIII. Firma del recurrente, en su caso, cuando se presente por escrito, requisito sin el cual se dará trámite al recurso.</w:t>
      </w:r>
    </w:p>
    <w:p w:rsidR="00DD0841" w:rsidRPr="0048256F" w:rsidRDefault="00DD0841" w:rsidP="00DD0841">
      <w:pPr>
        <w:pStyle w:val="Prrafodelista"/>
        <w:ind w:left="851" w:right="1275"/>
        <w:jc w:val="both"/>
        <w:rPr>
          <w:rFonts w:ascii="Palatino Linotype" w:hAnsi="Palatino Linotype" w:cs="Arial"/>
          <w:i/>
          <w:sz w:val="22"/>
        </w:rPr>
      </w:pP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Adicionalmente, se podrán anexar las pruebas y demás elementos que considere procedentes someter a juicio del Instituto.</w:t>
      </w:r>
    </w:p>
    <w:p w:rsidR="00DD0841" w:rsidRPr="0048256F" w:rsidRDefault="00DD0841" w:rsidP="00DD0841">
      <w:pPr>
        <w:pStyle w:val="Prrafodelista"/>
        <w:ind w:left="851" w:right="1275"/>
        <w:jc w:val="both"/>
        <w:rPr>
          <w:rFonts w:ascii="Palatino Linotype" w:hAnsi="Palatino Linotype" w:cs="Arial"/>
          <w:i/>
          <w:sz w:val="22"/>
        </w:rPr>
      </w:pP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i/>
          <w:sz w:val="22"/>
        </w:rPr>
        <w:t>En ningún caso será necesario que el particular ratifique el recurso de revisión interpuesto.</w:t>
      </w:r>
    </w:p>
    <w:p w:rsidR="00DD0841" w:rsidRPr="0048256F" w:rsidRDefault="00DD0841" w:rsidP="00DD0841">
      <w:pPr>
        <w:pStyle w:val="Prrafodelista"/>
        <w:ind w:left="851" w:right="1275"/>
        <w:jc w:val="both"/>
        <w:rPr>
          <w:rFonts w:ascii="Palatino Linotype" w:hAnsi="Palatino Linotype" w:cs="Arial"/>
          <w:i/>
          <w:sz w:val="22"/>
        </w:rPr>
      </w:pPr>
    </w:p>
    <w:p w:rsidR="00DD0841" w:rsidRPr="0048256F" w:rsidRDefault="00DD0841" w:rsidP="00DD0841">
      <w:pPr>
        <w:pStyle w:val="Prrafodelista"/>
        <w:ind w:left="851" w:right="1275"/>
        <w:jc w:val="both"/>
        <w:rPr>
          <w:rFonts w:ascii="Palatino Linotype" w:hAnsi="Palatino Linotype" w:cs="Arial"/>
          <w:i/>
          <w:sz w:val="22"/>
        </w:rPr>
      </w:pPr>
      <w:r w:rsidRPr="0048256F">
        <w:rPr>
          <w:rFonts w:ascii="Palatino Linotype" w:hAnsi="Palatino Linotype" w:cs="Arial"/>
          <w:b/>
          <w:i/>
          <w:sz w:val="22"/>
        </w:rPr>
        <w:t>En caso de que el recurso se interponga de manera electrónica no será indispensable que contengan los requisitos establecidos en las fracciones II</w:t>
      </w:r>
      <w:r w:rsidRPr="0048256F">
        <w:rPr>
          <w:rFonts w:ascii="Palatino Linotype" w:hAnsi="Palatino Linotype" w:cs="Arial"/>
          <w:i/>
          <w:sz w:val="22"/>
        </w:rPr>
        <w:t>, IV, VII y VIII.”</w:t>
      </w:r>
    </w:p>
    <w:p w:rsidR="00DD0841" w:rsidRPr="0048256F" w:rsidRDefault="00DD0841" w:rsidP="00DD0841">
      <w:pPr>
        <w:pStyle w:val="Prrafodelista"/>
        <w:ind w:left="851"/>
        <w:jc w:val="right"/>
        <w:rPr>
          <w:rFonts w:ascii="Palatino Linotype" w:hAnsi="Palatino Linotype" w:cs="Arial"/>
          <w:b/>
          <w:i/>
          <w:sz w:val="20"/>
        </w:rPr>
      </w:pPr>
      <w:r w:rsidRPr="0048256F">
        <w:rPr>
          <w:rFonts w:ascii="Palatino Linotype" w:hAnsi="Palatino Linotype" w:cs="Arial"/>
          <w:b/>
          <w:i/>
          <w:sz w:val="20"/>
        </w:rPr>
        <w:t>[Énfasis añadido]</w:t>
      </w:r>
    </w:p>
    <w:p w:rsidR="00DD0841" w:rsidRPr="0048256F" w:rsidRDefault="00DD0841" w:rsidP="00DD0841">
      <w:pPr>
        <w:pStyle w:val="Prrafodelista"/>
        <w:spacing w:line="276" w:lineRule="auto"/>
        <w:ind w:left="851"/>
        <w:jc w:val="right"/>
        <w:rPr>
          <w:rFonts w:ascii="Palatino Linotype" w:hAnsi="Palatino Linotype" w:cs="Arial"/>
          <w:b/>
          <w:i/>
        </w:rPr>
      </w:pPr>
    </w:p>
    <w:p w:rsidR="00DD0841" w:rsidRPr="0048256F" w:rsidRDefault="00DD0841" w:rsidP="00DD0841">
      <w:pPr>
        <w:spacing w:after="0" w:line="360" w:lineRule="auto"/>
        <w:jc w:val="both"/>
        <w:rPr>
          <w:rFonts w:ascii="Palatino Linotype" w:eastAsia="Calibri" w:hAnsi="Palatino Linotype" w:cs="Arial"/>
          <w:sz w:val="24"/>
          <w:szCs w:val="24"/>
          <w:lang w:val="es-ES" w:eastAsia="es-ES"/>
        </w:rPr>
      </w:pPr>
      <w:r w:rsidRPr="0048256F">
        <w:rPr>
          <w:rFonts w:ascii="Palatino Linotype" w:eastAsia="Calibri" w:hAnsi="Palatino Linotype" w:cs="Segoe UI"/>
          <w:sz w:val="24"/>
          <w:szCs w:val="24"/>
          <w:lang w:val="es-ES" w:eastAsia="es-ES"/>
        </w:rPr>
        <w:t xml:space="preserve">Cabe señalar que </w:t>
      </w:r>
      <w:r w:rsidRPr="0048256F">
        <w:rPr>
          <w:rFonts w:ascii="Palatino Linotype" w:eastAsia="Calibri" w:hAnsi="Palatino Linotype" w:cs="Segoe UI"/>
          <w:b/>
          <w:sz w:val="24"/>
          <w:szCs w:val="24"/>
          <w:lang w:val="es-ES" w:eastAsia="es-ES"/>
        </w:rPr>
        <w:t>El Recurrente NO</w:t>
      </w:r>
      <w:r w:rsidRPr="0048256F">
        <w:rPr>
          <w:rFonts w:ascii="Palatino Linotype" w:eastAsia="Calibri" w:hAnsi="Palatino Linotype" w:cs="Segoe UI"/>
          <w:sz w:val="24"/>
          <w:szCs w:val="24"/>
          <w:lang w:val="es-ES" w:eastAsia="es-ES"/>
        </w:rPr>
        <w:t xml:space="preserve"> se identifica en la solicitud de información ni en el presente recurso de revisión</w:t>
      </w:r>
      <w:r w:rsidRPr="0048256F">
        <w:rPr>
          <w:rFonts w:ascii="Palatino Linotype" w:eastAsiaTheme="minorEastAsia" w:hAnsi="Palatino Linotype" w:cs="Arial"/>
          <w:sz w:val="24"/>
          <w:szCs w:val="24"/>
          <w:lang w:val="es-ES" w:eastAsia="es-ES"/>
        </w:rPr>
        <w:t xml:space="preserve">. </w:t>
      </w:r>
      <w:r w:rsidRPr="0048256F">
        <w:rPr>
          <w:rFonts w:ascii="Palatino Linotype" w:eastAsia="Calibri" w:hAnsi="Palatino Linotype" w:cs="Times New Roman"/>
          <w:sz w:val="24"/>
          <w:szCs w:val="24"/>
          <w:lang w:val="es-ES" w:eastAsia="es-ES"/>
        </w:rPr>
        <w:t xml:space="preserve">No obstante lo anterior, no proporcionar el nombre no es motivo para desechar las </w:t>
      </w:r>
      <w:r w:rsidRPr="0048256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DD0841" w:rsidRPr="0048256F" w:rsidRDefault="00DD0841" w:rsidP="00DD0841">
      <w:pPr>
        <w:pStyle w:val="Sinespaciado"/>
        <w:rPr>
          <w:rFonts w:eastAsia="Calibri"/>
          <w:sz w:val="16"/>
          <w:lang w:val="es-ES"/>
        </w:rPr>
      </w:pPr>
    </w:p>
    <w:p w:rsidR="00DD0841" w:rsidRPr="0048256F" w:rsidRDefault="00DD0841" w:rsidP="00DD0841">
      <w:pPr>
        <w:pStyle w:val="Sinespaciado"/>
        <w:rPr>
          <w:rFonts w:eastAsia="Calibri"/>
          <w:sz w:val="2"/>
          <w:lang w:val="es-ES"/>
        </w:rPr>
      </w:pPr>
    </w:p>
    <w:p w:rsidR="00DD0841" w:rsidRPr="0048256F" w:rsidRDefault="00DD0841" w:rsidP="00DD0841">
      <w:pPr>
        <w:spacing w:after="0" w:line="240" w:lineRule="auto"/>
        <w:ind w:left="851" w:right="900"/>
        <w:jc w:val="both"/>
        <w:rPr>
          <w:rFonts w:ascii="Palatino Linotype" w:eastAsia="Calibri" w:hAnsi="Palatino Linotype" w:cs="Arial"/>
          <w:i/>
          <w:lang w:val="es-ES" w:eastAsia="es-ES"/>
        </w:rPr>
      </w:pPr>
      <w:r w:rsidRPr="0048256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DD0841" w:rsidRPr="0048256F" w:rsidRDefault="00DD0841" w:rsidP="00DD0841">
      <w:pPr>
        <w:spacing w:after="0" w:line="240" w:lineRule="auto"/>
        <w:ind w:left="851" w:right="900"/>
        <w:jc w:val="both"/>
        <w:rPr>
          <w:rFonts w:ascii="Palatino Linotype" w:eastAsia="Calibri" w:hAnsi="Palatino Linotype" w:cs="Arial"/>
          <w:i/>
          <w:sz w:val="12"/>
          <w:lang w:val="es-ES" w:eastAsia="es-ES"/>
        </w:rPr>
      </w:pPr>
    </w:p>
    <w:p w:rsidR="00DD0841" w:rsidRPr="0048256F" w:rsidRDefault="00DD0841" w:rsidP="00DD0841">
      <w:pPr>
        <w:spacing w:before="240" w:after="240" w:line="360" w:lineRule="auto"/>
        <w:jc w:val="both"/>
        <w:rPr>
          <w:rFonts w:ascii="Palatino Linotype" w:eastAsia="Calibri" w:hAnsi="Palatino Linotype" w:cs="Times New Roman"/>
          <w:sz w:val="24"/>
          <w:szCs w:val="24"/>
          <w:lang w:val="es-ES" w:eastAsia="es-ES"/>
        </w:rPr>
      </w:pPr>
      <w:r w:rsidRPr="0048256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48256F">
        <w:rPr>
          <w:rFonts w:ascii="Palatino Linotype" w:eastAsia="Calibri" w:hAnsi="Palatino Linotype" w:cs="Arial"/>
          <w:sz w:val="24"/>
          <w:szCs w:val="24"/>
          <w:lang w:val="es-ES" w:eastAsia="es-ES"/>
        </w:rPr>
        <w:t>vigésimo, vigésimo primero</w:t>
      </w:r>
      <w:r w:rsidRPr="0048256F">
        <w:rPr>
          <w:rFonts w:ascii="Palatino Linotype" w:eastAsia="Times New Roman" w:hAnsi="Palatino Linotype" w:cs="Arial"/>
          <w:sz w:val="24"/>
        </w:rPr>
        <w:t xml:space="preserve"> y vigésimo segundo</w:t>
      </w:r>
      <w:r w:rsidRPr="0048256F">
        <w:rPr>
          <w:rFonts w:ascii="Palatino Linotype" w:eastAsia="Calibri" w:hAnsi="Palatino Linotype" w:cs="Times New Roman"/>
          <w:sz w:val="24"/>
          <w:szCs w:val="24"/>
          <w:lang w:val="es-ES" w:eastAsia="es-ES"/>
        </w:rPr>
        <w:t>, de la Constitución Política del Estado Libre y Soberano de México, se establece lo siguiente:</w:t>
      </w:r>
    </w:p>
    <w:p w:rsidR="00DD0841" w:rsidRPr="0048256F" w:rsidRDefault="00DD0841" w:rsidP="00DD0841">
      <w:pPr>
        <w:spacing w:before="240" w:after="240" w:line="240" w:lineRule="auto"/>
        <w:ind w:left="851" w:right="900"/>
        <w:jc w:val="center"/>
        <w:rPr>
          <w:rFonts w:ascii="Palatino Linotype" w:eastAsia="Calibri" w:hAnsi="Palatino Linotype" w:cs="Times New Roman"/>
          <w:b/>
          <w:i/>
          <w:lang w:val="es-ES" w:eastAsia="es-ES"/>
        </w:rPr>
      </w:pPr>
      <w:r w:rsidRPr="0048256F">
        <w:rPr>
          <w:rFonts w:ascii="Palatino Linotype" w:eastAsia="Calibri" w:hAnsi="Palatino Linotype" w:cs="Times New Roman"/>
          <w:b/>
          <w:i/>
          <w:lang w:val="es-ES" w:eastAsia="es-ES"/>
        </w:rPr>
        <w:t>Constitución Política de los Estados Unidos Mexicanos</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r w:rsidRPr="0048256F">
        <w:rPr>
          <w:rFonts w:ascii="Palatino Linotype" w:eastAsia="Calibri" w:hAnsi="Palatino Linotype" w:cs="Times New Roman"/>
          <w:b/>
          <w:i/>
          <w:lang w:val="es-ES" w:eastAsia="es-ES"/>
        </w:rPr>
        <w:t>Artículo 6</w:t>
      </w:r>
      <w:r w:rsidRPr="0048256F">
        <w:rPr>
          <w:rFonts w:ascii="Palatino Linotype" w:eastAsia="Calibri"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48256F">
        <w:rPr>
          <w:rFonts w:ascii="Palatino Linotype" w:eastAsia="Calibri" w:hAnsi="Palatino Linotype" w:cs="Times New Roman"/>
          <w:i/>
          <w:lang w:val="es-ES" w:eastAsia="es-ES"/>
        </w:rPr>
        <w:lastRenderedPageBreak/>
        <w:t>derecho de réplica será ejercido en los términos dispuestos por la ley. El derecho a la información será garantizado por el Estado.</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 xml:space="preserve">Para efectos de lo dispuesto en el presente artículo se observará lo siguiente: </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DD0841" w:rsidRPr="0048256F" w:rsidRDefault="00DD0841" w:rsidP="00DD0841">
      <w:pPr>
        <w:spacing w:before="240" w:after="240" w:line="240" w:lineRule="auto"/>
        <w:ind w:left="851" w:right="900"/>
        <w:jc w:val="center"/>
        <w:rPr>
          <w:rFonts w:ascii="Palatino Linotype" w:eastAsia="Calibri" w:hAnsi="Palatino Linotype" w:cs="Times New Roman"/>
          <w:b/>
          <w:i/>
          <w:lang w:val="es-ES" w:eastAsia="es-ES"/>
        </w:rPr>
      </w:pPr>
      <w:r w:rsidRPr="0048256F">
        <w:rPr>
          <w:rFonts w:ascii="Palatino Linotype" w:eastAsia="Calibri" w:hAnsi="Palatino Linotype" w:cs="Times New Roman"/>
          <w:b/>
          <w:i/>
          <w:lang w:val="es-ES" w:eastAsia="es-ES"/>
        </w:rPr>
        <w:t>Constitución Política del Estado Libre y Soberano de México</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r w:rsidRPr="0048256F">
        <w:rPr>
          <w:rFonts w:ascii="Palatino Linotype" w:eastAsia="Calibri" w:hAnsi="Palatino Linotype" w:cs="Times New Roman"/>
          <w:b/>
          <w:i/>
          <w:lang w:val="es-ES" w:eastAsia="es-ES"/>
        </w:rPr>
        <w:t>Artículo 5</w:t>
      </w:r>
      <w:r w:rsidRPr="0048256F">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 xml:space="preserve"> (…)</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p>
    <w:p w:rsidR="00DD0841" w:rsidRPr="0048256F" w:rsidRDefault="00DD0841" w:rsidP="00DD0841">
      <w:pPr>
        <w:spacing w:before="240" w:after="240" w:line="360" w:lineRule="auto"/>
        <w:jc w:val="both"/>
        <w:rPr>
          <w:rFonts w:ascii="Palatino Linotype" w:eastAsia="Calibri" w:hAnsi="Palatino Linotype" w:cs="Times New Roman"/>
          <w:sz w:val="24"/>
          <w:szCs w:val="24"/>
          <w:lang w:val="es-ES" w:eastAsia="es-ES"/>
        </w:rPr>
      </w:pPr>
      <w:r w:rsidRPr="0048256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w:t>
      </w:r>
      <w:r w:rsidRPr="0048256F">
        <w:rPr>
          <w:rFonts w:ascii="Palatino Linotype" w:eastAsia="Calibri" w:hAnsi="Palatino Linotype" w:cs="Times New Roman"/>
          <w:b/>
          <w:i/>
          <w:lang w:val="es-ES" w:eastAsia="es-ES"/>
        </w:rPr>
        <w:t>Artículo 1o</w:t>
      </w:r>
      <w:r w:rsidRPr="0048256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DD0841" w:rsidRPr="0048256F" w:rsidRDefault="00DD0841" w:rsidP="00DD0841">
      <w:pPr>
        <w:spacing w:before="240" w:after="240" w:line="240" w:lineRule="auto"/>
        <w:ind w:left="851" w:right="900"/>
        <w:jc w:val="both"/>
        <w:rPr>
          <w:rFonts w:ascii="Palatino Linotype" w:eastAsia="Calibri" w:hAnsi="Palatino Linotype" w:cs="Times New Roman"/>
          <w:i/>
          <w:lang w:val="es-ES" w:eastAsia="es-ES"/>
        </w:rPr>
      </w:pPr>
      <w:r w:rsidRPr="0048256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D0841" w:rsidRPr="0048256F" w:rsidRDefault="00DD0841" w:rsidP="00DD0841">
      <w:pPr>
        <w:spacing w:before="240" w:after="240" w:line="360" w:lineRule="auto"/>
        <w:jc w:val="both"/>
        <w:rPr>
          <w:rFonts w:ascii="Palatino Linotype" w:eastAsia="Calibri" w:hAnsi="Palatino Linotype" w:cs="Times New Roman"/>
          <w:sz w:val="24"/>
          <w:szCs w:val="24"/>
          <w:lang w:val="es-ES" w:eastAsia="es-ES"/>
        </w:rPr>
      </w:pPr>
      <w:r w:rsidRPr="0048256F">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D0841" w:rsidRPr="0048256F" w:rsidRDefault="00DD0841" w:rsidP="00DD0841">
      <w:pPr>
        <w:pStyle w:val="Sinespaciado"/>
        <w:rPr>
          <w:rFonts w:eastAsia="Calibri"/>
          <w:sz w:val="10"/>
          <w:lang w:val="es-ES"/>
        </w:rPr>
      </w:pPr>
    </w:p>
    <w:p w:rsidR="00DD0841" w:rsidRPr="0048256F" w:rsidRDefault="00DD0841" w:rsidP="00DD0841">
      <w:pPr>
        <w:spacing w:after="0" w:line="360" w:lineRule="auto"/>
        <w:jc w:val="both"/>
        <w:rPr>
          <w:rFonts w:ascii="Palatino Linotype" w:eastAsia="Calibri" w:hAnsi="Palatino Linotype" w:cs="Arial"/>
          <w:sz w:val="24"/>
          <w:szCs w:val="24"/>
          <w:lang w:val="es-ES" w:eastAsia="es-ES"/>
        </w:rPr>
      </w:pPr>
      <w:r w:rsidRPr="0048256F">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DD0841" w:rsidRPr="0048256F" w:rsidRDefault="00DD0841" w:rsidP="003C0EEC">
      <w:pPr>
        <w:spacing w:after="0" w:line="360" w:lineRule="auto"/>
        <w:jc w:val="both"/>
        <w:rPr>
          <w:rFonts w:ascii="Palatino Linotype" w:hAnsi="Palatino Linotype" w:cs="Arial"/>
          <w:b/>
          <w:sz w:val="24"/>
          <w:szCs w:val="28"/>
        </w:rPr>
      </w:pP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b/>
          <w:sz w:val="28"/>
        </w:rPr>
      </w:pPr>
      <w:r w:rsidRPr="0048256F">
        <w:rPr>
          <w:rFonts w:ascii="Palatino Linotype" w:hAnsi="Palatino Linotype" w:cs="Arial"/>
          <w:b/>
          <w:sz w:val="28"/>
        </w:rPr>
        <w:t>CUARTO. Del estudio de las causas de improcedencia y sobreseimiento.</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r w:rsidRPr="0048256F">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w:t>
      </w:r>
      <w:r w:rsidRPr="0048256F">
        <w:rPr>
          <w:rFonts w:ascii="Palatino Linotype" w:hAnsi="Palatino Linotype" w:cs="Arial"/>
        </w:rPr>
        <w:lastRenderedPageBreak/>
        <w:t>Transparencia y Acceso a la Información Pública del Estado de México y Municipios, en correlación con la seguridad jurídica que debe generar lo actuado ante este Organismo garante.</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r w:rsidRPr="0048256F">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r w:rsidRPr="0048256F">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8256F">
        <w:rPr>
          <w:rStyle w:val="Refdenotaalpie"/>
          <w:rFonts w:ascii="Palatino Linotype" w:hAnsi="Palatino Linotype" w:cs="Arial"/>
        </w:rPr>
        <w:footnoteReference w:id="1"/>
      </w:r>
      <w:r w:rsidRPr="0048256F">
        <w:rPr>
          <w:rFonts w:ascii="Palatino Linotype" w:hAnsi="Palatino Linotype" w:cs="Arial"/>
        </w:rPr>
        <w:t>.</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p>
    <w:p w:rsidR="00DD0841" w:rsidRPr="0048256F" w:rsidRDefault="00DD0841" w:rsidP="00DD0841">
      <w:pPr>
        <w:autoSpaceDE w:val="0"/>
        <w:autoSpaceDN w:val="0"/>
        <w:adjustRightInd w:val="0"/>
        <w:spacing w:after="0" w:line="360" w:lineRule="auto"/>
        <w:jc w:val="both"/>
        <w:rPr>
          <w:rFonts w:ascii="Palatino Linotype" w:hAnsi="Palatino Linotype" w:cs="Arial"/>
          <w:sz w:val="24"/>
          <w:szCs w:val="24"/>
        </w:rPr>
      </w:pPr>
      <w:r w:rsidRPr="0048256F">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r w:rsidRPr="0048256F">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DD0841" w:rsidRPr="0048256F" w:rsidRDefault="00DD0841" w:rsidP="00DD0841">
      <w:pPr>
        <w:pStyle w:val="Prrafodelista"/>
        <w:autoSpaceDE w:val="0"/>
        <w:autoSpaceDN w:val="0"/>
        <w:adjustRightInd w:val="0"/>
        <w:spacing w:line="360" w:lineRule="auto"/>
        <w:ind w:left="0"/>
        <w:jc w:val="both"/>
        <w:rPr>
          <w:rFonts w:ascii="Palatino Linotype" w:hAnsi="Palatino Linotype" w:cs="Arial"/>
        </w:rPr>
      </w:pPr>
    </w:p>
    <w:p w:rsidR="00DD0841" w:rsidRPr="0048256F" w:rsidRDefault="00DD0841" w:rsidP="00DD0841">
      <w:pPr>
        <w:tabs>
          <w:tab w:val="left" w:pos="709"/>
        </w:tabs>
        <w:spacing w:after="0" w:line="360" w:lineRule="auto"/>
        <w:jc w:val="both"/>
        <w:rPr>
          <w:rFonts w:ascii="Palatino Linotype" w:hAnsi="Palatino Linotype" w:cs="Arial"/>
          <w:sz w:val="24"/>
          <w:szCs w:val="24"/>
        </w:rPr>
      </w:pPr>
      <w:r w:rsidRPr="0048256F">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w:t>
      </w:r>
      <w:r w:rsidR="00034B44" w:rsidRPr="0048256F">
        <w:rPr>
          <w:rFonts w:ascii="Palatino Linotype" w:hAnsi="Palatino Linotype" w:cs="Arial"/>
          <w:sz w:val="24"/>
          <w:szCs w:val="24"/>
        </w:rPr>
        <w:t>V</w:t>
      </w:r>
      <w:r w:rsidRPr="0048256F">
        <w:rPr>
          <w:rFonts w:ascii="Palatino Linotype" w:hAnsi="Palatino Linotype" w:cs="Arial"/>
          <w:sz w:val="24"/>
          <w:szCs w:val="24"/>
        </w:rPr>
        <w:t>, refieren que se sobreseerá el asunto cuando por cualquier motivo quede sin materia el recurso.</w:t>
      </w:r>
    </w:p>
    <w:p w:rsidR="00DD0841" w:rsidRPr="0048256F" w:rsidRDefault="00DD0841" w:rsidP="00DD0841">
      <w:pPr>
        <w:tabs>
          <w:tab w:val="left" w:pos="709"/>
        </w:tabs>
        <w:spacing w:after="0" w:line="360" w:lineRule="auto"/>
        <w:jc w:val="both"/>
        <w:rPr>
          <w:rFonts w:ascii="Palatino Linotype" w:hAnsi="Palatino Linotype" w:cs="Arial"/>
          <w:sz w:val="24"/>
          <w:szCs w:val="24"/>
        </w:rPr>
      </w:pPr>
    </w:p>
    <w:p w:rsidR="00DD0841" w:rsidRPr="0048256F" w:rsidRDefault="00DD0841" w:rsidP="00DD0841">
      <w:pPr>
        <w:tabs>
          <w:tab w:val="left" w:pos="709"/>
        </w:tabs>
        <w:spacing w:after="0" w:line="360" w:lineRule="auto"/>
        <w:jc w:val="both"/>
        <w:rPr>
          <w:rFonts w:ascii="Palatino Linotype" w:hAnsi="Palatino Linotype" w:cs="Arial"/>
          <w:sz w:val="24"/>
          <w:szCs w:val="24"/>
        </w:rPr>
      </w:pPr>
      <w:r w:rsidRPr="0048256F">
        <w:rPr>
          <w:rFonts w:ascii="Palatino Linotype" w:hAnsi="Palatino Linotype" w:cs="Arial"/>
          <w:sz w:val="24"/>
          <w:szCs w:val="24"/>
        </w:rPr>
        <w:lastRenderedPageBreak/>
        <w:t xml:space="preserve">Bajo esa línea, con la finalidad de determinar si se modificó o revocó el acto u omisión del </w:t>
      </w:r>
      <w:r w:rsidRPr="0048256F">
        <w:rPr>
          <w:rFonts w:ascii="Palatino Linotype" w:hAnsi="Palatino Linotype" w:cs="Arial"/>
          <w:b/>
          <w:sz w:val="24"/>
          <w:szCs w:val="24"/>
        </w:rPr>
        <w:t>Sujeto Obligado</w:t>
      </w:r>
      <w:r w:rsidRPr="0048256F">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w:t>
      </w:r>
      <w:r w:rsidR="00034B44" w:rsidRPr="0048256F">
        <w:rPr>
          <w:rFonts w:ascii="Palatino Linotype" w:hAnsi="Palatino Linotype" w:cs="Arial"/>
          <w:sz w:val="24"/>
          <w:szCs w:val="24"/>
        </w:rPr>
        <w:t>III</w:t>
      </w:r>
      <w:r w:rsidRPr="0048256F">
        <w:rPr>
          <w:rFonts w:ascii="Palatino Linotype" w:hAnsi="Palatino Linotype" w:cs="Arial"/>
          <w:sz w:val="24"/>
          <w:szCs w:val="24"/>
        </w:rPr>
        <w:t>,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A70398" w:rsidRPr="0048256F" w:rsidRDefault="00A70398" w:rsidP="00DD0841">
      <w:pPr>
        <w:tabs>
          <w:tab w:val="left" w:pos="709"/>
        </w:tabs>
        <w:spacing w:after="0" w:line="360" w:lineRule="auto"/>
        <w:jc w:val="both"/>
        <w:rPr>
          <w:rFonts w:ascii="Palatino Linotype" w:hAnsi="Palatino Linotype" w:cs="Arial"/>
          <w:sz w:val="24"/>
          <w:szCs w:val="24"/>
        </w:rPr>
      </w:pPr>
    </w:p>
    <w:p w:rsidR="00A70398" w:rsidRPr="0048256F" w:rsidRDefault="00A70398" w:rsidP="00A70398">
      <w:pPr>
        <w:pStyle w:val="Prrafodelista"/>
        <w:autoSpaceDE w:val="0"/>
        <w:autoSpaceDN w:val="0"/>
        <w:adjustRightInd w:val="0"/>
        <w:spacing w:line="360" w:lineRule="auto"/>
        <w:ind w:left="0"/>
        <w:jc w:val="both"/>
        <w:rPr>
          <w:rFonts w:ascii="Palatino Linotype" w:hAnsi="Palatino Linotype" w:cs="Arial"/>
        </w:rPr>
      </w:pPr>
      <w:r w:rsidRPr="0048256F">
        <w:rPr>
          <w:rFonts w:ascii="Palatino Linotype" w:hAnsi="Palatino Linotype" w:cs="Arial"/>
          <w:color w:val="000000" w:themeColor="text1"/>
        </w:rPr>
        <w:t xml:space="preserve">Como señalamos en el antecedente </w:t>
      </w:r>
      <w:r w:rsidRPr="0048256F">
        <w:rPr>
          <w:rFonts w:ascii="Palatino Linotype" w:hAnsi="Palatino Linotype" w:cs="Arial"/>
          <w:b/>
        </w:rPr>
        <w:t>PRIMERO</w:t>
      </w:r>
      <w:r w:rsidRPr="0048256F">
        <w:rPr>
          <w:rFonts w:ascii="Palatino Linotype" w:hAnsi="Palatino Linotype" w:cs="Arial"/>
        </w:rPr>
        <w:t xml:space="preserve">; en fecha cinco de abril del año en curso, </w:t>
      </w:r>
      <w:r w:rsidRPr="0048256F">
        <w:rPr>
          <w:rFonts w:ascii="Palatino Linotype" w:hAnsi="Palatino Linotype" w:cs="Arial"/>
          <w:b/>
        </w:rPr>
        <w:t>El</w:t>
      </w:r>
      <w:r w:rsidRPr="0048256F">
        <w:rPr>
          <w:rFonts w:ascii="Palatino Linotype" w:hAnsi="Palatino Linotype" w:cs="Arial"/>
        </w:rPr>
        <w:t xml:space="preserve"> </w:t>
      </w:r>
      <w:r w:rsidRPr="0048256F">
        <w:rPr>
          <w:rFonts w:ascii="Palatino Linotype" w:hAnsi="Palatino Linotype" w:cs="Arial"/>
          <w:b/>
        </w:rPr>
        <w:t>Recurrente</w:t>
      </w:r>
      <w:r w:rsidRPr="0048256F">
        <w:rPr>
          <w:rFonts w:ascii="Palatino Linotype" w:hAnsi="Palatino Linotype" w:cs="Arial"/>
        </w:rPr>
        <w:t xml:space="preserve"> </w:t>
      </w:r>
      <w:r w:rsidRPr="0048256F">
        <w:rPr>
          <w:rFonts w:ascii="Palatino Linotype" w:hAnsi="Palatino Linotype" w:cs="Arial"/>
          <w:color w:val="000000" w:themeColor="text1"/>
        </w:rPr>
        <w:t>realizó</w:t>
      </w:r>
      <w:r w:rsidRPr="0048256F">
        <w:rPr>
          <w:rFonts w:ascii="Palatino Linotype" w:hAnsi="Palatino Linotype" w:cs="Arial"/>
          <w:b/>
          <w:color w:val="000000" w:themeColor="text1"/>
        </w:rPr>
        <w:t xml:space="preserve"> </w:t>
      </w:r>
      <w:r w:rsidRPr="0048256F">
        <w:rPr>
          <w:rFonts w:ascii="Palatino Linotype" w:hAnsi="Palatino Linotype" w:cs="Arial"/>
          <w:color w:val="000000" w:themeColor="text1"/>
        </w:rPr>
        <w:t>las solicitudes de acceso a la información con folio</w:t>
      </w:r>
      <w:r w:rsidRPr="0048256F">
        <w:rPr>
          <w:rFonts w:ascii="Palatino Linotype" w:hAnsi="Palatino Linotype" w:cs="Arial"/>
          <w:b/>
        </w:rPr>
        <w:t xml:space="preserve"> </w:t>
      </w:r>
      <w:r w:rsidR="00FB59A3" w:rsidRPr="0048256F">
        <w:rPr>
          <w:rFonts w:ascii="Palatino Linotype" w:hAnsi="Palatino Linotype" w:cs="Arial"/>
          <w:b/>
        </w:rPr>
        <w:t xml:space="preserve">00174/PLEGISLA/IP/2021 </w:t>
      </w:r>
      <w:r w:rsidR="00FB59A3" w:rsidRPr="0048256F">
        <w:rPr>
          <w:rFonts w:ascii="Palatino Linotype" w:hAnsi="Palatino Linotype" w:cs="Arial"/>
        </w:rPr>
        <w:t xml:space="preserve">y </w:t>
      </w:r>
      <w:r w:rsidR="00FB59A3" w:rsidRPr="0048256F">
        <w:rPr>
          <w:rFonts w:ascii="Palatino Linotype" w:hAnsi="Palatino Linotype" w:cs="Arial"/>
          <w:b/>
        </w:rPr>
        <w:t>00175/PLEGISLA/IP/2021</w:t>
      </w:r>
      <w:r w:rsidRPr="0048256F">
        <w:rPr>
          <w:rFonts w:ascii="Palatino Linotype" w:hAnsi="Palatino Linotype" w:cs="Arial"/>
          <w:lang w:eastAsia="es-MX"/>
        </w:rPr>
        <w:t>,</w:t>
      </w:r>
      <w:r w:rsidRPr="0048256F">
        <w:rPr>
          <w:rFonts w:ascii="Palatino Linotype" w:hAnsi="Palatino Linotype" w:cs="Arial"/>
          <w:b/>
          <w:lang w:eastAsia="es-MX"/>
        </w:rPr>
        <w:t xml:space="preserve"> </w:t>
      </w:r>
      <w:r w:rsidRPr="0048256F">
        <w:rPr>
          <w:rFonts w:ascii="Palatino Linotype" w:hAnsi="Palatino Linotype" w:cs="Arial"/>
        </w:rPr>
        <w:t>requiriendo lo siguiente:</w:t>
      </w:r>
    </w:p>
    <w:p w:rsidR="00A70398" w:rsidRPr="0048256F" w:rsidRDefault="00A70398" w:rsidP="00A70398">
      <w:pPr>
        <w:pStyle w:val="Prrafodelista"/>
        <w:autoSpaceDE w:val="0"/>
        <w:autoSpaceDN w:val="0"/>
        <w:adjustRightInd w:val="0"/>
        <w:spacing w:line="360" w:lineRule="auto"/>
        <w:ind w:left="0"/>
        <w:jc w:val="both"/>
        <w:rPr>
          <w:rFonts w:ascii="Palatino Linotype" w:hAnsi="Palatino Linotype" w:cs="Arial"/>
        </w:rPr>
      </w:pPr>
    </w:p>
    <w:p w:rsidR="00A70398" w:rsidRPr="0048256F" w:rsidRDefault="00A70398"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 xml:space="preserve">¿Cuántos expedientes, oficios, memorándums y/o tarjetas informativas o cualquier otro medio por el cual la </w:t>
      </w:r>
      <w:r w:rsidRPr="0048256F">
        <w:rPr>
          <w:rFonts w:ascii="Palatino Linotype" w:hAnsi="Palatino Linotype" w:cs="Arial"/>
          <w:b/>
          <w:u w:val="single"/>
        </w:rPr>
        <w:t xml:space="preserve">Auditoría Especial de Desempeño antes denominada Auditoría Especial de Desempeño e Investigación, ha enviado al Órgano Interno de Control de la Legislatura </w:t>
      </w:r>
      <w:r w:rsidRPr="0048256F">
        <w:rPr>
          <w:rFonts w:ascii="Palatino Linotype" w:hAnsi="Palatino Linotype" w:cs="Arial"/>
        </w:rPr>
        <w:t xml:space="preserve">durante los años 2019 y 2020, señalando, denunciando, dando a conocer o informando sobre los Servidores Públicos que ocupan ciertos puestos de los Ayuntamientos así como de sus organismos auxiliares de los distintos Municipios del Estado de México que no cumplen con los requisitos que mandata la Ley Orgánica Municipal, la Ley de Protección Civil, la Ley de Transparencia y Acceso a la Información Pública del Estado de México y Municipios, el Código Financiero del Estado de México y Municipios? </w:t>
      </w:r>
    </w:p>
    <w:p w:rsidR="00FB59A3" w:rsidRPr="0048256F" w:rsidRDefault="00A70398"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lastRenderedPageBreak/>
        <w:t xml:space="preserve">Como por ejemplo el caso de Tesorero Municipal, Contralor Interno Municipal, Secretario del Ayuntamiento, Director de Obra, Director de Desarrollo Económico, etc. </w:t>
      </w:r>
    </w:p>
    <w:p w:rsidR="00A70398" w:rsidRPr="0048256F" w:rsidRDefault="00A70398"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De igual forma se solicita copia simple en versión pública de dichos expedientes, oficios, memorándums y/o tarjetas informativas que fueron enviados la Auditoría Especial de Desempeño antes denominada Auditoría Especial de Desempeño e Investigación, envío al Órgano Interno de Control de la Legislatura.</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 xml:space="preserve">¿Cuantos expedientes, oficios, memorándums y/o tarjetas informativas o cualquier otro medio por el cual </w:t>
      </w:r>
      <w:r w:rsidRPr="0048256F">
        <w:rPr>
          <w:rFonts w:ascii="Palatino Linotype" w:hAnsi="Palatino Linotype" w:cs="Arial"/>
          <w:b/>
          <w:u w:val="single"/>
        </w:rPr>
        <w:t>el Órgano Interno de Control de la Legislatura durante los años 2019 y 2020</w:t>
      </w:r>
      <w:r w:rsidR="00150C16" w:rsidRPr="0048256F">
        <w:rPr>
          <w:rFonts w:ascii="Palatino Linotype" w:hAnsi="Palatino Linotype" w:cs="Arial"/>
          <w:b/>
          <w:u w:val="single"/>
        </w:rPr>
        <w:t>,</w:t>
      </w:r>
      <w:r w:rsidRPr="0048256F">
        <w:rPr>
          <w:rFonts w:ascii="Palatino Linotype" w:hAnsi="Palatino Linotype" w:cs="Arial"/>
          <w:u w:val="single"/>
        </w:rPr>
        <w:t xml:space="preserve"> </w:t>
      </w:r>
      <w:r w:rsidRPr="0048256F">
        <w:rPr>
          <w:rFonts w:ascii="Palatino Linotype" w:hAnsi="Palatino Linotype" w:cs="Arial"/>
          <w:b/>
          <w:u w:val="single"/>
        </w:rPr>
        <w:t>ha recibido de la Auditoría Especial de Desempeño antes denominada Auditoría Especial de Desempeño e Investigación</w:t>
      </w:r>
      <w:r w:rsidRPr="0048256F">
        <w:rPr>
          <w:rFonts w:ascii="Palatino Linotype" w:hAnsi="Palatino Linotype" w:cs="Arial"/>
        </w:rPr>
        <w:t xml:space="preserve">, señalando, denunciando, dando a conocer o informando sobre los Servidores Públicos que ocupan ciertos puestos de los Ayuntamientos así como de sus organismos auxiliares de los distintos Municipios del Estado de México que no cumplen con los requisitos que mandata la Ley Orgánica Municipal, la Ley de Protección Civil, la Ley de Transparencia y Acceso a la Información Pública del Estado de México y Municipios, el Código Financiero del Estado de México y Municipios? </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Como por ejemplo el caso de Tesorero Municipal, Contralor Interno Municipal, Secretario del Ayuntamiento, Director de Obra, Director de Desarrollo Económico, etc. De los expedientes, oficios, memorándums y/o tarjetas informativas o cualquier otro medio que el Órgano Interno de Control de la Legislatura durante los años 2019 y 2020</w:t>
      </w:r>
      <w:r w:rsidR="00150C16" w:rsidRPr="0048256F">
        <w:rPr>
          <w:rFonts w:ascii="Palatino Linotype" w:hAnsi="Palatino Linotype" w:cs="Arial"/>
        </w:rPr>
        <w:t>,</w:t>
      </w:r>
      <w:r w:rsidRPr="0048256F">
        <w:rPr>
          <w:rFonts w:ascii="Palatino Linotype" w:hAnsi="Palatino Linotype" w:cs="Arial"/>
        </w:rPr>
        <w:t xml:space="preserve"> ha recibido de la Auditoría Especial </w:t>
      </w:r>
      <w:r w:rsidRPr="0048256F">
        <w:rPr>
          <w:rFonts w:ascii="Palatino Linotype" w:hAnsi="Palatino Linotype" w:cs="Arial"/>
        </w:rPr>
        <w:lastRenderedPageBreak/>
        <w:t xml:space="preserve">de Desempeño antes denominada Auditoría Especial de Desempeño e Investigación, sobre el asunto señalado en el párrafo anterior </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 xml:space="preserve">¿Cuántos se han actuado? </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 xml:space="preserve">¿Cuántas sanciones se han impuesto y de qué tipo? </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 xml:space="preserve">¿A quién han sancionado? Y en su caso, </w:t>
      </w:r>
    </w:p>
    <w:p w:rsidR="00FB59A3" w:rsidRPr="0048256F" w:rsidRDefault="00FB59A3" w:rsidP="00AE15EC">
      <w:pPr>
        <w:pStyle w:val="Prrafodelista"/>
        <w:numPr>
          <w:ilvl w:val="0"/>
          <w:numId w:val="7"/>
        </w:numPr>
        <w:autoSpaceDE w:val="0"/>
        <w:autoSpaceDN w:val="0"/>
        <w:adjustRightInd w:val="0"/>
        <w:spacing w:line="360" w:lineRule="auto"/>
        <w:jc w:val="both"/>
        <w:rPr>
          <w:rFonts w:ascii="Palatino Linotype" w:hAnsi="Palatino Linotype" w:cs="Arial"/>
        </w:rPr>
      </w:pPr>
      <w:r w:rsidRPr="0048256F">
        <w:rPr>
          <w:rFonts w:ascii="Palatino Linotype" w:hAnsi="Palatino Linotype" w:cs="Arial"/>
        </w:rPr>
        <w:t>¿Cuál ha sido el monto de la sanción y/o de la recuperación del gasto indebido o improcedente?</w:t>
      </w:r>
    </w:p>
    <w:p w:rsidR="00FB59A3" w:rsidRPr="0048256F" w:rsidRDefault="00FB59A3" w:rsidP="00A70398">
      <w:pPr>
        <w:pStyle w:val="Sinespaciado"/>
      </w:pPr>
    </w:p>
    <w:p w:rsidR="00DD0841" w:rsidRPr="0048256F" w:rsidRDefault="00A70398" w:rsidP="003C0EEC">
      <w:pPr>
        <w:spacing w:after="0" w:line="360" w:lineRule="auto"/>
        <w:jc w:val="both"/>
        <w:rPr>
          <w:rFonts w:ascii="Palatino Linotype" w:hAnsi="Palatino Linotype" w:cs="Arial"/>
          <w:sz w:val="24"/>
          <w:szCs w:val="24"/>
        </w:rPr>
      </w:pPr>
      <w:r w:rsidRPr="0048256F">
        <w:rPr>
          <w:rFonts w:ascii="Palatino Linotype" w:hAnsi="Palatino Linotype" w:cs="TimesNewRomanPS-ItalicMT"/>
          <w:iCs/>
          <w:sz w:val="24"/>
          <w:szCs w:val="24"/>
        </w:rPr>
        <w:t xml:space="preserve">En vista de lo anterior, el </w:t>
      </w:r>
      <w:r w:rsidRPr="0048256F">
        <w:rPr>
          <w:rFonts w:ascii="Palatino Linotype" w:hAnsi="Palatino Linotype" w:cs="TimesNewRomanPS-ItalicMT"/>
          <w:b/>
          <w:iCs/>
          <w:sz w:val="24"/>
          <w:szCs w:val="24"/>
        </w:rPr>
        <w:t>Sujeto Obligado</w:t>
      </w:r>
      <w:r w:rsidRPr="0048256F">
        <w:rPr>
          <w:rFonts w:ascii="Palatino Linotype" w:hAnsi="Palatino Linotype" w:cs="TimesNewRomanPS-ItalicMT"/>
          <w:iCs/>
          <w:sz w:val="24"/>
          <w:szCs w:val="24"/>
        </w:rPr>
        <w:t xml:space="preserve"> mediante </w:t>
      </w:r>
      <w:r w:rsidR="00FB59A3" w:rsidRPr="0048256F">
        <w:rPr>
          <w:rFonts w:ascii="Palatino Linotype" w:hAnsi="Palatino Linotype" w:cs="Arial"/>
          <w:sz w:val="24"/>
          <w:szCs w:val="24"/>
        </w:rPr>
        <w:t>los</w:t>
      </w:r>
      <w:r w:rsidRPr="0048256F">
        <w:rPr>
          <w:rFonts w:ascii="Palatino Linotype" w:hAnsi="Palatino Linotype" w:cs="Arial"/>
          <w:sz w:val="24"/>
          <w:szCs w:val="24"/>
        </w:rPr>
        <w:t xml:space="preserve"> archivo</w:t>
      </w:r>
      <w:r w:rsidR="00FB59A3" w:rsidRPr="0048256F">
        <w:rPr>
          <w:rFonts w:ascii="Palatino Linotype" w:hAnsi="Palatino Linotype" w:cs="Arial"/>
          <w:sz w:val="24"/>
          <w:szCs w:val="24"/>
        </w:rPr>
        <w:t>s</w:t>
      </w:r>
      <w:r w:rsidRPr="0048256F">
        <w:rPr>
          <w:rFonts w:ascii="Palatino Linotype" w:hAnsi="Palatino Linotype" w:cs="Arial"/>
          <w:sz w:val="24"/>
          <w:szCs w:val="24"/>
        </w:rPr>
        <w:t xml:space="preserve"> </w:t>
      </w:r>
      <w:r w:rsidR="00FB59A3" w:rsidRPr="0048256F">
        <w:rPr>
          <w:rFonts w:ascii="Palatino Linotype" w:hAnsi="Palatino Linotype" w:cs="Arial"/>
          <w:sz w:val="24"/>
          <w:szCs w:val="24"/>
        </w:rPr>
        <w:t xml:space="preserve">electrónicos </w:t>
      </w:r>
      <w:r w:rsidRPr="0048256F">
        <w:rPr>
          <w:rFonts w:ascii="Palatino Linotype" w:hAnsi="Palatino Linotype" w:cs="Arial"/>
          <w:sz w:val="24"/>
          <w:szCs w:val="24"/>
        </w:rPr>
        <w:t>denominado</w:t>
      </w:r>
      <w:r w:rsidR="00FB59A3" w:rsidRPr="0048256F">
        <w:rPr>
          <w:rFonts w:ascii="Palatino Linotype" w:hAnsi="Palatino Linotype" w:cs="Arial"/>
          <w:sz w:val="24"/>
          <w:szCs w:val="24"/>
        </w:rPr>
        <w:t>s</w:t>
      </w:r>
      <w:r w:rsidRPr="0048256F">
        <w:rPr>
          <w:rFonts w:ascii="Palatino Linotype" w:hAnsi="Palatino Linotype" w:cs="Arial"/>
          <w:sz w:val="24"/>
          <w:szCs w:val="24"/>
        </w:rPr>
        <w:t xml:space="preserve"> </w:t>
      </w:r>
      <w:r w:rsidR="00FB59A3" w:rsidRPr="0048256F">
        <w:rPr>
          <w:rFonts w:ascii="Palatino Linotype" w:hAnsi="Palatino Linotype"/>
          <w:lang w:val="es-ES_tradnl"/>
        </w:rPr>
        <w:t>“</w:t>
      </w:r>
      <w:r w:rsidR="00FB59A3" w:rsidRPr="0048256F">
        <w:rPr>
          <w:rFonts w:ascii="Palatino Linotype" w:eastAsia="Times New Roman" w:hAnsi="Palatino Linotype" w:cs="Times New Roman"/>
          <w:i/>
          <w:lang w:val="es-ES_tradnl" w:eastAsia="es-ES"/>
        </w:rPr>
        <w:t>RESPUESTA SOL. 0174-2021.pdf</w:t>
      </w:r>
      <w:r w:rsidR="00FB59A3" w:rsidRPr="0048256F">
        <w:rPr>
          <w:rFonts w:ascii="Palatino Linotype" w:hAnsi="Palatino Linotype"/>
          <w:lang w:val="es-ES_tradnl"/>
        </w:rPr>
        <w:t>”, “</w:t>
      </w:r>
      <w:r w:rsidR="00FB59A3" w:rsidRPr="0048256F">
        <w:rPr>
          <w:rFonts w:ascii="Palatino Linotype" w:eastAsia="Times New Roman" w:hAnsi="Palatino Linotype" w:cs="Times New Roman"/>
          <w:i/>
          <w:lang w:val="es-ES_tradnl" w:eastAsia="es-ES"/>
        </w:rPr>
        <w:t>0174 RESPUESTA- OSFEM.pdf</w:t>
      </w:r>
      <w:r w:rsidR="00FB59A3" w:rsidRPr="0048256F">
        <w:rPr>
          <w:rFonts w:ascii="Palatino Linotype" w:hAnsi="Palatino Linotype"/>
          <w:lang w:val="es-ES_tradnl"/>
        </w:rPr>
        <w:t>”, “</w:t>
      </w:r>
      <w:r w:rsidR="00FB59A3" w:rsidRPr="0048256F">
        <w:rPr>
          <w:rFonts w:ascii="Palatino Linotype" w:eastAsia="Times New Roman" w:hAnsi="Palatino Linotype" w:cs="Times New Roman"/>
          <w:i/>
          <w:lang w:val="es-ES_tradnl" w:eastAsia="es-ES"/>
        </w:rPr>
        <w:t>solicitud 175.pdf</w:t>
      </w:r>
      <w:r w:rsidR="00FB59A3" w:rsidRPr="0048256F">
        <w:rPr>
          <w:rFonts w:ascii="Palatino Linotype" w:hAnsi="Palatino Linotype"/>
          <w:lang w:val="es-ES_tradnl"/>
        </w:rPr>
        <w:t>” y “</w:t>
      </w:r>
      <w:r w:rsidR="00FB59A3" w:rsidRPr="0048256F">
        <w:rPr>
          <w:rFonts w:ascii="Palatino Linotype" w:eastAsia="Times New Roman" w:hAnsi="Palatino Linotype" w:cs="Times New Roman"/>
          <w:i/>
          <w:lang w:val="es-ES_tradnl" w:eastAsia="es-ES"/>
        </w:rPr>
        <w:t>0175 RESPUESTA- CONTRALORIA.pdf</w:t>
      </w:r>
      <w:r w:rsidR="00FB59A3" w:rsidRPr="0048256F">
        <w:rPr>
          <w:rFonts w:ascii="Palatino Linotype" w:hAnsi="Palatino Linotype"/>
          <w:lang w:val="es-ES_tradnl"/>
        </w:rPr>
        <w:t>”</w:t>
      </w:r>
      <w:r w:rsidRPr="0048256F">
        <w:rPr>
          <w:rFonts w:ascii="Palatino Linotype" w:hAnsi="Palatino Linotype" w:cs="Arial"/>
          <w:i/>
        </w:rPr>
        <w:t xml:space="preserve">; </w:t>
      </w:r>
      <w:r w:rsidRPr="0048256F">
        <w:rPr>
          <w:rFonts w:ascii="Palatino Linotype" w:hAnsi="Palatino Linotype" w:cs="TimesNewRomanPS-ItalicMT"/>
          <w:iCs/>
          <w:sz w:val="24"/>
          <w:szCs w:val="24"/>
        </w:rPr>
        <w:t xml:space="preserve">remitió su respuesta </w:t>
      </w:r>
      <w:r w:rsidR="00FB59A3" w:rsidRPr="0048256F">
        <w:rPr>
          <w:rFonts w:ascii="Palatino Linotype" w:hAnsi="Palatino Linotype" w:cs="TimesNewRomanPS-ItalicMT"/>
          <w:iCs/>
          <w:sz w:val="24"/>
          <w:szCs w:val="24"/>
        </w:rPr>
        <w:t>de conformidad con el siguiente cuadro comparativo:</w:t>
      </w:r>
      <w:r w:rsidR="008C0922" w:rsidRPr="0048256F">
        <w:rPr>
          <w:noProof/>
          <w:lang w:eastAsia="es-MX"/>
        </w:rPr>
        <w:t xml:space="preserve"> </w:t>
      </w:r>
    </w:p>
    <w:p w:rsidR="00FB59A3" w:rsidRPr="0048256F" w:rsidRDefault="00FB59A3" w:rsidP="003C0EEC">
      <w:pPr>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1980"/>
        <w:gridCol w:w="4961"/>
        <w:gridCol w:w="2121"/>
      </w:tblGrid>
      <w:tr w:rsidR="00FB59A3" w:rsidRPr="0048256F" w:rsidTr="00FB59A3">
        <w:tc>
          <w:tcPr>
            <w:tcW w:w="1980" w:type="dxa"/>
            <w:shd w:val="clear" w:color="auto" w:fill="D9D9D9" w:themeFill="background1" w:themeFillShade="D9"/>
            <w:vAlign w:val="center"/>
          </w:tcPr>
          <w:p w:rsidR="00FB59A3" w:rsidRPr="0048256F" w:rsidRDefault="00FB59A3" w:rsidP="009275C1">
            <w:pPr>
              <w:jc w:val="center"/>
              <w:rPr>
                <w:rFonts w:ascii="Palatino Linotype" w:hAnsi="Palatino Linotype" w:cs="Arial"/>
                <w:b/>
                <w:szCs w:val="24"/>
              </w:rPr>
            </w:pPr>
            <w:r w:rsidRPr="0048256F">
              <w:rPr>
                <w:rFonts w:ascii="Palatino Linotype" w:hAnsi="Palatino Linotype" w:cs="Arial"/>
                <w:b/>
                <w:szCs w:val="24"/>
              </w:rPr>
              <w:t>SOLICITUD DE INFORMACIÓN</w:t>
            </w:r>
          </w:p>
        </w:tc>
        <w:tc>
          <w:tcPr>
            <w:tcW w:w="4961" w:type="dxa"/>
            <w:shd w:val="clear" w:color="auto" w:fill="D9D9D9" w:themeFill="background1" w:themeFillShade="D9"/>
            <w:vAlign w:val="center"/>
          </w:tcPr>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t xml:space="preserve">RESPUESTA A LA SOLICITUD </w:t>
            </w:r>
          </w:p>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t>CON FOLIO 00174/PLEGISLA/IP/2021</w:t>
            </w:r>
          </w:p>
        </w:tc>
        <w:tc>
          <w:tcPr>
            <w:tcW w:w="2121" w:type="dxa"/>
            <w:shd w:val="clear" w:color="auto" w:fill="D9D9D9" w:themeFill="background1" w:themeFillShade="D9"/>
            <w:vAlign w:val="center"/>
          </w:tcPr>
          <w:p w:rsidR="00FB59A3" w:rsidRPr="0048256F" w:rsidRDefault="00FB59A3" w:rsidP="009275C1">
            <w:pPr>
              <w:jc w:val="center"/>
              <w:rPr>
                <w:rFonts w:ascii="Palatino Linotype" w:hAnsi="Palatino Linotype" w:cs="Arial"/>
                <w:b/>
                <w:szCs w:val="24"/>
              </w:rPr>
            </w:pPr>
            <w:r w:rsidRPr="0048256F">
              <w:rPr>
                <w:rFonts w:ascii="Palatino Linotype" w:hAnsi="Palatino Linotype" w:cs="Arial"/>
                <w:b/>
                <w:szCs w:val="24"/>
              </w:rPr>
              <w:t>CUMPLIMIENTO</w:t>
            </w:r>
          </w:p>
        </w:tc>
      </w:tr>
      <w:tr w:rsidR="00FB59A3" w:rsidRPr="0048256F" w:rsidTr="00FB59A3">
        <w:tc>
          <w:tcPr>
            <w:tcW w:w="1980" w:type="dxa"/>
            <w:vAlign w:val="center"/>
          </w:tcPr>
          <w:p w:rsidR="00FB59A3" w:rsidRPr="0048256F" w:rsidRDefault="00D01D45" w:rsidP="00FB59A3">
            <w:pPr>
              <w:autoSpaceDE w:val="0"/>
              <w:autoSpaceDN w:val="0"/>
              <w:adjustRightInd w:val="0"/>
              <w:spacing w:line="360" w:lineRule="auto"/>
              <w:jc w:val="both"/>
              <w:rPr>
                <w:rFonts w:ascii="Palatino Linotype" w:hAnsi="Palatino Linotype" w:cs="Arial"/>
                <w:sz w:val="16"/>
              </w:rPr>
            </w:pPr>
            <w:r w:rsidRPr="0048256F">
              <w:rPr>
                <w:rFonts w:ascii="Palatino Linotype" w:hAnsi="Palatino Linotype" w:cs="Arial"/>
                <w:sz w:val="16"/>
              </w:rPr>
              <w:t>“</w:t>
            </w:r>
            <w:r w:rsidR="00FB59A3" w:rsidRPr="0048256F">
              <w:rPr>
                <w:rFonts w:ascii="Palatino Linotype" w:hAnsi="Palatino Linotype" w:cs="Arial"/>
                <w:sz w:val="16"/>
              </w:rPr>
              <w:t xml:space="preserve">¿Cuántos expedientes, oficios, memorándums y/o tarjetas informativas o cualquier otro medio por el cual la </w:t>
            </w:r>
            <w:r w:rsidR="00FB59A3" w:rsidRPr="0048256F">
              <w:rPr>
                <w:rFonts w:ascii="Palatino Linotype" w:hAnsi="Palatino Linotype" w:cs="Arial"/>
                <w:b/>
                <w:sz w:val="16"/>
                <w:u w:val="single"/>
              </w:rPr>
              <w:t xml:space="preserve">Auditoría Especial de Desempeño antes denominada Auditoría Especial de Desempeño e Investigación, ha enviado al Órgano Interno de Control de la Legislatura </w:t>
            </w:r>
            <w:r w:rsidR="00FB59A3" w:rsidRPr="0048256F">
              <w:rPr>
                <w:rFonts w:ascii="Palatino Linotype" w:hAnsi="Palatino Linotype" w:cs="Arial"/>
                <w:sz w:val="16"/>
              </w:rPr>
              <w:t>durante los años 2019 y 2020…</w:t>
            </w:r>
            <w:r w:rsidRPr="0048256F">
              <w:rPr>
                <w:rFonts w:ascii="Palatino Linotype" w:hAnsi="Palatino Linotype" w:cs="Arial"/>
                <w:sz w:val="16"/>
              </w:rPr>
              <w:t>”</w:t>
            </w:r>
          </w:p>
        </w:tc>
        <w:tc>
          <w:tcPr>
            <w:tcW w:w="4961" w:type="dxa"/>
            <w:vAlign w:val="center"/>
          </w:tcPr>
          <w:p w:rsidR="00FB59A3" w:rsidRPr="0048256F" w:rsidRDefault="008C0922" w:rsidP="00FB59A3">
            <w:pPr>
              <w:spacing w:line="360" w:lineRule="auto"/>
              <w:rPr>
                <w:rFonts w:ascii="Palatino Linotype" w:hAnsi="Palatino Linotype" w:cs="Arial"/>
                <w:sz w:val="24"/>
                <w:szCs w:val="24"/>
              </w:rPr>
            </w:pPr>
            <w:r w:rsidRPr="0048256F">
              <w:rPr>
                <w:noProof/>
                <w:lang w:eastAsia="es-MX"/>
              </w:rPr>
              <mc:AlternateContent>
                <mc:Choice Requires="wps">
                  <w:drawing>
                    <wp:anchor distT="0" distB="0" distL="114300" distR="114300" simplePos="0" relativeHeight="251664384" behindDoc="0" locked="0" layoutInCell="1" allowOverlap="1" wp14:anchorId="17062488" wp14:editId="61B4449B">
                      <wp:simplePos x="0" y="0"/>
                      <wp:positionH relativeFrom="column">
                        <wp:posOffset>300990</wp:posOffset>
                      </wp:positionH>
                      <wp:positionV relativeFrom="paragraph">
                        <wp:posOffset>556895</wp:posOffset>
                      </wp:positionV>
                      <wp:extent cx="2456815" cy="356870"/>
                      <wp:effectExtent l="19050" t="19050" r="19685" b="24130"/>
                      <wp:wrapNone/>
                      <wp:docPr id="8" name="Rectángulo 8"/>
                      <wp:cNvGraphicFramePr/>
                      <a:graphic xmlns:a="http://schemas.openxmlformats.org/drawingml/2006/main">
                        <a:graphicData uri="http://schemas.microsoft.com/office/word/2010/wordprocessingShape">
                          <wps:wsp>
                            <wps:cNvSpPr/>
                            <wps:spPr>
                              <a:xfrm>
                                <a:off x="0" y="0"/>
                                <a:ext cx="2456953" cy="3568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5311" id="Rectángulo 8" o:spid="_x0000_s1026" style="position:absolute;margin-left:23.7pt;margin-top:43.85pt;width:193.4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" filled="f" strokecolor="red" strokeweight="2.25pt"/>
                  </w:pict>
                </mc:Fallback>
              </mc:AlternateContent>
            </w:r>
            <w:r w:rsidR="00FB59A3" w:rsidRPr="0048256F">
              <w:rPr>
                <w:rFonts w:ascii="Palatino Linotype" w:hAnsi="Palatino Linotype" w:cs="Arial"/>
                <w:noProof/>
                <w:sz w:val="24"/>
                <w:szCs w:val="24"/>
                <w:lang w:eastAsia="es-MX"/>
              </w:rPr>
              <w:drawing>
                <wp:inline distT="0" distB="0" distL="0" distR="0">
                  <wp:extent cx="3001010" cy="3036803"/>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403" b="29207"/>
                          <a:stretch/>
                        </pic:blipFill>
                        <pic:spPr bwMode="auto">
                          <a:xfrm>
                            <a:off x="0" y="0"/>
                            <a:ext cx="3069664" cy="3106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FB59A3" w:rsidRPr="0048256F" w:rsidRDefault="00E51DD4" w:rsidP="009275C1">
            <w:pPr>
              <w:spacing w:line="360" w:lineRule="auto"/>
              <w:jc w:val="center"/>
              <w:rPr>
                <w:rFonts w:ascii="Palatino Linotype" w:hAnsi="Palatino Linotype" w:cs="Arial"/>
                <w:b/>
                <w:sz w:val="24"/>
                <w:szCs w:val="24"/>
              </w:rPr>
            </w:pPr>
            <w:r w:rsidRPr="0048256F">
              <w:rPr>
                <w:rFonts w:ascii="Palatino Linotype" w:hAnsi="Palatino Linotype" w:cs="Arial"/>
                <w:b/>
                <w:sz w:val="24"/>
                <w:szCs w:val="24"/>
              </w:rPr>
              <w:t>SÍ</w:t>
            </w:r>
          </w:p>
          <w:p w:rsidR="008C0922" w:rsidRPr="0048256F" w:rsidRDefault="008C0922" w:rsidP="008C0922">
            <w:pPr>
              <w:spacing w:line="276" w:lineRule="auto"/>
              <w:jc w:val="both"/>
              <w:rPr>
                <w:rFonts w:ascii="Palatino Linotype" w:hAnsi="Palatino Linotype" w:cs="Arial"/>
                <w:i/>
                <w:sz w:val="24"/>
                <w:szCs w:val="24"/>
              </w:rPr>
            </w:pPr>
            <w:r w:rsidRPr="0048256F">
              <w:rPr>
                <w:rFonts w:ascii="Palatino Linotype" w:hAnsi="Palatino Linotype" w:cs="Arial"/>
                <w:i/>
                <w:sz w:val="24"/>
                <w:szCs w:val="24"/>
              </w:rPr>
              <w:t>(Hechos Negativos, no tiene facultades para generar la información).</w:t>
            </w:r>
          </w:p>
        </w:tc>
      </w:tr>
      <w:tr w:rsidR="009275C1" w:rsidRPr="0048256F" w:rsidTr="009275C1">
        <w:tc>
          <w:tcPr>
            <w:tcW w:w="1980" w:type="dxa"/>
            <w:shd w:val="clear" w:color="auto" w:fill="D9D9D9" w:themeFill="background1" w:themeFillShade="D9"/>
            <w:vAlign w:val="center"/>
          </w:tcPr>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lastRenderedPageBreak/>
              <w:t>SOLICITUD DE INFORMACIÓN</w:t>
            </w:r>
          </w:p>
        </w:tc>
        <w:tc>
          <w:tcPr>
            <w:tcW w:w="4961" w:type="dxa"/>
            <w:shd w:val="clear" w:color="auto" w:fill="D9D9D9" w:themeFill="background1" w:themeFillShade="D9"/>
            <w:vAlign w:val="center"/>
          </w:tcPr>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t xml:space="preserve">RESPUESTA A LA SOLICITUD </w:t>
            </w:r>
          </w:p>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t>CON FOLIO 00175/PLEGISLA/IP/2021</w:t>
            </w:r>
          </w:p>
        </w:tc>
        <w:tc>
          <w:tcPr>
            <w:tcW w:w="2121" w:type="dxa"/>
            <w:shd w:val="clear" w:color="auto" w:fill="D9D9D9" w:themeFill="background1" w:themeFillShade="D9"/>
            <w:vAlign w:val="center"/>
          </w:tcPr>
          <w:p w:rsidR="009275C1" w:rsidRPr="0048256F" w:rsidRDefault="009275C1" w:rsidP="009275C1">
            <w:pPr>
              <w:jc w:val="center"/>
              <w:rPr>
                <w:rFonts w:ascii="Palatino Linotype" w:hAnsi="Palatino Linotype" w:cs="Arial"/>
                <w:b/>
                <w:szCs w:val="24"/>
              </w:rPr>
            </w:pPr>
            <w:r w:rsidRPr="0048256F">
              <w:rPr>
                <w:rFonts w:ascii="Palatino Linotype" w:hAnsi="Palatino Linotype" w:cs="Arial"/>
                <w:b/>
                <w:szCs w:val="24"/>
              </w:rPr>
              <w:t>CUMPLIMIENTO</w:t>
            </w:r>
          </w:p>
        </w:tc>
      </w:tr>
      <w:tr w:rsidR="00FB59A3" w:rsidRPr="0048256F" w:rsidTr="00FB59A3">
        <w:tc>
          <w:tcPr>
            <w:tcW w:w="1980" w:type="dxa"/>
            <w:vAlign w:val="center"/>
          </w:tcPr>
          <w:p w:rsidR="00FB59A3" w:rsidRPr="0048256F" w:rsidRDefault="00D412E6" w:rsidP="00D412E6">
            <w:pPr>
              <w:autoSpaceDE w:val="0"/>
              <w:autoSpaceDN w:val="0"/>
              <w:adjustRightInd w:val="0"/>
              <w:spacing w:line="360" w:lineRule="auto"/>
              <w:jc w:val="both"/>
              <w:rPr>
                <w:rFonts w:ascii="Palatino Linotype" w:hAnsi="Palatino Linotype" w:cs="Arial"/>
                <w:sz w:val="16"/>
              </w:rPr>
            </w:pPr>
            <w:r w:rsidRPr="0048256F">
              <w:rPr>
                <w:rFonts w:ascii="Palatino Linotype" w:hAnsi="Palatino Linotype" w:cs="Arial"/>
                <w:sz w:val="16"/>
              </w:rPr>
              <w:t>“</w:t>
            </w:r>
            <w:r w:rsidR="00D01D45" w:rsidRPr="0048256F">
              <w:rPr>
                <w:rFonts w:ascii="Palatino Linotype" w:hAnsi="Palatino Linotype" w:cs="Arial"/>
                <w:sz w:val="16"/>
              </w:rPr>
              <w:t xml:space="preserve">¿Cuantos expedientes, oficios, memorándums y/o tarjetas informativas o cualquier otro medio por el cual </w:t>
            </w:r>
            <w:r w:rsidR="00D01D45" w:rsidRPr="0048256F">
              <w:rPr>
                <w:rFonts w:ascii="Palatino Linotype" w:hAnsi="Palatino Linotype" w:cs="Arial"/>
                <w:b/>
                <w:sz w:val="16"/>
                <w:u w:val="single"/>
              </w:rPr>
              <w:t>el Órgano Interno de Control de la Legislatura durante los años 2019 y 2020</w:t>
            </w:r>
            <w:r w:rsidR="00D01D45" w:rsidRPr="0048256F">
              <w:rPr>
                <w:rFonts w:ascii="Palatino Linotype" w:hAnsi="Palatino Linotype" w:cs="Arial"/>
                <w:sz w:val="16"/>
                <w:u w:val="single"/>
              </w:rPr>
              <w:t xml:space="preserve"> </w:t>
            </w:r>
            <w:r w:rsidR="00D01D45" w:rsidRPr="0048256F">
              <w:rPr>
                <w:rFonts w:ascii="Palatino Linotype" w:hAnsi="Palatino Linotype" w:cs="Arial"/>
                <w:b/>
                <w:sz w:val="16"/>
                <w:u w:val="single"/>
              </w:rPr>
              <w:t>ha recibido de la Auditoría Especial de Desempeño antes denominada Auditoría Especial de Desempeño e Investigación</w:t>
            </w:r>
            <w:r w:rsidR="00D01D45" w:rsidRPr="0048256F">
              <w:rPr>
                <w:rFonts w:ascii="Palatino Linotype" w:hAnsi="Palatino Linotype" w:cs="Arial"/>
                <w:sz w:val="16"/>
              </w:rPr>
              <w:t>, señalando, denunciando, dando a conocer o informando sobre los Servidores Públicos que ocupan ciertos puestos de los Ayuntamientos así como de sus organismos auxiliares de los distintos Municipios del Estado de México que no cumplen con los requisitos que mandata la Ley Orgánica Municipal, la Ley de Protección Civil, la Ley de Transparencia y Acceso a la Información Pública del</w:t>
            </w:r>
            <w:r w:rsidRPr="0048256F">
              <w:rPr>
                <w:rFonts w:ascii="Palatino Linotype" w:hAnsi="Palatino Linotype" w:cs="Arial"/>
                <w:sz w:val="16"/>
              </w:rPr>
              <w:t xml:space="preserve"> Estado de México y Municipios…”</w:t>
            </w:r>
          </w:p>
        </w:tc>
        <w:tc>
          <w:tcPr>
            <w:tcW w:w="4961" w:type="dxa"/>
            <w:vAlign w:val="center"/>
          </w:tcPr>
          <w:p w:rsidR="00FB59A3" w:rsidRPr="0048256F" w:rsidRDefault="008C0922" w:rsidP="00D412E6">
            <w:pPr>
              <w:spacing w:line="360" w:lineRule="auto"/>
              <w:jc w:val="center"/>
              <w:rPr>
                <w:rFonts w:ascii="Palatino Linotype" w:hAnsi="Palatino Linotype" w:cs="Arial"/>
                <w:sz w:val="24"/>
                <w:szCs w:val="24"/>
              </w:rPr>
            </w:pPr>
            <w:r w:rsidRPr="0048256F">
              <w:rPr>
                <w:noProof/>
                <w:lang w:eastAsia="es-MX"/>
              </w:rPr>
              <mc:AlternateContent>
                <mc:Choice Requires="wps">
                  <w:drawing>
                    <wp:anchor distT="0" distB="0" distL="114300" distR="114300" simplePos="0" relativeHeight="251662336" behindDoc="0" locked="0" layoutInCell="1" allowOverlap="1">
                      <wp:simplePos x="0" y="0"/>
                      <wp:positionH relativeFrom="column">
                        <wp:posOffset>31115</wp:posOffset>
                      </wp:positionH>
                      <wp:positionV relativeFrom="paragraph">
                        <wp:posOffset>-43815</wp:posOffset>
                      </wp:positionV>
                      <wp:extent cx="2997200" cy="1772920"/>
                      <wp:effectExtent l="19050" t="19050" r="12700" b="17780"/>
                      <wp:wrapNone/>
                      <wp:docPr id="6" name="Rectángulo 6"/>
                      <wp:cNvGraphicFramePr/>
                      <a:graphic xmlns:a="http://schemas.openxmlformats.org/drawingml/2006/main">
                        <a:graphicData uri="http://schemas.microsoft.com/office/word/2010/wordprocessingShape">
                          <wps:wsp>
                            <wps:cNvSpPr/>
                            <wps:spPr>
                              <a:xfrm>
                                <a:off x="0" y="0"/>
                                <a:ext cx="2997200" cy="17729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87FE5" id="Rectángulo 6" o:spid="_x0000_s1026" style="position:absolute;margin-left:2.45pt;margin-top:-3.45pt;width:236pt;height:1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" filled="f" strokecolor="red" strokeweight="2.25pt"/>
                  </w:pict>
                </mc:Fallback>
              </mc:AlternateContent>
            </w:r>
            <w:r w:rsidR="00D412E6" w:rsidRPr="0048256F">
              <w:object w:dxaOrig="7995" w:dyaOrig="8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297.6pt" o:ole="">
                  <v:imagedata r:id="rId10" o:title=""/>
                </v:shape>
                <o:OLEObject Type="Embed" ProgID="PBrush" ShapeID="_x0000_i1025" DrawAspect="Content" ObjectID="_1685463241" r:id="rId11"/>
              </w:object>
            </w:r>
          </w:p>
        </w:tc>
        <w:tc>
          <w:tcPr>
            <w:tcW w:w="2121" w:type="dxa"/>
            <w:vAlign w:val="center"/>
          </w:tcPr>
          <w:p w:rsidR="00FB59A3" w:rsidRPr="0048256F" w:rsidRDefault="008C0922" w:rsidP="00D412E6">
            <w:pPr>
              <w:spacing w:line="360" w:lineRule="auto"/>
              <w:jc w:val="center"/>
              <w:rPr>
                <w:rFonts w:ascii="Palatino Linotype" w:hAnsi="Palatino Linotype" w:cs="Arial"/>
                <w:b/>
                <w:sz w:val="24"/>
                <w:szCs w:val="24"/>
              </w:rPr>
            </w:pPr>
            <w:r w:rsidRPr="0048256F">
              <w:rPr>
                <w:rFonts w:ascii="Palatino Linotype" w:hAnsi="Palatino Linotype" w:cs="Arial"/>
                <w:b/>
                <w:sz w:val="24"/>
                <w:szCs w:val="24"/>
              </w:rPr>
              <w:t>SÍ</w:t>
            </w:r>
          </w:p>
        </w:tc>
      </w:tr>
    </w:tbl>
    <w:p w:rsidR="00C90C77" w:rsidRPr="0048256F" w:rsidRDefault="00C90C77" w:rsidP="003C0EEC">
      <w:pPr>
        <w:pStyle w:val="Sinespaciado"/>
      </w:pPr>
    </w:p>
    <w:p w:rsidR="003C0EEC" w:rsidRPr="0048256F" w:rsidRDefault="003C0EEC" w:rsidP="003C0EEC">
      <w:pPr>
        <w:spacing w:after="0" w:line="360" w:lineRule="auto"/>
        <w:jc w:val="both"/>
        <w:rPr>
          <w:rFonts w:ascii="Palatino Linotype" w:hAnsi="Palatino Linotype" w:cs="Arial"/>
          <w:sz w:val="24"/>
          <w:szCs w:val="24"/>
        </w:rPr>
      </w:pPr>
      <w:r w:rsidRPr="0048256F">
        <w:rPr>
          <w:rFonts w:ascii="Palatino Linotype" w:hAnsi="Palatino Linotype" w:cs="Arial"/>
          <w:sz w:val="24"/>
          <w:szCs w:val="24"/>
        </w:rPr>
        <w:t xml:space="preserve">Así que las respuestas emitidas por el </w:t>
      </w:r>
      <w:r w:rsidRPr="0048256F">
        <w:rPr>
          <w:rFonts w:ascii="Palatino Linotype" w:hAnsi="Palatino Linotype" w:cs="Arial"/>
          <w:b/>
          <w:sz w:val="24"/>
          <w:szCs w:val="24"/>
        </w:rPr>
        <w:t>Sujeto Obligado</w:t>
      </w:r>
      <w:r w:rsidR="00D412E6" w:rsidRPr="0048256F">
        <w:rPr>
          <w:rFonts w:ascii="Palatino Linotype" w:hAnsi="Palatino Linotype" w:cs="Arial"/>
          <w:sz w:val="24"/>
          <w:szCs w:val="24"/>
        </w:rPr>
        <w:t>, le es desfavorable a</w:t>
      </w:r>
      <w:r w:rsidRPr="0048256F">
        <w:rPr>
          <w:rFonts w:ascii="Palatino Linotype" w:hAnsi="Palatino Linotype" w:cs="Arial"/>
          <w:sz w:val="24"/>
          <w:szCs w:val="24"/>
        </w:rPr>
        <w:t xml:space="preserve">l particular y hace valer las siguientes </w:t>
      </w:r>
      <w:r w:rsidRPr="0048256F">
        <w:rPr>
          <w:rFonts w:ascii="Palatino Linotype" w:hAnsi="Palatino Linotype" w:cs="Arial"/>
          <w:b/>
          <w:i/>
          <w:sz w:val="24"/>
          <w:szCs w:val="24"/>
        </w:rPr>
        <w:t>razones o motivos de inconformidad</w:t>
      </w:r>
      <w:r w:rsidRPr="0048256F">
        <w:rPr>
          <w:rFonts w:ascii="Palatino Linotype" w:hAnsi="Palatino Linotype" w:cs="Arial"/>
          <w:sz w:val="24"/>
          <w:szCs w:val="24"/>
        </w:rPr>
        <w:t xml:space="preserve">: </w:t>
      </w:r>
    </w:p>
    <w:p w:rsidR="003C0EEC" w:rsidRPr="0048256F" w:rsidRDefault="003C0EEC" w:rsidP="003C0EEC">
      <w:pPr>
        <w:spacing w:after="0" w:line="360" w:lineRule="auto"/>
        <w:jc w:val="both"/>
        <w:rPr>
          <w:rFonts w:ascii="Palatino Linotype" w:hAnsi="Palatino Linotype" w:cs="Arial"/>
          <w:sz w:val="24"/>
          <w:szCs w:val="24"/>
        </w:rPr>
      </w:pPr>
    </w:p>
    <w:p w:rsidR="00D412E6" w:rsidRPr="0048256F" w:rsidRDefault="003C0EEC" w:rsidP="00AE15EC">
      <w:pPr>
        <w:pStyle w:val="Prrafodelista"/>
        <w:numPr>
          <w:ilvl w:val="0"/>
          <w:numId w:val="2"/>
        </w:numPr>
        <w:spacing w:line="360" w:lineRule="auto"/>
        <w:jc w:val="both"/>
        <w:rPr>
          <w:rFonts w:ascii="Palatino Linotype" w:hAnsi="Palatino Linotype" w:cs="Arial"/>
          <w:i/>
        </w:rPr>
      </w:pPr>
      <w:r w:rsidRPr="0048256F">
        <w:rPr>
          <w:rFonts w:ascii="Palatino Linotype" w:hAnsi="Palatino Linotype" w:cs="Arial"/>
          <w:i/>
        </w:rPr>
        <w:t>“</w:t>
      </w:r>
      <w:r w:rsidR="00D412E6" w:rsidRPr="0048256F">
        <w:rPr>
          <w:rFonts w:ascii="Palatino Linotype" w:hAnsi="Palatino Linotype" w:cs="Arial"/>
          <w:i/>
        </w:rPr>
        <w:t xml:space="preserve">Resulta increíble que el Auditor Especial de Desempeño haya emitido una respuesta es dichos términos, se ve que no conoce lo que hace su área, solo basta revisar el Informe de Resultados de la Fiscalización Superior 2018 Municipal 2018 Libro 2 “CONCENTRADO DE RESULTADOS MUNICIPAL apartado “RESULTADOS GENERALES DE LA COMPETENCIA LABORAL DE LOS SERVIDORES PÚBLICOS (PAGINA 157). </w:t>
      </w:r>
    </w:p>
    <w:p w:rsidR="00D412E6" w:rsidRPr="0048256F" w:rsidRDefault="00D412E6" w:rsidP="00D412E6">
      <w:pPr>
        <w:pStyle w:val="Prrafodelista"/>
        <w:spacing w:line="360" w:lineRule="auto"/>
        <w:ind w:left="720"/>
        <w:jc w:val="both"/>
        <w:rPr>
          <w:rFonts w:ascii="Palatino Linotype" w:hAnsi="Palatino Linotype" w:cs="Arial"/>
          <w:i/>
        </w:rPr>
      </w:pP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Dicho documento se encuentra publicado en la página Web el OSFEM. De dicho documento se desprende que en el periodo de revisión se detectó que: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81 Tesoreros Municipales;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77 Contralores Internos;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77 Secretarios de Ayuntamientos,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78 Directores de Obra;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94 Directores de Desarrollo Económico,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100 Directores de Catastro;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68 Defensores de Oficio Municipal de Derechos Humanos;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72 Oficiales Mediadores Conciliadores;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42 Oficiales Calificadores;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94 Coordinadores Municipales de Protección Civil, de los distintos Ayuntamientos y/o Municipios del Estado de México NO REUNEN LOS REQUISITOS DE LEY PARA OCUPAR DICHOS CARGOS. </w:t>
      </w: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lastRenderedPageBreak/>
        <w:t xml:space="preserve">En dicho Informe se detalla que EN 29 MUNICIPIOS NINGÚN SERVIDOR PÚBLICO MUNICIPAL CUMPLE CON LOS REQUISITOS QUE MARCA LA LEY. </w:t>
      </w:r>
    </w:p>
    <w:p w:rsidR="00D412E6" w:rsidRPr="0048256F" w:rsidRDefault="00D412E6" w:rsidP="00D412E6">
      <w:pPr>
        <w:pStyle w:val="Prrafodelista"/>
        <w:spacing w:line="360" w:lineRule="auto"/>
        <w:ind w:left="720"/>
        <w:jc w:val="both"/>
        <w:rPr>
          <w:rFonts w:ascii="Palatino Linotype" w:hAnsi="Palatino Linotype" w:cs="Arial"/>
          <w:i/>
        </w:rPr>
      </w:pP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Resulta contradictorio el argumento que expone el OSFEM en su respuesta ya que por un lado en su Informe de Resultados mencionado y publicado en su página web dice que NO Cumplen y por otro lado en su respuesta dice que NO “verificar si los servidores cumplen con el perfil de puesto, así como para la remisión de expedientes”. </w:t>
      </w:r>
    </w:p>
    <w:p w:rsidR="00D412E6" w:rsidRPr="0048256F" w:rsidRDefault="00D412E6" w:rsidP="00D412E6">
      <w:pPr>
        <w:pStyle w:val="Prrafodelista"/>
        <w:spacing w:line="360" w:lineRule="auto"/>
        <w:ind w:left="720"/>
        <w:jc w:val="both"/>
        <w:rPr>
          <w:rFonts w:ascii="Palatino Linotype" w:hAnsi="Palatino Linotype" w:cs="Arial"/>
          <w:i/>
        </w:rPr>
      </w:pPr>
    </w:p>
    <w:p w:rsidR="00D412E6"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 xml:space="preserve">Entonces ya no entendí, hacen público en que Municipios y que puestos no cumplen con lo que mandata la Ley y luego dicen que ellos no se encargan de ver ese aspecto. </w:t>
      </w:r>
    </w:p>
    <w:p w:rsidR="00D412E6" w:rsidRPr="0048256F" w:rsidRDefault="00D412E6" w:rsidP="00D412E6">
      <w:pPr>
        <w:pStyle w:val="Prrafodelista"/>
        <w:spacing w:line="360" w:lineRule="auto"/>
        <w:ind w:left="720"/>
        <w:jc w:val="both"/>
        <w:rPr>
          <w:rFonts w:ascii="Palatino Linotype" w:hAnsi="Palatino Linotype" w:cs="Arial"/>
          <w:i/>
        </w:rPr>
      </w:pPr>
    </w:p>
    <w:p w:rsidR="003C0EEC" w:rsidRPr="0048256F" w:rsidRDefault="00D412E6" w:rsidP="00D412E6">
      <w:pPr>
        <w:pStyle w:val="Prrafodelista"/>
        <w:spacing w:line="360" w:lineRule="auto"/>
        <w:ind w:left="720"/>
        <w:jc w:val="both"/>
        <w:rPr>
          <w:rFonts w:ascii="Palatino Linotype" w:hAnsi="Palatino Linotype" w:cs="Arial"/>
          <w:i/>
        </w:rPr>
      </w:pPr>
      <w:r w:rsidRPr="0048256F">
        <w:rPr>
          <w:rFonts w:ascii="Palatino Linotype" w:hAnsi="Palatino Linotype" w:cs="Arial"/>
          <w:i/>
        </w:rPr>
        <w:t>Por fin, sí o no. En tal sentido resulta increíble que la Auditoría Especial no haya mandado los expedientes o en último de los casos los oficios informando al Órgano Interno de Control de la Legislatura tal situación, por lo que se solicita se haga una búsqueda exhaustiva de la información tal y como lo mandata la Ley, incluso en los archivos electrónicos como puede ser su sistema informático o electrónico de documentación recibida y enviada en el que se pueda constatar todos los oficios enviados durante el periodo solicitado 2019-2020 por parte de la Auditoría Especial de Desempeño antes llamada Auditoría Especial de Desempeño e Investigación al Órgano Interno de Control de la Legislatura.</w:t>
      </w:r>
      <w:r w:rsidR="003C0EEC" w:rsidRPr="0048256F">
        <w:rPr>
          <w:rFonts w:ascii="Palatino Linotype" w:hAnsi="Palatino Linotype" w:cs="Arial"/>
          <w:i/>
        </w:rPr>
        <w:t>” [Sic]</w:t>
      </w:r>
    </w:p>
    <w:p w:rsidR="00D412E6" w:rsidRPr="0048256F" w:rsidRDefault="00D412E6" w:rsidP="00D412E6">
      <w:pPr>
        <w:pStyle w:val="Prrafodelista"/>
        <w:spacing w:line="360" w:lineRule="auto"/>
        <w:ind w:left="720"/>
        <w:jc w:val="both"/>
        <w:rPr>
          <w:rFonts w:ascii="Palatino Linotype" w:hAnsi="Palatino Linotype" w:cs="Arial"/>
          <w:i/>
        </w:rPr>
      </w:pPr>
    </w:p>
    <w:p w:rsidR="00D412E6" w:rsidRPr="0048256F" w:rsidRDefault="00D412E6" w:rsidP="00AE15EC">
      <w:pPr>
        <w:pStyle w:val="Prrafodelista"/>
        <w:numPr>
          <w:ilvl w:val="0"/>
          <w:numId w:val="2"/>
        </w:numPr>
        <w:spacing w:line="360" w:lineRule="auto"/>
        <w:jc w:val="both"/>
        <w:rPr>
          <w:rFonts w:ascii="Palatino Linotype" w:hAnsi="Palatino Linotype" w:cs="Arial"/>
          <w:i/>
        </w:rPr>
      </w:pPr>
      <w:r w:rsidRPr="0048256F">
        <w:rPr>
          <w:rFonts w:ascii="Palatino Linotype" w:hAnsi="Palatino Linotype" w:cs="Arial"/>
          <w:i/>
        </w:rPr>
        <w:t xml:space="preserve">“Según respuesta se han recibido 1,426 documentos de los cuales se integraron 68 expedientes y de ellos solo se han radicado 2 correspondientes a los municipios de </w:t>
      </w:r>
      <w:r w:rsidRPr="0048256F">
        <w:rPr>
          <w:rFonts w:ascii="Palatino Linotype" w:hAnsi="Palatino Linotype" w:cs="Arial"/>
          <w:i/>
        </w:rPr>
        <w:lastRenderedPageBreak/>
        <w:t>Zinacantepec y Santo Tomás, lo cual resulta increíble que después de dos años solo se haya radicado y actuado dos expedientes de 68, es decir solo el 2.94%, en promedio un solo expediente por año y solamente 62 documentos de 1426 (4.34%), lo que puede suponer que están dejando que las faltas administrativas con presunta responsabilidad no solo administrativa sino resarcitoria prescriban, o bien que termine la presente administración para tener el pretexto de que como ya no están no los pueden localizar ni sancionar; o peor aún, no quieren exhibir a los gobiernos municipales para no perder en las elecciones. Se dice que pueden ser resarcitorias por habérseles pagado a servidores públicos que no cumplían los requisitos de Ley, lo que origina un pago improcedente e indebido, autorizado por quien les dio el nombramiento (en algunos casos el cabildo). [Sic]</w:t>
      </w:r>
    </w:p>
    <w:p w:rsidR="00C90C77" w:rsidRPr="0048256F" w:rsidRDefault="00C90C77" w:rsidP="00C90C77">
      <w:pPr>
        <w:pStyle w:val="Sinespaciado"/>
      </w:pPr>
    </w:p>
    <w:p w:rsidR="00B75580" w:rsidRPr="0048256F" w:rsidRDefault="00E51DD4" w:rsidP="00E51DD4">
      <w:pPr>
        <w:spacing w:after="0" w:line="360" w:lineRule="auto"/>
        <w:jc w:val="both"/>
        <w:rPr>
          <w:rFonts w:ascii="Palatino Linotype" w:hAnsi="Palatino Linotype" w:cs="Arial"/>
          <w:sz w:val="24"/>
          <w:szCs w:val="24"/>
        </w:rPr>
      </w:pPr>
      <w:r w:rsidRPr="0048256F">
        <w:rPr>
          <w:rFonts w:ascii="Palatino Linotype" w:eastAsia="Times New Roman" w:hAnsi="Palatino Linotype" w:cs="Arial"/>
          <w:sz w:val="24"/>
          <w:szCs w:val="24"/>
          <w:lang w:val="es-ES" w:eastAsia="es-ES"/>
        </w:rPr>
        <w:t xml:space="preserve">Así que, en la etapa de manifestaciones, el </w:t>
      </w:r>
      <w:r w:rsidRPr="0048256F">
        <w:rPr>
          <w:rFonts w:ascii="Palatino Linotype" w:eastAsia="Times New Roman" w:hAnsi="Palatino Linotype" w:cs="Arial"/>
          <w:b/>
          <w:sz w:val="24"/>
          <w:szCs w:val="24"/>
          <w:lang w:val="es-ES" w:eastAsia="es-ES"/>
        </w:rPr>
        <w:t>Sujeto Obligado</w:t>
      </w:r>
      <w:r w:rsidRPr="0048256F">
        <w:rPr>
          <w:rFonts w:ascii="Palatino Linotype" w:eastAsia="Times New Roman" w:hAnsi="Palatino Linotype" w:cs="Arial"/>
          <w:sz w:val="24"/>
          <w:szCs w:val="24"/>
          <w:lang w:val="es-ES" w:eastAsia="es-ES"/>
        </w:rPr>
        <w:t xml:space="preserve"> </w:t>
      </w:r>
      <w:r w:rsidRPr="0048256F">
        <w:rPr>
          <w:rFonts w:ascii="Palatino Linotype" w:hAnsi="Palatino Linotype" w:cs="Arial"/>
          <w:sz w:val="24"/>
          <w:szCs w:val="24"/>
        </w:rPr>
        <w:t xml:space="preserve">mediante los archivos electrónicos denominados </w:t>
      </w:r>
      <w:r w:rsidR="00CF2731" w:rsidRPr="0048256F">
        <w:rPr>
          <w:rFonts w:ascii="Palatino Linotype" w:hAnsi="Palatino Linotype" w:cs="Arial"/>
          <w:i/>
          <w:sz w:val="24"/>
          <w:szCs w:val="24"/>
          <w:lang w:val="es-ES"/>
        </w:rPr>
        <w:t>“INFORME JUSTIFICADO 01825- OSFEM.pdf”</w:t>
      </w:r>
      <w:r w:rsidR="00CF2731" w:rsidRPr="0048256F">
        <w:rPr>
          <w:rFonts w:ascii="Palatino Linotype" w:hAnsi="Palatino Linotype" w:cs="Arial"/>
          <w:sz w:val="24"/>
          <w:szCs w:val="24"/>
          <w:lang w:val="es-ES"/>
        </w:rPr>
        <w:t xml:space="preserve">, </w:t>
      </w:r>
      <w:r w:rsidR="00CF2731" w:rsidRPr="0048256F">
        <w:rPr>
          <w:rFonts w:ascii="Palatino Linotype" w:hAnsi="Palatino Linotype" w:cs="Arial"/>
          <w:i/>
          <w:sz w:val="24"/>
          <w:szCs w:val="24"/>
          <w:lang w:val="es-ES"/>
        </w:rPr>
        <w:t>“1825 Informe Justificado.pdf”</w:t>
      </w:r>
      <w:r w:rsidR="00CF2731" w:rsidRPr="0048256F">
        <w:rPr>
          <w:rFonts w:ascii="Palatino Linotype" w:hAnsi="Palatino Linotype" w:cs="Arial"/>
          <w:sz w:val="24"/>
          <w:szCs w:val="24"/>
          <w:lang w:val="es-ES"/>
        </w:rPr>
        <w:t xml:space="preserve">, </w:t>
      </w:r>
      <w:r w:rsidR="00CF2731" w:rsidRPr="0048256F">
        <w:rPr>
          <w:rFonts w:ascii="Palatino Linotype" w:hAnsi="Palatino Linotype" w:cs="Arial"/>
          <w:i/>
          <w:sz w:val="24"/>
          <w:szCs w:val="24"/>
          <w:lang w:val="es-ES"/>
        </w:rPr>
        <w:t>“INFORME JUSTIFICADO 01834- CONTRALORIA.pdf”</w:t>
      </w:r>
      <w:r w:rsidR="00CF2731" w:rsidRPr="0048256F">
        <w:rPr>
          <w:rFonts w:ascii="Palatino Linotype" w:hAnsi="Palatino Linotype" w:cs="Arial"/>
          <w:sz w:val="24"/>
          <w:szCs w:val="24"/>
          <w:lang w:val="es-ES"/>
        </w:rPr>
        <w:t xml:space="preserve"> y </w:t>
      </w:r>
      <w:r w:rsidR="00CF2731" w:rsidRPr="0048256F">
        <w:rPr>
          <w:rFonts w:ascii="Palatino Linotype" w:hAnsi="Palatino Linotype" w:cs="Arial"/>
          <w:i/>
          <w:sz w:val="24"/>
          <w:szCs w:val="24"/>
          <w:lang w:val="es-ES"/>
        </w:rPr>
        <w:t>“1834 Informe Justificado.pdf”</w:t>
      </w:r>
      <w:r w:rsidRPr="0048256F">
        <w:rPr>
          <w:rFonts w:ascii="Palatino Linotype" w:hAnsi="Palatino Linotype" w:cs="Arial"/>
          <w:sz w:val="24"/>
          <w:szCs w:val="24"/>
        </w:rPr>
        <w:t>, remitió su Informe Justificado, que consiste en lo siguiente:</w:t>
      </w:r>
    </w:p>
    <w:tbl>
      <w:tblPr>
        <w:tblStyle w:val="Tablaconcuadrcula"/>
        <w:tblW w:w="9067" w:type="dxa"/>
        <w:tblLayout w:type="fixed"/>
        <w:tblLook w:val="04A0" w:firstRow="1" w:lastRow="0" w:firstColumn="1" w:lastColumn="0" w:noHBand="0" w:noVBand="1"/>
      </w:tblPr>
      <w:tblGrid>
        <w:gridCol w:w="6941"/>
        <w:gridCol w:w="2126"/>
      </w:tblGrid>
      <w:tr w:rsidR="00CF2731" w:rsidRPr="0048256F" w:rsidTr="00CF2731">
        <w:tc>
          <w:tcPr>
            <w:tcW w:w="6941" w:type="dxa"/>
            <w:shd w:val="clear" w:color="auto" w:fill="D9D9D9" w:themeFill="background1" w:themeFillShade="D9"/>
            <w:vAlign w:val="center"/>
          </w:tcPr>
          <w:p w:rsidR="00CF2731" w:rsidRPr="0048256F" w:rsidRDefault="00CF2731" w:rsidP="00B75580">
            <w:pPr>
              <w:spacing w:line="360" w:lineRule="auto"/>
              <w:jc w:val="center"/>
              <w:rPr>
                <w:rFonts w:ascii="Palatino Linotype" w:hAnsi="Palatino Linotype" w:cs="Arial"/>
                <w:b/>
                <w:szCs w:val="24"/>
              </w:rPr>
            </w:pPr>
            <w:r w:rsidRPr="0048256F">
              <w:rPr>
                <w:rFonts w:ascii="Palatino Linotype" w:hAnsi="Palatino Linotype" w:cs="Arial"/>
                <w:b/>
                <w:szCs w:val="24"/>
              </w:rPr>
              <w:t>INFORMACIÓN DEL INFORME JUSTIFICADO</w:t>
            </w:r>
          </w:p>
          <w:p w:rsidR="00B75580" w:rsidRPr="0048256F" w:rsidRDefault="00B75580" w:rsidP="00B75580">
            <w:pPr>
              <w:spacing w:line="360" w:lineRule="auto"/>
              <w:jc w:val="center"/>
              <w:rPr>
                <w:rFonts w:ascii="Palatino Linotype" w:hAnsi="Palatino Linotype" w:cs="Arial"/>
                <w:b/>
                <w:szCs w:val="24"/>
              </w:rPr>
            </w:pPr>
            <w:r w:rsidRPr="0048256F">
              <w:rPr>
                <w:rFonts w:ascii="Palatino Linotype" w:hAnsi="Palatino Linotype" w:cs="Arial"/>
                <w:b/>
                <w:szCs w:val="24"/>
              </w:rPr>
              <w:t>DEL RECURSO 01825/INFOEM/IP/RR/2021</w:t>
            </w:r>
          </w:p>
        </w:tc>
        <w:tc>
          <w:tcPr>
            <w:tcW w:w="2126" w:type="dxa"/>
            <w:shd w:val="clear" w:color="auto" w:fill="D9D9D9" w:themeFill="background1" w:themeFillShade="D9"/>
            <w:vAlign w:val="center"/>
          </w:tcPr>
          <w:p w:rsidR="00CF2731" w:rsidRPr="0048256F" w:rsidRDefault="00CF2731" w:rsidP="002A7C46">
            <w:pPr>
              <w:spacing w:line="360" w:lineRule="auto"/>
              <w:jc w:val="center"/>
              <w:rPr>
                <w:rFonts w:ascii="Palatino Linotype" w:hAnsi="Palatino Linotype" w:cs="Arial"/>
                <w:b/>
                <w:szCs w:val="24"/>
              </w:rPr>
            </w:pPr>
            <w:r w:rsidRPr="0048256F">
              <w:rPr>
                <w:rFonts w:ascii="Palatino Linotype" w:hAnsi="Palatino Linotype" w:cs="Arial"/>
                <w:b/>
                <w:szCs w:val="24"/>
              </w:rPr>
              <w:t>CUMPLIMIENTO</w:t>
            </w:r>
          </w:p>
        </w:tc>
      </w:tr>
      <w:tr w:rsidR="00CF2731" w:rsidRPr="0048256F" w:rsidTr="00150C16">
        <w:trPr>
          <w:trHeight w:val="1503"/>
        </w:trPr>
        <w:tc>
          <w:tcPr>
            <w:tcW w:w="6941" w:type="dxa"/>
            <w:vAlign w:val="center"/>
          </w:tcPr>
          <w:p w:rsidR="00CF2731" w:rsidRPr="0048256F" w:rsidRDefault="00B75580" w:rsidP="00B75580">
            <w:pPr>
              <w:spacing w:line="276" w:lineRule="auto"/>
              <w:jc w:val="both"/>
              <w:rPr>
                <w:rFonts w:ascii="Palatino Linotype" w:hAnsi="Palatino Linotype" w:cs="Arial"/>
              </w:rPr>
            </w:pPr>
            <w:r w:rsidRPr="0048256F">
              <w:rPr>
                <w:rFonts w:ascii="Palatino Linotype" w:hAnsi="Palatino Linotype" w:cs="Arial"/>
              </w:rPr>
              <w:t>Mediante el oficio número OSFEM/ST/SPH/110/2021, de fecha 23 de abril de 2021, el Servidor Público Habilitado de la Dirección Jurídico Consultivo del OSFEM, amplió la respuesta primigenia, de conformidad con lo siguiente:</w:t>
            </w:r>
          </w:p>
        </w:tc>
        <w:tc>
          <w:tcPr>
            <w:tcW w:w="2126" w:type="dxa"/>
            <w:vAlign w:val="center"/>
          </w:tcPr>
          <w:p w:rsidR="00CF2731" w:rsidRPr="0048256F" w:rsidRDefault="00CF2731" w:rsidP="002A7C46">
            <w:pPr>
              <w:spacing w:line="360" w:lineRule="auto"/>
              <w:jc w:val="center"/>
              <w:rPr>
                <w:rFonts w:ascii="Palatino Linotype" w:hAnsi="Palatino Linotype" w:cs="Arial"/>
                <w:b/>
                <w:sz w:val="24"/>
                <w:szCs w:val="24"/>
              </w:rPr>
            </w:pPr>
            <w:r w:rsidRPr="0048256F">
              <w:rPr>
                <w:rFonts w:ascii="Palatino Linotype" w:hAnsi="Palatino Linotype" w:cs="Arial"/>
                <w:b/>
                <w:sz w:val="24"/>
                <w:szCs w:val="24"/>
              </w:rPr>
              <w:t>SÍ</w:t>
            </w:r>
          </w:p>
        </w:tc>
      </w:tr>
      <w:tr w:rsidR="00150C16" w:rsidRPr="0048256F" w:rsidTr="006B60AA">
        <w:trPr>
          <w:trHeight w:val="1102"/>
        </w:trPr>
        <w:tc>
          <w:tcPr>
            <w:tcW w:w="9067" w:type="dxa"/>
            <w:gridSpan w:val="2"/>
            <w:vAlign w:val="center"/>
          </w:tcPr>
          <w:p w:rsidR="00150C16" w:rsidRPr="0048256F" w:rsidRDefault="00150C16" w:rsidP="00150C16">
            <w:pPr>
              <w:pStyle w:val="Default"/>
              <w:jc w:val="both"/>
              <w:rPr>
                <w:rFonts w:ascii="Palatino Linotype" w:hAnsi="Palatino Linotype" w:cs="Times New Roman"/>
                <w:i/>
                <w:sz w:val="22"/>
                <w:szCs w:val="22"/>
              </w:rPr>
            </w:pPr>
            <w:r w:rsidRPr="0048256F">
              <w:rPr>
                <w:rFonts w:ascii="Palatino Linotype" w:hAnsi="Palatino Linotype" w:cs="Arial"/>
                <w:i/>
                <w:sz w:val="22"/>
                <w:szCs w:val="22"/>
              </w:rPr>
              <w:t>“…</w:t>
            </w:r>
            <w:r w:rsidRPr="0048256F">
              <w:rPr>
                <w:rFonts w:ascii="Palatino Linotype" w:hAnsi="Palatino Linotype" w:cs="Times New Roman"/>
                <w:i/>
                <w:sz w:val="22"/>
                <w:szCs w:val="22"/>
              </w:rPr>
              <w:t xml:space="preserve">Por otra parte y atendiendo a los argumentos vertidos por parte del ahora recurrente, donde manifiesta que este sujeto obligado, negó el acceso a la información respecto del “Listado de los expedientes, oficios, memorándums y/o tarjetas informativas o cualquier otro medio, que haya enviado la Auditora Especial de Desempeño en ejercicio de sus funciones, al Órgano Interno de Control de la </w:t>
            </w:r>
            <w:r w:rsidRPr="0048256F">
              <w:rPr>
                <w:rFonts w:ascii="Palatino Linotype" w:hAnsi="Palatino Linotype" w:cs="Times New Roman"/>
                <w:i/>
                <w:sz w:val="22"/>
                <w:szCs w:val="22"/>
              </w:rPr>
              <w:lastRenderedPageBreak/>
              <w:t xml:space="preserve">Legislatura durante los años 2019 y 2020, señalando a los servidores públicos que ocupan actualmente cargos públicos dentro de los 125 Ayuntamientos del Estado de México, así como de sus organismos auxiliares la falta u omisión de requisitos, que de conformidad con diferentes ordenamientos jurídicos, es requisito indispensable para ocupar cargos públicos dentro de la administración pública municipal. </w:t>
            </w:r>
          </w:p>
          <w:p w:rsidR="00150C16" w:rsidRPr="0048256F" w:rsidRDefault="00150C16" w:rsidP="00150C16">
            <w:pPr>
              <w:spacing w:line="276" w:lineRule="auto"/>
              <w:jc w:val="both"/>
              <w:rPr>
                <w:rFonts w:ascii="Palatino Linotype" w:hAnsi="Palatino Linotype" w:cs="Times New Roman"/>
                <w:i/>
                <w:color w:val="000000"/>
              </w:rPr>
            </w:pPr>
          </w:p>
          <w:p w:rsidR="00150C16" w:rsidRPr="0048256F" w:rsidRDefault="00150C16" w:rsidP="00150C16">
            <w:pPr>
              <w:spacing w:line="276" w:lineRule="auto"/>
              <w:jc w:val="both"/>
              <w:rPr>
                <w:rFonts w:ascii="Palatino Linotype" w:hAnsi="Palatino Linotype"/>
                <w:i/>
              </w:rPr>
            </w:pPr>
            <w:r w:rsidRPr="0048256F">
              <w:rPr>
                <w:rFonts w:ascii="Palatino Linotype" w:hAnsi="Palatino Linotype" w:cs="Times New Roman"/>
                <w:i/>
                <w:color w:val="000000"/>
              </w:rPr>
              <w:t xml:space="preserve">Se hace del conocimiento a esta ponencia, </w:t>
            </w:r>
            <w:r w:rsidRPr="0048256F">
              <w:rPr>
                <w:rFonts w:ascii="Palatino Linotype" w:hAnsi="Palatino Linotype" w:cs="Times New Roman"/>
                <w:b/>
                <w:i/>
                <w:color w:val="000000"/>
                <w:u w:val="single"/>
              </w:rPr>
              <w:t>que una vez realizada la búsqueda de la información dentro de los archivos que obran dentro del Órgano Superior de Fiscalización, no se localizó información relativa a lo solicitado; por lo que en la respuesta inicial emitida por parte de este sujeto obligado se informó que no existía información que diera respuesta al planteamiento formulado por el solicitante, además de señalar que de acuerdo a las atribuciones que le confiere la Ley de Fiscalización Superior del Estado de México a la Auditora Especial de Desempeño, articulo 23, no existe atribución o facultad que determine la obligación de realizar las denuncias ante el Órgano de Control Interno por el incumplimiento u omisión de requisitos de los servidores públicos que ocupan cargos municipales y que la propia Ley Orgánica Municipal del Estado de México mandata, así como otros ordenamientos que hace referencia el peticionario en la solicitud de información al rubro citado</w:t>
            </w:r>
            <w:r w:rsidRPr="0048256F">
              <w:rPr>
                <w:rFonts w:ascii="Palatino Linotype" w:hAnsi="Palatino Linotype" w:cs="Times New Roman"/>
                <w:i/>
                <w:color w:val="000000"/>
              </w:rPr>
              <w:t xml:space="preserve">. </w:t>
            </w:r>
            <w:r w:rsidRPr="0048256F">
              <w:rPr>
                <w:rFonts w:ascii="Palatino Linotype" w:hAnsi="Palatino Linotype"/>
                <w:i/>
              </w:rPr>
              <w:t xml:space="preserve"> </w:t>
            </w:r>
          </w:p>
          <w:p w:rsidR="00150C16" w:rsidRPr="0048256F" w:rsidRDefault="00150C16" w:rsidP="00150C16">
            <w:pPr>
              <w:spacing w:line="276" w:lineRule="auto"/>
              <w:jc w:val="both"/>
              <w:rPr>
                <w:rFonts w:ascii="Palatino Linotype" w:hAnsi="Palatino Linotype"/>
                <w:i/>
              </w:rPr>
            </w:pPr>
          </w:p>
          <w:p w:rsidR="00150C16" w:rsidRPr="0048256F" w:rsidRDefault="00150C16" w:rsidP="00150C16">
            <w:pPr>
              <w:spacing w:line="276" w:lineRule="auto"/>
              <w:jc w:val="both"/>
              <w:rPr>
                <w:rFonts w:ascii="Palatino Linotype" w:hAnsi="Palatino Linotype" w:cs="Times New Roman"/>
                <w:b/>
                <w:bCs/>
                <w:i/>
                <w:iCs/>
                <w:color w:val="000000"/>
              </w:rPr>
            </w:pPr>
            <w:r w:rsidRPr="0048256F">
              <w:rPr>
                <w:rFonts w:ascii="Palatino Linotype" w:hAnsi="Palatino Linotype" w:cs="Times New Roman"/>
                <w:i/>
                <w:color w:val="000000"/>
              </w:rPr>
              <w:t>En este orden de ideas es importante destacar que el Órgano Superior de Fiscalización es el órgano c</w:t>
            </w:r>
            <w:r w:rsidRPr="0048256F">
              <w:rPr>
                <w:rFonts w:ascii="Palatino Linotype" w:hAnsi="Palatino Linotype" w:cs="Times New Roman"/>
                <w:i/>
                <w:iCs/>
                <w:color w:val="000000"/>
              </w:rPr>
              <w:t xml:space="preserve">ompetente en materia de revisión y fiscalización de los fondos, cuentas públicas, deuda pública y actos relativos al ejercicio y aplicación de los recursos públicos de las entidades fiscalizables del Estado de México, </w:t>
            </w:r>
            <w:r w:rsidRPr="0048256F">
              <w:rPr>
                <w:rFonts w:ascii="Palatino Linotype" w:hAnsi="Palatino Linotype" w:cs="Times New Roman"/>
                <w:i/>
                <w:color w:val="000000"/>
              </w:rPr>
              <w:t>de acuerdo a lo establecido en el artículo 1 de la Ley de Fiscalización Superior del Estado de México; visto lo anterior se observa que el objeto esencial del Órgano Superior de Fiscalización, corresponde la revisión y fiscalización de los fondos, cuentas públicas, deuda pública y actos relativos al ejercicio y aplicación de los recursos públicos</w:t>
            </w:r>
            <w:r w:rsidRPr="0048256F">
              <w:rPr>
                <w:rFonts w:ascii="Palatino Linotype" w:hAnsi="Palatino Linotype" w:cs="Times New Roman"/>
                <w:i/>
                <w:iCs/>
                <w:color w:val="000000"/>
              </w:rPr>
              <w:t xml:space="preserve">, </w:t>
            </w:r>
            <w:r w:rsidRPr="0048256F">
              <w:rPr>
                <w:rFonts w:ascii="Palatino Linotype" w:hAnsi="Palatino Linotype" w:cs="Times New Roman"/>
                <w:i/>
                <w:color w:val="000000"/>
              </w:rPr>
              <w:t xml:space="preserve">entendiéndose como la revisión de la ejecución y aplicación de los mismos por parte del ente auditado. Y no así, de las acciones de control que el recurrente pretende como lo es, </w:t>
            </w:r>
            <w:r w:rsidRPr="0048256F">
              <w:rPr>
                <w:rFonts w:ascii="Palatino Linotype" w:hAnsi="Palatino Linotype" w:cs="Times New Roman"/>
                <w:b/>
                <w:bCs/>
                <w:i/>
                <w:color w:val="000000"/>
              </w:rPr>
              <w:t>“</w:t>
            </w:r>
            <w:r w:rsidRPr="0048256F">
              <w:rPr>
                <w:rFonts w:ascii="Palatino Linotype" w:hAnsi="Palatino Linotype" w:cs="Times New Roman"/>
                <w:b/>
                <w:bCs/>
                <w:i/>
                <w:iCs/>
                <w:color w:val="000000"/>
              </w:rPr>
              <w:t xml:space="preserve">el verificar si los servidores públicos municipales reúnen los requisitos de ley para ocupar dichos cargos.” </w:t>
            </w:r>
          </w:p>
          <w:p w:rsidR="00150C16" w:rsidRPr="0048256F" w:rsidRDefault="00150C16" w:rsidP="00150C16">
            <w:pPr>
              <w:spacing w:line="276" w:lineRule="auto"/>
              <w:jc w:val="both"/>
              <w:rPr>
                <w:rFonts w:ascii="Palatino Linotype" w:hAnsi="Palatino Linotype"/>
                <w:i/>
              </w:rPr>
            </w:pPr>
          </w:p>
          <w:p w:rsidR="00150C16" w:rsidRPr="0048256F" w:rsidRDefault="00150C16" w:rsidP="00150C16">
            <w:pPr>
              <w:autoSpaceDE w:val="0"/>
              <w:autoSpaceDN w:val="0"/>
              <w:adjustRightInd w:val="0"/>
              <w:jc w:val="both"/>
              <w:rPr>
                <w:rFonts w:ascii="Palatino Linotype" w:hAnsi="Palatino Linotype" w:cs="Times New Roman"/>
                <w:i/>
                <w:color w:val="000000"/>
              </w:rPr>
            </w:pPr>
            <w:r w:rsidRPr="0048256F">
              <w:rPr>
                <w:rFonts w:ascii="Palatino Linotype" w:hAnsi="Palatino Linotype" w:cs="Times New Roman"/>
                <w:i/>
                <w:color w:val="000000"/>
              </w:rPr>
              <w:t xml:space="preserve">Asimismo, y a efecto de comprobar la inoperancia e infundada razón o motivo de inconformidad presentada por el inconforme, se señalan las atribuciones esenciales del Órgano Superior de Fiscalización que establece el artículo 8 de la Ley de Fiscalización Superior del Estado de México, que a la letra dice: </w:t>
            </w:r>
          </w:p>
          <w:p w:rsidR="00150C16" w:rsidRPr="0048256F" w:rsidRDefault="00150C16" w:rsidP="00150C16">
            <w:pPr>
              <w:autoSpaceDE w:val="0"/>
              <w:autoSpaceDN w:val="0"/>
              <w:adjustRightInd w:val="0"/>
              <w:jc w:val="both"/>
              <w:rPr>
                <w:rFonts w:ascii="Palatino Linotype" w:hAnsi="Palatino Linotype" w:cs="Times New Roman"/>
                <w:i/>
                <w:color w:val="000000"/>
              </w:rPr>
            </w:pPr>
          </w:p>
          <w:p w:rsidR="00150C16" w:rsidRPr="0048256F" w:rsidRDefault="00150C16" w:rsidP="00150C16">
            <w:pPr>
              <w:autoSpaceDE w:val="0"/>
              <w:autoSpaceDN w:val="0"/>
              <w:adjustRightInd w:val="0"/>
              <w:jc w:val="both"/>
              <w:rPr>
                <w:rFonts w:ascii="Palatino Linotype" w:hAnsi="Palatino Linotype" w:cs="Times New Roman"/>
                <w:i/>
                <w:iCs/>
                <w:color w:val="000000"/>
              </w:rPr>
            </w:pPr>
            <w:r w:rsidRPr="0048256F">
              <w:rPr>
                <w:rFonts w:ascii="Palatino Linotype" w:hAnsi="Palatino Linotype" w:cs="Times New Roman"/>
                <w:b/>
                <w:i/>
                <w:iCs/>
                <w:color w:val="000000"/>
              </w:rPr>
              <w:t>Artículo 8.-</w:t>
            </w:r>
            <w:r w:rsidRPr="0048256F">
              <w:rPr>
                <w:rFonts w:ascii="Palatino Linotype" w:hAnsi="Palatino Linotype" w:cs="Times New Roman"/>
                <w:i/>
                <w:iCs/>
                <w:color w:val="000000"/>
              </w:rPr>
              <w:t xml:space="preserve"> El Órgano Superior tendrá las siguientes atribuciones: </w:t>
            </w:r>
          </w:p>
          <w:p w:rsidR="00150C16" w:rsidRPr="0048256F" w:rsidRDefault="00150C16" w:rsidP="00150C16">
            <w:pPr>
              <w:autoSpaceDE w:val="0"/>
              <w:autoSpaceDN w:val="0"/>
              <w:adjustRightInd w:val="0"/>
              <w:jc w:val="both"/>
              <w:rPr>
                <w:rFonts w:ascii="Palatino Linotype" w:hAnsi="Palatino Linotype" w:cs="Times New Roman"/>
                <w:i/>
                <w:color w:val="000000"/>
              </w:rPr>
            </w:pPr>
            <w:r w:rsidRPr="0048256F">
              <w:rPr>
                <w:rFonts w:ascii="Palatino Linotype" w:hAnsi="Palatino Linotype" w:cs="Times New Roman"/>
                <w:i/>
                <w:iCs/>
                <w:color w:val="000000"/>
              </w:rPr>
              <w:lastRenderedPageBreak/>
              <w:t xml:space="preserve">I. </w:t>
            </w:r>
            <w:r w:rsidRPr="0048256F">
              <w:rPr>
                <w:rFonts w:ascii="Palatino Linotype" w:hAnsi="Palatino Linotype" w:cs="Times New Roman"/>
                <w:b/>
                <w:bCs/>
                <w:i/>
                <w:iCs/>
                <w:color w:val="000000"/>
              </w:rPr>
              <w:t xml:space="preserve">Fiscalizar en todo momento los ingresos y egresos de las entidades </w:t>
            </w:r>
            <w:r w:rsidRPr="0048256F">
              <w:rPr>
                <w:rFonts w:ascii="Palatino Linotype" w:hAnsi="Palatino Linotype" w:cs="Times New Roman"/>
                <w:i/>
                <w:iCs/>
                <w:color w:val="000000"/>
              </w:rPr>
              <w:t xml:space="preserve">fiscalizables a efecto de comprobar que su recaudación, administración, desempeño, niveles de deuda y aplicación se apegue a las disposiciones legales, administrativas, presupuestales, financieras y de planeación aplicables; </w:t>
            </w:r>
          </w:p>
          <w:p w:rsidR="00150C16" w:rsidRPr="0048256F" w:rsidRDefault="00150C16" w:rsidP="00150C16">
            <w:pPr>
              <w:autoSpaceDE w:val="0"/>
              <w:autoSpaceDN w:val="0"/>
              <w:adjustRightInd w:val="0"/>
              <w:jc w:val="both"/>
              <w:rPr>
                <w:rFonts w:ascii="Palatino Linotype" w:hAnsi="Palatino Linotype" w:cs="Times New Roman"/>
                <w:i/>
                <w:color w:val="000000"/>
              </w:rPr>
            </w:pPr>
          </w:p>
          <w:p w:rsidR="00150C16" w:rsidRPr="0048256F" w:rsidRDefault="00150C16" w:rsidP="00150C16">
            <w:pPr>
              <w:autoSpaceDE w:val="0"/>
              <w:autoSpaceDN w:val="0"/>
              <w:adjustRightInd w:val="0"/>
              <w:jc w:val="both"/>
              <w:rPr>
                <w:rFonts w:ascii="Palatino Linotype" w:hAnsi="Palatino Linotype" w:cs="Times New Roman"/>
                <w:i/>
                <w:color w:val="000000"/>
              </w:rPr>
            </w:pPr>
            <w:r w:rsidRPr="0048256F">
              <w:rPr>
                <w:rFonts w:ascii="Palatino Linotype" w:hAnsi="Palatino Linotype" w:cs="Times New Roman"/>
                <w:i/>
                <w:iCs/>
                <w:color w:val="000000"/>
              </w:rPr>
              <w:t xml:space="preserve">II. </w:t>
            </w:r>
            <w:r w:rsidRPr="0048256F">
              <w:rPr>
                <w:rFonts w:ascii="Palatino Linotype" w:hAnsi="Palatino Linotype" w:cs="Times New Roman"/>
                <w:b/>
                <w:bCs/>
                <w:i/>
                <w:iCs/>
                <w:color w:val="000000"/>
              </w:rPr>
              <w:t xml:space="preserve">Fiscalizar, en todo momento, el ejercicio, la custodia y aplicación de los recursos estatales y municipales </w:t>
            </w:r>
            <w:r w:rsidRPr="0048256F">
              <w:rPr>
                <w:rFonts w:ascii="Palatino Linotype" w:hAnsi="Palatino Linotype" w:cs="Times New Roman"/>
                <w:i/>
                <w:iCs/>
                <w:color w:val="000000"/>
              </w:rPr>
              <w:t xml:space="preserve">así como los recursos federales en términos de los convenios correspondientes; </w:t>
            </w:r>
          </w:p>
          <w:p w:rsidR="00150C16" w:rsidRPr="0048256F" w:rsidRDefault="00150C16" w:rsidP="00150C16">
            <w:pPr>
              <w:autoSpaceDE w:val="0"/>
              <w:autoSpaceDN w:val="0"/>
              <w:adjustRightInd w:val="0"/>
              <w:jc w:val="both"/>
              <w:rPr>
                <w:rFonts w:ascii="Palatino Linotype" w:hAnsi="Palatino Linotype" w:cs="Times New Roman"/>
                <w:i/>
                <w:color w:val="000000"/>
              </w:rPr>
            </w:pPr>
          </w:p>
          <w:p w:rsidR="00150C16" w:rsidRPr="0048256F" w:rsidRDefault="00150C16" w:rsidP="00150C16">
            <w:pPr>
              <w:autoSpaceDE w:val="0"/>
              <w:autoSpaceDN w:val="0"/>
              <w:adjustRightInd w:val="0"/>
              <w:jc w:val="both"/>
              <w:rPr>
                <w:rFonts w:ascii="Palatino Linotype" w:hAnsi="Palatino Linotype" w:cs="Times New Roman"/>
                <w:i/>
                <w:color w:val="000000"/>
              </w:rPr>
            </w:pPr>
            <w:r w:rsidRPr="0048256F">
              <w:rPr>
                <w:rFonts w:ascii="Palatino Linotype" w:hAnsi="Palatino Linotype" w:cs="Times New Roman"/>
                <w:i/>
                <w:iCs/>
                <w:color w:val="000000"/>
              </w:rPr>
              <w:t xml:space="preserve">III. </w:t>
            </w:r>
            <w:r w:rsidRPr="0048256F">
              <w:rPr>
                <w:rFonts w:ascii="Palatino Linotype" w:hAnsi="Palatino Linotype" w:cs="Times New Roman"/>
                <w:b/>
                <w:bCs/>
                <w:i/>
                <w:iCs/>
                <w:color w:val="000000"/>
              </w:rPr>
              <w:t xml:space="preserve">Revisar las cuentas públicas de las entidades fiscalizables </w:t>
            </w:r>
            <w:r w:rsidRPr="0048256F">
              <w:rPr>
                <w:rFonts w:ascii="Palatino Linotype" w:hAnsi="Palatino Linotype" w:cs="Times New Roman"/>
                <w:i/>
                <w:iCs/>
                <w:color w:val="000000"/>
              </w:rPr>
              <w:t xml:space="preserve">y entregar a la Legislatura, a través de la Comisión, el informe de resultados y los informes de auditorías que correspondan. </w:t>
            </w:r>
          </w:p>
          <w:p w:rsidR="00150C16" w:rsidRPr="0048256F" w:rsidRDefault="00150C16" w:rsidP="00150C16">
            <w:pPr>
              <w:autoSpaceDE w:val="0"/>
              <w:autoSpaceDN w:val="0"/>
              <w:adjustRightInd w:val="0"/>
              <w:jc w:val="both"/>
              <w:rPr>
                <w:rFonts w:ascii="Palatino Linotype" w:hAnsi="Palatino Linotype" w:cs="Times New Roman"/>
                <w:i/>
                <w:color w:val="000000"/>
              </w:rPr>
            </w:pPr>
            <w:r w:rsidRPr="0048256F">
              <w:rPr>
                <w:rFonts w:ascii="Palatino Linotype" w:hAnsi="Palatino Linotype" w:cs="Times New Roman"/>
                <w:i/>
                <w:iCs/>
                <w:color w:val="000000"/>
              </w:rPr>
              <w:t xml:space="preserve">… </w:t>
            </w:r>
          </w:p>
          <w:p w:rsidR="00150C16" w:rsidRPr="0048256F" w:rsidRDefault="00150C16" w:rsidP="00150C16">
            <w:pPr>
              <w:spacing w:line="276" w:lineRule="auto"/>
              <w:jc w:val="both"/>
              <w:rPr>
                <w:rFonts w:ascii="Palatino Linotype" w:hAnsi="Palatino Linotype" w:cs="Arial"/>
                <w:b/>
                <w:i/>
                <w:sz w:val="24"/>
                <w:szCs w:val="24"/>
              </w:rPr>
            </w:pPr>
            <w:r w:rsidRPr="0048256F">
              <w:rPr>
                <w:rFonts w:ascii="Palatino Linotype" w:hAnsi="Palatino Linotype" w:cs="Times New Roman"/>
                <w:b/>
                <w:i/>
                <w:color w:val="000000"/>
                <w:u w:val="single"/>
              </w:rPr>
              <w:t>Es este sentido es evidente que el Órgano Técnico, está vestido con las atribuciones de Fiscalizar los ingresos y egresos de las entidades fiscalizables a efecto de comprobar su recaudación, administración y desempeño y conforme a la información que cada municipio del Estado de México presenta en los tiempos y plazos señalados por la propia Ley; por lo anterior, queda en evidencia que este sujeto obligado actuó conforme a derecho y en ejercicio de las atribuciones que le confiere la Ley de Fiscalización Superior del Estado de México, Ley de Transparencia y Acceso a la Información Pública del Estado de México y Municipios y demás disposiciones aplicables a la ley de la materia; por lo que al no existir competencia o atribución que obligue a este sujeto obligado a poseer la información solicitada por el ahora recurrente; se solicita a esta Ponencia sea ratificada la respuesta emitida en primer término.</w:t>
            </w:r>
            <w:r w:rsidRPr="0048256F">
              <w:rPr>
                <w:rFonts w:ascii="Palatino Linotype" w:hAnsi="Palatino Linotype" w:cs="Arial"/>
                <w:i/>
              </w:rPr>
              <w:t xml:space="preserve">…” (Sic). </w:t>
            </w:r>
          </w:p>
        </w:tc>
      </w:tr>
    </w:tbl>
    <w:p w:rsidR="00E51DD4" w:rsidRPr="0048256F" w:rsidRDefault="00E51DD4" w:rsidP="003C0EEC">
      <w:pPr>
        <w:spacing w:after="0" w:line="360" w:lineRule="auto"/>
        <w:jc w:val="both"/>
        <w:rPr>
          <w:rFonts w:ascii="Palatino Linotype" w:hAnsi="Palatino Linotype" w:cs="Arial"/>
          <w:color w:val="000000"/>
          <w:sz w:val="24"/>
          <w:lang w:val="es-ES_tradnl"/>
        </w:rPr>
      </w:pPr>
    </w:p>
    <w:tbl>
      <w:tblPr>
        <w:tblStyle w:val="Tablaconcuadrcula"/>
        <w:tblW w:w="9067" w:type="dxa"/>
        <w:tblLayout w:type="fixed"/>
        <w:tblLook w:val="04A0" w:firstRow="1" w:lastRow="0" w:firstColumn="1" w:lastColumn="0" w:noHBand="0" w:noVBand="1"/>
      </w:tblPr>
      <w:tblGrid>
        <w:gridCol w:w="6941"/>
        <w:gridCol w:w="2126"/>
      </w:tblGrid>
      <w:tr w:rsidR="00150C16" w:rsidRPr="0048256F" w:rsidTr="002A7C46">
        <w:tc>
          <w:tcPr>
            <w:tcW w:w="6941" w:type="dxa"/>
            <w:shd w:val="clear" w:color="auto" w:fill="D9D9D9" w:themeFill="background1" w:themeFillShade="D9"/>
            <w:vAlign w:val="center"/>
          </w:tcPr>
          <w:p w:rsidR="00150C16" w:rsidRPr="0048256F" w:rsidRDefault="00150C16" w:rsidP="002A7C46">
            <w:pPr>
              <w:spacing w:line="360" w:lineRule="auto"/>
              <w:jc w:val="center"/>
              <w:rPr>
                <w:rFonts w:ascii="Palatino Linotype" w:hAnsi="Palatino Linotype" w:cs="Arial"/>
                <w:b/>
                <w:szCs w:val="24"/>
              </w:rPr>
            </w:pPr>
            <w:r w:rsidRPr="0048256F">
              <w:rPr>
                <w:rFonts w:ascii="Palatino Linotype" w:hAnsi="Palatino Linotype" w:cs="Arial"/>
                <w:b/>
                <w:szCs w:val="24"/>
              </w:rPr>
              <w:t>INFORMACIÓN DEL INFORME JUSTIFICADO</w:t>
            </w:r>
          </w:p>
          <w:p w:rsidR="00150C16" w:rsidRPr="0048256F" w:rsidRDefault="00150C16" w:rsidP="00150C16">
            <w:pPr>
              <w:spacing w:line="360" w:lineRule="auto"/>
              <w:jc w:val="center"/>
              <w:rPr>
                <w:rFonts w:ascii="Palatino Linotype" w:hAnsi="Palatino Linotype" w:cs="Arial"/>
                <w:b/>
                <w:szCs w:val="24"/>
              </w:rPr>
            </w:pPr>
            <w:r w:rsidRPr="0048256F">
              <w:rPr>
                <w:rFonts w:ascii="Palatino Linotype" w:hAnsi="Palatino Linotype" w:cs="Arial"/>
                <w:b/>
                <w:szCs w:val="24"/>
              </w:rPr>
              <w:t>DEL RECURSO 01834/INFOEM/IP/RR/2021</w:t>
            </w:r>
          </w:p>
        </w:tc>
        <w:tc>
          <w:tcPr>
            <w:tcW w:w="2126" w:type="dxa"/>
            <w:shd w:val="clear" w:color="auto" w:fill="D9D9D9" w:themeFill="background1" w:themeFillShade="D9"/>
            <w:vAlign w:val="center"/>
          </w:tcPr>
          <w:p w:rsidR="00150C16" w:rsidRPr="0048256F" w:rsidRDefault="00150C16" w:rsidP="002A7C46">
            <w:pPr>
              <w:spacing w:line="360" w:lineRule="auto"/>
              <w:jc w:val="center"/>
              <w:rPr>
                <w:rFonts w:ascii="Palatino Linotype" w:hAnsi="Palatino Linotype" w:cs="Arial"/>
                <w:b/>
                <w:szCs w:val="24"/>
              </w:rPr>
            </w:pPr>
            <w:r w:rsidRPr="0048256F">
              <w:rPr>
                <w:rFonts w:ascii="Palatino Linotype" w:hAnsi="Palatino Linotype" w:cs="Arial"/>
                <w:b/>
                <w:szCs w:val="24"/>
              </w:rPr>
              <w:t>CUMPLIMIENTO</w:t>
            </w:r>
          </w:p>
        </w:tc>
      </w:tr>
      <w:tr w:rsidR="00150C16" w:rsidRPr="0048256F" w:rsidTr="002A7C46">
        <w:trPr>
          <w:trHeight w:val="1503"/>
        </w:trPr>
        <w:tc>
          <w:tcPr>
            <w:tcW w:w="6941" w:type="dxa"/>
            <w:vAlign w:val="center"/>
          </w:tcPr>
          <w:p w:rsidR="00150C16" w:rsidRPr="0048256F" w:rsidRDefault="00150C16" w:rsidP="002A7C46">
            <w:pPr>
              <w:spacing w:line="276" w:lineRule="auto"/>
              <w:jc w:val="both"/>
              <w:rPr>
                <w:rFonts w:ascii="Palatino Linotype" w:hAnsi="Palatino Linotype" w:cs="Arial"/>
              </w:rPr>
            </w:pPr>
            <w:r w:rsidRPr="0048256F">
              <w:rPr>
                <w:rFonts w:ascii="Palatino Linotype" w:hAnsi="Palatino Linotype" w:cs="Arial"/>
              </w:rPr>
              <w:t>Mediante el oficio número CPL/AI/I//907/2021, de fecha 21 de abril de 2021, el Servidor Público Habilitado del Departamento de Atención a Quejas en funciones de Autoridad Investigadora, amplió la respuesta primigenia, de conformidad con lo siguiente:</w:t>
            </w:r>
          </w:p>
        </w:tc>
        <w:tc>
          <w:tcPr>
            <w:tcW w:w="2126" w:type="dxa"/>
            <w:vAlign w:val="center"/>
          </w:tcPr>
          <w:p w:rsidR="00150C16" w:rsidRPr="0048256F" w:rsidRDefault="00150C16" w:rsidP="002A7C46">
            <w:pPr>
              <w:spacing w:line="360" w:lineRule="auto"/>
              <w:jc w:val="center"/>
              <w:rPr>
                <w:rFonts w:ascii="Palatino Linotype" w:hAnsi="Palatino Linotype" w:cs="Arial"/>
                <w:b/>
                <w:sz w:val="24"/>
                <w:szCs w:val="24"/>
              </w:rPr>
            </w:pPr>
            <w:r w:rsidRPr="0048256F">
              <w:rPr>
                <w:rFonts w:ascii="Palatino Linotype" w:hAnsi="Palatino Linotype" w:cs="Arial"/>
                <w:b/>
                <w:sz w:val="24"/>
                <w:szCs w:val="24"/>
              </w:rPr>
              <w:t>SÍ</w:t>
            </w:r>
          </w:p>
        </w:tc>
      </w:tr>
      <w:tr w:rsidR="00150C16" w:rsidRPr="0048256F" w:rsidTr="002A7C46">
        <w:trPr>
          <w:trHeight w:val="1102"/>
        </w:trPr>
        <w:tc>
          <w:tcPr>
            <w:tcW w:w="9067" w:type="dxa"/>
            <w:gridSpan w:val="2"/>
            <w:vAlign w:val="center"/>
          </w:tcPr>
          <w:p w:rsidR="00150C16" w:rsidRPr="0048256F" w:rsidRDefault="00150C16" w:rsidP="002A7C46">
            <w:pPr>
              <w:spacing w:line="276" w:lineRule="auto"/>
              <w:jc w:val="both"/>
              <w:rPr>
                <w:rFonts w:ascii="Palatino Linotype" w:hAnsi="Palatino Linotype" w:cs="Arial"/>
                <w:b/>
                <w:i/>
                <w:sz w:val="24"/>
                <w:szCs w:val="24"/>
              </w:rPr>
            </w:pPr>
            <w:r w:rsidRPr="0048256F">
              <w:rPr>
                <w:rFonts w:ascii="Palatino Linotype" w:hAnsi="Palatino Linotype" w:cs="Arial"/>
                <w:b/>
                <w:i/>
                <w:noProof/>
                <w:sz w:val="24"/>
                <w:szCs w:val="24"/>
                <w:lang w:eastAsia="es-MX"/>
              </w:rPr>
              <w:lastRenderedPageBreak/>
              <w:drawing>
                <wp:inline distT="0" distB="0" distL="0" distR="0">
                  <wp:extent cx="5605780" cy="17572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875"/>
                          <a:stretch/>
                        </pic:blipFill>
                        <pic:spPr bwMode="auto">
                          <a:xfrm>
                            <a:off x="0" y="0"/>
                            <a:ext cx="5605780" cy="1757238"/>
                          </a:xfrm>
                          <a:prstGeom prst="rect">
                            <a:avLst/>
                          </a:prstGeom>
                          <a:noFill/>
                          <a:ln>
                            <a:noFill/>
                          </a:ln>
                          <a:extLst>
                            <a:ext uri="{53640926-AAD7-44D8-BBD7-CCE9431645EC}">
                              <a14:shadowObscured xmlns:a14="http://schemas.microsoft.com/office/drawing/2010/main"/>
                            </a:ext>
                          </a:extLst>
                        </pic:spPr>
                      </pic:pic>
                    </a:graphicData>
                  </a:graphic>
                </wp:inline>
              </w:drawing>
            </w:r>
            <w:r w:rsidRPr="0048256F">
              <w:rPr>
                <w:noProof/>
                <w:lang w:eastAsia="es-MX"/>
              </w:rPr>
              <w:drawing>
                <wp:inline distT="0" distB="0" distL="0" distR="0" wp14:anchorId="04FE745E" wp14:editId="6E85200C">
                  <wp:extent cx="5620385" cy="421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0385" cy="4216400"/>
                          </a:xfrm>
                          <a:prstGeom prst="rect">
                            <a:avLst/>
                          </a:prstGeom>
                        </pic:spPr>
                      </pic:pic>
                    </a:graphicData>
                  </a:graphic>
                </wp:inline>
              </w:drawing>
            </w:r>
          </w:p>
        </w:tc>
      </w:tr>
    </w:tbl>
    <w:p w:rsidR="00150C16" w:rsidRPr="0048256F" w:rsidRDefault="00150C16" w:rsidP="003C0EEC">
      <w:pPr>
        <w:spacing w:after="0" w:line="360" w:lineRule="auto"/>
        <w:jc w:val="both"/>
        <w:rPr>
          <w:rFonts w:ascii="Palatino Linotype" w:hAnsi="Palatino Linotype" w:cs="Arial"/>
          <w:color w:val="000000"/>
          <w:sz w:val="24"/>
          <w:lang w:val="es-ES_tradnl"/>
        </w:rPr>
      </w:pPr>
    </w:p>
    <w:p w:rsidR="00034B44" w:rsidRPr="0048256F" w:rsidRDefault="00034B44" w:rsidP="00034B44">
      <w:pPr>
        <w:shd w:val="clear" w:color="auto" w:fill="FFFFFF"/>
        <w:spacing w:after="0" w:line="360" w:lineRule="auto"/>
        <w:jc w:val="both"/>
        <w:rPr>
          <w:rFonts w:ascii="Palatino Linotype" w:hAnsi="Palatino Linotype"/>
          <w:color w:val="222222"/>
          <w:sz w:val="24"/>
        </w:rPr>
      </w:pPr>
      <w:r w:rsidRPr="0048256F">
        <w:rPr>
          <w:rFonts w:ascii="Palatino Linotype" w:hAnsi="Palatino Linotype"/>
          <w:color w:val="222222"/>
          <w:sz w:val="24"/>
        </w:rPr>
        <w:t>En este sentido, debe dejarse claro que al haber existido un pronunciamiento por parte del </w:t>
      </w:r>
      <w:r w:rsidRPr="0048256F">
        <w:rPr>
          <w:rFonts w:ascii="Palatino Linotype" w:hAnsi="Palatino Linotype"/>
          <w:b/>
          <w:bCs/>
          <w:color w:val="222222"/>
          <w:sz w:val="24"/>
        </w:rPr>
        <w:t>Sujeto Obligado</w:t>
      </w:r>
      <w:r w:rsidRPr="0048256F">
        <w:rPr>
          <w:rFonts w:ascii="Palatino Linotype" w:hAnsi="Palatino Linotype"/>
          <w:color w:val="222222"/>
          <w:sz w:val="24"/>
        </w:rPr>
        <w:t xml:space="preserve">, este Instituto no está facultado para manifestarse sobre la veracidad del mismo, pues no existe precepto legal alguno en la Ley de la materia que </w:t>
      </w:r>
      <w:r w:rsidRPr="0048256F">
        <w:rPr>
          <w:rFonts w:ascii="Palatino Linotype" w:hAnsi="Palatino Linotype"/>
          <w:color w:val="222222"/>
          <w:sz w:val="24"/>
        </w:rPr>
        <w:lastRenderedPageBreak/>
        <w:t>lo faculte para, vía recurso de revisión, pronunciarse al respecto. Sirve de apoyo a lo anterior, por analogía, el criterio 31-10 emitido por el entonces Instituto Federal de Acceso a la Información que a la letra dice:</w:t>
      </w:r>
    </w:p>
    <w:p w:rsidR="00034B44" w:rsidRPr="0048256F" w:rsidRDefault="00034B44" w:rsidP="009D6C89"/>
    <w:p w:rsidR="00034B44" w:rsidRPr="0048256F" w:rsidRDefault="00034B44" w:rsidP="00034B44">
      <w:pPr>
        <w:shd w:val="clear" w:color="auto" w:fill="FFFFFF"/>
        <w:spacing w:after="0" w:line="221" w:lineRule="atLeast"/>
        <w:ind w:left="851" w:right="1276"/>
        <w:jc w:val="both"/>
        <w:rPr>
          <w:color w:val="222222"/>
        </w:rPr>
      </w:pPr>
      <w:r w:rsidRPr="0048256F">
        <w:rPr>
          <w:rFonts w:ascii="Palatino Linotype" w:hAnsi="Palatino Linotype"/>
          <w:i/>
          <w:iCs/>
          <w:color w:val="222222"/>
        </w:rPr>
        <w:t>“</w:t>
      </w:r>
      <w:r w:rsidRPr="0048256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48256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51DD4" w:rsidRPr="0048256F" w:rsidRDefault="00E51DD4" w:rsidP="003C0EEC">
      <w:pPr>
        <w:spacing w:after="0" w:line="360" w:lineRule="auto"/>
        <w:jc w:val="both"/>
        <w:rPr>
          <w:rFonts w:ascii="Palatino Linotype" w:hAnsi="Palatino Linotype" w:cs="Arial"/>
          <w:color w:val="000000"/>
          <w:sz w:val="24"/>
          <w:lang w:val="es-ES_tradnl"/>
        </w:rPr>
      </w:pPr>
    </w:p>
    <w:p w:rsidR="003C0EEC" w:rsidRPr="0048256F" w:rsidRDefault="003C0EEC" w:rsidP="003C0EEC">
      <w:pPr>
        <w:spacing w:after="0" w:line="360" w:lineRule="auto"/>
        <w:jc w:val="both"/>
        <w:rPr>
          <w:rFonts w:ascii="Palatino Linotype" w:eastAsia="Arial Unicode MS" w:hAnsi="Palatino Linotype" w:cs="Arial"/>
          <w:b/>
          <w:sz w:val="24"/>
        </w:rPr>
      </w:pPr>
      <w:r w:rsidRPr="0048256F">
        <w:rPr>
          <w:rFonts w:ascii="Palatino Linotype" w:hAnsi="Palatino Linotype" w:cs="Arial"/>
          <w:color w:val="000000"/>
          <w:sz w:val="24"/>
          <w:lang w:val="es-ES_tradnl"/>
        </w:rPr>
        <w:t xml:space="preserve">Por consiguiente, </w:t>
      </w:r>
      <w:r w:rsidRPr="0048256F">
        <w:rPr>
          <w:rFonts w:ascii="Palatino Linotype" w:hAnsi="Palatino Linotype" w:cs="Arial"/>
          <w:sz w:val="24"/>
        </w:rPr>
        <w:t>es importante señalar que el artículo 4, párrafo segundo de la Ley de Transparencia y Acceso a la Información Pública del Estado de México y Municipios, dispone:</w:t>
      </w:r>
    </w:p>
    <w:p w:rsidR="003C0EEC" w:rsidRPr="0048256F" w:rsidRDefault="003C0EEC" w:rsidP="003C0EEC">
      <w:pPr>
        <w:ind w:left="851" w:right="902"/>
        <w:jc w:val="both"/>
        <w:rPr>
          <w:rFonts w:ascii="Palatino Linotype" w:hAnsi="Palatino Linotype" w:cs="Arial"/>
          <w:sz w:val="2"/>
        </w:rPr>
      </w:pPr>
    </w:p>
    <w:p w:rsidR="003C0EEC" w:rsidRPr="0048256F" w:rsidRDefault="003C0EEC" w:rsidP="003C0EEC">
      <w:pPr>
        <w:spacing w:after="0" w:line="240" w:lineRule="auto"/>
        <w:ind w:left="567" w:right="567"/>
        <w:jc w:val="both"/>
        <w:rPr>
          <w:rFonts w:ascii="Palatino Linotype" w:hAnsi="Palatino Linotype" w:cs="Arial"/>
          <w:i/>
          <w:color w:val="000000"/>
        </w:rPr>
      </w:pPr>
      <w:r w:rsidRPr="0048256F">
        <w:rPr>
          <w:rFonts w:ascii="Palatino Linotype" w:hAnsi="Palatino Linotype" w:cs="Arial"/>
          <w:i/>
        </w:rPr>
        <w:t>“</w:t>
      </w:r>
      <w:r w:rsidRPr="0048256F">
        <w:rPr>
          <w:rFonts w:ascii="Palatino Linotype" w:hAnsi="Palatino Linotype" w:cs="Arial"/>
          <w:b/>
          <w:i/>
          <w:color w:val="000000"/>
        </w:rPr>
        <w:t xml:space="preserve">Artículo 4. </w:t>
      </w:r>
      <w:r w:rsidRPr="0048256F">
        <w:rPr>
          <w:rFonts w:ascii="Palatino Linotype" w:hAnsi="Palatino Linotype" w:cs="Arial"/>
          <w:i/>
          <w:color w:val="000000"/>
        </w:rPr>
        <w:t xml:space="preserve">… </w:t>
      </w:r>
    </w:p>
    <w:p w:rsidR="003C0EEC" w:rsidRPr="0048256F" w:rsidRDefault="003C0EEC" w:rsidP="003C0EEC">
      <w:pPr>
        <w:spacing w:after="0" w:line="240" w:lineRule="auto"/>
        <w:ind w:left="567" w:right="567"/>
        <w:jc w:val="both"/>
        <w:rPr>
          <w:rFonts w:ascii="Palatino Linotype" w:hAnsi="Palatino Linotype" w:cs="Arial"/>
          <w:i/>
          <w:color w:val="000000"/>
        </w:rPr>
      </w:pPr>
      <w:r w:rsidRPr="0048256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C0EEC" w:rsidRPr="0048256F" w:rsidRDefault="00C90C77" w:rsidP="003C0EEC">
      <w:pPr>
        <w:spacing w:after="0" w:line="240" w:lineRule="auto"/>
        <w:ind w:left="567" w:right="567"/>
        <w:jc w:val="both"/>
        <w:rPr>
          <w:rFonts w:ascii="Palatino Linotype" w:hAnsi="Palatino Linotype" w:cs="Arial"/>
          <w:i/>
          <w:color w:val="000000"/>
        </w:rPr>
      </w:pPr>
      <w:r w:rsidRPr="0048256F">
        <w:rPr>
          <w:rFonts w:ascii="Palatino Linotype" w:hAnsi="Palatino Linotype" w:cs="Arial"/>
          <w:i/>
          <w:color w:val="000000"/>
        </w:rPr>
        <w:t>(</w:t>
      </w:r>
      <w:r w:rsidR="003C0EEC" w:rsidRPr="0048256F">
        <w:rPr>
          <w:rFonts w:ascii="Palatino Linotype" w:hAnsi="Palatino Linotype" w:cs="Arial"/>
          <w:i/>
        </w:rPr>
        <w:t>...)”</w:t>
      </w:r>
    </w:p>
    <w:p w:rsidR="003C0EEC" w:rsidRPr="0048256F" w:rsidRDefault="003C0EEC" w:rsidP="003C0EEC">
      <w:pPr>
        <w:ind w:left="851" w:right="902"/>
        <w:jc w:val="both"/>
        <w:rPr>
          <w:rFonts w:ascii="Palatino Linotype" w:hAnsi="Palatino Linotype" w:cs="Arial"/>
          <w:sz w:val="14"/>
        </w:rPr>
      </w:pPr>
    </w:p>
    <w:p w:rsidR="003C0EEC" w:rsidRPr="0048256F" w:rsidRDefault="003C0EEC" w:rsidP="003C0EEC">
      <w:pPr>
        <w:spacing w:after="0" w:line="360" w:lineRule="auto"/>
        <w:jc w:val="both"/>
        <w:rPr>
          <w:rFonts w:ascii="Palatino Linotype" w:hAnsi="Palatino Linotype" w:cs="Arial"/>
          <w:i/>
          <w:sz w:val="24"/>
        </w:rPr>
      </w:pPr>
      <w:r w:rsidRPr="0048256F">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C0EEC" w:rsidRPr="0048256F" w:rsidRDefault="003C0EEC" w:rsidP="003C0EEC">
      <w:pPr>
        <w:spacing w:after="0" w:line="360" w:lineRule="auto"/>
        <w:jc w:val="both"/>
        <w:rPr>
          <w:rFonts w:ascii="Palatino Linotype" w:hAnsi="Palatino Linotype" w:cs="Arial"/>
          <w:sz w:val="24"/>
        </w:rPr>
      </w:pPr>
    </w:p>
    <w:p w:rsidR="003C0EEC" w:rsidRPr="0048256F" w:rsidRDefault="003C0EEC" w:rsidP="003C0EEC">
      <w:pPr>
        <w:spacing w:after="0" w:line="360" w:lineRule="auto"/>
        <w:jc w:val="both"/>
        <w:rPr>
          <w:rFonts w:ascii="Palatino Linotype" w:hAnsi="Palatino Linotype" w:cs="Arial"/>
          <w:sz w:val="24"/>
        </w:rPr>
      </w:pPr>
      <w:r w:rsidRPr="0048256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C0EEC" w:rsidRPr="0048256F" w:rsidRDefault="003C0EEC" w:rsidP="003C0EEC">
      <w:pPr>
        <w:pStyle w:val="Sinespaciado"/>
        <w:rPr>
          <w:rFonts w:ascii="Palatino Linotype" w:hAnsi="Palatino Linotype"/>
        </w:rPr>
      </w:pPr>
    </w:p>
    <w:p w:rsidR="003C0EEC" w:rsidRPr="0048256F" w:rsidRDefault="003C0EEC" w:rsidP="003C0EEC">
      <w:pPr>
        <w:ind w:left="567" w:right="567"/>
        <w:jc w:val="both"/>
        <w:rPr>
          <w:rFonts w:ascii="Palatino Linotype" w:hAnsi="Palatino Linotype" w:cs="Arial"/>
          <w:i/>
        </w:rPr>
      </w:pPr>
      <w:r w:rsidRPr="0048256F">
        <w:rPr>
          <w:rFonts w:ascii="Palatino Linotype" w:hAnsi="Palatino Linotype" w:cs="Arial"/>
          <w:i/>
        </w:rPr>
        <w:t>“</w:t>
      </w:r>
      <w:r w:rsidRPr="0048256F">
        <w:rPr>
          <w:rFonts w:ascii="Palatino Linotype" w:hAnsi="Palatino Linotype" w:cs="Arial"/>
          <w:b/>
          <w:i/>
          <w:color w:val="000000"/>
        </w:rPr>
        <w:t>Artículo 12.</w:t>
      </w:r>
      <w:r w:rsidRPr="0048256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3C0EEC" w:rsidRPr="0048256F" w:rsidRDefault="003C0EEC" w:rsidP="003C0EEC">
      <w:pPr>
        <w:ind w:left="567" w:right="567"/>
        <w:jc w:val="both"/>
        <w:rPr>
          <w:rFonts w:ascii="Palatino Linotype" w:hAnsi="Palatino Linotype" w:cs="Arial"/>
          <w:i/>
          <w:color w:val="000000"/>
          <w:sz w:val="2"/>
        </w:rPr>
      </w:pPr>
    </w:p>
    <w:p w:rsidR="003C0EEC" w:rsidRPr="0048256F" w:rsidRDefault="003C0EEC" w:rsidP="003C0EEC">
      <w:pPr>
        <w:ind w:left="567" w:right="567"/>
        <w:jc w:val="both"/>
        <w:rPr>
          <w:rFonts w:ascii="Palatino Linotype" w:hAnsi="Palatino Linotype" w:cs="Arial"/>
          <w:i/>
        </w:rPr>
      </w:pPr>
      <w:r w:rsidRPr="0048256F">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8256F">
        <w:rPr>
          <w:rFonts w:ascii="Palatino Linotype" w:hAnsi="Palatino Linotype" w:cs="Arial"/>
          <w:i/>
        </w:rPr>
        <w:t>”</w:t>
      </w:r>
    </w:p>
    <w:p w:rsidR="003C0EEC" w:rsidRPr="0048256F" w:rsidRDefault="003C0EEC" w:rsidP="003C0EEC">
      <w:pPr>
        <w:pStyle w:val="Sinespaciado"/>
      </w:pPr>
    </w:p>
    <w:p w:rsidR="003C0EEC" w:rsidRPr="0048256F" w:rsidRDefault="003C0EEC" w:rsidP="003C0EEC">
      <w:pPr>
        <w:spacing w:line="360" w:lineRule="auto"/>
        <w:jc w:val="both"/>
        <w:rPr>
          <w:rFonts w:ascii="Palatino Linotype" w:hAnsi="Palatino Linotype" w:cs="Arial"/>
          <w:color w:val="000000"/>
          <w:sz w:val="24"/>
        </w:rPr>
      </w:pPr>
      <w:r w:rsidRPr="0048256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48256F">
        <w:rPr>
          <w:rFonts w:ascii="Palatino Linotype" w:hAnsi="Palatino Linotype" w:cs="Arial"/>
          <w:b/>
          <w:color w:val="000000"/>
          <w:sz w:val="24"/>
        </w:rPr>
        <w:t xml:space="preserve"> </w:t>
      </w:r>
      <w:r w:rsidRPr="0048256F">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48256F">
        <w:rPr>
          <w:rFonts w:ascii="Palatino Linotype" w:hAnsi="Palatino Linotype" w:cs="Arial"/>
          <w:i/>
          <w:color w:val="000000"/>
          <w:sz w:val="24"/>
        </w:rPr>
        <w:t>ad hoc</w:t>
      </w:r>
      <w:r w:rsidRPr="0048256F">
        <w:rPr>
          <w:rFonts w:ascii="Palatino Linotype" w:hAnsi="Palatino Linotype" w:cs="Arial"/>
          <w:color w:val="000000"/>
          <w:sz w:val="24"/>
        </w:rPr>
        <w:t>, para satisfacer el derecho de acceso a la información pública.</w:t>
      </w:r>
    </w:p>
    <w:p w:rsidR="003C0EEC" w:rsidRPr="0048256F" w:rsidRDefault="003C0EEC" w:rsidP="003C0EEC">
      <w:pPr>
        <w:spacing w:line="360" w:lineRule="auto"/>
        <w:jc w:val="both"/>
        <w:rPr>
          <w:rFonts w:ascii="Palatino Linotype" w:hAnsi="Palatino Linotype" w:cs="Arial"/>
          <w:color w:val="000000"/>
          <w:sz w:val="4"/>
        </w:rPr>
      </w:pPr>
    </w:p>
    <w:p w:rsidR="003C0EEC" w:rsidRPr="0048256F" w:rsidRDefault="003C0EEC" w:rsidP="003C0EEC">
      <w:pPr>
        <w:spacing w:line="360" w:lineRule="auto"/>
        <w:jc w:val="both"/>
        <w:rPr>
          <w:rFonts w:ascii="Palatino Linotype" w:hAnsi="Palatino Linotype"/>
          <w:b/>
          <w:bCs/>
          <w:color w:val="000000"/>
          <w:sz w:val="24"/>
        </w:rPr>
      </w:pPr>
      <w:r w:rsidRPr="0048256F">
        <w:rPr>
          <w:rFonts w:ascii="Palatino Linotype" w:hAnsi="Palatino Linotype" w:cs="Arial"/>
          <w:color w:val="000000"/>
          <w:sz w:val="24"/>
        </w:rPr>
        <w:lastRenderedPageBreak/>
        <w:t xml:space="preserve">Como apoyo a lo anterior, es aplicable el Criterio 03-17, emitido por </w:t>
      </w:r>
      <w:r w:rsidRPr="0048256F">
        <w:rPr>
          <w:rFonts w:ascii="Palatino Linotype" w:eastAsia="Arial Unicode MS" w:hAnsi="Palatino Linotype" w:cs="Arial"/>
          <w:color w:val="000000"/>
          <w:sz w:val="24"/>
        </w:rPr>
        <w:t>el Instituto Nacional de Transparencia, Acceso a la Información y Protección de Datos Personales,</w:t>
      </w:r>
      <w:r w:rsidRPr="0048256F">
        <w:rPr>
          <w:rFonts w:ascii="Palatino Linotype" w:hAnsi="Palatino Linotype"/>
          <w:bCs/>
          <w:color w:val="000000"/>
          <w:sz w:val="24"/>
        </w:rPr>
        <w:t xml:space="preserve"> que dice:</w:t>
      </w:r>
      <w:r w:rsidRPr="0048256F">
        <w:rPr>
          <w:rFonts w:ascii="Palatino Linotype" w:hAnsi="Palatino Linotype"/>
          <w:b/>
          <w:bCs/>
          <w:color w:val="000000"/>
          <w:sz w:val="24"/>
        </w:rPr>
        <w:t xml:space="preserve"> </w:t>
      </w:r>
    </w:p>
    <w:p w:rsidR="003C0EEC" w:rsidRPr="0048256F" w:rsidRDefault="003C0EEC" w:rsidP="003C0EEC">
      <w:pPr>
        <w:ind w:left="851" w:right="850"/>
        <w:jc w:val="both"/>
        <w:rPr>
          <w:rFonts w:ascii="Palatino Linotype" w:hAnsi="Palatino Linotype" w:cs="Arial"/>
          <w:color w:val="000000"/>
          <w:sz w:val="2"/>
        </w:rPr>
      </w:pPr>
    </w:p>
    <w:p w:rsidR="003C0EEC" w:rsidRPr="0048256F" w:rsidRDefault="003C0EEC" w:rsidP="003C0EEC">
      <w:pPr>
        <w:ind w:left="567" w:right="567"/>
        <w:jc w:val="both"/>
        <w:rPr>
          <w:rFonts w:ascii="Palatino Linotype" w:hAnsi="Palatino Linotype" w:cs="Arial"/>
          <w:i/>
          <w:color w:val="000000"/>
        </w:rPr>
      </w:pPr>
      <w:r w:rsidRPr="0048256F">
        <w:rPr>
          <w:rFonts w:ascii="Palatino Linotype" w:hAnsi="Palatino Linotype" w:cs="Arial"/>
          <w:i/>
          <w:color w:val="000000"/>
        </w:rPr>
        <w:t>“</w:t>
      </w:r>
      <w:r w:rsidRPr="0048256F">
        <w:rPr>
          <w:rFonts w:ascii="Palatino Linotype" w:hAnsi="Palatino Linotype" w:cs="Arial"/>
          <w:b/>
          <w:i/>
          <w:color w:val="000000"/>
        </w:rPr>
        <w:t>No existe obligación de elaborar documentos ad hoc para atender las solicitudes de acceso a la información.</w:t>
      </w:r>
      <w:r w:rsidRPr="0048256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C0EEC" w:rsidRPr="0048256F" w:rsidRDefault="003C0EEC" w:rsidP="003C0EEC">
      <w:pPr>
        <w:ind w:left="567" w:right="567"/>
        <w:jc w:val="both"/>
        <w:rPr>
          <w:rFonts w:ascii="Palatino Linotype" w:hAnsi="Palatino Linotype" w:cs="Arial"/>
          <w:i/>
          <w:color w:val="000000"/>
          <w:sz w:val="2"/>
        </w:rPr>
      </w:pPr>
    </w:p>
    <w:p w:rsidR="003C0EEC" w:rsidRPr="0048256F" w:rsidRDefault="003C0EEC" w:rsidP="003C0EEC">
      <w:pPr>
        <w:spacing w:after="0"/>
        <w:ind w:left="567" w:right="567"/>
        <w:jc w:val="both"/>
        <w:rPr>
          <w:rFonts w:ascii="Palatino Linotype" w:hAnsi="Palatino Linotype" w:cs="Arial"/>
          <w:i/>
          <w:color w:val="000000"/>
          <w:sz w:val="20"/>
        </w:rPr>
      </w:pPr>
      <w:r w:rsidRPr="0048256F">
        <w:rPr>
          <w:rFonts w:ascii="Palatino Linotype" w:hAnsi="Palatino Linotype" w:cs="Arial"/>
          <w:i/>
          <w:color w:val="000000"/>
          <w:sz w:val="20"/>
        </w:rPr>
        <w:t xml:space="preserve">Resoluciones: </w:t>
      </w:r>
    </w:p>
    <w:p w:rsidR="003C0EEC" w:rsidRPr="0048256F" w:rsidRDefault="003C0EEC" w:rsidP="003C0EEC">
      <w:pPr>
        <w:spacing w:after="0"/>
        <w:ind w:left="567" w:right="567"/>
        <w:jc w:val="both"/>
        <w:rPr>
          <w:rFonts w:ascii="Palatino Linotype" w:hAnsi="Palatino Linotype" w:cs="Arial"/>
          <w:i/>
          <w:color w:val="000000"/>
          <w:sz w:val="20"/>
        </w:rPr>
      </w:pPr>
      <w:r w:rsidRPr="0048256F">
        <w:rPr>
          <w:rFonts w:ascii="Palatino Linotype" w:hAnsi="Palatino Linotype" w:cs="Arial"/>
          <w:i/>
          <w:color w:val="000000"/>
          <w:sz w:val="20"/>
        </w:rPr>
        <w:sym w:font="Symbol" w:char="F0B7"/>
      </w:r>
      <w:r w:rsidRPr="0048256F">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3C0EEC" w:rsidRPr="0048256F" w:rsidRDefault="003C0EEC" w:rsidP="003C0EEC">
      <w:pPr>
        <w:spacing w:after="0"/>
        <w:ind w:left="567" w:right="567"/>
        <w:jc w:val="both"/>
        <w:rPr>
          <w:rFonts w:ascii="Palatino Linotype" w:hAnsi="Palatino Linotype" w:cs="Arial"/>
          <w:i/>
          <w:color w:val="000000"/>
          <w:sz w:val="20"/>
        </w:rPr>
      </w:pPr>
      <w:r w:rsidRPr="0048256F">
        <w:rPr>
          <w:rFonts w:ascii="Palatino Linotype" w:hAnsi="Palatino Linotype" w:cs="Arial"/>
          <w:i/>
          <w:color w:val="000000"/>
          <w:sz w:val="20"/>
        </w:rPr>
        <w:sym w:font="Symbol" w:char="F0B7"/>
      </w:r>
      <w:r w:rsidRPr="0048256F">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3C0EEC" w:rsidRPr="0048256F" w:rsidRDefault="003C0EEC" w:rsidP="003C0EEC">
      <w:pPr>
        <w:spacing w:after="0"/>
        <w:ind w:left="567" w:right="567"/>
        <w:jc w:val="both"/>
        <w:rPr>
          <w:rFonts w:ascii="Palatino Linotype" w:hAnsi="Palatino Linotype" w:cs="Arial"/>
          <w:i/>
          <w:color w:val="000000"/>
          <w:sz w:val="20"/>
        </w:rPr>
      </w:pPr>
      <w:r w:rsidRPr="0048256F">
        <w:rPr>
          <w:rFonts w:ascii="Palatino Linotype" w:hAnsi="Palatino Linotype" w:cs="Arial"/>
          <w:i/>
          <w:color w:val="000000"/>
          <w:sz w:val="20"/>
        </w:rPr>
        <w:sym w:font="Symbol" w:char="F0B7"/>
      </w:r>
      <w:r w:rsidRPr="0048256F">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3C0EEC" w:rsidRPr="0048256F" w:rsidRDefault="003C0EEC" w:rsidP="003C0EEC">
      <w:pPr>
        <w:jc w:val="both"/>
        <w:rPr>
          <w:rFonts w:ascii="Palatino Linotype" w:hAnsi="Palatino Linotype" w:cs="Arial"/>
          <w:sz w:val="16"/>
        </w:rPr>
      </w:pPr>
    </w:p>
    <w:p w:rsidR="003C0EEC" w:rsidRPr="0048256F" w:rsidRDefault="003C0EEC" w:rsidP="003C0EEC">
      <w:pPr>
        <w:spacing w:line="360" w:lineRule="auto"/>
        <w:jc w:val="both"/>
        <w:rPr>
          <w:rFonts w:ascii="Palatino Linotype" w:hAnsi="Palatino Linotype" w:cs="Arial"/>
          <w:color w:val="000000" w:themeColor="text1"/>
          <w:sz w:val="24"/>
        </w:rPr>
      </w:pPr>
      <w:r w:rsidRPr="0048256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48256F">
        <w:rPr>
          <w:rFonts w:ascii="Palatino Linotype" w:hAnsi="Palatino Linotype" w:cs="Arial"/>
          <w:sz w:val="24"/>
        </w:rPr>
        <w:t>generen</w:t>
      </w:r>
      <w:r w:rsidRPr="0048256F">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C0EEC" w:rsidRPr="0048256F" w:rsidRDefault="003C0EEC" w:rsidP="003C0EEC">
      <w:pPr>
        <w:spacing w:line="360" w:lineRule="auto"/>
        <w:jc w:val="both"/>
        <w:rPr>
          <w:rFonts w:ascii="Palatino Linotype" w:hAnsi="Palatino Linotype" w:cs="Arial"/>
          <w:color w:val="000000" w:themeColor="text1"/>
          <w:sz w:val="6"/>
        </w:rPr>
      </w:pPr>
    </w:p>
    <w:p w:rsidR="003C0EEC" w:rsidRPr="0048256F" w:rsidRDefault="003C0EEC" w:rsidP="003C0EEC">
      <w:pPr>
        <w:spacing w:line="360" w:lineRule="auto"/>
        <w:jc w:val="both"/>
        <w:rPr>
          <w:rFonts w:ascii="Palatino Linotype" w:hAnsi="Palatino Linotype" w:cs="Arial"/>
          <w:color w:val="000000" w:themeColor="text1"/>
          <w:sz w:val="24"/>
        </w:rPr>
      </w:pPr>
      <w:r w:rsidRPr="0048256F">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48256F">
        <w:rPr>
          <w:rFonts w:ascii="Palatino Linotype" w:hAnsi="Palatino Linotype" w:cs="Arial"/>
          <w:color w:val="000000" w:themeColor="text1"/>
          <w:sz w:val="24"/>
        </w:rPr>
        <w:lastRenderedPageBreak/>
        <w:t xml:space="preserve">cualquiera de sus formas, a saber: </w:t>
      </w:r>
      <w:r w:rsidRPr="0048256F">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8256F">
        <w:rPr>
          <w:rFonts w:ascii="Palatino Linotype" w:hAnsi="Palatino Linotype" w:cs="Arial"/>
          <w:color w:val="000000" w:themeColor="text1"/>
          <w:sz w:val="24"/>
        </w:rPr>
        <w:t xml:space="preserve">; los que, </w:t>
      </w:r>
      <w:r w:rsidRPr="0048256F">
        <w:rPr>
          <w:rFonts w:ascii="Palatino Linotype" w:hAnsi="Palatino Linotype" w:cs="Arial"/>
          <w:sz w:val="24"/>
        </w:rPr>
        <w:t>podrán estar en cualquier medio, sea escrito, impreso, sonoro, visual, electrónico, informático u holográfico</w:t>
      </w:r>
      <w:r w:rsidRPr="0048256F">
        <w:rPr>
          <w:rFonts w:ascii="Palatino Linotype" w:hAnsi="Palatino Linotype" w:cs="Arial"/>
          <w:color w:val="000000" w:themeColor="text1"/>
          <w:sz w:val="24"/>
        </w:rPr>
        <w:t xml:space="preserve">, de conformidad con el artículo 3, fracción XI de la Ley de la materia, el cual dispone lo siguiente: </w:t>
      </w:r>
    </w:p>
    <w:p w:rsidR="003C0EEC" w:rsidRPr="0048256F" w:rsidRDefault="003C0EEC" w:rsidP="003C0EEC">
      <w:pPr>
        <w:ind w:left="851" w:right="902"/>
        <w:jc w:val="both"/>
        <w:rPr>
          <w:rFonts w:ascii="Palatino Linotype" w:hAnsi="Palatino Linotype" w:cs="Arial"/>
          <w:i/>
          <w:color w:val="000000"/>
          <w:sz w:val="6"/>
        </w:rPr>
      </w:pPr>
    </w:p>
    <w:p w:rsidR="003C0EEC" w:rsidRPr="0048256F" w:rsidRDefault="003C0EEC" w:rsidP="003C0EEC">
      <w:pPr>
        <w:spacing w:line="240" w:lineRule="auto"/>
        <w:ind w:left="567" w:right="567"/>
        <w:jc w:val="both"/>
        <w:rPr>
          <w:rFonts w:ascii="Palatino Linotype" w:hAnsi="Palatino Linotype" w:cs="Arial"/>
          <w:i/>
          <w:color w:val="000000"/>
        </w:rPr>
      </w:pPr>
      <w:r w:rsidRPr="0048256F">
        <w:rPr>
          <w:rFonts w:ascii="Palatino Linotype" w:hAnsi="Palatino Linotype" w:cs="Arial"/>
          <w:i/>
          <w:color w:val="000000"/>
        </w:rPr>
        <w:t>“</w:t>
      </w:r>
      <w:r w:rsidRPr="0048256F">
        <w:rPr>
          <w:rFonts w:ascii="Palatino Linotype" w:hAnsi="Palatino Linotype" w:cs="Arial"/>
          <w:b/>
          <w:i/>
          <w:color w:val="000000"/>
        </w:rPr>
        <w:t xml:space="preserve">Artículo 3. </w:t>
      </w:r>
      <w:r w:rsidRPr="0048256F">
        <w:rPr>
          <w:rFonts w:ascii="Palatino Linotype" w:hAnsi="Palatino Linotype" w:cs="Arial"/>
          <w:i/>
          <w:color w:val="000000"/>
        </w:rPr>
        <w:t>Para los efectos de la presente Ley se entenderá por:</w:t>
      </w:r>
    </w:p>
    <w:p w:rsidR="003C0EEC" w:rsidRPr="0048256F" w:rsidRDefault="003C0EEC" w:rsidP="003C0EEC">
      <w:pPr>
        <w:spacing w:line="240" w:lineRule="auto"/>
        <w:ind w:left="567" w:right="567"/>
        <w:jc w:val="both"/>
        <w:rPr>
          <w:rFonts w:ascii="Palatino Linotype" w:hAnsi="Palatino Linotype" w:cs="Arial"/>
          <w:i/>
          <w:color w:val="000000"/>
        </w:rPr>
      </w:pPr>
      <w:r w:rsidRPr="0048256F">
        <w:rPr>
          <w:rFonts w:ascii="Palatino Linotype" w:hAnsi="Palatino Linotype" w:cs="Arial"/>
          <w:i/>
          <w:color w:val="000000"/>
        </w:rPr>
        <w:t>(…)</w:t>
      </w:r>
    </w:p>
    <w:p w:rsidR="003C0EEC" w:rsidRPr="0048256F" w:rsidRDefault="003C0EEC" w:rsidP="003C0EEC">
      <w:pPr>
        <w:spacing w:line="240" w:lineRule="auto"/>
        <w:ind w:left="567" w:right="567"/>
        <w:jc w:val="both"/>
        <w:rPr>
          <w:rFonts w:ascii="Palatino Linotype" w:hAnsi="Palatino Linotype" w:cs="Arial"/>
          <w:i/>
          <w:color w:val="000000"/>
        </w:rPr>
      </w:pPr>
      <w:r w:rsidRPr="0048256F">
        <w:rPr>
          <w:rFonts w:ascii="Palatino Linotype" w:hAnsi="Palatino Linotype" w:cs="Arial"/>
          <w:b/>
          <w:i/>
          <w:color w:val="000000"/>
        </w:rPr>
        <w:t>XI. Documento:</w:t>
      </w:r>
      <w:r w:rsidRPr="0048256F">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0EEC" w:rsidRPr="0048256F" w:rsidRDefault="003C0EEC" w:rsidP="003C0EEC">
      <w:pPr>
        <w:spacing w:line="240" w:lineRule="auto"/>
        <w:ind w:left="567" w:right="567"/>
        <w:jc w:val="both"/>
        <w:rPr>
          <w:rFonts w:ascii="Palatino Linotype" w:hAnsi="Palatino Linotype" w:cs="Arial"/>
          <w:i/>
          <w:color w:val="000000"/>
        </w:rPr>
      </w:pPr>
      <w:r w:rsidRPr="0048256F">
        <w:rPr>
          <w:rFonts w:ascii="Palatino Linotype" w:hAnsi="Palatino Linotype" w:cs="Arial"/>
          <w:i/>
          <w:color w:val="000000"/>
        </w:rPr>
        <w:t>(…)”</w:t>
      </w:r>
    </w:p>
    <w:p w:rsidR="003C0EEC" w:rsidRPr="0048256F" w:rsidRDefault="003C0EEC" w:rsidP="003C0EEC">
      <w:pPr>
        <w:ind w:left="851" w:right="902"/>
        <w:jc w:val="both"/>
        <w:rPr>
          <w:rFonts w:ascii="Palatino Linotype" w:hAnsi="Palatino Linotype" w:cs="Arial"/>
          <w:sz w:val="10"/>
        </w:rPr>
      </w:pPr>
    </w:p>
    <w:p w:rsidR="003C0EEC" w:rsidRPr="0048256F" w:rsidRDefault="003C0EEC" w:rsidP="003C0EEC">
      <w:pPr>
        <w:autoSpaceDE w:val="0"/>
        <w:autoSpaceDN w:val="0"/>
        <w:adjustRightInd w:val="0"/>
        <w:spacing w:line="360" w:lineRule="auto"/>
        <w:jc w:val="both"/>
        <w:rPr>
          <w:rFonts w:ascii="Palatino Linotype" w:hAnsi="Palatino Linotype" w:cs="Arial"/>
          <w:sz w:val="24"/>
        </w:rPr>
      </w:pPr>
      <w:r w:rsidRPr="0048256F">
        <w:rPr>
          <w:rFonts w:ascii="Palatino Linotype" w:hAnsi="Palatino Linotype" w:cs="Arial"/>
          <w:sz w:val="24"/>
        </w:rPr>
        <w:t xml:space="preserve">Siendo aplicable el Criterio </w:t>
      </w:r>
      <w:r w:rsidRPr="0048256F">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8256F">
        <w:rPr>
          <w:rFonts w:ascii="Palatino Linotype" w:hAnsi="Palatino Linotype" w:cs="Arial"/>
          <w:sz w:val="24"/>
        </w:rPr>
        <w:t>cuyo rubro y texto dispone:</w:t>
      </w:r>
    </w:p>
    <w:p w:rsidR="003C0EEC" w:rsidRPr="0048256F" w:rsidRDefault="003C0EEC" w:rsidP="003C0EEC">
      <w:pPr>
        <w:ind w:left="567" w:right="567"/>
        <w:jc w:val="both"/>
        <w:rPr>
          <w:rFonts w:ascii="Palatino Linotype" w:hAnsi="Palatino Linotype" w:cs="Arial"/>
          <w:sz w:val="2"/>
        </w:rPr>
      </w:pPr>
    </w:p>
    <w:p w:rsidR="003C0EEC" w:rsidRPr="0048256F" w:rsidRDefault="003C0EEC" w:rsidP="003C0EEC">
      <w:pPr>
        <w:ind w:left="567" w:right="567"/>
        <w:jc w:val="both"/>
        <w:rPr>
          <w:rFonts w:ascii="Palatino Linotype" w:hAnsi="Palatino Linotype" w:cs="Arial"/>
          <w:b/>
          <w:i/>
          <w:lang w:eastAsia="es-MX"/>
        </w:rPr>
      </w:pPr>
      <w:r w:rsidRPr="0048256F">
        <w:rPr>
          <w:rFonts w:ascii="Palatino Linotype" w:hAnsi="Palatino Linotype" w:cs="Arial"/>
          <w:b/>
          <w:lang w:eastAsia="es-MX"/>
        </w:rPr>
        <w:t>“</w:t>
      </w:r>
      <w:r w:rsidRPr="0048256F">
        <w:rPr>
          <w:rFonts w:ascii="Palatino Linotype" w:hAnsi="Palatino Linotype" w:cs="Arial"/>
          <w:b/>
          <w:i/>
          <w:lang w:eastAsia="es-MX"/>
        </w:rPr>
        <w:t>CRITERIO 0002-11</w:t>
      </w:r>
    </w:p>
    <w:p w:rsidR="003C0EEC" w:rsidRPr="0048256F" w:rsidRDefault="003C0EEC" w:rsidP="003C0EEC">
      <w:pPr>
        <w:ind w:left="567" w:right="567"/>
        <w:jc w:val="both"/>
        <w:rPr>
          <w:rFonts w:ascii="Palatino Linotype" w:hAnsi="Palatino Linotype" w:cs="Arial"/>
          <w:i/>
          <w:lang w:eastAsia="es-MX"/>
        </w:rPr>
      </w:pPr>
      <w:r w:rsidRPr="0048256F">
        <w:rPr>
          <w:rFonts w:ascii="Palatino Linotype" w:hAnsi="Palatino Linotype" w:cs="Arial"/>
          <w:b/>
          <w:i/>
          <w:lang w:eastAsia="es-MX"/>
        </w:rPr>
        <w:t xml:space="preserve">INFORMACIÓN PÚBLICA, CONCEPTO DE, EN MATERIA DE TRANSPARENCIA. INTERPRETACIÓN SISTEMÁTICA DE LOS ARTÍCULOS </w:t>
      </w:r>
      <w:r w:rsidRPr="0048256F">
        <w:rPr>
          <w:rFonts w:ascii="Palatino Linotype" w:hAnsi="Palatino Linotype" w:cs="Arial"/>
          <w:b/>
          <w:i/>
          <w:lang w:eastAsia="es-MX"/>
        </w:rPr>
        <w:lastRenderedPageBreak/>
        <w:t xml:space="preserve">2°, FRACCIÓN </w:t>
      </w:r>
      <w:r w:rsidRPr="0048256F">
        <w:rPr>
          <w:rFonts w:ascii="Palatino Linotype" w:hAnsi="Palatino Linotype" w:cs="Arial"/>
          <w:b/>
          <w:bCs/>
          <w:i/>
          <w:lang w:eastAsia="es-MX"/>
        </w:rPr>
        <w:t xml:space="preserve">V, XV, Y XVI, </w:t>
      </w:r>
      <w:r w:rsidRPr="0048256F">
        <w:rPr>
          <w:rFonts w:ascii="Palatino Linotype" w:hAnsi="Palatino Linotype" w:cs="Arial"/>
          <w:b/>
          <w:i/>
          <w:lang w:eastAsia="es-MX"/>
        </w:rPr>
        <w:t>3°, 4°, 11 Y 41.</w:t>
      </w:r>
      <w:r w:rsidRPr="0048256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0EEC" w:rsidRPr="0048256F" w:rsidRDefault="003C0EEC" w:rsidP="003C0EEC">
      <w:pPr>
        <w:ind w:left="567" w:right="567"/>
        <w:jc w:val="both"/>
        <w:rPr>
          <w:rFonts w:ascii="Palatino Linotype" w:hAnsi="Palatino Linotype" w:cs="Arial"/>
          <w:i/>
          <w:lang w:eastAsia="es-MX"/>
        </w:rPr>
      </w:pPr>
      <w:r w:rsidRPr="0048256F">
        <w:rPr>
          <w:rFonts w:ascii="Palatino Linotype" w:hAnsi="Palatino Linotype" w:cs="Arial"/>
          <w:i/>
          <w:lang w:eastAsia="es-MX"/>
        </w:rPr>
        <w:t>En consecuencia el acceso a la información se refiere a que se cumplan cualquiera de los siguientes tres supuestos:</w:t>
      </w:r>
    </w:p>
    <w:p w:rsidR="003C0EEC" w:rsidRPr="0048256F" w:rsidRDefault="003C0EEC" w:rsidP="003C0EEC">
      <w:pPr>
        <w:ind w:left="567" w:right="567"/>
        <w:jc w:val="both"/>
        <w:rPr>
          <w:rFonts w:ascii="Palatino Linotype" w:hAnsi="Palatino Linotype" w:cs="Arial"/>
          <w:b/>
          <w:i/>
          <w:lang w:eastAsia="es-MX"/>
        </w:rPr>
      </w:pPr>
      <w:r w:rsidRPr="0048256F">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3C0EEC" w:rsidRPr="0048256F" w:rsidRDefault="003C0EEC" w:rsidP="003C0EEC">
      <w:pPr>
        <w:ind w:left="567" w:right="567"/>
        <w:jc w:val="both"/>
        <w:rPr>
          <w:rFonts w:ascii="Palatino Linotype" w:hAnsi="Palatino Linotype" w:cs="Arial"/>
          <w:i/>
          <w:lang w:eastAsia="es-MX"/>
        </w:rPr>
      </w:pPr>
      <w:r w:rsidRPr="0048256F">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C0EEC" w:rsidRPr="0048256F" w:rsidRDefault="003C0EEC" w:rsidP="003C0EEC">
      <w:pPr>
        <w:ind w:left="567" w:right="567"/>
        <w:jc w:val="both"/>
        <w:rPr>
          <w:rFonts w:ascii="Palatino Linotype" w:hAnsi="Palatino Linotype" w:cs="Arial"/>
          <w:i/>
          <w:lang w:eastAsia="es-MX"/>
        </w:rPr>
      </w:pPr>
      <w:r w:rsidRPr="0048256F">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3C0EEC" w:rsidRPr="0048256F" w:rsidRDefault="003C0EEC" w:rsidP="009D6C89"/>
    <w:p w:rsidR="009D6C89" w:rsidRPr="0048256F" w:rsidRDefault="009D6C89" w:rsidP="009D6C89">
      <w:pPr>
        <w:autoSpaceDE w:val="0"/>
        <w:autoSpaceDN w:val="0"/>
        <w:adjustRightInd w:val="0"/>
        <w:spacing w:after="0" w:line="360" w:lineRule="auto"/>
        <w:jc w:val="both"/>
        <w:rPr>
          <w:rFonts w:ascii="Palatino Linotype" w:hAnsi="Palatino Linotype" w:cs="Arial"/>
          <w:sz w:val="24"/>
          <w:szCs w:val="24"/>
        </w:rPr>
      </w:pPr>
      <w:r w:rsidRPr="0048256F">
        <w:rPr>
          <w:rFonts w:ascii="Palatino Linotype" w:hAnsi="Palatino Linotype" w:cs="Arial"/>
          <w:sz w:val="24"/>
          <w:szCs w:val="24"/>
        </w:rPr>
        <w:t xml:space="preserve">Por lo anterior, es destacar que el particular solicitó información estadística, la cual, le fue otorgada tanto en respuesta como en Informe Justificado; asimismo, el </w:t>
      </w:r>
      <w:r w:rsidRPr="0048256F">
        <w:rPr>
          <w:rFonts w:ascii="Palatino Linotype" w:hAnsi="Palatino Linotype" w:cs="Arial"/>
          <w:b/>
          <w:sz w:val="24"/>
          <w:szCs w:val="24"/>
        </w:rPr>
        <w:t>Sujeto Obligado</w:t>
      </w:r>
      <w:r w:rsidRPr="0048256F">
        <w:rPr>
          <w:rFonts w:ascii="Palatino Linotype" w:hAnsi="Palatino Linotype" w:cs="Arial"/>
          <w:sz w:val="24"/>
          <w:szCs w:val="24"/>
        </w:rPr>
        <w:t xml:space="preserve"> se pronunció a cada uno de los puntos requeridos. </w:t>
      </w:r>
    </w:p>
    <w:p w:rsidR="009D6C89" w:rsidRPr="0048256F" w:rsidRDefault="009D6C89" w:rsidP="009D6C89">
      <w:pPr>
        <w:autoSpaceDE w:val="0"/>
        <w:autoSpaceDN w:val="0"/>
        <w:adjustRightInd w:val="0"/>
        <w:spacing w:after="0" w:line="360" w:lineRule="auto"/>
        <w:jc w:val="both"/>
        <w:rPr>
          <w:rFonts w:ascii="Palatino Linotype" w:hAnsi="Palatino Linotype" w:cs="Arial"/>
          <w:sz w:val="24"/>
          <w:szCs w:val="24"/>
        </w:rPr>
      </w:pPr>
    </w:p>
    <w:p w:rsidR="009D6C89" w:rsidRPr="0048256F" w:rsidRDefault="009D6C89" w:rsidP="009D6C89">
      <w:pPr>
        <w:spacing w:line="360" w:lineRule="auto"/>
        <w:jc w:val="both"/>
        <w:rPr>
          <w:rFonts w:ascii="Palatino Linotype" w:hAnsi="Palatino Linotype" w:cs="Arial"/>
          <w:sz w:val="16"/>
        </w:rPr>
      </w:pPr>
      <w:r w:rsidRPr="0048256F">
        <w:rPr>
          <w:rFonts w:ascii="Palatino Linotype" w:hAnsi="Palatino Linotype" w:cs="Arial"/>
          <w:sz w:val="24"/>
        </w:rPr>
        <w:t>Sirve de sustento, los criterios emitidos por el Instituto Federal de Transparencia, Acceso a la Información Pública y Protección de Datos Personales ahora Instituto Nacional de Transparencia, Acceso a la Información Pública y Protección de Datos Personales:</w:t>
      </w:r>
    </w:p>
    <w:p w:rsidR="009D6C89" w:rsidRPr="0048256F" w:rsidRDefault="009D6C89" w:rsidP="009D6C89">
      <w:pPr>
        <w:ind w:left="851" w:right="851"/>
        <w:jc w:val="both"/>
        <w:rPr>
          <w:rFonts w:ascii="Palatino Linotype" w:eastAsia="Arial" w:hAnsi="Palatino Linotype" w:cs="Arial"/>
          <w:i/>
          <w:szCs w:val="20"/>
        </w:rPr>
      </w:pPr>
      <w:r w:rsidRPr="0048256F">
        <w:rPr>
          <w:rFonts w:ascii="Palatino Linotype" w:eastAsia="Arial" w:hAnsi="Palatino Linotype" w:cs="Arial"/>
          <w:b/>
          <w:i/>
          <w:spacing w:val="-1"/>
          <w:szCs w:val="20"/>
        </w:rPr>
        <w:t>“Base</w:t>
      </w:r>
      <w:r w:rsidRPr="0048256F">
        <w:rPr>
          <w:rFonts w:ascii="Palatino Linotype" w:eastAsia="Arial" w:hAnsi="Palatino Linotype" w:cs="Arial"/>
          <w:b/>
          <w:i/>
          <w:szCs w:val="20"/>
        </w:rPr>
        <w:t>s</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pacing w:val="1"/>
          <w:szCs w:val="20"/>
        </w:rPr>
        <w:t>d</w:t>
      </w:r>
      <w:r w:rsidRPr="0048256F">
        <w:rPr>
          <w:rFonts w:ascii="Palatino Linotype" w:eastAsia="Arial" w:hAnsi="Palatino Linotype" w:cs="Arial"/>
          <w:b/>
          <w:i/>
          <w:szCs w:val="20"/>
        </w:rPr>
        <w:t>e</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pacing w:val="1"/>
          <w:szCs w:val="20"/>
        </w:rPr>
        <w:t>d</w:t>
      </w:r>
      <w:r w:rsidRPr="0048256F">
        <w:rPr>
          <w:rFonts w:ascii="Palatino Linotype" w:eastAsia="Arial" w:hAnsi="Palatino Linotype" w:cs="Arial"/>
          <w:b/>
          <w:i/>
          <w:spacing w:val="-1"/>
          <w:szCs w:val="20"/>
        </w:rPr>
        <w:t>a</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o</w:t>
      </w:r>
      <w:r w:rsidRPr="0048256F">
        <w:rPr>
          <w:rFonts w:ascii="Palatino Linotype" w:eastAsia="Arial" w:hAnsi="Palatino Linotype" w:cs="Arial"/>
          <w:b/>
          <w:i/>
          <w:spacing w:val="-1"/>
          <w:szCs w:val="20"/>
        </w:rPr>
        <w:t>s</w:t>
      </w:r>
      <w:r w:rsidRPr="0048256F">
        <w:rPr>
          <w:rFonts w:ascii="Palatino Linotype" w:eastAsia="Arial" w:hAnsi="Palatino Linotype" w:cs="Arial"/>
          <w:b/>
          <w:i/>
          <w:szCs w:val="20"/>
        </w:rPr>
        <w:t>.</w:t>
      </w:r>
      <w:r w:rsidRPr="0048256F">
        <w:rPr>
          <w:rFonts w:ascii="Palatino Linotype" w:eastAsia="Arial" w:hAnsi="Palatino Linotype" w:cs="Arial"/>
          <w:b/>
          <w:i/>
          <w:spacing w:val="6"/>
          <w:szCs w:val="20"/>
        </w:rPr>
        <w:t xml:space="preserve"> </w:t>
      </w:r>
      <w:r w:rsidRPr="0048256F">
        <w:rPr>
          <w:rFonts w:ascii="Palatino Linotype" w:eastAsia="Arial" w:hAnsi="Palatino Linotype" w:cs="Arial"/>
          <w:b/>
          <w:i/>
          <w:spacing w:val="-1"/>
          <w:szCs w:val="20"/>
        </w:rPr>
        <w:t>De</w:t>
      </w:r>
      <w:r w:rsidRPr="0048256F">
        <w:rPr>
          <w:rFonts w:ascii="Palatino Linotype" w:eastAsia="Arial" w:hAnsi="Palatino Linotype" w:cs="Arial"/>
          <w:b/>
          <w:i/>
          <w:spacing w:val="-2"/>
          <w:szCs w:val="20"/>
        </w:rPr>
        <w:t>b</w:t>
      </w:r>
      <w:r w:rsidRPr="0048256F">
        <w:rPr>
          <w:rFonts w:ascii="Palatino Linotype" w:eastAsia="Arial" w:hAnsi="Palatino Linotype" w:cs="Arial"/>
          <w:b/>
          <w:i/>
          <w:spacing w:val="-1"/>
          <w:szCs w:val="20"/>
        </w:rPr>
        <w:t>er</w:t>
      </w:r>
      <w:r w:rsidRPr="0048256F">
        <w:rPr>
          <w:rFonts w:ascii="Palatino Linotype" w:eastAsia="Arial" w:hAnsi="Palatino Linotype" w:cs="Arial"/>
          <w:b/>
          <w:i/>
          <w:szCs w:val="20"/>
        </w:rPr>
        <w:t>á</w:t>
      </w:r>
      <w:r w:rsidRPr="0048256F">
        <w:rPr>
          <w:rFonts w:ascii="Palatino Linotype" w:eastAsia="Arial" w:hAnsi="Palatino Linotype" w:cs="Arial"/>
          <w:b/>
          <w:i/>
          <w:spacing w:val="4"/>
          <w:szCs w:val="20"/>
        </w:rPr>
        <w:t xml:space="preserve"> </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o</w:t>
      </w:r>
      <w:r w:rsidRPr="0048256F">
        <w:rPr>
          <w:rFonts w:ascii="Palatino Linotype" w:eastAsia="Arial" w:hAnsi="Palatino Linotype" w:cs="Arial"/>
          <w:b/>
          <w:i/>
          <w:spacing w:val="-1"/>
          <w:szCs w:val="20"/>
        </w:rPr>
        <w:t>r</w:t>
      </w:r>
      <w:r w:rsidRPr="0048256F">
        <w:rPr>
          <w:rFonts w:ascii="Palatino Linotype" w:eastAsia="Arial" w:hAnsi="Palatino Linotype" w:cs="Arial"/>
          <w:b/>
          <w:i/>
          <w:spacing w:val="1"/>
          <w:szCs w:val="20"/>
        </w:rPr>
        <w:t>g</w:t>
      </w:r>
      <w:r w:rsidRPr="0048256F">
        <w:rPr>
          <w:rFonts w:ascii="Palatino Linotype" w:eastAsia="Arial" w:hAnsi="Palatino Linotype" w:cs="Arial"/>
          <w:b/>
          <w:i/>
          <w:spacing w:val="-1"/>
          <w:szCs w:val="20"/>
        </w:rPr>
        <w:t>ars</w:t>
      </w:r>
      <w:r w:rsidRPr="0048256F">
        <w:rPr>
          <w:rFonts w:ascii="Palatino Linotype" w:eastAsia="Arial" w:hAnsi="Palatino Linotype" w:cs="Arial"/>
          <w:b/>
          <w:i/>
          <w:szCs w:val="20"/>
        </w:rPr>
        <w:t>e</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pacing w:val="-1"/>
          <w:szCs w:val="20"/>
        </w:rPr>
        <w:t>acces</w:t>
      </w:r>
      <w:r w:rsidRPr="0048256F">
        <w:rPr>
          <w:rFonts w:ascii="Palatino Linotype" w:eastAsia="Arial" w:hAnsi="Palatino Linotype" w:cs="Arial"/>
          <w:b/>
          <w:i/>
          <w:szCs w:val="20"/>
        </w:rPr>
        <w:t>o</w:t>
      </w:r>
      <w:r w:rsidRPr="0048256F">
        <w:rPr>
          <w:rFonts w:ascii="Palatino Linotype" w:eastAsia="Arial" w:hAnsi="Palatino Linotype" w:cs="Arial"/>
          <w:b/>
          <w:i/>
          <w:spacing w:val="7"/>
          <w:szCs w:val="20"/>
        </w:rPr>
        <w:t xml:space="preserve"> </w:t>
      </w:r>
      <w:r w:rsidRPr="0048256F">
        <w:rPr>
          <w:rFonts w:ascii="Palatino Linotype" w:eastAsia="Arial" w:hAnsi="Palatino Linotype" w:cs="Arial"/>
          <w:b/>
          <w:i/>
          <w:szCs w:val="20"/>
        </w:rPr>
        <w:t>a</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zCs w:val="20"/>
        </w:rPr>
        <w:t>l</w:t>
      </w:r>
      <w:r w:rsidRPr="0048256F">
        <w:rPr>
          <w:rFonts w:ascii="Palatino Linotype" w:eastAsia="Arial" w:hAnsi="Palatino Linotype" w:cs="Arial"/>
          <w:b/>
          <w:i/>
          <w:spacing w:val="-1"/>
          <w:szCs w:val="20"/>
        </w:rPr>
        <w:t>a</w:t>
      </w:r>
      <w:r w:rsidRPr="0048256F">
        <w:rPr>
          <w:rFonts w:ascii="Palatino Linotype" w:eastAsia="Arial" w:hAnsi="Palatino Linotype" w:cs="Arial"/>
          <w:b/>
          <w:i/>
          <w:szCs w:val="20"/>
        </w:rPr>
        <w:t>s</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pacing w:val="-3"/>
          <w:szCs w:val="20"/>
        </w:rPr>
        <w:t>m</w:t>
      </w:r>
      <w:r w:rsidRPr="0048256F">
        <w:rPr>
          <w:rFonts w:ascii="Palatino Linotype" w:eastAsia="Arial" w:hAnsi="Palatino Linotype" w:cs="Arial"/>
          <w:b/>
          <w:i/>
          <w:szCs w:val="20"/>
        </w:rPr>
        <w:t>i</w:t>
      </w:r>
      <w:r w:rsidRPr="0048256F">
        <w:rPr>
          <w:rFonts w:ascii="Palatino Linotype" w:eastAsia="Arial" w:hAnsi="Palatino Linotype" w:cs="Arial"/>
          <w:b/>
          <w:i/>
          <w:spacing w:val="-1"/>
          <w:szCs w:val="20"/>
        </w:rPr>
        <w:t>smas</w:t>
      </w:r>
      <w:r w:rsidRPr="0048256F">
        <w:rPr>
          <w:rFonts w:ascii="Palatino Linotype" w:eastAsia="Arial" w:hAnsi="Palatino Linotype" w:cs="Arial"/>
          <w:b/>
          <w:i/>
          <w:szCs w:val="20"/>
        </w:rPr>
        <w:t>,</w:t>
      </w:r>
      <w:r w:rsidRPr="0048256F">
        <w:rPr>
          <w:rFonts w:ascii="Palatino Linotype" w:eastAsia="Arial" w:hAnsi="Palatino Linotype" w:cs="Arial"/>
          <w:b/>
          <w:i/>
          <w:spacing w:val="5"/>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n</w:t>
      </w:r>
      <w:r w:rsidRPr="0048256F">
        <w:rPr>
          <w:rFonts w:ascii="Palatino Linotype" w:eastAsia="Arial" w:hAnsi="Palatino Linotype" w:cs="Arial"/>
          <w:b/>
          <w:i/>
          <w:spacing w:val="5"/>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l f</w:t>
      </w:r>
      <w:r w:rsidRPr="0048256F">
        <w:rPr>
          <w:rFonts w:ascii="Palatino Linotype" w:eastAsia="Arial" w:hAnsi="Palatino Linotype" w:cs="Arial"/>
          <w:b/>
          <w:i/>
          <w:spacing w:val="1"/>
          <w:szCs w:val="20"/>
        </w:rPr>
        <w:t>o</w:t>
      </w:r>
      <w:r w:rsidRPr="0048256F">
        <w:rPr>
          <w:rFonts w:ascii="Palatino Linotype" w:eastAsia="Arial" w:hAnsi="Palatino Linotype" w:cs="Arial"/>
          <w:b/>
          <w:i/>
          <w:spacing w:val="-1"/>
          <w:szCs w:val="20"/>
        </w:rPr>
        <w:t>rma</w:t>
      </w:r>
      <w:r w:rsidRPr="0048256F">
        <w:rPr>
          <w:rFonts w:ascii="Palatino Linotype" w:eastAsia="Arial" w:hAnsi="Palatino Linotype" w:cs="Arial"/>
          <w:b/>
          <w:i/>
          <w:szCs w:val="20"/>
        </w:rPr>
        <w:t>to</w:t>
      </w:r>
      <w:r w:rsidRPr="0048256F">
        <w:rPr>
          <w:rFonts w:ascii="Palatino Linotype" w:eastAsia="Arial" w:hAnsi="Palatino Linotype" w:cs="Arial"/>
          <w:b/>
          <w:i/>
          <w:spacing w:val="5"/>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n</w:t>
      </w:r>
      <w:r w:rsidRPr="0048256F">
        <w:rPr>
          <w:rFonts w:ascii="Palatino Linotype" w:eastAsia="Arial" w:hAnsi="Palatino Linotype" w:cs="Arial"/>
          <w:b/>
          <w:i/>
          <w:spacing w:val="3"/>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l</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1"/>
          <w:szCs w:val="20"/>
        </w:rPr>
        <w:t>q</w:t>
      </w:r>
      <w:r w:rsidRPr="0048256F">
        <w:rPr>
          <w:rFonts w:ascii="Palatino Linotype" w:eastAsia="Arial" w:hAnsi="Palatino Linotype" w:cs="Arial"/>
          <w:b/>
          <w:i/>
          <w:spacing w:val="-2"/>
          <w:szCs w:val="20"/>
        </w:rPr>
        <w:t>u</w:t>
      </w:r>
      <w:r w:rsidRPr="0048256F">
        <w:rPr>
          <w:rFonts w:ascii="Palatino Linotype" w:eastAsia="Arial" w:hAnsi="Palatino Linotype" w:cs="Arial"/>
          <w:b/>
          <w:i/>
          <w:szCs w:val="20"/>
        </w:rPr>
        <w:t xml:space="preserve">e </w:t>
      </w:r>
      <w:r w:rsidRPr="0048256F">
        <w:rPr>
          <w:rFonts w:ascii="Palatino Linotype" w:eastAsia="Arial" w:hAnsi="Palatino Linotype" w:cs="Arial"/>
          <w:b/>
          <w:i/>
          <w:spacing w:val="1"/>
          <w:szCs w:val="20"/>
        </w:rPr>
        <w:t>ob</w:t>
      </w:r>
      <w:r w:rsidRPr="0048256F">
        <w:rPr>
          <w:rFonts w:ascii="Palatino Linotype" w:eastAsia="Arial" w:hAnsi="Palatino Linotype" w:cs="Arial"/>
          <w:b/>
          <w:i/>
          <w:spacing w:val="-1"/>
          <w:szCs w:val="20"/>
        </w:rPr>
        <w:t>re</w:t>
      </w:r>
      <w:r w:rsidRPr="0048256F">
        <w:rPr>
          <w:rFonts w:ascii="Palatino Linotype" w:eastAsia="Arial" w:hAnsi="Palatino Linotype" w:cs="Arial"/>
          <w:b/>
          <w:i/>
          <w:szCs w:val="20"/>
        </w:rPr>
        <w:t>n</w:t>
      </w:r>
      <w:r w:rsidRPr="0048256F">
        <w:rPr>
          <w:rFonts w:ascii="Palatino Linotype" w:eastAsia="Arial" w:hAnsi="Palatino Linotype" w:cs="Arial"/>
          <w:b/>
          <w:i/>
          <w:spacing w:val="4"/>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n</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zCs w:val="20"/>
        </w:rPr>
        <w:t>l</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s</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1"/>
          <w:szCs w:val="20"/>
        </w:rPr>
        <w:t>arc</w:t>
      </w:r>
      <w:r w:rsidRPr="0048256F">
        <w:rPr>
          <w:rFonts w:ascii="Palatino Linotype" w:eastAsia="Arial" w:hAnsi="Palatino Linotype" w:cs="Arial"/>
          <w:b/>
          <w:i/>
          <w:spacing w:val="1"/>
          <w:szCs w:val="20"/>
        </w:rPr>
        <w:t>h</w:t>
      </w:r>
      <w:r w:rsidRPr="0048256F">
        <w:rPr>
          <w:rFonts w:ascii="Palatino Linotype" w:eastAsia="Arial" w:hAnsi="Palatino Linotype" w:cs="Arial"/>
          <w:b/>
          <w:i/>
          <w:szCs w:val="20"/>
        </w:rPr>
        <w:t>i</w:t>
      </w:r>
      <w:r w:rsidRPr="0048256F">
        <w:rPr>
          <w:rFonts w:ascii="Palatino Linotype" w:eastAsia="Arial" w:hAnsi="Palatino Linotype" w:cs="Arial"/>
          <w:b/>
          <w:i/>
          <w:spacing w:val="-3"/>
          <w:szCs w:val="20"/>
        </w:rPr>
        <w:t>v</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s</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1"/>
          <w:szCs w:val="20"/>
        </w:rPr>
        <w:t>d</w:t>
      </w:r>
      <w:r w:rsidRPr="0048256F">
        <w:rPr>
          <w:rFonts w:ascii="Palatino Linotype" w:eastAsia="Arial" w:hAnsi="Palatino Linotype" w:cs="Arial"/>
          <w:b/>
          <w:i/>
          <w:szCs w:val="20"/>
        </w:rPr>
        <w:t>e</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2"/>
          <w:szCs w:val="20"/>
        </w:rPr>
        <w:t>l</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s</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1"/>
          <w:szCs w:val="20"/>
        </w:rPr>
        <w:t>s</w:t>
      </w:r>
      <w:r w:rsidRPr="0048256F">
        <w:rPr>
          <w:rFonts w:ascii="Palatino Linotype" w:eastAsia="Arial" w:hAnsi="Palatino Linotype" w:cs="Arial"/>
          <w:b/>
          <w:i/>
          <w:spacing w:val="1"/>
          <w:szCs w:val="20"/>
        </w:rPr>
        <w:t>u</w:t>
      </w:r>
      <w:r w:rsidRPr="0048256F">
        <w:rPr>
          <w:rFonts w:ascii="Palatino Linotype" w:eastAsia="Arial" w:hAnsi="Palatino Linotype" w:cs="Arial"/>
          <w:b/>
          <w:i/>
          <w:spacing w:val="-2"/>
          <w:szCs w:val="20"/>
        </w:rPr>
        <w:t>j</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s</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pacing w:val="-2"/>
          <w:szCs w:val="20"/>
        </w:rPr>
        <w:t>o</w:t>
      </w:r>
      <w:r w:rsidRPr="0048256F">
        <w:rPr>
          <w:rFonts w:ascii="Palatino Linotype" w:eastAsia="Arial" w:hAnsi="Palatino Linotype" w:cs="Arial"/>
          <w:b/>
          <w:i/>
          <w:spacing w:val="1"/>
          <w:szCs w:val="20"/>
        </w:rPr>
        <w:t>b</w:t>
      </w:r>
      <w:r w:rsidRPr="0048256F">
        <w:rPr>
          <w:rFonts w:ascii="Palatino Linotype" w:eastAsia="Arial" w:hAnsi="Palatino Linotype" w:cs="Arial"/>
          <w:b/>
          <w:i/>
          <w:szCs w:val="20"/>
        </w:rPr>
        <w:t>l</w:t>
      </w:r>
      <w:r w:rsidRPr="0048256F">
        <w:rPr>
          <w:rFonts w:ascii="Palatino Linotype" w:eastAsia="Arial" w:hAnsi="Palatino Linotype" w:cs="Arial"/>
          <w:b/>
          <w:i/>
          <w:spacing w:val="-2"/>
          <w:szCs w:val="20"/>
        </w:rPr>
        <w:t>i</w:t>
      </w:r>
      <w:r w:rsidRPr="0048256F">
        <w:rPr>
          <w:rFonts w:ascii="Palatino Linotype" w:eastAsia="Arial" w:hAnsi="Palatino Linotype" w:cs="Arial"/>
          <w:b/>
          <w:i/>
          <w:spacing w:val="1"/>
          <w:szCs w:val="20"/>
        </w:rPr>
        <w:t>g</w:t>
      </w:r>
      <w:r w:rsidRPr="0048256F">
        <w:rPr>
          <w:rFonts w:ascii="Palatino Linotype" w:eastAsia="Arial" w:hAnsi="Palatino Linotype" w:cs="Arial"/>
          <w:b/>
          <w:i/>
          <w:spacing w:val="-1"/>
          <w:szCs w:val="20"/>
        </w:rPr>
        <w:t>a</w:t>
      </w:r>
      <w:r w:rsidRPr="0048256F">
        <w:rPr>
          <w:rFonts w:ascii="Palatino Linotype" w:eastAsia="Arial" w:hAnsi="Palatino Linotype" w:cs="Arial"/>
          <w:b/>
          <w:i/>
          <w:spacing w:val="1"/>
          <w:szCs w:val="20"/>
        </w:rPr>
        <w:t>do</w:t>
      </w:r>
      <w:r w:rsidRPr="0048256F">
        <w:rPr>
          <w:rFonts w:ascii="Palatino Linotype" w:eastAsia="Arial" w:hAnsi="Palatino Linotype" w:cs="Arial"/>
          <w:b/>
          <w:i/>
          <w:spacing w:val="-1"/>
          <w:szCs w:val="20"/>
        </w:rPr>
        <w:t>s</w:t>
      </w:r>
      <w:r w:rsidRPr="0048256F">
        <w:rPr>
          <w:rFonts w:ascii="Palatino Linotype" w:eastAsia="Arial" w:hAnsi="Palatino Linotype" w:cs="Arial"/>
          <w:b/>
          <w:i/>
          <w:szCs w:val="20"/>
        </w:rPr>
        <w:t>,</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zCs w:val="20"/>
        </w:rPr>
        <w:t>a</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zCs w:val="20"/>
        </w:rPr>
        <w:t>f</w:t>
      </w:r>
      <w:r w:rsidRPr="0048256F">
        <w:rPr>
          <w:rFonts w:ascii="Palatino Linotype" w:eastAsia="Arial" w:hAnsi="Palatino Linotype" w:cs="Arial"/>
          <w:b/>
          <w:i/>
          <w:spacing w:val="-2"/>
          <w:szCs w:val="20"/>
        </w:rPr>
        <w:t>i</w:t>
      </w:r>
      <w:r w:rsidRPr="0048256F">
        <w:rPr>
          <w:rFonts w:ascii="Palatino Linotype" w:eastAsia="Arial" w:hAnsi="Palatino Linotype" w:cs="Arial"/>
          <w:b/>
          <w:i/>
          <w:szCs w:val="20"/>
        </w:rPr>
        <w:t>n</w:t>
      </w:r>
      <w:r w:rsidRPr="0048256F">
        <w:rPr>
          <w:rFonts w:ascii="Palatino Linotype" w:eastAsia="Arial" w:hAnsi="Palatino Linotype" w:cs="Arial"/>
          <w:b/>
          <w:i/>
          <w:spacing w:val="4"/>
          <w:szCs w:val="20"/>
        </w:rPr>
        <w:t xml:space="preserve"> </w:t>
      </w:r>
      <w:r w:rsidRPr="0048256F">
        <w:rPr>
          <w:rFonts w:ascii="Palatino Linotype" w:eastAsia="Arial" w:hAnsi="Palatino Linotype" w:cs="Arial"/>
          <w:b/>
          <w:i/>
          <w:spacing w:val="1"/>
          <w:szCs w:val="20"/>
        </w:rPr>
        <w:t>d</w:t>
      </w:r>
      <w:r w:rsidRPr="0048256F">
        <w:rPr>
          <w:rFonts w:ascii="Palatino Linotype" w:eastAsia="Arial" w:hAnsi="Palatino Linotype" w:cs="Arial"/>
          <w:b/>
          <w:i/>
          <w:szCs w:val="20"/>
        </w:rPr>
        <w:t xml:space="preserve">e </w:t>
      </w:r>
      <w:r w:rsidRPr="0048256F">
        <w:rPr>
          <w:rFonts w:ascii="Palatino Linotype" w:eastAsia="Arial" w:hAnsi="Palatino Linotype" w:cs="Arial"/>
          <w:b/>
          <w:i/>
          <w:spacing w:val="-2"/>
          <w:szCs w:val="20"/>
        </w:rPr>
        <w:t>g</w:t>
      </w:r>
      <w:r w:rsidRPr="0048256F">
        <w:rPr>
          <w:rFonts w:ascii="Palatino Linotype" w:eastAsia="Arial" w:hAnsi="Palatino Linotype" w:cs="Arial"/>
          <w:b/>
          <w:i/>
          <w:spacing w:val="-1"/>
          <w:szCs w:val="20"/>
        </w:rPr>
        <w:t>ara</w:t>
      </w:r>
      <w:r w:rsidRPr="0048256F">
        <w:rPr>
          <w:rFonts w:ascii="Palatino Linotype" w:eastAsia="Arial" w:hAnsi="Palatino Linotype" w:cs="Arial"/>
          <w:b/>
          <w:i/>
          <w:spacing w:val="1"/>
          <w:szCs w:val="20"/>
        </w:rPr>
        <w:t>n</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i</w:t>
      </w:r>
      <w:r w:rsidRPr="0048256F">
        <w:rPr>
          <w:rFonts w:ascii="Palatino Linotype" w:eastAsia="Arial" w:hAnsi="Palatino Linotype" w:cs="Arial"/>
          <w:b/>
          <w:i/>
          <w:szCs w:val="20"/>
        </w:rPr>
        <w:t>z</w:t>
      </w:r>
      <w:r w:rsidRPr="0048256F">
        <w:rPr>
          <w:rFonts w:ascii="Palatino Linotype" w:eastAsia="Arial" w:hAnsi="Palatino Linotype" w:cs="Arial"/>
          <w:b/>
          <w:i/>
          <w:spacing w:val="-1"/>
          <w:szCs w:val="20"/>
        </w:rPr>
        <w:t>a</w:t>
      </w:r>
      <w:r w:rsidRPr="0048256F">
        <w:rPr>
          <w:rFonts w:ascii="Palatino Linotype" w:eastAsia="Arial" w:hAnsi="Palatino Linotype" w:cs="Arial"/>
          <w:b/>
          <w:i/>
          <w:szCs w:val="20"/>
        </w:rPr>
        <w:t>r</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zCs w:val="20"/>
        </w:rPr>
        <w:t>la</w:t>
      </w:r>
      <w:r w:rsidRPr="0048256F">
        <w:rPr>
          <w:rFonts w:ascii="Palatino Linotype" w:eastAsia="Arial" w:hAnsi="Palatino Linotype" w:cs="Arial"/>
          <w:b/>
          <w:i/>
          <w:spacing w:val="2"/>
          <w:szCs w:val="20"/>
        </w:rPr>
        <w:t xml:space="preserve"> </w:t>
      </w:r>
      <w:r w:rsidRPr="0048256F">
        <w:rPr>
          <w:rFonts w:ascii="Palatino Linotype" w:eastAsia="Arial" w:hAnsi="Palatino Linotype" w:cs="Arial"/>
          <w:b/>
          <w:i/>
          <w:szCs w:val="20"/>
        </w:rPr>
        <w:t>li</w:t>
      </w:r>
      <w:r w:rsidRPr="0048256F">
        <w:rPr>
          <w:rFonts w:ascii="Palatino Linotype" w:eastAsia="Arial" w:hAnsi="Palatino Linotype" w:cs="Arial"/>
          <w:b/>
          <w:i/>
          <w:spacing w:val="1"/>
          <w:szCs w:val="20"/>
        </w:rPr>
        <w:t>b</w:t>
      </w:r>
      <w:r w:rsidRPr="0048256F">
        <w:rPr>
          <w:rFonts w:ascii="Palatino Linotype" w:eastAsia="Arial" w:hAnsi="Palatino Linotype" w:cs="Arial"/>
          <w:b/>
          <w:i/>
          <w:spacing w:val="-1"/>
          <w:szCs w:val="20"/>
        </w:rPr>
        <w:t>r</w:t>
      </w:r>
      <w:r w:rsidRPr="0048256F">
        <w:rPr>
          <w:rFonts w:ascii="Palatino Linotype" w:eastAsia="Arial" w:hAnsi="Palatino Linotype" w:cs="Arial"/>
          <w:b/>
          <w:i/>
          <w:szCs w:val="20"/>
        </w:rPr>
        <w:t xml:space="preserve">e </w:t>
      </w:r>
      <w:r w:rsidRPr="0048256F">
        <w:rPr>
          <w:rFonts w:ascii="Palatino Linotype" w:eastAsia="Arial" w:hAnsi="Palatino Linotype" w:cs="Arial"/>
          <w:b/>
          <w:i/>
          <w:spacing w:val="-1"/>
          <w:szCs w:val="20"/>
        </w:rPr>
        <w:t>ex</w:t>
      </w:r>
      <w:r w:rsidRPr="0048256F">
        <w:rPr>
          <w:rFonts w:ascii="Palatino Linotype" w:eastAsia="Arial" w:hAnsi="Palatino Linotype" w:cs="Arial"/>
          <w:b/>
          <w:i/>
          <w:spacing w:val="1"/>
          <w:szCs w:val="20"/>
        </w:rPr>
        <w:t>p</w:t>
      </w:r>
      <w:r w:rsidRPr="0048256F">
        <w:rPr>
          <w:rFonts w:ascii="Palatino Linotype" w:eastAsia="Arial" w:hAnsi="Palatino Linotype" w:cs="Arial"/>
          <w:b/>
          <w:i/>
          <w:szCs w:val="20"/>
        </w:rPr>
        <w:t>l</w:t>
      </w:r>
      <w:r w:rsidRPr="0048256F">
        <w:rPr>
          <w:rFonts w:ascii="Palatino Linotype" w:eastAsia="Arial" w:hAnsi="Palatino Linotype" w:cs="Arial"/>
          <w:b/>
          <w:i/>
          <w:spacing w:val="1"/>
          <w:szCs w:val="20"/>
        </w:rPr>
        <w:t>o</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ac</w:t>
      </w:r>
      <w:r w:rsidRPr="0048256F">
        <w:rPr>
          <w:rFonts w:ascii="Palatino Linotype" w:eastAsia="Arial" w:hAnsi="Palatino Linotype" w:cs="Arial"/>
          <w:b/>
          <w:i/>
          <w:szCs w:val="20"/>
        </w:rPr>
        <w:t>i</w:t>
      </w:r>
      <w:r w:rsidRPr="0048256F">
        <w:rPr>
          <w:rFonts w:ascii="Palatino Linotype" w:eastAsia="Arial" w:hAnsi="Palatino Linotype" w:cs="Arial"/>
          <w:b/>
          <w:i/>
          <w:spacing w:val="1"/>
          <w:szCs w:val="20"/>
        </w:rPr>
        <w:t>ó</w:t>
      </w:r>
      <w:r w:rsidRPr="0048256F">
        <w:rPr>
          <w:rFonts w:ascii="Palatino Linotype" w:eastAsia="Arial" w:hAnsi="Palatino Linotype" w:cs="Arial"/>
          <w:b/>
          <w:i/>
          <w:spacing w:val="-2"/>
          <w:szCs w:val="20"/>
        </w:rPr>
        <w:t>n</w:t>
      </w:r>
      <w:r w:rsidRPr="0048256F">
        <w:rPr>
          <w:rFonts w:ascii="Palatino Linotype" w:eastAsia="Arial" w:hAnsi="Palatino Linotype" w:cs="Arial"/>
          <w:b/>
          <w:i/>
          <w:szCs w:val="20"/>
        </w:rPr>
        <w:t>,</w:t>
      </w:r>
      <w:r w:rsidRPr="0048256F">
        <w:rPr>
          <w:rFonts w:ascii="Palatino Linotype" w:eastAsia="Arial" w:hAnsi="Palatino Linotype" w:cs="Arial"/>
          <w:b/>
          <w:i/>
          <w:spacing w:val="9"/>
          <w:szCs w:val="20"/>
        </w:rPr>
        <w:t xml:space="preserve"> </w:t>
      </w:r>
      <w:r w:rsidRPr="0048256F">
        <w:rPr>
          <w:rFonts w:ascii="Palatino Linotype" w:eastAsia="Arial" w:hAnsi="Palatino Linotype" w:cs="Arial"/>
          <w:b/>
          <w:i/>
          <w:spacing w:val="-1"/>
          <w:szCs w:val="20"/>
        </w:rPr>
        <w:t>ma</w:t>
      </w:r>
      <w:r w:rsidRPr="0048256F">
        <w:rPr>
          <w:rFonts w:ascii="Palatino Linotype" w:eastAsia="Arial" w:hAnsi="Palatino Linotype" w:cs="Arial"/>
          <w:b/>
          <w:i/>
          <w:spacing w:val="1"/>
          <w:szCs w:val="20"/>
        </w:rPr>
        <w:t>n</w:t>
      </w:r>
      <w:r w:rsidRPr="0048256F">
        <w:rPr>
          <w:rFonts w:ascii="Palatino Linotype" w:eastAsia="Arial" w:hAnsi="Palatino Linotype" w:cs="Arial"/>
          <w:b/>
          <w:i/>
          <w:szCs w:val="20"/>
        </w:rPr>
        <w:t>i</w:t>
      </w:r>
      <w:r w:rsidRPr="0048256F">
        <w:rPr>
          <w:rFonts w:ascii="Palatino Linotype" w:eastAsia="Arial" w:hAnsi="Palatino Linotype" w:cs="Arial"/>
          <w:b/>
          <w:i/>
          <w:spacing w:val="-2"/>
          <w:szCs w:val="20"/>
        </w:rPr>
        <w:t>p</w:t>
      </w:r>
      <w:r w:rsidRPr="0048256F">
        <w:rPr>
          <w:rFonts w:ascii="Palatino Linotype" w:eastAsia="Arial" w:hAnsi="Palatino Linotype" w:cs="Arial"/>
          <w:b/>
          <w:i/>
          <w:spacing w:val="1"/>
          <w:szCs w:val="20"/>
        </w:rPr>
        <w:t>u</w:t>
      </w:r>
      <w:r w:rsidRPr="0048256F">
        <w:rPr>
          <w:rFonts w:ascii="Palatino Linotype" w:eastAsia="Arial" w:hAnsi="Palatino Linotype" w:cs="Arial"/>
          <w:b/>
          <w:i/>
          <w:szCs w:val="20"/>
        </w:rPr>
        <w:t>l</w:t>
      </w:r>
      <w:r w:rsidRPr="0048256F">
        <w:rPr>
          <w:rFonts w:ascii="Palatino Linotype" w:eastAsia="Arial" w:hAnsi="Palatino Linotype" w:cs="Arial"/>
          <w:b/>
          <w:i/>
          <w:spacing w:val="-3"/>
          <w:szCs w:val="20"/>
        </w:rPr>
        <w:t>a</w:t>
      </w:r>
      <w:r w:rsidRPr="0048256F">
        <w:rPr>
          <w:rFonts w:ascii="Palatino Linotype" w:eastAsia="Arial" w:hAnsi="Palatino Linotype" w:cs="Arial"/>
          <w:b/>
          <w:i/>
          <w:spacing w:val="-1"/>
          <w:szCs w:val="20"/>
        </w:rPr>
        <w:t>c</w:t>
      </w:r>
      <w:r w:rsidRPr="0048256F">
        <w:rPr>
          <w:rFonts w:ascii="Palatino Linotype" w:eastAsia="Arial" w:hAnsi="Palatino Linotype" w:cs="Arial"/>
          <w:b/>
          <w:i/>
          <w:szCs w:val="20"/>
        </w:rPr>
        <w:t>i</w:t>
      </w:r>
      <w:r w:rsidRPr="0048256F">
        <w:rPr>
          <w:rFonts w:ascii="Palatino Linotype" w:eastAsia="Arial" w:hAnsi="Palatino Linotype" w:cs="Arial"/>
          <w:b/>
          <w:i/>
          <w:spacing w:val="1"/>
          <w:szCs w:val="20"/>
        </w:rPr>
        <w:t>ó</w:t>
      </w:r>
      <w:r w:rsidRPr="0048256F">
        <w:rPr>
          <w:rFonts w:ascii="Palatino Linotype" w:eastAsia="Arial" w:hAnsi="Palatino Linotype" w:cs="Arial"/>
          <w:b/>
          <w:i/>
          <w:szCs w:val="20"/>
        </w:rPr>
        <w:t>n</w:t>
      </w:r>
      <w:r w:rsidRPr="0048256F">
        <w:rPr>
          <w:rFonts w:ascii="Palatino Linotype" w:eastAsia="Arial" w:hAnsi="Palatino Linotype" w:cs="Arial"/>
          <w:b/>
          <w:i/>
          <w:spacing w:val="11"/>
          <w:szCs w:val="20"/>
        </w:rPr>
        <w:t xml:space="preserve"> </w:t>
      </w:r>
      <w:r w:rsidRPr="0048256F">
        <w:rPr>
          <w:rFonts w:ascii="Palatino Linotype" w:eastAsia="Arial" w:hAnsi="Palatino Linotype" w:cs="Arial"/>
          <w:b/>
          <w:i/>
          <w:szCs w:val="20"/>
        </w:rPr>
        <w:t>y</w:t>
      </w:r>
      <w:r w:rsidRPr="0048256F">
        <w:rPr>
          <w:rFonts w:ascii="Palatino Linotype" w:eastAsia="Arial" w:hAnsi="Palatino Linotype" w:cs="Arial"/>
          <w:b/>
          <w:i/>
          <w:spacing w:val="4"/>
          <w:szCs w:val="20"/>
        </w:rPr>
        <w:t xml:space="preserve"> </w:t>
      </w:r>
      <w:r w:rsidRPr="0048256F">
        <w:rPr>
          <w:rFonts w:ascii="Palatino Linotype" w:eastAsia="Arial" w:hAnsi="Palatino Linotype" w:cs="Arial"/>
          <w:b/>
          <w:i/>
          <w:spacing w:val="-1"/>
          <w:szCs w:val="20"/>
        </w:rPr>
        <w:t>re</w:t>
      </w:r>
      <w:r w:rsidRPr="0048256F">
        <w:rPr>
          <w:rFonts w:ascii="Palatino Linotype" w:eastAsia="Arial" w:hAnsi="Palatino Linotype" w:cs="Arial"/>
          <w:b/>
          <w:i/>
          <w:spacing w:val="1"/>
          <w:szCs w:val="20"/>
        </w:rPr>
        <w:t>u</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i</w:t>
      </w:r>
      <w:r w:rsidRPr="0048256F">
        <w:rPr>
          <w:rFonts w:ascii="Palatino Linotype" w:eastAsia="Arial" w:hAnsi="Palatino Linotype" w:cs="Arial"/>
          <w:b/>
          <w:i/>
          <w:szCs w:val="20"/>
        </w:rPr>
        <w:t>liz</w:t>
      </w:r>
      <w:r w:rsidRPr="0048256F">
        <w:rPr>
          <w:rFonts w:ascii="Palatino Linotype" w:eastAsia="Arial" w:hAnsi="Palatino Linotype" w:cs="Arial"/>
          <w:b/>
          <w:i/>
          <w:spacing w:val="4"/>
          <w:szCs w:val="20"/>
        </w:rPr>
        <w:t>a</w:t>
      </w:r>
      <w:r w:rsidRPr="0048256F">
        <w:rPr>
          <w:rFonts w:ascii="Palatino Linotype" w:eastAsia="Arial" w:hAnsi="Palatino Linotype" w:cs="Arial"/>
          <w:b/>
          <w:i/>
          <w:spacing w:val="-1"/>
          <w:szCs w:val="20"/>
        </w:rPr>
        <w:t>c</w:t>
      </w:r>
      <w:r w:rsidRPr="0048256F">
        <w:rPr>
          <w:rFonts w:ascii="Palatino Linotype" w:eastAsia="Arial" w:hAnsi="Palatino Linotype" w:cs="Arial"/>
          <w:b/>
          <w:i/>
          <w:spacing w:val="-2"/>
          <w:szCs w:val="20"/>
        </w:rPr>
        <w:t>i</w:t>
      </w:r>
      <w:r w:rsidRPr="0048256F">
        <w:rPr>
          <w:rFonts w:ascii="Palatino Linotype" w:eastAsia="Arial" w:hAnsi="Palatino Linotype" w:cs="Arial"/>
          <w:b/>
          <w:i/>
          <w:spacing w:val="1"/>
          <w:szCs w:val="20"/>
        </w:rPr>
        <w:t>ó</w:t>
      </w:r>
      <w:r w:rsidRPr="0048256F">
        <w:rPr>
          <w:rFonts w:ascii="Palatino Linotype" w:eastAsia="Arial" w:hAnsi="Palatino Linotype" w:cs="Arial"/>
          <w:b/>
          <w:i/>
          <w:szCs w:val="20"/>
        </w:rPr>
        <w:t>n</w:t>
      </w:r>
      <w:r w:rsidRPr="0048256F">
        <w:rPr>
          <w:rFonts w:ascii="Palatino Linotype" w:eastAsia="Arial" w:hAnsi="Palatino Linotype" w:cs="Arial"/>
          <w:b/>
          <w:i/>
          <w:spacing w:val="9"/>
          <w:szCs w:val="20"/>
        </w:rPr>
        <w:t xml:space="preserve"> </w:t>
      </w:r>
      <w:r w:rsidRPr="0048256F">
        <w:rPr>
          <w:rFonts w:ascii="Palatino Linotype" w:eastAsia="Arial" w:hAnsi="Palatino Linotype" w:cs="Arial"/>
          <w:b/>
          <w:i/>
          <w:spacing w:val="-2"/>
          <w:szCs w:val="20"/>
        </w:rPr>
        <w:t>d</w:t>
      </w:r>
      <w:r w:rsidRPr="0048256F">
        <w:rPr>
          <w:rFonts w:ascii="Palatino Linotype" w:eastAsia="Arial" w:hAnsi="Palatino Linotype" w:cs="Arial"/>
          <w:b/>
          <w:i/>
          <w:szCs w:val="20"/>
        </w:rPr>
        <w:t>e</w:t>
      </w:r>
      <w:r w:rsidRPr="0048256F">
        <w:rPr>
          <w:rFonts w:ascii="Palatino Linotype" w:eastAsia="Arial" w:hAnsi="Palatino Linotype" w:cs="Arial"/>
          <w:b/>
          <w:i/>
          <w:spacing w:val="9"/>
          <w:szCs w:val="20"/>
        </w:rPr>
        <w:t xml:space="preserve"> </w:t>
      </w:r>
      <w:r w:rsidRPr="0048256F">
        <w:rPr>
          <w:rFonts w:ascii="Palatino Linotype" w:eastAsia="Arial" w:hAnsi="Palatino Linotype" w:cs="Arial"/>
          <w:b/>
          <w:i/>
          <w:szCs w:val="20"/>
        </w:rPr>
        <w:t>la</w:t>
      </w:r>
      <w:r w:rsidRPr="0048256F">
        <w:rPr>
          <w:rFonts w:ascii="Palatino Linotype" w:eastAsia="Arial" w:hAnsi="Palatino Linotype" w:cs="Arial"/>
          <w:b/>
          <w:i/>
          <w:spacing w:val="7"/>
          <w:szCs w:val="20"/>
        </w:rPr>
        <w:t xml:space="preserve"> </w:t>
      </w:r>
      <w:r w:rsidRPr="0048256F">
        <w:rPr>
          <w:rFonts w:ascii="Palatino Linotype" w:eastAsia="Arial" w:hAnsi="Palatino Linotype" w:cs="Arial"/>
          <w:b/>
          <w:i/>
          <w:szCs w:val="20"/>
        </w:rPr>
        <w:t>i</w:t>
      </w:r>
      <w:r w:rsidRPr="0048256F">
        <w:rPr>
          <w:rFonts w:ascii="Palatino Linotype" w:eastAsia="Arial" w:hAnsi="Palatino Linotype" w:cs="Arial"/>
          <w:b/>
          <w:i/>
          <w:spacing w:val="1"/>
          <w:szCs w:val="20"/>
        </w:rPr>
        <w:t>n</w:t>
      </w:r>
      <w:r w:rsidRPr="0048256F">
        <w:rPr>
          <w:rFonts w:ascii="Palatino Linotype" w:eastAsia="Arial" w:hAnsi="Palatino Linotype" w:cs="Arial"/>
          <w:b/>
          <w:i/>
          <w:spacing w:val="-2"/>
          <w:szCs w:val="20"/>
        </w:rPr>
        <w:t>f</w:t>
      </w:r>
      <w:r w:rsidRPr="0048256F">
        <w:rPr>
          <w:rFonts w:ascii="Palatino Linotype" w:eastAsia="Arial" w:hAnsi="Palatino Linotype" w:cs="Arial"/>
          <w:b/>
          <w:i/>
          <w:spacing w:val="1"/>
          <w:szCs w:val="20"/>
        </w:rPr>
        <w:t>o</w:t>
      </w:r>
      <w:r w:rsidRPr="0048256F">
        <w:rPr>
          <w:rFonts w:ascii="Palatino Linotype" w:eastAsia="Arial" w:hAnsi="Palatino Linotype" w:cs="Arial"/>
          <w:b/>
          <w:i/>
          <w:spacing w:val="-1"/>
          <w:szCs w:val="20"/>
        </w:rPr>
        <w:t>rmac</w:t>
      </w:r>
      <w:r w:rsidRPr="0048256F">
        <w:rPr>
          <w:rFonts w:ascii="Palatino Linotype" w:eastAsia="Arial" w:hAnsi="Palatino Linotype" w:cs="Arial"/>
          <w:b/>
          <w:i/>
          <w:szCs w:val="20"/>
        </w:rPr>
        <w:t>i</w:t>
      </w:r>
      <w:r w:rsidRPr="0048256F">
        <w:rPr>
          <w:rFonts w:ascii="Palatino Linotype" w:eastAsia="Arial" w:hAnsi="Palatino Linotype" w:cs="Arial"/>
          <w:b/>
          <w:i/>
          <w:spacing w:val="1"/>
          <w:szCs w:val="20"/>
        </w:rPr>
        <w:t>ó</w:t>
      </w:r>
      <w:r w:rsidRPr="0048256F">
        <w:rPr>
          <w:rFonts w:ascii="Palatino Linotype" w:eastAsia="Arial" w:hAnsi="Palatino Linotype" w:cs="Arial"/>
          <w:b/>
          <w:i/>
          <w:szCs w:val="20"/>
        </w:rPr>
        <w:t>n</w:t>
      </w:r>
      <w:r w:rsidRPr="0048256F">
        <w:rPr>
          <w:rFonts w:ascii="Palatino Linotype" w:eastAsia="Arial" w:hAnsi="Palatino Linotype" w:cs="Arial"/>
          <w:b/>
          <w:i/>
          <w:spacing w:val="9"/>
          <w:szCs w:val="20"/>
        </w:rPr>
        <w:t xml:space="preserve"> </w:t>
      </w:r>
      <w:r w:rsidRPr="0048256F">
        <w:rPr>
          <w:rFonts w:ascii="Palatino Linotype" w:eastAsia="Arial" w:hAnsi="Palatino Linotype" w:cs="Arial"/>
          <w:b/>
          <w:i/>
          <w:spacing w:val="-2"/>
          <w:szCs w:val="20"/>
        </w:rPr>
        <w:t>q</w:t>
      </w:r>
      <w:r w:rsidRPr="0048256F">
        <w:rPr>
          <w:rFonts w:ascii="Palatino Linotype" w:eastAsia="Arial" w:hAnsi="Palatino Linotype" w:cs="Arial"/>
          <w:b/>
          <w:i/>
          <w:spacing w:val="1"/>
          <w:szCs w:val="20"/>
        </w:rPr>
        <w:t>u</w:t>
      </w:r>
      <w:r w:rsidRPr="0048256F">
        <w:rPr>
          <w:rFonts w:ascii="Palatino Linotype" w:eastAsia="Arial" w:hAnsi="Palatino Linotype" w:cs="Arial"/>
          <w:b/>
          <w:i/>
          <w:szCs w:val="20"/>
        </w:rPr>
        <w:t>e</w:t>
      </w:r>
      <w:r w:rsidRPr="0048256F">
        <w:rPr>
          <w:rFonts w:ascii="Palatino Linotype" w:eastAsia="Arial" w:hAnsi="Palatino Linotype" w:cs="Arial"/>
          <w:b/>
          <w:i/>
          <w:spacing w:val="7"/>
          <w:szCs w:val="20"/>
        </w:rPr>
        <w:t xml:space="preserve"> </w:t>
      </w:r>
      <w:r w:rsidRPr="0048256F">
        <w:rPr>
          <w:rFonts w:ascii="Palatino Linotype" w:eastAsia="Arial" w:hAnsi="Palatino Linotype" w:cs="Arial"/>
          <w:b/>
          <w:i/>
          <w:spacing w:val="-1"/>
          <w:szCs w:val="20"/>
        </w:rPr>
        <w:t>c</w:t>
      </w:r>
      <w:r w:rsidRPr="0048256F">
        <w:rPr>
          <w:rFonts w:ascii="Palatino Linotype" w:eastAsia="Arial" w:hAnsi="Palatino Linotype" w:cs="Arial"/>
          <w:b/>
          <w:i/>
          <w:spacing w:val="1"/>
          <w:szCs w:val="20"/>
        </w:rPr>
        <w:t>on</w:t>
      </w:r>
      <w:r w:rsidRPr="0048256F">
        <w:rPr>
          <w:rFonts w:ascii="Palatino Linotype" w:eastAsia="Arial" w:hAnsi="Palatino Linotype" w:cs="Arial"/>
          <w:b/>
          <w:i/>
          <w:szCs w:val="20"/>
        </w:rPr>
        <w:t>t</w:t>
      </w:r>
      <w:r w:rsidRPr="0048256F">
        <w:rPr>
          <w:rFonts w:ascii="Palatino Linotype" w:eastAsia="Arial" w:hAnsi="Palatino Linotype" w:cs="Arial"/>
          <w:b/>
          <w:i/>
          <w:spacing w:val="1"/>
          <w:szCs w:val="20"/>
        </w:rPr>
        <w:t>i</w:t>
      </w:r>
      <w:r w:rsidRPr="0048256F">
        <w:rPr>
          <w:rFonts w:ascii="Palatino Linotype" w:eastAsia="Arial" w:hAnsi="Palatino Linotype" w:cs="Arial"/>
          <w:b/>
          <w:i/>
          <w:spacing w:val="-1"/>
          <w:szCs w:val="20"/>
        </w:rPr>
        <w:t>e</w:t>
      </w:r>
      <w:r w:rsidRPr="0048256F">
        <w:rPr>
          <w:rFonts w:ascii="Palatino Linotype" w:eastAsia="Arial" w:hAnsi="Palatino Linotype" w:cs="Arial"/>
          <w:b/>
          <w:i/>
          <w:spacing w:val="1"/>
          <w:szCs w:val="20"/>
        </w:rPr>
        <w:t>n</w:t>
      </w:r>
      <w:r w:rsidRPr="0048256F">
        <w:rPr>
          <w:rFonts w:ascii="Palatino Linotype" w:eastAsia="Arial" w:hAnsi="Palatino Linotype" w:cs="Arial"/>
          <w:b/>
          <w:i/>
          <w:spacing w:val="-1"/>
          <w:szCs w:val="20"/>
        </w:rPr>
        <w:t>e</w:t>
      </w:r>
      <w:r w:rsidRPr="0048256F">
        <w:rPr>
          <w:rFonts w:ascii="Palatino Linotype" w:eastAsia="Arial" w:hAnsi="Palatino Linotype" w:cs="Arial"/>
          <w:b/>
          <w:i/>
          <w:spacing w:val="3"/>
          <w:szCs w:val="20"/>
        </w:rPr>
        <w:t>n</w:t>
      </w:r>
      <w:r w:rsidRPr="0048256F">
        <w:rPr>
          <w:rFonts w:ascii="Palatino Linotype" w:eastAsia="Arial" w:hAnsi="Palatino Linotype" w:cs="Arial"/>
          <w:b/>
          <w:i/>
          <w:szCs w:val="20"/>
        </w:rPr>
        <w:t>.</w:t>
      </w:r>
      <w:r w:rsidRPr="0048256F">
        <w:rPr>
          <w:rFonts w:ascii="Palatino Linotype" w:eastAsia="Arial" w:hAnsi="Palatino Linotype" w:cs="Arial"/>
          <w:b/>
          <w:i/>
          <w:spacing w:val="9"/>
          <w:szCs w:val="20"/>
        </w:rPr>
        <w:t xml:space="preserve"> </w:t>
      </w:r>
      <w:r w:rsidRPr="0048256F">
        <w:rPr>
          <w:rFonts w:ascii="Palatino Linotype" w:eastAsia="Arial" w:hAnsi="Palatino Linotype" w:cs="Arial"/>
          <w:i/>
          <w:spacing w:val="-1"/>
          <w:szCs w:val="20"/>
        </w:rPr>
        <w:t>Un</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ob</w:t>
      </w:r>
      <w:r w:rsidRPr="0048256F">
        <w:rPr>
          <w:rFonts w:ascii="Palatino Linotype" w:eastAsia="Arial" w:hAnsi="Palatino Linotype" w:cs="Arial"/>
          <w:i/>
          <w:spacing w:val="1"/>
          <w:szCs w:val="20"/>
        </w:rPr>
        <w:t>j</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v</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y</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F</w:t>
      </w:r>
      <w:r w:rsidRPr="0048256F">
        <w:rPr>
          <w:rFonts w:ascii="Palatino Linotype" w:eastAsia="Arial" w:hAnsi="Palatino Linotype" w:cs="Arial"/>
          <w:i/>
          <w:spacing w:val="-1"/>
          <w:szCs w:val="20"/>
        </w:rPr>
        <w:t>ede</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l</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T</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an</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y</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Acc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2"/>
          <w:szCs w:val="20"/>
        </w:rPr>
        <w:t>I</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P</w:t>
      </w:r>
      <w:r w:rsidRPr="0048256F">
        <w:rPr>
          <w:rFonts w:ascii="Palatino Linotype" w:eastAsia="Arial" w:hAnsi="Palatino Linotype" w:cs="Arial"/>
          <w:i/>
          <w:spacing w:val="-1"/>
          <w:szCs w:val="20"/>
        </w:rPr>
        <w:t>úbli</w:t>
      </w:r>
      <w:r w:rsidRPr="0048256F">
        <w:rPr>
          <w:rFonts w:ascii="Palatino Linotype" w:eastAsia="Arial" w:hAnsi="Palatino Linotype" w:cs="Arial"/>
          <w:i/>
          <w:spacing w:val="2"/>
          <w:szCs w:val="20"/>
        </w:rPr>
        <w:t>c</w:t>
      </w:r>
      <w:r w:rsidRPr="0048256F">
        <w:rPr>
          <w:rFonts w:ascii="Palatino Linotype" w:eastAsia="Arial" w:hAnsi="Palatino Linotype" w:cs="Arial"/>
          <w:i/>
          <w:szCs w:val="20"/>
        </w:rPr>
        <w:t>a G</w:t>
      </w:r>
      <w:r w:rsidRPr="0048256F">
        <w:rPr>
          <w:rFonts w:ascii="Palatino Linotype" w:eastAsia="Arial" w:hAnsi="Palatino Linotype" w:cs="Arial"/>
          <w:i/>
          <w:spacing w:val="-1"/>
          <w:szCs w:val="20"/>
        </w:rPr>
        <w:t>ube</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n</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v</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 xml:space="preserve">to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zCs w:val="20"/>
        </w:rPr>
        <w:t>íc</w:t>
      </w:r>
      <w:r w:rsidRPr="0048256F">
        <w:rPr>
          <w:rFonts w:ascii="Palatino Linotype" w:eastAsia="Arial" w:hAnsi="Palatino Linotype" w:cs="Arial"/>
          <w:i/>
          <w:spacing w:val="-1"/>
          <w:szCs w:val="20"/>
        </w:rPr>
        <w:t>ul</w:t>
      </w:r>
      <w:r w:rsidRPr="0048256F">
        <w:rPr>
          <w:rFonts w:ascii="Palatino Linotype" w:eastAsia="Arial" w:hAnsi="Palatino Linotype" w:cs="Arial"/>
          <w:i/>
          <w:szCs w:val="20"/>
        </w:rPr>
        <w:t>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4</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3"/>
          <w:szCs w:val="20"/>
        </w:rPr>
        <w:t>f</w:t>
      </w:r>
      <w:r w:rsidRPr="0048256F">
        <w:rPr>
          <w:rFonts w:ascii="Palatino Linotype" w:eastAsia="Arial" w:hAnsi="Palatino Linotype" w:cs="Arial"/>
          <w:i/>
          <w:spacing w:val="-2"/>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 I,</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ga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z</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so 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3"/>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s</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2"/>
          <w:szCs w:val="20"/>
        </w:rPr>
        <w:t>s</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j</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1"/>
          <w:szCs w:val="20"/>
        </w:rPr>
        <w:t>obli</w:t>
      </w:r>
      <w:r w:rsidRPr="0048256F">
        <w:rPr>
          <w:rFonts w:ascii="Palatino Linotype" w:eastAsia="Arial" w:hAnsi="Palatino Linotype" w:cs="Arial"/>
          <w:i/>
          <w:spacing w:val="1"/>
          <w:szCs w:val="20"/>
        </w:rPr>
        <w:t>ga</w:t>
      </w:r>
      <w:r w:rsidRPr="0048256F">
        <w:rPr>
          <w:rFonts w:ascii="Palatino Linotype" w:eastAsia="Arial" w:hAnsi="Palatino Linotype" w:cs="Arial"/>
          <w:i/>
          <w:spacing w:val="-1"/>
          <w:szCs w:val="20"/>
        </w:rPr>
        <w:t>do</w:t>
      </w:r>
      <w:r w:rsidRPr="0048256F">
        <w:rPr>
          <w:rFonts w:ascii="Palatino Linotype" w:eastAsia="Arial" w:hAnsi="Palatino Linotype" w:cs="Arial"/>
          <w:i/>
          <w:szCs w:val="20"/>
        </w:rPr>
        <w:t>s.</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zCs w:val="20"/>
        </w:rPr>
        <w:t>En</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ste</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ido</w:t>
      </w:r>
      <w:r w:rsidRPr="0048256F">
        <w:rPr>
          <w:rFonts w:ascii="Palatino Linotype" w:eastAsia="Arial" w:hAnsi="Palatino Linotype" w:cs="Arial"/>
          <w:i/>
          <w:szCs w:val="20"/>
        </w:rPr>
        <w:t>,</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l</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3"/>
          <w:szCs w:val="20"/>
        </w:rPr>
        <w:t>a</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pa</w:t>
      </w:r>
      <w:r w:rsidRPr="0048256F">
        <w:rPr>
          <w:rFonts w:ascii="Palatino Linotype" w:eastAsia="Arial" w:hAnsi="Palatino Linotype" w:cs="Arial"/>
          <w:i/>
          <w:szCs w:val="20"/>
        </w:rPr>
        <w:t>ro</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a</w:t>
      </w:r>
      <w:r w:rsidRPr="0048256F">
        <w:rPr>
          <w:rFonts w:ascii="Palatino Linotype" w:eastAsia="Arial" w:hAnsi="Palatino Linotype" w:cs="Arial"/>
          <w:i/>
          <w:spacing w:val="19"/>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y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ib</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e s</w:t>
      </w:r>
      <w:r w:rsidRPr="0048256F">
        <w:rPr>
          <w:rFonts w:ascii="Palatino Linotype" w:eastAsia="Arial" w:hAnsi="Palatino Linotype" w:cs="Arial"/>
          <w:i/>
          <w:spacing w:val="-1"/>
          <w:szCs w:val="20"/>
        </w:rPr>
        <w:t>oli</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 xml:space="preserve">tar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so a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 c</w:t>
      </w:r>
      <w:r w:rsidRPr="0048256F">
        <w:rPr>
          <w:rFonts w:ascii="Palatino Linotype" w:eastAsia="Arial" w:hAnsi="Palatino Linotype" w:cs="Arial"/>
          <w:i/>
          <w:spacing w:val="-3"/>
          <w:szCs w:val="20"/>
        </w:rPr>
        <w:t>o</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enid</w:t>
      </w:r>
      <w:r w:rsidRPr="0048256F">
        <w:rPr>
          <w:rFonts w:ascii="Palatino Linotype" w:eastAsia="Arial" w:hAnsi="Palatino Linotype" w:cs="Arial"/>
          <w:i/>
          <w:szCs w:val="20"/>
        </w:rPr>
        <w:t>a</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do</w:t>
      </w:r>
      <w:r w:rsidRPr="0048256F">
        <w:rPr>
          <w:rFonts w:ascii="Palatino Linotype" w:eastAsia="Arial" w:hAnsi="Palatino Linotype" w:cs="Arial"/>
          <w:i/>
          <w:spacing w:val="2"/>
          <w:szCs w:val="20"/>
        </w:rPr>
        <w:t>c</w:t>
      </w:r>
      <w:r w:rsidRPr="0048256F">
        <w:rPr>
          <w:rFonts w:ascii="Palatino Linotype" w:eastAsia="Arial" w:hAnsi="Palatino Linotype" w:cs="Arial"/>
          <w:i/>
          <w:spacing w:val="-3"/>
          <w:szCs w:val="20"/>
        </w:rPr>
        <w:t>u</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l </w:t>
      </w:r>
      <w:r w:rsidRPr="0048256F">
        <w:rPr>
          <w:rFonts w:ascii="Palatino Linotype" w:eastAsia="Arial" w:hAnsi="Palatino Linotype" w:cs="Arial"/>
          <w:i/>
          <w:szCs w:val="20"/>
        </w:rPr>
        <w:lastRenderedPageBreak/>
        <w:t>s</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id</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á</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3"/>
          <w:szCs w:val="20"/>
        </w:rPr>
        <w:t>a</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pli</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l  t</w:t>
      </w:r>
      <w:r w:rsidRPr="0048256F">
        <w:rPr>
          <w:rFonts w:ascii="Palatino Linotype" w:eastAsia="Arial" w:hAnsi="Palatino Linotype" w:cs="Arial"/>
          <w:i/>
          <w:spacing w:val="-1"/>
          <w:szCs w:val="20"/>
        </w:rPr>
        <w:t>é</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ino</w:t>
      </w:r>
      <w:r w:rsidRPr="0048256F">
        <w:rPr>
          <w:rFonts w:ascii="Palatino Linotype" w:eastAsia="Arial" w:hAnsi="Palatino Linotype" w:cs="Arial"/>
          <w:i/>
          <w:szCs w:val="20"/>
        </w:rPr>
        <w:t xml:space="preserve">, </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6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62"/>
          <w:szCs w:val="20"/>
        </w:rPr>
        <w:t xml:space="preserve"> </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to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 xml:space="preserve">e  se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uen</w:t>
      </w:r>
      <w:r w:rsidRPr="0048256F">
        <w:rPr>
          <w:rFonts w:ascii="Palatino Linotype" w:eastAsia="Arial" w:hAnsi="Palatino Linotype" w:cs="Arial"/>
          <w:i/>
          <w:szCs w:val="20"/>
        </w:rPr>
        <w:t>tr</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rc</w:t>
      </w:r>
      <w:r w:rsidRPr="0048256F">
        <w:rPr>
          <w:rFonts w:ascii="Palatino Linotype" w:eastAsia="Arial" w:hAnsi="Palatino Linotype" w:cs="Arial"/>
          <w:i/>
          <w:spacing w:val="-1"/>
          <w:szCs w:val="20"/>
        </w:rPr>
        <w:t>hi</w:t>
      </w:r>
      <w:r w:rsidRPr="0048256F">
        <w:rPr>
          <w:rFonts w:ascii="Palatino Linotype" w:eastAsia="Arial" w:hAnsi="Palatino Linotype" w:cs="Arial"/>
          <w:i/>
          <w:spacing w:val="-2"/>
          <w:szCs w:val="20"/>
        </w:rPr>
        <w:t>v</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dep</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nden</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ia</w:t>
      </w:r>
      <w:r w:rsidRPr="0048256F">
        <w:rPr>
          <w:rFonts w:ascii="Palatino Linotype" w:eastAsia="Arial" w:hAnsi="Palatino Linotype" w:cs="Arial"/>
          <w:i/>
          <w:szCs w:val="20"/>
        </w:rPr>
        <w:t>s</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zCs w:val="20"/>
        </w:rPr>
        <w:t xml:space="preserve">y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id</w:t>
      </w:r>
      <w:r w:rsidRPr="0048256F">
        <w:rPr>
          <w:rFonts w:ascii="Palatino Linotype" w:eastAsia="Arial" w:hAnsi="Palatino Linotype" w:cs="Arial"/>
          <w:i/>
          <w:spacing w:val="1"/>
          <w:szCs w:val="20"/>
        </w:rPr>
        <w:t>ad</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ua</w:t>
      </w:r>
      <w:r w:rsidRPr="0048256F">
        <w:rPr>
          <w:rFonts w:ascii="Palatino Linotype" w:eastAsia="Arial" w:hAnsi="Palatino Linotype" w:cs="Arial"/>
          <w:i/>
          <w:szCs w:val="20"/>
        </w:rPr>
        <w:t>l</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pu</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r</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crit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3"/>
          <w:szCs w:val="20"/>
        </w:rPr>
        <w:t>i</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p</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ono</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 </w:t>
      </w:r>
      <w:r w:rsidRPr="0048256F">
        <w:rPr>
          <w:rFonts w:ascii="Palatino Linotype" w:eastAsia="Arial" w:hAnsi="Palatino Linotype" w:cs="Arial"/>
          <w:i/>
          <w:spacing w:val="-2"/>
          <w:szCs w:val="20"/>
        </w:rPr>
        <w:t>v</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al</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ele</w:t>
      </w:r>
      <w:r w:rsidRPr="0048256F">
        <w:rPr>
          <w:rFonts w:ascii="Palatino Linotype" w:eastAsia="Arial" w:hAnsi="Palatino Linotype" w:cs="Arial"/>
          <w:i/>
          <w:szCs w:val="20"/>
        </w:rPr>
        <w:t>ctr</w:t>
      </w:r>
      <w:r w:rsidRPr="0048256F">
        <w:rPr>
          <w:rFonts w:ascii="Palatino Linotype" w:eastAsia="Arial" w:hAnsi="Palatino Linotype" w:cs="Arial"/>
          <w:i/>
          <w:spacing w:val="-1"/>
          <w:szCs w:val="20"/>
        </w:rPr>
        <w:t>ó</w:t>
      </w:r>
      <w:r w:rsidRPr="0048256F">
        <w:rPr>
          <w:rFonts w:ascii="Palatino Linotype" w:eastAsia="Arial" w:hAnsi="Palatino Linotype" w:cs="Arial"/>
          <w:i/>
          <w:spacing w:val="1"/>
          <w:szCs w:val="20"/>
        </w:rPr>
        <w:t>n</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3"/>
          <w:szCs w:val="20"/>
        </w:rPr>
        <w:t>á</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co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u</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h</w:t>
      </w:r>
      <w:r w:rsidRPr="0048256F">
        <w:rPr>
          <w:rFonts w:ascii="Palatino Linotype" w:eastAsia="Arial" w:hAnsi="Palatino Linotype" w:cs="Arial"/>
          <w:i/>
          <w:spacing w:val="-1"/>
          <w:szCs w:val="20"/>
        </w:rPr>
        <w:t>olog</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á</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ida</w:t>
      </w:r>
      <w:r w:rsidRPr="0048256F">
        <w:rPr>
          <w:rFonts w:ascii="Palatino Linotype" w:eastAsia="Arial" w:hAnsi="Palatino Linotype" w:cs="Arial"/>
          <w:i/>
          <w:szCs w:val="20"/>
        </w:rPr>
        <w:t>d</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di</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pue</w:t>
      </w:r>
      <w:r w:rsidRPr="0048256F">
        <w:rPr>
          <w:rFonts w:ascii="Palatino Linotype" w:eastAsia="Arial" w:hAnsi="Palatino Linotype" w:cs="Arial"/>
          <w:i/>
          <w:szCs w:val="20"/>
        </w:rPr>
        <w:t>sto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f</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c</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ione</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III</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y</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zCs w:val="20"/>
        </w:rPr>
        <w:t>V</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zCs w:val="20"/>
        </w:rPr>
        <w:t>íc</w:t>
      </w:r>
      <w:r w:rsidRPr="0048256F">
        <w:rPr>
          <w:rFonts w:ascii="Palatino Linotype" w:eastAsia="Arial" w:hAnsi="Palatino Linotype" w:cs="Arial"/>
          <w:i/>
          <w:spacing w:val="-1"/>
          <w:szCs w:val="20"/>
        </w:rPr>
        <w:t>ul</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3</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a</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y</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En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x</w:t>
      </w:r>
      <w:r w:rsidRPr="0048256F">
        <w:rPr>
          <w:rFonts w:ascii="Palatino Linotype" w:eastAsia="Arial" w:hAnsi="Palatino Linotype" w:cs="Arial"/>
          <w:i/>
          <w:szCs w:val="20"/>
        </w:rPr>
        <w:t>to</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 xml:space="preserve">y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ida</w:t>
      </w:r>
      <w:r w:rsidRPr="0048256F">
        <w:rPr>
          <w:rFonts w:ascii="Palatino Linotype" w:eastAsia="Arial" w:hAnsi="Palatino Linotype" w:cs="Arial"/>
          <w:i/>
          <w:szCs w:val="20"/>
        </w:rPr>
        <w:t>d</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di</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zCs w:val="20"/>
        </w:rPr>
        <w:t>íc</w:t>
      </w:r>
      <w:r w:rsidRPr="0048256F">
        <w:rPr>
          <w:rFonts w:ascii="Palatino Linotype" w:eastAsia="Arial" w:hAnsi="Palatino Linotype" w:cs="Arial"/>
          <w:i/>
          <w:spacing w:val="-1"/>
          <w:szCs w:val="20"/>
        </w:rPr>
        <w:t>ul</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4</w:t>
      </w:r>
      <w:r w:rsidRPr="0048256F">
        <w:rPr>
          <w:rFonts w:ascii="Palatino Linotype" w:eastAsia="Arial" w:hAnsi="Palatino Linotype" w:cs="Arial"/>
          <w:i/>
          <w:szCs w:val="20"/>
        </w:rPr>
        <w:t xml:space="preserve">2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di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h</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ena</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ien</w:t>
      </w:r>
      <w:r w:rsidRPr="0048256F">
        <w:rPr>
          <w:rFonts w:ascii="Palatino Linotype" w:eastAsia="Arial" w:hAnsi="Palatino Linotype" w:cs="Arial"/>
          <w:i/>
          <w:szCs w:val="20"/>
        </w:rPr>
        <w:t xml:space="preserve">to </w:t>
      </w:r>
      <w:r w:rsidRPr="0048256F">
        <w:rPr>
          <w:rFonts w:ascii="Palatino Linotype" w:eastAsia="Arial" w:hAnsi="Palatino Linotype" w:cs="Arial"/>
          <w:i/>
          <w:spacing w:val="-1"/>
          <w:szCs w:val="20"/>
        </w:rPr>
        <w:t>leg</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st</w:t>
      </w:r>
      <w:r w:rsidRPr="0048256F">
        <w:rPr>
          <w:rFonts w:ascii="Palatino Linotype" w:eastAsia="Arial" w:hAnsi="Palatino Linotype" w:cs="Arial"/>
          <w:i/>
          <w:spacing w:val="-1"/>
          <w:szCs w:val="20"/>
        </w:rPr>
        <w:t>ab</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ce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dep</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nd</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ia</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y</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ida</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st</w:t>
      </w:r>
      <w:r w:rsidRPr="0048256F">
        <w:rPr>
          <w:rFonts w:ascii="Palatino Linotype" w:eastAsia="Arial" w:hAnsi="Palatino Linotype" w:cs="Arial"/>
          <w:i/>
          <w:spacing w:val="-1"/>
          <w:szCs w:val="20"/>
        </w:rPr>
        <w:t>á</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obli</w:t>
      </w:r>
      <w:r w:rsidRPr="0048256F">
        <w:rPr>
          <w:rFonts w:ascii="Palatino Linotype" w:eastAsia="Arial" w:hAnsi="Palatino Linotype" w:cs="Arial"/>
          <w:i/>
          <w:spacing w:val="1"/>
          <w:szCs w:val="20"/>
        </w:rPr>
        <w:t>g</w:t>
      </w:r>
      <w:r w:rsidRPr="0048256F">
        <w:rPr>
          <w:rFonts w:ascii="Palatino Linotype" w:eastAsia="Arial" w:hAnsi="Palatino Linotype" w:cs="Arial"/>
          <w:i/>
          <w:spacing w:val="-1"/>
          <w:szCs w:val="20"/>
        </w:rPr>
        <w:t>ada</w:t>
      </w:r>
      <w:r w:rsidRPr="0048256F">
        <w:rPr>
          <w:rFonts w:ascii="Palatino Linotype" w:eastAsia="Arial" w:hAnsi="Palatino Linotype" w:cs="Arial"/>
          <w:i/>
          <w:szCs w:val="20"/>
        </w:rPr>
        <w:t>s</w:t>
      </w:r>
      <w:r w:rsidRPr="0048256F">
        <w:rPr>
          <w:rFonts w:ascii="Palatino Linotype" w:eastAsia="Arial" w:hAnsi="Palatino Linotype" w:cs="Arial"/>
          <w:i/>
          <w:spacing w:val="25"/>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o</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rci</w:t>
      </w:r>
      <w:r w:rsidRPr="0048256F">
        <w:rPr>
          <w:rFonts w:ascii="Palatino Linotype" w:eastAsia="Arial" w:hAnsi="Palatino Linotype" w:cs="Arial"/>
          <w:i/>
          <w:spacing w:val="1"/>
          <w:szCs w:val="20"/>
        </w:rPr>
        <w:t>on</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25"/>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a</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e</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e</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uen</w:t>
      </w:r>
      <w:r w:rsidRPr="0048256F">
        <w:rPr>
          <w:rFonts w:ascii="Palatino Linotype" w:eastAsia="Arial" w:hAnsi="Palatino Linotype" w:cs="Arial"/>
          <w:i/>
          <w:szCs w:val="20"/>
        </w:rPr>
        <w:t>tra</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s</w:t>
      </w:r>
      <w:r w:rsidRPr="0048256F">
        <w:rPr>
          <w:rFonts w:ascii="Palatino Linotype" w:eastAsia="Arial" w:hAnsi="Palatino Linotype" w:cs="Arial"/>
          <w:i/>
          <w:spacing w:val="25"/>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h</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v</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5"/>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a</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 xml:space="preserve">ta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do</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u</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 xml:space="preserve">to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e se tr</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an</w:t>
      </w:r>
      <w:r w:rsidRPr="0048256F">
        <w:rPr>
          <w:rFonts w:ascii="Palatino Linotype" w:eastAsia="Arial" w:hAnsi="Palatino Linotype" w:cs="Arial"/>
          <w:i/>
          <w:szCs w:val="20"/>
        </w:rPr>
        <w:t>te s</w:t>
      </w:r>
      <w:r w:rsidRPr="0048256F">
        <w:rPr>
          <w:rFonts w:ascii="Palatino Linotype" w:eastAsia="Arial" w:hAnsi="Palatino Linotype" w:cs="Arial"/>
          <w:i/>
          <w:spacing w:val="-1"/>
          <w:szCs w:val="20"/>
        </w:rPr>
        <w:t>oli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ude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so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e r</w:t>
      </w:r>
      <w:r w:rsidRPr="0048256F">
        <w:rPr>
          <w:rFonts w:ascii="Palatino Linotype" w:eastAsia="Arial" w:hAnsi="Palatino Linotype" w:cs="Arial"/>
          <w:i/>
          <w:spacing w:val="-1"/>
          <w:szCs w:val="20"/>
        </w:rPr>
        <w:t>equie</w:t>
      </w:r>
      <w:r w:rsidRPr="0048256F">
        <w:rPr>
          <w:rFonts w:ascii="Palatino Linotype" w:eastAsia="Arial" w:hAnsi="Palatino Linotype" w:cs="Arial"/>
          <w:i/>
          <w:spacing w:val="2"/>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ba</w:t>
      </w:r>
      <w:r w:rsidRPr="0048256F">
        <w:rPr>
          <w:rFonts w:ascii="Palatino Linotype" w:eastAsia="Arial" w:hAnsi="Palatino Linotype" w:cs="Arial"/>
          <w:i/>
          <w:spacing w:val="2"/>
          <w:szCs w:val="20"/>
        </w:rPr>
        <w:t>s</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da</w:t>
      </w:r>
      <w:r w:rsidRPr="0048256F">
        <w:rPr>
          <w:rFonts w:ascii="Palatino Linotype" w:eastAsia="Arial" w:hAnsi="Palatino Linotype" w:cs="Arial"/>
          <w:i/>
          <w:spacing w:val="3"/>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púb</w:t>
      </w:r>
      <w:r w:rsidRPr="0048256F">
        <w:rPr>
          <w:rFonts w:ascii="Palatino Linotype" w:eastAsia="Arial" w:hAnsi="Palatino Linotype" w:cs="Arial"/>
          <w:i/>
          <w:spacing w:val="1"/>
          <w:szCs w:val="20"/>
        </w:rPr>
        <w:t>li</w:t>
      </w:r>
      <w:r w:rsidRPr="0048256F">
        <w:rPr>
          <w:rFonts w:ascii="Palatino Linotype" w:eastAsia="Arial" w:hAnsi="Palatino Linotype" w:cs="Arial"/>
          <w:i/>
          <w:szCs w:val="20"/>
        </w:rPr>
        <w:t>ca 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eni</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é</w:t>
      </w:r>
      <w:r w:rsidRPr="0048256F">
        <w:rPr>
          <w:rFonts w:ascii="Palatino Linotype" w:eastAsia="Arial" w:hAnsi="Palatino Linotype" w:cs="Arial"/>
          <w:i/>
          <w:szCs w:val="20"/>
        </w:rPr>
        <w:t>st</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debe</w:t>
      </w:r>
      <w:r w:rsidRPr="0048256F">
        <w:rPr>
          <w:rFonts w:ascii="Palatino Linotype" w:eastAsia="Arial" w:hAnsi="Palatino Linotype" w:cs="Arial"/>
          <w:i/>
          <w:szCs w:val="20"/>
        </w:rPr>
        <w:t xml:space="preserve">rá </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1"/>
          <w:szCs w:val="20"/>
        </w:rPr>
        <w:t>ga</w:t>
      </w:r>
      <w:r w:rsidRPr="0048256F">
        <w:rPr>
          <w:rFonts w:ascii="Palatino Linotype" w:eastAsia="Arial" w:hAnsi="Palatino Linotype" w:cs="Arial"/>
          <w:i/>
          <w:szCs w:val="20"/>
        </w:rPr>
        <w:t xml:space="preserve">rse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s</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r</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rse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do</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u</w:t>
      </w:r>
      <w:r w:rsidRPr="0048256F">
        <w:rPr>
          <w:rFonts w:ascii="Palatino Linotype" w:eastAsia="Arial" w:hAnsi="Palatino Linotype" w:cs="Arial"/>
          <w:i/>
          <w:spacing w:val="5"/>
          <w:szCs w:val="20"/>
        </w:rPr>
        <w:t>m</w:t>
      </w:r>
      <w:r w:rsidRPr="0048256F">
        <w:rPr>
          <w:rFonts w:ascii="Palatino Linotype" w:eastAsia="Arial" w:hAnsi="Palatino Linotype" w:cs="Arial"/>
          <w:i/>
          <w:spacing w:val="-3"/>
          <w:szCs w:val="20"/>
        </w:rPr>
        <w:t>e</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rc</w:t>
      </w:r>
      <w:r w:rsidRPr="0048256F">
        <w:rPr>
          <w:rFonts w:ascii="Palatino Linotype" w:eastAsia="Arial" w:hAnsi="Palatino Linotype" w:cs="Arial"/>
          <w:i/>
          <w:spacing w:val="-1"/>
          <w:szCs w:val="20"/>
        </w:rPr>
        <w:t>hi</w:t>
      </w:r>
      <w:r w:rsidRPr="0048256F">
        <w:rPr>
          <w:rFonts w:ascii="Palatino Linotype" w:eastAsia="Arial" w:hAnsi="Palatino Linotype" w:cs="Arial"/>
          <w:i/>
          <w:spacing w:val="-2"/>
          <w:szCs w:val="20"/>
        </w:rPr>
        <w:t>v</w:t>
      </w:r>
      <w:r w:rsidRPr="0048256F">
        <w:rPr>
          <w:rFonts w:ascii="Palatino Linotype" w:eastAsia="Arial" w:hAnsi="Palatino Linotype" w:cs="Arial"/>
          <w:i/>
          <w:szCs w:val="20"/>
        </w:rPr>
        <w:t>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ele</w:t>
      </w:r>
      <w:r w:rsidRPr="0048256F">
        <w:rPr>
          <w:rFonts w:ascii="Palatino Linotype" w:eastAsia="Arial" w:hAnsi="Palatino Linotype" w:cs="Arial"/>
          <w:i/>
          <w:szCs w:val="20"/>
        </w:rPr>
        <w:t>ctr</w:t>
      </w:r>
      <w:r w:rsidRPr="0048256F">
        <w:rPr>
          <w:rFonts w:ascii="Palatino Linotype" w:eastAsia="Arial" w:hAnsi="Palatino Linotype" w:cs="Arial"/>
          <w:i/>
          <w:spacing w:val="1"/>
          <w:szCs w:val="20"/>
        </w:rPr>
        <w:t>ó</w:t>
      </w:r>
      <w:r w:rsidRPr="0048256F">
        <w:rPr>
          <w:rFonts w:ascii="Palatino Linotype" w:eastAsia="Arial" w:hAnsi="Palatino Linotype" w:cs="Arial"/>
          <w:i/>
          <w:spacing w:val="-1"/>
          <w:szCs w:val="20"/>
        </w:rPr>
        <w:t>ni</w:t>
      </w:r>
      <w:r w:rsidRPr="0048256F">
        <w:rPr>
          <w:rFonts w:ascii="Palatino Linotype" w:eastAsia="Arial" w:hAnsi="Palatino Linotype" w:cs="Arial"/>
          <w:i/>
          <w:szCs w:val="20"/>
        </w:rPr>
        <w:t>co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pa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r</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s c</w:t>
      </w:r>
      <w:r w:rsidRPr="0048256F">
        <w:rPr>
          <w:rFonts w:ascii="Palatino Linotype" w:eastAsia="Arial" w:hAnsi="Palatino Linotype" w:cs="Arial"/>
          <w:i/>
          <w:spacing w:val="-1"/>
          <w:szCs w:val="20"/>
        </w:rPr>
        <w:t>uale</w:t>
      </w:r>
      <w:r w:rsidRPr="0048256F">
        <w:rPr>
          <w:rFonts w:ascii="Palatino Linotype" w:eastAsia="Arial" w:hAnsi="Palatino Linotype" w:cs="Arial"/>
          <w:i/>
          <w:szCs w:val="20"/>
        </w:rPr>
        <w:t>s</w:t>
      </w:r>
      <w:r w:rsidRPr="0048256F">
        <w:rPr>
          <w:rFonts w:ascii="Palatino Linotype" w:eastAsia="Arial" w:hAnsi="Palatino Linotype" w:cs="Arial"/>
          <w:i/>
          <w:spacing w:val="27"/>
          <w:szCs w:val="20"/>
        </w:rPr>
        <w:t xml:space="preserve"> </w:t>
      </w:r>
      <w:r w:rsidRPr="0048256F">
        <w:rPr>
          <w:rFonts w:ascii="Palatino Linotype" w:eastAsia="Arial" w:hAnsi="Palatino Linotype" w:cs="Arial"/>
          <w:i/>
          <w:szCs w:val="20"/>
        </w:rPr>
        <w:t>se</w:t>
      </w:r>
      <w:r w:rsidRPr="0048256F">
        <w:rPr>
          <w:rFonts w:ascii="Palatino Linotype" w:eastAsia="Arial" w:hAnsi="Palatino Linotype" w:cs="Arial"/>
          <w:i/>
          <w:spacing w:val="26"/>
          <w:szCs w:val="20"/>
        </w:rPr>
        <w:t xml:space="preserve"> </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oge</w:t>
      </w:r>
      <w:r w:rsidRPr="0048256F">
        <w:rPr>
          <w:rFonts w:ascii="Palatino Linotype" w:eastAsia="Arial" w:hAnsi="Palatino Linotype" w:cs="Arial"/>
          <w:i/>
          <w:szCs w:val="20"/>
        </w:rPr>
        <w:t>,</w:t>
      </w:r>
      <w:r w:rsidRPr="0048256F">
        <w:rPr>
          <w:rFonts w:ascii="Palatino Linotype" w:eastAsia="Arial" w:hAnsi="Palatino Linotype" w:cs="Arial"/>
          <w:i/>
          <w:spacing w:val="28"/>
          <w:szCs w:val="20"/>
        </w:rPr>
        <w:t xml:space="preserve"> </w:t>
      </w:r>
      <w:r w:rsidRPr="0048256F">
        <w:rPr>
          <w:rFonts w:ascii="Palatino Linotype" w:eastAsia="Arial" w:hAnsi="Palatino Linotype" w:cs="Arial"/>
          <w:i/>
          <w:spacing w:val="-1"/>
          <w:szCs w:val="20"/>
        </w:rPr>
        <w:t>gen</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w:t>
      </w:r>
      <w:r w:rsidRPr="0048256F">
        <w:rPr>
          <w:rFonts w:ascii="Palatino Linotype" w:eastAsia="Arial" w:hAnsi="Palatino Linotype" w:cs="Arial"/>
          <w:i/>
          <w:spacing w:val="28"/>
          <w:szCs w:val="20"/>
        </w:rPr>
        <w:t xml:space="preserve"> </w:t>
      </w:r>
      <w:r w:rsidRPr="0048256F">
        <w:rPr>
          <w:rFonts w:ascii="Palatino Linotype" w:eastAsia="Arial" w:hAnsi="Palatino Linotype" w:cs="Arial"/>
          <w:i/>
          <w:szCs w:val="20"/>
        </w:rPr>
        <w:t>tr</w:t>
      </w:r>
      <w:r w:rsidRPr="0048256F">
        <w:rPr>
          <w:rFonts w:ascii="Palatino Linotype" w:eastAsia="Arial" w:hAnsi="Palatino Linotype" w:cs="Arial"/>
          <w:i/>
          <w:spacing w:val="-1"/>
          <w:szCs w:val="20"/>
        </w:rPr>
        <w:t>an</w:t>
      </w:r>
      <w:r w:rsidRPr="0048256F">
        <w:rPr>
          <w:rFonts w:ascii="Palatino Linotype" w:eastAsia="Arial" w:hAnsi="Palatino Linotype" w:cs="Arial"/>
          <w:i/>
          <w:spacing w:val="-2"/>
          <w:szCs w:val="20"/>
        </w:rPr>
        <w:t>s</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zCs w:val="20"/>
        </w:rPr>
        <w:t>a</w:t>
      </w:r>
      <w:r w:rsidRPr="0048256F">
        <w:rPr>
          <w:rFonts w:ascii="Palatino Linotype" w:eastAsia="Arial" w:hAnsi="Palatino Linotype" w:cs="Arial"/>
          <w:i/>
          <w:spacing w:val="26"/>
          <w:szCs w:val="20"/>
        </w:rPr>
        <w:t xml:space="preserve"> </w:t>
      </w:r>
      <w:r w:rsidRPr="0048256F">
        <w:rPr>
          <w:rFonts w:ascii="Palatino Linotype" w:eastAsia="Arial" w:hAnsi="Palatino Linotype" w:cs="Arial"/>
          <w:i/>
          <w:szCs w:val="20"/>
        </w:rPr>
        <w:t>o</w:t>
      </w:r>
      <w:r w:rsidRPr="0048256F">
        <w:rPr>
          <w:rFonts w:ascii="Palatino Linotype" w:eastAsia="Arial" w:hAnsi="Palatino Linotype" w:cs="Arial"/>
          <w:i/>
          <w:spacing w:val="24"/>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r</w:t>
      </w:r>
      <w:r w:rsidRPr="0048256F">
        <w:rPr>
          <w:rFonts w:ascii="Palatino Linotype" w:eastAsia="Arial" w:hAnsi="Palatino Linotype" w:cs="Arial"/>
          <w:i/>
          <w:spacing w:val="-2"/>
          <w:szCs w:val="20"/>
        </w:rPr>
        <w:t>v</w:t>
      </w:r>
      <w:r w:rsidRPr="0048256F">
        <w:rPr>
          <w:rFonts w:ascii="Palatino Linotype" w:eastAsia="Arial" w:hAnsi="Palatino Linotype" w:cs="Arial"/>
          <w:i/>
          <w:szCs w:val="20"/>
        </w:rPr>
        <w:t>a</w:t>
      </w:r>
      <w:r w:rsidRPr="0048256F">
        <w:rPr>
          <w:rFonts w:ascii="Palatino Linotype" w:eastAsia="Arial" w:hAnsi="Palatino Linotype" w:cs="Arial"/>
          <w:i/>
          <w:spacing w:val="26"/>
          <w:szCs w:val="20"/>
        </w:rPr>
        <w:t xml:space="preserve">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w:t>
      </w:r>
      <w:r w:rsidRPr="0048256F">
        <w:rPr>
          <w:rFonts w:ascii="Palatino Linotype" w:eastAsia="Arial" w:hAnsi="Palatino Linotype" w:cs="Arial"/>
          <w:i/>
          <w:spacing w:val="26"/>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6"/>
          <w:szCs w:val="20"/>
        </w:rPr>
        <w:t xml:space="preserve">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s</w:t>
      </w:r>
      <w:r w:rsidRPr="0048256F">
        <w:rPr>
          <w:rFonts w:ascii="Palatino Linotype" w:eastAsia="Arial" w:hAnsi="Palatino Linotype" w:cs="Arial"/>
          <w:i/>
          <w:spacing w:val="27"/>
          <w:szCs w:val="20"/>
        </w:rPr>
        <w:t xml:space="preserve"> </w:t>
      </w:r>
      <w:r w:rsidRPr="0048256F">
        <w:rPr>
          <w:rFonts w:ascii="Palatino Linotype" w:eastAsia="Arial" w:hAnsi="Palatino Linotype" w:cs="Arial"/>
          <w:i/>
          <w:spacing w:val="-2"/>
          <w:szCs w:val="20"/>
        </w:rPr>
        <w:t>s</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j</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7"/>
          <w:szCs w:val="20"/>
        </w:rPr>
        <w:t xml:space="preserve"> </w:t>
      </w:r>
      <w:r w:rsidRPr="0048256F">
        <w:rPr>
          <w:rFonts w:ascii="Palatino Linotype" w:eastAsia="Arial" w:hAnsi="Palatino Linotype" w:cs="Arial"/>
          <w:i/>
          <w:spacing w:val="-1"/>
          <w:szCs w:val="20"/>
        </w:rPr>
        <w:t>obliga</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tr</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g</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h</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in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o c</w:t>
      </w:r>
      <w:r w:rsidRPr="0048256F">
        <w:rPr>
          <w:rFonts w:ascii="Palatino Linotype" w:eastAsia="Arial" w:hAnsi="Palatino Linotype" w:cs="Arial"/>
          <w:i/>
          <w:spacing w:val="1"/>
          <w:szCs w:val="20"/>
        </w:rPr>
        <w:t>o</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st</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ye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abo</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u</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to</w:t>
      </w:r>
      <w:r w:rsidRPr="0048256F">
        <w:rPr>
          <w:rFonts w:ascii="Palatino Linotype" w:eastAsia="Arial" w:hAnsi="Palatino Linotype" w:cs="Arial"/>
          <w:i/>
          <w:spacing w:val="8"/>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d </w:t>
      </w:r>
      <w:r w:rsidRPr="0048256F">
        <w:rPr>
          <w:rFonts w:ascii="Palatino Linotype" w:eastAsia="Arial" w:hAnsi="Palatino Linotype" w:cs="Arial"/>
          <w:i/>
          <w:spacing w:val="-1"/>
          <w:szCs w:val="20"/>
        </w:rPr>
        <w:t>ho</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i r</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ul</w:t>
      </w:r>
      <w:r w:rsidRPr="0048256F">
        <w:rPr>
          <w:rFonts w:ascii="Palatino Linotype" w:eastAsia="Arial" w:hAnsi="Palatino Linotype" w:cs="Arial"/>
          <w:i/>
          <w:szCs w:val="20"/>
        </w:rPr>
        <w:t xml:space="preserve">ta </w:t>
      </w:r>
      <w:r w:rsidRPr="0048256F">
        <w:rPr>
          <w:rFonts w:ascii="Palatino Linotype" w:eastAsia="Arial" w:hAnsi="Palatino Linotype" w:cs="Arial"/>
          <w:i/>
          <w:spacing w:val="-1"/>
          <w:szCs w:val="20"/>
        </w:rPr>
        <w:t>un</w:t>
      </w:r>
      <w:r w:rsidRPr="0048256F">
        <w:rPr>
          <w:rFonts w:ascii="Palatino Linotype" w:eastAsia="Arial" w:hAnsi="Palatino Linotype" w:cs="Arial"/>
          <w:i/>
          <w:szCs w:val="20"/>
        </w:rPr>
        <w:t>a c</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g</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r</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au</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ri</w:t>
      </w:r>
      <w:r w:rsidRPr="0048256F">
        <w:rPr>
          <w:rFonts w:ascii="Palatino Linotype" w:eastAsia="Arial" w:hAnsi="Palatino Linotype" w:cs="Arial"/>
          <w:i/>
          <w:spacing w:val="-2"/>
          <w:szCs w:val="20"/>
        </w:rPr>
        <w:t>d</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st</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i</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pl</w:t>
      </w:r>
      <w:r w:rsidRPr="0048256F">
        <w:rPr>
          <w:rFonts w:ascii="Palatino Linotype" w:eastAsia="Arial" w:hAnsi="Palatino Linotype" w:cs="Arial"/>
          <w:i/>
          <w:spacing w:val="-3"/>
          <w:szCs w:val="20"/>
        </w:rPr>
        <w:t>e</w:t>
      </w:r>
      <w:r w:rsidRPr="0048256F">
        <w:rPr>
          <w:rFonts w:ascii="Palatino Linotype" w:eastAsia="Arial" w:hAnsi="Palatino Linotype" w:cs="Arial"/>
          <w:i/>
          <w:spacing w:val="5"/>
          <w:szCs w:val="20"/>
        </w:rPr>
        <w:t>m</w:t>
      </w:r>
      <w:r w:rsidRPr="0048256F">
        <w:rPr>
          <w:rFonts w:ascii="Palatino Linotype" w:eastAsia="Arial" w:hAnsi="Palatino Linotype" w:cs="Arial"/>
          <w:i/>
          <w:spacing w:val="-3"/>
          <w:szCs w:val="20"/>
        </w:rPr>
        <w:t>e</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pone</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di</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pa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ula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ba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da</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 r</w:t>
      </w:r>
      <w:r w:rsidRPr="0048256F">
        <w:rPr>
          <w:rFonts w:ascii="Palatino Linotype" w:eastAsia="Arial" w:hAnsi="Palatino Linotype" w:cs="Arial"/>
          <w:i/>
          <w:spacing w:val="-1"/>
          <w:szCs w:val="20"/>
        </w:rPr>
        <w:t>epo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rio</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s</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to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o</w:t>
      </w:r>
      <w:r w:rsidRPr="0048256F">
        <w:rPr>
          <w:rFonts w:ascii="Palatino Linotype" w:eastAsia="Arial" w:hAnsi="Palatino Linotype" w:cs="Arial"/>
          <w:i/>
          <w:spacing w:val="1"/>
          <w:szCs w:val="20"/>
        </w:rPr>
        <w:t>b</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 s</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rc</w:t>
      </w:r>
      <w:r w:rsidRPr="0048256F">
        <w:rPr>
          <w:rFonts w:ascii="Palatino Linotype" w:eastAsia="Arial" w:hAnsi="Palatino Linotype" w:cs="Arial"/>
          <w:i/>
          <w:spacing w:val="-1"/>
          <w:szCs w:val="20"/>
        </w:rPr>
        <w:t>h</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v</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ga</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an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z</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nd</w:t>
      </w:r>
      <w:r w:rsidRPr="0048256F">
        <w:rPr>
          <w:rFonts w:ascii="Palatino Linotype" w:eastAsia="Arial" w:hAnsi="Palatino Linotype" w:cs="Arial"/>
          <w:i/>
          <w:szCs w:val="20"/>
        </w:rPr>
        <w:t xml:space="preserve">o a </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o</w:t>
      </w:r>
      <w:r w:rsidRPr="0048256F">
        <w:rPr>
          <w:rFonts w:ascii="Palatino Linotype" w:eastAsia="Arial" w:hAnsi="Palatino Linotype" w:cs="Arial"/>
          <w:i/>
          <w:spacing w:val="-1"/>
          <w:szCs w:val="20"/>
        </w:rPr>
        <w:t>li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an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ib</w:t>
      </w:r>
      <w:r w:rsidRPr="0048256F">
        <w:rPr>
          <w:rFonts w:ascii="Palatino Linotype" w:eastAsia="Arial" w:hAnsi="Palatino Linotype" w:cs="Arial"/>
          <w:i/>
          <w:szCs w:val="20"/>
        </w:rPr>
        <w:t xml:space="preserve">re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x</w:t>
      </w:r>
      <w:r w:rsidRPr="0048256F">
        <w:rPr>
          <w:rFonts w:ascii="Palatino Linotype" w:eastAsia="Arial" w:hAnsi="Palatino Linotype" w:cs="Arial"/>
          <w:i/>
          <w:spacing w:val="-1"/>
          <w:szCs w:val="20"/>
        </w:rPr>
        <w:t>plo</w:t>
      </w:r>
      <w:r w:rsidRPr="0048256F">
        <w:rPr>
          <w:rFonts w:ascii="Palatino Linotype" w:eastAsia="Arial" w:hAnsi="Palatino Linotype" w:cs="Arial"/>
          <w:i/>
          <w:spacing w:val="1"/>
          <w:szCs w:val="20"/>
        </w:rPr>
        <w:t>t</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ón</w:t>
      </w:r>
      <w:r w:rsidRPr="0048256F">
        <w:rPr>
          <w:rFonts w:ascii="Palatino Linotype" w:eastAsia="Arial" w:hAnsi="Palatino Linotype" w:cs="Arial"/>
          <w:i/>
          <w:szCs w:val="20"/>
        </w:rPr>
        <w:t>,</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anipula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n y</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eu</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i</w:t>
      </w:r>
      <w:r w:rsidRPr="0048256F">
        <w:rPr>
          <w:rFonts w:ascii="Palatino Linotype" w:eastAsia="Arial" w:hAnsi="Palatino Linotype" w:cs="Arial"/>
          <w:i/>
          <w:spacing w:val="-2"/>
          <w:szCs w:val="20"/>
        </w:rPr>
        <w:t>z</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 xml:space="preserve">a </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2"/>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ió</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gube</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na</w:t>
      </w:r>
      <w:r w:rsidRPr="0048256F">
        <w:rPr>
          <w:rFonts w:ascii="Palatino Linotype" w:eastAsia="Arial" w:hAnsi="Palatino Linotype" w:cs="Arial"/>
          <w:i/>
          <w:spacing w:val="5"/>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al</w:t>
      </w:r>
      <w:r w:rsidRPr="0048256F">
        <w:rPr>
          <w:rFonts w:ascii="Palatino Linotype" w:eastAsia="Arial" w:hAnsi="Palatino Linotype" w:cs="Arial"/>
          <w:i/>
          <w:szCs w:val="20"/>
        </w:rPr>
        <w:t>.</w:t>
      </w:r>
    </w:p>
    <w:p w:rsidR="009D6C89" w:rsidRPr="0048256F" w:rsidRDefault="009D6C89" w:rsidP="009D6C89">
      <w:pPr>
        <w:ind w:left="851" w:right="851"/>
        <w:jc w:val="both"/>
        <w:rPr>
          <w:rFonts w:ascii="Palatino Linotype" w:eastAsia="Arial" w:hAnsi="Palatino Linotype" w:cs="Arial"/>
          <w:i/>
          <w:szCs w:val="20"/>
        </w:rPr>
      </w:pPr>
      <w:r w:rsidRPr="0048256F">
        <w:rPr>
          <w:rFonts w:ascii="Palatino Linotype" w:eastAsia="Arial" w:hAnsi="Palatino Linotype" w:cs="Arial"/>
          <w:b/>
          <w:i/>
          <w:szCs w:val="20"/>
        </w:rPr>
        <w:t>La</w:t>
      </w:r>
      <w:r w:rsidRPr="0048256F">
        <w:rPr>
          <w:rFonts w:ascii="Palatino Linotype" w:eastAsia="Arial" w:hAnsi="Palatino Linotype" w:cs="Arial"/>
          <w:b/>
          <w:i/>
          <w:spacing w:val="33"/>
          <w:szCs w:val="20"/>
        </w:rPr>
        <w:t xml:space="preserve"> </w:t>
      </w:r>
      <w:r w:rsidRPr="0048256F">
        <w:rPr>
          <w:rFonts w:ascii="Palatino Linotype" w:eastAsia="Arial" w:hAnsi="Palatino Linotype" w:cs="Arial"/>
          <w:b/>
          <w:i/>
          <w:spacing w:val="1"/>
          <w:szCs w:val="20"/>
        </w:rPr>
        <w:t>i</w:t>
      </w:r>
      <w:r w:rsidRPr="0048256F">
        <w:rPr>
          <w:rFonts w:ascii="Palatino Linotype" w:eastAsia="Arial" w:hAnsi="Palatino Linotype" w:cs="Arial"/>
          <w:b/>
          <w:i/>
          <w:szCs w:val="20"/>
        </w:rPr>
        <w:t>n</w:t>
      </w:r>
      <w:r w:rsidRPr="0048256F">
        <w:rPr>
          <w:rFonts w:ascii="Palatino Linotype" w:eastAsia="Arial" w:hAnsi="Palatino Linotype" w:cs="Arial"/>
          <w:b/>
          <w:i/>
          <w:spacing w:val="-1"/>
          <w:szCs w:val="20"/>
        </w:rPr>
        <w:t>f</w:t>
      </w:r>
      <w:r w:rsidRPr="0048256F">
        <w:rPr>
          <w:rFonts w:ascii="Palatino Linotype" w:eastAsia="Arial" w:hAnsi="Palatino Linotype" w:cs="Arial"/>
          <w:b/>
          <w:i/>
          <w:szCs w:val="20"/>
        </w:rPr>
        <w:t>orm</w:t>
      </w:r>
      <w:r w:rsidRPr="0048256F">
        <w:rPr>
          <w:rFonts w:ascii="Palatino Linotype" w:eastAsia="Arial" w:hAnsi="Palatino Linotype" w:cs="Arial"/>
          <w:b/>
          <w:i/>
          <w:spacing w:val="1"/>
          <w:szCs w:val="20"/>
        </w:rPr>
        <w:t>ac</w:t>
      </w:r>
      <w:r w:rsidRPr="0048256F">
        <w:rPr>
          <w:rFonts w:ascii="Palatino Linotype" w:eastAsia="Arial" w:hAnsi="Palatino Linotype" w:cs="Arial"/>
          <w:b/>
          <w:i/>
          <w:szCs w:val="20"/>
        </w:rPr>
        <w:t>ión</w:t>
      </w:r>
      <w:r w:rsidRPr="0048256F">
        <w:rPr>
          <w:rFonts w:ascii="Palatino Linotype" w:eastAsia="Arial" w:hAnsi="Palatino Linotype" w:cs="Arial"/>
          <w:b/>
          <w:i/>
          <w:spacing w:val="33"/>
          <w:szCs w:val="20"/>
        </w:rPr>
        <w:t xml:space="preserve"> </w:t>
      </w:r>
      <w:r w:rsidRPr="0048256F">
        <w:rPr>
          <w:rFonts w:ascii="Palatino Linotype" w:eastAsia="Arial" w:hAnsi="Palatino Linotype" w:cs="Arial"/>
          <w:b/>
          <w:i/>
          <w:spacing w:val="1"/>
          <w:szCs w:val="20"/>
        </w:rPr>
        <w:t>es</w:t>
      </w:r>
      <w:r w:rsidRPr="0048256F">
        <w:rPr>
          <w:rFonts w:ascii="Palatino Linotype" w:eastAsia="Arial" w:hAnsi="Palatino Linotype" w:cs="Arial"/>
          <w:b/>
          <w:i/>
          <w:spacing w:val="-1"/>
          <w:szCs w:val="20"/>
        </w:rPr>
        <w:t>ta</w:t>
      </w:r>
      <w:r w:rsidRPr="0048256F">
        <w:rPr>
          <w:rFonts w:ascii="Palatino Linotype" w:eastAsia="Arial" w:hAnsi="Palatino Linotype" w:cs="Arial"/>
          <w:b/>
          <w:i/>
          <w:szCs w:val="20"/>
        </w:rPr>
        <w:t>d</w:t>
      </w:r>
      <w:r w:rsidRPr="0048256F">
        <w:rPr>
          <w:rFonts w:ascii="Palatino Linotype" w:eastAsia="Arial" w:hAnsi="Palatino Linotype" w:cs="Arial"/>
          <w:b/>
          <w:i/>
          <w:spacing w:val="1"/>
          <w:szCs w:val="20"/>
        </w:rPr>
        <w:t>ís</w:t>
      </w:r>
      <w:r w:rsidRPr="0048256F">
        <w:rPr>
          <w:rFonts w:ascii="Palatino Linotype" w:eastAsia="Arial" w:hAnsi="Palatino Linotype" w:cs="Arial"/>
          <w:b/>
          <w:i/>
          <w:szCs w:val="20"/>
        </w:rPr>
        <w:t>tica</w:t>
      </w:r>
      <w:r w:rsidRPr="0048256F">
        <w:rPr>
          <w:rFonts w:ascii="Palatino Linotype" w:eastAsia="Arial" w:hAnsi="Palatino Linotype" w:cs="Arial"/>
          <w:b/>
          <w:i/>
          <w:spacing w:val="35"/>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s</w:t>
      </w:r>
      <w:r w:rsidRPr="0048256F">
        <w:rPr>
          <w:rFonts w:ascii="Palatino Linotype" w:eastAsia="Arial" w:hAnsi="Palatino Linotype" w:cs="Arial"/>
          <w:b/>
          <w:i/>
          <w:spacing w:val="33"/>
          <w:szCs w:val="20"/>
        </w:rPr>
        <w:t xml:space="preserve"> </w:t>
      </w:r>
      <w:r w:rsidRPr="0048256F">
        <w:rPr>
          <w:rFonts w:ascii="Palatino Linotype" w:eastAsia="Arial" w:hAnsi="Palatino Linotype" w:cs="Arial"/>
          <w:b/>
          <w:i/>
          <w:spacing w:val="-5"/>
          <w:szCs w:val="20"/>
        </w:rPr>
        <w:t>d</w:t>
      </w:r>
      <w:r w:rsidRPr="0048256F">
        <w:rPr>
          <w:rFonts w:ascii="Palatino Linotype" w:eastAsia="Arial" w:hAnsi="Palatino Linotype" w:cs="Arial"/>
          <w:b/>
          <w:i/>
          <w:szCs w:val="20"/>
        </w:rPr>
        <w:t>e</w:t>
      </w:r>
      <w:r w:rsidRPr="0048256F">
        <w:rPr>
          <w:rFonts w:ascii="Palatino Linotype" w:eastAsia="Arial" w:hAnsi="Palatino Linotype" w:cs="Arial"/>
          <w:b/>
          <w:i/>
          <w:spacing w:val="33"/>
          <w:szCs w:val="20"/>
        </w:rPr>
        <w:t xml:space="preserve"> </w:t>
      </w:r>
      <w:r w:rsidRPr="0048256F">
        <w:rPr>
          <w:rFonts w:ascii="Palatino Linotype" w:eastAsia="Arial" w:hAnsi="Palatino Linotype" w:cs="Arial"/>
          <w:b/>
          <w:i/>
          <w:szCs w:val="20"/>
        </w:rPr>
        <w:t>nat</w:t>
      </w:r>
      <w:r w:rsidRPr="0048256F">
        <w:rPr>
          <w:rFonts w:ascii="Palatino Linotype" w:eastAsia="Arial" w:hAnsi="Palatino Linotype" w:cs="Arial"/>
          <w:b/>
          <w:i/>
          <w:spacing w:val="-1"/>
          <w:szCs w:val="20"/>
        </w:rPr>
        <w:t>u</w:t>
      </w:r>
      <w:r w:rsidRPr="0048256F">
        <w:rPr>
          <w:rFonts w:ascii="Palatino Linotype" w:eastAsia="Arial" w:hAnsi="Palatino Linotype" w:cs="Arial"/>
          <w:b/>
          <w:i/>
          <w:szCs w:val="20"/>
        </w:rPr>
        <w:t>r</w:t>
      </w:r>
      <w:r w:rsidRPr="0048256F">
        <w:rPr>
          <w:rFonts w:ascii="Palatino Linotype" w:eastAsia="Arial" w:hAnsi="Palatino Linotype" w:cs="Arial"/>
          <w:b/>
          <w:i/>
          <w:spacing w:val="1"/>
          <w:szCs w:val="20"/>
        </w:rPr>
        <w:t>a</w:t>
      </w:r>
      <w:r w:rsidRPr="0048256F">
        <w:rPr>
          <w:rFonts w:ascii="Palatino Linotype" w:eastAsia="Arial" w:hAnsi="Palatino Linotype" w:cs="Arial"/>
          <w:b/>
          <w:i/>
          <w:spacing w:val="-2"/>
          <w:szCs w:val="20"/>
        </w:rPr>
        <w:t>l</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za</w:t>
      </w:r>
      <w:r w:rsidRPr="0048256F">
        <w:rPr>
          <w:rFonts w:ascii="Palatino Linotype" w:eastAsia="Arial" w:hAnsi="Palatino Linotype" w:cs="Arial"/>
          <w:b/>
          <w:i/>
          <w:spacing w:val="37"/>
          <w:szCs w:val="20"/>
        </w:rPr>
        <w:t xml:space="preserve"> </w:t>
      </w:r>
      <w:r w:rsidRPr="0048256F">
        <w:rPr>
          <w:rFonts w:ascii="Palatino Linotype" w:eastAsia="Arial" w:hAnsi="Palatino Linotype" w:cs="Arial"/>
          <w:b/>
          <w:i/>
          <w:szCs w:val="20"/>
        </w:rPr>
        <w:t>públ</w:t>
      </w:r>
      <w:r w:rsidRPr="0048256F">
        <w:rPr>
          <w:rFonts w:ascii="Palatino Linotype" w:eastAsia="Arial" w:hAnsi="Palatino Linotype" w:cs="Arial"/>
          <w:b/>
          <w:i/>
          <w:spacing w:val="-2"/>
          <w:szCs w:val="20"/>
        </w:rPr>
        <w:t>i</w:t>
      </w:r>
      <w:r w:rsidRPr="0048256F">
        <w:rPr>
          <w:rFonts w:ascii="Palatino Linotype" w:eastAsia="Arial" w:hAnsi="Palatino Linotype" w:cs="Arial"/>
          <w:b/>
          <w:i/>
          <w:spacing w:val="2"/>
          <w:szCs w:val="20"/>
        </w:rPr>
        <w:t>c</w:t>
      </w:r>
      <w:r w:rsidRPr="0048256F">
        <w:rPr>
          <w:rFonts w:ascii="Palatino Linotype" w:eastAsia="Arial" w:hAnsi="Palatino Linotype" w:cs="Arial"/>
          <w:b/>
          <w:i/>
          <w:spacing w:val="1"/>
          <w:szCs w:val="20"/>
        </w:rPr>
        <w:t>a</w:t>
      </w:r>
      <w:r w:rsidRPr="0048256F">
        <w:rPr>
          <w:rFonts w:ascii="Palatino Linotype" w:eastAsia="Arial" w:hAnsi="Palatino Linotype" w:cs="Arial"/>
          <w:b/>
          <w:i/>
          <w:szCs w:val="20"/>
        </w:rPr>
        <w:t>,</w:t>
      </w:r>
      <w:r w:rsidRPr="0048256F">
        <w:rPr>
          <w:rFonts w:ascii="Palatino Linotype" w:eastAsia="Arial" w:hAnsi="Palatino Linotype" w:cs="Arial"/>
          <w:b/>
          <w:i/>
          <w:spacing w:val="32"/>
          <w:szCs w:val="20"/>
        </w:rPr>
        <w:t xml:space="preserve"> </w:t>
      </w:r>
      <w:r w:rsidRPr="0048256F">
        <w:rPr>
          <w:rFonts w:ascii="Palatino Linotype" w:eastAsia="Arial" w:hAnsi="Palatino Linotype" w:cs="Arial"/>
          <w:b/>
          <w:i/>
          <w:szCs w:val="20"/>
        </w:rPr>
        <w:t>in</w:t>
      </w:r>
      <w:r w:rsidRPr="0048256F">
        <w:rPr>
          <w:rFonts w:ascii="Palatino Linotype" w:eastAsia="Arial" w:hAnsi="Palatino Linotype" w:cs="Arial"/>
          <w:b/>
          <w:i/>
          <w:spacing w:val="-3"/>
          <w:szCs w:val="20"/>
        </w:rPr>
        <w:t>d</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p</w:t>
      </w:r>
      <w:r w:rsidRPr="0048256F">
        <w:rPr>
          <w:rFonts w:ascii="Palatino Linotype" w:eastAsia="Arial" w:hAnsi="Palatino Linotype" w:cs="Arial"/>
          <w:b/>
          <w:i/>
          <w:spacing w:val="1"/>
          <w:szCs w:val="20"/>
        </w:rPr>
        <w:t>e</w:t>
      </w:r>
      <w:r w:rsidRPr="0048256F">
        <w:rPr>
          <w:rFonts w:ascii="Palatino Linotype" w:eastAsia="Arial" w:hAnsi="Palatino Linotype" w:cs="Arial"/>
          <w:b/>
          <w:i/>
          <w:spacing w:val="-5"/>
          <w:szCs w:val="20"/>
        </w:rPr>
        <w:t>n</w:t>
      </w:r>
      <w:r w:rsidRPr="0048256F">
        <w:rPr>
          <w:rFonts w:ascii="Palatino Linotype" w:eastAsia="Arial" w:hAnsi="Palatino Linotype" w:cs="Arial"/>
          <w:b/>
          <w:i/>
          <w:szCs w:val="20"/>
        </w:rPr>
        <w:t>d</w:t>
      </w:r>
      <w:r w:rsidRPr="0048256F">
        <w:rPr>
          <w:rFonts w:ascii="Palatino Linotype" w:eastAsia="Arial" w:hAnsi="Palatino Linotype" w:cs="Arial"/>
          <w:b/>
          <w:i/>
          <w:spacing w:val="1"/>
          <w:szCs w:val="20"/>
        </w:rPr>
        <w:t>ie</w:t>
      </w:r>
      <w:r w:rsidRPr="0048256F">
        <w:rPr>
          <w:rFonts w:ascii="Palatino Linotype" w:eastAsia="Arial" w:hAnsi="Palatino Linotype" w:cs="Arial"/>
          <w:b/>
          <w:i/>
          <w:szCs w:val="20"/>
        </w:rPr>
        <w:t>n</w:t>
      </w:r>
      <w:r w:rsidRPr="0048256F">
        <w:rPr>
          <w:rFonts w:ascii="Palatino Linotype" w:eastAsia="Arial" w:hAnsi="Palatino Linotype" w:cs="Arial"/>
          <w:b/>
          <w:i/>
          <w:spacing w:val="-1"/>
          <w:szCs w:val="20"/>
        </w:rPr>
        <w:t>t</w:t>
      </w:r>
      <w:r w:rsidRPr="0048256F">
        <w:rPr>
          <w:rFonts w:ascii="Palatino Linotype" w:eastAsia="Arial" w:hAnsi="Palatino Linotype" w:cs="Arial"/>
          <w:b/>
          <w:i/>
          <w:spacing w:val="1"/>
          <w:szCs w:val="20"/>
        </w:rPr>
        <w:t>eme</w:t>
      </w:r>
      <w:r w:rsidRPr="0048256F">
        <w:rPr>
          <w:rFonts w:ascii="Palatino Linotype" w:eastAsia="Arial" w:hAnsi="Palatino Linotype" w:cs="Arial"/>
          <w:b/>
          <w:i/>
          <w:szCs w:val="20"/>
        </w:rPr>
        <w:t>n</w:t>
      </w:r>
      <w:r w:rsidRPr="0048256F">
        <w:rPr>
          <w:rFonts w:ascii="Palatino Linotype" w:eastAsia="Arial" w:hAnsi="Palatino Linotype" w:cs="Arial"/>
          <w:b/>
          <w:i/>
          <w:spacing w:val="-3"/>
          <w:szCs w:val="20"/>
        </w:rPr>
        <w:t>t</w:t>
      </w:r>
      <w:r w:rsidRPr="0048256F">
        <w:rPr>
          <w:rFonts w:ascii="Palatino Linotype" w:eastAsia="Arial" w:hAnsi="Palatino Linotype" w:cs="Arial"/>
          <w:b/>
          <w:i/>
          <w:szCs w:val="20"/>
        </w:rPr>
        <w:t>e de</w:t>
      </w:r>
      <w:r w:rsidRPr="0048256F">
        <w:rPr>
          <w:rFonts w:ascii="Palatino Linotype" w:eastAsia="Arial" w:hAnsi="Palatino Linotype" w:cs="Arial"/>
          <w:b/>
          <w:i/>
          <w:spacing w:val="37"/>
          <w:szCs w:val="20"/>
        </w:rPr>
        <w:t xml:space="preserve"> </w:t>
      </w:r>
      <w:r w:rsidRPr="0048256F">
        <w:rPr>
          <w:rFonts w:ascii="Palatino Linotype" w:eastAsia="Arial" w:hAnsi="Palatino Linotype" w:cs="Arial"/>
          <w:b/>
          <w:i/>
          <w:szCs w:val="20"/>
        </w:rPr>
        <w:t xml:space="preserve">la </w:t>
      </w:r>
      <w:r w:rsidRPr="0048256F">
        <w:rPr>
          <w:rFonts w:ascii="Palatino Linotype" w:eastAsia="Arial" w:hAnsi="Palatino Linotype" w:cs="Arial"/>
          <w:b/>
          <w:i/>
          <w:spacing w:val="3"/>
          <w:szCs w:val="20"/>
        </w:rPr>
        <w:t>materia</w:t>
      </w:r>
      <w:r w:rsidRPr="0048256F">
        <w:rPr>
          <w:rFonts w:ascii="Palatino Linotype" w:eastAsia="Arial" w:hAnsi="Palatino Linotype" w:cs="Arial"/>
          <w:b/>
          <w:i/>
          <w:szCs w:val="20"/>
        </w:rPr>
        <w:t xml:space="preserve"> </w:t>
      </w:r>
      <w:r w:rsidRPr="0048256F">
        <w:rPr>
          <w:rFonts w:ascii="Palatino Linotype" w:eastAsia="Arial" w:hAnsi="Palatino Linotype" w:cs="Arial"/>
          <w:b/>
          <w:i/>
          <w:spacing w:val="1"/>
          <w:szCs w:val="20"/>
        </w:rPr>
        <w:t>con</w:t>
      </w:r>
      <w:r w:rsidRPr="0048256F">
        <w:rPr>
          <w:rFonts w:ascii="Palatino Linotype" w:eastAsia="Arial" w:hAnsi="Palatino Linotype" w:cs="Arial"/>
          <w:b/>
          <w:i/>
          <w:szCs w:val="20"/>
        </w:rPr>
        <w:t xml:space="preserve"> </w:t>
      </w:r>
      <w:r w:rsidRPr="0048256F">
        <w:rPr>
          <w:rFonts w:ascii="Palatino Linotype" w:eastAsia="Arial" w:hAnsi="Palatino Linotype" w:cs="Arial"/>
          <w:b/>
          <w:i/>
          <w:spacing w:val="1"/>
          <w:szCs w:val="20"/>
        </w:rPr>
        <w:t>la</w:t>
      </w:r>
      <w:r w:rsidRPr="0048256F">
        <w:rPr>
          <w:rFonts w:ascii="Palatino Linotype" w:eastAsia="Arial" w:hAnsi="Palatino Linotype" w:cs="Arial"/>
          <w:b/>
          <w:i/>
          <w:szCs w:val="20"/>
        </w:rPr>
        <w:t xml:space="preserve"> </w:t>
      </w:r>
      <w:r w:rsidRPr="0048256F">
        <w:rPr>
          <w:rFonts w:ascii="Palatino Linotype" w:eastAsia="Arial" w:hAnsi="Palatino Linotype" w:cs="Arial"/>
          <w:b/>
          <w:i/>
          <w:spacing w:val="5"/>
          <w:szCs w:val="20"/>
        </w:rPr>
        <w:t>que</w:t>
      </w:r>
      <w:r w:rsidRPr="0048256F">
        <w:rPr>
          <w:rFonts w:ascii="Palatino Linotype" w:eastAsia="Arial" w:hAnsi="Palatino Linotype" w:cs="Arial"/>
          <w:b/>
          <w:i/>
          <w:szCs w:val="20"/>
        </w:rPr>
        <w:t xml:space="preserve"> se</w:t>
      </w:r>
      <w:r w:rsidRPr="0048256F">
        <w:rPr>
          <w:rFonts w:ascii="Palatino Linotype" w:eastAsia="Arial" w:hAnsi="Palatino Linotype" w:cs="Arial"/>
          <w:b/>
          <w:i/>
          <w:spacing w:val="37"/>
          <w:szCs w:val="20"/>
        </w:rPr>
        <w:t xml:space="preserve"> </w:t>
      </w:r>
      <w:r w:rsidRPr="0048256F">
        <w:rPr>
          <w:rFonts w:ascii="Palatino Linotype" w:eastAsia="Arial" w:hAnsi="Palatino Linotype" w:cs="Arial"/>
          <w:b/>
          <w:i/>
          <w:spacing w:val="1"/>
          <w:szCs w:val="20"/>
        </w:rPr>
        <w:t>e</w:t>
      </w:r>
      <w:r w:rsidRPr="0048256F">
        <w:rPr>
          <w:rFonts w:ascii="Palatino Linotype" w:eastAsia="Arial" w:hAnsi="Palatino Linotype" w:cs="Arial"/>
          <w:b/>
          <w:i/>
          <w:spacing w:val="-3"/>
          <w:szCs w:val="20"/>
        </w:rPr>
        <w:t>n</w:t>
      </w:r>
      <w:r w:rsidRPr="0048256F">
        <w:rPr>
          <w:rFonts w:ascii="Palatino Linotype" w:eastAsia="Arial" w:hAnsi="Palatino Linotype" w:cs="Arial"/>
          <w:b/>
          <w:i/>
          <w:spacing w:val="1"/>
          <w:szCs w:val="20"/>
        </w:rPr>
        <w:t>c</w:t>
      </w:r>
      <w:r w:rsidRPr="0048256F">
        <w:rPr>
          <w:rFonts w:ascii="Palatino Linotype" w:eastAsia="Arial" w:hAnsi="Palatino Linotype" w:cs="Arial"/>
          <w:b/>
          <w:i/>
          <w:spacing w:val="-3"/>
          <w:szCs w:val="20"/>
        </w:rPr>
        <w:t>u</w:t>
      </w:r>
      <w:r w:rsidRPr="0048256F">
        <w:rPr>
          <w:rFonts w:ascii="Palatino Linotype" w:eastAsia="Arial" w:hAnsi="Palatino Linotype" w:cs="Arial"/>
          <w:b/>
          <w:i/>
          <w:spacing w:val="1"/>
          <w:szCs w:val="20"/>
        </w:rPr>
        <w:t>e</w:t>
      </w:r>
      <w:r w:rsidRPr="0048256F">
        <w:rPr>
          <w:rFonts w:ascii="Palatino Linotype" w:eastAsia="Arial" w:hAnsi="Palatino Linotype" w:cs="Arial"/>
          <w:b/>
          <w:i/>
          <w:szCs w:val="20"/>
        </w:rPr>
        <w:t>n</w:t>
      </w:r>
      <w:r w:rsidRPr="0048256F">
        <w:rPr>
          <w:rFonts w:ascii="Palatino Linotype" w:eastAsia="Arial" w:hAnsi="Palatino Linotype" w:cs="Arial"/>
          <w:b/>
          <w:i/>
          <w:spacing w:val="-1"/>
          <w:szCs w:val="20"/>
        </w:rPr>
        <w:t>t</w:t>
      </w:r>
      <w:r w:rsidRPr="0048256F">
        <w:rPr>
          <w:rFonts w:ascii="Palatino Linotype" w:eastAsia="Arial" w:hAnsi="Palatino Linotype" w:cs="Arial"/>
          <w:b/>
          <w:i/>
          <w:szCs w:val="20"/>
        </w:rPr>
        <w:t xml:space="preserve">re </w:t>
      </w:r>
      <w:r w:rsidRPr="0048256F">
        <w:rPr>
          <w:rFonts w:ascii="Palatino Linotype" w:eastAsia="Arial" w:hAnsi="Palatino Linotype" w:cs="Arial"/>
          <w:b/>
          <w:i/>
          <w:spacing w:val="3"/>
          <w:szCs w:val="20"/>
        </w:rPr>
        <w:t>vinculada</w:t>
      </w:r>
      <w:r w:rsidRPr="0048256F">
        <w:rPr>
          <w:rFonts w:ascii="Palatino Linotype" w:eastAsia="Arial" w:hAnsi="Palatino Linotype" w:cs="Arial"/>
          <w:b/>
          <w:i/>
          <w:szCs w:val="20"/>
        </w:rPr>
        <w:t>.</w:t>
      </w:r>
      <w:r w:rsidRPr="0048256F">
        <w:rPr>
          <w:rFonts w:ascii="Palatino Linotype" w:eastAsia="Arial" w:hAnsi="Palatino Linotype" w:cs="Arial"/>
          <w:b/>
          <w:i/>
          <w:spacing w:val="37"/>
          <w:szCs w:val="20"/>
        </w:rPr>
        <w:t xml:space="preserve"> </w:t>
      </w:r>
      <w:r w:rsidRPr="0048256F">
        <w:rPr>
          <w:rFonts w:ascii="Palatino Linotype" w:eastAsia="Arial" w:hAnsi="Palatino Linotype" w:cs="Arial"/>
          <w:i/>
          <w:spacing w:val="-1"/>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de</w:t>
      </w:r>
      <w:r w:rsidRPr="0048256F">
        <w:rPr>
          <w:rFonts w:ascii="Palatino Linotype" w:eastAsia="Arial" w:hAnsi="Palatino Linotype" w:cs="Arial"/>
          <w:i/>
          <w:spacing w:val="-3"/>
          <w:szCs w:val="20"/>
        </w:rPr>
        <w:t>r</w:t>
      </w:r>
      <w:r w:rsidRPr="0048256F">
        <w:rPr>
          <w:rFonts w:ascii="Palatino Linotype" w:eastAsia="Arial" w:hAnsi="Palatino Linotype" w:cs="Arial"/>
          <w:i/>
          <w:spacing w:val="1"/>
          <w:szCs w:val="20"/>
        </w:rPr>
        <w:t>and</w:t>
      </w:r>
      <w:r w:rsidRPr="0048256F">
        <w:rPr>
          <w:rFonts w:ascii="Palatino Linotype" w:eastAsia="Arial" w:hAnsi="Palatino Linotype" w:cs="Arial"/>
          <w:i/>
          <w:szCs w:val="20"/>
        </w:rPr>
        <w:t>o</w:t>
      </w:r>
      <w:r w:rsidRPr="0048256F">
        <w:rPr>
          <w:rFonts w:ascii="Palatino Linotype" w:eastAsia="Arial" w:hAnsi="Palatino Linotype" w:cs="Arial"/>
          <w:i/>
          <w:spacing w:val="28"/>
          <w:szCs w:val="20"/>
        </w:rPr>
        <w:t xml:space="preserve"> </w:t>
      </w:r>
      <w:r w:rsidRPr="0048256F">
        <w:rPr>
          <w:rFonts w:ascii="Palatino Linotype" w:eastAsia="Arial" w:hAnsi="Palatino Linotype" w:cs="Arial"/>
          <w:i/>
          <w:spacing w:val="-1"/>
          <w:szCs w:val="20"/>
        </w:rPr>
        <w:t>qu</w:t>
      </w:r>
      <w:r w:rsidRPr="0048256F">
        <w:rPr>
          <w:rFonts w:ascii="Palatino Linotype" w:eastAsia="Arial" w:hAnsi="Palatino Linotype" w:cs="Arial"/>
          <w:i/>
          <w:szCs w:val="20"/>
        </w:rPr>
        <w:t>e</w:t>
      </w:r>
      <w:r w:rsidRPr="0048256F">
        <w:rPr>
          <w:rFonts w:ascii="Palatino Linotype" w:eastAsia="Arial" w:hAnsi="Palatino Linotype" w:cs="Arial"/>
          <w:i/>
          <w:spacing w:val="28"/>
          <w:szCs w:val="20"/>
        </w:rPr>
        <w:t xml:space="preserve"> </w:t>
      </w:r>
      <w:r w:rsidRPr="0048256F">
        <w:rPr>
          <w:rFonts w:ascii="Palatino Linotype" w:eastAsia="Arial" w:hAnsi="Palatino Linotype" w:cs="Arial"/>
          <w:i/>
          <w:spacing w:val="-5"/>
          <w:szCs w:val="20"/>
        </w:rPr>
        <w:t>l</w:t>
      </w:r>
      <w:r w:rsidRPr="0048256F">
        <w:rPr>
          <w:rFonts w:ascii="Palatino Linotype" w:eastAsia="Arial" w:hAnsi="Palatino Linotype" w:cs="Arial"/>
          <w:i/>
          <w:szCs w:val="20"/>
        </w:rPr>
        <w:t>a i</w:t>
      </w:r>
      <w:r w:rsidRPr="0048256F">
        <w:rPr>
          <w:rFonts w:ascii="Palatino Linotype" w:eastAsia="Arial" w:hAnsi="Palatino Linotype" w:cs="Arial"/>
          <w:i/>
          <w:spacing w:val="1"/>
          <w:szCs w:val="20"/>
        </w:rPr>
        <w:t>n</w:t>
      </w:r>
      <w:r w:rsidRPr="0048256F">
        <w:rPr>
          <w:rFonts w:ascii="Palatino Linotype" w:eastAsia="Arial" w:hAnsi="Palatino Linotype" w:cs="Arial"/>
          <w:i/>
          <w:spacing w:val="3"/>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3"/>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ción  </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2"/>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ad</w:t>
      </w:r>
      <w:r w:rsidRPr="0048256F">
        <w:rPr>
          <w:rFonts w:ascii="Palatino Linotype" w:eastAsia="Arial" w:hAnsi="Palatino Linotype" w:cs="Arial"/>
          <w:i/>
          <w:spacing w:val="-4"/>
          <w:szCs w:val="20"/>
        </w:rPr>
        <w:t>í</w:t>
      </w:r>
      <w:r w:rsidRPr="0048256F">
        <w:rPr>
          <w:rFonts w:ascii="Palatino Linotype" w:eastAsia="Arial" w:hAnsi="Palatino Linotype" w:cs="Arial"/>
          <w:i/>
          <w:szCs w:val="20"/>
        </w:rPr>
        <w:t xml:space="preserve">stica  </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r</w:t>
      </w:r>
      <w:r w:rsidRPr="0048256F">
        <w:rPr>
          <w:rFonts w:ascii="Palatino Linotype" w:eastAsia="Arial" w:hAnsi="Palatino Linotype" w:cs="Arial"/>
          <w:i/>
          <w:spacing w:val="1"/>
          <w:szCs w:val="20"/>
        </w:rPr>
        <w:t>odu</w:t>
      </w:r>
      <w:r w:rsidRPr="0048256F">
        <w:rPr>
          <w:rFonts w:ascii="Palatino Linotype" w:eastAsia="Arial" w:hAnsi="Palatino Linotype" w:cs="Arial"/>
          <w:i/>
          <w:szCs w:val="20"/>
        </w:rPr>
        <w:t xml:space="preserve">cto  </w:t>
      </w:r>
      <w:r w:rsidRPr="0048256F">
        <w:rPr>
          <w:rFonts w:ascii="Palatino Linotype" w:eastAsia="Arial" w:hAnsi="Palatino Linotype" w:cs="Arial"/>
          <w:i/>
          <w:spacing w:val="1"/>
          <w:szCs w:val="20"/>
        </w:rPr>
        <w:t xml:space="preserve"> 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con</w:t>
      </w:r>
      <w:r w:rsidRPr="0048256F">
        <w:rPr>
          <w:rFonts w:ascii="Palatino Linotype" w:eastAsia="Arial" w:hAnsi="Palatino Linotype" w:cs="Arial"/>
          <w:i/>
          <w:spacing w:val="-3"/>
          <w:szCs w:val="20"/>
        </w:rPr>
        <w:t>j</w:t>
      </w:r>
      <w:r w:rsidRPr="0048256F">
        <w:rPr>
          <w:rFonts w:ascii="Palatino Linotype" w:eastAsia="Arial" w:hAnsi="Palatino Linotype" w:cs="Arial"/>
          <w:i/>
          <w:spacing w:val="1"/>
          <w:szCs w:val="20"/>
        </w:rPr>
        <w:t>un</w:t>
      </w:r>
      <w:r w:rsidRPr="0048256F">
        <w:rPr>
          <w:rFonts w:ascii="Palatino Linotype" w:eastAsia="Arial" w:hAnsi="Palatino Linotype" w:cs="Arial"/>
          <w:i/>
          <w:spacing w:val="-2"/>
          <w:szCs w:val="20"/>
        </w:rPr>
        <w:t>t</w:t>
      </w:r>
      <w:r w:rsidRPr="0048256F">
        <w:rPr>
          <w:rFonts w:ascii="Palatino Linotype" w:eastAsia="Arial" w:hAnsi="Palatino Linotype" w:cs="Arial"/>
          <w:i/>
          <w:szCs w:val="20"/>
        </w:rPr>
        <w:t xml:space="preserve">o  </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zCs w:val="20"/>
        </w:rPr>
        <w:t>res</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lt</w:t>
      </w:r>
      <w:r w:rsidRPr="0048256F">
        <w:rPr>
          <w:rFonts w:ascii="Palatino Linotype" w:eastAsia="Arial" w:hAnsi="Palatino Linotype" w:cs="Arial"/>
          <w:i/>
          <w:spacing w:val="-1"/>
          <w:szCs w:val="20"/>
        </w:rPr>
        <w:t>ad</w:t>
      </w:r>
      <w:r w:rsidRPr="0048256F">
        <w:rPr>
          <w:rFonts w:ascii="Palatino Linotype" w:eastAsia="Arial" w:hAnsi="Palatino Linotype" w:cs="Arial"/>
          <w:i/>
          <w:spacing w:val="-2"/>
          <w:szCs w:val="20"/>
        </w:rPr>
        <w:t>o</w:t>
      </w:r>
      <w:r w:rsidRPr="0048256F">
        <w:rPr>
          <w:rFonts w:ascii="Palatino Linotype" w:eastAsia="Arial" w:hAnsi="Palatino Linotype" w:cs="Arial"/>
          <w:i/>
          <w:szCs w:val="20"/>
        </w:rPr>
        <w:t>s c</w:t>
      </w:r>
      <w:r w:rsidRPr="0048256F">
        <w:rPr>
          <w:rFonts w:ascii="Palatino Linotype" w:eastAsia="Arial" w:hAnsi="Palatino Linotype" w:cs="Arial"/>
          <w:i/>
          <w:spacing w:val="1"/>
          <w:szCs w:val="20"/>
        </w:rPr>
        <w:t>uan</w:t>
      </w:r>
      <w:r w:rsidRPr="0048256F">
        <w:rPr>
          <w:rFonts w:ascii="Palatino Linotype" w:eastAsia="Arial" w:hAnsi="Palatino Linotype" w:cs="Arial"/>
          <w:i/>
          <w:szCs w:val="20"/>
        </w:rPr>
        <w:t>ti</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ti</w:t>
      </w:r>
      <w:r w:rsidRPr="0048256F">
        <w:rPr>
          <w:rFonts w:ascii="Palatino Linotype" w:eastAsia="Arial" w:hAnsi="Palatino Linotype" w:cs="Arial"/>
          <w:i/>
          <w:spacing w:val="-5"/>
          <w:szCs w:val="20"/>
        </w:rPr>
        <w:t>v</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obten</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do</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3"/>
          <w:szCs w:val="20"/>
        </w:rPr>
        <w:t>p</w:t>
      </w:r>
      <w:r w:rsidRPr="0048256F">
        <w:rPr>
          <w:rFonts w:ascii="Palatino Linotype" w:eastAsia="Arial" w:hAnsi="Palatino Linotype" w:cs="Arial"/>
          <w:i/>
          <w:szCs w:val="20"/>
        </w:rPr>
        <w:t>ro</w:t>
      </w:r>
      <w:r w:rsidRPr="0048256F">
        <w:rPr>
          <w:rFonts w:ascii="Palatino Linotype" w:eastAsia="Arial" w:hAnsi="Palatino Linotype" w:cs="Arial"/>
          <w:i/>
          <w:spacing w:val="1"/>
          <w:szCs w:val="20"/>
        </w:rPr>
        <w:t>ce</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si</w:t>
      </w:r>
      <w:r w:rsidRPr="0048256F">
        <w:rPr>
          <w:rFonts w:ascii="Palatino Linotype" w:eastAsia="Arial" w:hAnsi="Palatino Linotype" w:cs="Arial"/>
          <w:i/>
          <w:spacing w:val="-5"/>
          <w:szCs w:val="20"/>
        </w:rPr>
        <w:t>s</w:t>
      </w:r>
      <w:r w:rsidRPr="0048256F">
        <w:rPr>
          <w:rFonts w:ascii="Palatino Linotype" w:eastAsia="Arial" w:hAnsi="Palatino Linotype" w:cs="Arial"/>
          <w:i/>
          <w:spacing w:val="1"/>
          <w:szCs w:val="20"/>
        </w:rPr>
        <w:t>te</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át</w:t>
      </w:r>
      <w:r w:rsidRPr="0048256F">
        <w:rPr>
          <w:rFonts w:ascii="Palatino Linotype" w:eastAsia="Arial" w:hAnsi="Palatino Linotype" w:cs="Arial"/>
          <w:i/>
          <w:spacing w:val="2"/>
          <w:szCs w:val="20"/>
        </w:rPr>
        <w:t>i</w:t>
      </w:r>
      <w:r w:rsidRPr="0048256F">
        <w:rPr>
          <w:rFonts w:ascii="Palatino Linotype" w:eastAsia="Arial" w:hAnsi="Palatino Linotype" w:cs="Arial"/>
          <w:i/>
          <w:spacing w:val="-2"/>
          <w:szCs w:val="20"/>
        </w:rPr>
        <w:t>c</w:t>
      </w:r>
      <w:r w:rsidRPr="0048256F">
        <w:rPr>
          <w:rFonts w:ascii="Palatino Linotype" w:eastAsia="Arial" w:hAnsi="Palatino Linotype" w:cs="Arial"/>
          <w:i/>
          <w:szCs w:val="20"/>
        </w:rPr>
        <w:t>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apta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4"/>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da</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ri</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ri</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obten</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do</w:t>
      </w:r>
      <w:r w:rsidRPr="0048256F">
        <w:rPr>
          <w:rFonts w:ascii="Palatino Linotype" w:eastAsia="Arial" w:hAnsi="Palatino Linotype" w:cs="Arial"/>
          <w:i/>
          <w:szCs w:val="20"/>
        </w:rPr>
        <w:t>s s</w:t>
      </w:r>
      <w:r w:rsidRPr="0048256F">
        <w:rPr>
          <w:rFonts w:ascii="Palatino Linotype" w:eastAsia="Arial" w:hAnsi="Palatino Linotype" w:cs="Arial"/>
          <w:i/>
          <w:spacing w:val="1"/>
          <w:szCs w:val="20"/>
        </w:rPr>
        <w:t>ob</w:t>
      </w:r>
      <w:r w:rsidRPr="0048256F">
        <w:rPr>
          <w:rFonts w:ascii="Palatino Linotype" w:eastAsia="Arial" w:hAnsi="Palatino Linotype" w:cs="Arial"/>
          <w:i/>
          <w:spacing w:val="-1"/>
          <w:szCs w:val="20"/>
        </w:rPr>
        <w:t>r</w:t>
      </w:r>
      <w:r w:rsidRPr="0048256F">
        <w:rPr>
          <w:rFonts w:ascii="Palatino Linotype" w:eastAsia="Arial" w:hAnsi="Palatino Linotype" w:cs="Arial"/>
          <w:i/>
          <w:szCs w:val="20"/>
        </w:rPr>
        <w:t>e</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he</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ho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8"/>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on</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ta</w:t>
      </w:r>
      <w:r w:rsidRPr="0048256F">
        <w:rPr>
          <w:rFonts w:ascii="Palatino Linotype" w:eastAsia="Arial" w:hAnsi="Palatino Linotype" w:cs="Arial"/>
          <w:i/>
          <w:szCs w:val="20"/>
        </w:rPr>
        <w:t>n</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do</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m</w:t>
      </w:r>
      <w:r w:rsidRPr="0048256F">
        <w:rPr>
          <w:rFonts w:ascii="Palatino Linotype" w:eastAsia="Arial" w:hAnsi="Palatino Linotype" w:cs="Arial"/>
          <w:i/>
          <w:spacing w:val="1"/>
          <w:szCs w:val="20"/>
        </w:rPr>
        <w:t>en</w:t>
      </w:r>
      <w:r w:rsidRPr="0048256F">
        <w:rPr>
          <w:rFonts w:ascii="Palatino Linotype" w:eastAsia="Arial" w:hAnsi="Palatino Linotype" w:cs="Arial"/>
          <w:i/>
          <w:spacing w:val="-4"/>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 xml:space="preserve">las </w:t>
      </w:r>
      <w:r w:rsidRPr="0048256F">
        <w:rPr>
          <w:rFonts w:ascii="Palatino Linotype" w:eastAsia="Arial" w:hAnsi="Palatino Linotype" w:cs="Arial"/>
          <w:i/>
          <w:spacing w:val="1"/>
          <w:szCs w:val="20"/>
        </w:rPr>
        <w:t>dependen</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 xml:space="preserve">y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ti</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po</w:t>
      </w:r>
      <w:r w:rsidRPr="0048256F">
        <w:rPr>
          <w:rFonts w:ascii="Palatino Linotype" w:eastAsia="Arial" w:hAnsi="Palatino Linotype" w:cs="Arial"/>
          <w:i/>
          <w:spacing w:val="-2"/>
          <w:szCs w:val="20"/>
        </w:rPr>
        <w:t>s</w:t>
      </w:r>
      <w:r w:rsidRPr="0048256F">
        <w:rPr>
          <w:rFonts w:ascii="Palatino Linotype" w:eastAsia="Arial" w:hAnsi="Palatino Linotype" w:cs="Arial"/>
          <w:i/>
          <w:spacing w:val="1"/>
          <w:szCs w:val="20"/>
        </w:rPr>
        <w:t>ee</w:t>
      </w:r>
      <w:r w:rsidRPr="0048256F">
        <w:rPr>
          <w:rFonts w:ascii="Palatino Linotype" w:eastAsia="Arial" w:hAnsi="Palatino Linotype" w:cs="Arial"/>
          <w:i/>
          <w:spacing w:val="3"/>
          <w:szCs w:val="20"/>
        </w:rPr>
        <w:t>n</w:t>
      </w:r>
      <w:r w:rsidRPr="0048256F">
        <w:rPr>
          <w:rFonts w:ascii="Palatino Linotype" w:eastAsia="Arial" w:hAnsi="Palatino Linotype" w:cs="Arial"/>
          <w:i/>
          <w:szCs w:val="20"/>
        </w:rPr>
        <w:t>,</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de</w:t>
      </w:r>
      <w:r w:rsidRPr="0048256F">
        <w:rPr>
          <w:rFonts w:ascii="Palatino Linotype" w:eastAsia="Arial" w:hAnsi="Palatino Linotype" w:cs="Arial"/>
          <w:i/>
          <w:spacing w:val="-1"/>
          <w:szCs w:val="20"/>
        </w:rPr>
        <w:t>ri</w:t>
      </w:r>
      <w:r w:rsidRPr="0048256F">
        <w:rPr>
          <w:rFonts w:ascii="Palatino Linotype" w:eastAsia="Arial" w:hAnsi="Palatino Linotype" w:cs="Arial"/>
          <w:i/>
          <w:spacing w:val="-5"/>
          <w:szCs w:val="20"/>
        </w:rPr>
        <w:t>v</w:t>
      </w:r>
      <w:r w:rsidRPr="0048256F">
        <w:rPr>
          <w:rFonts w:ascii="Palatino Linotype" w:eastAsia="Arial" w:hAnsi="Palatino Linotype" w:cs="Arial"/>
          <w:i/>
          <w:spacing w:val="1"/>
          <w:szCs w:val="20"/>
        </w:rPr>
        <w:t>ad</w:t>
      </w:r>
      <w:r w:rsidRPr="0048256F">
        <w:rPr>
          <w:rFonts w:ascii="Palatino Linotype" w:eastAsia="Arial" w:hAnsi="Palatino Linotype" w:cs="Arial"/>
          <w:i/>
          <w:szCs w:val="20"/>
        </w:rPr>
        <w:t>o</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l</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jerc</w:t>
      </w:r>
      <w:r w:rsidRPr="0048256F">
        <w:rPr>
          <w:rFonts w:ascii="Palatino Linotype" w:eastAsia="Arial" w:hAnsi="Palatino Linotype" w:cs="Arial"/>
          <w:i/>
          <w:spacing w:val="-1"/>
          <w:szCs w:val="20"/>
        </w:rPr>
        <w:t>i</w:t>
      </w:r>
      <w:r w:rsidRPr="0048256F">
        <w:rPr>
          <w:rFonts w:ascii="Palatino Linotype" w:eastAsia="Arial" w:hAnsi="Palatino Linotype" w:cs="Arial"/>
          <w:i/>
          <w:szCs w:val="20"/>
        </w:rPr>
        <w:t>cio</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at</w:t>
      </w:r>
      <w:r w:rsidRPr="0048256F">
        <w:rPr>
          <w:rFonts w:ascii="Palatino Linotype" w:eastAsia="Arial" w:hAnsi="Palatino Linotype" w:cs="Arial"/>
          <w:i/>
          <w:spacing w:val="-6"/>
          <w:szCs w:val="20"/>
        </w:rPr>
        <w:t>r</w:t>
      </w:r>
      <w:r w:rsidRPr="0048256F">
        <w:rPr>
          <w:rFonts w:ascii="Palatino Linotype" w:eastAsia="Arial" w:hAnsi="Palatino Linotype" w:cs="Arial"/>
          <w:i/>
          <w:szCs w:val="20"/>
        </w:rPr>
        <w:t>i</w:t>
      </w:r>
      <w:r w:rsidRPr="0048256F">
        <w:rPr>
          <w:rFonts w:ascii="Palatino Linotype" w:eastAsia="Arial" w:hAnsi="Palatino Linotype" w:cs="Arial"/>
          <w:i/>
          <w:spacing w:val="1"/>
          <w:szCs w:val="20"/>
        </w:rPr>
        <w:t>bu</w:t>
      </w:r>
      <w:r w:rsidRPr="0048256F">
        <w:rPr>
          <w:rFonts w:ascii="Palatino Linotype" w:eastAsia="Arial" w:hAnsi="Palatino Linotype" w:cs="Arial"/>
          <w:i/>
          <w:szCs w:val="20"/>
        </w:rPr>
        <w:t>cio</w:t>
      </w:r>
      <w:r w:rsidRPr="0048256F">
        <w:rPr>
          <w:rFonts w:ascii="Palatino Linotype" w:eastAsia="Arial" w:hAnsi="Palatino Linotype" w:cs="Arial"/>
          <w:i/>
          <w:spacing w:val="1"/>
          <w:szCs w:val="20"/>
        </w:rPr>
        <w:t>ne</w:t>
      </w:r>
      <w:r w:rsidRPr="0048256F">
        <w:rPr>
          <w:rFonts w:ascii="Palatino Linotype" w:eastAsia="Arial" w:hAnsi="Palatino Linotype" w:cs="Arial"/>
          <w:i/>
          <w:spacing w:val="2"/>
          <w:szCs w:val="20"/>
        </w:rPr>
        <w:t>s</w:t>
      </w:r>
      <w:r w:rsidRPr="0048256F">
        <w:rPr>
          <w:rFonts w:ascii="Palatino Linotype" w:eastAsia="Arial" w:hAnsi="Palatino Linotype" w:cs="Arial"/>
          <w:i/>
          <w:szCs w:val="20"/>
        </w:rPr>
        <w:t>,</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zCs w:val="20"/>
        </w:rPr>
        <w:t xml:space="preserve">y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19"/>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r</w:t>
      </w:r>
      <w:r w:rsidRPr="0048256F">
        <w:rPr>
          <w:rFonts w:ascii="Palatino Linotype" w:eastAsia="Arial" w:hAnsi="Palatino Linotype" w:cs="Arial"/>
          <w:i/>
          <w:spacing w:val="1"/>
          <w:szCs w:val="20"/>
        </w:rPr>
        <w:t>t</w:t>
      </w:r>
      <w:r w:rsidRPr="0048256F">
        <w:rPr>
          <w:rFonts w:ascii="Palatino Linotype" w:eastAsia="Arial" w:hAnsi="Palatino Linotype" w:cs="Arial"/>
          <w:i/>
          <w:spacing w:val="-4"/>
          <w:szCs w:val="20"/>
        </w:rPr>
        <w:t>í</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lo</w:t>
      </w:r>
      <w:r w:rsidRPr="0048256F">
        <w:rPr>
          <w:rFonts w:ascii="Palatino Linotype" w:eastAsia="Arial" w:hAnsi="Palatino Linotype" w:cs="Arial"/>
          <w:i/>
          <w:spacing w:val="19"/>
          <w:szCs w:val="20"/>
        </w:rPr>
        <w:t xml:space="preserve"> </w:t>
      </w:r>
      <w:r w:rsidRPr="0048256F">
        <w:rPr>
          <w:rFonts w:ascii="Palatino Linotype" w:eastAsia="Arial" w:hAnsi="Palatino Linotype" w:cs="Arial"/>
          <w:i/>
          <w:spacing w:val="3"/>
          <w:szCs w:val="20"/>
        </w:rPr>
        <w:t>7</w:t>
      </w:r>
      <w:r w:rsidRPr="0048256F">
        <w:rPr>
          <w:rFonts w:ascii="Palatino Linotype" w:eastAsia="Arial" w:hAnsi="Palatino Linotype" w:cs="Arial"/>
          <w:i/>
          <w:szCs w:val="20"/>
        </w:rPr>
        <w:t>,</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5"/>
          <w:szCs w:val="20"/>
        </w:rPr>
        <w:t>f</w:t>
      </w:r>
      <w:r w:rsidRPr="0048256F">
        <w:rPr>
          <w:rFonts w:ascii="Palatino Linotype" w:eastAsia="Arial" w:hAnsi="Palatino Linotype" w:cs="Arial"/>
          <w:i/>
          <w:spacing w:val="-3"/>
          <w:szCs w:val="20"/>
        </w:rPr>
        <w:t>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5"/>
          <w:szCs w:val="20"/>
        </w:rPr>
        <w:t>c</w:t>
      </w:r>
      <w:r w:rsidRPr="0048256F">
        <w:rPr>
          <w:rFonts w:ascii="Palatino Linotype" w:eastAsia="Arial" w:hAnsi="Palatino Linotype" w:cs="Arial"/>
          <w:i/>
          <w:szCs w:val="20"/>
        </w:rPr>
        <w:t>ión</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pacing w:val="-4"/>
          <w:szCs w:val="20"/>
        </w:rPr>
        <w:t>X</w:t>
      </w:r>
      <w:r w:rsidRPr="0048256F">
        <w:rPr>
          <w:rFonts w:ascii="Palatino Linotype" w:eastAsia="Arial" w:hAnsi="Palatino Linotype" w:cs="Arial"/>
          <w:i/>
          <w:szCs w:val="20"/>
        </w:rPr>
        <w:t>VII</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19"/>
          <w:szCs w:val="20"/>
        </w:rPr>
        <w:t xml:space="preserve"> </w:t>
      </w:r>
      <w:r w:rsidRPr="0048256F">
        <w:rPr>
          <w:rFonts w:ascii="Palatino Linotype" w:eastAsia="Arial" w:hAnsi="Palatino Linotype" w:cs="Arial"/>
          <w:i/>
          <w:szCs w:val="20"/>
        </w:rPr>
        <w:t>la</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1"/>
          <w:szCs w:val="20"/>
        </w:rPr>
        <w:t>Le</w:t>
      </w:r>
      <w:r w:rsidRPr="0048256F">
        <w:rPr>
          <w:rFonts w:ascii="Palatino Linotype" w:eastAsia="Arial" w:hAnsi="Palatino Linotype" w:cs="Arial"/>
          <w:i/>
          <w:szCs w:val="20"/>
        </w:rPr>
        <w:t>y</w:t>
      </w:r>
      <w:r w:rsidRPr="0048256F">
        <w:rPr>
          <w:rFonts w:ascii="Palatino Linotype" w:eastAsia="Arial" w:hAnsi="Palatino Linotype" w:cs="Arial"/>
          <w:i/>
          <w:spacing w:val="15"/>
          <w:szCs w:val="20"/>
        </w:rPr>
        <w:t xml:space="preserve"> </w:t>
      </w:r>
      <w:r w:rsidRPr="0048256F">
        <w:rPr>
          <w:rFonts w:ascii="Palatino Linotype" w:eastAsia="Arial" w:hAnsi="Palatino Linotype" w:cs="Arial"/>
          <w:i/>
          <w:szCs w:val="20"/>
        </w:rPr>
        <w:t>F</w:t>
      </w:r>
      <w:r w:rsidRPr="0048256F">
        <w:rPr>
          <w:rFonts w:ascii="Palatino Linotype" w:eastAsia="Arial" w:hAnsi="Palatino Linotype" w:cs="Arial"/>
          <w:i/>
          <w:spacing w:val="1"/>
          <w:szCs w:val="20"/>
        </w:rPr>
        <w:t>ede</w:t>
      </w:r>
      <w:r w:rsidRPr="0048256F">
        <w:rPr>
          <w:rFonts w:ascii="Palatino Linotype" w:eastAsia="Arial" w:hAnsi="Palatino Linotype" w:cs="Arial"/>
          <w:i/>
          <w:szCs w:val="20"/>
        </w:rPr>
        <w:t>ral</w:t>
      </w:r>
      <w:r w:rsidRPr="0048256F">
        <w:rPr>
          <w:rFonts w:ascii="Palatino Linotype" w:eastAsia="Arial" w:hAnsi="Palatino Linotype" w:cs="Arial"/>
          <w:i/>
          <w:spacing w:val="17"/>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pacing w:val="5"/>
          <w:szCs w:val="20"/>
        </w:rPr>
        <w:t>T</w:t>
      </w:r>
      <w:r w:rsidRPr="0048256F">
        <w:rPr>
          <w:rFonts w:ascii="Palatino Linotype" w:eastAsia="Arial" w:hAnsi="Palatino Linotype" w:cs="Arial"/>
          <w:i/>
          <w:spacing w:val="-1"/>
          <w:szCs w:val="20"/>
        </w:rPr>
        <w:t>ra</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pa</w:t>
      </w:r>
      <w:r w:rsidRPr="0048256F">
        <w:rPr>
          <w:rFonts w:ascii="Palatino Linotype" w:eastAsia="Arial" w:hAnsi="Palatino Linotype" w:cs="Arial"/>
          <w:i/>
          <w:spacing w:val="-1"/>
          <w:szCs w:val="20"/>
        </w:rPr>
        <w:t>re</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cia</w:t>
      </w:r>
      <w:r w:rsidRPr="0048256F">
        <w:rPr>
          <w:rFonts w:ascii="Palatino Linotype" w:eastAsia="Arial" w:hAnsi="Palatino Linotype" w:cs="Arial"/>
          <w:i/>
          <w:spacing w:val="16"/>
          <w:szCs w:val="20"/>
        </w:rPr>
        <w:t xml:space="preserve"> </w:t>
      </w:r>
      <w:r w:rsidRPr="0048256F">
        <w:rPr>
          <w:rFonts w:ascii="Palatino Linotype" w:eastAsia="Arial" w:hAnsi="Palatino Linotype" w:cs="Arial"/>
          <w:i/>
          <w:szCs w:val="20"/>
        </w:rPr>
        <w:t>y</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zCs w:val="20"/>
        </w:rPr>
        <w:t>Acc</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so</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zCs w:val="20"/>
        </w:rPr>
        <w:t xml:space="preserve">a la </w:t>
      </w:r>
      <w:r w:rsidRPr="0048256F">
        <w:rPr>
          <w:rFonts w:ascii="Palatino Linotype" w:eastAsia="Arial" w:hAnsi="Palatino Linotype" w:cs="Arial"/>
          <w:i/>
          <w:spacing w:val="1"/>
          <w:szCs w:val="20"/>
        </w:rPr>
        <w:t>I</w:t>
      </w:r>
      <w:r w:rsidRPr="0048256F">
        <w:rPr>
          <w:rFonts w:ascii="Palatino Linotype" w:eastAsia="Arial" w:hAnsi="Palatino Linotype" w:cs="Arial"/>
          <w:i/>
          <w:spacing w:val="-1"/>
          <w:szCs w:val="20"/>
        </w:rPr>
        <w:t>n</w:t>
      </w:r>
      <w:r w:rsidRPr="0048256F">
        <w:rPr>
          <w:rFonts w:ascii="Palatino Linotype" w:eastAsia="Arial" w:hAnsi="Palatino Linotype" w:cs="Arial"/>
          <w:i/>
          <w:spacing w:val="5"/>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3"/>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ci</w:t>
      </w:r>
      <w:r w:rsidRPr="0048256F">
        <w:rPr>
          <w:rFonts w:ascii="Palatino Linotype" w:eastAsia="Arial" w:hAnsi="Palatino Linotype" w:cs="Arial"/>
          <w:i/>
          <w:spacing w:val="-2"/>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2"/>
          <w:szCs w:val="20"/>
        </w:rPr>
        <w:t>P</w:t>
      </w:r>
      <w:r w:rsidRPr="0048256F">
        <w:rPr>
          <w:rFonts w:ascii="Palatino Linotype" w:eastAsia="Arial" w:hAnsi="Palatino Linotype" w:cs="Arial"/>
          <w:i/>
          <w:spacing w:val="1"/>
          <w:szCs w:val="20"/>
        </w:rPr>
        <w:t>úb</w:t>
      </w:r>
      <w:r w:rsidRPr="0048256F">
        <w:rPr>
          <w:rFonts w:ascii="Palatino Linotype" w:eastAsia="Arial" w:hAnsi="Palatino Linotype" w:cs="Arial"/>
          <w:i/>
          <w:spacing w:val="-1"/>
          <w:szCs w:val="20"/>
        </w:rPr>
        <w:t>li</w:t>
      </w:r>
      <w:r w:rsidRPr="0048256F">
        <w:rPr>
          <w:rFonts w:ascii="Palatino Linotype" w:eastAsia="Arial" w:hAnsi="Palatino Linotype" w:cs="Arial"/>
          <w:i/>
          <w:spacing w:val="-2"/>
          <w:szCs w:val="20"/>
        </w:rPr>
        <w:t>c</w:t>
      </w:r>
      <w:r w:rsidRPr="0048256F">
        <w:rPr>
          <w:rFonts w:ascii="Palatino Linotype" w:eastAsia="Arial" w:hAnsi="Palatino Linotype" w:cs="Arial"/>
          <w:i/>
          <w:szCs w:val="20"/>
        </w:rPr>
        <w:t>a</w:t>
      </w:r>
      <w:r w:rsidRPr="0048256F">
        <w:rPr>
          <w:rFonts w:ascii="Palatino Linotype" w:eastAsia="Arial" w:hAnsi="Palatino Linotype" w:cs="Arial"/>
          <w:i/>
          <w:spacing w:val="1"/>
          <w:szCs w:val="20"/>
        </w:rPr>
        <w:t xml:space="preserve"> Gube</w:t>
      </w:r>
      <w:r w:rsidRPr="0048256F">
        <w:rPr>
          <w:rFonts w:ascii="Palatino Linotype" w:eastAsia="Arial" w:hAnsi="Palatino Linotype" w:cs="Arial"/>
          <w:i/>
          <w:spacing w:val="-3"/>
          <w:szCs w:val="20"/>
        </w:rPr>
        <w:t>r</w:t>
      </w:r>
      <w:r w:rsidRPr="0048256F">
        <w:rPr>
          <w:rFonts w:ascii="Palatino Linotype" w:eastAsia="Arial" w:hAnsi="Palatino Linotype" w:cs="Arial"/>
          <w:i/>
          <w:spacing w:val="1"/>
          <w:szCs w:val="20"/>
        </w:rPr>
        <w:t>na</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nta</w:t>
      </w:r>
      <w:r w:rsidRPr="0048256F">
        <w:rPr>
          <w:rFonts w:ascii="Palatino Linotype" w:eastAsia="Arial" w:hAnsi="Palatino Linotype" w:cs="Arial"/>
          <w:i/>
          <w:szCs w:val="20"/>
        </w:rPr>
        <w:t xml:space="preserve">l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4"/>
          <w:szCs w:val="20"/>
        </w:rPr>
        <w:t>t</w:t>
      </w:r>
      <w:r w:rsidRPr="0048256F">
        <w:rPr>
          <w:rFonts w:ascii="Palatino Linotype" w:eastAsia="Arial" w:hAnsi="Palatino Linotype" w:cs="Arial"/>
          <w:i/>
          <w:spacing w:val="1"/>
          <w:szCs w:val="20"/>
        </w:rPr>
        <w:t>ab</w:t>
      </w:r>
      <w:r w:rsidRPr="0048256F">
        <w:rPr>
          <w:rFonts w:ascii="Palatino Linotype" w:eastAsia="Arial" w:hAnsi="Palatino Linotype" w:cs="Arial"/>
          <w:i/>
          <w:szCs w:val="20"/>
        </w:rPr>
        <w:t>lece</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2"/>
          <w:szCs w:val="20"/>
        </w:rPr>
        <w:t>u</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3"/>
          <w:szCs w:val="20"/>
        </w:rPr>
        <w:t>l</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su</w:t>
      </w:r>
      <w:r w:rsidRPr="0048256F">
        <w:rPr>
          <w:rFonts w:ascii="Palatino Linotype" w:eastAsia="Arial" w:hAnsi="Palatino Linotype" w:cs="Arial"/>
          <w:i/>
          <w:spacing w:val="-1"/>
          <w:szCs w:val="20"/>
        </w:rPr>
        <w:t>je</w:t>
      </w:r>
      <w:r w:rsidRPr="0048256F">
        <w:rPr>
          <w:rFonts w:ascii="Palatino Linotype" w:eastAsia="Arial" w:hAnsi="Palatino Linotype" w:cs="Arial"/>
          <w:i/>
          <w:spacing w:val="-4"/>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ob</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i</w:t>
      </w:r>
      <w:r w:rsidRPr="0048256F">
        <w:rPr>
          <w:rFonts w:ascii="Palatino Linotype" w:eastAsia="Arial" w:hAnsi="Palatino Linotype" w:cs="Arial"/>
          <w:i/>
          <w:spacing w:val="-2"/>
          <w:szCs w:val="20"/>
        </w:rPr>
        <w:t>g</w:t>
      </w:r>
      <w:r w:rsidRPr="0048256F">
        <w:rPr>
          <w:rFonts w:ascii="Palatino Linotype" w:eastAsia="Arial" w:hAnsi="Palatino Linotype" w:cs="Arial"/>
          <w:i/>
          <w:spacing w:val="1"/>
          <w:szCs w:val="20"/>
        </w:rPr>
        <w:t>ado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debe</w:t>
      </w:r>
      <w:r w:rsidRPr="0048256F">
        <w:rPr>
          <w:rFonts w:ascii="Palatino Linotype" w:eastAsia="Arial" w:hAnsi="Palatino Linotype" w:cs="Arial"/>
          <w:i/>
          <w:szCs w:val="20"/>
        </w:rPr>
        <w:t>rán</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one</w:t>
      </w:r>
      <w:r w:rsidRPr="0048256F">
        <w:rPr>
          <w:rFonts w:ascii="Palatino Linotype" w:eastAsia="Arial" w:hAnsi="Palatino Linotype" w:cs="Arial"/>
          <w:i/>
          <w:szCs w:val="20"/>
        </w:rPr>
        <w:t>r</w:t>
      </w:r>
      <w:r w:rsidRPr="0048256F">
        <w:rPr>
          <w:rFonts w:ascii="Palatino Linotype" w:eastAsia="Arial" w:hAnsi="Palatino Linotype" w:cs="Arial"/>
          <w:i/>
          <w:spacing w:val="45"/>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is</w:t>
      </w:r>
      <w:r w:rsidRPr="0048256F">
        <w:rPr>
          <w:rFonts w:ascii="Palatino Linotype" w:eastAsia="Arial" w:hAnsi="Palatino Linotype" w:cs="Arial"/>
          <w:i/>
          <w:spacing w:val="-4"/>
          <w:szCs w:val="20"/>
        </w:rPr>
        <w:t>p</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si</w:t>
      </w:r>
      <w:r w:rsidRPr="0048256F">
        <w:rPr>
          <w:rFonts w:ascii="Palatino Linotype" w:eastAsia="Arial" w:hAnsi="Palatino Linotype" w:cs="Arial"/>
          <w:i/>
          <w:spacing w:val="-1"/>
          <w:szCs w:val="20"/>
        </w:rPr>
        <w:t>ci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pacing w:val="1"/>
          <w:szCs w:val="20"/>
        </w:rPr>
        <w:t>de</w:t>
      </w:r>
      <w:r w:rsidRPr="0048256F">
        <w:rPr>
          <w:rFonts w:ascii="Palatino Linotype" w:eastAsia="Arial" w:hAnsi="Palatino Linotype" w:cs="Arial"/>
          <w:i/>
          <w:szCs w:val="20"/>
        </w:rPr>
        <w:t>l</w:t>
      </w:r>
      <w:r w:rsidRPr="0048256F">
        <w:rPr>
          <w:rFonts w:ascii="Palatino Linotype" w:eastAsia="Arial" w:hAnsi="Palatino Linotype" w:cs="Arial"/>
          <w:i/>
          <w:spacing w:val="48"/>
          <w:szCs w:val="20"/>
        </w:rPr>
        <w:t xml:space="preserve"> </w:t>
      </w:r>
      <w:r w:rsidRPr="0048256F">
        <w:rPr>
          <w:rFonts w:ascii="Palatino Linotype" w:eastAsia="Arial" w:hAnsi="Palatino Linotype" w:cs="Arial"/>
          <w:i/>
          <w:spacing w:val="1"/>
          <w:szCs w:val="20"/>
        </w:rPr>
        <w:t>púb</w:t>
      </w:r>
      <w:r w:rsidRPr="0048256F">
        <w:rPr>
          <w:rFonts w:ascii="Palatino Linotype" w:eastAsia="Arial" w:hAnsi="Palatino Linotype" w:cs="Arial"/>
          <w:i/>
          <w:spacing w:val="-1"/>
          <w:szCs w:val="20"/>
        </w:rPr>
        <w:t>li</w:t>
      </w:r>
      <w:r w:rsidRPr="0048256F">
        <w:rPr>
          <w:rFonts w:ascii="Palatino Linotype" w:eastAsia="Arial" w:hAnsi="Palatino Linotype" w:cs="Arial"/>
          <w:i/>
          <w:spacing w:val="-2"/>
          <w:szCs w:val="20"/>
        </w:rPr>
        <w:t>c</w:t>
      </w:r>
      <w:r w:rsidRPr="0048256F">
        <w:rPr>
          <w:rFonts w:ascii="Palatino Linotype" w:eastAsia="Arial" w:hAnsi="Palatino Linotype" w:cs="Arial"/>
          <w:i/>
          <w:spacing w:val="8"/>
          <w:szCs w:val="20"/>
        </w:rPr>
        <w:t>o</w:t>
      </w:r>
      <w:r w:rsidRPr="0048256F">
        <w:rPr>
          <w:rFonts w:ascii="Palatino Linotype" w:eastAsia="Arial" w:hAnsi="Palatino Linotype" w:cs="Arial"/>
          <w:i/>
          <w:szCs w:val="20"/>
        </w:rPr>
        <w:t>,</w:t>
      </w:r>
      <w:r w:rsidRPr="0048256F">
        <w:rPr>
          <w:rFonts w:ascii="Palatino Linotype" w:eastAsia="Arial" w:hAnsi="Palatino Linotype" w:cs="Arial"/>
          <w:i/>
          <w:spacing w:val="46"/>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tre</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tra,</w:t>
      </w:r>
      <w:r w:rsidRPr="0048256F">
        <w:rPr>
          <w:rFonts w:ascii="Palatino Linotype" w:eastAsia="Arial" w:hAnsi="Palatino Linotype" w:cs="Arial"/>
          <w:i/>
          <w:spacing w:val="50"/>
          <w:szCs w:val="20"/>
        </w:rPr>
        <w:t xml:space="preserve"> </w:t>
      </w:r>
      <w:r w:rsidRPr="0048256F">
        <w:rPr>
          <w:rFonts w:ascii="Palatino Linotype" w:eastAsia="Arial" w:hAnsi="Palatino Linotype" w:cs="Arial"/>
          <w:i/>
          <w:szCs w:val="20"/>
        </w:rPr>
        <w:t>la</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zCs w:val="20"/>
        </w:rPr>
        <w:t>rel</w:t>
      </w:r>
      <w:r w:rsidRPr="0048256F">
        <w:rPr>
          <w:rFonts w:ascii="Palatino Linotype" w:eastAsia="Arial" w:hAnsi="Palatino Linotype" w:cs="Arial"/>
          <w:i/>
          <w:spacing w:val="1"/>
          <w:szCs w:val="20"/>
        </w:rPr>
        <w:t>at</w:t>
      </w:r>
      <w:r w:rsidRPr="0048256F">
        <w:rPr>
          <w:rFonts w:ascii="Palatino Linotype" w:eastAsia="Arial" w:hAnsi="Palatino Linotype" w:cs="Arial"/>
          <w:i/>
          <w:spacing w:val="-1"/>
          <w:szCs w:val="20"/>
        </w:rPr>
        <w:t>i</w:t>
      </w:r>
      <w:r w:rsidRPr="0048256F">
        <w:rPr>
          <w:rFonts w:ascii="Palatino Linotype" w:eastAsia="Arial" w:hAnsi="Palatino Linotype" w:cs="Arial"/>
          <w:i/>
          <w:spacing w:val="-5"/>
          <w:szCs w:val="20"/>
        </w:rPr>
        <w:t>v</w:t>
      </w:r>
      <w:r w:rsidRPr="0048256F">
        <w:rPr>
          <w:rFonts w:ascii="Palatino Linotype" w:eastAsia="Arial" w:hAnsi="Palatino Linotype" w:cs="Arial"/>
          <w:i/>
          <w:szCs w:val="20"/>
        </w:rPr>
        <w:t>a</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47"/>
          <w:szCs w:val="20"/>
        </w:rPr>
        <w:t xml:space="preserve"> </w:t>
      </w:r>
      <w:r w:rsidRPr="0048256F">
        <w:rPr>
          <w:rFonts w:ascii="Palatino Linotype" w:eastAsia="Arial" w:hAnsi="Palatino Linotype" w:cs="Arial"/>
          <w:i/>
          <w:szCs w:val="20"/>
        </w:rPr>
        <w:t>la</w:t>
      </w:r>
      <w:r w:rsidRPr="0048256F">
        <w:rPr>
          <w:rFonts w:ascii="Palatino Linotype" w:eastAsia="Arial" w:hAnsi="Palatino Linotype" w:cs="Arial"/>
          <w:i/>
          <w:spacing w:val="49"/>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50"/>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 xml:space="preserve">n </w:t>
      </w:r>
      <w:r w:rsidRPr="0048256F">
        <w:rPr>
          <w:rFonts w:ascii="Palatino Linotype" w:eastAsia="Arial" w:hAnsi="Palatino Linotype" w:cs="Arial"/>
          <w:i/>
          <w:spacing w:val="1"/>
          <w:szCs w:val="20"/>
        </w:rPr>
        <w:t>ba</w:t>
      </w:r>
      <w:r w:rsidRPr="0048256F">
        <w:rPr>
          <w:rFonts w:ascii="Palatino Linotype" w:eastAsia="Arial" w:hAnsi="Palatino Linotype" w:cs="Arial"/>
          <w:i/>
          <w:szCs w:val="20"/>
        </w:rPr>
        <w:t>se</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n</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la</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i</w:t>
      </w:r>
      <w:r w:rsidRPr="0048256F">
        <w:rPr>
          <w:rFonts w:ascii="Palatino Linotype" w:eastAsia="Arial" w:hAnsi="Palatino Linotype" w:cs="Arial"/>
          <w:i/>
          <w:spacing w:val="-4"/>
          <w:szCs w:val="20"/>
        </w:rPr>
        <w:t>n</w:t>
      </w:r>
      <w:r w:rsidRPr="0048256F">
        <w:rPr>
          <w:rFonts w:ascii="Palatino Linotype" w:eastAsia="Arial" w:hAnsi="Palatino Linotype" w:cs="Arial"/>
          <w:i/>
          <w:spacing w:val="3"/>
          <w:szCs w:val="20"/>
        </w:rPr>
        <w:t>f</w:t>
      </w:r>
      <w:r w:rsidRPr="0048256F">
        <w:rPr>
          <w:rFonts w:ascii="Palatino Linotype" w:eastAsia="Arial" w:hAnsi="Palatino Linotype" w:cs="Arial"/>
          <w:i/>
          <w:spacing w:val="2"/>
          <w:szCs w:val="20"/>
        </w:rPr>
        <w:t>o</w:t>
      </w:r>
      <w:r w:rsidRPr="0048256F">
        <w:rPr>
          <w:rFonts w:ascii="Palatino Linotype" w:eastAsia="Arial" w:hAnsi="Palatino Linotype" w:cs="Arial"/>
          <w:i/>
          <w:spacing w:val="-1"/>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i</w:t>
      </w:r>
      <w:r w:rsidRPr="0048256F">
        <w:rPr>
          <w:rFonts w:ascii="Palatino Linotype" w:eastAsia="Arial" w:hAnsi="Palatino Linotype" w:cs="Arial"/>
          <w:i/>
          <w:spacing w:val="-4"/>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ad</w:t>
      </w:r>
      <w:r w:rsidRPr="0048256F">
        <w:rPr>
          <w:rFonts w:ascii="Palatino Linotype" w:eastAsia="Arial" w:hAnsi="Palatino Linotype" w:cs="Arial"/>
          <w:i/>
          <w:spacing w:val="-4"/>
          <w:szCs w:val="20"/>
        </w:rPr>
        <w:t>í</w:t>
      </w:r>
      <w:r w:rsidRPr="0048256F">
        <w:rPr>
          <w:rFonts w:ascii="Palatino Linotype" w:eastAsia="Arial" w:hAnsi="Palatino Linotype" w:cs="Arial"/>
          <w:i/>
          <w:szCs w:val="20"/>
        </w:rPr>
        <w:t>stic</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zCs w:val="20"/>
        </w:rPr>
        <w:t>res</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o</w:t>
      </w:r>
      <w:r w:rsidRPr="0048256F">
        <w:rPr>
          <w:rFonts w:ascii="Palatino Linotype" w:eastAsia="Arial" w:hAnsi="Palatino Linotype" w:cs="Arial"/>
          <w:i/>
          <w:spacing w:val="-1"/>
          <w:szCs w:val="20"/>
        </w:rPr>
        <w:t>nd</w:t>
      </w:r>
      <w:r w:rsidRPr="0048256F">
        <w:rPr>
          <w:rFonts w:ascii="Palatino Linotype" w:eastAsia="Arial" w:hAnsi="Palatino Linotype" w:cs="Arial"/>
          <w:i/>
          <w:szCs w:val="20"/>
        </w:rPr>
        <w:t>a</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zCs w:val="20"/>
        </w:rPr>
        <w:t>las</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p</w:t>
      </w:r>
      <w:r w:rsidRPr="0048256F">
        <w:rPr>
          <w:rFonts w:ascii="Palatino Linotype" w:eastAsia="Arial" w:hAnsi="Palatino Linotype" w:cs="Arial"/>
          <w:i/>
          <w:spacing w:val="-1"/>
          <w:szCs w:val="20"/>
        </w:rPr>
        <w:t>r</w:t>
      </w:r>
      <w:r w:rsidRPr="0048256F">
        <w:rPr>
          <w:rFonts w:ascii="Palatino Linotype" w:eastAsia="Arial" w:hAnsi="Palatino Linotype" w:cs="Arial"/>
          <w:i/>
          <w:spacing w:val="2"/>
          <w:szCs w:val="20"/>
        </w:rPr>
        <w:t>e</w:t>
      </w:r>
      <w:r w:rsidRPr="0048256F">
        <w:rPr>
          <w:rFonts w:ascii="Palatino Linotype" w:eastAsia="Arial" w:hAnsi="Palatino Linotype" w:cs="Arial"/>
          <w:i/>
          <w:spacing w:val="-1"/>
          <w:szCs w:val="20"/>
        </w:rPr>
        <w:t>g</w:t>
      </w:r>
      <w:r w:rsidRPr="0048256F">
        <w:rPr>
          <w:rFonts w:ascii="Palatino Linotype" w:eastAsia="Arial" w:hAnsi="Palatino Linotype" w:cs="Arial"/>
          <w:i/>
          <w:spacing w:val="1"/>
          <w:szCs w:val="20"/>
        </w:rPr>
        <w:t>un</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he</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ha</w:t>
      </w:r>
      <w:r w:rsidRPr="0048256F">
        <w:rPr>
          <w:rFonts w:ascii="Palatino Linotype" w:eastAsia="Arial" w:hAnsi="Palatino Linotype" w:cs="Arial"/>
          <w:i/>
          <w:szCs w:val="20"/>
        </w:rPr>
        <w:t>s</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n</w:t>
      </w:r>
      <w:r w:rsidRPr="0048256F">
        <w:rPr>
          <w:rFonts w:ascii="Palatino Linotype" w:eastAsia="Arial" w:hAnsi="Palatino Linotype" w:cs="Arial"/>
          <w:i/>
          <w:spacing w:val="4"/>
          <w:szCs w:val="20"/>
        </w:rPr>
        <w:t xml:space="preserve"> </w:t>
      </w:r>
      <w:r w:rsidRPr="0048256F">
        <w:rPr>
          <w:rFonts w:ascii="Palatino Linotype" w:eastAsia="Arial" w:hAnsi="Palatino Linotype" w:cs="Arial"/>
          <w:i/>
          <w:spacing w:val="-1"/>
          <w:szCs w:val="20"/>
        </w:rPr>
        <w:t>má</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5"/>
          <w:szCs w:val="20"/>
        </w:rPr>
        <w:t>f</w:t>
      </w:r>
      <w:r w:rsidRPr="0048256F">
        <w:rPr>
          <w:rFonts w:ascii="Palatino Linotype" w:eastAsia="Arial" w:hAnsi="Palatino Linotype" w:cs="Arial"/>
          <w:i/>
          <w:spacing w:val="-1"/>
          <w:szCs w:val="20"/>
        </w:rPr>
        <w:t>r</w:t>
      </w:r>
      <w:r w:rsidRPr="0048256F">
        <w:rPr>
          <w:rFonts w:ascii="Palatino Linotype" w:eastAsia="Arial" w:hAnsi="Palatino Linotype" w:cs="Arial"/>
          <w:i/>
          <w:spacing w:val="1"/>
          <w:szCs w:val="20"/>
        </w:rPr>
        <w:t>e</w:t>
      </w:r>
      <w:r w:rsidRPr="0048256F">
        <w:rPr>
          <w:rFonts w:ascii="Palatino Linotype" w:eastAsia="Arial" w:hAnsi="Palatino Linotype" w:cs="Arial"/>
          <w:i/>
          <w:spacing w:val="-2"/>
          <w:szCs w:val="20"/>
        </w:rPr>
        <w:t>c</w:t>
      </w:r>
      <w:r w:rsidRPr="0048256F">
        <w:rPr>
          <w:rFonts w:ascii="Palatino Linotype" w:eastAsia="Arial" w:hAnsi="Palatino Linotype" w:cs="Arial"/>
          <w:i/>
          <w:spacing w:val="1"/>
          <w:szCs w:val="20"/>
        </w:rPr>
        <w:t>uen</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i</w:t>
      </w:r>
      <w:r w:rsidRPr="0048256F">
        <w:rPr>
          <w:rFonts w:ascii="Palatino Linotype" w:eastAsia="Arial" w:hAnsi="Palatino Linotype" w:cs="Arial"/>
          <w:i/>
          <w:szCs w:val="20"/>
        </w:rPr>
        <w:t>a</w:t>
      </w:r>
      <w:r w:rsidRPr="0048256F">
        <w:rPr>
          <w:rFonts w:ascii="Palatino Linotype" w:eastAsia="Arial" w:hAnsi="Palatino Linotype" w:cs="Arial"/>
          <w:i/>
          <w:spacing w:val="33"/>
          <w:szCs w:val="20"/>
        </w:rPr>
        <w:t xml:space="preserve"> </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r</w:t>
      </w:r>
      <w:r w:rsidRPr="0048256F">
        <w:rPr>
          <w:rFonts w:ascii="Palatino Linotype" w:eastAsia="Arial" w:hAnsi="Palatino Linotype" w:cs="Arial"/>
          <w:i/>
          <w:spacing w:val="34"/>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l</w:t>
      </w:r>
      <w:r w:rsidRPr="0048256F">
        <w:rPr>
          <w:rFonts w:ascii="Palatino Linotype" w:eastAsia="Arial" w:hAnsi="Palatino Linotype" w:cs="Arial"/>
          <w:i/>
          <w:spacing w:val="31"/>
          <w:szCs w:val="20"/>
        </w:rPr>
        <w:t xml:space="preserve"> </w:t>
      </w:r>
      <w:r w:rsidRPr="0048256F">
        <w:rPr>
          <w:rFonts w:ascii="Palatino Linotype" w:eastAsia="Arial" w:hAnsi="Palatino Linotype" w:cs="Arial"/>
          <w:i/>
          <w:spacing w:val="1"/>
          <w:szCs w:val="20"/>
        </w:rPr>
        <w:t>púb</w:t>
      </w:r>
      <w:r w:rsidRPr="0048256F">
        <w:rPr>
          <w:rFonts w:ascii="Palatino Linotype" w:eastAsia="Arial" w:hAnsi="Palatino Linotype" w:cs="Arial"/>
          <w:i/>
          <w:spacing w:val="-1"/>
          <w:szCs w:val="20"/>
        </w:rPr>
        <w:t>l</w:t>
      </w:r>
      <w:r w:rsidRPr="0048256F">
        <w:rPr>
          <w:rFonts w:ascii="Palatino Linotype" w:eastAsia="Arial" w:hAnsi="Palatino Linotype" w:cs="Arial"/>
          <w:i/>
          <w:spacing w:val="-3"/>
          <w:szCs w:val="20"/>
        </w:rPr>
        <w:t>i</w:t>
      </w:r>
      <w:r w:rsidRPr="0048256F">
        <w:rPr>
          <w:rFonts w:ascii="Palatino Linotype" w:eastAsia="Arial" w:hAnsi="Palatino Linotype" w:cs="Arial"/>
          <w:i/>
          <w:szCs w:val="20"/>
        </w:rPr>
        <w:t>c</w:t>
      </w:r>
      <w:r w:rsidRPr="0048256F">
        <w:rPr>
          <w:rFonts w:ascii="Palatino Linotype" w:eastAsia="Arial" w:hAnsi="Palatino Linotype" w:cs="Arial"/>
          <w:i/>
          <w:spacing w:val="6"/>
          <w:szCs w:val="20"/>
        </w:rPr>
        <w:t>o</w:t>
      </w:r>
      <w:r w:rsidRPr="0048256F">
        <w:rPr>
          <w:rFonts w:ascii="Palatino Linotype" w:eastAsia="Arial" w:hAnsi="Palatino Linotype" w:cs="Arial"/>
          <w:i/>
          <w:szCs w:val="20"/>
        </w:rPr>
        <w:t>,</w:t>
      </w:r>
      <w:r w:rsidRPr="0048256F">
        <w:rPr>
          <w:rFonts w:ascii="Palatino Linotype" w:eastAsia="Arial" w:hAnsi="Palatino Linotype" w:cs="Arial"/>
          <w:i/>
          <w:spacing w:val="34"/>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32"/>
          <w:szCs w:val="20"/>
        </w:rPr>
        <w:t xml:space="preserve"> </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s</w:t>
      </w:r>
      <w:r w:rsidRPr="0048256F">
        <w:rPr>
          <w:rFonts w:ascii="Palatino Linotype" w:eastAsia="Arial" w:hAnsi="Palatino Linotype" w:cs="Arial"/>
          <w:i/>
          <w:spacing w:val="-3"/>
          <w:szCs w:val="20"/>
        </w:rPr>
        <w:t>i</w:t>
      </w:r>
      <w:r w:rsidRPr="0048256F">
        <w:rPr>
          <w:rFonts w:ascii="Palatino Linotype" w:eastAsia="Arial" w:hAnsi="Palatino Linotype" w:cs="Arial"/>
          <w:i/>
          <w:spacing w:val="4"/>
          <w:szCs w:val="20"/>
        </w:rPr>
        <w:t>b</w:t>
      </w:r>
      <w:r w:rsidRPr="0048256F">
        <w:rPr>
          <w:rFonts w:ascii="Palatino Linotype" w:eastAsia="Arial" w:hAnsi="Palatino Linotype" w:cs="Arial"/>
          <w:i/>
          <w:szCs w:val="20"/>
        </w:rPr>
        <w:t>le</w:t>
      </w:r>
      <w:r w:rsidRPr="0048256F">
        <w:rPr>
          <w:rFonts w:ascii="Palatino Linotype" w:eastAsia="Arial" w:hAnsi="Palatino Linotype" w:cs="Arial"/>
          <w:i/>
          <w:spacing w:val="33"/>
          <w:szCs w:val="20"/>
        </w:rPr>
        <w:t xml:space="preserve"> </w:t>
      </w:r>
      <w:r w:rsidRPr="0048256F">
        <w:rPr>
          <w:rFonts w:ascii="Palatino Linotype" w:eastAsia="Arial" w:hAnsi="Palatino Linotype" w:cs="Arial"/>
          <w:i/>
          <w:spacing w:val="-1"/>
          <w:szCs w:val="20"/>
        </w:rPr>
        <w:t>a</w:t>
      </w:r>
      <w:r w:rsidRPr="0048256F">
        <w:rPr>
          <w:rFonts w:ascii="Palatino Linotype" w:eastAsia="Arial" w:hAnsi="Palatino Linotype" w:cs="Arial"/>
          <w:i/>
          <w:spacing w:val="5"/>
          <w:szCs w:val="20"/>
        </w:rPr>
        <w:t>f</w:t>
      </w:r>
      <w:r w:rsidRPr="0048256F">
        <w:rPr>
          <w:rFonts w:ascii="Palatino Linotype" w:eastAsia="Arial" w:hAnsi="Palatino Linotype" w:cs="Arial"/>
          <w:i/>
          <w:spacing w:val="-1"/>
          <w:szCs w:val="20"/>
        </w:rPr>
        <w:t>i</w:t>
      </w:r>
      <w:r w:rsidRPr="0048256F">
        <w:rPr>
          <w:rFonts w:ascii="Palatino Linotype" w:eastAsia="Arial" w:hAnsi="Palatino Linotype" w:cs="Arial"/>
          <w:i/>
          <w:spacing w:val="-6"/>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31"/>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37"/>
          <w:szCs w:val="20"/>
        </w:rPr>
        <w:t xml:space="preserve"> </w:t>
      </w:r>
      <w:r w:rsidRPr="0048256F">
        <w:rPr>
          <w:rFonts w:ascii="Palatino Linotype" w:eastAsia="Arial" w:hAnsi="Palatino Linotype" w:cs="Arial"/>
          <w:i/>
          <w:szCs w:val="20"/>
        </w:rPr>
        <w:t>la</w:t>
      </w:r>
      <w:r w:rsidRPr="0048256F">
        <w:rPr>
          <w:rFonts w:ascii="Palatino Linotype" w:eastAsia="Arial" w:hAnsi="Palatino Linotype" w:cs="Arial"/>
          <w:i/>
          <w:spacing w:val="33"/>
          <w:szCs w:val="20"/>
        </w:rPr>
        <w:t xml:space="preserve"> </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n</w:t>
      </w:r>
      <w:r w:rsidRPr="0048256F">
        <w:rPr>
          <w:rFonts w:ascii="Palatino Linotype" w:eastAsia="Arial" w:hAnsi="Palatino Linotype" w:cs="Arial"/>
          <w:i/>
          <w:spacing w:val="5"/>
          <w:szCs w:val="20"/>
        </w:rPr>
        <w:t>f</w:t>
      </w:r>
      <w:r w:rsidRPr="0048256F">
        <w:rPr>
          <w:rFonts w:ascii="Palatino Linotype" w:eastAsia="Arial" w:hAnsi="Palatino Linotype" w:cs="Arial"/>
          <w:i/>
          <w:spacing w:val="1"/>
          <w:szCs w:val="20"/>
        </w:rPr>
        <w:t>o</w:t>
      </w:r>
      <w:r w:rsidRPr="0048256F">
        <w:rPr>
          <w:rFonts w:ascii="Palatino Linotype" w:eastAsia="Arial" w:hAnsi="Palatino Linotype" w:cs="Arial"/>
          <w:i/>
          <w:spacing w:val="-3"/>
          <w:szCs w:val="20"/>
        </w:rPr>
        <w:t>r</w:t>
      </w:r>
      <w:r w:rsidRPr="0048256F">
        <w:rPr>
          <w:rFonts w:ascii="Palatino Linotype" w:eastAsia="Arial" w:hAnsi="Palatino Linotype" w:cs="Arial"/>
          <w:i/>
          <w:spacing w:val="2"/>
          <w:szCs w:val="20"/>
        </w:rPr>
        <w:t>m</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zCs w:val="20"/>
        </w:rPr>
        <w:t>n</w:t>
      </w:r>
      <w:r w:rsidRPr="0048256F">
        <w:rPr>
          <w:rFonts w:ascii="Palatino Linotype" w:eastAsia="Arial" w:hAnsi="Palatino Linotype" w:cs="Arial"/>
          <w:i/>
          <w:spacing w:val="33"/>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tad</w:t>
      </w:r>
      <w:r w:rsidRPr="0048256F">
        <w:rPr>
          <w:rFonts w:ascii="Palatino Linotype" w:eastAsia="Arial" w:hAnsi="Palatino Linotype" w:cs="Arial"/>
          <w:i/>
          <w:spacing w:val="-4"/>
          <w:szCs w:val="20"/>
        </w:rPr>
        <w:t>í</w:t>
      </w:r>
      <w:r w:rsidRPr="0048256F">
        <w:rPr>
          <w:rFonts w:ascii="Palatino Linotype" w:eastAsia="Arial" w:hAnsi="Palatino Linotype" w:cs="Arial"/>
          <w:i/>
          <w:szCs w:val="20"/>
        </w:rPr>
        <w:t>stica</w:t>
      </w:r>
      <w:r w:rsidRPr="0048256F">
        <w:rPr>
          <w:rFonts w:ascii="Palatino Linotype" w:eastAsia="Arial" w:hAnsi="Palatino Linotype" w:cs="Arial"/>
          <w:i/>
          <w:spacing w:val="35"/>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d</w:t>
      </w:r>
      <w:r w:rsidRPr="0048256F">
        <w:rPr>
          <w:rFonts w:ascii="Palatino Linotype" w:eastAsia="Arial" w:hAnsi="Palatino Linotype" w:cs="Arial"/>
          <w:i/>
          <w:szCs w:val="20"/>
        </w:rPr>
        <w:t>e</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pacing w:val="1"/>
          <w:szCs w:val="20"/>
        </w:rPr>
        <w:t>natu</w:t>
      </w:r>
      <w:r w:rsidRPr="0048256F">
        <w:rPr>
          <w:rFonts w:ascii="Palatino Linotype" w:eastAsia="Arial" w:hAnsi="Palatino Linotype" w:cs="Arial"/>
          <w:i/>
          <w:spacing w:val="-1"/>
          <w:szCs w:val="20"/>
        </w:rPr>
        <w:t>ra</w:t>
      </w:r>
      <w:r w:rsidRPr="0048256F">
        <w:rPr>
          <w:rFonts w:ascii="Palatino Linotype" w:eastAsia="Arial" w:hAnsi="Palatino Linotype" w:cs="Arial"/>
          <w:i/>
          <w:spacing w:val="-3"/>
          <w:szCs w:val="20"/>
        </w:rPr>
        <w:t>l</w:t>
      </w:r>
      <w:r w:rsidRPr="0048256F">
        <w:rPr>
          <w:rFonts w:ascii="Palatino Linotype" w:eastAsia="Arial" w:hAnsi="Palatino Linotype" w:cs="Arial"/>
          <w:i/>
          <w:spacing w:val="1"/>
          <w:szCs w:val="20"/>
        </w:rPr>
        <w:t>e</w:t>
      </w:r>
      <w:r w:rsidRPr="0048256F">
        <w:rPr>
          <w:rFonts w:ascii="Palatino Linotype" w:eastAsia="Arial" w:hAnsi="Palatino Linotype" w:cs="Arial"/>
          <w:i/>
          <w:spacing w:val="-5"/>
          <w:szCs w:val="20"/>
        </w:rPr>
        <w:t>z</w:t>
      </w:r>
      <w:r w:rsidRPr="0048256F">
        <w:rPr>
          <w:rFonts w:ascii="Palatino Linotype" w:eastAsia="Arial" w:hAnsi="Palatino Linotype" w:cs="Arial"/>
          <w:i/>
          <w:szCs w:val="20"/>
        </w:rPr>
        <w:t>a</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pacing w:val="1"/>
          <w:szCs w:val="20"/>
        </w:rPr>
        <w:t>púb</w:t>
      </w:r>
      <w:r w:rsidRPr="0048256F">
        <w:rPr>
          <w:rFonts w:ascii="Palatino Linotype" w:eastAsia="Arial" w:hAnsi="Palatino Linotype" w:cs="Arial"/>
          <w:i/>
          <w:spacing w:val="-1"/>
          <w:szCs w:val="20"/>
        </w:rPr>
        <w:t>li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zCs w:val="20"/>
        </w:rPr>
        <w:t>o</w:t>
      </w:r>
      <w:r w:rsidRPr="0048256F">
        <w:rPr>
          <w:rFonts w:ascii="Palatino Linotype" w:eastAsia="Arial" w:hAnsi="Palatino Linotype" w:cs="Arial"/>
          <w:i/>
          <w:spacing w:val="3"/>
          <w:szCs w:val="20"/>
        </w:rPr>
        <w:t xml:space="preserve"> </w:t>
      </w:r>
      <w:r w:rsidRPr="0048256F">
        <w:rPr>
          <w:rFonts w:ascii="Palatino Linotype" w:eastAsia="Arial" w:hAnsi="Palatino Linotype" w:cs="Arial"/>
          <w:i/>
          <w:spacing w:val="1"/>
          <w:szCs w:val="20"/>
        </w:rPr>
        <w:t>an</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ri</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r</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zCs w:val="20"/>
        </w:rPr>
        <w:t>se</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pacing w:val="1"/>
          <w:szCs w:val="20"/>
        </w:rPr>
        <w:t>deb</w:t>
      </w:r>
      <w:r w:rsidRPr="0048256F">
        <w:rPr>
          <w:rFonts w:ascii="Palatino Linotype" w:eastAsia="Arial" w:hAnsi="Palatino Linotype" w:cs="Arial"/>
          <w:i/>
          <w:szCs w:val="20"/>
        </w:rPr>
        <w:t xml:space="preserve">e </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amb</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é</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6"/>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ue</w:t>
      </w:r>
      <w:r w:rsidRPr="0048256F">
        <w:rPr>
          <w:rFonts w:ascii="Palatino Linotype" w:eastAsia="Arial" w:hAnsi="Palatino Linotype" w:cs="Arial"/>
          <w:i/>
          <w:szCs w:val="20"/>
        </w:rPr>
        <w:t>,</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po</w:t>
      </w:r>
      <w:r w:rsidRPr="0048256F">
        <w:rPr>
          <w:rFonts w:ascii="Palatino Linotype" w:eastAsia="Arial" w:hAnsi="Palatino Linotype" w:cs="Arial"/>
          <w:i/>
          <w:szCs w:val="20"/>
        </w:rPr>
        <w:t>r</w:t>
      </w:r>
      <w:r w:rsidRPr="0048256F">
        <w:rPr>
          <w:rFonts w:ascii="Palatino Linotype" w:eastAsia="Arial" w:hAnsi="Palatino Linotype" w:cs="Arial"/>
          <w:i/>
          <w:spacing w:val="1"/>
          <w:szCs w:val="20"/>
        </w:rPr>
        <w:t xml:space="preserve"> d</w:t>
      </w:r>
      <w:r w:rsidRPr="0048256F">
        <w:rPr>
          <w:rFonts w:ascii="Palatino Linotype" w:eastAsia="Arial" w:hAnsi="Palatino Linotype" w:cs="Arial"/>
          <w:i/>
          <w:spacing w:val="-2"/>
          <w:szCs w:val="20"/>
        </w:rPr>
        <w:t>e</w:t>
      </w:r>
      <w:r w:rsidRPr="0048256F">
        <w:rPr>
          <w:rFonts w:ascii="Palatino Linotype" w:eastAsia="Arial" w:hAnsi="Palatino Linotype" w:cs="Arial"/>
          <w:i/>
          <w:spacing w:val="5"/>
          <w:szCs w:val="20"/>
        </w:rPr>
        <w:t>f</w:t>
      </w:r>
      <w:r w:rsidRPr="0048256F">
        <w:rPr>
          <w:rFonts w:ascii="Palatino Linotype" w:eastAsia="Arial" w:hAnsi="Palatino Linotype" w:cs="Arial"/>
          <w:i/>
          <w:szCs w:val="20"/>
        </w:rPr>
        <w:t>inic</w:t>
      </w:r>
      <w:r w:rsidRPr="0048256F">
        <w:rPr>
          <w:rFonts w:ascii="Palatino Linotype" w:eastAsia="Arial" w:hAnsi="Palatino Linotype" w:cs="Arial"/>
          <w:i/>
          <w:spacing w:val="-1"/>
          <w:szCs w:val="20"/>
        </w:rPr>
        <w:t>ió</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pacing w:val="-1"/>
          <w:szCs w:val="20"/>
        </w:rPr>
        <w:t>l</w:t>
      </w:r>
      <w:r w:rsidRPr="0048256F">
        <w:rPr>
          <w:rFonts w:ascii="Palatino Linotype" w:eastAsia="Arial" w:hAnsi="Palatino Linotype" w:cs="Arial"/>
          <w:i/>
          <w:spacing w:val="-4"/>
          <w:szCs w:val="20"/>
        </w:rPr>
        <w:t>o</w:t>
      </w:r>
      <w:r w:rsidRPr="0048256F">
        <w:rPr>
          <w:rFonts w:ascii="Palatino Linotype" w:eastAsia="Arial" w:hAnsi="Palatino Linotype" w:cs="Arial"/>
          <w:i/>
          <w:szCs w:val="20"/>
        </w:rPr>
        <w:t xml:space="preserve">s </w:t>
      </w:r>
      <w:r w:rsidRPr="0048256F">
        <w:rPr>
          <w:rFonts w:ascii="Palatino Linotype" w:eastAsia="Arial" w:hAnsi="Palatino Linotype" w:cs="Arial"/>
          <w:i/>
          <w:spacing w:val="1"/>
          <w:szCs w:val="20"/>
        </w:rPr>
        <w:t>da</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0"/>
          <w:szCs w:val="20"/>
        </w:rPr>
        <w:t xml:space="preserve"> </w:t>
      </w:r>
      <w:r w:rsidRPr="0048256F">
        <w:rPr>
          <w:rFonts w:ascii="Palatino Linotype" w:eastAsia="Arial" w:hAnsi="Palatino Linotype" w:cs="Arial"/>
          <w:i/>
          <w:spacing w:val="1"/>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t</w:t>
      </w:r>
      <w:r w:rsidRPr="0048256F">
        <w:rPr>
          <w:rFonts w:ascii="Palatino Linotype" w:eastAsia="Arial" w:hAnsi="Palatino Linotype" w:cs="Arial"/>
          <w:i/>
          <w:spacing w:val="1"/>
          <w:szCs w:val="20"/>
        </w:rPr>
        <w:t>ad</w:t>
      </w:r>
      <w:r w:rsidRPr="0048256F">
        <w:rPr>
          <w:rFonts w:ascii="Palatino Linotype" w:eastAsia="Arial" w:hAnsi="Palatino Linotype" w:cs="Arial"/>
          <w:i/>
          <w:spacing w:val="-4"/>
          <w:szCs w:val="20"/>
        </w:rPr>
        <w:t>í</w:t>
      </w:r>
      <w:r w:rsidRPr="0048256F">
        <w:rPr>
          <w:rFonts w:ascii="Palatino Linotype" w:eastAsia="Arial" w:hAnsi="Palatino Linotype" w:cs="Arial"/>
          <w:i/>
          <w:szCs w:val="20"/>
        </w:rPr>
        <w:t>sti</w:t>
      </w:r>
      <w:r w:rsidRPr="0048256F">
        <w:rPr>
          <w:rFonts w:ascii="Palatino Linotype" w:eastAsia="Arial" w:hAnsi="Palatino Linotype" w:cs="Arial"/>
          <w:i/>
          <w:spacing w:val="1"/>
          <w:szCs w:val="20"/>
        </w:rPr>
        <w:t>co</w:t>
      </w:r>
      <w:r w:rsidRPr="0048256F">
        <w:rPr>
          <w:rFonts w:ascii="Palatino Linotype" w:eastAsia="Arial" w:hAnsi="Palatino Linotype" w:cs="Arial"/>
          <w:i/>
          <w:szCs w:val="20"/>
        </w:rPr>
        <w:t>s</w:t>
      </w:r>
      <w:r w:rsidRPr="0048256F">
        <w:rPr>
          <w:rFonts w:ascii="Palatino Linotype" w:eastAsia="Arial" w:hAnsi="Palatino Linotype" w:cs="Arial"/>
          <w:i/>
          <w:spacing w:val="22"/>
          <w:szCs w:val="20"/>
        </w:rPr>
        <w:t xml:space="preserve"> </w:t>
      </w:r>
      <w:r w:rsidRPr="0048256F">
        <w:rPr>
          <w:rFonts w:ascii="Palatino Linotype" w:eastAsia="Arial" w:hAnsi="Palatino Linotype" w:cs="Arial"/>
          <w:i/>
          <w:spacing w:val="1"/>
          <w:szCs w:val="20"/>
        </w:rPr>
        <w:t>n</w:t>
      </w:r>
      <w:r w:rsidRPr="0048256F">
        <w:rPr>
          <w:rFonts w:ascii="Palatino Linotype" w:eastAsia="Arial" w:hAnsi="Palatino Linotype" w:cs="Arial"/>
          <w:i/>
          <w:szCs w:val="20"/>
        </w:rPr>
        <w:t>o</w:t>
      </w:r>
      <w:r w:rsidRPr="0048256F">
        <w:rPr>
          <w:rFonts w:ascii="Palatino Linotype" w:eastAsia="Arial" w:hAnsi="Palatino Linotype" w:cs="Arial"/>
          <w:i/>
          <w:spacing w:val="16"/>
          <w:szCs w:val="20"/>
        </w:rPr>
        <w:t xml:space="preserve"> </w:t>
      </w:r>
      <w:r w:rsidRPr="0048256F">
        <w:rPr>
          <w:rFonts w:ascii="Palatino Linotype" w:eastAsia="Arial" w:hAnsi="Palatino Linotype" w:cs="Arial"/>
          <w:i/>
          <w:szCs w:val="20"/>
        </w:rPr>
        <w:t>se</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en</w:t>
      </w:r>
      <w:r w:rsidRPr="0048256F">
        <w:rPr>
          <w:rFonts w:ascii="Palatino Linotype" w:eastAsia="Arial" w:hAnsi="Palatino Linotype" w:cs="Arial"/>
          <w:i/>
          <w:szCs w:val="20"/>
        </w:rPr>
        <w:t>t</w:t>
      </w:r>
      <w:r w:rsidRPr="0048256F">
        <w:rPr>
          <w:rFonts w:ascii="Palatino Linotype" w:eastAsia="Arial" w:hAnsi="Palatino Linotype" w:cs="Arial"/>
          <w:i/>
          <w:spacing w:val="-1"/>
          <w:szCs w:val="20"/>
        </w:rPr>
        <w:t>r</w:t>
      </w:r>
      <w:r w:rsidRPr="0048256F">
        <w:rPr>
          <w:rFonts w:ascii="Palatino Linotype" w:eastAsia="Arial" w:hAnsi="Palatino Linotype" w:cs="Arial"/>
          <w:i/>
          <w:spacing w:val="4"/>
          <w:szCs w:val="20"/>
        </w:rPr>
        <w:t>a</w:t>
      </w:r>
      <w:r w:rsidRPr="0048256F">
        <w:rPr>
          <w:rFonts w:ascii="Palatino Linotype" w:eastAsia="Arial" w:hAnsi="Palatino Linotype" w:cs="Arial"/>
          <w:i/>
          <w:szCs w:val="20"/>
        </w:rPr>
        <w:t>n</w:t>
      </w:r>
      <w:r w:rsidRPr="0048256F">
        <w:rPr>
          <w:rFonts w:ascii="Palatino Linotype" w:eastAsia="Arial" w:hAnsi="Palatino Linotype" w:cs="Arial"/>
          <w:i/>
          <w:spacing w:val="21"/>
          <w:szCs w:val="20"/>
        </w:rPr>
        <w:t xml:space="preserve"> </w:t>
      </w:r>
      <w:r w:rsidRPr="0048256F">
        <w:rPr>
          <w:rFonts w:ascii="Palatino Linotype" w:eastAsia="Arial" w:hAnsi="Palatino Linotype" w:cs="Arial"/>
          <w:i/>
          <w:szCs w:val="20"/>
        </w:rPr>
        <w:t>i</w:t>
      </w:r>
      <w:r w:rsidRPr="0048256F">
        <w:rPr>
          <w:rFonts w:ascii="Palatino Linotype" w:eastAsia="Arial" w:hAnsi="Palatino Linotype" w:cs="Arial"/>
          <w:i/>
          <w:spacing w:val="1"/>
          <w:szCs w:val="20"/>
        </w:rPr>
        <w:t>nd</w:t>
      </w:r>
      <w:r w:rsidRPr="0048256F">
        <w:rPr>
          <w:rFonts w:ascii="Palatino Linotype" w:eastAsia="Arial" w:hAnsi="Palatino Linotype" w:cs="Arial"/>
          <w:i/>
          <w:spacing w:val="-1"/>
          <w:szCs w:val="20"/>
        </w:rPr>
        <w:t>i</w:t>
      </w:r>
      <w:r w:rsidRPr="0048256F">
        <w:rPr>
          <w:rFonts w:ascii="Palatino Linotype" w:eastAsia="Arial" w:hAnsi="Palatino Linotype" w:cs="Arial"/>
          <w:i/>
          <w:spacing w:val="-5"/>
          <w:szCs w:val="20"/>
        </w:rPr>
        <w:t>v</w:t>
      </w:r>
      <w:r w:rsidRPr="0048256F">
        <w:rPr>
          <w:rFonts w:ascii="Palatino Linotype" w:eastAsia="Arial" w:hAnsi="Palatino Linotype" w:cs="Arial"/>
          <w:i/>
          <w:szCs w:val="20"/>
        </w:rPr>
        <w:t>i</w:t>
      </w:r>
      <w:r w:rsidRPr="0048256F">
        <w:rPr>
          <w:rFonts w:ascii="Palatino Linotype" w:eastAsia="Arial" w:hAnsi="Palatino Linotype" w:cs="Arial"/>
          <w:i/>
          <w:spacing w:val="1"/>
          <w:szCs w:val="20"/>
        </w:rPr>
        <w:t>d</w:t>
      </w:r>
      <w:r w:rsidRPr="0048256F">
        <w:rPr>
          <w:rFonts w:ascii="Palatino Linotype" w:eastAsia="Arial" w:hAnsi="Palatino Linotype" w:cs="Arial"/>
          <w:i/>
          <w:spacing w:val="-1"/>
          <w:szCs w:val="20"/>
        </w:rPr>
        <w:t>u</w:t>
      </w:r>
      <w:r w:rsidRPr="0048256F">
        <w:rPr>
          <w:rFonts w:ascii="Palatino Linotype" w:eastAsia="Arial" w:hAnsi="Palatino Linotype" w:cs="Arial"/>
          <w:i/>
          <w:spacing w:val="1"/>
          <w:szCs w:val="20"/>
        </w:rPr>
        <w:t>a</w:t>
      </w:r>
      <w:r w:rsidRPr="0048256F">
        <w:rPr>
          <w:rFonts w:ascii="Palatino Linotype" w:eastAsia="Arial" w:hAnsi="Palatino Linotype" w:cs="Arial"/>
          <w:i/>
          <w:spacing w:val="-1"/>
          <w:szCs w:val="20"/>
        </w:rPr>
        <w:t>li</w:t>
      </w:r>
      <w:r w:rsidRPr="0048256F">
        <w:rPr>
          <w:rFonts w:ascii="Palatino Linotype" w:eastAsia="Arial" w:hAnsi="Palatino Linotype" w:cs="Arial"/>
          <w:i/>
          <w:spacing w:val="-5"/>
          <w:szCs w:val="20"/>
        </w:rPr>
        <w:t>z</w:t>
      </w:r>
      <w:r w:rsidRPr="0048256F">
        <w:rPr>
          <w:rFonts w:ascii="Palatino Linotype" w:eastAsia="Arial" w:hAnsi="Palatino Linotype" w:cs="Arial"/>
          <w:i/>
          <w:spacing w:val="1"/>
          <w:szCs w:val="20"/>
        </w:rPr>
        <w:t>a</w:t>
      </w:r>
      <w:r w:rsidRPr="0048256F">
        <w:rPr>
          <w:rFonts w:ascii="Palatino Linotype" w:eastAsia="Arial" w:hAnsi="Palatino Linotype" w:cs="Arial"/>
          <w:i/>
          <w:spacing w:val="3"/>
          <w:szCs w:val="20"/>
        </w:rPr>
        <w:t>d</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20"/>
          <w:szCs w:val="20"/>
        </w:rPr>
        <w:t xml:space="preserve"> </w:t>
      </w:r>
      <w:r w:rsidRPr="0048256F">
        <w:rPr>
          <w:rFonts w:ascii="Palatino Linotype" w:eastAsia="Arial" w:hAnsi="Palatino Linotype" w:cs="Arial"/>
          <w:i/>
          <w:szCs w:val="20"/>
        </w:rPr>
        <w:t>o</w:t>
      </w:r>
      <w:r w:rsidRPr="0048256F">
        <w:rPr>
          <w:rFonts w:ascii="Palatino Linotype" w:eastAsia="Arial" w:hAnsi="Palatino Linotype" w:cs="Arial"/>
          <w:i/>
          <w:spacing w:val="19"/>
          <w:szCs w:val="20"/>
        </w:rPr>
        <w:t xml:space="preserve"> </w:t>
      </w:r>
      <w:r w:rsidRPr="0048256F">
        <w:rPr>
          <w:rFonts w:ascii="Palatino Linotype" w:eastAsia="Arial" w:hAnsi="Palatino Linotype" w:cs="Arial"/>
          <w:i/>
          <w:spacing w:val="1"/>
          <w:szCs w:val="20"/>
        </w:rPr>
        <w:t>pe</w:t>
      </w:r>
      <w:r w:rsidRPr="0048256F">
        <w:rPr>
          <w:rFonts w:ascii="Palatino Linotype" w:eastAsia="Arial" w:hAnsi="Palatino Linotype" w:cs="Arial"/>
          <w:i/>
          <w:szCs w:val="20"/>
        </w:rPr>
        <w:t>rso</w:t>
      </w:r>
      <w:r w:rsidRPr="0048256F">
        <w:rPr>
          <w:rFonts w:ascii="Palatino Linotype" w:eastAsia="Arial" w:hAnsi="Palatino Linotype" w:cs="Arial"/>
          <w:i/>
          <w:spacing w:val="1"/>
          <w:szCs w:val="20"/>
        </w:rPr>
        <w:t>na</w:t>
      </w:r>
      <w:r w:rsidRPr="0048256F">
        <w:rPr>
          <w:rFonts w:ascii="Palatino Linotype" w:eastAsia="Arial" w:hAnsi="Palatino Linotype" w:cs="Arial"/>
          <w:i/>
          <w:spacing w:val="-1"/>
          <w:szCs w:val="20"/>
        </w:rPr>
        <w:t>li</w:t>
      </w:r>
      <w:r w:rsidRPr="0048256F">
        <w:rPr>
          <w:rFonts w:ascii="Palatino Linotype" w:eastAsia="Arial" w:hAnsi="Palatino Linotype" w:cs="Arial"/>
          <w:i/>
          <w:spacing w:val="-5"/>
          <w:szCs w:val="20"/>
        </w:rPr>
        <w:t>z</w:t>
      </w:r>
      <w:r w:rsidRPr="0048256F">
        <w:rPr>
          <w:rFonts w:ascii="Palatino Linotype" w:eastAsia="Arial" w:hAnsi="Palatino Linotype" w:cs="Arial"/>
          <w:i/>
          <w:spacing w:val="3"/>
          <w:szCs w:val="20"/>
        </w:rPr>
        <w:t>ad</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w:t>
      </w:r>
      <w:r w:rsidRPr="0048256F">
        <w:rPr>
          <w:rFonts w:ascii="Palatino Linotype" w:eastAsia="Arial" w:hAnsi="Palatino Linotype" w:cs="Arial"/>
          <w:i/>
          <w:spacing w:val="18"/>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23"/>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a</w:t>
      </w:r>
      <w:r w:rsidRPr="0048256F">
        <w:rPr>
          <w:rFonts w:ascii="Palatino Linotype" w:eastAsia="Arial" w:hAnsi="Palatino Linotype" w:cs="Arial"/>
          <w:i/>
          <w:spacing w:val="-2"/>
          <w:szCs w:val="20"/>
        </w:rPr>
        <w:t>s</w:t>
      </w:r>
      <w:r w:rsidRPr="0048256F">
        <w:rPr>
          <w:rFonts w:ascii="Palatino Linotype" w:eastAsia="Arial" w:hAnsi="Palatino Linotype" w:cs="Arial"/>
          <w:i/>
          <w:spacing w:val="1"/>
          <w:szCs w:val="20"/>
        </w:rPr>
        <w:t>o</w:t>
      </w:r>
      <w:r w:rsidRPr="0048256F">
        <w:rPr>
          <w:rFonts w:ascii="Palatino Linotype" w:eastAsia="Arial" w:hAnsi="Palatino Linotype" w:cs="Arial"/>
          <w:i/>
          <w:szCs w:val="20"/>
        </w:rPr>
        <w:t>s o</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sit</w:t>
      </w:r>
      <w:r w:rsidRPr="0048256F">
        <w:rPr>
          <w:rFonts w:ascii="Palatino Linotype" w:eastAsia="Arial" w:hAnsi="Palatino Linotype" w:cs="Arial"/>
          <w:i/>
          <w:spacing w:val="1"/>
          <w:szCs w:val="20"/>
        </w:rPr>
        <w:t>ua</w:t>
      </w:r>
      <w:r w:rsidRPr="0048256F">
        <w:rPr>
          <w:rFonts w:ascii="Palatino Linotype" w:eastAsia="Arial" w:hAnsi="Palatino Linotype" w:cs="Arial"/>
          <w:i/>
          <w:szCs w:val="20"/>
        </w:rPr>
        <w:t>c</w:t>
      </w:r>
      <w:r w:rsidRPr="0048256F">
        <w:rPr>
          <w:rFonts w:ascii="Palatino Linotype" w:eastAsia="Arial" w:hAnsi="Palatino Linotype" w:cs="Arial"/>
          <w:i/>
          <w:spacing w:val="-3"/>
          <w:szCs w:val="20"/>
        </w:rPr>
        <w:t>i</w:t>
      </w:r>
      <w:r w:rsidRPr="0048256F">
        <w:rPr>
          <w:rFonts w:ascii="Palatino Linotype" w:eastAsia="Arial" w:hAnsi="Palatino Linotype" w:cs="Arial"/>
          <w:i/>
          <w:spacing w:val="1"/>
          <w:szCs w:val="20"/>
        </w:rPr>
        <w:t>one</w:t>
      </w:r>
      <w:r w:rsidRPr="0048256F">
        <w:rPr>
          <w:rFonts w:ascii="Palatino Linotype" w:eastAsia="Arial" w:hAnsi="Palatino Linotype" w:cs="Arial"/>
          <w:i/>
          <w:szCs w:val="20"/>
        </w:rPr>
        <w:t>s</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2"/>
          <w:szCs w:val="20"/>
        </w:rPr>
        <w:t>e</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pe</w:t>
      </w:r>
      <w:r w:rsidRPr="0048256F">
        <w:rPr>
          <w:rFonts w:ascii="Palatino Linotype" w:eastAsia="Arial" w:hAnsi="Palatino Linotype" w:cs="Arial"/>
          <w:i/>
          <w:szCs w:val="20"/>
        </w:rPr>
        <w:t>c</w:t>
      </w:r>
      <w:r w:rsidRPr="0048256F">
        <w:rPr>
          <w:rFonts w:ascii="Palatino Linotype" w:eastAsia="Arial" w:hAnsi="Palatino Linotype" w:cs="Arial"/>
          <w:i/>
          <w:spacing w:val="-4"/>
          <w:szCs w:val="20"/>
        </w:rPr>
        <w:t>í</w:t>
      </w:r>
      <w:r w:rsidRPr="0048256F">
        <w:rPr>
          <w:rFonts w:ascii="Palatino Linotype" w:eastAsia="Arial" w:hAnsi="Palatino Linotype" w:cs="Arial"/>
          <w:i/>
          <w:spacing w:val="5"/>
          <w:szCs w:val="20"/>
        </w:rPr>
        <w:t>f</w:t>
      </w:r>
      <w:r w:rsidRPr="0048256F">
        <w:rPr>
          <w:rFonts w:ascii="Palatino Linotype" w:eastAsia="Arial" w:hAnsi="Palatino Linotype" w:cs="Arial"/>
          <w:i/>
          <w:spacing w:val="-1"/>
          <w:szCs w:val="20"/>
        </w:rPr>
        <w:t>i</w:t>
      </w:r>
      <w:r w:rsidRPr="0048256F">
        <w:rPr>
          <w:rFonts w:ascii="Palatino Linotype" w:eastAsia="Arial" w:hAnsi="Palatino Linotype" w:cs="Arial"/>
          <w:i/>
          <w:spacing w:val="-5"/>
          <w:szCs w:val="20"/>
        </w:rPr>
        <w:t>c</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 xml:space="preserve"> </w:t>
      </w:r>
      <w:r w:rsidRPr="0048256F">
        <w:rPr>
          <w:rFonts w:ascii="Palatino Linotype" w:eastAsia="Arial" w:hAnsi="Palatino Linotype" w:cs="Arial"/>
          <w:i/>
          <w:spacing w:val="-1"/>
          <w:szCs w:val="20"/>
        </w:rPr>
        <w:t>q</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e</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pud</w:t>
      </w:r>
      <w:r w:rsidRPr="0048256F">
        <w:rPr>
          <w:rFonts w:ascii="Palatino Linotype" w:eastAsia="Arial" w:hAnsi="Palatino Linotype" w:cs="Arial"/>
          <w:i/>
          <w:szCs w:val="20"/>
        </w:rPr>
        <w:t>ier</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n</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ll</w:t>
      </w:r>
      <w:r w:rsidRPr="0048256F">
        <w:rPr>
          <w:rFonts w:ascii="Palatino Linotype" w:eastAsia="Arial" w:hAnsi="Palatino Linotype" w:cs="Arial"/>
          <w:i/>
          <w:spacing w:val="1"/>
          <w:szCs w:val="20"/>
        </w:rPr>
        <w:t>e</w:t>
      </w:r>
      <w:r w:rsidRPr="0048256F">
        <w:rPr>
          <w:rFonts w:ascii="Palatino Linotype" w:eastAsia="Arial" w:hAnsi="Palatino Linotype" w:cs="Arial"/>
          <w:i/>
          <w:spacing w:val="-1"/>
          <w:szCs w:val="20"/>
        </w:rPr>
        <w:t>g</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w:t>
      </w:r>
      <w:r w:rsidRPr="0048256F">
        <w:rPr>
          <w:rFonts w:ascii="Palatino Linotype" w:eastAsia="Arial" w:hAnsi="Palatino Linotype" w:cs="Arial"/>
          <w:i/>
          <w:spacing w:val="-5"/>
          <w:szCs w:val="20"/>
        </w:rPr>
        <w:t xml:space="preserve"> </w:t>
      </w:r>
      <w:r w:rsidRPr="0048256F">
        <w:rPr>
          <w:rFonts w:ascii="Palatino Linotype" w:eastAsia="Arial" w:hAnsi="Palatino Linotype" w:cs="Arial"/>
          <w:i/>
          <w:szCs w:val="20"/>
        </w:rPr>
        <w:t>a</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pacing w:val="-1"/>
          <w:szCs w:val="20"/>
        </w:rPr>
        <w:t>j</w:t>
      </w:r>
      <w:r w:rsidRPr="0048256F">
        <w:rPr>
          <w:rFonts w:ascii="Palatino Linotype" w:eastAsia="Arial" w:hAnsi="Palatino Linotype" w:cs="Arial"/>
          <w:i/>
          <w:spacing w:val="1"/>
          <w:szCs w:val="20"/>
        </w:rPr>
        <w:t>u</w:t>
      </w:r>
      <w:r w:rsidRPr="0048256F">
        <w:rPr>
          <w:rFonts w:ascii="Palatino Linotype" w:eastAsia="Arial" w:hAnsi="Palatino Linotype" w:cs="Arial"/>
          <w:i/>
          <w:szCs w:val="20"/>
        </w:rPr>
        <w:t>s</w:t>
      </w:r>
      <w:r w:rsidRPr="0048256F">
        <w:rPr>
          <w:rFonts w:ascii="Palatino Linotype" w:eastAsia="Arial" w:hAnsi="Palatino Linotype" w:cs="Arial"/>
          <w:i/>
          <w:spacing w:val="1"/>
          <w:szCs w:val="20"/>
        </w:rPr>
        <w:t>t</w:t>
      </w:r>
      <w:r w:rsidRPr="0048256F">
        <w:rPr>
          <w:rFonts w:ascii="Palatino Linotype" w:eastAsia="Arial" w:hAnsi="Palatino Linotype" w:cs="Arial"/>
          <w:i/>
          <w:spacing w:val="-3"/>
          <w:szCs w:val="20"/>
        </w:rPr>
        <w:t>i</w:t>
      </w:r>
      <w:r w:rsidRPr="0048256F">
        <w:rPr>
          <w:rFonts w:ascii="Palatino Linotype" w:eastAsia="Arial" w:hAnsi="Palatino Linotype" w:cs="Arial"/>
          <w:i/>
          <w:spacing w:val="5"/>
          <w:szCs w:val="20"/>
        </w:rPr>
        <w:t>f</w:t>
      </w:r>
      <w:r w:rsidRPr="0048256F">
        <w:rPr>
          <w:rFonts w:ascii="Palatino Linotype" w:eastAsia="Arial" w:hAnsi="Palatino Linotype" w:cs="Arial"/>
          <w:i/>
          <w:spacing w:val="4"/>
          <w:szCs w:val="20"/>
        </w:rPr>
        <w:t>i</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r su</w:t>
      </w:r>
      <w:r w:rsidRPr="0048256F">
        <w:rPr>
          <w:rFonts w:ascii="Palatino Linotype" w:eastAsia="Arial" w:hAnsi="Palatino Linotype" w:cs="Arial"/>
          <w:i/>
          <w:spacing w:val="2"/>
          <w:szCs w:val="20"/>
        </w:rPr>
        <w:t xml:space="preserve"> </w:t>
      </w:r>
      <w:r w:rsidRPr="0048256F">
        <w:rPr>
          <w:rFonts w:ascii="Palatino Linotype" w:eastAsia="Arial" w:hAnsi="Palatino Linotype" w:cs="Arial"/>
          <w:i/>
          <w:szCs w:val="20"/>
        </w:rPr>
        <w:t>c</w:t>
      </w:r>
      <w:r w:rsidRPr="0048256F">
        <w:rPr>
          <w:rFonts w:ascii="Palatino Linotype" w:eastAsia="Arial" w:hAnsi="Palatino Linotype" w:cs="Arial"/>
          <w:i/>
          <w:spacing w:val="-1"/>
          <w:szCs w:val="20"/>
        </w:rPr>
        <w:t>l</w:t>
      </w:r>
      <w:r w:rsidRPr="0048256F">
        <w:rPr>
          <w:rFonts w:ascii="Palatino Linotype" w:eastAsia="Arial" w:hAnsi="Palatino Linotype" w:cs="Arial"/>
          <w:i/>
          <w:spacing w:val="1"/>
          <w:szCs w:val="20"/>
        </w:rPr>
        <w:t>a</w:t>
      </w:r>
      <w:r w:rsidRPr="0048256F">
        <w:rPr>
          <w:rFonts w:ascii="Palatino Linotype" w:eastAsia="Arial" w:hAnsi="Palatino Linotype" w:cs="Arial"/>
          <w:i/>
          <w:szCs w:val="20"/>
        </w:rPr>
        <w:t>s</w:t>
      </w:r>
      <w:r w:rsidRPr="0048256F">
        <w:rPr>
          <w:rFonts w:ascii="Palatino Linotype" w:eastAsia="Arial" w:hAnsi="Palatino Linotype" w:cs="Arial"/>
          <w:i/>
          <w:spacing w:val="-5"/>
          <w:szCs w:val="20"/>
        </w:rPr>
        <w:t>i</w:t>
      </w:r>
      <w:r w:rsidRPr="0048256F">
        <w:rPr>
          <w:rFonts w:ascii="Palatino Linotype" w:eastAsia="Arial" w:hAnsi="Palatino Linotype" w:cs="Arial"/>
          <w:i/>
          <w:spacing w:val="5"/>
          <w:szCs w:val="20"/>
        </w:rPr>
        <w:t>f</w:t>
      </w:r>
      <w:r w:rsidRPr="0048256F">
        <w:rPr>
          <w:rFonts w:ascii="Palatino Linotype" w:eastAsia="Arial" w:hAnsi="Palatino Linotype" w:cs="Arial"/>
          <w:i/>
          <w:szCs w:val="20"/>
        </w:rPr>
        <w:t>ica</w:t>
      </w:r>
      <w:r w:rsidRPr="0048256F">
        <w:rPr>
          <w:rFonts w:ascii="Palatino Linotype" w:eastAsia="Arial" w:hAnsi="Palatino Linotype" w:cs="Arial"/>
          <w:i/>
          <w:spacing w:val="-5"/>
          <w:szCs w:val="20"/>
        </w:rPr>
        <w:t>c</w:t>
      </w:r>
      <w:r w:rsidRPr="0048256F">
        <w:rPr>
          <w:rFonts w:ascii="Palatino Linotype" w:eastAsia="Arial" w:hAnsi="Palatino Linotype" w:cs="Arial"/>
          <w:i/>
          <w:szCs w:val="20"/>
        </w:rPr>
        <w:t>i</w:t>
      </w:r>
      <w:r w:rsidRPr="0048256F">
        <w:rPr>
          <w:rFonts w:ascii="Palatino Linotype" w:eastAsia="Arial" w:hAnsi="Palatino Linotype" w:cs="Arial"/>
          <w:i/>
          <w:spacing w:val="1"/>
          <w:szCs w:val="20"/>
        </w:rPr>
        <w:t>ó</w:t>
      </w:r>
      <w:r w:rsidRPr="0048256F">
        <w:rPr>
          <w:rFonts w:ascii="Palatino Linotype" w:eastAsia="Arial" w:hAnsi="Palatino Linotype" w:cs="Arial"/>
          <w:i/>
          <w:spacing w:val="3"/>
          <w:szCs w:val="20"/>
        </w:rPr>
        <w:t>n</w:t>
      </w:r>
      <w:r w:rsidRPr="0048256F">
        <w:rPr>
          <w:rFonts w:ascii="Palatino Linotype" w:eastAsia="Arial" w:hAnsi="Palatino Linotype" w:cs="Arial"/>
          <w:i/>
          <w:szCs w:val="20"/>
        </w:rPr>
        <w:t>.” (Sic)</w:t>
      </w:r>
    </w:p>
    <w:p w:rsidR="009D6C89" w:rsidRPr="0048256F" w:rsidRDefault="009D6C89" w:rsidP="009D6C89">
      <w:pPr>
        <w:pStyle w:val="Sinespaciado"/>
        <w:rPr>
          <w:rFonts w:eastAsia="Arial"/>
        </w:rPr>
      </w:pPr>
    </w:p>
    <w:p w:rsidR="009D6C89" w:rsidRPr="0048256F" w:rsidRDefault="009D6C89" w:rsidP="009D6C89">
      <w:pPr>
        <w:autoSpaceDE w:val="0"/>
        <w:autoSpaceDN w:val="0"/>
        <w:adjustRightInd w:val="0"/>
        <w:spacing w:after="0" w:line="360" w:lineRule="auto"/>
        <w:jc w:val="both"/>
        <w:rPr>
          <w:rFonts w:ascii="Palatino Linotype" w:hAnsi="Palatino Linotype" w:cs="Arial"/>
          <w:sz w:val="28"/>
          <w:szCs w:val="24"/>
        </w:rPr>
      </w:pPr>
      <w:r w:rsidRPr="0048256F">
        <w:rPr>
          <w:rFonts w:ascii="Palatino Linotype" w:hAnsi="Palatino Linotype"/>
          <w:sz w:val="24"/>
        </w:rPr>
        <w:t xml:space="preserve">En atención a lo anterior, este Instituto considera que la información entregada por el </w:t>
      </w:r>
      <w:r w:rsidRPr="0048256F">
        <w:rPr>
          <w:rFonts w:ascii="Palatino Linotype" w:hAnsi="Palatino Linotype"/>
          <w:b/>
          <w:sz w:val="24"/>
        </w:rPr>
        <w:t>Sujeto Obligado</w:t>
      </w:r>
      <w:r w:rsidRPr="0048256F">
        <w:rPr>
          <w:rFonts w:ascii="Palatino Linotype" w:hAnsi="Palatino Linotype"/>
          <w:sz w:val="24"/>
        </w:rPr>
        <w:t xml:space="preserve"> al momento de emitir respuesta y su Informe Justificado, colma con lo requerido.</w:t>
      </w:r>
    </w:p>
    <w:p w:rsidR="009D6C89" w:rsidRPr="0048256F" w:rsidRDefault="009D6C89" w:rsidP="009D6C89">
      <w:pPr>
        <w:autoSpaceDE w:val="0"/>
        <w:autoSpaceDN w:val="0"/>
        <w:adjustRightInd w:val="0"/>
        <w:spacing w:after="0" w:line="360" w:lineRule="auto"/>
        <w:jc w:val="both"/>
        <w:rPr>
          <w:rFonts w:ascii="Palatino Linotype" w:hAnsi="Palatino Linotype" w:cs="Arial"/>
          <w:sz w:val="24"/>
          <w:szCs w:val="24"/>
        </w:rPr>
      </w:pPr>
      <w:r w:rsidRPr="0048256F">
        <w:rPr>
          <w:rFonts w:ascii="Palatino Linotype" w:hAnsi="Palatino Linotype" w:cs="Arial"/>
          <w:sz w:val="24"/>
          <w:szCs w:val="24"/>
        </w:rPr>
        <w:lastRenderedPageBreak/>
        <w:t xml:space="preserve">Hasta lo aquí expuesto, se concluye que el </w:t>
      </w:r>
      <w:r w:rsidRPr="0048256F">
        <w:rPr>
          <w:rFonts w:ascii="Palatino Linotype" w:hAnsi="Palatino Linotype" w:cs="Arial"/>
          <w:b/>
          <w:sz w:val="24"/>
          <w:szCs w:val="24"/>
        </w:rPr>
        <w:t>Sujeto Obligado</w:t>
      </w:r>
      <w:r w:rsidRPr="0048256F">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48256F">
        <w:rPr>
          <w:rFonts w:ascii="Palatino Linotype" w:hAnsi="Palatino Linotype"/>
          <w:sz w:val="24"/>
          <w:szCs w:val="24"/>
        </w:rPr>
        <w:t xml:space="preserve">, por darse por satisfechos los elementos que integran dicha hipótesis, </w:t>
      </w:r>
      <w:r w:rsidRPr="0048256F">
        <w:rPr>
          <w:rFonts w:ascii="Palatino Linotype" w:hAnsi="Palatino Linotype" w:cs="Arial"/>
          <w:sz w:val="24"/>
          <w:szCs w:val="24"/>
        </w:rPr>
        <w:t xml:space="preserve">a saber: </w:t>
      </w:r>
    </w:p>
    <w:p w:rsidR="009D6C89" w:rsidRPr="0048256F" w:rsidRDefault="009D6C89" w:rsidP="009D6C89">
      <w:pPr>
        <w:autoSpaceDE w:val="0"/>
        <w:autoSpaceDN w:val="0"/>
        <w:adjustRightInd w:val="0"/>
        <w:spacing w:after="0" w:line="360" w:lineRule="auto"/>
        <w:jc w:val="both"/>
        <w:rPr>
          <w:rFonts w:ascii="Palatino Linotype" w:hAnsi="Palatino Linotype" w:cs="Arial"/>
          <w:sz w:val="24"/>
          <w:szCs w:val="24"/>
        </w:rPr>
      </w:pPr>
    </w:p>
    <w:p w:rsidR="009D6C89" w:rsidRPr="0048256F" w:rsidRDefault="009D6C89" w:rsidP="00AE15EC">
      <w:pPr>
        <w:pStyle w:val="Prrafodelista"/>
        <w:numPr>
          <w:ilvl w:val="0"/>
          <w:numId w:val="3"/>
        </w:numPr>
        <w:tabs>
          <w:tab w:val="left" w:pos="709"/>
        </w:tabs>
        <w:spacing w:line="360" w:lineRule="auto"/>
        <w:ind w:right="51"/>
        <w:jc w:val="both"/>
        <w:rPr>
          <w:rFonts w:ascii="Palatino Linotype" w:hAnsi="Palatino Linotype" w:cs="Arial"/>
        </w:rPr>
      </w:pPr>
      <w:r w:rsidRPr="0048256F">
        <w:rPr>
          <w:rFonts w:ascii="Palatino Linotype" w:hAnsi="Palatino Linotype" w:cs="Arial"/>
        </w:rPr>
        <w:t xml:space="preserve">El primero de ellos es que el </w:t>
      </w:r>
      <w:r w:rsidRPr="0048256F">
        <w:rPr>
          <w:rFonts w:ascii="Palatino Linotype" w:hAnsi="Palatino Linotype" w:cs="Arial"/>
          <w:b/>
        </w:rPr>
        <w:t>Sujeto Obligado</w:t>
      </w:r>
      <w:r w:rsidRPr="0048256F">
        <w:rPr>
          <w:rFonts w:ascii="Palatino Linotype" w:hAnsi="Palatino Linotype" w:cs="Arial"/>
        </w:rPr>
        <w:t xml:space="preserve"> responsable del acto lo modifique o revoque, lo que se demuestra con las documentales en el informe justificado de fecha </w:t>
      </w:r>
      <w:r w:rsidRPr="0048256F">
        <w:rPr>
          <w:rFonts w:ascii="Palatino Linotype" w:hAnsi="Palatino Linotype" w:cs="Arial"/>
          <w:b/>
        </w:rPr>
        <w:t>tres de mayo de dos mil veintiuno</w:t>
      </w:r>
      <w:r w:rsidRPr="0048256F">
        <w:rPr>
          <w:rFonts w:ascii="Palatino Linotype" w:hAnsi="Palatino Linotype" w:cs="Arial"/>
        </w:rPr>
        <w:t>, el cual deviene de la autoridad quien emitió el acto impugnado.</w:t>
      </w:r>
    </w:p>
    <w:p w:rsidR="009D6C89" w:rsidRPr="0048256F" w:rsidRDefault="009D6C89" w:rsidP="009D6C89">
      <w:pPr>
        <w:pStyle w:val="Sinespaciado"/>
      </w:pPr>
    </w:p>
    <w:p w:rsidR="009D6C89" w:rsidRPr="0048256F" w:rsidRDefault="009D6C89" w:rsidP="00AE15EC">
      <w:pPr>
        <w:pStyle w:val="Prrafodelista"/>
        <w:numPr>
          <w:ilvl w:val="0"/>
          <w:numId w:val="3"/>
        </w:numPr>
        <w:spacing w:line="360" w:lineRule="auto"/>
        <w:ind w:right="51"/>
        <w:jc w:val="both"/>
        <w:rPr>
          <w:rFonts w:ascii="Palatino Linotype" w:hAnsi="Palatino Linotype"/>
        </w:rPr>
      </w:pPr>
      <w:r w:rsidRPr="0048256F">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48256F">
        <w:rPr>
          <w:rFonts w:ascii="Palatino Linotype" w:hAnsi="Palatino Linotype"/>
          <w:bCs/>
        </w:rPr>
        <w:t>;</w:t>
      </w:r>
      <w:r w:rsidRPr="0048256F">
        <w:rPr>
          <w:rFonts w:ascii="Palatino Linotype" w:hAnsi="Palatino Linotype" w:cs="Arial"/>
        </w:rPr>
        <w:t xml:space="preserve"> lo que se vio superado con las referencias electrónicas señaladas en el inciso anterior.</w:t>
      </w:r>
    </w:p>
    <w:p w:rsidR="009D6C89" w:rsidRPr="0048256F" w:rsidRDefault="009D6C89" w:rsidP="009D6C89">
      <w:pPr>
        <w:autoSpaceDE w:val="0"/>
        <w:autoSpaceDN w:val="0"/>
        <w:adjustRightInd w:val="0"/>
        <w:spacing w:after="0" w:line="360" w:lineRule="auto"/>
        <w:jc w:val="both"/>
        <w:rPr>
          <w:rFonts w:ascii="Palatino Linotype" w:hAnsi="Palatino Linotype" w:cs="Arial"/>
          <w:sz w:val="24"/>
        </w:rPr>
      </w:pP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8256F">
        <w:rPr>
          <w:rFonts w:ascii="Palatino Linotype" w:hAnsi="Palatino Linotype" w:cs="Arial"/>
          <w:sz w:val="24"/>
        </w:rPr>
        <w:t xml:space="preserve">En conclusión, la ley de la materia establece </w:t>
      </w:r>
      <w:r w:rsidRPr="0048256F">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D6C89" w:rsidRPr="0048256F" w:rsidRDefault="009D6C89" w:rsidP="009D6C89">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48256F">
        <w:rPr>
          <w:rFonts w:ascii="Palatino Linotype" w:eastAsia="Times New Roman" w:hAnsi="Palatino Linotype" w:cs="Times New Roman"/>
          <w:b/>
          <w:i/>
          <w:szCs w:val="24"/>
          <w:lang w:val="es-ES" w:eastAsia="es-ES"/>
        </w:rPr>
        <w:t xml:space="preserve">“Artículo 192. </w:t>
      </w:r>
      <w:r w:rsidRPr="0048256F">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48256F">
        <w:rPr>
          <w:rFonts w:ascii="Palatino Linotype" w:eastAsia="Times New Roman" w:hAnsi="Palatino Linotype" w:cs="Times New Roman"/>
          <w:i/>
          <w:szCs w:val="24"/>
          <w:lang w:val="es-ES" w:eastAsia="es-ES"/>
        </w:rPr>
        <w:t>:</w:t>
      </w:r>
    </w:p>
    <w:p w:rsidR="009D6C89" w:rsidRPr="0048256F" w:rsidRDefault="009D6C89" w:rsidP="009D6C89">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9D6C89" w:rsidRPr="0048256F" w:rsidRDefault="009D6C89" w:rsidP="00AE15EC">
      <w:pPr>
        <w:numPr>
          <w:ilvl w:val="0"/>
          <w:numId w:val="4"/>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48256F">
        <w:rPr>
          <w:rFonts w:ascii="Palatino Linotype" w:eastAsia="Times New Roman" w:hAnsi="Palatino Linotype" w:cs="Times New Roman"/>
          <w:i/>
          <w:szCs w:val="24"/>
          <w:lang w:val="es-ES" w:eastAsia="es-ES"/>
        </w:rPr>
        <w:t xml:space="preserve">El recurrente se desista expresamente del recurso; </w:t>
      </w:r>
    </w:p>
    <w:p w:rsidR="009D6C89" w:rsidRPr="0048256F" w:rsidRDefault="009D6C89" w:rsidP="00AE15EC">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8256F">
        <w:rPr>
          <w:rFonts w:ascii="Palatino Linotype" w:eastAsia="Times New Roman" w:hAnsi="Palatino Linotype" w:cs="Times New Roman"/>
          <w:i/>
          <w:szCs w:val="24"/>
          <w:lang w:val="es-ES" w:eastAsia="es-ES"/>
        </w:rPr>
        <w:t xml:space="preserve">El recurrente fallezca o, tratándose de personas jurídicas colectivas, se disuelva; </w:t>
      </w:r>
    </w:p>
    <w:p w:rsidR="009D6C89" w:rsidRPr="0048256F" w:rsidRDefault="009D6C89" w:rsidP="00AE15EC">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8256F">
        <w:rPr>
          <w:rFonts w:ascii="Palatino Linotype" w:eastAsia="Times New Roman" w:hAnsi="Palatino Linotype" w:cs="Times New Roman"/>
          <w:b/>
          <w:i/>
          <w:szCs w:val="24"/>
          <w:u w:val="single"/>
          <w:lang w:val="es-ES" w:eastAsia="es-ES"/>
        </w:rPr>
        <w:lastRenderedPageBreak/>
        <w:t>El sujeto obligado responsable del acto lo modifique o revoque de tal manera que el recurso de revisión quede sin materia</w:t>
      </w:r>
      <w:r w:rsidRPr="0048256F">
        <w:rPr>
          <w:rFonts w:ascii="Palatino Linotype" w:eastAsia="Times New Roman" w:hAnsi="Palatino Linotype" w:cs="Times New Roman"/>
          <w:i/>
          <w:szCs w:val="24"/>
          <w:lang w:val="es-ES" w:eastAsia="es-ES"/>
        </w:rPr>
        <w:t xml:space="preserve">; </w:t>
      </w:r>
    </w:p>
    <w:p w:rsidR="009D6C89" w:rsidRPr="0048256F" w:rsidRDefault="009D6C89" w:rsidP="00AE15EC">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8256F">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9D6C89" w:rsidRPr="0048256F" w:rsidRDefault="009D6C89" w:rsidP="00AE15EC">
      <w:pPr>
        <w:numPr>
          <w:ilvl w:val="0"/>
          <w:numId w:val="4"/>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8256F">
        <w:rPr>
          <w:rFonts w:ascii="Palatino Linotype" w:eastAsia="Times New Roman" w:hAnsi="Palatino Linotype" w:cs="Times New Roman"/>
          <w:i/>
          <w:szCs w:val="24"/>
          <w:lang w:val="es-ES" w:eastAsia="es-ES"/>
        </w:rPr>
        <w:t>Cuando por cualquier motivo quede sin materia el recurso.”</w:t>
      </w:r>
    </w:p>
    <w:p w:rsidR="009D6C89" w:rsidRPr="0048256F" w:rsidRDefault="009D6C89" w:rsidP="009D6C89">
      <w:pPr>
        <w:rPr>
          <w:rFonts w:ascii="Palatino Linotype" w:hAnsi="Palatino Linotype"/>
          <w:sz w:val="24"/>
          <w:lang w:val="es-ES" w:eastAsia="es-ES"/>
        </w:rPr>
      </w:pP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8256F">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9D6C89" w:rsidRPr="0048256F" w:rsidRDefault="009D6C89" w:rsidP="009D6C89">
      <w:pPr>
        <w:pStyle w:val="Sinespaciado"/>
        <w:rPr>
          <w:lang w:val="es-ES"/>
        </w:rPr>
      </w:pPr>
    </w:p>
    <w:p w:rsidR="009D6C89" w:rsidRPr="0048256F" w:rsidRDefault="009D6C89" w:rsidP="00AE15EC">
      <w:pPr>
        <w:numPr>
          <w:ilvl w:val="0"/>
          <w:numId w:val="5"/>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48256F">
        <w:rPr>
          <w:rFonts w:ascii="Palatino Linotype" w:eastAsia="Times New Roman" w:hAnsi="Palatino Linotype" w:cs="Arial"/>
          <w:sz w:val="24"/>
          <w:szCs w:val="24"/>
          <w:lang w:val="es-ES" w:eastAsia="es-ES"/>
        </w:rPr>
        <w:t xml:space="preserve">Mediante acuerdo de fecha </w:t>
      </w:r>
      <w:r w:rsidRPr="0048256F">
        <w:rPr>
          <w:rFonts w:ascii="Palatino Linotype" w:eastAsia="Times New Roman" w:hAnsi="Palatino Linotype" w:cs="Arial"/>
          <w:b/>
          <w:sz w:val="24"/>
          <w:szCs w:val="24"/>
          <w:lang w:val="es-ES" w:eastAsia="es-ES"/>
        </w:rPr>
        <w:t>veintidós de abril de dos mil veintiuno</w:t>
      </w:r>
      <w:r w:rsidRPr="0048256F">
        <w:rPr>
          <w:rFonts w:ascii="Palatino Linotype" w:eastAsia="Times New Roman" w:hAnsi="Palatino Linotype" w:cs="Arial"/>
          <w:sz w:val="24"/>
          <w:szCs w:val="24"/>
          <w:lang w:val="es-ES" w:eastAsia="es-ES"/>
        </w:rPr>
        <w:t xml:space="preserve">, los Comisionados </w:t>
      </w:r>
      <w:r w:rsidRPr="0048256F">
        <w:rPr>
          <w:rFonts w:ascii="Palatino Linotype" w:eastAsia="Times New Roman" w:hAnsi="Palatino Linotype" w:cs="Arial"/>
          <w:b/>
          <w:sz w:val="24"/>
          <w:szCs w:val="24"/>
          <w:lang w:val="es-ES" w:eastAsia="es-ES"/>
        </w:rPr>
        <w:t xml:space="preserve">Zulema Martínez Sánchez </w:t>
      </w:r>
      <w:r w:rsidRPr="0048256F">
        <w:rPr>
          <w:rFonts w:ascii="Palatino Linotype" w:eastAsia="Times New Roman" w:hAnsi="Palatino Linotype" w:cs="Arial"/>
          <w:sz w:val="24"/>
          <w:szCs w:val="24"/>
          <w:lang w:val="es-ES" w:eastAsia="es-ES"/>
        </w:rPr>
        <w:t>y</w:t>
      </w:r>
      <w:r w:rsidRPr="0048256F">
        <w:rPr>
          <w:rFonts w:ascii="Palatino Linotype" w:eastAsia="Times New Roman" w:hAnsi="Palatino Linotype" w:cs="Arial"/>
          <w:b/>
          <w:sz w:val="24"/>
          <w:szCs w:val="24"/>
          <w:lang w:val="es-ES" w:eastAsia="es-ES"/>
        </w:rPr>
        <w:t xml:space="preserve"> Javier Martínez Cruz</w:t>
      </w:r>
      <w:r w:rsidRPr="0048256F">
        <w:rPr>
          <w:rFonts w:ascii="Palatino Linotype" w:eastAsia="Times New Roman" w:hAnsi="Palatino Linotype" w:cs="Arial"/>
          <w:sz w:val="24"/>
          <w:szCs w:val="24"/>
          <w:lang w:val="es-ES" w:eastAsia="es-ES"/>
        </w:rPr>
        <w:t>, admitieron a trámite los recursos de revisión que nos ocupan</w:t>
      </w:r>
      <w:r w:rsidRPr="0048256F">
        <w:rPr>
          <w:rFonts w:ascii="Palatino Linotype" w:eastAsia="Times New Roman" w:hAnsi="Palatino Linotype" w:cs="Arial"/>
          <w:sz w:val="24"/>
          <w:szCs w:val="24"/>
          <w:lang w:eastAsia="es-ES"/>
        </w:rPr>
        <w:t>.</w:t>
      </w:r>
    </w:p>
    <w:p w:rsidR="009D6C89" w:rsidRPr="0048256F" w:rsidRDefault="009D6C89" w:rsidP="00AE15EC">
      <w:pPr>
        <w:numPr>
          <w:ilvl w:val="0"/>
          <w:numId w:val="5"/>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48256F">
        <w:rPr>
          <w:rFonts w:ascii="Palatino Linotype" w:hAnsi="Palatino Linotype" w:cs="Arial"/>
          <w:sz w:val="24"/>
          <w:szCs w:val="24"/>
        </w:rPr>
        <w:t>Lo esgrimido por el particular dentro de</w:t>
      </w:r>
      <w:r w:rsidR="00D92AB6" w:rsidRPr="0048256F">
        <w:rPr>
          <w:rFonts w:ascii="Palatino Linotype" w:hAnsi="Palatino Linotype" w:cs="Arial"/>
          <w:sz w:val="24"/>
          <w:szCs w:val="24"/>
        </w:rPr>
        <w:t xml:space="preserve"> los</w:t>
      </w:r>
      <w:r w:rsidRPr="0048256F">
        <w:rPr>
          <w:rFonts w:ascii="Palatino Linotype" w:hAnsi="Palatino Linotype" w:cs="Arial"/>
          <w:sz w:val="24"/>
          <w:szCs w:val="24"/>
        </w:rPr>
        <w:t xml:space="preserve"> recurso</w:t>
      </w:r>
      <w:r w:rsidR="00D92AB6" w:rsidRPr="0048256F">
        <w:rPr>
          <w:rFonts w:ascii="Palatino Linotype" w:hAnsi="Palatino Linotype" w:cs="Arial"/>
          <w:sz w:val="24"/>
          <w:szCs w:val="24"/>
        </w:rPr>
        <w:t>s</w:t>
      </w:r>
      <w:r w:rsidRPr="0048256F">
        <w:rPr>
          <w:rFonts w:ascii="Palatino Linotype" w:hAnsi="Palatino Linotype" w:cs="Arial"/>
          <w:sz w:val="24"/>
          <w:szCs w:val="24"/>
        </w:rPr>
        <w:t xml:space="preserve"> de revisión impugnado</w:t>
      </w:r>
      <w:r w:rsidR="00D92AB6" w:rsidRPr="0048256F">
        <w:rPr>
          <w:rFonts w:ascii="Palatino Linotype" w:hAnsi="Palatino Linotype" w:cs="Arial"/>
          <w:sz w:val="24"/>
          <w:szCs w:val="24"/>
        </w:rPr>
        <w:t>s</w:t>
      </w:r>
      <w:r w:rsidRPr="0048256F">
        <w:rPr>
          <w:rFonts w:ascii="Palatino Linotype" w:hAnsi="Palatino Linotype" w:cs="Arial"/>
          <w:sz w:val="24"/>
          <w:szCs w:val="24"/>
        </w:rPr>
        <w:t xml:space="preserve"> queda</w:t>
      </w:r>
      <w:r w:rsidR="00D92AB6" w:rsidRPr="0048256F">
        <w:rPr>
          <w:rFonts w:ascii="Palatino Linotype" w:hAnsi="Palatino Linotype" w:cs="Arial"/>
          <w:sz w:val="24"/>
          <w:szCs w:val="24"/>
        </w:rPr>
        <w:t>n</w:t>
      </w:r>
      <w:r w:rsidRPr="0048256F">
        <w:rPr>
          <w:rFonts w:ascii="Palatino Linotype" w:hAnsi="Palatino Linotype" w:cs="Arial"/>
          <w:sz w:val="24"/>
          <w:szCs w:val="24"/>
        </w:rPr>
        <w:t xml:space="preserve"> sin materia, toda vez que </w:t>
      </w:r>
      <w:r w:rsidRPr="0048256F">
        <w:rPr>
          <w:rFonts w:ascii="Palatino Linotype" w:hAnsi="Palatino Linotype" w:cs="Arial"/>
          <w:b/>
          <w:sz w:val="24"/>
          <w:szCs w:val="24"/>
        </w:rPr>
        <w:t>El Sujeto Obligado</w:t>
      </w:r>
      <w:r w:rsidRPr="0048256F">
        <w:rPr>
          <w:rFonts w:ascii="Palatino Linotype" w:hAnsi="Palatino Linotype" w:cs="Arial"/>
          <w:sz w:val="24"/>
          <w:szCs w:val="24"/>
        </w:rPr>
        <w:t xml:space="preserve"> colmó el derecho de acceso a la información del </w:t>
      </w:r>
      <w:r w:rsidRPr="0048256F">
        <w:rPr>
          <w:rFonts w:ascii="Palatino Linotype" w:hAnsi="Palatino Linotype" w:cs="Arial"/>
          <w:b/>
          <w:sz w:val="24"/>
          <w:szCs w:val="24"/>
        </w:rPr>
        <w:t>Recurrente</w:t>
      </w:r>
      <w:r w:rsidRPr="0048256F">
        <w:rPr>
          <w:rFonts w:ascii="Palatino Linotype" w:hAnsi="Palatino Linotype" w:cs="Arial"/>
          <w:sz w:val="24"/>
          <w:szCs w:val="24"/>
        </w:rPr>
        <w:t>,</w:t>
      </w:r>
      <w:r w:rsidRPr="0048256F">
        <w:rPr>
          <w:rFonts w:ascii="Palatino Linotype" w:hAnsi="Palatino Linotype" w:cs="Arial"/>
          <w:b/>
          <w:sz w:val="24"/>
          <w:szCs w:val="24"/>
        </w:rPr>
        <w:t xml:space="preserve"> </w:t>
      </w:r>
      <w:r w:rsidRPr="0048256F">
        <w:rPr>
          <w:rFonts w:ascii="Palatino Linotype" w:hAnsi="Palatino Linotype" w:cs="Arial"/>
          <w:sz w:val="24"/>
          <w:szCs w:val="24"/>
        </w:rPr>
        <w:t xml:space="preserve">ello al modificar su respuesta primigenia, mediante la información remitida en su informe justificado, en fecha </w:t>
      </w:r>
      <w:r w:rsidR="00D92AB6" w:rsidRPr="0048256F">
        <w:rPr>
          <w:rFonts w:ascii="Palatino Linotype" w:hAnsi="Palatino Linotype" w:cs="Arial"/>
          <w:b/>
          <w:sz w:val="24"/>
          <w:szCs w:val="24"/>
        </w:rPr>
        <w:t>tres de mayo</w:t>
      </w:r>
      <w:r w:rsidRPr="0048256F">
        <w:rPr>
          <w:rFonts w:ascii="Palatino Linotype" w:hAnsi="Palatino Linotype" w:cs="Arial"/>
          <w:b/>
          <w:sz w:val="24"/>
          <w:szCs w:val="24"/>
        </w:rPr>
        <w:t xml:space="preserve"> de dos mil veintiuno</w:t>
      </w:r>
      <w:r w:rsidRPr="0048256F">
        <w:rPr>
          <w:rFonts w:ascii="Palatino Linotype" w:hAnsi="Palatino Linotype" w:cs="Arial"/>
          <w:sz w:val="24"/>
          <w:szCs w:val="24"/>
        </w:rPr>
        <w:t>.</w:t>
      </w:r>
    </w:p>
    <w:p w:rsidR="009D6C89" w:rsidRPr="0048256F" w:rsidRDefault="009D6C89" w:rsidP="00AE15EC">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8256F">
        <w:rPr>
          <w:rFonts w:ascii="Palatino Linotype" w:eastAsia="Times New Roman" w:hAnsi="Palatino Linotype" w:cs="Arial"/>
          <w:sz w:val="24"/>
          <w:szCs w:val="24"/>
          <w:lang w:val="es-ES" w:eastAsia="es-ES"/>
        </w:rPr>
        <w:t xml:space="preserve">Los recursos </w:t>
      </w:r>
      <w:r w:rsidRPr="0048256F">
        <w:rPr>
          <w:rFonts w:ascii="Palatino Linotype" w:eastAsia="Times New Roman" w:hAnsi="Palatino Linotype" w:cs="Arial"/>
          <w:b/>
          <w:bCs/>
          <w:sz w:val="24"/>
          <w:szCs w:val="24"/>
          <w:lang w:val="es-ES" w:eastAsia="es-MX"/>
        </w:rPr>
        <w:t xml:space="preserve">01825/INFOEM/IP/RR/2021 </w:t>
      </w:r>
      <w:r w:rsidRPr="0048256F">
        <w:rPr>
          <w:rFonts w:ascii="Palatino Linotype" w:eastAsia="Times New Roman" w:hAnsi="Palatino Linotype" w:cs="Arial"/>
          <w:bCs/>
          <w:sz w:val="24"/>
          <w:szCs w:val="24"/>
          <w:lang w:val="es-ES" w:eastAsia="es-MX"/>
        </w:rPr>
        <w:t xml:space="preserve">y </w:t>
      </w:r>
      <w:r w:rsidRPr="0048256F">
        <w:rPr>
          <w:rFonts w:ascii="Palatino Linotype" w:eastAsia="Times New Roman" w:hAnsi="Palatino Linotype" w:cs="Arial"/>
          <w:b/>
          <w:bCs/>
          <w:sz w:val="24"/>
          <w:szCs w:val="24"/>
          <w:lang w:val="es-ES" w:eastAsia="es-MX"/>
        </w:rPr>
        <w:t>01834/INFOEM/IP/RR/2021</w:t>
      </w:r>
      <w:r w:rsidRPr="0048256F">
        <w:rPr>
          <w:rFonts w:ascii="Palatino Linotype" w:eastAsia="Times New Roman" w:hAnsi="Palatino Linotype" w:cs="Arial"/>
          <w:bCs/>
          <w:sz w:val="24"/>
          <w:szCs w:val="24"/>
          <w:lang w:val="es-ES" w:eastAsia="es-MX"/>
        </w:rPr>
        <w:t>,</w:t>
      </w:r>
      <w:r w:rsidRPr="0048256F">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48256F">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48256F">
        <w:rPr>
          <w:rFonts w:ascii="Palatino Linotype" w:eastAsia="Times New Roman" w:hAnsi="Palatino Linotype" w:cs="Times New Roman"/>
          <w:i/>
          <w:sz w:val="24"/>
          <w:szCs w:val="24"/>
          <w:lang w:val="es-ES" w:eastAsia="es-ES"/>
        </w:rPr>
        <w:t xml:space="preserve">Estudios Introductorios sobre el Juicio de Amparo </w:t>
      </w:r>
      <w:r w:rsidRPr="0048256F">
        <w:rPr>
          <w:rFonts w:ascii="Palatino Linotype" w:eastAsia="Times New Roman" w:hAnsi="Palatino Linotype" w:cs="Times New Roman"/>
          <w:sz w:val="24"/>
          <w:szCs w:val="24"/>
          <w:lang w:val="es-ES" w:eastAsia="es-ES"/>
        </w:rPr>
        <w:t xml:space="preserve">relativo a </w:t>
      </w:r>
      <w:r w:rsidRPr="0048256F">
        <w:rPr>
          <w:rFonts w:ascii="Palatino Linotype" w:eastAsia="Times New Roman" w:hAnsi="Palatino Linotype" w:cs="Times New Roman"/>
          <w:i/>
          <w:sz w:val="24"/>
          <w:szCs w:val="24"/>
          <w:lang w:val="es-ES" w:eastAsia="es-ES"/>
        </w:rPr>
        <w:t xml:space="preserve">LA IMPROCEDENCIA DE LA ACCIÓN DE AMPARO </w:t>
      </w:r>
      <w:r w:rsidRPr="0048256F">
        <w:rPr>
          <w:rFonts w:ascii="Palatino Linotype" w:eastAsia="Times New Roman" w:hAnsi="Palatino Linotype" w:cs="Times New Roman"/>
          <w:sz w:val="24"/>
          <w:szCs w:val="24"/>
          <w:lang w:val="es-ES" w:eastAsia="es-ES"/>
        </w:rPr>
        <w:t xml:space="preserve">definió a la improcedencia del amparo como la institución jurídica procesal en la que, al </w:t>
      </w:r>
      <w:r w:rsidRPr="0048256F">
        <w:rPr>
          <w:rFonts w:ascii="Palatino Linotype" w:eastAsia="Times New Roman" w:hAnsi="Palatino Linotype" w:cs="Times New Roman"/>
          <w:sz w:val="24"/>
          <w:szCs w:val="24"/>
          <w:lang w:val="es-ES" w:eastAsia="es-ES"/>
        </w:rPr>
        <w:lastRenderedPageBreak/>
        <w:t xml:space="preserve">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8256F">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9D6C89" w:rsidRPr="0048256F" w:rsidRDefault="009D6C89" w:rsidP="009D6C89">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3C0EEC" w:rsidRPr="0048256F" w:rsidRDefault="009D6C89" w:rsidP="009D6C89">
      <w:pPr>
        <w:pStyle w:val="Prrafodelista"/>
        <w:spacing w:line="360" w:lineRule="auto"/>
        <w:ind w:left="0" w:right="51"/>
        <w:jc w:val="both"/>
        <w:rPr>
          <w:rFonts w:ascii="Palatino Linotype" w:hAnsi="Palatino Linotype" w:cs="Arial"/>
          <w:bCs/>
          <w:lang w:eastAsia="es-MX"/>
        </w:rPr>
      </w:pPr>
      <w:r w:rsidRPr="0048256F">
        <w:rPr>
          <w:rFonts w:ascii="Palatino Linotype" w:hAnsi="Palatino Linotype" w:cs="Arial"/>
        </w:rPr>
        <w:t>En mérito de lo expuesto en líneas anteriores</w:t>
      </w:r>
      <w:r w:rsidRPr="0048256F">
        <w:rPr>
          <w:rFonts w:ascii="Palatino Linotype" w:hAnsi="Palatino Linotype"/>
          <w:noProof/>
          <w:lang w:eastAsia="es-MX"/>
        </w:rPr>
        <w:t xml:space="preserve">, resultan parcialmente procedentes los motivos de inconformidad que arguye </w:t>
      </w:r>
      <w:r w:rsidRPr="0048256F">
        <w:rPr>
          <w:rFonts w:ascii="Palatino Linotype" w:hAnsi="Palatino Linotype"/>
          <w:b/>
          <w:noProof/>
          <w:lang w:eastAsia="es-MX"/>
        </w:rPr>
        <w:t>El Recurrente</w:t>
      </w:r>
      <w:r w:rsidRPr="0048256F">
        <w:rPr>
          <w:rFonts w:ascii="Palatino Linotype" w:hAnsi="Palatino Linotype"/>
          <w:noProof/>
          <w:lang w:eastAsia="es-MX"/>
        </w:rPr>
        <w:t xml:space="preserve"> en su medio de impugnación que fue materia de estudio, </w:t>
      </w:r>
      <w:r w:rsidRPr="0048256F">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48256F">
        <w:rPr>
          <w:rFonts w:ascii="Palatino Linotype" w:hAnsi="Palatino Linotype" w:cs="Arial"/>
          <w:b/>
        </w:rPr>
        <w:t>SOBRESEE</w:t>
      </w:r>
      <w:r w:rsidR="00D92AB6" w:rsidRPr="0048256F">
        <w:rPr>
          <w:rFonts w:ascii="Palatino Linotype" w:hAnsi="Palatino Linotype" w:cs="Arial"/>
          <w:b/>
        </w:rPr>
        <w:t>N</w:t>
      </w:r>
      <w:r w:rsidRPr="0048256F">
        <w:rPr>
          <w:rFonts w:ascii="Palatino Linotype" w:hAnsi="Palatino Linotype" w:cs="Arial"/>
        </w:rPr>
        <w:t xml:space="preserve"> </w:t>
      </w:r>
      <w:r w:rsidR="00D92AB6" w:rsidRPr="0048256F">
        <w:rPr>
          <w:rFonts w:ascii="Palatino Linotype" w:hAnsi="Palatino Linotype" w:cs="Arial"/>
        </w:rPr>
        <w:t>los</w:t>
      </w:r>
      <w:r w:rsidRPr="0048256F">
        <w:rPr>
          <w:rFonts w:ascii="Palatino Linotype" w:hAnsi="Palatino Linotype" w:cs="Arial"/>
        </w:rPr>
        <w:t xml:space="preserve"> recurso</w:t>
      </w:r>
      <w:r w:rsidR="00D92AB6" w:rsidRPr="0048256F">
        <w:rPr>
          <w:rFonts w:ascii="Palatino Linotype" w:hAnsi="Palatino Linotype" w:cs="Arial"/>
        </w:rPr>
        <w:t>s</w:t>
      </w:r>
      <w:r w:rsidRPr="0048256F">
        <w:rPr>
          <w:rFonts w:ascii="Palatino Linotype" w:hAnsi="Palatino Linotype" w:cs="Arial"/>
        </w:rPr>
        <w:t xml:space="preserve"> de revisión </w:t>
      </w:r>
      <w:r w:rsidR="00D92AB6" w:rsidRPr="0048256F">
        <w:rPr>
          <w:rFonts w:ascii="Palatino Linotype" w:hAnsi="Palatino Linotype" w:cs="Arial"/>
          <w:b/>
          <w:bCs/>
          <w:lang w:eastAsia="es-MX"/>
        </w:rPr>
        <w:t xml:space="preserve">01825/INFOEM/IP/RR/2021 </w:t>
      </w:r>
      <w:r w:rsidR="00D92AB6" w:rsidRPr="0048256F">
        <w:rPr>
          <w:rFonts w:ascii="Palatino Linotype" w:hAnsi="Palatino Linotype" w:cs="Arial"/>
          <w:bCs/>
          <w:lang w:eastAsia="es-MX"/>
        </w:rPr>
        <w:t xml:space="preserve">y </w:t>
      </w:r>
      <w:r w:rsidR="00D92AB6" w:rsidRPr="0048256F">
        <w:rPr>
          <w:rFonts w:ascii="Palatino Linotype" w:hAnsi="Palatino Linotype" w:cs="Arial"/>
          <w:b/>
          <w:bCs/>
          <w:lang w:eastAsia="es-MX"/>
        </w:rPr>
        <w:t>01834/INFOEM/IP/RR/2021</w:t>
      </w:r>
      <w:r w:rsidRPr="0048256F">
        <w:rPr>
          <w:rFonts w:ascii="Palatino Linotype" w:eastAsiaTheme="minorEastAsia" w:hAnsi="Palatino Linotype" w:cstheme="minorBidi"/>
          <w:lang w:val="es-ES_tradnl"/>
        </w:rPr>
        <w:t>,</w:t>
      </w:r>
      <w:r w:rsidRPr="0048256F">
        <w:rPr>
          <w:rFonts w:ascii="Palatino Linotype" w:eastAsiaTheme="minorEastAsia" w:hAnsi="Palatino Linotype" w:cstheme="minorBidi"/>
          <w:b/>
          <w:lang w:val="es-ES_tradnl"/>
        </w:rPr>
        <w:t xml:space="preserve"> </w:t>
      </w:r>
      <w:r w:rsidRPr="0048256F">
        <w:rPr>
          <w:rFonts w:ascii="Palatino Linotype" w:hAnsi="Palatino Linotype" w:cs="Arial"/>
          <w:bCs/>
          <w:lang w:eastAsia="es-MX"/>
        </w:rPr>
        <w:t>que ha sido materia del presente fallo.</w:t>
      </w:r>
    </w:p>
    <w:p w:rsidR="003C0EEC" w:rsidRPr="0048256F" w:rsidRDefault="003C0EEC" w:rsidP="003C0EEC">
      <w:pPr>
        <w:spacing w:after="0" w:line="360" w:lineRule="auto"/>
        <w:jc w:val="both"/>
        <w:rPr>
          <w:rFonts w:ascii="Palatino Linotype" w:hAnsi="Palatino Linotype"/>
          <w:sz w:val="24"/>
          <w:szCs w:val="24"/>
        </w:rPr>
      </w:pPr>
      <w:r w:rsidRPr="0048256F">
        <w:rPr>
          <w:rFonts w:ascii="Palatino Linotype" w:hAnsi="Palatino Linotype"/>
          <w:sz w:val="24"/>
          <w:szCs w:val="24"/>
        </w:rPr>
        <w:t xml:space="preserve">Por lo antes expuesto y fundado. </w:t>
      </w:r>
    </w:p>
    <w:p w:rsidR="009D6C89" w:rsidRPr="0048256F" w:rsidRDefault="009D6C89" w:rsidP="003C0EEC">
      <w:pPr>
        <w:spacing w:after="0" w:line="360" w:lineRule="auto"/>
        <w:jc w:val="both"/>
        <w:rPr>
          <w:rFonts w:ascii="Palatino Linotype" w:hAnsi="Palatino Linotype"/>
          <w:sz w:val="24"/>
          <w:szCs w:val="24"/>
        </w:rPr>
      </w:pPr>
    </w:p>
    <w:p w:rsidR="003C0EEC" w:rsidRPr="0048256F" w:rsidRDefault="003C0EEC" w:rsidP="003C0EEC">
      <w:pPr>
        <w:spacing w:after="0" w:line="360" w:lineRule="auto"/>
        <w:jc w:val="center"/>
        <w:rPr>
          <w:rFonts w:ascii="Palatino Linotype" w:eastAsia="Times New Roman" w:hAnsi="Palatino Linotype"/>
          <w:b/>
          <w:bCs/>
          <w:spacing w:val="60"/>
          <w:sz w:val="28"/>
          <w:szCs w:val="24"/>
          <w:lang w:val="es-ES_tradnl"/>
        </w:rPr>
      </w:pPr>
      <w:r w:rsidRPr="0048256F">
        <w:rPr>
          <w:rFonts w:ascii="Palatino Linotype" w:eastAsia="Times New Roman" w:hAnsi="Palatino Linotype"/>
          <w:b/>
          <w:bCs/>
          <w:spacing w:val="60"/>
          <w:sz w:val="28"/>
          <w:szCs w:val="24"/>
          <w:lang w:val="es-ES_tradnl"/>
        </w:rPr>
        <w:t>SE    RESUELVE</w:t>
      </w:r>
    </w:p>
    <w:p w:rsidR="003C0EEC" w:rsidRPr="0048256F" w:rsidRDefault="003C0EEC" w:rsidP="003C0EEC">
      <w:pPr>
        <w:spacing w:after="0" w:line="360" w:lineRule="auto"/>
        <w:jc w:val="center"/>
        <w:rPr>
          <w:rFonts w:ascii="Palatino Linotype" w:eastAsia="Times New Roman" w:hAnsi="Palatino Linotype"/>
          <w:b/>
          <w:bCs/>
          <w:spacing w:val="60"/>
          <w:sz w:val="24"/>
          <w:szCs w:val="24"/>
          <w:lang w:val="es-ES_tradnl"/>
        </w:rPr>
      </w:pPr>
    </w:p>
    <w:p w:rsidR="009D6C89" w:rsidRPr="0048256F" w:rsidRDefault="009D6C89" w:rsidP="009D6C89">
      <w:pPr>
        <w:spacing w:after="0" w:line="360" w:lineRule="auto"/>
        <w:jc w:val="both"/>
        <w:rPr>
          <w:rFonts w:ascii="Palatino Linotype" w:eastAsiaTheme="minorEastAsia" w:hAnsi="Palatino Linotype"/>
          <w:sz w:val="24"/>
          <w:szCs w:val="24"/>
          <w:lang w:val="es-ES_tradnl"/>
        </w:rPr>
      </w:pPr>
      <w:r w:rsidRPr="0048256F">
        <w:rPr>
          <w:rFonts w:ascii="Palatino Linotype" w:eastAsia="Times New Roman" w:hAnsi="Palatino Linotype"/>
          <w:b/>
          <w:bCs/>
          <w:sz w:val="28"/>
          <w:lang w:eastAsia="es-MX"/>
        </w:rPr>
        <w:t>PRIMERO</w:t>
      </w:r>
      <w:r w:rsidRPr="0048256F">
        <w:rPr>
          <w:rFonts w:ascii="Palatino Linotype" w:eastAsia="Times New Roman" w:hAnsi="Palatino Linotype"/>
          <w:sz w:val="28"/>
          <w:lang w:eastAsia="es-MX"/>
        </w:rPr>
        <w:t xml:space="preserve">. </w:t>
      </w:r>
      <w:r w:rsidRPr="0048256F">
        <w:rPr>
          <w:rFonts w:ascii="Palatino Linotype" w:hAnsi="Palatino Linotype" w:cs="Arial"/>
          <w:sz w:val="24"/>
          <w:szCs w:val="24"/>
          <w:lang w:val="es-ES_tradnl"/>
        </w:rPr>
        <w:t xml:space="preserve">Se </w:t>
      </w:r>
      <w:r w:rsidRPr="0048256F">
        <w:rPr>
          <w:rFonts w:ascii="Palatino Linotype" w:hAnsi="Palatino Linotype" w:cs="Arial"/>
          <w:b/>
          <w:sz w:val="24"/>
          <w:szCs w:val="24"/>
          <w:lang w:val="es-ES_tradnl"/>
        </w:rPr>
        <w:t>SOBRESEEN</w:t>
      </w:r>
      <w:r w:rsidRPr="0048256F">
        <w:rPr>
          <w:rFonts w:ascii="Palatino Linotype" w:hAnsi="Palatino Linotype" w:cs="Arial"/>
          <w:sz w:val="24"/>
          <w:szCs w:val="24"/>
          <w:lang w:val="es-ES_tradnl"/>
        </w:rPr>
        <w:t xml:space="preserve"> el recurso de revisión número </w:t>
      </w:r>
      <w:r w:rsidR="00D92AB6" w:rsidRPr="0048256F">
        <w:rPr>
          <w:rFonts w:ascii="Palatino Linotype" w:eastAsia="Times New Roman" w:hAnsi="Palatino Linotype" w:cs="Arial"/>
          <w:b/>
          <w:bCs/>
          <w:sz w:val="24"/>
          <w:szCs w:val="24"/>
          <w:lang w:val="es-ES" w:eastAsia="es-MX"/>
        </w:rPr>
        <w:t xml:space="preserve">01825/INFOEM/IP/RR/2021 </w:t>
      </w:r>
      <w:r w:rsidR="00D92AB6" w:rsidRPr="0048256F">
        <w:rPr>
          <w:rFonts w:ascii="Palatino Linotype" w:eastAsia="Times New Roman" w:hAnsi="Palatino Linotype" w:cs="Arial"/>
          <w:bCs/>
          <w:sz w:val="24"/>
          <w:szCs w:val="24"/>
          <w:lang w:val="es-ES" w:eastAsia="es-MX"/>
        </w:rPr>
        <w:t xml:space="preserve">y </w:t>
      </w:r>
      <w:r w:rsidR="00D92AB6" w:rsidRPr="0048256F">
        <w:rPr>
          <w:rFonts w:ascii="Palatino Linotype" w:eastAsia="Times New Roman" w:hAnsi="Palatino Linotype" w:cs="Arial"/>
          <w:b/>
          <w:bCs/>
          <w:sz w:val="24"/>
          <w:szCs w:val="24"/>
          <w:lang w:val="es-ES" w:eastAsia="es-MX"/>
        </w:rPr>
        <w:t>01834/INFOEM/IP/RR/2021</w:t>
      </w:r>
      <w:r w:rsidRPr="0048256F">
        <w:rPr>
          <w:rFonts w:ascii="Palatino Linotype" w:eastAsiaTheme="minorEastAsia" w:hAnsi="Palatino Linotype"/>
          <w:sz w:val="24"/>
          <w:szCs w:val="24"/>
          <w:lang w:val="es-ES_tradnl"/>
        </w:rPr>
        <w:t xml:space="preserve">, porque al modificar la respuesta el recurso quedó sin materia en términos del Considerando </w:t>
      </w:r>
      <w:r w:rsidRPr="0048256F">
        <w:rPr>
          <w:rFonts w:ascii="Palatino Linotype" w:eastAsiaTheme="minorEastAsia" w:hAnsi="Palatino Linotype"/>
          <w:b/>
          <w:sz w:val="24"/>
          <w:szCs w:val="24"/>
          <w:lang w:val="es-ES_tradnl"/>
        </w:rPr>
        <w:t xml:space="preserve">CUARTO </w:t>
      </w:r>
      <w:r w:rsidRPr="0048256F">
        <w:rPr>
          <w:rFonts w:ascii="Palatino Linotype" w:eastAsiaTheme="minorEastAsia" w:hAnsi="Palatino Linotype"/>
          <w:sz w:val="24"/>
          <w:szCs w:val="24"/>
          <w:lang w:val="es-ES_tradnl"/>
        </w:rPr>
        <w:t>de la presente resolución.</w:t>
      </w:r>
    </w:p>
    <w:p w:rsidR="009D6C89" w:rsidRPr="0048256F" w:rsidRDefault="009D6C89" w:rsidP="009D6C89">
      <w:pPr>
        <w:spacing w:after="0" w:line="360" w:lineRule="auto"/>
        <w:jc w:val="both"/>
        <w:rPr>
          <w:rFonts w:ascii="Palatino Linotype" w:eastAsiaTheme="minorEastAsia" w:hAnsi="Palatino Linotype"/>
          <w:sz w:val="24"/>
          <w:szCs w:val="24"/>
          <w:lang w:val="es-ES_tradnl"/>
        </w:rPr>
      </w:pPr>
    </w:p>
    <w:p w:rsidR="009D6C89" w:rsidRPr="0048256F" w:rsidRDefault="009D6C89" w:rsidP="009D6C89">
      <w:pPr>
        <w:pStyle w:val="Textoindependiente"/>
        <w:spacing w:after="0" w:line="360" w:lineRule="auto"/>
        <w:jc w:val="both"/>
        <w:rPr>
          <w:rFonts w:ascii="Palatino Linotype" w:hAnsi="Palatino Linotype"/>
          <w:sz w:val="24"/>
          <w:szCs w:val="24"/>
        </w:rPr>
      </w:pPr>
      <w:r w:rsidRPr="0048256F">
        <w:rPr>
          <w:rFonts w:ascii="Palatino Linotype" w:hAnsi="Palatino Linotype"/>
          <w:b/>
          <w:sz w:val="28"/>
          <w:szCs w:val="24"/>
        </w:rPr>
        <w:lastRenderedPageBreak/>
        <w:t>SEGUNDO.</w:t>
      </w:r>
      <w:r w:rsidRPr="0048256F">
        <w:rPr>
          <w:rFonts w:ascii="Palatino Linotype" w:hAnsi="Palatino Linotype" w:cs="Arial"/>
          <w:sz w:val="28"/>
          <w:szCs w:val="24"/>
        </w:rPr>
        <w:t xml:space="preserve"> </w:t>
      </w:r>
      <w:r w:rsidRPr="0048256F">
        <w:rPr>
          <w:rFonts w:ascii="Palatino Linotype" w:hAnsi="Palatino Linotype"/>
          <w:b/>
          <w:sz w:val="24"/>
          <w:szCs w:val="24"/>
        </w:rPr>
        <w:t>NOTIFÍQUESE</w:t>
      </w:r>
      <w:r w:rsidRPr="0048256F">
        <w:rPr>
          <w:rFonts w:ascii="Palatino Linotype" w:hAnsi="Palatino Linotype"/>
          <w:sz w:val="24"/>
          <w:szCs w:val="24"/>
        </w:rPr>
        <w:t xml:space="preserve"> vía </w:t>
      </w:r>
      <w:r w:rsidRPr="0048256F">
        <w:rPr>
          <w:rFonts w:ascii="Palatino Linotype" w:hAnsi="Palatino Linotype"/>
          <w:b/>
          <w:sz w:val="24"/>
          <w:szCs w:val="24"/>
        </w:rPr>
        <w:t>SAIMEX</w:t>
      </w:r>
      <w:r w:rsidRPr="0048256F">
        <w:rPr>
          <w:rFonts w:ascii="Palatino Linotype" w:hAnsi="Palatino Linotype"/>
          <w:sz w:val="24"/>
          <w:szCs w:val="24"/>
        </w:rPr>
        <w:t xml:space="preserve">, la presente resolución al Titular de la Unidad de Transparencia del </w:t>
      </w:r>
      <w:r w:rsidRPr="0048256F">
        <w:rPr>
          <w:rFonts w:ascii="Palatino Linotype" w:hAnsi="Palatino Linotype"/>
          <w:b/>
          <w:sz w:val="24"/>
          <w:szCs w:val="24"/>
        </w:rPr>
        <w:t>Sujeto Obligado</w:t>
      </w:r>
      <w:r w:rsidRPr="0048256F">
        <w:rPr>
          <w:rFonts w:ascii="Palatino Linotype" w:hAnsi="Palatino Linotype"/>
          <w:sz w:val="24"/>
          <w:szCs w:val="24"/>
        </w:rPr>
        <w:t>.</w:t>
      </w:r>
    </w:p>
    <w:p w:rsidR="00D92AB6" w:rsidRPr="0048256F" w:rsidRDefault="00D92AB6" w:rsidP="009D6C89">
      <w:pPr>
        <w:pStyle w:val="Textoindependiente"/>
        <w:spacing w:after="0" w:line="360" w:lineRule="auto"/>
        <w:jc w:val="both"/>
        <w:rPr>
          <w:rFonts w:ascii="Palatino Linotype" w:hAnsi="Palatino Linotype" w:cs="Arial"/>
          <w:b/>
          <w:sz w:val="28"/>
          <w:szCs w:val="24"/>
        </w:rPr>
      </w:pPr>
    </w:p>
    <w:p w:rsidR="009D6C89" w:rsidRPr="0048256F" w:rsidRDefault="009D6C89" w:rsidP="009D6C89">
      <w:pPr>
        <w:pStyle w:val="Textoindependiente"/>
        <w:spacing w:after="0" w:line="360" w:lineRule="auto"/>
        <w:jc w:val="both"/>
        <w:rPr>
          <w:rFonts w:ascii="Palatino Linotype" w:hAnsi="Palatino Linotype"/>
          <w:sz w:val="24"/>
          <w:szCs w:val="24"/>
        </w:rPr>
      </w:pPr>
      <w:r w:rsidRPr="0048256F">
        <w:rPr>
          <w:rFonts w:ascii="Palatino Linotype" w:hAnsi="Palatino Linotype" w:cs="Arial"/>
          <w:b/>
          <w:sz w:val="28"/>
          <w:szCs w:val="24"/>
        </w:rPr>
        <w:t xml:space="preserve">TERCERO. </w:t>
      </w:r>
      <w:r w:rsidRPr="0048256F">
        <w:rPr>
          <w:rFonts w:ascii="Palatino Linotype" w:hAnsi="Palatino Linotype"/>
          <w:b/>
          <w:sz w:val="24"/>
          <w:szCs w:val="24"/>
        </w:rPr>
        <w:t>NOTIFÍQUESE</w:t>
      </w:r>
      <w:r w:rsidRPr="0048256F">
        <w:rPr>
          <w:rFonts w:ascii="Palatino Linotype" w:hAnsi="Palatino Linotype"/>
          <w:sz w:val="24"/>
          <w:szCs w:val="24"/>
        </w:rPr>
        <w:t xml:space="preserve"> a la </w:t>
      </w:r>
      <w:r w:rsidRPr="0048256F">
        <w:rPr>
          <w:rFonts w:ascii="Palatino Linotype" w:hAnsi="Palatino Linotype"/>
          <w:b/>
          <w:sz w:val="24"/>
          <w:szCs w:val="24"/>
        </w:rPr>
        <w:t xml:space="preserve">Recurrente </w:t>
      </w:r>
      <w:r w:rsidRPr="0048256F">
        <w:rPr>
          <w:rFonts w:ascii="Palatino Linotype" w:hAnsi="Palatino Linotype"/>
          <w:sz w:val="24"/>
          <w:szCs w:val="24"/>
        </w:rPr>
        <w:t xml:space="preserve">la presente resolución, y </w:t>
      </w:r>
      <w:r w:rsidRPr="0048256F">
        <w:rPr>
          <w:rFonts w:ascii="Palatino Linotype" w:hAnsi="Palatino Linotype" w:cs="Arial"/>
          <w:sz w:val="24"/>
          <w:szCs w:val="24"/>
        </w:rPr>
        <w:t>hágase</w:t>
      </w:r>
      <w:r w:rsidRPr="0048256F">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EC4D87" w:rsidRPr="0048256F" w:rsidRDefault="00EC4D87" w:rsidP="003C0EEC">
      <w:pPr>
        <w:autoSpaceDE w:val="0"/>
        <w:autoSpaceDN w:val="0"/>
        <w:adjustRightInd w:val="0"/>
        <w:spacing w:after="0" w:line="360" w:lineRule="auto"/>
        <w:jc w:val="both"/>
        <w:rPr>
          <w:rFonts w:ascii="Palatino Linotype" w:hAnsi="Palatino Linotype" w:cs="Arial"/>
          <w:sz w:val="24"/>
          <w:szCs w:val="24"/>
        </w:rPr>
      </w:pPr>
    </w:p>
    <w:p w:rsidR="00F32CC0" w:rsidRPr="0048256F" w:rsidRDefault="003C0EEC" w:rsidP="00F32C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48256F">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EC4D87" w:rsidRPr="0048256F">
        <w:rPr>
          <w:rFonts w:ascii="Palatino Linotype" w:eastAsiaTheme="minorEastAsia" w:hAnsi="Palatino Linotype"/>
          <w:color w:val="000000" w:themeColor="text1"/>
          <w:sz w:val="24"/>
          <w:szCs w:val="24"/>
          <w:lang w:val="es-ES_tradnl" w:eastAsia="es-ES"/>
        </w:rPr>
        <w:t xml:space="preserve">DÉCIMA </w:t>
      </w:r>
      <w:r w:rsidR="009D6C89" w:rsidRPr="0048256F">
        <w:rPr>
          <w:rFonts w:ascii="Palatino Linotype" w:eastAsiaTheme="minorEastAsia" w:hAnsi="Palatino Linotype"/>
          <w:color w:val="000000" w:themeColor="text1"/>
          <w:sz w:val="24"/>
          <w:szCs w:val="24"/>
          <w:lang w:val="es-ES_tradnl" w:eastAsia="es-ES"/>
        </w:rPr>
        <w:t>OCTAV</w:t>
      </w:r>
      <w:r w:rsidRPr="0048256F">
        <w:rPr>
          <w:rFonts w:ascii="Palatino Linotype" w:eastAsiaTheme="minorEastAsia" w:hAnsi="Palatino Linotype"/>
          <w:color w:val="000000" w:themeColor="text1"/>
          <w:sz w:val="24"/>
          <w:szCs w:val="24"/>
          <w:lang w:val="es-ES_tradnl" w:eastAsia="es-ES"/>
        </w:rPr>
        <w:t xml:space="preserve">A SESIÓN ORDINARIA CELEBRADA EL </w:t>
      </w:r>
      <w:r w:rsidR="009D6C89" w:rsidRPr="0048256F">
        <w:rPr>
          <w:rFonts w:ascii="Palatino Linotype" w:eastAsiaTheme="minorEastAsia" w:hAnsi="Palatino Linotype"/>
          <w:color w:val="000000" w:themeColor="text1"/>
          <w:sz w:val="24"/>
          <w:szCs w:val="24"/>
          <w:lang w:val="es-ES_tradnl" w:eastAsia="es-ES"/>
        </w:rPr>
        <w:t xml:space="preserve">VEINTISÉIS </w:t>
      </w:r>
      <w:r w:rsidR="0083601D" w:rsidRPr="0048256F">
        <w:rPr>
          <w:rFonts w:ascii="Palatino Linotype" w:eastAsiaTheme="minorEastAsia" w:hAnsi="Palatino Linotype"/>
          <w:color w:val="000000" w:themeColor="text1"/>
          <w:sz w:val="24"/>
          <w:szCs w:val="24"/>
          <w:lang w:val="es-ES_tradnl" w:eastAsia="es-ES"/>
        </w:rPr>
        <w:t>DE MAYO</w:t>
      </w:r>
      <w:r w:rsidRPr="0048256F">
        <w:rPr>
          <w:rFonts w:ascii="Palatino Linotype" w:eastAsiaTheme="minorEastAsia" w:hAnsi="Palatino Linotype"/>
          <w:color w:val="000000" w:themeColor="text1"/>
          <w:sz w:val="24"/>
          <w:szCs w:val="24"/>
          <w:lang w:val="es-ES_tradnl" w:eastAsia="es-ES"/>
        </w:rPr>
        <w:t xml:space="preserve"> DE DOS MIL VEINTIUNO, ANTE EL SECRETARIO TÉCNICO DEL PLENO ALEXIS TAPIA RAMÍREZ.-------------------------------------------------------------------</w:t>
      </w:r>
      <w:r w:rsidR="0083601D" w:rsidRPr="0048256F">
        <w:rPr>
          <w:rFonts w:ascii="Palatino Linotype" w:eastAsiaTheme="minorEastAsia" w:hAnsi="Palatino Linotype"/>
          <w:color w:val="000000" w:themeColor="text1"/>
          <w:sz w:val="24"/>
          <w:szCs w:val="24"/>
          <w:lang w:val="es-ES_tradnl" w:eastAsia="es-ES"/>
        </w:rPr>
        <w:t>-------------------------------</w:t>
      </w:r>
      <w:r w:rsidR="00F32CC0" w:rsidRPr="0048256F">
        <w:rPr>
          <w:rFonts w:ascii="Palatino Linotype" w:eastAsiaTheme="minorEastAsia" w:hAnsi="Palatino Linotype"/>
          <w:color w:val="000000" w:themeColor="text1"/>
          <w:sz w:val="24"/>
          <w:szCs w:val="24"/>
          <w:lang w:val="es-ES_tradnl" w:eastAsia="es-ES"/>
        </w:rPr>
        <w:t>--------------------------------------------------------------------------------------------------------------------------------------------------------------------------------------------------------------------------------------------------------------------------------------------------------------------------------------------------------------------------------------------------------------------------------------------------------------------</w:t>
      </w:r>
    </w:p>
    <w:p w:rsidR="00F32CC0" w:rsidRPr="00A57669" w:rsidRDefault="00F32CC0" w:rsidP="0083601D">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48256F">
        <w:rPr>
          <w:rFonts w:ascii="Palatino Linotype" w:eastAsiaTheme="minorEastAsia" w:hAnsi="Palatino Linotype"/>
          <w:color w:val="000000" w:themeColor="text1"/>
          <w:sz w:val="24"/>
          <w:szCs w:val="24"/>
          <w:lang w:val="es-ES_tradnl" w:eastAsia="es-ES"/>
        </w:rPr>
        <w:t>----------------------------------------------------------------------------------------------------------------------------------------------------------------------------------------------------------------------------------</w:t>
      </w:r>
    </w:p>
    <w:p w:rsidR="003C0EEC" w:rsidRPr="00A57669" w:rsidRDefault="003C0EEC" w:rsidP="00F32C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3C0EEC" w:rsidRPr="00A57669" w:rsidRDefault="003C0EEC" w:rsidP="003C0EEC">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rPr>
          <w:rFonts w:ascii="Palatino Linotype" w:hAnsi="Palatino Linotype"/>
          <w:b/>
          <w:sz w:val="16"/>
        </w:rPr>
      </w:pPr>
    </w:p>
    <w:p w:rsidR="003C0EEC" w:rsidRPr="00A57669" w:rsidRDefault="003C0EEC" w:rsidP="003C0EEC">
      <w:pPr>
        <w:spacing w:after="0" w:line="360" w:lineRule="auto"/>
        <w:rPr>
          <w:rFonts w:ascii="Palatino Linotype" w:hAnsi="Palatino Linotype"/>
          <w:b/>
          <w:sz w:val="12"/>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28"/>
          <w:szCs w:val="18"/>
        </w:rPr>
      </w:pPr>
    </w:p>
    <w:p w:rsidR="003C0EEC" w:rsidRPr="00A57669" w:rsidRDefault="003C0EEC" w:rsidP="003C0EEC">
      <w:pPr>
        <w:spacing w:after="0" w:line="360" w:lineRule="auto"/>
        <w:rPr>
          <w:rFonts w:ascii="Palatino Linotype" w:hAnsi="Palatino Linotype"/>
          <w:b/>
        </w:rPr>
      </w:pPr>
    </w:p>
    <w:p w:rsidR="003C0EEC" w:rsidRDefault="003C0EEC" w:rsidP="003C0EEC">
      <w:pPr>
        <w:spacing w:after="0" w:line="240" w:lineRule="auto"/>
        <w:rPr>
          <w:rFonts w:ascii="Palatino Linotype" w:hAnsi="Palatino Linotype"/>
          <w:b/>
          <w:sz w:val="18"/>
          <w:szCs w:val="18"/>
        </w:rPr>
      </w:pPr>
    </w:p>
    <w:p w:rsidR="003C0EEC" w:rsidRPr="00F472E8" w:rsidRDefault="003C0EEC" w:rsidP="003C0EEC">
      <w:pPr>
        <w:spacing w:after="0" w:line="240" w:lineRule="auto"/>
        <w:rPr>
          <w:rFonts w:ascii="Palatino Linotype" w:hAnsi="Palatino Linotype"/>
          <w:sz w:val="16"/>
          <w:szCs w:val="20"/>
        </w:rPr>
      </w:pPr>
    </w:p>
    <w:p w:rsidR="005136EE" w:rsidRDefault="005136EE"/>
    <w:sectPr w:rsidR="005136EE" w:rsidSect="000E32FA">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6EA" w:rsidRDefault="00BE56EA" w:rsidP="003C0EEC">
      <w:pPr>
        <w:spacing w:after="0" w:line="240" w:lineRule="auto"/>
      </w:pPr>
      <w:r>
        <w:separator/>
      </w:r>
    </w:p>
  </w:endnote>
  <w:endnote w:type="continuationSeparator" w:id="0">
    <w:p w:rsidR="00BE56EA" w:rsidRDefault="00BE56EA" w:rsidP="003C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9A3" w:rsidRPr="000B69FA" w:rsidRDefault="00FB59A3"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0486">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0486">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9A3" w:rsidRPr="000B69FA" w:rsidRDefault="00FB59A3"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04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0486">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6EA" w:rsidRDefault="00BE56EA" w:rsidP="003C0EEC">
      <w:pPr>
        <w:spacing w:after="0" w:line="240" w:lineRule="auto"/>
      </w:pPr>
      <w:r>
        <w:separator/>
      </w:r>
    </w:p>
  </w:footnote>
  <w:footnote w:type="continuationSeparator" w:id="0">
    <w:p w:rsidR="00BE56EA" w:rsidRDefault="00BE56EA" w:rsidP="003C0EEC">
      <w:pPr>
        <w:spacing w:after="0" w:line="240" w:lineRule="auto"/>
      </w:pPr>
      <w:r>
        <w:continuationSeparator/>
      </w:r>
    </w:p>
  </w:footnote>
  <w:footnote w:id="1">
    <w:p w:rsidR="00FB59A3" w:rsidRPr="00911081" w:rsidRDefault="00FB59A3" w:rsidP="00DD0841">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B59A3" w:rsidRPr="00911081" w:rsidRDefault="00FB59A3" w:rsidP="00DD0841">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250" w:rsidRDefault="00BE56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7939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9A3" w:rsidRDefault="00BE56E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7939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B59A3" w:rsidTr="000E32FA">
      <w:trPr>
        <w:trHeight w:val="227"/>
      </w:trPr>
      <w:tc>
        <w:tcPr>
          <w:tcW w:w="5529" w:type="dxa"/>
          <w:hideMark/>
        </w:tcPr>
        <w:p w:rsidR="00FB59A3" w:rsidRDefault="00FB59A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59A3" w:rsidRPr="00B4142F" w:rsidRDefault="00FB59A3" w:rsidP="00DB164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01825/INFOEM/IP/RR/2021 y acumulado</w:t>
          </w:r>
        </w:p>
      </w:tc>
    </w:tr>
    <w:tr w:rsidR="00FB59A3" w:rsidTr="000E32FA">
      <w:trPr>
        <w:trHeight w:val="242"/>
      </w:trPr>
      <w:tc>
        <w:tcPr>
          <w:tcW w:w="5529" w:type="dxa"/>
          <w:hideMark/>
        </w:tcPr>
        <w:p w:rsidR="00FB59A3" w:rsidRDefault="00FB59A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59A3" w:rsidRPr="00F472E8" w:rsidRDefault="00FB59A3" w:rsidP="000E32FA">
          <w:pPr>
            <w:spacing w:after="0" w:line="256" w:lineRule="auto"/>
            <w:ind w:right="214"/>
            <w:jc w:val="right"/>
            <w:rPr>
              <w:rFonts w:ascii="Palatino Linotype" w:hAnsi="Palatino Linotype" w:cs="Arial"/>
              <w:sz w:val="24"/>
              <w:szCs w:val="24"/>
            </w:rPr>
          </w:pPr>
          <w:r w:rsidRPr="00DB164F">
            <w:rPr>
              <w:rFonts w:ascii="Palatino Linotype" w:hAnsi="Palatino Linotype" w:cs="Arial"/>
              <w:sz w:val="24"/>
              <w:szCs w:val="24"/>
            </w:rPr>
            <w:t>Poder Legislativo</w:t>
          </w:r>
        </w:p>
      </w:tc>
    </w:tr>
    <w:tr w:rsidR="00FB59A3" w:rsidTr="000E32FA">
      <w:trPr>
        <w:trHeight w:val="342"/>
      </w:trPr>
      <w:tc>
        <w:tcPr>
          <w:tcW w:w="5529" w:type="dxa"/>
          <w:hideMark/>
        </w:tcPr>
        <w:p w:rsidR="00FB59A3" w:rsidRDefault="00FB59A3"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B59A3" w:rsidRPr="00F472E8" w:rsidRDefault="00FB59A3" w:rsidP="000E32FA">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FB59A3" w:rsidRPr="00696691" w:rsidRDefault="00FB59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B59A3" w:rsidTr="000E32FA">
      <w:trPr>
        <w:trHeight w:val="227"/>
      </w:trPr>
      <w:tc>
        <w:tcPr>
          <w:tcW w:w="5529" w:type="dxa"/>
          <w:hideMark/>
        </w:tcPr>
        <w:p w:rsidR="00FB59A3" w:rsidRDefault="00FB59A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59A3" w:rsidRPr="00B4142F" w:rsidRDefault="00FB59A3" w:rsidP="00DB164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01825/INFOEM/IP/RR/2021 y acumulado</w:t>
          </w:r>
        </w:p>
      </w:tc>
    </w:tr>
    <w:tr w:rsidR="00FB59A3" w:rsidTr="000E32FA">
      <w:trPr>
        <w:trHeight w:val="196"/>
      </w:trPr>
      <w:tc>
        <w:tcPr>
          <w:tcW w:w="5529" w:type="dxa"/>
          <w:hideMark/>
        </w:tcPr>
        <w:p w:rsidR="00FB59A3" w:rsidRDefault="00FB59A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B59A3" w:rsidRPr="00F472E8" w:rsidRDefault="00490486" w:rsidP="000E32FA">
          <w:pPr>
            <w:spacing w:after="0" w:line="256" w:lineRule="auto"/>
            <w:ind w:left="639" w:right="214"/>
            <w:jc w:val="right"/>
            <w:rPr>
              <w:rFonts w:ascii="Palatino Linotype" w:hAnsi="Palatino Linotype" w:cs="Arial"/>
              <w:sz w:val="24"/>
            </w:rPr>
          </w:pPr>
          <w:r>
            <w:rPr>
              <w:rFonts w:ascii="Palatino Linotype" w:hAnsi="Palatino Linotype" w:cs="Arial"/>
              <w:sz w:val="24"/>
            </w:rPr>
            <w:t>xxxx</w:t>
          </w:r>
        </w:p>
      </w:tc>
    </w:tr>
    <w:tr w:rsidR="00FB59A3" w:rsidTr="000E32FA">
      <w:trPr>
        <w:trHeight w:val="242"/>
      </w:trPr>
      <w:tc>
        <w:tcPr>
          <w:tcW w:w="5529" w:type="dxa"/>
          <w:hideMark/>
        </w:tcPr>
        <w:p w:rsidR="00FB59A3" w:rsidRDefault="00FB59A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59A3" w:rsidRPr="00F472E8" w:rsidRDefault="00FB59A3" w:rsidP="000E32FA">
          <w:pPr>
            <w:spacing w:after="0" w:line="256" w:lineRule="auto"/>
            <w:ind w:right="214"/>
            <w:jc w:val="right"/>
            <w:rPr>
              <w:rFonts w:ascii="Palatino Linotype" w:hAnsi="Palatino Linotype" w:cs="Arial"/>
              <w:sz w:val="24"/>
              <w:szCs w:val="20"/>
            </w:rPr>
          </w:pPr>
          <w:r w:rsidRPr="00DB164F">
            <w:rPr>
              <w:rFonts w:ascii="Palatino Linotype" w:hAnsi="Palatino Linotype" w:cs="Arial"/>
              <w:sz w:val="24"/>
              <w:szCs w:val="20"/>
            </w:rPr>
            <w:t>Poder Legislativo</w:t>
          </w:r>
        </w:p>
      </w:tc>
    </w:tr>
    <w:tr w:rsidR="00FB59A3" w:rsidTr="000E32FA">
      <w:trPr>
        <w:trHeight w:val="342"/>
      </w:trPr>
      <w:tc>
        <w:tcPr>
          <w:tcW w:w="5529" w:type="dxa"/>
          <w:hideMark/>
        </w:tcPr>
        <w:p w:rsidR="00FB59A3" w:rsidRDefault="00FB59A3"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B59A3" w:rsidRDefault="00FB59A3" w:rsidP="000E32FA">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FB59A3" w:rsidRPr="00696691" w:rsidRDefault="00BE56EA" w:rsidP="000E32FA">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7939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5FB"/>
    <w:multiLevelType w:val="hybridMultilevel"/>
    <w:tmpl w:val="FAB223A2"/>
    <w:lvl w:ilvl="0" w:tplc="5DE6BF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14C6F2A"/>
    <w:multiLevelType w:val="hybridMultilevel"/>
    <w:tmpl w:val="FCF05098"/>
    <w:lvl w:ilvl="0" w:tplc="4404AC52">
      <w:numFmt w:val="bullet"/>
      <w:lvlText w:val="-"/>
      <w:lvlJc w:val="left"/>
      <w:pPr>
        <w:ind w:left="720" w:hanging="360"/>
      </w:pPr>
      <w:rPr>
        <w:rFonts w:ascii="Palatino Linotype" w:eastAsiaTheme="minorHAnsi" w:hAnsi="Palatino Linotype" w:cstheme="minorBidi"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3"/>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EC"/>
    <w:rsid w:val="000262A8"/>
    <w:rsid w:val="00034B44"/>
    <w:rsid w:val="000D29A4"/>
    <w:rsid w:val="000E32FA"/>
    <w:rsid w:val="000F5002"/>
    <w:rsid w:val="00150C16"/>
    <w:rsid w:val="001F3BA0"/>
    <w:rsid w:val="00210250"/>
    <w:rsid w:val="00215181"/>
    <w:rsid w:val="003319E6"/>
    <w:rsid w:val="003C0EEC"/>
    <w:rsid w:val="003D4C02"/>
    <w:rsid w:val="0048256F"/>
    <w:rsid w:val="00490486"/>
    <w:rsid w:val="00506917"/>
    <w:rsid w:val="005136EE"/>
    <w:rsid w:val="005665AF"/>
    <w:rsid w:val="0060068D"/>
    <w:rsid w:val="0083601D"/>
    <w:rsid w:val="00846928"/>
    <w:rsid w:val="0088070A"/>
    <w:rsid w:val="008C0922"/>
    <w:rsid w:val="009275C1"/>
    <w:rsid w:val="00973474"/>
    <w:rsid w:val="009A40CA"/>
    <w:rsid w:val="009D6C89"/>
    <w:rsid w:val="00A13A45"/>
    <w:rsid w:val="00A70398"/>
    <w:rsid w:val="00AE15EC"/>
    <w:rsid w:val="00B75580"/>
    <w:rsid w:val="00BE56EA"/>
    <w:rsid w:val="00C65217"/>
    <w:rsid w:val="00C73C02"/>
    <w:rsid w:val="00C90BDD"/>
    <w:rsid w:val="00C90C77"/>
    <w:rsid w:val="00CD6908"/>
    <w:rsid w:val="00CF2731"/>
    <w:rsid w:val="00D01D45"/>
    <w:rsid w:val="00D412E6"/>
    <w:rsid w:val="00D92AB6"/>
    <w:rsid w:val="00DB164F"/>
    <w:rsid w:val="00DD0841"/>
    <w:rsid w:val="00E51DD4"/>
    <w:rsid w:val="00E76F1C"/>
    <w:rsid w:val="00E82330"/>
    <w:rsid w:val="00EC4D87"/>
    <w:rsid w:val="00F32CC0"/>
    <w:rsid w:val="00F513F6"/>
    <w:rsid w:val="00F65088"/>
    <w:rsid w:val="00F72E11"/>
    <w:rsid w:val="00FB59A3"/>
    <w:rsid w:val="00FC3229"/>
    <w:rsid w:val="00FF24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2B4FA66-9E5D-4F5D-8615-4A3F6895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EEC"/>
  </w:style>
  <w:style w:type="paragraph" w:styleId="Ttulo1">
    <w:name w:val="heading 1"/>
    <w:basedOn w:val="Normal"/>
    <w:next w:val="Normal"/>
    <w:link w:val="Ttulo1Car"/>
    <w:uiPriority w:val="9"/>
    <w:qFormat/>
    <w:rsid w:val="003C0EE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C0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6C89"/>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 w:eastAsia="es-ES"/>
    </w:rPr>
  </w:style>
  <w:style w:type="paragraph" w:styleId="Ttulo4">
    <w:name w:val="heading 4"/>
    <w:basedOn w:val="Normal"/>
    <w:link w:val="Ttulo4Car"/>
    <w:uiPriority w:val="9"/>
    <w:qFormat/>
    <w:rsid w:val="003C0EE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0EEC"/>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C0EEC"/>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C0EEC"/>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0EE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0EE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0EE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C0EE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0EE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0EE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C0EEC"/>
    <w:rPr>
      <w:color w:val="0563C1" w:themeColor="hyperlink"/>
      <w:u w:val="single"/>
    </w:rPr>
  </w:style>
  <w:style w:type="paragraph" w:styleId="Sinespaciado">
    <w:name w:val="No Spacing"/>
    <w:aliases w:val="Francesa,INAI"/>
    <w:link w:val="SinespaciadoCar"/>
    <w:uiPriority w:val="1"/>
    <w:qFormat/>
    <w:rsid w:val="003C0EE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C0EEC"/>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C0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EEC"/>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3C0EE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C0EEC"/>
    <w:rPr>
      <w:rFonts w:ascii="Times New Roman" w:eastAsia="Times New Roman" w:hAnsi="Times New Roman" w:cs="Times New Roman"/>
      <w:sz w:val="24"/>
      <w:szCs w:val="24"/>
      <w:lang w:val="es-ES" w:eastAsia="es-ES"/>
    </w:rPr>
  </w:style>
  <w:style w:type="character" w:customStyle="1" w:styleId="il">
    <w:name w:val="il"/>
    <w:basedOn w:val="Fuentedeprrafopredeter"/>
    <w:rsid w:val="003C0EEC"/>
  </w:style>
  <w:style w:type="paragraph" w:styleId="Textoindependiente">
    <w:name w:val="Body Text"/>
    <w:basedOn w:val="Normal"/>
    <w:link w:val="TextoindependienteCar"/>
    <w:uiPriority w:val="99"/>
    <w:unhideWhenUsed/>
    <w:qFormat/>
    <w:rsid w:val="003C0EEC"/>
    <w:pPr>
      <w:spacing w:after="120"/>
    </w:pPr>
  </w:style>
  <w:style w:type="character" w:customStyle="1" w:styleId="TextoindependienteCar">
    <w:name w:val="Texto independiente Car"/>
    <w:basedOn w:val="Fuentedeprrafopredeter"/>
    <w:link w:val="Textoindependiente"/>
    <w:uiPriority w:val="99"/>
    <w:rsid w:val="003C0EE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C0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C0EEC"/>
    <w:rPr>
      <w:sz w:val="20"/>
      <w:szCs w:val="20"/>
    </w:rPr>
  </w:style>
  <w:style w:type="paragraph" w:customStyle="1" w:styleId="ROMANOS">
    <w:name w:val="ROMANOS"/>
    <w:basedOn w:val="Normal"/>
    <w:link w:val="ROMANOSCar"/>
    <w:rsid w:val="003C0EE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C0EEC"/>
    <w:rPr>
      <w:rFonts w:ascii="Arial" w:eastAsia="Times New Roman" w:hAnsi="Arial" w:cs="Arial"/>
      <w:sz w:val="18"/>
      <w:szCs w:val="18"/>
      <w:lang w:val="es-ES" w:eastAsia="es-ES"/>
    </w:rPr>
  </w:style>
  <w:style w:type="character" w:styleId="Textoennegrita">
    <w:name w:val="Strong"/>
    <w:uiPriority w:val="22"/>
    <w:qFormat/>
    <w:rsid w:val="003C0EEC"/>
    <w:rPr>
      <w:b/>
      <w:bCs/>
    </w:rPr>
  </w:style>
  <w:style w:type="character" w:customStyle="1" w:styleId="TextodegloboCar">
    <w:name w:val="Texto de globo Car"/>
    <w:basedOn w:val="Fuentedeprrafopredeter"/>
    <w:link w:val="Textodeglobo"/>
    <w:uiPriority w:val="99"/>
    <w:semiHidden/>
    <w:rsid w:val="003C0EEC"/>
    <w:rPr>
      <w:rFonts w:ascii="Segoe UI" w:hAnsi="Segoe UI" w:cs="Segoe UI"/>
      <w:sz w:val="18"/>
      <w:szCs w:val="18"/>
    </w:rPr>
  </w:style>
  <w:style w:type="paragraph" w:styleId="Textodeglobo">
    <w:name w:val="Balloon Text"/>
    <w:basedOn w:val="Normal"/>
    <w:link w:val="TextodegloboCar"/>
    <w:uiPriority w:val="99"/>
    <w:semiHidden/>
    <w:unhideWhenUsed/>
    <w:rsid w:val="003C0EEC"/>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3C0EEC"/>
    <w:rPr>
      <w:sz w:val="20"/>
      <w:szCs w:val="20"/>
    </w:rPr>
  </w:style>
  <w:style w:type="paragraph" w:styleId="Textocomentario">
    <w:name w:val="annotation text"/>
    <w:basedOn w:val="Normal"/>
    <w:link w:val="TextocomentarioCar"/>
    <w:uiPriority w:val="99"/>
    <w:semiHidden/>
    <w:unhideWhenUsed/>
    <w:rsid w:val="003C0EEC"/>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C0EEC"/>
    <w:rPr>
      <w:b/>
      <w:bCs/>
      <w:sz w:val="20"/>
      <w:szCs w:val="20"/>
    </w:rPr>
  </w:style>
  <w:style w:type="paragraph" w:styleId="Asuntodelcomentario">
    <w:name w:val="annotation subject"/>
    <w:basedOn w:val="Textocomentario"/>
    <w:next w:val="Textocomentario"/>
    <w:link w:val="AsuntodelcomentarioCar"/>
    <w:uiPriority w:val="99"/>
    <w:semiHidden/>
    <w:unhideWhenUsed/>
    <w:rsid w:val="003C0EEC"/>
    <w:rPr>
      <w:b/>
      <w:bCs/>
    </w:rPr>
  </w:style>
  <w:style w:type="character" w:customStyle="1" w:styleId="apple-style-span">
    <w:name w:val="apple-style-span"/>
    <w:rsid w:val="003C0EEC"/>
  </w:style>
  <w:style w:type="paragraph" w:styleId="Textosinformato">
    <w:name w:val="Plain Text"/>
    <w:basedOn w:val="Normal"/>
    <w:link w:val="TextosinformatoCar"/>
    <w:rsid w:val="003C0EE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C0EEC"/>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3C0EEC"/>
  </w:style>
  <w:style w:type="character" w:customStyle="1" w:styleId="red">
    <w:name w:val="red"/>
    <w:basedOn w:val="Fuentedeprrafopredeter"/>
    <w:rsid w:val="003C0EEC"/>
  </w:style>
  <w:style w:type="paragraph" w:customStyle="1" w:styleId="francesa">
    <w:name w:val="francesa"/>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3C0EEC"/>
    <w:pPr>
      <w:spacing w:line="221" w:lineRule="atLeast"/>
    </w:pPr>
    <w:rPr>
      <w:rFonts w:ascii="Arial" w:hAnsi="Arial" w:cs="Arial"/>
      <w:color w:val="auto"/>
    </w:rPr>
  </w:style>
  <w:style w:type="paragraph" w:customStyle="1" w:styleId="n2">
    <w:name w:val="n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C0EEC"/>
    <w:rPr>
      <w:i/>
      <w:iCs/>
    </w:rPr>
  </w:style>
  <w:style w:type="paragraph" w:customStyle="1" w:styleId="j">
    <w:name w:val="j"/>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C0EEC"/>
  </w:style>
  <w:style w:type="character" w:customStyle="1" w:styleId="h">
    <w:name w:val="h"/>
    <w:basedOn w:val="Fuentedeprrafopredeter"/>
    <w:rsid w:val="003C0EEC"/>
  </w:style>
  <w:style w:type="character" w:customStyle="1" w:styleId="i1">
    <w:name w:val="i1"/>
    <w:basedOn w:val="Fuentedeprrafopredeter"/>
    <w:rsid w:val="003C0EEC"/>
  </w:style>
  <w:style w:type="paragraph" w:styleId="Sangradetextonormal">
    <w:name w:val="Body Text Indent"/>
    <w:basedOn w:val="Normal"/>
    <w:link w:val="SangradetextonormalCar"/>
    <w:uiPriority w:val="99"/>
    <w:unhideWhenUsed/>
    <w:rsid w:val="003C0EE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3C0EEC"/>
    <w:rPr>
      <w:rFonts w:ascii="Calibri" w:eastAsia="Calibri" w:hAnsi="Calibri" w:cs="Times New Roman"/>
    </w:rPr>
  </w:style>
  <w:style w:type="paragraph" w:styleId="NormalWeb">
    <w:name w:val="Normal (Web)"/>
    <w:basedOn w:val="Normal"/>
    <w:uiPriority w:val="99"/>
    <w:rsid w:val="003C0EE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3C0EEC"/>
  </w:style>
  <w:style w:type="character" w:customStyle="1" w:styleId="Ttulo3Car">
    <w:name w:val="Título 3 Car"/>
    <w:basedOn w:val="Fuentedeprrafopredeter"/>
    <w:link w:val="Ttulo3"/>
    <w:uiPriority w:val="9"/>
    <w:rsid w:val="009D6C89"/>
    <w:rPr>
      <w:rFonts w:asciiTheme="majorHAnsi" w:eastAsiaTheme="majorEastAsia" w:hAnsiTheme="majorHAnsi" w:cstheme="majorBidi"/>
      <w:color w:val="1F4D78" w:themeColor="accent1" w:themeShade="7F"/>
      <w:sz w:val="24"/>
      <w:szCs w:val="24"/>
      <w:lang w:val="es-ES" w:eastAsia="es-ES"/>
    </w:rPr>
  </w:style>
  <w:style w:type="character" w:customStyle="1" w:styleId="normaltextrun">
    <w:name w:val="normaltextrun"/>
    <w:basedOn w:val="Fuentedeprrafopredeter"/>
    <w:rsid w:val="009D6C89"/>
  </w:style>
  <w:style w:type="paragraph" w:customStyle="1" w:styleId="paragraph">
    <w:name w:val="paragraph"/>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9D6C89"/>
    <w:rPr>
      <w:color w:val="605E5C"/>
      <w:shd w:val="clear" w:color="auto" w:fill="E1DFDD"/>
    </w:rPr>
  </w:style>
  <w:style w:type="paragraph" w:customStyle="1" w:styleId="Texto">
    <w:name w:val="Texto"/>
    <w:basedOn w:val="Normal"/>
    <w:link w:val="TextoCar"/>
    <w:qFormat/>
    <w:rsid w:val="009D6C8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9D6C89"/>
    <w:rPr>
      <w:rFonts w:ascii="Arial" w:eastAsia="Times New Roman" w:hAnsi="Arial" w:cs="Arial"/>
      <w:sz w:val="18"/>
      <w:szCs w:val="18"/>
      <w:lang w:eastAsia="es-ES"/>
    </w:rPr>
  </w:style>
  <w:style w:type="character" w:customStyle="1" w:styleId="eop">
    <w:name w:val="eop"/>
    <w:basedOn w:val="Fuentedeprrafopredeter"/>
    <w:rsid w:val="009D6C89"/>
  </w:style>
  <w:style w:type="paragraph" w:customStyle="1" w:styleId="Standard">
    <w:name w:val="Standard"/>
    <w:rsid w:val="009D6C8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semiHidden/>
    <w:unhideWhenUsed/>
    <w:rsid w:val="009D6C89"/>
    <w:pPr>
      <w:spacing w:after="0" w:line="240" w:lineRule="auto"/>
    </w:pPr>
    <w:rPr>
      <w:rFonts w:ascii="Times New Roman" w:eastAsia="Times New Roman" w:hAnsi="Times New Roman" w:cs="Times New Roman"/>
      <w:sz w:val="24"/>
      <w:szCs w:val="24"/>
      <w:lang w:val="es-ES" w:eastAsia="es-ES"/>
    </w:rPr>
  </w:style>
  <w:style w:type="character" w:customStyle="1" w:styleId="m2871584667633129156gmail-apple-converted-space">
    <w:name w:val="m_2871584667633129156gmail-apple-converted-space"/>
    <w:basedOn w:val="Fuentedeprrafopredeter"/>
    <w:rsid w:val="009D6C89"/>
  </w:style>
  <w:style w:type="character" w:customStyle="1" w:styleId="m2871584667633129156gmail-msofootnotereference">
    <w:name w:val="m_2871584667633129156gmail-msofootnotereference"/>
    <w:basedOn w:val="Fuentedeprrafopredeter"/>
    <w:rsid w:val="009D6C89"/>
  </w:style>
  <w:style w:type="paragraph" w:customStyle="1" w:styleId="m2871584667633129156gmail-msofootnotetext">
    <w:name w:val="m_2871584667633129156gmail-msofootnotetext"/>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9D6C89"/>
    <w:rPr>
      <w:color w:val="954F72" w:themeColor="followedHyperlink"/>
      <w:u w:val="single"/>
    </w:rPr>
  </w:style>
  <w:style w:type="paragraph" w:styleId="Lista">
    <w:name w:val="List"/>
    <w:basedOn w:val="Normal"/>
    <w:uiPriority w:val="99"/>
    <w:unhideWhenUsed/>
    <w:rsid w:val="009D6C8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9D6C89"/>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9D6C89"/>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9D6C8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D6C89"/>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6C89"/>
    <w:rPr>
      <w:rFonts w:ascii="Times New Roman" w:eastAsia="Times New Roman" w:hAnsi="Times New Roman" w:cs="Times New Roman"/>
      <w:sz w:val="24"/>
      <w:szCs w:val="24"/>
      <w:lang w:val="es-ES" w:eastAsia="es-ES"/>
    </w:rPr>
  </w:style>
  <w:style w:type="character" w:customStyle="1" w:styleId="u">
    <w:name w:val="u"/>
    <w:basedOn w:val="Fuentedeprrafopredeter"/>
    <w:rsid w:val="009D6C89"/>
  </w:style>
  <w:style w:type="character" w:customStyle="1" w:styleId="TextonotapieCar1">
    <w:name w:val="Texto nota pie Car1"/>
    <w:basedOn w:val="Fuentedeprrafopredeter"/>
    <w:uiPriority w:val="99"/>
    <w:rsid w:val="009D6C89"/>
    <w:rPr>
      <w:sz w:val="20"/>
      <w:szCs w:val="20"/>
    </w:rPr>
  </w:style>
  <w:style w:type="paragraph" w:customStyle="1" w:styleId="rtejustify">
    <w:name w:val="rtejustify"/>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9D6C89"/>
  </w:style>
  <w:style w:type="table" w:styleId="Tabladelista1clara-nfasis1">
    <w:name w:val="List Table 1 Light Accent 1"/>
    <w:basedOn w:val="Tablanormal"/>
    <w:uiPriority w:val="46"/>
    <w:rsid w:val="009D6C89"/>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7180717751901043621gmail-msofootnotereference">
    <w:name w:val="m_-7180717751901043621gmail-msofootnotereference"/>
    <w:basedOn w:val="Fuentedeprrafopredeter"/>
    <w:rsid w:val="009D6C89"/>
  </w:style>
  <w:style w:type="character" w:customStyle="1" w:styleId="m-3579365149168697376gmail-msofootnotereference">
    <w:name w:val="m_-3579365149168697376gmail-msofootnotereference"/>
    <w:basedOn w:val="Fuentedeprrafopredeter"/>
    <w:rsid w:val="009D6C89"/>
  </w:style>
  <w:style w:type="paragraph" w:customStyle="1" w:styleId="m-3579365149168697376gmail-msofootnotetext">
    <w:name w:val="m_-3579365149168697376gmail-msofootnotetext"/>
    <w:basedOn w:val="Normal"/>
    <w:rsid w:val="009D6C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9D6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38</Pages>
  <Words>9618</Words>
  <Characters>52900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12</cp:revision>
  <dcterms:created xsi:type="dcterms:W3CDTF">2021-05-05T00:04:00Z</dcterms:created>
  <dcterms:modified xsi:type="dcterms:W3CDTF">2021-06-18T00:24:00Z</dcterms:modified>
</cp:coreProperties>
</file>