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0E1EA" w14:textId="7FD6AE8D" w:rsidR="00BD144B" w:rsidRPr="00667998" w:rsidRDefault="00BD144B" w:rsidP="00BD144B">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669B1">
        <w:rPr>
          <w:rFonts w:ascii="Palatino Linotype" w:eastAsia="Times New Roman" w:hAnsi="Palatino Linotype" w:cs="Arial"/>
          <w:color w:val="000000"/>
          <w:sz w:val="24"/>
          <w:szCs w:val="24"/>
          <w:lang w:eastAsia="es-MX"/>
        </w:rPr>
        <w:t>veinticuatro</w:t>
      </w:r>
      <w:r>
        <w:rPr>
          <w:rFonts w:ascii="Palatino Linotype" w:eastAsia="Times New Roman" w:hAnsi="Palatino Linotype" w:cs="Arial"/>
          <w:color w:val="000000"/>
          <w:sz w:val="24"/>
          <w:szCs w:val="24"/>
          <w:lang w:eastAsia="es-MX"/>
        </w:rPr>
        <w:t xml:space="preserve"> de noviembre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054788AE" w14:textId="77777777" w:rsidR="00BD144B" w:rsidRPr="00667998" w:rsidRDefault="00BD144B" w:rsidP="00BD144B">
      <w:pPr>
        <w:shd w:val="clear" w:color="auto" w:fill="FFFFFF"/>
        <w:spacing w:after="0" w:line="360" w:lineRule="auto"/>
        <w:jc w:val="both"/>
        <w:rPr>
          <w:rFonts w:ascii="Palatino Linotype" w:eastAsia="Times New Roman" w:hAnsi="Palatino Linotype" w:cs="Arial"/>
          <w:color w:val="000000"/>
          <w:sz w:val="2"/>
          <w:szCs w:val="24"/>
          <w:lang w:eastAsia="es-MX"/>
        </w:rPr>
      </w:pPr>
    </w:p>
    <w:p w14:paraId="2453374E" w14:textId="77777777" w:rsidR="00BD144B" w:rsidRPr="00667998" w:rsidRDefault="00BD144B" w:rsidP="00BD144B">
      <w:pPr>
        <w:tabs>
          <w:tab w:val="left" w:pos="1701"/>
        </w:tabs>
        <w:spacing w:after="0" w:line="360" w:lineRule="auto"/>
        <w:jc w:val="both"/>
        <w:rPr>
          <w:rFonts w:ascii="Palatino Linotype" w:hAnsi="Palatino Linotype" w:cs="Arial"/>
          <w:b/>
          <w:sz w:val="24"/>
        </w:rPr>
      </w:pPr>
    </w:p>
    <w:p w14:paraId="277D78BD" w14:textId="27E015B8" w:rsidR="00BD144B" w:rsidRPr="00667998" w:rsidRDefault="00BD144B" w:rsidP="00BD144B">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04945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proofErr w:type="spellStart"/>
      <w:r w:rsidR="00E25433">
        <w:rPr>
          <w:rFonts w:ascii="Palatino Linotype" w:hAnsi="Palatino Linotype" w:cs="Arial"/>
          <w:b/>
          <w:sz w:val="24"/>
          <w:szCs w:val="24"/>
        </w:rPr>
        <w:t>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l</w:t>
      </w:r>
      <w:r>
        <w:rPr>
          <w:rFonts w:ascii="Palatino Linotype" w:hAnsi="Palatino Linotype" w:cs="Arial"/>
          <w:b/>
          <w:bCs/>
          <w:sz w:val="24"/>
          <w:szCs w:val="24"/>
        </w:rPr>
        <w:t>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Organismo Agua y Saneamiento de Toluca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38DB67E" w14:textId="77777777" w:rsidR="00BD144B" w:rsidRDefault="00BD144B" w:rsidP="00BD144B">
      <w:pPr>
        <w:tabs>
          <w:tab w:val="left" w:pos="1701"/>
        </w:tabs>
        <w:spacing w:after="0" w:line="360" w:lineRule="auto"/>
        <w:jc w:val="both"/>
        <w:rPr>
          <w:rFonts w:ascii="Palatino Linotype" w:hAnsi="Palatino Linotype" w:cs="Arial"/>
          <w:sz w:val="24"/>
        </w:rPr>
      </w:pPr>
    </w:p>
    <w:p w14:paraId="0EEC1E81" w14:textId="77777777" w:rsidR="00AF14D9" w:rsidRPr="004A1460" w:rsidRDefault="00AF14D9" w:rsidP="00BD144B">
      <w:pPr>
        <w:tabs>
          <w:tab w:val="left" w:pos="1701"/>
        </w:tabs>
        <w:spacing w:after="0" w:line="360" w:lineRule="auto"/>
        <w:jc w:val="both"/>
        <w:rPr>
          <w:rFonts w:ascii="Palatino Linotype" w:hAnsi="Palatino Linotype" w:cs="Arial"/>
          <w:sz w:val="24"/>
        </w:rPr>
      </w:pPr>
    </w:p>
    <w:p w14:paraId="6846FBD1" w14:textId="77777777" w:rsidR="00BD144B" w:rsidRPr="00667998" w:rsidRDefault="00BD144B" w:rsidP="00BD144B">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6377C30" w14:textId="77777777" w:rsidR="00BD144B" w:rsidRPr="00667998" w:rsidRDefault="00BD144B" w:rsidP="00BD144B">
      <w:pPr>
        <w:spacing w:after="0" w:line="360" w:lineRule="auto"/>
        <w:jc w:val="center"/>
        <w:rPr>
          <w:rFonts w:ascii="Palatino Linotype" w:hAnsi="Palatino Linotype"/>
          <w:b/>
          <w:sz w:val="24"/>
        </w:rPr>
      </w:pPr>
    </w:p>
    <w:p w14:paraId="19A3E933" w14:textId="77777777" w:rsidR="00BD144B" w:rsidRPr="00667998" w:rsidRDefault="00BD144B" w:rsidP="00BD144B">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40360000" w14:textId="2294EC32" w:rsidR="00BD144B" w:rsidRDefault="00BD144B" w:rsidP="00BD144B">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740BBC">
        <w:rPr>
          <w:rFonts w:ascii="Palatino Linotype" w:hAnsi="Palatino Linotype" w:cs="Arial"/>
          <w:sz w:val="24"/>
        </w:rPr>
        <w:t>nueve</w:t>
      </w:r>
      <w:r w:rsidRPr="00667998">
        <w:rPr>
          <w:rFonts w:ascii="Palatino Linotype" w:hAnsi="Palatino Linotype" w:cs="Arial"/>
          <w:sz w:val="24"/>
        </w:rPr>
        <w:t xml:space="preserve"> de </w:t>
      </w:r>
      <w:r w:rsidR="00740BBC">
        <w:rPr>
          <w:rFonts w:ascii="Palatino Linotype" w:hAnsi="Palatino Linotype" w:cs="Arial"/>
          <w:sz w:val="24"/>
        </w:rPr>
        <w:t>septiembre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w:t>
      </w:r>
      <w:r w:rsidR="00740BBC">
        <w:rPr>
          <w:rFonts w:ascii="Palatino Linotype" w:hAnsi="Palatino Linotype" w:cs="Arial"/>
          <w:sz w:val="24"/>
        </w:rPr>
        <w:t>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740BBC" w:rsidRPr="00740BBC">
        <w:rPr>
          <w:rFonts w:ascii="Palatino Linotype" w:hAnsi="Palatino Linotype" w:cs="Arial"/>
          <w:b/>
          <w:sz w:val="24"/>
        </w:rPr>
        <w:t>00075/OASTOL/IP/2021</w:t>
      </w:r>
      <w:r w:rsidRPr="00667998">
        <w:rPr>
          <w:rFonts w:ascii="Palatino Linotype" w:hAnsi="Palatino Linotype" w:cs="Arial"/>
          <w:sz w:val="24"/>
        </w:rPr>
        <w:t>, mediante la cual solicitó lo siguiente:</w:t>
      </w:r>
    </w:p>
    <w:p w14:paraId="72AADBDC" w14:textId="77777777" w:rsidR="00BD144B" w:rsidRPr="00667998" w:rsidRDefault="00BD144B" w:rsidP="00BD144B">
      <w:pPr>
        <w:spacing w:after="0" w:line="360" w:lineRule="auto"/>
        <w:jc w:val="both"/>
        <w:rPr>
          <w:rFonts w:ascii="Palatino Linotype" w:hAnsi="Palatino Linotype" w:cs="Arial"/>
          <w:sz w:val="24"/>
        </w:rPr>
      </w:pPr>
    </w:p>
    <w:p w14:paraId="1FC17B4A" w14:textId="0A85E95D" w:rsidR="00BD144B" w:rsidRDefault="00BD144B" w:rsidP="00BD144B">
      <w:pPr>
        <w:jc w:val="both"/>
        <w:rPr>
          <w:rFonts w:ascii="Palatino Linotype" w:hAnsi="Palatino Linotype" w:cs="Arial"/>
          <w:i/>
          <w:sz w:val="24"/>
        </w:rPr>
      </w:pPr>
      <w:bookmarkStart w:id="0" w:name="_Hlk82038186"/>
      <w:r w:rsidRPr="00667998">
        <w:rPr>
          <w:rFonts w:ascii="Palatino Linotype" w:hAnsi="Palatino Linotype" w:cs="Arial"/>
          <w:i/>
          <w:sz w:val="24"/>
        </w:rPr>
        <w:t>“</w:t>
      </w:r>
      <w:r w:rsidR="00740BBC" w:rsidRPr="00740BBC">
        <w:rPr>
          <w:rFonts w:ascii="Palatino Linotype" w:hAnsi="Palatino Linotype" w:cs="Arial"/>
          <w:i/>
          <w:sz w:val="24"/>
        </w:rPr>
        <w:t>Para el Organismo Agua y Saneamiento de Toluca: Copia en formato digital de la totalidad del estudio y sus anexo del PROYECTO INTEGRAL PARA LA REVISIÓN HIDROLÓGICA E HIDRÁULICA DEL RÍO VERDIGUEL PARA LA EJECUCIÓN DE LAS OBRAS DEL REFORZAMIENTO Y/O DESVÍO, EN LOS SITIOS DE RIESGOS EN ZONA METROPOLITANA DE LA CIUDAD DE TOLUCA ESTADO DE MÉXICO.</w:t>
      </w:r>
      <w:r w:rsidRPr="00667998">
        <w:rPr>
          <w:rFonts w:ascii="Palatino Linotype" w:hAnsi="Palatino Linotype" w:cs="Arial"/>
          <w:i/>
          <w:sz w:val="24"/>
        </w:rPr>
        <w:t>” (Sic).</w:t>
      </w:r>
    </w:p>
    <w:p w14:paraId="5CA37CCE" w14:textId="77777777" w:rsidR="00BD144B" w:rsidRPr="00667998" w:rsidRDefault="00BD144B" w:rsidP="00BD144B">
      <w:pPr>
        <w:jc w:val="both"/>
        <w:rPr>
          <w:rFonts w:ascii="Palatino Linotype" w:hAnsi="Palatino Linotype" w:cs="Arial"/>
          <w:i/>
          <w:sz w:val="24"/>
        </w:rPr>
      </w:pPr>
    </w:p>
    <w:bookmarkEnd w:id="0"/>
    <w:p w14:paraId="06F7CA26" w14:textId="77777777" w:rsidR="00BD144B" w:rsidRPr="00667998" w:rsidRDefault="00BD144B" w:rsidP="00BD144B">
      <w:pPr>
        <w:spacing w:after="0" w:line="360" w:lineRule="auto"/>
        <w:ind w:right="850"/>
        <w:jc w:val="both"/>
        <w:rPr>
          <w:rFonts w:ascii="Palatino Linotype" w:hAnsi="Palatino Linotype" w:cs="Arial"/>
          <w:b/>
          <w:sz w:val="2"/>
        </w:rPr>
      </w:pPr>
    </w:p>
    <w:p w14:paraId="6B12C914" w14:textId="77777777" w:rsidR="00BD144B" w:rsidRPr="00667998" w:rsidRDefault="00BD144B" w:rsidP="00740BBC">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AF4BB1">
        <w:rPr>
          <w:rFonts w:ascii="Palatino Linotype" w:hAnsi="Palatino Linotype" w:cs="Arial"/>
          <w:sz w:val="24"/>
        </w:rPr>
        <w:t>A través del</w:t>
      </w:r>
      <w:r w:rsidRPr="00AF4BB1">
        <w:rPr>
          <w:rFonts w:ascii="Palatino Linotype" w:hAnsi="Palatino Linotype" w:cs="Arial"/>
          <w:b/>
          <w:sz w:val="24"/>
        </w:rPr>
        <w:t xml:space="preserve"> </w:t>
      </w:r>
      <w:r w:rsidRPr="00667998">
        <w:rPr>
          <w:rFonts w:ascii="Palatino Linotype" w:hAnsi="Palatino Linotype" w:cs="Arial"/>
          <w:sz w:val="24"/>
        </w:rPr>
        <w:t>Sistema de Acceso a la Información Mexiquense</w:t>
      </w:r>
      <w:r w:rsidRPr="00AF4BB1">
        <w:rPr>
          <w:rFonts w:ascii="Palatino Linotype" w:hAnsi="Palatino Linotype" w:cs="Arial"/>
          <w:b/>
          <w:sz w:val="24"/>
        </w:rPr>
        <w:t xml:space="preserve"> (</w:t>
      </w:r>
      <w:r>
        <w:rPr>
          <w:rFonts w:ascii="Palatino Linotype" w:hAnsi="Palatino Linotype" w:cs="Arial"/>
          <w:b/>
          <w:sz w:val="24"/>
        </w:rPr>
        <w:t>SAIMEX</w:t>
      </w:r>
      <w:r w:rsidRPr="00AF4BB1">
        <w:rPr>
          <w:rFonts w:ascii="Palatino Linotype" w:hAnsi="Palatino Linotype" w:cs="Arial"/>
          <w:b/>
          <w:sz w:val="24"/>
        </w:rPr>
        <w:t>).</w:t>
      </w:r>
    </w:p>
    <w:p w14:paraId="4AB8E3B9" w14:textId="77777777" w:rsidR="00BD144B" w:rsidRDefault="00BD144B" w:rsidP="00BD144B">
      <w:pPr>
        <w:spacing w:after="0" w:line="360" w:lineRule="auto"/>
        <w:jc w:val="both"/>
        <w:rPr>
          <w:rFonts w:ascii="Palatino Linotype" w:hAnsi="Palatino Linotype" w:cs="Arial"/>
          <w:b/>
          <w:sz w:val="24"/>
        </w:rPr>
      </w:pPr>
    </w:p>
    <w:p w14:paraId="320519EF" w14:textId="77777777" w:rsidR="00BD144B" w:rsidRDefault="00BD144B" w:rsidP="00BD144B">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08C0A49E" w14:textId="61F4BCA9" w:rsidR="00BD144B" w:rsidRDefault="00BD144B" w:rsidP="00BD144B">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w:t>
      </w:r>
      <w:r w:rsidR="00E669B1">
        <w:rPr>
          <w:rFonts w:ascii="Palatino Linotype" w:hAnsi="Palatino Linotype"/>
        </w:rPr>
        <w:t xml:space="preserve"> del</w:t>
      </w:r>
      <w:r w:rsidRPr="00D67FC4">
        <w:rPr>
          <w:rFonts w:ascii="Palatino Linotype" w:hAnsi="Palatino Linotype"/>
        </w:rPr>
        <w:t xml:space="preserve"> electrónico</w:t>
      </w:r>
      <w:r w:rsidR="00E669B1">
        <w:rPr>
          <w:rFonts w:ascii="Palatino Linotype" w:hAnsi="Palatino Linotype"/>
        </w:rPr>
        <w:t xml:space="preserve"> </w:t>
      </w:r>
      <w:r w:rsidR="00E669B1" w:rsidRPr="00667998">
        <w:rPr>
          <w:rFonts w:ascii="Palatino Linotype" w:hAnsi="Palatino Linotype" w:cs="Arial"/>
        </w:rPr>
        <w:t xml:space="preserve">Sistema de Acceso a la Información Mexiquense, en lo subsecuente </w:t>
      </w:r>
      <w:r w:rsidR="00E669B1">
        <w:rPr>
          <w:rFonts w:ascii="Palatino Linotype" w:hAnsi="Palatino Linotype" w:cs="Arial"/>
        </w:rPr>
        <w:t>(</w:t>
      </w:r>
      <w:r w:rsidR="00E669B1" w:rsidRPr="00667998">
        <w:rPr>
          <w:rFonts w:ascii="Palatino Linotype" w:hAnsi="Palatino Linotype" w:cs="Arial"/>
          <w:b/>
        </w:rPr>
        <w:t>SAIMEX</w:t>
      </w:r>
      <w:r w:rsidR="00E669B1">
        <w:rPr>
          <w:rFonts w:ascii="Palatino Linotype" w:hAnsi="Palatino Linotype" w:cs="Arial"/>
          <w:b/>
        </w:rPr>
        <w:t>)</w:t>
      </w:r>
      <w:r w:rsidRPr="00D67FC4">
        <w:rPr>
          <w:rFonts w:ascii="Palatino Linotype" w:hAnsi="Palatino Linotype"/>
        </w:rPr>
        <w:t>,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E1520E">
        <w:rPr>
          <w:rFonts w:ascii="Palatino Linotype" w:hAnsi="Palatino Linotype" w:cs="Arial"/>
        </w:rPr>
        <w:t>primero</w:t>
      </w:r>
      <w:r>
        <w:rPr>
          <w:rFonts w:ascii="Palatino Linotype" w:hAnsi="Palatino Linotype" w:cs="Arial"/>
        </w:rPr>
        <w:t xml:space="preserve"> de o</w:t>
      </w:r>
      <w:r w:rsidR="00E1520E">
        <w:rPr>
          <w:rFonts w:ascii="Palatino Linotype" w:hAnsi="Palatino Linotype" w:cs="Arial"/>
        </w:rPr>
        <w:t>ctubre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6177FD1D" w14:textId="77777777" w:rsidR="00BD144B" w:rsidRPr="004A1460" w:rsidRDefault="00BD144B" w:rsidP="00BD144B">
      <w:pPr>
        <w:pStyle w:val="Sinespaciado"/>
      </w:pPr>
    </w:p>
    <w:p w14:paraId="303BAF29" w14:textId="77777777" w:rsidR="00E1520E" w:rsidRPr="00E1520E" w:rsidRDefault="00BD144B" w:rsidP="00E1520E">
      <w:pPr>
        <w:spacing w:after="0" w:line="240" w:lineRule="auto"/>
        <w:ind w:left="567" w:right="709"/>
        <w:jc w:val="both"/>
        <w:rPr>
          <w:rFonts w:ascii="Palatino Linotype" w:hAnsi="Palatino Linotype" w:cs="Arial"/>
          <w:i/>
        </w:rPr>
      </w:pPr>
      <w:r w:rsidRPr="00667998">
        <w:rPr>
          <w:rFonts w:ascii="Palatino Linotype" w:hAnsi="Palatino Linotype" w:cs="Arial"/>
          <w:i/>
        </w:rPr>
        <w:t>“</w:t>
      </w:r>
      <w:r w:rsidR="00E1520E" w:rsidRPr="00E1520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BB7435" w14:textId="77777777" w:rsidR="00E1520E" w:rsidRPr="00E1520E" w:rsidRDefault="00E1520E" w:rsidP="00E1520E">
      <w:pPr>
        <w:spacing w:after="0" w:line="240" w:lineRule="auto"/>
        <w:ind w:left="567" w:right="709"/>
        <w:jc w:val="both"/>
        <w:rPr>
          <w:rFonts w:ascii="Palatino Linotype" w:hAnsi="Palatino Linotype" w:cs="Arial"/>
          <w:i/>
        </w:rPr>
      </w:pPr>
      <w:r w:rsidRPr="00E1520E">
        <w:rPr>
          <w:rFonts w:ascii="Palatino Linotype" w:hAnsi="Palatino Linotype" w:cs="Arial"/>
          <w:i/>
        </w:rPr>
        <w:t>SE ENVÍA OFICIO 200C12000/242/2021 Y SE ANEXA INFORMACIÓN</w:t>
      </w:r>
    </w:p>
    <w:p w14:paraId="3E661DEC" w14:textId="77777777" w:rsidR="00E1520E" w:rsidRPr="00E1520E" w:rsidRDefault="00E1520E" w:rsidP="00E1520E">
      <w:pPr>
        <w:spacing w:after="0" w:line="240" w:lineRule="auto"/>
        <w:ind w:left="567" w:right="709"/>
        <w:jc w:val="both"/>
        <w:rPr>
          <w:rFonts w:ascii="Palatino Linotype" w:hAnsi="Palatino Linotype" w:cs="Arial"/>
          <w:i/>
        </w:rPr>
      </w:pPr>
      <w:r w:rsidRPr="00E1520E">
        <w:rPr>
          <w:rFonts w:ascii="Palatino Linotype" w:hAnsi="Palatino Linotype" w:cs="Arial"/>
          <w:i/>
        </w:rPr>
        <w:t>ATENTAMENTE</w:t>
      </w:r>
    </w:p>
    <w:p w14:paraId="5BE5E429" w14:textId="2A328462" w:rsidR="00BD144B" w:rsidRDefault="00E1520E" w:rsidP="00E1520E">
      <w:pPr>
        <w:spacing w:after="0" w:line="240" w:lineRule="auto"/>
        <w:ind w:left="567" w:right="709"/>
        <w:jc w:val="both"/>
        <w:rPr>
          <w:rFonts w:ascii="Palatino Linotype" w:hAnsi="Palatino Linotype" w:cs="Arial"/>
          <w:i/>
        </w:rPr>
      </w:pPr>
      <w:r w:rsidRPr="00E1520E">
        <w:rPr>
          <w:rFonts w:ascii="Palatino Linotype" w:hAnsi="Palatino Linotype" w:cs="Arial"/>
          <w:i/>
        </w:rPr>
        <w:t xml:space="preserve">L.D. CLAUDETTE TAPIA CONTRERAS </w:t>
      </w:r>
      <w:r w:rsidR="00BD144B" w:rsidRPr="00667998">
        <w:rPr>
          <w:rFonts w:ascii="Palatino Linotype" w:hAnsi="Palatino Linotype" w:cs="Arial"/>
          <w:i/>
        </w:rPr>
        <w:t>“(Sic).</w:t>
      </w:r>
    </w:p>
    <w:p w14:paraId="1D6EE817" w14:textId="77777777" w:rsidR="00BD144B" w:rsidRPr="005171EC" w:rsidRDefault="00BD144B" w:rsidP="00BD144B">
      <w:pPr>
        <w:spacing w:after="0" w:line="240" w:lineRule="auto"/>
        <w:ind w:left="567" w:right="567"/>
        <w:jc w:val="both"/>
        <w:rPr>
          <w:rFonts w:ascii="Palatino Linotype" w:hAnsi="Palatino Linotype" w:cs="Arial"/>
          <w:i/>
        </w:rPr>
      </w:pPr>
    </w:p>
    <w:p w14:paraId="42CA831C" w14:textId="77777777" w:rsidR="00BD144B" w:rsidRPr="00667998" w:rsidRDefault="00BD144B" w:rsidP="00BD144B">
      <w:pPr>
        <w:pStyle w:val="Sinespaciado"/>
      </w:pPr>
    </w:p>
    <w:p w14:paraId="6E14B152" w14:textId="3D42D5A3" w:rsidR="00BD144B" w:rsidRDefault="00BD144B" w:rsidP="00E1520E">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bookmarkStart w:id="1" w:name="_Hlk82038214"/>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r w:rsidRPr="006F3258">
        <w:rPr>
          <w:rFonts w:ascii="Palatino Linotype" w:hAnsi="Palatino Linotype" w:cs="Arial"/>
          <w:i/>
          <w:sz w:val="24"/>
          <w:szCs w:val="24"/>
        </w:rPr>
        <w:t>“</w:t>
      </w:r>
      <w:bookmarkEnd w:id="1"/>
      <w:r w:rsidR="00E1520E" w:rsidRPr="00E1520E">
        <w:rPr>
          <w:rFonts w:ascii="Palatino Linotype" w:hAnsi="Palatino Linotype"/>
          <w:i/>
          <w:sz w:val="24"/>
          <w:szCs w:val="24"/>
        </w:rPr>
        <w:t>V.3 DISEÑO Y PROYECTO ESTRUCTURAL.pdf</w:t>
      </w:r>
      <w:r w:rsidR="00E1520E">
        <w:rPr>
          <w:rFonts w:ascii="Palatino Linotype" w:hAnsi="Palatino Linotype"/>
          <w:i/>
          <w:sz w:val="24"/>
          <w:szCs w:val="24"/>
        </w:rPr>
        <w:t>”, “</w:t>
      </w:r>
      <w:r w:rsidR="00E1520E" w:rsidRPr="00E1520E">
        <w:rPr>
          <w:rFonts w:ascii="Palatino Linotype" w:hAnsi="Palatino Linotype"/>
          <w:i/>
          <w:sz w:val="24"/>
          <w:szCs w:val="24"/>
        </w:rPr>
        <w:t>IV.1 VISITA DE INSPECCIÓN Y RECONOCIMIENTO.pdf</w:t>
      </w:r>
      <w:r w:rsidR="00E1520E">
        <w:rPr>
          <w:rFonts w:ascii="Palatino Linotype" w:hAnsi="Palatino Linotype"/>
          <w:i/>
          <w:sz w:val="24"/>
          <w:szCs w:val="24"/>
        </w:rPr>
        <w:t>”, “</w:t>
      </w:r>
      <w:r w:rsidR="00E1520E" w:rsidRPr="00E1520E">
        <w:rPr>
          <w:rFonts w:ascii="Palatino Linotype" w:hAnsi="Palatino Linotype"/>
          <w:i/>
          <w:sz w:val="24"/>
          <w:szCs w:val="24"/>
        </w:rPr>
        <w:t>V.1 EVALUACIÓN Y DIAGNÓSTICO.pdf</w:t>
      </w:r>
      <w:r w:rsidR="00E1520E">
        <w:rPr>
          <w:rFonts w:ascii="Palatino Linotype" w:hAnsi="Palatino Linotype"/>
          <w:i/>
          <w:sz w:val="24"/>
          <w:szCs w:val="24"/>
        </w:rPr>
        <w:t>”, “</w:t>
      </w:r>
      <w:r w:rsidR="00E1520E" w:rsidRPr="00E1520E">
        <w:rPr>
          <w:rFonts w:ascii="Palatino Linotype" w:hAnsi="Palatino Linotype"/>
          <w:i/>
          <w:sz w:val="24"/>
          <w:szCs w:val="24"/>
        </w:rPr>
        <w:t>IV.6 ESTUDIO Y LEVANTAMIENTO TOPOGRÁFICO.pdf</w:t>
      </w:r>
      <w:r w:rsidR="00E1520E">
        <w:rPr>
          <w:rFonts w:ascii="Palatino Linotype" w:hAnsi="Palatino Linotype"/>
          <w:i/>
          <w:sz w:val="24"/>
          <w:szCs w:val="24"/>
        </w:rPr>
        <w:t>”, “</w:t>
      </w:r>
      <w:r w:rsidR="00E1520E" w:rsidRPr="00E1520E">
        <w:rPr>
          <w:rFonts w:ascii="Palatino Linotype" w:hAnsi="Palatino Linotype"/>
          <w:i/>
          <w:sz w:val="24"/>
          <w:szCs w:val="24"/>
        </w:rPr>
        <w:t>IV.4 IDENTIFICACIÓN DE LOS RIESGOS INMINENTES.pdf</w:t>
      </w:r>
      <w:r w:rsidR="00E1520E">
        <w:rPr>
          <w:rFonts w:ascii="Palatino Linotype" w:hAnsi="Palatino Linotype"/>
          <w:i/>
          <w:sz w:val="24"/>
          <w:szCs w:val="24"/>
        </w:rPr>
        <w:t>”, “</w:t>
      </w:r>
      <w:r w:rsidR="00E1520E" w:rsidRPr="00E1520E">
        <w:rPr>
          <w:rFonts w:ascii="Palatino Linotype" w:hAnsi="Palatino Linotype"/>
          <w:i/>
          <w:sz w:val="24"/>
          <w:szCs w:val="24"/>
        </w:rPr>
        <w:t>V.4 PROCEDIMIENTO CONSTRUCTIVO Y ESPECIFICACIONES.pdf</w:t>
      </w:r>
      <w:r w:rsidR="00E1520E">
        <w:rPr>
          <w:rFonts w:ascii="Palatino Linotype" w:hAnsi="Palatino Linotype"/>
          <w:i/>
          <w:sz w:val="24"/>
          <w:szCs w:val="24"/>
        </w:rPr>
        <w:t>”, “</w:t>
      </w:r>
      <w:r w:rsidR="00E1520E" w:rsidRPr="00E1520E">
        <w:rPr>
          <w:rFonts w:ascii="Palatino Linotype" w:hAnsi="Palatino Linotype"/>
          <w:i/>
          <w:sz w:val="24"/>
          <w:szCs w:val="24"/>
        </w:rPr>
        <w:t>IV.5 ESTUDIO HIDROLÓGICO RÍO VERDIGUEL.pdf</w:t>
      </w:r>
      <w:r w:rsidR="00E1520E">
        <w:rPr>
          <w:rFonts w:ascii="Palatino Linotype" w:hAnsi="Palatino Linotype"/>
          <w:i/>
          <w:sz w:val="24"/>
          <w:szCs w:val="24"/>
        </w:rPr>
        <w:t>”, “</w:t>
      </w:r>
      <w:r w:rsidR="00E1520E" w:rsidRPr="00E1520E">
        <w:rPr>
          <w:rFonts w:ascii="Palatino Linotype" w:hAnsi="Palatino Linotype"/>
          <w:i/>
          <w:sz w:val="24"/>
          <w:szCs w:val="24"/>
        </w:rPr>
        <w:t>V.2 DISEÑO Y PROYECTO HIDRÁULICO.pdf</w:t>
      </w:r>
      <w:r w:rsidR="00E1520E">
        <w:rPr>
          <w:rFonts w:ascii="Palatino Linotype" w:hAnsi="Palatino Linotype"/>
          <w:i/>
          <w:sz w:val="24"/>
          <w:szCs w:val="24"/>
        </w:rPr>
        <w:t>”, “</w:t>
      </w:r>
      <w:r w:rsidR="00E1520E" w:rsidRPr="00E1520E">
        <w:rPr>
          <w:rFonts w:ascii="Palatino Linotype" w:hAnsi="Palatino Linotype"/>
          <w:i/>
          <w:sz w:val="24"/>
          <w:szCs w:val="24"/>
        </w:rPr>
        <w:t>IV.2 RECOPILACIÓN Y ANÁLISIS INFORMACIÓN.pdf</w:t>
      </w:r>
      <w:r w:rsidR="00E1520E">
        <w:rPr>
          <w:rFonts w:ascii="Palatino Linotype" w:hAnsi="Palatino Linotype"/>
          <w:i/>
          <w:sz w:val="24"/>
          <w:szCs w:val="24"/>
        </w:rPr>
        <w:t>”, “</w:t>
      </w:r>
      <w:r w:rsidR="00E1520E" w:rsidRPr="00E1520E">
        <w:rPr>
          <w:rFonts w:ascii="Palatino Linotype" w:hAnsi="Palatino Linotype"/>
          <w:i/>
          <w:sz w:val="24"/>
          <w:szCs w:val="24"/>
        </w:rPr>
        <w:t>IV.8.ESTUDIO DE MECANICA DE SUELOS.pdf</w:t>
      </w:r>
      <w:r w:rsidR="00E1520E">
        <w:rPr>
          <w:rFonts w:ascii="Palatino Linotype" w:hAnsi="Palatino Linotype"/>
          <w:i/>
          <w:sz w:val="24"/>
          <w:szCs w:val="24"/>
        </w:rPr>
        <w:t>”, “</w:t>
      </w:r>
      <w:r w:rsidR="00E1520E" w:rsidRPr="00E1520E">
        <w:rPr>
          <w:rFonts w:ascii="Palatino Linotype" w:hAnsi="Palatino Linotype"/>
          <w:i/>
          <w:sz w:val="24"/>
          <w:szCs w:val="24"/>
        </w:rPr>
        <w:t>IV.3 DIAGNÓSTICO DE LA SITUACIÓN ACTUAL.pdf</w:t>
      </w:r>
      <w:r w:rsidR="00E1520E">
        <w:rPr>
          <w:rFonts w:ascii="Palatino Linotype" w:hAnsi="Palatino Linotype"/>
          <w:i/>
          <w:sz w:val="24"/>
          <w:szCs w:val="24"/>
        </w:rPr>
        <w:t>2, “</w:t>
      </w:r>
      <w:r w:rsidR="00E1520E" w:rsidRPr="00E1520E">
        <w:rPr>
          <w:rFonts w:ascii="Palatino Linotype" w:hAnsi="Palatino Linotype"/>
          <w:i/>
          <w:sz w:val="24"/>
          <w:szCs w:val="24"/>
        </w:rPr>
        <w:t>ACUSE OF. DP 242-021-SAIMEX 00075.pdf</w:t>
      </w:r>
      <w:r w:rsidR="00E1520E">
        <w:rPr>
          <w:rFonts w:ascii="Palatino Linotype" w:hAnsi="Palatino Linotype"/>
          <w:i/>
          <w:sz w:val="24"/>
          <w:szCs w:val="24"/>
        </w:rPr>
        <w:t>” y “</w:t>
      </w:r>
      <w:r w:rsidR="00E1520E" w:rsidRPr="00E1520E">
        <w:rPr>
          <w:rFonts w:ascii="Palatino Linotype" w:hAnsi="Palatino Linotype"/>
          <w:i/>
          <w:sz w:val="24"/>
          <w:szCs w:val="24"/>
        </w:rPr>
        <w:t xml:space="preserve">IV.7 </w:t>
      </w:r>
      <w:r w:rsidR="00E1520E" w:rsidRPr="00E1520E">
        <w:rPr>
          <w:rFonts w:ascii="Palatino Linotype" w:hAnsi="Palatino Linotype"/>
          <w:i/>
          <w:sz w:val="24"/>
          <w:szCs w:val="24"/>
        </w:rPr>
        <w:lastRenderedPageBreak/>
        <w:t>ESTUDIO HIDRÁULICO DE LOS TRAMOS DE RIESGO.pdf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2AE38310" w14:textId="77777777" w:rsidR="00BD144B" w:rsidRPr="006F3258" w:rsidRDefault="00BD144B" w:rsidP="00BD144B">
      <w:pPr>
        <w:spacing w:after="0" w:line="360" w:lineRule="auto"/>
        <w:jc w:val="both"/>
        <w:rPr>
          <w:rFonts w:ascii="Palatino Linotype" w:hAnsi="Palatino Linotype" w:cs="Arial"/>
          <w:sz w:val="24"/>
          <w:szCs w:val="24"/>
        </w:rPr>
      </w:pPr>
    </w:p>
    <w:p w14:paraId="7527C26B" w14:textId="77777777" w:rsidR="00BD144B" w:rsidRPr="00667998" w:rsidRDefault="00BD144B" w:rsidP="00BD144B">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115A7943" w14:textId="6426C7EA" w:rsidR="00BD144B" w:rsidRDefault="00BD144B" w:rsidP="00BD144B">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523AB7">
        <w:rPr>
          <w:rFonts w:ascii="Palatino Linotype" w:hAnsi="Palatino Linotype" w:cs="Arial"/>
          <w:sz w:val="24"/>
          <w:szCs w:val="24"/>
        </w:rPr>
        <w:t>seis</w:t>
      </w:r>
      <w:r>
        <w:rPr>
          <w:rFonts w:ascii="Palatino Linotype" w:hAnsi="Palatino Linotype" w:cs="Arial"/>
          <w:sz w:val="24"/>
          <w:szCs w:val="24"/>
        </w:rPr>
        <w:t xml:space="preserve"> de o</w:t>
      </w:r>
      <w:r w:rsidR="00523AB7">
        <w:rPr>
          <w:rFonts w:ascii="Palatino Linotype" w:hAnsi="Palatino Linotype" w:cs="Arial"/>
          <w:sz w:val="24"/>
          <w:szCs w:val="24"/>
        </w:rPr>
        <w:t>ctubre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04</w:t>
      </w:r>
      <w:r w:rsidR="00523AB7">
        <w:rPr>
          <w:rFonts w:ascii="Palatino Linotype" w:hAnsi="Palatino Linotype" w:cs="Arial"/>
          <w:b/>
          <w:bCs/>
          <w:sz w:val="24"/>
          <w:szCs w:val="24"/>
          <w:lang w:eastAsia="es-MX"/>
        </w:rPr>
        <w:t>945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6EAB284" w14:textId="77777777" w:rsidR="00BD144B" w:rsidRPr="00667998" w:rsidRDefault="00BD144B" w:rsidP="00BD144B">
      <w:pPr>
        <w:spacing w:after="0" w:line="360" w:lineRule="auto"/>
        <w:jc w:val="both"/>
        <w:rPr>
          <w:rFonts w:ascii="Palatino Linotype" w:hAnsi="Palatino Linotype" w:cs="Arial"/>
          <w:sz w:val="24"/>
        </w:rPr>
      </w:pPr>
      <w:bookmarkStart w:id="2" w:name="_GoBack"/>
      <w:bookmarkEnd w:id="2"/>
    </w:p>
    <w:p w14:paraId="04CF4E1E" w14:textId="77777777" w:rsidR="00BD144B" w:rsidRPr="00667998" w:rsidRDefault="00BD144B" w:rsidP="00BD144B">
      <w:pPr>
        <w:spacing w:after="0" w:line="360" w:lineRule="auto"/>
        <w:jc w:val="both"/>
        <w:rPr>
          <w:rFonts w:ascii="Palatino Linotype" w:hAnsi="Palatino Linotype" w:cs="Arial"/>
          <w:b/>
          <w:sz w:val="8"/>
        </w:rPr>
      </w:pPr>
    </w:p>
    <w:p w14:paraId="1FF49869" w14:textId="77777777" w:rsidR="00BD144B" w:rsidRPr="00667998" w:rsidRDefault="00BD144B" w:rsidP="00523AB7">
      <w:pPr>
        <w:pStyle w:val="Prrafodelista"/>
        <w:numPr>
          <w:ilvl w:val="0"/>
          <w:numId w:val="1"/>
        </w:numPr>
        <w:tabs>
          <w:tab w:val="left" w:pos="851"/>
        </w:tabs>
        <w:ind w:left="567" w:right="709" w:firstLine="0"/>
        <w:jc w:val="both"/>
        <w:rPr>
          <w:rFonts w:ascii="Palatino Linotype" w:hAnsi="Palatino Linotype" w:cs="Arial"/>
          <w:b/>
        </w:rPr>
      </w:pPr>
      <w:r w:rsidRPr="00667998">
        <w:rPr>
          <w:rFonts w:ascii="Palatino Linotype" w:hAnsi="Palatino Linotype" w:cs="Arial"/>
          <w:b/>
        </w:rPr>
        <w:t>Acto Impugnado:</w:t>
      </w:r>
    </w:p>
    <w:p w14:paraId="0587C0E0" w14:textId="4264792D" w:rsidR="00BD144B" w:rsidRPr="00667998" w:rsidRDefault="00BD144B" w:rsidP="00523AB7">
      <w:pPr>
        <w:spacing w:after="0" w:line="240" w:lineRule="auto"/>
        <w:ind w:left="567" w:right="709"/>
        <w:jc w:val="both"/>
        <w:rPr>
          <w:rFonts w:ascii="Palatino Linotype" w:hAnsi="Palatino Linotype" w:cs="Arial"/>
          <w:i/>
        </w:rPr>
      </w:pPr>
      <w:r w:rsidRPr="00667998">
        <w:rPr>
          <w:rFonts w:ascii="Palatino Linotype" w:hAnsi="Palatino Linotype" w:cs="Arial"/>
          <w:i/>
        </w:rPr>
        <w:t>“</w:t>
      </w:r>
      <w:r w:rsidR="00523AB7" w:rsidRPr="00523AB7">
        <w:rPr>
          <w:rFonts w:ascii="Palatino Linotype" w:hAnsi="Palatino Linotype" w:cs="Arial"/>
          <w:i/>
        </w:rPr>
        <w:t>El oficio 200C12000/242/2021 de fecha 23 de septiembre de 2021 y sus anexos.</w:t>
      </w:r>
      <w:r w:rsidRPr="00667998">
        <w:rPr>
          <w:rFonts w:ascii="Palatino Linotype" w:hAnsi="Palatino Linotype" w:cs="Arial"/>
          <w:i/>
        </w:rPr>
        <w:t>” [Sic].</w:t>
      </w:r>
    </w:p>
    <w:p w14:paraId="43FF04DA" w14:textId="77777777" w:rsidR="00BD144B" w:rsidRPr="004A1460" w:rsidRDefault="00BD144B" w:rsidP="00523AB7">
      <w:pPr>
        <w:spacing w:after="0" w:line="360" w:lineRule="auto"/>
        <w:ind w:left="567" w:right="709"/>
        <w:jc w:val="both"/>
        <w:rPr>
          <w:rFonts w:ascii="Palatino Linotype" w:hAnsi="Palatino Linotype" w:cs="Arial"/>
          <w:i/>
          <w:sz w:val="24"/>
          <w:szCs w:val="24"/>
        </w:rPr>
      </w:pPr>
    </w:p>
    <w:p w14:paraId="2969F0DE" w14:textId="77777777" w:rsidR="00BD144B" w:rsidRPr="00667998" w:rsidRDefault="00BD144B" w:rsidP="00523AB7">
      <w:pPr>
        <w:pStyle w:val="Prrafodelista"/>
        <w:numPr>
          <w:ilvl w:val="0"/>
          <w:numId w:val="1"/>
        </w:numPr>
        <w:tabs>
          <w:tab w:val="left" w:pos="851"/>
        </w:tabs>
        <w:ind w:left="567" w:right="709" w:firstLine="0"/>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604A4E09" w14:textId="0FE0997D" w:rsidR="00BD144B" w:rsidRPr="00667998" w:rsidRDefault="00BD144B" w:rsidP="00523AB7">
      <w:pPr>
        <w:spacing w:after="0" w:line="240" w:lineRule="auto"/>
        <w:ind w:left="567" w:right="709"/>
        <w:jc w:val="both"/>
        <w:rPr>
          <w:rFonts w:ascii="Palatino Linotype" w:hAnsi="Palatino Linotype" w:cs="Arial"/>
          <w:i/>
        </w:rPr>
      </w:pPr>
      <w:r w:rsidRPr="00667998">
        <w:rPr>
          <w:rFonts w:ascii="Palatino Linotype" w:hAnsi="Palatino Linotype" w:cs="Arial"/>
          <w:i/>
        </w:rPr>
        <w:t>“</w:t>
      </w:r>
      <w:r w:rsidR="00523AB7" w:rsidRPr="00523AB7">
        <w:rPr>
          <w:rFonts w:ascii="Palatino Linotype" w:hAnsi="Palatino Linotype" w:cs="Arial"/>
          <w:i/>
        </w:rPr>
        <w:t>De la lectura y análisis de los documentos que se adjuntan a la respuesta, así como de su numeración, se deduce que la información entregada está incompleta, faltando la primera parte del estudio, memoria o documento pues el primero que se entrega es el IV.1, faltando los primeros I, II y III con sus subcapítulos, así como conclusiones y anexos. No se entrega carátula, ni índice del contenido, lo cual hace sospechar que la información entregada no está completa y se oculta de manera deliberada. En la solicitud se expresa claramente pedir la "TOTALIDAD" del estudio.</w:t>
      </w:r>
      <w:r w:rsidRPr="00667998">
        <w:rPr>
          <w:rFonts w:ascii="Palatino Linotype" w:hAnsi="Palatino Linotype" w:cs="Arial"/>
          <w:i/>
        </w:rPr>
        <w:t>” [Sic].</w:t>
      </w:r>
    </w:p>
    <w:p w14:paraId="1DA0A3DC" w14:textId="77777777" w:rsidR="00BD144B" w:rsidRDefault="00BD144B" w:rsidP="00BD144B">
      <w:pPr>
        <w:spacing w:after="0" w:line="360" w:lineRule="auto"/>
        <w:jc w:val="both"/>
        <w:rPr>
          <w:rFonts w:ascii="Palatino Linotype" w:hAnsi="Palatino Linotype" w:cs="Arial"/>
          <w:b/>
          <w:sz w:val="28"/>
        </w:rPr>
      </w:pPr>
    </w:p>
    <w:p w14:paraId="3E2F8AD3" w14:textId="77777777" w:rsidR="00BD144B" w:rsidRPr="00667998" w:rsidRDefault="00BD144B" w:rsidP="00BD144B">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0EDA189" w14:textId="0CFA0399" w:rsidR="00BD144B" w:rsidRPr="00667998" w:rsidRDefault="00BD144B" w:rsidP="00072D9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sidRPr="00667998">
        <w:rPr>
          <w:rFonts w:ascii="Palatino Linotype" w:hAnsi="Palatino Linotype" w:cs="Arial"/>
          <w:sz w:val="24"/>
          <w:szCs w:val="24"/>
        </w:rPr>
        <w:lastRenderedPageBreak/>
        <w:t xml:space="preserve">Municipios, del cual recayó el acuerdo de admisión en fecha </w:t>
      </w:r>
      <w:r>
        <w:rPr>
          <w:rFonts w:ascii="Palatino Linotype" w:hAnsi="Palatino Linotype" w:cs="Arial"/>
          <w:sz w:val="24"/>
          <w:szCs w:val="24"/>
        </w:rPr>
        <w:t>do</w:t>
      </w:r>
      <w:r w:rsidR="00072D93">
        <w:rPr>
          <w:rFonts w:ascii="Palatino Linotype" w:hAnsi="Palatino Linotype" w:cs="Arial"/>
          <w:sz w:val="24"/>
          <w:szCs w:val="24"/>
        </w:rPr>
        <w:t>ce</w:t>
      </w:r>
      <w:r w:rsidRPr="00141144">
        <w:rPr>
          <w:rFonts w:ascii="Palatino Linotype" w:hAnsi="Palatino Linotype" w:cs="Arial"/>
          <w:sz w:val="24"/>
          <w:szCs w:val="24"/>
        </w:rPr>
        <w:t xml:space="preserve"> de </w:t>
      </w:r>
      <w:r w:rsidR="00072D93">
        <w:rPr>
          <w:rFonts w:ascii="Palatino Linotype" w:hAnsi="Palatino Linotype" w:cs="Arial"/>
          <w:sz w:val="24"/>
          <w:szCs w:val="24"/>
        </w:rPr>
        <w:t>octu</w:t>
      </w:r>
      <w:r>
        <w:rPr>
          <w:rFonts w:ascii="Palatino Linotype" w:hAnsi="Palatino Linotype" w:cs="Arial"/>
          <w:sz w:val="24"/>
          <w:szCs w:val="24"/>
        </w:rPr>
        <w:t>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775AD949" w14:textId="77777777" w:rsidR="00BD144B" w:rsidRPr="00667998" w:rsidRDefault="00BD144B" w:rsidP="00072D93">
      <w:pPr>
        <w:spacing w:after="0" w:line="360" w:lineRule="auto"/>
        <w:jc w:val="both"/>
        <w:rPr>
          <w:rFonts w:ascii="Palatino Linotype" w:hAnsi="Palatino Linotype" w:cs="Arial"/>
          <w:sz w:val="24"/>
          <w:szCs w:val="24"/>
        </w:rPr>
      </w:pPr>
    </w:p>
    <w:p w14:paraId="2F632333" w14:textId="77777777" w:rsidR="00BD144B" w:rsidRPr="00667998" w:rsidRDefault="00BD144B" w:rsidP="00BD144B">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94A1633" w14:textId="5AB2F3D2" w:rsidR="00BD144B" w:rsidRDefault="00BD144B" w:rsidP="00BD144B">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Pr>
          <w:rFonts w:ascii="Palatino Linotype" w:hAnsi="Palatino Linotype" w:cs="Arial"/>
          <w:b/>
          <w:sz w:val="24"/>
          <w:szCs w:val="24"/>
        </w:rPr>
        <w:t xml:space="preserve"> </w:t>
      </w:r>
      <w:r w:rsidRPr="001A3A4C">
        <w:rPr>
          <w:rFonts w:ascii="Palatino Linotype" w:hAnsi="Palatino Linotype" w:cs="Arial"/>
          <w:bCs/>
          <w:sz w:val="24"/>
          <w:szCs w:val="24"/>
        </w:rPr>
        <w:t>remitió su informe justificado a través</w:t>
      </w:r>
      <w:r>
        <w:rPr>
          <w:rFonts w:ascii="Palatino Linotype" w:hAnsi="Palatino Linotype" w:cs="Arial"/>
          <w:bCs/>
          <w:sz w:val="24"/>
          <w:szCs w:val="24"/>
        </w:rPr>
        <w:t xml:space="preserve"> de </w:t>
      </w:r>
      <w:r w:rsidR="00AB0609">
        <w:rPr>
          <w:rFonts w:ascii="Palatino Linotype" w:hAnsi="Palatino Linotype" w:cs="Arial"/>
          <w:bCs/>
          <w:sz w:val="24"/>
          <w:szCs w:val="24"/>
        </w:rPr>
        <w:t>do</w:t>
      </w:r>
      <w:r>
        <w:rPr>
          <w:rFonts w:ascii="Palatino Linotype" w:hAnsi="Palatino Linotype" w:cs="Arial"/>
          <w:bCs/>
          <w:sz w:val="24"/>
          <w:szCs w:val="24"/>
        </w:rPr>
        <w:t xml:space="preserve">s archivos electrónicos el día </w:t>
      </w:r>
      <w:r w:rsidR="00AB0609">
        <w:rPr>
          <w:rFonts w:ascii="Palatino Linotype" w:hAnsi="Palatino Linotype" w:cs="Arial"/>
          <w:bCs/>
          <w:sz w:val="24"/>
          <w:szCs w:val="24"/>
        </w:rPr>
        <w:t>diecio</w:t>
      </w:r>
      <w:r>
        <w:rPr>
          <w:rFonts w:ascii="Palatino Linotype" w:hAnsi="Palatino Linotype" w:cs="Arial"/>
          <w:bCs/>
          <w:sz w:val="24"/>
          <w:szCs w:val="24"/>
        </w:rPr>
        <w:t xml:space="preserve">cho de </w:t>
      </w:r>
      <w:r w:rsidR="00AB0609">
        <w:rPr>
          <w:rFonts w:ascii="Palatino Linotype" w:hAnsi="Palatino Linotype" w:cs="Arial"/>
          <w:bCs/>
          <w:sz w:val="24"/>
          <w:szCs w:val="24"/>
        </w:rPr>
        <w:t>octu</w:t>
      </w:r>
      <w:r>
        <w:rPr>
          <w:rFonts w:ascii="Palatino Linotype" w:hAnsi="Palatino Linotype" w:cs="Arial"/>
          <w:bCs/>
          <w:sz w:val="24"/>
          <w:szCs w:val="24"/>
        </w:rPr>
        <w:t>bre de dos mil veintiuno, mismos que se pusieron a la vista de</w:t>
      </w:r>
      <w:r w:rsidR="00AB0609">
        <w:rPr>
          <w:rFonts w:ascii="Palatino Linotype" w:hAnsi="Palatino Linotype" w:cs="Arial"/>
          <w:bCs/>
          <w:sz w:val="24"/>
          <w:szCs w:val="24"/>
        </w:rPr>
        <w:t xml:space="preserve"> </w:t>
      </w:r>
      <w:r>
        <w:rPr>
          <w:rFonts w:ascii="Palatino Linotype" w:hAnsi="Palatino Linotype" w:cs="Arial"/>
          <w:bCs/>
          <w:sz w:val="24"/>
          <w:szCs w:val="24"/>
        </w:rPr>
        <w:t>l</w:t>
      </w:r>
      <w:r w:rsidR="00AB0609">
        <w:rPr>
          <w:rFonts w:ascii="Palatino Linotype" w:hAnsi="Palatino Linotype" w:cs="Arial"/>
          <w:bCs/>
          <w:sz w:val="24"/>
          <w:szCs w:val="24"/>
        </w:rPr>
        <w:t>a</w:t>
      </w:r>
      <w:r>
        <w:rPr>
          <w:rFonts w:ascii="Palatino Linotype" w:hAnsi="Palatino Linotype" w:cs="Arial"/>
          <w:bCs/>
          <w:sz w:val="24"/>
          <w:szCs w:val="24"/>
        </w:rPr>
        <w:t xml:space="preserve"> recurrente en fecha </w:t>
      </w:r>
      <w:r w:rsidR="00AB0609">
        <w:rPr>
          <w:rFonts w:ascii="Palatino Linotype" w:hAnsi="Palatino Linotype" w:cs="Arial"/>
          <w:bCs/>
          <w:sz w:val="24"/>
          <w:szCs w:val="24"/>
        </w:rPr>
        <w:t>veinte</w:t>
      </w:r>
      <w:r>
        <w:rPr>
          <w:rFonts w:ascii="Palatino Linotype" w:hAnsi="Palatino Linotype" w:cs="Arial"/>
          <w:bCs/>
          <w:sz w:val="24"/>
          <w:szCs w:val="24"/>
        </w:rPr>
        <w:t xml:space="preserve"> de </w:t>
      </w:r>
      <w:r w:rsidR="00AB0609">
        <w:rPr>
          <w:rFonts w:ascii="Palatino Linotype" w:hAnsi="Palatino Linotype" w:cs="Arial"/>
          <w:bCs/>
          <w:sz w:val="24"/>
          <w:szCs w:val="24"/>
        </w:rPr>
        <w:t>octu</w:t>
      </w:r>
      <w:r>
        <w:rPr>
          <w:rFonts w:ascii="Palatino Linotype" w:hAnsi="Palatino Linotype" w:cs="Arial"/>
          <w:bCs/>
          <w:sz w:val="24"/>
          <w:szCs w:val="24"/>
        </w:rPr>
        <w:t>bre de dos mil veintiuno,</w:t>
      </w:r>
      <w:r w:rsidRPr="001A3A4C">
        <w:rPr>
          <w:rFonts w:ascii="Palatino Linotype" w:hAnsi="Palatino Linotype" w:cs="Arial"/>
          <w:bCs/>
          <w:sz w:val="24"/>
          <w:szCs w:val="24"/>
        </w:rPr>
        <w:t xml:space="preserve"> de</w:t>
      </w:r>
      <w:r>
        <w:rPr>
          <w:rFonts w:ascii="Palatino Linotype" w:hAnsi="Palatino Linotype" w:cs="Arial"/>
          <w:b/>
          <w:sz w:val="24"/>
          <w:szCs w:val="24"/>
        </w:rPr>
        <w:t xml:space="preserve"> </w:t>
      </w:r>
      <w:r w:rsidRPr="001A3A4C">
        <w:rPr>
          <w:rFonts w:ascii="Palatino Linotype" w:hAnsi="Palatino Linotype" w:cs="Arial"/>
          <w:bCs/>
          <w:sz w:val="24"/>
          <w:szCs w:val="24"/>
        </w:rPr>
        <w:t xml:space="preserve">igual forma </w:t>
      </w:r>
      <w:r w:rsidRPr="004C7BAD">
        <w:rPr>
          <w:rFonts w:ascii="Palatino Linotype" w:hAnsi="Palatino Linotype" w:cs="Arial"/>
          <w:bCs/>
          <w:sz w:val="24"/>
          <w:szCs w:val="24"/>
        </w:rPr>
        <w:t>se advierte que la particular</w:t>
      </w:r>
      <w:r w:rsidRPr="004C7BAD">
        <w:rPr>
          <w:rFonts w:ascii="Palatino Linotype" w:hAnsi="Palatino Linotype" w:cs="Arial"/>
          <w:b/>
          <w:sz w:val="24"/>
          <w:szCs w:val="24"/>
        </w:rPr>
        <w:t xml:space="preserve"> </w:t>
      </w:r>
      <w:r w:rsidRPr="00993CCA">
        <w:rPr>
          <w:rFonts w:ascii="Palatino Linotype" w:hAnsi="Palatino Linotype" w:cs="Arial"/>
          <w:bCs/>
          <w:sz w:val="24"/>
          <w:szCs w:val="24"/>
        </w:rPr>
        <w:t>omiti</w:t>
      </w:r>
      <w:r w:rsidRPr="004C7BAD">
        <w:rPr>
          <w:rFonts w:ascii="Palatino Linotype" w:hAnsi="Palatino Linotype" w:cs="Arial"/>
          <w:bCs/>
          <w:sz w:val="24"/>
          <w:szCs w:val="24"/>
        </w:rPr>
        <w:t xml:space="preserve">ó </w:t>
      </w:r>
      <w:r w:rsidR="00AB0609">
        <w:rPr>
          <w:rFonts w:ascii="Palatino Linotype" w:hAnsi="Palatino Linotype" w:cs="Arial"/>
          <w:bCs/>
          <w:sz w:val="24"/>
          <w:szCs w:val="24"/>
        </w:rPr>
        <w:t xml:space="preserve">rendir </w:t>
      </w:r>
      <w:r w:rsidRPr="004C7BAD">
        <w:rPr>
          <w:rFonts w:ascii="Palatino Linotype" w:hAnsi="Palatino Linotype" w:cs="Arial"/>
          <w:bCs/>
          <w:sz w:val="24"/>
          <w:szCs w:val="24"/>
        </w:rPr>
        <w:t>manifestaciones</w:t>
      </w:r>
      <w:r w:rsidRPr="004C7BAD">
        <w:rPr>
          <w:rFonts w:ascii="Palatino Linotype" w:hAnsi="Palatino Linotype" w:cs="Arial"/>
          <w:sz w:val="24"/>
          <w:szCs w:val="24"/>
        </w:rPr>
        <w:t>, tal y como se advierte a continuación:</w:t>
      </w:r>
    </w:p>
    <w:p w14:paraId="5F34C729" w14:textId="50975064" w:rsidR="00BD144B" w:rsidRDefault="00AB0609" w:rsidP="00BD144B">
      <w:pPr>
        <w:spacing w:after="0" w:line="360" w:lineRule="auto"/>
        <w:jc w:val="center"/>
        <w:rPr>
          <w:rFonts w:ascii="Palatino Linotype" w:hAnsi="Palatino Linotype" w:cs="Arial"/>
          <w:sz w:val="24"/>
          <w:szCs w:val="24"/>
        </w:rPr>
      </w:pPr>
      <w:r>
        <w:rPr>
          <w:noProof/>
          <w:lang w:eastAsia="es-MX"/>
        </w:rPr>
        <w:drawing>
          <wp:inline distT="0" distB="0" distL="0" distR="0" wp14:anchorId="57F3FF44" wp14:editId="036CACBC">
            <wp:extent cx="5276113" cy="2209800"/>
            <wp:effectExtent l="133350" t="95250" r="134620" b="9525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7"/>
                    <a:srcRect l="24908" t="29230" r="24951" b="33437"/>
                    <a:stretch/>
                  </pic:blipFill>
                  <pic:spPr bwMode="auto">
                    <a:xfrm>
                      <a:off x="0" y="0"/>
                      <a:ext cx="5292927" cy="221684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C9622A" w14:textId="77777777" w:rsidR="00BD144B" w:rsidRDefault="00BD144B" w:rsidP="00BD144B">
      <w:pPr>
        <w:spacing w:after="0" w:line="360" w:lineRule="auto"/>
        <w:jc w:val="both"/>
        <w:rPr>
          <w:rFonts w:ascii="Palatino Linotype" w:hAnsi="Palatino Linotype" w:cs="Arial"/>
          <w:sz w:val="24"/>
          <w:szCs w:val="24"/>
        </w:rPr>
      </w:pPr>
    </w:p>
    <w:p w14:paraId="76C798CE" w14:textId="3528D582" w:rsidR="00BD144B" w:rsidRDefault="00BD144B" w:rsidP="00BD144B">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w:t>
      </w:r>
      <w:r w:rsidR="00E669B1">
        <w:rPr>
          <w:rFonts w:ascii="Palatino Linotype" w:hAnsi="Palatino Linotype" w:cs="Arial"/>
          <w:sz w:val="24"/>
          <w:szCs w:val="24"/>
        </w:rPr>
        <w:t xml:space="preserve"> rindió su informe justificado</w:t>
      </w:r>
      <w:r>
        <w:rPr>
          <w:rFonts w:ascii="Palatino Linotype" w:hAnsi="Palatino Linotype" w:cs="Arial"/>
          <w:sz w:val="24"/>
          <w:szCs w:val="24"/>
        </w:rPr>
        <w:t>,</w:t>
      </w:r>
      <w:r w:rsidR="00E669B1">
        <w:rPr>
          <w:rFonts w:ascii="Palatino Linotype" w:hAnsi="Palatino Linotype" w:cs="Arial"/>
          <w:sz w:val="24"/>
          <w:szCs w:val="24"/>
        </w:rPr>
        <w:t xml:space="preserve"> para lo cual adjuntó</w:t>
      </w:r>
      <w:r>
        <w:rPr>
          <w:rFonts w:ascii="Palatino Linotype" w:hAnsi="Palatino Linotype" w:cs="Arial"/>
          <w:sz w:val="24"/>
          <w:szCs w:val="24"/>
        </w:rPr>
        <w:t xml:space="preserve"> </w:t>
      </w:r>
      <w:r w:rsidR="00EF25D5">
        <w:rPr>
          <w:rFonts w:ascii="Palatino Linotype" w:hAnsi="Palatino Linotype" w:cs="Arial"/>
          <w:sz w:val="24"/>
          <w:szCs w:val="24"/>
        </w:rPr>
        <w:t>do</w:t>
      </w:r>
      <w:r>
        <w:rPr>
          <w:rFonts w:ascii="Palatino Linotype" w:hAnsi="Palatino Linotype" w:cs="Arial"/>
          <w:sz w:val="24"/>
          <w:szCs w:val="24"/>
        </w:rPr>
        <w:t>s archivos electrónicos, mismos que se describen a continuación:</w:t>
      </w:r>
    </w:p>
    <w:p w14:paraId="623E15D6" w14:textId="0A9F10E0" w:rsidR="00BD144B" w:rsidRDefault="00BD144B" w:rsidP="00BD144B">
      <w:pPr>
        <w:spacing w:after="0" w:line="360" w:lineRule="auto"/>
        <w:jc w:val="both"/>
        <w:rPr>
          <w:rFonts w:ascii="Palatino Linotype" w:hAnsi="Palatino Linotype" w:cs="Arial"/>
          <w:sz w:val="24"/>
          <w:szCs w:val="24"/>
        </w:rPr>
      </w:pPr>
    </w:p>
    <w:p w14:paraId="3B7AE878" w14:textId="77777777" w:rsidR="00EF25D5" w:rsidRDefault="00EF25D5" w:rsidP="00BD144B">
      <w:pPr>
        <w:spacing w:after="0" w:line="360" w:lineRule="auto"/>
        <w:jc w:val="both"/>
        <w:rPr>
          <w:rFonts w:ascii="Palatino Linotype" w:hAnsi="Palatino Linotype" w:cs="Arial"/>
          <w:sz w:val="24"/>
          <w:szCs w:val="24"/>
        </w:rPr>
      </w:pPr>
    </w:p>
    <w:p w14:paraId="02D8AE74" w14:textId="1229FACB" w:rsidR="00BD144B" w:rsidRPr="003A6DE4" w:rsidRDefault="00EF25D5" w:rsidP="00EF25D5">
      <w:pPr>
        <w:pStyle w:val="Sinespaciado"/>
        <w:numPr>
          <w:ilvl w:val="0"/>
          <w:numId w:val="2"/>
        </w:numPr>
        <w:spacing w:line="360" w:lineRule="auto"/>
        <w:ind w:left="567" w:hanging="283"/>
        <w:jc w:val="both"/>
        <w:rPr>
          <w:rFonts w:ascii="Palatino Linotype" w:hAnsi="Palatino Linotype"/>
          <w:iCs/>
        </w:rPr>
      </w:pPr>
      <w:r w:rsidRPr="00EF25D5">
        <w:rPr>
          <w:rFonts w:ascii="Palatino Linotype" w:hAnsi="Palatino Linotype" w:cs="Arial"/>
          <w:b/>
          <w:szCs w:val="22"/>
        </w:rPr>
        <w:t>INFORME JUSTIFICADO RR4945_75_2021.pdf</w:t>
      </w:r>
      <w:r w:rsidR="00BD144B" w:rsidRPr="004E04A1">
        <w:rPr>
          <w:rFonts w:ascii="Palatino Linotype" w:hAnsi="Palatino Linotype" w:cs="Arial"/>
          <w:b/>
          <w:szCs w:val="22"/>
        </w:rPr>
        <w:t xml:space="preserve">: </w:t>
      </w:r>
      <w:r w:rsidR="00BD144B" w:rsidRPr="003A6DE4">
        <w:rPr>
          <w:rFonts w:ascii="Palatino Linotype" w:hAnsi="Palatino Linotype" w:cs="Arial"/>
          <w:bCs/>
          <w:szCs w:val="20"/>
        </w:rPr>
        <w:t>Documento</w:t>
      </w:r>
      <w:r>
        <w:rPr>
          <w:rFonts w:ascii="Palatino Linotype" w:hAnsi="Palatino Linotype" w:cs="Arial"/>
          <w:bCs/>
          <w:szCs w:val="20"/>
        </w:rPr>
        <w:t xml:space="preserve"> en dos fojas consistente en memorándum 200C12000/568/2021</w:t>
      </w:r>
      <w:r w:rsidR="00BD144B" w:rsidRPr="003A6DE4">
        <w:rPr>
          <w:rFonts w:ascii="Palatino Linotype" w:hAnsi="Palatino Linotype" w:cs="Arial"/>
          <w:bCs/>
          <w:szCs w:val="20"/>
        </w:rPr>
        <w:t xml:space="preserve"> de fecha </w:t>
      </w:r>
      <w:r>
        <w:rPr>
          <w:rFonts w:ascii="Palatino Linotype" w:hAnsi="Palatino Linotype" w:cs="Arial"/>
          <w:bCs/>
          <w:szCs w:val="20"/>
        </w:rPr>
        <w:t>quince</w:t>
      </w:r>
      <w:r w:rsidR="00BD144B" w:rsidRPr="003A6DE4">
        <w:rPr>
          <w:rFonts w:ascii="Palatino Linotype" w:hAnsi="Palatino Linotype" w:cs="Arial"/>
          <w:bCs/>
          <w:szCs w:val="20"/>
        </w:rPr>
        <w:t xml:space="preserve"> de </w:t>
      </w:r>
      <w:r>
        <w:rPr>
          <w:rFonts w:ascii="Palatino Linotype" w:hAnsi="Palatino Linotype" w:cs="Arial"/>
          <w:bCs/>
          <w:szCs w:val="20"/>
        </w:rPr>
        <w:t>octu</w:t>
      </w:r>
      <w:r w:rsidR="00BD144B" w:rsidRPr="003A6DE4">
        <w:rPr>
          <w:rFonts w:ascii="Palatino Linotype" w:hAnsi="Palatino Linotype" w:cs="Arial"/>
          <w:bCs/>
          <w:szCs w:val="20"/>
        </w:rPr>
        <w:t>bre de dos mil veintiuno</w:t>
      </w:r>
      <w:r w:rsidR="00BD144B">
        <w:rPr>
          <w:rFonts w:ascii="Palatino Linotype" w:hAnsi="Palatino Linotype" w:cs="Arial"/>
          <w:bCs/>
          <w:szCs w:val="20"/>
        </w:rPr>
        <w:t>, por medio del</w:t>
      </w:r>
      <w:r w:rsidR="00BD144B" w:rsidRPr="003A6DE4">
        <w:rPr>
          <w:rFonts w:ascii="Palatino Linotype" w:hAnsi="Palatino Linotype" w:cs="Arial"/>
          <w:bCs/>
          <w:szCs w:val="20"/>
        </w:rPr>
        <w:t xml:space="preserve"> cual </w:t>
      </w:r>
      <w:r w:rsidR="00BD144B">
        <w:rPr>
          <w:rFonts w:ascii="Palatino Linotype" w:hAnsi="Palatino Linotype" w:cs="Arial"/>
          <w:bCs/>
          <w:szCs w:val="20"/>
        </w:rPr>
        <w:t>el</w:t>
      </w:r>
      <w:r w:rsidR="00BD144B" w:rsidRPr="003A6DE4">
        <w:rPr>
          <w:rFonts w:ascii="Palatino Linotype" w:hAnsi="Palatino Linotype" w:cs="Arial"/>
          <w:bCs/>
          <w:szCs w:val="20"/>
        </w:rPr>
        <w:t xml:space="preserve"> </w:t>
      </w:r>
      <w:r w:rsidR="00BD144B">
        <w:rPr>
          <w:rFonts w:ascii="Palatino Linotype" w:hAnsi="Palatino Linotype" w:cs="Arial"/>
          <w:bCs/>
          <w:szCs w:val="20"/>
        </w:rPr>
        <w:t xml:space="preserve">Servidor Público Habilitado de la Dirección </w:t>
      </w:r>
      <w:r>
        <w:rPr>
          <w:rFonts w:ascii="Palatino Linotype" w:hAnsi="Palatino Linotype" w:cs="Arial"/>
          <w:bCs/>
          <w:szCs w:val="20"/>
        </w:rPr>
        <w:t>de Planeación</w:t>
      </w:r>
      <w:r w:rsidR="00BD144B" w:rsidRPr="003A6DE4">
        <w:rPr>
          <w:rFonts w:ascii="Palatino Linotype" w:hAnsi="Palatino Linotype" w:cs="Arial"/>
          <w:bCs/>
          <w:szCs w:val="20"/>
        </w:rPr>
        <w:t xml:space="preserve"> </w:t>
      </w:r>
      <w:r w:rsidR="00BD144B">
        <w:rPr>
          <w:rFonts w:ascii="Palatino Linotype" w:hAnsi="Palatino Linotype" w:cs="Arial"/>
          <w:bCs/>
          <w:szCs w:val="20"/>
        </w:rPr>
        <w:t>remite a</w:t>
      </w:r>
      <w:r>
        <w:rPr>
          <w:rFonts w:ascii="Palatino Linotype" w:hAnsi="Palatino Linotype" w:cs="Arial"/>
          <w:bCs/>
          <w:szCs w:val="20"/>
        </w:rPr>
        <w:t xml:space="preserve"> </w:t>
      </w:r>
      <w:r w:rsidR="00BD144B">
        <w:rPr>
          <w:rFonts w:ascii="Palatino Linotype" w:hAnsi="Palatino Linotype" w:cs="Arial"/>
          <w:bCs/>
          <w:szCs w:val="20"/>
        </w:rPr>
        <w:t>l</w:t>
      </w:r>
      <w:r>
        <w:rPr>
          <w:rFonts w:ascii="Palatino Linotype" w:hAnsi="Palatino Linotype" w:cs="Arial"/>
          <w:bCs/>
          <w:szCs w:val="20"/>
        </w:rPr>
        <w:t>a</w:t>
      </w:r>
      <w:r w:rsidR="00BD144B">
        <w:rPr>
          <w:rFonts w:ascii="Palatino Linotype" w:hAnsi="Palatino Linotype" w:cs="Arial"/>
          <w:bCs/>
          <w:szCs w:val="20"/>
        </w:rPr>
        <w:t xml:space="preserve"> </w:t>
      </w:r>
      <w:r w:rsidR="00BD144B" w:rsidRPr="003A6DE4">
        <w:rPr>
          <w:rFonts w:ascii="Palatino Linotype" w:hAnsi="Palatino Linotype" w:cs="Arial"/>
          <w:bCs/>
          <w:szCs w:val="20"/>
        </w:rPr>
        <w:t>Titular de la Unidad de Transparencia</w:t>
      </w:r>
      <w:r w:rsidR="00BD144B">
        <w:rPr>
          <w:rFonts w:ascii="Palatino Linotype" w:hAnsi="Palatino Linotype" w:cs="Arial"/>
          <w:bCs/>
          <w:szCs w:val="20"/>
        </w:rPr>
        <w:t xml:space="preserve">, el informe derivado de la respuesta emitida a la solicitud de información en cita, </w:t>
      </w:r>
      <w:r w:rsidR="00D8319A">
        <w:rPr>
          <w:rFonts w:ascii="Palatino Linotype" w:hAnsi="Palatino Linotype" w:cs="Arial"/>
          <w:bCs/>
          <w:szCs w:val="20"/>
        </w:rPr>
        <w:t>a través</w:t>
      </w:r>
      <w:r w:rsidR="00BD144B">
        <w:rPr>
          <w:rFonts w:ascii="Palatino Linotype" w:hAnsi="Palatino Linotype" w:cs="Arial"/>
          <w:bCs/>
          <w:szCs w:val="20"/>
        </w:rPr>
        <w:t xml:space="preserve"> del cual agrega información que no había sido remitida en respuesta primigenia</w:t>
      </w:r>
      <w:r>
        <w:rPr>
          <w:rFonts w:ascii="Palatino Linotype" w:hAnsi="Palatino Linotype" w:cs="Arial"/>
          <w:bCs/>
          <w:szCs w:val="20"/>
        </w:rPr>
        <w:t>, consistente en el catálogo de conceptos del Proyecto Integral para la revisión hidrológica e hidráulica del Río Verdiguel para la ejecución de las obras de reforzamiento y/o desvió, en los sitios de riesgos en zona metropolitana de la ciudad de Toluca Estado de México</w:t>
      </w:r>
      <w:r w:rsidR="00BD144B">
        <w:rPr>
          <w:rFonts w:ascii="Palatino Linotype" w:hAnsi="Palatino Linotype" w:cs="Arial"/>
          <w:bCs/>
          <w:szCs w:val="20"/>
        </w:rPr>
        <w:t>.</w:t>
      </w:r>
    </w:p>
    <w:p w14:paraId="4DA94758" w14:textId="77777777" w:rsidR="00BD144B" w:rsidRPr="004A3E8C" w:rsidRDefault="00BD144B" w:rsidP="00BD144B">
      <w:pPr>
        <w:spacing w:after="0" w:line="360" w:lineRule="auto"/>
        <w:jc w:val="both"/>
        <w:rPr>
          <w:rFonts w:ascii="Palatino Linotype" w:hAnsi="Palatino Linotype" w:cs="Arial"/>
          <w:b/>
          <w:sz w:val="24"/>
          <w:szCs w:val="20"/>
        </w:rPr>
      </w:pPr>
    </w:p>
    <w:p w14:paraId="203DC281" w14:textId="7C438B27" w:rsidR="00BD144B" w:rsidRPr="00D865AF" w:rsidRDefault="00913C37" w:rsidP="00913C37">
      <w:pPr>
        <w:pStyle w:val="Prrafodelista"/>
        <w:numPr>
          <w:ilvl w:val="0"/>
          <w:numId w:val="2"/>
        </w:numPr>
        <w:spacing w:line="360" w:lineRule="auto"/>
        <w:ind w:left="567" w:hanging="283"/>
        <w:jc w:val="both"/>
        <w:rPr>
          <w:rFonts w:ascii="Palatino Linotype" w:hAnsi="Palatino Linotype" w:cs="Arial"/>
          <w:b/>
          <w:sz w:val="28"/>
          <w:szCs w:val="28"/>
        </w:rPr>
      </w:pPr>
      <w:r w:rsidRPr="00913C37">
        <w:rPr>
          <w:rFonts w:ascii="Palatino Linotype" w:hAnsi="Palatino Linotype" w:cs="Arial"/>
          <w:b/>
          <w:szCs w:val="20"/>
        </w:rPr>
        <w:t>ENVIO INFORME JUSTIFICADO RR4945_75_2021.pdf</w:t>
      </w:r>
      <w:r w:rsidR="00BD144B" w:rsidRPr="00D865AF">
        <w:rPr>
          <w:rFonts w:ascii="Palatino Linotype" w:hAnsi="Palatino Linotype" w:cs="Arial"/>
          <w:b/>
          <w:szCs w:val="20"/>
        </w:rPr>
        <w:t xml:space="preserve">: </w:t>
      </w:r>
      <w:r w:rsidR="00BD144B" w:rsidRPr="00D865AF">
        <w:rPr>
          <w:rFonts w:ascii="Palatino Linotype" w:hAnsi="Palatino Linotype" w:cs="Arial"/>
          <w:bCs/>
        </w:rPr>
        <w:t>Documento</w:t>
      </w:r>
      <w:r>
        <w:rPr>
          <w:rFonts w:ascii="Palatino Linotype" w:hAnsi="Palatino Linotype" w:cs="Arial"/>
          <w:bCs/>
        </w:rPr>
        <w:t xml:space="preserve"> </w:t>
      </w:r>
      <w:r w:rsidR="00D8319A">
        <w:rPr>
          <w:rFonts w:ascii="Palatino Linotype" w:hAnsi="Palatino Linotype" w:cs="Arial"/>
          <w:bCs/>
        </w:rPr>
        <w:t>constante de</w:t>
      </w:r>
      <w:r>
        <w:rPr>
          <w:rFonts w:ascii="Palatino Linotype" w:hAnsi="Palatino Linotype" w:cs="Arial"/>
          <w:bCs/>
        </w:rPr>
        <w:t xml:space="preserve"> una foja</w:t>
      </w:r>
      <w:r w:rsidR="00BD144B" w:rsidRPr="00D865AF">
        <w:rPr>
          <w:rFonts w:ascii="Palatino Linotype" w:hAnsi="Palatino Linotype" w:cs="Arial"/>
          <w:bCs/>
        </w:rPr>
        <w:t xml:space="preserve"> de fecha </w:t>
      </w:r>
      <w:r>
        <w:rPr>
          <w:rFonts w:ascii="Palatino Linotype" w:hAnsi="Palatino Linotype" w:cs="Arial"/>
          <w:bCs/>
        </w:rPr>
        <w:t>quince</w:t>
      </w:r>
      <w:r w:rsidR="00BD144B" w:rsidRPr="00D865AF">
        <w:rPr>
          <w:rFonts w:ascii="Palatino Linotype" w:hAnsi="Palatino Linotype" w:cs="Arial"/>
          <w:bCs/>
        </w:rPr>
        <w:t xml:space="preserve"> de </w:t>
      </w:r>
      <w:r>
        <w:rPr>
          <w:rFonts w:ascii="Palatino Linotype" w:hAnsi="Palatino Linotype" w:cs="Arial"/>
          <w:bCs/>
        </w:rPr>
        <w:t>octubre</w:t>
      </w:r>
      <w:r w:rsidR="00BD144B" w:rsidRPr="00D865AF">
        <w:rPr>
          <w:rFonts w:ascii="Palatino Linotype" w:hAnsi="Palatino Linotype" w:cs="Arial"/>
          <w:bCs/>
        </w:rPr>
        <w:t xml:space="preserve"> de dos mil veintiuno,</w:t>
      </w:r>
      <w:r>
        <w:rPr>
          <w:rFonts w:ascii="Palatino Linotype" w:hAnsi="Palatino Linotype" w:cs="Arial"/>
          <w:bCs/>
        </w:rPr>
        <w:t xml:space="preserve"> con número de oficio 200C16003/323/2021,</w:t>
      </w:r>
      <w:r w:rsidR="00BD144B" w:rsidRPr="00D865AF">
        <w:rPr>
          <w:rFonts w:ascii="Palatino Linotype" w:hAnsi="Palatino Linotype" w:cs="Arial"/>
          <w:bCs/>
        </w:rPr>
        <w:t xml:space="preserve"> por medio del cual l</w:t>
      </w:r>
      <w:r>
        <w:rPr>
          <w:rFonts w:ascii="Palatino Linotype" w:hAnsi="Palatino Linotype" w:cs="Arial"/>
          <w:bCs/>
        </w:rPr>
        <w:t>a</w:t>
      </w:r>
      <w:r w:rsidR="00BD144B" w:rsidRPr="00D865AF">
        <w:rPr>
          <w:rFonts w:ascii="Palatino Linotype" w:hAnsi="Palatino Linotype" w:cs="Arial"/>
          <w:bCs/>
        </w:rPr>
        <w:t xml:space="preserve"> </w:t>
      </w:r>
      <w:r w:rsidR="00BD144B" w:rsidRPr="00D865AF">
        <w:rPr>
          <w:rFonts w:ascii="Palatino Linotype" w:hAnsi="Palatino Linotype" w:cs="Arial"/>
          <w:bCs/>
          <w:szCs w:val="20"/>
        </w:rPr>
        <w:t xml:space="preserve">Titular de la Unidad de Transparencia </w:t>
      </w:r>
      <w:r>
        <w:rPr>
          <w:rFonts w:ascii="Palatino Linotype" w:hAnsi="Palatino Linotype" w:cs="Arial"/>
          <w:bCs/>
          <w:szCs w:val="20"/>
        </w:rPr>
        <w:t>r</w:t>
      </w:r>
      <w:r w:rsidR="00BD144B" w:rsidRPr="00D865AF">
        <w:rPr>
          <w:rFonts w:ascii="Palatino Linotype" w:hAnsi="Palatino Linotype" w:cs="Arial"/>
          <w:bCs/>
          <w:szCs w:val="20"/>
        </w:rPr>
        <w:t>emite informe justificado</w:t>
      </w:r>
      <w:r>
        <w:rPr>
          <w:rFonts w:ascii="Palatino Linotype" w:hAnsi="Palatino Linotype" w:cs="Arial"/>
          <w:bCs/>
          <w:szCs w:val="20"/>
        </w:rPr>
        <w:t xml:space="preserve"> del Servidor Público Habilitado de la Dirección de Planeación</w:t>
      </w:r>
      <w:r w:rsidR="00D8319A">
        <w:rPr>
          <w:rFonts w:ascii="Palatino Linotype" w:hAnsi="Palatino Linotype" w:cs="Arial"/>
          <w:bCs/>
          <w:szCs w:val="20"/>
        </w:rPr>
        <w:t>.</w:t>
      </w:r>
    </w:p>
    <w:p w14:paraId="7C5B84F5" w14:textId="77777777" w:rsidR="00BD144B" w:rsidRPr="00D8319A" w:rsidRDefault="00BD144B" w:rsidP="00BD144B">
      <w:pPr>
        <w:pStyle w:val="Prrafodelista"/>
        <w:rPr>
          <w:rFonts w:ascii="Palatino Linotype" w:hAnsi="Palatino Linotype" w:cs="Arial"/>
          <w:b/>
        </w:rPr>
      </w:pPr>
    </w:p>
    <w:p w14:paraId="0E71986F" w14:textId="77777777" w:rsidR="00BD144B" w:rsidRPr="00C220D0" w:rsidRDefault="00BD144B" w:rsidP="00BD144B">
      <w:pPr>
        <w:pStyle w:val="Sinespaciado"/>
        <w:spacing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36F19645" w14:textId="617943ED" w:rsidR="00BD144B" w:rsidRDefault="00BD144B" w:rsidP="00BD144B">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veint</w:t>
      </w:r>
      <w:r w:rsidR="002F1EE2">
        <w:rPr>
          <w:rFonts w:ascii="Palatino Linotype" w:hAnsi="Palatino Linotype" w:cs="Arial"/>
          <w:sz w:val="24"/>
          <w:szCs w:val="24"/>
        </w:rPr>
        <w:t>iséis</w:t>
      </w:r>
      <w:r>
        <w:rPr>
          <w:rFonts w:ascii="Palatino Linotype" w:hAnsi="Palatino Linotype" w:cs="Arial"/>
          <w:sz w:val="24"/>
          <w:szCs w:val="24"/>
        </w:rPr>
        <w:t xml:space="preserve"> de </w:t>
      </w:r>
      <w:r w:rsidR="002F1EE2">
        <w:rPr>
          <w:rFonts w:ascii="Palatino Linotype" w:hAnsi="Palatino Linotype" w:cs="Arial"/>
          <w:sz w:val="24"/>
          <w:szCs w:val="24"/>
        </w:rPr>
        <w:t>octu</w:t>
      </w:r>
      <w:r>
        <w:rPr>
          <w:rFonts w:ascii="Palatino Linotype" w:hAnsi="Palatino Linotype" w:cs="Arial"/>
          <w:sz w:val="24"/>
          <w:szCs w:val="24"/>
        </w:rPr>
        <w:t>bre de dos mil veintiuno</w:t>
      </w:r>
      <w:r w:rsidRPr="00667998">
        <w:rPr>
          <w:rFonts w:ascii="Palatino Linotype" w:hAnsi="Palatino Linotype" w:cs="Arial"/>
          <w:sz w:val="24"/>
          <w:szCs w:val="24"/>
        </w:rPr>
        <w:t xml:space="preserve">, se decretó el cierre del expediente electrónico formado con motivo de la interposición del presente recurso de revisión, a fin de que </w:t>
      </w:r>
      <w:r w:rsidR="002F1EE2">
        <w:rPr>
          <w:rFonts w:ascii="Palatino Linotype" w:hAnsi="Palatino Linotype" w:cs="Arial"/>
          <w:sz w:val="24"/>
          <w:szCs w:val="24"/>
        </w:rPr>
        <w:t>el</w:t>
      </w:r>
      <w:r w:rsidRPr="00667998">
        <w:rPr>
          <w:rFonts w:ascii="Palatino Linotype" w:hAnsi="Palatino Linotype" w:cs="Arial"/>
          <w:sz w:val="24"/>
          <w:szCs w:val="24"/>
        </w:rPr>
        <w:t xml:space="preserve"> Comisionad</w:t>
      </w:r>
      <w:r w:rsidR="002F1EE2">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463E58A5" w14:textId="77777777" w:rsidR="00D8319A" w:rsidRDefault="00D8319A" w:rsidP="00BD144B">
      <w:pPr>
        <w:spacing w:after="0" w:line="360" w:lineRule="auto"/>
        <w:jc w:val="both"/>
        <w:rPr>
          <w:rFonts w:ascii="Palatino Linotype" w:hAnsi="Palatino Linotype" w:cs="Arial"/>
          <w:sz w:val="24"/>
          <w:szCs w:val="24"/>
        </w:rPr>
      </w:pPr>
    </w:p>
    <w:p w14:paraId="4934F97A" w14:textId="77777777" w:rsidR="00BD144B" w:rsidRDefault="00BD144B" w:rsidP="00BD144B">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10538FAB" w14:textId="77777777" w:rsidR="00BD144B" w:rsidRPr="00C220D0" w:rsidRDefault="00BD144B" w:rsidP="00BD144B">
      <w:pPr>
        <w:spacing w:after="0" w:line="360" w:lineRule="auto"/>
        <w:jc w:val="center"/>
        <w:rPr>
          <w:rFonts w:ascii="Palatino Linotype" w:hAnsi="Palatino Linotype"/>
        </w:rPr>
      </w:pPr>
    </w:p>
    <w:p w14:paraId="70BB5E7F" w14:textId="77777777" w:rsidR="00BD144B" w:rsidRPr="00667998" w:rsidRDefault="00BD144B" w:rsidP="00BD144B">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F2523FF" w14:textId="77777777" w:rsidR="00BD144B" w:rsidRPr="00667998" w:rsidRDefault="00BD144B" w:rsidP="00BD144B">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EE2E333" w14:textId="77777777" w:rsidR="00BD144B" w:rsidRDefault="00BD144B" w:rsidP="00BD144B">
      <w:pPr>
        <w:spacing w:after="0" w:line="360" w:lineRule="auto"/>
        <w:jc w:val="both"/>
        <w:rPr>
          <w:rFonts w:ascii="Palatino Linotype" w:hAnsi="Palatino Linotype" w:cs="Arial"/>
          <w:sz w:val="24"/>
        </w:rPr>
      </w:pPr>
    </w:p>
    <w:p w14:paraId="524C5C01" w14:textId="77777777" w:rsidR="00BD144B" w:rsidRPr="00667998" w:rsidRDefault="00BD144B" w:rsidP="00BD144B">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541A0641" w14:textId="77777777" w:rsidR="00431F85" w:rsidRPr="00152075" w:rsidRDefault="00431F85" w:rsidP="00431F85">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787C441" w14:textId="77777777" w:rsidR="00BD144B" w:rsidRPr="0057539C" w:rsidRDefault="00BD144B" w:rsidP="00BD144B">
      <w:pPr>
        <w:pStyle w:val="Prrafodelista"/>
        <w:autoSpaceDE w:val="0"/>
        <w:autoSpaceDN w:val="0"/>
        <w:adjustRightInd w:val="0"/>
        <w:spacing w:line="360" w:lineRule="auto"/>
        <w:ind w:left="0"/>
        <w:jc w:val="both"/>
        <w:rPr>
          <w:rFonts w:ascii="Palatino Linotype" w:hAnsi="Palatino Linotype" w:cs="Arial"/>
          <w:b/>
          <w:lang w:val="es-MX"/>
        </w:rPr>
      </w:pPr>
    </w:p>
    <w:p w14:paraId="7054586D" w14:textId="77777777" w:rsidR="00BD144B" w:rsidRDefault="00BD144B" w:rsidP="00BD144B">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Pr>
          <w:rFonts w:ascii="Palatino Linotype" w:hAnsi="Palatino Linotype" w:cs="Arial"/>
          <w:b/>
          <w:sz w:val="28"/>
        </w:rPr>
        <w:lastRenderedPageBreak/>
        <w:t>TERCERO</w:t>
      </w:r>
      <w:r>
        <w:rPr>
          <w:rFonts w:ascii="Palatino Linotype" w:hAnsi="Palatino Linotype" w:cs="Arial"/>
          <w:b/>
        </w:rPr>
        <w:t xml:space="preserve">. </w:t>
      </w:r>
      <w:r>
        <w:rPr>
          <w:rFonts w:ascii="Palatino Linotype" w:eastAsiaTheme="minorEastAsia" w:hAnsi="Palatino Linotype" w:cs="Arial"/>
          <w:b/>
          <w:sz w:val="28"/>
          <w:szCs w:val="28"/>
          <w:lang w:val="es-ES_tradnl"/>
        </w:rPr>
        <w:t>Del estudio de las causas de improcedencia y sobreseimiento.</w:t>
      </w:r>
    </w:p>
    <w:p w14:paraId="6F0FBE4D" w14:textId="77777777" w:rsidR="00BD144B" w:rsidRDefault="00BD144B" w:rsidP="00BD144B">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A04939F" w14:textId="77777777" w:rsidR="00BD144B" w:rsidRDefault="00BD144B" w:rsidP="00BD144B">
      <w:pPr>
        <w:tabs>
          <w:tab w:val="left" w:pos="709"/>
        </w:tabs>
        <w:spacing w:after="0" w:line="360" w:lineRule="auto"/>
        <w:jc w:val="both"/>
        <w:rPr>
          <w:rFonts w:ascii="Palatino Linotype" w:eastAsia="Times New Roman" w:hAnsi="Palatino Linotype" w:cs="Arial"/>
          <w:sz w:val="24"/>
          <w:szCs w:val="24"/>
          <w:lang w:val="es-ES" w:eastAsia="es-ES"/>
        </w:rPr>
      </w:pPr>
    </w:p>
    <w:p w14:paraId="2CA01A26" w14:textId="632BFF21" w:rsidR="00BD144B" w:rsidRDefault="00BD144B" w:rsidP="00BD144B">
      <w:pPr>
        <w:tabs>
          <w:tab w:val="left" w:pos="709"/>
        </w:tabs>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Pr>
          <w:rFonts w:ascii="Palatino Linotype" w:hAnsi="Palatino Linotype" w:cs="Arial"/>
          <w:sz w:val="24"/>
          <w:szCs w:val="24"/>
        </w:rPr>
        <w:t>Estudio de causales de improcedencia que no son incompatibles con el derecho de acceso a la justicia, ya que éste no se coarta por regular causas de improcedencia y sobreseimiento con tales fines.</w:t>
      </w:r>
    </w:p>
    <w:p w14:paraId="1517E00D" w14:textId="77777777" w:rsidR="00BD144B" w:rsidRDefault="00BD144B" w:rsidP="00BD144B">
      <w:pPr>
        <w:tabs>
          <w:tab w:val="left" w:pos="709"/>
        </w:tabs>
        <w:spacing w:after="0" w:line="360" w:lineRule="auto"/>
        <w:jc w:val="both"/>
        <w:rPr>
          <w:rFonts w:ascii="Palatino Linotype" w:hAnsi="Palatino Linotype" w:cs="Arial"/>
          <w:sz w:val="24"/>
          <w:szCs w:val="24"/>
        </w:rPr>
      </w:pPr>
    </w:p>
    <w:p w14:paraId="4FFB07B2" w14:textId="77777777" w:rsidR="00BD144B" w:rsidRDefault="00BD144B" w:rsidP="00BD144B">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w:t>
      </w:r>
      <w:r>
        <w:rPr>
          <w:rFonts w:ascii="Palatino Linotype" w:hAnsi="Palatino Linotype" w:cs="Arial"/>
          <w:sz w:val="24"/>
          <w:szCs w:val="24"/>
        </w:rPr>
        <w:lastRenderedPageBreak/>
        <w:t>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6C63219C" w14:textId="77777777" w:rsidR="00BD144B" w:rsidRDefault="00BD144B" w:rsidP="00BD144B">
      <w:pPr>
        <w:tabs>
          <w:tab w:val="left" w:pos="709"/>
        </w:tabs>
        <w:spacing w:after="0" w:line="360" w:lineRule="auto"/>
        <w:jc w:val="both"/>
        <w:rPr>
          <w:rFonts w:ascii="Palatino Linotype" w:hAnsi="Palatino Linotype" w:cs="Arial"/>
          <w:sz w:val="24"/>
          <w:szCs w:val="24"/>
        </w:rPr>
      </w:pPr>
    </w:p>
    <w:p w14:paraId="320D57BB" w14:textId="7B7D9D3E" w:rsidR="00BD144B" w:rsidRDefault="00BD144B" w:rsidP="00BD144B">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Ya que el planteamiento del problema es de toral importancia, a efecto de determinar la intención o voluntad de</w:t>
      </w:r>
      <w:r w:rsidR="00784B6B">
        <w:rPr>
          <w:rFonts w:ascii="Palatino Linotype" w:hAnsi="Palatino Linotype" w:cs="Arial"/>
          <w:sz w:val="24"/>
          <w:szCs w:val="24"/>
        </w:rPr>
        <w:t xml:space="preserve"> </w:t>
      </w:r>
      <w:r>
        <w:rPr>
          <w:rFonts w:ascii="Palatino Linotype" w:hAnsi="Palatino Linotype" w:cs="Arial"/>
          <w:sz w:val="24"/>
          <w:szCs w:val="24"/>
        </w:rPr>
        <w:t>l</w:t>
      </w:r>
      <w:r w:rsidR="00784B6B">
        <w:rPr>
          <w:rFonts w:ascii="Palatino Linotype" w:hAnsi="Palatino Linotype" w:cs="Arial"/>
          <w:sz w:val="24"/>
          <w:szCs w:val="24"/>
        </w:rPr>
        <w:t>a</w:t>
      </w:r>
      <w:r>
        <w:rPr>
          <w:rFonts w:ascii="Palatino Linotype" w:hAnsi="Palatino Linotype" w:cs="Arial"/>
          <w:sz w:val="24"/>
          <w:szCs w:val="24"/>
        </w:rPr>
        <w:t xml:space="preserve"> Recurrente a la luz de la interpretación de la solicitud de información, y que puede generar de forma objetiva y material el sujeto obligado que se relacione con esa intención, respecto del presente asunto se realiza a continuación.</w:t>
      </w:r>
    </w:p>
    <w:p w14:paraId="44EB76BA" w14:textId="77777777" w:rsidR="00BD144B" w:rsidRDefault="00BD144B" w:rsidP="00BD144B">
      <w:pPr>
        <w:tabs>
          <w:tab w:val="left" w:pos="709"/>
        </w:tabs>
        <w:spacing w:after="0" w:line="360" w:lineRule="auto"/>
        <w:jc w:val="both"/>
        <w:rPr>
          <w:rFonts w:ascii="Palatino Linotype" w:hAnsi="Palatino Linotype" w:cs="Arial"/>
          <w:sz w:val="24"/>
          <w:szCs w:val="24"/>
        </w:rPr>
      </w:pPr>
    </w:p>
    <w:p w14:paraId="18369696" w14:textId="6097F997" w:rsidR="00BD144B" w:rsidRPr="00917451" w:rsidRDefault="00BD144B" w:rsidP="00BD144B">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El estudio del presente recurso de revisión tiene como antecedentes, que l</w:t>
      </w:r>
      <w:r w:rsidR="00784B6B">
        <w:rPr>
          <w:rFonts w:ascii="Palatino Linotype" w:hAnsi="Palatino Linotype" w:cs="Arial"/>
          <w:sz w:val="24"/>
          <w:szCs w:val="24"/>
        </w:rPr>
        <w:t>a</w:t>
      </w:r>
      <w:r w:rsidRPr="00917451">
        <w:rPr>
          <w:rFonts w:ascii="Palatino Linotype" w:hAnsi="Palatino Linotype" w:cs="Arial"/>
          <w:sz w:val="24"/>
          <w:szCs w:val="24"/>
        </w:rPr>
        <w:t xml:space="preserve"> hoy </w:t>
      </w:r>
      <w:r w:rsidRPr="00917451">
        <w:rPr>
          <w:rFonts w:ascii="Palatino Linotype" w:hAnsi="Palatino Linotype" w:cs="Arial"/>
          <w:b/>
          <w:sz w:val="24"/>
          <w:szCs w:val="24"/>
        </w:rPr>
        <w:t xml:space="preserve">Recurrente </w:t>
      </w:r>
      <w:r w:rsidR="00F91A52">
        <w:rPr>
          <w:rFonts w:ascii="Palatino Linotype" w:hAnsi="Palatino Linotype" w:cs="Arial"/>
          <w:sz w:val="24"/>
          <w:szCs w:val="24"/>
        </w:rPr>
        <w:t xml:space="preserve">solicitó al </w:t>
      </w:r>
      <w:r w:rsidR="00784B6B">
        <w:rPr>
          <w:rFonts w:ascii="Palatino Linotype" w:hAnsi="Palatino Linotype" w:cs="Arial"/>
          <w:b/>
          <w:sz w:val="24"/>
          <w:szCs w:val="24"/>
        </w:rPr>
        <w:t>Organismo Agua y Saneamiento de Toluca</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013BCA3E" w14:textId="77777777" w:rsidR="00BD144B" w:rsidRDefault="00BD144B" w:rsidP="00BD144B">
      <w:pPr>
        <w:tabs>
          <w:tab w:val="left" w:pos="709"/>
        </w:tabs>
        <w:spacing w:after="0" w:line="360" w:lineRule="auto"/>
        <w:jc w:val="both"/>
        <w:rPr>
          <w:rFonts w:ascii="Palatino Linotype" w:hAnsi="Palatino Linotype" w:cs="Arial"/>
          <w:sz w:val="24"/>
          <w:szCs w:val="24"/>
        </w:rPr>
      </w:pPr>
    </w:p>
    <w:p w14:paraId="658C4B84" w14:textId="0D88D349" w:rsidR="00784B6B" w:rsidRPr="00784B6B" w:rsidRDefault="00784B6B" w:rsidP="00784B6B">
      <w:pPr>
        <w:pStyle w:val="Prrafodelista"/>
        <w:numPr>
          <w:ilvl w:val="0"/>
          <w:numId w:val="4"/>
        </w:numPr>
        <w:tabs>
          <w:tab w:val="left" w:pos="567"/>
        </w:tabs>
        <w:spacing w:line="360" w:lineRule="auto"/>
        <w:ind w:left="567" w:hanging="207"/>
        <w:jc w:val="both"/>
        <w:rPr>
          <w:rFonts w:ascii="Palatino Linotype" w:hAnsi="Palatino Linotype" w:cs="Arial"/>
          <w:sz w:val="44"/>
        </w:rPr>
      </w:pPr>
      <w:r w:rsidRPr="00784B6B">
        <w:rPr>
          <w:rFonts w:ascii="Palatino Linotype" w:hAnsi="Palatino Linotype"/>
          <w:color w:val="000000"/>
          <w:szCs w:val="14"/>
        </w:rPr>
        <w:t>Copia en formato digital de la totalidad del estudio y sus anexos del PROYECTO INTEGRAL PARA LA REVISIÓN HIDROLÓGICA E HIDRÁULICA DEL RÍO VERDIGUEL PARA LA EJECUCIÓN DE LAS OBRAS DEL REFORZAMIENTO Y/O DESVÍO, EN LOS SITIOS DE RIESGOS EN ZONA METROPOLITANA DE LA CIUDAD DE TOLUCA ESTADO DE MÉXICO.</w:t>
      </w:r>
    </w:p>
    <w:p w14:paraId="687674A5" w14:textId="206A33A2" w:rsidR="00BD144B" w:rsidRDefault="00BD144B" w:rsidP="00BD144B">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en respuesta 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00A57F9A" w:rsidRPr="006F3258">
        <w:rPr>
          <w:rFonts w:ascii="Palatino Linotype" w:hAnsi="Palatino Linotype" w:cs="Arial"/>
          <w:i/>
        </w:rPr>
        <w:t>“</w:t>
      </w:r>
      <w:r w:rsidR="00A57F9A" w:rsidRPr="00E1520E">
        <w:rPr>
          <w:rFonts w:ascii="Palatino Linotype" w:hAnsi="Palatino Linotype"/>
          <w:i/>
        </w:rPr>
        <w:t>V.3 DISEÑO Y PROYECTO ESTRUCTURAL.pdf</w:t>
      </w:r>
      <w:r w:rsidR="00A57F9A">
        <w:rPr>
          <w:rFonts w:ascii="Palatino Linotype" w:hAnsi="Palatino Linotype"/>
          <w:i/>
        </w:rPr>
        <w:t>”, “</w:t>
      </w:r>
      <w:r w:rsidR="00A57F9A" w:rsidRPr="00E1520E">
        <w:rPr>
          <w:rFonts w:ascii="Palatino Linotype" w:hAnsi="Palatino Linotype"/>
          <w:i/>
        </w:rPr>
        <w:t>IV.1 VISITA DE INSPECCIÓN Y RECONOCIMIENTO.pdf</w:t>
      </w:r>
      <w:r w:rsidR="00A57F9A">
        <w:rPr>
          <w:rFonts w:ascii="Palatino Linotype" w:hAnsi="Palatino Linotype"/>
          <w:i/>
        </w:rPr>
        <w:t>”, “</w:t>
      </w:r>
      <w:r w:rsidR="00A57F9A" w:rsidRPr="00E1520E">
        <w:rPr>
          <w:rFonts w:ascii="Palatino Linotype" w:hAnsi="Palatino Linotype"/>
          <w:i/>
        </w:rPr>
        <w:t>V.1 EVALUACIÓN Y DIAGNÓSTICO.pdf</w:t>
      </w:r>
      <w:r w:rsidR="00A57F9A">
        <w:rPr>
          <w:rFonts w:ascii="Palatino Linotype" w:hAnsi="Palatino Linotype"/>
          <w:i/>
        </w:rPr>
        <w:t>”, “</w:t>
      </w:r>
      <w:r w:rsidR="00A57F9A" w:rsidRPr="00E1520E">
        <w:rPr>
          <w:rFonts w:ascii="Palatino Linotype" w:hAnsi="Palatino Linotype"/>
          <w:i/>
        </w:rPr>
        <w:t>IV.6 ESTUDIO Y LEVANTAMIENTO TOPOGRÁFICO.pdf</w:t>
      </w:r>
      <w:r w:rsidR="00A57F9A">
        <w:rPr>
          <w:rFonts w:ascii="Palatino Linotype" w:hAnsi="Palatino Linotype"/>
          <w:i/>
        </w:rPr>
        <w:t>”, “</w:t>
      </w:r>
      <w:r w:rsidR="00A57F9A" w:rsidRPr="00E1520E">
        <w:rPr>
          <w:rFonts w:ascii="Palatino Linotype" w:hAnsi="Palatino Linotype"/>
          <w:i/>
        </w:rPr>
        <w:t>IV.4 IDENTIFICACIÓN DE LOS RIESGOS INMINENTES.pdf</w:t>
      </w:r>
      <w:r w:rsidR="00A57F9A">
        <w:rPr>
          <w:rFonts w:ascii="Palatino Linotype" w:hAnsi="Palatino Linotype"/>
          <w:i/>
        </w:rPr>
        <w:t>”, “</w:t>
      </w:r>
      <w:r w:rsidR="00A57F9A" w:rsidRPr="00E1520E">
        <w:rPr>
          <w:rFonts w:ascii="Palatino Linotype" w:hAnsi="Palatino Linotype"/>
          <w:i/>
        </w:rPr>
        <w:t>V.4 PROCEDIMIENTO CONSTRUCTIVO Y ESPECIFICACIONES.pdf</w:t>
      </w:r>
      <w:r w:rsidR="00A57F9A">
        <w:rPr>
          <w:rFonts w:ascii="Palatino Linotype" w:hAnsi="Palatino Linotype"/>
          <w:i/>
        </w:rPr>
        <w:t>”, “</w:t>
      </w:r>
      <w:r w:rsidR="00A57F9A" w:rsidRPr="00E1520E">
        <w:rPr>
          <w:rFonts w:ascii="Palatino Linotype" w:hAnsi="Palatino Linotype"/>
          <w:i/>
        </w:rPr>
        <w:t>IV.5 ESTUDIO HIDROLÓGICO RÍO VERDIGUEL.pdf</w:t>
      </w:r>
      <w:r w:rsidR="00A57F9A">
        <w:rPr>
          <w:rFonts w:ascii="Palatino Linotype" w:hAnsi="Palatino Linotype"/>
          <w:i/>
        </w:rPr>
        <w:t>”, “</w:t>
      </w:r>
      <w:r w:rsidR="00A57F9A" w:rsidRPr="00E1520E">
        <w:rPr>
          <w:rFonts w:ascii="Palatino Linotype" w:hAnsi="Palatino Linotype"/>
          <w:i/>
        </w:rPr>
        <w:t>V.2 DISEÑO Y PROYECTO HIDRÁULICO.pdf</w:t>
      </w:r>
      <w:r w:rsidR="00A57F9A">
        <w:rPr>
          <w:rFonts w:ascii="Palatino Linotype" w:hAnsi="Palatino Linotype"/>
          <w:i/>
        </w:rPr>
        <w:t>”, “</w:t>
      </w:r>
      <w:r w:rsidR="00A57F9A" w:rsidRPr="00E1520E">
        <w:rPr>
          <w:rFonts w:ascii="Palatino Linotype" w:hAnsi="Palatino Linotype"/>
          <w:i/>
        </w:rPr>
        <w:t>IV.2 RECOPILACIÓN Y ANÁLISIS INFORMACIÓN.pdf</w:t>
      </w:r>
      <w:r w:rsidR="00A57F9A">
        <w:rPr>
          <w:rFonts w:ascii="Palatino Linotype" w:hAnsi="Palatino Linotype"/>
          <w:i/>
        </w:rPr>
        <w:t>”, “</w:t>
      </w:r>
      <w:bookmarkStart w:id="3" w:name="_Hlk87018607"/>
      <w:r w:rsidR="00A57F9A" w:rsidRPr="00E1520E">
        <w:rPr>
          <w:rFonts w:ascii="Palatino Linotype" w:hAnsi="Palatino Linotype"/>
          <w:i/>
        </w:rPr>
        <w:t>IV.8.ESTUDIO DE MECANICA DE SUELOS.pdf</w:t>
      </w:r>
      <w:bookmarkEnd w:id="3"/>
      <w:r w:rsidR="00A57F9A">
        <w:rPr>
          <w:rFonts w:ascii="Palatino Linotype" w:hAnsi="Palatino Linotype"/>
          <w:i/>
        </w:rPr>
        <w:t>”, “</w:t>
      </w:r>
      <w:r w:rsidR="00A57F9A" w:rsidRPr="00E1520E">
        <w:rPr>
          <w:rFonts w:ascii="Palatino Linotype" w:hAnsi="Palatino Linotype"/>
          <w:i/>
        </w:rPr>
        <w:t>IV.3 DIAGNÓSTICO DE LA SITUACIÓN ACTUAL.pdf</w:t>
      </w:r>
      <w:r w:rsidR="00A57F9A">
        <w:rPr>
          <w:rFonts w:ascii="Palatino Linotype" w:hAnsi="Palatino Linotype"/>
          <w:i/>
        </w:rPr>
        <w:t>2, “</w:t>
      </w:r>
      <w:r w:rsidR="00A57F9A" w:rsidRPr="00E1520E">
        <w:rPr>
          <w:rFonts w:ascii="Palatino Linotype" w:hAnsi="Palatino Linotype"/>
          <w:i/>
        </w:rPr>
        <w:t>ACUSE OF. DP 242-021-SAIMEX 00075.pdf</w:t>
      </w:r>
      <w:r w:rsidR="00A57F9A">
        <w:rPr>
          <w:rFonts w:ascii="Palatino Linotype" w:hAnsi="Palatino Linotype"/>
          <w:i/>
        </w:rPr>
        <w:t>” y “</w:t>
      </w:r>
      <w:r w:rsidR="00A57F9A" w:rsidRPr="00E1520E">
        <w:rPr>
          <w:rFonts w:ascii="Palatino Linotype" w:hAnsi="Palatino Linotype"/>
          <w:i/>
        </w:rPr>
        <w:t>IV.7 ESTUDIO HIDRÁULICO DE LOS TRAMOS DE RIESGO.pdf</w:t>
      </w:r>
      <w:r w:rsidR="00A57F9A" w:rsidRPr="006F3258">
        <w:rPr>
          <w:rFonts w:ascii="Palatino Linotype" w:hAnsi="Palatino Linotype" w:cs="Arial"/>
          <w:i/>
        </w:rPr>
        <w:t>”</w:t>
      </w:r>
      <w:r w:rsidR="00A57F9A" w:rsidRPr="006F3258">
        <w:rPr>
          <w:rFonts w:ascii="Palatino Linotype" w:hAnsi="Palatino Linotype" w:cs="Arial"/>
        </w:rPr>
        <w:t xml:space="preserve">; </w:t>
      </w:r>
      <w:r>
        <w:rPr>
          <w:rFonts w:ascii="Palatino Linotype" w:hAnsi="Palatino Linotype"/>
        </w:rPr>
        <w:t xml:space="preserve"> que contiene</w:t>
      </w:r>
      <w:r w:rsidR="00407F35">
        <w:rPr>
          <w:rFonts w:ascii="Palatino Linotype" w:hAnsi="Palatino Linotype"/>
        </w:rPr>
        <w:t xml:space="preserve"> la</w:t>
      </w:r>
      <w:r>
        <w:rPr>
          <w:rFonts w:ascii="Palatino Linotype" w:hAnsi="Palatino Linotype"/>
        </w:rPr>
        <w:t xml:space="preserv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sidR="00407F35">
        <w:rPr>
          <w:rFonts w:ascii="Palatino Linotype" w:hAnsi="Palatino Linotype"/>
        </w:rPr>
        <w:t>que</w:t>
      </w:r>
      <w:r w:rsidRPr="00667998">
        <w:rPr>
          <w:rFonts w:ascii="Palatino Linotype" w:hAnsi="Palatino Linotype"/>
        </w:rPr>
        <w:t xml:space="preserve"> se </w:t>
      </w:r>
      <w:r>
        <w:rPr>
          <w:rFonts w:ascii="Palatino Linotype" w:hAnsi="Palatino Linotype"/>
        </w:rPr>
        <w:t>describe a continuación:</w:t>
      </w:r>
    </w:p>
    <w:p w14:paraId="2365CF03" w14:textId="77777777" w:rsidR="00BD144B" w:rsidRDefault="00BD144B" w:rsidP="00BD144B">
      <w:pPr>
        <w:pStyle w:val="Sinespaciado"/>
        <w:spacing w:line="360" w:lineRule="auto"/>
        <w:jc w:val="both"/>
        <w:rPr>
          <w:rFonts w:ascii="Palatino Linotype" w:hAnsi="Palatino Linotype"/>
        </w:rPr>
      </w:pPr>
    </w:p>
    <w:p w14:paraId="13C35D3D" w14:textId="1C5DD7D1" w:rsidR="00BD144B" w:rsidRPr="00D93281" w:rsidRDefault="00A57F9A" w:rsidP="00D93281">
      <w:pPr>
        <w:pStyle w:val="Prrafodelista"/>
        <w:numPr>
          <w:ilvl w:val="0"/>
          <w:numId w:val="5"/>
        </w:numPr>
        <w:tabs>
          <w:tab w:val="left" w:pos="720"/>
        </w:tabs>
        <w:spacing w:line="360" w:lineRule="auto"/>
        <w:jc w:val="both"/>
        <w:rPr>
          <w:rFonts w:ascii="Palatino Linotype" w:hAnsi="Palatino Linotype" w:cs="Arial"/>
        </w:rPr>
      </w:pPr>
      <w:r w:rsidRPr="00D93281">
        <w:rPr>
          <w:rFonts w:ascii="Palatino Linotype" w:hAnsi="Palatino Linotype" w:cs="Arial"/>
          <w:b/>
          <w:bCs/>
        </w:rPr>
        <w:t>V.3 DISEÑO Y PROYECTO ESTRUCTURAL.pdf</w:t>
      </w:r>
      <w:r w:rsidR="00BD144B" w:rsidRPr="00D93281">
        <w:rPr>
          <w:rFonts w:ascii="Palatino Linotype" w:hAnsi="Palatino Linotype" w:cs="Arial"/>
        </w:rPr>
        <w:t xml:space="preserve">: Documento </w:t>
      </w:r>
      <w:r w:rsidRPr="00D93281">
        <w:rPr>
          <w:rFonts w:ascii="Palatino Linotype" w:hAnsi="Palatino Linotype" w:cs="Arial"/>
        </w:rPr>
        <w:t xml:space="preserve">en tres fojas, </w:t>
      </w:r>
      <w:r w:rsidR="00BD144B" w:rsidRPr="00D93281">
        <w:rPr>
          <w:rFonts w:ascii="Palatino Linotype" w:hAnsi="Palatino Linotype" w:cs="Arial"/>
        </w:rPr>
        <w:t>consistente en</w:t>
      </w:r>
      <w:r w:rsidRPr="00D93281">
        <w:rPr>
          <w:rFonts w:ascii="Palatino Linotype" w:hAnsi="Palatino Linotype" w:cs="Arial"/>
        </w:rPr>
        <w:t xml:space="preserve"> el plano de</w:t>
      </w:r>
      <w:r w:rsidR="00BD144B" w:rsidRPr="00D93281">
        <w:rPr>
          <w:rFonts w:ascii="Palatino Linotype" w:hAnsi="Palatino Linotype" w:cs="Arial"/>
        </w:rPr>
        <w:t xml:space="preserve"> </w:t>
      </w:r>
      <w:r w:rsidRPr="00D93281">
        <w:rPr>
          <w:rFonts w:ascii="Palatino Linotype" w:hAnsi="Palatino Linotype" w:cs="Arial"/>
        </w:rPr>
        <w:t xml:space="preserve">diseño y proyecto estructural de cajón pluvial de 4.00 x 3.00 x 1.5m, en la calle de José María Morelos e Isidro Fabela a calzada de los Maestros, Toluca, Estado de México. </w:t>
      </w:r>
    </w:p>
    <w:p w14:paraId="24C41E6B" w14:textId="6B386D6D" w:rsidR="00FE2356" w:rsidRPr="003A6DE4" w:rsidRDefault="00444CEC" w:rsidP="00D93281">
      <w:pPr>
        <w:pStyle w:val="Sinespaciado"/>
        <w:numPr>
          <w:ilvl w:val="0"/>
          <w:numId w:val="5"/>
        </w:numPr>
        <w:spacing w:line="360" w:lineRule="auto"/>
        <w:jc w:val="both"/>
        <w:rPr>
          <w:rFonts w:ascii="Palatino Linotype" w:hAnsi="Palatino Linotype"/>
          <w:iCs/>
        </w:rPr>
      </w:pPr>
      <w:r w:rsidRPr="00444CEC">
        <w:rPr>
          <w:rFonts w:ascii="Palatino Linotype" w:hAnsi="Palatino Linotype" w:cs="Arial"/>
          <w:b/>
          <w:bCs/>
        </w:rPr>
        <w:t>IV.1 VISITA DE INSPECCIÓN Y RECONOCIMIENTO.pdf</w:t>
      </w:r>
      <w:r w:rsidR="00BD144B">
        <w:rPr>
          <w:rFonts w:ascii="Palatino Linotype" w:hAnsi="Palatino Linotype" w:cs="Arial"/>
        </w:rPr>
        <w:t xml:space="preserve">: Documento </w:t>
      </w:r>
      <w:r w:rsidR="00FE2356">
        <w:rPr>
          <w:rFonts w:ascii="Palatino Linotype" w:hAnsi="Palatino Linotype" w:cs="Arial"/>
        </w:rPr>
        <w:t>en sesenta y nueve fojas, consistente en la visita de inspección y reconocimiento</w:t>
      </w:r>
      <w:r w:rsidR="00BD144B">
        <w:rPr>
          <w:rFonts w:ascii="Palatino Linotype" w:hAnsi="Palatino Linotype" w:cs="Arial"/>
        </w:rPr>
        <w:t xml:space="preserve"> </w:t>
      </w:r>
      <w:r w:rsidR="00FE2356">
        <w:rPr>
          <w:rFonts w:ascii="Palatino Linotype" w:hAnsi="Palatino Linotype" w:cs="Arial"/>
        </w:rPr>
        <w:t xml:space="preserve">al sitio </w:t>
      </w:r>
      <w:r w:rsidR="00FE2356">
        <w:rPr>
          <w:rFonts w:ascii="Palatino Linotype" w:hAnsi="Palatino Linotype" w:cs="Arial"/>
          <w:bCs/>
          <w:szCs w:val="20"/>
        </w:rPr>
        <w:t>del Proyecto Integral para la revisión hidrológica e hidráulica del Río Verdiguel para la ejecución de las obras de reforzamiento y/o desvió, en los sitios de riesgos en zona metropolitana de la ciudad de Toluca Estado de México.</w:t>
      </w:r>
    </w:p>
    <w:p w14:paraId="554A3E07" w14:textId="3263A655" w:rsidR="00FE2356" w:rsidRPr="004C0279" w:rsidRDefault="00FE2356" w:rsidP="00D93281">
      <w:pPr>
        <w:pStyle w:val="Sinespaciado"/>
        <w:numPr>
          <w:ilvl w:val="0"/>
          <w:numId w:val="5"/>
        </w:numPr>
        <w:spacing w:line="360" w:lineRule="auto"/>
        <w:jc w:val="both"/>
        <w:rPr>
          <w:rFonts w:ascii="Palatino Linotype" w:hAnsi="Palatino Linotype"/>
          <w:iCs/>
        </w:rPr>
      </w:pPr>
      <w:r w:rsidRPr="00FE2356">
        <w:rPr>
          <w:rFonts w:ascii="Palatino Linotype" w:hAnsi="Palatino Linotype" w:cs="Arial"/>
          <w:b/>
          <w:bCs/>
        </w:rPr>
        <w:t>V.1 EVALUACIÓN Y DIAGNÓSTICO.pdf</w:t>
      </w:r>
      <w:r w:rsidR="00BD144B" w:rsidRPr="00FE2356">
        <w:rPr>
          <w:rFonts w:ascii="Palatino Linotype" w:hAnsi="Palatino Linotype" w:cs="Arial"/>
        </w:rPr>
        <w:t xml:space="preserve">: Documento </w:t>
      </w:r>
      <w:r>
        <w:rPr>
          <w:rFonts w:ascii="Palatino Linotype" w:hAnsi="Palatino Linotype" w:cs="Arial"/>
        </w:rPr>
        <w:t xml:space="preserve">en </w:t>
      </w:r>
      <w:r w:rsidR="004C0279">
        <w:rPr>
          <w:rFonts w:ascii="Palatino Linotype" w:hAnsi="Palatino Linotype" w:cs="Arial"/>
        </w:rPr>
        <w:t>treinta y dos</w:t>
      </w:r>
      <w:r>
        <w:rPr>
          <w:rFonts w:ascii="Palatino Linotype" w:hAnsi="Palatino Linotype" w:cs="Arial"/>
        </w:rPr>
        <w:t xml:space="preserve"> fojas, consistente en la evaluación y diagnóstico de las condiciones hidráulicas y estructurales de la bóveda del Río Verdiguel</w:t>
      </w:r>
      <w:r>
        <w:rPr>
          <w:rFonts w:ascii="Palatino Linotype" w:hAnsi="Palatino Linotype" w:cs="Arial"/>
          <w:bCs/>
          <w:szCs w:val="20"/>
        </w:rPr>
        <w:t>.</w:t>
      </w:r>
    </w:p>
    <w:p w14:paraId="448BC80A" w14:textId="4C21B927" w:rsidR="004C0279" w:rsidRPr="003A6DE4" w:rsidRDefault="004C0279" w:rsidP="004C0279">
      <w:pPr>
        <w:pStyle w:val="Sinespaciado"/>
        <w:numPr>
          <w:ilvl w:val="0"/>
          <w:numId w:val="5"/>
        </w:numPr>
        <w:spacing w:line="360" w:lineRule="auto"/>
        <w:jc w:val="both"/>
        <w:rPr>
          <w:rFonts w:ascii="Palatino Linotype" w:hAnsi="Palatino Linotype"/>
          <w:iCs/>
        </w:rPr>
      </w:pPr>
      <w:r w:rsidRPr="004C0279">
        <w:rPr>
          <w:rFonts w:ascii="Palatino Linotype" w:hAnsi="Palatino Linotype" w:cs="Arial"/>
          <w:b/>
          <w:bCs/>
        </w:rPr>
        <w:lastRenderedPageBreak/>
        <w:t>IV.6 ESTUDIO Y LEVANTAMIENTO TOPOGRÁFICO.pdf</w:t>
      </w:r>
      <w:r w:rsidRPr="00FE2356">
        <w:rPr>
          <w:rFonts w:ascii="Palatino Linotype" w:hAnsi="Palatino Linotype" w:cs="Arial"/>
        </w:rPr>
        <w:t xml:space="preserve">: Documento </w:t>
      </w:r>
      <w:r>
        <w:rPr>
          <w:rFonts w:ascii="Palatino Linotype" w:hAnsi="Palatino Linotype" w:cs="Arial"/>
        </w:rPr>
        <w:t>en sesenta y cuatro fojas, consistente en diversos levantamientos topográficos</w:t>
      </w:r>
      <w:r>
        <w:rPr>
          <w:rFonts w:ascii="Palatino Linotype" w:hAnsi="Palatino Linotype" w:cs="Arial"/>
          <w:bCs/>
          <w:szCs w:val="20"/>
        </w:rPr>
        <w:t>.</w:t>
      </w:r>
    </w:p>
    <w:p w14:paraId="41861328" w14:textId="6C686339" w:rsidR="004C0279" w:rsidRPr="00407F35" w:rsidRDefault="004C0279" w:rsidP="00407F35">
      <w:pPr>
        <w:pStyle w:val="Sinespaciado"/>
        <w:numPr>
          <w:ilvl w:val="0"/>
          <w:numId w:val="5"/>
        </w:numPr>
        <w:spacing w:line="360" w:lineRule="auto"/>
        <w:jc w:val="both"/>
        <w:rPr>
          <w:rFonts w:ascii="Palatino Linotype" w:hAnsi="Palatino Linotype" w:cs="Arial"/>
        </w:rPr>
      </w:pPr>
      <w:r w:rsidRPr="004C0279">
        <w:rPr>
          <w:rFonts w:ascii="Palatino Linotype" w:hAnsi="Palatino Linotype" w:cs="Arial"/>
          <w:b/>
          <w:bCs/>
        </w:rPr>
        <w:t>IV.4 IDENTIFICACIÓN DE LOS RIESGOS INMINENTES.pdf</w:t>
      </w:r>
      <w:r w:rsidRPr="004C0279">
        <w:rPr>
          <w:rFonts w:ascii="Palatino Linotype" w:hAnsi="Palatino Linotype" w:cs="Arial"/>
        </w:rPr>
        <w:t xml:space="preserve">: Documento en treinta y siete fojas, consistente en reporte de la visita realizada a la bóveda del </w:t>
      </w:r>
      <w:r>
        <w:rPr>
          <w:rFonts w:ascii="Palatino Linotype" w:hAnsi="Palatino Linotype" w:cs="Arial"/>
        </w:rPr>
        <w:t>R</w:t>
      </w:r>
      <w:r w:rsidRPr="004C0279">
        <w:rPr>
          <w:rFonts w:ascii="Palatino Linotype" w:hAnsi="Palatino Linotype" w:cs="Arial"/>
        </w:rPr>
        <w:t>ío Verdiguel el 31 de</w:t>
      </w:r>
      <w:r>
        <w:rPr>
          <w:rFonts w:ascii="Palatino Linotype" w:hAnsi="Palatino Linotype" w:cs="Arial"/>
        </w:rPr>
        <w:t xml:space="preserve"> </w:t>
      </w:r>
      <w:r w:rsidRPr="004C0279">
        <w:rPr>
          <w:rFonts w:ascii="Palatino Linotype" w:hAnsi="Palatino Linotype" w:cs="Arial"/>
        </w:rPr>
        <w:t>agosto de 2019</w:t>
      </w:r>
      <w:r>
        <w:rPr>
          <w:rFonts w:ascii="Palatino Linotype" w:hAnsi="Palatino Linotype" w:cs="Arial"/>
        </w:rPr>
        <w:t>,</w:t>
      </w:r>
      <w:r w:rsidRPr="004C0279">
        <w:rPr>
          <w:rFonts w:ascii="Palatino Linotype" w:hAnsi="Palatino Linotype" w:cs="Arial"/>
        </w:rPr>
        <w:t xml:space="preserve"> con motivo de los daños presentados en el</w:t>
      </w:r>
      <w:r w:rsidR="00407F35">
        <w:rPr>
          <w:rFonts w:ascii="Palatino Linotype" w:hAnsi="Palatino Linotype" w:cs="Arial"/>
        </w:rPr>
        <w:t xml:space="preserve"> </w:t>
      </w:r>
      <w:r w:rsidRPr="00407F35">
        <w:rPr>
          <w:rFonts w:ascii="Palatino Linotype" w:hAnsi="Palatino Linotype" w:cs="Arial"/>
        </w:rPr>
        <w:t>estacionamiento del edificio plaza Toluca por el evento ocurrido en fecha 23 de agosto de 2019.</w:t>
      </w:r>
    </w:p>
    <w:p w14:paraId="6715A3E9" w14:textId="7036D78F" w:rsidR="004C0279" w:rsidRPr="003A6DE4" w:rsidRDefault="00B36F5C" w:rsidP="00B36F5C">
      <w:pPr>
        <w:pStyle w:val="Sinespaciado"/>
        <w:numPr>
          <w:ilvl w:val="0"/>
          <w:numId w:val="5"/>
        </w:numPr>
        <w:spacing w:line="360" w:lineRule="auto"/>
        <w:jc w:val="both"/>
        <w:rPr>
          <w:rFonts w:ascii="Palatino Linotype" w:hAnsi="Palatino Linotype"/>
          <w:iCs/>
        </w:rPr>
      </w:pPr>
      <w:r w:rsidRPr="00B36F5C">
        <w:rPr>
          <w:rFonts w:ascii="Palatino Linotype" w:hAnsi="Palatino Linotype" w:cs="Arial"/>
          <w:b/>
          <w:bCs/>
        </w:rPr>
        <w:t>V.4 PROCEDIMIENTO CONSTRUCTIVO Y ESPECIFICACIONES.pdf</w:t>
      </w:r>
      <w:r w:rsidR="004C0279" w:rsidRPr="004C0279">
        <w:rPr>
          <w:rFonts w:ascii="Palatino Linotype" w:hAnsi="Palatino Linotype" w:cs="Arial"/>
        </w:rPr>
        <w:t xml:space="preserve">: Documento en </w:t>
      </w:r>
      <w:r>
        <w:rPr>
          <w:rFonts w:ascii="Palatino Linotype" w:hAnsi="Palatino Linotype" w:cs="Arial"/>
        </w:rPr>
        <w:t>una</w:t>
      </w:r>
      <w:r w:rsidR="004C0279" w:rsidRPr="004C0279">
        <w:rPr>
          <w:rFonts w:ascii="Palatino Linotype" w:hAnsi="Palatino Linotype" w:cs="Arial"/>
        </w:rPr>
        <w:t xml:space="preserve"> foja, consistente en </w:t>
      </w:r>
      <w:r>
        <w:rPr>
          <w:rFonts w:ascii="Palatino Linotype" w:hAnsi="Palatino Linotype" w:cs="Arial"/>
        </w:rPr>
        <w:t>el plano del procedimiento constructivo Santiago Miltepec.</w:t>
      </w:r>
    </w:p>
    <w:p w14:paraId="1BF93249" w14:textId="1784B2C4" w:rsidR="004C0279" w:rsidRPr="00E136D4" w:rsidRDefault="00B36F5C" w:rsidP="00F272F8">
      <w:pPr>
        <w:pStyle w:val="Sinespaciado"/>
        <w:numPr>
          <w:ilvl w:val="0"/>
          <w:numId w:val="5"/>
        </w:numPr>
        <w:spacing w:line="360" w:lineRule="auto"/>
        <w:jc w:val="both"/>
        <w:rPr>
          <w:rFonts w:ascii="Palatino Linotype" w:hAnsi="Palatino Linotype"/>
          <w:iCs/>
        </w:rPr>
      </w:pPr>
      <w:r w:rsidRPr="00E136D4">
        <w:rPr>
          <w:rFonts w:ascii="Palatino Linotype" w:hAnsi="Palatino Linotype" w:cs="Arial"/>
          <w:b/>
          <w:bCs/>
        </w:rPr>
        <w:t>IV.5 ESTUDIO HIDROLÓGICO RÍO VERDIGUEL.pdf</w:t>
      </w:r>
      <w:r w:rsidR="004C0279" w:rsidRPr="00E136D4">
        <w:rPr>
          <w:rFonts w:ascii="Palatino Linotype" w:hAnsi="Palatino Linotype" w:cs="Arial"/>
        </w:rPr>
        <w:t xml:space="preserve">: </w:t>
      </w:r>
      <w:r w:rsidR="00E136D4" w:rsidRPr="00E136D4">
        <w:rPr>
          <w:rFonts w:ascii="Palatino Linotype" w:hAnsi="Palatino Linotype" w:cs="Arial"/>
        </w:rPr>
        <w:t>Documento en ciento setenta y tres fojas, consistente en diversos planos de los que se aprecian el estudio hidrológico de la cuenca del Río Verdiguel, delimitación de la cuenca y subcuencas hidrológicas del Río Verdiguel, asimismo muestra el estudio hidrológico de la cuenca del Río Verdiguel.</w:t>
      </w:r>
    </w:p>
    <w:p w14:paraId="14A7B418" w14:textId="665C48EF" w:rsidR="00902D69" w:rsidRPr="003A6DE4" w:rsidRDefault="00902D69" w:rsidP="00B36238">
      <w:pPr>
        <w:pStyle w:val="Sinespaciado"/>
        <w:numPr>
          <w:ilvl w:val="0"/>
          <w:numId w:val="5"/>
        </w:numPr>
        <w:spacing w:line="360" w:lineRule="auto"/>
        <w:jc w:val="both"/>
        <w:rPr>
          <w:rFonts w:ascii="Palatino Linotype" w:hAnsi="Palatino Linotype"/>
          <w:iCs/>
        </w:rPr>
      </w:pPr>
      <w:r w:rsidRPr="00902D69">
        <w:rPr>
          <w:rFonts w:ascii="Palatino Linotype" w:hAnsi="Palatino Linotype" w:cs="Arial"/>
          <w:b/>
          <w:bCs/>
        </w:rPr>
        <w:t>V.2 DISEÑO Y PROYECTO HIDRÁULICO.pdf</w:t>
      </w:r>
      <w:r w:rsidR="00E136D4">
        <w:rPr>
          <w:rFonts w:ascii="Palatino Linotype" w:hAnsi="Palatino Linotype" w:cs="Arial"/>
          <w:b/>
          <w:bCs/>
        </w:rPr>
        <w:t xml:space="preserve">: </w:t>
      </w:r>
      <w:r w:rsidR="00B36238">
        <w:rPr>
          <w:rFonts w:ascii="Palatino Linotype" w:hAnsi="Palatino Linotype" w:cs="Arial"/>
        </w:rPr>
        <w:t>Documento en cincuenta y cuatro fojas</w:t>
      </w:r>
      <w:r w:rsidR="0086430F">
        <w:rPr>
          <w:rFonts w:ascii="Palatino Linotype" w:hAnsi="Palatino Linotype" w:cs="Arial"/>
        </w:rPr>
        <w:t>, consistente en el diseño y proyecto hidráulico, muestra la cuenca hidrológica del Río Verdiguel, estaciones hidrométricas base y polígonos de Thiessen así como diversos planos.</w:t>
      </w:r>
    </w:p>
    <w:p w14:paraId="30B84A3D" w14:textId="7B4F6BDE" w:rsidR="00902D69" w:rsidRPr="003A6DE4" w:rsidRDefault="00902D69" w:rsidP="0086430F">
      <w:pPr>
        <w:pStyle w:val="Sinespaciado"/>
        <w:numPr>
          <w:ilvl w:val="0"/>
          <w:numId w:val="5"/>
        </w:numPr>
        <w:spacing w:line="360" w:lineRule="auto"/>
        <w:jc w:val="both"/>
        <w:rPr>
          <w:rFonts w:ascii="Palatino Linotype" w:hAnsi="Palatino Linotype"/>
          <w:iCs/>
        </w:rPr>
      </w:pPr>
      <w:r w:rsidRPr="00902D69">
        <w:rPr>
          <w:rFonts w:ascii="Palatino Linotype" w:hAnsi="Palatino Linotype" w:cs="Arial"/>
          <w:b/>
          <w:bCs/>
        </w:rPr>
        <w:t>IV.2 RECOPILACIÓN Y ANÁLISIS INFORMACIÓN.pdf</w:t>
      </w:r>
      <w:r w:rsidRPr="004C0279">
        <w:rPr>
          <w:rFonts w:ascii="Palatino Linotype" w:hAnsi="Palatino Linotype" w:cs="Arial"/>
        </w:rPr>
        <w:t xml:space="preserve">: Documento en </w:t>
      </w:r>
      <w:r w:rsidR="0086430F">
        <w:rPr>
          <w:rFonts w:ascii="Palatino Linotype" w:hAnsi="Palatino Linotype" w:cs="Arial"/>
        </w:rPr>
        <w:t>doscientas ses</w:t>
      </w:r>
      <w:r>
        <w:rPr>
          <w:rFonts w:ascii="Palatino Linotype" w:hAnsi="Palatino Linotype" w:cs="Arial"/>
        </w:rPr>
        <w:t xml:space="preserve">enta </w:t>
      </w:r>
      <w:r w:rsidRPr="004C0279">
        <w:rPr>
          <w:rFonts w:ascii="Palatino Linotype" w:hAnsi="Palatino Linotype" w:cs="Arial"/>
        </w:rPr>
        <w:t xml:space="preserve">y </w:t>
      </w:r>
      <w:r w:rsidR="0086430F">
        <w:rPr>
          <w:rFonts w:ascii="Palatino Linotype" w:hAnsi="Palatino Linotype" w:cs="Arial"/>
        </w:rPr>
        <w:t>siete</w:t>
      </w:r>
      <w:r w:rsidRPr="004C0279">
        <w:rPr>
          <w:rFonts w:ascii="Palatino Linotype" w:hAnsi="Palatino Linotype" w:cs="Arial"/>
        </w:rPr>
        <w:t xml:space="preserve"> fojas, consistente en </w:t>
      </w:r>
      <w:r w:rsidR="0086430F">
        <w:rPr>
          <w:rFonts w:ascii="Palatino Linotype" w:hAnsi="Palatino Linotype" w:cs="Arial"/>
        </w:rPr>
        <w:t>recopilación y análisis de la información, a través de fichas técnicas del documento.</w:t>
      </w:r>
    </w:p>
    <w:p w14:paraId="3B5A19F1" w14:textId="25470768" w:rsidR="00902D69" w:rsidRDefault="00902D69" w:rsidP="00FE10F6">
      <w:pPr>
        <w:pStyle w:val="Sinespaciado"/>
        <w:numPr>
          <w:ilvl w:val="0"/>
          <w:numId w:val="5"/>
        </w:numPr>
        <w:spacing w:line="360" w:lineRule="auto"/>
        <w:jc w:val="both"/>
        <w:rPr>
          <w:rFonts w:ascii="Palatino Linotype" w:hAnsi="Palatino Linotype" w:cs="Arial"/>
        </w:rPr>
      </w:pPr>
      <w:r w:rsidRPr="00902D69">
        <w:rPr>
          <w:rFonts w:ascii="Palatino Linotype" w:hAnsi="Palatino Linotype" w:cs="Arial"/>
          <w:b/>
          <w:bCs/>
        </w:rPr>
        <w:lastRenderedPageBreak/>
        <w:t>IV.8.ESTUDIO DE MECANICA DE SUELOS.pdf</w:t>
      </w:r>
      <w:r w:rsidRPr="004C0279">
        <w:rPr>
          <w:rFonts w:ascii="Palatino Linotype" w:hAnsi="Palatino Linotype" w:cs="Arial"/>
        </w:rPr>
        <w:t xml:space="preserve">: Documento en </w:t>
      </w:r>
      <w:r>
        <w:rPr>
          <w:rFonts w:ascii="Palatino Linotype" w:hAnsi="Palatino Linotype" w:cs="Arial"/>
        </w:rPr>
        <w:t>ci</w:t>
      </w:r>
      <w:r w:rsidR="000A48BA">
        <w:rPr>
          <w:rFonts w:ascii="Palatino Linotype" w:hAnsi="Palatino Linotype" w:cs="Arial"/>
        </w:rPr>
        <w:t>ncuenta</w:t>
      </w:r>
      <w:r>
        <w:rPr>
          <w:rFonts w:ascii="Palatino Linotype" w:hAnsi="Palatino Linotype" w:cs="Arial"/>
        </w:rPr>
        <w:t xml:space="preserve"> </w:t>
      </w:r>
      <w:r w:rsidRPr="004C0279">
        <w:rPr>
          <w:rFonts w:ascii="Palatino Linotype" w:hAnsi="Palatino Linotype" w:cs="Arial"/>
        </w:rPr>
        <w:t xml:space="preserve">y </w:t>
      </w:r>
      <w:r>
        <w:rPr>
          <w:rFonts w:ascii="Palatino Linotype" w:hAnsi="Palatino Linotype" w:cs="Arial"/>
        </w:rPr>
        <w:t>tres</w:t>
      </w:r>
      <w:r w:rsidRPr="004C0279">
        <w:rPr>
          <w:rFonts w:ascii="Palatino Linotype" w:hAnsi="Palatino Linotype" w:cs="Arial"/>
        </w:rPr>
        <w:t xml:space="preserve"> fojas, consistente en </w:t>
      </w:r>
      <w:r w:rsidR="00FE10F6">
        <w:rPr>
          <w:rFonts w:ascii="Palatino Linotype" w:hAnsi="Palatino Linotype" w:cs="Arial"/>
        </w:rPr>
        <w:t>el estudio de mecánica de suelos para las condiciones de estabilidad de la sección de la bóveda y para construcción de colectores de alivio.</w:t>
      </w:r>
    </w:p>
    <w:p w14:paraId="47C16776" w14:textId="4766DA52" w:rsidR="00902D69" w:rsidRPr="00902D69" w:rsidRDefault="00902D69" w:rsidP="003E37AE">
      <w:pPr>
        <w:pStyle w:val="Sinespaciado"/>
        <w:numPr>
          <w:ilvl w:val="0"/>
          <w:numId w:val="5"/>
        </w:numPr>
        <w:spacing w:line="360" w:lineRule="auto"/>
        <w:jc w:val="both"/>
        <w:rPr>
          <w:rFonts w:ascii="Palatino Linotype" w:hAnsi="Palatino Linotype"/>
          <w:iCs/>
        </w:rPr>
      </w:pPr>
      <w:r w:rsidRPr="00902D69">
        <w:rPr>
          <w:rFonts w:ascii="Palatino Linotype" w:hAnsi="Palatino Linotype" w:cs="Arial"/>
          <w:b/>
          <w:bCs/>
        </w:rPr>
        <w:t>IV.3 DIAGNÓSTICO DE LA SITUACIÓN ACTUAL.pdf2</w:t>
      </w:r>
      <w:r w:rsidRPr="00902D69">
        <w:rPr>
          <w:rFonts w:ascii="Palatino Linotype" w:hAnsi="Palatino Linotype" w:cs="Arial"/>
        </w:rPr>
        <w:t xml:space="preserve">: Documento en </w:t>
      </w:r>
      <w:r w:rsidR="00FE10F6">
        <w:rPr>
          <w:rFonts w:ascii="Palatino Linotype" w:hAnsi="Palatino Linotype" w:cs="Arial"/>
        </w:rPr>
        <w:t>noventa</w:t>
      </w:r>
      <w:r w:rsidRPr="00902D69">
        <w:rPr>
          <w:rFonts w:ascii="Palatino Linotype" w:hAnsi="Palatino Linotype" w:cs="Arial"/>
        </w:rPr>
        <w:t xml:space="preserve"> fojas, consistente en </w:t>
      </w:r>
      <w:r w:rsidR="00FE10F6">
        <w:rPr>
          <w:rFonts w:ascii="Palatino Linotype" w:hAnsi="Palatino Linotype" w:cs="Arial"/>
        </w:rPr>
        <w:t>diversos planos y estudio del diagnostico de la situación actual.</w:t>
      </w:r>
    </w:p>
    <w:p w14:paraId="74F86812" w14:textId="09B6039A" w:rsidR="00902D69" w:rsidRPr="003A6DE4" w:rsidRDefault="00B36238" w:rsidP="00B8186C">
      <w:pPr>
        <w:pStyle w:val="Sinespaciado"/>
        <w:numPr>
          <w:ilvl w:val="0"/>
          <w:numId w:val="5"/>
        </w:numPr>
        <w:spacing w:line="360" w:lineRule="auto"/>
        <w:jc w:val="both"/>
        <w:rPr>
          <w:rFonts w:ascii="Palatino Linotype" w:hAnsi="Palatino Linotype"/>
          <w:iCs/>
        </w:rPr>
      </w:pPr>
      <w:r w:rsidRPr="00B36238">
        <w:rPr>
          <w:rFonts w:ascii="Palatino Linotype" w:hAnsi="Palatino Linotype" w:cs="Arial"/>
          <w:b/>
          <w:bCs/>
        </w:rPr>
        <w:t>ACUSE OF. DP 242-021-SAIMEX 00075.pdf</w:t>
      </w:r>
      <w:r w:rsidR="00902D69" w:rsidRPr="004C0279">
        <w:rPr>
          <w:rFonts w:ascii="Palatino Linotype" w:hAnsi="Palatino Linotype" w:cs="Arial"/>
        </w:rPr>
        <w:t xml:space="preserve">: Documento en </w:t>
      </w:r>
      <w:r w:rsidR="00B8186C">
        <w:rPr>
          <w:rFonts w:ascii="Palatino Linotype" w:hAnsi="Palatino Linotype" w:cs="Arial"/>
        </w:rPr>
        <w:t>una foja consistente en número de oficio 200C12000/242/2021 de fecha veintitrés de septiembre de dos mil veintiuno, a través del cual el Servidor Público Habilitado hace del conocimiento a la solicitante que la información solicitada se adjunta en digital.</w:t>
      </w:r>
    </w:p>
    <w:p w14:paraId="18067D9A" w14:textId="52E28D5C" w:rsidR="00902D69" w:rsidRPr="00B36238" w:rsidRDefault="00B36238" w:rsidP="005804FE">
      <w:pPr>
        <w:pStyle w:val="Sinespaciado"/>
        <w:numPr>
          <w:ilvl w:val="0"/>
          <w:numId w:val="5"/>
        </w:numPr>
        <w:spacing w:line="360" w:lineRule="auto"/>
        <w:jc w:val="both"/>
        <w:rPr>
          <w:rFonts w:ascii="Palatino Linotype" w:hAnsi="Palatino Linotype"/>
          <w:iCs/>
        </w:rPr>
      </w:pPr>
      <w:r w:rsidRPr="00B36238">
        <w:rPr>
          <w:rFonts w:ascii="Palatino Linotype" w:hAnsi="Palatino Linotype" w:cs="Arial"/>
          <w:b/>
          <w:bCs/>
        </w:rPr>
        <w:t>IV.7 ESTUDIO HIDRÁULICO DE LOS TRAMOS DE RIESGO.pdf</w:t>
      </w:r>
      <w:r w:rsidR="00902D69" w:rsidRPr="00B36238">
        <w:rPr>
          <w:rFonts w:ascii="Palatino Linotype" w:hAnsi="Palatino Linotype" w:cs="Arial"/>
        </w:rPr>
        <w:t xml:space="preserve">: Documento en </w:t>
      </w:r>
      <w:r w:rsidR="00F51C32">
        <w:rPr>
          <w:rFonts w:ascii="Palatino Linotype" w:hAnsi="Palatino Linotype" w:cs="Arial"/>
        </w:rPr>
        <w:t>seis fo</w:t>
      </w:r>
      <w:r w:rsidR="00902D69" w:rsidRPr="00B36238">
        <w:rPr>
          <w:rFonts w:ascii="Palatino Linotype" w:hAnsi="Palatino Linotype" w:cs="Arial"/>
        </w:rPr>
        <w:t xml:space="preserve">jas, consistente en </w:t>
      </w:r>
      <w:r w:rsidR="00F51C32">
        <w:rPr>
          <w:rFonts w:ascii="Palatino Linotype" w:hAnsi="Palatino Linotype" w:cs="Arial"/>
        </w:rPr>
        <w:t xml:space="preserve">diversos planos que identifican los riesgos </w:t>
      </w:r>
      <w:r w:rsidR="00E136D4">
        <w:rPr>
          <w:rFonts w:ascii="Palatino Linotype" w:hAnsi="Palatino Linotype" w:cs="Arial"/>
        </w:rPr>
        <w:t>inminentes,</w:t>
      </w:r>
      <w:r w:rsidR="00F51C32">
        <w:rPr>
          <w:rFonts w:ascii="Palatino Linotype" w:hAnsi="Palatino Linotype" w:cs="Arial"/>
        </w:rPr>
        <w:t xml:space="preserve"> así como sitios de riesgos.</w:t>
      </w:r>
    </w:p>
    <w:p w14:paraId="4AD39B2D" w14:textId="77777777" w:rsidR="004D0DF6" w:rsidRDefault="004D0DF6" w:rsidP="00683CE7">
      <w:pPr>
        <w:spacing w:after="0" w:line="360" w:lineRule="auto"/>
        <w:jc w:val="both"/>
        <w:rPr>
          <w:rFonts w:ascii="Palatino Linotype" w:eastAsia="Times New Roman" w:hAnsi="Palatino Linotype" w:cs="Arial"/>
          <w:sz w:val="24"/>
          <w:szCs w:val="24"/>
          <w:lang w:val="es-ES" w:eastAsia="es-ES"/>
        </w:rPr>
      </w:pPr>
    </w:p>
    <w:p w14:paraId="2E904403" w14:textId="03093AEF" w:rsidR="00BD144B" w:rsidRDefault="00710C83" w:rsidP="00BD144B">
      <w:pPr>
        <w:pStyle w:val="Sinespaciado"/>
        <w:spacing w:line="360" w:lineRule="auto"/>
        <w:ind w:right="141"/>
        <w:jc w:val="both"/>
        <w:rPr>
          <w:rFonts w:ascii="Palatino Linotype" w:hAnsi="Palatino Linotype" w:cs="Arial"/>
          <w:bCs/>
          <w:szCs w:val="23"/>
          <w:lang w:eastAsia="es-MX"/>
        </w:rPr>
      </w:pPr>
      <w:r w:rsidRPr="008D7AC2">
        <w:rPr>
          <w:rFonts w:ascii="Palatino Linotype" w:eastAsia="Calibri" w:hAnsi="Palatino Linotype" w:cs="Arial"/>
        </w:rPr>
        <w:t xml:space="preserve">Es así que, ante la respuesta emitida por el </w:t>
      </w:r>
      <w:r w:rsidRPr="008D7AC2">
        <w:rPr>
          <w:rFonts w:ascii="Palatino Linotype" w:eastAsia="Calibri" w:hAnsi="Palatino Linotype" w:cs="Arial"/>
          <w:b/>
        </w:rPr>
        <w:t>Sujeto Obligado</w:t>
      </w:r>
      <w:r w:rsidRPr="008D7AC2">
        <w:rPr>
          <w:rFonts w:ascii="Palatino Linotype" w:eastAsia="Calibri" w:hAnsi="Palatino Linotype" w:cs="Arial"/>
        </w:rPr>
        <w:t>,</w:t>
      </w:r>
      <w:r>
        <w:rPr>
          <w:rFonts w:ascii="Palatino Linotype" w:eastAsia="Calibri" w:hAnsi="Palatino Linotype" w:cs="Arial"/>
        </w:rPr>
        <w:t xml:space="preserve"> la parte</w:t>
      </w:r>
      <w:r w:rsidRPr="008D7AC2">
        <w:rPr>
          <w:rFonts w:ascii="Palatino Linotype" w:eastAsia="Calibri" w:hAnsi="Palatino Linotype" w:cs="Arial"/>
        </w:rPr>
        <w:t xml:space="preserve"> </w:t>
      </w:r>
      <w:r w:rsidRPr="008D7AC2">
        <w:rPr>
          <w:rFonts w:ascii="Palatino Linotype" w:eastAsia="Calibri" w:hAnsi="Palatino Linotype" w:cs="Arial"/>
          <w:b/>
        </w:rPr>
        <w:t>Recurrente</w:t>
      </w:r>
      <w:r w:rsidRPr="008D7AC2">
        <w:rPr>
          <w:rFonts w:ascii="Palatino Linotype" w:eastAsia="Calibri" w:hAnsi="Palatino Linotype" w:cs="Arial"/>
        </w:rPr>
        <w:t xml:space="preserve"> interpuso </w:t>
      </w:r>
      <w:r>
        <w:rPr>
          <w:rFonts w:ascii="Palatino Linotype" w:eastAsia="Calibri" w:hAnsi="Palatino Linotype" w:cs="Arial"/>
        </w:rPr>
        <w:t>el</w:t>
      </w:r>
      <w:r w:rsidRPr="008D7AC2">
        <w:rPr>
          <w:rFonts w:ascii="Palatino Linotype" w:eastAsia="Calibri" w:hAnsi="Palatino Linotype" w:cs="Arial"/>
        </w:rPr>
        <w:t xml:space="preserve"> medio de impugnación que </w:t>
      </w:r>
      <w:r>
        <w:rPr>
          <w:rFonts w:ascii="Palatino Linotype" w:eastAsia="Calibri" w:hAnsi="Palatino Linotype" w:cs="Arial"/>
        </w:rPr>
        <w:t>es</w:t>
      </w:r>
      <w:r w:rsidRPr="008D7AC2">
        <w:rPr>
          <w:rFonts w:ascii="Palatino Linotype" w:eastAsia="Calibri" w:hAnsi="Palatino Linotype" w:cs="Arial"/>
        </w:rPr>
        <w:t xml:space="preserve"> materia de la presente resolución, en </w:t>
      </w:r>
      <w:r>
        <w:rPr>
          <w:rFonts w:ascii="Palatino Linotype" w:eastAsia="Calibri" w:hAnsi="Palatino Linotype" w:cs="Arial"/>
        </w:rPr>
        <w:t>el</w:t>
      </w:r>
      <w:r w:rsidRPr="008D7AC2">
        <w:rPr>
          <w:rFonts w:ascii="Palatino Linotype" w:eastAsia="Calibri" w:hAnsi="Palatino Linotype" w:cs="Arial"/>
        </w:rPr>
        <w:t xml:space="preserve"> cual realiza argumentos a guisa de agravio que a su decir le causó el acto materia del presente recurso, en el cual manifiesta </w:t>
      </w:r>
      <w:r w:rsidRPr="009305D8">
        <w:rPr>
          <w:rFonts w:ascii="Palatino Linotype" w:eastAsia="Calibri" w:hAnsi="Palatino Linotype" w:cs="Arial"/>
        </w:rPr>
        <w:t>“</w:t>
      </w:r>
      <w:r w:rsidRPr="009305D8">
        <w:rPr>
          <w:rFonts w:ascii="Palatino Linotype" w:hAnsi="Palatino Linotype" w:cs="Arial"/>
          <w:bCs/>
          <w:szCs w:val="23"/>
          <w:lang w:eastAsia="es-MX"/>
        </w:rPr>
        <w:t xml:space="preserve">De la lectura y análisis de los documentos que se adjuntan a la respuesta, así como de su numeración, </w:t>
      </w:r>
      <w:r w:rsidRPr="009305D8">
        <w:rPr>
          <w:rFonts w:ascii="Palatino Linotype" w:hAnsi="Palatino Linotype" w:cs="Arial"/>
          <w:b/>
          <w:bCs/>
          <w:szCs w:val="23"/>
          <w:u w:val="single"/>
          <w:lang w:eastAsia="es-MX"/>
        </w:rPr>
        <w:t>se deduce que la información entregada está incompleta</w:t>
      </w:r>
      <w:r w:rsidRPr="009305D8">
        <w:rPr>
          <w:rFonts w:ascii="Palatino Linotype" w:hAnsi="Palatino Linotype" w:cs="Arial"/>
          <w:bCs/>
          <w:szCs w:val="23"/>
          <w:lang w:eastAsia="es-MX"/>
        </w:rPr>
        <w:t xml:space="preserve">, faltando la primera parte del estudio, memoria o documento pues el primero que se entrega es el IV.1, faltando los primeros I, II y III con sus subcapítulos, así como conclusiones y anexos. No se entrega carátula, ni índice del contenido, lo cual hace sospechar que la información entregada no está completa </w:t>
      </w:r>
      <w:r w:rsidRPr="009305D8">
        <w:rPr>
          <w:rFonts w:ascii="Palatino Linotype" w:hAnsi="Palatino Linotype" w:cs="Arial"/>
          <w:bCs/>
          <w:szCs w:val="23"/>
          <w:lang w:eastAsia="es-MX"/>
        </w:rPr>
        <w:lastRenderedPageBreak/>
        <w:t>y se oculta de manera deliberada. En la solicitud se expresa claramente p</w:t>
      </w:r>
      <w:r>
        <w:rPr>
          <w:rFonts w:ascii="Palatino Linotype" w:hAnsi="Palatino Linotype" w:cs="Arial"/>
          <w:bCs/>
          <w:szCs w:val="23"/>
          <w:lang w:eastAsia="es-MX"/>
        </w:rPr>
        <w:t>edir la "TOTALIDAD" del estudio</w:t>
      </w:r>
      <w:r w:rsidRPr="009305D8">
        <w:rPr>
          <w:rFonts w:ascii="Palatino Linotype" w:hAnsi="Palatino Linotype" w:cs="Arial"/>
          <w:bCs/>
          <w:szCs w:val="23"/>
          <w:lang w:eastAsia="es-MX"/>
        </w:rPr>
        <w:t>”.</w:t>
      </w:r>
    </w:p>
    <w:p w14:paraId="7A8D35CF" w14:textId="77777777" w:rsidR="00710C83" w:rsidRPr="00917451" w:rsidRDefault="00710C83" w:rsidP="00BD144B">
      <w:pPr>
        <w:pStyle w:val="Sinespaciado"/>
        <w:spacing w:line="360" w:lineRule="auto"/>
        <w:ind w:right="141"/>
        <w:jc w:val="both"/>
        <w:rPr>
          <w:rFonts w:ascii="Palatino Linotype" w:hAnsi="Palatino Linotype"/>
          <w:bCs/>
        </w:rPr>
      </w:pPr>
    </w:p>
    <w:p w14:paraId="32F4F7F9" w14:textId="26A0AAAC" w:rsidR="004D0DF6" w:rsidRDefault="004D0DF6" w:rsidP="004D0DF6">
      <w:pPr>
        <w:tabs>
          <w:tab w:val="left" w:pos="709"/>
        </w:tabs>
        <w:spacing w:after="0" w:line="360" w:lineRule="auto"/>
        <w:jc w:val="both"/>
        <w:rPr>
          <w:rFonts w:ascii="Palatino Linotype" w:hAnsi="Palatino Linotype" w:cs="Arial"/>
          <w:sz w:val="24"/>
          <w:szCs w:val="24"/>
        </w:rPr>
      </w:pPr>
      <w:r w:rsidRPr="00B37D21">
        <w:rPr>
          <w:rFonts w:ascii="Palatino Linotype" w:hAnsi="Palatino Linotype"/>
          <w:sz w:val="24"/>
          <w:szCs w:val="24"/>
        </w:rPr>
        <w:t>Posteriormente el Sujeto Obligado remite su Informe Justificado, mediante el cual modifica su respuesta a través de</w:t>
      </w:r>
      <w:r>
        <w:rPr>
          <w:rFonts w:ascii="Palatino Linotype" w:hAnsi="Palatino Linotype"/>
          <w:sz w:val="24"/>
          <w:szCs w:val="24"/>
        </w:rPr>
        <w:t xml:space="preserve"> </w:t>
      </w:r>
      <w:r w:rsidRPr="00B37D21">
        <w:rPr>
          <w:rFonts w:ascii="Palatino Linotype" w:hAnsi="Palatino Linotype"/>
          <w:sz w:val="24"/>
          <w:szCs w:val="24"/>
        </w:rPr>
        <w:t>l</w:t>
      </w:r>
      <w:r>
        <w:rPr>
          <w:rFonts w:ascii="Palatino Linotype" w:hAnsi="Palatino Linotype"/>
          <w:sz w:val="24"/>
          <w:szCs w:val="24"/>
        </w:rPr>
        <w:t>os</w:t>
      </w:r>
      <w:r w:rsidRPr="00B37D21">
        <w:rPr>
          <w:rFonts w:ascii="Palatino Linotype" w:hAnsi="Palatino Linotype"/>
          <w:sz w:val="24"/>
          <w:szCs w:val="24"/>
        </w:rPr>
        <w:t xml:space="preserve"> archivo</w:t>
      </w:r>
      <w:r>
        <w:rPr>
          <w:rFonts w:ascii="Palatino Linotype" w:hAnsi="Palatino Linotype"/>
          <w:sz w:val="24"/>
          <w:szCs w:val="24"/>
        </w:rPr>
        <w:t>s</w:t>
      </w:r>
      <w:r w:rsidRPr="00B37D21">
        <w:rPr>
          <w:rFonts w:ascii="Palatino Linotype" w:hAnsi="Palatino Linotype"/>
          <w:sz w:val="24"/>
          <w:szCs w:val="24"/>
        </w:rPr>
        <w:t xml:space="preserve"> electrónico</w:t>
      </w:r>
      <w:r>
        <w:rPr>
          <w:rFonts w:ascii="Palatino Linotype" w:hAnsi="Palatino Linotype"/>
          <w:sz w:val="24"/>
          <w:szCs w:val="24"/>
        </w:rPr>
        <w:t>s</w:t>
      </w:r>
      <w:r w:rsidRPr="00B37D21">
        <w:rPr>
          <w:rFonts w:ascii="Palatino Linotype" w:hAnsi="Palatino Linotype"/>
          <w:sz w:val="24"/>
          <w:szCs w:val="24"/>
        </w:rPr>
        <w:t xml:space="preserve"> denominado</w:t>
      </w:r>
      <w:r>
        <w:rPr>
          <w:rFonts w:ascii="Palatino Linotype" w:hAnsi="Palatino Linotype"/>
          <w:sz w:val="24"/>
          <w:szCs w:val="24"/>
        </w:rPr>
        <w:t>s</w:t>
      </w:r>
      <w:r w:rsidRPr="00B37D21">
        <w:rPr>
          <w:rFonts w:ascii="Palatino Linotype" w:hAnsi="Palatino Linotype"/>
          <w:sz w:val="24"/>
          <w:szCs w:val="24"/>
        </w:rPr>
        <w:t xml:space="preserve"> </w:t>
      </w:r>
      <w:r>
        <w:rPr>
          <w:rFonts w:ascii="Palatino Linotype" w:hAnsi="Palatino Linotype"/>
          <w:sz w:val="24"/>
          <w:szCs w:val="24"/>
        </w:rPr>
        <w:t>“</w:t>
      </w:r>
      <w:r w:rsidRPr="00B8259B">
        <w:rPr>
          <w:rFonts w:ascii="Palatino Linotype" w:hAnsi="Palatino Linotype" w:cs="Arial"/>
          <w:b/>
        </w:rPr>
        <w:t>INFORME JUSTIFICADO RR4945_75_2021.pdf</w:t>
      </w:r>
      <w:r>
        <w:rPr>
          <w:rFonts w:ascii="Palatino Linotype" w:hAnsi="Palatino Linotype" w:cs="Arial"/>
          <w:b/>
        </w:rPr>
        <w:t>” y “</w:t>
      </w:r>
      <w:r w:rsidRPr="00B8259B">
        <w:rPr>
          <w:rFonts w:ascii="Palatino Linotype" w:hAnsi="Palatino Linotype" w:cs="Arial"/>
          <w:b/>
        </w:rPr>
        <w:t>ENVIO INFORME JUSTIFICADO RR4945_75_2021.pdf</w:t>
      </w:r>
      <w:r>
        <w:rPr>
          <w:rFonts w:ascii="Palatino Linotype" w:hAnsi="Palatino Linotype" w:cs="Arial"/>
          <w:b/>
          <w:szCs w:val="20"/>
        </w:rPr>
        <w:t>”</w:t>
      </w:r>
      <w:r>
        <w:rPr>
          <w:rFonts w:ascii="Palatino Linotype" w:hAnsi="Palatino Linotype" w:cs="Arial"/>
          <w:sz w:val="24"/>
          <w:szCs w:val="24"/>
        </w:rPr>
        <w:t xml:space="preserve">, </w:t>
      </w:r>
      <w:r w:rsidRPr="00B37D21">
        <w:rPr>
          <w:rFonts w:ascii="Palatino Linotype" w:hAnsi="Palatino Linotype" w:cs="Arial"/>
          <w:sz w:val="24"/>
          <w:szCs w:val="24"/>
        </w:rPr>
        <w:t>por medio de</w:t>
      </w:r>
      <w:r>
        <w:rPr>
          <w:rFonts w:ascii="Palatino Linotype" w:hAnsi="Palatino Linotype" w:cs="Arial"/>
          <w:sz w:val="24"/>
          <w:szCs w:val="24"/>
        </w:rPr>
        <w:t xml:space="preserve"> </w:t>
      </w:r>
      <w:r w:rsidRPr="00B37D21">
        <w:rPr>
          <w:rFonts w:ascii="Palatino Linotype" w:hAnsi="Palatino Linotype" w:cs="Arial"/>
          <w:sz w:val="24"/>
          <w:szCs w:val="24"/>
        </w:rPr>
        <w:t>l</w:t>
      </w:r>
      <w:r>
        <w:rPr>
          <w:rFonts w:ascii="Palatino Linotype" w:hAnsi="Palatino Linotype" w:cs="Arial"/>
          <w:sz w:val="24"/>
          <w:szCs w:val="24"/>
        </w:rPr>
        <w:t>os</w:t>
      </w:r>
      <w:r w:rsidRPr="00B37D21">
        <w:rPr>
          <w:rFonts w:ascii="Palatino Linotype" w:hAnsi="Palatino Linotype" w:cs="Arial"/>
          <w:sz w:val="24"/>
          <w:szCs w:val="24"/>
        </w:rPr>
        <w:t xml:space="preserve"> cual</w:t>
      </w:r>
      <w:r>
        <w:rPr>
          <w:rFonts w:ascii="Palatino Linotype" w:hAnsi="Palatino Linotype" w:cs="Arial"/>
          <w:sz w:val="24"/>
          <w:szCs w:val="24"/>
        </w:rPr>
        <w:t xml:space="preserve">es el Servidor Público Habilitado de la Dirección de Planeación, aclara la inconformidad de la recurrente anexando el catálogo de conceptos </w:t>
      </w:r>
      <w:r w:rsidRPr="00602CB1">
        <w:rPr>
          <w:rFonts w:ascii="Palatino Linotype" w:hAnsi="Palatino Linotype" w:cs="Arial"/>
          <w:sz w:val="24"/>
          <w:szCs w:val="24"/>
        </w:rPr>
        <w:t>Proyecto Integral para la revisión hidrológica e hidráulica del Río Verdiguel para la ejecución de las obras de reforzamiento y/o desvió, en los sitios de riesgos en zona metropolitana de la ciudad de Toluca Estado de México</w:t>
      </w:r>
      <w:r w:rsidR="00407F35">
        <w:rPr>
          <w:rFonts w:ascii="Palatino Linotype" w:hAnsi="Palatino Linotype" w:cs="Arial"/>
          <w:sz w:val="24"/>
          <w:szCs w:val="24"/>
        </w:rPr>
        <w:t xml:space="preserve">, </w:t>
      </w:r>
      <w:r w:rsidR="00D66551">
        <w:rPr>
          <w:rFonts w:ascii="Palatino Linotype" w:eastAsia="Calibri" w:hAnsi="Palatino Linotype" w:cs="Tahoma"/>
          <w:iCs/>
          <w:sz w:val="24"/>
          <w:lang w:val="es-ES" w:eastAsia="es-ES_tradnl"/>
        </w:rPr>
        <w:t xml:space="preserve">del cual advierte que la numeración señalada en los archivos, no indica consecutivo del estudio ni el número de capitulo o tomo, determinando un código, el cual es utilizado dentro del catálogo de conceptos de trabajo, lo que identifica los conceptos de trabajo, </w:t>
      </w:r>
      <w:r w:rsidR="003C42FA">
        <w:rPr>
          <w:rFonts w:ascii="Palatino Linotype" w:eastAsia="Calibri" w:hAnsi="Palatino Linotype" w:cs="Tahoma"/>
          <w:iCs/>
          <w:sz w:val="24"/>
          <w:lang w:val="es-ES" w:eastAsia="es-ES_tradnl"/>
        </w:rPr>
        <w:t xml:space="preserve">anexando </w:t>
      </w:r>
      <w:r w:rsidR="00D66551">
        <w:rPr>
          <w:rFonts w:ascii="Palatino Linotype" w:eastAsia="Calibri" w:hAnsi="Palatino Linotype" w:cs="Tahoma"/>
          <w:iCs/>
          <w:sz w:val="24"/>
          <w:lang w:val="es-ES" w:eastAsia="es-ES_tradnl"/>
        </w:rPr>
        <w:t>copia del mismo, por lo que atendiendo la inconformidad de la parte recurrente</w:t>
      </w:r>
      <w:r w:rsidR="009E2043">
        <w:rPr>
          <w:rFonts w:ascii="Palatino Linotype" w:eastAsia="Calibri" w:hAnsi="Palatino Linotype" w:cs="Tahoma"/>
          <w:iCs/>
          <w:sz w:val="24"/>
          <w:lang w:val="es-ES" w:eastAsia="es-ES_tradnl"/>
        </w:rPr>
        <w:t>,</w:t>
      </w:r>
      <w:r w:rsidR="00D66551">
        <w:rPr>
          <w:rFonts w:ascii="Palatino Linotype" w:eastAsia="Calibri" w:hAnsi="Palatino Linotype" w:cs="Tahoma"/>
          <w:iCs/>
          <w:sz w:val="24"/>
          <w:lang w:val="es-ES" w:eastAsia="es-ES_tradnl"/>
        </w:rPr>
        <w:t xml:space="preserve"> el Sujeto Obligado </w:t>
      </w:r>
      <w:r w:rsidR="009E2043">
        <w:rPr>
          <w:rFonts w:ascii="Palatino Linotype" w:eastAsia="Calibri" w:hAnsi="Palatino Linotype" w:cs="Tahoma"/>
          <w:iCs/>
          <w:sz w:val="24"/>
          <w:lang w:val="es-ES" w:eastAsia="es-ES_tradnl"/>
        </w:rPr>
        <w:t>señaló</w:t>
      </w:r>
      <w:r w:rsidR="00D66551">
        <w:rPr>
          <w:rFonts w:ascii="Palatino Linotype" w:eastAsia="Calibri" w:hAnsi="Palatino Linotype" w:cs="Tahoma"/>
          <w:iCs/>
          <w:sz w:val="24"/>
          <w:lang w:val="es-ES" w:eastAsia="es-ES_tradnl"/>
        </w:rPr>
        <w:t xml:space="preserve"> que el estudio del proyecto en cita versa en los archivos electrónicos remitidos en respuesta, </w:t>
      </w:r>
      <w:r w:rsidR="003C42FA">
        <w:rPr>
          <w:rFonts w:ascii="Palatino Linotype" w:eastAsia="Calibri" w:hAnsi="Palatino Linotype" w:cs="Tahoma"/>
          <w:iCs/>
          <w:sz w:val="24"/>
          <w:lang w:val="es-ES" w:eastAsia="es-ES_tradnl"/>
        </w:rPr>
        <w:t xml:space="preserve">toda vez que los mismos se centran en atender lo requerido por la particular, por </w:t>
      </w:r>
      <w:r w:rsidR="00D66551">
        <w:rPr>
          <w:rFonts w:ascii="Palatino Linotype" w:eastAsia="Calibri" w:hAnsi="Palatino Linotype" w:cs="Tahoma"/>
          <w:iCs/>
          <w:sz w:val="24"/>
          <w:lang w:val="es-ES" w:eastAsia="es-ES_tradnl"/>
        </w:rPr>
        <w:t>lo que</w:t>
      </w:r>
      <w:r w:rsidR="003C42FA">
        <w:rPr>
          <w:rFonts w:ascii="Palatino Linotype" w:eastAsia="Calibri" w:hAnsi="Palatino Linotype" w:cs="Tahoma"/>
          <w:iCs/>
          <w:sz w:val="24"/>
          <w:lang w:val="es-ES" w:eastAsia="es-ES_tradnl"/>
        </w:rPr>
        <w:t xml:space="preserve"> en ese orden de ideas</w:t>
      </w:r>
      <w:r w:rsidR="00D66551">
        <w:rPr>
          <w:rFonts w:ascii="Palatino Linotype" w:eastAsia="Calibri" w:hAnsi="Palatino Linotype" w:cs="Tahoma"/>
          <w:iCs/>
          <w:sz w:val="24"/>
          <w:lang w:val="es-ES" w:eastAsia="es-ES_tradnl"/>
        </w:rPr>
        <w:t xml:space="preserve"> se concluye</w:t>
      </w:r>
      <w:r w:rsidR="003C42FA">
        <w:rPr>
          <w:rFonts w:ascii="Palatino Linotype" w:eastAsia="Calibri" w:hAnsi="Palatino Linotype" w:cs="Tahoma"/>
          <w:iCs/>
          <w:sz w:val="24"/>
          <w:lang w:val="es-ES" w:eastAsia="es-ES_tradnl"/>
        </w:rPr>
        <w:t>,</w:t>
      </w:r>
      <w:r w:rsidR="00D66551">
        <w:rPr>
          <w:rFonts w:ascii="Palatino Linotype" w:eastAsia="Calibri" w:hAnsi="Palatino Linotype" w:cs="Tahoma"/>
          <w:iCs/>
          <w:sz w:val="24"/>
          <w:lang w:val="es-ES" w:eastAsia="es-ES_tradnl"/>
        </w:rPr>
        <w:t xml:space="preserve"> que </w:t>
      </w:r>
      <w:r w:rsidR="003C42FA">
        <w:rPr>
          <w:rFonts w:ascii="Palatino Linotype" w:eastAsia="Calibri" w:hAnsi="Palatino Linotype" w:cs="Tahoma"/>
          <w:iCs/>
          <w:sz w:val="24"/>
          <w:lang w:val="es-ES" w:eastAsia="es-ES_tradnl"/>
        </w:rPr>
        <w:t xml:space="preserve">es a partir de la numeración </w:t>
      </w:r>
      <w:r w:rsidR="009E2043">
        <w:rPr>
          <w:rFonts w:ascii="Palatino Linotype" w:eastAsia="Calibri" w:hAnsi="Palatino Linotype" w:cs="Tahoma"/>
          <w:iCs/>
          <w:sz w:val="24"/>
          <w:lang w:val="es-ES" w:eastAsia="es-ES_tradnl"/>
        </w:rPr>
        <w:t xml:space="preserve">identificada con el número romano </w:t>
      </w:r>
      <w:r w:rsidR="003C42FA">
        <w:rPr>
          <w:rFonts w:ascii="Palatino Linotype" w:eastAsia="Calibri" w:hAnsi="Palatino Linotype" w:cs="Tahoma"/>
          <w:iCs/>
          <w:sz w:val="24"/>
          <w:lang w:val="es-ES" w:eastAsia="es-ES_tradnl"/>
        </w:rPr>
        <w:t xml:space="preserve">“IV” en el que se  inicia el estudio del multicitado proyecto, a través del que se determina el estudio del proyecto que resulta de interés para la particular,  </w:t>
      </w:r>
      <w:r w:rsidR="009E2043">
        <w:rPr>
          <w:rFonts w:ascii="Palatino Linotype" w:eastAsia="Calibri" w:hAnsi="Palatino Linotype" w:cs="Tahoma"/>
          <w:iCs/>
          <w:sz w:val="24"/>
          <w:lang w:val="es-ES" w:eastAsia="es-ES_tradnl"/>
        </w:rPr>
        <w:t>siendo así que</w:t>
      </w:r>
      <w:r w:rsidR="003C42FA">
        <w:rPr>
          <w:rFonts w:ascii="Palatino Linotype" w:eastAsia="Calibri" w:hAnsi="Palatino Linotype" w:cs="Tahoma"/>
          <w:iCs/>
          <w:sz w:val="24"/>
          <w:lang w:val="es-ES" w:eastAsia="es-ES_tradnl"/>
        </w:rPr>
        <w:t xml:space="preserve"> no existe estudio del proyecto en </w:t>
      </w:r>
      <w:r w:rsidR="00D66551">
        <w:rPr>
          <w:rFonts w:ascii="Palatino Linotype" w:eastAsia="Calibri" w:hAnsi="Palatino Linotype" w:cs="Tahoma"/>
          <w:iCs/>
          <w:sz w:val="24"/>
          <w:lang w:val="es-ES" w:eastAsia="es-ES_tradnl"/>
        </w:rPr>
        <w:t xml:space="preserve">los capítulos anteriores </w:t>
      </w:r>
      <w:r w:rsidR="009E2043">
        <w:rPr>
          <w:rFonts w:ascii="Palatino Linotype" w:eastAsia="Calibri" w:hAnsi="Palatino Linotype" w:cs="Tahoma"/>
          <w:iCs/>
          <w:sz w:val="24"/>
          <w:lang w:val="es-ES" w:eastAsia="es-ES_tradnl"/>
        </w:rPr>
        <w:t xml:space="preserve">toda vez que </w:t>
      </w:r>
      <w:r w:rsidR="00D66551">
        <w:rPr>
          <w:rFonts w:ascii="Palatino Linotype" w:eastAsia="Calibri" w:hAnsi="Palatino Linotype" w:cs="Tahoma"/>
          <w:iCs/>
          <w:sz w:val="24"/>
          <w:lang w:val="es-ES" w:eastAsia="es-ES_tradnl"/>
        </w:rPr>
        <w:t>no corresponden a lo requerido por la solicitante</w:t>
      </w:r>
      <w:r w:rsidR="009E2043">
        <w:rPr>
          <w:rFonts w:ascii="Palatino Linotype" w:eastAsia="Calibri" w:hAnsi="Palatino Linotype" w:cs="Tahoma"/>
          <w:iCs/>
          <w:sz w:val="24"/>
          <w:lang w:val="es-ES" w:eastAsia="es-ES_tradnl"/>
        </w:rPr>
        <w:t xml:space="preserve">, tal y </w:t>
      </w:r>
      <w:r w:rsidR="00407F35">
        <w:rPr>
          <w:rFonts w:ascii="Palatino Linotype" w:hAnsi="Palatino Linotype" w:cs="Arial"/>
          <w:sz w:val="24"/>
          <w:szCs w:val="24"/>
        </w:rPr>
        <w:t>como se muestra a continuación:</w:t>
      </w:r>
    </w:p>
    <w:p w14:paraId="1426A5D0" w14:textId="34FC7EE1" w:rsidR="00710C83" w:rsidRDefault="00710C83" w:rsidP="004D0DF6">
      <w:pPr>
        <w:tabs>
          <w:tab w:val="left" w:pos="709"/>
        </w:tabs>
        <w:spacing w:after="0" w:line="360" w:lineRule="auto"/>
        <w:jc w:val="both"/>
        <w:rPr>
          <w:rFonts w:ascii="Palatino Linotype" w:hAnsi="Palatino Linotype" w:cs="Arial"/>
          <w:sz w:val="24"/>
          <w:szCs w:val="24"/>
        </w:rPr>
      </w:pPr>
    </w:p>
    <w:p w14:paraId="395986CC" w14:textId="7015BB56" w:rsidR="00424061" w:rsidRDefault="00424061" w:rsidP="00424061">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CC0C782" wp14:editId="170B0CFD">
            <wp:extent cx="5035910" cy="6754483"/>
            <wp:effectExtent l="114300" t="133350" r="107950" b="142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42" t="15989" r="34087" b="10879"/>
                    <a:stretch/>
                  </pic:blipFill>
                  <pic:spPr bwMode="auto">
                    <a:xfrm>
                      <a:off x="0" y="0"/>
                      <a:ext cx="5075971" cy="68082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F29A09" w14:textId="6968FDD1" w:rsidR="00BD144B" w:rsidRDefault="004D0DF6" w:rsidP="004D0DF6">
      <w:pPr>
        <w:spacing w:line="360" w:lineRule="auto"/>
        <w:jc w:val="center"/>
        <w:rPr>
          <w:rFonts w:ascii="Palatino Linotype" w:hAnsi="Palatino Linotype"/>
        </w:rPr>
      </w:pPr>
      <w:r>
        <w:rPr>
          <w:noProof/>
          <w:lang w:eastAsia="es-MX"/>
        </w:rPr>
        <w:lastRenderedPageBreak/>
        <w:drawing>
          <wp:inline distT="0" distB="0" distL="0" distR="0" wp14:anchorId="7BDE26D2" wp14:editId="6005D040">
            <wp:extent cx="4865298" cy="5722516"/>
            <wp:effectExtent l="114300" t="133350" r="107315" b="126365"/>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9"/>
                    <a:srcRect l="33698" t="17074" r="34068" b="7389"/>
                    <a:stretch/>
                  </pic:blipFill>
                  <pic:spPr bwMode="auto">
                    <a:xfrm>
                      <a:off x="0" y="0"/>
                      <a:ext cx="4897569" cy="57604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EDC41C" w14:textId="77777777" w:rsidR="00D66551" w:rsidRDefault="00D66551" w:rsidP="00D66551">
      <w:pPr>
        <w:spacing w:line="360" w:lineRule="auto"/>
        <w:rPr>
          <w:rFonts w:ascii="Palatino Linotype" w:hAnsi="Palatino Linotype"/>
          <w:sz w:val="24"/>
        </w:rPr>
      </w:pPr>
    </w:p>
    <w:p w14:paraId="53158672" w14:textId="77777777" w:rsidR="00D66551" w:rsidRPr="005B7B52" w:rsidRDefault="00D66551" w:rsidP="00D66551">
      <w:pPr>
        <w:pStyle w:val="Sinespaciado"/>
        <w:spacing w:line="360" w:lineRule="auto"/>
        <w:jc w:val="both"/>
        <w:rPr>
          <w:rFonts w:ascii="Palatino Linotype" w:hAnsi="Palatino Linotype"/>
        </w:rPr>
      </w:pPr>
      <w:r>
        <w:rPr>
          <w:rFonts w:ascii="Palatino Linotype" w:hAnsi="Palatino Linotype"/>
        </w:rPr>
        <w:t xml:space="preserve">Atento a lo anterior, se tiene que el Sujeto Obligado hizo entrega de información a la Recurrente, en lo que concierne a la solicitud de información quien expresó al momento </w:t>
      </w:r>
      <w:r>
        <w:rPr>
          <w:rFonts w:ascii="Palatino Linotype" w:hAnsi="Palatino Linotype"/>
        </w:rPr>
        <w:lastRenderedPageBreak/>
        <w:t>de interponer el presente recurso de revisión “</w:t>
      </w:r>
      <w:r w:rsidRPr="004F7632">
        <w:rPr>
          <w:rFonts w:ascii="Palatino Linotype" w:hAnsi="Palatino Linotype"/>
        </w:rPr>
        <w:t>…</w:t>
      </w:r>
      <w:r w:rsidRPr="009305D8">
        <w:rPr>
          <w:rFonts w:ascii="Palatino Linotype" w:hAnsi="Palatino Linotype"/>
          <w:u w:val="single"/>
        </w:rPr>
        <w:t>se deduce que la info</w:t>
      </w:r>
      <w:r>
        <w:rPr>
          <w:rFonts w:ascii="Palatino Linotype" w:hAnsi="Palatino Linotype"/>
          <w:u w:val="single"/>
        </w:rPr>
        <w:t>rmación entregada está incompleta”</w:t>
      </w:r>
      <w:r w:rsidRPr="005B7B52">
        <w:rPr>
          <w:rFonts w:ascii="Palatino Linotype" w:hAnsi="Palatino Linotype"/>
        </w:rPr>
        <w:t>.</w:t>
      </w:r>
    </w:p>
    <w:p w14:paraId="7BD3B7B3" w14:textId="77777777" w:rsidR="00D66551" w:rsidRPr="00507FE7" w:rsidRDefault="00D66551" w:rsidP="00D66551">
      <w:pPr>
        <w:pStyle w:val="Sinespaciado"/>
        <w:spacing w:line="360" w:lineRule="auto"/>
        <w:jc w:val="both"/>
        <w:rPr>
          <w:rFonts w:ascii="Palatino Linotype" w:hAnsi="Palatino Linotype"/>
        </w:rPr>
      </w:pPr>
    </w:p>
    <w:p w14:paraId="043B4AA3" w14:textId="77777777" w:rsidR="00D66551" w:rsidRPr="00507FE7" w:rsidRDefault="00D66551" w:rsidP="00D66551">
      <w:pPr>
        <w:pStyle w:val="Sinespaciado"/>
        <w:spacing w:line="360" w:lineRule="auto"/>
        <w:jc w:val="both"/>
        <w:rPr>
          <w:rFonts w:ascii="Palatino Linotype" w:hAnsi="Palatino Linotype"/>
        </w:rPr>
      </w:pPr>
      <w:r>
        <w:rPr>
          <w:rFonts w:ascii="Palatino Linotype" w:hAnsi="Palatino Linotype" w:cs="Arial"/>
        </w:rPr>
        <w:t xml:space="preserve">Primeramente, es de resaltar que, </w:t>
      </w:r>
      <w:r w:rsidRPr="00112F23">
        <w:rPr>
          <w:rFonts w:ascii="Palatino Linotype" w:hAnsi="Palatino Linotype" w:cs="Arial"/>
        </w:rPr>
        <w:t>debido</w:t>
      </w:r>
      <w:r w:rsidRPr="00507FE7">
        <w:rPr>
          <w:rFonts w:ascii="Palatino Linotype" w:hAnsi="Palatino Linotype" w:cs="Arial"/>
        </w:rPr>
        <w:t xml:space="preserve"> a que </w:t>
      </w:r>
      <w:r>
        <w:rPr>
          <w:rFonts w:ascii="Palatino Linotype" w:hAnsi="Palatino Linotype" w:cs="Arial"/>
        </w:rPr>
        <w:t>la</w:t>
      </w:r>
      <w:r w:rsidRPr="00507FE7">
        <w:rPr>
          <w:rFonts w:ascii="Palatino Linotype" w:hAnsi="Palatino Linotype" w:cs="Arial"/>
        </w:rPr>
        <w:t xml:space="preserve"> Recurrente únicamente impugnó la falta del Sujeto Obligado consistente en que no se le entregó</w:t>
      </w:r>
      <w:r>
        <w:rPr>
          <w:rFonts w:ascii="Palatino Linotype" w:hAnsi="Palatino Linotype" w:cs="Arial"/>
        </w:rPr>
        <w:t xml:space="preserve"> de</w:t>
      </w:r>
      <w:r w:rsidRPr="00507FE7">
        <w:rPr>
          <w:rFonts w:ascii="Palatino Linotype" w:hAnsi="Palatino Linotype" w:cs="Arial"/>
        </w:rPr>
        <w:t xml:space="preserve"> </w:t>
      </w:r>
      <w:r>
        <w:rPr>
          <w:rFonts w:ascii="Palatino Linotype" w:hAnsi="Palatino Linotype" w:cs="Arial"/>
        </w:rPr>
        <w:t>forma completa</w:t>
      </w:r>
      <w:r w:rsidRPr="00507FE7">
        <w:rPr>
          <w:rFonts w:ascii="Palatino Linotype" w:hAnsi="Palatino Linotype" w:cs="Arial"/>
        </w:rPr>
        <w:t>,</w:t>
      </w:r>
      <w:r>
        <w:rPr>
          <w:rFonts w:ascii="Palatino Linotype" w:hAnsi="Palatino Linotype" w:cs="Arial"/>
        </w:rPr>
        <w:t xml:space="preserve"> </w:t>
      </w:r>
      <w:r w:rsidRPr="00507FE7">
        <w:rPr>
          <w:rFonts w:ascii="Palatino Linotype" w:hAnsi="Palatino Linotype" w:cs="Arial"/>
        </w:rPr>
        <w:t xml:space="preserve">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 xml:space="preserve">la parte </w:t>
      </w:r>
      <w:r w:rsidRPr="00507FE7">
        <w:rPr>
          <w:rFonts w:ascii="Palatino Linotype" w:hAnsi="Palatino Linotype" w:cs="Arial"/>
        </w:rPr>
        <w:t xml:space="preserve">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1AB0563" w14:textId="77777777" w:rsidR="00D66551" w:rsidRPr="00507FE7" w:rsidRDefault="00D66551" w:rsidP="00D66551">
      <w:pPr>
        <w:pStyle w:val="Sinespaciado"/>
        <w:spacing w:line="360" w:lineRule="auto"/>
        <w:jc w:val="both"/>
        <w:rPr>
          <w:rFonts w:ascii="Palatino Linotype" w:hAnsi="Palatino Linotype" w:cs="Arial"/>
        </w:rPr>
      </w:pPr>
    </w:p>
    <w:p w14:paraId="48FA8D51" w14:textId="77777777" w:rsidR="00D66551" w:rsidRPr="00AA4C6E" w:rsidRDefault="00D66551" w:rsidP="00D66551">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0C3B0F" w14:textId="77777777" w:rsidR="00D66551" w:rsidRPr="00507FE7" w:rsidRDefault="00D66551" w:rsidP="00D66551">
      <w:pPr>
        <w:pStyle w:val="Sinespaciado"/>
        <w:spacing w:line="360" w:lineRule="auto"/>
        <w:jc w:val="both"/>
        <w:rPr>
          <w:rFonts w:ascii="Palatino Linotype" w:hAnsi="Palatino Linotype"/>
        </w:rPr>
      </w:pPr>
    </w:p>
    <w:p w14:paraId="2342981A" w14:textId="77777777" w:rsidR="00D66551" w:rsidRPr="00507FE7" w:rsidRDefault="00D66551" w:rsidP="00D66551">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 xml:space="preserve">la </w:t>
      </w:r>
      <w:r w:rsidRPr="00507FE7">
        <w:rPr>
          <w:rFonts w:ascii="Palatino Linotype" w:hAnsi="Palatino Linotype"/>
        </w:rPr>
        <w:t xml:space="preserve">hoy Recurrente, ya que no pueden producirse efectos jurídicos tendentes a revocar, confirmar o modificar la parte de la respuesta con relación a la parte </w:t>
      </w:r>
      <w:r w:rsidRPr="00507FE7">
        <w:rPr>
          <w:rFonts w:ascii="Palatino Linotype" w:hAnsi="Palatino Linotype"/>
        </w:rPr>
        <w:lastRenderedPageBreak/>
        <w:t>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4CD1D544" w14:textId="77777777" w:rsidR="00D66551" w:rsidRPr="00507FE7" w:rsidRDefault="00D66551" w:rsidP="00D66551">
      <w:pPr>
        <w:pStyle w:val="Sinespaciado"/>
        <w:spacing w:line="360" w:lineRule="auto"/>
        <w:jc w:val="both"/>
        <w:rPr>
          <w:rFonts w:ascii="Palatino Linotype" w:hAnsi="Palatino Linotype"/>
        </w:rPr>
      </w:pPr>
    </w:p>
    <w:p w14:paraId="28EF77E8" w14:textId="77777777" w:rsidR="00D66551" w:rsidRPr="00AA4C6E" w:rsidRDefault="00D66551" w:rsidP="00D66551">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5D7CFD5" w14:textId="77777777" w:rsidR="00D66551" w:rsidRDefault="00D66551" w:rsidP="00D66551">
      <w:pPr>
        <w:pStyle w:val="Prrafodelista"/>
        <w:spacing w:line="360" w:lineRule="auto"/>
        <w:ind w:left="0"/>
        <w:jc w:val="both"/>
        <w:rPr>
          <w:rFonts w:ascii="Palatino Linotype" w:hAnsi="Palatino Linotype"/>
          <w:color w:val="000000"/>
        </w:rPr>
      </w:pPr>
    </w:p>
    <w:p w14:paraId="434CDBF8" w14:textId="77777777" w:rsidR="00D66551" w:rsidRDefault="00D66551" w:rsidP="00D66551">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769F9EC5" w14:textId="77777777" w:rsidR="00D66551" w:rsidRPr="00C0597F" w:rsidRDefault="00D66551" w:rsidP="00D66551">
      <w:pPr>
        <w:spacing w:after="0" w:line="360" w:lineRule="auto"/>
        <w:jc w:val="both"/>
        <w:rPr>
          <w:rFonts w:ascii="Palatino Linotype" w:hAnsi="Palatino Linotype" w:cs="Arial"/>
          <w:sz w:val="24"/>
          <w:szCs w:val="24"/>
        </w:rPr>
      </w:pPr>
    </w:p>
    <w:p w14:paraId="649AD810" w14:textId="77777777" w:rsidR="00D66551" w:rsidRPr="009454DD" w:rsidRDefault="00D66551" w:rsidP="00D66551">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w:t>
      </w:r>
      <w:r w:rsidRPr="009454DD">
        <w:rPr>
          <w:rFonts w:ascii="Palatino Linotype" w:hAnsi="Palatino Linotype" w:cs="Arial"/>
          <w:i/>
        </w:rPr>
        <w:lastRenderedPageBreak/>
        <w:t xml:space="preserve">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35FB841" w14:textId="77777777" w:rsidR="00D66551" w:rsidRDefault="00D66551" w:rsidP="00D66551">
      <w:pPr>
        <w:tabs>
          <w:tab w:val="left" w:pos="709"/>
        </w:tabs>
        <w:spacing w:after="0" w:line="360" w:lineRule="auto"/>
        <w:jc w:val="both"/>
        <w:rPr>
          <w:rFonts w:ascii="Palatino Linotype" w:hAnsi="Palatino Linotype"/>
          <w:color w:val="000000"/>
          <w:sz w:val="24"/>
          <w:szCs w:val="24"/>
        </w:rPr>
      </w:pPr>
    </w:p>
    <w:p w14:paraId="2A2C524F" w14:textId="43B07926" w:rsidR="00D66551" w:rsidRPr="00FA2034" w:rsidRDefault="00D66551" w:rsidP="00D66551">
      <w:pPr>
        <w:spacing w:after="0" w:line="360" w:lineRule="auto"/>
        <w:jc w:val="both"/>
        <w:rPr>
          <w:rFonts w:ascii="Palatino Linotype" w:hAnsi="Palatino Linotype" w:cs="Arial"/>
          <w:sz w:val="24"/>
        </w:rPr>
      </w:pPr>
      <w:r>
        <w:rPr>
          <w:rFonts w:ascii="Palatino Linotype" w:hAnsi="Palatino Linotype"/>
          <w:color w:val="000000"/>
          <w:sz w:val="24"/>
          <w:szCs w:val="24"/>
        </w:rPr>
        <w:t>En</w:t>
      </w:r>
      <w:r w:rsidRPr="00FA2034">
        <w:rPr>
          <w:rFonts w:ascii="Palatino Linotype" w:hAnsi="Palatino Linotype" w:cs="Arial"/>
          <w:sz w:val="24"/>
        </w:rPr>
        <w:t xml:space="preserve"> ese orden de ideas es que se obvia el análisis de la competencia por parte del S</w:t>
      </w:r>
      <w:r w:rsidR="005D00D7">
        <w:rPr>
          <w:rFonts w:ascii="Palatino Linotype" w:hAnsi="Palatino Linotype" w:cs="Arial"/>
          <w:sz w:val="24"/>
        </w:rPr>
        <w:t>ujeto</w:t>
      </w:r>
      <w:r w:rsidRPr="00FA2034">
        <w:rPr>
          <w:rFonts w:ascii="Palatino Linotype" w:hAnsi="Palatino Linotype" w:cs="Arial"/>
          <w:sz w:val="24"/>
        </w:rPr>
        <w:t xml:space="preserve"> O</w:t>
      </w:r>
      <w:r w:rsidR="005D00D7">
        <w:rPr>
          <w:rFonts w:ascii="Palatino Linotype" w:hAnsi="Palatino Linotype" w:cs="Arial"/>
          <w:sz w:val="24"/>
        </w:rPr>
        <w:t>bligado</w:t>
      </w:r>
      <w:r w:rsidRPr="00FA2034">
        <w:rPr>
          <w:rFonts w:ascii="Palatino Linotype" w:hAnsi="Palatino Linotype" w:cs="Arial"/>
          <w:sz w:val="24"/>
        </w:rPr>
        <w:t xml:space="preserve">, para generar, administrar o poseer la información </w:t>
      </w:r>
      <w:r>
        <w:rPr>
          <w:rFonts w:ascii="Palatino Linotype" w:hAnsi="Palatino Linotype" w:cs="Arial"/>
          <w:sz w:val="24"/>
        </w:rPr>
        <w:t>requerida por la parte recurrente.</w:t>
      </w:r>
    </w:p>
    <w:p w14:paraId="015E5920" w14:textId="77777777" w:rsidR="00D66551" w:rsidRPr="00FA2034" w:rsidRDefault="00D66551" w:rsidP="00D66551">
      <w:pPr>
        <w:spacing w:line="360" w:lineRule="auto"/>
        <w:jc w:val="both"/>
        <w:rPr>
          <w:rFonts w:ascii="Palatino Linotype" w:hAnsi="Palatino Linotype" w:cs="Arial"/>
          <w:sz w:val="24"/>
        </w:rPr>
      </w:pPr>
    </w:p>
    <w:p w14:paraId="1B8DCB7D" w14:textId="77777777" w:rsidR="00D66551" w:rsidRPr="00FA2034" w:rsidRDefault="00D66551" w:rsidP="00D66551">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w:t>
      </w:r>
      <w:r>
        <w:rPr>
          <w:rFonts w:ascii="Palatino Linotype" w:hAnsi="Palatino Linotype" w:cs="Arial"/>
          <w:sz w:val="24"/>
        </w:rPr>
        <w:t>el</w:t>
      </w:r>
      <w:r w:rsidRPr="00FA2034">
        <w:rPr>
          <w:rFonts w:ascii="Palatino Linotype" w:hAnsi="Palatino Linotype" w:cs="Arial"/>
          <w:sz w:val="24"/>
        </w:rPr>
        <w:t xml:space="preserve"> S</w:t>
      </w:r>
      <w:r>
        <w:rPr>
          <w:rFonts w:ascii="Palatino Linotype" w:hAnsi="Palatino Linotype" w:cs="Arial"/>
          <w:sz w:val="24"/>
        </w:rPr>
        <w:t>ujeto</w:t>
      </w:r>
      <w:r w:rsidRPr="00FA2034">
        <w:rPr>
          <w:rFonts w:ascii="Palatino Linotype" w:hAnsi="Palatino Linotype" w:cs="Arial"/>
          <w:sz w:val="24"/>
        </w:rPr>
        <w:t xml:space="preserve"> O</w:t>
      </w:r>
      <w:r>
        <w:rPr>
          <w:rFonts w:ascii="Palatino Linotype" w:hAnsi="Palatino Linotype" w:cs="Arial"/>
          <w:sz w:val="24"/>
        </w:rPr>
        <w:t>bligado</w:t>
      </w:r>
      <w:r w:rsidRPr="00FA2034">
        <w:rPr>
          <w:rFonts w:ascii="Palatino Linotype" w:hAnsi="Palatino Linotype" w:cs="Arial"/>
          <w:sz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9C429FE" w14:textId="77777777" w:rsidR="00D66551" w:rsidRPr="00F963B8" w:rsidRDefault="00D66551" w:rsidP="00D66551">
      <w:pPr>
        <w:spacing w:line="360" w:lineRule="auto"/>
        <w:jc w:val="both"/>
        <w:rPr>
          <w:rFonts w:ascii="Palatino Linotype" w:hAnsi="Palatino Linotype" w:cs="Arial"/>
        </w:rPr>
      </w:pPr>
    </w:p>
    <w:p w14:paraId="658BC15C" w14:textId="77777777" w:rsidR="00D66551" w:rsidRPr="0055761E" w:rsidRDefault="00D66551" w:rsidP="00D66551">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3D85E4F0" w14:textId="77777777" w:rsidR="00D66551" w:rsidRDefault="00D66551" w:rsidP="00D66551">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4ACACBE" w14:textId="77777777" w:rsidR="00D66551" w:rsidRPr="009305D8" w:rsidRDefault="00D66551" w:rsidP="00D66551">
      <w:pPr>
        <w:ind w:left="851" w:right="902"/>
        <w:jc w:val="both"/>
        <w:rPr>
          <w:rFonts w:ascii="Palatino Linotype" w:hAnsi="Palatino Linotype" w:cs="Arial"/>
          <w:i/>
          <w:sz w:val="24"/>
        </w:rPr>
      </w:pPr>
    </w:p>
    <w:p w14:paraId="7F6BE1E4" w14:textId="77777777" w:rsidR="00D66551" w:rsidRPr="00FA2034" w:rsidRDefault="00D66551" w:rsidP="00D66551">
      <w:pPr>
        <w:spacing w:line="360" w:lineRule="auto"/>
        <w:jc w:val="both"/>
        <w:rPr>
          <w:rFonts w:ascii="Palatino Linotype" w:hAnsi="Palatino Linotype" w:cs="Arial"/>
          <w:sz w:val="24"/>
        </w:rPr>
      </w:pPr>
      <w:r w:rsidRPr="00FA2034">
        <w:rPr>
          <w:rFonts w:ascii="Palatino Linotype" w:hAnsi="Palatino Linotype" w:cs="Arial"/>
          <w:sz w:val="24"/>
        </w:rPr>
        <w:lastRenderedPageBreak/>
        <w:t xml:space="preserve">Así, el estudio de la naturaleza jurídica de la información pública solicitada, tiene por objeto determinar si ésta la genera, posee o administra </w:t>
      </w:r>
      <w:r>
        <w:rPr>
          <w:rFonts w:ascii="Palatino Linotype" w:hAnsi="Palatino Linotype" w:cs="Arial"/>
          <w:sz w:val="24"/>
        </w:rPr>
        <w:t>el</w:t>
      </w:r>
      <w:r w:rsidRPr="00FA2034">
        <w:rPr>
          <w:rFonts w:ascii="Palatino Linotype" w:hAnsi="Palatino Linotype" w:cs="Arial"/>
          <w:sz w:val="24"/>
        </w:rPr>
        <w:t xml:space="preserve"> S</w:t>
      </w:r>
      <w:r>
        <w:rPr>
          <w:rFonts w:ascii="Palatino Linotype" w:hAnsi="Palatino Linotype" w:cs="Arial"/>
          <w:sz w:val="24"/>
        </w:rPr>
        <w:t>ujeto</w:t>
      </w:r>
      <w:r w:rsidRPr="00FA2034">
        <w:rPr>
          <w:rFonts w:ascii="Palatino Linotype" w:hAnsi="Palatino Linotype" w:cs="Arial"/>
          <w:sz w:val="24"/>
        </w:rPr>
        <w:t xml:space="preserve"> O</w:t>
      </w:r>
      <w:r>
        <w:rPr>
          <w:rFonts w:ascii="Palatino Linotype" w:hAnsi="Palatino Linotype" w:cs="Arial"/>
          <w:sz w:val="24"/>
        </w:rPr>
        <w:t>bligado</w:t>
      </w:r>
      <w:r w:rsidRPr="00FA2034">
        <w:rPr>
          <w:rFonts w:ascii="Palatino Linotype" w:hAnsi="Palatino Linotype" w:cs="Arial"/>
          <w:sz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8C5E51B" w14:textId="77777777" w:rsidR="00D66551" w:rsidRDefault="00D66551" w:rsidP="00BC1C78">
      <w:pPr>
        <w:autoSpaceDE w:val="0"/>
        <w:autoSpaceDN w:val="0"/>
        <w:adjustRightInd w:val="0"/>
        <w:spacing w:after="0" w:line="360" w:lineRule="auto"/>
        <w:jc w:val="both"/>
        <w:rPr>
          <w:rFonts w:ascii="Palatino Linotype" w:hAnsi="Palatino Linotype" w:cs="Arial"/>
          <w:sz w:val="24"/>
          <w:szCs w:val="24"/>
        </w:rPr>
      </w:pPr>
    </w:p>
    <w:p w14:paraId="5F2F45C8" w14:textId="77777777" w:rsidR="00BC1C78" w:rsidRPr="00A42B6E" w:rsidRDefault="00BC1C78" w:rsidP="00BC1C78">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3394FD59" w14:textId="77777777" w:rsidR="00BC1C78" w:rsidRPr="00B81A2B" w:rsidRDefault="00BC1C78" w:rsidP="00BC1C78">
      <w:pPr>
        <w:autoSpaceDE w:val="0"/>
        <w:autoSpaceDN w:val="0"/>
        <w:adjustRightInd w:val="0"/>
        <w:spacing w:after="0" w:line="360" w:lineRule="auto"/>
        <w:jc w:val="both"/>
        <w:rPr>
          <w:rFonts w:ascii="Palatino Linotype" w:hAnsi="Palatino Linotype"/>
          <w:sz w:val="24"/>
        </w:rPr>
      </w:pPr>
    </w:p>
    <w:p w14:paraId="75C80430" w14:textId="77777777" w:rsidR="00BC1C78" w:rsidRPr="00B81A2B" w:rsidRDefault="00BC1C78" w:rsidP="00BC1C78">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respuesta y el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 lo solicitado por la particular, como se desarrolló en los párrafos anteriores.</w:t>
      </w:r>
    </w:p>
    <w:p w14:paraId="1555A2DF" w14:textId="77777777" w:rsidR="00BC1C78" w:rsidRPr="00A11B58" w:rsidRDefault="00BC1C78" w:rsidP="00BC1C78">
      <w:pPr>
        <w:spacing w:after="0"/>
        <w:rPr>
          <w:rFonts w:ascii="Palatino Linotype" w:hAnsi="Palatino Linotype"/>
          <w:sz w:val="24"/>
        </w:rPr>
      </w:pPr>
    </w:p>
    <w:p w14:paraId="1155FB30" w14:textId="4264718B" w:rsidR="00BC1C78" w:rsidRPr="00B81A2B" w:rsidRDefault="00BC1C78" w:rsidP="00BC1C78">
      <w:pPr>
        <w:tabs>
          <w:tab w:val="left" w:pos="709"/>
        </w:tabs>
        <w:spacing w:after="0" w:line="360" w:lineRule="auto"/>
        <w:jc w:val="both"/>
        <w:rPr>
          <w:rFonts w:ascii="Palatino Linotype" w:hAnsi="Palatino Linotype" w:cs="Arial"/>
          <w:sz w:val="24"/>
          <w:szCs w:val="24"/>
        </w:rPr>
      </w:pPr>
      <w:r w:rsidRPr="00B81A2B">
        <w:rPr>
          <w:rFonts w:ascii="Palatino Linotype" w:hAnsi="Palatino Linotype"/>
          <w:sz w:val="24"/>
          <w:szCs w:val="24"/>
        </w:rPr>
        <w:t>Por lo que, los sujetos obligado</w:t>
      </w:r>
      <w:r>
        <w:rPr>
          <w:rFonts w:ascii="Palatino Linotype" w:hAnsi="Palatino Linotype"/>
          <w:sz w:val="24"/>
          <w:szCs w:val="24"/>
        </w:rPr>
        <w:t>s</w:t>
      </w:r>
      <w:r w:rsidRPr="00B81A2B">
        <w:rPr>
          <w:rFonts w:ascii="Palatino Linotype" w:hAnsi="Palatino Linotype"/>
          <w:sz w:val="24"/>
          <w:szCs w:val="24"/>
        </w:rPr>
        <w:t xml:space="preserve"> sólo</w:t>
      </w:r>
      <w:r>
        <w:rPr>
          <w:rFonts w:ascii="Palatino Linotype" w:hAnsi="Palatino Linotype"/>
          <w:sz w:val="24"/>
          <w:szCs w:val="24"/>
        </w:rPr>
        <w:t xml:space="preserve">  deben </w:t>
      </w:r>
      <w:r w:rsidRPr="00B81A2B">
        <w:rPr>
          <w:rFonts w:ascii="Palatino Linotype" w:hAnsi="Palatino Linotype"/>
          <w:sz w:val="24"/>
          <w:szCs w:val="24"/>
        </w:rPr>
        <w:t xml:space="preserve">proporcionar la información que se les requiera y que obre en sus archivos y en el estado en que ésta se encuentre, sin que se </w:t>
      </w:r>
      <w:r w:rsidRPr="00B81A2B">
        <w:rPr>
          <w:rFonts w:ascii="Palatino Linotype" w:hAnsi="Palatino Linotype"/>
          <w:sz w:val="24"/>
          <w:szCs w:val="24"/>
        </w:rPr>
        <w:lastRenderedPageBreak/>
        <w:t xml:space="preserve">comprenda el procesamiento de la misma, el presentarla conforme al interés del solicitante, ni generarla, resumirla, efectuar cálculos o practicar investigaciones, </w:t>
      </w:r>
      <w:r w:rsidRPr="00B81A2B">
        <w:rPr>
          <w:rFonts w:ascii="Palatino Linotype" w:hAnsi="Palatino Linotype" w:cs="Arial"/>
          <w:sz w:val="24"/>
          <w:szCs w:val="24"/>
        </w:rPr>
        <w:t>con fundamento en lo establecido en el artículo 12, párrafo segundo de la Ley de Transparencia y Acceso a la Información Pública del Estado de México y Municipios.</w:t>
      </w:r>
    </w:p>
    <w:p w14:paraId="2A92206E" w14:textId="77777777" w:rsidR="00BC1C78" w:rsidRPr="003F6F67" w:rsidRDefault="00BC1C78" w:rsidP="00BC1C78">
      <w:pPr>
        <w:spacing w:after="0"/>
        <w:rPr>
          <w:rFonts w:ascii="Palatino Linotype" w:hAnsi="Palatino Linotype"/>
          <w:sz w:val="24"/>
        </w:rPr>
      </w:pPr>
    </w:p>
    <w:p w14:paraId="42F2D415" w14:textId="77777777" w:rsidR="00BC1C78" w:rsidRDefault="00BC1C78" w:rsidP="00BC1C78">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78BF0557" w14:textId="77777777" w:rsidR="00BC1C78" w:rsidRDefault="00BC1C78" w:rsidP="00BC1C78">
      <w:pPr>
        <w:pStyle w:val="Sinespaciado"/>
      </w:pPr>
    </w:p>
    <w:p w14:paraId="533CC108" w14:textId="77777777" w:rsidR="00BC1C78" w:rsidRPr="003F6F67" w:rsidRDefault="00BC1C78" w:rsidP="00BC1C78">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5CC6356F" w14:textId="77777777" w:rsidR="00BC1C78" w:rsidRPr="00281AAA" w:rsidRDefault="00BC1C78" w:rsidP="00BC1C78">
      <w:pPr>
        <w:ind w:left="851" w:right="850"/>
        <w:jc w:val="both"/>
        <w:rPr>
          <w:rFonts w:ascii="Palatino Linotype" w:hAnsi="Palatino Linotype" w:cs="Arial"/>
          <w:color w:val="000000"/>
          <w:sz w:val="2"/>
        </w:rPr>
      </w:pPr>
    </w:p>
    <w:p w14:paraId="3AFCC1E2" w14:textId="77777777" w:rsidR="00BC1C78" w:rsidRPr="00281AAA" w:rsidRDefault="00BC1C78" w:rsidP="00BC1C78">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DA6DDC9" w14:textId="77777777" w:rsidR="00BC1C78" w:rsidRPr="00281AAA" w:rsidRDefault="00BC1C78" w:rsidP="00BC1C78">
      <w:pPr>
        <w:ind w:left="567" w:right="567"/>
        <w:jc w:val="both"/>
        <w:rPr>
          <w:rFonts w:ascii="Palatino Linotype" w:hAnsi="Palatino Linotype" w:cs="Arial"/>
          <w:i/>
          <w:color w:val="000000"/>
          <w:sz w:val="2"/>
        </w:rPr>
      </w:pPr>
    </w:p>
    <w:p w14:paraId="559723F6" w14:textId="77777777" w:rsidR="00BC1C78" w:rsidRPr="00281AAA" w:rsidRDefault="00BC1C78" w:rsidP="00BC1C78">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224B7A32" w14:textId="77777777" w:rsidR="00BC1C78" w:rsidRPr="00281AAA" w:rsidRDefault="00BC1C78" w:rsidP="00BC1C7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lastRenderedPageBreak/>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449BA43C" w14:textId="77777777" w:rsidR="00BC1C78" w:rsidRPr="00281AAA" w:rsidRDefault="00BC1C78" w:rsidP="00BC1C7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21F863FF" w14:textId="77777777" w:rsidR="00BC1C78" w:rsidRPr="00266073" w:rsidRDefault="00BC1C78" w:rsidP="00BC1C78">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5120EB14" w14:textId="77777777" w:rsidR="00BC1C78" w:rsidRDefault="00BC1C78" w:rsidP="00BC1C78">
      <w:pPr>
        <w:autoSpaceDE w:val="0"/>
        <w:autoSpaceDN w:val="0"/>
        <w:adjustRightInd w:val="0"/>
        <w:spacing w:after="0" w:line="360" w:lineRule="auto"/>
        <w:jc w:val="both"/>
        <w:rPr>
          <w:rFonts w:ascii="Palatino Linotype" w:hAnsi="Palatino Linotype" w:cs="Arial"/>
          <w:sz w:val="24"/>
          <w:szCs w:val="24"/>
        </w:rPr>
      </w:pPr>
    </w:p>
    <w:p w14:paraId="4EB05493" w14:textId="4740C768" w:rsidR="00BC1C78" w:rsidRDefault="00BC1C78" w:rsidP="009E7889">
      <w:pPr>
        <w:tabs>
          <w:tab w:val="left" w:pos="709"/>
        </w:tabs>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En esa tesitura, de acuerdo con lo inmerso en el expediente que nos ocupa se advierte que </w:t>
      </w:r>
      <w:r w:rsidR="009E7889">
        <w:rPr>
          <w:rFonts w:ascii="Palatino Linotype" w:hAnsi="Palatino Linotype" w:cs="Arial"/>
          <w:b/>
          <w:sz w:val="24"/>
          <w:szCs w:val="24"/>
        </w:rPr>
        <w:t>e</w:t>
      </w:r>
      <w:r w:rsidRPr="00B81A2B">
        <w:rPr>
          <w:rFonts w:ascii="Palatino Linotype" w:hAnsi="Palatino Linotype" w:cs="Arial"/>
          <w:b/>
          <w:sz w:val="24"/>
          <w:szCs w:val="24"/>
        </w:rPr>
        <w:t>l Sujeto Obligado</w:t>
      </w:r>
      <w:r w:rsidRPr="00B81A2B">
        <w:rPr>
          <w:rFonts w:ascii="Palatino Linotype" w:hAnsi="Palatino Linotype" w:cs="Arial"/>
          <w:sz w:val="24"/>
          <w:szCs w:val="24"/>
        </w:rPr>
        <w:t xml:space="preserve"> ha modificado el acto, </w:t>
      </w:r>
      <w:r>
        <w:rPr>
          <w:rFonts w:ascii="Palatino Linotype" w:hAnsi="Palatino Linotype" w:cs="Arial"/>
          <w:sz w:val="24"/>
          <w:szCs w:val="24"/>
        </w:rPr>
        <w:t xml:space="preserve">remitiendo el catálogo de conceptos </w:t>
      </w:r>
      <w:r w:rsidRPr="00602CB1">
        <w:rPr>
          <w:rFonts w:ascii="Palatino Linotype" w:hAnsi="Palatino Linotype" w:cs="Arial"/>
          <w:sz w:val="24"/>
          <w:szCs w:val="24"/>
        </w:rPr>
        <w:t>Proyecto Integral para la revisión hidrológica e hidráulica del Río Verdiguel para la ejecución de las obras de reforzamiento y/o desvió, en los sitios de riesgos en zona metropolitana de la ciudad de Toluca Estado de México</w:t>
      </w:r>
      <w:r>
        <w:rPr>
          <w:rFonts w:ascii="Palatino Linotype" w:hAnsi="Palatino Linotype" w:cs="Arial"/>
          <w:sz w:val="24"/>
          <w:szCs w:val="24"/>
        </w:rPr>
        <w:t>.</w:t>
      </w:r>
    </w:p>
    <w:p w14:paraId="42D7A933" w14:textId="5DA96683" w:rsidR="00BC1C78" w:rsidRPr="00A16E66" w:rsidRDefault="00BC1C78" w:rsidP="009E7889">
      <w:pPr>
        <w:spacing w:after="0" w:line="360" w:lineRule="auto"/>
        <w:jc w:val="both"/>
        <w:rPr>
          <w:rFonts w:ascii="Palatino Linotype" w:hAnsi="Palatino Linotype"/>
          <w:sz w:val="24"/>
          <w:szCs w:val="24"/>
        </w:rPr>
      </w:pPr>
    </w:p>
    <w:p w14:paraId="2DB9C0A3" w14:textId="5F37B1E9" w:rsidR="00BD144B" w:rsidRPr="00917451" w:rsidRDefault="00BD144B" w:rsidP="009E7889">
      <w:pPr>
        <w:spacing w:after="0" w:line="360" w:lineRule="auto"/>
        <w:jc w:val="both"/>
        <w:rPr>
          <w:rFonts w:ascii="Palatino Linotype" w:hAnsi="Palatino Linotype" w:cs="Arial"/>
          <w:sz w:val="24"/>
        </w:rPr>
      </w:pPr>
      <w:r w:rsidRPr="00917451">
        <w:rPr>
          <w:rFonts w:ascii="Palatino Linotype" w:hAnsi="Palatino Linotype"/>
          <w:sz w:val="24"/>
          <w:szCs w:val="24"/>
        </w:rPr>
        <w:t xml:space="preserve">Asimismo, es </w:t>
      </w:r>
      <w:r w:rsidRPr="00917451">
        <w:rPr>
          <w:rFonts w:ascii="Palatino Linotype" w:hAnsi="Palatino Linotype" w:cs="Arial"/>
          <w:sz w:val="24"/>
        </w:rPr>
        <w:t xml:space="preserve">importante señalar que, dicha respuesta fue turnada al Servidor Público Habilitado correspondiente; situación, que se advierte de las documentales que obran en el expediente electrónico del </w:t>
      </w:r>
      <w:r w:rsidRPr="00667998">
        <w:rPr>
          <w:rFonts w:ascii="Palatino Linotype" w:hAnsi="Palatino Linotype" w:cs="Arial"/>
          <w:sz w:val="24"/>
        </w:rPr>
        <w:t>Sistema de Acceso a la Información Mexiquense</w:t>
      </w:r>
      <w:r w:rsidRPr="00AF4BB1">
        <w:rPr>
          <w:rFonts w:ascii="Palatino Linotype" w:hAnsi="Palatino Linotype" w:cs="Arial"/>
          <w:b/>
          <w:sz w:val="24"/>
        </w:rPr>
        <w:t xml:space="preserve"> </w:t>
      </w:r>
      <w:r>
        <w:rPr>
          <w:rFonts w:ascii="Palatino Linotype" w:hAnsi="Palatino Linotype" w:cs="Arial"/>
          <w:b/>
          <w:sz w:val="24"/>
        </w:rPr>
        <w:t>(</w:t>
      </w:r>
      <w:r w:rsidRPr="00917451">
        <w:rPr>
          <w:rFonts w:ascii="Palatino Linotype" w:hAnsi="Palatino Linotype" w:cs="Arial"/>
          <w:sz w:val="24"/>
        </w:rPr>
        <w:t>SAIMEX</w:t>
      </w:r>
      <w:r>
        <w:rPr>
          <w:rFonts w:ascii="Palatino Linotype" w:hAnsi="Palatino Linotype" w:cs="Arial"/>
          <w:sz w:val="24"/>
        </w:rPr>
        <w:t>)</w:t>
      </w:r>
      <w:r w:rsidRPr="00917451">
        <w:rPr>
          <w:rFonts w:ascii="Palatino Linotype" w:hAnsi="Palatino Linotype" w:cs="Arial"/>
          <w:sz w:val="24"/>
        </w:rPr>
        <w:t>.</w:t>
      </w:r>
    </w:p>
    <w:p w14:paraId="4A2003AF" w14:textId="77777777" w:rsidR="00BD144B" w:rsidRPr="00917451" w:rsidRDefault="00BD144B" w:rsidP="009E7889">
      <w:pPr>
        <w:spacing w:after="0" w:line="360" w:lineRule="auto"/>
        <w:jc w:val="both"/>
        <w:rPr>
          <w:rFonts w:ascii="Palatino Linotype" w:hAnsi="Palatino Linotype" w:cs="Arial"/>
          <w:sz w:val="24"/>
        </w:rPr>
      </w:pPr>
    </w:p>
    <w:p w14:paraId="5548F7FD" w14:textId="77777777" w:rsidR="00BD144B" w:rsidRPr="00917451" w:rsidRDefault="00BD144B" w:rsidP="00BD144B">
      <w:pPr>
        <w:spacing w:after="0" w:line="360" w:lineRule="auto"/>
        <w:jc w:val="both"/>
        <w:rPr>
          <w:rFonts w:ascii="Palatino Linotype" w:eastAsia="Times New Roman" w:hAnsi="Palatino Linotype"/>
          <w:sz w:val="24"/>
          <w:lang w:eastAsia="es-MX"/>
        </w:rPr>
      </w:pPr>
      <w:r w:rsidRPr="00917451">
        <w:rPr>
          <w:rFonts w:ascii="Palatino Linotype" w:hAnsi="Palatino Linotype" w:cs="Arial"/>
          <w:sz w:val="24"/>
          <w:szCs w:val="24"/>
        </w:rPr>
        <w:t xml:space="preserve">Es de precisar que, aunque la solicitud de información y la respuesta estén dirigidas y atendidas por un </w:t>
      </w:r>
      <w:r w:rsidRPr="00917451">
        <w:rPr>
          <w:rFonts w:ascii="Palatino Linotype" w:hAnsi="Palatino Linotype" w:cs="Arial"/>
          <w:b/>
          <w:sz w:val="24"/>
          <w:szCs w:val="24"/>
        </w:rPr>
        <w:t>Sujeto Obligado</w:t>
      </w:r>
      <w:r w:rsidRPr="00917451">
        <w:rPr>
          <w:rFonts w:ascii="Palatino Linotype" w:hAnsi="Palatino Linotype" w:cs="Arial"/>
          <w:sz w:val="24"/>
          <w:szCs w:val="24"/>
        </w:rPr>
        <w:t xml:space="preserve">, lo cierto es que también tienen diversas Unidades Administrativas y cada área cuenta con un </w:t>
      </w:r>
      <w:r w:rsidRPr="00917451">
        <w:rPr>
          <w:rFonts w:ascii="Palatino Linotype" w:hAnsi="Palatino Linotype" w:cs="Arial"/>
          <w:b/>
          <w:sz w:val="24"/>
          <w:szCs w:val="24"/>
        </w:rPr>
        <w:t>Servidor Público Habilitado</w:t>
      </w:r>
      <w:r w:rsidRPr="00917451">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w:t>
      </w:r>
      <w:r w:rsidRPr="00917451">
        <w:rPr>
          <w:rFonts w:ascii="Palatino Linotype" w:hAnsi="Palatino Linotype" w:cs="Arial"/>
          <w:sz w:val="24"/>
          <w:szCs w:val="24"/>
        </w:rPr>
        <w:lastRenderedPageBreak/>
        <w:t>de la clasificación de la información al Titular de la Unidad de Transparencia de los Sujetos Obligados, lo anterior de conformidad con los artículos 3 fracción XXXIX, 58 y 59,  de la Ley en la materia, que estipulan lo siguiente:</w:t>
      </w:r>
    </w:p>
    <w:p w14:paraId="6B5E9394" w14:textId="77777777" w:rsidR="00BD144B" w:rsidRPr="00917451" w:rsidRDefault="00BD144B" w:rsidP="00BD144B">
      <w:pPr>
        <w:pStyle w:val="Sinespaciado"/>
        <w:rPr>
          <w:rFonts w:ascii="Palatino Linotype" w:hAnsi="Palatino Linotype"/>
        </w:rPr>
      </w:pPr>
    </w:p>
    <w:p w14:paraId="26507979"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3.</w:t>
      </w:r>
      <w:r w:rsidRPr="00917451">
        <w:rPr>
          <w:rFonts w:ascii="Palatino Linotype" w:hAnsi="Palatino Linotype" w:cs="Arial"/>
          <w:i/>
          <w:szCs w:val="24"/>
        </w:rPr>
        <w:t xml:space="preserve"> Para los efectos de la presente Ley se entenderá por:</w:t>
      </w:r>
    </w:p>
    <w:p w14:paraId="7850CF3A"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w:t>
      </w:r>
    </w:p>
    <w:p w14:paraId="4F2ACDB8"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 xml:space="preserve">XXXIX. Servidor público habilitado: </w:t>
      </w:r>
      <w:r w:rsidRPr="00917451">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822EA2E"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w:t>
      </w:r>
    </w:p>
    <w:p w14:paraId="2E7EB47D"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58.</w:t>
      </w:r>
      <w:r w:rsidRPr="00917451">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4DDEE7B7"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p>
    <w:p w14:paraId="7B6C3C2E"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b/>
          <w:i/>
          <w:szCs w:val="24"/>
        </w:rPr>
        <w:t>Artículo 59.</w:t>
      </w:r>
      <w:r w:rsidRPr="00917451">
        <w:rPr>
          <w:rFonts w:ascii="Palatino Linotype" w:hAnsi="Palatino Linotype" w:cs="Arial"/>
          <w:i/>
          <w:szCs w:val="24"/>
        </w:rPr>
        <w:t xml:space="preserve"> </w:t>
      </w:r>
      <w:r w:rsidRPr="00917451">
        <w:rPr>
          <w:rFonts w:ascii="Palatino Linotype" w:hAnsi="Palatino Linotype" w:cs="Arial"/>
          <w:b/>
          <w:i/>
          <w:szCs w:val="24"/>
          <w:u w:val="single"/>
        </w:rPr>
        <w:t>Los servidores públicos habilitados</w:t>
      </w:r>
      <w:r w:rsidRPr="00917451">
        <w:rPr>
          <w:rFonts w:ascii="Palatino Linotype" w:hAnsi="Palatino Linotype" w:cs="Arial"/>
          <w:i/>
          <w:szCs w:val="24"/>
        </w:rPr>
        <w:t xml:space="preserve"> tendrán las funciones siguientes:</w:t>
      </w:r>
    </w:p>
    <w:p w14:paraId="024DB5B6"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 xml:space="preserve">I. </w:t>
      </w:r>
      <w:r w:rsidRPr="00917451">
        <w:rPr>
          <w:rFonts w:ascii="Palatino Linotype" w:hAnsi="Palatino Linotype" w:cs="Arial"/>
          <w:b/>
          <w:i/>
          <w:szCs w:val="24"/>
          <w:u w:val="single"/>
        </w:rPr>
        <w:t>Localizar la información que le solicite la Unidad de Transparencia</w:t>
      </w:r>
      <w:r w:rsidRPr="00917451">
        <w:rPr>
          <w:rFonts w:ascii="Palatino Linotype" w:hAnsi="Palatino Linotype" w:cs="Arial"/>
          <w:i/>
          <w:szCs w:val="24"/>
        </w:rPr>
        <w:t>;</w:t>
      </w:r>
    </w:p>
    <w:p w14:paraId="7A40CA79"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 xml:space="preserve">II. </w:t>
      </w:r>
      <w:r w:rsidRPr="00917451">
        <w:rPr>
          <w:rFonts w:ascii="Palatino Linotype" w:hAnsi="Palatino Linotype" w:cs="Arial"/>
          <w:b/>
          <w:i/>
          <w:szCs w:val="24"/>
          <w:u w:val="single"/>
        </w:rPr>
        <w:t>Proporcionar la información que obre en los archivos y que le sea solicitada por la Unidad de Transparencia</w:t>
      </w:r>
      <w:r w:rsidRPr="00917451">
        <w:rPr>
          <w:rFonts w:ascii="Palatino Linotype" w:hAnsi="Palatino Linotype" w:cs="Arial"/>
          <w:i/>
          <w:szCs w:val="24"/>
        </w:rPr>
        <w:t>;</w:t>
      </w:r>
    </w:p>
    <w:p w14:paraId="22A48F7A"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III. Apoyar a la Unidad de Transparencia en lo que esta le solicite para el cumplimiento de sus funciones;</w:t>
      </w:r>
    </w:p>
    <w:p w14:paraId="1E210E1E"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IV. Proporcionar a la Unidad de Transparencia, las modificaciones a la información pública de oficio que obre en su poder;</w:t>
      </w:r>
    </w:p>
    <w:p w14:paraId="752763B8"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03298D59"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VI. Verificar, una vez analizado el contenido de la información, que no se encuentre en los supuestos de información clasificada; y</w:t>
      </w:r>
    </w:p>
    <w:p w14:paraId="6C203A6A"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Cs w:val="24"/>
        </w:rPr>
      </w:pPr>
      <w:r w:rsidRPr="00917451">
        <w:rPr>
          <w:rFonts w:ascii="Palatino Linotype" w:hAnsi="Palatino Linotype" w:cs="Arial"/>
          <w:i/>
          <w:szCs w:val="24"/>
        </w:rPr>
        <w:t>VII. Dar cuenta a la Unidad de Transparencia del vencimiento de los plazos de reserva.</w:t>
      </w:r>
    </w:p>
    <w:p w14:paraId="2B6DDF5C" w14:textId="77777777" w:rsidR="00BD144B" w:rsidRPr="00917451" w:rsidRDefault="00BD144B" w:rsidP="00BD144B">
      <w:pPr>
        <w:autoSpaceDE w:val="0"/>
        <w:autoSpaceDN w:val="0"/>
        <w:adjustRightInd w:val="0"/>
        <w:spacing w:after="0" w:line="240" w:lineRule="auto"/>
        <w:ind w:left="567" w:right="708"/>
        <w:jc w:val="both"/>
        <w:rPr>
          <w:rFonts w:ascii="Palatino Linotype" w:hAnsi="Palatino Linotype" w:cs="Arial"/>
          <w:i/>
          <w:sz w:val="24"/>
          <w:szCs w:val="24"/>
        </w:rPr>
      </w:pPr>
    </w:p>
    <w:p w14:paraId="311E97BA" w14:textId="77777777" w:rsidR="00BD144B" w:rsidRPr="00917451" w:rsidRDefault="00BD144B" w:rsidP="00BD144B">
      <w:pPr>
        <w:pStyle w:val="Sinespaciado"/>
      </w:pPr>
    </w:p>
    <w:p w14:paraId="7DAF8319" w14:textId="77777777" w:rsidR="00BD144B" w:rsidRPr="00917451" w:rsidRDefault="00BD144B" w:rsidP="00BD144B">
      <w:pPr>
        <w:spacing w:after="0" w:line="360" w:lineRule="auto"/>
        <w:jc w:val="both"/>
        <w:rPr>
          <w:rFonts w:ascii="Palatino Linotype" w:eastAsia="Times New Roman" w:hAnsi="Palatino Linotype"/>
          <w:sz w:val="24"/>
          <w:lang w:eastAsia="es-MX"/>
        </w:rPr>
      </w:pPr>
      <w:r w:rsidRPr="00917451">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51454FB1" w14:textId="77777777" w:rsidR="00BD144B" w:rsidRPr="00917451" w:rsidRDefault="00BD144B" w:rsidP="00BD144B">
      <w:pPr>
        <w:spacing w:after="0" w:line="360" w:lineRule="auto"/>
        <w:jc w:val="both"/>
        <w:rPr>
          <w:rFonts w:ascii="Palatino Linotype" w:eastAsia="Times New Roman" w:hAnsi="Palatino Linotype"/>
          <w:sz w:val="10"/>
          <w:lang w:eastAsia="es-MX"/>
        </w:rPr>
      </w:pPr>
    </w:p>
    <w:p w14:paraId="6B0F0BA5" w14:textId="77777777" w:rsidR="00BD144B" w:rsidRPr="00917451" w:rsidRDefault="00BD144B" w:rsidP="00BD144B">
      <w:pPr>
        <w:spacing w:after="0" w:line="360" w:lineRule="auto"/>
        <w:jc w:val="both"/>
        <w:rPr>
          <w:rFonts w:ascii="Palatino Linotype" w:eastAsia="Times New Roman" w:hAnsi="Palatino Linotype"/>
          <w:sz w:val="10"/>
          <w:lang w:eastAsia="es-MX"/>
        </w:rPr>
      </w:pPr>
    </w:p>
    <w:p w14:paraId="3B3EAAAF" w14:textId="77777777" w:rsidR="00BD144B" w:rsidRPr="00917451" w:rsidRDefault="00BD144B" w:rsidP="00BD144B">
      <w:pPr>
        <w:spacing w:after="0" w:line="240" w:lineRule="auto"/>
        <w:ind w:left="567"/>
        <w:jc w:val="both"/>
        <w:rPr>
          <w:rFonts w:ascii="Palatino Linotype" w:eastAsia="Times New Roman" w:hAnsi="Palatino Linotype"/>
          <w:i/>
          <w:szCs w:val="20"/>
          <w:lang w:eastAsia="es-MX"/>
        </w:rPr>
      </w:pPr>
      <w:r w:rsidRPr="00917451">
        <w:rPr>
          <w:rFonts w:ascii="Palatino Linotype" w:eastAsia="Times New Roman" w:hAnsi="Palatino Linotype"/>
          <w:i/>
          <w:szCs w:val="20"/>
          <w:lang w:eastAsia="es-MX"/>
        </w:rPr>
        <w:t>“</w:t>
      </w:r>
      <w:r w:rsidRPr="00917451">
        <w:rPr>
          <w:rFonts w:ascii="Palatino Linotype" w:eastAsia="Times New Roman" w:hAnsi="Palatino Linotype"/>
          <w:b/>
          <w:bCs/>
          <w:i/>
          <w:szCs w:val="20"/>
          <w:lang w:eastAsia="es-MX"/>
        </w:rPr>
        <w:t xml:space="preserve">Artículo 162. </w:t>
      </w:r>
      <w:r w:rsidRPr="00917451">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917451">
        <w:rPr>
          <w:rFonts w:ascii="Palatino Linotype" w:eastAsia="Times New Roman" w:hAnsi="Palatino Linotype"/>
          <w:i/>
          <w:szCs w:val="20"/>
          <w:lang w:eastAsia="es-MX"/>
        </w:rPr>
        <w:t>”</w:t>
      </w:r>
    </w:p>
    <w:p w14:paraId="614F26C4" w14:textId="77777777" w:rsidR="00BD144B" w:rsidRDefault="00BD144B" w:rsidP="00BD144B">
      <w:pPr>
        <w:pStyle w:val="Sinespaciado"/>
        <w:spacing w:line="360" w:lineRule="auto"/>
        <w:jc w:val="both"/>
        <w:rPr>
          <w:rFonts w:ascii="Palatino Linotype" w:hAnsi="Palatino Linotype"/>
        </w:rPr>
      </w:pPr>
    </w:p>
    <w:p w14:paraId="348F1E1F" w14:textId="76879543" w:rsidR="00BD144B" w:rsidRPr="00CE46BA" w:rsidRDefault="00BD144B" w:rsidP="00BD144B">
      <w:pPr>
        <w:pStyle w:val="Sinespaciado"/>
        <w:spacing w:line="360" w:lineRule="auto"/>
        <w:jc w:val="both"/>
        <w:rPr>
          <w:rFonts w:ascii="Palatino Linotype" w:hAnsi="Palatino Linotype"/>
        </w:rPr>
      </w:pPr>
      <w:r w:rsidRPr="00CE46BA">
        <w:rPr>
          <w:rFonts w:ascii="Palatino Linotype" w:hAnsi="Palatino Linotype"/>
        </w:rPr>
        <w:t xml:space="preserve">Bajo esa tesitura, podemos concluir, que el Sujeto Obligado en atención a la solicitud de información, mediante respuesta por parte del </w:t>
      </w:r>
      <w:r>
        <w:rPr>
          <w:rFonts w:ascii="Palatino Linotype" w:hAnsi="Palatino Linotype"/>
        </w:rPr>
        <w:t xml:space="preserve">Servidor Público Habilitado de la </w:t>
      </w:r>
      <w:r w:rsidRPr="00872B4F">
        <w:rPr>
          <w:rFonts w:ascii="Palatino Linotype" w:hAnsi="Palatino Linotype"/>
        </w:rPr>
        <w:t xml:space="preserve">Dirección </w:t>
      </w:r>
      <w:r w:rsidR="00901128">
        <w:rPr>
          <w:rFonts w:ascii="Palatino Linotype" w:hAnsi="Palatino Linotype"/>
        </w:rPr>
        <w:t>de Planeación</w:t>
      </w:r>
      <w:r w:rsidRPr="00872B4F">
        <w:rPr>
          <w:rFonts w:ascii="Palatino Linotype" w:hAnsi="Palatino Linotype"/>
        </w:rPr>
        <w:t xml:space="preserve"> del </w:t>
      </w:r>
      <w:r w:rsidR="00901128">
        <w:rPr>
          <w:rFonts w:ascii="Palatino Linotype" w:hAnsi="Palatino Linotype"/>
        </w:rPr>
        <w:t>Organismo Agua y Saneamiento de Toluca</w:t>
      </w:r>
      <w:r w:rsidRPr="00CE46BA">
        <w:rPr>
          <w:rFonts w:ascii="Palatino Linotype" w:hAnsi="Palatino Linotype"/>
        </w:rPr>
        <w:t>, adhirió información que no se había presentado en la respuesta primigenia, posteriormente en informe justificado remitió la información correspondiente, haciendo constar que contiene los parámetros requeridos por l</w:t>
      </w:r>
      <w:r w:rsidR="00901128">
        <w:rPr>
          <w:rFonts w:ascii="Palatino Linotype" w:hAnsi="Palatino Linotype"/>
        </w:rPr>
        <w:t>a</w:t>
      </w:r>
      <w:r w:rsidRPr="00CE46BA">
        <w:rPr>
          <w:rFonts w:ascii="Palatino Linotype" w:hAnsi="Palatino Linotype"/>
        </w:rPr>
        <w:t xml:space="preserve"> particular.</w:t>
      </w:r>
    </w:p>
    <w:p w14:paraId="574099D5" w14:textId="77777777" w:rsidR="00BD144B" w:rsidRDefault="00BD144B" w:rsidP="00BD144B">
      <w:pPr>
        <w:pStyle w:val="Sinespaciado"/>
        <w:spacing w:line="360" w:lineRule="auto"/>
        <w:jc w:val="both"/>
        <w:rPr>
          <w:rFonts w:ascii="Palatino Linotype" w:hAnsi="Palatino Linotype"/>
        </w:rPr>
      </w:pPr>
    </w:p>
    <w:p w14:paraId="645A7557" w14:textId="7021F324" w:rsidR="00BD144B" w:rsidRPr="00C96AC8" w:rsidRDefault="00BD144B" w:rsidP="00BD144B">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 xml:space="preserve">a </w:t>
      </w:r>
      <w:r w:rsidRPr="00C96AC8">
        <w:rPr>
          <w:rFonts w:ascii="Palatino Linotype" w:hAnsi="Palatino Linotype" w:cs="Arial"/>
          <w:sz w:val="24"/>
          <w:lang w:eastAsia="es-MX"/>
        </w:rPr>
        <w:t>Recurrente.</w:t>
      </w:r>
    </w:p>
    <w:p w14:paraId="7D547932" w14:textId="77777777" w:rsidR="00BD144B" w:rsidRPr="00C96AC8" w:rsidRDefault="00BD144B" w:rsidP="00BD144B">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2CBA7744" w14:textId="77777777" w:rsidR="00BD144B" w:rsidRDefault="00BD144B" w:rsidP="00BD144B">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087E282D" w14:textId="77777777" w:rsidR="00BD144B" w:rsidRDefault="00BD144B" w:rsidP="00BD144B">
      <w:pPr>
        <w:spacing w:line="360" w:lineRule="auto"/>
        <w:jc w:val="both"/>
        <w:rPr>
          <w:rFonts w:ascii="Palatino Linotype" w:hAnsi="Palatino Linotype" w:cs="Arial"/>
          <w:sz w:val="24"/>
        </w:rPr>
      </w:pPr>
    </w:p>
    <w:p w14:paraId="6AD7E9DD" w14:textId="77777777" w:rsidR="00BD144B" w:rsidRPr="00431467" w:rsidRDefault="00BD144B" w:rsidP="00BD144B">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lastRenderedPageBreak/>
        <w:t xml:space="preserve">1.- El sujeto obligado responsable; </w:t>
      </w:r>
    </w:p>
    <w:p w14:paraId="7833A0DE" w14:textId="77777777" w:rsidR="00BD144B" w:rsidRPr="00431467" w:rsidRDefault="00BD144B" w:rsidP="00BD144B">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2.- Acto;</w:t>
      </w:r>
    </w:p>
    <w:p w14:paraId="6FAF5FE7" w14:textId="77777777" w:rsidR="00BD144B" w:rsidRPr="00431467" w:rsidRDefault="00BD144B" w:rsidP="00BD144B">
      <w:pPr>
        <w:spacing w:line="360" w:lineRule="auto"/>
        <w:ind w:left="708"/>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35FF197B" w14:textId="77777777" w:rsidR="00BD144B" w:rsidRPr="00431467" w:rsidRDefault="00BD144B" w:rsidP="00D66551">
      <w:pPr>
        <w:spacing w:after="0" w:line="360" w:lineRule="auto"/>
        <w:jc w:val="both"/>
        <w:rPr>
          <w:rFonts w:ascii="Palatino Linotype" w:hAnsi="Palatino Linotype" w:cs="Arial"/>
          <w:sz w:val="24"/>
          <w:szCs w:val="24"/>
        </w:rPr>
      </w:pPr>
      <w:r w:rsidRPr="00431467">
        <w:rPr>
          <w:rFonts w:ascii="Palatino Linotype" w:hAnsi="Palatino Linotype" w:cs="Arial"/>
          <w:sz w:val="24"/>
          <w:szCs w:val="24"/>
        </w:rPr>
        <w:t>4.- De tal manera que el medio de impugnación quede sin efecto o materia.</w:t>
      </w:r>
    </w:p>
    <w:p w14:paraId="16814134" w14:textId="77777777" w:rsidR="00BD144B" w:rsidRPr="00AC1D20" w:rsidRDefault="00BD144B" w:rsidP="00D66551">
      <w:pPr>
        <w:spacing w:after="0" w:line="360" w:lineRule="auto"/>
        <w:jc w:val="both"/>
        <w:rPr>
          <w:rFonts w:ascii="Palatino Linotype" w:hAnsi="Palatino Linotype" w:cs="Arial"/>
        </w:rPr>
      </w:pPr>
    </w:p>
    <w:p w14:paraId="77AF203C" w14:textId="7DD82C00" w:rsidR="00BD144B" w:rsidRPr="00C96AC8" w:rsidRDefault="00BD144B" w:rsidP="00D66551">
      <w:pPr>
        <w:spacing w:after="0"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 xml:space="preserve">el </w:t>
      </w:r>
      <w:r w:rsidR="00DA7960" w:rsidRPr="00D66551">
        <w:rPr>
          <w:rFonts w:ascii="Palatino Linotype" w:hAnsi="Palatino Linotype" w:cs="Arial"/>
          <w:sz w:val="24"/>
          <w:szCs w:val="24"/>
        </w:rPr>
        <w:t>Organismos Agua y Saneamiento de Toluca</w:t>
      </w:r>
      <w:r w:rsidRPr="00D66551">
        <w:rPr>
          <w:rFonts w:ascii="Palatino Linotype" w:hAnsi="Palatino Linotype" w:cs="Arial"/>
          <w:sz w:val="24"/>
          <w:szCs w:val="24"/>
        </w:rPr>
        <w:t>.</w:t>
      </w:r>
    </w:p>
    <w:p w14:paraId="14748E6B" w14:textId="77777777" w:rsidR="00BD144B" w:rsidRDefault="00BD144B" w:rsidP="00D66551">
      <w:pPr>
        <w:spacing w:after="0" w:line="360" w:lineRule="auto"/>
        <w:jc w:val="both"/>
        <w:rPr>
          <w:rFonts w:ascii="Palatino Linotype" w:hAnsi="Palatino Linotype" w:cs="Arial"/>
          <w:sz w:val="24"/>
        </w:rPr>
      </w:pPr>
    </w:p>
    <w:p w14:paraId="568852A5" w14:textId="77777777" w:rsidR="00BD144B" w:rsidRDefault="00BD144B" w:rsidP="00D66551">
      <w:pPr>
        <w:spacing w:after="0" w:line="360" w:lineRule="auto"/>
        <w:jc w:val="both"/>
        <w:rPr>
          <w:rFonts w:ascii="Palatino Linotype" w:hAnsi="Palatino Linotype" w:cs="Arial"/>
          <w:sz w:val="24"/>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46D7717D" w14:textId="77777777" w:rsidR="00BD144B" w:rsidRDefault="00BD144B" w:rsidP="00D66551">
      <w:pPr>
        <w:spacing w:after="0" w:line="360" w:lineRule="auto"/>
        <w:jc w:val="both"/>
        <w:rPr>
          <w:rFonts w:ascii="Palatino Linotype" w:hAnsi="Palatino Linotype" w:cs="Arial"/>
          <w:sz w:val="24"/>
        </w:rPr>
      </w:pPr>
    </w:p>
    <w:p w14:paraId="52299151" w14:textId="77777777" w:rsidR="00BD144B" w:rsidRPr="00C96AC8" w:rsidRDefault="00BD144B" w:rsidP="00D66551">
      <w:pPr>
        <w:spacing w:after="0"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1FB8A027" w14:textId="77777777" w:rsidR="00BD144B" w:rsidRPr="00C96AC8" w:rsidRDefault="00BD144B" w:rsidP="00BD144B">
      <w:pPr>
        <w:spacing w:line="360" w:lineRule="auto"/>
        <w:jc w:val="both"/>
        <w:rPr>
          <w:rFonts w:ascii="Palatino Linotype" w:hAnsi="Palatino Linotype" w:cs="Arial"/>
          <w:sz w:val="24"/>
        </w:rPr>
      </w:pPr>
    </w:p>
    <w:p w14:paraId="08E4B5D6" w14:textId="77777777" w:rsidR="00BD144B" w:rsidRDefault="00BD144B" w:rsidP="00D66551">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lastRenderedPageBreak/>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28613A0B" w14:textId="77777777" w:rsidR="00D66551" w:rsidRPr="00C96AC8" w:rsidRDefault="00D66551" w:rsidP="00D66551">
      <w:pPr>
        <w:spacing w:after="0" w:line="360" w:lineRule="auto"/>
        <w:jc w:val="both"/>
        <w:rPr>
          <w:rFonts w:ascii="Palatino Linotype" w:hAnsi="Palatino Linotype" w:cs="Arial"/>
          <w:sz w:val="24"/>
          <w:lang w:eastAsia="es-MX"/>
        </w:rPr>
      </w:pPr>
    </w:p>
    <w:p w14:paraId="1E471967" w14:textId="06762225" w:rsidR="00BD144B" w:rsidRDefault="00BD144B" w:rsidP="00D66551">
      <w:pPr>
        <w:pStyle w:val="Prrafodelista"/>
        <w:spacing w:line="360" w:lineRule="auto"/>
        <w:ind w:left="0"/>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 xml:space="preserve">vos de inconformidad que arguye la </w:t>
      </w:r>
      <w:r w:rsidRPr="00835647">
        <w:rPr>
          <w:rFonts w:ascii="Palatino Linotype" w:hAnsi="Palatino Linotype"/>
          <w:b/>
          <w:noProof/>
          <w:lang w:eastAsia="es-MX"/>
        </w:rPr>
        <w:t>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00312ECE">
        <w:rPr>
          <w:rFonts w:ascii="Palatino Linotype" w:hAnsi="Palatino Linotype" w:cs="Arial"/>
          <w:b/>
          <w:bCs/>
          <w:lang w:eastAsia="es-MX"/>
        </w:rPr>
        <w:t>04945</w:t>
      </w:r>
      <w:r w:rsidR="00312ECE" w:rsidRPr="00667998">
        <w:rPr>
          <w:rFonts w:ascii="Palatino Linotype" w:hAnsi="Palatino Linotype" w:cs="Arial"/>
          <w:b/>
          <w:bCs/>
          <w:lang w:eastAsia="es-MX"/>
        </w:rPr>
        <w:t>/INFOEM/IP/RR/20</w:t>
      </w:r>
      <w:r w:rsidR="00312ECE">
        <w:rPr>
          <w:rFonts w:ascii="Palatino Linotype" w:hAnsi="Palatino Linotype" w:cs="Arial"/>
          <w:b/>
          <w:bCs/>
          <w:lang w:eastAsia="es-MX"/>
        </w:rPr>
        <w:t>21</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28A63D98" w14:textId="77777777" w:rsidR="00BD144B" w:rsidRPr="005142EE" w:rsidRDefault="00BD144B" w:rsidP="00BD144B">
      <w:pPr>
        <w:pStyle w:val="Textoindependiente"/>
        <w:spacing w:after="0" w:line="360" w:lineRule="auto"/>
        <w:jc w:val="both"/>
        <w:rPr>
          <w:rFonts w:ascii="Palatino Linotype" w:hAnsi="Palatino Linotype"/>
          <w:sz w:val="24"/>
          <w:szCs w:val="24"/>
          <w:lang w:val="es-ES"/>
        </w:rPr>
      </w:pPr>
    </w:p>
    <w:p w14:paraId="64CF68A9" w14:textId="77777777" w:rsidR="00BD144B" w:rsidRDefault="00BD144B" w:rsidP="00BD144B">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03EF06EC" w14:textId="77777777" w:rsidR="00BD144B" w:rsidRPr="00F572DC" w:rsidRDefault="00BD144B" w:rsidP="00BD144B">
      <w:pPr>
        <w:spacing w:after="0" w:line="360" w:lineRule="auto"/>
        <w:jc w:val="center"/>
        <w:rPr>
          <w:rFonts w:ascii="Palatino Linotype" w:eastAsia="Times New Roman" w:hAnsi="Palatino Linotype"/>
          <w:b/>
          <w:bCs/>
          <w:spacing w:val="60"/>
          <w:sz w:val="24"/>
          <w:lang w:val="es-ES_tradnl"/>
        </w:rPr>
      </w:pPr>
    </w:p>
    <w:p w14:paraId="03E931F4" w14:textId="548C1162" w:rsidR="00BD144B" w:rsidRPr="00CE46BA" w:rsidRDefault="00BD144B" w:rsidP="00BD144B">
      <w:pPr>
        <w:pStyle w:val="Sinespaciado"/>
        <w:spacing w:line="360" w:lineRule="auto"/>
        <w:jc w:val="both"/>
        <w:rPr>
          <w:rFonts w:ascii="Palatino Linotype" w:hAnsi="Palatino Linotype" w:cs="Arial"/>
        </w:rPr>
      </w:pPr>
      <w:r w:rsidRPr="00CE46BA">
        <w:rPr>
          <w:rFonts w:ascii="Palatino Linotype" w:hAnsi="Palatino Linotype" w:cs="Arial"/>
          <w:b/>
        </w:rPr>
        <w:t>PRIMERO.</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00312ECE">
        <w:rPr>
          <w:rFonts w:ascii="Palatino Linotype" w:hAnsi="Palatino Linotype" w:cs="Arial"/>
          <w:b/>
          <w:bCs/>
          <w:lang w:eastAsia="es-MX"/>
        </w:rPr>
        <w:t>04945</w:t>
      </w:r>
      <w:r w:rsidR="00312ECE" w:rsidRPr="00667998">
        <w:rPr>
          <w:rFonts w:ascii="Palatino Linotype" w:hAnsi="Palatino Linotype" w:cs="Arial"/>
          <w:b/>
          <w:bCs/>
          <w:lang w:eastAsia="es-MX"/>
        </w:rPr>
        <w:t>/INFOEM/IP/RR/20</w:t>
      </w:r>
      <w:r w:rsidR="00312ECE">
        <w:rPr>
          <w:rFonts w:ascii="Palatino Linotype" w:hAnsi="Palatino Linotype" w:cs="Arial"/>
          <w:b/>
          <w:bCs/>
          <w:lang w:eastAsia="es-MX"/>
        </w:rPr>
        <w:t>21</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Considerando TERCERO</w:t>
      </w:r>
      <w:r w:rsidRPr="00CE46BA">
        <w:rPr>
          <w:rFonts w:ascii="Palatino Linotype" w:hAnsi="Palatino Linotype" w:cs="Arial"/>
        </w:rPr>
        <w:t xml:space="preserve"> de la presente resolución.</w:t>
      </w:r>
    </w:p>
    <w:p w14:paraId="242E032F" w14:textId="77777777" w:rsidR="00BD144B" w:rsidRDefault="00BD144B" w:rsidP="00BD144B">
      <w:pPr>
        <w:spacing w:line="360" w:lineRule="auto"/>
        <w:jc w:val="both"/>
        <w:rPr>
          <w:rFonts w:ascii="Palatino Linotype" w:hAnsi="Palatino Linotype" w:cs="Arial"/>
          <w:sz w:val="24"/>
          <w:szCs w:val="24"/>
        </w:rPr>
      </w:pPr>
    </w:p>
    <w:p w14:paraId="143CD5A1" w14:textId="77777777" w:rsidR="00BD144B" w:rsidRPr="00CE46BA" w:rsidRDefault="00BD144B" w:rsidP="00BD144B">
      <w:pPr>
        <w:pStyle w:val="Sinespaciado"/>
        <w:spacing w:line="360" w:lineRule="auto"/>
        <w:jc w:val="both"/>
        <w:rPr>
          <w:rFonts w:ascii="Palatino Linotype" w:hAnsi="Palatino Linotype" w:cs="Arial"/>
        </w:rPr>
      </w:pPr>
      <w:r w:rsidRPr="00CE46BA">
        <w:rPr>
          <w:rFonts w:ascii="Palatino Linotype" w:hAnsi="Palatino Linotype" w:cs="Arial"/>
          <w:b/>
        </w:rPr>
        <w:t>SEGUNDO.</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14:paraId="7CDC33C3" w14:textId="77777777" w:rsidR="00BD144B" w:rsidRPr="00F572DC" w:rsidRDefault="00BD144B" w:rsidP="00BD144B">
      <w:pPr>
        <w:pStyle w:val="Sinespaciado"/>
        <w:spacing w:line="360" w:lineRule="auto"/>
        <w:jc w:val="both"/>
        <w:rPr>
          <w:rFonts w:ascii="Palatino Linotype" w:hAnsi="Palatino Linotype" w:cs="Arial"/>
        </w:rPr>
      </w:pPr>
    </w:p>
    <w:p w14:paraId="61CD0825" w14:textId="5ED4DC0D" w:rsidR="00160E71" w:rsidRDefault="00160E71" w:rsidP="00160E71">
      <w:pPr>
        <w:autoSpaceDE w:val="0"/>
        <w:autoSpaceDN w:val="0"/>
        <w:adjustRightInd w:val="0"/>
        <w:spacing w:line="360" w:lineRule="auto"/>
        <w:ind w:right="49"/>
        <w:jc w:val="both"/>
        <w:rPr>
          <w:rFonts w:ascii="Palatino Linotype" w:hAnsi="Palatino Linotype" w:cs="Arial"/>
          <w:sz w:val="24"/>
          <w:szCs w:val="24"/>
        </w:rPr>
      </w:pPr>
      <w:r w:rsidRPr="00160E71">
        <w:rPr>
          <w:rFonts w:ascii="Palatino Linotype" w:hAnsi="Palatino Linotype" w:cs="Arial"/>
          <w:b/>
          <w:sz w:val="24"/>
          <w:szCs w:val="24"/>
        </w:rPr>
        <w:t>TERCERO.</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Pr>
          <w:rFonts w:ascii="Palatino Linotype" w:hAnsi="Palatino Linotype" w:cs="Arial"/>
          <w:sz w:val="24"/>
          <w:szCs w:val="24"/>
        </w:rPr>
        <w:t xml:space="preserve"> </w:t>
      </w:r>
      <w:r w:rsidRPr="00682995">
        <w:rPr>
          <w:rFonts w:ascii="Palatino Linotype" w:hAnsi="Palatino Linotype" w:cs="Arial"/>
          <w:sz w:val="24"/>
          <w:szCs w:val="24"/>
        </w:rPr>
        <w:t>l</w:t>
      </w:r>
      <w:r>
        <w:rPr>
          <w:rFonts w:ascii="Palatino Linotype" w:hAnsi="Palatino Linotype" w:cs="Arial"/>
          <w:sz w:val="24"/>
          <w:szCs w:val="24"/>
        </w:rPr>
        <w:t>a</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 xml:space="preserve">y hágase del conocimiento, que de </w:t>
      </w:r>
      <w:r w:rsidRPr="00682995">
        <w:rPr>
          <w:rFonts w:ascii="Palatino Linotype" w:hAnsi="Palatino Linotype" w:cs="Arial"/>
          <w:sz w:val="24"/>
          <w:szCs w:val="24"/>
        </w:rPr>
        <w:lastRenderedPageBreak/>
        <w:t>conformidad con lo establecido en el artículo 196, de la Ley de Transparencia y Acceso a la Información Pública del Estado de México y Municipios, podrá promover el Juicio de Amparo en los términos de las leyes aplicables.</w:t>
      </w:r>
    </w:p>
    <w:p w14:paraId="23C06336" w14:textId="77777777" w:rsidR="00F572DC" w:rsidRPr="00682995" w:rsidRDefault="00F572DC" w:rsidP="00160E71">
      <w:pPr>
        <w:autoSpaceDE w:val="0"/>
        <w:autoSpaceDN w:val="0"/>
        <w:adjustRightInd w:val="0"/>
        <w:spacing w:line="360" w:lineRule="auto"/>
        <w:ind w:right="49"/>
        <w:jc w:val="both"/>
        <w:rPr>
          <w:rFonts w:ascii="Palatino Linotype" w:hAnsi="Palatino Linotype" w:cs="Arial"/>
          <w:sz w:val="24"/>
          <w:szCs w:val="24"/>
        </w:rPr>
      </w:pPr>
    </w:p>
    <w:p w14:paraId="76AA75B5" w14:textId="4E81E18A" w:rsidR="00BD144B" w:rsidRDefault="00BD144B" w:rsidP="00BD144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5142EE">
        <w:rPr>
          <w:rFonts w:ascii="Palatino Linotype" w:eastAsiaTheme="minorEastAsia" w:hAnsi="Palatino Linotype"/>
          <w:color w:val="000000" w:themeColor="text1"/>
          <w:sz w:val="24"/>
          <w:szCs w:val="24"/>
          <w:lang w:val="es-ES_tradnl" w:eastAsia="es-ES"/>
        </w:rPr>
        <w:t>CUADRA</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F572DC">
        <w:rPr>
          <w:rFonts w:ascii="Palatino Linotype" w:eastAsiaTheme="minorEastAsia" w:hAnsi="Palatino Linotype"/>
          <w:color w:val="000000" w:themeColor="text1"/>
          <w:sz w:val="24"/>
          <w:szCs w:val="24"/>
          <w:lang w:val="es-ES_tradnl" w:eastAsia="es-ES"/>
        </w:rPr>
        <w:t>SEGUND</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F572DC">
        <w:rPr>
          <w:rFonts w:ascii="Palatino Linotype" w:eastAsiaTheme="minorEastAsia" w:hAnsi="Palatino Linotype"/>
          <w:color w:val="000000" w:themeColor="text1"/>
          <w:sz w:val="24"/>
          <w:szCs w:val="24"/>
          <w:lang w:val="es-ES_tradnl" w:eastAsia="es-ES"/>
        </w:rPr>
        <w:t>VEINTICUATRO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5142EE">
        <w:rPr>
          <w:rFonts w:ascii="Palatino Linotype" w:eastAsiaTheme="minorEastAsia" w:hAnsi="Palatino Linotype"/>
          <w:color w:val="000000" w:themeColor="text1"/>
          <w:sz w:val="24"/>
          <w:szCs w:val="24"/>
          <w:lang w:val="es-ES_tradnl" w:eastAsia="es-ES"/>
        </w:rPr>
        <w:t>NOVIEM</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5142EE" w:rsidRPr="00667998">
        <w:rPr>
          <w:rFonts w:ascii="Palatino Linotype" w:eastAsiaTheme="minorEastAsia" w:hAnsi="Palatino Linotype"/>
          <w:color w:val="000000" w:themeColor="text1"/>
          <w:sz w:val="24"/>
          <w:szCs w:val="24"/>
          <w:lang w:val="es-ES_tradnl" w:eastAsia="es-ES"/>
        </w:rPr>
        <w:t>----------------------------------------------------</w:t>
      </w:r>
      <w:r w:rsidR="005142EE">
        <w:rPr>
          <w:rFonts w:ascii="Palatino Linotype" w:eastAsiaTheme="minorEastAsia" w:hAnsi="Palatino Linotype"/>
          <w:color w:val="000000" w:themeColor="text1"/>
          <w:sz w:val="24"/>
          <w:szCs w:val="24"/>
          <w:lang w:val="es-ES_tradnl" w:eastAsia="es-ES"/>
        </w:rPr>
        <w:t>-------------------------------</w:t>
      </w:r>
      <w:r w:rsidR="005142EE" w:rsidRPr="00667998">
        <w:rPr>
          <w:rFonts w:ascii="Palatino Linotype" w:eastAsiaTheme="minorEastAsia" w:hAnsi="Palatino Linotype"/>
          <w:color w:val="000000" w:themeColor="text1"/>
          <w:sz w:val="24"/>
          <w:szCs w:val="24"/>
          <w:lang w:val="es-ES_tradnl" w:eastAsia="es-ES"/>
        </w:rPr>
        <w:t>----------</w:t>
      </w:r>
      <w:r w:rsidR="00F572DC" w:rsidRPr="00667998">
        <w:rPr>
          <w:rFonts w:ascii="Palatino Linotype" w:eastAsiaTheme="minorEastAsia" w:hAnsi="Palatino Linotype"/>
          <w:color w:val="000000" w:themeColor="text1"/>
          <w:sz w:val="24"/>
          <w:szCs w:val="24"/>
          <w:lang w:val="es-ES_tradnl" w:eastAsia="es-ES"/>
        </w:rPr>
        <w:t xml:space="preserve"> </w:t>
      </w:r>
      <w:r w:rsidR="00160E71" w:rsidRPr="00667998">
        <w:rPr>
          <w:rFonts w:ascii="Palatino Linotype" w:eastAsiaTheme="minorEastAsia" w:hAnsi="Palatino Linotype"/>
          <w:color w:val="000000" w:themeColor="text1"/>
          <w:sz w:val="24"/>
          <w:szCs w:val="24"/>
          <w:lang w:val="es-ES_tradnl" w:eastAsia="es-ES"/>
        </w:rPr>
        <w:t>-------------------------------------------------------------------------</w:t>
      </w:r>
      <w:r w:rsidR="00160E71">
        <w:rPr>
          <w:rFonts w:ascii="Palatino Linotype" w:eastAsiaTheme="minorEastAsia" w:hAnsi="Palatino Linotype"/>
          <w:color w:val="000000" w:themeColor="text1"/>
          <w:sz w:val="24"/>
          <w:szCs w:val="24"/>
          <w:lang w:val="es-ES_tradnl" w:eastAsia="es-ES"/>
        </w:rPr>
        <w:t>-------------------------------</w:t>
      </w:r>
      <w:r w:rsidR="00160E71" w:rsidRPr="00667998">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w:t>
      </w:r>
    </w:p>
    <w:p w14:paraId="04729F76" w14:textId="77777777" w:rsidR="00BD144B" w:rsidRDefault="00BD144B" w:rsidP="00BD144B">
      <w:pPr>
        <w:spacing w:after="0" w:line="240" w:lineRule="auto"/>
        <w:rPr>
          <w:rFonts w:ascii="Palatino Linotype" w:hAnsi="Palatino Linotype"/>
          <w:sz w:val="16"/>
          <w:szCs w:val="18"/>
        </w:rPr>
      </w:pPr>
    </w:p>
    <w:p w14:paraId="3C5C2B56" w14:textId="77777777" w:rsidR="00BD144B" w:rsidRPr="00EB66ED" w:rsidRDefault="00BD144B" w:rsidP="00BD144B">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36F7684C" w14:textId="77777777" w:rsidR="00BD144B" w:rsidRDefault="00BD144B" w:rsidP="00BD144B"/>
    <w:p w14:paraId="4C68EE38" w14:textId="77777777" w:rsidR="00BD144B" w:rsidRDefault="00BD144B" w:rsidP="00BD144B"/>
    <w:p w14:paraId="7087C68A" w14:textId="77777777" w:rsidR="00BD144B" w:rsidRDefault="00BD144B" w:rsidP="00BD144B"/>
    <w:p w14:paraId="23D88110" w14:textId="77777777" w:rsidR="00BD144B" w:rsidRDefault="00BD144B" w:rsidP="00BD144B"/>
    <w:p w14:paraId="43DC1010" w14:textId="77777777" w:rsidR="00BD144B" w:rsidRDefault="00BD144B" w:rsidP="00BD144B"/>
    <w:p w14:paraId="6C611A10" w14:textId="77777777" w:rsidR="00BD144B" w:rsidRDefault="00BD144B" w:rsidP="00BD144B"/>
    <w:p w14:paraId="6431D95D" w14:textId="77777777" w:rsidR="00BD144B" w:rsidRDefault="00BD144B" w:rsidP="00BD144B"/>
    <w:p w14:paraId="676CA0DF" w14:textId="77777777" w:rsidR="00BD144B" w:rsidRDefault="00BD144B" w:rsidP="00BD144B"/>
    <w:p w14:paraId="4D646DEB" w14:textId="77777777" w:rsidR="00BD144B" w:rsidRDefault="00BD144B" w:rsidP="00BD144B"/>
    <w:p w14:paraId="20D9A139" w14:textId="77777777" w:rsidR="00BD144B" w:rsidRDefault="00BD144B" w:rsidP="00BD144B"/>
    <w:p w14:paraId="580ABACF" w14:textId="77777777" w:rsidR="00BD144B" w:rsidRDefault="00BD144B" w:rsidP="00BD144B"/>
    <w:p w14:paraId="2EAD6C65" w14:textId="77777777" w:rsidR="006149F0" w:rsidRDefault="006149F0"/>
    <w:sectPr w:rsidR="006149F0" w:rsidSect="00955817">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467AB" w14:textId="77777777" w:rsidR="00EA495E" w:rsidRDefault="00EA495E" w:rsidP="00BD144B">
      <w:pPr>
        <w:spacing w:after="0" w:line="240" w:lineRule="auto"/>
      </w:pPr>
      <w:r>
        <w:separator/>
      </w:r>
    </w:p>
  </w:endnote>
  <w:endnote w:type="continuationSeparator" w:id="0">
    <w:p w14:paraId="72726B3E" w14:textId="77777777" w:rsidR="00EA495E" w:rsidRDefault="00EA495E" w:rsidP="00BD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D801E" w14:textId="77777777" w:rsidR="00955817" w:rsidRPr="000B69FA" w:rsidRDefault="00160E71"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3728">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73728">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CA97F" w14:textId="77777777" w:rsidR="00955817" w:rsidRPr="000B69FA" w:rsidRDefault="00160E71"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372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73728">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D202A" w14:textId="77777777" w:rsidR="00EA495E" w:rsidRDefault="00EA495E" w:rsidP="00BD144B">
      <w:pPr>
        <w:spacing w:after="0" w:line="240" w:lineRule="auto"/>
      </w:pPr>
      <w:r>
        <w:separator/>
      </w:r>
    </w:p>
  </w:footnote>
  <w:footnote w:type="continuationSeparator" w:id="0">
    <w:p w14:paraId="28BCC699" w14:textId="77777777" w:rsidR="00EA495E" w:rsidRDefault="00EA495E" w:rsidP="00BD1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273D" w14:textId="5CD01E1C" w:rsidR="00740BBC" w:rsidRDefault="00673728">
    <w:pPr>
      <w:pStyle w:val="Encabezado"/>
    </w:pPr>
    <w:r>
      <w:rPr>
        <w:noProof/>
      </w:rPr>
      <w:pict w14:anchorId="371FF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353141" o:spid="_x0000_s2050"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6F33C" w14:textId="60CAA0CB" w:rsidR="00955817" w:rsidRDefault="00673728">
    <w:pPr>
      <w:pStyle w:val="Encabezado"/>
    </w:pPr>
    <w:r>
      <w:rPr>
        <w:noProof/>
      </w:rPr>
      <w:pict w14:anchorId="58877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353142" o:spid="_x0000_s2051" type="#_x0000_t75" style="position:absolute;margin-left:-88.65pt;margin-top:-135.45pt;width:736.5pt;height:952.5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6091"/>
      <w:gridCol w:w="3974"/>
    </w:tblGrid>
    <w:tr w:rsidR="00955817" w14:paraId="06671AA4" w14:textId="77777777" w:rsidTr="00E669B1">
      <w:trPr>
        <w:trHeight w:val="227"/>
      </w:trPr>
      <w:tc>
        <w:tcPr>
          <w:tcW w:w="6091" w:type="dxa"/>
          <w:hideMark/>
        </w:tcPr>
        <w:p w14:paraId="79EE2500" w14:textId="77777777" w:rsidR="00955817" w:rsidRDefault="00160E71"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400E79E5" w14:textId="5443F494" w:rsidR="00955817" w:rsidRPr="00B4142F" w:rsidRDefault="00160E71"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w:t>
          </w:r>
          <w:r w:rsidR="00BD144B">
            <w:rPr>
              <w:rFonts w:ascii="Palatino Linotype" w:hAnsi="Palatino Linotype" w:cs="Arial"/>
              <w:bCs/>
              <w:sz w:val="24"/>
              <w:lang w:eastAsia="es-MX"/>
            </w:rPr>
            <w:t>945</w:t>
          </w:r>
          <w:r>
            <w:rPr>
              <w:rFonts w:ascii="Palatino Linotype" w:hAnsi="Palatino Linotype" w:cs="Arial"/>
              <w:bCs/>
              <w:sz w:val="24"/>
              <w:lang w:eastAsia="es-MX"/>
            </w:rPr>
            <w:t>/INFOEM/IP/RR/2021</w:t>
          </w:r>
        </w:p>
      </w:tc>
    </w:tr>
    <w:tr w:rsidR="006F48E2" w14:paraId="60588D28" w14:textId="77777777" w:rsidTr="00E669B1">
      <w:trPr>
        <w:trHeight w:val="242"/>
      </w:trPr>
      <w:tc>
        <w:tcPr>
          <w:tcW w:w="6091" w:type="dxa"/>
          <w:hideMark/>
        </w:tcPr>
        <w:p w14:paraId="3C75ADE4" w14:textId="77777777" w:rsidR="006F48E2" w:rsidRDefault="00160E71" w:rsidP="006F48E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99CD308" w14:textId="23328930" w:rsidR="006F48E2" w:rsidRPr="00F06FED" w:rsidRDefault="00BD144B" w:rsidP="00E669B1">
          <w:pPr>
            <w:spacing w:after="120" w:line="256" w:lineRule="auto"/>
            <w:ind w:right="214"/>
            <w:jc w:val="right"/>
            <w:rPr>
              <w:rFonts w:ascii="Palatino Linotype" w:hAnsi="Palatino Linotype" w:cs="Arial"/>
            </w:rPr>
          </w:pPr>
          <w:r w:rsidRPr="00BD144B">
            <w:rPr>
              <w:rFonts w:ascii="Palatino Linotype" w:hAnsi="Palatino Linotype" w:cs="Arial"/>
              <w:szCs w:val="20"/>
            </w:rPr>
            <w:t>Organismo Agua y Saneamiento de Toluca</w:t>
          </w:r>
        </w:p>
      </w:tc>
    </w:tr>
    <w:tr w:rsidR="006F48E2" w14:paraId="7C3D9DE7" w14:textId="77777777" w:rsidTr="00E669B1">
      <w:trPr>
        <w:trHeight w:val="342"/>
      </w:trPr>
      <w:tc>
        <w:tcPr>
          <w:tcW w:w="6091" w:type="dxa"/>
          <w:hideMark/>
        </w:tcPr>
        <w:p w14:paraId="402C1AA9" w14:textId="77777777" w:rsidR="006F48E2" w:rsidRDefault="00160E71" w:rsidP="006F48E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7707AB25" w14:textId="77777777" w:rsidR="006F48E2" w:rsidRDefault="00160E71" w:rsidP="006F48E2">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2DFA3AC" w14:textId="77777777" w:rsidR="00955817" w:rsidRDefault="0067372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949"/>
      <w:gridCol w:w="4116"/>
    </w:tblGrid>
    <w:tr w:rsidR="00955817" w14:paraId="3D3A4614" w14:textId="77777777" w:rsidTr="00E669B1">
      <w:trPr>
        <w:trHeight w:val="227"/>
      </w:trPr>
      <w:tc>
        <w:tcPr>
          <w:tcW w:w="5949" w:type="dxa"/>
          <w:hideMark/>
        </w:tcPr>
        <w:p w14:paraId="02EED53D" w14:textId="77777777" w:rsidR="00955817" w:rsidRDefault="00160E71"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F774261" w14:textId="0C68AB9C" w:rsidR="00955817" w:rsidRPr="00B4142F" w:rsidRDefault="00160E71" w:rsidP="0095581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w:t>
          </w:r>
          <w:r w:rsidR="00BD144B">
            <w:rPr>
              <w:rFonts w:ascii="Palatino Linotype" w:hAnsi="Palatino Linotype" w:cs="Arial"/>
              <w:bCs/>
              <w:sz w:val="24"/>
              <w:lang w:eastAsia="es-MX"/>
            </w:rPr>
            <w:t>945</w:t>
          </w:r>
          <w:r>
            <w:rPr>
              <w:rFonts w:ascii="Palatino Linotype" w:hAnsi="Palatino Linotype" w:cs="Arial"/>
              <w:bCs/>
              <w:sz w:val="24"/>
              <w:lang w:eastAsia="es-MX"/>
            </w:rPr>
            <w:t>/INFOEM/IP/RR/2021</w:t>
          </w:r>
        </w:p>
      </w:tc>
    </w:tr>
    <w:tr w:rsidR="00955817" w14:paraId="12717B41" w14:textId="77777777" w:rsidTr="00E669B1">
      <w:trPr>
        <w:trHeight w:val="196"/>
      </w:trPr>
      <w:tc>
        <w:tcPr>
          <w:tcW w:w="5949" w:type="dxa"/>
          <w:hideMark/>
        </w:tcPr>
        <w:p w14:paraId="7F9F38A4" w14:textId="77777777" w:rsidR="00955817" w:rsidRDefault="00160E71"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1A4CE171" w14:textId="5A0666EE" w:rsidR="00955817" w:rsidRPr="00F06FED" w:rsidRDefault="00E25433" w:rsidP="00955817">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w:t>
          </w:r>
          <w:proofErr w:type="spellEnd"/>
        </w:p>
      </w:tc>
    </w:tr>
    <w:tr w:rsidR="00955817" w14:paraId="19967C43" w14:textId="77777777" w:rsidTr="00E669B1">
      <w:trPr>
        <w:trHeight w:val="242"/>
      </w:trPr>
      <w:tc>
        <w:tcPr>
          <w:tcW w:w="5949" w:type="dxa"/>
          <w:hideMark/>
        </w:tcPr>
        <w:p w14:paraId="26921FDE" w14:textId="77777777" w:rsidR="00955817" w:rsidRDefault="00160E71"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4EDD446A" w14:textId="241DB77F" w:rsidR="00955817" w:rsidRDefault="00BD144B" w:rsidP="00E669B1">
          <w:pPr>
            <w:spacing w:after="120" w:line="256" w:lineRule="auto"/>
            <w:ind w:right="214"/>
            <w:jc w:val="right"/>
            <w:rPr>
              <w:rFonts w:ascii="Palatino Linotype" w:hAnsi="Palatino Linotype" w:cs="Arial"/>
              <w:szCs w:val="20"/>
            </w:rPr>
          </w:pPr>
          <w:r w:rsidRPr="00BD144B">
            <w:rPr>
              <w:rFonts w:ascii="Palatino Linotype" w:hAnsi="Palatino Linotype" w:cs="Arial"/>
              <w:szCs w:val="20"/>
            </w:rPr>
            <w:t>Organismo Agua y Saneamiento de Toluca</w:t>
          </w:r>
        </w:p>
      </w:tc>
    </w:tr>
    <w:tr w:rsidR="00955817" w14:paraId="2FA3C594" w14:textId="77777777" w:rsidTr="00E669B1">
      <w:trPr>
        <w:trHeight w:val="342"/>
      </w:trPr>
      <w:tc>
        <w:tcPr>
          <w:tcW w:w="5949" w:type="dxa"/>
          <w:hideMark/>
        </w:tcPr>
        <w:p w14:paraId="3D29E371" w14:textId="77777777" w:rsidR="00955817" w:rsidRDefault="00160E71"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0B073C5F" w14:textId="77777777" w:rsidR="00955817" w:rsidRDefault="00160E71" w:rsidP="00955817">
          <w:pPr>
            <w:spacing w:after="120" w:line="256" w:lineRule="auto"/>
            <w:ind w:left="639" w:right="214"/>
            <w:jc w:val="right"/>
            <w:rPr>
              <w:rFonts w:ascii="Palatino Linotype" w:hAnsi="Palatino Linotype" w:cs="Arial"/>
              <w:szCs w:val="20"/>
            </w:rPr>
          </w:pPr>
          <w:r>
            <w:rPr>
              <w:rFonts w:ascii="Palatino Linotype" w:hAnsi="Palatino Linotype" w:cs="Arial"/>
              <w:szCs w:val="20"/>
            </w:rPr>
            <w:t>José Martínez Vilchis</w:t>
          </w:r>
        </w:p>
      </w:tc>
    </w:tr>
  </w:tbl>
  <w:p w14:paraId="38DF9A07" w14:textId="292949D4" w:rsidR="00955817" w:rsidRDefault="00673728">
    <w:pPr>
      <w:pStyle w:val="Encabezado"/>
    </w:pPr>
    <w:r>
      <w:rPr>
        <w:noProof/>
      </w:rPr>
      <w:pict w14:anchorId="30022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2353140" o:spid="_x0000_s2049" type="#_x0000_t75" style="position:absolute;margin-left:-89.15pt;margin-top:-148.4pt;width:736.5pt;height:953.45pt;z-index:-251658240;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E96865"/>
    <w:multiLevelType w:val="hybridMultilevel"/>
    <w:tmpl w:val="AAC85E20"/>
    <w:lvl w:ilvl="0" w:tplc="7AF467EC">
      <w:start w:val="1"/>
      <w:numFmt w:val="decimal"/>
      <w:lvlText w:val="%1."/>
      <w:lvlJc w:val="left"/>
      <w:pPr>
        <w:ind w:left="720" w:hanging="360"/>
      </w:pPr>
      <w:rPr>
        <w:rFonts w:ascii="Palatino Linotype"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44B"/>
    <w:rsid w:val="00072D93"/>
    <w:rsid w:val="000A48BA"/>
    <w:rsid w:val="00160E71"/>
    <w:rsid w:val="0016601C"/>
    <w:rsid w:val="001D2DA1"/>
    <w:rsid w:val="002F1EE2"/>
    <w:rsid w:val="00312ECE"/>
    <w:rsid w:val="003C42FA"/>
    <w:rsid w:val="00407F35"/>
    <w:rsid w:val="004175A9"/>
    <w:rsid w:val="00424061"/>
    <w:rsid w:val="00431F85"/>
    <w:rsid w:val="00444CEC"/>
    <w:rsid w:val="004C0279"/>
    <w:rsid w:val="004D0DF6"/>
    <w:rsid w:val="005142EE"/>
    <w:rsid w:val="00523AB7"/>
    <w:rsid w:val="005421B1"/>
    <w:rsid w:val="005C455A"/>
    <w:rsid w:val="005D00D7"/>
    <w:rsid w:val="00602CB1"/>
    <w:rsid w:val="006149F0"/>
    <w:rsid w:val="006429AA"/>
    <w:rsid w:val="00673728"/>
    <w:rsid w:val="00683CE7"/>
    <w:rsid w:val="00710C83"/>
    <w:rsid w:val="00740BBC"/>
    <w:rsid w:val="00784B6B"/>
    <w:rsid w:val="0086430F"/>
    <w:rsid w:val="00901128"/>
    <w:rsid w:val="00902D69"/>
    <w:rsid w:val="00913C37"/>
    <w:rsid w:val="009E2043"/>
    <w:rsid w:val="009E7889"/>
    <w:rsid w:val="00A16E66"/>
    <w:rsid w:val="00A567E3"/>
    <w:rsid w:val="00A57F9A"/>
    <w:rsid w:val="00AB0609"/>
    <w:rsid w:val="00AF14D9"/>
    <w:rsid w:val="00B36238"/>
    <w:rsid w:val="00B36F5C"/>
    <w:rsid w:val="00B8186C"/>
    <w:rsid w:val="00B8259B"/>
    <w:rsid w:val="00B83F16"/>
    <w:rsid w:val="00BC1C78"/>
    <w:rsid w:val="00BD144B"/>
    <w:rsid w:val="00D66551"/>
    <w:rsid w:val="00D8319A"/>
    <w:rsid w:val="00D93281"/>
    <w:rsid w:val="00DA7960"/>
    <w:rsid w:val="00E136D4"/>
    <w:rsid w:val="00E1520E"/>
    <w:rsid w:val="00E25433"/>
    <w:rsid w:val="00E669B1"/>
    <w:rsid w:val="00EA495E"/>
    <w:rsid w:val="00EF25D5"/>
    <w:rsid w:val="00F51C32"/>
    <w:rsid w:val="00F572DC"/>
    <w:rsid w:val="00F91A52"/>
    <w:rsid w:val="00FE10F6"/>
    <w:rsid w:val="00FE2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BDE222"/>
  <w15:chartTrackingRefBased/>
  <w15:docId w15:val="{34AA9DDF-CE07-4E07-A3A9-98E59E2F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4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14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D144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D144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D144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144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D144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D144B"/>
  </w:style>
  <w:style w:type="character" w:styleId="Hipervnculo">
    <w:name w:val="Hyperlink"/>
    <w:aliases w:val="Hipervínculo1,Hipervínculo11,Hipervínculo12,Hipervínculo13,Hipervínculo14,Hipervínculo15"/>
    <w:basedOn w:val="Fuentedeprrafopredeter"/>
    <w:uiPriority w:val="99"/>
    <w:unhideWhenUsed/>
    <w:rsid w:val="00BD144B"/>
    <w:rPr>
      <w:color w:val="0563C1" w:themeColor="hyperlink"/>
      <w:u w:val="single"/>
    </w:rPr>
  </w:style>
  <w:style w:type="paragraph" w:styleId="Sinespaciado">
    <w:name w:val="No Spacing"/>
    <w:aliases w:val="Francesa,INAI"/>
    <w:link w:val="SinespaciadoCar"/>
    <w:uiPriority w:val="1"/>
    <w:qFormat/>
    <w:rsid w:val="00BD144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D144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BD144B"/>
    <w:pPr>
      <w:spacing w:after="120"/>
    </w:pPr>
  </w:style>
  <w:style w:type="character" w:customStyle="1" w:styleId="TextoindependienteCar">
    <w:name w:val="Texto independiente Car"/>
    <w:basedOn w:val="Fuentedeprrafopredeter"/>
    <w:link w:val="Textoindependiente"/>
    <w:uiPriority w:val="99"/>
    <w:rsid w:val="00BD144B"/>
  </w:style>
  <w:style w:type="paragraph" w:styleId="Textoindependiente2">
    <w:name w:val="Body Text 2"/>
    <w:basedOn w:val="Normal"/>
    <w:link w:val="Textoindependiente2Car"/>
    <w:uiPriority w:val="99"/>
    <w:semiHidden/>
    <w:unhideWhenUsed/>
    <w:rsid w:val="00BD144B"/>
    <w:pPr>
      <w:spacing w:after="120" w:line="480" w:lineRule="auto"/>
    </w:pPr>
  </w:style>
  <w:style w:type="character" w:customStyle="1" w:styleId="Textoindependiente2Car">
    <w:name w:val="Texto independiente 2 Car"/>
    <w:basedOn w:val="Fuentedeprrafopredeter"/>
    <w:link w:val="Textoindependiente2"/>
    <w:uiPriority w:val="99"/>
    <w:semiHidden/>
    <w:rsid w:val="00BD144B"/>
  </w:style>
  <w:style w:type="table" w:styleId="Tablaconcuadrcula">
    <w:name w:val="Table Grid"/>
    <w:basedOn w:val="Tablanormal"/>
    <w:uiPriority w:val="59"/>
    <w:rsid w:val="00BD14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BD1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41961">
      <w:bodyDiv w:val="1"/>
      <w:marLeft w:val="0"/>
      <w:marRight w:val="0"/>
      <w:marTop w:val="0"/>
      <w:marBottom w:val="0"/>
      <w:divBdr>
        <w:top w:val="none" w:sz="0" w:space="0" w:color="auto"/>
        <w:left w:val="none" w:sz="0" w:space="0" w:color="auto"/>
        <w:bottom w:val="none" w:sz="0" w:space="0" w:color="auto"/>
        <w:right w:val="none" w:sz="0" w:space="0" w:color="auto"/>
      </w:divBdr>
    </w:div>
    <w:div w:id="502933998">
      <w:bodyDiv w:val="1"/>
      <w:marLeft w:val="0"/>
      <w:marRight w:val="0"/>
      <w:marTop w:val="0"/>
      <w:marBottom w:val="0"/>
      <w:divBdr>
        <w:top w:val="none" w:sz="0" w:space="0" w:color="auto"/>
        <w:left w:val="none" w:sz="0" w:space="0" w:color="auto"/>
        <w:bottom w:val="none" w:sz="0" w:space="0" w:color="auto"/>
        <w:right w:val="none" w:sz="0" w:space="0" w:color="auto"/>
      </w:divBdr>
    </w:div>
    <w:div w:id="1263798446">
      <w:bodyDiv w:val="1"/>
      <w:marLeft w:val="0"/>
      <w:marRight w:val="0"/>
      <w:marTop w:val="0"/>
      <w:marBottom w:val="0"/>
      <w:divBdr>
        <w:top w:val="none" w:sz="0" w:space="0" w:color="auto"/>
        <w:left w:val="none" w:sz="0" w:space="0" w:color="auto"/>
        <w:bottom w:val="none" w:sz="0" w:space="0" w:color="auto"/>
        <w:right w:val="none" w:sz="0" w:space="0" w:color="auto"/>
      </w:divBdr>
    </w:div>
    <w:div w:id="1745638004">
      <w:bodyDiv w:val="1"/>
      <w:marLeft w:val="0"/>
      <w:marRight w:val="0"/>
      <w:marTop w:val="0"/>
      <w:marBottom w:val="0"/>
      <w:divBdr>
        <w:top w:val="none" w:sz="0" w:space="0" w:color="auto"/>
        <w:left w:val="none" w:sz="0" w:space="0" w:color="auto"/>
        <w:bottom w:val="none" w:sz="0" w:space="0" w:color="auto"/>
        <w:right w:val="none" w:sz="0" w:space="0" w:color="auto"/>
      </w:divBdr>
    </w:div>
    <w:div w:id="1829666566">
      <w:bodyDiv w:val="1"/>
      <w:marLeft w:val="0"/>
      <w:marRight w:val="0"/>
      <w:marTop w:val="0"/>
      <w:marBottom w:val="0"/>
      <w:divBdr>
        <w:top w:val="none" w:sz="0" w:space="0" w:color="auto"/>
        <w:left w:val="none" w:sz="0" w:space="0" w:color="auto"/>
        <w:bottom w:val="none" w:sz="0" w:space="0" w:color="auto"/>
        <w:right w:val="none" w:sz="0" w:space="0" w:color="auto"/>
      </w:divBdr>
    </w:div>
    <w:div w:id="193254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26</Pages>
  <Words>5584</Words>
  <Characters>30713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12</cp:revision>
  <dcterms:created xsi:type="dcterms:W3CDTF">2021-11-18T19:17:00Z</dcterms:created>
  <dcterms:modified xsi:type="dcterms:W3CDTF">2021-11-30T19:19:00Z</dcterms:modified>
</cp:coreProperties>
</file>