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057" w:rsidRPr="00974485" w:rsidRDefault="00D34057" w:rsidP="004409B9">
      <w:pPr>
        <w:shd w:val="clear" w:color="auto" w:fill="FFFFFF"/>
        <w:spacing w:after="0" w:line="360" w:lineRule="auto"/>
        <w:jc w:val="both"/>
        <w:rPr>
          <w:rFonts w:ascii="Palatino Linotype" w:eastAsia="Times New Roman" w:hAnsi="Palatino Linotype" w:cs="Arial"/>
          <w:color w:val="000000"/>
          <w:sz w:val="24"/>
          <w:szCs w:val="24"/>
          <w:lang w:eastAsia="es-MX"/>
        </w:rPr>
      </w:pPr>
      <w:r w:rsidRPr="0097448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D45D5" w:rsidRPr="00974485">
        <w:rPr>
          <w:rFonts w:ascii="Palatino Linotype" w:eastAsia="Times New Roman" w:hAnsi="Palatino Linotype" w:cs="Arial"/>
          <w:color w:val="000000"/>
          <w:sz w:val="24"/>
          <w:szCs w:val="24"/>
          <w:lang w:eastAsia="es-MX"/>
        </w:rPr>
        <w:t>catorce</w:t>
      </w:r>
      <w:r w:rsidR="00963107" w:rsidRPr="00974485">
        <w:rPr>
          <w:rFonts w:ascii="Palatino Linotype" w:eastAsia="Times New Roman" w:hAnsi="Palatino Linotype" w:cs="Arial"/>
          <w:color w:val="000000"/>
          <w:sz w:val="24"/>
          <w:szCs w:val="24"/>
          <w:lang w:eastAsia="es-MX"/>
        </w:rPr>
        <w:t xml:space="preserve"> de </w:t>
      </w:r>
      <w:r w:rsidR="006B03D0" w:rsidRPr="00974485">
        <w:rPr>
          <w:rFonts w:ascii="Palatino Linotype" w:eastAsia="Times New Roman" w:hAnsi="Palatino Linotype" w:cs="Arial"/>
          <w:color w:val="000000"/>
          <w:sz w:val="24"/>
          <w:szCs w:val="24"/>
          <w:lang w:eastAsia="es-MX"/>
        </w:rPr>
        <w:t>julio</w:t>
      </w:r>
      <w:r w:rsidR="00A94CBE" w:rsidRPr="00974485">
        <w:rPr>
          <w:rFonts w:ascii="Palatino Linotype" w:eastAsia="Times New Roman" w:hAnsi="Palatino Linotype" w:cs="Arial"/>
          <w:color w:val="000000"/>
          <w:sz w:val="24"/>
          <w:szCs w:val="24"/>
          <w:lang w:eastAsia="es-MX"/>
        </w:rPr>
        <w:t xml:space="preserve"> </w:t>
      </w:r>
      <w:r w:rsidR="004409B9" w:rsidRPr="00974485">
        <w:rPr>
          <w:rFonts w:ascii="Palatino Linotype" w:eastAsia="Times New Roman" w:hAnsi="Palatino Linotype" w:cs="Arial"/>
          <w:color w:val="000000"/>
          <w:sz w:val="24"/>
          <w:szCs w:val="24"/>
          <w:lang w:eastAsia="es-MX"/>
        </w:rPr>
        <w:t xml:space="preserve">de dos mil </w:t>
      </w:r>
      <w:r w:rsidR="00B625AE" w:rsidRPr="00974485">
        <w:rPr>
          <w:rFonts w:ascii="Palatino Linotype" w:eastAsia="Times New Roman" w:hAnsi="Palatino Linotype" w:cs="Arial"/>
          <w:color w:val="000000"/>
          <w:sz w:val="24"/>
          <w:szCs w:val="24"/>
          <w:lang w:eastAsia="es-MX"/>
        </w:rPr>
        <w:t>veintiuno</w:t>
      </w:r>
      <w:r w:rsidRPr="00974485">
        <w:rPr>
          <w:rFonts w:ascii="Palatino Linotype" w:eastAsia="Times New Roman" w:hAnsi="Palatino Linotype" w:cs="Arial"/>
          <w:color w:val="000000"/>
          <w:sz w:val="24"/>
          <w:szCs w:val="24"/>
          <w:lang w:eastAsia="es-MX"/>
        </w:rPr>
        <w:t>.</w:t>
      </w:r>
    </w:p>
    <w:p w:rsidR="00D34057" w:rsidRPr="00974485" w:rsidRDefault="00D34057" w:rsidP="004409B9">
      <w:pPr>
        <w:shd w:val="clear" w:color="auto" w:fill="FFFFFF"/>
        <w:spacing w:after="0" w:line="360" w:lineRule="auto"/>
        <w:jc w:val="both"/>
        <w:rPr>
          <w:rFonts w:ascii="Palatino Linotype" w:eastAsia="Times New Roman" w:hAnsi="Palatino Linotype" w:cs="Arial"/>
          <w:color w:val="000000"/>
          <w:sz w:val="24"/>
          <w:szCs w:val="24"/>
          <w:lang w:eastAsia="es-MX"/>
        </w:rPr>
      </w:pPr>
    </w:p>
    <w:p w:rsidR="00D34057" w:rsidRPr="00974485" w:rsidRDefault="00D34057" w:rsidP="004409B9">
      <w:pPr>
        <w:tabs>
          <w:tab w:val="left" w:pos="1701"/>
        </w:tabs>
        <w:spacing w:after="0" w:line="360" w:lineRule="auto"/>
        <w:jc w:val="both"/>
        <w:rPr>
          <w:rFonts w:ascii="Palatino Linotype" w:hAnsi="Palatino Linotype" w:cs="Arial"/>
          <w:sz w:val="24"/>
        </w:rPr>
      </w:pPr>
      <w:r w:rsidRPr="00974485">
        <w:rPr>
          <w:rFonts w:ascii="Palatino Linotype" w:hAnsi="Palatino Linotype" w:cs="Arial"/>
          <w:b/>
          <w:sz w:val="24"/>
        </w:rPr>
        <w:t>VISTO</w:t>
      </w:r>
      <w:r w:rsidRPr="00974485">
        <w:rPr>
          <w:rFonts w:ascii="Palatino Linotype" w:hAnsi="Palatino Linotype" w:cs="Arial"/>
          <w:sz w:val="24"/>
        </w:rPr>
        <w:t xml:space="preserve"> el expediente electrónico formado con motivo del recurso de revisión número </w:t>
      </w:r>
      <w:r w:rsidR="00B879F8" w:rsidRPr="00974485">
        <w:rPr>
          <w:rFonts w:ascii="Palatino Linotype" w:hAnsi="Palatino Linotype" w:cs="Arial"/>
          <w:b/>
          <w:bCs/>
          <w:sz w:val="24"/>
          <w:lang w:eastAsia="es-MX"/>
        </w:rPr>
        <w:t>0</w:t>
      </w:r>
      <w:r w:rsidR="00B625AE" w:rsidRPr="00974485">
        <w:rPr>
          <w:rFonts w:ascii="Palatino Linotype" w:hAnsi="Palatino Linotype" w:cs="Arial"/>
          <w:b/>
          <w:bCs/>
          <w:sz w:val="24"/>
          <w:lang w:eastAsia="es-MX"/>
        </w:rPr>
        <w:t>318</w:t>
      </w:r>
      <w:r w:rsidR="00B879F8" w:rsidRPr="00974485">
        <w:rPr>
          <w:rFonts w:ascii="Palatino Linotype" w:hAnsi="Palatino Linotype" w:cs="Arial"/>
          <w:b/>
          <w:bCs/>
          <w:sz w:val="24"/>
          <w:lang w:eastAsia="es-MX"/>
        </w:rPr>
        <w:t>0</w:t>
      </w:r>
      <w:r w:rsidR="00860479" w:rsidRPr="00974485">
        <w:rPr>
          <w:rFonts w:ascii="Palatino Linotype" w:hAnsi="Palatino Linotype" w:cs="Arial"/>
          <w:b/>
          <w:bCs/>
          <w:sz w:val="24"/>
          <w:lang w:eastAsia="es-MX"/>
        </w:rPr>
        <w:t>/INFOEM/IP/RR/20</w:t>
      </w:r>
      <w:r w:rsidR="00B625AE" w:rsidRPr="00974485">
        <w:rPr>
          <w:rFonts w:ascii="Palatino Linotype" w:hAnsi="Palatino Linotype" w:cs="Arial"/>
          <w:b/>
          <w:bCs/>
          <w:sz w:val="24"/>
          <w:lang w:eastAsia="es-MX"/>
        </w:rPr>
        <w:t>21</w:t>
      </w:r>
      <w:r w:rsidR="000D4CB2" w:rsidRPr="00974485">
        <w:rPr>
          <w:rFonts w:ascii="Palatino Linotype" w:hAnsi="Palatino Linotype" w:cs="Arial"/>
          <w:sz w:val="24"/>
        </w:rPr>
        <w:t xml:space="preserve">, interpuesto por </w:t>
      </w:r>
      <w:r w:rsidR="00B625AE" w:rsidRPr="00974485">
        <w:rPr>
          <w:rFonts w:ascii="Palatino Linotype" w:hAnsi="Palatino Linotype" w:cs="Arial"/>
          <w:sz w:val="24"/>
        </w:rPr>
        <w:t>el</w:t>
      </w:r>
      <w:r w:rsidR="00860479" w:rsidRPr="00974485">
        <w:rPr>
          <w:rFonts w:ascii="Palatino Linotype" w:hAnsi="Palatino Linotype" w:cs="Arial"/>
          <w:sz w:val="24"/>
        </w:rPr>
        <w:t xml:space="preserve"> </w:t>
      </w:r>
      <w:r w:rsidRPr="00974485">
        <w:rPr>
          <w:rFonts w:ascii="Palatino Linotype" w:hAnsi="Palatino Linotype" w:cs="Arial"/>
          <w:b/>
          <w:sz w:val="24"/>
          <w:szCs w:val="24"/>
        </w:rPr>
        <w:t xml:space="preserve">C. </w:t>
      </w:r>
      <w:r w:rsidR="005A14B6">
        <w:rPr>
          <w:rFonts w:ascii="Palatino Linotype" w:hAnsi="Palatino Linotype" w:cs="Arial"/>
          <w:b/>
          <w:sz w:val="24"/>
          <w:szCs w:val="24"/>
        </w:rPr>
        <w:t>xxxxxxxxxxxxxxxxxxxxxx</w:t>
      </w:r>
      <w:bookmarkStart w:id="0" w:name="_GoBack"/>
      <w:bookmarkEnd w:id="0"/>
      <w:r w:rsidR="008E0889" w:rsidRPr="00974485">
        <w:rPr>
          <w:rFonts w:ascii="Palatino Linotype" w:hAnsi="Palatino Linotype" w:cs="Arial"/>
          <w:sz w:val="24"/>
        </w:rPr>
        <w:t xml:space="preserve">, </w:t>
      </w:r>
      <w:r w:rsidRPr="00974485">
        <w:rPr>
          <w:rFonts w:ascii="Palatino Linotype" w:hAnsi="Palatino Linotype" w:cs="Arial"/>
          <w:sz w:val="24"/>
        </w:rPr>
        <w:t xml:space="preserve">en lo sucesivo </w:t>
      </w:r>
      <w:r w:rsidR="00B625AE" w:rsidRPr="00974485">
        <w:rPr>
          <w:rFonts w:ascii="Palatino Linotype" w:hAnsi="Palatino Linotype" w:cs="Arial"/>
          <w:b/>
          <w:sz w:val="24"/>
        </w:rPr>
        <w:t xml:space="preserve">El </w:t>
      </w:r>
      <w:r w:rsidRPr="00974485">
        <w:rPr>
          <w:rFonts w:ascii="Palatino Linotype" w:hAnsi="Palatino Linotype" w:cs="Arial"/>
          <w:b/>
          <w:sz w:val="24"/>
        </w:rPr>
        <w:t>Recurrente</w:t>
      </w:r>
      <w:r w:rsidRPr="00974485">
        <w:rPr>
          <w:rFonts w:ascii="Palatino Linotype" w:hAnsi="Palatino Linotype" w:cs="Arial"/>
          <w:sz w:val="24"/>
        </w:rPr>
        <w:t xml:space="preserve">, en contra de la respuesta </w:t>
      </w:r>
      <w:r w:rsidR="000D4CB2" w:rsidRPr="00974485">
        <w:rPr>
          <w:rFonts w:ascii="Palatino Linotype" w:hAnsi="Palatino Linotype" w:cs="Arial"/>
          <w:sz w:val="24"/>
          <w:szCs w:val="24"/>
        </w:rPr>
        <w:t>de</w:t>
      </w:r>
      <w:r w:rsidR="00860479" w:rsidRPr="00974485">
        <w:rPr>
          <w:rFonts w:ascii="Palatino Linotype" w:hAnsi="Palatino Linotype" w:cs="Arial"/>
          <w:sz w:val="24"/>
          <w:szCs w:val="24"/>
        </w:rPr>
        <w:t>l</w:t>
      </w:r>
      <w:r w:rsidR="00600F5C" w:rsidRPr="00974485">
        <w:rPr>
          <w:rFonts w:ascii="Palatino Linotype" w:hAnsi="Palatino Linotype" w:cs="Arial"/>
          <w:sz w:val="24"/>
          <w:szCs w:val="24"/>
        </w:rPr>
        <w:t xml:space="preserve"> </w:t>
      </w:r>
      <w:r w:rsidR="00B625AE" w:rsidRPr="00974485">
        <w:rPr>
          <w:rFonts w:ascii="Palatino Linotype" w:hAnsi="Palatino Linotype" w:cs="Arial"/>
          <w:b/>
          <w:sz w:val="24"/>
          <w:szCs w:val="24"/>
        </w:rPr>
        <w:t>Organismo Público Descentralizado Municipal para la Prestación de Los Servicios de Agua Potable Alcantarillado y Saneamiento de Cuautitlán Izcalli denominado OPERAGUA, O.P.D.M.</w:t>
      </w:r>
      <w:r w:rsidRPr="00974485">
        <w:rPr>
          <w:rFonts w:ascii="Palatino Linotype" w:hAnsi="Palatino Linotype" w:cs="Arial"/>
          <w:sz w:val="24"/>
          <w:szCs w:val="24"/>
        </w:rPr>
        <w:t>,</w:t>
      </w:r>
      <w:r w:rsidRPr="00974485">
        <w:rPr>
          <w:rFonts w:ascii="Palatino Linotype" w:hAnsi="Palatino Linotype" w:cs="Arial"/>
          <w:sz w:val="28"/>
          <w:szCs w:val="24"/>
        </w:rPr>
        <w:t xml:space="preserve"> </w:t>
      </w:r>
      <w:r w:rsidRPr="00974485">
        <w:rPr>
          <w:rFonts w:ascii="Palatino Linotype" w:hAnsi="Palatino Linotype" w:cs="Arial"/>
          <w:sz w:val="24"/>
          <w:szCs w:val="24"/>
        </w:rPr>
        <w:t>en lo subsecuente</w:t>
      </w:r>
      <w:r w:rsidRPr="00974485">
        <w:rPr>
          <w:rFonts w:ascii="Palatino Linotype" w:hAnsi="Palatino Linotype" w:cs="Arial"/>
          <w:b/>
          <w:sz w:val="24"/>
          <w:szCs w:val="24"/>
        </w:rPr>
        <w:t xml:space="preserve"> El Sujeto Obligado, </w:t>
      </w:r>
      <w:r w:rsidRPr="00974485">
        <w:rPr>
          <w:rFonts w:ascii="Palatino Linotype" w:hAnsi="Palatino Linotype" w:cs="Arial"/>
          <w:sz w:val="24"/>
          <w:szCs w:val="24"/>
        </w:rPr>
        <w:t>se procede a</w:t>
      </w:r>
      <w:r w:rsidRPr="00974485">
        <w:rPr>
          <w:rFonts w:ascii="Palatino Linotype" w:hAnsi="Palatino Linotype" w:cs="Arial"/>
          <w:sz w:val="24"/>
        </w:rPr>
        <w:t xml:space="preserve"> dictar la presente resolución.</w:t>
      </w:r>
    </w:p>
    <w:p w:rsidR="00D34057" w:rsidRPr="00974485" w:rsidRDefault="00D34057" w:rsidP="004409B9">
      <w:pPr>
        <w:tabs>
          <w:tab w:val="left" w:pos="1701"/>
        </w:tabs>
        <w:spacing w:after="0" w:line="360" w:lineRule="auto"/>
        <w:jc w:val="both"/>
        <w:rPr>
          <w:rFonts w:ascii="Palatino Linotype" w:hAnsi="Palatino Linotype" w:cs="Arial"/>
          <w:sz w:val="24"/>
        </w:rPr>
      </w:pPr>
    </w:p>
    <w:p w:rsidR="00D34057" w:rsidRPr="00974485" w:rsidRDefault="00D34057" w:rsidP="004409B9">
      <w:pPr>
        <w:spacing w:after="0" w:line="360" w:lineRule="auto"/>
        <w:jc w:val="center"/>
        <w:rPr>
          <w:rFonts w:ascii="Palatino Linotype" w:hAnsi="Palatino Linotype"/>
          <w:b/>
          <w:sz w:val="28"/>
        </w:rPr>
      </w:pPr>
      <w:r w:rsidRPr="00974485">
        <w:rPr>
          <w:rFonts w:ascii="Palatino Linotype" w:hAnsi="Palatino Linotype"/>
          <w:b/>
          <w:sz w:val="28"/>
        </w:rPr>
        <w:t>A N T E C E D E N T E S   D E L   A S U N T O</w:t>
      </w:r>
    </w:p>
    <w:p w:rsidR="00972636" w:rsidRPr="00974485" w:rsidRDefault="00972636" w:rsidP="004409B9">
      <w:pPr>
        <w:spacing w:after="0" w:line="360" w:lineRule="auto"/>
        <w:jc w:val="center"/>
        <w:rPr>
          <w:rFonts w:ascii="Palatino Linotype" w:hAnsi="Palatino Linotype"/>
          <w:b/>
          <w:sz w:val="20"/>
        </w:rPr>
      </w:pPr>
    </w:p>
    <w:p w:rsidR="00D34057" w:rsidRPr="00974485" w:rsidRDefault="00D34057" w:rsidP="004409B9">
      <w:pPr>
        <w:spacing w:after="0" w:line="360" w:lineRule="auto"/>
        <w:jc w:val="both"/>
        <w:rPr>
          <w:rFonts w:ascii="Palatino Linotype" w:hAnsi="Palatino Linotype"/>
        </w:rPr>
      </w:pPr>
      <w:r w:rsidRPr="00974485">
        <w:rPr>
          <w:rFonts w:ascii="Palatino Linotype" w:hAnsi="Palatino Linotype" w:cs="Arial"/>
          <w:b/>
          <w:sz w:val="28"/>
        </w:rPr>
        <w:t>PRIMERO.</w:t>
      </w:r>
      <w:r w:rsidRPr="00974485">
        <w:rPr>
          <w:rFonts w:ascii="Palatino Linotype" w:hAnsi="Palatino Linotype" w:cs="Arial"/>
        </w:rPr>
        <w:t xml:space="preserve"> </w:t>
      </w:r>
      <w:r w:rsidRPr="00974485">
        <w:rPr>
          <w:rFonts w:ascii="Palatino Linotype" w:hAnsi="Palatino Linotype"/>
          <w:b/>
          <w:sz w:val="28"/>
          <w:szCs w:val="28"/>
        </w:rPr>
        <w:t>De la Solicitud de Información.</w:t>
      </w:r>
    </w:p>
    <w:p w:rsidR="00D34057" w:rsidRPr="00974485" w:rsidRDefault="00D34057" w:rsidP="004409B9">
      <w:pPr>
        <w:spacing w:after="0" w:line="360" w:lineRule="auto"/>
        <w:jc w:val="both"/>
        <w:rPr>
          <w:rFonts w:ascii="Palatino Linotype" w:hAnsi="Palatino Linotype" w:cs="Arial"/>
          <w:sz w:val="24"/>
        </w:rPr>
      </w:pPr>
      <w:r w:rsidRPr="00974485">
        <w:rPr>
          <w:rFonts w:ascii="Palatino Linotype" w:hAnsi="Palatino Linotype" w:cs="Arial"/>
          <w:sz w:val="24"/>
        </w:rPr>
        <w:t xml:space="preserve">Con fecha </w:t>
      </w:r>
      <w:r w:rsidR="005355D1" w:rsidRPr="00974485">
        <w:rPr>
          <w:rFonts w:ascii="Palatino Linotype" w:hAnsi="Palatino Linotype" w:cs="Arial"/>
          <w:sz w:val="24"/>
        </w:rPr>
        <w:t>veinticuatro</w:t>
      </w:r>
      <w:r w:rsidR="00B879F8" w:rsidRPr="00974485">
        <w:rPr>
          <w:rFonts w:ascii="Palatino Linotype" w:hAnsi="Palatino Linotype" w:cs="Arial"/>
          <w:sz w:val="24"/>
        </w:rPr>
        <w:t xml:space="preserve"> de mayo </w:t>
      </w:r>
      <w:r w:rsidR="00860479" w:rsidRPr="00974485">
        <w:rPr>
          <w:rFonts w:ascii="Palatino Linotype" w:hAnsi="Palatino Linotype" w:cs="Arial"/>
          <w:sz w:val="24"/>
        </w:rPr>
        <w:t xml:space="preserve">de dos mil </w:t>
      </w:r>
      <w:r w:rsidR="005355D1" w:rsidRPr="00974485">
        <w:rPr>
          <w:rFonts w:ascii="Palatino Linotype" w:hAnsi="Palatino Linotype" w:cs="Arial"/>
          <w:sz w:val="24"/>
        </w:rPr>
        <w:t>veintiuno</w:t>
      </w:r>
      <w:r w:rsidRPr="00974485">
        <w:rPr>
          <w:rFonts w:ascii="Palatino Linotype" w:hAnsi="Palatino Linotype" w:cs="Arial"/>
          <w:sz w:val="24"/>
        </w:rPr>
        <w:t xml:space="preserve">, </w:t>
      </w:r>
      <w:r w:rsidR="005355D1" w:rsidRPr="00974485">
        <w:rPr>
          <w:rFonts w:ascii="Palatino Linotype" w:hAnsi="Palatino Linotype" w:cs="Arial"/>
          <w:b/>
          <w:sz w:val="24"/>
        </w:rPr>
        <w:t>El</w:t>
      </w:r>
      <w:r w:rsidRPr="00974485">
        <w:rPr>
          <w:rFonts w:ascii="Palatino Linotype" w:hAnsi="Palatino Linotype" w:cs="Arial"/>
          <w:b/>
          <w:sz w:val="24"/>
        </w:rPr>
        <w:t xml:space="preserve"> Recurrente</w:t>
      </w:r>
      <w:r w:rsidRPr="00974485">
        <w:rPr>
          <w:rFonts w:ascii="Palatino Linotype" w:hAnsi="Palatino Linotype" w:cs="Arial"/>
          <w:sz w:val="24"/>
        </w:rPr>
        <w:t>, presentó a través del Sistema de Acceso a la Información Mexiquense (</w:t>
      </w:r>
      <w:r w:rsidRPr="00974485">
        <w:rPr>
          <w:rFonts w:ascii="Palatino Linotype" w:hAnsi="Palatino Linotype" w:cs="Arial"/>
          <w:b/>
          <w:sz w:val="24"/>
        </w:rPr>
        <w:t>SAIMEX)</w:t>
      </w:r>
      <w:r w:rsidRPr="00974485">
        <w:rPr>
          <w:rFonts w:ascii="Palatino Linotype" w:hAnsi="Palatino Linotype" w:cs="Arial"/>
          <w:sz w:val="24"/>
        </w:rPr>
        <w:t xml:space="preserve"> ante </w:t>
      </w:r>
      <w:r w:rsidRPr="00974485">
        <w:rPr>
          <w:rFonts w:ascii="Palatino Linotype" w:hAnsi="Palatino Linotype" w:cs="Arial"/>
          <w:b/>
          <w:sz w:val="24"/>
        </w:rPr>
        <w:t>El Sujeto Obligado</w:t>
      </w:r>
      <w:r w:rsidRPr="00974485">
        <w:rPr>
          <w:rFonts w:ascii="Palatino Linotype" w:hAnsi="Palatino Linotype" w:cs="Arial"/>
          <w:sz w:val="24"/>
        </w:rPr>
        <w:t xml:space="preserve">, </w:t>
      </w:r>
      <w:r w:rsidR="00480FEA" w:rsidRPr="00974485">
        <w:rPr>
          <w:rFonts w:ascii="Palatino Linotype" w:hAnsi="Palatino Linotype" w:cs="Arial"/>
          <w:sz w:val="24"/>
        </w:rPr>
        <w:t xml:space="preserve">la </w:t>
      </w:r>
      <w:r w:rsidRPr="00974485">
        <w:rPr>
          <w:rFonts w:ascii="Palatino Linotype" w:hAnsi="Palatino Linotype" w:cs="Arial"/>
          <w:sz w:val="24"/>
        </w:rPr>
        <w:t>solicitud de acceso a la información pública, registrada bajo el número de expediente</w:t>
      </w:r>
      <w:r w:rsidR="00B879F8" w:rsidRPr="00974485">
        <w:rPr>
          <w:rFonts w:ascii="Palatino Linotype" w:hAnsi="Palatino Linotype" w:cs="Arial"/>
          <w:sz w:val="24"/>
        </w:rPr>
        <w:t xml:space="preserve"> </w:t>
      </w:r>
      <w:r w:rsidR="005355D1" w:rsidRPr="00974485">
        <w:rPr>
          <w:rFonts w:ascii="Palatino Linotype" w:hAnsi="Palatino Linotype" w:cs="Arial"/>
          <w:b/>
          <w:sz w:val="24"/>
        </w:rPr>
        <w:t>00016/OASCUATIZC/IP/2021</w:t>
      </w:r>
      <w:r w:rsidRPr="00974485">
        <w:rPr>
          <w:rFonts w:ascii="Palatino Linotype" w:hAnsi="Palatino Linotype" w:cs="Arial"/>
          <w:sz w:val="24"/>
          <w:lang w:eastAsia="es-MX"/>
        </w:rPr>
        <w:t>,</w:t>
      </w:r>
      <w:r w:rsidRPr="00974485">
        <w:rPr>
          <w:rFonts w:ascii="Palatino Linotype" w:hAnsi="Palatino Linotype" w:cs="Arial"/>
          <w:b/>
          <w:sz w:val="24"/>
          <w:lang w:eastAsia="es-MX"/>
        </w:rPr>
        <w:t xml:space="preserve"> </w:t>
      </w:r>
      <w:r w:rsidRPr="00974485">
        <w:rPr>
          <w:rFonts w:ascii="Palatino Linotype" w:hAnsi="Palatino Linotype" w:cs="Arial"/>
          <w:sz w:val="24"/>
        </w:rPr>
        <w:t>mediante la cual solicitó información en el tenor siguiente:</w:t>
      </w:r>
    </w:p>
    <w:p w:rsidR="00860479" w:rsidRPr="00974485" w:rsidRDefault="00860479" w:rsidP="00860479">
      <w:pPr>
        <w:pStyle w:val="Sinespaciado"/>
      </w:pPr>
    </w:p>
    <w:p w:rsidR="00D34057" w:rsidRPr="00974485" w:rsidRDefault="00D34057" w:rsidP="003E15B7">
      <w:pPr>
        <w:spacing w:after="0" w:line="276" w:lineRule="auto"/>
        <w:ind w:left="567" w:right="567"/>
        <w:jc w:val="both"/>
        <w:rPr>
          <w:rFonts w:ascii="Palatino Linotype" w:eastAsia="Times New Roman" w:hAnsi="Palatino Linotype" w:cs="Times New Roman"/>
          <w:i/>
          <w:sz w:val="24"/>
          <w:lang w:val="es-ES_tradnl" w:eastAsia="es-ES"/>
        </w:rPr>
      </w:pPr>
      <w:r w:rsidRPr="00974485">
        <w:rPr>
          <w:rFonts w:ascii="Palatino Linotype" w:eastAsia="Times New Roman" w:hAnsi="Palatino Linotype" w:cs="Times New Roman"/>
          <w:i/>
          <w:sz w:val="24"/>
          <w:lang w:val="es-ES_tradnl" w:eastAsia="es-ES"/>
        </w:rPr>
        <w:lastRenderedPageBreak/>
        <w:t>“</w:t>
      </w:r>
      <w:r w:rsidR="005355D1" w:rsidRPr="00974485">
        <w:rPr>
          <w:rFonts w:ascii="Palatino Linotype" w:hAnsi="Palatino Linotype"/>
          <w:i/>
          <w:color w:val="000000"/>
          <w:sz w:val="24"/>
        </w:rPr>
        <w:t>Hola, solicito los informes del Comité de Sanidad Acuícola del Estado de México (CSAEM) con los resultados de los análisis químicos y las biopsias de los peces realizadas en el Área Natural Protegida (ANP) "Espejo de los lirios" y en la "Presa de Guadalupe" durante los años 2019, 2020 y 2021. Muchas gracias.</w:t>
      </w:r>
      <w:r w:rsidR="00016BB6" w:rsidRPr="00974485">
        <w:rPr>
          <w:rFonts w:ascii="Palatino Linotype" w:eastAsia="Times New Roman" w:hAnsi="Palatino Linotype" w:cs="Times New Roman"/>
          <w:i/>
          <w:sz w:val="24"/>
          <w:lang w:val="es-ES_tradnl" w:eastAsia="es-ES"/>
        </w:rPr>
        <w:t>”</w:t>
      </w:r>
      <w:r w:rsidR="00600F5C" w:rsidRPr="00974485">
        <w:rPr>
          <w:rFonts w:ascii="Palatino Linotype" w:eastAsia="Times New Roman" w:hAnsi="Palatino Linotype" w:cs="Times New Roman"/>
          <w:i/>
          <w:sz w:val="24"/>
          <w:lang w:val="es-ES_tradnl" w:eastAsia="es-ES"/>
        </w:rPr>
        <w:t xml:space="preserve"> (Sic).</w:t>
      </w:r>
    </w:p>
    <w:p w:rsidR="00B26AE7" w:rsidRPr="00974485" w:rsidRDefault="00B26AE7" w:rsidP="00B26AE7">
      <w:pPr>
        <w:pStyle w:val="Sinespaciado"/>
        <w:rPr>
          <w:lang w:val="es-ES_tradnl"/>
        </w:rPr>
      </w:pPr>
    </w:p>
    <w:p w:rsidR="005355D1" w:rsidRPr="00974485" w:rsidRDefault="003F3CC8" w:rsidP="005355D1">
      <w:pPr>
        <w:spacing w:after="0" w:line="360" w:lineRule="auto"/>
        <w:ind w:right="850"/>
        <w:jc w:val="both"/>
        <w:rPr>
          <w:rFonts w:ascii="Palatino Linotype" w:eastAsia="Times New Roman" w:hAnsi="Palatino Linotype" w:cs="Times New Roman"/>
          <w:sz w:val="24"/>
          <w:szCs w:val="24"/>
          <w:lang w:val="es-ES_tradnl" w:eastAsia="es-ES"/>
        </w:rPr>
      </w:pPr>
      <w:r w:rsidRPr="00974485">
        <w:rPr>
          <w:rFonts w:ascii="Palatino Linotype" w:eastAsia="Times New Roman" w:hAnsi="Palatino Linotype" w:cs="Times New Roman"/>
          <w:b/>
          <w:sz w:val="24"/>
          <w:szCs w:val="24"/>
          <w:lang w:val="es-ES_tradnl" w:eastAsia="es-ES"/>
        </w:rPr>
        <w:t>MODALIDAD DE ENTREGA:</w:t>
      </w:r>
      <w:r w:rsidRPr="00974485">
        <w:rPr>
          <w:rFonts w:ascii="Palatino Linotype" w:eastAsia="Times New Roman" w:hAnsi="Palatino Linotype" w:cs="Times New Roman"/>
          <w:sz w:val="24"/>
          <w:szCs w:val="24"/>
          <w:lang w:val="es-ES_tradnl" w:eastAsia="es-ES"/>
        </w:rPr>
        <w:t xml:space="preserve"> </w:t>
      </w:r>
      <w:r w:rsidR="00480FEA" w:rsidRPr="00974485">
        <w:rPr>
          <w:rFonts w:ascii="Palatino Linotype" w:eastAsia="Times New Roman" w:hAnsi="Palatino Linotype" w:cs="Times New Roman"/>
          <w:sz w:val="24"/>
          <w:szCs w:val="24"/>
          <w:lang w:val="es-ES_tradnl" w:eastAsia="es-ES"/>
        </w:rPr>
        <w:t>A</w:t>
      </w:r>
      <w:r w:rsidR="00D34057" w:rsidRPr="00974485">
        <w:rPr>
          <w:rFonts w:ascii="Palatino Linotype" w:eastAsia="Times New Roman" w:hAnsi="Palatino Linotype" w:cs="Times New Roman"/>
          <w:sz w:val="24"/>
          <w:szCs w:val="24"/>
          <w:lang w:val="es-ES_tradnl" w:eastAsia="es-ES"/>
        </w:rPr>
        <w:t xml:space="preserve"> través del SAIMEX.</w:t>
      </w:r>
    </w:p>
    <w:p w:rsidR="005355D1" w:rsidRPr="00974485" w:rsidRDefault="005355D1" w:rsidP="005355D1">
      <w:pPr>
        <w:spacing w:after="0" w:line="360" w:lineRule="auto"/>
        <w:ind w:right="850"/>
        <w:jc w:val="both"/>
        <w:rPr>
          <w:rFonts w:ascii="Palatino Linotype" w:eastAsia="Times New Roman" w:hAnsi="Palatino Linotype" w:cs="Times New Roman"/>
          <w:sz w:val="24"/>
          <w:szCs w:val="24"/>
          <w:lang w:val="es-ES_tradnl" w:eastAsia="es-ES"/>
        </w:rPr>
      </w:pPr>
    </w:p>
    <w:p w:rsidR="00D34057" w:rsidRPr="00974485" w:rsidRDefault="00D34057" w:rsidP="005355D1">
      <w:pPr>
        <w:spacing w:after="0" w:line="360" w:lineRule="auto"/>
        <w:ind w:right="850"/>
        <w:jc w:val="both"/>
        <w:rPr>
          <w:rFonts w:ascii="Palatino Linotype" w:eastAsia="Times New Roman" w:hAnsi="Palatino Linotype" w:cs="Times New Roman"/>
          <w:sz w:val="24"/>
          <w:szCs w:val="24"/>
          <w:lang w:val="es-ES_tradnl" w:eastAsia="es-ES"/>
        </w:rPr>
      </w:pPr>
      <w:r w:rsidRPr="00974485">
        <w:rPr>
          <w:rFonts w:ascii="Palatino Linotype" w:hAnsi="Palatino Linotype" w:cs="Arial"/>
          <w:b/>
          <w:sz w:val="28"/>
        </w:rPr>
        <w:t xml:space="preserve">SEGUNDO. </w:t>
      </w:r>
      <w:r w:rsidRPr="00974485">
        <w:rPr>
          <w:rFonts w:ascii="Palatino Linotype" w:hAnsi="Palatino Linotype" w:cs="Arial"/>
          <w:b/>
          <w:sz w:val="28"/>
          <w:szCs w:val="20"/>
        </w:rPr>
        <w:t xml:space="preserve">De </w:t>
      </w:r>
      <w:r w:rsidR="00480FEA" w:rsidRPr="00974485">
        <w:rPr>
          <w:rFonts w:ascii="Palatino Linotype" w:hAnsi="Palatino Linotype" w:cs="Arial"/>
          <w:b/>
          <w:sz w:val="28"/>
          <w:szCs w:val="20"/>
        </w:rPr>
        <w:t>la respuesta del Sujeto O</w:t>
      </w:r>
      <w:r w:rsidRPr="00974485">
        <w:rPr>
          <w:rFonts w:ascii="Palatino Linotype" w:hAnsi="Palatino Linotype" w:cs="Arial"/>
          <w:b/>
          <w:sz w:val="28"/>
          <w:szCs w:val="20"/>
        </w:rPr>
        <w:t>bligado</w:t>
      </w:r>
    </w:p>
    <w:p w:rsidR="003F3CC8" w:rsidRPr="00974485" w:rsidRDefault="0050427F" w:rsidP="004409B9">
      <w:pPr>
        <w:spacing w:after="0" w:line="360" w:lineRule="auto"/>
        <w:jc w:val="both"/>
        <w:rPr>
          <w:rFonts w:ascii="Palatino Linotype" w:hAnsi="Palatino Linotype" w:cs="Arial"/>
          <w:sz w:val="24"/>
        </w:rPr>
      </w:pPr>
      <w:r w:rsidRPr="00974485">
        <w:rPr>
          <w:rFonts w:ascii="Palatino Linotype" w:hAnsi="Palatino Linotype" w:cs="Arial"/>
          <w:sz w:val="24"/>
        </w:rPr>
        <w:t xml:space="preserve">En el expediente electrónico </w:t>
      </w:r>
      <w:r w:rsidRPr="00974485">
        <w:rPr>
          <w:rFonts w:ascii="Palatino Linotype" w:hAnsi="Palatino Linotype" w:cs="Arial"/>
          <w:b/>
          <w:sz w:val="24"/>
        </w:rPr>
        <w:t>SAIMEX</w:t>
      </w:r>
      <w:r w:rsidRPr="00974485">
        <w:rPr>
          <w:rFonts w:ascii="Palatino Linotype" w:hAnsi="Palatino Linotype" w:cs="Arial"/>
          <w:sz w:val="24"/>
        </w:rPr>
        <w:t xml:space="preserve">, se aprecia que el día </w:t>
      </w:r>
      <w:r w:rsidR="005355D1" w:rsidRPr="00974485">
        <w:rPr>
          <w:rFonts w:ascii="Palatino Linotype" w:hAnsi="Palatino Linotype" w:cs="Arial"/>
          <w:sz w:val="24"/>
        </w:rPr>
        <w:t>veinticinco</w:t>
      </w:r>
      <w:r w:rsidR="00B26AE7" w:rsidRPr="00974485">
        <w:rPr>
          <w:rFonts w:ascii="Palatino Linotype" w:hAnsi="Palatino Linotype" w:cs="Arial"/>
          <w:sz w:val="24"/>
        </w:rPr>
        <w:t xml:space="preserve"> de </w:t>
      </w:r>
      <w:r w:rsidR="00B879F8" w:rsidRPr="00974485">
        <w:rPr>
          <w:rFonts w:ascii="Palatino Linotype" w:hAnsi="Palatino Linotype" w:cs="Arial"/>
          <w:sz w:val="24"/>
        </w:rPr>
        <w:t>mayo</w:t>
      </w:r>
      <w:r w:rsidR="00B26AE7" w:rsidRPr="00974485">
        <w:rPr>
          <w:rFonts w:ascii="Palatino Linotype" w:hAnsi="Palatino Linotype" w:cs="Arial"/>
          <w:sz w:val="24"/>
        </w:rPr>
        <w:t xml:space="preserve"> del año dos mil </w:t>
      </w:r>
      <w:r w:rsidR="005355D1" w:rsidRPr="00974485">
        <w:rPr>
          <w:rFonts w:ascii="Palatino Linotype" w:hAnsi="Palatino Linotype" w:cs="Arial"/>
          <w:sz w:val="24"/>
        </w:rPr>
        <w:t>veintiuno</w:t>
      </w:r>
      <w:r w:rsidRPr="00974485">
        <w:rPr>
          <w:rFonts w:ascii="Palatino Linotype" w:hAnsi="Palatino Linotype" w:cs="Arial"/>
          <w:sz w:val="24"/>
        </w:rPr>
        <w:t xml:space="preserve">, </w:t>
      </w:r>
      <w:r w:rsidRPr="00974485">
        <w:rPr>
          <w:rFonts w:ascii="Palatino Linotype" w:hAnsi="Palatino Linotype" w:cs="Arial"/>
          <w:b/>
          <w:sz w:val="24"/>
        </w:rPr>
        <w:t>El Sujeto Obligado</w:t>
      </w:r>
      <w:r w:rsidRPr="00974485">
        <w:rPr>
          <w:rFonts w:ascii="Palatino Linotype" w:hAnsi="Palatino Linotype" w:cs="Arial"/>
          <w:sz w:val="24"/>
        </w:rPr>
        <w:t xml:space="preserve"> dio respuesta a la solicitud de información.</w:t>
      </w:r>
    </w:p>
    <w:p w:rsidR="005355D1" w:rsidRPr="00974485" w:rsidRDefault="005355D1" w:rsidP="005355D1">
      <w:pPr>
        <w:pStyle w:val="Sinespaciado"/>
      </w:pPr>
    </w:p>
    <w:p w:rsidR="005355D1" w:rsidRPr="00974485" w:rsidRDefault="003F3CC8" w:rsidP="005355D1">
      <w:pPr>
        <w:spacing w:after="0" w:line="276" w:lineRule="auto"/>
        <w:ind w:left="567" w:right="567"/>
        <w:jc w:val="both"/>
        <w:rPr>
          <w:rFonts w:ascii="Palatino Linotype" w:hAnsi="Palatino Linotype" w:cs="Arial"/>
          <w:i/>
        </w:rPr>
      </w:pPr>
      <w:r w:rsidRPr="00974485">
        <w:rPr>
          <w:rFonts w:ascii="Palatino Linotype" w:hAnsi="Palatino Linotype" w:cs="Arial"/>
          <w:i/>
        </w:rPr>
        <w:t>“</w:t>
      </w:r>
      <w:r w:rsidR="005355D1" w:rsidRPr="00974485">
        <w:rPr>
          <w:rFonts w:ascii="Palatino Linotype" w:hAnsi="Palatino Linotype" w:cs="Arial"/>
          <w:i/>
        </w:rPr>
        <w:t xml:space="preserve">A QUIEN CORRESPONDA: PRESENTE Por este conducto, y en seguimiento a la solicitud de información pública 00016/OASCUATIZC/IP/2021, recibida a través del SISTEMA DE ACCESO A LA INFORMACIÓN MEXIQUENSE (SAIMEX), no omito informarle que con fundamento en el art. 167 de la LTAIPEMyM, </w:t>
      </w:r>
      <w:r w:rsidR="005355D1" w:rsidRPr="00974485">
        <w:rPr>
          <w:rFonts w:ascii="Palatino Linotype" w:hAnsi="Palatino Linotype" w:cs="Arial"/>
          <w:b/>
          <w:i/>
          <w:u w:val="single"/>
        </w:rPr>
        <w:t>este Organismo dentro de su ámbito de aplicación no es competente para atender su solicitud, ya que los Informes que usted describe los tendría que solicitar al Comité de Sanidad Acuícola del Estado de México (CSAEM)</w:t>
      </w:r>
      <w:r w:rsidR="005355D1" w:rsidRPr="00974485">
        <w:rPr>
          <w:rFonts w:ascii="Palatino Linotype" w:hAnsi="Palatino Linotype" w:cs="Arial"/>
          <w:i/>
        </w:rPr>
        <w:t>. Sin otro particular por el momento quedo de usted.</w:t>
      </w:r>
    </w:p>
    <w:p w:rsidR="005355D1" w:rsidRPr="00974485" w:rsidRDefault="005355D1" w:rsidP="005355D1">
      <w:pPr>
        <w:spacing w:after="0" w:line="276" w:lineRule="auto"/>
        <w:ind w:left="567" w:right="567"/>
        <w:jc w:val="both"/>
        <w:rPr>
          <w:rFonts w:ascii="Palatino Linotype" w:hAnsi="Palatino Linotype" w:cs="Arial"/>
          <w:i/>
        </w:rPr>
      </w:pPr>
    </w:p>
    <w:p w:rsidR="005355D1" w:rsidRPr="00974485" w:rsidRDefault="005355D1" w:rsidP="005355D1">
      <w:pPr>
        <w:spacing w:after="0" w:line="276" w:lineRule="auto"/>
        <w:ind w:left="567" w:right="567"/>
        <w:jc w:val="both"/>
        <w:rPr>
          <w:rFonts w:ascii="Palatino Linotype" w:hAnsi="Palatino Linotype" w:cs="Arial"/>
          <w:i/>
        </w:rPr>
      </w:pPr>
      <w:r w:rsidRPr="00974485">
        <w:rPr>
          <w:rFonts w:ascii="Palatino Linotype" w:hAnsi="Palatino Linotype" w:cs="Arial"/>
          <w:i/>
        </w:rPr>
        <w:t>ATENTAMENTE</w:t>
      </w:r>
    </w:p>
    <w:p w:rsidR="003F3CC8" w:rsidRPr="00974485" w:rsidRDefault="005355D1" w:rsidP="005355D1">
      <w:pPr>
        <w:spacing w:after="0" w:line="276" w:lineRule="auto"/>
        <w:ind w:left="567" w:right="567"/>
        <w:jc w:val="both"/>
        <w:rPr>
          <w:rFonts w:ascii="Palatino Linotype" w:hAnsi="Palatino Linotype" w:cs="Arial"/>
          <w:i/>
        </w:rPr>
      </w:pPr>
      <w:r w:rsidRPr="00974485">
        <w:rPr>
          <w:rFonts w:ascii="Palatino Linotype" w:hAnsi="Palatino Linotype" w:cs="Arial"/>
          <w:i/>
        </w:rPr>
        <w:t>MARÍA ISABEL CISNEROS MÁRQUEZ</w:t>
      </w:r>
      <w:r w:rsidR="003F3CC8" w:rsidRPr="00974485">
        <w:rPr>
          <w:rFonts w:ascii="Palatino Linotype" w:hAnsi="Palatino Linotype" w:cs="Arial"/>
          <w:i/>
        </w:rPr>
        <w:t>”</w:t>
      </w:r>
    </w:p>
    <w:p w:rsidR="00B26AE7" w:rsidRPr="00974485" w:rsidRDefault="00B26AE7" w:rsidP="00B26AE7">
      <w:pPr>
        <w:spacing w:after="0" w:line="276" w:lineRule="auto"/>
        <w:ind w:right="567"/>
        <w:jc w:val="both"/>
        <w:rPr>
          <w:rFonts w:ascii="Palatino Linotype" w:hAnsi="Palatino Linotype" w:cs="Arial"/>
          <w:i/>
          <w:sz w:val="24"/>
        </w:rPr>
      </w:pPr>
    </w:p>
    <w:p w:rsidR="00B26AE7" w:rsidRPr="00974485" w:rsidRDefault="00B26AE7" w:rsidP="003E15B7">
      <w:pPr>
        <w:pStyle w:val="Prrafodelista"/>
        <w:numPr>
          <w:ilvl w:val="0"/>
          <w:numId w:val="13"/>
        </w:numPr>
        <w:spacing w:line="276" w:lineRule="auto"/>
        <w:jc w:val="both"/>
        <w:rPr>
          <w:rFonts w:ascii="Palatino Linotype" w:hAnsi="Palatino Linotype" w:cs="Arial"/>
        </w:rPr>
      </w:pPr>
      <w:r w:rsidRPr="00974485">
        <w:rPr>
          <w:rFonts w:ascii="Palatino Linotype" w:hAnsi="Palatino Linotype" w:cs="Arial"/>
        </w:rPr>
        <w:t xml:space="preserve">Adjuntando a dicha respuesta, </w:t>
      </w:r>
      <w:r w:rsidR="00B879F8" w:rsidRPr="00974485">
        <w:rPr>
          <w:rFonts w:ascii="Palatino Linotype" w:hAnsi="Palatino Linotype" w:cs="Arial"/>
        </w:rPr>
        <w:t>el archivo electrónico denominado</w:t>
      </w:r>
      <w:r w:rsidRPr="00974485">
        <w:rPr>
          <w:rFonts w:ascii="Palatino Linotype" w:hAnsi="Palatino Linotype" w:cs="Arial"/>
        </w:rPr>
        <w:t xml:space="preserve"> </w:t>
      </w:r>
      <w:r w:rsidRPr="00974485">
        <w:rPr>
          <w:rFonts w:ascii="Palatino Linotype" w:hAnsi="Palatino Linotype" w:cs="Arial"/>
          <w:i/>
        </w:rPr>
        <w:t>“</w:t>
      </w:r>
      <w:r w:rsidR="003E15B7" w:rsidRPr="00974485">
        <w:rPr>
          <w:rFonts w:ascii="Palatino Linotype" w:hAnsi="Palatino Linotype" w:cs="Arial"/>
          <w:i/>
        </w:rPr>
        <w:t>OFICIO INCOMPETENCIA PDF.pdf</w:t>
      </w:r>
      <w:r w:rsidRPr="00974485">
        <w:rPr>
          <w:rFonts w:ascii="Palatino Linotype" w:hAnsi="Palatino Linotype" w:cs="Arial"/>
          <w:i/>
        </w:rPr>
        <w:t>”</w:t>
      </w:r>
      <w:r w:rsidR="00B879F8" w:rsidRPr="00974485">
        <w:rPr>
          <w:rFonts w:ascii="Palatino Linotype" w:hAnsi="Palatino Linotype" w:cs="Arial"/>
        </w:rPr>
        <w:t>;</w:t>
      </w:r>
      <w:r w:rsidRPr="00974485">
        <w:rPr>
          <w:rFonts w:ascii="Palatino Linotype" w:hAnsi="Palatino Linotype" w:cs="Arial"/>
        </w:rPr>
        <w:t xml:space="preserve"> </w:t>
      </w:r>
      <w:r w:rsidR="00B879F8" w:rsidRPr="00974485">
        <w:rPr>
          <w:rFonts w:ascii="Palatino Linotype" w:hAnsi="Palatino Linotype" w:cs="Arial"/>
        </w:rPr>
        <w:t xml:space="preserve">el cual, </w:t>
      </w:r>
      <w:r w:rsidRPr="00974485">
        <w:rPr>
          <w:rFonts w:ascii="Palatino Linotype" w:hAnsi="Palatino Linotype" w:cs="Arial"/>
        </w:rPr>
        <w:t xml:space="preserve">que por economía procesal no se insertan por ser del conocimiento de las partes; sin embrago, </w:t>
      </w:r>
      <w:r w:rsidR="00B879F8" w:rsidRPr="00974485">
        <w:rPr>
          <w:rFonts w:ascii="Palatino Linotype" w:hAnsi="Palatino Linotype" w:cs="Arial"/>
        </w:rPr>
        <w:t>será</w:t>
      </w:r>
      <w:r w:rsidRPr="00974485">
        <w:rPr>
          <w:rFonts w:ascii="Palatino Linotype" w:hAnsi="Palatino Linotype" w:cs="Arial"/>
        </w:rPr>
        <w:t xml:space="preserve"> parte del estudio pertinente de esta resolución más adelante.</w:t>
      </w:r>
    </w:p>
    <w:p w:rsidR="00B879F8" w:rsidRPr="00974485" w:rsidRDefault="00B879F8" w:rsidP="00B26AE7">
      <w:pPr>
        <w:spacing w:after="0" w:line="276" w:lineRule="auto"/>
        <w:jc w:val="both"/>
        <w:rPr>
          <w:rFonts w:ascii="Palatino Linotype" w:hAnsi="Palatino Linotype" w:cs="Arial"/>
          <w:sz w:val="24"/>
        </w:rPr>
      </w:pPr>
    </w:p>
    <w:p w:rsidR="00D34057" w:rsidRPr="00974485" w:rsidRDefault="00D34057" w:rsidP="004409B9">
      <w:pPr>
        <w:spacing w:after="0" w:line="360" w:lineRule="auto"/>
        <w:jc w:val="both"/>
        <w:rPr>
          <w:rFonts w:ascii="Palatino Linotype" w:hAnsi="Palatino Linotype" w:cs="Arial"/>
          <w:b/>
          <w:sz w:val="28"/>
        </w:rPr>
      </w:pPr>
      <w:r w:rsidRPr="00974485">
        <w:rPr>
          <w:rFonts w:ascii="Palatino Linotype" w:hAnsi="Palatino Linotype" w:cs="Arial"/>
          <w:b/>
          <w:sz w:val="28"/>
        </w:rPr>
        <w:lastRenderedPageBreak/>
        <w:t xml:space="preserve">TERCERO. </w:t>
      </w:r>
      <w:r w:rsidRPr="00974485">
        <w:rPr>
          <w:rFonts w:ascii="Palatino Linotype" w:hAnsi="Palatino Linotype"/>
          <w:b/>
          <w:sz w:val="28"/>
        </w:rPr>
        <w:t>Del recurso de revisión.</w:t>
      </w:r>
    </w:p>
    <w:p w:rsidR="003708E1" w:rsidRPr="00974485" w:rsidRDefault="00D34057" w:rsidP="004409B9">
      <w:pPr>
        <w:spacing w:after="0" w:line="360" w:lineRule="auto"/>
        <w:jc w:val="both"/>
        <w:rPr>
          <w:rFonts w:ascii="Palatino Linotype" w:hAnsi="Palatino Linotype" w:cs="Arial"/>
          <w:sz w:val="24"/>
        </w:rPr>
      </w:pPr>
      <w:r w:rsidRPr="00974485">
        <w:rPr>
          <w:rFonts w:ascii="Palatino Linotype" w:hAnsi="Palatino Linotype" w:cs="Arial"/>
          <w:sz w:val="24"/>
          <w:szCs w:val="24"/>
        </w:rPr>
        <w:t xml:space="preserve">Inconforme con la respuesta del </w:t>
      </w:r>
      <w:r w:rsidR="003D002D" w:rsidRPr="00974485">
        <w:rPr>
          <w:rFonts w:ascii="Palatino Linotype" w:hAnsi="Palatino Linotype" w:cs="Arial"/>
          <w:b/>
          <w:sz w:val="24"/>
          <w:szCs w:val="24"/>
        </w:rPr>
        <w:t>Sujeto Obligado</w:t>
      </w:r>
      <w:r w:rsidRPr="00974485">
        <w:rPr>
          <w:rFonts w:ascii="Palatino Linotype" w:hAnsi="Palatino Linotype" w:cs="Arial"/>
          <w:sz w:val="24"/>
          <w:szCs w:val="24"/>
        </w:rPr>
        <w:t xml:space="preserve">, </w:t>
      </w:r>
      <w:r w:rsidR="003E15B7" w:rsidRPr="00974485">
        <w:rPr>
          <w:rFonts w:ascii="Palatino Linotype" w:hAnsi="Palatino Linotype" w:cs="Arial"/>
          <w:b/>
          <w:sz w:val="24"/>
          <w:szCs w:val="24"/>
        </w:rPr>
        <w:t>El</w:t>
      </w:r>
      <w:r w:rsidRPr="00974485">
        <w:rPr>
          <w:rFonts w:ascii="Palatino Linotype" w:hAnsi="Palatino Linotype" w:cs="Arial"/>
          <w:b/>
          <w:sz w:val="24"/>
          <w:szCs w:val="24"/>
        </w:rPr>
        <w:t xml:space="preserve"> Recurrente </w:t>
      </w:r>
      <w:r w:rsidRPr="00974485">
        <w:rPr>
          <w:rFonts w:ascii="Palatino Linotype" w:hAnsi="Palatino Linotype" w:cs="Arial"/>
          <w:sz w:val="24"/>
          <w:szCs w:val="24"/>
        </w:rPr>
        <w:t xml:space="preserve">interpuso el recurso de revisión, en fecha </w:t>
      </w:r>
      <w:r w:rsidR="003E15B7" w:rsidRPr="00974485">
        <w:rPr>
          <w:rFonts w:ascii="Palatino Linotype" w:hAnsi="Palatino Linotype" w:cs="Arial"/>
          <w:sz w:val="24"/>
          <w:szCs w:val="24"/>
        </w:rPr>
        <w:t>veintisiete</w:t>
      </w:r>
      <w:r w:rsidR="004E2E4F" w:rsidRPr="00974485">
        <w:rPr>
          <w:rFonts w:ascii="Palatino Linotype" w:hAnsi="Palatino Linotype" w:cs="Arial"/>
          <w:sz w:val="24"/>
          <w:szCs w:val="24"/>
        </w:rPr>
        <w:t xml:space="preserve"> de mayo de dos mil </w:t>
      </w:r>
      <w:r w:rsidR="003E15B7" w:rsidRPr="00974485">
        <w:rPr>
          <w:rFonts w:ascii="Palatino Linotype" w:hAnsi="Palatino Linotype" w:cs="Arial"/>
          <w:sz w:val="24"/>
          <w:szCs w:val="24"/>
        </w:rPr>
        <w:t>veintiuno</w:t>
      </w:r>
      <w:r w:rsidRPr="00974485">
        <w:rPr>
          <w:rFonts w:ascii="Palatino Linotype" w:hAnsi="Palatino Linotype" w:cs="Arial"/>
          <w:sz w:val="24"/>
          <w:szCs w:val="24"/>
        </w:rPr>
        <w:t>, el cual fue registrado</w:t>
      </w:r>
      <w:r w:rsidRPr="00974485">
        <w:rPr>
          <w:rFonts w:ascii="Palatino Linotype" w:hAnsi="Palatino Linotype" w:cs="Arial"/>
          <w:b/>
          <w:sz w:val="24"/>
          <w:szCs w:val="24"/>
        </w:rPr>
        <w:t xml:space="preserve"> </w:t>
      </w:r>
      <w:r w:rsidRPr="00974485">
        <w:rPr>
          <w:rFonts w:ascii="Palatino Linotype" w:hAnsi="Palatino Linotype" w:cs="Arial"/>
          <w:sz w:val="24"/>
          <w:szCs w:val="24"/>
        </w:rPr>
        <w:t xml:space="preserve">en el sistema electrónico con el expediente número </w:t>
      </w:r>
      <w:r w:rsidR="00B879F8" w:rsidRPr="00974485">
        <w:rPr>
          <w:rFonts w:ascii="Palatino Linotype" w:hAnsi="Palatino Linotype" w:cs="Arial"/>
          <w:b/>
          <w:bCs/>
          <w:sz w:val="24"/>
          <w:szCs w:val="24"/>
          <w:lang w:eastAsia="es-MX"/>
        </w:rPr>
        <w:t>0</w:t>
      </w:r>
      <w:r w:rsidR="003E15B7" w:rsidRPr="00974485">
        <w:rPr>
          <w:rFonts w:ascii="Palatino Linotype" w:hAnsi="Palatino Linotype" w:cs="Arial"/>
          <w:b/>
          <w:bCs/>
          <w:sz w:val="24"/>
          <w:szCs w:val="24"/>
          <w:lang w:eastAsia="es-MX"/>
        </w:rPr>
        <w:t>318</w:t>
      </w:r>
      <w:r w:rsidR="00B879F8" w:rsidRPr="00974485">
        <w:rPr>
          <w:rFonts w:ascii="Palatino Linotype" w:hAnsi="Palatino Linotype" w:cs="Arial"/>
          <w:b/>
          <w:bCs/>
          <w:sz w:val="24"/>
          <w:szCs w:val="24"/>
          <w:lang w:eastAsia="es-MX"/>
        </w:rPr>
        <w:t>0</w:t>
      </w:r>
      <w:r w:rsidR="00BD28E3" w:rsidRPr="00974485">
        <w:rPr>
          <w:rFonts w:ascii="Palatino Linotype" w:hAnsi="Palatino Linotype" w:cs="Arial"/>
          <w:b/>
          <w:bCs/>
          <w:sz w:val="24"/>
          <w:szCs w:val="24"/>
          <w:lang w:eastAsia="es-MX"/>
        </w:rPr>
        <w:t>/INFOEM/IP/RR/20</w:t>
      </w:r>
      <w:r w:rsidR="003E15B7" w:rsidRPr="00974485">
        <w:rPr>
          <w:rFonts w:ascii="Palatino Linotype" w:hAnsi="Palatino Linotype" w:cs="Arial"/>
          <w:b/>
          <w:bCs/>
          <w:sz w:val="24"/>
          <w:szCs w:val="24"/>
          <w:lang w:eastAsia="es-MX"/>
        </w:rPr>
        <w:t>21</w:t>
      </w:r>
      <w:r w:rsidRPr="00974485">
        <w:rPr>
          <w:rFonts w:ascii="Palatino Linotype" w:hAnsi="Palatino Linotype" w:cs="Arial"/>
          <w:sz w:val="24"/>
          <w:szCs w:val="24"/>
        </w:rPr>
        <w:t xml:space="preserve">, en el cual </w:t>
      </w:r>
      <w:r w:rsidRPr="00974485">
        <w:rPr>
          <w:rFonts w:ascii="Palatino Linotype" w:hAnsi="Palatino Linotype" w:cs="Arial"/>
          <w:sz w:val="24"/>
        </w:rPr>
        <w:t>arguye, las siguientes manifestaciones:</w:t>
      </w:r>
    </w:p>
    <w:p w:rsidR="00B26AE7" w:rsidRPr="00974485" w:rsidRDefault="00B26AE7" w:rsidP="004E2E4F">
      <w:pPr>
        <w:pStyle w:val="Sinespaciado"/>
      </w:pPr>
    </w:p>
    <w:p w:rsidR="004E2E4F" w:rsidRPr="00974485" w:rsidRDefault="004E2E4F" w:rsidP="004E2E4F">
      <w:pPr>
        <w:pStyle w:val="Sinespaciado"/>
      </w:pPr>
    </w:p>
    <w:p w:rsidR="00BD28E3" w:rsidRPr="00974485" w:rsidRDefault="00D34057" w:rsidP="004E2E4F">
      <w:pPr>
        <w:pStyle w:val="Prrafodelista"/>
        <w:numPr>
          <w:ilvl w:val="0"/>
          <w:numId w:val="3"/>
        </w:numPr>
        <w:jc w:val="both"/>
        <w:rPr>
          <w:rFonts w:ascii="Palatino Linotype" w:hAnsi="Palatino Linotype" w:cs="Arial"/>
          <w:b/>
        </w:rPr>
      </w:pPr>
      <w:r w:rsidRPr="00974485">
        <w:rPr>
          <w:rFonts w:ascii="Palatino Linotype" w:hAnsi="Palatino Linotype" w:cs="Arial"/>
          <w:b/>
        </w:rPr>
        <w:t>Acto Impugnado:</w:t>
      </w:r>
    </w:p>
    <w:p w:rsidR="00BD28E3" w:rsidRPr="00974485" w:rsidRDefault="00D34057" w:rsidP="004E2E4F">
      <w:pPr>
        <w:spacing w:after="0" w:line="240" w:lineRule="auto"/>
        <w:ind w:left="851" w:right="850"/>
        <w:jc w:val="both"/>
        <w:rPr>
          <w:rFonts w:ascii="Palatino Linotype" w:hAnsi="Palatino Linotype" w:cs="Arial"/>
          <w:i/>
          <w:sz w:val="24"/>
          <w:szCs w:val="24"/>
        </w:rPr>
      </w:pPr>
      <w:r w:rsidRPr="00974485">
        <w:rPr>
          <w:rFonts w:ascii="Palatino Linotype" w:hAnsi="Palatino Linotype" w:cs="Arial"/>
          <w:i/>
          <w:sz w:val="24"/>
          <w:szCs w:val="24"/>
        </w:rPr>
        <w:t>“</w:t>
      </w:r>
      <w:r w:rsidR="003E15B7" w:rsidRPr="00974485">
        <w:rPr>
          <w:rFonts w:ascii="Palatino Linotype" w:hAnsi="Palatino Linotype"/>
          <w:i/>
          <w:color w:val="000000"/>
          <w:sz w:val="24"/>
          <w:szCs w:val="24"/>
        </w:rPr>
        <w:t>Hola, 1) Operagua no menciona si hizo la búsqueda en sus archivos de la información que solicité. 2) Además Operagua me refiere al Comité de Sanidad Acuícola del Estado de México (CSAEM) para dirigir mi petición de información, pero el CSAEM no es un sujeto obligado por el INFOEM ya que el CSAEM es una Asociación Civil. 3) Solicito que Operagua realice una búsqueda en los departamentos correspondientes para saber si cuenta con la información que solicité. Muchas gracias.</w:t>
      </w:r>
      <w:r w:rsidRPr="00974485">
        <w:rPr>
          <w:rFonts w:ascii="Palatino Linotype" w:hAnsi="Palatino Linotype" w:cs="Arial"/>
          <w:i/>
          <w:sz w:val="24"/>
          <w:szCs w:val="24"/>
        </w:rPr>
        <w:t>”</w:t>
      </w:r>
      <w:r w:rsidR="001F5885" w:rsidRPr="00974485">
        <w:rPr>
          <w:rFonts w:ascii="Palatino Linotype" w:hAnsi="Palatino Linotype" w:cs="Arial"/>
          <w:i/>
          <w:sz w:val="24"/>
          <w:szCs w:val="24"/>
        </w:rPr>
        <w:t xml:space="preserve"> [S</w:t>
      </w:r>
      <w:r w:rsidRPr="00974485">
        <w:rPr>
          <w:rFonts w:ascii="Palatino Linotype" w:hAnsi="Palatino Linotype" w:cs="Arial"/>
          <w:i/>
          <w:sz w:val="24"/>
          <w:szCs w:val="24"/>
        </w:rPr>
        <w:t>ic]</w:t>
      </w:r>
    </w:p>
    <w:p w:rsidR="004E2E4F" w:rsidRPr="00974485" w:rsidRDefault="004E2E4F" w:rsidP="004E2E4F">
      <w:pPr>
        <w:spacing w:after="0" w:line="240" w:lineRule="auto"/>
        <w:ind w:right="850"/>
        <w:jc w:val="both"/>
        <w:rPr>
          <w:rFonts w:ascii="Palatino Linotype" w:hAnsi="Palatino Linotype" w:cs="Arial"/>
          <w:i/>
          <w:sz w:val="24"/>
          <w:szCs w:val="24"/>
        </w:rPr>
      </w:pPr>
    </w:p>
    <w:p w:rsidR="00B619DB" w:rsidRPr="00974485" w:rsidRDefault="00B619DB" w:rsidP="004E2E4F">
      <w:pPr>
        <w:spacing w:after="0" w:line="240" w:lineRule="auto"/>
        <w:ind w:left="851" w:right="850"/>
        <w:jc w:val="both"/>
        <w:rPr>
          <w:rFonts w:ascii="Palatino Linotype" w:hAnsi="Palatino Linotype" w:cs="Arial"/>
          <w:i/>
          <w:sz w:val="4"/>
          <w:szCs w:val="24"/>
        </w:rPr>
      </w:pPr>
    </w:p>
    <w:p w:rsidR="00D34057" w:rsidRPr="00974485" w:rsidRDefault="00D34057" w:rsidP="004E2E4F">
      <w:pPr>
        <w:pStyle w:val="Prrafodelista"/>
        <w:numPr>
          <w:ilvl w:val="0"/>
          <w:numId w:val="3"/>
        </w:numPr>
        <w:jc w:val="both"/>
        <w:rPr>
          <w:rFonts w:ascii="Palatino Linotype" w:hAnsi="Palatino Linotype" w:cs="Arial"/>
        </w:rPr>
      </w:pPr>
      <w:r w:rsidRPr="00974485">
        <w:rPr>
          <w:rFonts w:ascii="Palatino Linotype" w:hAnsi="Palatino Linotype" w:cs="Arial"/>
          <w:b/>
        </w:rPr>
        <w:t>Razones o Motivos de Inconformidad</w:t>
      </w:r>
      <w:r w:rsidRPr="00974485">
        <w:rPr>
          <w:rFonts w:ascii="Palatino Linotype" w:hAnsi="Palatino Linotype" w:cs="Arial"/>
        </w:rPr>
        <w:t xml:space="preserve">: </w:t>
      </w:r>
    </w:p>
    <w:p w:rsidR="00D34057" w:rsidRPr="00974485" w:rsidRDefault="00D34057" w:rsidP="004E2E4F">
      <w:pPr>
        <w:spacing w:after="0" w:line="240" w:lineRule="auto"/>
        <w:ind w:left="851" w:right="850"/>
        <w:jc w:val="both"/>
        <w:rPr>
          <w:rFonts w:ascii="Palatino Linotype" w:hAnsi="Palatino Linotype" w:cs="Arial"/>
          <w:i/>
          <w:sz w:val="24"/>
          <w:szCs w:val="24"/>
        </w:rPr>
      </w:pPr>
      <w:r w:rsidRPr="00974485">
        <w:rPr>
          <w:rFonts w:ascii="Palatino Linotype" w:hAnsi="Palatino Linotype" w:cs="Arial"/>
          <w:i/>
          <w:sz w:val="24"/>
          <w:szCs w:val="24"/>
        </w:rPr>
        <w:t>“</w:t>
      </w:r>
      <w:r w:rsidR="003E15B7" w:rsidRPr="00974485">
        <w:rPr>
          <w:rFonts w:ascii="Palatino Linotype" w:hAnsi="Palatino Linotype"/>
          <w:i/>
          <w:color w:val="000000"/>
          <w:sz w:val="24"/>
          <w:szCs w:val="24"/>
        </w:rPr>
        <w:t>Hola, 1) Operagua no menciona si hizo la búsqueda en sus archivos de la información que solicité. 2) Además Operagua me refiere al Comité de Sanidad Acuícola del Estado de México (CSAEM) para dirigir mi petición de información, pero el CSAEM no es un sujeto obligado por el INFOEM ya que el CSAEM es una Asociación Civil. 3) Solicito que Operagua realice una búsqueda en los departamentos correspondientes para saber si cuenta con la información que solicité. Muchas gracias.</w:t>
      </w:r>
      <w:r w:rsidR="001F5885" w:rsidRPr="00974485">
        <w:rPr>
          <w:rFonts w:ascii="Palatino Linotype" w:hAnsi="Palatino Linotype" w:cs="Arial"/>
          <w:i/>
          <w:sz w:val="24"/>
          <w:szCs w:val="24"/>
        </w:rPr>
        <w:t>” [S</w:t>
      </w:r>
      <w:r w:rsidRPr="00974485">
        <w:rPr>
          <w:rFonts w:ascii="Palatino Linotype" w:hAnsi="Palatino Linotype" w:cs="Arial"/>
          <w:i/>
          <w:sz w:val="24"/>
          <w:szCs w:val="24"/>
        </w:rPr>
        <w:t>ic]</w:t>
      </w:r>
    </w:p>
    <w:p w:rsidR="003708E1" w:rsidRPr="00974485" w:rsidRDefault="003708E1" w:rsidP="004409B9">
      <w:pPr>
        <w:spacing w:after="0" w:line="360" w:lineRule="auto"/>
        <w:ind w:right="851"/>
        <w:jc w:val="both"/>
        <w:rPr>
          <w:rFonts w:ascii="Palatino Linotype" w:hAnsi="Palatino Linotype"/>
          <w:color w:val="000000"/>
          <w:sz w:val="24"/>
        </w:rPr>
      </w:pPr>
    </w:p>
    <w:p w:rsidR="00D34057" w:rsidRPr="00974485" w:rsidRDefault="00D34057" w:rsidP="004409B9">
      <w:pPr>
        <w:spacing w:after="0" w:line="360" w:lineRule="auto"/>
        <w:jc w:val="both"/>
        <w:rPr>
          <w:rFonts w:ascii="Palatino Linotype" w:hAnsi="Palatino Linotype" w:cs="Arial"/>
          <w:b/>
          <w:sz w:val="24"/>
          <w:szCs w:val="24"/>
        </w:rPr>
      </w:pPr>
      <w:r w:rsidRPr="00974485">
        <w:rPr>
          <w:rFonts w:ascii="Palatino Linotype" w:hAnsi="Palatino Linotype" w:cs="Arial"/>
          <w:b/>
          <w:sz w:val="28"/>
        </w:rPr>
        <w:t>CUARTO</w:t>
      </w:r>
      <w:r w:rsidRPr="00974485">
        <w:rPr>
          <w:rFonts w:ascii="Palatino Linotype" w:hAnsi="Palatino Linotype" w:cs="Arial"/>
          <w:b/>
          <w:sz w:val="24"/>
          <w:szCs w:val="24"/>
        </w:rPr>
        <w:t xml:space="preserve">. </w:t>
      </w:r>
      <w:r w:rsidRPr="00974485">
        <w:rPr>
          <w:rFonts w:ascii="Palatino Linotype" w:hAnsi="Palatino Linotype" w:cs="Arial"/>
          <w:b/>
          <w:sz w:val="28"/>
          <w:szCs w:val="28"/>
        </w:rPr>
        <w:t>Del turno del recurso de revisión.</w:t>
      </w:r>
    </w:p>
    <w:p w:rsidR="00BD28E3" w:rsidRPr="00974485" w:rsidRDefault="00D34057" w:rsidP="004409B9">
      <w:pPr>
        <w:spacing w:after="0" w:line="360" w:lineRule="auto"/>
        <w:jc w:val="both"/>
        <w:rPr>
          <w:rFonts w:ascii="Palatino Linotype" w:hAnsi="Palatino Linotype" w:cs="Arial"/>
          <w:sz w:val="24"/>
          <w:szCs w:val="24"/>
        </w:rPr>
      </w:pPr>
      <w:r w:rsidRPr="00974485">
        <w:rPr>
          <w:rFonts w:ascii="Palatino Linotype" w:hAnsi="Palatino Linotype" w:cs="Arial"/>
          <w:sz w:val="24"/>
          <w:szCs w:val="24"/>
        </w:rPr>
        <w:t xml:space="preserve">Medio de impugnación que le fue turnado a la Comisionada </w:t>
      </w:r>
      <w:r w:rsidRPr="00974485">
        <w:rPr>
          <w:rFonts w:ascii="Palatino Linotype" w:hAnsi="Palatino Linotype" w:cs="Arial"/>
          <w:b/>
          <w:sz w:val="24"/>
          <w:szCs w:val="24"/>
        </w:rPr>
        <w:t>Zulema Martínez Sánchez</w:t>
      </w:r>
      <w:r w:rsidRPr="00974485">
        <w:rPr>
          <w:rFonts w:ascii="Palatino Linotype" w:hAnsi="Palatino Linotype" w:cs="Arial"/>
          <w:sz w:val="24"/>
          <w:szCs w:val="24"/>
        </w:rPr>
        <w:t>, por medio del sistema electrónico en términos del arábigo 185</w:t>
      </w:r>
      <w:r w:rsidR="004E2E4F" w:rsidRPr="00974485">
        <w:rPr>
          <w:rFonts w:ascii="Palatino Linotype" w:hAnsi="Palatino Linotype" w:cs="Arial"/>
          <w:sz w:val="24"/>
          <w:szCs w:val="24"/>
        </w:rPr>
        <w:t>,</w:t>
      </w:r>
      <w:r w:rsidRPr="00974485">
        <w:rPr>
          <w:rFonts w:ascii="Palatino Linotype" w:hAnsi="Palatino Linotype" w:cs="Arial"/>
          <w:sz w:val="24"/>
          <w:szCs w:val="24"/>
        </w:rPr>
        <w:t xml:space="preserve"> fracción I</w:t>
      </w:r>
      <w:r w:rsidR="004E2E4F" w:rsidRPr="00974485">
        <w:rPr>
          <w:rFonts w:ascii="Palatino Linotype" w:hAnsi="Palatino Linotype" w:cs="Arial"/>
          <w:sz w:val="24"/>
          <w:szCs w:val="24"/>
        </w:rPr>
        <w:t>,</w:t>
      </w:r>
      <w:r w:rsidRPr="00974485">
        <w:rPr>
          <w:rFonts w:ascii="Palatino Linotype" w:hAnsi="Palatino Linotype" w:cs="Arial"/>
          <w:sz w:val="24"/>
          <w:szCs w:val="24"/>
        </w:rPr>
        <w:t xml:space="preserve"> de </w:t>
      </w:r>
      <w:r w:rsidRPr="00974485">
        <w:rPr>
          <w:rFonts w:ascii="Palatino Linotype" w:hAnsi="Palatino Linotype" w:cs="Arial"/>
          <w:sz w:val="24"/>
          <w:szCs w:val="24"/>
        </w:rPr>
        <w:lastRenderedPageBreak/>
        <w:t xml:space="preserve">la Ley de Transparencia y Acceso a la información Pública del Estado de México y Municipios, del cual recayó acuerdo de admisión en fecha </w:t>
      </w:r>
      <w:r w:rsidR="007B2808" w:rsidRPr="00974485">
        <w:rPr>
          <w:rFonts w:ascii="Palatino Linotype" w:hAnsi="Palatino Linotype" w:cs="Arial"/>
          <w:sz w:val="24"/>
          <w:szCs w:val="24"/>
        </w:rPr>
        <w:t>dos de junio</w:t>
      </w:r>
      <w:r w:rsidRPr="00974485">
        <w:rPr>
          <w:rFonts w:ascii="Palatino Linotype" w:hAnsi="Palatino Linotype" w:cs="Arial"/>
          <w:sz w:val="24"/>
          <w:szCs w:val="24"/>
        </w:rPr>
        <w:t xml:space="preserve"> de</w:t>
      </w:r>
      <w:r w:rsidR="00BD28E3" w:rsidRPr="00974485">
        <w:rPr>
          <w:rFonts w:ascii="Palatino Linotype" w:hAnsi="Palatino Linotype" w:cs="Arial"/>
          <w:sz w:val="24"/>
          <w:szCs w:val="24"/>
        </w:rPr>
        <w:t>l</w:t>
      </w:r>
      <w:r w:rsidRPr="00974485">
        <w:rPr>
          <w:rFonts w:ascii="Palatino Linotype" w:hAnsi="Palatino Linotype" w:cs="Arial"/>
          <w:sz w:val="24"/>
          <w:szCs w:val="24"/>
        </w:rPr>
        <w:t xml:space="preserve"> </w:t>
      </w:r>
      <w:r w:rsidR="00BD28E3" w:rsidRPr="00974485">
        <w:rPr>
          <w:rFonts w:ascii="Palatino Linotype" w:hAnsi="Palatino Linotype" w:cs="Arial"/>
          <w:sz w:val="24"/>
          <w:szCs w:val="24"/>
        </w:rPr>
        <w:t>año en curso</w:t>
      </w:r>
      <w:r w:rsidRPr="00974485">
        <w:rPr>
          <w:rFonts w:ascii="Palatino Linotype" w:hAnsi="Palatino Linotype" w:cs="Arial"/>
          <w:sz w:val="24"/>
          <w:szCs w:val="24"/>
        </w:rPr>
        <w:t>, determinándose en él, un plazo de siete días para que las partes manifestaran lo que a su derecho corresponda en términos del numeral ya citado.</w:t>
      </w:r>
    </w:p>
    <w:p w:rsidR="00C07D77" w:rsidRPr="00974485" w:rsidRDefault="00C07D77" w:rsidP="004409B9">
      <w:pPr>
        <w:spacing w:after="0" w:line="360" w:lineRule="auto"/>
        <w:jc w:val="both"/>
        <w:rPr>
          <w:rFonts w:ascii="Palatino Linotype" w:hAnsi="Palatino Linotype" w:cs="Arial"/>
          <w:sz w:val="24"/>
          <w:szCs w:val="24"/>
        </w:rPr>
      </w:pPr>
    </w:p>
    <w:p w:rsidR="00D34057" w:rsidRPr="00974485" w:rsidRDefault="00D34057" w:rsidP="004409B9">
      <w:pPr>
        <w:spacing w:after="0" w:line="360" w:lineRule="auto"/>
        <w:jc w:val="both"/>
        <w:rPr>
          <w:rFonts w:ascii="Palatino Linotype" w:hAnsi="Palatino Linotype" w:cs="Arial"/>
          <w:b/>
          <w:sz w:val="24"/>
          <w:szCs w:val="24"/>
        </w:rPr>
      </w:pPr>
      <w:r w:rsidRPr="00974485">
        <w:rPr>
          <w:rFonts w:ascii="Palatino Linotype" w:hAnsi="Palatino Linotype" w:cs="Arial"/>
          <w:b/>
          <w:sz w:val="28"/>
        </w:rPr>
        <w:t>QUINTO</w:t>
      </w:r>
      <w:r w:rsidRPr="00974485">
        <w:rPr>
          <w:rFonts w:ascii="Palatino Linotype" w:hAnsi="Palatino Linotype" w:cs="Arial"/>
          <w:b/>
          <w:sz w:val="24"/>
          <w:szCs w:val="24"/>
        </w:rPr>
        <w:t xml:space="preserve">. </w:t>
      </w:r>
      <w:r w:rsidRPr="00974485">
        <w:rPr>
          <w:rFonts w:ascii="Palatino Linotype" w:hAnsi="Palatino Linotype" w:cs="Arial"/>
          <w:b/>
          <w:sz w:val="28"/>
          <w:szCs w:val="28"/>
        </w:rPr>
        <w:t>De la etapa de instrucción.</w:t>
      </w:r>
    </w:p>
    <w:p w:rsidR="009E6C93" w:rsidRPr="00974485" w:rsidRDefault="00826D3A" w:rsidP="004409B9">
      <w:pPr>
        <w:spacing w:after="0" w:line="360" w:lineRule="auto"/>
        <w:jc w:val="both"/>
        <w:rPr>
          <w:rFonts w:ascii="Palatino Linotype" w:hAnsi="Palatino Linotype" w:cs="Arial"/>
          <w:sz w:val="24"/>
          <w:szCs w:val="24"/>
        </w:rPr>
      </w:pPr>
      <w:r w:rsidRPr="00974485">
        <w:rPr>
          <w:rFonts w:ascii="Palatino Linotype" w:hAnsi="Palatino Linotype" w:cs="Arial"/>
          <w:noProof/>
          <w:sz w:val="24"/>
          <w:szCs w:val="24"/>
          <w:lang w:eastAsia="es-MX"/>
        </w:rPr>
        <mc:AlternateContent>
          <mc:Choice Requires="wps">
            <w:drawing>
              <wp:anchor distT="0" distB="0" distL="114300" distR="114300" simplePos="0" relativeHeight="251716608" behindDoc="0" locked="0" layoutInCell="1" allowOverlap="1">
                <wp:simplePos x="0" y="0"/>
                <wp:positionH relativeFrom="column">
                  <wp:posOffset>9194</wp:posOffset>
                </wp:positionH>
                <wp:positionV relativeFrom="paragraph">
                  <wp:posOffset>2097238</wp:posOffset>
                </wp:positionV>
                <wp:extent cx="5669280" cy="2918129"/>
                <wp:effectExtent l="0" t="0" r="26670" b="34925"/>
                <wp:wrapNone/>
                <wp:docPr id="3" name="Conector recto 3"/>
                <wp:cNvGraphicFramePr/>
                <a:graphic xmlns:a="http://schemas.openxmlformats.org/drawingml/2006/main">
                  <a:graphicData uri="http://schemas.microsoft.com/office/word/2010/wordprocessingShape">
                    <wps:wsp>
                      <wps:cNvCnPr/>
                      <wps:spPr>
                        <a:xfrm>
                          <a:off x="0" y="0"/>
                          <a:ext cx="5669280" cy="2918129"/>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909C65" id="Conector recto 3"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7pt,165.15pt" to="447.1pt,3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" strokecolor="black [3213]" strokeweight=".5pt">
                <v:stroke dashstyle="3 1" joinstyle="miter"/>
              </v:line>
            </w:pict>
          </mc:Fallback>
        </mc:AlternateContent>
      </w:r>
      <w:r w:rsidR="00BD28E3" w:rsidRPr="00974485">
        <w:rPr>
          <w:rFonts w:ascii="Palatino Linotype" w:hAnsi="Palatino Linotype" w:cs="Arial"/>
          <w:sz w:val="24"/>
          <w:szCs w:val="24"/>
        </w:rPr>
        <w:t xml:space="preserve">Así, una vez abierta la etapa de instrucción, en el sumario obra </w:t>
      </w:r>
      <w:r w:rsidR="00EA53C7" w:rsidRPr="00974485">
        <w:rPr>
          <w:rFonts w:ascii="Palatino Linotype" w:hAnsi="Palatino Linotype" w:cs="Arial"/>
          <w:sz w:val="24"/>
          <w:szCs w:val="24"/>
        </w:rPr>
        <w:t>que</w:t>
      </w:r>
      <w:r w:rsidR="003708E1" w:rsidRPr="00974485">
        <w:rPr>
          <w:rFonts w:ascii="Palatino Linotype" w:hAnsi="Palatino Linotype" w:cs="Arial"/>
          <w:sz w:val="24"/>
          <w:szCs w:val="24"/>
        </w:rPr>
        <w:t xml:space="preserve"> </w:t>
      </w:r>
      <w:r w:rsidR="003708E1" w:rsidRPr="00974485">
        <w:rPr>
          <w:rFonts w:ascii="Palatino Linotype" w:hAnsi="Palatino Linotype" w:cs="Arial"/>
          <w:b/>
          <w:sz w:val="24"/>
          <w:szCs w:val="24"/>
        </w:rPr>
        <w:t>El Sujeto Obligado</w:t>
      </w:r>
      <w:r w:rsidR="003708E1" w:rsidRPr="00974485">
        <w:rPr>
          <w:rFonts w:ascii="Palatino Linotype" w:hAnsi="Palatino Linotype" w:cs="Arial"/>
          <w:sz w:val="24"/>
          <w:szCs w:val="24"/>
        </w:rPr>
        <w:t>, adjuntó informe justificado el</w:t>
      </w:r>
      <w:r w:rsidR="00B879F8" w:rsidRPr="00974485">
        <w:rPr>
          <w:rFonts w:ascii="Palatino Linotype" w:hAnsi="Palatino Linotype" w:cs="Arial"/>
          <w:sz w:val="24"/>
          <w:szCs w:val="24"/>
        </w:rPr>
        <w:t xml:space="preserve"> día</w:t>
      </w:r>
      <w:r w:rsidR="003708E1" w:rsidRPr="00974485">
        <w:rPr>
          <w:rFonts w:ascii="Palatino Linotype" w:hAnsi="Palatino Linotype" w:cs="Arial"/>
          <w:sz w:val="24"/>
          <w:szCs w:val="24"/>
        </w:rPr>
        <w:t xml:space="preserve"> </w:t>
      </w:r>
      <w:r w:rsidR="007B2808" w:rsidRPr="00974485">
        <w:rPr>
          <w:rFonts w:ascii="Palatino Linotype" w:hAnsi="Palatino Linotype" w:cs="Arial"/>
          <w:sz w:val="24"/>
          <w:szCs w:val="24"/>
        </w:rPr>
        <w:t>once de junio</w:t>
      </w:r>
      <w:r w:rsidR="00ED7F4C" w:rsidRPr="00974485">
        <w:rPr>
          <w:rFonts w:ascii="Palatino Linotype" w:hAnsi="Palatino Linotype" w:cs="Arial"/>
          <w:sz w:val="24"/>
          <w:szCs w:val="24"/>
        </w:rPr>
        <w:t xml:space="preserve"> del presente año</w:t>
      </w:r>
      <w:r w:rsidR="003708E1" w:rsidRPr="00974485">
        <w:rPr>
          <w:rFonts w:ascii="Palatino Linotype" w:hAnsi="Palatino Linotype" w:cs="Arial"/>
          <w:sz w:val="24"/>
          <w:szCs w:val="24"/>
        </w:rPr>
        <w:t xml:space="preserve">, mediante </w:t>
      </w:r>
      <w:r w:rsidR="007B2808" w:rsidRPr="00974485">
        <w:rPr>
          <w:rFonts w:ascii="Palatino Linotype" w:hAnsi="Palatino Linotype" w:cs="Arial"/>
          <w:sz w:val="24"/>
          <w:szCs w:val="24"/>
        </w:rPr>
        <w:t>los</w:t>
      </w:r>
      <w:r w:rsidR="003708E1" w:rsidRPr="00974485">
        <w:rPr>
          <w:rFonts w:ascii="Palatino Linotype" w:hAnsi="Palatino Linotype" w:cs="Arial"/>
          <w:sz w:val="24"/>
          <w:szCs w:val="24"/>
        </w:rPr>
        <w:t xml:space="preserve"> archivo</w:t>
      </w:r>
      <w:r w:rsidR="007B2808" w:rsidRPr="00974485">
        <w:rPr>
          <w:rFonts w:ascii="Palatino Linotype" w:hAnsi="Palatino Linotype" w:cs="Arial"/>
          <w:sz w:val="24"/>
          <w:szCs w:val="24"/>
        </w:rPr>
        <w:t>s</w:t>
      </w:r>
      <w:r w:rsidR="003708E1" w:rsidRPr="00974485">
        <w:rPr>
          <w:rFonts w:ascii="Palatino Linotype" w:hAnsi="Palatino Linotype" w:cs="Arial"/>
          <w:sz w:val="24"/>
          <w:szCs w:val="24"/>
        </w:rPr>
        <w:t xml:space="preserve"> denominado</w:t>
      </w:r>
      <w:r w:rsidR="007B2808" w:rsidRPr="00974485">
        <w:rPr>
          <w:rFonts w:ascii="Palatino Linotype" w:hAnsi="Palatino Linotype" w:cs="Arial"/>
          <w:sz w:val="24"/>
          <w:szCs w:val="24"/>
        </w:rPr>
        <w:t>s</w:t>
      </w:r>
      <w:r w:rsidR="003708E1" w:rsidRPr="00974485">
        <w:rPr>
          <w:rFonts w:ascii="Palatino Linotype" w:hAnsi="Palatino Linotype" w:cs="Arial"/>
          <w:sz w:val="24"/>
          <w:szCs w:val="24"/>
        </w:rPr>
        <w:t xml:space="preserve"> </w:t>
      </w:r>
      <w:r w:rsidR="003708E1" w:rsidRPr="00974485">
        <w:rPr>
          <w:rFonts w:ascii="Palatino Linotype" w:hAnsi="Palatino Linotype" w:cs="Arial"/>
          <w:i/>
          <w:sz w:val="24"/>
          <w:szCs w:val="24"/>
        </w:rPr>
        <w:t>“</w:t>
      </w:r>
      <w:r w:rsidR="007B2808" w:rsidRPr="00974485">
        <w:rPr>
          <w:rFonts w:ascii="Palatino Linotype" w:hAnsi="Palatino Linotype" w:cs="Arial"/>
          <w:i/>
          <w:sz w:val="24"/>
          <w:szCs w:val="24"/>
        </w:rPr>
        <w:t>INFORME JUSTIFICADO - SOLICITUD 16.pdf</w:t>
      </w:r>
      <w:r w:rsidR="003708E1" w:rsidRPr="00974485">
        <w:rPr>
          <w:rFonts w:ascii="Palatino Linotype" w:hAnsi="Palatino Linotype" w:cs="Arial"/>
          <w:i/>
          <w:sz w:val="24"/>
          <w:szCs w:val="24"/>
        </w:rPr>
        <w:t>”</w:t>
      </w:r>
      <w:r w:rsidR="007B2808" w:rsidRPr="00974485">
        <w:rPr>
          <w:rFonts w:ascii="Palatino Linotype" w:hAnsi="Palatino Linotype" w:cs="Arial"/>
          <w:i/>
          <w:sz w:val="24"/>
          <w:szCs w:val="24"/>
        </w:rPr>
        <w:t xml:space="preserve"> </w:t>
      </w:r>
      <w:r w:rsidR="007B2808" w:rsidRPr="00974485">
        <w:rPr>
          <w:rFonts w:ascii="Palatino Linotype" w:hAnsi="Palatino Linotype" w:cs="Arial"/>
          <w:sz w:val="24"/>
          <w:szCs w:val="24"/>
        </w:rPr>
        <w:t>y</w:t>
      </w:r>
      <w:r w:rsidR="007B2808" w:rsidRPr="00974485">
        <w:rPr>
          <w:rFonts w:ascii="Palatino Linotype" w:hAnsi="Palatino Linotype" w:cs="Arial"/>
          <w:i/>
          <w:sz w:val="24"/>
          <w:szCs w:val="24"/>
        </w:rPr>
        <w:t xml:space="preserve"> “ACUERDO DE INEXISTENCIA - SOLICITUD 16.pdf”</w:t>
      </w:r>
      <w:r w:rsidR="004E2E4F" w:rsidRPr="00974485">
        <w:rPr>
          <w:rFonts w:ascii="Palatino Linotype" w:hAnsi="Palatino Linotype" w:cs="Arial"/>
          <w:sz w:val="24"/>
          <w:szCs w:val="24"/>
        </w:rPr>
        <w:t>;</w:t>
      </w:r>
      <w:r w:rsidR="003708E1" w:rsidRPr="00974485">
        <w:rPr>
          <w:rFonts w:ascii="Palatino Linotype" w:hAnsi="Palatino Linotype" w:cs="Arial"/>
          <w:sz w:val="24"/>
          <w:szCs w:val="24"/>
        </w:rPr>
        <w:t xml:space="preserve"> </w:t>
      </w:r>
      <w:r w:rsidR="007B2808" w:rsidRPr="00974485">
        <w:rPr>
          <w:rFonts w:ascii="Palatino Linotype" w:hAnsi="Palatino Linotype" w:cs="Arial"/>
          <w:sz w:val="24"/>
          <w:szCs w:val="24"/>
        </w:rPr>
        <w:t>los</w:t>
      </w:r>
      <w:r w:rsidR="003708E1" w:rsidRPr="00974485">
        <w:rPr>
          <w:rFonts w:ascii="Palatino Linotype" w:hAnsi="Palatino Linotype" w:cs="Arial"/>
          <w:sz w:val="24"/>
          <w:szCs w:val="24"/>
        </w:rPr>
        <w:t xml:space="preserve"> cual</w:t>
      </w:r>
      <w:r w:rsidR="007B2808" w:rsidRPr="00974485">
        <w:rPr>
          <w:rFonts w:ascii="Palatino Linotype" w:hAnsi="Palatino Linotype" w:cs="Arial"/>
          <w:sz w:val="24"/>
          <w:szCs w:val="24"/>
        </w:rPr>
        <w:t>es, se pusieron</w:t>
      </w:r>
      <w:r w:rsidR="003708E1" w:rsidRPr="00974485">
        <w:rPr>
          <w:rFonts w:ascii="Palatino Linotype" w:hAnsi="Palatino Linotype" w:cs="Arial"/>
          <w:sz w:val="24"/>
          <w:szCs w:val="24"/>
        </w:rPr>
        <w:t xml:space="preserve"> a la vista </w:t>
      </w:r>
      <w:r w:rsidR="004E2E4F" w:rsidRPr="00974485">
        <w:rPr>
          <w:rFonts w:ascii="Palatino Linotype" w:hAnsi="Palatino Linotype" w:cs="Arial"/>
          <w:sz w:val="24"/>
          <w:szCs w:val="24"/>
        </w:rPr>
        <w:t>de</w:t>
      </w:r>
      <w:r w:rsidRPr="00974485">
        <w:rPr>
          <w:rFonts w:ascii="Palatino Linotype" w:hAnsi="Palatino Linotype" w:cs="Arial"/>
          <w:sz w:val="24"/>
          <w:szCs w:val="24"/>
        </w:rPr>
        <w:t>l</w:t>
      </w:r>
      <w:r w:rsidR="004E2E4F" w:rsidRPr="00974485">
        <w:rPr>
          <w:rFonts w:ascii="Palatino Linotype" w:hAnsi="Palatino Linotype" w:cs="Arial"/>
          <w:sz w:val="24"/>
          <w:szCs w:val="24"/>
        </w:rPr>
        <w:t xml:space="preserve"> </w:t>
      </w:r>
      <w:r w:rsidR="003708E1" w:rsidRPr="00974485">
        <w:rPr>
          <w:rFonts w:ascii="Palatino Linotype" w:hAnsi="Palatino Linotype" w:cs="Arial"/>
          <w:sz w:val="24"/>
          <w:szCs w:val="24"/>
        </w:rPr>
        <w:t xml:space="preserve">solicitante </w:t>
      </w:r>
      <w:r w:rsidR="00B879F8" w:rsidRPr="00974485">
        <w:rPr>
          <w:rFonts w:ascii="Palatino Linotype" w:hAnsi="Palatino Linotype" w:cs="Arial"/>
          <w:sz w:val="24"/>
          <w:szCs w:val="24"/>
        </w:rPr>
        <w:t xml:space="preserve">el día </w:t>
      </w:r>
      <w:r w:rsidRPr="00974485">
        <w:rPr>
          <w:rFonts w:ascii="Palatino Linotype" w:hAnsi="Palatino Linotype" w:cs="Arial"/>
          <w:sz w:val="24"/>
          <w:szCs w:val="24"/>
        </w:rPr>
        <w:t>catorce</w:t>
      </w:r>
      <w:r w:rsidR="004E2E4F" w:rsidRPr="00974485">
        <w:rPr>
          <w:rFonts w:ascii="Palatino Linotype" w:hAnsi="Palatino Linotype" w:cs="Arial"/>
          <w:sz w:val="24"/>
          <w:szCs w:val="24"/>
        </w:rPr>
        <w:t xml:space="preserve"> del mismo mes y año</w:t>
      </w:r>
      <w:r w:rsidR="003708E1" w:rsidRPr="00974485">
        <w:rPr>
          <w:rFonts w:ascii="Palatino Linotype" w:hAnsi="Palatino Linotype" w:cs="Arial"/>
          <w:sz w:val="24"/>
          <w:szCs w:val="24"/>
        </w:rPr>
        <w:t xml:space="preserve">, para que en un término de tres días </w:t>
      </w:r>
      <w:r w:rsidRPr="00974485">
        <w:rPr>
          <w:rFonts w:ascii="Palatino Linotype" w:hAnsi="Palatino Linotype" w:cs="Arial"/>
          <w:b/>
          <w:sz w:val="24"/>
          <w:szCs w:val="24"/>
        </w:rPr>
        <w:t>El</w:t>
      </w:r>
      <w:r w:rsidR="003708E1" w:rsidRPr="00974485">
        <w:rPr>
          <w:rFonts w:ascii="Palatino Linotype" w:hAnsi="Palatino Linotype" w:cs="Arial"/>
          <w:b/>
          <w:sz w:val="24"/>
          <w:szCs w:val="24"/>
        </w:rPr>
        <w:t xml:space="preserve"> Recurrente</w:t>
      </w:r>
      <w:r w:rsidR="003708E1" w:rsidRPr="00974485">
        <w:rPr>
          <w:rFonts w:ascii="Palatino Linotype" w:hAnsi="Palatino Linotype" w:cs="Arial"/>
          <w:sz w:val="24"/>
          <w:szCs w:val="24"/>
        </w:rPr>
        <w:t xml:space="preserve"> manifestara</w:t>
      </w:r>
      <w:r w:rsidR="00ED7F4C" w:rsidRPr="00974485">
        <w:rPr>
          <w:rFonts w:ascii="Palatino Linotype" w:hAnsi="Palatino Linotype" w:cs="Arial"/>
          <w:sz w:val="24"/>
          <w:szCs w:val="24"/>
        </w:rPr>
        <w:t xml:space="preserve"> lo que a su derecho conviniera</w:t>
      </w:r>
      <w:r w:rsidR="00EA53C7" w:rsidRPr="00974485">
        <w:rPr>
          <w:rFonts w:ascii="Palatino Linotype" w:hAnsi="Palatino Linotype" w:cs="Arial"/>
          <w:sz w:val="24"/>
          <w:szCs w:val="24"/>
        </w:rPr>
        <w:t>,</w:t>
      </w:r>
      <w:r w:rsidR="00BD28E3" w:rsidRPr="00974485">
        <w:rPr>
          <w:rFonts w:ascii="Palatino Linotype" w:hAnsi="Palatino Linotype" w:cs="Arial"/>
          <w:sz w:val="24"/>
          <w:szCs w:val="24"/>
        </w:rPr>
        <w:t xml:space="preserve"> sin que éste adujera manifestación alguna</w:t>
      </w:r>
      <w:r w:rsidR="00ED7F4C" w:rsidRPr="00974485">
        <w:rPr>
          <w:rFonts w:ascii="Palatino Linotype" w:hAnsi="Palatino Linotype" w:cs="Arial"/>
          <w:sz w:val="24"/>
          <w:szCs w:val="24"/>
        </w:rPr>
        <w:t>, de conformidad con la siguiente imagen:</w:t>
      </w:r>
    </w:p>
    <w:p w:rsidR="004E2E4F" w:rsidRPr="00974485" w:rsidRDefault="00826D3A" w:rsidP="004E2E4F">
      <w:pPr>
        <w:pStyle w:val="Sinespaciado"/>
        <w:rPr>
          <w:noProof/>
          <w:lang w:eastAsia="es-MX"/>
        </w:rPr>
      </w:pPr>
      <w:r w:rsidRPr="00974485">
        <w:rPr>
          <w:noProof/>
          <w:lang w:eastAsia="es-MX"/>
        </w:rPr>
        <w:lastRenderedPageBreak/>
        <w:drawing>
          <wp:inline distT="0" distB="0" distL="0" distR="0">
            <wp:extent cx="5756910" cy="3657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657600"/>
                    </a:xfrm>
                    <a:prstGeom prst="rect">
                      <a:avLst/>
                    </a:prstGeom>
                    <a:noFill/>
                    <a:ln>
                      <a:noFill/>
                    </a:ln>
                  </pic:spPr>
                </pic:pic>
              </a:graphicData>
            </a:graphic>
          </wp:inline>
        </w:drawing>
      </w:r>
    </w:p>
    <w:p w:rsidR="00826D3A" w:rsidRPr="00974485" w:rsidRDefault="00826D3A" w:rsidP="004E2E4F">
      <w:pPr>
        <w:pStyle w:val="Sinespaciado"/>
        <w:rPr>
          <w:noProof/>
          <w:lang w:eastAsia="es-MX"/>
        </w:rPr>
      </w:pPr>
    </w:p>
    <w:p w:rsidR="00EA53C7" w:rsidRPr="00974485" w:rsidRDefault="00EA53C7" w:rsidP="00B879F8">
      <w:pPr>
        <w:pStyle w:val="Sinespaciado"/>
        <w:rPr>
          <w:noProof/>
        </w:rPr>
      </w:pPr>
    </w:p>
    <w:p w:rsidR="00ED7F4C" w:rsidRPr="00974485" w:rsidRDefault="004E2E4F" w:rsidP="004409B9">
      <w:pPr>
        <w:spacing w:after="0" w:line="360" w:lineRule="auto"/>
        <w:jc w:val="both"/>
        <w:rPr>
          <w:rFonts w:ascii="Palatino Linotype" w:hAnsi="Palatino Linotype" w:cs="Arial"/>
          <w:b/>
          <w:sz w:val="24"/>
          <w:szCs w:val="24"/>
        </w:rPr>
      </w:pPr>
      <w:r w:rsidRPr="00974485">
        <w:rPr>
          <w:rFonts w:ascii="Palatino Linotype" w:hAnsi="Palatino Linotype" w:cs="Arial"/>
          <w:b/>
          <w:sz w:val="28"/>
        </w:rPr>
        <w:t>SEXTO</w:t>
      </w:r>
      <w:r w:rsidRPr="00974485">
        <w:rPr>
          <w:rFonts w:ascii="Palatino Linotype" w:hAnsi="Palatino Linotype" w:cs="Arial"/>
          <w:b/>
          <w:sz w:val="24"/>
          <w:szCs w:val="24"/>
        </w:rPr>
        <w:t xml:space="preserve">. </w:t>
      </w:r>
      <w:r w:rsidRPr="00974485">
        <w:rPr>
          <w:rFonts w:ascii="Palatino Linotype" w:hAnsi="Palatino Linotype" w:cs="Arial"/>
          <w:b/>
          <w:sz w:val="28"/>
          <w:szCs w:val="28"/>
        </w:rPr>
        <w:t>Del cierre de la etapa de instrucción.</w:t>
      </w:r>
    </w:p>
    <w:p w:rsidR="003708E1" w:rsidRPr="00974485" w:rsidRDefault="009E6C93" w:rsidP="004409B9">
      <w:pPr>
        <w:spacing w:after="0" w:line="360" w:lineRule="auto"/>
        <w:jc w:val="both"/>
        <w:rPr>
          <w:rFonts w:ascii="Palatino Linotype" w:hAnsi="Palatino Linotype" w:cs="Arial"/>
          <w:sz w:val="24"/>
          <w:szCs w:val="24"/>
        </w:rPr>
      </w:pPr>
      <w:r w:rsidRPr="00974485">
        <w:rPr>
          <w:rFonts w:ascii="Palatino Linotype" w:hAnsi="Palatino Linotype" w:cs="Arial"/>
          <w:sz w:val="24"/>
          <w:szCs w:val="24"/>
        </w:rPr>
        <w:t>L</w:t>
      </w:r>
      <w:r w:rsidR="00BD28E3" w:rsidRPr="00974485">
        <w:rPr>
          <w:rFonts w:ascii="Palatino Linotype" w:hAnsi="Palatino Linotype" w:cs="Arial"/>
          <w:sz w:val="24"/>
          <w:szCs w:val="24"/>
        </w:rPr>
        <w:t xml:space="preserve">o que permitió decretar el cierre de la misma en fecha </w:t>
      </w:r>
      <w:r w:rsidR="00826D3A" w:rsidRPr="00974485">
        <w:rPr>
          <w:rFonts w:ascii="Palatino Linotype" w:hAnsi="Palatino Linotype" w:cs="Arial"/>
          <w:sz w:val="24"/>
          <w:szCs w:val="24"/>
        </w:rPr>
        <w:t>dieciocho de junio</w:t>
      </w:r>
      <w:r w:rsidR="00BD28E3" w:rsidRPr="00974485">
        <w:rPr>
          <w:rFonts w:ascii="Palatino Linotype" w:hAnsi="Palatino Linotype" w:cs="Arial"/>
          <w:sz w:val="24"/>
          <w:szCs w:val="24"/>
        </w:rPr>
        <w:t xml:space="preserve"> de</w:t>
      </w:r>
      <w:r w:rsidR="00EA53C7" w:rsidRPr="00974485">
        <w:rPr>
          <w:rFonts w:ascii="Palatino Linotype" w:hAnsi="Palatino Linotype" w:cs="Arial"/>
          <w:sz w:val="24"/>
          <w:szCs w:val="24"/>
        </w:rPr>
        <w:t>l año en curso</w:t>
      </w:r>
      <w:r w:rsidR="00BD28E3" w:rsidRPr="00974485">
        <w:rPr>
          <w:rFonts w:ascii="Palatino Linotype" w:hAnsi="Palatino Linotype" w:cs="Arial"/>
          <w:sz w:val="24"/>
          <w:szCs w:val="24"/>
        </w:rPr>
        <w:t>, en términos del artículo 185</w:t>
      </w:r>
      <w:r w:rsidR="004E2E4F" w:rsidRPr="00974485">
        <w:rPr>
          <w:rFonts w:ascii="Palatino Linotype" w:hAnsi="Palatino Linotype" w:cs="Arial"/>
          <w:sz w:val="24"/>
          <w:szCs w:val="24"/>
        </w:rPr>
        <w:t>,</w:t>
      </w:r>
      <w:r w:rsidR="00BD28E3" w:rsidRPr="00974485">
        <w:rPr>
          <w:rFonts w:ascii="Palatino Linotype" w:hAnsi="Palatino Linotype" w:cs="Arial"/>
          <w:sz w:val="24"/>
          <w:szCs w:val="24"/>
        </w:rPr>
        <w:t xml:space="preserve"> fracción VI</w:t>
      </w:r>
      <w:r w:rsidR="004E2E4F" w:rsidRPr="00974485">
        <w:rPr>
          <w:rFonts w:ascii="Palatino Linotype" w:hAnsi="Palatino Linotype" w:cs="Arial"/>
          <w:sz w:val="24"/>
          <w:szCs w:val="24"/>
        </w:rPr>
        <w:t>,</w:t>
      </w:r>
      <w:r w:rsidR="00BD28E3" w:rsidRPr="00974485">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826D3A" w:rsidRPr="00974485" w:rsidRDefault="00826D3A" w:rsidP="004409B9">
      <w:pPr>
        <w:spacing w:after="0" w:line="360" w:lineRule="auto"/>
        <w:jc w:val="both"/>
        <w:rPr>
          <w:rFonts w:ascii="Palatino Linotype" w:hAnsi="Palatino Linotype" w:cs="Arial"/>
          <w:sz w:val="24"/>
          <w:szCs w:val="24"/>
        </w:rPr>
      </w:pPr>
    </w:p>
    <w:p w:rsidR="00826D3A" w:rsidRPr="00974485" w:rsidRDefault="00826D3A" w:rsidP="004409B9">
      <w:pPr>
        <w:spacing w:after="0" w:line="360" w:lineRule="auto"/>
        <w:jc w:val="both"/>
        <w:rPr>
          <w:rFonts w:ascii="Palatino Linotype" w:hAnsi="Palatino Linotype" w:cs="Arial"/>
          <w:sz w:val="24"/>
          <w:szCs w:val="24"/>
        </w:rPr>
      </w:pPr>
    </w:p>
    <w:p w:rsidR="00826D3A" w:rsidRPr="00974485" w:rsidRDefault="00826D3A" w:rsidP="004409B9">
      <w:pPr>
        <w:spacing w:after="0" w:line="360" w:lineRule="auto"/>
        <w:jc w:val="both"/>
        <w:rPr>
          <w:rFonts w:ascii="Palatino Linotype" w:hAnsi="Palatino Linotype" w:cs="Arial"/>
          <w:sz w:val="24"/>
          <w:szCs w:val="24"/>
        </w:rPr>
      </w:pPr>
    </w:p>
    <w:p w:rsidR="00D34057" w:rsidRPr="00974485" w:rsidRDefault="00826D3A" w:rsidP="00826D3A">
      <w:pPr>
        <w:spacing w:after="0" w:line="360" w:lineRule="auto"/>
        <w:jc w:val="center"/>
        <w:rPr>
          <w:rFonts w:ascii="Palatino Linotype" w:hAnsi="Palatino Linotype" w:cs="Arial"/>
          <w:b/>
          <w:sz w:val="28"/>
        </w:rPr>
      </w:pPr>
      <w:r w:rsidRPr="00974485">
        <w:rPr>
          <w:rFonts w:ascii="Palatino Linotype" w:hAnsi="Palatino Linotype" w:cs="Arial"/>
          <w:b/>
          <w:sz w:val="28"/>
        </w:rPr>
        <w:lastRenderedPageBreak/>
        <w:t xml:space="preserve">C O N S I D E R A N D O </w:t>
      </w:r>
    </w:p>
    <w:p w:rsidR="00826D3A" w:rsidRPr="00974485" w:rsidRDefault="00826D3A" w:rsidP="004409B9">
      <w:pPr>
        <w:spacing w:after="0" w:line="360" w:lineRule="auto"/>
        <w:jc w:val="both"/>
        <w:rPr>
          <w:rFonts w:ascii="Palatino Linotype" w:hAnsi="Palatino Linotype" w:cs="Arial"/>
          <w:sz w:val="2"/>
          <w:szCs w:val="24"/>
        </w:rPr>
      </w:pPr>
    </w:p>
    <w:p w:rsidR="00826D3A" w:rsidRPr="00974485" w:rsidRDefault="00826D3A" w:rsidP="00826D3A">
      <w:pPr>
        <w:spacing w:after="0" w:line="360" w:lineRule="auto"/>
        <w:jc w:val="both"/>
        <w:rPr>
          <w:rFonts w:ascii="Palatino Linotype" w:hAnsi="Palatino Linotype" w:cs="Arial"/>
          <w:sz w:val="24"/>
        </w:rPr>
      </w:pPr>
      <w:r w:rsidRPr="00974485">
        <w:rPr>
          <w:rFonts w:ascii="Palatino Linotype" w:hAnsi="Palatino Linotype" w:cs="Arial"/>
          <w:b/>
          <w:sz w:val="28"/>
        </w:rPr>
        <w:t>PRIMERO.</w:t>
      </w:r>
      <w:r w:rsidRPr="00974485">
        <w:rPr>
          <w:rFonts w:ascii="Palatino Linotype" w:hAnsi="Palatino Linotype" w:cs="Arial"/>
          <w:b/>
        </w:rPr>
        <w:t xml:space="preserve"> </w:t>
      </w:r>
      <w:r w:rsidRPr="00974485">
        <w:rPr>
          <w:rFonts w:ascii="Palatino Linotype" w:hAnsi="Palatino Linotype" w:cs="Arial"/>
          <w:b/>
          <w:sz w:val="28"/>
          <w:szCs w:val="28"/>
        </w:rPr>
        <w:t>De la competencia</w:t>
      </w:r>
      <w:r w:rsidRPr="00974485">
        <w:rPr>
          <w:rFonts w:ascii="Palatino Linotype" w:hAnsi="Palatino Linotype" w:cs="Arial"/>
          <w:sz w:val="28"/>
          <w:szCs w:val="28"/>
        </w:rPr>
        <w:t>.</w:t>
      </w:r>
    </w:p>
    <w:p w:rsidR="00826D3A" w:rsidRPr="00974485" w:rsidRDefault="00826D3A" w:rsidP="00826D3A">
      <w:pPr>
        <w:autoSpaceDE w:val="0"/>
        <w:autoSpaceDN w:val="0"/>
        <w:adjustRightInd w:val="0"/>
        <w:spacing w:after="0" w:line="360" w:lineRule="auto"/>
        <w:jc w:val="both"/>
        <w:rPr>
          <w:rFonts w:ascii="Palatino Linotype" w:hAnsi="Palatino Linotype" w:cs="Arial"/>
          <w:sz w:val="24"/>
        </w:rPr>
      </w:pPr>
      <w:r w:rsidRPr="00974485">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826D3A" w:rsidRPr="00974485" w:rsidRDefault="00826D3A" w:rsidP="00826D3A">
      <w:pPr>
        <w:autoSpaceDE w:val="0"/>
        <w:autoSpaceDN w:val="0"/>
        <w:adjustRightInd w:val="0"/>
        <w:spacing w:after="0" w:line="360" w:lineRule="auto"/>
        <w:jc w:val="both"/>
        <w:rPr>
          <w:rFonts w:ascii="Palatino Linotype" w:hAnsi="Palatino Linotype" w:cs="Arial"/>
          <w:sz w:val="24"/>
        </w:rPr>
      </w:pPr>
    </w:p>
    <w:p w:rsidR="00826D3A" w:rsidRPr="00974485" w:rsidRDefault="00826D3A" w:rsidP="00826D3A">
      <w:pPr>
        <w:autoSpaceDE w:val="0"/>
        <w:autoSpaceDN w:val="0"/>
        <w:adjustRightInd w:val="0"/>
        <w:spacing w:after="0" w:line="360" w:lineRule="auto"/>
        <w:jc w:val="both"/>
        <w:rPr>
          <w:rFonts w:ascii="Palatino Linotype" w:hAnsi="Palatino Linotype" w:cs="Arial"/>
          <w:b/>
          <w:sz w:val="24"/>
          <w:szCs w:val="28"/>
        </w:rPr>
      </w:pPr>
      <w:r w:rsidRPr="00974485">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826D3A" w:rsidRPr="00974485" w:rsidRDefault="00826D3A" w:rsidP="00826D3A">
      <w:pPr>
        <w:pStyle w:val="Prrafodelista"/>
        <w:autoSpaceDE w:val="0"/>
        <w:autoSpaceDN w:val="0"/>
        <w:adjustRightInd w:val="0"/>
        <w:spacing w:line="360" w:lineRule="auto"/>
        <w:ind w:left="0"/>
        <w:jc w:val="both"/>
        <w:rPr>
          <w:rFonts w:ascii="Palatino Linotype" w:hAnsi="Palatino Linotype" w:cs="Arial"/>
          <w:b/>
          <w:sz w:val="28"/>
          <w:szCs w:val="28"/>
        </w:rPr>
      </w:pPr>
      <w:r w:rsidRPr="00974485">
        <w:rPr>
          <w:rFonts w:ascii="Palatino Linotype" w:hAnsi="Palatino Linotype" w:cs="Arial"/>
          <w:b/>
          <w:sz w:val="28"/>
          <w:szCs w:val="28"/>
        </w:rPr>
        <w:lastRenderedPageBreak/>
        <w:t xml:space="preserve">SEGUNDO. Sobre los alcances del recurso de revisión. </w:t>
      </w:r>
    </w:p>
    <w:p w:rsidR="00826D3A" w:rsidRPr="00974485" w:rsidRDefault="00826D3A" w:rsidP="00826D3A">
      <w:pPr>
        <w:pStyle w:val="Prrafodelista"/>
        <w:autoSpaceDE w:val="0"/>
        <w:autoSpaceDN w:val="0"/>
        <w:adjustRightInd w:val="0"/>
        <w:spacing w:line="360" w:lineRule="auto"/>
        <w:ind w:left="0"/>
        <w:jc w:val="both"/>
        <w:rPr>
          <w:rFonts w:ascii="Palatino Linotype" w:hAnsi="Palatino Linotype" w:cs="Arial"/>
        </w:rPr>
      </w:pPr>
      <w:r w:rsidRPr="00974485">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826D3A" w:rsidRPr="00974485" w:rsidRDefault="00826D3A" w:rsidP="00826D3A">
      <w:pPr>
        <w:pStyle w:val="Prrafodelista"/>
        <w:autoSpaceDE w:val="0"/>
        <w:autoSpaceDN w:val="0"/>
        <w:adjustRightInd w:val="0"/>
        <w:spacing w:line="360" w:lineRule="auto"/>
        <w:ind w:left="0"/>
        <w:jc w:val="both"/>
        <w:rPr>
          <w:rFonts w:ascii="Palatino Linotype" w:hAnsi="Palatino Linotype" w:cs="Arial"/>
        </w:rPr>
      </w:pPr>
    </w:p>
    <w:p w:rsidR="00826D3A" w:rsidRPr="00974485" w:rsidRDefault="00826D3A" w:rsidP="00826D3A">
      <w:pPr>
        <w:pStyle w:val="Prrafodelista"/>
        <w:autoSpaceDE w:val="0"/>
        <w:autoSpaceDN w:val="0"/>
        <w:adjustRightInd w:val="0"/>
        <w:spacing w:line="360" w:lineRule="auto"/>
        <w:ind w:left="0"/>
        <w:jc w:val="both"/>
        <w:rPr>
          <w:rFonts w:ascii="Palatino Linotype" w:hAnsi="Palatino Linotype" w:cs="Arial"/>
          <w:b/>
          <w:sz w:val="28"/>
        </w:rPr>
      </w:pPr>
      <w:r w:rsidRPr="00974485">
        <w:rPr>
          <w:rFonts w:ascii="Palatino Linotype" w:hAnsi="Palatino Linotype" w:cs="Arial"/>
          <w:b/>
          <w:sz w:val="28"/>
        </w:rPr>
        <w:t>TERCERO. Del estudio de las causas de improcedencia y sobreseimiento.</w:t>
      </w:r>
    </w:p>
    <w:p w:rsidR="00826D3A" w:rsidRPr="00974485" w:rsidRDefault="00826D3A" w:rsidP="00826D3A">
      <w:pPr>
        <w:pStyle w:val="Prrafodelista"/>
        <w:autoSpaceDE w:val="0"/>
        <w:autoSpaceDN w:val="0"/>
        <w:adjustRightInd w:val="0"/>
        <w:spacing w:line="360" w:lineRule="auto"/>
        <w:ind w:left="0"/>
        <w:jc w:val="both"/>
        <w:rPr>
          <w:rFonts w:ascii="Palatino Linotype" w:hAnsi="Palatino Linotype" w:cs="Arial"/>
        </w:rPr>
      </w:pPr>
      <w:r w:rsidRPr="00974485">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826D3A" w:rsidRPr="00974485" w:rsidRDefault="00826D3A" w:rsidP="00826D3A">
      <w:pPr>
        <w:pStyle w:val="Prrafodelista"/>
        <w:autoSpaceDE w:val="0"/>
        <w:autoSpaceDN w:val="0"/>
        <w:adjustRightInd w:val="0"/>
        <w:spacing w:line="360" w:lineRule="auto"/>
        <w:ind w:left="0"/>
        <w:jc w:val="both"/>
        <w:rPr>
          <w:rFonts w:ascii="Palatino Linotype" w:hAnsi="Palatino Linotype" w:cs="Arial"/>
        </w:rPr>
      </w:pPr>
    </w:p>
    <w:p w:rsidR="00826D3A" w:rsidRPr="00974485" w:rsidRDefault="00826D3A" w:rsidP="00826D3A">
      <w:pPr>
        <w:pStyle w:val="Prrafodelista"/>
        <w:autoSpaceDE w:val="0"/>
        <w:autoSpaceDN w:val="0"/>
        <w:adjustRightInd w:val="0"/>
        <w:spacing w:line="360" w:lineRule="auto"/>
        <w:ind w:left="0"/>
        <w:jc w:val="both"/>
        <w:rPr>
          <w:rFonts w:ascii="Palatino Linotype" w:hAnsi="Palatino Linotype" w:cs="Arial"/>
        </w:rPr>
      </w:pPr>
      <w:r w:rsidRPr="00974485">
        <w:rPr>
          <w:rFonts w:ascii="Palatino Linotype" w:hAnsi="Palatino Linotype" w:cs="Arial"/>
        </w:rPr>
        <w:t xml:space="preserve">Siendo una facultad legal entrar al estudio de las causas de improcedencia que hagan valer las partes o que se adviertan de oficio por este Resolutor; presupuestos procesales </w:t>
      </w:r>
      <w:r w:rsidRPr="00974485">
        <w:rPr>
          <w:rFonts w:ascii="Palatino Linotype" w:hAnsi="Palatino Linotype" w:cs="Arial"/>
        </w:rPr>
        <w:lastRenderedPageBreak/>
        <w:t>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826D3A" w:rsidRPr="00974485" w:rsidRDefault="00826D3A" w:rsidP="00826D3A">
      <w:pPr>
        <w:pStyle w:val="Prrafodelista"/>
        <w:autoSpaceDE w:val="0"/>
        <w:autoSpaceDN w:val="0"/>
        <w:adjustRightInd w:val="0"/>
        <w:spacing w:line="360" w:lineRule="auto"/>
        <w:ind w:left="0"/>
        <w:jc w:val="both"/>
        <w:rPr>
          <w:rFonts w:ascii="Palatino Linotype" w:hAnsi="Palatino Linotype" w:cs="Arial"/>
        </w:rPr>
      </w:pPr>
    </w:p>
    <w:p w:rsidR="00826D3A" w:rsidRPr="00974485" w:rsidRDefault="00826D3A" w:rsidP="00826D3A">
      <w:pPr>
        <w:pStyle w:val="Prrafodelista"/>
        <w:autoSpaceDE w:val="0"/>
        <w:autoSpaceDN w:val="0"/>
        <w:adjustRightInd w:val="0"/>
        <w:spacing w:line="360" w:lineRule="auto"/>
        <w:ind w:left="0"/>
        <w:jc w:val="both"/>
        <w:rPr>
          <w:rFonts w:ascii="Palatino Linotype" w:hAnsi="Palatino Linotype" w:cs="Arial"/>
        </w:rPr>
      </w:pPr>
      <w:r w:rsidRPr="00974485">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974485">
        <w:rPr>
          <w:rStyle w:val="Refdenotaalpie"/>
          <w:rFonts w:ascii="Palatino Linotype" w:hAnsi="Palatino Linotype" w:cs="Arial"/>
        </w:rPr>
        <w:footnoteReference w:id="1"/>
      </w:r>
      <w:r w:rsidRPr="00974485">
        <w:rPr>
          <w:rFonts w:ascii="Palatino Linotype" w:hAnsi="Palatino Linotype" w:cs="Arial"/>
        </w:rPr>
        <w:t>.</w:t>
      </w:r>
    </w:p>
    <w:p w:rsidR="00826D3A" w:rsidRPr="00974485" w:rsidRDefault="00826D3A" w:rsidP="00826D3A">
      <w:pPr>
        <w:pStyle w:val="Prrafodelista"/>
        <w:autoSpaceDE w:val="0"/>
        <w:autoSpaceDN w:val="0"/>
        <w:adjustRightInd w:val="0"/>
        <w:spacing w:line="360" w:lineRule="auto"/>
        <w:ind w:left="0"/>
        <w:jc w:val="both"/>
        <w:rPr>
          <w:rFonts w:ascii="Palatino Linotype" w:hAnsi="Palatino Linotype" w:cs="Arial"/>
        </w:rPr>
      </w:pPr>
    </w:p>
    <w:p w:rsidR="00826D3A" w:rsidRPr="00974485" w:rsidRDefault="00826D3A" w:rsidP="00826D3A">
      <w:pPr>
        <w:autoSpaceDE w:val="0"/>
        <w:autoSpaceDN w:val="0"/>
        <w:adjustRightInd w:val="0"/>
        <w:spacing w:after="0" w:line="360" w:lineRule="auto"/>
        <w:jc w:val="both"/>
        <w:rPr>
          <w:rFonts w:ascii="Palatino Linotype" w:hAnsi="Palatino Linotype" w:cs="Arial"/>
          <w:sz w:val="24"/>
          <w:szCs w:val="24"/>
        </w:rPr>
      </w:pPr>
      <w:r w:rsidRPr="00974485">
        <w:rPr>
          <w:rFonts w:ascii="Palatino Linotype" w:hAnsi="Palatino Linotype" w:cs="Arial"/>
          <w:sz w:val="24"/>
          <w:szCs w:val="24"/>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w:t>
      </w:r>
      <w:r w:rsidRPr="00974485">
        <w:rPr>
          <w:rFonts w:ascii="Palatino Linotype" w:hAnsi="Palatino Linotype" w:cs="Arial"/>
          <w:sz w:val="24"/>
          <w:szCs w:val="24"/>
        </w:rPr>
        <w:lastRenderedPageBreak/>
        <w:t>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rsidR="00826D3A" w:rsidRPr="00974485" w:rsidRDefault="00826D3A" w:rsidP="00826D3A">
      <w:pPr>
        <w:pStyle w:val="Prrafodelista"/>
        <w:autoSpaceDE w:val="0"/>
        <w:autoSpaceDN w:val="0"/>
        <w:adjustRightInd w:val="0"/>
        <w:spacing w:line="360" w:lineRule="auto"/>
        <w:ind w:left="0"/>
        <w:jc w:val="both"/>
        <w:rPr>
          <w:rFonts w:ascii="Palatino Linotype" w:hAnsi="Palatino Linotype" w:cs="Arial"/>
        </w:rPr>
      </w:pPr>
    </w:p>
    <w:p w:rsidR="00826D3A" w:rsidRPr="00974485" w:rsidRDefault="00826D3A" w:rsidP="00826D3A">
      <w:pPr>
        <w:pStyle w:val="Prrafodelista"/>
        <w:autoSpaceDE w:val="0"/>
        <w:autoSpaceDN w:val="0"/>
        <w:adjustRightInd w:val="0"/>
        <w:spacing w:line="360" w:lineRule="auto"/>
        <w:ind w:left="0"/>
        <w:jc w:val="both"/>
        <w:rPr>
          <w:rFonts w:ascii="Palatino Linotype" w:hAnsi="Palatino Linotype" w:cs="Arial"/>
        </w:rPr>
      </w:pPr>
      <w:r w:rsidRPr="00974485">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826D3A" w:rsidRPr="00974485" w:rsidRDefault="00826D3A" w:rsidP="00826D3A">
      <w:pPr>
        <w:pStyle w:val="Prrafodelista"/>
        <w:autoSpaceDE w:val="0"/>
        <w:autoSpaceDN w:val="0"/>
        <w:adjustRightInd w:val="0"/>
        <w:spacing w:line="360" w:lineRule="auto"/>
        <w:ind w:left="0"/>
        <w:jc w:val="both"/>
        <w:rPr>
          <w:rFonts w:ascii="Palatino Linotype" w:hAnsi="Palatino Linotype" w:cs="Arial"/>
        </w:rPr>
      </w:pPr>
    </w:p>
    <w:p w:rsidR="00826D3A" w:rsidRPr="00974485" w:rsidRDefault="00826D3A" w:rsidP="00826D3A">
      <w:pPr>
        <w:tabs>
          <w:tab w:val="left" w:pos="709"/>
        </w:tabs>
        <w:spacing w:after="0" w:line="360" w:lineRule="auto"/>
        <w:jc w:val="both"/>
        <w:rPr>
          <w:rFonts w:ascii="Palatino Linotype" w:hAnsi="Palatino Linotype" w:cs="Arial"/>
          <w:sz w:val="24"/>
          <w:szCs w:val="24"/>
        </w:rPr>
      </w:pPr>
      <w:r w:rsidRPr="00974485">
        <w:rPr>
          <w:rFonts w:ascii="Palatino Linotype" w:hAnsi="Palatino Linotype" w:cs="Arial"/>
          <w:sz w:val="24"/>
          <w:szCs w:val="24"/>
        </w:rPr>
        <w:t>La Ley de Transparencia de la entidad, en su artículo 192, contempla la figura jurídica del sobreseimiento, y específicamente en sus hipótesis inmersas en la fracción V, refieren que se sobreseerá el asunto cuando por cualquier motivo quede sin materia el recurso.</w:t>
      </w:r>
    </w:p>
    <w:p w:rsidR="00826D3A" w:rsidRPr="00974485" w:rsidRDefault="00826D3A" w:rsidP="00826D3A">
      <w:pPr>
        <w:tabs>
          <w:tab w:val="left" w:pos="709"/>
        </w:tabs>
        <w:spacing w:after="0" w:line="360" w:lineRule="auto"/>
        <w:jc w:val="both"/>
        <w:rPr>
          <w:rFonts w:ascii="Palatino Linotype" w:hAnsi="Palatino Linotype" w:cs="Arial"/>
          <w:sz w:val="24"/>
          <w:szCs w:val="24"/>
        </w:rPr>
      </w:pPr>
    </w:p>
    <w:p w:rsidR="00826D3A" w:rsidRPr="00974485" w:rsidRDefault="00826D3A" w:rsidP="00826D3A">
      <w:pPr>
        <w:tabs>
          <w:tab w:val="left" w:pos="709"/>
        </w:tabs>
        <w:spacing w:after="0" w:line="360" w:lineRule="auto"/>
        <w:jc w:val="both"/>
        <w:rPr>
          <w:rFonts w:ascii="Palatino Linotype" w:hAnsi="Palatino Linotype" w:cs="Arial"/>
          <w:sz w:val="24"/>
          <w:szCs w:val="24"/>
        </w:rPr>
      </w:pPr>
      <w:r w:rsidRPr="00974485">
        <w:rPr>
          <w:rFonts w:ascii="Palatino Linotype" w:hAnsi="Palatino Linotype" w:cs="Arial"/>
          <w:sz w:val="24"/>
          <w:szCs w:val="24"/>
        </w:rPr>
        <w:t xml:space="preserve">Bajo esa línea, con la finalidad de determinar si se modificó o revocó el acto u omisión del </w:t>
      </w:r>
      <w:r w:rsidRPr="00974485">
        <w:rPr>
          <w:rFonts w:ascii="Palatino Linotype" w:hAnsi="Palatino Linotype" w:cs="Arial"/>
          <w:b/>
          <w:sz w:val="24"/>
          <w:szCs w:val="24"/>
        </w:rPr>
        <w:t>Sujeto Obligado</w:t>
      </w:r>
      <w:r w:rsidRPr="00974485">
        <w:rPr>
          <w:rFonts w:ascii="Palatino Linotype" w:hAnsi="Palatino Linotype" w:cs="Arial"/>
          <w:sz w:val="24"/>
          <w:szCs w:val="24"/>
        </w:rPr>
        <w:t xml:space="preserve">, para el efecto de que quede sin materia el recurso de revisión, es </w:t>
      </w:r>
      <w:r w:rsidRPr="00974485">
        <w:rPr>
          <w:rFonts w:ascii="Palatino Linotype" w:hAnsi="Palatino Linotype" w:cs="Arial"/>
          <w:sz w:val="24"/>
          <w:szCs w:val="24"/>
        </w:rPr>
        <w:lastRenderedPageBreak/>
        <w:t>necesario realizar una valoración de la información remitida en informe justificado y determinar si dicha consecuencia se subsume en el presupuesto procesal que establece la fracción V,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826D3A" w:rsidRPr="00974485" w:rsidRDefault="00826D3A" w:rsidP="00826D3A">
      <w:pPr>
        <w:tabs>
          <w:tab w:val="left" w:pos="709"/>
        </w:tabs>
        <w:spacing w:after="0" w:line="360" w:lineRule="auto"/>
        <w:jc w:val="both"/>
        <w:rPr>
          <w:rFonts w:ascii="Palatino Linotype" w:hAnsi="Palatino Linotype" w:cs="Arial"/>
          <w:sz w:val="24"/>
          <w:szCs w:val="24"/>
        </w:rPr>
      </w:pPr>
    </w:p>
    <w:p w:rsidR="00826D3A" w:rsidRPr="00974485" w:rsidRDefault="00826D3A" w:rsidP="00826D3A">
      <w:pPr>
        <w:pStyle w:val="Prrafodelista"/>
        <w:autoSpaceDE w:val="0"/>
        <w:autoSpaceDN w:val="0"/>
        <w:adjustRightInd w:val="0"/>
        <w:spacing w:line="360" w:lineRule="auto"/>
        <w:ind w:left="0"/>
        <w:jc w:val="both"/>
        <w:rPr>
          <w:rFonts w:ascii="Palatino Linotype" w:hAnsi="Palatino Linotype" w:cs="Arial"/>
        </w:rPr>
      </w:pPr>
      <w:r w:rsidRPr="00974485">
        <w:rPr>
          <w:rFonts w:ascii="Palatino Linotype" w:hAnsi="Palatino Linotype" w:cs="Arial"/>
          <w:color w:val="000000" w:themeColor="text1"/>
        </w:rPr>
        <w:t xml:space="preserve">Como señalamos en el antecedente </w:t>
      </w:r>
      <w:r w:rsidRPr="00974485">
        <w:rPr>
          <w:rFonts w:ascii="Palatino Linotype" w:hAnsi="Palatino Linotype" w:cs="Arial"/>
          <w:b/>
        </w:rPr>
        <w:t>PRIMERO</w:t>
      </w:r>
      <w:r w:rsidRPr="00974485">
        <w:rPr>
          <w:rFonts w:ascii="Palatino Linotype" w:hAnsi="Palatino Linotype" w:cs="Arial"/>
        </w:rPr>
        <w:t xml:space="preserve">; en fecha </w:t>
      </w:r>
      <w:r w:rsidR="0083389E" w:rsidRPr="00974485">
        <w:rPr>
          <w:rFonts w:ascii="Palatino Linotype" w:hAnsi="Palatino Linotype" w:cs="Arial"/>
        </w:rPr>
        <w:t>veinticuatro de mayo</w:t>
      </w:r>
      <w:r w:rsidRPr="00974485">
        <w:rPr>
          <w:rFonts w:ascii="Palatino Linotype" w:hAnsi="Palatino Linotype" w:cs="Arial"/>
        </w:rPr>
        <w:t xml:space="preserve"> del año en curso, </w:t>
      </w:r>
      <w:r w:rsidRPr="00974485">
        <w:rPr>
          <w:rFonts w:ascii="Palatino Linotype" w:hAnsi="Palatino Linotype" w:cs="Arial"/>
          <w:b/>
        </w:rPr>
        <w:t>El</w:t>
      </w:r>
      <w:r w:rsidRPr="00974485">
        <w:rPr>
          <w:rFonts w:ascii="Palatino Linotype" w:hAnsi="Palatino Linotype" w:cs="Arial"/>
        </w:rPr>
        <w:t xml:space="preserve"> </w:t>
      </w:r>
      <w:r w:rsidRPr="00974485">
        <w:rPr>
          <w:rFonts w:ascii="Palatino Linotype" w:hAnsi="Palatino Linotype" w:cs="Arial"/>
          <w:b/>
        </w:rPr>
        <w:t>Recurrente</w:t>
      </w:r>
      <w:r w:rsidRPr="00974485">
        <w:rPr>
          <w:rFonts w:ascii="Palatino Linotype" w:hAnsi="Palatino Linotype" w:cs="Arial"/>
        </w:rPr>
        <w:t xml:space="preserve"> </w:t>
      </w:r>
      <w:r w:rsidRPr="00974485">
        <w:rPr>
          <w:rFonts w:ascii="Palatino Linotype" w:hAnsi="Palatino Linotype" w:cs="Arial"/>
          <w:color w:val="000000" w:themeColor="text1"/>
        </w:rPr>
        <w:t>realizó</w:t>
      </w:r>
      <w:r w:rsidRPr="00974485">
        <w:rPr>
          <w:rFonts w:ascii="Palatino Linotype" w:hAnsi="Palatino Linotype" w:cs="Arial"/>
          <w:b/>
          <w:color w:val="000000" w:themeColor="text1"/>
        </w:rPr>
        <w:t xml:space="preserve"> </w:t>
      </w:r>
      <w:r w:rsidRPr="00974485">
        <w:rPr>
          <w:rFonts w:ascii="Palatino Linotype" w:hAnsi="Palatino Linotype" w:cs="Arial"/>
          <w:color w:val="000000" w:themeColor="text1"/>
        </w:rPr>
        <w:t>la solicitud de acceso a la información con folio</w:t>
      </w:r>
      <w:r w:rsidRPr="00974485">
        <w:rPr>
          <w:rFonts w:ascii="Palatino Linotype" w:hAnsi="Palatino Linotype" w:cs="Arial"/>
          <w:b/>
        </w:rPr>
        <w:t xml:space="preserve"> </w:t>
      </w:r>
      <w:r w:rsidR="0083389E" w:rsidRPr="00974485">
        <w:rPr>
          <w:rFonts w:ascii="Palatino Linotype" w:hAnsi="Palatino Linotype" w:cs="Arial"/>
          <w:b/>
        </w:rPr>
        <w:t>00016/OASCUATIZC/IP/2021</w:t>
      </w:r>
      <w:r w:rsidRPr="00974485">
        <w:rPr>
          <w:rFonts w:ascii="Palatino Linotype" w:hAnsi="Palatino Linotype" w:cs="Arial"/>
          <w:lang w:eastAsia="es-MX"/>
        </w:rPr>
        <w:t>,</w:t>
      </w:r>
      <w:r w:rsidRPr="00974485">
        <w:rPr>
          <w:rFonts w:ascii="Palatino Linotype" w:hAnsi="Palatino Linotype" w:cs="Arial"/>
          <w:b/>
          <w:lang w:eastAsia="es-MX"/>
        </w:rPr>
        <w:t xml:space="preserve"> </w:t>
      </w:r>
      <w:r w:rsidRPr="00974485">
        <w:rPr>
          <w:rFonts w:ascii="Palatino Linotype" w:hAnsi="Palatino Linotype" w:cs="Arial"/>
        </w:rPr>
        <w:t>requiriendo lo siguiente:</w:t>
      </w:r>
    </w:p>
    <w:p w:rsidR="0083389E" w:rsidRPr="00974485" w:rsidRDefault="0083389E" w:rsidP="00826D3A">
      <w:pPr>
        <w:pStyle w:val="Prrafodelista"/>
        <w:autoSpaceDE w:val="0"/>
        <w:autoSpaceDN w:val="0"/>
        <w:adjustRightInd w:val="0"/>
        <w:spacing w:line="360" w:lineRule="auto"/>
        <w:ind w:left="0"/>
        <w:jc w:val="both"/>
        <w:rPr>
          <w:rFonts w:ascii="Palatino Linotype" w:hAnsi="Palatino Linotype" w:cs="Arial"/>
        </w:rPr>
      </w:pPr>
    </w:p>
    <w:p w:rsidR="006B03D0" w:rsidRPr="00974485" w:rsidRDefault="0083389E" w:rsidP="003B36E1">
      <w:pPr>
        <w:pStyle w:val="Prrafodelista"/>
        <w:numPr>
          <w:ilvl w:val="0"/>
          <w:numId w:val="13"/>
        </w:numPr>
        <w:autoSpaceDE w:val="0"/>
        <w:autoSpaceDN w:val="0"/>
        <w:adjustRightInd w:val="0"/>
        <w:spacing w:line="360" w:lineRule="auto"/>
        <w:jc w:val="both"/>
        <w:rPr>
          <w:rFonts w:ascii="Palatino Linotype" w:hAnsi="Palatino Linotype" w:cs="Arial"/>
        </w:rPr>
      </w:pPr>
      <w:r w:rsidRPr="00974485">
        <w:rPr>
          <w:rFonts w:ascii="Palatino Linotype" w:hAnsi="Palatino Linotype" w:cs="Arial"/>
        </w:rPr>
        <w:t xml:space="preserve">Los informes del Comité de Sanidad Acuícola del Estado de México (CSAEM) con los resultados de los análisis químicos y las biopsias de los peces realizadas en el Área Natural Protegida (ANP) </w:t>
      </w:r>
      <w:r w:rsidRPr="00974485">
        <w:rPr>
          <w:rFonts w:ascii="Palatino Linotype" w:hAnsi="Palatino Linotype" w:cs="Arial"/>
          <w:i/>
        </w:rPr>
        <w:t>"Espejo de los Lirios"</w:t>
      </w:r>
      <w:r w:rsidRPr="00974485">
        <w:rPr>
          <w:rFonts w:ascii="Palatino Linotype" w:hAnsi="Palatino Linotype" w:cs="Arial"/>
        </w:rPr>
        <w:t xml:space="preserve"> y en la "</w:t>
      </w:r>
      <w:r w:rsidRPr="00974485">
        <w:rPr>
          <w:rFonts w:ascii="Palatino Linotype" w:hAnsi="Palatino Linotype" w:cs="Arial"/>
          <w:i/>
        </w:rPr>
        <w:t xml:space="preserve">Presa de Guadalupe" </w:t>
      </w:r>
      <w:r w:rsidRPr="00974485">
        <w:rPr>
          <w:rFonts w:ascii="Palatino Linotype" w:hAnsi="Palatino Linotype" w:cs="Arial"/>
        </w:rPr>
        <w:t xml:space="preserve">durante los años 2019, 2020 y 2021. </w:t>
      </w:r>
    </w:p>
    <w:p w:rsidR="0083389E" w:rsidRPr="00974485" w:rsidRDefault="0083389E" w:rsidP="0083389E">
      <w:pPr>
        <w:pStyle w:val="Sinespaciado"/>
      </w:pPr>
    </w:p>
    <w:p w:rsidR="0083389E" w:rsidRPr="00974485" w:rsidRDefault="0083389E" w:rsidP="0083389E">
      <w:pPr>
        <w:spacing w:after="0" w:line="360" w:lineRule="auto"/>
        <w:jc w:val="both"/>
        <w:rPr>
          <w:rFonts w:ascii="Palatino Linotype" w:hAnsi="Palatino Linotype" w:cs="TimesNewRomanPS-ItalicMT"/>
          <w:iCs/>
          <w:sz w:val="24"/>
          <w:szCs w:val="24"/>
        </w:rPr>
      </w:pPr>
      <w:r w:rsidRPr="00974485">
        <w:rPr>
          <w:rFonts w:ascii="Palatino Linotype" w:hAnsi="Palatino Linotype" w:cs="TimesNewRomanPS-ItalicMT"/>
          <w:iCs/>
          <w:sz w:val="24"/>
          <w:szCs w:val="24"/>
        </w:rPr>
        <w:t xml:space="preserve">En vista de lo anterior, el </w:t>
      </w:r>
      <w:r w:rsidRPr="00974485">
        <w:rPr>
          <w:rFonts w:ascii="Palatino Linotype" w:hAnsi="Palatino Linotype" w:cs="TimesNewRomanPS-ItalicMT"/>
          <w:b/>
          <w:iCs/>
          <w:sz w:val="24"/>
          <w:szCs w:val="24"/>
        </w:rPr>
        <w:t>Sujeto Obligado</w:t>
      </w:r>
      <w:r w:rsidRPr="00974485">
        <w:rPr>
          <w:rFonts w:ascii="Palatino Linotype" w:hAnsi="Palatino Linotype" w:cs="TimesNewRomanPS-ItalicMT"/>
          <w:iCs/>
          <w:sz w:val="24"/>
          <w:szCs w:val="24"/>
        </w:rPr>
        <w:t xml:space="preserve"> mediante </w:t>
      </w:r>
      <w:r w:rsidRPr="00974485">
        <w:rPr>
          <w:rFonts w:ascii="Palatino Linotype" w:hAnsi="Palatino Linotype" w:cs="Arial"/>
          <w:sz w:val="24"/>
          <w:szCs w:val="24"/>
        </w:rPr>
        <w:t xml:space="preserve">el archivo denominado </w:t>
      </w:r>
      <w:r w:rsidRPr="00974485">
        <w:rPr>
          <w:rFonts w:ascii="Palatino Linotype" w:hAnsi="Palatino Linotype" w:cs="Arial"/>
          <w:i/>
        </w:rPr>
        <w:t xml:space="preserve">“OFICIO INCOMPETENCIA PDF.pdf”; </w:t>
      </w:r>
      <w:r w:rsidRPr="00974485">
        <w:rPr>
          <w:rFonts w:ascii="Palatino Linotype" w:hAnsi="Palatino Linotype" w:cs="TimesNewRomanPS-ItalicMT"/>
          <w:iCs/>
          <w:sz w:val="24"/>
          <w:szCs w:val="24"/>
        </w:rPr>
        <w:t>remitió su respuesta en los siguientes términos:</w:t>
      </w:r>
    </w:p>
    <w:p w:rsidR="0083389E" w:rsidRPr="00974485" w:rsidRDefault="0083389E" w:rsidP="0083389E">
      <w:pPr>
        <w:autoSpaceDE w:val="0"/>
        <w:autoSpaceDN w:val="0"/>
        <w:adjustRightInd w:val="0"/>
        <w:spacing w:line="360" w:lineRule="auto"/>
        <w:ind w:left="360"/>
        <w:jc w:val="both"/>
        <w:rPr>
          <w:rFonts w:ascii="Palatino Linotype" w:hAnsi="Palatino Linotype" w:cs="Arial"/>
        </w:rPr>
      </w:pPr>
    </w:p>
    <w:p w:rsidR="0083389E" w:rsidRPr="00974485" w:rsidRDefault="0083389E" w:rsidP="00B625AE">
      <w:pPr>
        <w:spacing w:after="0" w:line="360" w:lineRule="auto"/>
        <w:jc w:val="both"/>
        <w:rPr>
          <w:rFonts w:ascii="Palatino Linotype" w:hAnsi="Palatino Linotype" w:cs="Arial"/>
          <w:sz w:val="24"/>
          <w:szCs w:val="24"/>
        </w:rPr>
      </w:pPr>
    </w:p>
    <w:p w:rsidR="0083389E" w:rsidRPr="00974485" w:rsidRDefault="0083389E" w:rsidP="00B625AE">
      <w:pPr>
        <w:spacing w:after="0" w:line="360" w:lineRule="auto"/>
        <w:jc w:val="both"/>
        <w:rPr>
          <w:rFonts w:ascii="Palatino Linotype" w:hAnsi="Palatino Linotype" w:cs="Arial"/>
          <w:sz w:val="24"/>
          <w:szCs w:val="24"/>
        </w:rPr>
      </w:pPr>
      <w:r w:rsidRPr="00974485">
        <w:rPr>
          <w:noProof/>
          <w:lang w:eastAsia="es-MX"/>
        </w:rPr>
        <w:lastRenderedPageBreak/>
        <mc:AlternateContent>
          <mc:Choice Requires="wps">
            <w:drawing>
              <wp:anchor distT="0" distB="0" distL="114300" distR="114300" simplePos="0" relativeHeight="251717632" behindDoc="0" locked="0" layoutInCell="1" allowOverlap="1">
                <wp:simplePos x="0" y="0"/>
                <wp:positionH relativeFrom="column">
                  <wp:posOffset>685056</wp:posOffset>
                </wp:positionH>
                <wp:positionV relativeFrom="paragraph">
                  <wp:posOffset>2281583</wp:posOffset>
                </wp:positionV>
                <wp:extent cx="4293704" cy="1136732"/>
                <wp:effectExtent l="19050" t="19050" r="12065" b="25400"/>
                <wp:wrapNone/>
                <wp:docPr id="5" name="Rectángulo 5"/>
                <wp:cNvGraphicFramePr/>
                <a:graphic xmlns:a="http://schemas.openxmlformats.org/drawingml/2006/main">
                  <a:graphicData uri="http://schemas.microsoft.com/office/word/2010/wordprocessingShape">
                    <wps:wsp>
                      <wps:cNvSpPr/>
                      <wps:spPr>
                        <a:xfrm>
                          <a:off x="0" y="0"/>
                          <a:ext cx="4293704" cy="113673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536D0" id="Rectángulo 5" o:spid="_x0000_s1026" style="position:absolute;margin-left:53.95pt;margin-top:179.65pt;width:338.1pt;height:8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" filled="f" strokecolor="red" strokeweight="3pt"/>
            </w:pict>
          </mc:Fallback>
        </mc:AlternateContent>
      </w:r>
      <w:r w:rsidRPr="00974485">
        <w:rPr>
          <w:noProof/>
          <w:lang w:eastAsia="es-MX"/>
        </w:rPr>
        <w:drawing>
          <wp:inline distT="0" distB="0" distL="0" distR="0" wp14:anchorId="07B57139" wp14:editId="697FDC50">
            <wp:extent cx="5760317" cy="654392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418" b="11994"/>
                    <a:stretch/>
                  </pic:blipFill>
                  <pic:spPr bwMode="auto">
                    <a:xfrm>
                      <a:off x="0" y="0"/>
                      <a:ext cx="5760720" cy="6544382"/>
                    </a:xfrm>
                    <a:prstGeom prst="rect">
                      <a:avLst/>
                    </a:prstGeom>
                    <a:ln>
                      <a:noFill/>
                    </a:ln>
                    <a:extLst>
                      <a:ext uri="{53640926-AAD7-44D8-BBD7-CCE9431645EC}">
                        <a14:shadowObscured xmlns:a14="http://schemas.microsoft.com/office/drawing/2010/main"/>
                      </a:ext>
                    </a:extLst>
                  </pic:spPr>
                </pic:pic>
              </a:graphicData>
            </a:graphic>
          </wp:inline>
        </w:drawing>
      </w:r>
    </w:p>
    <w:p w:rsidR="00792CCD" w:rsidRPr="00974485" w:rsidRDefault="00792CCD" w:rsidP="00792CCD">
      <w:pPr>
        <w:spacing w:after="0" w:line="360" w:lineRule="auto"/>
        <w:jc w:val="both"/>
        <w:rPr>
          <w:rFonts w:ascii="Palatino Linotype" w:hAnsi="Palatino Linotype" w:cs="Arial"/>
          <w:sz w:val="24"/>
          <w:szCs w:val="24"/>
          <w:lang w:eastAsia="es-MX"/>
        </w:rPr>
      </w:pPr>
      <w:r w:rsidRPr="00974485">
        <w:rPr>
          <w:rFonts w:ascii="Palatino Linotype" w:hAnsi="Palatino Linotype" w:cs="Arial"/>
          <w:sz w:val="24"/>
          <w:szCs w:val="24"/>
          <w:lang w:eastAsia="es-MX"/>
        </w:rPr>
        <w:lastRenderedPageBreak/>
        <w:t xml:space="preserve">En primer plano, de la lectura de la respuesta emitida por </w:t>
      </w:r>
      <w:r w:rsidRPr="00974485">
        <w:rPr>
          <w:rFonts w:ascii="Palatino Linotype" w:hAnsi="Palatino Linotype" w:cs="Arial"/>
          <w:b/>
          <w:sz w:val="24"/>
          <w:szCs w:val="24"/>
          <w:lang w:eastAsia="es-MX"/>
        </w:rPr>
        <w:t>El Sujeto Obligado</w:t>
      </w:r>
      <w:r w:rsidRPr="00974485">
        <w:rPr>
          <w:rFonts w:ascii="Palatino Linotype" w:hAnsi="Palatino Linotype" w:cs="Arial"/>
          <w:sz w:val="24"/>
          <w:szCs w:val="24"/>
          <w:lang w:eastAsia="es-MX"/>
        </w:rPr>
        <w:t xml:space="preserve">, se aduce que no genera la información solicitada y sugiere que dicha solicitud se realice al  </w:t>
      </w:r>
      <w:r w:rsidRPr="00974485">
        <w:rPr>
          <w:rFonts w:ascii="Palatino Linotype" w:hAnsi="Palatino Linotype" w:cs="Arial"/>
          <w:b/>
          <w:sz w:val="24"/>
          <w:szCs w:val="24"/>
          <w:lang w:eastAsia="es-MX"/>
        </w:rPr>
        <w:t>Comité de Sanidad Acuícola del Estado de México (CSAEM)</w:t>
      </w:r>
      <w:r w:rsidRPr="00974485">
        <w:rPr>
          <w:rFonts w:ascii="Palatino Linotype" w:hAnsi="Palatino Linotype" w:cs="Arial"/>
          <w:sz w:val="24"/>
          <w:szCs w:val="24"/>
          <w:lang w:eastAsia="es-MX"/>
        </w:rPr>
        <w:t>.</w:t>
      </w:r>
    </w:p>
    <w:p w:rsidR="0083389E" w:rsidRPr="00974485" w:rsidRDefault="0083389E" w:rsidP="00B625AE">
      <w:pPr>
        <w:spacing w:after="0" w:line="360" w:lineRule="auto"/>
        <w:jc w:val="both"/>
        <w:rPr>
          <w:rFonts w:ascii="Palatino Linotype" w:hAnsi="Palatino Linotype" w:cs="Arial"/>
          <w:sz w:val="24"/>
          <w:szCs w:val="24"/>
        </w:rPr>
      </w:pPr>
    </w:p>
    <w:p w:rsidR="00792CCD" w:rsidRPr="00974485" w:rsidRDefault="00792CCD" w:rsidP="00792CCD">
      <w:pPr>
        <w:spacing w:after="0" w:line="360" w:lineRule="auto"/>
        <w:jc w:val="both"/>
        <w:rPr>
          <w:rFonts w:ascii="Palatino Linotype" w:eastAsia="Times New Roman" w:hAnsi="Palatino Linotype" w:cs="Arial"/>
          <w:sz w:val="24"/>
          <w:szCs w:val="24"/>
          <w:lang w:val="es-ES" w:eastAsia="es-ES"/>
        </w:rPr>
      </w:pPr>
      <w:r w:rsidRPr="00974485">
        <w:rPr>
          <w:rFonts w:ascii="Palatino Linotype" w:eastAsia="Times New Roman" w:hAnsi="Palatino Linotype" w:cs="Arial"/>
          <w:sz w:val="24"/>
          <w:szCs w:val="24"/>
          <w:lang w:val="es-ES" w:eastAsia="es-ES"/>
        </w:rPr>
        <w:t xml:space="preserve">Por lo que, inconforme con la respuesta emitida por </w:t>
      </w:r>
      <w:r w:rsidRPr="00974485">
        <w:rPr>
          <w:rFonts w:ascii="Palatino Linotype" w:eastAsia="Times New Roman" w:hAnsi="Palatino Linotype" w:cs="Arial"/>
          <w:b/>
          <w:sz w:val="24"/>
          <w:szCs w:val="24"/>
          <w:lang w:val="es-ES" w:eastAsia="es-ES"/>
        </w:rPr>
        <w:t>El Sujeto Obligado</w:t>
      </w:r>
      <w:r w:rsidRPr="00974485">
        <w:rPr>
          <w:rFonts w:ascii="Palatino Linotype" w:eastAsia="Times New Roman" w:hAnsi="Palatino Linotype" w:cs="Arial"/>
          <w:sz w:val="24"/>
          <w:szCs w:val="24"/>
          <w:lang w:val="es-ES" w:eastAsia="es-ES"/>
        </w:rPr>
        <w:t xml:space="preserve">, </w:t>
      </w:r>
      <w:r w:rsidRPr="00974485">
        <w:rPr>
          <w:rFonts w:ascii="Palatino Linotype" w:eastAsia="Times New Roman" w:hAnsi="Palatino Linotype" w:cs="Arial"/>
          <w:b/>
          <w:sz w:val="24"/>
          <w:szCs w:val="24"/>
          <w:lang w:val="es-ES" w:eastAsia="es-ES"/>
        </w:rPr>
        <w:t xml:space="preserve">El Recurrente </w:t>
      </w:r>
      <w:r w:rsidRPr="00974485">
        <w:rPr>
          <w:rFonts w:ascii="Palatino Linotype" w:eastAsia="Times New Roman" w:hAnsi="Palatino Linotype" w:cs="Arial"/>
          <w:sz w:val="24"/>
          <w:szCs w:val="24"/>
          <w:lang w:val="es-ES" w:eastAsia="es-ES"/>
        </w:rPr>
        <w:t>interpuso el presente recurso de revisión, señalando como motivos de inconformidad, lo siguiente:</w:t>
      </w:r>
    </w:p>
    <w:p w:rsidR="00792CCD" w:rsidRPr="00974485" w:rsidRDefault="00792CCD" w:rsidP="00792CCD">
      <w:pPr>
        <w:spacing w:after="0" w:line="360" w:lineRule="auto"/>
        <w:jc w:val="both"/>
        <w:rPr>
          <w:rFonts w:ascii="Palatino Linotype" w:eastAsia="Times New Roman" w:hAnsi="Palatino Linotype" w:cs="Arial"/>
          <w:sz w:val="24"/>
          <w:szCs w:val="24"/>
          <w:lang w:val="es-ES" w:eastAsia="es-ES"/>
        </w:rPr>
      </w:pPr>
    </w:p>
    <w:p w:rsidR="00792CCD" w:rsidRPr="00974485" w:rsidRDefault="00792CCD" w:rsidP="00792CCD">
      <w:pPr>
        <w:spacing w:after="0" w:line="276" w:lineRule="auto"/>
        <w:ind w:left="567" w:right="567"/>
        <w:jc w:val="both"/>
        <w:rPr>
          <w:rFonts w:ascii="Palatino Linotype" w:hAnsi="Palatino Linotype"/>
          <w:i/>
          <w:color w:val="000000"/>
          <w:sz w:val="24"/>
          <w:szCs w:val="24"/>
        </w:rPr>
      </w:pPr>
      <w:r w:rsidRPr="00974485">
        <w:rPr>
          <w:rFonts w:ascii="Palatino Linotype" w:hAnsi="Palatino Linotype" w:cs="Arial"/>
          <w:i/>
          <w:sz w:val="24"/>
          <w:szCs w:val="24"/>
        </w:rPr>
        <w:t>“</w:t>
      </w:r>
      <w:r w:rsidRPr="00974485">
        <w:rPr>
          <w:rFonts w:ascii="Palatino Linotype" w:hAnsi="Palatino Linotype"/>
          <w:b/>
          <w:i/>
          <w:color w:val="000000"/>
          <w:sz w:val="24"/>
          <w:szCs w:val="24"/>
        </w:rPr>
        <w:t>1)</w:t>
      </w:r>
      <w:r w:rsidRPr="00974485">
        <w:rPr>
          <w:rFonts w:ascii="Palatino Linotype" w:hAnsi="Palatino Linotype"/>
          <w:i/>
          <w:color w:val="000000"/>
          <w:sz w:val="24"/>
          <w:szCs w:val="24"/>
        </w:rPr>
        <w:t xml:space="preserve"> Operagua no menciona si hizo la búsqueda en sus archivos de la información que solicité. </w:t>
      </w:r>
    </w:p>
    <w:p w:rsidR="00792CCD" w:rsidRPr="00974485" w:rsidRDefault="00792CCD" w:rsidP="00792CCD">
      <w:pPr>
        <w:spacing w:after="0" w:line="276" w:lineRule="auto"/>
        <w:ind w:left="567" w:right="567"/>
        <w:jc w:val="both"/>
        <w:rPr>
          <w:rFonts w:ascii="Palatino Linotype" w:hAnsi="Palatino Linotype"/>
          <w:i/>
          <w:color w:val="000000"/>
          <w:sz w:val="24"/>
          <w:szCs w:val="24"/>
        </w:rPr>
      </w:pPr>
    </w:p>
    <w:p w:rsidR="00792CCD" w:rsidRPr="00974485" w:rsidRDefault="00792CCD" w:rsidP="00792CCD">
      <w:pPr>
        <w:spacing w:after="0" w:line="276" w:lineRule="auto"/>
        <w:ind w:left="567" w:right="567"/>
        <w:jc w:val="both"/>
        <w:rPr>
          <w:rFonts w:ascii="Palatino Linotype" w:hAnsi="Palatino Linotype"/>
          <w:i/>
          <w:color w:val="000000"/>
          <w:sz w:val="24"/>
          <w:szCs w:val="24"/>
        </w:rPr>
      </w:pPr>
      <w:r w:rsidRPr="00974485">
        <w:rPr>
          <w:rFonts w:ascii="Palatino Linotype" w:hAnsi="Palatino Linotype"/>
          <w:b/>
          <w:i/>
          <w:color w:val="000000"/>
          <w:sz w:val="24"/>
          <w:szCs w:val="24"/>
        </w:rPr>
        <w:t>2)</w:t>
      </w:r>
      <w:r w:rsidRPr="00974485">
        <w:rPr>
          <w:rFonts w:ascii="Palatino Linotype" w:hAnsi="Palatino Linotype"/>
          <w:i/>
          <w:color w:val="000000"/>
          <w:sz w:val="24"/>
          <w:szCs w:val="24"/>
        </w:rPr>
        <w:t xml:space="preserve"> Además Operagua me refiere al Comité de Sanidad Acuícola del Estado de México (CSAEM) para dirigir mi petición de información, pero el CSAEM no es un sujeto obligado por el INFOEM ya que el CSAEM es una Asociación Civil. </w:t>
      </w:r>
    </w:p>
    <w:p w:rsidR="00792CCD" w:rsidRPr="00974485" w:rsidRDefault="00792CCD" w:rsidP="00792CCD">
      <w:pPr>
        <w:spacing w:after="0" w:line="276" w:lineRule="auto"/>
        <w:ind w:left="567" w:right="567"/>
        <w:jc w:val="both"/>
        <w:rPr>
          <w:rFonts w:ascii="Palatino Linotype" w:hAnsi="Palatino Linotype"/>
          <w:i/>
          <w:color w:val="000000"/>
          <w:sz w:val="24"/>
          <w:szCs w:val="24"/>
        </w:rPr>
      </w:pPr>
    </w:p>
    <w:p w:rsidR="00792CCD" w:rsidRPr="00974485" w:rsidRDefault="00792CCD" w:rsidP="00792CCD">
      <w:pPr>
        <w:spacing w:after="0" w:line="276" w:lineRule="auto"/>
        <w:ind w:left="567" w:right="567"/>
        <w:jc w:val="both"/>
        <w:rPr>
          <w:rFonts w:ascii="Palatino Linotype" w:hAnsi="Palatino Linotype" w:cs="Arial"/>
          <w:i/>
          <w:sz w:val="24"/>
          <w:szCs w:val="24"/>
        </w:rPr>
      </w:pPr>
      <w:r w:rsidRPr="00974485">
        <w:rPr>
          <w:rFonts w:ascii="Palatino Linotype" w:hAnsi="Palatino Linotype"/>
          <w:b/>
          <w:i/>
          <w:color w:val="000000"/>
          <w:sz w:val="24"/>
          <w:szCs w:val="24"/>
        </w:rPr>
        <w:t>3)</w:t>
      </w:r>
      <w:r w:rsidRPr="00974485">
        <w:rPr>
          <w:rFonts w:ascii="Palatino Linotype" w:hAnsi="Palatino Linotype"/>
          <w:i/>
          <w:color w:val="000000"/>
          <w:sz w:val="24"/>
          <w:szCs w:val="24"/>
        </w:rPr>
        <w:t xml:space="preserve"> Solicito que Operagua realice una búsqueda en los departamentos correspondientes para saber si cuenta con la información que solicité.</w:t>
      </w:r>
      <w:r w:rsidRPr="00974485">
        <w:rPr>
          <w:rFonts w:ascii="Palatino Linotype" w:hAnsi="Palatino Linotype" w:cs="Arial"/>
          <w:i/>
          <w:sz w:val="24"/>
          <w:szCs w:val="24"/>
        </w:rPr>
        <w:t>” [Sic]</w:t>
      </w:r>
    </w:p>
    <w:p w:rsidR="00792CCD" w:rsidRPr="00974485" w:rsidRDefault="00792CCD" w:rsidP="00792CCD">
      <w:pPr>
        <w:spacing w:after="0" w:line="360" w:lineRule="auto"/>
        <w:jc w:val="both"/>
        <w:rPr>
          <w:rFonts w:ascii="Palatino Linotype" w:eastAsia="Times New Roman" w:hAnsi="Palatino Linotype" w:cs="Arial"/>
          <w:sz w:val="24"/>
          <w:szCs w:val="24"/>
          <w:lang w:val="es-ES" w:eastAsia="es-ES"/>
        </w:rPr>
      </w:pPr>
    </w:p>
    <w:p w:rsidR="00792CCD" w:rsidRPr="00974485" w:rsidRDefault="00792CCD" w:rsidP="00792CCD">
      <w:pPr>
        <w:spacing w:after="0" w:line="360" w:lineRule="auto"/>
        <w:jc w:val="both"/>
        <w:rPr>
          <w:rFonts w:ascii="Palatino Linotype" w:hAnsi="Palatino Linotype" w:cs="Arial"/>
          <w:sz w:val="24"/>
        </w:rPr>
      </w:pPr>
      <w:r w:rsidRPr="00974485">
        <w:rPr>
          <w:rFonts w:ascii="Palatino Linotype" w:hAnsi="Palatino Linotype" w:cs="Arial"/>
          <w:sz w:val="24"/>
          <w:szCs w:val="24"/>
          <w:lang w:eastAsia="es-MX"/>
        </w:rPr>
        <w:t xml:space="preserve">Por lo antes expuesto, se deduce que dicha solicitud de información deberá realizarse a otro </w:t>
      </w:r>
      <w:r w:rsidRPr="00974485">
        <w:rPr>
          <w:rFonts w:ascii="Palatino Linotype" w:hAnsi="Palatino Linotype" w:cs="Arial"/>
          <w:b/>
          <w:sz w:val="24"/>
          <w:szCs w:val="24"/>
          <w:lang w:eastAsia="es-MX"/>
        </w:rPr>
        <w:t>Sujeto Obligado</w:t>
      </w:r>
      <w:r w:rsidRPr="00974485">
        <w:rPr>
          <w:rFonts w:ascii="Palatino Linotype" w:hAnsi="Palatino Linotype" w:cs="Arial"/>
          <w:sz w:val="24"/>
          <w:szCs w:val="24"/>
          <w:lang w:eastAsia="es-MX"/>
        </w:rPr>
        <w:t xml:space="preserve">; por lo que </w:t>
      </w:r>
      <w:r w:rsidRPr="00974485">
        <w:rPr>
          <w:rFonts w:ascii="Palatino Linotype" w:hAnsi="Palatino Linotype" w:cs="Arial"/>
          <w:sz w:val="24"/>
        </w:rPr>
        <w:t xml:space="preserve">nos encontramos ante la presencia de un hecho negativo, en virtud de que la información solicitada no puede fácticamente obrar en los archivos del </w:t>
      </w:r>
      <w:r w:rsidRPr="00974485">
        <w:rPr>
          <w:rFonts w:ascii="Palatino Linotype" w:hAnsi="Palatino Linotype" w:cs="Arial"/>
          <w:b/>
          <w:sz w:val="24"/>
        </w:rPr>
        <w:t>Sujeto Obligado</w:t>
      </w:r>
      <w:r w:rsidRPr="00974485">
        <w:rPr>
          <w:rFonts w:ascii="Palatino Linotype" w:hAnsi="Palatino Linotype" w:cs="Arial"/>
          <w:sz w:val="24"/>
        </w:rPr>
        <w:t>, ya que no puede probarse por ser lógica y materialmente imposible.</w:t>
      </w:r>
    </w:p>
    <w:p w:rsidR="00792CCD" w:rsidRPr="00974485" w:rsidRDefault="00792CCD" w:rsidP="00B625AE">
      <w:pPr>
        <w:spacing w:after="0" w:line="360" w:lineRule="auto"/>
        <w:jc w:val="both"/>
        <w:rPr>
          <w:rFonts w:ascii="Palatino Linotype" w:hAnsi="Palatino Linotype" w:cs="Arial"/>
          <w:sz w:val="24"/>
          <w:szCs w:val="24"/>
        </w:rPr>
      </w:pPr>
    </w:p>
    <w:p w:rsidR="00792CCD" w:rsidRPr="00974485" w:rsidRDefault="00792CCD" w:rsidP="00792CCD">
      <w:pPr>
        <w:spacing w:after="0" w:line="360" w:lineRule="auto"/>
        <w:jc w:val="both"/>
        <w:rPr>
          <w:rFonts w:ascii="Palatino Linotype" w:hAnsi="Palatino Linotype" w:cs="Arial"/>
          <w:sz w:val="24"/>
        </w:rPr>
      </w:pPr>
      <w:r w:rsidRPr="00974485">
        <w:rPr>
          <w:rFonts w:ascii="Palatino Linotype" w:hAnsi="Palatino Linotype" w:cs="Arial"/>
          <w:sz w:val="24"/>
        </w:rPr>
        <w:lastRenderedPageBreak/>
        <w:t xml:space="preserve">De la misma forma, mediante su informe justificado, reiteró que el </w:t>
      </w:r>
      <w:r w:rsidRPr="00974485">
        <w:rPr>
          <w:rFonts w:ascii="Palatino Linotype" w:hAnsi="Palatino Linotype" w:cs="Arial"/>
          <w:b/>
          <w:i/>
          <w:sz w:val="24"/>
          <w:u w:val="single"/>
        </w:rPr>
        <w:t>Comité de Sanidad Acuícola del Estado de México (CSAEM)</w:t>
      </w:r>
      <w:r w:rsidRPr="00974485">
        <w:rPr>
          <w:rFonts w:ascii="Palatino Linotype" w:hAnsi="Palatino Linotype" w:cs="Arial"/>
          <w:sz w:val="24"/>
        </w:rPr>
        <w:t>, es la instancia competente de dar atención a la solicitud de información realizada por el particular, de conformidad con las siguientes capturas de pantalla:</w:t>
      </w:r>
    </w:p>
    <w:p w:rsidR="00792CCD" w:rsidRPr="00974485" w:rsidRDefault="004011CE" w:rsidP="00792CCD">
      <w:pPr>
        <w:spacing w:after="0" w:line="360" w:lineRule="auto"/>
        <w:jc w:val="both"/>
        <w:rPr>
          <w:rFonts w:ascii="Palatino Linotype" w:hAnsi="Palatino Linotype" w:cs="Arial"/>
          <w:sz w:val="24"/>
        </w:rPr>
      </w:pPr>
      <w:r w:rsidRPr="00974485">
        <w:rPr>
          <w:rFonts w:ascii="Palatino Linotype" w:hAnsi="Palatino Linotype" w:cs="Arial"/>
          <w:noProof/>
          <w:sz w:val="24"/>
          <w:lang w:eastAsia="es-MX"/>
        </w:rPr>
        <mc:AlternateContent>
          <mc:Choice Requires="wps">
            <w:drawing>
              <wp:anchor distT="0" distB="0" distL="114300" distR="114300" simplePos="0" relativeHeight="251718656" behindDoc="0" locked="0" layoutInCell="1" allowOverlap="1">
                <wp:simplePos x="0" y="0"/>
                <wp:positionH relativeFrom="column">
                  <wp:posOffset>1242</wp:posOffset>
                </wp:positionH>
                <wp:positionV relativeFrom="paragraph">
                  <wp:posOffset>241383</wp:posOffset>
                </wp:positionV>
                <wp:extent cx="5804453" cy="5001370"/>
                <wp:effectExtent l="19050" t="19050" r="25400" b="27940"/>
                <wp:wrapNone/>
                <wp:docPr id="2" name="Rectángulo 2"/>
                <wp:cNvGraphicFramePr/>
                <a:graphic xmlns:a="http://schemas.openxmlformats.org/drawingml/2006/main">
                  <a:graphicData uri="http://schemas.microsoft.com/office/word/2010/wordprocessingShape">
                    <wps:wsp>
                      <wps:cNvSpPr/>
                      <wps:spPr>
                        <a:xfrm>
                          <a:off x="0" y="0"/>
                          <a:ext cx="5804453" cy="50013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98282C" id="Rectángulo 2" o:spid="_x0000_s1026" style="position:absolute;margin-left:.1pt;margin-top:19pt;width:457.05pt;height:393.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" filled="f" strokecolor="red" strokeweight="2.25pt"/>
            </w:pict>
          </mc:Fallback>
        </mc:AlternateContent>
      </w:r>
    </w:p>
    <w:p w:rsidR="0083389E" w:rsidRPr="00974485" w:rsidRDefault="00792CCD" w:rsidP="00B625AE">
      <w:pPr>
        <w:spacing w:after="0" w:line="360" w:lineRule="auto"/>
        <w:jc w:val="both"/>
        <w:rPr>
          <w:rFonts w:ascii="Palatino Linotype" w:hAnsi="Palatino Linotype" w:cs="Arial"/>
          <w:sz w:val="24"/>
        </w:rPr>
      </w:pPr>
      <w:r w:rsidRPr="00974485">
        <w:rPr>
          <w:rFonts w:ascii="Palatino Linotype" w:hAnsi="Palatino Linotype" w:cs="Arial"/>
          <w:noProof/>
          <w:sz w:val="24"/>
          <w:lang w:eastAsia="es-MX"/>
        </w:rPr>
        <w:drawing>
          <wp:inline distT="0" distB="0" distL="0" distR="0">
            <wp:extent cx="5740842" cy="19558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5188" b="7494"/>
                    <a:stretch/>
                  </pic:blipFill>
                  <pic:spPr bwMode="auto">
                    <a:xfrm>
                      <a:off x="0" y="0"/>
                      <a:ext cx="5784233" cy="1970583"/>
                    </a:xfrm>
                    <a:prstGeom prst="rect">
                      <a:avLst/>
                    </a:prstGeom>
                    <a:noFill/>
                    <a:ln>
                      <a:noFill/>
                    </a:ln>
                    <a:extLst>
                      <a:ext uri="{53640926-AAD7-44D8-BBD7-CCE9431645EC}">
                        <a14:shadowObscured xmlns:a14="http://schemas.microsoft.com/office/drawing/2010/main"/>
                      </a:ext>
                    </a:extLst>
                  </pic:spPr>
                </pic:pic>
              </a:graphicData>
            </a:graphic>
          </wp:inline>
        </w:drawing>
      </w:r>
    </w:p>
    <w:p w:rsidR="0083389E" w:rsidRPr="00974485" w:rsidRDefault="00792CCD" w:rsidP="00B625AE">
      <w:pPr>
        <w:spacing w:after="0" w:line="360" w:lineRule="auto"/>
        <w:jc w:val="both"/>
        <w:rPr>
          <w:rFonts w:ascii="Palatino Linotype" w:hAnsi="Palatino Linotype" w:cs="Arial"/>
          <w:sz w:val="24"/>
          <w:szCs w:val="24"/>
        </w:rPr>
      </w:pPr>
      <w:r w:rsidRPr="00974485">
        <w:rPr>
          <w:rFonts w:ascii="Palatino Linotype" w:hAnsi="Palatino Linotype" w:cs="Arial"/>
          <w:noProof/>
          <w:sz w:val="24"/>
          <w:szCs w:val="24"/>
          <w:lang w:eastAsia="es-MX"/>
        </w:rPr>
        <w:drawing>
          <wp:inline distT="0" distB="0" distL="0" distR="0">
            <wp:extent cx="5760188" cy="1637969"/>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8798"/>
                    <a:stretch/>
                  </pic:blipFill>
                  <pic:spPr bwMode="auto">
                    <a:xfrm>
                      <a:off x="0" y="0"/>
                      <a:ext cx="5760720" cy="1638120"/>
                    </a:xfrm>
                    <a:prstGeom prst="rect">
                      <a:avLst/>
                    </a:prstGeom>
                    <a:noFill/>
                    <a:ln>
                      <a:noFill/>
                    </a:ln>
                    <a:extLst>
                      <a:ext uri="{53640926-AAD7-44D8-BBD7-CCE9431645EC}">
                        <a14:shadowObscured xmlns:a14="http://schemas.microsoft.com/office/drawing/2010/main"/>
                      </a:ext>
                    </a:extLst>
                  </pic:spPr>
                </pic:pic>
              </a:graphicData>
            </a:graphic>
          </wp:inline>
        </w:drawing>
      </w:r>
    </w:p>
    <w:p w:rsidR="0083389E" w:rsidRPr="00974485" w:rsidRDefault="004E0FD3" w:rsidP="00B625AE">
      <w:pPr>
        <w:spacing w:after="0" w:line="360" w:lineRule="auto"/>
        <w:jc w:val="both"/>
        <w:rPr>
          <w:rFonts w:ascii="Palatino Linotype" w:hAnsi="Palatino Linotype" w:cs="Arial"/>
          <w:sz w:val="24"/>
          <w:szCs w:val="24"/>
        </w:rPr>
      </w:pPr>
      <w:r w:rsidRPr="00974485">
        <w:rPr>
          <w:rFonts w:ascii="Palatino Linotype" w:hAnsi="Palatino Linotype" w:cs="Arial"/>
          <w:noProof/>
          <w:sz w:val="24"/>
          <w:szCs w:val="24"/>
          <w:lang w:eastAsia="es-MX"/>
        </w:rPr>
        <w:drawing>
          <wp:inline distT="0" distB="0" distL="0" distR="0">
            <wp:extent cx="5757534" cy="96210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31204" b="53197"/>
                    <a:stretch/>
                  </pic:blipFill>
                  <pic:spPr bwMode="auto">
                    <a:xfrm>
                      <a:off x="0" y="0"/>
                      <a:ext cx="5764304" cy="963239"/>
                    </a:xfrm>
                    <a:prstGeom prst="rect">
                      <a:avLst/>
                    </a:prstGeom>
                    <a:noFill/>
                    <a:ln>
                      <a:noFill/>
                    </a:ln>
                    <a:extLst>
                      <a:ext uri="{53640926-AAD7-44D8-BBD7-CCE9431645EC}">
                        <a14:shadowObscured xmlns:a14="http://schemas.microsoft.com/office/drawing/2010/main"/>
                      </a:ext>
                    </a:extLst>
                  </pic:spPr>
                </pic:pic>
              </a:graphicData>
            </a:graphic>
          </wp:inline>
        </w:drawing>
      </w:r>
    </w:p>
    <w:p w:rsidR="0083389E" w:rsidRPr="00974485" w:rsidRDefault="0083389E" w:rsidP="00B625AE">
      <w:pPr>
        <w:spacing w:after="0" w:line="360" w:lineRule="auto"/>
        <w:jc w:val="both"/>
        <w:rPr>
          <w:rFonts w:ascii="Palatino Linotype" w:hAnsi="Palatino Linotype" w:cs="Arial"/>
          <w:sz w:val="24"/>
          <w:szCs w:val="24"/>
        </w:rPr>
      </w:pPr>
    </w:p>
    <w:p w:rsidR="0083389E" w:rsidRPr="00974485" w:rsidRDefault="004E0FD3" w:rsidP="00B625AE">
      <w:pPr>
        <w:spacing w:after="0" w:line="360" w:lineRule="auto"/>
        <w:jc w:val="both"/>
        <w:rPr>
          <w:rFonts w:ascii="Palatino Linotype" w:hAnsi="Palatino Linotype" w:cs="Arial"/>
          <w:sz w:val="24"/>
          <w:szCs w:val="24"/>
        </w:rPr>
      </w:pPr>
      <w:r w:rsidRPr="00974485">
        <w:rPr>
          <w:rFonts w:ascii="Palatino Linotype" w:hAnsi="Palatino Linotype" w:cs="Arial"/>
          <w:noProof/>
          <w:sz w:val="24"/>
          <w:szCs w:val="24"/>
          <w:lang w:eastAsia="es-MX"/>
        </w:rPr>
        <w:lastRenderedPageBreak/>
        <w:drawing>
          <wp:inline distT="0" distB="0" distL="0" distR="0">
            <wp:extent cx="5758297" cy="2719346"/>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47712" b="1842"/>
                    <a:stretch/>
                  </pic:blipFill>
                  <pic:spPr bwMode="auto">
                    <a:xfrm>
                      <a:off x="0" y="0"/>
                      <a:ext cx="5762537" cy="2721348"/>
                    </a:xfrm>
                    <a:prstGeom prst="rect">
                      <a:avLst/>
                    </a:prstGeom>
                    <a:noFill/>
                    <a:ln>
                      <a:noFill/>
                    </a:ln>
                    <a:extLst>
                      <a:ext uri="{53640926-AAD7-44D8-BBD7-CCE9431645EC}">
                        <a14:shadowObscured xmlns:a14="http://schemas.microsoft.com/office/drawing/2010/main"/>
                      </a:ext>
                    </a:extLst>
                  </pic:spPr>
                </pic:pic>
              </a:graphicData>
            </a:graphic>
          </wp:inline>
        </w:drawing>
      </w:r>
    </w:p>
    <w:p w:rsidR="004E0FD3" w:rsidRPr="00974485" w:rsidRDefault="004E0FD3" w:rsidP="004E0FD3">
      <w:pPr>
        <w:spacing w:line="360" w:lineRule="auto"/>
        <w:jc w:val="both"/>
        <w:rPr>
          <w:rFonts w:ascii="Palatino Linotype" w:hAnsi="Palatino Linotype" w:cs="Arial"/>
          <w:sz w:val="24"/>
          <w:szCs w:val="24"/>
        </w:rPr>
      </w:pPr>
    </w:p>
    <w:p w:rsidR="004011CE" w:rsidRPr="00974485" w:rsidRDefault="004E0FD3" w:rsidP="004011CE">
      <w:pPr>
        <w:spacing w:after="0" w:line="360" w:lineRule="auto"/>
        <w:jc w:val="both"/>
        <w:rPr>
          <w:rFonts w:ascii="Palatino Linotype" w:hAnsi="Palatino Linotype" w:cs="Arial"/>
          <w:sz w:val="24"/>
          <w:szCs w:val="24"/>
        </w:rPr>
      </w:pPr>
      <w:r w:rsidRPr="00974485">
        <w:rPr>
          <w:rFonts w:ascii="Palatino Linotype" w:hAnsi="Palatino Linotype" w:cs="Arial"/>
          <w:sz w:val="24"/>
          <w:szCs w:val="24"/>
        </w:rPr>
        <w:t xml:space="preserve">Asimismo, remitió </w:t>
      </w:r>
      <w:r w:rsidR="00C06401" w:rsidRPr="00974485">
        <w:rPr>
          <w:rFonts w:ascii="Palatino Linotype" w:hAnsi="Palatino Linotype" w:cs="Arial"/>
          <w:sz w:val="24"/>
          <w:szCs w:val="24"/>
        </w:rPr>
        <w:t>el Acta del Comité de Transparencia de fecha 08 de junio de 2021, mediante la cual, declara Inexistente la información solicitada por el particular; sin embargo, dicha declaración no era necesaria emitirla por los siguientes argumentos:</w:t>
      </w:r>
    </w:p>
    <w:p w:rsidR="004011CE" w:rsidRPr="00974485" w:rsidRDefault="004011CE" w:rsidP="004011CE">
      <w:pPr>
        <w:spacing w:after="0" w:line="360" w:lineRule="auto"/>
        <w:jc w:val="both"/>
        <w:rPr>
          <w:rFonts w:ascii="Palatino Linotype" w:hAnsi="Palatino Linotype" w:cs="Arial"/>
          <w:sz w:val="24"/>
          <w:szCs w:val="24"/>
        </w:rPr>
      </w:pPr>
    </w:p>
    <w:p w:rsidR="004011CE" w:rsidRPr="00974485" w:rsidRDefault="004011CE" w:rsidP="004011CE">
      <w:pPr>
        <w:spacing w:after="0" w:line="360" w:lineRule="auto"/>
        <w:jc w:val="both"/>
        <w:rPr>
          <w:rFonts w:ascii="Palatino Linotype" w:hAnsi="Palatino Linotype" w:cs="Arial"/>
          <w:sz w:val="24"/>
          <w:szCs w:val="24"/>
        </w:rPr>
      </w:pPr>
      <w:r w:rsidRPr="00974485">
        <w:rPr>
          <w:rFonts w:ascii="Palatino Linotype" w:hAnsi="Palatino Linotype" w:cs="Arial"/>
          <w:sz w:val="24"/>
          <w:szCs w:val="24"/>
        </w:rPr>
        <w:t>E</w:t>
      </w:r>
      <w:r w:rsidRPr="00974485">
        <w:rPr>
          <w:rFonts w:ascii="Palatino Linotype" w:eastAsia="Times New Roman" w:hAnsi="Palatino Linotype" w:cs="Times New Roman"/>
          <w:color w:val="000000"/>
          <w:sz w:val="24"/>
          <w:szCs w:val="24"/>
          <w:lang w:eastAsia="es-MX"/>
        </w:rPr>
        <w:t xml:space="preserve">s de precisar que de lo que se adolece el hoy </w:t>
      </w:r>
      <w:r w:rsidRPr="00974485">
        <w:rPr>
          <w:rFonts w:ascii="Palatino Linotype" w:eastAsia="Times New Roman" w:hAnsi="Palatino Linotype" w:cs="Times New Roman"/>
          <w:b/>
          <w:color w:val="000000"/>
          <w:sz w:val="24"/>
          <w:szCs w:val="24"/>
          <w:lang w:eastAsia="es-MX"/>
        </w:rPr>
        <w:t>Recurrente</w:t>
      </w:r>
      <w:r w:rsidRPr="00974485">
        <w:rPr>
          <w:rFonts w:ascii="Palatino Linotype" w:eastAsia="Times New Roman" w:hAnsi="Palatino Linotype" w:cs="Times New Roman"/>
          <w:color w:val="000000"/>
          <w:sz w:val="24"/>
          <w:szCs w:val="24"/>
          <w:lang w:eastAsia="es-MX"/>
        </w:rPr>
        <w:t>, es que se le haya informado que no contaban con la información requerida, que la autoridad que contaba con dicha información es el Organismo Público Descentralizado Municipal para la Prestación de Los Servicios de Agua Potable Alcantarillado y Saneamiento de Cuautitlán Izcalli denominado OPERAGUA, O.P.D.M.; por lo tanto, el recurso de revisión se sustenta en la premisa errónea.</w:t>
      </w:r>
    </w:p>
    <w:p w:rsidR="004011CE" w:rsidRPr="00974485" w:rsidRDefault="004011CE" w:rsidP="004011CE">
      <w:pPr>
        <w:spacing w:after="0" w:line="360" w:lineRule="auto"/>
        <w:ind w:right="51"/>
        <w:jc w:val="both"/>
        <w:rPr>
          <w:rFonts w:ascii="Palatino Linotype" w:hAnsi="Palatino Linotype" w:cs="Arial"/>
          <w:bCs/>
          <w:sz w:val="24"/>
          <w:szCs w:val="24"/>
        </w:rPr>
      </w:pPr>
    </w:p>
    <w:p w:rsidR="004011CE" w:rsidRPr="00974485" w:rsidRDefault="004011CE" w:rsidP="004011CE">
      <w:pPr>
        <w:spacing w:after="0" w:line="360" w:lineRule="auto"/>
        <w:ind w:right="51"/>
        <w:jc w:val="both"/>
        <w:rPr>
          <w:rFonts w:ascii="Palatino Linotype" w:hAnsi="Palatino Linotype" w:cs="Arial"/>
          <w:sz w:val="24"/>
          <w:szCs w:val="24"/>
          <w:lang w:eastAsia="es-MX"/>
        </w:rPr>
      </w:pPr>
      <w:r w:rsidRPr="00974485">
        <w:rPr>
          <w:rFonts w:ascii="Palatino Linotype" w:hAnsi="Palatino Linotype" w:cs="Arial"/>
          <w:bCs/>
          <w:sz w:val="24"/>
          <w:szCs w:val="24"/>
        </w:rPr>
        <w:lastRenderedPageBreak/>
        <w:t xml:space="preserve">De la misma forma, </w:t>
      </w:r>
      <w:r w:rsidRPr="00974485">
        <w:rPr>
          <w:rFonts w:ascii="Palatino Linotype" w:hAnsi="Palatino Linotype" w:cs="Arial"/>
          <w:b/>
          <w:bCs/>
          <w:sz w:val="24"/>
          <w:szCs w:val="24"/>
        </w:rPr>
        <w:t>El Sujeto Obligado</w:t>
      </w:r>
      <w:r w:rsidRPr="00974485">
        <w:rPr>
          <w:rFonts w:ascii="Palatino Linotype" w:hAnsi="Palatino Linotype" w:cs="Arial"/>
          <w:bCs/>
          <w:sz w:val="24"/>
          <w:szCs w:val="24"/>
        </w:rPr>
        <w:t xml:space="preserve"> manifestó que no negó ni omitió proporcionar la información requerida por </w:t>
      </w:r>
      <w:r w:rsidRPr="00974485">
        <w:rPr>
          <w:rFonts w:ascii="Palatino Linotype" w:hAnsi="Palatino Linotype" w:cs="Arial"/>
          <w:b/>
          <w:bCs/>
          <w:sz w:val="24"/>
          <w:szCs w:val="24"/>
        </w:rPr>
        <w:t>El Recurrente</w:t>
      </w:r>
      <w:r w:rsidRPr="00974485">
        <w:rPr>
          <w:rFonts w:ascii="Palatino Linotype" w:hAnsi="Palatino Linotype" w:cs="Arial"/>
          <w:bCs/>
          <w:sz w:val="24"/>
          <w:szCs w:val="24"/>
        </w:rPr>
        <w:t>, toda vez que dio contestación en tiempo y forma a la solicitud de información, en el sentido de que la información requerida no la genera, orientando a la particular a realizar dicha solicitud al</w:t>
      </w:r>
      <w:r w:rsidRPr="00974485">
        <w:rPr>
          <w:rFonts w:ascii="Palatino Linotype" w:hAnsi="Palatino Linotype" w:cs="Arial"/>
          <w:b/>
          <w:bCs/>
          <w:sz w:val="24"/>
          <w:szCs w:val="24"/>
        </w:rPr>
        <w:t xml:space="preserve"> Comité de Sanidad Acuícola del Estado de México (CSAEM)</w:t>
      </w:r>
      <w:r w:rsidRPr="00974485">
        <w:rPr>
          <w:rFonts w:ascii="Palatino Linotype" w:hAnsi="Palatino Linotype" w:cs="Arial"/>
          <w:bCs/>
          <w:sz w:val="24"/>
          <w:szCs w:val="24"/>
        </w:rPr>
        <w:t>; haciéndole saber al ciudadano que no es competente para conocer la petición formulada,</w:t>
      </w:r>
      <w:r w:rsidRPr="00974485">
        <w:rPr>
          <w:rFonts w:ascii="Palatino Linotype" w:hAnsi="Palatino Linotype" w:cs="Arial"/>
          <w:sz w:val="24"/>
          <w:szCs w:val="24"/>
          <w:lang w:eastAsia="es-MX"/>
        </w:rPr>
        <w:t xml:space="preserve"> conforme al artículo 167, párrafo primero de la Ley de la materia, que dicta:</w:t>
      </w:r>
    </w:p>
    <w:p w:rsidR="004011CE" w:rsidRPr="00974485" w:rsidRDefault="004011CE" w:rsidP="004011CE"/>
    <w:p w:rsidR="004011CE" w:rsidRPr="00974485" w:rsidRDefault="004011CE" w:rsidP="004011CE">
      <w:pPr>
        <w:spacing w:after="0" w:line="240" w:lineRule="auto"/>
        <w:ind w:left="709" w:right="757"/>
        <w:jc w:val="both"/>
        <w:rPr>
          <w:rFonts w:ascii="Palatino Linotype" w:hAnsi="Palatino Linotype" w:cs="Arial"/>
          <w:i/>
          <w:lang w:eastAsia="es-MX"/>
        </w:rPr>
      </w:pPr>
      <w:r w:rsidRPr="00974485">
        <w:rPr>
          <w:rFonts w:ascii="Palatino Linotype" w:hAnsi="Palatino Linotype" w:cs="Arial"/>
          <w:i/>
          <w:lang w:eastAsia="es-MX"/>
        </w:rPr>
        <w:t>“</w:t>
      </w:r>
      <w:r w:rsidRPr="00974485">
        <w:rPr>
          <w:rFonts w:ascii="Palatino Linotype" w:hAnsi="Palatino Linotype" w:cs="Arial"/>
          <w:b/>
          <w:i/>
          <w:lang w:eastAsia="es-MX"/>
        </w:rPr>
        <w:t>Artículo 167</w:t>
      </w:r>
      <w:r w:rsidRPr="00974485">
        <w:rPr>
          <w:rFonts w:ascii="Palatino Linotype" w:hAnsi="Palatino Linotype" w:cs="Arial"/>
          <w:i/>
          <w:lang w:eastAsia="es-MX"/>
        </w:rPr>
        <w:t xml:space="preserve">. Cuando las unidades de transparencia </w:t>
      </w:r>
      <w:r w:rsidRPr="00974485">
        <w:rPr>
          <w:rFonts w:ascii="Palatino Linotype" w:hAnsi="Palatino Linotype" w:cs="Arial"/>
          <w:b/>
          <w:i/>
          <w:u w:val="single"/>
          <w:lang w:eastAsia="es-MX"/>
        </w:rPr>
        <w:t>determinen la notoria incompetencia por parte de los sujetos obligados</w:t>
      </w:r>
      <w:r w:rsidRPr="00974485">
        <w:rPr>
          <w:rFonts w:ascii="Palatino Linotype" w:hAnsi="Palatino Linotype" w:cs="Arial"/>
          <w:i/>
          <w:lang w:eastAsia="es-MX"/>
        </w:rPr>
        <w:t xml:space="preserve">, dentro del ámbito de aplicación, para atender la solicitud de acceso a la información, </w:t>
      </w:r>
      <w:r w:rsidRPr="00974485">
        <w:rPr>
          <w:rFonts w:ascii="Palatino Linotype" w:hAnsi="Palatino Linotype" w:cs="Arial"/>
          <w:b/>
          <w:i/>
          <w:u w:val="single"/>
          <w:lang w:eastAsia="es-MX"/>
        </w:rPr>
        <w:t>deberán comunicarlo al solicitante, dentro de los tres días hábiles posteriores a la recepción de la solicitud</w:t>
      </w:r>
      <w:r w:rsidRPr="00974485">
        <w:rPr>
          <w:rFonts w:ascii="Palatino Linotype" w:hAnsi="Palatino Linotype" w:cs="Arial"/>
          <w:i/>
          <w:u w:val="single"/>
          <w:lang w:eastAsia="es-MX"/>
        </w:rPr>
        <w:t xml:space="preserve"> </w:t>
      </w:r>
      <w:r w:rsidRPr="00974485">
        <w:rPr>
          <w:rFonts w:ascii="Palatino Linotype" w:hAnsi="Palatino Linotype" w:cs="Arial"/>
          <w:i/>
          <w:lang w:eastAsia="es-MX"/>
        </w:rPr>
        <w:t>y, en su caso orientar al solicitante, el o los sujetos obligados competentes.</w:t>
      </w:r>
    </w:p>
    <w:p w:rsidR="004011CE" w:rsidRPr="00974485" w:rsidRDefault="004011CE" w:rsidP="004011CE">
      <w:pPr>
        <w:pStyle w:val="Sinespaciado"/>
      </w:pPr>
    </w:p>
    <w:p w:rsidR="004011CE" w:rsidRPr="00974485" w:rsidRDefault="004011CE" w:rsidP="004011CE">
      <w:pPr>
        <w:spacing w:after="0" w:line="240" w:lineRule="auto"/>
        <w:ind w:left="709" w:right="757"/>
        <w:jc w:val="both"/>
        <w:rPr>
          <w:rFonts w:ascii="Palatino Linotype" w:hAnsi="Palatino Linotype" w:cs="Arial"/>
          <w:i/>
          <w:lang w:eastAsia="es-MX"/>
        </w:rPr>
      </w:pPr>
      <w:r w:rsidRPr="00974485">
        <w:rPr>
          <w:rFonts w:ascii="Palatino Linotype" w:hAnsi="Palatino Linotype" w:cs="Arial"/>
          <w:i/>
          <w:lang w:eastAsia="es-MX"/>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4011CE" w:rsidRPr="00974485" w:rsidRDefault="004011CE" w:rsidP="004011CE">
      <w:pPr>
        <w:pStyle w:val="Sinespaciado"/>
      </w:pPr>
    </w:p>
    <w:p w:rsidR="004011CE" w:rsidRPr="00974485" w:rsidRDefault="004011CE" w:rsidP="004011CE">
      <w:pPr>
        <w:spacing w:after="0"/>
        <w:ind w:left="709" w:right="757"/>
        <w:jc w:val="both"/>
        <w:rPr>
          <w:rFonts w:ascii="Palatino Linotype" w:hAnsi="Palatino Linotype" w:cs="Arial"/>
          <w:i/>
          <w:lang w:eastAsia="es-MX"/>
        </w:rPr>
      </w:pPr>
      <w:r w:rsidRPr="00974485">
        <w:rPr>
          <w:rFonts w:ascii="Palatino Linotype" w:hAnsi="Palatino Linotype" w:cs="Arial"/>
          <w:i/>
          <w:lang w:eastAsia="es-MX"/>
        </w:rPr>
        <w:t>Si transcurrido el plazo señalado en el primer párrafo de este artículo, el sujeto obligado no declina la competencia en los términos establecidos, podrá canalizar la solicitud ante el sujeto obligado competente.”</w:t>
      </w:r>
    </w:p>
    <w:p w:rsidR="004011CE" w:rsidRPr="00974485" w:rsidRDefault="004011CE" w:rsidP="004011CE"/>
    <w:p w:rsidR="004011CE" w:rsidRPr="00974485" w:rsidRDefault="004011CE" w:rsidP="004011CE">
      <w:pPr>
        <w:spacing w:after="0" w:line="360" w:lineRule="auto"/>
        <w:jc w:val="both"/>
        <w:rPr>
          <w:rFonts w:ascii="Palatino Linotype" w:hAnsi="Palatino Linotype" w:cs="Arial"/>
          <w:sz w:val="24"/>
          <w:lang w:eastAsia="es-MX"/>
        </w:rPr>
      </w:pPr>
      <w:r w:rsidRPr="00974485">
        <w:rPr>
          <w:rFonts w:ascii="Palatino Linotype" w:hAnsi="Palatino Linotype" w:cs="Arial"/>
          <w:sz w:val="24"/>
          <w:lang w:eastAsia="es-MX"/>
        </w:rPr>
        <w:t>Situación señalada en el fundamento anterior, que fuera seguida de manera procedente por el</w:t>
      </w:r>
      <w:r w:rsidRPr="00974485">
        <w:rPr>
          <w:rFonts w:ascii="Palatino Linotype" w:hAnsi="Palatino Linotype" w:cs="Arial"/>
          <w:b/>
          <w:sz w:val="24"/>
          <w:lang w:eastAsia="es-MX"/>
        </w:rPr>
        <w:t xml:space="preserve"> Sujeto Obligado</w:t>
      </w:r>
      <w:r w:rsidRPr="00974485">
        <w:rPr>
          <w:rFonts w:ascii="Palatino Linotype" w:hAnsi="Palatino Linotype" w:cs="Arial"/>
          <w:sz w:val="24"/>
          <w:lang w:eastAsia="es-MX"/>
        </w:rPr>
        <w:t xml:space="preserve"> ya que realizó dicha orientación al siguiente día hábil en que se presentó la solicitud de información; es decir, la fecha de la solicitud se realizó el día 24 de mayo de 2021 y el pronunciamiento de la Titular de la Unidad de </w:t>
      </w:r>
      <w:r w:rsidRPr="00974485">
        <w:rPr>
          <w:rFonts w:ascii="Palatino Linotype" w:hAnsi="Palatino Linotype" w:cs="Arial"/>
          <w:sz w:val="24"/>
          <w:lang w:eastAsia="es-MX"/>
        </w:rPr>
        <w:lastRenderedPageBreak/>
        <w:t>Transparencia del Sujeto Obligado, notificó su respuesta el día 25 del mismo mes y año.</w:t>
      </w:r>
    </w:p>
    <w:p w:rsidR="004011CE" w:rsidRPr="00974485" w:rsidRDefault="004011CE" w:rsidP="004011CE">
      <w:pPr>
        <w:pStyle w:val="Prrafodelista"/>
        <w:autoSpaceDE w:val="0"/>
        <w:autoSpaceDN w:val="0"/>
        <w:adjustRightInd w:val="0"/>
        <w:spacing w:line="360" w:lineRule="auto"/>
        <w:ind w:left="0"/>
        <w:jc w:val="both"/>
        <w:rPr>
          <w:rFonts w:ascii="Palatino Linotype" w:hAnsi="Palatino Linotype" w:cs="Arial"/>
        </w:rPr>
      </w:pPr>
    </w:p>
    <w:p w:rsidR="004011CE" w:rsidRPr="00974485" w:rsidRDefault="004011CE" w:rsidP="004011CE">
      <w:pPr>
        <w:pStyle w:val="Prrafodelista"/>
        <w:autoSpaceDE w:val="0"/>
        <w:autoSpaceDN w:val="0"/>
        <w:adjustRightInd w:val="0"/>
        <w:spacing w:line="360" w:lineRule="auto"/>
        <w:ind w:left="0"/>
        <w:jc w:val="both"/>
        <w:rPr>
          <w:rFonts w:ascii="Palatino Linotype" w:hAnsi="Palatino Linotype" w:cs="Arial"/>
        </w:rPr>
      </w:pPr>
      <w:r w:rsidRPr="00974485">
        <w:rPr>
          <w:rFonts w:ascii="Palatino Linotype" w:hAnsi="Palatino Linotype" w:cs="Arial"/>
        </w:rPr>
        <w:t xml:space="preserve">Visto lo anterior, podemos concluir que la respuesta emitida por el </w:t>
      </w:r>
      <w:r w:rsidRPr="00974485">
        <w:rPr>
          <w:rFonts w:ascii="Palatino Linotype" w:hAnsi="Palatino Linotype" w:cs="Arial"/>
          <w:b/>
        </w:rPr>
        <w:t>Sujeto Obligado</w:t>
      </w:r>
      <w:r w:rsidRPr="00974485">
        <w:rPr>
          <w:rFonts w:ascii="Palatino Linotype" w:hAnsi="Palatino Linotype" w:cs="Arial"/>
        </w:rPr>
        <w:t xml:space="preserve"> se encuentra encaminada a determinar que de la solicitud de información, se pretende acceder a documentos que no genera, en virtud de que la información solicitada no puede fácticamente obrar en los archivos del </w:t>
      </w:r>
      <w:r w:rsidRPr="00974485">
        <w:rPr>
          <w:rFonts w:ascii="Palatino Linotype" w:hAnsi="Palatino Linotype" w:cs="Arial"/>
          <w:b/>
        </w:rPr>
        <w:t>Sujeto Obligado</w:t>
      </w:r>
      <w:r w:rsidRPr="00974485">
        <w:rPr>
          <w:rFonts w:ascii="Palatino Linotype" w:hAnsi="Palatino Linotype" w:cs="Arial"/>
        </w:rPr>
        <w:t>, toda vez que</w:t>
      </w:r>
      <w:r w:rsidRPr="00974485">
        <w:rPr>
          <w:rFonts w:ascii="Palatino Linotype" w:hAnsi="Palatino Linotype" w:cs="Arial"/>
          <w:b/>
        </w:rPr>
        <w:t xml:space="preserve"> </w:t>
      </w:r>
      <w:r w:rsidRPr="00974485">
        <w:rPr>
          <w:rFonts w:ascii="Palatino Linotype" w:hAnsi="Palatino Linotype" w:cs="Arial"/>
        </w:rPr>
        <w:t>en estas circunstancias no resulta exigible requerir la entrega de información que no obra en archivos de este Sujeto Obligado, al respecto, cabe traer a cuenta lo previsto por el artículo 12, párrafo segundo de la Ley de Transparencia y Acceso a la Información Pública del Estado de México y Municipios que la letra establece lo siguiente:</w:t>
      </w:r>
    </w:p>
    <w:p w:rsidR="004011CE" w:rsidRPr="00974485" w:rsidRDefault="004011CE" w:rsidP="004011CE">
      <w:pPr>
        <w:pStyle w:val="Sinespaciado"/>
      </w:pPr>
    </w:p>
    <w:p w:rsidR="004011CE" w:rsidRPr="00974485" w:rsidRDefault="004011CE" w:rsidP="004011CE">
      <w:pPr>
        <w:ind w:left="851" w:right="851"/>
        <w:jc w:val="both"/>
        <w:rPr>
          <w:rFonts w:ascii="Palatino Linotype" w:hAnsi="Palatino Linotype" w:cs="Arial"/>
          <w:b/>
          <w:i/>
        </w:rPr>
      </w:pPr>
      <w:r w:rsidRPr="00974485">
        <w:rPr>
          <w:rFonts w:ascii="Palatino Linotype" w:hAnsi="Palatino Linotype" w:cs="Arial"/>
          <w:b/>
          <w:i/>
        </w:rPr>
        <w:t>Artículo 12.</w:t>
      </w:r>
      <w:r w:rsidRPr="00974485">
        <w:rPr>
          <w:rFonts w:ascii="Palatino Linotype" w:hAnsi="Palatino Linotype" w:cs="Arial"/>
          <w:i/>
        </w:rPr>
        <w:t xml:space="preserve"> …</w:t>
      </w:r>
      <w:r w:rsidRPr="00974485">
        <w:rPr>
          <w:rFonts w:ascii="Palatino Linotype" w:hAnsi="Palatino Linotype" w:cs="Arial"/>
          <w:b/>
          <w:i/>
        </w:rPr>
        <w:t xml:space="preserve"> </w:t>
      </w:r>
    </w:p>
    <w:p w:rsidR="004011CE" w:rsidRPr="00974485" w:rsidRDefault="004011CE" w:rsidP="004011CE">
      <w:pPr>
        <w:ind w:left="851" w:right="851"/>
        <w:jc w:val="both"/>
        <w:rPr>
          <w:rFonts w:ascii="Palatino Linotype" w:hAnsi="Palatino Linotype" w:cs="Arial"/>
          <w:i/>
        </w:rPr>
      </w:pPr>
      <w:r w:rsidRPr="00974485">
        <w:rPr>
          <w:rFonts w:ascii="Palatino Linotype" w:hAnsi="Palatino Linotype" w:cs="Arial"/>
          <w:b/>
          <w:i/>
          <w:u w:val="single"/>
        </w:rPr>
        <w:t>Los sujetos obligados sólo proporcionarán la información pública que se les requiera y que obre en sus archivos y en el estado en que ésta se encuentre</w:t>
      </w:r>
      <w:r w:rsidRPr="00974485">
        <w:rPr>
          <w:rFonts w:ascii="Palatino Linotype" w:hAnsi="Palatino Linotype" w:cs="Arial"/>
          <w:i/>
        </w:rPr>
        <w:t>. La obligación de proporcionar información no comprende el procesamiento de la misma, ni el presentarla conforme al interés del solicitante; no estarán obligados a generarla, resumirla, efectuar cálculos o practicar investigaciones.</w:t>
      </w:r>
    </w:p>
    <w:p w:rsidR="004011CE" w:rsidRPr="00974485" w:rsidRDefault="004011CE" w:rsidP="004011CE">
      <w:pPr>
        <w:ind w:left="851" w:right="851"/>
        <w:jc w:val="both"/>
        <w:rPr>
          <w:rFonts w:ascii="Palatino Linotype" w:hAnsi="Palatino Linotype" w:cs="Arial"/>
          <w:b/>
          <w:i/>
        </w:rPr>
      </w:pPr>
    </w:p>
    <w:p w:rsidR="004011CE" w:rsidRPr="00974485" w:rsidRDefault="004011CE" w:rsidP="004011CE">
      <w:pPr>
        <w:spacing w:after="0" w:line="360" w:lineRule="auto"/>
        <w:jc w:val="both"/>
        <w:rPr>
          <w:rFonts w:ascii="Palatino Linotype" w:hAnsi="Palatino Linotype" w:cs="Arial"/>
          <w:sz w:val="24"/>
        </w:rPr>
      </w:pPr>
      <w:r w:rsidRPr="00974485">
        <w:rPr>
          <w:rFonts w:ascii="Palatino Linotype" w:hAnsi="Palatino Linotype" w:cs="Arial"/>
          <w:sz w:val="24"/>
        </w:rPr>
        <w:t xml:space="preserve">Ahora bien, cabe precisar que en el caso concreto, no se trataría de un caso por el cual la negación del hecho implique la afirmación del mismo, sino que se estaría ante una notoria y evidente inexistencia fáctica de la información solicitada, caso en el cual, en obviedad de circunstancias, no se está obligado a justificar o fundamentar la </w:t>
      </w:r>
      <w:r w:rsidRPr="00974485">
        <w:rPr>
          <w:rFonts w:ascii="Palatino Linotype" w:hAnsi="Palatino Linotype" w:cs="Arial"/>
          <w:sz w:val="24"/>
        </w:rPr>
        <w:lastRenderedPageBreak/>
        <w:t>inexistencia de la documentación, toda vez que la información materia del presente punto de la solicitud no se generó.</w:t>
      </w:r>
    </w:p>
    <w:p w:rsidR="004011CE" w:rsidRPr="00974485" w:rsidRDefault="004011CE" w:rsidP="004011CE">
      <w:pPr>
        <w:spacing w:after="0" w:line="360" w:lineRule="auto"/>
        <w:jc w:val="both"/>
        <w:rPr>
          <w:rFonts w:ascii="Palatino Linotype" w:hAnsi="Palatino Linotype" w:cs="Arial"/>
          <w:sz w:val="24"/>
          <w:szCs w:val="24"/>
          <w:lang w:eastAsia="es-MX"/>
        </w:rPr>
      </w:pPr>
    </w:p>
    <w:p w:rsidR="004011CE" w:rsidRPr="00974485" w:rsidRDefault="004011CE" w:rsidP="004011CE">
      <w:pPr>
        <w:spacing w:after="0" w:line="360" w:lineRule="auto"/>
        <w:jc w:val="both"/>
        <w:rPr>
          <w:rFonts w:ascii="Palatino Linotype" w:hAnsi="Palatino Linotype" w:cs="Arial"/>
          <w:sz w:val="24"/>
          <w:szCs w:val="24"/>
          <w:lang w:eastAsia="es-MX"/>
        </w:rPr>
      </w:pPr>
      <w:r w:rsidRPr="00974485">
        <w:rPr>
          <w:rFonts w:ascii="Palatino Linotype" w:hAnsi="Palatino Linotype" w:cs="Arial"/>
          <w:sz w:val="24"/>
          <w:szCs w:val="24"/>
          <w:lang w:eastAsia="es-MX"/>
        </w:rPr>
        <w:t xml:space="preserve">Además, y de conformidad con lo ya establecido anteriormente en el artículo 12, de la Ley de Transparencia y Acceso a la Información Pública del Estado de México y Municipios, anteriormente invocado el sujeto obligado sólo proporcionará la información que obra en sus archivos, lo que </w:t>
      </w:r>
      <w:r w:rsidRPr="00974485">
        <w:rPr>
          <w:rFonts w:ascii="Palatino Linotype" w:hAnsi="Palatino Linotype" w:cs="Arial"/>
          <w:i/>
          <w:sz w:val="24"/>
          <w:szCs w:val="24"/>
          <w:lang w:eastAsia="es-MX"/>
        </w:rPr>
        <w:t>a contrario sensu</w:t>
      </w:r>
      <w:r w:rsidRPr="00974485">
        <w:rPr>
          <w:rFonts w:ascii="Palatino Linotype" w:hAnsi="Palatino Linotype" w:cs="Arial"/>
          <w:sz w:val="24"/>
          <w:szCs w:val="24"/>
          <w:lang w:eastAsia="es-MX"/>
        </w:rPr>
        <w:t xml:space="preserve"> significa que no se está obligado a proporcionar lo que no obre en sus archivos.</w:t>
      </w:r>
    </w:p>
    <w:p w:rsidR="004011CE" w:rsidRPr="00974485" w:rsidRDefault="004011CE" w:rsidP="004011CE">
      <w:pPr>
        <w:spacing w:after="0" w:line="360" w:lineRule="auto"/>
        <w:jc w:val="both"/>
        <w:rPr>
          <w:rFonts w:ascii="Palatino Linotype" w:hAnsi="Palatino Linotype" w:cs="Arial"/>
          <w:sz w:val="24"/>
          <w:szCs w:val="24"/>
          <w:lang w:eastAsia="es-MX"/>
        </w:rPr>
      </w:pPr>
    </w:p>
    <w:p w:rsidR="004011CE" w:rsidRPr="00974485" w:rsidRDefault="004011CE" w:rsidP="004011CE">
      <w:pPr>
        <w:spacing w:after="0" w:line="360" w:lineRule="auto"/>
        <w:jc w:val="both"/>
        <w:rPr>
          <w:rFonts w:ascii="Palatino Linotype" w:hAnsi="Palatino Linotype"/>
          <w:sz w:val="24"/>
        </w:rPr>
      </w:pPr>
      <w:r w:rsidRPr="00974485">
        <w:rPr>
          <w:rFonts w:ascii="Palatino Linotype" w:hAnsi="Palatino Linotype" w:cs="Arial"/>
          <w:sz w:val="24"/>
        </w:rPr>
        <w:t>Lo anterior se robustece con lo plasmado en el criterio</w:t>
      </w:r>
      <w:r w:rsidRPr="00974485">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4011CE" w:rsidRPr="00974485" w:rsidRDefault="004011CE" w:rsidP="004011CE">
      <w:pPr>
        <w:pStyle w:val="Sinespaciado"/>
      </w:pPr>
    </w:p>
    <w:p w:rsidR="004011CE" w:rsidRPr="00974485" w:rsidRDefault="004011CE" w:rsidP="004011CE">
      <w:pPr>
        <w:spacing w:after="0" w:line="360" w:lineRule="auto"/>
        <w:jc w:val="both"/>
        <w:rPr>
          <w:rFonts w:ascii="Palatino Linotype" w:hAnsi="Palatino Linotype"/>
          <w:sz w:val="2"/>
        </w:rPr>
      </w:pPr>
    </w:p>
    <w:p w:rsidR="004011CE" w:rsidRPr="00974485" w:rsidRDefault="004011CE" w:rsidP="004011CE">
      <w:pPr>
        <w:pStyle w:val="Prrafodelista"/>
        <w:ind w:left="567" w:right="567"/>
        <w:jc w:val="both"/>
        <w:rPr>
          <w:rFonts w:ascii="Palatino Linotype" w:hAnsi="Palatino Linotype"/>
          <w:i/>
          <w:sz w:val="22"/>
        </w:rPr>
      </w:pPr>
      <w:r w:rsidRPr="00974485">
        <w:rPr>
          <w:rFonts w:ascii="Palatino Linotype" w:hAnsi="Palatino Linotype"/>
          <w:i/>
          <w:sz w:val="22"/>
        </w:rPr>
        <w:t>“</w:t>
      </w:r>
      <w:r w:rsidRPr="00974485">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974485">
        <w:rPr>
          <w:rFonts w:ascii="Palatino Linotype" w:hAnsi="Palatino Linotype"/>
          <w:b/>
          <w:i/>
          <w:sz w:val="22"/>
        </w:rPr>
        <w:t>.</w:t>
      </w:r>
      <w:r w:rsidRPr="00974485">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011CE" w:rsidRPr="00974485" w:rsidRDefault="004011CE" w:rsidP="004011CE">
      <w:pPr>
        <w:spacing w:after="0" w:line="360" w:lineRule="auto"/>
        <w:jc w:val="both"/>
        <w:rPr>
          <w:rFonts w:ascii="Palatino Linotype" w:hAnsi="Palatino Linotype" w:cs="Arial"/>
          <w:sz w:val="24"/>
          <w:lang w:eastAsia="es-MX"/>
        </w:rPr>
      </w:pPr>
      <w:r w:rsidRPr="00974485">
        <w:rPr>
          <w:rFonts w:ascii="Palatino Linotype" w:hAnsi="Palatino Linotype" w:cs="Arial"/>
          <w:sz w:val="24"/>
          <w:lang w:eastAsia="es-MX"/>
        </w:rPr>
        <w:lastRenderedPageBreak/>
        <w:t xml:space="preserve">Por lo tanto,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 </w:t>
      </w:r>
      <w:r w:rsidRPr="00974485">
        <w:rPr>
          <w:rFonts w:ascii="Palatino Linotype" w:hAnsi="Palatino Linotype" w:cs="Arial"/>
          <w:b/>
          <w:sz w:val="24"/>
          <w:lang w:eastAsia="es-MX"/>
        </w:rPr>
        <w:t>El Recurrente</w:t>
      </w:r>
      <w:r w:rsidRPr="00974485">
        <w:rPr>
          <w:rFonts w:ascii="Palatino Linotype" w:hAnsi="Palatino Linotype" w:cs="Arial"/>
          <w:sz w:val="24"/>
          <w:lang w:eastAsia="es-MX"/>
        </w:rPr>
        <w:t xml:space="preserve"> para que pueda realizar la solicitud de información ante el </w:t>
      </w:r>
      <w:r w:rsidRPr="00974485">
        <w:rPr>
          <w:rFonts w:ascii="Palatino Linotype" w:hAnsi="Palatino Linotype" w:cs="Arial"/>
          <w:b/>
          <w:sz w:val="24"/>
          <w:lang w:eastAsia="es-MX"/>
        </w:rPr>
        <w:t>Sujeto Obligado</w:t>
      </w:r>
      <w:r w:rsidRPr="00974485">
        <w:rPr>
          <w:rFonts w:ascii="Palatino Linotype" w:hAnsi="Palatino Linotype" w:cs="Arial"/>
          <w:sz w:val="24"/>
          <w:lang w:eastAsia="es-MX"/>
        </w:rPr>
        <w:t xml:space="preserve"> correspondiente.</w:t>
      </w:r>
    </w:p>
    <w:p w:rsidR="004011CE" w:rsidRPr="00974485" w:rsidRDefault="004011CE" w:rsidP="004011CE">
      <w:pPr>
        <w:spacing w:after="0" w:line="360" w:lineRule="auto"/>
        <w:jc w:val="both"/>
        <w:rPr>
          <w:rFonts w:ascii="Palatino Linotype" w:hAnsi="Palatino Linotype" w:cs="Arial"/>
          <w:sz w:val="24"/>
          <w:lang w:eastAsia="es-MX"/>
        </w:rPr>
      </w:pPr>
    </w:p>
    <w:p w:rsidR="004011CE" w:rsidRPr="00974485" w:rsidRDefault="004011CE" w:rsidP="004011CE">
      <w:pPr>
        <w:pStyle w:val="Textoindependiente2"/>
        <w:spacing w:after="0" w:line="360" w:lineRule="auto"/>
        <w:jc w:val="both"/>
        <w:rPr>
          <w:rFonts w:ascii="Palatino Linotype" w:eastAsia="Calibri" w:hAnsi="Palatino Linotype" w:cs="Arial"/>
          <w:sz w:val="24"/>
        </w:rPr>
      </w:pPr>
      <w:r w:rsidRPr="00974485">
        <w:rPr>
          <w:rFonts w:ascii="Palatino Linotype" w:eastAsia="Calibri" w:hAnsi="Palatino Linotype" w:cs="Arial"/>
          <w:sz w:val="24"/>
        </w:rPr>
        <w:t>Así también, se dispone que</w:t>
      </w:r>
      <w:r w:rsidRPr="00974485">
        <w:rPr>
          <w:rFonts w:ascii="Palatino Linotype" w:hAnsi="Palatino Linotype"/>
          <w:sz w:val="24"/>
        </w:rPr>
        <w:t xml:space="preserve"> </w:t>
      </w:r>
      <w:r w:rsidRPr="00974485">
        <w:rPr>
          <w:rFonts w:ascii="Palatino Linotype" w:eastAsia="Calibri" w:hAnsi="Palatino Linotype" w:cs="Arial"/>
          <w:sz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4011CE" w:rsidRPr="00974485" w:rsidRDefault="004011CE" w:rsidP="004011CE">
      <w:pPr>
        <w:spacing w:after="0" w:line="360" w:lineRule="auto"/>
        <w:jc w:val="both"/>
        <w:rPr>
          <w:rFonts w:ascii="Palatino Linotype" w:hAnsi="Palatino Linotype" w:cs="Arial"/>
          <w:sz w:val="24"/>
        </w:rPr>
      </w:pPr>
    </w:p>
    <w:p w:rsidR="004011CE" w:rsidRPr="00974485" w:rsidRDefault="004011CE" w:rsidP="004011CE">
      <w:pPr>
        <w:spacing w:after="0" w:line="360" w:lineRule="auto"/>
        <w:jc w:val="both"/>
        <w:rPr>
          <w:rFonts w:ascii="Palatino Linotype" w:hAnsi="Palatino Linotype" w:cs="Arial"/>
          <w:sz w:val="24"/>
        </w:rPr>
      </w:pPr>
      <w:r w:rsidRPr="00974485">
        <w:rPr>
          <w:rFonts w:ascii="Palatino Linotype" w:hAnsi="Palatino Linotype" w:cs="Arial"/>
          <w:sz w:val="24"/>
        </w:rPr>
        <w:t xml:space="preserve">En este contexto, </w:t>
      </w:r>
      <w:r w:rsidRPr="00974485">
        <w:rPr>
          <w:rFonts w:ascii="Palatino Linotype" w:hAnsi="Palatino Linotype" w:cs="Arial"/>
          <w:sz w:val="24"/>
          <w:lang w:eastAsia="es-MX"/>
        </w:rPr>
        <w:t xml:space="preserve">el </w:t>
      </w:r>
      <w:r w:rsidRPr="00974485">
        <w:rPr>
          <w:rFonts w:ascii="Palatino Linotype" w:hAnsi="Palatino Linotype" w:cs="Arial"/>
          <w:b/>
          <w:sz w:val="24"/>
          <w:lang w:eastAsia="es-MX"/>
        </w:rPr>
        <w:t>Sujeto Obligado</w:t>
      </w:r>
      <w:r w:rsidRPr="00974485">
        <w:rPr>
          <w:rFonts w:ascii="Palatino Linotype" w:hAnsi="Palatino Linotype" w:cs="Arial"/>
          <w:sz w:val="24"/>
        </w:rPr>
        <w:t xml:space="preserve"> no está obligado a generar documento </w:t>
      </w:r>
      <w:r w:rsidRPr="00974485">
        <w:rPr>
          <w:rFonts w:ascii="Palatino Linotype" w:hAnsi="Palatino Linotype" w:cs="Arial"/>
          <w:b/>
          <w:i/>
          <w:sz w:val="24"/>
        </w:rPr>
        <w:t>ad hoc</w:t>
      </w:r>
      <w:r w:rsidRPr="00974485">
        <w:rPr>
          <w:rFonts w:ascii="Palatino Linotype" w:hAnsi="Palatino Linotype" w:cs="Arial"/>
          <w:sz w:val="24"/>
        </w:rPr>
        <w:t xml:space="preserve"> para para satisfacer el derecho de acceso, situación que no está permitida dentro de la materia de acceso a la información. </w:t>
      </w:r>
      <w:r w:rsidRPr="00974485">
        <w:rPr>
          <w:rFonts w:ascii="Palatino Linotype" w:hAnsi="Palatino Linotype" w:cs="Arial"/>
          <w:color w:val="000000"/>
          <w:sz w:val="24"/>
        </w:rPr>
        <w:t xml:space="preserve">Como apoyo a lo anterior, es aplicable el Criterio 03-17, emitido por </w:t>
      </w:r>
      <w:r w:rsidRPr="00974485">
        <w:rPr>
          <w:rFonts w:ascii="Palatino Linotype" w:eastAsia="Arial Unicode MS" w:hAnsi="Palatino Linotype" w:cs="Arial"/>
          <w:color w:val="000000"/>
          <w:sz w:val="24"/>
        </w:rPr>
        <w:t>el Instituto Nacional de Transparencia, Acceso a la Información y Protección de Datos Personales,</w:t>
      </w:r>
      <w:r w:rsidRPr="00974485">
        <w:rPr>
          <w:rFonts w:ascii="Palatino Linotype" w:hAnsi="Palatino Linotype"/>
          <w:bCs/>
          <w:color w:val="000000"/>
          <w:sz w:val="24"/>
        </w:rPr>
        <w:t xml:space="preserve"> que dice:</w:t>
      </w:r>
      <w:r w:rsidRPr="00974485">
        <w:rPr>
          <w:rFonts w:ascii="Palatino Linotype" w:hAnsi="Palatino Linotype"/>
          <w:b/>
          <w:bCs/>
          <w:color w:val="000000"/>
          <w:sz w:val="24"/>
        </w:rPr>
        <w:t xml:space="preserve"> </w:t>
      </w:r>
    </w:p>
    <w:p w:rsidR="004011CE" w:rsidRPr="00974485" w:rsidRDefault="004011CE" w:rsidP="004011CE">
      <w:pPr>
        <w:pStyle w:val="Sinespaciado"/>
      </w:pPr>
    </w:p>
    <w:p w:rsidR="004011CE" w:rsidRPr="00974485" w:rsidRDefault="004011CE" w:rsidP="004011CE">
      <w:pPr>
        <w:spacing w:after="0"/>
        <w:ind w:left="851" w:right="850"/>
        <w:jc w:val="both"/>
        <w:rPr>
          <w:rFonts w:ascii="Palatino Linotype" w:hAnsi="Palatino Linotype" w:cs="Arial"/>
          <w:color w:val="000000"/>
          <w:sz w:val="2"/>
        </w:rPr>
      </w:pPr>
    </w:p>
    <w:p w:rsidR="004011CE" w:rsidRPr="00974485" w:rsidRDefault="004011CE" w:rsidP="004011CE">
      <w:pPr>
        <w:spacing w:after="0"/>
        <w:ind w:left="851" w:right="901"/>
        <w:jc w:val="both"/>
        <w:rPr>
          <w:rFonts w:ascii="Palatino Linotype" w:hAnsi="Palatino Linotype" w:cs="Arial"/>
          <w:i/>
          <w:color w:val="000000"/>
        </w:rPr>
      </w:pPr>
      <w:r w:rsidRPr="00974485">
        <w:rPr>
          <w:rFonts w:ascii="Palatino Linotype" w:hAnsi="Palatino Linotype" w:cs="Arial"/>
          <w:i/>
          <w:color w:val="000000"/>
        </w:rPr>
        <w:lastRenderedPageBreak/>
        <w:t>“</w:t>
      </w:r>
      <w:r w:rsidRPr="00974485">
        <w:rPr>
          <w:rFonts w:ascii="Palatino Linotype" w:hAnsi="Palatino Linotype" w:cs="Arial"/>
          <w:b/>
          <w:i/>
          <w:color w:val="000000"/>
        </w:rPr>
        <w:t>No existe obligación de elaborar documentos ad hoc para atender las solicitudes de acceso a la información.</w:t>
      </w:r>
      <w:r w:rsidRPr="0097448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4011CE" w:rsidRPr="00974485" w:rsidRDefault="004011CE" w:rsidP="004011CE">
      <w:pPr>
        <w:spacing w:after="0"/>
        <w:ind w:left="851" w:right="901"/>
        <w:jc w:val="both"/>
        <w:rPr>
          <w:rFonts w:ascii="Palatino Linotype" w:hAnsi="Palatino Linotype" w:cs="Arial"/>
          <w:i/>
          <w:color w:val="000000"/>
          <w:sz w:val="2"/>
        </w:rPr>
      </w:pPr>
    </w:p>
    <w:p w:rsidR="004011CE" w:rsidRPr="00974485" w:rsidRDefault="004011CE" w:rsidP="004011CE">
      <w:pPr>
        <w:spacing w:after="0"/>
        <w:ind w:left="851" w:right="901"/>
        <w:jc w:val="both"/>
        <w:rPr>
          <w:rFonts w:ascii="Palatino Linotype" w:hAnsi="Palatino Linotype" w:cs="Arial"/>
          <w:i/>
          <w:color w:val="000000"/>
        </w:rPr>
      </w:pPr>
    </w:p>
    <w:p w:rsidR="004011CE" w:rsidRPr="00974485" w:rsidRDefault="004011CE" w:rsidP="004011CE">
      <w:pPr>
        <w:spacing w:after="0"/>
        <w:ind w:left="851" w:right="901"/>
        <w:jc w:val="both"/>
        <w:rPr>
          <w:rFonts w:ascii="Palatino Linotype" w:hAnsi="Palatino Linotype" w:cs="Arial"/>
          <w:i/>
          <w:color w:val="000000"/>
        </w:rPr>
      </w:pPr>
      <w:r w:rsidRPr="00974485">
        <w:rPr>
          <w:rFonts w:ascii="Palatino Linotype" w:hAnsi="Palatino Linotype" w:cs="Arial"/>
          <w:i/>
          <w:color w:val="000000"/>
        </w:rPr>
        <w:t xml:space="preserve">Resoluciones: </w:t>
      </w:r>
    </w:p>
    <w:p w:rsidR="004011CE" w:rsidRPr="00974485" w:rsidRDefault="004011CE" w:rsidP="004011CE">
      <w:pPr>
        <w:spacing w:after="0"/>
        <w:ind w:left="851" w:right="901"/>
        <w:jc w:val="both"/>
        <w:rPr>
          <w:rFonts w:ascii="Palatino Linotype" w:hAnsi="Palatino Linotype" w:cs="Arial"/>
          <w:i/>
          <w:color w:val="000000"/>
        </w:rPr>
      </w:pPr>
      <w:r w:rsidRPr="00974485">
        <w:rPr>
          <w:rFonts w:ascii="Palatino Linotype" w:hAnsi="Palatino Linotype" w:cs="Arial"/>
          <w:i/>
          <w:color w:val="000000"/>
        </w:rPr>
        <w:sym w:font="Symbol" w:char="F0B7"/>
      </w:r>
      <w:r w:rsidRPr="00974485">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4011CE" w:rsidRPr="00974485" w:rsidRDefault="004011CE" w:rsidP="004011CE">
      <w:pPr>
        <w:spacing w:after="0"/>
        <w:ind w:left="851" w:right="901"/>
        <w:jc w:val="both"/>
        <w:rPr>
          <w:rFonts w:ascii="Palatino Linotype" w:hAnsi="Palatino Linotype" w:cs="Arial"/>
          <w:i/>
          <w:color w:val="000000"/>
        </w:rPr>
      </w:pPr>
      <w:r w:rsidRPr="00974485">
        <w:rPr>
          <w:rFonts w:ascii="Palatino Linotype" w:hAnsi="Palatino Linotype" w:cs="Arial"/>
          <w:i/>
          <w:color w:val="000000"/>
        </w:rPr>
        <w:sym w:font="Symbol" w:char="F0B7"/>
      </w:r>
      <w:r w:rsidRPr="00974485">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4011CE" w:rsidRPr="00974485" w:rsidRDefault="004011CE" w:rsidP="004011CE">
      <w:pPr>
        <w:spacing w:after="0"/>
        <w:ind w:left="851" w:right="901"/>
        <w:jc w:val="both"/>
        <w:rPr>
          <w:rFonts w:ascii="Palatino Linotype" w:hAnsi="Palatino Linotype" w:cs="Arial"/>
          <w:i/>
          <w:color w:val="000000"/>
        </w:rPr>
      </w:pPr>
      <w:r w:rsidRPr="00974485">
        <w:rPr>
          <w:rFonts w:ascii="Palatino Linotype" w:hAnsi="Palatino Linotype" w:cs="Arial"/>
          <w:i/>
          <w:color w:val="000000"/>
        </w:rPr>
        <w:sym w:font="Symbol" w:char="F0B7"/>
      </w:r>
      <w:r w:rsidRPr="00974485">
        <w:rPr>
          <w:rFonts w:ascii="Palatino Linotype" w:hAnsi="Palatino Linotype" w:cs="Arial"/>
          <w:i/>
          <w:color w:val="000000"/>
        </w:rPr>
        <w:t xml:space="preserve"> RRA 1889/16. Secretaría de Hacienda y Crédito Público. 05 de octubre de 2016. Por unanimidad. Comisionada Ponente. Ximena Puente de la Mora.”</w:t>
      </w:r>
    </w:p>
    <w:p w:rsidR="004011CE" w:rsidRPr="00974485" w:rsidRDefault="004011CE" w:rsidP="004011CE">
      <w:pPr>
        <w:autoSpaceDE w:val="0"/>
        <w:autoSpaceDN w:val="0"/>
        <w:adjustRightInd w:val="0"/>
        <w:spacing w:after="0" w:line="360" w:lineRule="auto"/>
        <w:jc w:val="both"/>
        <w:rPr>
          <w:rFonts w:ascii="Palatino Linotype" w:hAnsi="Palatino Linotype" w:cs="Arial"/>
          <w:sz w:val="24"/>
          <w:szCs w:val="24"/>
        </w:rPr>
      </w:pPr>
    </w:p>
    <w:p w:rsidR="004011CE" w:rsidRPr="00974485" w:rsidRDefault="004011CE" w:rsidP="004011CE">
      <w:pPr>
        <w:autoSpaceDE w:val="0"/>
        <w:autoSpaceDN w:val="0"/>
        <w:adjustRightInd w:val="0"/>
        <w:spacing w:after="0" w:line="360" w:lineRule="auto"/>
        <w:jc w:val="both"/>
        <w:rPr>
          <w:rFonts w:ascii="Palatino Linotype" w:hAnsi="Palatino Linotype" w:cs="Arial"/>
          <w:sz w:val="24"/>
          <w:szCs w:val="24"/>
        </w:rPr>
      </w:pPr>
      <w:r w:rsidRPr="00974485">
        <w:rPr>
          <w:rFonts w:ascii="Palatino Linotype" w:hAnsi="Palatino Linotype" w:cs="Arial"/>
          <w:sz w:val="24"/>
          <w:szCs w:val="24"/>
        </w:rPr>
        <w:t xml:space="preserve">Hasta lo aquí expuesto, se concluye que </w:t>
      </w:r>
      <w:r w:rsidRPr="00974485">
        <w:rPr>
          <w:rFonts w:ascii="Palatino Linotype" w:hAnsi="Palatino Linotype" w:cs="Arial"/>
          <w:b/>
          <w:sz w:val="24"/>
          <w:szCs w:val="24"/>
        </w:rPr>
        <w:t>El Sujeto Obligado</w:t>
      </w:r>
      <w:r w:rsidRPr="00974485">
        <w:rPr>
          <w:rFonts w:ascii="Palatino Linotype" w:hAnsi="Palatino Linotype" w:cs="Arial"/>
          <w:sz w:val="24"/>
          <w:szCs w:val="24"/>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974485">
        <w:rPr>
          <w:rFonts w:ascii="Palatino Linotype" w:hAnsi="Palatino Linotype"/>
          <w:sz w:val="24"/>
          <w:szCs w:val="24"/>
        </w:rPr>
        <w:t xml:space="preserve">, por darse por satisfechos los elementos que integran dicha hipótesis, </w:t>
      </w:r>
      <w:r w:rsidRPr="00974485">
        <w:rPr>
          <w:rFonts w:ascii="Palatino Linotype" w:hAnsi="Palatino Linotype" w:cs="Arial"/>
          <w:sz w:val="24"/>
          <w:szCs w:val="24"/>
        </w:rPr>
        <w:t xml:space="preserve">a saber: </w:t>
      </w:r>
    </w:p>
    <w:p w:rsidR="004011CE" w:rsidRPr="00974485" w:rsidRDefault="004011CE" w:rsidP="004011CE">
      <w:pPr>
        <w:autoSpaceDE w:val="0"/>
        <w:autoSpaceDN w:val="0"/>
        <w:adjustRightInd w:val="0"/>
        <w:spacing w:after="0" w:line="360" w:lineRule="auto"/>
        <w:jc w:val="both"/>
        <w:rPr>
          <w:rFonts w:ascii="Palatino Linotype" w:hAnsi="Palatino Linotype" w:cs="Arial"/>
          <w:sz w:val="24"/>
          <w:szCs w:val="24"/>
        </w:rPr>
      </w:pPr>
    </w:p>
    <w:p w:rsidR="004011CE" w:rsidRPr="00974485" w:rsidRDefault="004011CE" w:rsidP="004011CE">
      <w:pPr>
        <w:pStyle w:val="Prrafodelista"/>
        <w:numPr>
          <w:ilvl w:val="0"/>
          <w:numId w:val="5"/>
        </w:numPr>
        <w:tabs>
          <w:tab w:val="left" w:pos="709"/>
        </w:tabs>
        <w:spacing w:line="360" w:lineRule="auto"/>
        <w:ind w:right="51"/>
        <w:jc w:val="both"/>
        <w:rPr>
          <w:rFonts w:ascii="Palatino Linotype" w:hAnsi="Palatino Linotype" w:cs="Arial"/>
        </w:rPr>
      </w:pPr>
      <w:r w:rsidRPr="00974485">
        <w:rPr>
          <w:rFonts w:ascii="Palatino Linotype" w:hAnsi="Palatino Linotype" w:cs="Arial"/>
        </w:rPr>
        <w:lastRenderedPageBreak/>
        <w:t xml:space="preserve">El primero de ellos es que el </w:t>
      </w:r>
      <w:r w:rsidRPr="00974485">
        <w:rPr>
          <w:rFonts w:ascii="Palatino Linotype" w:hAnsi="Palatino Linotype" w:cs="Arial"/>
          <w:b/>
        </w:rPr>
        <w:t>Sujeto Obligado</w:t>
      </w:r>
      <w:r w:rsidRPr="00974485">
        <w:rPr>
          <w:rFonts w:ascii="Palatino Linotype" w:hAnsi="Palatino Linotype" w:cs="Arial"/>
        </w:rPr>
        <w:t xml:space="preserve"> responsable del acto lo modifique o revoque, lo que se demuestra con las documentales en el informe justificado de fecha </w:t>
      </w:r>
      <w:r w:rsidRPr="00974485">
        <w:rPr>
          <w:rFonts w:ascii="Palatino Linotype" w:hAnsi="Palatino Linotype" w:cs="Arial"/>
          <w:b/>
        </w:rPr>
        <w:t>once de junio de dos mil veintiuno</w:t>
      </w:r>
      <w:r w:rsidRPr="00974485">
        <w:rPr>
          <w:rFonts w:ascii="Palatino Linotype" w:hAnsi="Palatino Linotype" w:cs="Arial"/>
        </w:rPr>
        <w:t>, el cual deviene de la autoridad quien emitió el acto impugnado.</w:t>
      </w:r>
    </w:p>
    <w:p w:rsidR="004011CE" w:rsidRPr="00974485" w:rsidRDefault="004011CE" w:rsidP="004011CE">
      <w:pPr>
        <w:pStyle w:val="Sinespaciado"/>
      </w:pPr>
    </w:p>
    <w:p w:rsidR="004011CE" w:rsidRPr="00974485" w:rsidRDefault="004011CE" w:rsidP="004011CE">
      <w:pPr>
        <w:pStyle w:val="Prrafodelista"/>
        <w:numPr>
          <w:ilvl w:val="0"/>
          <w:numId w:val="5"/>
        </w:numPr>
        <w:spacing w:line="360" w:lineRule="auto"/>
        <w:ind w:right="51"/>
        <w:jc w:val="both"/>
        <w:rPr>
          <w:rFonts w:ascii="Palatino Linotype" w:hAnsi="Palatino Linotype"/>
        </w:rPr>
      </w:pPr>
      <w:r w:rsidRPr="00974485">
        <w:rPr>
          <w:rFonts w:ascii="Palatino Linotype" w:hAnsi="Palatino Linotype" w:cs="Arial"/>
        </w:rPr>
        <w:t>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ampliar su respuesta primigenia, proporcionando nuevos elementos en el informe justificado</w:t>
      </w:r>
      <w:r w:rsidRPr="00974485">
        <w:rPr>
          <w:rFonts w:ascii="Palatino Linotype" w:hAnsi="Palatino Linotype"/>
          <w:bCs/>
        </w:rPr>
        <w:t>;</w:t>
      </w:r>
      <w:r w:rsidRPr="00974485">
        <w:rPr>
          <w:rFonts w:ascii="Palatino Linotype" w:hAnsi="Palatino Linotype" w:cs="Arial"/>
        </w:rPr>
        <w:t xml:space="preserve"> lo que se vio superado con las referencias electrónicas señaladas en el inciso anterior.</w:t>
      </w:r>
    </w:p>
    <w:p w:rsidR="004011CE" w:rsidRPr="00974485" w:rsidRDefault="004011CE" w:rsidP="004011CE">
      <w:pPr>
        <w:autoSpaceDE w:val="0"/>
        <w:autoSpaceDN w:val="0"/>
        <w:adjustRightInd w:val="0"/>
        <w:spacing w:after="0" w:line="360" w:lineRule="auto"/>
        <w:jc w:val="both"/>
        <w:rPr>
          <w:rFonts w:ascii="Palatino Linotype" w:hAnsi="Palatino Linotype" w:cs="Arial"/>
          <w:sz w:val="24"/>
        </w:rPr>
      </w:pPr>
    </w:p>
    <w:p w:rsidR="004011CE" w:rsidRPr="00974485" w:rsidRDefault="004011CE" w:rsidP="004011C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74485">
        <w:rPr>
          <w:rFonts w:ascii="Palatino Linotype" w:hAnsi="Palatino Linotype" w:cs="Arial"/>
          <w:sz w:val="24"/>
        </w:rPr>
        <w:t xml:space="preserve">En conclusión, la ley de la materia establece </w:t>
      </w:r>
      <w:r w:rsidRPr="00974485">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rsidR="004011CE" w:rsidRPr="00974485" w:rsidRDefault="004011CE" w:rsidP="004011C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4011CE" w:rsidRPr="00974485" w:rsidRDefault="004011CE" w:rsidP="004011CE">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974485">
        <w:rPr>
          <w:rFonts w:ascii="Palatino Linotype" w:eastAsia="Times New Roman" w:hAnsi="Palatino Linotype" w:cs="Times New Roman"/>
          <w:b/>
          <w:i/>
          <w:szCs w:val="24"/>
          <w:lang w:val="es-ES" w:eastAsia="es-ES"/>
        </w:rPr>
        <w:t xml:space="preserve">“Artículo 192. </w:t>
      </w:r>
      <w:r w:rsidRPr="00974485">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974485">
        <w:rPr>
          <w:rFonts w:ascii="Palatino Linotype" w:eastAsia="Times New Roman" w:hAnsi="Palatino Linotype" w:cs="Times New Roman"/>
          <w:i/>
          <w:szCs w:val="24"/>
          <w:lang w:val="es-ES" w:eastAsia="es-ES"/>
        </w:rPr>
        <w:t>:</w:t>
      </w:r>
    </w:p>
    <w:p w:rsidR="004011CE" w:rsidRPr="00974485" w:rsidRDefault="004011CE" w:rsidP="004011CE">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p>
    <w:p w:rsidR="004011CE" w:rsidRPr="00974485" w:rsidRDefault="004011CE" w:rsidP="004011CE">
      <w:pPr>
        <w:numPr>
          <w:ilvl w:val="0"/>
          <w:numId w:val="9"/>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974485">
        <w:rPr>
          <w:rFonts w:ascii="Palatino Linotype" w:eastAsia="Times New Roman" w:hAnsi="Palatino Linotype" w:cs="Times New Roman"/>
          <w:i/>
          <w:szCs w:val="24"/>
          <w:lang w:val="es-ES" w:eastAsia="es-ES"/>
        </w:rPr>
        <w:t xml:space="preserve">El recurrente se desista expresamente del recurso; </w:t>
      </w:r>
    </w:p>
    <w:p w:rsidR="004011CE" w:rsidRPr="00974485" w:rsidRDefault="004011CE" w:rsidP="004011CE">
      <w:pPr>
        <w:numPr>
          <w:ilvl w:val="0"/>
          <w:numId w:val="9"/>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974485">
        <w:rPr>
          <w:rFonts w:ascii="Palatino Linotype" w:eastAsia="Times New Roman" w:hAnsi="Palatino Linotype" w:cs="Times New Roman"/>
          <w:i/>
          <w:szCs w:val="24"/>
          <w:lang w:val="es-ES" w:eastAsia="es-ES"/>
        </w:rPr>
        <w:t xml:space="preserve">El recurrente fallezca o, tratándose de personas jurídicas colectivas, se disuelva; </w:t>
      </w:r>
    </w:p>
    <w:p w:rsidR="004011CE" w:rsidRPr="00974485" w:rsidRDefault="004011CE" w:rsidP="004011CE">
      <w:pPr>
        <w:numPr>
          <w:ilvl w:val="0"/>
          <w:numId w:val="9"/>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974485">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974485">
        <w:rPr>
          <w:rFonts w:ascii="Palatino Linotype" w:eastAsia="Times New Roman" w:hAnsi="Palatino Linotype" w:cs="Times New Roman"/>
          <w:i/>
          <w:szCs w:val="24"/>
          <w:lang w:val="es-ES" w:eastAsia="es-ES"/>
        </w:rPr>
        <w:t xml:space="preserve">; </w:t>
      </w:r>
    </w:p>
    <w:p w:rsidR="004011CE" w:rsidRPr="00974485" w:rsidRDefault="004011CE" w:rsidP="004011CE">
      <w:pPr>
        <w:numPr>
          <w:ilvl w:val="0"/>
          <w:numId w:val="9"/>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974485">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rsidR="004011CE" w:rsidRPr="00974485" w:rsidRDefault="004011CE" w:rsidP="004011CE">
      <w:pPr>
        <w:numPr>
          <w:ilvl w:val="0"/>
          <w:numId w:val="9"/>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974485">
        <w:rPr>
          <w:rFonts w:ascii="Palatino Linotype" w:eastAsia="Times New Roman" w:hAnsi="Palatino Linotype" w:cs="Times New Roman"/>
          <w:i/>
          <w:szCs w:val="24"/>
          <w:lang w:val="es-ES" w:eastAsia="es-ES"/>
        </w:rPr>
        <w:t>Cuando por cualquier motivo quede sin materia el recurso.”</w:t>
      </w:r>
    </w:p>
    <w:p w:rsidR="004011CE" w:rsidRPr="00974485" w:rsidRDefault="004011CE" w:rsidP="004011CE">
      <w:pPr>
        <w:rPr>
          <w:rFonts w:ascii="Palatino Linotype" w:hAnsi="Palatino Linotype"/>
          <w:sz w:val="24"/>
          <w:lang w:val="es-ES" w:eastAsia="es-ES"/>
        </w:rPr>
      </w:pPr>
    </w:p>
    <w:p w:rsidR="004011CE" w:rsidRPr="00974485" w:rsidRDefault="004011CE" w:rsidP="004011C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74485">
        <w:rPr>
          <w:rFonts w:ascii="Palatino Linotype" w:eastAsia="Times New Roman" w:hAnsi="Palatino Linotype" w:cs="Arial"/>
          <w:sz w:val="24"/>
          <w:szCs w:val="24"/>
          <w:lang w:val="es-ES" w:eastAsia="es-ES"/>
        </w:rPr>
        <w:lastRenderedPageBreak/>
        <w:t>Por lo que hace a los requisitos de procedencia del sobreseimiento en términos del artículo 192, de la Ley de Transparencia estatal se establece lo siguiente:</w:t>
      </w:r>
    </w:p>
    <w:p w:rsidR="004011CE" w:rsidRPr="00974485" w:rsidRDefault="004011CE" w:rsidP="004011CE">
      <w:pPr>
        <w:pStyle w:val="Sinespaciado"/>
        <w:rPr>
          <w:lang w:val="es-ES"/>
        </w:rPr>
      </w:pPr>
    </w:p>
    <w:p w:rsidR="004011CE" w:rsidRPr="00974485" w:rsidRDefault="004011CE" w:rsidP="004011CE">
      <w:pPr>
        <w:numPr>
          <w:ilvl w:val="0"/>
          <w:numId w:val="10"/>
        </w:numPr>
        <w:autoSpaceDE w:val="0"/>
        <w:autoSpaceDN w:val="0"/>
        <w:adjustRightInd w:val="0"/>
        <w:spacing w:line="360" w:lineRule="auto"/>
        <w:ind w:left="851" w:right="850" w:firstLine="10"/>
        <w:jc w:val="both"/>
        <w:rPr>
          <w:rFonts w:ascii="Palatino Linotype" w:eastAsia="Times New Roman" w:hAnsi="Palatino Linotype" w:cs="Arial"/>
          <w:sz w:val="24"/>
          <w:szCs w:val="24"/>
          <w:lang w:val="es-ES" w:eastAsia="es-ES"/>
        </w:rPr>
      </w:pPr>
      <w:r w:rsidRPr="00974485">
        <w:rPr>
          <w:rFonts w:ascii="Palatino Linotype" w:eastAsia="Times New Roman" w:hAnsi="Palatino Linotype" w:cs="Arial"/>
          <w:sz w:val="24"/>
          <w:szCs w:val="24"/>
          <w:lang w:val="es-ES" w:eastAsia="es-ES"/>
        </w:rPr>
        <w:t xml:space="preserve">Mediante acuerdo de fecha </w:t>
      </w:r>
      <w:r w:rsidRPr="00974485">
        <w:rPr>
          <w:rFonts w:ascii="Palatino Linotype" w:eastAsia="Times New Roman" w:hAnsi="Palatino Linotype" w:cs="Arial"/>
          <w:b/>
          <w:sz w:val="24"/>
          <w:szCs w:val="24"/>
          <w:lang w:val="es-ES" w:eastAsia="es-ES"/>
        </w:rPr>
        <w:t>dos de junio de dos mil veintiuno</w:t>
      </w:r>
      <w:r w:rsidRPr="00974485">
        <w:rPr>
          <w:rFonts w:ascii="Palatino Linotype" w:eastAsia="Times New Roman" w:hAnsi="Palatino Linotype" w:cs="Arial"/>
          <w:sz w:val="24"/>
          <w:szCs w:val="24"/>
          <w:lang w:val="es-ES" w:eastAsia="es-ES"/>
        </w:rPr>
        <w:t xml:space="preserve">, la Comisionada </w:t>
      </w:r>
      <w:r w:rsidRPr="00974485">
        <w:rPr>
          <w:rFonts w:ascii="Palatino Linotype" w:eastAsia="Times New Roman" w:hAnsi="Palatino Linotype" w:cs="Arial"/>
          <w:b/>
          <w:sz w:val="24"/>
          <w:szCs w:val="24"/>
          <w:lang w:val="es-ES" w:eastAsia="es-ES"/>
        </w:rPr>
        <w:t>Zulema Martínez Sánchez</w:t>
      </w:r>
      <w:r w:rsidRPr="00974485">
        <w:rPr>
          <w:rFonts w:ascii="Palatino Linotype" w:eastAsia="Times New Roman" w:hAnsi="Palatino Linotype" w:cs="Arial"/>
          <w:sz w:val="24"/>
          <w:szCs w:val="24"/>
          <w:lang w:val="es-ES" w:eastAsia="es-ES"/>
        </w:rPr>
        <w:t>, admitió a trámite el recurso de revisión que nos ocupa</w:t>
      </w:r>
      <w:r w:rsidRPr="00974485">
        <w:rPr>
          <w:rFonts w:ascii="Palatino Linotype" w:eastAsia="Times New Roman" w:hAnsi="Palatino Linotype" w:cs="Arial"/>
          <w:sz w:val="24"/>
          <w:szCs w:val="24"/>
          <w:lang w:eastAsia="es-ES"/>
        </w:rPr>
        <w:t>.</w:t>
      </w:r>
    </w:p>
    <w:p w:rsidR="004011CE" w:rsidRPr="00974485" w:rsidRDefault="004011CE" w:rsidP="004011CE">
      <w:pPr>
        <w:numPr>
          <w:ilvl w:val="0"/>
          <w:numId w:val="10"/>
        </w:numPr>
        <w:autoSpaceDE w:val="0"/>
        <w:autoSpaceDN w:val="0"/>
        <w:adjustRightInd w:val="0"/>
        <w:spacing w:line="360" w:lineRule="auto"/>
        <w:ind w:left="851" w:right="850" w:firstLine="10"/>
        <w:jc w:val="both"/>
        <w:rPr>
          <w:rFonts w:ascii="Palatino Linotype" w:eastAsia="Times New Roman" w:hAnsi="Palatino Linotype" w:cs="Arial"/>
          <w:sz w:val="24"/>
          <w:szCs w:val="24"/>
          <w:lang w:val="es-ES" w:eastAsia="es-ES"/>
        </w:rPr>
      </w:pPr>
      <w:r w:rsidRPr="00974485">
        <w:rPr>
          <w:rFonts w:ascii="Palatino Linotype" w:hAnsi="Palatino Linotype" w:cs="Arial"/>
          <w:sz w:val="24"/>
          <w:szCs w:val="24"/>
        </w:rPr>
        <w:t xml:space="preserve">Lo esgrimido por el particular dentro del recurso de revisión impugnado queda sin materia, toda vez que </w:t>
      </w:r>
      <w:r w:rsidRPr="00974485">
        <w:rPr>
          <w:rFonts w:ascii="Palatino Linotype" w:hAnsi="Palatino Linotype" w:cs="Arial"/>
          <w:b/>
          <w:sz w:val="24"/>
          <w:szCs w:val="24"/>
        </w:rPr>
        <w:t>El Sujeto Obligado</w:t>
      </w:r>
      <w:r w:rsidRPr="00974485">
        <w:rPr>
          <w:rFonts w:ascii="Palatino Linotype" w:hAnsi="Palatino Linotype" w:cs="Arial"/>
          <w:sz w:val="24"/>
          <w:szCs w:val="24"/>
        </w:rPr>
        <w:t xml:space="preserve"> colmó el derecho de acceso a la información del </w:t>
      </w:r>
      <w:r w:rsidRPr="00974485">
        <w:rPr>
          <w:rFonts w:ascii="Palatino Linotype" w:hAnsi="Palatino Linotype" w:cs="Arial"/>
          <w:b/>
          <w:sz w:val="24"/>
          <w:szCs w:val="24"/>
        </w:rPr>
        <w:t>Recurrente</w:t>
      </w:r>
      <w:r w:rsidRPr="00974485">
        <w:rPr>
          <w:rFonts w:ascii="Palatino Linotype" w:hAnsi="Palatino Linotype" w:cs="Arial"/>
          <w:sz w:val="24"/>
          <w:szCs w:val="24"/>
        </w:rPr>
        <w:t>,</w:t>
      </w:r>
      <w:r w:rsidRPr="00974485">
        <w:rPr>
          <w:rFonts w:ascii="Palatino Linotype" w:hAnsi="Palatino Linotype" w:cs="Arial"/>
          <w:b/>
          <w:sz w:val="24"/>
          <w:szCs w:val="24"/>
        </w:rPr>
        <w:t xml:space="preserve"> </w:t>
      </w:r>
      <w:r w:rsidRPr="00974485">
        <w:rPr>
          <w:rFonts w:ascii="Palatino Linotype" w:hAnsi="Palatino Linotype" w:cs="Arial"/>
          <w:sz w:val="24"/>
          <w:szCs w:val="24"/>
        </w:rPr>
        <w:t xml:space="preserve">ello al modificar su respuesta primigenia, mediante la información remitida en su informe justificado, en fecha </w:t>
      </w:r>
      <w:r w:rsidRPr="00974485">
        <w:rPr>
          <w:rFonts w:ascii="Palatino Linotype" w:hAnsi="Palatino Linotype" w:cs="Arial"/>
          <w:b/>
          <w:sz w:val="24"/>
          <w:szCs w:val="24"/>
        </w:rPr>
        <w:t>once de junio de dos mil veintiuno</w:t>
      </w:r>
      <w:r w:rsidRPr="00974485">
        <w:rPr>
          <w:rFonts w:ascii="Palatino Linotype" w:hAnsi="Palatino Linotype" w:cs="Arial"/>
          <w:sz w:val="24"/>
          <w:szCs w:val="24"/>
        </w:rPr>
        <w:t>.</w:t>
      </w:r>
    </w:p>
    <w:p w:rsidR="004011CE" w:rsidRPr="00974485" w:rsidRDefault="004011CE" w:rsidP="004011CE">
      <w:pPr>
        <w:numPr>
          <w:ilvl w:val="0"/>
          <w:numId w:val="10"/>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974485">
        <w:rPr>
          <w:rFonts w:ascii="Palatino Linotype" w:eastAsia="Times New Roman" w:hAnsi="Palatino Linotype" w:cs="Arial"/>
          <w:sz w:val="24"/>
          <w:szCs w:val="24"/>
          <w:lang w:val="es-ES" w:eastAsia="es-ES"/>
        </w:rPr>
        <w:t xml:space="preserve">El recurso </w:t>
      </w:r>
      <w:r w:rsidRPr="00974485">
        <w:rPr>
          <w:rFonts w:ascii="Palatino Linotype" w:eastAsia="Times New Roman" w:hAnsi="Palatino Linotype" w:cs="Arial"/>
          <w:b/>
          <w:bCs/>
          <w:sz w:val="24"/>
          <w:szCs w:val="24"/>
          <w:lang w:val="es-ES" w:eastAsia="es-MX"/>
        </w:rPr>
        <w:t>03180/INFOEM/IP/RR/2021</w:t>
      </w:r>
      <w:r w:rsidRPr="00974485">
        <w:rPr>
          <w:rFonts w:ascii="Palatino Linotype" w:eastAsia="Times New Roman" w:hAnsi="Palatino Linotype" w:cs="Arial"/>
          <w:bCs/>
          <w:sz w:val="24"/>
          <w:szCs w:val="24"/>
          <w:lang w:val="es-ES" w:eastAsia="es-MX"/>
        </w:rPr>
        <w:t>,</w:t>
      </w:r>
      <w:r w:rsidRPr="00974485">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p>
    <w:p w:rsidR="004011CE" w:rsidRPr="00974485" w:rsidRDefault="004011CE" w:rsidP="004011CE">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4011CE" w:rsidRPr="00974485" w:rsidRDefault="004011CE" w:rsidP="004011CE">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974485">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974485">
        <w:rPr>
          <w:rFonts w:ascii="Palatino Linotype" w:eastAsia="Times New Roman" w:hAnsi="Palatino Linotype" w:cs="Times New Roman"/>
          <w:i/>
          <w:sz w:val="24"/>
          <w:szCs w:val="24"/>
          <w:lang w:val="es-ES" w:eastAsia="es-ES"/>
        </w:rPr>
        <w:t xml:space="preserve">Estudios Introductorios sobre el Juicio de Amparo </w:t>
      </w:r>
      <w:r w:rsidRPr="00974485">
        <w:rPr>
          <w:rFonts w:ascii="Palatino Linotype" w:eastAsia="Times New Roman" w:hAnsi="Palatino Linotype" w:cs="Times New Roman"/>
          <w:sz w:val="24"/>
          <w:szCs w:val="24"/>
          <w:lang w:val="es-ES" w:eastAsia="es-ES"/>
        </w:rPr>
        <w:t xml:space="preserve">relativo a </w:t>
      </w:r>
      <w:r w:rsidRPr="00974485">
        <w:rPr>
          <w:rFonts w:ascii="Palatino Linotype" w:eastAsia="Times New Roman" w:hAnsi="Palatino Linotype" w:cs="Times New Roman"/>
          <w:i/>
          <w:sz w:val="24"/>
          <w:szCs w:val="24"/>
          <w:lang w:val="es-ES" w:eastAsia="es-ES"/>
        </w:rPr>
        <w:t xml:space="preserve">LA IMPROCEDENCIA DE LA ACCIÓN DE AMPARO </w:t>
      </w:r>
      <w:r w:rsidRPr="00974485">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w:t>
      </w:r>
      <w:r w:rsidRPr="00974485">
        <w:rPr>
          <w:rFonts w:ascii="Palatino Linotype" w:eastAsia="Times New Roman" w:hAnsi="Palatino Linotype" w:cs="Times New Roman"/>
          <w:sz w:val="24"/>
          <w:szCs w:val="24"/>
          <w:lang w:val="es-ES" w:eastAsia="es-ES"/>
        </w:rPr>
        <w:lastRenderedPageBreak/>
        <w:t xml:space="preserve">Amparo o en la Jurisprudencia, el órgano jurisdiccional se ve impedido para analizar y resolver el fondo del asunto y que la causa de improcedencia puede tenerse por acreditada desde el momento en que se presenta la demanda de amparo, </w:t>
      </w:r>
      <w:r w:rsidRPr="00974485">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rsidR="004011CE" w:rsidRPr="00974485" w:rsidRDefault="004011CE" w:rsidP="004011CE">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4011CE" w:rsidRPr="00974485" w:rsidRDefault="004011CE" w:rsidP="004011CE">
      <w:pPr>
        <w:pStyle w:val="Prrafodelista"/>
        <w:spacing w:line="360" w:lineRule="auto"/>
        <w:ind w:left="0" w:right="51"/>
        <w:jc w:val="both"/>
        <w:rPr>
          <w:rFonts w:ascii="Palatino Linotype" w:hAnsi="Palatino Linotype" w:cs="Arial"/>
          <w:bCs/>
          <w:lang w:eastAsia="es-MX"/>
        </w:rPr>
      </w:pPr>
      <w:r w:rsidRPr="00974485">
        <w:rPr>
          <w:rFonts w:ascii="Palatino Linotype" w:hAnsi="Palatino Linotype" w:cs="Arial"/>
        </w:rPr>
        <w:t>En mérito de lo expuesto en líneas anteriores</w:t>
      </w:r>
      <w:r w:rsidRPr="00974485">
        <w:rPr>
          <w:rFonts w:ascii="Palatino Linotype" w:hAnsi="Palatino Linotype"/>
          <w:noProof/>
          <w:lang w:eastAsia="es-MX"/>
        </w:rPr>
        <w:t xml:space="preserve">, resultan parcialmente procedentes los motivos de inconformidad que arguye </w:t>
      </w:r>
      <w:r w:rsidRPr="00974485">
        <w:rPr>
          <w:rFonts w:ascii="Palatino Linotype" w:hAnsi="Palatino Linotype"/>
          <w:b/>
          <w:noProof/>
          <w:lang w:eastAsia="es-MX"/>
        </w:rPr>
        <w:t>El Recurrente</w:t>
      </w:r>
      <w:r w:rsidRPr="00974485">
        <w:rPr>
          <w:rFonts w:ascii="Palatino Linotype" w:hAnsi="Palatino Linotype"/>
          <w:noProof/>
          <w:lang w:eastAsia="es-MX"/>
        </w:rPr>
        <w:t xml:space="preserve"> en su medio de impugnación que fue materia de estudio, </w:t>
      </w:r>
      <w:r w:rsidRPr="00974485">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974485">
        <w:rPr>
          <w:rFonts w:ascii="Palatino Linotype" w:hAnsi="Palatino Linotype" w:cs="Arial"/>
          <w:b/>
        </w:rPr>
        <w:t>SOBRESEE</w:t>
      </w:r>
      <w:r w:rsidRPr="00974485">
        <w:rPr>
          <w:rFonts w:ascii="Palatino Linotype" w:hAnsi="Palatino Linotype" w:cs="Arial"/>
        </w:rPr>
        <w:t xml:space="preserve"> el recurso de revisión </w:t>
      </w:r>
      <w:r w:rsidRPr="00974485">
        <w:rPr>
          <w:rFonts w:ascii="Palatino Linotype" w:eastAsiaTheme="minorEastAsia" w:hAnsi="Palatino Linotype" w:cstheme="minorBidi"/>
          <w:b/>
          <w:lang w:val="es-ES_tradnl"/>
        </w:rPr>
        <w:t>03180/INFOEM/IP/RR/2021</w:t>
      </w:r>
      <w:r w:rsidRPr="00974485">
        <w:rPr>
          <w:rFonts w:ascii="Palatino Linotype" w:eastAsiaTheme="minorEastAsia" w:hAnsi="Palatino Linotype" w:cstheme="minorBidi"/>
          <w:lang w:val="es-ES_tradnl"/>
        </w:rPr>
        <w:t>,</w:t>
      </w:r>
      <w:r w:rsidRPr="00974485">
        <w:rPr>
          <w:rFonts w:ascii="Palatino Linotype" w:eastAsiaTheme="minorEastAsia" w:hAnsi="Palatino Linotype" w:cstheme="minorBidi"/>
          <w:b/>
          <w:lang w:val="es-ES_tradnl"/>
        </w:rPr>
        <w:t xml:space="preserve"> </w:t>
      </w:r>
      <w:r w:rsidRPr="00974485">
        <w:rPr>
          <w:rFonts w:ascii="Palatino Linotype" w:hAnsi="Palatino Linotype" w:cs="Arial"/>
          <w:bCs/>
          <w:lang w:eastAsia="es-MX"/>
        </w:rPr>
        <w:t>que ha sido materia del presente fallo.</w:t>
      </w:r>
    </w:p>
    <w:p w:rsidR="004011CE" w:rsidRPr="00974485" w:rsidRDefault="004011CE" w:rsidP="004011CE">
      <w:pPr>
        <w:pStyle w:val="Prrafodelista"/>
        <w:spacing w:line="360" w:lineRule="auto"/>
        <w:ind w:left="0" w:right="51"/>
        <w:jc w:val="both"/>
        <w:rPr>
          <w:rFonts w:ascii="Palatino Linotype" w:hAnsi="Palatino Linotype" w:cs="Arial"/>
          <w:bCs/>
          <w:lang w:eastAsia="es-MX"/>
        </w:rPr>
      </w:pPr>
    </w:p>
    <w:p w:rsidR="004011CE" w:rsidRPr="00974485" w:rsidRDefault="004011CE" w:rsidP="004011CE">
      <w:pPr>
        <w:tabs>
          <w:tab w:val="left" w:pos="8931"/>
        </w:tabs>
        <w:spacing w:after="0" w:line="360" w:lineRule="auto"/>
        <w:ind w:right="51"/>
        <w:jc w:val="both"/>
        <w:rPr>
          <w:rFonts w:ascii="Palatino Linotype" w:hAnsi="Palatino Linotype"/>
          <w:sz w:val="24"/>
          <w:szCs w:val="24"/>
        </w:rPr>
      </w:pPr>
      <w:r w:rsidRPr="00974485">
        <w:rPr>
          <w:rFonts w:ascii="Palatino Linotype" w:hAnsi="Palatino Linotype"/>
          <w:sz w:val="24"/>
          <w:szCs w:val="24"/>
        </w:rPr>
        <w:t>Por lo antes expuesto y fundado es de resolverse y,</w:t>
      </w:r>
    </w:p>
    <w:p w:rsidR="004011CE" w:rsidRPr="00974485" w:rsidRDefault="004011CE" w:rsidP="004011CE">
      <w:pPr>
        <w:tabs>
          <w:tab w:val="left" w:pos="8931"/>
        </w:tabs>
        <w:spacing w:after="0" w:line="360" w:lineRule="auto"/>
        <w:ind w:right="51"/>
        <w:jc w:val="both"/>
        <w:rPr>
          <w:rFonts w:ascii="Palatino Linotype" w:hAnsi="Palatino Linotype"/>
          <w:sz w:val="24"/>
          <w:szCs w:val="24"/>
        </w:rPr>
      </w:pPr>
    </w:p>
    <w:p w:rsidR="004011CE" w:rsidRPr="00974485" w:rsidRDefault="004011CE" w:rsidP="004011CE">
      <w:pPr>
        <w:spacing w:after="0" w:line="360" w:lineRule="auto"/>
        <w:jc w:val="center"/>
        <w:rPr>
          <w:rFonts w:ascii="Palatino Linotype" w:eastAsia="Times New Roman" w:hAnsi="Palatino Linotype"/>
          <w:b/>
          <w:bCs/>
          <w:spacing w:val="60"/>
          <w:sz w:val="28"/>
          <w:lang w:val="es-ES_tradnl"/>
        </w:rPr>
      </w:pPr>
      <w:r w:rsidRPr="00974485">
        <w:rPr>
          <w:rFonts w:ascii="Palatino Linotype" w:eastAsia="Times New Roman" w:hAnsi="Palatino Linotype"/>
          <w:b/>
          <w:bCs/>
          <w:spacing w:val="60"/>
          <w:sz w:val="28"/>
          <w:lang w:val="es-ES_tradnl"/>
        </w:rPr>
        <w:t>SE    RESUELVE</w:t>
      </w:r>
    </w:p>
    <w:p w:rsidR="004011CE" w:rsidRPr="00974485" w:rsidRDefault="004011CE" w:rsidP="004011CE">
      <w:pPr>
        <w:spacing w:after="0" w:line="360" w:lineRule="auto"/>
        <w:jc w:val="center"/>
        <w:rPr>
          <w:rFonts w:ascii="Palatino Linotype" w:eastAsia="Times New Roman" w:hAnsi="Palatino Linotype"/>
          <w:b/>
          <w:bCs/>
          <w:spacing w:val="60"/>
          <w:sz w:val="24"/>
          <w:lang w:val="es-ES_tradnl"/>
        </w:rPr>
      </w:pPr>
    </w:p>
    <w:p w:rsidR="004011CE" w:rsidRPr="00974485" w:rsidRDefault="004011CE" w:rsidP="004011CE">
      <w:pPr>
        <w:spacing w:after="0" w:line="360" w:lineRule="auto"/>
        <w:jc w:val="both"/>
        <w:rPr>
          <w:rFonts w:ascii="Palatino Linotype" w:eastAsiaTheme="minorEastAsia" w:hAnsi="Palatino Linotype"/>
          <w:sz w:val="24"/>
          <w:szCs w:val="24"/>
          <w:lang w:val="es-ES_tradnl"/>
        </w:rPr>
      </w:pPr>
      <w:r w:rsidRPr="00974485">
        <w:rPr>
          <w:rFonts w:ascii="Palatino Linotype" w:eastAsia="Times New Roman" w:hAnsi="Palatino Linotype"/>
          <w:b/>
          <w:bCs/>
          <w:sz w:val="28"/>
          <w:lang w:eastAsia="es-MX"/>
        </w:rPr>
        <w:t>PRIMERO</w:t>
      </w:r>
      <w:r w:rsidRPr="00974485">
        <w:rPr>
          <w:rFonts w:ascii="Palatino Linotype" w:eastAsia="Times New Roman" w:hAnsi="Palatino Linotype"/>
          <w:sz w:val="28"/>
          <w:lang w:eastAsia="es-MX"/>
        </w:rPr>
        <w:t xml:space="preserve">. </w:t>
      </w:r>
      <w:r w:rsidRPr="00974485">
        <w:rPr>
          <w:rFonts w:ascii="Palatino Linotype" w:hAnsi="Palatino Linotype" w:cs="Arial"/>
          <w:sz w:val="24"/>
          <w:szCs w:val="24"/>
          <w:lang w:val="es-ES_tradnl"/>
        </w:rPr>
        <w:t xml:space="preserve">Se </w:t>
      </w:r>
      <w:r w:rsidRPr="00974485">
        <w:rPr>
          <w:rFonts w:ascii="Palatino Linotype" w:hAnsi="Palatino Linotype" w:cs="Arial"/>
          <w:b/>
          <w:sz w:val="24"/>
          <w:szCs w:val="24"/>
          <w:lang w:val="es-ES_tradnl"/>
        </w:rPr>
        <w:t>SOBRESEE</w:t>
      </w:r>
      <w:r w:rsidRPr="00974485">
        <w:rPr>
          <w:rFonts w:ascii="Palatino Linotype" w:hAnsi="Palatino Linotype" w:cs="Arial"/>
          <w:sz w:val="24"/>
          <w:szCs w:val="24"/>
          <w:lang w:val="es-ES_tradnl"/>
        </w:rPr>
        <w:t xml:space="preserve"> el recurso de revisión número </w:t>
      </w:r>
      <w:r w:rsidRPr="00974485">
        <w:rPr>
          <w:rFonts w:ascii="Palatino Linotype" w:eastAsiaTheme="minorEastAsia" w:hAnsi="Palatino Linotype"/>
          <w:b/>
          <w:sz w:val="24"/>
          <w:szCs w:val="24"/>
          <w:lang w:val="es-ES_tradnl"/>
        </w:rPr>
        <w:t>03180/INFOEM/IP/RR/2021</w:t>
      </w:r>
      <w:r w:rsidRPr="00974485">
        <w:rPr>
          <w:rFonts w:ascii="Palatino Linotype" w:eastAsiaTheme="minorEastAsia" w:hAnsi="Palatino Linotype"/>
          <w:sz w:val="24"/>
          <w:szCs w:val="24"/>
          <w:lang w:val="es-ES_tradnl"/>
        </w:rPr>
        <w:t xml:space="preserve">, porque al modificar la respuesta el recurso quedó sin materia en términos del Considerando </w:t>
      </w:r>
      <w:r w:rsidRPr="00974485">
        <w:rPr>
          <w:rFonts w:ascii="Palatino Linotype" w:eastAsiaTheme="minorEastAsia" w:hAnsi="Palatino Linotype"/>
          <w:b/>
          <w:sz w:val="24"/>
          <w:szCs w:val="24"/>
          <w:lang w:val="es-ES_tradnl"/>
        </w:rPr>
        <w:t xml:space="preserve">TERCERO </w:t>
      </w:r>
      <w:r w:rsidRPr="00974485">
        <w:rPr>
          <w:rFonts w:ascii="Palatino Linotype" w:eastAsiaTheme="minorEastAsia" w:hAnsi="Palatino Linotype"/>
          <w:sz w:val="24"/>
          <w:szCs w:val="24"/>
          <w:lang w:val="es-ES_tradnl"/>
        </w:rPr>
        <w:t>de la presente resolución.</w:t>
      </w:r>
    </w:p>
    <w:p w:rsidR="004011CE" w:rsidRPr="00974485" w:rsidRDefault="004011CE" w:rsidP="004011CE">
      <w:pPr>
        <w:spacing w:after="0" w:line="360" w:lineRule="auto"/>
        <w:jc w:val="both"/>
        <w:rPr>
          <w:rFonts w:ascii="Palatino Linotype" w:eastAsiaTheme="minorEastAsia" w:hAnsi="Palatino Linotype"/>
          <w:sz w:val="24"/>
          <w:szCs w:val="24"/>
          <w:lang w:val="es-ES_tradnl"/>
        </w:rPr>
      </w:pPr>
    </w:p>
    <w:p w:rsidR="004011CE" w:rsidRPr="00974485" w:rsidRDefault="004011CE" w:rsidP="004011CE">
      <w:pPr>
        <w:pStyle w:val="Textoindependiente"/>
        <w:spacing w:after="0" w:line="360" w:lineRule="auto"/>
        <w:jc w:val="both"/>
        <w:rPr>
          <w:rFonts w:ascii="Palatino Linotype" w:hAnsi="Palatino Linotype"/>
          <w:sz w:val="24"/>
          <w:szCs w:val="24"/>
        </w:rPr>
      </w:pPr>
      <w:r w:rsidRPr="00974485">
        <w:rPr>
          <w:rFonts w:ascii="Palatino Linotype" w:hAnsi="Palatino Linotype"/>
          <w:b/>
          <w:sz w:val="28"/>
          <w:szCs w:val="24"/>
        </w:rPr>
        <w:lastRenderedPageBreak/>
        <w:t>SEGUNDO.</w:t>
      </w:r>
      <w:r w:rsidRPr="00974485">
        <w:rPr>
          <w:rFonts w:ascii="Palatino Linotype" w:hAnsi="Palatino Linotype" w:cs="Arial"/>
          <w:sz w:val="28"/>
          <w:szCs w:val="24"/>
        </w:rPr>
        <w:t xml:space="preserve"> </w:t>
      </w:r>
      <w:r w:rsidRPr="00974485">
        <w:rPr>
          <w:rFonts w:ascii="Palatino Linotype" w:hAnsi="Palatino Linotype"/>
          <w:b/>
          <w:sz w:val="24"/>
          <w:szCs w:val="24"/>
        </w:rPr>
        <w:t>NOTIFÍQUESE</w:t>
      </w:r>
      <w:r w:rsidRPr="00974485">
        <w:rPr>
          <w:rFonts w:ascii="Palatino Linotype" w:hAnsi="Palatino Linotype"/>
          <w:sz w:val="24"/>
          <w:szCs w:val="24"/>
        </w:rPr>
        <w:t xml:space="preserve"> vía </w:t>
      </w:r>
      <w:r w:rsidRPr="00974485">
        <w:rPr>
          <w:rFonts w:ascii="Palatino Linotype" w:hAnsi="Palatino Linotype"/>
          <w:b/>
          <w:sz w:val="24"/>
          <w:szCs w:val="24"/>
        </w:rPr>
        <w:t>SAIMEX</w:t>
      </w:r>
      <w:r w:rsidRPr="00974485">
        <w:rPr>
          <w:rFonts w:ascii="Palatino Linotype" w:hAnsi="Palatino Linotype"/>
          <w:sz w:val="24"/>
          <w:szCs w:val="24"/>
        </w:rPr>
        <w:t xml:space="preserve">, la presente resolución al Titular de la Unidad de Transparencia del </w:t>
      </w:r>
      <w:r w:rsidRPr="00974485">
        <w:rPr>
          <w:rFonts w:ascii="Palatino Linotype" w:hAnsi="Palatino Linotype"/>
          <w:b/>
          <w:sz w:val="24"/>
          <w:szCs w:val="24"/>
        </w:rPr>
        <w:t>Sujeto Obligado</w:t>
      </w:r>
      <w:r w:rsidRPr="00974485">
        <w:rPr>
          <w:rFonts w:ascii="Palatino Linotype" w:hAnsi="Palatino Linotype"/>
          <w:sz w:val="24"/>
          <w:szCs w:val="24"/>
        </w:rPr>
        <w:t>.</w:t>
      </w:r>
    </w:p>
    <w:p w:rsidR="004011CE" w:rsidRPr="00974485" w:rsidRDefault="004011CE" w:rsidP="004011CE">
      <w:pPr>
        <w:pStyle w:val="Textoindependiente"/>
        <w:spacing w:after="0" w:line="360" w:lineRule="auto"/>
        <w:jc w:val="both"/>
        <w:rPr>
          <w:rFonts w:ascii="Palatino Linotype" w:hAnsi="Palatino Linotype" w:cs="Arial"/>
          <w:b/>
          <w:sz w:val="24"/>
          <w:szCs w:val="24"/>
        </w:rPr>
      </w:pPr>
    </w:p>
    <w:p w:rsidR="0083389E" w:rsidRPr="00974485" w:rsidRDefault="004011CE" w:rsidP="004011CE">
      <w:pPr>
        <w:pStyle w:val="Textoindependiente"/>
        <w:spacing w:after="0" w:line="360" w:lineRule="auto"/>
        <w:jc w:val="both"/>
        <w:rPr>
          <w:rFonts w:ascii="Palatino Linotype" w:hAnsi="Palatino Linotype"/>
          <w:sz w:val="24"/>
          <w:szCs w:val="24"/>
        </w:rPr>
      </w:pPr>
      <w:r w:rsidRPr="00974485">
        <w:rPr>
          <w:rFonts w:ascii="Palatino Linotype" w:hAnsi="Palatino Linotype" w:cs="Arial"/>
          <w:b/>
          <w:sz w:val="28"/>
          <w:szCs w:val="24"/>
        </w:rPr>
        <w:t xml:space="preserve">TERCERO. </w:t>
      </w:r>
      <w:r w:rsidRPr="00974485">
        <w:rPr>
          <w:rFonts w:ascii="Palatino Linotype" w:hAnsi="Palatino Linotype"/>
          <w:b/>
          <w:sz w:val="24"/>
          <w:szCs w:val="24"/>
        </w:rPr>
        <w:t>NOTIFÍQUESE</w:t>
      </w:r>
      <w:r w:rsidRPr="00974485">
        <w:rPr>
          <w:rFonts w:ascii="Palatino Linotype" w:hAnsi="Palatino Linotype"/>
          <w:sz w:val="24"/>
          <w:szCs w:val="24"/>
        </w:rPr>
        <w:t xml:space="preserve"> al </w:t>
      </w:r>
      <w:r w:rsidRPr="00974485">
        <w:rPr>
          <w:rFonts w:ascii="Palatino Linotype" w:hAnsi="Palatino Linotype"/>
          <w:b/>
          <w:sz w:val="24"/>
          <w:szCs w:val="24"/>
        </w:rPr>
        <w:t xml:space="preserve">Recurrente </w:t>
      </w:r>
      <w:r w:rsidRPr="00974485">
        <w:rPr>
          <w:rFonts w:ascii="Palatino Linotype" w:hAnsi="Palatino Linotype"/>
          <w:sz w:val="24"/>
          <w:szCs w:val="24"/>
        </w:rPr>
        <w:t xml:space="preserve">la presente resolución, y </w:t>
      </w:r>
      <w:r w:rsidRPr="00974485">
        <w:rPr>
          <w:rFonts w:ascii="Palatino Linotype" w:hAnsi="Palatino Linotype" w:cs="Arial"/>
          <w:sz w:val="24"/>
          <w:szCs w:val="24"/>
        </w:rPr>
        <w:t>hágase</w:t>
      </w:r>
      <w:r w:rsidRPr="00974485">
        <w:rPr>
          <w:rFonts w:ascii="Palatino Linotype" w:hAnsi="Palatino Linotype"/>
          <w:sz w:val="24"/>
          <w:szCs w:val="24"/>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rsidR="004011CE" w:rsidRPr="00974485" w:rsidRDefault="004011CE" w:rsidP="004011CE">
      <w:pPr>
        <w:pStyle w:val="Textoindependiente"/>
        <w:spacing w:after="0" w:line="360" w:lineRule="auto"/>
        <w:jc w:val="both"/>
        <w:rPr>
          <w:rFonts w:ascii="Palatino Linotype" w:hAnsi="Palatino Linotype"/>
          <w:sz w:val="24"/>
          <w:szCs w:val="24"/>
        </w:rPr>
      </w:pPr>
    </w:p>
    <w:p w:rsidR="00B625AE" w:rsidRDefault="009F74E7" w:rsidP="00B625AE">
      <w:pPr>
        <w:spacing w:after="0" w:line="360" w:lineRule="auto"/>
        <w:jc w:val="both"/>
        <w:rPr>
          <w:rFonts w:ascii="Palatino Linotype" w:hAnsi="Palatino Linotype" w:cs="Arial"/>
          <w:sz w:val="24"/>
          <w:szCs w:val="24"/>
        </w:rPr>
      </w:pPr>
      <w:r w:rsidRPr="00974485">
        <w:rPr>
          <w:rFonts w:ascii="Palatino Linotype" w:hAnsi="Palatino Linotype" w:cs="Arial"/>
          <w:sz w:val="24"/>
          <w:szCs w:val="24"/>
        </w:rPr>
        <w:t>ASÍ LO RESUELVE, POR UNANIMIDAD DE VOTOS EL PLENO DEL</w:t>
      </w:r>
      <w:r w:rsidRPr="0097448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974485">
        <w:rPr>
          <w:rFonts w:ascii="Palatino Linotype" w:hAnsi="Palatino Linotype" w:cs="Arial"/>
          <w:sz w:val="24"/>
          <w:szCs w:val="24"/>
        </w:rPr>
        <w:t>, CONFORMADO POR LOS COMISIONADOS ZULEMA MARTÍNEZ SÁNCHEZ, EVA ABAID YAPUR</w:t>
      </w:r>
      <w:r w:rsidR="00A94CBE" w:rsidRPr="00974485">
        <w:rPr>
          <w:rFonts w:ascii="Palatino Linotype" w:hAnsi="Palatino Linotype" w:cs="Arial"/>
          <w:sz w:val="24"/>
          <w:szCs w:val="24"/>
        </w:rPr>
        <w:t xml:space="preserve">, </w:t>
      </w:r>
      <w:r w:rsidRPr="00974485">
        <w:rPr>
          <w:rFonts w:ascii="Palatino Linotype" w:hAnsi="Palatino Linotype" w:cs="Arial"/>
          <w:sz w:val="24"/>
          <w:szCs w:val="24"/>
        </w:rPr>
        <w:t>JAVIER MARTÍNEZ CRUZ</w:t>
      </w:r>
      <w:r w:rsidR="00A94CBE" w:rsidRPr="00974485">
        <w:rPr>
          <w:rFonts w:ascii="Palatino Linotype" w:hAnsi="Palatino Linotype" w:cs="Arial"/>
          <w:sz w:val="24"/>
          <w:szCs w:val="24"/>
        </w:rPr>
        <w:t xml:space="preserve"> y LUIS GUSTAVO PARRA NORIEGA</w:t>
      </w:r>
      <w:r w:rsidRPr="00974485">
        <w:rPr>
          <w:rFonts w:ascii="Palatino Linotype" w:hAnsi="Palatino Linotype" w:cs="Arial"/>
          <w:sz w:val="24"/>
          <w:szCs w:val="24"/>
        </w:rPr>
        <w:t xml:space="preserve">, EN LA </w:t>
      </w:r>
      <w:r w:rsidR="00A94CBE" w:rsidRPr="00974485">
        <w:rPr>
          <w:rFonts w:ascii="Palatino Linotype" w:hAnsi="Palatino Linotype" w:cs="Arial"/>
          <w:sz w:val="24"/>
          <w:szCs w:val="24"/>
        </w:rPr>
        <w:t xml:space="preserve">VIGÉSIMA </w:t>
      </w:r>
      <w:r w:rsidR="00FD45D5" w:rsidRPr="00974485">
        <w:rPr>
          <w:rFonts w:ascii="Palatino Linotype" w:hAnsi="Palatino Linotype" w:cs="Arial"/>
          <w:sz w:val="24"/>
          <w:szCs w:val="24"/>
        </w:rPr>
        <w:t>QUINT</w:t>
      </w:r>
      <w:r w:rsidR="00B625AE" w:rsidRPr="00974485">
        <w:rPr>
          <w:rFonts w:ascii="Palatino Linotype" w:hAnsi="Palatino Linotype" w:cs="Arial"/>
          <w:sz w:val="24"/>
          <w:szCs w:val="24"/>
        </w:rPr>
        <w:t>A</w:t>
      </w:r>
      <w:r w:rsidRPr="00974485">
        <w:rPr>
          <w:rFonts w:ascii="Palatino Linotype" w:hAnsi="Palatino Linotype" w:cs="Arial"/>
          <w:sz w:val="24"/>
          <w:szCs w:val="24"/>
        </w:rPr>
        <w:t xml:space="preserve"> SESIÓN ORDINARIA CELEBRADA EL </w:t>
      </w:r>
      <w:r w:rsidR="00FD45D5" w:rsidRPr="00974485">
        <w:rPr>
          <w:rFonts w:ascii="Palatino Linotype" w:hAnsi="Palatino Linotype" w:cs="Arial"/>
          <w:sz w:val="24"/>
          <w:szCs w:val="24"/>
        </w:rPr>
        <w:t>CATORCE</w:t>
      </w:r>
      <w:r w:rsidR="006B03D0" w:rsidRPr="00974485">
        <w:rPr>
          <w:rFonts w:ascii="Palatino Linotype" w:hAnsi="Palatino Linotype" w:cs="Arial"/>
          <w:sz w:val="24"/>
          <w:szCs w:val="24"/>
        </w:rPr>
        <w:t xml:space="preserve"> DE JULIO</w:t>
      </w:r>
      <w:r w:rsidRPr="00974485">
        <w:rPr>
          <w:rFonts w:ascii="Palatino Linotype" w:hAnsi="Palatino Linotype" w:cs="Arial"/>
          <w:sz w:val="24"/>
          <w:szCs w:val="24"/>
        </w:rPr>
        <w:t xml:space="preserve"> DE DOS MIL</w:t>
      </w:r>
      <w:r w:rsidR="00A94CBE" w:rsidRPr="00974485">
        <w:rPr>
          <w:rFonts w:ascii="Palatino Linotype" w:hAnsi="Palatino Linotype" w:cs="Arial"/>
          <w:sz w:val="24"/>
          <w:szCs w:val="24"/>
        </w:rPr>
        <w:t xml:space="preserve"> </w:t>
      </w:r>
      <w:r w:rsidR="00B625AE" w:rsidRPr="00974485">
        <w:rPr>
          <w:rFonts w:ascii="Palatino Linotype" w:hAnsi="Palatino Linotype" w:cs="Arial"/>
          <w:sz w:val="24"/>
          <w:szCs w:val="24"/>
        </w:rPr>
        <w:t>VEINTIUNO</w:t>
      </w:r>
      <w:r w:rsidRPr="00974485">
        <w:rPr>
          <w:rFonts w:ascii="Palatino Linotype" w:hAnsi="Palatino Linotype" w:cs="Arial"/>
          <w:sz w:val="24"/>
          <w:szCs w:val="24"/>
        </w:rPr>
        <w:t>, ANTE EL SECRETARIO TÉCNICO DEL PLENO, ALEXIS TAPIA RAMÍREZ</w:t>
      </w:r>
      <w:r w:rsidR="00A94CBE" w:rsidRPr="00974485">
        <w:rPr>
          <w:rFonts w:ascii="Palatino Linotype" w:hAnsi="Palatino Linotype" w:cs="Arial"/>
          <w:sz w:val="24"/>
          <w:szCs w:val="24"/>
        </w:rPr>
        <w:t>.</w:t>
      </w:r>
      <w:r w:rsidR="007E62DD" w:rsidRPr="00974485">
        <w:rPr>
          <w:rFonts w:ascii="Palatino Linotype" w:hAnsi="Palatino Linotype" w:cs="Arial"/>
          <w:sz w:val="24"/>
          <w:szCs w:val="24"/>
        </w:rPr>
        <w:t>-------------------------------------------------------------------------------------------------------------------------------------------------------------------------------------------------------------------------------------------------------------------------------------------------------------------------------------------------------------------------------------------------------------------------</w:t>
      </w:r>
      <w:r w:rsidR="004011CE" w:rsidRPr="00974485">
        <w:rPr>
          <w:rFonts w:ascii="Palatino Linotype" w:hAnsi="Palatino Linotype" w:cs="Arial"/>
          <w:sz w:val="24"/>
          <w:szCs w:val="24"/>
        </w:rPr>
        <w:t>----------------------------</w:t>
      </w:r>
      <w:r w:rsidR="00974485">
        <w:rPr>
          <w:rFonts w:ascii="Palatino Linotype" w:hAnsi="Palatino Linotype" w:cs="Arial"/>
          <w:sz w:val="24"/>
          <w:szCs w:val="24"/>
        </w:rPr>
        <w:t>--------------------------------------------------------------------------</w:t>
      </w:r>
      <w:r w:rsidR="004011CE" w:rsidRPr="00B625AE">
        <w:rPr>
          <w:rFonts w:ascii="Palatino Linotype" w:hAnsi="Palatino Linotype" w:cs="Arial"/>
          <w:sz w:val="24"/>
          <w:szCs w:val="24"/>
        </w:rPr>
        <w:t xml:space="preserve"> </w:t>
      </w:r>
    </w:p>
    <w:p w:rsidR="0009083E" w:rsidRPr="00B625AE" w:rsidRDefault="0009083E" w:rsidP="00B625AE">
      <w:pPr>
        <w:spacing w:after="0" w:line="360" w:lineRule="auto"/>
        <w:jc w:val="both"/>
        <w:rPr>
          <w:rFonts w:ascii="Palatino Linotype" w:hAnsi="Palatino Linotype" w:cs="Arial"/>
          <w:sz w:val="24"/>
          <w:szCs w:val="24"/>
        </w:rPr>
      </w:pPr>
    </w:p>
    <w:sectPr w:rsidR="0009083E" w:rsidRPr="00B625AE" w:rsidSect="00564DB2">
      <w:headerReference w:type="even" r:id="rId12"/>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72B" w:rsidRDefault="00D1072B" w:rsidP="00D34057">
      <w:pPr>
        <w:spacing w:after="0" w:line="240" w:lineRule="auto"/>
      </w:pPr>
      <w:r>
        <w:separator/>
      </w:r>
    </w:p>
  </w:endnote>
  <w:endnote w:type="continuationSeparator" w:id="0">
    <w:p w:rsidR="00D1072B" w:rsidRDefault="00D1072B" w:rsidP="00D34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Pr="000B69FA" w:rsidRDefault="00F457C8"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A14B6">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A14B6">
      <w:rPr>
        <w:rFonts w:ascii="Palatino Linotype" w:hAnsi="Palatino Linotype"/>
        <w:bCs/>
        <w:noProof/>
        <w:sz w:val="20"/>
      </w:rPr>
      <w:t>24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Pr="008171C2" w:rsidRDefault="00F457C8"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5A14B6">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5A14B6">
      <w:rPr>
        <w:rFonts w:ascii="Palatino Linotype" w:hAnsi="Palatino Linotype"/>
        <w:b/>
        <w:bCs/>
        <w:noProof/>
        <w:sz w:val="20"/>
      </w:rPr>
      <w:t>24</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72B" w:rsidRDefault="00D1072B" w:rsidP="00D34057">
      <w:pPr>
        <w:spacing w:after="0" w:line="240" w:lineRule="auto"/>
      </w:pPr>
      <w:r>
        <w:separator/>
      </w:r>
    </w:p>
  </w:footnote>
  <w:footnote w:type="continuationSeparator" w:id="0">
    <w:p w:rsidR="00D1072B" w:rsidRDefault="00D1072B" w:rsidP="00D34057">
      <w:pPr>
        <w:spacing w:after="0" w:line="240" w:lineRule="auto"/>
      </w:pPr>
      <w:r>
        <w:continuationSeparator/>
      </w:r>
    </w:p>
  </w:footnote>
  <w:footnote w:id="1">
    <w:p w:rsidR="00826D3A" w:rsidRPr="00911081" w:rsidRDefault="00826D3A" w:rsidP="00826D3A">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826D3A" w:rsidRPr="00911081" w:rsidRDefault="00826D3A" w:rsidP="00826D3A">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4CA" w:rsidRDefault="00D1072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4094"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Default="00D1072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4095"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457C8" w:rsidTr="00B625AE">
      <w:trPr>
        <w:trHeight w:val="227"/>
      </w:trPr>
      <w:tc>
        <w:tcPr>
          <w:tcW w:w="5529" w:type="dxa"/>
          <w:hideMark/>
        </w:tcPr>
        <w:p w:rsidR="00F457C8" w:rsidRDefault="00F457C8" w:rsidP="004011CE">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457C8" w:rsidRDefault="004409B9" w:rsidP="004011CE">
          <w:pPr>
            <w:spacing w:after="0" w:line="276" w:lineRule="auto"/>
            <w:ind w:left="-486" w:firstLine="1585"/>
            <w:jc w:val="right"/>
            <w:rPr>
              <w:rFonts w:ascii="Palatino Linotype" w:hAnsi="Palatino Linotype" w:cs="Arial"/>
              <w:szCs w:val="20"/>
            </w:rPr>
          </w:pPr>
          <w:r>
            <w:rPr>
              <w:rFonts w:ascii="Palatino Linotype" w:hAnsi="Palatino Linotype" w:cs="Arial"/>
              <w:bCs/>
              <w:sz w:val="24"/>
              <w:lang w:eastAsia="es-MX"/>
            </w:rPr>
            <w:t>0</w:t>
          </w:r>
          <w:r w:rsidR="00B625AE">
            <w:rPr>
              <w:rFonts w:ascii="Palatino Linotype" w:hAnsi="Palatino Linotype" w:cs="Arial"/>
              <w:bCs/>
              <w:sz w:val="24"/>
              <w:lang w:eastAsia="es-MX"/>
            </w:rPr>
            <w:t>318</w:t>
          </w:r>
          <w:r w:rsidR="00963107">
            <w:rPr>
              <w:rFonts w:ascii="Palatino Linotype" w:hAnsi="Palatino Linotype" w:cs="Arial"/>
              <w:bCs/>
              <w:sz w:val="24"/>
              <w:lang w:eastAsia="es-MX"/>
            </w:rPr>
            <w:t>0</w:t>
          </w:r>
          <w:r w:rsidR="00F457C8">
            <w:rPr>
              <w:rFonts w:ascii="Palatino Linotype" w:hAnsi="Palatino Linotype" w:cs="Arial"/>
              <w:bCs/>
              <w:sz w:val="24"/>
              <w:lang w:eastAsia="es-MX"/>
            </w:rPr>
            <w:t>/INFOEM/IP/RR/20</w:t>
          </w:r>
          <w:r w:rsidR="00B625AE">
            <w:rPr>
              <w:rFonts w:ascii="Palatino Linotype" w:hAnsi="Palatino Linotype" w:cs="Arial"/>
              <w:bCs/>
              <w:sz w:val="24"/>
              <w:lang w:eastAsia="es-MX"/>
            </w:rPr>
            <w:t>2</w:t>
          </w:r>
          <w:r w:rsidR="003E15B7">
            <w:rPr>
              <w:rFonts w:ascii="Palatino Linotype" w:hAnsi="Palatino Linotype" w:cs="Arial"/>
              <w:bCs/>
              <w:sz w:val="24"/>
              <w:lang w:eastAsia="es-MX"/>
            </w:rPr>
            <w:t>1</w:t>
          </w:r>
        </w:p>
      </w:tc>
    </w:tr>
    <w:tr w:rsidR="00B625AE" w:rsidTr="00B625AE">
      <w:trPr>
        <w:trHeight w:val="242"/>
      </w:trPr>
      <w:tc>
        <w:tcPr>
          <w:tcW w:w="5529" w:type="dxa"/>
          <w:hideMark/>
        </w:tcPr>
        <w:p w:rsidR="00B625AE" w:rsidRDefault="00B625AE" w:rsidP="00B625AE">
          <w:pPr>
            <w:spacing w:after="12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rsidR="00B625AE" w:rsidRDefault="00B625AE" w:rsidP="00B625AE">
          <w:pPr>
            <w:spacing w:after="0" w:line="276" w:lineRule="auto"/>
            <w:jc w:val="right"/>
            <w:rPr>
              <w:rFonts w:ascii="Palatino Linotype" w:hAnsi="Palatino Linotype" w:cs="Arial"/>
              <w:szCs w:val="20"/>
            </w:rPr>
          </w:pPr>
          <w:r w:rsidRPr="00B625AE">
            <w:rPr>
              <w:rFonts w:ascii="Palatino Linotype" w:hAnsi="Palatino Linotype" w:cs="Arial"/>
              <w:szCs w:val="20"/>
            </w:rPr>
            <w:t>Organismo Público Descentralizado Municipal para la Prestación de Los Servicios de Agua Potable Alcantarillado y Saneamiento de Cuautitlán Izcalli</w:t>
          </w:r>
          <w:r>
            <w:rPr>
              <w:rFonts w:ascii="Palatino Linotype" w:hAnsi="Palatino Linotype" w:cs="Arial"/>
              <w:szCs w:val="20"/>
            </w:rPr>
            <w:t xml:space="preserve"> </w:t>
          </w:r>
          <w:r w:rsidRPr="00B625AE">
            <w:rPr>
              <w:rFonts w:ascii="Palatino Linotype" w:hAnsi="Palatino Linotype" w:cs="Arial"/>
              <w:szCs w:val="20"/>
            </w:rPr>
            <w:t>denominado OPERAGUA, O.P.D.M.</w:t>
          </w:r>
        </w:p>
      </w:tc>
    </w:tr>
    <w:tr w:rsidR="00B625AE" w:rsidTr="00B625AE">
      <w:trPr>
        <w:trHeight w:val="342"/>
      </w:trPr>
      <w:tc>
        <w:tcPr>
          <w:tcW w:w="5529" w:type="dxa"/>
          <w:hideMark/>
        </w:tcPr>
        <w:p w:rsidR="00B625AE" w:rsidRDefault="00B625AE" w:rsidP="00B625AE">
          <w:pPr>
            <w:tabs>
              <w:tab w:val="left" w:pos="4892"/>
            </w:tabs>
            <w:spacing w:after="12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B625AE" w:rsidRDefault="00B625AE" w:rsidP="00B625AE">
          <w:pPr>
            <w:spacing w:after="120" w:line="276" w:lineRule="auto"/>
            <w:ind w:left="-486" w:firstLine="567"/>
            <w:jc w:val="right"/>
            <w:rPr>
              <w:rFonts w:ascii="Palatino Linotype" w:hAnsi="Palatino Linotype" w:cs="Arial"/>
              <w:szCs w:val="20"/>
            </w:rPr>
          </w:pPr>
          <w:r>
            <w:rPr>
              <w:rFonts w:ascii="Palatino Linotype" w:hAnsi="Palatino Linotype" w:cs="Arial"/>
              <w:szCs w:val="20"/>
            </w:rPr>
            <w:t>Zulema Martínez Sánchez</w:t>
          </w:r>
        </w:p>
      </w:tc>
    </w:tr>
  </w:tbl>
  <w:p w:rsidR="00F457C8" w:rsidRDefault="00F457C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457C8" w:rsidTr="00B625AE">
      <w:trPr>
        <w:trHeight w:val="227"/>
      </w:trPr>
      <w:tc>
        <w:tcPr>
          <w:tcW w:w="5529" w:type="dxa"/>
          <w:vAlign w:val="center"/>
          <w:hideMark/>
        </w:tcPr>
        <w:p w:rsidR="00F457C8" w:rsidRDefault="00F457C8" w:rsidP="00B625AE">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vAlign w:val="center"/>
          <w:hideMark/>
        </w:tcPr>
        <w:p w:rsidR="00F457C8" w:rsidRPr="00B4142F" w:rsidRDefault="004409B9" w:rsidP="00B625AE">
          <w:pPr>
            <w:spacing w:after="0" w:line="276" w:lineRule="auto"/>
            <w:ind w:left="-486" w:firstLine="1408"/>
            <w:jc w:val="right"/>
            <w:rPr>
              <w:rFonts w:ascii="Palatino Linotype" w:hAnsi="Palatino Linotype" w:cs="Arial"/>
              <w:szCs w:val="20"/>
            </w:rPr>
          </w:pPr>
          <w:r>
            <w:rPr>
              <w:rFonts w:ascii="Palatino Linotype" w:hAnsi="Palatino Linotype" w:cs="Arial"/>
              <w:bCs/>
              <w:sz w:val="24"/>
              <w:lang w:eastAsia="es-MX"/>
            </w:rPr>
            <w:t>0</w:t>
          </w:r>
          <w:r w:rsidR="00B625AE">
            <w:rPr>
              <w:rFonts w:ascii="Palatino Linotype" w:hAnsi="Palatino Linotype" w:cs="Arial"/>
              <w:bCs/>
              <w:sz w:val="24"/>
              <w:lang w:eastAsia="es-MX"/>
            </w:rPr>
            <w:t>318</w:t>
          </w:r>
          <w:r w:rsidR="00963107">
            <w:rPr>
              <w:rFonts w:ascii="Palatino Linotype" w:hAnsi="Palatino Linotype" w:cs="Arial"/>
              <w:bCs/>
              <w:sz w:val="24"/>
              <w:lang w:eastAsia="es-MX"/>
            </w:rPr>
            <w:t>0</w:t>
          </w:r>
          <w:r w:rsidR="00F457C8">
            <w:rPr>
              <w:rFonts w:ascii="Palatino Linotype" w:hAnsi="Palatino Linotype" w:cs="Arial"/>
              <w:bCs/>
              <w:sz w:val="24"/>
              <w:lang w:eastAsia="es-MX"/>
            </w:rPr>
            <w:t>/INFOEM/IP/RR/20</w:t>
          </w:r>
          <w:r w:rsidR="00B625AE">
            <w:rPr>
              <w:rFonts w:ascii="Palatino Linotype" w:hAnsi="Palatino Linotype" w:cs="Arial"/>
              <w:bCs/>
              <w:sz w:val="24"/>
              <w:lang w:eastAsia="es-MX"/>
            </w:rPr>
            <w:t>21</w:t>
          </w:r>
        </w:p>
      </w:tc>
    </w:tr>
    <w:tr w:rsidR="00F457C8" w:rsidTr="00B625AE">
      <w:trPr>
        <w:trHeight w:val="196"/>
      </w:trPr>
      <w:tc>
        <w:tcPr>
          <w:tcW w:w="5529" w:type="dxa"/>
          <w:vAlign w:val="center"/>
          <w:hideMark/>
        </w:tcPr>
        <w:p w:rsidR="00F457C8" w:rsidRDefault="00F457C8" w:rsidP="00B625AE">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vAlign w:val="center"/>
          <w:hideMark/>
        </w:tcPr>
        <w:p w:rsidR="00F457C8" w:rsidRPr="00F06FED" w:rsidRDefault="005A14B6" w:rsidP="00B625AE">
          <w:pPr>
            <w:spacing w:after="0" w:line="276" w:lineRule="auto"/>
            <w:ind w:left="-486" w:firstLine="567"/>
            <w:jc w:val="right"/>
            <w:rPr>
              <w:rFonts w:ascii="Palatino Linotype" w:hAnsi="Palatino Linotype" w:cs="Arial"/>
            </w:rPr>
          </w:pPr>
          <w:r>
            <w:rPr>
              <w:rFonts w:ascii="Palatino Linotype" w:hAnsi="Palatino Linotype" w:cs="Arial"/>
            </w:rPr>
            <w:t>xxxxxxxxxxxxxxxxxxxxx</w:t>
          </w:r>
        </w:p>
      </w:tc>
    </w:tr>
    <w:tr w:rsidR="00F457C8" w:rsidTr="00B625AE">
      <w:trPr>
        <w:trHeight w:val="242"/>
      </w:trPr>
      <w:tc>
        <w:tcPr>
          <w:tcW w:w="5529" w:type="dxa"/>
          <w:vAlign w:val="center"/>
          <w:hideMark/>
        </w:tcPr>
        <w:p w:rsidR="00F457C8" w:rsidRDefault="00F457C8" w:rsidP="00B625AE">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rsidR="00F457C8" w:rsidRDefault="00B625AE" w:rsidP="00B625AE">
          <w:pPr>
            <w:spacing w:after="0" w:line="276" w:lineRule="auto"/>
            <w:jc w:val="right"/>
            <w:rPr>
              <w:rFonts w:ascii="Palatino Linotype" w:hAnsi="Palatino Linotype" w:cs="Arial"/>
              <w:szCs w:val="20"/>
            </w:rPr>
          </w:pPr>
          <w:r w:rsidRPr="00B625AE">
            <w:rPr>
              <w:rFonts w:ascii="Palatino Linotype" w:hAnsi="Palatino Linotype" w:cs="Arial"/>
              <w:szCs w:val="20"/>
            </w:rPr>
            <w:t>Organismo Público Descentralizado Municipal para la Prestación de Los Servicios de Agua Potable Alcantarillado y Saneamiento de Cuautitlán Izcalli</w:t>
          </w:r>
          <w:r>
            <w:rPr>
              <w:rFonts w:ascii="Palatino Linotype" w:hAnsi="Palatino Linotype" w:cs="Arial"/>
              <w:szCs w:val="20"/>
            </w:rPr>
            <w:t xml:space="preserve"> </w:t>
          </w:r>
          <w:r w:rsidRPr="00B625AE">
            <w:rPr>
              <w:rFonts w:ascii="Palatino Linotype" w:hAnsi="Palatino Linotype" w:cs="Arial"/>
              <w:szCs w:val="20"/>
            </w:rPr>
            <w:t>denominado OPERAGUA, O.P.D.M.</w:t>
          </w:r>
        </w:p>
      </w:tc>
    </w:tr>
    <w:tr w:rsidR="00F457C8" w:rsidTr="00B625AE">
      <w:trPr>
        <w:trHeight w:val="342"/>
      </w:trPr>
      <w:tc>
        <w:tcPr>
          <w:tcW w:w="5529" w:type="dxa"/>
          <w:vAlign w:val="center"/>
          <w:hideMark/>
        </w:tcPr>
        <w:p w:rsidR="00F457C8" w:rsidRDefault="00F457C8" w:rsidP="00B625AE">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vAlign w:val="center"/>
          <w:hideMark/>
        </w:tcPr>
        <w:p w:rsidR="00F457C8" w:rsidRDefault="00F457C8" w:rsidP="00B625AE">
          <w:pPr>
            <w:spacing w:after="0" w:line="276" w:lineRule="auto"/>
            <w:ind w:left="-486" w:firstLine="567"/>
            <w:jc w:val="right"/>
            <w:rPr>
              <w:rFonts w:ascii="Palatino Linotype" w:hAnsi="Palatino Linotype" w:cs="Arial"/>
              <w:szCs w:val="20"/>
            </w:rPr>
          </w:pPr>
          <w:r>
            <w:rPr>
              <w:rFonts w:ascii="Palatino Linotype" w:hAnsi="Palatino Linotype" w:cs="Arial"/>
              <w:szCs w:val="20"/>
            </w:rPr>
            <w:t>Zulema Martínez Sánchez</w:t>
          </w:r>
        </w:p>
      </w:tc>
    </w:tr>
  </w:tbl>
  <w:p w:rsidR="00F457C8" w:rsidRDefault="00D1072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4093"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4">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5">
    <w:nsid w:val="38914BF3"/>
    <w:multiLevelType w:val="hybridMultilevel"/>
    <w:tmpl w:val="9AD43896"/>
    <w:lvl w:ilvl="0" w:tplc="5532D0B4">
      <w:start w:val="1"/>
      <w:numFmt w:val="lowerLetter"/>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CCD0962"/>
    <w:multiLevelType w:val="hybridMultilevel"/>
    <w:tmpl w:val="BCBCFB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8AE5205"/>
    <w:multiLevelType w:val="hybridMultilevel"/>
    <w:tmpl w:val="DDD285DC"/>
    <w:lvl w:ilvl="0" w:tplc="FD88E084">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0">
    <w:nsid w:val="5CD35A91"/>
    <w:multiLevelType w:val="hybridMultilevel"/>
    <w:tmpl w:val="F52C4D36"/>
    <w:lvl w:ilvl="0" w:tplc="B314748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88B6535"/>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3">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
  </w:num>
  <w:num w:numId="3">
    <w:abstractNumId w:val="8"/>
  </w:num>
  <w:num w:numId="4">
    <w:abstractNumId w:val="7"/>
  </w:num>
  <w:num w:numId="5">
    <w:abstractNumId w:val="13"/>
  </w:num>
  <w:num w:numId="6">
    <w:abstractNumId w:val="9"/>
  </w:num>
  <w:num w:numId="7">
    <w:abstractNumId w:val="6"/>
  </w:num>
  <w:num w:numId="8">
    <w:abstractNumId w:val="11"/>
  </w:num>
  <w:num w:numId="9">
    <w:abstractNumId w:val="4"/>
  </w:num>
  <w:num w:numId="10">
    <w:abstractNumId w:val="3"/>
  </w:num>
  <w:num w:numId="11">
    <w:abstractNumId w:val="0"/>
  </w:num>
  <w:num w:numId="12">
    <w:abstractNumId w:val="2"/>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06F7A"/>
    <w:rsid w:val="00016BB6"/>
    <w:rsid w:val="00017B86"/>
    <w:rsid w:val="00021358"/>
    <w:rsid w:val="00041A17"/>
    <w:rsid w:val="00090814"/>
    <w:rsid w:val="0009083E"/>
    <w:rsid w:val="000A68C1"/>
    <w:rsid w:val="000B1582"/>
    <w:rsid w:val="000B3B2B"/>
    <w:rsid w:val="000D006F"/>
    <w:rsid w:val="000D4CB2"/>
    <w:rsid w:val="000D678D"/>
    <w:rsid w:val="00111C24"/>
    <w:rsid w:val="0013380C"/>
    <w:rsid w:val="001349E4"/>
    <w:rsid w:val="00135F23"/>
    <w:rsid w:val="001545AD"/>
    <w:rsid w:val="001615BA"/>
    <w:rsid w:val="00184CA8"/>
    <w:rsid w:val="001C2774"/>
    <w:rsid w:val="001D2857"/>
    <w:rsid w:val="001D2CE5"/>
    <w:rsid w:val="001D40B1"/>
    <w:rsid w:val="001D66A9"/>
    <w:rsid w:val="001E7A89"/>
    <w:rsid w:val="001F5885"/>
    <w:rsid w:val="001F6057"/>
    <w:rsid w:val="00233E11"/>
    <w:rsid w:val="002379F2"/>
    <w:rsid w:val="002468A3"/>
    <w:rsid w:val="00254AFE"/>
    <w:rsid w:val="00272BDD"/>
    <w:rsid w:val="00272D2A"/>
    <w:rsid w:val="00283535"/>
    <w:rsid w:val="0028416A"/>
    <w:rsid w:val="00292097"/>
    <w:rsid w:val="002A7856"/>
    <w:rsid w:val="002B1BB7"/>
    <w:rsid w:val="002B2B95"/>
    <w:rsid w:val="002F33A9"/>
    <w:rsid w:val="002F62E0"/>
    <w:rsid w:val="00320D56"/>
    <w:rsid w:val="0032654B"/>
    <w:rsid w:val="0034344F"/>
    <w:rsid w:val="00350712"/>
    <w:rsid w:val="00362E23"/>
    <w:rsid w:val="003708E1"/>
    <w:rsid w:val="003756A5"/>
    <w:rsid w:val="00386844"/>
    <w:rsid w:val="003A1A28"/>
    <w:rsid w:val="003B3DD4"/>
    <w:rsid w:val="003C49D6"/>
    <w:rsid w:val="003D002D"/>
    <w:rsid w:val="003D52C6"/>
    <w:rsid w:val="003D7047"/>
    <w:rsid w:val="003E15B7"/>
    <w:rsid w:val="003F3CC8"/>
    <w:rsid w:val="004011CE"/>
    <w:rsid w:val="0041558F"/>
    <w:rsid w:val="00416CE7"/>
    <w:rsid w:val="0042001D"/>
    <w:rsid w:val="004204BB"/>
    <w:rsid w:val="0042060D"/>
    <w:rsid w:val="004302BF"/>
    <w:rsid w:val="004308D7"/>
    <w:rsid w:val="00431689"/>
    <w:rsid w:val="004409B9"/>
    <w:rsid w:val="00441D93"/>
    <w:rsid w:val="0044308F"/>
    <w:rsid w:val="0044575A"/>
    <w:rsid w:val="0044703B"/>
    <w:rsid w:val="00473A6A"/>
    <w:rsid w:val="00474382"/>
    <w:rsid w:val="00477598"/>
    <w:rsid w:val="00480FEA"/>
    <w:rsid w:val="004838E7"/>
    <w:rsid w:val="00484C5F"/>
    <w:rsid w:val="004B6B78"/>
    <w:rsid w:val="004C191E"/>
    <w:rsid w:val="004D296C"/>
    <w:rsid w:val="004D498F"/>
    <w:rsid w:val="004D55BA"/>
    <w:rsid w:val="004E0FD3"/>
    <w:rsid w:val="004E2E4F"/>
    <w:rsid w:val="004F643D"/>
    <w:rsid w:val="0050427F"/>
    <w:rsid w:val="005355D1"/>
    <w:rsid w:val="00544ADD"/>
    <w:rsid w:val="00564DB2"/>
    <w:rsid w:val="005733EB"/>
    <w:rsid w:val="00582811"/>
    <w:rsid w:val="00594FEE"/>
    <w:rsid w:val="005A14B6"/>
    <w:rsid w:val="005B5976"/>
    <w:rsid w:val="005C5EC4"/>
    <w:rsid w:val="005D417C"/>
    <w:rsid w:val="00600F5C"/>
    <w:rsid w:val="006054E7"/>
    <w:rsid w:val="00640746"/>
    <w:rsid w:val="00656B46"/>
    <w:rsid w:val="00657723"/>
    <w:rsid w:val="00666716"/>
    <w:rsid w:val="00666B5B"/>
    <w:rsid w:val="006802F0"/>
    <w:rsid w:val="0068529D"/>
    <w:rsid w:val="006B03D0"/>
    <w:rsid w:val="006C3F43"/>
    <w:rsid w:val="006F0C4E"/>
    <w:rsid w:val="007017C7"/>
    <w:rsid w:val="00720C40"/>
    <w:rsid w:val="00722BF3"/>
    <w:rsid w:val="00725027"/>
    <w:rsid w:val="007250E5"/>
    <w:rsid w:val="00751C25"/>
    <w:rsid w:val="00755A9B"/>
    <w:rsid w:val="00757B80"/>
    <w:rsid w:val="0076744D"/>
    <w:rsid w:val="0076759C"/>
    <w:rsid w:val="00773FDF"/>
    <w:rsid w:val="00783FD2"/>
    <w:rsid w:val="00792CCD"/>
    <w:rsid w:val="007B2808"/>
    <w:rsid w:val="007B623E"/>
    <w:rsid w:val="007C4C2E"/>
    <w:rsid w:val="007D372B"/>
    <w:rsid w:val="007E1970"/>
    <w:rsid w:val="007E62DD"/>
    <w:rsid w:val="00805DE1"/>
    <w:rsid w:val="00812043"/>
    <w:rsid w:val="00816560"/>
    <w:rsid w:val="008171C2"/>
    <w:rsid w:val="008208B2"/>
    <w:rsid w:val="00826D3A"/>
    <w:rsid w:val="0083389E"/>
    <w:rsid w:val="00841CCD"/>
    <w:rsid w:val="00854828"/>
    <w:rsid w:val="00860479"/>
    <w:rsid w:val="00881E67"/>
    <w:rsid w:val="008A38A0"/>
    <w:rsid w:val="008A5D62"/>
    <w:rsid w:val="008B1F8A"/>
    <w:rsid w:val="008E0889"/>
    <w:rsid w:val="008E5AAE"/>
    <w:rsid w:val="00902C13"/>
    <w:rsid w:val="00916EEF"/>
    <w:rsid w:val="00917CAA"/>
    <w:rsid w:val="00926051"/>
    <w:rsid w:val="009440E4"/>
    <w:rsid w:val="00963107"/>
    <w:rsid w:val="0097113C"/>
    <w:rsid w:val="00972636"/>
    <w:rsid w:val="00974485"/>
    <w:rsid w:val="00996492"/>
    <w:rsid w:val="00996A1E"/>
    <w:rsid w:val="00997009"/>
    <w:rsid w:val="009A3EDE"/>
    <w:rsid w:val="009C3C39"/>
    <w:rsid w:val="009D62BD"/>
    <w:rsid w:val="009D6679"/>
    <w:rsid w:val="009D7D7B"/>
    <w:rsid w:val="009E6C93"/>
    <w:rsid w:val="009F47DC"/>
    <w:rsid w:val="009F74E7"/>
    <w:rsid w:val="00A03F84"/>
    <w:rsid w:val="00A435EE"/>
    <w:rsid w:val="00A4798B"/>
    <w:rsid w:val="00A47E40"/>
    <w:rsid w:val="00A573AC"/>
    <w:rsid w:val="00A76C35"/>
    <w:rsid w:val="00A77940"/>
    <w:rsid w:val="00A77F50"/>
    <w:rsid w:val="00A864B6"/>
    <w:rsid w:val="00A92F82"/>
    <w:rsid w:val="00A94CBE"/>
    <w:rsid w:val="00AA4F99"/>
    <w:rsid w:val="00AE22A9"/>
    <w:rsid w:val="00AE76CC"/>
    <w:rsid w:val="00AF1B80"/>
    <w:rsid w:val="00B044CA"/>
    <w:rsid w:val="00B235E2"/>
    <w:rsid w:val="00B26AE7"/>
    <w:rsid w:val="00B32668"/>
    <w:rsid w:val="00B35972"/>
    <w:rsid w:val="00B42E2D"/>
    <w:rsid w:val="00B506F8"/>
    <w:rsid w:val="00B619DB"/>
    <w:rsid w:val="00B61E37"/>
    <w:rsid w:val="00B625AE"/>
    <w:rsid w:val="00B72016"/>
    <w:rsid w:val="00B7389E"/>
    <w:rsid w:val="00B879F8"/>
    <w:rsid w:val="00BA06F7"/>
    <w:rsid w:val="00BB7FDD"/>
    <w:rsid w:val="00BC4013"/>
    <w:rsid w:val="00BD28E3"/>
    <w:rsid w:val="00BD6588"/>
    <w:rsid w:val="00C06401"/>
    <w:rsid w:val="00C07D77"/>
    <w:rsid w:val="00C31842"/>
    <w:rsid w:val="00C34327"/>
    <w:rsid w:val="00C42C80"/>
    <w:rsid w:val="00C5068D"/>
    <w:rsid w:val="00C5272C"/>
    <w:rsid w:val="00C57CB5"/>
    <w:rsid w:val="00C81700"/>
    <w:rsid w:val="00C91EB2"/>
    <w:rsid w:val="00C9297A"/>
    <w:rsid w:val="00C92FAC"/>
    <w:rsid w:val="00CB7DC4"/>
    <w:rsid w:val="00CC73E8"/>
    <w:rsid w:val="00CD51C8"/>
    <w:rsid w:val="00CE7764"/>
    <w:rsid w:val="00D1072B"/>
    <w:rsid w:val="00D25C3D"/>
    <w:rsid w:val="00D34057"/>
    <w:rsid w:val="00D36682"/>
    <w:rsid w:val="00D53DDC"/>
    <w:rsid w:val="00D67A0D"/>
    <w:rsid w:val="00D942F8"/>
    <w:rsid w:val="00D95458"/>
    <w:rsid w:val="00DA282E"/>
    <w:rsid w:val="00DA323F"/>
    <w:rsid w:val="00DD13E2"/>
    <w:rsid w:val="00DE2F9E"/>
    <w:rsid w:val="00DE5344"/>
    <w:rsid w:val="00DE5A76"/>
    <w:rsid w:val="00E02FE0"/>
    <w:rsid w:val="00E2616D"/>
    <w:rsid w:val="00E3262B"/>
    <w:rsid w:val="00E53C06"/>
    <w:rsid w:val="00E55666"/>
    <w:rsid w:val="00E746BE"/>
    <w:rsid w:val="00E82F11"/>
    <w:rsid w:val="00E84FEC"/>
    <w:rsid w:val="00E91EE4"/>
    <w:rsid w:val="00EA53C7"/>
    <w:rsid w:val="00EB5A3A"/>
    <w:rsid w:val="00ED554D"/>
    <w:rsid w:val="00ED6C96"/>
    <w:rsid w:val="00ED7F4C"/>
    <w:rsid w:val="00F11AD3"/>
    <w:rsid w:val="00F127DB"/>
    <w:rsid w:val="00F16A00"/>
    <w:rsid w:val="00F16EF8"/>
    <w:rsid w:val="00F457C8"/>
    <w:rsid w:val="00F50059"/>
    <w:rsid w:val="00F63C48"/>
    <w:rsid w:val="00F849A1"/>
    <w:rsid w:val="00FB2360"/>
    <w:rsid w:val="00FC3BBC"/>
    <w:rsid w:val="00FD45D5"/>
    <w:rsid w:val="00FE027E"/>
    <w:rsid w:val="00FE45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0B6ACDA-FB8A-44AC-929E-4474D9225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057"/>
  </w:style>
  <w:style w:type="paragraph" w:styleId="Ttulo3">
    <w:name w:val="heading 3"/>
    <w:basedOn w:val="Normal"/>
    <w:link w:val="Ttulo3Car"/>
    <w:uiPriority w:val="9"/>
    <w:qFormat/>
    <w:rsid w:val="00D34057"/>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405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INAI"/>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INAI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362E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802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91EB2"/>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58281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82811"/>
  </w:style>
  <w:style w:type="paragraph" w:styleId="Textoindependiente">
    <w:name w:val="Body Text"/>
    <w:basedOn w:val="Normal"/>
    <w:link w:val="TextoindependienteCar"/>
    <w:uiPriority w:val="99"/>
    <w:unhideWhenUsed/>
    <w:rsid w:val="004011CE"/>
    <w:pPr>
      <w:spacing w:after="120"/>
    </w:pPr>
  </w:style>
  <w:style w:type="character" w:customStyle="1" w:styleId="TextoindependienteCar">
    <w:name w:val="Texto independiente Car"/>
    <w:basedOn w:val="Fuentedeprrafopredeter"/>
    <w:link w:val="Textoindependiente"/>
    <w:uiPriority w:val="99"/>
    <w:rsid w:val="004011CE"/>
  </w:style>
  <w:style w:type="paragraph" w:styleId="Textoindependiente2">
    <w:name w:val="Body Text 2"/>
    <w:basedOn w:val="Normal"/>
    <w:link w:val="Textoindependiente2Car"/>
    <w:uiPriority w:val="99"/>
    <w:semiHidden/>
    <w:unhideWhenUsed/>
    <w:rsid w:val="004011CE"/>
    <w:pPr>
      <w:spacing w:after="120" w:line="480" w:lineRule="auto"/>
    </w:pPr>
  </w:style>
  <w:style w:type="character" w:customStyle="1" w:styleId="Textoindependiente2Car">
    <w:name w:val="Texto independiente 2 Car"/>
    <w:basedOn w:val="Fuentedeprrafopredeter"/>
    <w:link w:val="Textoindependiente2"/>
    <w:uiPriority w:val="99"/>
    <w:semiHidden/>
    <w:rsid w:val="004011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856455">
      <w:bodyDiv w:val="1"/>
      <w:marLeft w:val="0"/>
      <w:marRight w:val="0"/>
      <w:marTop w:val="0"/>
      <w:marBottom w:val="0"/>
      <w:divBdr>
        <w:top w:val="none" w:sz="0" w:space="0" w:color="auto"/>
        <w:left w:val="none" w:sz="0" w:space="0" w:color="auto"/>
        <w:bottom w:val="none" w:sz="0" w:space="0" w:color="auto"/>
        <w:right w:val="none" w:sz="0" w:space="0" w:color="auto"/>
      </w:divBdr>
    </w:div>
    <w:div w:id="178240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E5D03-79B8-4762-8199-66EA5EC7C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24</Pages>
  <Words>4276</Words>
  <Characters>23522</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2018-04-05T14:31:00Z</cp:lastPrinted>
  <dcterms:created xsi:type="dcterms:W3CDTF">2021-06-23T19:05:00Z</dcterms:created>
  <dcterms:modified xsi:type="dcterms:W3CDTF">2021-08-05T16:24:00Z</dcterms:modified>
</cp:coreProperties>
</file>