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F7323" w14:textId="7C58EA21" w:rsidR="00161E52" w:rsidRPr="0047540C" w:rsidRDefault="00161E52" w:rsidP="00161E52">
      <w:pPr>
        <w:spacing w:line="360" w:lineRule="auto"/>
        <w:jc w:val="both"/>
        <w:rPr>
          <w:rFonts w:ascii="Palatino Linotype" w:hAnsi="Palatino Linotype" w:cs="Arial"/>
        </w:rPr>
      </w:pPr>
      <w:r w:rsidRPr="0047540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B51AC" w:rsidRPr="0047540C">
        <w:rPr>
          <w:rFonts w:ascii="Palatino Linotype" w:hAnsi="Palatino Linotype" w:cs="Arial"/>
        </w:rPr>
        <w:t>diez</w:t>
      </w:r>
      <w:r w:rsidRPr="0047540C">
        <w:rPr>
          <w:rFonts w:ascii="Palatino Linotype" w:hAnsi="Palatino Linotype" w:cs="Arial"/>
        </w:rPr>
        <w:t xml:space="preserve"> de </w:t>
      </w:r>
      <w:r w:rsidR="008E4713" w:rsidRPr="0047540C">
        <w:rPr>
          <w:rFonts w:ascii="Palatino Linotype" w:hAnsi="Palatino Linotype" w:cs="Arial"/>
        </w:rPr>
        <w:t>marzo</w:t>
      </w:r>
      <w:r w:rsidRPr="0047540C">
        <w:rPr>
          <w:rFonts w:ascii="Palatino Linotype" w:hAnsi="Palatino Linotype" w:cs="Arial"/>
        </w:rPr>
        <w:t xml:space="preserve"> de dos mil veintiuno.</w:t>
      </w:r>
    </w:p>
    <w:p w14:paraId="6540CDA5" w14:textId="77777777" w:rsidR="00161E52" w:rsidRPr="0047540C" w:rsidRDefault="00161E52" w:rsidP="00161E52">
      <w:pPr>
        <w:spacing w:line="360" w:lineRule="auto"/>
        <w:jc w:val="both"/>
        <w:rPr>
          <w:rFonts w:ascii="Palatino Linotype" w:hAnsi="Palatino Linotype"/>
          <w:lang w:val="es-ES"/>
        </w:rPr>
      </w:pPr>
    </w:p>
    <w:p w14:paraId="021E1B2C" w14:textId="1940A26B" w:rsidR="00161E52" w:rsidRPr="0047540C" w:rsidRDefault="00161E52" w:rsidP="00161E52">
      <w:pPr>
        <w:spacing w:line="360" w:lineRule="auto"/>
        <w:jc w:val="both"/>
        <w:rPr>
          <w:rFonts w:ascii="Palatino Linotype" w:hAnsi="Palatino Linotype" w:cs="Arial"/>
          <w:lang w:val="es-ES"/>
        </w:rPr>
      </w:pPr>
      <w:r w:rsidRPr="0047540C">
        <w:rPr>
          <w:rFonts w:ascii="Palatino Linotype" w:hAnsi="Palatino Linotype"/>
          <w:b/>
          <w:lang w:val="es-ES"/>
        </w:rPr>
        <w:t>VISTO</w:t>
      </w:r>
      <w:r w:rsidRPr="0047540C">
        <w:rPr>
          <w:rFonts w:ascii="Palatino Linotype" w:hAnsi="Palatino Linotype"/>
          <w:lang w:val="es-ES"/>
        </w:rPr>
        <w:t xml:space="preserve"> el expediente formado con motivo del recurso de revisión </w:t>
      </w:r>
      <w:r w:rsidR="002B2D6F" w:rsidRPr="0047540C">
        <w:rPr>
          <w:rFonts w:ascii="Palatino Linotype" w:hAnsi="Palatino Linotype"/>
          <w:b/>
          <w:lang w:val="es-ES"/>
        </w:rPr>
        <w:t>06187</w:t>
      </w:r>
      <w:r w:rsidRPr="0047540C">
        <w:rPr>
          <w:rFonts w:ascii="Palatino Linotype" w:hAnsi="Palatino Linotype"/>
          <w:b/>
          <w:lang w:val="es-ES"/>
        </w:rPr>
        <w:t xml:space="preserve">/INFOEM/IP/RR/2020, </w:t>
      </w:r>
      <w:r w:rsidRPr="0047540C">
        <w:rPr>
          <w:rFonts w:ascii="Palatino Linotype" w:hAnsi="Palatino Linotype"/>
          <w:lang w:val="es-ES"/>
        </w:rPr>
        <w:t xml:space="preserve">interpuesto por </w:t>
      </w:r>
      <w:r w:rsidR="00B347C4" w:rsidRPr="0047540C">
        <w:rPr>
          <w:rFonts w:ascii="Palatino Linotype" w:hAnsi="Palatino Linotype"/>
          <w:lang w:val="es-ES"/>
        </w:rPr>
        <w:t>la C.</w:t>
      </w:r>
      <w:r w:rsidR="00B347C4" w:rsidRPr="0047540C">
        <w:rPr>
          <w:rFonts w:ascii="Palatino Linotype" w:hAnsi="Palatino Linotype"/>
          <w:b/>
          <w:lang w:val="es-ES"/>
        </w:rPr>
        <w:t xml:space="preserve"> </w:t>
      </w:r>
      <w:r w:rsidR="00C53DD8" w:rsidRPr="00C53DD8">
        <w:rPr>
          <w:rFonts w:ascii="Palatino Linotype" w:hAnsi="Palatino Linotype"/>
          <w:b/>
          <w:lang w:val="es-ES"/>
        </w:rPr>
        <w:t>Xxxxxxx Xxxxxxx Xxxxxxxx</w:t>
      </w:r>
      <w:bookmarkStart w:id="0" w:name="_GoBack"/>
      <w:bookmarkEnd w:id="0"/>
      <w:r w:rsidRPr="0047540C">
        <w:rPr>
          <w:rFonts w:ascii="Palatino Linotype" w:hAnsi="Palatino Linotype"/>
          <w:b/>
          <w:lang w:val="es-ES"/>
        </w:rPr>
        <w:t>,</w:t>
      </w:r>
      <w:r w:rsidRPr="0047540C">
        <w:rPr>
          <w:rFonts w:ascii="Palatino Linotype" w:hAnsi="Palatino Linotype"/>
          <w:lang w:val="es-ES"/>
        </w:rPr>
        <w:t xml:space="preserve"> en lo sucesivo </w:t>
      </w:r>
      <w:r w:rsidRPr="0047540C">
        <w:rPr>
          <w:rFonts w:ascii="Palatino Linotype" w:hAnsi="Palatino Linotype"/>
          <w:b/>
          <w:lang w:val="es-ES"/>
        </w:rPr>
        <w:t>LA RECURRENTE,</w:t>
      </w:r>
      <w:r w:rsidRPr="0047540C">
        <w:rPr>
          <w:rFonts w:ascii="Palatino Linotype" w:hAnsi="Palatino Linotype"/>
          <w:lang w:val="es-ES"/>
        </w:rPr>
        <w:t xml:space="preserve"> </w:t>
      </w:r>
      <w:r w:rsidRPr="0047540C">
        <w:rPr>
          <w:rFonts w:ascii="Palatino Linotype" w:hAnsi="Palatino Linotype" w:cs="Arial"/>
          <w:lang w:val="es-ES"/>
        </w:rPr>
        <w:t xml:space="preserve">en contra de la respuesta </w:t>
      </w:r>
      <w:r w:rsidR="002B2D6F" w:rsidRPr="0047540C">
        <w:rPr>
          <w:rFonts w:ascii="Palatino Linotype" w:hAnsi="Palatino Linotype" w:cs="Arial"/>
          <w:b/>
          <w:lang w:val="es-ES"/>
        </w:rPr>
        <w:t>Ayuntamiento de Amecameca</w:t>
      </w:r>
      <w:r w:rsidRPr="0047540C">
        <w:rPr>
          <w:rFonts w:ascii="Palatino Linotype" w:hAnsi="Palatino Linotype" w:cs="Arial"/>
          <w:b/>
          <w:lang w:val="es-ES"/>
        </w:rPr>
        <w:t xml:space="preserve">, </w:t>
      </w:r>
      <w:r w:rsidRPr="0047540C">
        <w:rPr>
          <w:rFonts w:ascii="Palatino Linotype" w:hAnsi="Palatino Linotype" w:cs="Arial"/>
          <w:lang w:val="es-ES"/>
        </w:rPr>
        <w:t xml:space="preserve">en lo sucesivo </w:t>
      </w:r>
      <w:r w:rsidRPr="0047540C">
        <w:rPr>
          <w:rFonts w:ascii="Palatino Linotype" w:hAnsi="Palatino Linotype" w:cs="Arial"/>
          <w:b/>
          <w:lang w:val="es-ES"/>
        </w:rPr>
        <w:t xml:space="preserve">EL SUJETO OBLIGADO, </w:t>
      </w:r>
      <w:r w:rsidRPr="0047540C">
        <w:rPr>
          <w:rFonts w:ascii="Palatino Linotype" w:hAnsi="Palatino Linotype" w:cs="Arial"/>
          <w:lang w:val="es-ES"/>
        </w:rPr>
        <w:t>se procede a dictar la presente resolución con base en lo siguiente:</w:t>
      </w:r>
    </w:p>
    <w:p w14:paraId="58050D7F" w14:textId="27BED24A" w:rsidR="00161E52" w:rsidRPr="0047540C" w:rsidRDefault="00053124" w:rsidP="00F32B91">
      <w:pPr>
        <w:tabs>
          <w:tab w:val="left" w:pos="3130"/>
          <w:tab w:val="center" w:pos="4560"/>
        </w:tabs>
        <w:spacing w:line="360" w:lineRule="auto"/>
        <w:rPr>
          <w:rFonts w:ascii="Palatino Linotype" w:hAnsi="Palatino Linotype" w:cs="Arial"/>
          <w:b/>
          <w:sz w:val="28"/>
          <w:szCs w:val="28"/>
          <w:lang w:val="es-ES"/>
        </w:rPr>
      </w:pPr>
      <w:r w:rsidRPr="0047540C">
        <w:rPr>
          <w:rFonts w:ascii="Palatino Linotype" w:hAnsi="Palatino Linotype" w:cs="Arial"/>
          <w:b/>
          <w:sz w:val="28"/>
          <w:szCs w:val="28"/>
          <w:lang w:val="es-ES"/>
        </w:rPr>
        <w:tab/>
      </w:r>
      <w:r w:rsidRPr="0047540C">
        <w:rPr>
          <w:rFonts w:ascii="Palatino Linotype" w:hAnsi="Palatino Linotype" w:cs="Arial"/>
          <w:b/>
          <w:sz w:val="28"/>
          <w:szCs w:val="28"/>
          <w:lang w:val="es-ES"/>
        </w:rPr>
        <w:tab/>
      </w:r>
      <w:r w:rsidR="00161E52" w:rsidRPr="0047540C">
        <w:rPr>
          <w:rFonts w:ascii="Palatino Linotype" w:hAnsi="Palatino Linotype" w:cs="Arial"/>
          <w:b/>
          <w:sz w:val="28"/>
          <w:szCs w:val="28"/>
          <w:lang w:val="es-ES"/>
        </w:rPr>
        <w:t>R E S U L T A N D O</w:t>
      </w:r>
    </w:p>
    <w:p w14:paraId="54E3A8EA" w14:textId="5BE1A25D" w:rsidR="00161E52" w:rsidRPr="0047540C" w:rsidRDefault="00161E52" w:rsidP="00161E52">
      <w:pPr>
        <w:spacing w:line="360" w:lineRule="auto"/>
        <w:jc w:val="both"/>
        <w:rPr>
          <w:rFonts w:ascii="Palatino Linotype" w:hAnsi="Palatino Linotype" w:cs="Arial"/>
          <w:lang w:val="es-ES"/>
        </w:rPr>
      </w:pPr>
      <w:r w:rsidRPr="0047540C">
        <w:rPr>
          <w:rFonts w:ascii="Palatino Linotype" w:hAnsi="Palatino Linotype" w:cs="Arial"/>
          <w:b/>
          <w:sz w:val="28"/>
          <w:szCs w:val="28"/>
          <w:lang w:val="es-ES"/>
        </w:rPr>
        <w:t>I.</w:t>
      </w:r>
      <w:r w:rsidRPr="0047540C">
        <w:rPr>
          <w:rFonts w:ascii="Palatino Linotype" w:hAnsi="Palatino Linotype" w:cs="Arial"/>
          <w:b/>
          <w:lang w:val="es-ES"/>
        </w:rPr>
        <w:t xml:space="preserve"> </w:t>
      </w:r>
      <w:r w:rsidRPr="0047540C">
        <w:rPr>
          <w:rFonts w:ascii="Palatino Linotype" w:hAnsi="Palatino Linotype" w:cs="Arial"/>
          <w:lang w:val="es-ES"/>
        </w:rPr>
        <w:t xml:space="preserve">En fecha </w:t>
      </w:r>
      <w:r w:rsidR="002B2D6F" w:rsidRPr="0047540C">
        <w:rPr>
          <w:rFonts w:ascii="Palatino Linotype" w:hAnsi="Palatino Linotype" w:cs="Arial"/>
          <w:lang w:val="es-ES"/>
        </w:rPr>
        <w:t>dos</w:t>
      </w:r>
      <w:r w:rsidRPr="0047540C">
        <w:rPr>
          <w:rFonts w:ascii="Palatino Linotype" w:hAnsi="Palatino Linotype" w:cs="Arial"/>
          <w:lang w:val="es-ES"/>
        </w:rPr>
        <w:t xml:space="preserve"> de </w:t>
      </w:r>
      <w:r w:rsidR="002B2D6F" w:rsidRPr="0047540C">
        <w:rPr>
          <w:rFonts w:ascii="Palatino Linotype" w:hAnsi="Palatino Linotype" w:cs="Arial"/>
          <w:lang w:val="es-ES"/>
        </w:rPr>
        <w:t>diciembre</w:t>
      </w:r>
      <w:r w:rsidRPr="0047540C">
        <w:rPr>
          <w:rFonts w:ascii="Palatino Linotype" w:hAnsi="Palatino Linotype" w:cs="Arial"/>
          <w:lang w:val="es-ES"/>
        </w:rPr>
        <w:t xml:space="preserve"> de dos mil veinte, </w:t>
      </w:r>
      <w:r w:rsidRPr="0047540C">
        <w:rPr>
          <w:rFonts w:ascii="Palatino Linotype" w:hAnsi="Palatino Linotype" w:cs="Arial"/>
          <w:b/>
          <w:lang w:val="es-ES"/>
        </w:rPr>
        <w:t>LA RECURRENTE</w:t>
      </w:r>
      <w:r w:rsidRPr="0047540C">
        <w:rPr>
          <w:rFonts w:ascii="Palatino Linotype" w:hAnsi="Palatino Linotype" w:cs="Arial"/>
          <w:lang w:val="es-ES"/>
        </w:rPr>
        <w:t xml:space="preserve"> presentó a través del Sistema de Acceso a la Información Mexiquense, en lo subsecuente </w:t>
      </w:r>
      <w:r w:rsidRPr="0047540C">
        <w:rPr>
          <w:rFonts w:ascii="Palatino Linotype" w:hAnsi="Palatino Linotype" w:cs="Arial"/>
          <w:b/>
          <w:lang w:val="es-ES"/>
        </w:rPr>
        <w:t>EL SAIMEX</w:t>
      </w:r>
      <w:r w:rsidRPr="0047540C" w:rsidDel="00707CC5">
        <w:rPr>
          <w:rFonts w:ascii="Palatino Linotype" w:hAnsi="Palatino Linotype" w:cs="Arial"/>
          <w:lang w:val="es-ES"/>
        </w:rPr>
        <w:t xml:space="preserve"> </w:t>
      </w:r>
      <w:r w:rsidRPr="0047540C">
        <w:rPr>
          <w:rFonts w:ascii="Palatino Linotype" w:hAnsi="Palatino Linotype" w:cs="Arial"/>
          <w:lang w:val="es-ES"/>
        </w:rPr>
        <w:t xml:space="preserve">ante </w:t>
      </w:r>
      <w:r w:rsidRPr="0047540C">
        <w:rPr>
          <w:rFonts w:ascii="Palatino Linotype" w:hAnsi="Palatino Linotype" w:cs="Arial"/>
          <w:b/>
          <w:lang w:val="es-ES"/>
        </w:rPr>
        <w:t>EL SUJETO OBLIGADO</w:t>
      </w:r>
      <w:r w:rsidRPr="0047540C">
        <w:rPr>
          <w:rFonts w:ascii="Palatino Linotype" w:hAnsi="Palatino Linotype" w:cs="Arial"/>
          <w:lang w:val="es-ES"/>
        </w:rPr>
        <w:t xml:space="preserve">, </w:t>
      </w:r>
      <w:r w:rsidRPr="0047540C">
        <w:rPr>
          <w:rFonts w:ascii="Palatino Linotype" w:hAnsi="Palatino Linotype"/>
          <w:lang w:val="es-ES"/>
        </w:rPr>
        <w:t xml:space="preserve">la solicitud de acceso a información pública, a la que se le asignó el número </w:t>
      </w:r>
      <w:r w:rsidR="002B2D6F" w:rsidRPr="0047540C">
        <w:rPr>
          <w:rFonts w:ascii="Palatino Linotype" w:hAnsi="Palatino Linotype" w:cs="Arial"/>
          <w:b/>
          <w:lang w:val="es-ES"/>
        </w:rPr>
        <w:t>00191/AMECAMEC/IP/2020</w:t>
      </w:r>
      <w:r w:rsidRPr="0047540C">
        <w:rPr>
          <w:rFonts w:ascii="Palatino Linotype" w:hAnsi="Palatino Linotype" w:cs="Arial"/>
          <w:b/>
          <w:lang w:val="es-ES"/>
        </w:rPr>
        <w:t xml:space="preserve">, </w:t>
      </w:r>
      <w:r w:rsidRPr="0047540C">
        <w:rPr>
          <w:rFonts w:ascii="Palatino Linotype" w:hAnsi="Palatino Linotype" w:cs="Arial"/>
          <w:lang w:val="es-ES"/>
        </w:rPr>
        <w:t>mediante el cual requirió lo siguiente:</w:t>
      </w:r>
    </w:p>
    <w:p w14:paraId="3CD3F971" w14:textId="77777777" w:rsidR="00161E52" w:rsidRPr="0047540C" w:rsidRDefault="00161E52" w:rsidP="00161E52">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161E52" w:rsidRPr="0047540C" w14:paraId="132113AF" w14:textId="77777777" w:rsidTr="00C07B20">
        <w:trPr>
          <w:trHeight w:val="589"/>
        </w:trPr>
        <w:tc>
          <w:tcPr>
            <w:tcW w:w="2990" w:type="dxa"/>
            <w:shd w:val="clear" w:color="auto" w:fill="000000" w:themeFill="text1"/>
            <w:vAlign w:val="center"/>
          </w:tcPr>
          <w:p w14:paraId="2B153520" w14:textId="77777777" w:rsidR="00161E52" w:rsidRPr="0047540C" w:rsidRDefault="00161E52" w:rsidP="00C07B20">
            <w:pPr>
              <w:spacing w:line="360" w:lineRule="auto"/>
              <w:jc w:val="center"/>
              <w:rPr>
                <w:rFonts w:ascii="Palatino Linotype" w:hAnsi="Palatino Linotype"/>
                <w:b/>
                <w:color w:val="FFFFFF" w:themeColor="background1"/>
                <w:sz w:val="24"/>
                <w:szCs w:val="24"/>
                <w:lang w:val="es-ES" w:eastAsia="es-ES"/>
              </w:rPr>
            </w:pPr>
            <w:r w:rsidRPr="0047540C">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67A3D4A1" w14:textId="77777777" w:rsidR="00161E52" w:rsidRPr="0047540C" w:rsidRDefault="00161E52" w:rsidP="00C07B20">
            <w:pPr>
              <w:tabs>
                <w:tab w:val="left" w:pos="1125"/>
              </w:tabs>
              <w:spacing w:line="360" w:lineRule="auto"/>
              <w:jc w:val="center"/>
              <w:rPr>
                <w:rFonts w:ascii="Palatino Linotype" w:hAnsi="Palatino Linotype"/>
                <w:b/>
                <w:sz w:val="24"/>
                <w:szCs w:val="24"/>
                <w:lang w:val="es-ES" w:eastAsia="es-ES"/>
              </w:rPr>
            </w:pPr>
            <w:r w:rsidRPr="0047540C">
              <w:rPr>
                <w:rFonts w:ascii="Palatino Linotype" w:hAnsi="Palatino Linotype"/>
                <w:b/>
                <w:sz w:val="24"/>
                <w:szCs w:val="24"/>
                <w:lang w:val="es-ES" w:eastAsia="es-ES"/>
              </w:rPr>
              <w:t>Contenido</w:t>
            </w:r>
          </w:p>
        </w:tc>
      </w:tr>
      <w:tr w:rsidR="00161E52" w:rsidRPr="0047540C" w14:paraId="37B51D2E" w14:textId="77777777" w:rsidTr="00C07B20">
        <w:trPr>
          <w:trHeight w:val="792"/>
        </w:trPr>
        <w:tc>
          <w:tcPr>
            <w:tcW w:w="2990" w:type="dxa"/>
            <w:vAlign w:val="center"/>
          </w:tcPr>
          <w:p w14:paraId="76FCE954" w14:textId="0B7E662C" w:rsidR="00161E52" w:rsidRPr="0047540C" w:rsidRDefault="002B2D6F" w:rsidP="00C07B20">
            <w:pPr>
              <w:spacing w:line="360" w:lineRule="auto"/>
              <w:jc w:val="center"/>
              <w:rPr>
                <w:rFonts w:ascii="Palatino Linotype" w:hAnsi="Palatino Linotype"/>
                <w:lang w:val="es-ES" w:eastAsia="es-ES"/>
              </w:rPr>
            </w:pPr>
            <w:r w:rsidRPr="0047540C">
              <w:rPr>
                <w:rFonts w:ascii="Palatino Linotype" w:hAnsi="Palatino Linotype" w:cs="Arial"/>
                <w:b/>
                <w:lang w:val="es-ES" w:eastAsia="es-ES"/>
              </w:rPr>
              <w:t>00191/AMECAMEC/IP/2020</w:t>
            </w:r>
          </w:p>
        </w:tc>
        <w:tc>
          <w:tcPr>
            <w:tcW w:w="6016" w:type="dxa"/>
          </w:tcPr>
          <w:p w14:paraId="5F9023AA" w14:textId="71F31510" w:rsidR="00161E52" w:rsidRPr="0047540C" w:rsidRDefault="002B2D6F" w:rsidP="00C07B20">
            <w:pPr>
              <w:jc w:val="both"/>
              <w:rPr>
                <w:rFonts w:ascii="Palatino Linotype" w:hAnsi="Palatino Linotype"/>
                <w:i/>
                <w:lang w:val="es-ES" w:eastAsia="es-ES"/>
              </w:rPr>
            </w:pPr>
            <w:r w:rsidRPr="0047540C">
              <w:rPr>
                <w:rFonts w:ascii="Palatino Linotype" w:hAnsi="Palatino Linotype" w:cs="Arial"/>
                <w:i/>
                <w:lang w:val="es-ES" w:eastAsia="es-ES"/>
              </w:rPr>
              <w:t xml:space="preserve">Solicito la siguiente información y documentación: 1) Nombre completo y curriculum vitae de la persona o personas que durante la administración municipal 2019-2021 han ocupado el cargo de Presidente(a) del Sistema Municipal DIF Amecameca; 2) Fecha en que el actual Presidente(a) del Sistema Municipal DIF Amecameca periodo 2019-2021 entro a ocupar su cargo; 3) Documento que acredite la designación o nombramiento del actual Presidente(a) del Sistema Municipal DIF Amecameca periodo 2019-2021; 4) Sueldo percibido por el Presidente(a) del Sistema Municipal DIF Amecameca durante cada una de las quincenas de los meses de enero, febrero, marzo, abril, mayo, junio, julio, agosto, </w:t>
            </w:r>
            <w:r w:rsidRPr="0047540C">
              <w:rPr>
                <w:rFonts w:ascii="Palatino Linotype" w:hAnsi="Palatino Linotype" w:cs="Arial"/>
                <w:i/>
                <w:lang w:val="es-ES" w:eastAsia="es-ES"/>
              </w:rPr>
              <w:lastRenderedPageBreak/>
              <w:t>septiembre, octubre, noviembre y diciembre de los años 2019 y 2020, así como los respectivos RECIBOS DE NÓMINA que amparen cada una de las quincenas; 5) Cantidad total por concepto de prima vacacional y aguinaldo percibidos por el Presidente(a) del Sistema Municipal DIF Amecameca durante los años 2019 y 2020, así como los respectivos recibos que amparen dichos conceptos.</w:t>
            </w:r>
            <w:r w:rsidR="00161E52" w:rsidRPr="0047540C">
              <w:rPr>
                <w:rFonts w:ascii="Palatino Linotype" w:hAnsi="Palatino Linotype" w:cs="Arial"/>
                <w:i/>
                <w:lang w:val="es-ES" w:eastAsia="es-ES"/>
              </w:rPr>
              <w:t>” (sic)</w:t>
            </w:r>
          </w:p>
        </w:tc>
      </w:tr>
    </w:tbl>
    <w:p w14:paraId="3A2D412F" w14:textId="77777777" w:rsidR="00161E52" w:rsidRPr="0047540C" w:rsidRDefault="00161E52" w:rsidP="00161E52">
      <w:pPr>
        <w:spacing w:line="360" w:lineRule="auto"/>
        <w:jc w:val="both"/>
        <w:rPr>
          <w:rFonts w:ascii="Palatino Linotype" w:hAnsi="Palatino Linotype"/>
          <w:b/>
          <w:sz w:val="28"/>
          <w:szCs w:val="28"/>
        </w:rPr>
      </w:pPr>
    </w:p>
    <w:p w14:paraId="752A68E2" w14:textId="0FEEBE54" w:rsidR="00161E52" w:rsidRPr="0047540C" w:rsidRDefault="00161E52" w:rsidP="00161E52">
      <w:pPr>
        <w:spacing w:line="360" w:lineRule="auto"/>
        <w:jc w:val="both"/>
        <w:rPr>
          <w:rFonts w:ascii="Palatino Linotype" w:hAnsi="Palatino Linotype"/>
        </w:rPr>
      </w:pPr>
      <w:r w:rsidRPr="0047540C">
        <w:rPr>
          <w:rFonts w:ascii="Palatino Linotype" w:hAnsi="Palatino Linotype"/>
          <w:b/>
          <w:sz w:val="28"/>
          <w:szCs w:val="28"/>
        </w:rPr>
        <w:t>II.</w:t>
      </w:r>
      <w:r w:rsidRPr="0047540C">
        <w:rPr>
          <w:rFonts w:ascii="Palatino Linotype" w:hAnsi="Palatino Linotype"/>
          <w:sz w:val="28"/>
          <w:szCs w:val="28"/>
        </w:rPr>
        <w:t xml:space="preserve"> </w:t>
      </w:r>
      <w:r w:rsidRPr="0047540C">
        <w:rPr>
          <w:rFonts w:ascii="Palatino Linotype" w:hAnsi="Palatino Linotype"/>
        </w:rPr>
        <w:t xml:space="preserve">Por su parte el Titular de la Unidad de Transparencia en fecha </w:t>
      </w:r>
      <w:r w:rsidR="002B2D6F" w:rsidRPr="0047540C">
        <w:rPr>
          <w:rFonts w:ascii="Palatino Linotype" w:hAnsi="Palatino Linotype"/>
        </w:rPr>
        <w:t>cuatro</w:t>
      </w:r>
      <w:r w:rsidRPr="0047540C">
        <w:rPr>
          <w:rFonts w:ascii="Palatino Linotype" w:hAnsi="Palatino Linotype"/>
        </w:rPr>
        <w:t xml:space="preserve"> de </w:t>
      </w:r>
      <w:r w:rsidR="002B2D6F" w:rsidRPr="0047540C">
        <w:rPr>
          <w:rFonts w:ascii="Palatino Linotype" w:hAnsi="Palatino Linotype"/>
        </w:rPr>
        <w:t>diciembre</w:t>
      </w:r>
      <w:r w:rsidRPr="0047540C">
        <w:rPr>
          <w:rFonts w:ascii="Palatino Linotype" w:hAnsi="Palatino Linotype"/>
        </w:rPr>
        <w:t xml:space="preserve"> de dos mil veinte, solicitó la información de mérito</w:t>
      </w:r>
      <w:r w:rsidR="00053124" w:rsidRPr="0047540C">
        <w:rPr>
          <w:rFonts w:ascii="Palatino Linotype" w:hAnsi="Palatino Linotype"/>
        </w:rPr>
        <w:t xml:space="preserve"> al servidor público habilitado competente</w:t>
      </w:r>
      <w:r w:rsidRPr="0047540C">
        <w:rPr>
          <w:rFonts w:ascii="Palatino Linotype" w:hAnsi="Palatino Linotype"/>
        </w:rPr>
        <w:t>, como se aprecia en la imagen inserta a continuación:</w:t>
      </w:r>
    </w:p>
    <w:p w14:paraId="7706AADF" w14:textId="52CBFBED" w:rsidR="00161E52" w:rsidRPr="0047540C" w:rsidRDefault="002B2D6F" w:rsidP="00161E52">
      <w:pPr>
        <w:tabs>
          <w:tab w:val="left" w:pos="426"/>
        </w:tabs>
        <w:spacing w:before="100" w:beforeAutospacing="1" w:after="100" w:afterAutospacing="1" w:line="360" w:lineRule="auto"/>
        <w:contextualSpacing/>
        <w:jc w:val="both"/>
        <w:rPr>
          <w:rFonts w:ascii="Palatino Linotype" w:hAnsi="Palatino Linotype"/>
          <w:sz w:val="28"/>
          <w:szCs w:val="28"/>
        </w:rPr>
      </w:pPr>
      <w:r w:rsidRPr="0047540C">
        <w:rPr>
          <w:noProof/>
          <w:lang w:eastAsia="es-MX"/>
        </w:rPr>
        <w:drawing>
          <wp:inline distT="0" distB="0" distL="0" distR="0" wp14:anchorId="768C82AB" wp14:editId="3150AF72">
            <wp:extent cx="5784850" cy="16319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5" t="31768" r="4176" b="39973"/>
                    <a:stretch/>
                  </pic:blipFill>
                  <pic:spPr bwMode="auto">
                    <a:xfrm>
                      <a:off x="0" y="0"/>
                      <a:ext cx="5784850" cy="1631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D6281E" w14:textId="2CE5805B" w:rsidR="00161E52" w:rsidRPr="0047540C" w:rsidRDefault="00161E52" w:rsidP="00161E52">
      <w:pPr>
        <w:spacing w:line="360" w:lineRule="auto"/>
        <w:jc w:val="both"/>
        <w:rPr>
          <w:rFonts w:ascii="Palatino Linotype" w:hAnsi="Palatino Linotype"/>
        </w:rPr>
      </w:pPr>
      <w:r w:rsidRPr="0047540C">
        <w:rPr>
          <w:rFonts w:ascii="Palatino Linotype" w:hAnsi="Palatino Linotype"/>
        </w:rPr>
        <w:t>Es importante señalar</w:t>
      </w:r>
      <w:r w:rsidR="004A3613" w:rsidRPr="0047540C">
        <w:rPr>
          <w:rFonts w:ascii="Palatino Linotype" w:hAnsi="Palatino Linotype"/>
        </w:rPr>
        <w:t>,</w:t>
      </w:r>
      <w:r w:rsidRPr="0047540C">
        <w:rPr>
          <w:rFonts w:ascii="Palatino Linotype" w:hAnsi="Palatino Linotype"/>
        </w:rPr>
        <w:t xml:space="preserve"> que </w:t>
      </w:r>
      <w:r w:rsidR="00AB3ED4" w:rsidRPr="0047540C">
        <w:rPr>
          <w:rFonts w:ascii="Palatino Linotype" w:hAnsi="Palatino Linotype"/>
        </w:rPr>
        <w:t>la</w:t>
      </w:r>
      <w:r w:rsidRPr="0047540C">
        <w:rPr>
          <w:rFonts w:ascii="Palatino Linotype" w:hAnsi="Palatino Linotype"/>
        </w:rPr>
        <w:t xml:space="preserve"> servidor</w:t>
      </w:r>
      <w:r w:rsidR="00AB3ED4" w:rsidRPr="0047540C">
        <w:rPr>
          <w:rFonts w:ascii="Palatino Linotype" w:hAnsi="Palatino Linotype"/>
        </w:rPr>
        <w:t>a pública</w:t>
      </w:r>
      <w:r w:rsidRPr="0047540C">
        <w:rPr>
          <w:rFonts w:ascii="Palatino Linotype" w:hAnsi="Palatino Linotype"/>
        </w:rPr>
        <w:t xml:space="preserve"> a</w:t>
      </w:r>
      <w:r w:rsidR="00AB3ED4" w:rsidRPr="0047540C">
        <w:rPr>
          <w:rFonts w:ascii="Palatino Linotype" w:hAnsi="Palatino Linotype"/>
        </w:rPr>
        <w:t xml:space="preserve"> </w:t>
      </w:r>
      <w:r w:rsidRPr="0047540C">
        <w:rPr>
          <w:rFonts w:ascii="Palatino Linotype" w:hAnsi="Palatino Linotype"/>
        </w:rPr>
        <w:t>l</w:t>
      </w:r>
      <w:r w:rsidR="00AB3ED4" w:rsidRPr="0047540C">
        <w:rPr>
          <w:rFonts w:ascii="Palatino Linotype" w:hAnsi="Palatino Linotype"/>
        </w:rPr>
        <w:t>a</w:t>
      </w:r>
      <w:r w:rsidRPr="0047540C">
        <w:rPr>
          <w:rFonts w:ascii="Palatino Linotype" w:hAnsi="Palatino Linotype"/>
        </w:rPr>
        <w:t xml:space="preserve"> que se le requirió la información, de la revisión realizada por esta Ponencia al Directorio de Servidores Públicos publicado en el portal electrónico que contiene la Información Pública de Oficio Mexiquense (IPOMEX), s</w:t>
      </w:r>
      <w:r w:rsidR="00AB3ED4" w:rsidRPr="0047540C">
        <w:rPr>
          <w:rFonts w:ascii="Palatino Linotype" w:hAnsi="Palatino Linotype"/>
        </w:rPr>
        <w:t xml:space="preserve">e encontró </w:t>
      </w:r>
      <w:r w:rsidR="002B2D6F" w:rsidRPr="0047540C">
        <w:rPr>
          <w:rFonts w:ascii="Palatino Linotype" w:hAnsi="Palatino Linotype"/>
        </w:rPr>
        <w:t>que ostenta el cargo de Presidenta d</w:t>
      </w:r>
      <w:r w:rsidR="00976DFD" w:rsidRPr="0047540C">
        <w:rPr>
          <w:rFonts w:ascii="Palatino Linotype" w:hAnsi="Palatino Linotype"/>
        </w:rPr>
        <w:t>e</w:t>
      </w:r>
      <w:r w:rsidR="002B2D6F" w:rsidRPr="0047540C">
        <w:rPr>
          <w:rFonts w:ascii="Palatino Linotype" w:hAnsi="Palatino Linotype"/>
        </w:rPr>
        <w:t>l Sistema para el Desarrollo Integral de la Familia de Amecameca, como se observa a continuación en la siguiente imagen:</w:t>
      </w:r>
    </w:p>
    <w:p w14:paraId="3CBB5A4D" w14:textId="77777777" w:rsidR="002B2D6F" w:rsidRPr="0047540C" w:rsidRDefault="002B2D6F" w:rsidP="00161E52">
      <w:pPr>
        <w:spacing w:line="360" w:lineRule="auto"/>
        <w:jc w:val="both"/>
        <w:rPr>
          <w:rFonts w:ascii="Palatino Linotype" w:hAnsi="Palatino Linotype"/>
        </w:rPr>
      </w:pPr>
    </w:p>
    <w:p w14:paraId="7A840A6B" w14:textId="31D7EB26" w:rsidR="002B2D6F" w:rsidRPr="0047540C" w:rsidRDefault="002B2D6F" w:rsidP="00161E52">
      <w:pPr>
        <w:spacing w:line="360" w:lineRule="auto"/>
        <w:jc w:val="both"/>
        <w:rPr>
          <w:rFonts w:ascii="Palatino Linotype" w:hAnsi="Palatino Linotype"/>
        </w:rPr>
      </w:pPr>
      <w:r w:rsidRPr="0047540C">
        <w:rPr>
          <w:noProof/>
          <w:lang w:eastAsia="es-MX"/>
        </w:rPr>
        <w:drawing>
          <wp:inline distT="0" distB="0" distL="0" distR="0" wp14:anchorId="4364EDB7" wp14:editId="21875C8F">
            <wp:extent cx="5759450" cy="2266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07" t="17346" r="34656" b="13077"/>
                    <a:stretch/>
                  </pic:blipFill>
                  <pic:spPr bwMode="auto">
                    <a:xfrm>
                      <a:off x="0" y="0"/>
                      <a:ext cx="5759450" cy="2266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CDF186" w14:textId="77777777" w:rsidR="00161E52" w:rsidRPr="0047540C" w:rsidRDefault="00161E52" w:rsidP="00161E52">
      <w:pPr>
        <w:tabs>
          <w:tab w:val="left" w:pos="426"/>
        </w:tabs>
        <w:spacing w:before="100" w:beforeAutospacing="1" w:after="100" w:afterAutospacing="1" w:line="360" w:lineRule="auto"/>
        <w:contextualSpacing/>
        <w:jc w:val="both"/>
        <w:rPr>
          <w:rFonts w:ascii="Palatino Linotype" w:hAnsi="Palatino Linotype"/>
          <w:sz w:val="28"/>
          <w:szCs w:val="28"/>
        </w:rPr>
      </w:pPr>
    </w:p>
    <w:p w14:paraId="5EB7675D" w14:textId="74426D9F" w:rsidR="00161E52" w:rsidRPr="0047540C" w:rsidRDefault="00161E52" w:rsidP="00161E52">
      <w:pPr>
        <w:tabs>
          <w:tab w:val="left" w:pos="426"/>
        </w:tabs>
        <w:spacing w:before="100" w:beforeAutospacing="1" w:after="100" w:afterAutospacing="1" w:line="360" w:lineRule="auto"/>
        <w:contextualSpacing/>
        <w:jc w:val="both"/>
        <w:rPr>
          <w:rFonts w:ascii="Palatino Linotype" w:hAnsi="Palatino Linotype" w:cs="Arial"/>
          <w:lang w:val="es-ES_tradnl"/>
        </w:rPr>
      </w:pPr>
      <w:r w:rsidRPr="0047540C">
        <w:rPr>
          <w:rFonts w:ascii="Palatino Linotype" w:hAnsi="Palatino Linotype"/>
          <w:b/>
          <w:sz w:val="28"/>
          <w:szCs w:val="28"/>
        </w:rPr>
        <w:t xml:space="preserve">III. </w:t>
      </w:r>
      <w:r w:rsidRPr="0047540C">
        <w:rPr>
          <w:rFonts w:ascii="Palatino Linotype" w:hAnsi="Palatino Linotype"/>
        </w:rPr>
        <w:t xml:space="preserve">De las constancias que obran en </w:t>
      </w:r>
      <w:r w:rsidRPr="0047540C">
        <w:rPr>
          <w:rFonts w:ascii="Palatino Linotype" w:hAnsi="Palatino Linotype"/>
          <w:b/>
        </w:rPr>
        <w:t>EL SAIMEX,</w:t>
      </w:r>
      <w:r w:rsidRPr="0047540C">
        <w:rPr>
          <w:rFonts w:ascii="Palatino Linotype" w:hAnsi="Palatino Linotype"/>
        </w:rPr>
        <w:t xml:space="preserve"> se advierte que en fecha </w:t>
      </w:r>
      <w:r w:rsidR="002727E5" w:rsidRPr="0047540C">
        <w:rPr>
          <w:rFonts w:ascii="Palatino Linotype" w:hAnsi="Palatino Linotype"/>
        </w:rPr>
        <w:t>once</w:t>
      </w:r>
      <w:r w:rsidRPr="0047540C">
        <w:rPr>
          <w:rFonts w:ascii="Palatino Linotype" w:hAnsi="Palatino Linotype"/>
        </w:rPr>
        <w:t xml:space="preserve"> de </w:t>
      </w:r>
      <w:r w:rsidR="002B2D6F" w:rsidRPr="0047540C">
        <w:rPr>
          <w:rFonts w:ascii="Palatino Linotype" w:hAnsi="Palatino Linotype"/>
        </w:rPr>
        <w:t>diciembre</w:t>
      </w:r>
      <w:r w:rsidRPr="0047540C">
        <w:rPr>
          <w:rFonts w:ascii="Palatino Linotype" w:hAnsi="Palatino Linotype"/>
        </w:rPr>
        <w:t xml:space="preserve"> de dos mil veinte, </w:t>
      </w:r>
      <w:r w:rsidRPr="0047540C">
        <w:rPr>
          <w:rFonts w:ascii="Palatino Linotype" w:hAnsi="Palatino Linotype"/>
          <w:b/>
        </w:rPr>
        <w:t>EL</w:t>
      </w:r>
      <w:r w:rsidRPr="0047540C">
        <w:rPr>
          <w:rFonts w:ascii="Palatino Linotype" w:hAnsi="Palatino Linotype"/>
        </w:rPr>
        <w:t xml:space="preserve"> </w:t>
      </w:r>
      <w:r w:rsidRPr="0047540C">
        <w:rPr>
          <w:rFonts w:ascii="Palatino Linotype" w:hAnsi="Palatino Linotype" w:cs="Arial"/>
          <w:b/>
          <w:lang w:val="es-ES_tradnl"/>
        </w:rPr>
        <w:t>SUJETO OBLIGADO</w:t>
      </w:r>
      <w:r w:rsidRPr="0047540C">
        <w:rPr>
          <w:rFonts w:ascii="Palatino Linotype" w:hAnsi="Palatino Linotype" w:cs="Arial"/>
          <w:lang w:val="es-ES_tradnl"/>
        </w:rPr>
        <w:t xml:space="preserve"> dio respuesta a la solicitud de información, en los siguientes términos:</w:t>
      </w:r>
    </w:p>
    <w:p w14:paraId="3D0531C7" w14:textId="77777777" w:rsidR="00161E52" w:rsidRPr="0047540C" w:rsidRDefault="00161E52" w:rsidP="00161E52">
      <w:pPr>
        <w:tabs>
          <w:tab w:val="left" w:pos="426"/>
        </w:tabs>
        <w:spacing w:before="100" w:beforeAutospacing="1" w:after="100" w:afterAutospacing="1" w:line="360" w:lineRule="auto"/>
        <w:contextualSpacing/>
        <w:jc w:val="both"/>
        <w:rPr>
          <w:rFonts w:ascii="Palatino Linotype" w:hAnsi="Palatino Linotype"/>
          <w:noProof/>
          <w:lang w:eastAsia="es-MX"/>
        </w:rPr>
      </w:pPr>
    </w:p>
    <w:p w14:paraId="7F0171B1" w14:textId="77777777" w:rsidR="002B2D6F" w:rsidRPr="0047540C" w:rsidRDefault="00161E52" w:rsidP="00F32B91">
      <w:pPr>
        <w:spacing w:line="276" w:lineRule="auto"/>
        <w:ind w:left="851" w:right="618"/>
        <w:jc w:val="right"/>
        <w:rPr>
          <w:rFonts w:ascii="Palatino Linotype" w:hAnsi="Palatino Linotype" w:cs="Arial"/>
          <w:i/>
          <w:sz w:val="22"/>
          <w:szCs w:val="22"/>
          <w:lang w:val="es-ES"/>
        </w:rPr>
      </w:pPr>
      <w:r w:rsidRPr="0047540C">
        <w:rPr>
          <w:rFonts w:ascii="Palatino Linotype" w:hAnsi="Palatino Linotype" w:cs="Arial"/>
          <w:i/>
          <w:sz w:val="22"/>
          <w:szCs w:val="22"/>
          <w:lang w:val="es-ES"/>
        </w:rPr>
        <w:t>“</w:t>
      </w:r>
      <w:r w:rsidR="002B2D6F" w:rsidRPr="0047540C">
        <w:rPr>
          <w:rFonts w:ascii="Palatino Linotype" w:hAnsi="Palatino Linotype" w:cs="Arial"/>
          <w:i/>
          <w:sz w:val="22"/>
          <w:szCs w:val="22"/>
          <w:lang w:val="es-ES"/>
        </w:rPr>
        <w:t>Folio de la solicitud: 00191/AMECAMEC/IP/2020</w:t>
      </w:r>
    </w:p>
    <w:p w14:paraId="75738809" w14:textId="77777777" w:rsidR="002B2D6F" w:rsidRPr="0047540C" w:rsidRDefault="002B2D6F" w:rsidP="00F32B91">
      <w:pPr>
        <w:spacing w:line="276" w:lineRule="auto"/>
        <w:ind w:left="851" w:right="618"/>
        <w:jc w:val="both"/>
        <w:rPr>
          <w:rFonts w:ascii="Palatino Linotype" w:hAnsi="Palatino Linotype" w:cs="Arial"/>
          <w:i/>
          <w:sz w:val="22"/>
          <w:szCs w:val="22"/>
          <w:lang w:val="es-ES"/>
        </w:rPr>
      </w:pPr>
      <w:r w:rsidRPr="0047540C">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36C178" w14:textId="77777777" w:rsidR="002B2D6F" w:rsidRPr="0047540C" w:rsidRDefault="002B2D6F" w:rsidP="00F32B91">
      <w:pPr>
        <w:spacing w:line="276" w:lineRule="auto"/>
        <w:ind w:left="851" w:right="618"/>
        <w:jc w:val="both"/>
        <w:rPr>
          <w:rFonts w:ascii="Palatino Linotype" w:hAnsi="Palatino Linotype" w:cs="Arial"/>
          <w:i/>
          <w:sz w:val="22"/>
          <w:szCs w:val="22"/>
          <w:lang w:val="es-ES"/>
        </w:rPr>
      </w:pPr>
      <w:r w:rsidRPr="0047540C">
        <w:rPr>
          <w:rFonts w:ascii="Palatino Linotype" w:hAnsi="Palatino Linotype" w:cs="Arial"/>
          <w:i/>
          <w:sz w:val="22"/>
          <w:szCs w:val="22"/>
          <w:lang w:val="es-ES"/>
        </w:rPr>
        <w:t>Se hace la entrega de la información proporcionada por titular del órgano interno de control del sistema municipal de Amecameca</w:t>
      </w:r>
    </w:p>
    <w:p w14:paraId="0BA910B5" w14:textId="77777777" w:rsidR="002B2D6F" w:rsidRPr="0047540C" w:rsidRDefault="002B2D6F" w:rsidP="00F32B91">
      <w:pPr>
        <w:spacing w:line="276" w:lineRule="auto"/>
        <w:ind w:left="851" w:right="618"/>
        <w:jc w:val="both"/>
        <w:rPr>
          <w:rFonts w:ascii="Palatino Linotype" w:hAnsi="Palatino Linotype" w:cs="Arial"/>
          <w:i/>
          <w:sz w:val="22"/>
          <w:szCs w:val="22"/>
          <w:lang w:val="es-ES"/>
        </w:rPr>
      </w:pPr>
      <w:r w:rsidRPr="0047540C">
        <w:rPr>
          <w:rFonts w:ascii="Palatino Linotype" w:hAnsi="Palatino Linotype" w:cs="Arial"/>
          <w:i/>
          <w:sz w:val="22"/>
          <w:szCs w:val="22"/>
          <w:lang w:val="es-ES"/>
        </w:rPr>
        <w:t>ATENTAMENTE</w:t>
      </w:r>
    </w:p>
    <w:p w14:paraId="53653EC2" w14:textId="6FF2A9D2" w:rsidR="00161E52" w:rsidRPr="0047540C" w:rsidRDefault="002B2D6F" w:rsidP="00F32B91">
      <w:pPr>
        <w:spacing w:line="276" w:lineRule="auto"/>
        <w:ind w:left="851" w:right="618"/>
        <w:jc w:val="both"/>
        <w:rPr>
          <w:rFonts w:ascii="Palatino Linotype" w:hAnsi="Palatino Linotype" w:cs="Arial"/>
          <w:i/>
          <w:sz w:val="22"/>
          <w:szCs w:val="22"/>
          <w:lang w:val="es-ES"/>
        </w:rPr>
      </w:pPr>
      <w:r w:rsidRPr="0047540C">
        <w:rPr>
          <w:rFonts w:ascii="Palatino Linotype" w:hAnsi="Palatino Linotype" w:cs="Arial"/>
          <w:i/>
          <w:sz w:val="22"/>
          <w:szCs w:val="22"/>
          <w:lang w:val="es-ES"/>
        </w:rPr>
        <w:t>Leticia Ramirez Velazquez</w:t>
      </w:r>
      <w:r w:rsidR="00161E52" w:rsidRPr="0047540C">
        <w:rPr>
          <w:rFonts w:ascii="Palatino Linotype" w:hAnsi="Palatino Linotype" w:cs="Arial"/>
          <w:i/>
          <w:sz w:val="22"/>
          <w:szCs w:val="22"/>
          <w:lang w:val="es-ES"/>
        </w:rPr>
        <w:t>”</w:t>
      </w:r>
    </w:p>
    <w:p w14:paraId="6E2585F2" w14:textId="77777777" w:rsidR="00161E52" w:rsidRPr="0047540C" w:rsidRDefault="00161E52" w:rsidP="00F32B91">
      <w:pPr>
        <w:spacing w:line="276" w:lineRule="auto"/>
        <w:ind w:right="618"/>
        <w:jc w:val="both"/>
        <w:rPr>
          <w:rFonts w:ascii="Palatino Linotype" w:hAnsi="Palatino Linotype" w:cs="Arial"/>
          <w:i/>
          <w:sz w:val="22"/>
          <w:szCs w:val="22"/>
          <w:lang w:val="es-ES"/>
        </w:rPr>
      </w:pPr>
    </w:p>
    <w:p w14:paraId="30907D37" w14:textId="61A32CC6" w:rsidR="00161E52" w:rsidRPr="0047540C" w:rsidRDefault="00161E52" w:rsidP="00161E52">
      <w:pPr>
        <w:spacing w:line="360" w:lineRule="auto"/>
        <w:ind w:right="49"/>
        <w:jc w:val="both"/>
        <w:rPr>
          <w:rFonts w:ascii="Palatino Linotype" w:hAnsi="Palatino Linotype" w:cs="Arial"/>
          <w:lang w:val="es-ES"/>
        </w:rPr>
      </w:pPr>
      <w:r w:rsidRPr="0047540C">
        <w:rPr>
          <w:rFonts w:ascii="Palatino Linotype" w:hAnsi="Palatino Linotype" w:cs="Arial"/>
          <w:lang w:val="es-ES"/>
        </w:rPr>
        <w:t xml:space="preserve">Asimismo, </w:t>
      </w:r>
      <w:r w:rsidRPr="0047540C">
        <w:rPr>
          <w:rFonts w:ascii="Palatino Linotype" w:hAnsi="Palatino Linotype" w:cs="Arial"/>
          <w:b/>
          <w:lang w:val="es-ES"/>
        </w:rPr>
        <w:t xml:space="preserve">EL SUJETO OBLIGADO </w:t>
      </w:r>
      <w:r w:rsidRPr="0047540C">
        <w:rPr>
          <w:rFonts w:ascii="Palatino Linotype" w:hAnsi="Palatino Linotype" w:cs="Arial"/>
          <w:lang w:val="es-ES"/>
        </w:rPr>
        <w:t xml:space="preserve">adjuntó </w:t>
      </w:r>
      <w:r w:rsidR="002727E5" w:rsidRPr="0047540C">
        <w:rPr>
          <w:rFonts w:ascii="Palatino Linotype" w:hAnsi="Palatino Linotype" w:cs="Arial"/>
          <w:lang w:val="es-ES"/>
        </w:rPr>
        <w:t>un archivo electrónico denominado</w:t>
      </w:r>
      <w:r w:rsidRPr="0047540C">
        <w:rPr>
          <w:rFonts w:ascii="Palatino Linotype" w:hAnsi="Palatino Linotype" w:cs="Arial"/>
          <w:lang w:val="es-ES"/>
        </w:rPr>
        <w:t xml:space="preserve"> </w:t>
      </w:r>
      <w:r w:rsidR="002B2D6F" w:rsidRPr="0047540C">
        <w:rPr>
          <w:rFonts w:ascii="Palatino Linotype" w:hAnsi="Palatino Linotype" w:cs="Arial"/>
          <w:b/>
          <w:lang w:val="es-ES"/>
        </w:rPr>
        <w:t>cont. 191.pdf</w:t>
      </w:r>
      <w:r w:rsidRPr="0047540C">
        <w:rPr>
          <w:rFonts w:ascii="Palatino Linotype" w:hAnsi="Palatino Linotype" w:cs="Arial"/>
          <w:lang w:val="es-ES"/>
        </w:rPr>
        <w:t xml:space="preserve">, </w:t>
      </w:r>
      <w:r w:rsidR="002727E5" w:rsidRPr="0047540C">
        <w:rPr>
          <w:rFonts w:ascii="Palatino Linotype" w:hAnsi="Palatino Linotype" w:cs="Arial"/>
          <w:lang w:val="es-ES"/>
        </w:rPr>
        <w:t xml:space="preserve">el cual contiene </w:t>
      </w:r>
      <w:r w:rsidR="009142C9" w:rsidRPr="0047540C">
        <w:rPr>
          <w:rFonts w:ascii="Palatino Linotype" w:hAnsi="Palatino Linotype" w:cs="Arial"/>
          <w:lang w:val="es-ES"/>
        </w:rPr>
        <w:t xml:space="preserve">el </w:t>
      </w:r>
      <w:r w:rsidR="002727E5" w:rsidRPr="0047540C">
        <w:rPr>
          <w:rFonts w:ascii="Palatino Linotype" w:hAnsi="Palatino Linotype" w:cs="Arial"/>
          <w:lang w:val="es-ES"/>
        </w:rPr>
        <w:t xml:space="preserve">oficio suscrito por el </w:t>
      </w:r>
      <w:r w:rsidR="001D683C" w:rsidRPr="0047540C">
        <w:rPr>
          <w:rFonts w:ascii="Palatino Linotype" w:hAnsi="Palatino Linotype" w:cs="Arial"/>
          <w:lang w:val="es-ES"/>
        </w:rPr>
        <w:t>Titular del Órgano Interno de Control del Sistema Municipal DIF Amecameca</w:t>
      </w:r>
      <w:r w:rsidR="00FE6280" w:rsidRPr="0047540C">
        <w:rPr>
          <w:rFonts w:ascii="Palatino Linotype" w:hAnsi="Palatino Linotype" w:cs="Arial"/>
          <w:lang w:val="es-ES"/>
        </w:rPr>
        <w:t>,</w:t>
      </w:r>
      <w:r w:rsidR="001D683C" w:rsidRPr="0047540C">
        <w:rPr>
          <w:rFonts w:ascii="Palatino Linotype" w:hAnsi="Palatino Linotype" w:cs="Arial"/>
          <w:lang w:val="es-ES"/>
        </w:rPr>
        <w:t xml:space="preserve"> mediante el cual remite la información requerida en la solicitud de acceso a la </w:t>
      </w:r>
      <w:r w:rsidR="00976DFD" w:rsidRPr="0047540C">
        <w:rPr>
          <w:rFonts w:ascii="Palatino Linotype" w:hAnsi="Palatino Linotype" w:cs="Arial"/>
          <w:lang w:val="es-ES"/>
        </w:rPr>
        <w:t>información</w:t>
      </w:r>
      <w:r w:rsidR="001D683C" w:rsidRPr="0047540C">
        <w:rPr>
          <w:rFonts w:ascii="Palatino Linotype" w:hAnsi="Palatino Linotype" w:cs="Arial"/>
          <w:lang w:val="es-ES"/>
        </w:rPr>
        <w:t xml:space="preserve"> pública requerida por la particular</w:t>
      </w:r>
      <w:r w:rsidR="00976DFD" w:rsidRPr="0047540C">
        <w:rPr>
          <w:rFonts w:ascii="Palatino Linotype" w:hAnsi="Palatino Linotype" w:cs="Arial"/>
          <w:lang w:val="es-ES"/>
        </w:rPr>
        <w:t>, como es nombramiento, recibos de nómina y recibo de prima vacacional y aguinaldo</w:t>
      </w:r>
      <w:r w:rsidR="00053124" w:rsidRPr="0047540C">
        <w:rPr>
          <w:rFonts w:ascii="Palatino Linotype" w:hAnsi="Palatino Linotype" w:cs="Arial"/>
          <w:lang w:val="es-ES"/>
        </w:rPr>
        <w:t xml:space="preserve"> de la servidora pública en comento</w:t>
      </w:r>
      <w:r w:rsidR="00976DFD" w:rsidRPr="0047540C">
        <w:rPr>
          <w:rFonts w:ascii="Palatino Linotype" w:hAnsi="Palatino Linotype" w:cs="Arial"/>
          <w:lang w:val="es-ES"/>
        </w:rPr>
        <w:t>.</w:t>
      </w:r>
    </w:p>
    <w:p w14:paraId="32207AD4" w14:textId="5C89BBE1" w:rsidR="00161E52" w:rsidRPr="0047540C" w:rsidRDefault="00161E52" w:rsidP="009142C9">
      <w:pPr>
        <w:tabs>
          <w:tab w:val="left" w:pos="894"/>
        </w:tabs>
        <w:spacing w:line="360" w:lineRule="auto"/>
        <w:ind w:right="49"/>
        <w:jc w:val="both"/>
        <w:rPr>
          <w:rFonts w:ascii="Palatino Linotype" w:hAnsi="Palatino Linotype" w:cs="Arial"/>
          <w:sz w:val="10"/>
          <w:lang w:val="es-ES"/>
        </w:rPr>
      </w:pPr>
    </w:p>
    <w:p w14:paraId="2314D44F" w14:textId="4533C8CA" w:rsidR="00161E52" w:rsidRPr="0047540C" w:rsidRDefault="00161E52" w:rsidP="00161E5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47540C">
        <w:rPr>
          <w:rFonts w:ascii="Palatino Linotype" w:hAnsi="Palatino Linotype" w:cs="Arial"/>
          <w:b/>
          <w:sz w:val="28"/>
          <w:szCs w:val="28"/>
          <w:lang w:val="es-ES"/>
        </w:rPr>
        <w:t>IV.</w:t>
      </w:r>
      <w:r w:rsidRPr="0047540C">
        <w:rPr>
          <w:rFonts w:ascii="Palatino Linotype" w:hAnsi="Palatino Linotype" w:cs="Arial"/>
          <w:b/>
          <w:lang w:val="es-ES"/>
        </w:rPr>
        <w:t xml:space="preserve"> </w:t>
      </w:r>
      <w:r w:rsidRPr="0047540C">
        <w:rPr>
          <w:rFonts w:ascii="Palatino Linotype" w:hAnsi="Palatino Linotype"/>
          <w:lang w:val="es-ES"/>
        </w:rPr>
        <w:t xml:space="preserve">Inconforme con la </w:t>
      </w:r>
      <w:r w:rsidRPr="0047540C">
        <w:rPr>
          <w:rFonts w:ascii="Palatino Linotype" w:hAnsi="Palatino Linotype" w:cs="Arial"/>
          <w:lang w:val="es-ES"/>
        </w:rPr>
        <w:t xml:space="preserve">respuesta, el </w:t>
      </w:r>
      <w:r w:rsidR="00684F71" w:rsidRPr="0047540C">
        <w:rPr>
          <w:rFonts w:ascii="Palatino Linotype" w:hAnsi="Palatino Linotype" w:cs="Arial"/>
          <w:lang w:val="es-ES"/>
        </w:rPr>
        <w:t>quince</w:t>
      </w:r>
      <w:r w:rsidRPr="0047540C">
        <w:rPr>
          <w:rFonts w:ascii="Palatino Linotype" w:hAnsi="Palatino Linotype" w:cs="Arial"/>
          <w:lang w:val="es-ES"/>
        </w:rPr>
        <w:t xml:space="preserve"> de </w:t>
      </w:r>
      <w:r w:rsidR="00684F71" w:rsidRPr="0047540C">
        <w:rPr>
          <w:rFonts w:ascii="Palatino Linotype" w:hAnsi="Palatino Linotype" w:cs="Arial"/>
          <w:lang w:val="es-ES"/>
        </w:rPr>
        <w:t>diciembre</w:t>
      </w:r>
      <w:r w:rsidRPr="0047540C">
        <w:rPr>
          <w:rFonts w:ascii="Palatino Linotype" w:hAnsi="Palatino Linotype" w:cs="Arial"/>
          <w:lang w:val="es-ES"/>
        </w:rPr>
        <w:t xml:space="preserve"> de dos mil veinte, </w:t>
      </w:r>
      <w:r w:rsidRPr="0047540C">
        <w:rPr>
          <w:rFonts w:ascii="Palatino Linotype" w:hAnsi="Palatino Linotype"/>
          <w:b/>
          <w:lang w:val="es-ES"/>
        </w:rPr>
        <w:t>LA RECURRENTE</w:t>
      </w:r>
      <w:r w:rsidRPr="0047540C">
        <w:rPr>
          <w:rFonts w:ascii="Palatino Linotype" w:hAnsi="Palatino Linotype"/>
          <w:lang w:val="es-ES"/>
        </w:rPr>
        <w:t xml:space="preserve"> interpuso el recurso de revisión objeto del presente estudio, y se le asignó el número de expediente</w:t>
      </w:r>
      <w:r w:rsidRPr="0047540C">
        <w:rPr>
          <w:rFonts w:ascii="Palatino Linotype" w:hAnsi="Palatino Linotype" w:cs="Arial"/>
          <w:lang w:val="es-ES"/>
        </w:rPr>
        <w:t xml:space="preserve"> </w:t>
      </w:r>
      <w:r w:rsidR="00684F71" w:rsidRPr="0047540C">
        <w:rPr>
          <w:rFonts w:ascii="Palatino Linotype" w:hAnsi="Palatino Linotype" w:cs="Arial"/>
          <w:b/>
          <w:lang w:val="es-ES"/>
        </w:rPr>
        <w:t>06187</w:t>
      </w:r>
      <w:r w:rsidRPr="0047540C">
        <w:rPr>
          <w:rFonts w:ascii="Palatino Linotype" w:hAnsi="Palatino Linotype"/>
          <w:b/>
          <w:lang w:eastAsia="es-MX"/>
        </w:rPr>
        <w:t xml:space="preserve">/INFOEM/IP/RR/2020, </w:t>
      </w:r>
      <w:r w:rsidRPr="0047540C">
        <w:rPr>
          <w:rFonts w:ascii="Palatino Linotype" w:hAnsi="Palatino Linotype" w:cs="Arial"/>
          <w:lang w:val="es-ES"/>
        </w:rPr>
        <w:t>en el</w:t>
      </w:r>
      <w:r w:rsidRPr="0047540C">
        <w:rPr>
          <w:rFonts w:ascii="Palatino Linotype" w:hAnsi="Palatino Linotype" w:cs="Arial"/>
        </w:rPr>
        <w:t xml:space="preserve"> que señaló como acto impugnado, lo siguiente:</w:t>
      </w:r>
    </w:p>
    <w:p w14:paraId="7121A480" w14:textId="53CD9501" w:rsidR="00161E52" w:rsidRPr="0047540C" w:rsidRDefault="00161E52" w:rsidP="00161E52">
      <w:pPr>
        <w:spacing w:before="100" w:beforeAutospacing="1" w:after="100" w:afterAutospacing="1"/>
        <w:ind w:left="709" w:right="709"/>
        <w:jc w:val="both"/>
        <w:rPr>
          <w:rFonts w:ascii="Palatino Linotype" w:hAnsi="Palatino Linotype" w:cs="Arial"/>
          <w:sz w:val="22"/>
          <w:szCs w:val="22"/>
          <w:lang w:eastAsia="es-MX"/>
        </w:rPr>
      </w:pPr>
      <w:r w:rsidRPr="0047540C">
        <w:rPr>
          <w:rFonts w:ascii="Palatino Linotype" w:hAnsi="Palatino Linotype" w:cs="Arial"/>
          <w:i/>
          <w:sz w:val="22"/>
          <w:szCs w:val="22"/>
          <w:lang w:eastAsia="es-MX"/>
        </w:rPr>
        <w:t>“</w:t>
      </w:r>
      <w:r w:rsidR="00684F71" w:rsidRPr="0047540C">
        <w:rPr>
          <w:rFonts w:ascii="Palatino Linotype" w:hAnsi="Palatino Linotype" w:cs="Arial"/>
          <w:i/>
          <w:sz w:val="22"/>
          <w:szCs w:val="22"/>
          <w:lang w:eastAsia="es-MX"/>
        </w:rPr>
        <w:t>Respuesta de fecha 11 de diciembre del 2020 recaída a la solicitud 00191/AMECAMEC/IP/2020</w:t>
      </w:r>
      <w:r w:rsidRPr="0047540C">
        <w:rPr>
          <w:rFonts w:ascii="Palatino Linotype" w:hAnsi="Palatino Linotype" w:cs="Arial"/>
          <w:i/>
          <w:sz w:val="22"/>
          <w:szCs w:val="22"/>
          <w:lang w:eastAsia="es-MX"/>
        </w:rPr>
        <w:t xml:space="preserve">” </w:t>
      </w:r>
      <w:r w:rsidRPr="0047540C">
        <w:rPr>
          <w:rFonts w:ascii="Palatino Linotype" w:hAnsi="Palatino Linotype" w:cs="Arial"/>
          <w:sz w:val="22"/>
          <w:szCs w:val="22"/>
          <w:lang w:eastAsia="es-MX"/>
        </w:rPr>
        <w:t>(Sic)</w:t>
      </w:r>
    </w:p>
    <w:p w14:paraId="32B0BF7B" w14:textId="77777777" w:rsidR="00161E52" w:rsidRPr="0047540C" w:rsidRDefault="00161E52" w:rsidP="00161E52">
      <w:pPr>
        <w:pStyle w:val="Prrafodelista"/>
        <w:spacing w:before="100" w:beforeAutospacing="1" w:after="100" w:afterAutospacing="1" w:line="360" w:lineRule="auto"/>
        <w:ind w:left="0"/>
        <w:jc w:val="both"/>
        <w:rPr>
          <w:rFonts w:ascii="Palatino Linotype" w:hAnsi="Palatino Linotype"/>
        </w:rPr>
      </w:pPr>
      <w:r w:rsidRPr="0047540C">
        <w:rPr>
          <w:rFonts w:ascii="Palatino Linotype" w:hAnsi="Palatino Linotype" w:cs="Arial"/>
        </w:rPr>
        <w:t>Asimismo</w:t>
      </w:r>
      <w:r w:rsidRPr="0047540C">
        <w:rPr>
          <w:rFonts w:ascii="Palatino Linotype" w:hAnsi="Palatino Linotype"/>
        </w:rPr>
        <w:t xml:space="preserve">, </w:t>
      </w:r>
      <w:r w:rsidRPr="0047540C">
        <w:rPr>
          <w:rFonts w:ascii="Palatino Linotype" w:hAnsi="Palatino Linotype" w:cs="Arial"/>
          <w:b/>
        </w:rPr>
        <w:t xml:space="preserve">LA RECURRENTE </w:t>
      </w:r>
      <w:r w:rsidRPr="0047540C">
        <w:rPr>
          <w:rFonts w:ascii="Palatino Linotype" w:hAnsi="Palatino Linotype"/>
        </w:rPr>
        <w:t>indicó como razones o motivos de inconformidad:</w:t>
      </w:r>
    </w:p>
    <w:p w14:paraId="41AEAAA0" w14:textId="20A78808" w:rsidR="00161E52" w:rsidRPr="0047540C" w:rsidRDefault="00161E52" w:rsidP="00161E52">
      <w:pPr>
        <w:spacing w:before="100" w:beforeAutospacing="1" w:after="100" w:afterAutospacing="1"/>
        <w:ind w:left="709" w:right="709"/>
        <w:jc w:val="both"/>
        <w:rPr>
          <w:rFonts w:ascii="Palatino Linotype" w:hAnsi="Palatino Linotype" w:cs="Arial"/>
          <w:sz w:val="22"/>
          <w:szCs w:val="22"/>
          <w:lang w:eastAsia="es-MX"/>
        </w:rPr>
      </w:pPr>
      <w:r w:rsidRPr="0047540C">
        <w:rPr>
          <w:rFonts w:ascii="Palatino Linotype" w:hAnsi="Palatino Linotype" w:cs="Arial"/>
          <w:i/>
          <w:sz w:val="22"/>
          <w:szCs w:val="22"/>
        </w:rPr>
        <w:t>“</w:t>
      </w:r>
      <w:r w:rsidR="00684F71" w:rsidRPr="0047540C">
        <w:rPr>
          <w:rFonts w:ascii="Palatino Linotype" w:hAnsi="Palatino Linotype" w:cs="Arial"/>
          <w:i/>
          <w:sz w:val="22"/>
          <w:szCs w:val="22"/>
        </w:rPr>
        <w:t>La Ley de Transparencia y Acceso a la Información Pública del Estado de México y municipios, en su artículo 179 dispone que el recurso de revisión es un medio de protección otorgado a los particulares, para hacer valer su derecho de acceso a la información y a continuación establece una serie de supuestos que generan su procedencia, destacando la hipótesis que prevé la fracción V del citado artículo, relativo a que el recurso será procedente contra la "entrega de información incompleta". En el caso concreto, en fecha 02 de diciembre del 2020 se tuvo por presentada la solicitud que el suscrito presente a través de SAIMEX, misma a la que fue asignada el número 00191/AMECAMEC/IP/2020. Por otro lado en fecha 11 de diciembre del 2020, la unidad de transparencia del sujeto obligado dio contestación a mi solicitud. Sin embargo, la información entregada resulta incompleta por las siguientes razones: 1) Respecto al nombre completo, sueldo y curriculum del presidente(a) del sistema municipal dif, se considera que el curriculum solicitado no fue entregado, pues si bien es cierto en un apartado de la respuesta se hace referencia a ese punto en concreto, igual de cierto es que su contenido resulta insuficiente, tomando en consideración que el curriculum se trata de un documento elaborado por cada persona, cuyo objetivo es dar a conocer la trayectoria académica, profesional, laboral, así como todos aquellos que acrediten su capacidad, habilidades entre otros, para ocupar el puesto público rubros, elementos que no se aprecia en la respuesta dada por el sujeto obligado, ni mucho menos entrega el soporte documental que acredite la información plasmada, por ejemplo: certificado de estudios, titulo, cedula profesional, etc. Aunado a la circunstancia de que el sujeto obligado no hizo manifestación alguna debidamente fundada y motivara que justificara la inexistencia de la información solicitada. 2) Respecto al sueldo percibido por el presidente(a) del sistema municipal dif Amecameca durante cada una de las quincenas de los meses de enero, febrero, marzo, abril, mayo, junio, julio, agosto, septiembre, octubre, noviembre y diciembre de los años 2019 y 2020, así como los respectivos recibos de nómina que amparen cada una de las quincenas, el sujeto obligado omitió entregar los recibos de nómina correspondientes a las siguientes quincenas: 1era de enero, 1era de marzo, 2da de agosto, 2da de septiembre, 1ra y 2da de octubre, y 1era de noviembre, todas ellas correspondientes al año 2019; y 2da de enero, 2da de febrero, 1ra marzo, 1era y 2da de noviembre, y 1era y 2da de diciembre, todas ellas correspondientes al año 2020. Aunado a la circunstancia de que el sujeto obligado no hizo manifestación alguna debidamente fundada y motivara que justificara la inexistencia de la información solicitada. 3) Respecto a la cantidad total por concepto de prima vacacional y aguinaldo percibidos por el presidente(a) del sistema municipal dif Amecameca durante los años 2019 y 2020, así como los respectivos recibos que amparen dichos conceptos, el sujeto obligado omitió entregar los recibos correspondientes a la prima vacacional del periodo de diciembre y aguinaldo ambos del año 2020. Aunado a la circunstancia de que el sujeto obligado no hizo manifestación alguna debidamente fundada y motivara que justificara la inexistencia de la información solicitada. Finalmente, el sujeto obligado fue omiso en entregar el acuerdo de clasificación emitido por el Comité de Transparencia. Por todo lo anterior en su momento solicito se ordene dar vista al Órgano Interno de Control del INFOEM o quien resulte competente para que en su caso proceda a investigar si existe responsabilidad administrativa por parte del sujeto obligado por el hecho de entregar información incompleta sin la debida fundamentación y motivación tal como lo dispone el artículo 222 fracción X en relación del diverso 190 ambos de la Ley de Transparencia y Acceso a la Información Pública del Estado de México.</w:t>
      </w:r>
      <w:r w:rsidRPr="0047540C">
        <w:rPr>
          <w:rFonts w:ascii="Palatino Linotype" w:hAnsi="Palatino Linotype" w:cs="Arial"/>
          <w:i/>
          <w:sz w:val="22"/>
          <w:szCs w:val="22"/>
          <w:lang w:eastAsia="es-MX"/>
        </w:rPr>
        <w:t xml:space="preserve">” </w:t>
      </w:r>
      <w:r w:rsidRPr="0047540C">
        <w:rPr>
          <w:rFonts w:ascii="Palatino Linotype" w:hAnsi="Palatino Linotype" w:cs="Arial"/>
          <w:sz w:val="22"/>
          <w:szCs w:val="22"/>
          <w:lang w:eastAsia="es-MX"/>
        </w:rPr>
        <w:t>(Sic)</w:t>
      </w:r>
    </w:p>
    <w:p w14:paraId="64D486E7" w14:textId="31B58863" w:rsidR="00161E52" w:rsidRPr="0047540C" w:rsidRDefault="00161E52" w:rsidP="00161E52">
      <w:pPr>
        <w:spacing w:line="360" w:lineRule="auto"/>
        <w:ind w:right="49"/>
        <w:jc w:val="both"/>
        <w:rPr>
          <w:rFonts w:ascii="Palatino Linotype" w:hAnsi="Palatino Linotype"/>
          <w:noProof/>
          <w:lang w:eastAsia="es-MX"/>
        </w:rPr>
      </w:pPr>
      <w:r w:rsidRPr="0047540C">
        <w:rPr>
          <w:rFonts w:ascii="Palatino Linotype" w:hAnsi="Palatino Linotype" w:cs="Arial"/>
          <w:b/>
          <w:sz w:val="28"/>
          <w:szCs w:val="28"/>
          <w:lang w:val="es-ES"/>
        </w:rPr>
        <w:t>V.</w:t>
      </w:r>
      <w:r w:rsidRPr="0047540C">
        <w:rPr>
          <w:rFonts w:ascii="Palatino Linotype" w:hAnsi="Palatino Linotype" w:cs="Arial"/>
          <w:b/>
          <w:sz w:val="28"/>
          <w:lang w:val="es-ES"/>
        </w:rPr>
        <w:t xml:space="preserve"> </w:t>
      </w:r>
      <w:r w:rsidRPr="0047540C">
        <w:rPr>
          <w:rFonts w:ascii="Palatino Linotype" w:hAnsi="Palatino Linotype" w:cs="Arial"/>
          <w:lang w:val="es-ES"/>
        </w:rPr>
        <w:t xml:space="preserve">El </w:t>
      </w:r>
      <w:r w:rsidR="00684F71" w:rsidRPr="0047540C">
        <w:rPr>
          <w:rFonts w:ascii="Palatino Linotype" w:hAnsi="Palatino Linotype" w:cs="Arial"/>
          <w:lang w:val="es-ES"/>
        </w:rPr>
        <w:t>quince</w:t>
      </w:r>
      <w:r w:rsidRPr="0047540C">
        <w:rPr>
          <w:rFonts w:ascii="Palatino Linotype" w:hAnsi="Palatino Linotype" w:cs="Arial"/>
          <w:lang w:val="es-ES"/>
        </w:rPr>
        <w:t xml:space="preserve"> de </w:t>
      </w:r>
      <w:r w:rsidR="00684F71" w:rsidRPr="0047540C">
        <w:rPr>
          <w:rFonts w:ascii="Palatino Linotype" w:hAnsi="Palatino Linotype" w:cs="Arial"/>
          <w:lang w:val="es-ES"/>
        </w:rPr>
        <w:t>diciembre</w:t>
      </w:r>
      <w:r w:rsidRPr="0047540C">
        <w:rPr>
          <w:rFonts w:ascii="Palatino Linotype" w:hAnsi="Palatino Linotype" w:cs="Arial"/>
          <w:lang w:val="es-ES"/>
        </w:rPr>
        <w:t xml:space="preserve"> de dos mil veinte</w:t>
      </w:r>
      <w:r w:rsidRPr="0047540C">
        <w:rPr>
          <w:rFonts w:ascii="Palatino Linotype" w:hAnsi="Palatino Linotype"/>
          <w:lang w:val="es-ES"/>
        </w:rPr>
        <w:t>, el</w:t>
      </w:r>
      <w:r w:rsidRPr="0047540C">
        <w:rPr>
          <w:rFonts w:ascii="Palatino Linotype" w:hAnsi="Palatino Linotype" w:cs="Arial"/>
          <w:lang w:val="es-ES"/>
        </w:rPr>
        <w:t xml:space="preserve"> </w:t>
      </w:r>
      <w:r w:rsidRPr="0047540C">
        <w:rPr>
          <w:rFonts w:ascii="Palatino Linotype" w:hAnsi="Palatino Linotype" w:cs="Arial"/>
          <w:lang w:val="es-ES_tradnl"/>
        </w:rPr>
        <w:t>recurso</w:t>
      </w:r>
      <w:r w:rsidR="00053124" w:rsidRPr="0047540C">
        <w:rPr>
          <w:rFonts w:ascii="Palatino Linotype" w:hAnsi="Palatino Linotype" w:cs="Arial"/>
          <w:lang w:val="es-ES_tradnl"/>
        </w:rPr>
        <w:t xml:space="preserve"> </w:t>
      </w:r>
      <w:r w:rsidRPr="0047540C">
        <w:rPr>
          <w:rFonts w:ascii="Palatino Linotype" w:hAnsi="Palatino Linotype" w:cs="Arial"/>
          <w:lang w:val="es-ES_tradnl"/>
        </w:rPr>
        <w:t>de revisión de que</w:t>
      </w:r>
      <w:r w:rsidRPr="0047540C">
        <w:rPr>
          <w:rFonts w:ascii="Palatino Linotype" w:hAnsi="Palatino Linotype" w:cs="Arial"/>
          <w:lang w:val="es-ES"/>
        </w:rPr>
        <w:t xml:space="preserve"> se trata</w:t>
      </w:r>
      <w:r w:rsidRPr="0047540C">
        <w:rPr>
          <w:rFonts w:ascii="Palatino Linotype" w:hAnsi="Palatino Linotype" w:cs="Arial"/>
          <w:lang w:val="es-ES_tradnl"/>
        </w:rPr>
        <w:t xml:space="preserve"> se envió electrónicamente al Instituto de </w:t>
      </w:r>
      <w:r w:rsidRPr="0047540C">
        <w:rPr>
          <w:rFonts w:ascii="Palatino Linotype" w:eastAsia="Arial Unicode MS" w:hAnsi="Palatino Linotype" w:cs="Arial"/>
          <w:lang w:val="es-ES"/>
        </w:rPr>
        <w:t>Transparencia</w:t>
      </w:r>
      <w:r w:rsidRPr="0047540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7540C">
        <w:rPr>
          <w:rFonts w:ascii="Palatino Linotype" w:hAnsi="Palatino Linotype"/>
          <w:lang w:val="es-ES"/>
        </w:rPr>
        <w:t>Ley de Transparencia y Acceso a la Información Pública del Estado de México y Municipios</w:t>
      </w:r>
      <w:r w:rsidRPr="0047540C">
        <w:rPr>
          <w:rFonts w:ascii="Palatino Linotype" w:hAnsi="Palatino Linotype" w:cs="Arial"/>
          <w:lang w:val="es-ES_tradnl"/>
        </w:rPr>
        <w:t>, se turnó, a través del</w:t>
      </w:r>
      <w:r w:rsidRPr="0047540C">
        <w:rPr>
          <w:rFonts w:ascii="Palatino Linotype" w:eastAsia="Arial Unicode MS" w:hAnsi="Palatino Linotype" w:cs="Arial"/>
          <w:lang w:val="es-ES_tradnl"/>
        </w:rPr>
        <w:t xml:space="preserve"> </w:t>
      </w:r>
      <w:r w:rsidRPr="0047540C">
        <w:rPr>
          <w:rFonts w:ascii="Palatino Linotype" w:eastAsia="Arial Unicode MS" w:hAnsi="Palatino Linotype" w:cs="Arial"/>
          <w:b/>
          <w:lang w:val="es-ES_tradnl"/>
        </w:rPr>
        <w:t>SAIMEX</w:t>
      </w:r>
      <w:r w:rsidRPr="0047540C">
        <w:rPr>
          <w:rFonts w:ascii="Palatino Linotype" w:hAnsi="Palatino Linotype"/>
          <w:lang w:val="es-ES"/>
        </w:rPr>
        <w:t xml:space="preserve">, a la </w:t>
      </w:r>
      <w:r w:rsidRPr="0047540C">
        <w:rPr>
          <w:rFonts w:ascii="Palatino Linotype" w:hAnsi="Palatino Linotype" w:cs="Arial"/>
          <w:lang w:val="es-ES_tradnl"/>
        </w:rPr>
        <w:t xml:space="preserve">Comisionada </w:t>
      </w:r>
      <w:r w:rsidRPr="0047540C">
        <w:rPr>
          <w:rFonts w:ascii="Palatino Linotype" w:hAnsi="Palatino Linotype" w:cs="Arial"/>
          <w:b/>
          <w:lang w:val="es-ES_tradnl"/>
        </w:rPr>
        <w:t>EVA ABAID YAPUR</w:t>
      </w:r>
      <w:r w:rsidRPr="0047540C">
        <w:rPr>
          <w:rFonts w:ascii="Palatino Linotype" w:hAnsi="Palatino Linotype"/>
          <w:b/>
          <w:lang w:eastAsia="es-MX"/>
        </w:rPr>
        <w:t xml:space="preserve">, </w:t>
      </w:r>
      <w:r w:rsidRPr="0047540C">
        <w:rPr>
          <w:rFonts w:ascii="Palatino Linotype" w:hAnsi="Palatino Linotype" w:cs="Arial"/>
          <w:lang w:val="es-ES_tradnl"/>
        </w:rPr>
        <w:t>a efecto de que decretara su admisión o desechamiento.</w:t>
      </w:r>
      <w:r w:rsidRPr="0047540C">
        <w:rPr>
          <w:rFonts w:ascii="Palatino Linotype" w:hAnsi="Palatino Linotype"/>
          <w:noProof/>
          <w:lang w:eastAsia="es-MX"/>
        </w:rPr>
        <w:t xml:space="preserve"> </w:t>
      </w:r>
    </w:p>
    <w:p w14:paraId="48483066" w14:textId="77777777" w:rsidR="00161E52" w:rsidRPr="0047540C" w:rsidRDefault="00161E52" w:rsidP="00161E52">
      <w:pPr>
        <w:spacing w:line="360" w:lineRule="auto"/>
        <w:ind w:right="49"/>
        <w:jc w:val="both"/>
        <w:rPr>
          <w:rFonts w:ascii="Palatino Linotype" w:hAnsi="Palatino Linotype"/>
          <w:noProof/>
          <w:sz w:val="18"/>
          <w:lang w:eastAsia="es-MX"/>
        </w:rPr>
      </w:pPr>
    </w:p>
    <w:p w14:paraId="147582CA" w14:textId="54A4C2E8" w:rsidR="00161E52" w:rsidRPr="0047540C" w:rsidRDefault="00161E52" w:rsidP="00161E52">
      <w:pPr>
        <w:tabs>
          <w:tab w:val="center" w:pos="4252"/>
          <w:tab w:val="right" w:pos="8504"/>
        </w:tabs>
        <w:spacing w:line="360" w:lineRule="auto"/>
        <w:jc w:val="both"/>
        <w:rPr>
          <w:rFonts w:ascii="Palatino Linotype" w:eastAsia="MS Mincho" w:hAnsi="Palatino Linotype" w:cs="Arial"/>
          <w:lang w:val="es-ES_tradnl"/>
        </w:rPr>
      </w:pPr>
      <w:r w:rsidRPr="0047540C">
        <w:rPr>
          <w:rFonts w:ascii="Palatino Linotype" w:eastAsia="MS Mincho" w:hAnsi="Palatino Linotype" w:cs="Arial"/>
          <w:b/>
          <w:sz w:val="28"/>
          <w:lang w:val="es-ES_tradnl"/>
        </w:rPr>
        <w:t xml:space="preserve">VI. </w:t>
      </w:r>
      <w:r w:rsidRPr="0047540C">
        <w:rPr>
          <w:rFonts w:ascii="Palatino Linotype" w:eastAsia="MS Mincho" w:hAnsi="Palatino Linotype" w:cs="Arial"/>
          <w:lang w:val="es-ES_tradnl"/>
        </w:rPr>
        <w:t>De las constancias de los expedientes electrónicos del</w:t>
      </w:r>
      <w:r w:rsidRPr="0047540C">
        <w:rPr>
          <w:rFonts w:ascii="Palatino Linotype" w:eastAsia="MS Mincho" w:hAnsi="Palatino Linotype" w:cs="Arial"/>
          <w:b/>
          <w:lang w:val="es-ES_tradnl"/>
        </w:rPr>
        <w:t xml:space="preserve"> SAIMEX</w:t>
      </w:r>
      <w:r w:rsidRPr="0047540C">
        <w:rPr>
          <w:rFonts w:ascii="Palatino Linotype" w:eastAsia="MS Mincho" w:hAnsi="Palatino Linotype" w:cs="Arial"/>
          <w:lang w:val="es-ES_tradnl"/>
        </w:rPr>
        <w:t xml:space="preserve">, se desprende que el día </w:t>
      </w:r>
      <w:r w:rsidR="00684F71" w:rsidRPr="0047540C">
        <w:rPr>
          <w:rFonts w:ascii="Palatino Linotype" w:eastAsia="MS Mincho" w:hAnsi="Palatino Linotype" w:cs="Arial"/>
          <w:lang w:val="es-ES_tradnl"/>
        </w:rPr>
        <w:t>dieciocho</w:t>
      </w:r>
      <w:r w:rsidRPr="0047540C">
        <w:rPr>
          <w:rFonts w:ascii="Palatino Linotype" w:eastAsia="MS Mincho" w:hAnsi="Palatino Linotype" w:cs="Arial"/>
          <w:lang w:val="es-ES_tradnl"/>
        </w:rPr>
        <w:t xml:space="preserve"> de </w:t>
      </w:r>
      <w:r w:rsidR="00684F71" w:rsidRPr="0047540C">
        <w:rPr>
          <w:rFonts w:ascii="Palatino Linotype" w:eastAsia="MS Mincho" w:hAnsi="Palatino Linotype" w:cs="Arial"/>
          <w:lang w:val="es-ES_tradnl"/>
        </w:rPr>
        <w:t>enero</w:t>
      </w:r>
      <w:r w:rsidRPr="0047540C">
        <w:rPr>
          <w:rFonts w:ascii="Palatino Linotype" w:eastAsia="MS Mincho" w:hAnsi="Palatino Linotype" w:cs="Arial"/>
          <w:lang w:val="es-ES_tradnl"/>
        </w:rPr>
        <w:t xml:space="preserve"> de dos mil veint</w:t>
      </w:r>
      <w:r w:rsidR="00684F71" w:rsidRPr="0047540C">
        <w:rPr>
          <w:rFonts w:ascii="Palatino Linotype" w:eastAsia="MS Mincho" w:hAnsi="Palatino Linotype" w:cs="Arial"/>
          <w:lang w:val="es-ES_tradnl"/>
        </w:rPr>
        <w:t>iuno</w:t>
      </w:r>
      <w:r w:rsidRPr="0047540C">
        <w:rPr>
          <w:rFonts w:ascii="Palatino Linotype" w:eastAsia="MS Mincho" w:hAnsi="Palatino Linotype" w:cs="Arial"/>
          <w:lang w:val="es-ES_tradn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7540C">
        <w:rPr>
          <w:rFonts w:ascii="Palatino Linotype" w:eastAsia="MS Mincho" w:hAnsi="Palatino Linotype" w:cs="Arial"/>
          <w:b/>
          <w:lang w:val="es-ES_tradnl"/>
        </w:rPr>
        <w:t xml:space="preserve">EL SUJETO OBLIGADO </w:t>
      </w:r>
      <w:r w:rsidRPr="0047540C">
        <w:rPr>
          <w:rFonts w:ascii="Palatino Linotype" w:eastAsia="MS Mincho" w:hAnsi="Palatino Linotype" w:cs="Arial"/>
          <w:lang w:val="es-ES_tradnl"/>
        </w:rPr>
        <w:t>rinda su</w:t>
      </w:r>
      <w:r w:rsidRPr="0047540C">
        <w:rPr>
          <w:rFonts w:ascii="Palatino Linotype" w:eastAsia="MS Mincho" w:hAnsi="Palatino Linotype" w:cs="Arial"/>
          <w:b/>
          <w:lang w:val="es-ES_tradnl"/>
        </w:rPr>
        <w:t xml:space="preserve"> </w:t>
      </w:r>
      <w:r w:rsidRPr="0047540C">
        <w:rPr>
          <w:rFonts w:ascii="Palatino Linotype" w:eastAsia="MS Mincho" w:hAnsi="Palatino Linotype" w:cs="Arial"/>
          <w:lang w:val="es-ES_tradnl"/>
        </w:rPr>
        <w:t>Informe Justificado.</w:t>
      </w:r>
    </w:p>
    <w:p w14:paraId="7B2728AA" w14:textId="77777777" w:rsidR="00161E52" w:rsidRPr="0047540C" w:rsidRDefault="00161E52" w:rsidP="00161E52">
      <w:pPr>
        <w:tabs>
          <w:tab w:val="center" w:pos="4252"/>
          <w:tab w:val="right" w:pos="8504"/>
        </w:tabs>
        <w:spacing w:line="360" w:lineRule="auto"/>
        <w:jc w:val="both"/>
        <w:rPr>
          <w:rFonts w:ascii="Palatino Linotype" w:eastAsia="MS Mincho" w:hAnsi="Palatino Linotype" w:cs="Arial"/>
          <w:sz w:val="20"/>
          <w:lang w:val="es-ES_tradnl"/>
        </w:rPr>
      </w:pPr>
    </w:p>
    <w:p w14:paraId="2850052F" w14:textId="37B51EF5" w:rsidR="00161E52" w:rsidRPr="0047540C" w:rsidRDefault="00161E52" w:rsidP="00161E52">
      <w:pPr>
        <w:spacing w:line="360" w:lineRule="auto"/>
        <w:jc w:val="both"/>
        <w:rPr>
          <w:rFonts w:ascii="Palatino Linotype" w:hAnsi="Palatino Linotype" w:cs="Arial"/>
          <w:lang w:val="es-ES"/>
        </w:rPr>
      </w:pPr>
      <w:r w:rsidRPr="0047540C">
        <w:rPr>
          <w:rFonts w:ascii="Palatino Linotype" w:hAnsi="Palatino Linotype"/>
          <w:b/>
          <w:noProof/>
          <w:sz w:val="28"/>
          <w:szCs w:val="28"/>
          <w:lang w:eastAsia="es-MX"/>
        </w:rPr>
        <w:t>VII.</w:t>
      </w:r>
      <w:r w:rsidRPr="0047540C">
        <w:rPr>
          <w:rFonts w:ascii="Palatino Linotype" w:hAnsi="Palatino Linotype"/>
          <w:b/>
          <w:noProof/>
          <w:lang w:eastAsia="es-MX"/>
        </w:rPr>
        <w:t xml:space="preserve"> </w:t>
      </w:r>
      <w:r w:rsidRPr="0047540C">
        <w:rPr>
          <w:rFonts w:ascii="Palatino Linotype" w:hAnsi="Palatino Linotype" w:cs="Arial"/>
          <w:lang w:val="es-ES"/>
        </w:rPr>
        <w:t>En cumplimiento a lo anterior, de las constancias del expediente electrónico del</w:t>
      </w:r>
      <w:r w:rsidRPr="0047540C">
        <w:rPr>
          <w:rFonts w:ascii="Palatino Linotype" w:hAnsi="Palatino Linotype" w:cs="Arial"/>
          <w:b/>
          <w:lang w:val="es-ES"/>
        </w:rPr>
        <w:t xml:space="preserve"> SAIMEX</w:t>
      </w:r>
      <w:r w:rsidRPr="0047540C">
        <w:rPr>
          <w:rFonts w:ascii="Palatino Linotype" w:hAnsi="Palatino Linotype" w:cs="Arial"/>
          <w:lang w:val="es-ES"/>
        </w:rPr>
        <w:t xml:space="preserve">, se observó que </w:t>
      </w:r>
      <w:r w:rsidRPr="0047540C">
        <w:rPr>
          <w:rFonts w:ascii="Palatino Linotype" w:hAnsi="Palatino Linotype" w:cs="Arial"/>
          <w:b/>
          <w:lang w:val="es-ES"/>
        </w:rPr>
        <w:t xml:space="preserve">EL SUJETO OBLIGADO </w:t>
      </w:r>
      <w:r w:rsidRPr="0047540C">
        <w:rPr>
          <w:rFonts w:ascii="Palatino Linotype" w:hAnsi="Palatino Linotype" w:cs="Arial"/>
          <w:lang w:val="es-ES"/>
        </w:rPr>
        <w:t xml:space="preserve">rindió el Informe Justificado correspondiente en fecha diecinueve de </w:t>
      </w:r>
      <w:r w:rsidR="00684F71" w:rsidRPr="0047540C">
        <w:rPr>
          <w:rFonts w:ascii="Palatino Linotype" w:hAnsi="Palatino Linotype" w:cs="Arial"/>
          <w:lang w:val="es-ES"/>
        </w:rPr>
        <w:t>enero</w:t>
      </w:r>
      <w:r w:rsidRPr="0047540C">
        <w:rPr>
          <w:rFonts w:ascii="Palatino Linotype" w:hAnsi="Palatino Linotype" w:cs="Arial"/>
          <w:lang w:val="es-ES"/>
        </w:rPr>
        <w:t xml:space="preserve"> de dos mil veint</w:t>
      </w:r>
      <w:r w:rsidR="00684F71" w:rsidRPr="0047540C">
        <w:rPr>
          <w:rFonts w:ascii="Palatino Linotype" w:hAnsi="Palatino Linotype" w:cs="Arial"/>
          <w:lang w:val="es-ES"/>
        </w:rPr>
        <w:t>iuno</w:t>
      </w:r>
      <w:r w:rsidRPr="0047540C">
        <w:rPr>
          <w:rFonts w:ascii="Palatino Linotype" w:hAnsi="Palatino Linotype" w:cs="Arial"/>
          <w:lang w:val="es-ES"/>
        </w:rPr>
        <w:t xml:space="preserve">, del cual se desprende </w:t>
      </w:r>
      <w:r w:rsidR="00684F71" w:rsidRPr="0047540C">
        <w:rPr>
          <w:rFonts w:ascii="Palatino Linotype" w:hAnsi="Palatino Linotype" w:cs="Arial"/>
          <w:lang w:val="es-ES"/>
        </w:rPr>
        <w:t>que remitió la misma información</w:t>
      </w:r>
      <w:r w:rsidRPr="0047540C">
        <w:rPr>
          <w:rFonts w:ascii="Palatino Linotype" w:hAnsi="Palatino Linotype" w:cs="Arial"/>
          <w:lang w:val="es-ES"/>
        </w:rPr>
        <w:t xml:space="preserve">, por lo que al </w:t>
      </w:r>
      <w:r w:rsidR="00684F71" w:rsidRPr="0047540C">
        <w:rPr>
          <w:rFonts w:ascii="Palatino Linotype" w:hAnsi="Palatino Linotype" w:cs="Arial"/>
          <w:lang w:val="es-ES"/>
        </w:rPr>
        <w:t xml:space="preserve">no </w:t>
      </w:r>
      <w:r w:rsidRPr="0047540C">
        <w:rPr>
          <w:rFonts w:ascii="Palatino Linotype" w:hAnsi="Palatino Linotype" w:cs="Arial"/>
          <w:lang w:val="es-ES"/>
        </w:rPr>
        <w:t>encuadrar en el supuesto de la fracción III, del artículo 185 de la Ley de Transparencia y Acceso a la Información Pública de</w:t>
      </w:r>
      <w:r w:rsidR="009142C9" w:rsidRPr="0047540C">
        <w:rPr>
          <w:rFonts w:ascii="Palatino Linotype" w:hAnsi="Palatino Linotype" w:cs="Arial"/>
          <w:lang w:val="es-ES"/>
        </w:rPr>
        <w:t xml:space="preserve">l Estado de México y Municipios, </w:t>
      </w:r>
      <w:r w:rsidR="00684F71" w:rsidRPr="0047540C">
        <w:rPr>
          <w:rFonts w:ascii="Palatino Linotype" w:hAnsi="Palatino Linotype" w:cs="Arial"/>
          <w:lang w:val="es-ES"/>
        </w:rPr>
        <w:t>no se puso a la vista de la particular sin embargo se le hará del conocimiento al momento de notificar el presente medio de impugnación</w:t>
      </w:r>
      <w:r w:rsidRPr="0047540C">
        <w:rPr>
          <w:rFonts w:ascii="Palatino Linotype" w:hAnsi="Palatino Linotype" w:cs="Arial"/>
          <w:lang w:val="es-ES"/>
        </w:rPr>
        <w:t>.</w:t>
      </w:r>
    </w:p>
    <w:p w14:paraId="20E3A6A1" w14:textId="77777777" w:rsidR="00161E52" w:rsidRPr="0047540C" w:rsidRDefault="00161E52" w:rsidP="00161E52">
      <w:pPr>
        <w:spacing w:line="360" w:lineRule="auto"/>
        <w:jc w:val="both"/>
        <w:rPr>
          <w:rFonts w:ascii="Palatino Linotype" w:hAnsi="Palatino Linotype" w:cs="Arial"/>
          <w:sz w:val="18"/>
          <w:lang w:val="es-ES"/>
        </w:rPr>
      </w:pPr>
    </w:p>
    <w:p w14:paraId="587C3E10" w14:textId="6945C6F4" w:rsidR="00161E52" w:rsidRPr="0047540C" w:rsidRDefault="00161E52" w:rsidP="00161E52">
      <w:pPr>
        <w:spacing w:line="360" w:lineRule="auto"/>
        <w:jc w:val="both"/>
        <w:rPr>
          <w:rFonts w:ascii="Palatino Linotype" w:eastAsia="Arial Unicode MS" w:hAnsi="Palatino Linotype" w:cs="Arial"/>
          <w:lang w:val="es-ES_tradnl"/>
        </w:rPr>
      </w:pPr>
      <w:r w:rsidRPr="0047540C">
        <w:rPr>
          <w:rFonts w:ascii="Palatino Linotype" w:eastAsia="MS Mincho" w:hAnsi="Palatino Linotype"/>
          <w:noProof/>
          <w:lang w:eastAsia="es-MX"/>
        </w:rPr>
        <w:t xml:space="preserve">Por su parte, </w:t>
      </w:r>
      <w:r w:rsidRPr="0047540C">
        <w:rPr>
          <w:rFonts w:ascii="Palatino Linotype" w:eastAsia="MS Mincho" w:hAnsi="Palatino Linotype"/>
          <w:b/>
          <w:noProof/>
          <w:lang w:eastAsia="es-MX"/>
        </w:rPr>
        <w:t xml:space="preserve">LA RECURRENTE </w:t>
      </w:r>
      <w:r w:rsidR="00E04279" w:rsidRPr="0047540C">
        <w:rPr>
          <w:rFonts w:ascii="Palatino Linotype" w:eastAsia="MS Mincho" w:hAnsi="Palatino Linotype"/>
          <w:noProof/>
          <w:lang w:eastAsia="es-MX"/>
        </w:rPr>
        <w:t>presentó su</w:t>
      </w:r>
      <w:r w:rsidR="00053124" w:rsidRPr="0047540C">
        <w:rPr>
          <w:rFonts w:ascii="Palatino Linotype" w:eastAsia="MS Mincho" w:hAnsi="Palatino Linotype"/>
          <w:noProof/>
          <w:lang w:eastAsia="es-MX"/>
        </w:rPr>
        <w:t>s</w:t>
      </w:r>
      <w:r w:rsidR="00E04279" w:rsidRPr="0047540C">
        <w:rPr>
          <w:rFonts w:ascii="Palatino Linotype" w:eastAsia="MS Mincho" w:hAnsi="Palatino Linotype"/>
          <w:noProof/>
          <w:lang w:eastAsia="es-MX"/>
        </w:rPr>
        <w:t xml:space="preserve"> alegat</w:t>
      </w:r>
      <w:r w:rsidR="00053124" w:rsidRPr="0047540C">
        <w:rPr>
          <w:rFonts w:ascii="Palatino Linotype" w:eastAsia="MS Mincho" w:hAnsi="Palatino Linotype"/>
          <w:noProof/>
          <w:lang w:eastAsia="es-MX"/>
        </w:rPr>
        <w:t>o</w:t>
      </w:r>
      <w:r w:rsidR="00E04279" w:rsidRPr="0047540C">
        <w:rPr>
          <w:rFonts w:ascii="Palatino Linotype" w:eastAsia="MS Mincho" w:hAnsi="Palatino Linotype"/>
          <w:noProof/>
          <w:lang w:eastAsia="es-MX"/>
        </w:rPr>
        <w:t>s mismos que seran tomados en c</w:t>
      </w:r>
      <w:r w:rsidR="00053124" w:rsidRPr="0047540C">
        <w:rPr>
          <w:rFonts w:ascii="Palatino Linotype" w:eastAsia="MS Mincho" w:hAnsi="Palatino Linotype"/>
          <w:noProof/>
          <w:lang w:eastAsia="es-MX"/>
        </w:rPr>
        <w:t>o</w:t>
      </w:r>
      <w:r w:rsidR="00E04279" w:rsidRPr="0047540C">
        <w:rPr>
          <w:rFonts w:ascii="Palatino Linotype" w:eastAsia="MS Mincho" w:hAnsi="Palatino Linotype"/>
          <w:noProof/>
          <w:lang w:eastAsia="es-MX"/>
        </w:rPr>
        <w:t>nsideración al momento de reoslver la presente</w:t>
      </w:r>
      <w:r w:rsidRPr="0047540C">
        <w:rPr>
          <w:rFonts w:ascii="Palatino Linotype" w:eastAsia="Arial Unicode MS" w:hAnsi="Palatino Linotype" w:cs="Arial"/>
          <w:lang w:val="es-ES_tradnl"/>
        </w:rPr>
        <w:t>.</w:t>
      </w:r>
    </w:p>
    <w:p w14:paraId="3165C1E8" w14:textId="77777777" w:rsidR="00161E52" w:rsidRPr="0047540C" w:rsidRDefault="00161E52" w:rsidP="00161E52">
      <w:pPr>
        <w:spacing w:line="360" w:lineRule="auto"/>
        <w:jc w:val="both"/>
        <w:rPr>
          <w:rFonts w:ascii="Palatino Linotype" w:eastAsia="Arial Unicode MS" w:hAnsi="Palatino Linotype" w:cs="Arial"/>
          <w:sz w:val="18"/>
          <w:lang w:val="es-ES_tradnl"/>
        </w:rPr>
      </w:pPr>
    </w:p>
    <w:p w14:paraId="27CCAFCF" w14:textId="77EFA2CB" w:rsidR="00161E52" w:rsidRPr="0047540C" w:rsidRDefault="00161E52" w:rsidP="00161E52">
      <w:pPr>
        <w:spacing w:line="360" w:lineRule="auto"/>
        <w:jc w:val="both"/>
        <w:rPr>
          <w:rFonts w:ascii="Palatino Linotype" w:hAnsi="Palatino Linotype" w:cs="Arial"/>
        </w:rPr>
      </w:pPr>
      <w:r w:rsidRPr="0047540C">
        <w:rPr>
          <w:rFonts w:ascii="Palatino Linotype" w:hAnsi="Palatino Linotype"/>
          <w:b/>
          <w:sz w:val="28"/>
          <w:szCs w:val="28"/>
        </w:rPr>
        <w:t xml:space="preserve">VIII. </w:t>
      </w:r>
      <w:r w:rsidRPr="0047540C">
        <w:rPr>
          <w:rFonts w:ascii="Palatino Linotype" w:eastAsia="MS Mincho" w:hAnsi="Palatino Linotype" w:cs="Arial"/>
          <w:lang w:val="es-ES_tradnl"/>
        </w:rPr>
        <w:t xml:space="preserve">Una vez analizado el estado procesal que guarda el expediente, en fecha </w:t>
      </w:r>
      <w:r w:rsidR="00E04279" w:rsidRPr="0047540C">
        <w:rPr>
          <w:rFonts w:ascii="Palatino Linotype" w:eastAsia="MS Mincho" w:hAnsi="Palatino Linotype" w:cs="Arial"/>
          <w:lang w:val="es-ES_tradnl"/>
        </w:rPr>
        <w:t>tres</w:t>
      </w:r>
      <w:r w:rsidRPr="0047540C">
        <w:rPr>
          <w:rFonts w:ascii="Palatino Linotype" w:eastAsia="MS Mincho" w:hAnsi="Palatino Linotype" w:cs="Arial"/>
          <w:lang w:val="es-ES_tradnl"/>
        </w:rPr>
        <w:t xml:space="preserve"> de </w:t>
      </w:r>
      <w:r w:rsidR="00E04279" w:rsidRPr="0047540C">
        <w:rPr>
          <w:rFonts w:ascii="Palatino Linotype" w:eastAsia="MS Mincho" w:hAnsi="Palatino Linotype" w:cs="Arial"/>
          <w:lang w:val="es-ES_tradnl"/>
        </w:rPr>
        <w:t>marzo</w:t>
      </w:r>
      <w:r w:rsidRPr="0047540C">
        <w:rPr>
          <w:rFonts w:ascii="Palatino Linotype" w:eastAsia="MS Mincho" w:hAnsi="Palatino Linotype" w:cs="Arial"/>
          <w:lang w:val="es-ES_tradnl"/>
        </w:rPr>
        <w:t xml:space="preserve"> de dos mil veintiuno, la Comisionada </w:t>
      </w:r>
      <w:r w:rsidRPr="0047540C">
        <w:rPr>
          <w:rFonts w:ascii="Palatino Linotype" w:eastAsia="MS Mincho" w:hAnsi="Palatino Linotype" w:cs="Arial"/>
          <w:b/>
          <w:lang w:val="es-ES_tradnl"/>
        </w:rPr>
        <w:t xml:space="preserve">EVA ABAID YAPUR </w:t>
      </w:r>
      <w:r w:rsidRPr="0047540C">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r w:rsidRPr="0047540C">
        <w:rPr>
          <w:rFonts w:ascii="Palatino Linotype" w:hAnsi="Palatino Linotype" w:cs="Arial"/>
        </w:rPr>
        <w:t xml:space="preserve">; </w:t>
      </w:r>
    </w:p>
    <w:p w14:paraId="72815976" w14:textId="77777777" w:rsidR="00161E52" w:rsidRPr="0047540C" w:rsidRDefault="00161E52" w:rsidP="00161E52">
      <w:pPr>
        <w:spacing w:line="360" w:lineRule="auto"/>
        <w:jc w:val="both"/>
        <w:rPr>
          <w:rFonts w:ascii="Palatino Linotype" w:hAnsi="Palatino Linotype" w:cs="Arial"/>
        </w:rPr>
      </w:pPr>
    </w:p>
    <w:p w14:paraId="6751E5B9" w14:textId="195BF447" w:rsidR="00161E52" w:rsidRPr="0047540C" w:rsidRDefault="00161E52" w:rsidP="00161E52">
      <w:pPr>
        <w:spacing w:line="360" w:lineRule="auto"/>
        <w:jc w:val="both"/>
        <w:rPr>
          <w:rFonts w:ascii="Palatino Linotype" w:eastAsia="MS Mincho" w:hAnsi="Palatino Linotype" w:cs="Arial"/>
          <w:lang w:val="es-ES_tradnl"/>
        </w:rPr>
      </w:pPr>
      <w:r w:rsidRPr="0047540C">
        <w:rPr>
          <w:rFonts w:ascii="Palatino Linotype" w:hAnsi="Palatino Linotype"/>
          <w:b/>
          <w:sz w:val="28"/>
          <w:szCs w:val="28"/>
          <w:lang w:val="es-ES_tradnl"/>
        </w:rPr>
        <w:t>IX.</w:t>
      </w:r>
      <w:r w:rsidRPr="0047540C">
        <w:rPr>
          <w:rFonts w:ascii="Palatino Linotype" w:hAnsi="Palatino Linotype"/>
          <w:lang w:val="es-ES_tradnl"/>
        </w:rPr>
        <w:t xml:space="preserve"> En fecha </w:t>
      </w:r>
      <w:r w:rsidR="00E04279" w:rsidRPr="0047540C">
        <w:rPr>
          <w:rFonts w:ascii="Palatino Linotype" w:eastAsia="MS Mincho" w:hAnsi="Palatino Linotype"/>
          <w:lang w:val="es-ES_tradnl"/>
        </w:rPr>
        <w:t>cuatro</w:t>
      </w:r>
      <w:r w:rsidRPr="0047540C">
        <w:rPr>
          <w:rFonts w:ascii="Palatino Linotype" w:eastAsia="MS Mincho" w:hAnsi="Palatino Linotype"/>
          <w:lang w:val="es-ES_tradnl"/>
        </w:rPr>
        <w:t xml:space="preserve"> de </w:t>
      </w:r>
      <w:r w:rsidR="00E04279" w:rsidRPr="0047540C">
        <w:rPr>
          <w:rFonts w:ascii="Palatino Linotype" w:eastAsia="MS Mincho" w:hAnsi="Palatino Linotype"/>
          <w:lang w:val="es-ES_tradnl"/>
        </w:rPr>
        <w:t>marzo</w:t>
      </w:r>
      <w:r w:rsidRPr="0047540C">
        <w:rPr>
          <w:rFonts w:ascii="Palatino Linotype" w:eastAsia="MS Mincho" w:hAnsi="Palatino Linotype"/>
          <w:lang w:val="es-ES_tradnl"/>
        </w:rPr>
        <w:t xml:space="preserve"> </w:t>
      </w:r>
      <w:r w:rsidRPr="0047540C">
        <w:rPr>
          <w:rFonts w:ascii="Palatino Linotype" w:hAnsi="Palatino Linotype"/>
          <w:lang w:val="es-ES_tradnl"/>
        </w:rPr>
        <w:t xml:space="preserve">de dos mil veintiuno, </w:t>
      </w:r>
      <w:r w:rsidRPr="0047540C">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47540C">
        <w:rPr>
          <w:rFonts w:ascii="Palatino Linotype" w:hAnsi="Palatino Linotype"/>
        </w:rPr>
        <w:t xml:space="preserve">; </w:t>
      </w:r>
      <w:r w:rsidRPr="0047540C">
        <w:rPr>
          <w:rFonts w:ascii="Palatino Linotype" w:hAnsi="Palatino Linotype" w:cs="Arial"/>
        </w:rPr>
        <w:t xml:space="preserve"> y</w:t>
      </w:r>
    </w:p>
    <w:p w14:paraId="4BE6CCBD" w14:textId="77777777" w:rsidR="00161E52" w:rsidRPr="0047540C" w:rsidRDefault="00161E52" w:rsidP="00161E52">
      <w:pPr>
        <w:tabs>
          <w:tab w:val="center" w:pos="4252"/>
          <w:tab w:val="right" w:pos="8504"/>
        </w:tabs>
        <w:spacing w:line="360" w:lineRule="auto"/>
        <w:jc w:val="both"/>
        <w:rPr>
          <w:rFonts w:ascii="Palatino Linotype" w:eastAsia="MS Mincho" w:hAnsi="Palatino Linotype" w:cs="Arial"/>
          <w:sz w:val="14"/>
          <w:lang w:val="es-ES_tradnl"/>
        </w:rPr>
      </w:pPr>
    </w:p>
    <w:p w14:paraId="70494307" w14:textId="77777777" w:rsidR="00161E52" w:rsidRPr="0047540C" w:rsidRDefault="00161E52" w:rsidP="00161E52">
      <w:pPr>
        <w:jc w:val="center"/>
        <w:rPr>
          <w:rFonts w:ascii="Palatino Linotype" w:hAnsi="Palatino Linotype"/>
          <w:b/>
          <w:szCs w:val="28"/>
          <w:lang w:val="es-ES"/>
        </w:rPr>
      </w:pPr>
      <w:r w:rsidRPr="0047540C">
        <w:rPr>
          <w:rFonts w:ascii="Palatino Linotype" w:hAnsi="Palatino Linotype"/>
          <w:b/>
          <w:szCs w:val="28"/>
          <w:lang w:val="es-ES"/>
        </w:rPr>
        <w:t>C O N S I D E R A N D O</w:t>
      </w:r>
    </w:p>
    <w:p w14:paraId="459D519D" w14:textId="77777777" w:rsidR="00161E52" w:rsidRPr="0047540C" w:rsidRDefault="00161E52" w:rsidP="00161E52">
      <w:pPr>
        <w:jc w:val="center"/>
        <w:rPr>
          <w:rFonts w:ascii="Palatino Linotype" w:hAnsi="Palatino Linotype"/>
          <w:b/>
          <w:szCs w:val="28"/>
          <w:lang w:val="es-ES"/>
        </w:rPr>
      </w:pPr>
    </w:p>
    <w:p w14:paraId="3F50C76E" w14:textId="77777777" w:rsidR="00161E52" w:rsidRPr="0047540C" w:rsidRDefault="00161E52" w:rsidP="00161E52">
      <w:pPr>
        <w:spacing w:line="360" w:lineRule="auto"/>
        <w:ind w:right="50"/>
        <w:jc w:val="both"/>
        <w:rPr>
          <w:rFonts w:ascii="Palatino Linotype" w:hAnsi="Palatino Linotype" w:cs="Arial"/>
        </w:rPr>
      </w:pPr>
      <w:r w:rsidRPr="0047540C">
        <w:rPr>
          <w:rFonts w:ascii="Palatino Linotype" w:hAnsi="Palatino Linotype"/>
          <w:b/>
          <w:sz w:val="28"/>
          <w:szCs w:val="28"/>
        </w:rPr>
        <w:t>PRIMERO</w:t>
      </w:r>
      <w:r w:rsidRPr="0047540C">
        <w:rPr>
          <w:rFonts w:ascii="Palatino Linotype" w:hAnsi="Palatino Linotype"/>
          <w:b/>
        </w:rPr>
        <w:t>.</w:t>
      </w:r>
      <w:r w:rsidRPr="0047540C">
        <w:rPr>
          <w:rFonts w:ascii="Palatino Linotype" w:hAnsi="Palatino Linotype"/>
        </w:rPr>
        <w:t xml:space="preserve"> </w:t>
      </w:r>
      <w:r w:rsidRPr="0047540C">
        <w:rPr>
          <w:rFonts w:ascii="Palatino Linotype" w:hAnsi="Palatino Linotype"/>
          <w:b/>
          <w:i/>
        </w:rPr>
        <w:t>Competencia</w:t>
      </w:r>
      <w:r w:rsidRPr="0047540C">
        <w:rPr>
          <w:rFonts w:ascii="Palatino Linotype" w:hAnsi="Palatino Linotype"/>
        </w:rPr>
        <w:t>.</w:t>
      </w:r>
      <w:r w:rsidRPr="0047540C">
        <w:rPr>
          <w:rFonts w:ascii="Palatino Linotype" w:hAnsi="Palatino Linotype"/>
          <w:b/>
        </w:rPr>
        <w:t xml:space="preserve"> </w:t>
      </w:r>
      <w:r w:rsidRPr="0047540C">
        <w:rPr>
          <w:rFonts w:ascii="Palatino Linotype" w:hAnsi="Palatino Linotype"/>
        </w:rPr>
        <w:t xml:space="preserve">Este Instituto de </w:t>
      </w:r>
      <w:r w:rsidRPr="0047540C">
        <w:rPr>
          <w:rFonts w:ascii="Palatino Linotype" w:hAnsi="Palatino Linotype" w:cs="Arial"/>
        </w:rPr>
        <w:t>Transparencia</w:t>
      </w:r>
      <w:r w:rsidRPr="0047540C">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7540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454A76FA" w14:textId="77777777" w:rsidR="002E0E6E" w:rsidRPr="0047540C" w:rsidRDefault="002E0E6E" w:rsidP="00161E52">
      <w:pPr>
        <w:spacing w:line="360" w:lineRule="auto"/>
        <w:ind w:right="50"/>
        <w:jc w:val="both"/>
        <w:rPr>
          <w:rFonts w:ascii="Palatino Linotype" w:hAnsi="Palatino Linotype" w:cs="Arial"/>
        </w:rPr>
      </w:pPr>
    </w:p>
    <w:p w14:paraId="00367C48" w14:textId="77777777" w:rsidR="002E0E6E" w:rsidRPr="0047540C" w:rsidRDefault="002E0E6E" w:rsidP="002E0E6E">
      <w:pPr>
        <w:spacing w:line="360" w:lineRule="auto"/>
        <w:ind w:right="50"/>
        <w:jc w:val="both"/>
        <w:rPr>
          <w:rFonts w:ascii="Palatino Linotype" w:hAnsi="Palatino Linotype" w:cs="Arial"/>
        </w:rPr>
      </w:pPr>
      <w:r w:rsidRPr="0047540C">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8FFA72C" w14:textId="77777777" w:rsidR="00161E52" w:rsidRPr="0047540C" w:rsidRDefault="00161E52" w:rsidP="00161E52">
      <w:pPr>
        <w:spacing w:line="360" w:lineRule="auto"/>
        <w:jc w:val="both"/>
        <w:rPr>
          <w:rFonts w:ascii="Palatino Linotype" w:hAnsi="Palatino Linotype" w:cs="Arial"/>
          <w:b/>
          <w:sz w:val="14"/>
          <w:lang w:val="es-ES"/>
        </w:rPr>
      </w:pPr>
    </w:p>
    <w:p w14:paraId="22BCFF27" w14:textId="77777777" w:rsidR="00161E52" w:rsidRPr="0047540C" w:rsidRDefault="00161E52" w:rsidP="00161E52">
      <w:pPr>
        <w:spacing w:line="360" w:lineRule="auto"/>
        <w:jc w:val="both"/>
        <w:rPr>
          <w:rFonts w:ascii="Palatino Linotype" w:hAnsi="Palatino Linotype" w:cs="Arial"/>
          <w:b/>
          <w:bCs/>
          <w:lang w:val="es-ES"/>
        </w:rPr>
      </w:pPr>
      <w:r w:rsidRPr="0047540C">
        <w:rPr>
          <w:rFonts w:ascii="Palatino Linotype" w:hAnsi="Palatino Linotype" w:cs="Arial"/>
          <w:b/>
          <w:sz w:val="28"/>
          <w:lang w:val="es-ES"/>
        </w:rPr>
        <w:t>SEGUNDO</w:t>
      </w:r>
      <w:r w:rsidRPr="0047540C">
        <w:rPr>
          <w:rFonts w:ascii="Palatino Linotype" w:hAnsi="Palatino Linotype" w:cs="Arial"/>
          <w:b/>
        </w:rPr>
        <w:t xml:space="preserve">. </w:t>
      </w:r>
      <w:r w:rsidRPr="0047540C">
        <w:rPr>
          <w:rFonts w:ascii="Palatino Linotype" w:hAnsi="Palatino Linotype" w:cs="Arial"/>
          <w:b/>
          <w:i/>
          <w:lang w:val="es-ES"/>
        </w:rPr>
        <w:t>Interés.</w:t>
      </w:r>
      <w:r w:rsidRPr="0047540C">
        <w:rPr>
          <w:rFonts w:ascii="Palatino Linotype" w:hAnsi="Palatino Linotype" w:cs="Arial"/>
          <w:b/>
          <w:lang w:val="es-ES"/>
        </w:rPr>
        <w:t xml:space="preserve"> </w:t>
      </w:r>
      <w:r w:rsidRPr="0047540C">
        <w:rPr>
          <w:rFonts w:ascii="Palatino Linotype" w:hAnsi="Palatino Linotype" w:cs="Arial"/>
          <w:lang w:val="es-ES"/>
        </w:rPr>
        <w:t xml:space="preserve">El recurso de revisión fue interpuesto por parte legítima, en atención a que se presentó por </w:t>
      </w:r>
      <w:r w:rsidRPr="0047540C">
        <w:rPr>
          <w:rFonts w:ascii="Palatino Linotype" w:hAnsi="Palatino Linotype" w:cs="Arial"/>
          <w:b/>
          <w:lang w:val="es-ES"/>
        </w:rPr>
        <w:t>LA RECURRENTE</w:t>
      </w:r>
      <w:r w:rsidRPr="0047540C">
        <w:rPr>
          <w:rFonts w:ascii="Palatino Linotype" w:hAnsi="Palatino Linotype" w:cs="Arial"/>
          <w:snapToGrid w:val="0"/>
          <w:lang w:val="es-ES"/>
        </w:rPr>
        <w:t xml:space="preserve">, quien es la misma persona que formuló la solicitud de acceso a la información pública </w:t>
      </w:r>
      <w:r w:rsidRPr="0047540C">
        <w:rPr>
          <w:rFonts w:ascii="Palatino Linotype" w:hAnsi="Palatino Linotype" w:cs="Arial"/>
          <w:bCs/>
          <w:lang w:val="es-ES"/>
        </w:rPr>
        <w:t xml:space="preserve">al </w:t>
      </w:r>
      <w:r w:rsidRPr="0047540C">
        <w:rPr>
          <w:rFonts w:ascii="Palatino Linotype" w:hAnsi="Palatino Linotype" w:cs="Arial"/>
          <w:b/>
          <w:bCs/>
          <w:lang w:val="es-ES"/>
        </w:rPr>
        <w:t>SUJETO OBLIGADO.</w:t>
      </w:r>
    </w:p>
    <w:p w14:paraId="47954F89" w14:textId="77777777" w:rsidR="00161E52" w:rsidRPr="0047540C" w:rsidRDefault="00161E52" w:rsidP="00161E52">
      <w:pPr>
        <w:autoSpaceDE w:val="0"/>
        <w:autoSpaceDN w:val="0"/>
        <w:adjustRightInd w:val="0"/>
        <w:spacing w:line="360" w:lineRule="auto"/>
        <w:ind w:right="49"/>
        <w:contextualSpacing/>
        <w:jc w:val="both"/>
        <w:rPr>
          <w:rFonts w:ascii="Palatino Linotype" w:hAnsi="Palatino Linotype"/>
          <w:b/>
          <w:sz w:val="20"/>
          <w:lang w:val="es-ES"/>
        </w:rPr>
      </w:pPr>
    </w:p>
    <w:p w14:paraId="461928D7" w14:textId="77777777" w:rsidR="00161E52" w:rsidRPr="0047540C" w:rsidRDefault="00161E52" w:rsidP="00161E52">
      <w:pPr>
        <w:pStyle w:val="Prrafodelista"/>
        <w:autoSpaceDE w:val="0"/>
        <w:autoSpaceDN w:val="0"/>
        <w:adjustRightInd w:val="0"/>
        <w:spacing w:line="360" w:lineRule="auto"/>
        <w:ind w:left="0" w:right="49"/>
        <w:jc w:val="both"/>
        <w:rPr>
          <w:rFonts w:ascii="Palatino Linotype" w:hAnsi="Palatino Linotype" w:cs="Arial"/>
        </w:rPr>
      </w:pPr>
      <w:r w:rsidRPr="0047540C">
        <w:rPr>
          <w:rFonts w:ascii="Palatino Linotype" w:hAnsi="Palatino Linotype"/>
          <w:b/>
          <w:sz w:val="28"/>
        </w:rPr>
        <w:t xml:space="preserve">TERCERO. </w:t>
      </w:r>
      <w:r w:rsidRPr="0047540C">
        <w:rPr>
          <w:rFonts w:ascii="Palatino Linotype" w:hAnsi="Palatino Linotype" w:cs="Arial"/>
          <w:b/>
          <w:i/>
        </w:rPr>
        <w:t>Oportunidad.</w:t>
      </w:r>
      <w:r w:rsidRPr="0047540C">
        <w:rPr>
          <w:rFonts w:ascii="Palatino Linotype" w:hAnsi="Palatino Linotype" w:cs="Arial"/>
          <w:b/>
        </w:rPr>
        <w:t xml:space="preserve"> </w:t>
      </w:r>
      <w:r w:rsidRPr="0047540C">
        <w:rPr>
          <w:rFonts w:ascii="Palatino Linotype" w:hAnsi="Palatino Linotype" w:cs="Arial"/>
        </w:rPr>
        <w:t xml:space="preserve">El recurso de revisión fue interpuesto dentro del plazo de quince días hábiles contados a partir del día siguiente al en que </w:t>
      </w:r>
      <w:r w:rsidRPr="0047540C">
        <w:rPr>
          <w:rFonts w:ascii="Palatino Linotype" w:hAnsi="Palatino Linotype" w:cs="Arial"/>
          <w:b/>
        </w:rPr>
        <w:t xml:space="preserve">LA RECURRENTE </w:t>
      </w:r>
      <w:r w:rsidRPr="0047540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E40936D" w14:textId="77777777" w:rsidR="00161E52" w:rsidRPr="0047540C" w:rsidRDefault="00161E52" w:rsidP="00161E52">
      <w:pPr>
        <w:ind w:left="851" w:right="899"/>
        <w:jc w:val="both"/>
        <w:rPr>
          <w:rFonts w:ascii="Palatino Linotype" w:hAnsi="Palatino Linotype" w:cs="Arial"/>
        </w:rPr>
      </w:pPr>
    </w:p>
    <w:p w14:paraId="1E6495D7" w14:textId="77777777" w:rsidR="00161E52" w:rsidRPr="0047540C" w:rsidRDefault="00161E52" w:rsidP="00161E52">
      <w:pPr>
        <w:ind w:left="851" w:right="899"/>
        <w:jc w:val="both"/>
        <w:rPr>
          <w:rFonts w:ascii="Palatino Linotype" w:hAnsi="Palatino Linotype" w:cs="Arial"/>
          <w:i/>
        </w:rPr>
      </w:pPr>
      <w:r w:rsidRPr="0047540C">
        <w:rPr>
          <w:rFonts w:ascii="Palatino Linotype" w:hAnsi="Palatino Linotype" w:cs="Arial"/>
          <w:b/>
          <w:i/>
        </w:rPr>
        <w:t>“Artículo 178.</w:t>
      </w:r>
      <w:r w:rsidRPr="0047540C">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D51966" w14:textId="77777777" w:rsidR="00161E52" w:rsidRPr="0047540C" w:rsidRDefault="00161E52" w:rsidP="00161E52">
      <w:pPr>
        <w:ind w:left="851" w:right="899"/>
        <w:jc w:val="both"/>
        <w:rPr>
          <w:rFonts w:ascii="Palatino Linotype" w:hAnsi="Palatino Linotype" w:cs="Arial"/>
          <w:i/>
        </w:rPr>
      </w:pPr>
      <w:r w:rsidRPr="0047540C">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13C0BAF" w14:textId="77777777" w:rsidR="00161E52" w:rsidRPr="0047540C" w:rsidRDefault="00161E52" w:rsidP="00161E52">
      <w:pPr>
        <w:ind w:left="851" w:right="899"/>
        <w:jc w:val="both"/>
        <w:rPr>
          <w:rFonts w:ascii="Palatino Linotype" w:hAnsi="Palatino Linotype" w:cs="Arial"/>
          <w:i/>
        </w:rPr>
      </w:pPr>
      <w:r w:rsidRPr="0047540C">
        <w:rPr>
          <w:rFonts w:ascii="Palatino Linotype" w:hAnsi="Palatino Linotype" w:cs="Arial"/>
          <w:i/>
        </w:rPr>
        <w:t>En el caso de que se interponga ante la Unidad de Transparencia, ésta deberá remitir el recurso de revisión al Instituto a más tardar al día siguiente de haberlo recibido.</w:t>
      </w:r>
      <w:r w:rsidRPr="0047540C">
        <w:rPr>
          <w:rFonts w:ascii="Palatino Linotype" w:hAnsi="Palatino Linotype" w:cs="Arial"/>
          <w:b/>
          <w:i/>
        </w:rPr>
        <w:t>”</w:t>
      </w:r>
    </w:p>
    <w:p w14:paraId="27992A2B" w14:textId="77777777" w:rsidR="00161E52" w:rsidRPr="0047540C" w:rsidRDefault="00161E52" w:rsidP="00161E52">
      <w:pPr>
        <w:ind w:left="851" w:right="899"/>
        <w:jc w:val="both"/>
        <w:rPr>
          <w:rFonts w:ascii="Palatino Linotype" w:hAnsi="Palatino Linotype" w:cs="Arial"/>
        </w:rPr>
      </w:pPr>
    </w:p>
    <w:p w14:paraId="39F3752F" w14:textId="31E2147D" w:rsidR="00161E52" w:rsidRPr="0047540C" w:rsidRDefault="00161E52" w:rsidP="00161E52">
      <w:pPr>
        <w:spacing w:line="360" w:lineRule="auto"/>
        <w:jc w:val="both"/>
        <w:rPr>
          <w:rFonts w:ascii="Palatino Linotype" w:hAnsi="Palatino Linotype"/>
        </w:rPr>
      </w:pPr>
      <w:r w:rsidRPr="0047540C">
        <w:rPr>
          <w:rFonts w:ascii="Palatino Linotype" w:hAnsi="Palatino Linotype" w:cs="Arial"/>
        </w:rPr>
        <w:t xml:space="preserve">En efecto, atendiendo a que </w:t>
      </w:r>
      <w:r w:rsidRPr="0047540C">
        <w:rPr>
          <w:rFonts w:ascii="Palatino Linotype" w:hAnsi="Palatino Linotype" w:cs="Arial"/>
          <w:b/>
        </w:rPr>
        <w:t>EL SUJETO OBLIGADO</w:t>
      </w:r>
      <w:r w:rsidRPr="0047540C">
        <w:rPr>
          <w:rFonts w:ascii="Palatino Linotype" w:hAnsi="Palatino Linotype" w:cs="Arial"/>
        </w:rPr>
        <w:t xml:space="preserve"> notificó la respuesta a la solicitud de información pública el día </w:t>
      </w:r>
      <w:r w:rsidR="009142C9" w:rsidRPr="0047540C">
        <w:rPr>
          <w:rFonts w:ascii="Palatino Linotype" w:hAnsi="Palatino Linotype" w:cs="Arial"/>
          <w:b/>
        </w:rPr>
        <w:t>once</w:t>
      </w:r>
      <w:r w:rsidRPr="0047540C">
        <w:rPr>
          <w:rFonts w:ascii="Palatino Linotype" w:hAnsi="Palatino Linotype" w:cs="Arial"/>
          <w:b/>
        </w:rPr>
        <w:t xml:space="preserve"> de </w:t>
      </w:r>
      <w:r w:rsidR="00E04279" w:rsidRPr="0047540C">
        <w:rPr>
          <w:rFonts w:ascii="Palatino Linotype" w:hAnsi="Palatino Linotype" w:cs="Arial"/>
          <w:b/>
        </w:rPr>
        <w:t>diciembre</w:t>
      </w:r>
      <w:r w:rsidRPr="0047540C">
        <w:rPr>
          <w:rFonts w:ascii="Palatino Linotype" w:hAnsi="Palatino Linotype" w:cs="Arial"/>
          <w:b/>
        </w:rPr>
        <w:t xml:space="preserve"> de dos mil veinte</w:t>
      </w:r>
      <w:r w:rsidRPr="0047540C">
        <w:rPr>
          <w:rFonts w:ascii="Palatino Linotype" w:hAnsi="Palatino Linotype" w:cs="Arial"/>
        </w:rPr>
        <w:t xml:space="preserve">, el plazo de quince días hábiles que el artículo 178 de la ley de la materia otorga a </w:t>
      </w:r>
      <w:r w:rsidRPr="0047540C">
        <w:rPr>
          <w:rFonts w:ascii="Palatino Linotype" w:hAnsi="Palatino Linotype" w:cs="Arial"/>
          <w:b/>
        </w:rPr>
        <w:t>LA RECURRENTE</w:t>
      </w:r>
      <w:r w:rsidRPr="0047540C">
        <w:rPr>
          <w:rFonts w:ascii="Palatino Linotype" w:hAnsi="Palatino Linotype" w:cs="Arial"/>
        </w:rPr>
        <w:t xml:space="preserve"> para presentar el recurso de revisión, transcurrió del </w:t>
      </w:r>
      <w:r w:rsidR="00E04279" w:rsidRPr="0047540C">
        <w:rPr>
          <w:rFonts w:ascii="Palatino Linotype" w:hAnsi="Palatino Linotype" w:cs="Arial"/>
          <w:b/>
        </w:rPr>
        <w:t>catorce de diciembre de dos mil veinte al veintinueve de enero de dos mil veintiuno</w:t>
      </w:r>
      <w:r w:rsidRPr="0047540C">
        <w:rPr>
          <w:rFonts w:ascii="Palatino Linotype" w:hAnsi="Palatino Linotype" w:cs="Arial"/>
        </w:rPr>
        <w:t xml:space="preserve">, </w:t>
      </w:r>
      <w:r w:rsidRPr="0047540C">
        <w:rPr>
          <w:rFonts w:ascii="Palatino Linotype" w:hAnsi="Palatino Linotype" w:cs="Arial"/>
          <w:lang w:val="es-ES_tradnl"/>
        </w:rPr>
        <w:t xml:space="preserve">sin contemplar en el cómputo los días </w:t>
      </w:r>
      <w:r w:rsidR="00F31616" w:rsidRPr="0047540C">
        <w:rPr>
          <w:rFonts w:ascii="Palatino Linotype" w:hAnsi="Palatino Linotype" w:cs="Arial"/>
          <w:lang w:val="es-ES_tradnl"/>
        </w:rPr>
        <w:t>diecinueve y veinte de diciembre de dos mil veinte, dieciséis, diecisiete, veintitrés y veinticuatro de enero de dos mil veintiuno</w:t>
      </w:r>
      <w:r w:rsidRPr="0047540C">
        <w:rPr>
          <w:rFonts w:ascii="Palatino Linotype" w:hAnsi="Palatino Linotype" w:cs="Arial"/>
          <w:lang w:val="es-ES_tradnl"/>
        </w:rPr>
        <w:t xml:space="preserve"> por corresponder a sábados y domingos </w:t>
      </w:r>
      <w:r w:rsidRPr="0047540C">
        <w:rPr>
          <w:rFonts w:ascii="Palatino Linotype" w:hAnsi="Palatino Linotype" w:cs="Arial"/>
        </w:rPr>
        <w:t xml:space="preserve">considerados como días inhábiles; en términos del artículo 3, fracción X de la </w:t>
      </w:r>
      <w:r w:rsidRPr="0047540C">
        <w:rPr>
          <w:rFonts w:ascii="Palatino Linotype" w:hAnsi="Palatino Linotype"/>
        </w:rPr>
        <w:t xml:space="preserve">Ley de Transparencia y Acceso a la Información Pública del Estado de México y Municipios; así como, </w:t>
      </w:r>
      <w:r w:rsidR="00F31616" w:rsidRPr="0047540C">
        <w:rPr>
          <w:rFonts w:ascii="Palatino Linotype" w:hAnsi="Palatino Linotype"/>
        </w:rPr>
        <w:t>del veintiuno de diciembre de dos mil veinte al seis de enero de dos mil veintiuno</w:t>
      </w:r>
      <w:r w:rsidRPr="0047540C">
        <w:rPr>
          <w:rFonts w:ascii="Palatino Linotype" w:hAnsi="Palatino Linotype"/>
        </w:rPr>
        <w:t xml:space="preserve">, </w:t>
      </w:r>
      <w:r w:rsidR="00F31616" w:rsidRPr="0047540C">
        <w:rPr>
          <w:rFonts w:ascii="Palatino Linotype" w:hAnsi="Palatino Linotype"/>
        </w:rPr>
        <w:t>por ser el segundo periodo vacacional</w:t>
      </w:r>
      <w:r w:rsidRPr="0047540C">
        <w:rPr>
          <w:rFonts w:ascii="Palatino Linotype" w:hAnsi="Palatino Linotype"/>
        </w:rPr>
        <w:t xml:space="preserve"> en términos del Calendario oficial publicado en el Periódico Oficial “Gaceta del Gobierno”, el diecinueve de </w:t>
      </w:r>
      <w:r w:rsidR="00F31616" w:rsidRPr="0047540C">
        <w:rPr>
          <w:rFonts w:ascii="Palatino Linotype" w:hAnsi="Palatino Linotype"/>
        </w:rPr>
        <w:t>diciembre de dos mil diecinueve y del siete al quince de enero de dos mil veintiuno por suspensión de actividades de conformidad con el Acuerdo del Pleno del Instituto de Transparencia, Acceso a la Información Pública y Protección de Datos Personales del Estado de México y Municipios.</w:t>
      </w:r>
    </w:p>
    <w:p w14:paraId="4BE36371" w14:textId="77777777" w:rsidR="00161E52" w:rsidRPr="0047540C" w:rsidRDefault="00161E52" w:rsidP="00161E52">
      <w:pPr>
        <w:spacing w:line="360" w:lineRule="auto"/>
        <w:jc w:val="both"/>
        <w:rPr>
          <w:rFonts w:ascii="Palatino Linotype" w:hAnsi="Palatino Linotype"/>
          <w:sz w:val="14"/>
        </w:rPr>
      </w:pPr>
    </w:p>
    <w:p w14:paraId="6D6AB7F2" w14:textId="00E3733C" w:rsidR="00161E52" w:rsidRPr="0047540C" w:rsidRDefault="00161E52" w:rsidP="00161E52">
      <w:pPr>
        <w:spacing w:line="360" w:lineRule="auto"/>
        <w:jc w:val="both"/>
        <w:rPr>
          <w:rFonts w:ascii="Palatino Linotype" w:hAnsi="Palatino Linotype" w:cs="Arial"/>
          <w:lang w:val="es-ES"/>
        </w:rPr>
      </w:pPr>
      <w:r w:rsidRPr="0047540C">
        <w:rPr>
          <w:rFonts w:ascii="Palatino Linotype" w:hAnsi="Palatino Linotype" w:cs="Arial"/>
          <w:lang w:val="es-ES"/>
        </w:rPr>
        <w:t xml:space="preserve">En ese tenor, si el recurso de revisión que nos ocupa, se interpuso en fecha </w:t>
      </w:r>
      <w:r w:rsidR="00F31616" w:rsidRPr="0047540C">
        <w:rPr>
          <w:rFonts w:ascii="Palatino Linotype" w:hAnsi="Palatino Linotype" w:cs="Arial"/>
          <w:b/>
          <w:u w:val="single"/>
          <w:lang w:val="es-ES"/>
        </w:rPr>
        <w:t>quince</w:t>
      </w:r>
      <w:r w:rsidRPr="0047540C">
        <w:rPr>
          <w:rFonts w:ascii="Palatino Linotype" w:hAnsi="Palatino Linotype" w:cs="Arial"/>
          <w:b/>
          <w:u w:val="single"/>
          <w:lang w:val="es-ES"/>
        </w:rPr>
        <w:t xml:space="preserve"> de </w:t>
      </w:r>
      <w:r w:rsidR="00F31616" w:rsidRPr="0047540C">
        <w:rPr>
          <w:rFonts w:ascii="Palatino Linotype" w:hAnsi="Palatino Linotype" w:cs="Arial"/>
          <w:b/>
          <w:u w:val="single"/>
          <w:lang w:val="es-ES"/>
        </w:rPr>
        <w:t>diciembre</w:t>
      </w:r>
      <w:r w:rsidRPr="0047540C">
        <w:rPr>
          <w:rFonts w:ascii="Palatino Linotype" w:hAnsi="Palatino Linotype" w:cs="Arial"/>
          <w:b/>
          <w:u w:val="single"/>
          <w:lang w:val="es-ES"/>
        </w:rPr>
        <w:t xml:space="preserve"> de dos mil veinte</w:t>
      </w:r>
      <w:r w:rsidRPr="0047540C">
        <w:rPr>
          <w:rFonts w:ascii="Palatino Linotype" w:hAnsi="Palatino Linotype" w:cs="Arial"/>
          <w:b/>
          <w:lang w:val="es-ES"/>
        </w:rPr>
        <w:t xml:space="preserve">, </w:t>
      </w:r>
      <w:r w:rsidRPr="0047540C">
        <w:rPr>
          <w:rFonts w:ascii="Palatino Linotype" w:hAnsi="Palatino Linotype" w:cs="Arial"/>
          <w:lang w:val="es-ES"/>
        </w:rPr>
        <w:t xml:space="preserve">éste se encuentra dentro del margen temporal previsto en el precepto legal y, por tanto, es oportuno. </w:t>
      </w:r>
    </w:p>
    <w:p w14:paraId="321FAD36" w14:textId="77777777" w:rsidR="00161E52" w:rsidRPr="0047540C" w:rsidRDefault="00161E52" w:rsidP="00161E52">
      <w:pPr>
        <w:spacing w:line="360" w:lineRule="auto"/>
        <w:jc w:val="both"/>
        <w:rPr>
          <w:rFonts w:ascii="Palatino Linotype" w:hAnsi="Palatino Linotype"/>
          <w:sz w:val="12"/>
        </w:rPr>
      </w:pPr>
    </w:p>
    <w:p w14:paraId="2FDEC2C7" w14:textId="099B6F1F" w:rsidR="00161E52" w:rsidRPr="0047540C" w:rsidRDefault="00161E52" w:rsidP="009142C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47540C">
        <w:rPr>
          <w:rFonts w:ascii="Palatino Linotype" w:hAnsi="Palatino Linotype"/>
          <w:b/>
          <w:sz w:val="28"/>
        </w:rPr>
        <w:t xml:space="preserve">CUARTO. </w:t>
      </w:r>
      <w:r w:rsidRPr="0047540C">
        <w:rPr>
          <w:rFonts w:ascii="Palatino Linotype" w:hAnsi="Palatino Linotype" w:cs="Arial"/>
          <w:b/>
          <w:i/>
        </w:rPr>
        <w:t>Procedibilidad</w:t>
      </w:r>
      <w:r w:rsidRPr="0047540C">
        <w:rPr>
          <w:rFonts w:ascii="Palatino Linotype" w:hAnsi="Palatino Linotype" w:cs="Arial"/>
          <w:b/>
        </w:rPr>
        <w:t xml:space="preserve">. </w:t>
      </w:r>
      <w:r w:rsidR="009142C9" w:rsidRPr="0047540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9142C9" w:rsidRPr="0047540C">
        <w:rPr>
          <w:rFonts w:ascii="Palatino Linotype" w:hAnsi="Palatino Linotype" w:cs="Arial"/>
          <w:b/>
          <w:szCs w:val="28"/>
        </w:rPr>
        <w:t>SAIMEX</w:t>
      </w:r>
      <w:r w:rsidR="009142C9" w:rsidRPr="0047540C">
        <w:rPr>
          <w:rFonts w:ascii="Palatino Linotype" w:hAnsi="Palatino Linotype" w:cs="Arial"/>
          <w:szCs w:val="28"/>
        </w:rPr>
        <w:t>.</w:t>
      </w:r>
    </w:p>
    <w:p w14:paraId="0FE306F8" w14:textId="77777777" w:rsidR="00161E52" w:rsidRPr="0047540C" w:rsidRDefault="00161E52" w:rsidP="00161E52">
      <w:pPr>
        <w:spacing w:line="360" w:lineRule="auto"/>
        <w:jc w:val="both"/>
        <w:rPr>
          <w:rFonts w:ascii="Palatino Linotype" w:hAnsi="Palatino Linotype" w:cs="Arial"/>
        </w:rPr>
      </w:pPr>
      <w:r w:rsidRPr="0047540C">
        <w:rPr>
          <w:rFonts w:ascii="Palatino Linotype" w:hAnsi="Palatino Linotype" w:cs="Arial"/>
          <w:b/>
          <w:sz w:val="28"/>
          <w:szCs w:val="28"/>
        </w:rPr>
        <w:t>QUINTO</w:t>
      </w:r>
      <w:r w:rsidRPr="0047540C">
        <w:rPr>
          <w:rFonts w:ascii="Palatino Linotype" w:hAnsi="Palatino Linotype" w:cs="Arial"/>
          <w:b/>
        </w:rPr>
        <w:t xml:space="preserve">. </w:t>
      </w:r>
      <w:r w:rsidRPr="0047540C">
        <w:rPr>
          <w:rFonts w:ascii="Palatino Linotype" w:hAnsi="Palatino Linotype" w:cs="Arial"/>
          <w:b/>
          <w:i/>
        </w:rPr>
        <w:t>Estudio y resolución del recurso</w:t>
      </w:r>
      <w:r w:rsidRPr="0047540C">
        <w:rPr>
          <w:rFonts w:ascii="Palatino Linotype" w:hAnsi="Palatino Linotype" w:cs="Arial"/>
          <w:b/>
          <w:color w:val="000000" w:themeColor="text1"/>
        </w:rPr>
        <w:t>.</w:t>
      </w:r>
      <w:r w:rsidRPr="0047540C">
        <w:rPr>
          <w:rFonts w:ascii="Palatino Linotype" w:hAnsi="Palatino Linotype" w:cs="Arial"/>
          <w:b/>
        </w:rPr>
        <w:t xml:space="preserve"> </w:t>
      </w:r>
      <w:r w:rsidRPr="0047540C">
        <w:rPr>
          <w:rFonts w:ascii="Palatino Linotype" w:hAnsi="Palatino Linotype" w:cs="Arial"/>
        </w:rPr>
        <w:t xml:space="preserve">Una vez determinada la vía sobre la que versarán el presente recurso y previa revisión del expediente electrónico formado en </w:t>
      </w:r>
      <w:r w:rsidRPr="0047540C">
        <w:rPr>
          <w:rFonts w:ascii="Palatino Linotype" w:hAnsi="Palatino Linotype" w:cs="Arial"/>
          <w:b/>
        </w:rPr>
        <w:t>EL SAIMEX</w:t>
      </w:r>
      <w:r w:rsidRPr="0047540C">
        <w:rPr>
          <w:rFonts w:ascii="Palatino Linotype" w:hAnsi="Palatino Linotype" w:cs="Arial"/>
        </w:rPr>
        <w:t xml:space="preserve"> con motivo de la solicitud de información y del recurso que da origen, es conveniente analizar si la respuesta del </w:t>
      </w:r>
      <w:r w:rsidRPr="0047540C">
        <w:rPr>
          <w:rFonts w:ascii="Palatino Linotype" w:hAnsi="Palatino Linotype" w:cs="Arial"/>
          <w:b/>
          <w:lang w:eastAsia="es-MX"/>
        </w:rPr>
        <w:t>SUJETO OBLIGADO</w:t>
      </w:r>
      <w:r w:rsidRPr="0047540C">
        <w:rPr>
          <w:rFonts w:ascii="Palatino Linotype" w:hAnsi="Palatino Linotype" w:cs="Arial"/>
        </w:rPr>
        <w:t>, cumplen con los requisitos y procedimientos del derecho de acceso a la información pública; por lo que, en primer término, tenemos que la solicitud de acceso a la información consistió en lo siguiente:</w:t>
      </w:r>
    </w:p>
    <w:p w14:paraId="08DD5CF4" w14:textId="77777777" w:rsidR="00F31616" w:rsidRPr="0047540C" w:rsidRDefault="00F31616" w:rsidP="00F31616">
      <w:pPr>
        <w:pStyle w:val="Prrafodelista"/>
        <w:numPr>
          <w:ilvl w:val="0"/>
          <w:numId w:val="47"/>
        </w:numPr>
        <w:spacing w:line="360" w:lineRule="auto"/>
        <w:jc w:val="both"/>
        <w:rPr>
          <w:rFonts w:ascii="Palatino Linotype" w:hAnsi="Palatino Linotype" w:cs="Arial"/>
        </w:rPr>
      </w:pPr>
      <w:r w:rsidRPr="0047540C">
        <w:rPr>
          <w:rFonts w:ascii="Palatino Linotype" w:hAnsi="Palatino Linotype" w:cs="Arial"/>
        </w:rPr>
        <w:t xml:space="preserve">Nombre completo y curriculum vitae de la persona o personas que durante la administración municipal 2019-2021 han ocupado el cargo de Presidente(a) del Sistema Municipal DIF Amecameca; </w:t>
      </w:r>
    </w:p>
    <w:p w14:paraId="368FC3BD" w14:textId="77777777" w:rsidR="00F31616" w:rsidRPr="0047540C" w:rsidRDefault="00F31616" w:rsidP="00F31616">
      <w:pPr>
        <w:pStyle w:val="Prrafodelista"/>
        <w:numPr>
          <w:ilvl w:val="0"/>
          <w:numId w:val="47"/>
        </w:numPr>
        <w:spacing w:line="360" w:lineRule="auto"/>
        <w:jc w:val="both"/>
        <w:rPr>
          <w:rFonts w:ascii="Palatino Linotype" w:hAnsi="Palatino Linotype" w:cs="Arial"/>
        </w:rPr>
      </w:pPr>
      <w:r w:rsidRPr="0047540C">
        <w:rPr>
          <w:rFonts w:ascii="Palatino Linotype" w:hAnsi="Palatino Linotype" w:cs="Arial"/>
        </w:rPr>
        <w:t xml:space="preserve">Fecha en que el actual Presidente(a) del Sistema Municipal DIF Amecameca periodo 2019-2021 entro a ocupar su cargo; </w:t>
      </w:r>
    </w:p>
    <w:p w14:paraId="0BB84B91" w14:textId="77777777" w:rsidR="00F31616" w:rsidRPr="0047540C" w:rsidRDefault="00F31616" w:rsidP="00F31616">
      <w:pPr>
        <w:pStyle w:val="Prrafodelista"/>
        <w:numPr>
          <w:ilvl w:val="0"/>
          <w:numId w:val="47"/>
        </w:numPr>
        <w:spacing w:line="360" w:lineRule="auto"/>
        <w:jc w:val="both"/>
        <w:rPr>
          <w:rFonts w:ascii="Palatino Linotype" w:hAnsi="Palatino Linotype" w:cs="Arial"/>
        </w:rPr>
      </w:pPr>
      <w:r w:rsidRPr="0047540C">
        <w:rPr>
          <w:rFonts w:ascii="Palatino Linotype" w:hAnsi="Palatino Linotype" w:cs="Arial"/>
        </w:rPr>
        <w:t xml:space="preserve">Documento que acredite la designación o nombramiento del actual Presidente(a) del Sistema Municipal DIF Amecameca periodo 2019-2021; </w:t>
      </w:r>
    </w:p>
    <w:p w14:paraId="12549248" w14:textId="77777777" w:rsidR="00511C96" w:rsidRPr="0047540C" w:rsidRDefault="00F31616" w:rsidP="00C07B20">
      <w:pPr>
        <w:pStyle w:val="Prrafodelista"/>
        <w:numPr>
          <w:ilvl w:val="0"/>
          <w:numId w:val="47"/>
        </w:numPr>
        <w:spacing w:line="360" w:lineRule="auto"/>
        <w:jc w:val="both"/>
        <w:rPr>
          <w:rFonts w:ascii="Palatino Linotype" w:hAnsi="Palatino Linotype" w:cs="Arial"/>
          <w:sz w:val="14"/>
        </w:rPr>
      </w:pPr>
      <w:r w:rsidRPr="0047540C">
        <w:rPr>
          <w:rFonts w:ascii="Palatino Linotype" w:hAnsi="Palatino Linotype" w:cs="Arial"/>
        </w:rPr>
        <w:t xml:space="preserve">Sueldo percibido por el Presidente(a) del Sistema Municipal DIF Amecameca durante cada una de las quincenas de los meses de enero, febrero, marzo, abril, mayo, junio, julio, agosto, septiembre, octubre, noviembre y diciembre de los años 2019 y 2020, así como los respectivos RECIBOS DE NÓMINA que amparen cada una de las quincenas; </w:t>
      </w:r>
    </w:p>
    <w:p w14:paraId="2B6F8F05" w14:textId="57DA6AE9" w:rsidR="00993DBF" w:rsidRPr="0047540C" w:rsidRDefault="00F31616" w:rsidP="00511C96">
      <w:pPr>
        <w:pStyle w:val="Prrafodelista"/>
        <w:numPr>
          <w:ilvl w:val="0"/>
          <w:numId w:val="47"/>
        </w:numPr>
        <w:spacing w:line="360" w:lineRule="auto"/>
        <w:jc w:val="both"/>
        <w:rPr>
          <w:rFonts w:ascii="Palatino Linotype" w:hAnsi="Palatino Linotype" w:cs="Arial"/>
          <w:sz w:val="14"/>
        </w:rPr>
      </w:pPr>
      <w:r w:rsidRPr="0047540C">
        <w:rPr>
          <w:rFonts w:ascii="Palatino Linotype" w:hAnsi="Palatino Linotype" w:cs="Arial"/>
        </w:rPr>
        <w:t xml:space="preserve">Cantidad total por concepto de prima vacacional y aguinaldo percibidos por el Presidente(a) del Sistema Municipal DIF Amecameca durante los años 2019 y 2020, así como los respectivos recibos que amparen dichos conceptos. </w:t>
      </w:r>
    </w:p>
    <w:p w14:paraId="4433F031" w14:textId="77777777" w:rsidR="00511C96" w:rsidRPr="0047540C" w:rsidRDefault="00511C96" w:rsidP="00161E52">
      <w:pPr>
        <w:pStyle w:val="Prrafodelista"/>
        <w:widowControl w:val="0"/>
        <w:autoSpaceDE w:val="0"/>
        <w:autoSpaceDN w:val="0"/>
        <w:adjustRightInd w:val="0"/>
        <w:spacing w:after="120" w:line="360" w:lineRule="auto"/>
        <w:ind w:left="0"/>
        <w:jc w:val="both"/>
        <w:rPr>
          <w:rFonts w:ascii="Palatino Linotype" w:hAnsi="Palatino Linotype" w:cs="Arial"/>
        </w:rPr>
      </w:pPr>
    </w:p>
    <w:p w14:paraId="3C7BA78E" w14:textId="3F681875" w:rsidR="00161E52" w:rsidRPr="0047540C" w:rsidRDefault="00161E52"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47540C">
        <w:rPr>
          <w:rFonts w:ascii="Palatino Linotype" w:hAnsi="Palatino Linotype" w:cs="Arial"/>
        </w:rPr>
        <w:t xml:space="preserve">De lo anterior, se desprende que </w:t>
      </w:r>
      <w:r w:rsidRPr="0047540C">
        <w:rPr>
          <w:rFonts w:ascii="Palatino Linotype" w:hAnsi="Palatino Linotype" w:cs="Arial"/>
          <w:b/>
        </w:rPr>
        <w:t>EL SUJETO OBLIGADO</w:t>
      </w:r>
      <w:r w:rsidR="00511C96" w:rsidRPr="0047540C">
        <w:rPr>
          <w:rFonts w:ascii="Palatino Linotype" w:hAnsi="Palatino Linotype" w:cs="Arial"/>
        </w:rPr>
        <w:t xml:space="preserve"> le informó, que por economía procesal y por ser del conocimiento de las partes sólo se inserta </w:t>
      </w:r>
      <w:r w:rsidR="00993DBF" w:rsidRPr="0047540C">
        <w:rPr>
          <w:rFonts w:ascii="Palatino Linotype" w:hAnsi="Palatino Linotype" w:cs="Arial"/>
        </w:rPr>
        <w:t>lo siguiente</w:t>
      </w:r>
      <w:r w:rsidRPr="0047540C">
        <w:rPr>
          <w:rFonts w:ascii="Palatino Linotype" w:hAnsi="Palatino Linotype" w:cs="Arial"/>
        </w:rPr>
        <w:t>:</w:t>
      </w:r>
    </w:p>
    <w:p w14:paraId="17925B93" w14:textId="5C1BD6F0" w:rsidR="00511C96" w:rsidRPr="0047540C" w:rsidRDefault="00511C96"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47540C">
        <w:rPr>
          <w:noProof/>
          <w:lang w:eastAsia="es-MX"/>
        </w:rPr>
        <w:drawing>
          <wp:inline distT="0" distB="0" distL="0" distR="0" wp14:anchorId="3311AF3F" wp14:editId="3D0DEA56">
            <wp:extent cx="5753100" cy="4622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991" t="16371" r="27420" b="12493"/>
                    <a:stretch/>
                  </pic:blipFill>
                  <pic:spPr bwMode="auto">
                    <a:xfrm>
                      <a:off x="0" y="0"/>
                      <a:ext cx="5753100" cy="462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D7C77A" w14:textId="44847AB5" w:rsidR="00161E52" w:rsidRPr="0047540C" w:rsidRDefault="00511C96"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47540C">
        <w:rPr>
          <w:noProof/>
          <w:lang w:eastAsia="es-MX"/>
        </w:rPr>
        <w:drawing>
          <wp:inline distT="0" distB="0" distL="0" distR="0" wp14:anchorId="29645735" wp14:editId="2B5D8DD9">
            <wp:extent cx="5676900" cy="670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881" t="16371" r="26873" b="12103"/>
                    <a:stretch/>
                  </pic:blipFill>
                  <pic:spPr bwMode="auto">
                    <a:xfrm>
                      <a:off x="0" y="0"/>
                      <a:ext cx="5676900" cy="6705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0C8BCE" w14:textId="61DA169F" w:rsidR="00161E52" w:rsidRPr="0047540C" w:rsidRDefault="00161E52" w:rsidP="00161E52">
      <w:pPr>
        <w:pStyle w:val="Prrafodelista"/>
        <w:widowControl w:val="0"/>
        <w:autoSpaceDE w:val="0"/>
        <w:autoSpaceDN w:val="0"/>
        <w:adjustRightInd w:val="0"/>
        <w:spacing w:after="120" w:line="360" w:lineRule="auto"/>
        <w:ind w:left="0"/>
        <w:jc w:val="both"/>
        <w:rPr>
          <w:rFonts w:ascii="Palatino Linotype" w:hAnsi="Palatino Linotype" w:cs="Arial"/>
        </w:rPr>
      </w:pPr>
    </w:p>
    <w:p w14:paraId="675C3AAC" w14:textId="34EE6C56" w:rsidR="00161E52" w:rsidRPr="0047540C" w:rsidRDefault="00293293" w:rsidP="00161E52">
      <w:pPr>
        <w:pStyle w:val="Prrafodelista"/>
        <w:widowControl w:val="0"/>
        <w:autoSpaceDE w:val="0"/>
        <w:autoSpaceDN w:val="0"/>
        <w:adjustRightInd w:val="0"/>
        <w:spacing w:after="120" w:line="360" w:lineRule="auto"/>
        <w:ind w:left="0"/>
        <w:jc w:val="both"/>
        <w:rPr>
          <w:rFonts w:ascii="Palatino Linotype" w:hAnsi="Palatino Linotype" w:cs="Arial"/>
        </w:rPr>
      </w:pPr>
      <w:r w:rsidRPr="0047540C">
        <w:rPr>
          <w:rFonts w:ascii="Palatino Linotype" w:hAnsi="Palatino Linotype" w:cs="Arial"/>
        </w:rPr>
        <w:t>Así como, los recibos denomina de la servidora pública requerida de dos m</w:t>
      </w:r>
      <w:r w:rsidR="00053124" w:rsidRPr="0047540C">
        <w:rPr>
          <w:rFonts w:ascii="Palatino Linotype" w:hAnsi="Palatino Linotype" w:cs="Arial"/>
        </w:rPr>
        <w:t>i</w:t>
      </w:r>
      <w:r w:rsidRPr="0047540C">
        <w:rPr>
          <w:rFonts w:ascii="Palatino Linotype" w:hAnsi="Palatino Linotype" w:cs="Arial"/>
        </w:rPr>
        <w:t>l diecinueve y dos mil veinte y un recibo donde consta la prima vacacional y aguinaldo.</w:t>
      </w:r>
    </w:p>
    <w:p w14:paraId="73A89B87" w14:textId="77777777" w:rsidR="00293293" w:rsidRPr="0047540C" w:rsidRDefault="00293293" w:rsidP="00161E52">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2A4604B3" w14:textId="44675E42" w:rsidR="00161E52" w:rsidRPr="0047540C" w:rsidRDefault="00161E52" w:rsidP="00993DBF">
      <w:pPr>
        <w:pStyle w:val="Prrafodelista"/>
        <w:widowControl w:val="0"/>
        <w:autoSpaceDE w:val="0"/>
        <w:autoSpaceDN w:val="0"/>
        <w:adjustRightInd w:val="0"/>
        <w:spacing w:after="120" w:line="360" w:lineRule="auto"/>
        <w:ind w:left="0"/>
        <w:jc w:val="both"/>
        <w:rPr>
          <w:rFonts w:ascii="Palatino Linotype" w:hAnsi="Palatino Linotype"/>
        </w:rPr>
      </w:pPr>
      <w:r w:rsidRPr="0047540C">
        <w:rPr>
          <w:rFonts w:ascii="Palatino Linotype" w:hAnsi="Palatino Linotype"/>
        </w:rPr>
        <w:t xml:space="preserve">De lo anterior, la ahora </w:t>
      </w:r>
      <w:r w:rsidRPr="0047540C">
        <w:rPr>
          <w:rFonts w:ascii="Palatino Linotype" w:hAnsi="Palatino Linotype"/>
          <w:b/>
        </w:rPr>
        <w:t>RECURRENTE</w:t>
      </w:r>
      <w:r w:rsidRPr="0047540C">
        <w:rPr>
          <w:rFonts w:ascii="Palatino Linotype" w:hAnsi="Palatino Linotype"/>
        </w:rPr>
        <w:t xml:space="preserve"> señaló como acto impugnado</w:t>
      </w:r>
      <w:r w:rsidR="00293293" w:rsidRPr="0047540C">
        <w:rPr>
          <w:rFonts w:ascii="Palatino Linotype" w:hAnsi="Palatino Linotype"/>
        </w:rPr>
        <w:t xml:space="preserve"> la respuesta</w:t>
      </w:r>
      <w:r w:rsidRPr="0047540C">
        <w:rPr>
          <w:rFonts w:ascii="Palatino Linotype" w:hAnsi="Palatino Linotype"/>
        </w:rPr>
        <w:t xml:space="preserve"> y como razones y motivos de inconformidad en el recurso de revisión en estudio “</w:t>
      </w:r>
      <w:r w:rsidR="00293293" w:rsidRPr="0047540C">
        <w:rPr>
          <w:rFonts w:ascii="Palatino Linotype" w:hAnsi="Palatino Linotype"/>
          <w:i/>
        </w:rPr>
        <w:t>La Ley de Transparencia y Acceso a la Información Pública del Estado de México y municipios, en su artículo 179 dispone que el recurso de revisión es un medio de protección otorgado a los particulares, para hacer valer su derecho de acceso a la información y a continuación establece una serie de supuestos que generan su procedencia, destacando la hipótesis que prevé la fracción V del citado artículo, relativo a que el recurso será procedente contra la "entrega de información incompleta". En el caso concreto, en fecha 02 de diciembre del 2020 se tuvo por presentada la solicitud que el suscrito presente a través de SAIMEX, misma a la que fue asignada el número 00191/AMECAMEC/IP/2020. Por otro lado en fecha 11 de diciembre del 2020, la unidad de transparencia del sujeto obligado dio contestación a mi solicitud. Sin embargo, la información entregada resulta incompleta por las siguientes razones: 1) Respecto al nombre completo, sueldo y curriculum del presidente(a) del sistema municipal dif, se considera que el curriculum solicitado no fue entregado, pues si bien es cierto en un apartado de la respuesta se hace referencia a ese punto en concreto, igual de cierto es que su contenido resulta insuficiente, tomando en consideración que el curriculum se trata de un documento elaborado por cada persona, cuyo objetivo es dar a conocer la trayectoria académica, profesional, laboral, así como todos aquellos que acrediten su capacidad, habilidades entre otros, para ocupar el puesto público rubros, elementos que no se aprecia en la respuesta dada por el sujeto obligado, ni mucho menos entrega el soporte documental que acredite la información plasmada, por ejemplo: certificado de estudios, titulo, cedula profesional, etc. Aunado a la circunstancia de que el sujeto obligado no hizo manifestación alguna debidamente fundada y motivara que justificara la inexistencia de la información solicitada. 2) Respecto al sueldo percibido por el presidente(a) del sistema municipal dif Amecameca durante cada una de las quincenas de los meses de enero, febrero, marzo, abril, mayo, junio, julio, agosto, septiembre, octubre, noviembre y diciembre de los años 2019 y 2020, así como los respectivos recibos de nómina que amparen cada una de las quincenas, el sujeto obligado omitió entregar los recibos de nómina correspondientes a las siguientes quincenas: 1era de enero, 1era de marzo, 2da de agosto, 2da de septiembre, 1ra y 2da de octubre, y 1era de noviembre, todas ellas correspondientes al año 2019; y 2da de enero, 2da de febrero, 1ra marzo, 1era y 2da de noviembre, y 1era y 2da de diciembre, todas ellas correspondientes al año 2020. Aunado a la circunstancia de que el sujeto obligado no hizo manifestación alguna debidamente fundada y motivara que justificara la inexistencia de la información solicitada. 3) Respecto a la cantidad total por concepto de prima vacacional y aguinaldo percibidos por el presidente(a) del sistema municipal dif Amecameca durante los años 2019 y 2020, así como los respectivos recibos que amparen dichos conceptos, el sujeto obligado omitió entregar los recibos correspondientes a la prima vacacional del periodo de diciembre y aguinaldo ambos del año 2020. Aunado a la circunstancia de que el sujeto obligado no hizo manifestación alguna debidamente fundada y motivara que justificara la inexistencia de la información solicitada. Finalmente, el sujeto obligado fue omiso en entregar el acuerdo de clasificación emitido por el Comité de Transparencia. Por todo lo anterior en su momento solicito se ordene dar vista al Órgano Interno de Control del INFOEM o quien resulte competente para que en su caso proceda a investigar si existe responsabilidad administrativa por parte del sujeto obligado por el hecho de entregar información incompleta sin la debida fundamentación y motivación tal como lo dispone el artículo 222 fracción X en relación del diverso 190 ambos de la Ley de Transparencia y Acceso a la Información Pública del Estado de México.</w:t>
      </w:r>
      <w:r w:rsidR="00993DBF" w:rsidRPr="0047540C">
        <w:rPr>
          <w:rFonts w:ascii="Palatino Linotype" w:hAnsi="Palatino Linotype"/>
          <w:i/>
        </w:rPr>
        <w:t>”</w:t>
      </w:r>
    </w:p>
    <w:p w14:paraId="5B2F006C" w14:textId="7BB86615" w:rsidR="00161E52" w:rsidRPr="0047540C" w:rsidRDefault="00161E52" w:rsidP="00161E52">
      <w:pPr>
        <w:spacing w:before="100" w:beforeAutospacing="1" w:after="100" w:afterAutospacing="1" w:line="360" w:lineRule="auto"/>
        <w:jc w:val="both"/>
        <w:rPr>
          <w:rFonts w:ascii="Palatino Linotype" w:hAnsi="Palatino Linotype"/>
        </w:rPr>
      </w:pPr>
      <w:r w:rsidRPr="0047540C">
        <w:rPr>
          <w:rFonts w:ascii="Palatino Linotype" w:hAnsi="Palatino Linotype"/>
        </w:rPr>
        <w:t xml:space="preserve">Bajo lo cual, se actualiza la causal de procedencia en la fracción </w:t>
      </w:r>
      <w:r w:rsidR="00293293" w:rsidRPr="0047540C">
        <w:rPr>
          <w:rFonts w:ascii="Palatino Linotype" w:hAnsi="Palatino Linotype"/>
        </w:rPr>
        <w:t>V</w:t>
      </w:r>
      <w:r w:rsidRPr="0047540C">
        <w:rPr>
          <w:rFonts w:ascii="Palatino Linotype" w:hAnsi="Palatino Linotype"/>
        </w:rPr>
        <w:t>, de la Ley de Transparencia y Acceso a la Información Pública del Estado de México y Municipios que dispone:</w:t>
      </w:r>
    </w:p>
    <w:p w14:paraId="35300E52" w14:textId="77777777" w:rsidR="00161E52" w:rsidRPr="0047540C" w:rsidRDefault="00161E52" w:rsidP="00161E52">
      <w:pPr>
        <w:spacing w:line="276" w:lineRule="auto"/>
        <w:ind w:left="851" w:right="616"/>
        <w:jc w:val="both"/>
        <w:rPr>
          <w:rFonts w:ascii="Palatino Linotype" w:hAnsi="Palatino Linotype"/>
          <w:i/>
        </w:rPr>
      </w:pPr>
      <w:r w:rsidRPr="0047540C">
        <w:rPr>
          <w:rFonts w:ascii="Palatino Linotype" w:hAnsi="Palatino Linotype"/>
          <w:b/>
          <w:i/>
        </w:rPr>
        <w:t>“Artículo 179.</w:t>
      </w:r>
      <w:r w:rsidRPr="0047540C">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0FA22686" w14:textId="4B13984B" w:rsidR="00161E52" w:rsidRPr="0047540C" w:rsidRDefault="00293293" w:rsidP="00161E52">
      <w:pPr>
        <w:spacing w:line="276" w:lineRule="auto"/>
        <w:ind w:left="851" w:right="616"/>
        <w:jc w:val="both"/>
        <w:rPr>
          <w:rFonts w:ascii="Palatino Linotype" w:hAnsi="Palatino Linotype"/>
          <w:i/>
        </w:rPr>
      </w:pPr>
      <w:r w:rsidRPr="0047540C">
        <w:rPr>
          <w:rFonts w:ascii="Palatino Linotype" w:hAnsi="Palatino Linotype"/>
          <w:b/>
          <w:i/>
        </w:rPr>
        <w:t>V. La entrega de información incompleta;</w:t>
      </w:r>
    </w:p>
    <w:p w14:paraId="5AACA823" w14:textId="6C313DA5" w:rsidR="00161E52" w:rsidRPr="0047540C" w:rsidRDefault="00161E52" w:rsidP="00161E52">
      <w:pPr>
        <w:spacing w:before="360" w:after="360" w:line="360" w:lineRule="auto"/>
        <w:jc w:val="both"/>
        <w:rPr>
          <w:rFonts w:ascii="Palatino Linotype" w:hAnsi="Palatino Linotype"/>
        </w:rPr>
      </w:pPr>
      <w:r w:rsidRPr="0047540C">
        <w:rPr>
          <w:rFonts w:ascii="Palatino Linotype" w:hAnsi="Palatino Linotype"/>
        </w:rPr>
        <w:t xml:space="preserve">Establecido lo anterior, </w:t>
      </w:r>
      <w:r w:rsidRPr="0047540C">
        <w:rPr>
          <w:rFonts w:ascii="Palatino Linotype" w:hAnsi="Palatino Linotype" w:cs="Arial"/>
        </w:rPr>
        <w:t>esta</w:t>
      </w:r>
      <w:r w:rsidRPr="0047540C">
        <w:rPr>
          <w:rFonts w:ascii="Palatino Linotype" w:hAnsi="Palatino Linotype"/>
        </w:rPr>
        <w:t xml:space="preserve"> </w:t>
      </w:r>
      <w:r w:rsidRPr="0047540C">
        <w:rPr>
          <w:rFonts w:ascii="Palatino Linotype" w:hAnsi="Palatino Linotype"/>
          <w:lang w:eastAsia="es-ES_tradnl"/>
        </w:rPr>
        <w:t>Ponencia</w:t>
      </w:r>
      <w:r w:rsidRPr="0047540C">
        <w:rPr>
          <w:rFonts w:ascii="Palatino Linotype" w:hAnsi="Palatino Linotype"/>
        </w:rPr>
        <w:t xml:space="preserve"> Resolutora advierte que resultan </w:t>
      </w:r>
      <w:r w:rsidR="00C455A1" w:rsidRPr="0047540C">
        <w:rPr>
          <w:rFonts w:ascii="Palatino Linotype" w:hAnsi="Palatino Linotype"/>
          <w:b/>
        </w:rPr>
        <w:t xml:space="preserve">fundadas </w:t>
      </w:r>
      <w:r w:rsidRPr="0047540C">
        <w:rPr>
          <w:rFonts w:ascii="Palatino Linotype" w:hAnsi="Palatino Linotype" w:cs="Arial"/>
        </w:rPr>
        <w:t xml:space="preserve">las razones o motivos de </w:t>
      </w:r>
      <w:r w:rsidRPr="0047540C">
        <w:rPr>
          <w:rFonts w:ascii="Palatino Linotype" w:hAnsi="Palatino Linotype"/>
        </w:rPr>
        <w:t xml:space="preserve">inconformidad expuestas por </w:t>
      </w:r>
      <w:r w:rsidRPr="0047540C">
        <w:rPr>
          <w:rFonts w:ascii="Palatino Linotype" w:hAnsi="Palatino Linotype" w:cs="Arial"/>
          <w:b/>
        </w:rPr>
        <w:t>LA RECURRENTE</w:t>
      </w:r>
      <w:r w:rsidRPr="0047540C">
        <w:rPr>
          <w:rFonts w:ascii="Palatino Linotype" w:hAnsi="Palatino Linotype"/>
        </w:rPr>
        <w:t>, en razón de lo siguiente:</w:t>
      </w:r>
    </w:p>
    <w:p w14:paraId="2CBB2F2B" w14:textId="4F31D54F" w:rsidR="00161E52" w:rsidRPr="0047540C" w:rsidRDefault="00293293" w:rsidP="00161E52">
      <w:pPr>
        <w:spacing w:before="100" w:beforeAutospacing="1" w:after="100" w:afterAutospacing="1" w:line="360" w:lineRule="auto"/>
        <w:jc w:val="both"/>
        <w:rPr>
          <w:rFonts w:ascii="Palatino Linotype" w:hAnsi="Palatino Linotype"/>
        </w:rPr>
      </w:pPr>
      <w:r w:rsidRPr="0047540C">
        <w:rPr>
          <w:rFonts w:ascii="Palatino Linotype" w:hAnsi="Palatino Linotype"/>
        </w:rPr>
        <w:t>Para una mejor comprensión y estudio se inserta la presente tabla a efecto de visualizar de mejor forma lo requerido y lo entregado en respuesta:</w:t>
      </w:r>
    </w:p>
    <w:tbl>
      <w:tblPr>
        <w:tblStyle w:val="Tablaconcuadrcula"/>
        <w:tblW w:w="0" w:type="auto"/>
        <w:tblLayout w:type="fixed"/>
        <w:tblLook w:val="04A0" w:firstRow="1" w:lastRow="0" w:firstColumn="1" w:lastColumn="0" w:noHBand="0" w:noVBand="1"/>
      </w:tblPr>
      <w:tblGrid>
        <w:gridCol w:w="2794"/>
        <w:gridCol w:w="2755"/>
        <w:gridCol w:w="2101"/>
        <w:gridCol w:w="1461"/>
      </w:tblGrid>
      <w:tr w:rsidR="00293293" w:rsidRPr="0047540C" w14:paraId="15D2A44A" w14:textId="77777777" w:rsidTr="00F32B91">
        <w:tc>
          <w:tcPr>
            <w:tcW w:w="2794" w:type="dxa"/>
          </w:tcPr>
          <w:p w14:paraId="07C42709" w14:textId="7B8548DA" w:rsidR="00293293" w:rsidRPr="0047540C" w:rsidRDefault="00293293" w:rsidP="00161E52">
            <w:pPr>
              <w:spacing w:before="100" w:beforeAutospacing="1" w:after="100" w:afterAutospacing="1" w:line="360" w:lineRule="auto"/>
              <w:jc w:val="both"/>
              <w:rPr>
                <w:rFonts w:ascii="Palatino Linotype" w:hAnsi="Palatino Linotype" w:cs="Arial"/>
                <w:lang w:val="es-ES_tradnl"/>
              </w:rPr>
            </w:pPr>
            <w:r w:rsidRPr="0047540C">
              <w:rPr>
                <w:rFonts w:ascii="Palatino Linotype" w:hAnsi="Palatino Linotype" w:cs="Arial"/>
                <w:lang w:val="es-ES_tradnl"/>
              </w:rPr>
              <w:t>Solicitud</w:t>
            </w:r>
          </w:p>
        </w:tc>
        <w:tc>
          <w:tcPr>
            <w:tcW w:w="2755" w:type="dxa"/>
          </w:tcPr>
          <w:p w14:paraId="0B1A4157" w14:textId="42A69BAE" w:rsidR="00293293" w:rsidRPr="0047540C" w:rsidRDefault="00293293" w:rsidP="00161E52">
            <w:pPr>
              <w:spacing w:before="100" w:beforeAutospacing="1" w:after="100" w:afterAutospacing="1" w:line="360" w:lineRule="auto"/>
              <w:jc w:val="both"/>
              <w:rPr>
                <w:rFonts w:ascii="Palatino Linotype" w:hAnsi="Palatino Linotype" w:cs="Arial"/>
                <w:lang w:val="es-ES_tradnl"/>
              </w:rPr>
            </w:pPr>
            <w:r w:rsidRPr="0047540C">
              <w:rPr>
                <w:rFonts w:ascii="Palatino Linotype" w:hAnsi="Palatino Linotype" w:cs="Arial"/>
                <w:lang w:val="es-ES_tradnl"/>
              </w:rPr>
              <w:t>Respuesta</w:t>
            </w:r>
          </w:p>
        </w:tc>
        <w:tc>
          <w:tcPr>
            <w:tcW w:w="2101" w:type="dxa"/>
          </w:tcPr>
          <w:p w14:paraId="09495B82" w14:textId="17736169" w:rsidR="00293293" w:rsidRPr="0047540C" w:rsidRDefault="00293293" w:rsidP="00161E52">
            <w:pPr>
              <w:spacing w:before="100" w:beforeAutospacing="1" w:after="100" w:afterAutospacing="1" w:line="360" w:lineRule="auto"/>
              <w:jc w:val="both"/>
              <w:rPr>
                <w:rFonts w:ascii="Palatino Linotype" w:hAnsi="Palatino Linotype" w:cs="Arial"/>
                <w:lang w:val="es-ES_tradnl"/>
              </w:rPr>
            </w:pPr>
            <w:r w:rsidRPr="0047540C">
              <w:rPr>
                <w:rFonts w:ascii="Palatino Linotype" w:hAnsi="Palatino Linotype" w:cs="Arial"/>
                <w:lang w:val="es-ES_tradnl"/>
              </w:rPr>
              <w:t>Informe Justificado</w:t>
            </w:r>
          </w:p>
        </w:tc>
        <w:tc>
          <w:tcPr>
            <w:tcW w:w="1461" w:type="dxa"/>
          </w:tcPr>
          <w:p w14:paraId="5E4846D8" w14:textId="139FFCF8" w:rsidR="00293293" w:rsidRPr="0047540C" w:rsidRDefault="00053124" w:rsidP="00161E52">
            <w:pPr>
              <w:spacing w:before="100" w:beforeAutospacing="1" w:after="100" w:afterAutospacing="1" w:line="360" w:lineRule="auto"/>
              <w:jc w:val="both"/>
              <w:rPr>
                <w:rFonts w:ascii="Palatino Linotype" w:hAnsi="Palatino Linotype" w:cs="Arial"/>
                <w:lang w:val="es-ES_tradnl"/>
              </w:rPr>
            </w:pPr>
            <w:r w:rsidRPr="0047540C">
              <w:rPr>
                <w:rFonts w:ascii="Palatino Linotype" w:hAnsi="Palatino Linotype" w:cs="Arial"/>
                <w:lang w:val="es-ES_tradnl"/>
              </w:rPr>
              <w:t>Colma</w:t>
            </w:r>
          </w:p>
        </w:tc>
      </w:tr>
      <w:tr w:rsidR="00293293" w:rsidRPr="0047540C" w14:paraId="5771BD1B" w14:textId="77777777" w:rsidTr="00F32B91">
        <w:tc>
          <w:tcPr>
            <w:tcW w:w="2794" w:type="dxa"/>
          </w:tcPr>
          <w:p w14:paraId="31CF8BFA" w14:textId="4A0132E1" w:rsidR="00293293" w:rsidRPr="0047540C" w:rsidRDefault="00293293"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1.</w:t>
            </w:r>
            <w:r w:rsidRPr="0047540C">
              <w:rPr>
                <w:rFonts w:ascii="Palatino Linotype" w:hAnsi="Palatino Linotype" w:cs="Arial"/>
                <w:sz w:val="18"/>
                <w:szCs w:val="18"/>
                <w:lang w:val="es-ES_tradnl"/>
              </w:rPr>
              <w:tab/>
              <w:t>Nombre completo y curriculum vitae de la persona o personas que durante la administración municipal 2019-2021 han ocupado el cargo de Presidente(a) del Sistema Municipal DIF Amecameca;</w:t>
            </w:r>
          </w:p>
        </w:tc>
        <w:tc>
          <w:tcPr>
            <w:tcW w:w="2755" w:type="dxa"/>
          </w:tcPr>
          <w:p w14:paraId="0239BF7B" w14:textId="0D213AB4" w:rsidR="00293293"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Le informo que el nombre completo de la Presidenta del Sistema Municipal para el Desarrollo Integral de la Familia de Amecameca 2019-2021 es Patricia Mayola Tufiño Carranza</w:t>
            </w:r>
          </w:p>
        </w:tc>
        <w:tc>
          <w:tcPr>
            <w:tcW w:w="2101" w:type="dxa"/>
          </w:tcPr>
          <w:p w14:paraId="7C7373FF" w14:textId="6CEAB6C8" w:rsidR="00293293"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Ratificó</w:t>
            </w:r>
          </w:p>
        </w:tc>
        <w:tc>
          <w:tcPr>
            <w:tcW w:w="1461" w:type="dxa"/>
          </w:tcPr>
          <w:p w14:paraId="7436052E" w14:textId="4100AD25" w:rsidR="00293293" w:rsidRPr="0047540C" w:rsidRDefault="00293293"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Parcial</w:t>
            </w:r>
          </w:p>
        </w:tc>
      </w:tr>
      <w:tr w:rsidR="00692A91" w:rsidRPr="0047540C" w14:paraId="047BD219" w14:textId="77777777" w:rsidTr="00F32B91">
        <w:tc>
          <w:tcPr>
            <w:tcW w:w="2794" w:type="dxa"/>
          </w:tcPr>
          <w:p w14:paraId="12D5A6F2" w14:textId="3C760897"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2.</w:t>
            </w:r>
            <w:r w:rsidRPr="0047540C">
              <w:rPr>
                <w:rFonts w:ascii="Palatino Linotype" w:hAnsi="Palatino Linotype" w:cs="Arial"/>
                <w:sz w:val="18"/>
                <w:szCs w:val="18"/>
                <w:lang w:val="es-ES_tradnl"/>
              </w:rPr>
              <w:tab/>
              <w:t>Fecha en que el actual Presidente(a) del Sistema Municipal DIF Amecameca periodo 2019-2021 entro a ocupar su cargo;</w:t>
            </w:r>
          </w:p>
        </w:tc>
        <w:tc>
          <w:tcPr>
            <w:tcW w:w="2755" w:type="dxa"/>
          </w:tcPr>
          <w:p w14:paraId="297243BE" w14:textId="42776DB7"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A partir del 1 de enero de 2019</w:t>
            </w:r>
          </w:p>
        </w:tc>
        <w:tc>
          <w:tcPr>
            <w:tcW w:w="2101" w:type="dxa"/>
          </w:tcPr>
          <w:p w14:paraId="1F9DA1D9" w14:textId="21EEB7DE"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ratificó</w:t>
            </w:r>
          </w:p>
        </w:tc>
        <w:tc>
          <w:tcPr>
            <w:tcW w:w="1461" w:type="dxa"/>
          </w:tcPr>
          <w:p w14:paraId="7D56C2CB" w14:textId="36ADF05A"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Colma</w:t>
            </w:r>
          </w:p>
        </w:tc>
      </w:tr>
      <w:tr w:rsidR="00692A91" w:rsidRPr="0047540C" w14:paraId="2A24B7C0" w14:textId="77777777" w:rsidTr="00F32B91">
        <w:tc>
          <w:tcPr>
            <w:tcW w:w="2794" w:type="dxa"/>
          </w:tcPr>
          <w:p w14:paraId="26DB78F6" w14:textId="2DA9D16F" w:rsidR="00692A91" w:rsidRPr="0047540C" w:rsidRDefault="00692A91" w:rsidP="00692A91">
            <w:pPr>
              <w:tabs>
                <w:tab w:val="left" w:pos="920"/>
              </w:tabs>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3.</w:t>
            </w:r>
            <w:r w:rsidRPr="0047540C">
              <w:rPr>
                <w:rFonts w:ascii="Palatino Linotype" w:hAnsi="Palatino Linotype" w:cs="Arial"/>
                <w:sz w:val="18"/>
                <w:szCs w:val="18"/>
                <w:lang w:val="es-ES_tradnl"/>
              </w:rPr>
              <w:tab/>
              <w:t>Documento que acredite la designación o nombramiento del actual Presidente(a) del Sistema Municipal DIF Amecameca periodo 2019-2021;</w:t>
            </w:r>
          </w:p>
        </w:tc>
        <w:tc>
          <w:tcPr>
            <w:tcW w:w="2755" w:type="dxa"/>
          </w:tcPr>
          <w:p w14:paraId="4CBC3A87" w14:textId="625D74B6"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Le adjuntó el nombramiento respectivo</w:t>
            </w:r>
          </w:p>
        </w:tc>
        <w:tc>
          <w:tcPr>
            <w:tcW w:w="2101" w:type="dxa"/>
          </w:tcPr>
          <w:p w14:paraId="6C1E199E" w14:textId="363CFED4"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ratificó</w:t>
            </w:r>
          </w:p>
        </w:tc>
        <w:tc>
          <w:tcPr>
            <w:tcW w:w="1461" w:type="dxa"/>
          </w:tcPr>
          <w:p w14:paraId="59C9B4AA" w14:textId="5D08D977"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colma</w:t>
            </w:r>
          </w:p>
        </w:tc>
      </w:tr>
      <w:tr w:rsidR="00692A91" w:rsidRPr="0047540C" w14:paraId="1EF1FDC2" w14:textId="77777777" w:rsidTr="00F32B91">
        <w:tc>
          <w:tcPr>
            <w:tcW w:w="2794" w:type="dxa"/>
          </w:tcPr>
          <w:p w14:paraId="71874FE1" w14:textId="0988C95C"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4.</w:t>
            </w:r>
            <w:r w:rsidRPr="0047540C">
              <w:rPr>
                <w:rFonts w:ascii="Palatino Linotype" w:hAnsi="Palatino Linotype" w:cs="Arial"/>
                <w:sz w:val="18"/>
                <w:szCs w:val="18"/>
                <w:lang w:val="es-ES_tradnl"/>
              </w:rPr>
              <w:tab/>
              <w:t>Sueldo percibido por el Presidente(a) del Sistema Municipal DIF Amecameca durante cada una de las quincenas de los meses de enero, febrero, marzo, abril, mayo, junio, julio, agosto, septiembre, octubre, noviembre y diciembre de los años 2019 y 2020, así como los respectivos RECIBOS DE NÓMINA que amparen cada una de las quincenas;</w:t>
            </w:r>
          </w:p>
        </w:tc>
        <w:tc>
          <w:tcPr>
            <w:tcW w:w="2755" w:type="dxa"/>
          </w:tcPr>
          <w:p w14:paraId="6F106ADD" w14:textId="50D86E9A"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Le adjuntó los recibos e nómina de 2019 y 2020</w:t>
            </w:r>
          </w:p>
        </w:tc>
        <w:tc>
          <w:tcPr>
            <w:tcW w:w="2101" w:type="dxa"/>
          </w:tcPr>
          <w:p w14:paraId="63E09180" w14:textId="24D1C1EE"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ratificó</w:t>
            </w:r>
          </w:p>
        </w:tc>
        <w:tc>
          <w:tcPr>
            <w:tcW w:w="1461" w:type="dxa"/>
          </w:tcPr>
          <w:p w14:paraId="393AC706" w14:textId="1E0992C4"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parcial</w:t>
            </w:r>
          </w:p>
        </w:tc>
      </w:tr>
      <w:tr w:rsidR="00692A91" w:rsidRPr="0047540C" w14:paraId="5D8FE76B" w14:textId="77777777" w:rsidTr="00F32B91">
        <w:tc>
          <w:tcPr>
            <w:tcW w:w="2794" w:type="dxa"/>
          </w:tcPr>
          <w:p w14:paraId="7ED88B54" w14:textId="4D2D6212"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5.</w:t>
            </w:r>
            <w:r w:rsidRPr="0047540C">
              <w:rPr>
                <w:rFonts w:ascii="Palatino Linotype" w:hAnsi="Palatino Linotype" w:cs="Arial"/>
                <w:sz w:val="18"/>
                <w:szCs w:val="18"/>
                <w:lang w:val="es-ES_tradnl"/>
              </w:rPr>
              <w:tab/>
              <w:t>Cantidad total por concepto de prima vacacional y aguinaldo percibidos por el Presidente(a) del Sistema Municipal DIF Amecameca durante los años 2019 y 2020, así como los respectivos recibos que amparen dichos conceptos.</w:t>
            </w:r>
          </w:p>
        </w:tc>
        <w:tc>
          <w:tcPr>
            <w:tcW w:w="2755" w:type="dxa"/>
          </w:tcPr>
          <w:p w14:paraId="54661681" w14:textId="017D1D88"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Le adjuntó el recibo que ampara el pago de prima vacacional y aguinaldo de 2019</w:t>
            </w:r>
          </w:p>
        </w:tc>
        <w:tc>
          <w:tcPr>
            <w:tcW w:w="2101" w:type="dxa"/>
          </w:tcPr>
          <w:p w14:paraId="6B7A3431" w14:textId="0C98EFBA"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ratificó</w:t>
            </w:r>
          </w:p>
        </w:tc>
        <w:tc>
          <w:tcPr>
            <w:tcW w:w="1461" w:type="dxa"/>
          </w:tcPr>
          <w:p w14:paraId="4A313A21" w14:textId="62315D21" w:rsidR="00692A91" w:rsidRPr="0047540C" w:rsidRDefault="00692A91" w:rsidP="00161E52">
            <w:pPr>
              <w:spacing w:before="100" w:beforeAutospacing="1" w:after="100" w:afterAutospacing="1" w:line="360" w:lineRule="auto"/>
              <w:jc w:val="both"/>
              <w:rPr>
                <w:rFonts w:ascii="Palatino Linotype" w:hAnsi="Palatino Linotype" w:cs="Arial"/>
                <w:sz w:val="18"/>
                <w:szCs w:val="18"/>
                <w:lang w:val="es-ES_tradnl"/>
              </w:rPr>
            </w:pPr>
            <w:r w:rsidRPr="0047540C">
              <w:rPr>
                <w:rFonts w:ascii="Palatino Linotype" w:hAnsi="Palatino Linotype" w:cs="Arial"/>
                <w:sz w:val="18"/>
                <w:szCs w:val="18"/>
                <w:lang w:val="es-ES_tradnl"/>
              </w:rPr>
              <w:t>parcial</w:t>
            </w:r>
          </w:p>
        </w:tc>
      </w:tr>
    </w:tbl>
    <w:p w14:paraId="7D735595" w14:textId="74979261" w:rsidR="00692A91" w:rsidRPr="0047540C" w:rsidRDefault="00692A91" w:rsidP="00161E52">
      <w:pPr>
        <w:spacing w:line="360" w:lineRule="auto"/>
        <w:jc w:val="both"/>
        <w:rPr>
          <w:rFonts w:ascii="Palatino Linotype" w:hAnsi="Palatino Linotype"/>
        </w:rPr>
      </w:pPr>
    </w:p>
    <w:p w14:paraId="0EE2F721" w14:textId="77777777" w:rsidR="00692A91" w:rsidRPr="0047540C" w:rsidRDefault="00692A91" w:rsidP="00692A91">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47540C">
        <w:rPr>
          <w:rFonts w:ascii="Palatino Linotype" w:hAnsi="Palatino Linotype"/>
          <w:color w:val="222222"/>
          <w:lang w:eastAsia="es-MX"/>
        </w:rPr>
        <w:t xml:space="preserve">Primeramente, se precisa que se obvia el análisis de la competencia por parte del </w:t>
      </w:r>
      <w:r w:rsidRPr="0047540C">
        <w:rPr>
          <w:rFonts w:ascii="Palatino Linotype" w:hAnsi="Palatino Linotype"/>
          <w:b/>
          <w:bCs/>
          <w:color w:val="222222"/>
          <w:lang w:eastAsia="es-MX"/>
        </w:rPr>
        <w:t>SUJETO OBLIGADO</w:t>
      </w:r>
      <w:r w:rsidRPr="0047540C">
        <w:rPr>
          <w:rFonts w:ascii="Palatino Linotype" w:hAnsi="Palatino Linotype"/>
          <w:color w:val="222222"/>
          <w:lang w:eastAsia="es-MX"/>
        </w:rPr>
        <w:t>, para generar, administrar o poseer los rubros solicitados, dado que éste ha asumido las mismas, en razón de que en su respuesta admitió contar con dicha información.</w:t>
      </w:r>
    </w:p>
    <w:p w14:paraId="342F736C" w14:textId="77777777" w:rsidR="00692A91" w:rsidRPr="0047540C" w:rsidRDefault="00692A91" w:rsidP="00692A91">
      <w:pPr>
        <w:spacing w:line="360" w:lineRule="auto"/>
        <w:jc w:val="both"/>
        <w:rPr>
          <w:rFonts w:ascii="Palatino Linotype" w:hAnsi="Palatino Linotype"/>
          <w:color w:val="222222"/>
          <w:lang w:eastAsia="es-MX"/>
        </w:rPr>
      </w:pPr>
    </w:p>
    <w:p w14:paraId="1B6BC62F" w14:textId="77777777" w:rsidR="00692A91" w:rsidRPr="0047540C" w:rsidRDefault="00692A91" w:rsidP="00692A91">
      <w:pPr>
        <w:spacing w:line="360" w:lineRule="auto"/>
        <w:jc w:val="both"/>
        <w:rPr>
          <w:rFonts w:ascii="Palatino Linotype" w:hAnsi="Palatino Linotype"/>
          <w:color w:val="222222"/>
          <w:lang w:eastAsia="es-MX"/>
        </w:rPr>
      </w:pPr>
      <w:r w:rsidRPr="0047540C">
        <w:rPr>
          <w:rFonts w:ascii="Palatino Linotype" w:hAnsi="Palatino Linotype"/>
          <w:color w:val="222222"/>
          <w:lang w:eastAsia="es-MX"/>
        </w:rPr>
        <w:t xml:space="preserve">En efecto, el hecho de que </w:t>
      </w:r>
      <w:r w:rsidRPr="0047540C">
        <w:rPr>
          <w:rFonts w:ascii="Palatino Linotype" w:hAnsi="Palatino Linotype"/>
          <w:b/>
          <w:bCs/>
          <w:color w:val="222222"/>
          <w:lang w:eastAsia="es-MX"/>
        </w:rPr>
        <w:t>EL SUJETO OBLIGADO</w:t>
      </w:r>
      <w:r w:rsidRPr="0047540C">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09ECBA6" w14:textId="77777777" w:rsidR="00692A91" w:rsidRPr="0047540C" w:rsidRDefault="00692A91" w:rsidP="00692A91">
      <w:pPr>
        <w:jc w:val="both"/>
        <w:rPr>
          <w:rFonts w:ascii="Palatino Linotype" w:hAnsi="Palatino Linotype"/>
          <w:color w:val="222222"/>
          <w:lang w:eastAsia="es-MX"/>
        </w:rPr>
      </w:pPr>
    </w:p>
    <w:p w14:paraId="36F7593A" w14:textId="77777777" w:rsidR="00692A91" w:rsidRPr="0047540C" w:rsidRDefault="00692A91" w:rsidP="00692A91">
      <w:pPr>
        <w:tabs>
          <w:tab w:val="left" w:pos="8222"/>
        </w:tabs>
        <w:ind w:left="851" w:right="899"/>
        <w:jc w:val="both"/>
        <w:rPr>
          <w:rFonts w:ascii="Palatino Linotype" w:hAnsi="Palatino Linotype"/>
          <w:color w:val="222222"/>
          <w:lang w:eastAsia="es-MX"/>
        </w:rPr>
      </w:pPr>
      <w:r w:rsidRPr="0047540C">
        <w:rPr>
          <w:rFonts w:ascii="Palatino Linotype" w:hAnsi="Palatino Linotype"/>
          <w:i/>
          <w:iCs/>
          <w:color w:val="222222"/>
          <w:sz w:val="22"/>
          <w:szCs w:val="22"/>
          <w:lang w:eastAsia="es-MX"/>
        </w:rPr>
        <w:t>“</w:t>
      </w:r>
      <w:r w:rsidRPr="0047540C">
        <w:rPr>
          <w:rFonts w:ascii="Palatino Linotype" w:hAnsi="Palatino Linotype"/>
          <w:b/>
          <w:bCs/>
          <w:i/>
          <w:iCs/>
          <w:color w:val="222222"/>
          <w:sz w:val="22"/>
          <w:szCs w:val="22"/>
          <w:lang w:eastAsia="es-MX"/>
        </w:rPr>
        <w:t>Artículo 12.</w:t>
      </w:r>
      <w:r w:rsidRPr="0047540C">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A26C935" w14:textId="77777777" w:rsidR="00692A91" w:rsidRPr="0047540C" w:rsidRDefault="00692A91" w:rsidP="00692A91">
      <w:pPr>
        <w:tabs>
          <w:tab w:val="left" w:pos="8222"/>
        </w:tabs>
        <w:ind w:left="851" w:right="899"/>
        <w:jc w:val="both"/>
        <w:rPr>
          <w:rFonts w:ascii="Palatino Linotype" w:hAnsi="Palatino Linotype"/>
          <w:i/>
          <w:iCs/>
          <w:color w:val="222222"/>
          <w:sz w:val="22"/>
          <w:szCs w:val="22"/>
          <w:lang w:eastAsia="es-MX"/>
        </w:rPr>
      </w:pPr>
      <w:r w:rsidRPr="0047540C">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D01C680" w14:textId="77777777" w:rsidR="00692A91" w:rsidRPr="0047540C" w:rsidRDefault="00692A91" w:rsidP="00692A91">
      <w:pPr>
        <w:shd w:val="clear" w:color="auto" w:fill="FFFFFF"/>
        <w:ind w:left="851" w:right="902"/>
        <w:jc w:val="both"/>
        <w:rPr>
          <w:rFonts w:ascii="Palatino Linotype" w:hAnsi="Palatino Linotype"/>
          <w:color w:val="222222"/>
          <w:lang w:eastAsia="es-MX"/>
        </w:rPr>
      </w:pPr>
    </w:p>
    <w:p w14:paraId="58290AF1" w14:textId="77777777" w:rsidR="00692A91" w:rsidRPr="0047540C" w:rsidRDefault="00692A91" w:rsidP="00692A91">
      <w:pPr>
        <w:spacing w:line="360" w:lineRule="auto"/>
        <w:jc w:val="both"/>
        <w:rPr>
          <w:rFonts w:ascii="Palatino Linotype" w:hAnsi="Palatino Linotype"/>
          <w:color w:val="222222"/>
          <w:lang w:eastAsia="es-MX"/>
        </w:rPr>
      </w:pPr>
      <w:r w:rsidRPr="0047540C">
        <w:rPr>
          <w:rFonts w:ascii="Palatino Linotype" w:hAnsi="Palatino Linotype"/>
          <w:color w:val="222222"/>
          <w:lang w:eastAsia="es-MX"/>
        </w:rPr>
        <w:t>Así, el estudio de la naturaleza jurídica de la información pública solicitada, tiene por objeto determinar si ésta la genera, posee o administra </w:t>
      </w:r>
      <w:r w:rsidRPr="0047540C">
        <w:rPr>
          <w:rFonts w:ascii="Palatino Linotype" w:hAnsi="Palatino Linotype"/>
          <w:b/>
          <w:bCs/>
          <w:color w:val="222222"/>
          <w:lang w:eastAsia="es-MX"/>
        </w:rPr>
        <w:t>EL SUJETO OBLIGADO</w:t>
      </w:r>
      <w:r w:rsidRPr="0047540C">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75D783A1" w14:textId="77777777" w:rsidR="00692A91" w:rsidRPr="0047540C" w:rsidRDefault="00692A91" w:rsidP="00161E52">
      <w:pPr>
        <w:spacing w:line="360" w:lineRule="auto"/>
        <w:jc w:val="both"/>
        <w:rPr>
          <w:rFonts w:ascii="Palatino Linotype" w:hAnsi="Palatino Linotype"/>
          <w:color w:val="222222"/>
        </w:rPr>
      </w:pPr>
    </w:p>
    <w:p w14:paraId="4CA73B53" w14:textId="2F120AA3" w:rsidR="00692A91" w:rsidRPr="0047540C" w:rsidRDefault="007B4130" w:rsidP="00161E52">
      <w:pPr>
        <w:spacing w:line="360" w:lineRule="auto"/>
        <w:jc w:val="both"/>
        <w:rPr>
          <w:rFonts w:ascii="Palatino Linotype" w:hAnsi="Palatino Linotype"/>
          <w:color w:val="222222"/>
        </w:rPr>
      </w:pPr>
      <w:r w:rsidRPr="0047540C">
        <w:rPr>
          <w:rFonts w:ascii="Palatino Linotype" w:hAnsi="Palatino Linotype"/>
          <w:color w:val="222222"/>
        </w:rPr>
        <w:t>En este sentido y como se advirtió de las constancias que obran en el expediente en estudio se observó que los puntos 2 y 3 quedaron colmados al adjuntar la información requerida por la particular.</w:t>
      </w:r>
    </w:p>
    <w:p w14:paraId="6D60A11F" w14:textId="77777777" w:rsidR="007B4130" w:rsidRPr="0047540C" w:rsidRDefault="007B4130" w:rsidP="00161E52">
      <w:pPr>
        <w:spacing w:line="360" w:lineRule="auto"/>
        <w:jc w:val="both"/>
        <w:rPr>
          <w:rFonts w:ascii="Palatino Linotype" w:hAnsi="Palatino Linotype"/>
          <w:color w:val="222222"/>
        </w:rPr>
      </w:pPr>
    </w:p>
    <w:p w14:paraId="622EEA1A" w14:textId="6F88573F" w:rsidR="007B4130" w:rsidRPr="0047540C" w:rsidRDefault="007B4130" w:rsidP="00161E52">
      <w:pPr>
        <w:spacing w:line="360" w:lineRule="auto"/>
        <w:jc w:val="both"/>
        <w:rPr>
          <w:rFonts w:ascii="Palatino Linotype" w:hAnsi="Palatino Linotype"/>
          <w:color w:val="222222"/>
        </w:rPr>
      </w:pPr>
      <w:r w:rsidRPr="0047540C">
        <w:rPr>
          <w:rFonts w:ascii="Palatino Linotype" w:hAnsi="Palatino Linotype"/>
          <w:color w:val="222222"/>
        </w:rPr>
        <w:t xml:space="preserve">Ahora bien, en relación al punto 1 de la solicitud de información mediante el cual le requirió la particular al </w:t>
      </w:r>
      <w:r w:rsidRPr="0047540C">
        <w:rPr>
          <w:rFonts w:ascii="Palatino Linotype" w:hAnsi="Palatino Linotype"/>
          <w:b/>
          <w:color w:val="222222"/>
        </w:rPr>
        <w:t>SUJETO OBLIGADO</w:t>
      </w:r>
      <w:r w:rsidRPr="0047540C">
        <w:rPr>
          <w:rFonts w:ascii="Palatino Linotype" w:hAnsi="Palatino Linotype"/>
          <w:color w:val="222222"/>
        </w:rPr>
        <w:t xml:space="preserve"> conocer el nombre completo y currículum vitae de la persona ocupado el cargo de Presidente(a) del Sistema Municipal DIF Amecameca 2019-2021 y mediante el cual la autoridad le informó quien se desempeña en dicho cargo, no así se pronunció acerca del currículum de la misma</w:t>
      </w:r>
      <w:r w:rsidR="00053124" w:rsidRPr="0047540C">
        <w:rPr>
          <w:rFonts w:ascii="Palatino Linotype" w:hAnsi="Palatino Linotype"/>
          <w:color w:val="222222"/>
        </w:rPr>
        <w:t>,</w:t>
      </w:r>
      <w:r w:rsidRPr="0047540C">
        <w:rPr>
          <w:rFonts w:ascii="Palatino Linotype" w:hAnsi="Palatino Linotype"/>
          <w:color w:val="222222"/>
        </w:rPr>
        <w:t xml:space="preserve"> por lo que es importante</w:t>
      </w:r>
      <w:r w:rsidR="00053124" w:rsidRPr="0047540C">
        <w:rPr>
          <w:rFonts w:ascii="Palatino Linotype" w:hAnsi="Palatino Linotype"/>
          <w:color w:val="222222"/>
        </w:rPr>
        <w:t xml:space="preserve"> </w:t>
      </w:r>
      <w:r w:rsidRPr="0047540C">
        <w:rPr>
          <w:rFonts w:ascii="Palatino Linotype" w:hAnsi="Palatino Linotype"/>
          <w:color w:val="222222"/>
        </w:rPr>
        <w:t>establecer lo que establece el artículo 92, fracción XXI de la Ley de Transparencia y Acceso a la Información Pública del Estado de México y Municipios que dispone:</w:t>
      </w:r>
    </w:p>
    <w:p w14:paraId="3D8CF3A9" w14:textId="77777777" w:rsidR="007B4130" w:rsidRPr="0047540C" w:rsidRDefault="007B4130" w:rsidP="00161E52">
      <w:pPr>
        <w:spacing w:line="360" w:lineRule="auto"/>
        <w:jc w:val="both"/>
        <w:rPr>
          <w:rFonts w:ascii="Palatino Linotype" w:hAnsi="Palatino Linotype"/>
          <w:color w:val="222222"/>
          <w:sz w:val="16"/>
        </w:rPr>
      </w:pPr>
    </w:p>
    <w:p w14:paraId="026ECE64" w14:textId="55D3DA81" w:rsidR="00053124" w:rsidRPr="0047540C" w:rsidRDefault="008E4713" w:rsidP="007B4130">
      <w:pPr>
        <w:spacing w:line="360" w:lineRule="auto"/>
        <w:ind w:left="851" w:right="899"/>
        <w:jc w:val="both"/>
        <w:rPr>
          <w:rFonts w:ascii="Palatino Linotype" w:hAnsi="Palatino Linotype"/>
          <w:i/>
          <w:sz w:val="22"/>
          <w:szCs w:val="22"/>
        </w:rPr>
      </w:pPr>
      <w:r w:rsidRPr="0047540C">
        <w:rPr>
          <w:rFonts w:ascii="Palatino Linotype" w:hAnsi="Palatino Linotype"/>
          <w:i/>
          <w:sz w:val="22"/>
          <w:szCs w:val="22"/>
        </w:rPr>
        <w:t>“</w:t>
      </w:r>
      <w:r w:rsidR="00053124" w:rsidRPr="0047540C">
        <w:rPr>
          <w:rFonts w:ascii="Palatino Linotype" w:hAnsi="Palatino Linotype"/>
          <w:b/>
          <w:i/>
          <w:sz w:val="22"/>
          <w:szCs w:val="22"/>
        </w:rPr>
        <w:t>Artículo 92.</w:t>
      </w:r>
      <w:r w:rsidR="00053124" w:rsidRPr="0047540C">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0B06AE" w14:textId="6FF08AF9" w:rsidR="007B4130" w:rsidRPr="0047540C" w:rsidRDefault="007B4130" w:rsidP="007B4130">
      <w:pPr>
        <w:spacing w:line="360" w:lineRule="auto"/>
        <w:ind w:left="851" w:right="899"/>
        <w:jc w:val="both"/>
        <w:rPr>
          <w:rFonts w:ascii="Palatino Linotype" w:hAnsi="Palatino Linotype"/>
          <w:i/>
          <w:color w:val="222222"/>
          <w:sz w:val="22"/>
          <w:szCs w:val="22"/>
        </w:rPr>
      </w:pPr>
      <w:r w:rsidRPr="0047540C">
        <w:rPr>
          <w:rFonts w:ascii="Palatino Linotype" w:hAnsi="Palatino Linotype"/>
          <w:b/>
          <w:i/>
          <w:sz w:val="22"/>
          <w:szCs w:val="22"/>
        </w:rPr>
        <w:t>XXI</w:t>
      </w:r>
      <w:r w:rsidRPr="0047540C">
        <w:rPr>
          <w:rFonts w:ascii="Palatino Linotype" w:hAnsi="Palatino Linotype"/>
          <w:i/>
          <w:sz w:val="22"/>
          <w:szCs w:val="22"/>
        </w:rPr>
        <w:t>. La información curricular, desde el nivel de jefe de departamento o equivalente, hasta el titular del sujeto obligado, así como, en su caso, las sanciones administrativas de que haya sido objeto;</w:t>
      </w:r>
      <w:r w:rsidR="008E4713" w:rsidRPr="0047540C">
        <w:rPr>
          <w:rFonts w:ascii="Palatino Linotype" w:hAnsi="Palatino Linotype"/>
          <w:i/>
          <w:sz w:val="22"/>
          <w:szCs w:val="22"/>
        </w:rPr>
        <w:t>”</w:t>
      </w:r>
    </w:p>
    <w:p w14:paraId="41EFAA1B" w14:textId="77777777" w:rsidR="007A647C" w:rsidRPr="0047540C" w:rsidRDefault="007A647C" w:rsidP="00161E52">
      <w:pPr>
        <w:spacing w:line="360" w:lineRule="auto"/>
        <w:jc w:val="both"/>
        <w:rPr>
          <w:rFonts w:ascii="Palatino Linotype" w:hAnsi="Palatino Linotype"/>
          <w:color w:val="222222"/>
        </w:rPr>
      </w:pPr>
    </w:p>
    <w:p w14:paraId="469BC548" w14:textId="539C9C32" w:rsidR="00692A91" w:rsidRPr="0047540C" w:rsidRDefault="00C91CFB" w:rsidP="00161E52">
      <w:pPr>
        <w:spacing w:line="360" w:lineRule="auto"/>
        <w:jc w:val="both"/>
        <w:rPr>
          <w:rFonts w:ascii="Palatino Linotype" w:hAnsi="Palatino Linotype"/>
          <w:color w:val="222222"/>
        </w:rPr>
      </w:pPr>
      <w:r w:rsidRPr="0047540C">
        <w:rPr>
          <w:rFonts w:ascii="Palatino Linotype" w:hAnsi="Palatino Linotype"/>
          <w:color w:val="222222"/>
        </w:rPr>
        <w:t>De la norma en cita, se desprende que es una obligación de trasparencia común de los Sujetos Obligados poner a disposición de la ciudadanía las fichas curriculares de los servidores públicos de mandos medios</w:t>
      </w:r>
      <w:r w:rsidR="00053124" w:rsidRPr="0047540C">
        <w:rPr>
          <w:rFonts w:ascii="Palatino Linotype" w:hAnsi="Palatino Linotype"/>
          <w:color w:val="222222"/>
        </w:rPr>
        <w:t xml:space="preserve"> y superiores</w:t>
      </w:r>
      <w:r w:rsidRPr="0047540C">
        <w:rPr>
          <w:rFonts w:ascii="Palatino Linotype" w:hAnsi="Palatino Linotype"/>
          <w:color w:val="222222"/>
        </w:rPr>
        <w:t xml:space="preserve"> hacia ar</w:t>
      </w:r>
      <w:r w:rsidR="007A647C" w:rsidRPr="0047540C">
        <w:rPr>
          <w:rFonts w:ascii="Palatino Linotype" w:hAnsi="Palatino Linotype"/>
          <w:color w:val="222222"/>
        </w:rPr>
        <w:t>riba, con el objeto de transparentar la experiencia laboral de los mismos.</w:t>
      </w:r>
    </w:p>
    <w:p w14:paraId="50BE5628" w14:textId="77777777" w:rsidR="00C07B20" w:rsidRPr="0047540C" w:rsidRDefault="00C07B20" w:rsidP="00161E52">
      <w:pPr>
        <w:spacing w:line="360" w:lineRule="auto"/>
        <w:jc w:val="both"/>
        <w:rPr>
          <w:rFonts w:ascii="Palatino Linotype" w:hAnsi="Palatino Linotype"/>
          <w:color w:val="222222"/>
        </w:rPr>
      </w:pPr>
    </w:p>
    <w:p w14:paraId="30FC21C3" w14:textId="4CB1159A" w:rsidR="00C07B20" w:rsidRPr="0047540C" w:rsidRDefault="00C07B20" w:rsidP="00161E52">
      <w:pPr>
        <w:spacing w:line="360" w:lineRule="auto"/>
        <w:jc w:val="both"/>
        <w:rPr>
          <w:rFonts w:ascii="Palatino Linotype" w:hAnsi="Palatino Linotype"/>
          <w:color w:val="222222"/>
        </w:rPr>
      </w:pPr>
      <w:r w:rsidRPr="0047540C">
        <w:rPr>
          <w:rFonts w:ascii="Palatino Linotype" w:hAnsi="Palatino Linotype"/>
          <w:color w:val="222222"/>
        </w:rPr>
        <w:t>Po</w:t>
      </w:r>
      <w:r w:rsidR="00053124" w:rsidRPr="0047540C">
        <w:rPr>
          <w:rFonts w:ascii="Palatino Linotype" w:hAnsi="Palatino Linotype"/>
          <w:color w:val="222222"/>
        </w:rPr>
        <w:t>r</w:t>
      </w:r>
      <w:r w:rsidRPr="0047540C">
        <w:rPr>
          <w:rFonts w:ascii="Palatino Linotype" w:hAnsi="Palatino Linotype"/>
          <w:color w:val="222222"/>
        </w:rPr>
        <w:t xml:space="preserve"> lo anterior, personal de </w:t>
      </w:r>
      <w:r w:rsidR="00053124" w:rsidRPr="0047540C">
        <w:rPr>
          <w:rFonts w:ascii="Palatino Linotype" w:hAnsi="Palatino Linotype"/>
          <w:color w:val="222222"/>
        </w:rPr>
        <w:t xml:space="preserve">esta </w:t>
      </w:r>
      <w:r w:rsidRPr="0047540C">
        <w:rPr>
          <w:rFonts w:ascii="Palatino Linotype" w:hAnsi="Palatino Linotype"/>
          <w:color w:val="222222"/>
        </w:rPr>
        <w:t xml:space="preserve">Ponencia </w:t>
      </w:r>
      <w:r w:rsidR="00053124" w:rsidRPr="0047540C">
        <w:rPr>
          <w:rFonts w:ascii="Palatino Linotype" w:hAnsi="Palatino Linotype"/>
          <w:color w:val="222222"/>
        </w:rPr>
        <w:t xml:space="preserve">verificó </w:t>
      </w:r>
      <w:r w:rsidRPr="0047540C">
        <w:rPr>
          <w:rFonts w:ascii="Palatino Linotype" w:hAnsi="Palatino Linotype"/>
          <w:color w:val="222222"/>
        </w:rPr>
        <w:t xml:space="preserve">el portal </w:t>
      </w:r>
      <w:r w:rsidR="00053124" w:rsidRPr="0047540C">
        <w:rPr>
          <w:rFonts w:ascii="Palatino Linotype" w:hAnsi="Palatino Linotype"/>
          <w:color w:val="222222"/>
        </w:rPr>
        <w:t xml:space="preserve">de </w:t>
      </w:r>
      <w:r w:rsidR="00053124" w:rsidRPr="0047540C">
        <w:rPr>
          <w:rFonts w:ascii="Palatino Linotype" w:hAnsi="Palatino Linotype"/>
          <w:b/>
          <w:color w:val="222222"/>
        </w:rPr>
        <w:t>IPOMEX</w:t>
      </w:r>
      <w:r w:rsidR="00053124" w:rsidRPr="0047540C">
        <w:rPr>
          <w:rFonts w:ascii="Palatino Linotype" w:hAnsi="Palatino Linotype"/>
          <w:color w:val="222222"/>
        </w:rPr>
        <w:t xml:space="preserve"> </w:t>
      </w:r>
      <w:r w:rsidRPr="0047540C">
        <w:rPr>
          <w:rFonts w:ascii="Palatino Linotype" w:hAnsi="Palatino Linotype"/>
          <w:color w:val="222222"/>
        </w:rPr>
        <w:t xml:space="preserve">del </w:t>
      </w:r>
      <w:r w:rsidRPr="0047540C">
        <w:rPr>
          <w:rFonts w:ascii="Palatino Linotype" w:hAnsi="Palatino Linotype"/>
          <w:b/>
          <w:color w:val="222222"/>
        </w:rPr>
        <w:t>SUJETO OBLIGADO</w:t>
      </w:r>
      <w:r w:rsidRPr="0047540C">
        <w:rPr>
          <w:rFonts w:ascii="Palatino Linotype" w:hAnsi="Palatino Linotype"/>
          <w:color w:val="222222"/>
        </w:rPr>
        <w:t xml:space="preserve"> a efecto de </w:t>
      </w:r>
      <w:r w:rsidR="00053124" w:rsidRPr="0047540C">
        <w:rPr>
          <w:rFonts w:ascii="Palatino Linotype" w:hAnsi="Palatino Linotype"/>
          <w:color w:val="222222"/>
        </w:rPr>
        <w:t>contrastar</w:t>
      </w:r>
      <w:r w:rsidRPr="0047540C">
        <w:rPr>
          <w:rFonts w:ascii="Palatino Linotype" w:hAnsi="Palatino Linotype"/>
          <w:color w:val="222222"/>
        </w:rPr>
        <w:t xml:space="preserve"> la información contenida en la misma, y de la que si bien, existe información de fichas curriculares, no se encontró información referente a la Presidenta del Sistema Municipal DIF Amecameca 2019-2021, para lo cual se inserta el apartado de obligaciones:</w:t>
      </w:r>
    </w:p>
    <w:p w14:paraId="32829A56" w14:textId="77777777" w:rsidR="00C07B20" w:rsidRPr="0047540C" w:rsidRDefault="00C07B20" w:rsidP="00161E52">
      <w:pPr>
        <w:spacing w:line="360" w:lineRule="auto"/>
        <w:jc w:val="both"/>
        <w:rPr>
          <w:rFonts w:ascii="Palatino Linotype" w:hAnsi="Palatino Linotype"/>
          <w:color w:val="222222"/>
        </w:rPr>
      </w:pPr>
    </w:p>
    <w:p w14:paraId="57679AB3" w14:textId="68926F9F" w:rsidR="00C07B20" w:rsidRPr="0047540C" w:rsidRDefault="00C07B20" w:rsidP="00161E52">
      <w:pPr>
        <w:spacing w:line="360" w:lineRule="auto"/>
        <w:jc w:val="both"/>
        <w:rPr>
          <w:rFonts w:ascii="Palatino Linotype" w:hAnsi="Palatino Linotype"/>
          <w:color w:val="222222"/>
        </w:rPr>
      </w:pPr>
      <w:r w:rsidRPr="0047540C">
        <w:rPr>
          <w:noProof/>
          <w:lang w:eastAsia="es-MX"/>
        </w:rPr>
        <w:drawing>
          <wp:inline distT="0" distB="0" distL="0" distR="0" wp14:anchorId="54D1089E" wp14:editId="096124BE">
            <wp:extent cx="5803533" cy="275590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37" t="10135" r="13386" b="5281"/>
                    <a:stretch/>
                  </pic:blipFill>
                  <pic:spPr bwMode="auto">
                    <a:xfrm>
                      <a:off x="0" y="0"/>
                      <a:ext cx="5806171" cy="27571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6EF2E7" w14:textId="77777777" w:rsidR="007A647C" w:rsidRPr="0047540C" w:rsidRDefault="007A647C" w:rsidP="00161E52">
      <w:pPr>
        <w:spacing w:line="360" w:lineRule="auto"/>
        <w:jc w:val="both"/>
        <w:rPr>
          <w:rFonts w:ascii="Palatino Linotype" w:hAnsi="Palatino Linotype"/>
          <w:color w:val="222222"/>
        </w:rPr>
      </w:pPr>
    </w:p>
    <w:p w14:paraId="1523E2D9" w14:textId="1EAB9FF2" w:rsidR="007A647C" w:rsidRPr="0047540C" w:rsidRDefault="007A647C" w:rsidP="00161E52">
      <w:pPr>
        <w:spacing w:line="360" w:lineRule="auto"/>
        <w:jc w:val="both"/>
        <w:rPr>
          <w:rFonts w:ascii="Palatino Linotype" w:hAnsi="Palatino Linotype"/>
          <w:color w:val="222222"/>
        </w:rPr>
      </w:pPr>
      <w:r w:rsidRPr="0047540C">
        <w:rPr>
          <w:rFonts w:ascii="Palatino Linotype" w:hAnsi="Palatino Linotype"/>
          <w:color w:val="222222"/>
        </w:rPr>
        <w:t xml:space="preserve">En razón de lo anterior, es dable ordenar al </w:t>
      </w:r>
      <w:r w:rsidRPr="0047540C">
        <w:rPr>
          <w:rFonts w:ascii="Palatino Linotype" w:hAnsi="Palatino Linotype"/>
          <w:b/>
          <w:color w:val="222222"/>
        </w:rPr>
        <w:t>SUJETO OBLIGADO</w:t>
      </w:r>
      <w:r w:rsidRPr="0047540C">
        <w:rPr>
          <w:rFonts w:ascii="Palatino Linotype" w:hAnsi="Palatino Linotype"/>
          <w:color w:val="222222"/>
        </w:rPr>
        <w:t xml:space="preserve"> haga entrega de la información relativa al currículum vitae de la servidora pública señalada en la solicitud de acceso</w:t>
      </w:r>
      <w:r w:rsidR="00053124" w:rsidRPr="0047540C">
        <w:rPr>
          <w:rFonts w:ascii="Palatino Linotype" w:hAnsi="Palatino Linotype"/>
          <w:color w:val="222222"/>
        </w:rPr>
        <w:t xml:space="preserve"> a la información pública</w:t>
      </w:r>
      <w:r w:rsidRPr="0047540C">
        <w:rPr>
          <w:rFonts w:ascii="Palatino Linotype" w:hAnsi="Palatino Linotype"/>
          <w:color w:val="222222"/>
        </w:rPr>
        <w:t>, de igual forma y como ya se señaló</w:t>
      </w:r>
      <w:r w:rsidR="00053DA3" w:rsidRPr="0047540C">
        <w:rPr>
          <w:rFonts w:ascii="Palatino Linotype" w:hAnsi="Palatino Linotype"/>
          <w:color w:val="222222"/>
        </w:rPr>
        <w:t>,</w:t>
      </w:r>
      <w:r w:rsidRPr="0047540C">
        <w:rPr>
          <w:rFonts w:ascii="Palatino Linotype" w:hAnsi="Palatino Linotype"/>
          <w:color w:val="222222"/>
        </w:rPr>
        <w:t xml:space="preserve"> al ser una obligación de transparencia común</w:t>
      </w:r>
      <w:r w:rsidR="00281006" w:rsidRPr="0047540C">
        <w:rPr>
          <w:rFonts w:ascii="Palatino Linotype" w:hAnsi="Palatino Linotype"/>
          <w:color w:val="222222"/>
        </w:rPr>
        <w:t xml:space="preserve"> previste en la fracción XXI del referido artículo 92 de la Ley de la materia </w:t>
      </w:r>
      <w:r w:rsidRPr="0047540C">
        <w:rPr>
          <w:rFonts w:ascii="Palatino Linotype" w:hAnsi="Palatino Linotype"/>
          <w:color w:val="222222"/>
        </w:rPr>
        <w:t xml:space="preserve">, gírese oficio al Director General </w:t>
      </w:r>
      <w:r w:rsidR="00C07B20" w:rsidRPr="0047540C">
        <w:rPr>
          <w:rFonts w:ascii="Palatino Linotype" w:hAnsi="Palatino Linotype"/>
          <w:color w:val="222222"/>
        </w:rPr>
        <w:t>Jurídico y de Verificación a efecto de que en términos de lo que esta</w:t>
      </w:r>
      <w:r w:rsidR="00942C06" w:rsidRPr="0047540C">
        <w:rPr>
          <w:rFonts w:ascii="Palatino Linotype" w:hAnsi="Palatino Linotype"/>
          <w:color w:val="222222"/>
        </w:rPr>
        <w:t>blece el artículo 23 fracción XI</w:t>
      </w:r>
      <w:r w:rsidR="00C07B20" w:rsidRPr="0047540C">
        <w:rPr>
          <w:rFonts w:ascii="Palatino Linotype" w:hAnsi="Palatino Linotype"/>
          <w:color w:val="222222"/>
        </w:rPr>
        <w:t>V del Reglamento Interior del Instituto de Transparencia, Acceso a la Información Pública y Protección de Datos Personales del Estado de México y Municipios, determine lo que en derecho proceda.</w:t>
      </w:r>
    </w:p>
    <w:p w14:paraId="60EC24BC" w14:textId="77777777" w:rsidR="00692A91" w:rsidRPr="0047540C" w:rsidRDefault="00692A91" w:rsidP="00161E52">
      <w:pPr>
        <w:spacing w:line="360" w:lineRule="auto"/>
        <w:jc w:val="both"/>
        <w:rPr>
          <w:rFonts w:ascii="Palatino Linotype" w:hAnsi="Palatino Linotype"/>
          <w:color w:val="222222"/>
        </w:rPr>
      </w:pPr>
    </w:p>
    <w:p w14:paraId="5E4A285F" w14:textId="23AEE116" w:rsidR="00692A91" w:rsidRPr="0047540C" w:rsidRDefault="00C07B20" w:rsidP="00161E52">
      <w:pPr>
        <w:spacing w:line="360" w:lineRule="auto"/>
        <w:jc w:val="both"/>
        <w:rPr>
          <w:rFonts w:ascii="Palatino Linotype" w:hAnsi="Palatino Linotype"/>
          <w:color w:val="222222"/>
        </w:rPr>
      </w:pPr>
      <w:r w:rsidRPr="0047540C">
        <w:rPr>
          <w:rFonts w:ascii="Palatino Linotype" w:hAnsi="Palatino Linotype"/>
          <w:color w:val="222222"/>
        </w:rPr>
        <w:t xml:space="preserve">En relación al punto 4 mediante el cual la </w:t>
      </w:r>
      <w:r w:rsidRPr="0047540C">
        <w:rPr>
          <w:rFonts w:ascii="Palatino Linotype" w:hAnsi="Palatino Linotype"/>
          <w:b/>
          <w:color w:val="222222"/>
        </w:rPr>
        <w:t>RECURRENTE</w:t>
      </w:r>
      <w:r w:rsidRPr="0047540C">
        <w:rPr>
          <w:rFonts w:ascii="Palatino Linotype" w:hAnsi="Palatino Linotype"/>
          <w:color w:val="222222"/>
        </w:rPr>
        <w:t xml:space="preserve"> requirió del </w:t>
      </w:r>
      <w:r w:rsidRPr="0047540C">
        <w:rPr>
          <w:rFonts w:ascii="Palatino Linotype" w:hAnsi="Palatino Linotype"/>
          <w:b/>
          <w:color w:val="222222"/>
        </w:rPr>
        <w:t>SUJETO OBLIGADO</w:t>
      </w:r>
      <w:r w:rsidRPr="0047540C">
        <w:rPr>
          <w:rFonts w:ascii="Palatino Linotype" w:hAnsi="Palatino Linotype"/>
          <w:color w:val="222222"/>
        </w:rPr>
        <w:t xml:space="preserve"> saber el sueldo percibido por el Presidenta del Sistema Municipal DIF Amecameca</w:t>
      </w:r>
      <w:r w:rsidR="00053DA3" w:rsidRPr="0047540C">
        <w:rPr>
          <w:rFonts w:ascii="Palatino Linotype" w:hAnsi="Palatino Linotype"/>
          <w:color w:val="222222"/>
        </w:rPr>
        <w:t>,</w:t>
      </w:r>
      <w:r w:rsidRPr="0047540C">
        <w:rPr>
          <w:rFonts w:ascii="Palatino Linotype" w:hAnsi="Palatino Linotype"/>
          <w:color w:val="222222"/>
        </w:rPr>
        <w:t xml:space="preserve"> durante las quincenas de los meses de enero, febrero, marzo, abril, mayo, junio, julio, agosto, septiembre, octubre, noviembre y diciembre de los años 2019 y 2020, así como los respectivos recibos de nómina que amparen cada una de </w:t>
      </w:r>
      <w:r w:rsidR="00F8124F" w:rsidRPr="0047540C">
        <w:rPr>
          <w:rFonts w:ascii="Palatino Linotype" w:hAnsi="Palatino Linotype"/>
          <w:color w:val="222222"/>
        </w:rPr>
        <w:t>mismas.</w:t>
      </w:r>
    </w:p>
    <w:p w14:paraId="4E53EE58" w14:textId="77777777" w:rsidR="00F8124F" w:rsidRPr="0047540C" w:rsidRDefault="00F8124F" w:rsidP="00161E52">
      <w:pPr>
        <w:spacing w:line="360" w:lineRule="auto"/>
        <w:jc w:val="both"/>
        <w:rPr>
          <w:rFonts w:ascii="Palatino Linotype" w:hAnsi="Palatino Linotype"/>
          <w:color w:val="222222"/>
        </w:rPr>
      </w:pPr>
    </w:p>
    <w:p w14:paraId="5811CB33" w14:textId="428E7C0D" w:rsidR="00F8124F" w:rsidRPr="0047540C" w:rsidRDefault="00F8124F" w:rsidP="00161E52">
      <w:pPr>
        <w:spacing w:line="360" w:lineRule="auto"/>
        <w:jc w:val="both"/>
        <w:rPr>
          <w:rFonts w:ascii="Palatino Linotype" w:hAnsi="Palatino Linotype"/>
          <w:color w:val="222222"/>
        </w:rPr>
      </w:pPr>
      <w:r w:rsidRPr="0047540C">
        <w:rPr>
          <w:rFonts w:ascii="Palatino Linotype" w:hAnsi="Palatino Linotype"/>
          <w:color w:val="222222"/>
        </w:rPr>
        <w:t>En razón de que requirió las quincenas de dos mil veinte, es importante señalar que la solicitud fue realizada el</w:t>
      </w:r>
      <w:r w:rsidR="00942C06" w:rsidRPr="0047540C">
        <w:rPr>
          <w:rFonts w:ascii="Palatino Linotype" w:hAnsi="Palatino Linotype"/>
          <w:color w:val="222222"/>
        </w:rPr>
        <w:t xml:space="preserve"> dos</w:t>
      </w:r>
      <w:r w:rsidRPr="0047540C">
        <w:rPr>
          <w:rFonts w:ascii="Palatino Linotype" w:hAnsi="Palatino Linotype"/>
          <w:color w:val="222222"/>
        </w:rPr>
        <w:t xml:space="preserve"> de diciembre de dos mil veinte, por lo que se deberá entregar al treinta y uno de noviembre de dos mil veinte, por lo que en cuanto al aguinaldo y prima vacacional y toda vez que la misma se realiza en el mes de diciembre, esta se entendería que no obran en poder del </w:t>
      </w:r>
      <w:r w:rsidRPr="0047540C">
        <w:rPr>
          <w:rFonts w:ascii="Palatino Linotype" w:hAnsi="Palatino Linotype"/>
          <w:b/>
          <w:color w:val="222222"/>
        </w:rPr>
        <w:t>SUJETO OBLIGADO</w:t>
      </w:r>
      <w:r w:rsidRPr="0047540C">
        <w:rPr>
          <w:rFonts w:ascii="Palatino Linotype" w:hAnsi="Palatino Linotype"/>
          <w:color w:val="222222"/>
        </w:rPr>
        <w:t xml:space="preserve"> ya que no la había generado, administrado o poseído</w:t>
      </w:r>
      <w:r w:rsidR="009E02F0" w:rsidRPr="0047540C">
        <w:rPr>
          <w:rFonts w:ascii="Palatino Linotype" w:hAnsi="Palatino Linotype"/>
          <w:color w:val="222222"/>
        </w:rPr>
        <w:t xml:space="preserve">; sin embargo en un principio de máxima publicidad es necesario establecer que al momento de resolver la presente resolución, ya cuenta con la información relativa a las quincenas de diciembre y el aguinaldo de dos mil veinte, </w:t>
      </w:r>
      <w:r w:rsidR="009E02F0" w:rsidRPr="0047540C">
        <w:rPr>
          <w:rFonts w:ascii="Palatino Linotype" w:hAnsi="Palatino Linotype"/>
          <w:b/>
          <w:color w:val="222222"/>
        </w:rPr>
        <w:t>EL SUJETO OBLIGADO</w:t>
      </w:r>
      <w:r w:rsidR="009E02F0" w:rsidRPr="0047540C">
        <w:rPr>
          <w:rFonts w:ascii="Palatino Linotype" w:hAnsi="Palatino Linotype"/>
          <w:color w:val="222222"/>
        </w:rPr>
        <w:t xml:space="preserve"> deberá entregar la información</w:t>
      </w:r>
      <w:r w:rsidRPr="0047540C">
        <w:rPr>
          <w:rFonts w:ascii="Palatino Linotype" w:hAnsi="Palatino Linotype"/>
          <w:color w:val="222222"/>
        </w:rPr>
        <w:t>.</w:t>
      </w:r>
    </w:p>
    <w:p w14:paraId="2C61D97F" w14:textId="77777777" w:rsidR="00F8124F" w:rsidRPr="0047540C" w:rsidRDefault="00F8124F" w:rsidP="00161E52">
      <w:pPr>
        <w:spacing w:line="360" w:lineRule="auto"/>
        <w:jc w:val="both"/>
        <w:rPr>
          <w:rFonts w:ascii="Palatino Linotype" w:hAnsi="Palatino Linotype"/>
          <w:color w:val="222222"/>
        </w:rPr>
      </w:pPr>
    </w:p>
    <w:p w14:paraId="04D51DED" w14:textId="2971230F" w:rsidR="00F32B91" w:rsidRPr="0047540C" w:rsidRDefault="00F8124F" w:rsidP="00F32B91">
      <w:pPr>
        <w:pStyle w:val="Prrafodelista"/>
        <w:widowControl w:val="0"/>
        <w:autoSpaceDE w:val="0"/>
        <w:autoSpaceDN w:val="0"/>
        <w:adjustRightInd w:val="0"/>
        <w:spacing w:after="120" w:line="360" w:lineRule="auto"/>
        <w:ind w:left="0"/>
        <w:jc w:val="both"/>
        <w:rPr>
          <w:rFonts w:ascii="Palatino Linotype" w:hAnsi="Palatino Linotype" w:cs="Arial"/>
        </w:rPr>
      </w:pPr>
      <w:r w:rsidRPr="0047540C">
        <w:rPr>
          <w:rFonts w:ascii="Palatino Linotype" w:hAnsi="Palatino Linotype"/>
          <w:color w:val="222222"/>
        </w:rPr>
        <w:t>En este sentido, si bien le remitió los recibos de nómina de la servidora pública citada en estudio, lo cierto es</w:t>
      </w:r>
      <w:r w:rsidR="00053DA3" w:rsidRPr="0047540C">
        <w:rPr>
          <w:rFonts w:ascii="Palatino Linotype" w:hAnsi="Palatino Linotype"/>
          <w:color w:val="222222"/>
        </w:rPr>
        <w:t>,</w:t>
      </w:r>
      <w:r w:rsidRPr="0047540C">
        <w:rPr>
          <w:rFonts w:ascii="Palatino Linotype" w:hAnsi="Palatino Linotype"/>
          <w:color w:val="222222"/>
        </w:rPr>
        <w:t xml:space="preserve"> </w:t>
      </w:r>
      <w:r w:rsidR="00F32B91" w:rsidRPr="0047540C">
        <w:rPr>
          <w:rFonts w:ascii="Palatino Linotype" w:hAnsi="Palatino Linotype"/>
          <w:color w:val="222222"/>
        </w:rPr>
        <w:t xml:space="preserve">que </w:t>
      </w:r>
      <w:r w:rsidR="00F32B91" w:rsidRPr="0047540C">
        <w:rPr>
          <w:rFonts w:ascii="Palatino Linotype" w:hAnsi="Palatino Linotype" w:cs="Arial"/>
        </w:rPr>
        <w:t xml:space="preserve">testo información considerada como publica como lo son Cadenas Originales y Sellos Digitales Códigos Bidimensionales y los denominados Códigos QR, </w:t>
      </w:r>
    </w:p>
    <w:p w14:paraId="7EE9C4B1" w14:textId="77777777" w:rsidR="00F32B91" w:rsidRPr="0047540C" w:rsidRDefault="00F32B91" w:rsidP="00F32B91">
      <w:pPr>
        <w:pStyle w:val="Prrafodelista"/>
        <w:widowControl w:val="0"/>
        <w:tabs>
          <w:tab w:val="left" w:pos="1408"/>
        </w:tabs>
        <w:autoSpaceDE w:val="0"/>
        <w:autoSpaceDN w:val="0"/>
        <w:adjustRightInd w:val="0"/>
        <w:spacing w:after="120" w:line="360" w:lineRule="auto"/>
        <w:ind w:left="0"/>
        <w:jc w:val="both"/>
        <w:rPr>
          <w:rFonts w:ascii="Palatino Linotype" w:hAnsi="Palatino Linotype" w:cs="Arial"/>
        </w:rPr>
      </w:pPr>
      <w:r w:rsidRPr="0047540C">
        <w:rPr>
          <w:rFonts w:ascii="Palatino Linotype" w:hAnsi="Palatino Linotype" w:cs="Arial"/>
        </w:rPr>
        <w:tab/>
      </w:r>
    </w:p>
    <w:p w14:paraId="692BB1F6" w14:textId="77777777" w:rsidR="00F32B91" w:rsidRPr="0047540C" w:rsidRDefault="00F32B91" w:rsidP="00F32B91">
      <w:pPr>
        <w:spacing w:line="360" w:lineRule="auto"/>
        <w:jc w:val="both"/>
        <w:rPr>
          <w:rFonts w:ascii="Palatino Linotype" w:hAnsi="Palatino Linotype" w:cs="Arial"/>
        </w:rPr>
      </w:pPr>
      <w:r w:rsidRPr="0047540C">
        <w:rPr>
          <w:rFonts w:ascii="Palatino Linotype" w:eastAsia="Arial Unicode MS" w:hAnsi="Palatino Linotype" w:cs="Arial"/>
        </w:rPr>
        <w:t xml:space="preserve">Al respecto, </w:t>
      </w:r>
      <w:r w:rsidRPr="0047540C">
        <w:rPr>
          <w:rFonts w:ascii="Palatino Linotype" w:hAnsi="Palatino Linotype" w:cs="Arial"/>
        </w:rPr>
        <w:t xml:space="preserve">las </w:t>
      </w:r>
      <w:r w:rsidRPr="0047540C">
        <w:rPr>
          <w:rFonts w:ascii="Palatino Linotype" w:hAnsi="Palatino Linotype" w:cs="Arial"/>
          <w:b/>
        </w:rPr>
        <w:t xml:space="preserve">Cadenas Originales </w:t>
      </w:r>
      <w:r w:rsidRPr="0047540C">
        <w:rPr>
          <w:rFonts w:ascii="Palatino Linotype" w:hAnsi="Palatino Linotype" w:cs="Arial"/>
        </w:rPr>
        <w:t xml:space="preserve">y </w:t>
      </w:r>
      <w:r w:rsidRPr="0047540C">
        <w:rPr>
          <w:rFonts w:ascii="Palatino Linotype" w:hAnsi="Palatino Linotype" w:cs="Arial"/>
          <w:b/>
        </w:rPr>
        <w:t>Sellos</w:t>
      </w:r>
      <w:r w:rsidRPr="0047540C">
        <w:rPr>
          <w:rFonts w:ascii="Palatino Linotype" w:hAnsi="Palatino Linotype" w:cs="Arial"/>
        </w:rPr>
        <w:t xml:space="preserve"> </w:t>
      </w:r>
      <w:r w:rsidRPr="0047540C">
        <w:rPr>
          <w:rFonts w:ascii="Palatino Linotype" w:hAnsi="Palatino Linotype" w:cs="Arial"/>
          <w:b/>
        </w:rPr>
        <w:t>Digitales</w:t>
      </w:r>
      <w:r w:rsidRPr="0047540C">
        <w:rPr>
          <w:rFonts w:ascii="Palatino Linotype" w:hAnsi="Palatino Linotype" w:cs="Arial"/>
        </w:rPr>
        <w:t xml:space="preserve">, éstos forman parte del </w:t>
      </w:r>
      <w:r w:rsidRPr="0047540C">
        <w:rPr>
          <w:rFonts w:ascii="Palatino Linotype" w:hAnsi="Palatino Linotype" w:cs="Arial"/>
          <w:lang w:val="es-ES_tradnl"/>
        </w:rPr>
        <w:t xml:space="preserve">certificado de sello digital, los cuales </w:t>
      </w:r>
      <w:r w:rsidRPr="0047540C">
        <w:rPr>
          <w:rFonts w:ascii="Palatino Linotype" w:hAnsi="Palatino Linotype" w:cs="Arial"/>
        </w:rPr>
        <w:t xml:space="preserve">son documentos electrónicos, mismos que de conformidad con el artículo 17-G y 29 del Código Fiscal de la Federación </w:t>
      </w:r>
      <w:r w:rsidRPr="0047540C">
        <w:rPr>
          <w:rFonts w:ascii="Palatino Linotype" w:hAnsi="Palatino Linotype" w:cs="Arial"/>
          <w:b/>
          <w:u w:val="single"/>
        </w:rPr>
        <w:t>le permiten a la autoridad hacendaria federal</w:t>
      </w:r>
      <w:r w:rsidRPr="0047540C">
        <w:rPr>
          <w:rFonts w:ascii="Palatino Linotype" w:hAnsi="Palatino Linotype" w:cs="Arial"/>
        </w:rPr>
        <w:t xml:space="preserve"> garantizar una vinculación entre la identidad de un sujeto o entidad con su clave pública, lo hace identificable a una persona o entidad, además de que dichos certificados tienen como finalidad o propósito específico </w:t>
      </w:r>
      <w:r w:rsidRPr="0047540C">
        <w:rPr>
          <w:rFonts w:ascii="Palatino Linotype" w:hAnsi="Palatino Linotype" w:cs="Arial"/>
          <w:b/>
          <w:u w:val="single"/>
        </w:rPr>
        <w:t>firmar digitalmente las facturas electrónicas para acreditar la autoría de los comprobantes fiscales</w:t>
      </w:r>
      <w:r w:rsidRPr="0047540C">
        <w:rPr>
          <w:rFonts w:ascii="Palatino Linotype" w:hAnsi="Palatino Linotype" w:cs="Arial"/>
        </w:rPr>
        <w:t>. En ese tenor se transcriben los artículos señalados con antelación para mejor ilustración:</w:t>
      </w:r>
    </w:p>
    <w:p w14:paraId="4C57075A" w14:textId="77777777" w:rsidR="00F32B91" w:rsidRPr="0047540C" w:rsidRDefault="00F32B91" w:rsidP="00F32B91">
      <w:pPr>
        <w:ind w:left="709" w:right="709"/>
        <w:jc w:val="both"/>
        <w:rPr>
          <w:rFonts w:ascii="Palatino Linotype" w:hAnsi="Palatino Linotype" w:cs="Arial"/>
          <w:bCs/>
          <w:i/>
          <w:noProof/>
          <w:sz w:val="22"/>
          <w:szCs w:val="22"/>
        </w:rPr>
      </w:pPr>
      <w:r w:rsidRPr="0047540C">
        <w:rPr>
          <w:rFonts w:ascii="Palatino Linotype" w:hAnsi="Palatino Linotype" w:cs="Arial"/>
          <w:bCs/>
          <w:noProof/>
          <w:sz w:val="22"/>
          <w:szCs w:val="22"/>
        </w:rPr>
        <w:t>“</w:t>
      </w:r>
      <w:r w:rsidRPr="0047540C">
        <w:rPr>
          <w:rFonts w:ascii="Palatino Linotype" w:hAnsi="Palatino Linotype" w:cs="Arial"/>
          <w:b/>
          <w:bCs/>
          <w:noProof/>
          <w:sz w:val="22"/>
          <w:szCs w:val="22"/>
        </w:rPr>
        <w:t>Artículo 17-G</w:t>
      </w:r>
      <w:r w:rsidRPr="0047540C">
        <w:rPr>
          <w:rFonts w:ascii="Palatino Linotype" w:hAnsi="Palatino Linotype" w:cs="Arial"/>
          <w:bCs/>
          <w:i/>
          <w:noProof/>
          <w:sz w:val="22"/>
          <w:szCs w:val="22"/>
        </w:rPr>
        <w:t xml:space="preserve">.- </w:t>
      </w:r>
      <w:r w:rsidRPr="0047540C">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47540C">
        <w:rPr>
          <w:rFonts w:ascii="Palatino Linotype" w:hAnsi="Palatino Linotype" w:cs="Arial"/>
          <w:bCs/>
          <w:i/>
          <w:noProof/>
          <w:sz w:val="22"/>
          <w:szCs w:val="22"/>
        </w:rPr>
        <w:t xml:space="preserve">: </w:t>
      </w:r>
    </w:p>
    <w:p w14:paraId="41C1F17F"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Cs/>
          <w:i/>
          <w:noProof/>
          <w:sz w:val="22"/>
          <w:szCs w:val="22"/>
        </w:rPr>
        <w:t xml:space="preserve">I. </w:t>
      </w:r>
      <w:r w:rsidRPr="0047540C">
        <w:rPr>
          <w:rFonts w:ascii="Palatino Linotype" w:hAnsi="Palatino Linotype" w:cs="Arial"/>
          <w:bCs/>
          <w:i/>
          <w:noProof/>
          <w:sz w:val="22"/>
          <w:szCs w:val="22"/>
        </w:rPr>
        <w:tab/>
      </w:r>
      <w:r w:rsidRPr="0047540C">
        <w:rPr>
          <w:rFonts w:ascii="Palatino Linotype" w:hAnsi="Palatino Linotype" w:cs="Arial"/>
          <w:b/>
          <w:bCs/>
          <w:i/>
          <w:noProof/>
          <w:sz w:val="22"/>
          <w:szCs w:val="22"/>
          <w:u w:val="single"/>
        </w:rPr>
        <w:t>La mención de que se expiden como tales</w:t>
      </w:r>
      <w:r w:rsidRPr="0047540C">
        <w:rPr>
          <w:rFonts w:ascii="Palatino Linotype" w:hAnsi="Palatino Linotype" w:cs="Arial"/>
          <w:bCs/>
          <w:i/>
          <w:noProof/>
          <w:sz w:val="22"/>
          <w:szCs w:val="22"/>
        </w:rPr>
        <w:t xml:space="preserve">. </w:t>
      </w:r>
      <w:r w:rsidRPr="0047540C">
        <w:rPr>
          <w:rFonts w:ascii="Palatino Linotype" w:hAnsi="Palatino Linotype" w:cs="Arial"/>
          <w:b/>
          <w:bCs/>
          <w:i/>
          <w:noProof/>
          <w:sz w:val="22"/>
          <w:szCs w:val="22"/>
          <w:u w:val="single"/>
        </w:rPr>
        <w:t>Tratándose de certificados de sellos digitales, se deberán especificar las limitantes que tengan para su uso</w:t>
      </w:r>
      <w:r w:rsidRPr="0047540C">
        <w:rPr>
          <w:rFonts w:ascii="Palatino Linotype" w:hAnsi="Palatino Linotype" w:cs="Arial"/>
          <w:bCs/>
          <w:i/>
          <w:noProof/>
          <w:sz w:val="22"/>
          <w:szCs w:val="22"/>
        </w:rPr>
        <w:t>.</w:t>
      </w:r>
    </w:p>
    <w:p w14:paraId="485A5AE5"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47540C">
        <w:rPr>
          <w:rFonts w:ascii="Palatino Linotype" w:hAnsi="Palatino Linotype" w:cs="Arial"/>
          <w:bCs/>
          <w:i/>
          <w:noProof/>
          <w:sz w:val="22"/>
          <w:szCs w:val="22"/>
        </w:rPr>
        <w:t xml:space="preserve">, por los ingresos que se perciban o por las retenciones de contribuciones que efectúen, </w:t>
      </w:r>
      <w:r w:rsidRPr="0047540C">
        <w:rPr>
          <w:rFonts w:ascii="Palatino Linotype" w:hAnsi="Palatino Linotype" w:cs="Arial"/>
          <w:b/>
          <w:bCs/>
          <w:i/>
          <w:noProof/>
          <w:sz w:val="22"/>
          <w:szCs w:val="22"/>
          <w:u w:val="single"/>
        </w:rPr>
        <w:t>los contribuyentes deberán emitirlos mediante documentos digitales</w:t>
      </w:r>
      <w:r w:rsidRPr="0047540C">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D5DE127"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
          <w:bCs/>
          <w:i/>
          <w:noProof/>
          <w:sz w:val="22"/>
          <w:szCs w:val="22"/>
          <w:u w:val="single"/>
        </w:rPr>
        <w:t>Los contribuyentes a que se refiere el párrafo anterior deberán cumplir con las obligaciones siguientes</w:t>
      </w:r>
      <w:r w:rsidRPr="0047540C">
        <w:rPr>
          <w:rFonts w:ascii="Palatino Linotype" w:hAnsi="Palatino Linotype" w:cs="Arial"/>
          <w:bCs/>
          <w:i/>
          <w:noProof/>
          <w:sz w:val="22"/>
          <w:szCs w:val="22"/>
        </w:rPr>
        <w:t>:</w:t>
      </w:r>
    </w:p>
    <w:p w14:paraId="25936678"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Cs/>
          <w:i/>
          <w:noProof/>
          <w:sz w:val="22"/>
          <w:szCs w:val="22"/>
        </w:rPr>
        <w:t xml:space="preserve">I. </w:t>
      </w:r>
      <w:r w:rsidRPr="0047540C">
        <w:rPr>
          <w:rFonts w:ascii="Palatino Linotype" w:hAnsi="Palatino Linotype" w:cs="Arial"/>
          <w:bCs/>
          <w:i/>
          <w:noProof/>
          <w:sz w:val="22"/>
          <w:szCs w:val="22"/>
        </w:rPr>
        <w:tab/>
        <w:t>…</w:t>
      </w:r>
    </w:p>
    <w:p w14:paraId="22CEC025"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Cs/>
          <w:i/>
          <w:noProof/>
          <w:sz w:val="22"/>
          <w:szCs w:val="22"/>
        </w:rPr>
        <w:t xml:space="preserve">II. </w:t>
      </w:r>
      <w:r w:rsidRPr="0047540C">
        <w:rPr>
          <w:rFonts w:ascii="Palatino Linotype" w:hAnsi="Palatino Linotype" w:cs="Arial"/>
          <w:bCs/>
          <w:i/>
          <w:noProof/>
          <w:sz w:val="22"/>
          <w:szCs w:val="22"/>
        </w:rPr>
        <w:tab/>
      </w:r>
      <w:r w:rsidRPr="0047540C">
        <w:rPr>
          <w:rFonts w:ascii="Palatino Linotype" w:hAnsi="Palatino Linotype" w:cs="Arial"/>
          <w:b/>
          <w:bCs/>
          <w:i/>
          <w:noProof/>
          <w:sz w:val="22"/>
          <w:szCs w:val="22"/>
          <w:u w:val="single"/>
        </w:rPr>
        <w:t>Tramitar ante el Servicio de Administración Tributaria el certificado para el uso de los sellos digitales</w:t>
      </w:r>
      <w:r w:rsidRPr="0047540C">
        <w:rPr>
          <w:rFonts w:ascii="Palatino Linotype" w:hAnsi="Palatino Linotype" w:cs="Arial"/>
          <w:bCs/>
          <w:i/>
          <w:noProof/>
          <w:sz w:val="22"/>
          <w:szCs w:val="22"/>
        </w:rPr>
        <w:t>.</w:t>
      </w:r>
    </w:p>
    <w:p w14:paraId="70AE07E8" w14:textId="77777777" w:rsidR="00F32B91" w:rsidRPr="0047540C" w:rsidRDefault="00F32B91" w:rsidP="00F32B91">
      <w:pPr>
        <w:spacing w:before="120" w:after="120"/>
        <w:ind w:left="709" w:right="709"/>
        <w:jc w:val="both"/>
        <w:rPr>
          <w:rFonts w:ascii="Palatino Linotype" w:hAnsi="Palatino Linotype" w:cs="Arial"/>
          <w:bCs/>
          <w:i/>
          <w:noProof/>
          <w:sz w:val="22"/>
          <w:szCs w:val="22"/>
        </w:rPr>
      </w:pPr>
      <w:r w:rsidRPr="0047540C">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47540C">
        <w:rPr>
          <w:rFonts w:ascii="Palatino Linotype" w:hAnsi="Palatino Linotype" w:cs="Arial"/>
          <w:b/>
          <w:bCs/>
          <w:i/>
          <w:noProof/>
          <w:sz w:val="22"/>
          <w:szCs w:val="22"/>
          <w:u w:val="single"/>
        </w:rPr>
        <w:t>El sello digital permitirá acreditar la autoría de los comprobantes fiscales digitales</w:t>
      </w:r>
      <w:r w:rsidRPr="0047540C">
        <w:rPr>
          <w:rFonts w:ascii="Palatino Linotype" w:hAnsi="Palatino Linotype" w:cs="Arial"/>
          <w:bCs/>
          <w:i/>
          <w:noProof/>
          <w:sz w:val="22"/>
          <w:szCs w:val="22"/>
        </w:rPr>
        <w:t xml:space="preserve"> por Internet que expidan las personas físicas y morales, el cual queda sujeto a la regulación aplicable al uso de </w:t>
      </w:r>
      <w:r w:rsidRPr="0047540C">
        <w:rPr>
          <w:rFonts w:ascii="Palatino Linotype" w:hAnsi="Palatino Linotype" w:cs="Arial"/>
          <w:b/>
          <w:bCs/>
          <w:i/>
          <w:noProof/>
          <w:sz w:val="22"/>
          <w:szCs w:val="22"/>
          <w:u w:val="single"/>
        </w:rPr>
        <w:t>la firma electrónica avanzada</w:t>
      </w:r>
      <w:r w:rsidRPr="0047540C">
        <w:rPr>
          <w:rFonts w:ascii="Palatino Linotype" w:hAnsi="Palatino Linotype" w:cs="Arial"/>
          <w:bCs/>
          <w:i/>
          <w:noProof/>
          <w:sz w:val="22"/>
          <w:szCs w:val="22"/>
        </w:rPr>
        <w:t>.”</w:t>
      </w:r>
    </w:p>
    <w:p w14:paraId="5F723F86" w14:textId="77777777" w:rsidR="00F32B91" w:rsidRPr="0047540C" w:rsidRDefault="00F32B91" w:rsidP="00F32B91">
      <w:pPr>
        <w:spacing w:before="120" w:after="120"/>
        <w:ind w:left="709" w:right="709"/>
        <w:jc w:val="both"/>
        <w:rPr>
          <w:rFonts w:ascii="Palatino Linotype" w:hAnsi="Palatino Linotype" w:cs="Arial"/>
          <w:sz w:val="22"/>
          <w:szCs w:val="22"/>
          <w:lang w:eastAsia="es-MX"/>
        </w:rPr>
      </w:pPr>
      <w:r w:rsidRPr="0047540C">
        <w:rPr>
          <w:rFonts w:ascii="Palatino Linotype" w:hAnsi="Palatino Linotype" w:cs="Arial"/>
          <w:sz w:val="22"/>
          <w:szCs w:val="22"/>
          <w:lang w:eastAsia="es-MX"/>
        </w:rPr>
        <w:t>(Énfasis añadido)</w:t>
      </w:r>
    </w:p>
    <w:p w14:paraId="3CFBD56A" w14:textId="77777777" w:rsidR="00F32B91" w:rsidRPr="0047540C" w:rsidRDefault="00F32B91" w:rsidP="00F32B91">
      <w:pPr>
        <w:shd w:val="clear" w:color="auto" w:fill="FFFFFF"/>
        <w:spacing w:line="360" w:lineRule="auto"/>
        <w:jc w:val="both"/>
        <w:rPr>
          <w:rFonts w:ascii="Palatino Linotype" w:hAnsi="Palatino Linotype" w:cs="Arial"/>
        </w:rPr>
      </w:pPr>
    </w:p>
    <w:p w14:paraId="24372644"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rFonts w:ascii="Palatino Linotype" w:hAnsi="Palatino Linotype" w:cs="Arial"/>
        </w:rPr>
        <w:t>Esto es, las Cadenas y sellos que aparecen en los recibos de pago, no contienen datos personales confidenciales, esto es, contienen una secuencia de números y letras, y de las mismas no se advierte un RFC o una clave CURP, que pudiera hacer identificable al titular de dicho recibo, por el contrario debe considerarse que esta información incluida en los documentos fiscales constituyen un elemento adicional que permite a cualquier persona verificar la legitimidad del documento entregado en una solicitud de acceso a la información pública y, por sí sólo no contiene datos personales susceptible de clasificación ya que no hacen identificable a su titular, pues dichos datos solo son de utilidad de manera directa a la Secretaría de Hacienda y Crédito Público, y si bien dichas cadenas derivan de información personal de los contribuyentes, está se encuentra encriptada, como se desprende a manera de ejemplo de la siguiente imagen:</w:t>
      </w:r>
    </w:p>
    <w:p w14:paraId="72C3C19C"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noProof/>
          <w:lang w:eastAsia="es-MX"/>
        </w:rPr>
        <w:drawing>
          <wp:inline distT="0" distB="0" distL="0" distR="0" wp14:anchorId="2E80D2C6" wp14:editId="1F22CFFF">
            <wp:extent cx="5791835" cy="1920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20875"/>
                    </a:xfrm>
                    <a:prstGeom prst="rect">
                      <a:avLst/>
                    </a:prstGeom>
                  </pic:spPr>
                </pic:pic>
              </a:graphicData>
            </a:graphic>
          </wp:inline>
        </w:drawing>
      </w:r>
    </w:p>
    <w:p w14:paraId="5AE785BE"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rFonts w:ascii="Palatino Linotype" w:hAnsi="Palatino Linotype" w:cs="Arial"/>
        </w:rPr>
        <w:t>De igual forma, las cadenas y sellos que se agregan a los recibos de suministro de gasolina tienen una secuencia de generación, determinados con base en el ANEXO 20 de la Segunda Resolución de modificaciones a la Resolución Miscelánea Fiscal para dos mil diecisiete publicada en el Diario Oficial de la Federación de fecha dieciocho de julio de dos mil diecisiete.</w:t>
      </w:r>
    </w:p>
    <w:p w14:paraId="7F029E77" w14:textId="77777777" w:rsidR="00F32B91" w:rsidRPr="0047540C" w:rsidRDefault="00F32B91" w:rsidP="00F32B91">
      <w:pPr>
        <w:shd w:val="clear" w:color="auto" w:fill="FFFFFF"/>
        <w:spacing w:line="360" w:lineRule="auto"/>
        <w:jc w:val="both"/>
        <w:rPr>
          <w:rFonts w:ascii="Palatino Linotype" w:hAnsi="Palatino Linotype" w:cs="Arial"/>
          <w:sz w:val="14"/>
        </w:rPr>
      </w:pPr>
    </w:p>
    <w:p w14:paraId="22863045"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rFonts w:ascii="Palatino Linotype" w:hAnsi="Palatino Linotype" w:cs="Arial"/>
        </w:rPr>
        <w:t>En ella se precisan los datos de los que se componen los elementos de seguridad y se puntualiza que dicha información está encriptada.</w:t>
      </w:r>
    </w:p>
    <w:p w14:paraId="10F6966B" w14:textId="77777777" w:rsidR="00F32B91" w:rsidRPr="0047540C" w:rsidRDefault="00F32B91" w:rsidP="00F32B91">
      <w:pPr>
        <w:shd w:val="clear" w:color="auto" w:fill="FFFFFF"/>
        <w:spacing w:line="360" w:lineRule="auto"/>
        <w:jc w:val="both"/>
        <w:rPr>
          <w:rFonts w:ascii="Palatino Linotype" w:hAnsi="Palatino Linotype" w:cs="Arial"/>
          <w:sz w:val="14"/>
        </w:rPr>
      </w:pPr>
    </w:p>
    <w:p w14:paraId="5EF5480F"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rFonts w:ascii="Palatino Linotype" w:hAnsi="Palatino Linotype" w:cs="Arial"/>
        </w:rPr>
        <w:t>Elementos utilizados en la generación de Sellos Digitales:</w:t>
      </w:r>
    </w:p>
    <w:p w14:paraId="02DA4257" w14:textId="77777777" w:rsidR="00F32B91" w:rsidRPr="0047540C" w:rsidRDefault="00F32B91" w:rsidP="00F32B91">
      <w:pPr>
        <w:pStyle w:val="Prrafodelista"/>
        <w:numPr>
          <w:ilvl w:val="0"/>
          <w:numId w:val="49"/>
        </w:numPr>
        <w:shd w:val="clear" w:color="auto" w:fill="FFFFFF"/>
        <w:spacing w:line="360" w:lineRule="auto"/>
        <w:contextualSpacing/>
        <w:jc w:val="both"/>
        <w:rPr>
          <w:rFonts w:ascii="Palatino Linotype" w:hAnsi="Palatino Linotype" w:cs="Arial"/>
        </w:rPr>
      </w:pPr>
      <w:r w:rsidRPr="0047540C">
        <w:rPr>
          <w:rFonts w:ascii="Palatino Linotype" w:hAnsi="Palatino Linotype" w:cs="Arial"/>
        </w:rPr>
        <w:t>Cadena Original, el elemento a sellar, en este caso de un comprobante fiscal digital a través de internet;</w:t>
      </w:r>
    </w:p>
    <w:p w14:paraId="0A2FC3BF" w14:textId="77777777" w:rsidR="00F32B91" w:rsidRPr="0047540C" w:rsidRDefault="00F32B91" w:rsidP="00F32B91">
      <w:pPr>
        <w:pStyle w:val="Prrafodelista"/>
        <w:numPr>
          <w:ilvl w:val="0"/>
          <w:numId w:val="49"/>
        </w:numPr>
        <w:shd w:val="clear" w:color="auto" w:fill="FFFFFF"/>
        <w:spacing w:line="360" w:lineRule="auto"/>
        <w:contextualSpacing/>
        <w:jc w:val="both"/>
        <w:rPr>
          <w:rFonts w:ascii="Palatino Linotype" w:hAnsi="Palatino Linotype" w:cs="Arial"/>
        </w:rPr>
      </w:pPr>
      <w:r w:rsidRPr="0047540C">
        <w:rPr>
          <w:rFonts w:ascii="Palatino Linotype" w:hAnsi="Palatino Linotype" w:cs="Arial"/>
        </w:rPr>
        <w:t>Certificado de Sello Digital y su correspondiente clave privada;</w:t>
      </w:r>
    </w:p>
    <w:p w14:paraId="65753C72" w14:textId="77777777" w:rsidR="00F32B91" w:rsidRPr="0047540C" w:rsidRDefault="00F32B91" w:rsidP="00F32B91">
      <w:pPr>
        <w:pStyle w:val="Prrafodelista"/>
        <w:numPr>
          <w:ilvl w:val="0"/>
          <w:numId w:val="49"/>
        </w:numPr>
        <w:shd w:val="clear" w:color="auto" w:fill="FFFFFF"/>
        <w:spacing w:line="360" w:lineRule="auto"/>
        <w:contextualSpacing/>
        <w:jc w:val="both"/>
        <w:rPr>
          <w:rFonts w:ascii="Palatino Linotype" w:hAnsi="Palatino Linotype" w:cs="Arial"/>
        </w:rPr>
      </w:pPr>
      <w:r w:rsidRPr="0047540C">
        <w:rPr>
          <w:rFonts w:ascii="Palatino Linotype" w:hAnsi="Palatino Linotype" w:cs="Arial"/>
        </w:rPr>
        <w:t>Algoritmos de criptografía de cave pública para firma electrónica avanzada:</w:t>
      </w:r>
    </w:p>
    <w:p w14:paraId="5D9CCBE0" w14:textId="77777777" w:rsidR="00F32B91" w:rsidRPr="0047540C" w:rsidRDefault="00F32B91" w:rsidP="00F32B91">
      <w:pPr>
        <w:pStyle w:val="Prrafodelista"/>
        <w:numPr>
          <w:ilvl w:val="0"/>
          <w:numId w:val="49"/>
        </w:numPr>
        <w:shd w:val="clear" w:color="auto" w:fill="FFFFFF"/>
        <w:spacing w:line="360" w:lineRule="auto"/>
        <w:contextualSpacing/>
        <w:jc w:val="both"/>
        <w:rPr>
          <w:rFonts w:ascii="Palatino Linotype" w:hAnsi="Palatino Linotype" w:cs="Arial"/>
        </w:rPr>
      </w:pPr>
      <w:r w:rsidRPr="0047540C">
        <w:rPr>
          <w:rFonts w:ascii="Palatino Linotype" w:hAnsi="Palatino Linotype" w:cs="Arial"/>
        </w:rPr>
        <w:t>Especificaciones de conversión de la firma electrónica avanzada a Base 64.</w:t>
      </w:r>
    </w:p>
    <w:p w14:paraId="63464590" w14:textId="77777777" w:rsidR="00F32B91" w:rsidRPr="0047540C" w:rsidRDefault="00F32B91" w:rsidP="00F32B91">
      <w:pPr>
        <w:pStyle w:val="Prrafodelista"/>
        <w:shd w:val="clear" w:color="auto" w:fill="FFFFFF"/>
        <w:spacing w:line="360" w:lineRule="auto"/>
        <w:jc w:val="both"/>
        <w:rPr>
          <w:rFonts w:ascii="Palatino Linotype" w:hAnsi="Palatino Linotype" w:cs="Arial"/>
        </w:rPr>
      </w:pPr>
      <w:r w:rsidRPr="0047540C">
        <w:rPr>
          <w:rFonts w:ascii="Palatino Linotype" w:hAnsi="Palatino Linotype" w:cs="Arial"/>
        </w:rPr>
        <w:t>Parar la generación de sellos digitales se utiliza criptografía de clave pública aplicada a una cadena original.</w:t>
      </w:r>
    </w:p>
    <w:p w14:paraId="19E78273" w14:textId="77777777" w:rsidR="00F32B91" w:rsidRPr="0047540C" w:rsidRDefault="00F32B91" w:rsidP="00F32B91">
      <w:pPr>
        <w:pStyle w:val="Prrafodelista"/>
        <w:numPr>
          <w:ilvl w:val="0"/>
          <w:numId w:val="49"/>
        </w:numPr>
        <w:shd w:val="clear" w:color="auto" w:fill="FFFFFF"/>
        <w:spacing w:line="360" w:lineRule="auto"/>
        <w:contextualSpacing/>
        <w:jc w:val="both"/>
        <w:rPr>
          <w:rFonts w:ascii="Palatino Linotype" w:hAnsi="Palatino Linotype" w:cs="Arial"/>
        </w:rPr>
      </w:pPr>
      <w:r w:rsidRPr="0047540C">
        <w:rPr>
          <w:rFonts w:ascii="Palatino Linotype" w:hAnsi="Palatino Linotype" w:cs="Arial"/>
        </w:rPr>
        <w:t>Criptografía de la Clave Pública:</w:t>
      </w:r>
    </w:p>
    <w:p w14:paraId="745AB7A2" w14:textId="77777777" w:rsidR="00F32B91" w:rsidRPr="0047540C" w:rsidRDefault="00F32B91" w:rsidP="00F32B91">
      <w:pPr>
        <w:pStyle w:val="Prrafodelista"/>
        <w:shd w:val="clear" w:color="auto" w:fill="FFFFFF"/>
        <w:spacing w:line="360" w:lineRule="auto"/>
        <w:ind w:left="0"/>
        <w:jc w:val="both"/>
        <w:rPr>
          <w:rFonts w:ascii="Palatino Linotype" w:hAnsi="Palatino Linotype" w:cs="Arial"/>
        </w:rPr>
      </w:pPr>
    </w:p>
    <w:p w14:paraId="61844726" w14:textId="77777777" w:rsidR="00F32B91" w:rsidRPr="0047540C" w:rsidRDefault="00F32B91" w:rsidP="00F32B91">
      <w:pPr>
        <w:pStyle w:val="Prrafodelista"/>
        <w:shd w:val="clear" w:color="auto" w:fill="FFFFFF"/>
        <w:spacing w:line="360" w:lineRule="auto"/>
        <w:ind w:left="0"/>
        <w:jc w:val="both"/>
        <w:rPr>
          <w:rFonts w:ascii="Palatino Linotype" w:hAnsi="Palatino Linotype" w:cs="Arial"/>
        </w:rPr>
      </w:pPr>
      <w:r w:rsidRPr="0047540C">
        <w:rPr>
          <w:rFonts w:ascii="Palatino Linotype" w:hAnsi="Palatino Linotype" w:cs="Arial"/>
        </w:rPr>
        <w:t>Esta se basa en la generación de una pareja de números muy grandes relacionados íntimamente ente sí, de tal manera que una operación de encripción sobre un mensaje alterado en su significado que solo puede ser devuelto a su estado original mediante la operación desencripción correspondiente tomando como clave la desencripción al otro número de la pareja.</w:t>
      </w:r>
    </w:p>
    <w:p w14:paraId="2AAA60B0" w14:textId="77777777" w:rsidR="00F32B91" w:rsidRPr="0047540C" w:rsidRDefault="00F32B91" w:rsidP="00F32B91">
      <w:pPr>
        <w:shd w:val="clear" w:color="auto" w:fill="FFFFFF"/>
        <w:spacing w:line="360" w:lineRule="auto"/>
        <w:jc w:val="both"/>
        <w:rPr>
          <w:rFonts w:ascii="Palatino Linotype" w:hAnsi="Palatino Linotype" w:cs="Arial"/>
        </w:rPr>
      </w:pPr>
    </w:p>
    <w:p w14:paraId="654BF848" w14:textId="77777777" w:rsidR="00F32B91" w:rsidRPr="0047540C" w:rsidRDefault="00F32B91" w:rsidP="00F32B91">
      <w:pPr>
        <w:shd w:val="clear" w:color="auto" w:fill="FFFFFF"/>
        <w:spacing w:line="360" w:lineRule="auto"/>
        <w:jc w:val="both"/>
        <w:rPr>
          <w:rFonts w:ascii="Palatino Linotype" w:hAnsi="Palatino Linotype" w:cs="Arial"/>
        </w:rPr>
      </w:pPr>
      <w:r w:rsidRPr="0047540C">
        <w:rPr>
          <w:rFonts w:ascii="Palatino Linotype" w:hAnsi="Palatino Linotype" w:cs="Arial"/>
        </w:rPr>
        <w:t>Es decir, por sí solas las cadenas originales y los sellos no contienen datos personales confidenciales, por lo que se considera que no son susceptibles de testarse o suprimirse de las versiones públicas, ya que no actualiza alguno de los supuestos establecidos de la Ley de la materia previstos en el artículo 143, por el contrario, permite corroborar la legitimidad del documento.</w:t>
      </w:r>
    </w:p>
    <w:p w14:paraId="1208B298" w14:textId="2DC42C21" w:rsidR="00F32ED2" w:rsidRPr="0047540C" w:rsidRDefault="00F32B91" w:rsidP="00161E52">
      <w:pPr>
        <w:spacing w:line="360" w:lineRule="auto"/>
        <w:jc w:val="both"/>
        <w:rPr>
          <w:rFonts w:ascii="Palatino Linotype" w:hAnsi="Palatino Linotype"/>
          <w:color w:val="222222"/>
        </w:rPr>
      </w:pPr>
      <w:r w:rsidRPr="0047540C">
        <w:rPr>
          <w:rFonts w:ascii="Palatino Linotype" w:hAnsi="Palatino Linotype"/>
          <w:color w:val="222222"/>
        </w:rPr>
        <w:t xml:space="preserve">Aunado a lo anterior, </w:t>
      </w:r>
      <w:r w:rsidR="00F8124F" w:rsidRPr="0047540C">
        <w:rPr>
          <w:rFonts w:ascii="Palatino Linotype" w:hAnsi="Palatino Linotype"/>
          <w:color w:val="222222"/>
        </w:rPr>
        <w:t>no remitió todas las quincenas generadas por lo que se co</w:t>
      </w:r>
      <w:r w:rsidR="00C765E1" w:rsidRPr="0047540C">
        <w:rPr>
          <w:rFonts w:ascii="Palatino Linotype" w:hAnsi="Palatino Linotype"/>
          <w:color w:val="222222"/>
        </w:rPr>
        <w:t xml:space="preserve">nsidera información incompleta; </w:t>
      </w:r>
      <w:r w:rsidR="00F32ED2" w:rsidRPr="0047540C">
        <w:rPr>
          <w:rFonts w:ascii="Palatino Linotype" w:hAnsi="Palatino Linotype"/>
          <w:color w:val="222222"/>
        </w:rPr>
        <w:t>esto es</w:t>
      </w:r>
      <w:r w:rsidR="00942C06" w:rsidRPr="0047540C">
        <w:rPr>
          <w:rFonts w:ascii="Palatino Linotype" w:hAnsi="Palatino Linotype"/>
          <w:color w:val="222222"/>
        </w:rPr>
        <w:t>,</w:t>
      </w:r>
      <w:r w:rsidR="00F32ED2" w:rsidRPr="0047540C">
        <w:rPr>
          <w:rFonts w:ascii="Palatino Linotype" w:hAnsi="Palatino Linotype"/>
          <w:color w:val="222222"/>
        </w:rPr>
        <w:t xml:space="preserve"> las quincenas primera de enero, primera de marzo, segunda de agosto, segunda de septiembre, primera y segunda de agosto, </w:t>
      </w:r>
      <w:r w:rsidR="00942C06" w:rsidRPr="0047540C">
        <w:rPr>
          <w:rFonts w:ascii="Palatino Linotype" w:hAnsi="Palatino Linotype"/>
          <w:color w:val="222222"/>
        </w:rPr>
        <w:t>primera de noviembre de dos mil diecinueve; segunda de enero, segunda de febrero, primera de marzo, primera y segunda</w:t>
      </w:r>
      <w:r w:rsidR="00C765E1" w:rsidRPr="0047540C">
        <w:rPr>
          <w:rFonts w:ascii="Palatino Linotype" w:hAnsi="Palatino Linotype"/>
          <w:color w:val="222222"/>
        </w:rPr>
        <w:t xml:space="preserve"> de noviembre de dos mil veinte, siendo dable ordenar al </w:t>
      </w:r>
      <w:r w:rsidR="00C765E1" w:rsidRPr="0047540C">
        <w:rPr>
          <w:rFonts w:ascii="Palatino Linotype" w:hAnsi="Palatino Linotype"/>
          <w:b/>
          <w:color w:val="222222"/>
        </w:rPr>
        <w:t>SUJETO OBLIGADO</w:t>
      </w:r>
      <w:r w:rsidR="00C765E1" w:rsidRPr="0047540C">
        <w:rPr>
          <w:rFonts w:ascii="Palatino Linotype" w:hAnsi="Palatino Linotype"/>
          <w:color w:val="222222"/>
        </w:rPr>
        <w:t xml:space="preserve"> remita la información requerida por la solicitante relacionada con los recibos de nómina del primero de enero de 2019 al treinta y uno de diciembre de dos mil veinte, con el objeto de cumplir con el derecho de acceso a la información accionado por la particular;</w:t>
      </w:r>
    </w:p>
    <w:p w14:paraId="07CD1CB9" w14:textId="72B81CF9" w:rsidR="00F8124F" w:rsidRPr="0047540C" w:rsidRDefault="00F32ED2" w:rsidP="00161E52">
      <w:pPr>
        <w:spacing w:line="360" w:lineRule="auto"/>
        <w:jc w:val="both"/>
        <w:rPr>
          <w:rFonts w:ascii="Palatino Linotype" w:hAnsi="Palatino Linotype"/>
          <w:color w:val="222222"/>
        </w:rPr>
      </w:pPr>
      <w:r w:rsidRPr="0047540C">
        <w:rPr>
          <w:rFonts w:ascii="Palatino Linotype" w:hAnsi="Palatino Linotype"/>
          <w:color w:val="222222"/>
        </w:rPr>
        <w:t xml:space="preserve"> </w:t>
      </w:r>
    </w:p>
    <w:p w14:paraId="6833DEA9" w14:textId="65515273" w:rsidR="00F8124F" w:rsidRPr="0047540C" w:rsidRDefault="00F8124F" w:rsidP="00161E52">
      <w:pPr>
        <w:spacing w:line="360" w:lineRule="auto"/>
        <w:jc w:val="both"/>
        <w:rPr>
          <w:rFonts w:ascii="Palatino Linotype" w:hAnsi="Palatino Linotype" w:cs="Arial"/>
        </w:rPr>
      </w:pPr>
      <w:r w:rsidRPr="0047540C">
        <w:rPr>
          <w:rFonts w:ascii="Palatino Linotype" w:hAnsi="Palatino Linotype"/>
          <w:color w:val="222222"/>
        </w:rPr>
        <w:t xml:space="preserve">Aunado a lo expuesto es importante precisar que </w:t>
      </w:r>
      <w:r w:rsidRPr="0047540C">
        <w:rPr>
          <w:rFonts w:ascii="Palatino Linotype" w:hAnsi="Palatino Linotype"/>
          <w:b/>
          <w:color w:val="222222"/>
        </w:rPr>
        <w:t>EL SUJETO OBLIGADO</w:t>
      </w:r>
      <w:r w:rsidRPr="0047540C">
        <w:rPr>
          <w:rFonts w:ascii="Palatino Linotype" w:hAnsi="Palatino Linotype"/>
          <w:color w:val="222222"/>
        </w:rPr>
        <w:t xml:space="preserve"> no adjuntó el Acuerdo del Comité de Transparencia que valide la versión pública de los recibos de nómina entregados en respuesta, </w:t>
      </w:r>
      <w:r w:rsidR="00F32ED2" w:rsidRPr="0047540C">
        <w:rPr>
          <w:rFonts w:ascii="Palatino Linotype" w:hAnsi="Palatino Linotype" w:cs="Arial"/>
        </w:rPr>
        <w:t>en términos de los artículos 49, fracción VIII y 132, fracciones II y III de la Ley de Transparencia y Acceso a la Información Pública del Estado de México y Municipios, que señala:</w:t>
      </w:r>
    </w:p>
    <w:p w14:paraId="7BD4F5F1" w14:textId="77777777" w:rsidR="00F32ED2" w:rsidRPr="0047540C" w:rsidRDefault="00F32ED2" w:rsidP="00161E52">
      <w:pPr>
        <w:spacing w:line="360" w:lineRule="auto"/>
        <w:jc w:val="both"/>
        <w:rPr>
          <w:rFonts w:ascii="Palatino Linotype" w:hAnsi="Palatino Linotype"/>
          <w:color w:val="222222"/>
        </w:rPr>
      </w:pPr>
    </w:p>
    <w:p w14:paraId="09199E61" w14:textId="77777777" w:rsidR="00F32ED2" w:rsidRPr="0047540C" w:rsidRDefault="00F32ED2" w:rsidP="00F32ED2">
      <w:pPr>
        <w:ind w:left="851" w:right="902"/>
        <w:jc w:val="both"/>
        <w:rPr>
          <w:rFonts w:ascii="Palatino Linotype" w:hAnsi="Palatino Linotype" w:cs="Arial"/>
          <w:i/>
          <w:sz w:val="22"/>
          <w:szCs w:val="22"/>
        </w:rPr>
      </w:pPr>
      <w:r w:rsidRPr="0047540C">
        <w:rPr>
          <w:rFonts w:ascii="Palatino Linotype" w:hAnsi="Palatino Linotype" w:cs="Arial"/>
          <w:b/>
          <w:i/>
          <w:sz w:val="22"/>
          <w:szCs w:val="22"/>
        </w:rPr>
        <w:t xml:space="preserve">“Artículo 49. </w:t>
      </w:r>
      <w:r w:rsidRPr="0047540C">
        <w:rPr>
          <w:rFonts w:ascii="Palatino Linotype" w:hAnsi="Palatino Linotype" w:cs="Arial"/>
          <w:i/>
          <w:sz w:val="22"/>
          <w:szCs w:val="22"/>
        </w:rPr>
        <w:t>Los Comités de Transparencia tendrán las siguientes atribuciones:</w:t>
      </w:r>
    </w:p>
    <w:p w14:paraId="36DDA94F" w14:textId="77777777" w:rsidR="00F32ED2" w:rsidRPr="0047540C" w:rsidRDefault="00F32ED2" w:rsidP="00F32ED2">
      <w:pPr>
        <w:ind w:left="851" w:right="902"/>
        <w:jc w:val="both"/>
        <w:rPr>
          <w:rFonts w:ascii="Palatino Linotype" w:hAnsi="Palatino Linotype" w:cs="Arial"/>
          <w:i/>
          <w:sz w:val="22"/>
          <w:szCs w:val="22"/>
        </w:rPr>
      </w:pPr>
      <w:r w:rsidRPr="0047540C">
        <w:rPr>
          <w:rFonts w:ascii="Palatino Linotype" w:hAnsi="Palatino Linotype" w:cs="Arial"/>
          <w:b/>
          <w:i/>
          <w:sz w:val="22"/>
          <w:szCs w:val="22"/>
        </w:rPr>
        <w:t>VIII.</w:t>
      </w:r>
      <w:r w:rsidRPr="0047540C">
        <w:rPr>
          <w:rFonts w:ascii="Palatino Linotype" w:hAnsi="Palatino Linotype" w:cs="Arial"/>
          <w:i/>
          <w:sz w:val="22"/>
          <w:szCs w:val="22"/>
        </w:rPr>
        <w:t xml:space="preserve"> Aprobar, modificar o revocar la clasificación de la información;</w:t>
      </w:r>
    </w:p>
    <w:p w14:paraId="70B50CC5" w14:textId="77777777" w:rsidR="00F32ED2" w:rsidRPr="0047540C" w:rsidRDefault="00F32ED2" w:rsidP="00F32ED2">
      <w:pPr>
        <w:ind w:left="851" w:right="902"/>
        <w:jc w:val="both"/>
        <w:rPr>
          <w:rFonts w:ascii="Palatino Linotype" w:hAnsi="Palatino Linotype" w:cs="Arial"/>
          <w:i/>
          <w:sz w:val="22"/>
          <w:szCs w:val="22"/>
        </w:rPr>
      </w:pPr>
      <w:r w:rsidRPr="0047540C">
        <w:rPr>
          <w:rFonts w:ascii="Palatino Linotype" w:hAnsi="Palatino Linotype" w:cs="Arial"/>
          <w:b/>
          <w:i/>
          <w:sz w:val="22"/>
          <w:szCs w:val="22"/>
        </w:rPr>
        <w:t>Artículo 132.</w:t>
      </w:r>
      <w:r w:rsidRPr="0047540C">
        <w:rPr>
          <w:rFonts w:ascii="Palatino Linotype" w:hAnsi="Palatino Linotype" w:cs="Arial"/>
          <w:i/>
          <w:sz w:val="22"/>
          <w:szCs w:val="22"/>
        </w:rPr>
        <w:t xml:space="preserve"> La clasificación de la información se llevará a cabo en el momento en que:</w:t>
      </w:r>
    </w:p>
    <w:p w14:paraId="6CB7CFEF" w14:textId="77777777" w:rsidR="00F32ED2" w:rsidRPr="0047540C" w:rsidRDefault="00F32ED2" w:rsidP="00F32ED2">
      <w:pPr>
        <w:ind w:left="851" w:right="902"/>
        <w:jc w:val="both"/>
        <w:rPr>
          <w:rFonts w:ascii="Palatino Linotype" w:hAnsi="Palatino Linotype" w:cs="Arial"/>
          <w:i/>
          <w:sz w:val="22"/>
          <w:szCs w:val="22"/>
        </w:rPr>
      </w:pPr>
      <w:r w:rsidRPr="0047540C">
        <w:rPr>
          <w:rFonts w:ascii="Palatino Linotype" w:hAnsi="Palatino Linotype" w:cs="Arial"/>
          <w:b/>
          <w:i/>
          <w:sz w:val="22"/>
          <w:szCs w:val="22"/>
        </w:rPr>
        <w:t>I.</w:t>
      </w:r>
      <w:r w:rsidRPr="0047540C">
        <w:rPr>
          <w:rFonts w:ascii="Palatino Linotype" w:hAnsi="Palatino Linotype" w:cs="Arial"/>
          <w:i/>
          <w:sz w:val="22"/>
          <w:szCs w:val="22"/>
        </w:rPr>
        <w:t xml:space="preserve"> Se reciba una solicitud de acceso a la información;</w:t>
      </w:r>
    </w:p>
    <w:p w14:paraId="62B0F317" w14:textId="77777777" w:rsidR="00F32ED2" w:rsidRPr="0047540C" w:rsidRDefault="00F32ED2" w:rsidP="00F32ED2">
      <w:pPr>
        <w:ind w:left="851" w:right="902"/>
        <w:jc w:val="both"/>
        <w:rPr>
          <w:rFonts w:ascii="Palatino Linotype" w:hAnsi="Palatino Linotype" w:cs="Arial"/>
          <w:i/>
          <w:sz w:val="22"/>
          <w:szCs w:val="22"/>
        </w:rPr>
      </w:pPr>
      <w:r w:rsidRPr="0047540C">
        <w:rPr>
          <w:rFonts w:ascii="Palatino Linotype" w:hAnsi="Palatino Linotype" w:cs="Arial"/>
          <w:b/>
          <w:i/>
          <w:sz w:val="22"/>
          <w:szCs w:val="22"/>
        </w:rPr>
        <w:t>II.</w:t>
      </w:r>
      <w:r w:rsidRPr="0047540C">
        <w:rPr>
          <w:rFonts w:ascii="Palatino Linotype" w:hAnsi="Palatino Linotype" w:cs="Arial"/>
          <w:i/>
          <w:sz w:val="22"/>
          <w:szCs w:val="22"/>
        </w:rPr>
        <w:t xml:space="preserve"> Se determine mediante resolución de autoridad competente; o</w:t>
      </w:r>
    </w:p>
    <w:p w14:paraId="396AAF85" w14:textId="77777777" w:rsidR="00F32ED2" w:rsidRPr="0047540C" w:rsidRDefault="00F32ED2" w:rsidP="00F32ED2">
      <w:pPr>
        <w:ind w:left="851" w:right="902"/>
        <w:jc w:val="both"/>
        <w:rPr>
          <w:rFonts w:ascii="Palatino Linotype" w:hAnsi="Palatino Linotype" w:cs="Arial"/>
          <w:b/>
          <w:i/>
          <w:sz w:val="22"/>
          <w:szCs w:val="22"/>
        </w:rPr>
      </w:pPr>
      <w:r w:rsidRPr="0047540C">
        <w:rPr>
          <w:rFonts w:ascii="Palatino Linotype" w:hAnsi="Palatino Linotype" w:cs="Arial"/>
          <w:b/>
          <w:i/>
          <w:sz w:val="22"/>
          <w:szCs w:val="22"/>
        </w:rPr>
        <w:t>III.</w:t>
      </w:r>
      <w:r w:rsidRPr="0047540C">
        <w:rPr>
          <w:rFonts w:ascii="Palatino Linotype" w:hAnsi="Palatino Linotype" w:cs="Arial"/>
          <w:i/>
          <w:sz w:val="22"/>
          <w:szCs w:val="22"/>
        </w:rPr>
        <w:t xml:space="preserve"> Se generen versiones públicas para dar cumplimiento a las obligaciones de transparencia previstas en esta Ley.</w:t>
      </w:r>
      <w:r w:rsidRPr="0047540C">
        <w:rPr>
          <w:rFonts w:ascii="Palatino Linotype" w:hAnsi="Palatino Linotype" w:cs="Arial"/>
          <w:b/>
          <w:i/>
          <w:sz w:val="22"/>
          <w:szCs w:val="22"/>
        </w:rPr>
        <w:t>”</w:t>
      </w:r>
    </w:p>
    <w:p w14:paraId="30F63151" w14:textId="77777777" w:rsidR="00942C06" w:rsidRPr="0047540C" w:rsidRDefault="00942C06" w:rsidP="00F32ED2">
      <w:pPr>
        <w:autoSpaceDE w:val="0"/>
        <w:autoSpaceDN w:val="0"/>
        <w:adjustRightInd w:val="0"/>
        <w:spacing w:line="360" w:lineRule="auto"/>
        <w:ind w:right="-91"/>
        <w:jc w:val="both"/>
        <w:rPr>
          <w:rFonts w:ascii="Palatino Linotype" w:hAnsi="Palatino Linotype"/>
          <w:color w:val="222222"/>
        </w:rPr>
      </w:pPr>
    </w:p>
    <w:p w14:paraId="6C71C283" w14:textId="2A09A9C3" w:rsidR="00F32ED2" w:rsidRPr="0047540C" w:rsidRDefault="00F32ED2" w:rsidP="00F32ED2">
      <w:pPr>
        <w:autoSpaceDE w:val="0"/>
        <w:autoSpaceDN w:val="0"/>
        <w:adjustRightInd w:val="0"/>
        <w:spacing w:line="360" w:lineRule="auto"/>
        <w:ind w:right="-91"/>
        <w:jc w:val="both"/>
        <w:rPr>
          <w:rFonts w:ascii="Palatino Linotype" w:hAnsi="Palatino Linotype" w:cs="Arial"/>
          <w:lang w:eastAsia="es-CO"/>
        </w:rPr>
      </w:pPr>
      <w:r w:rsidRPr="0047540C">
        <w:rPr>
          <w:rFonts w:ascii="Palatino Linotype" w:hAnsi="Palatino Linotype"/>
          <w:color w:val="222222"/>
        </w:rPr>
        <w:t xml:space="preserve">Así tenemos que </w:t>
      </w:r>
      <w:r w:rsidRPr="0047540C">
        <w:rPr>
          <w:rFonts w:ascii="Palatino Linotype" w:hAnsi="Palatino Linotype" w:cs="Arial"/>
        </w:rPr>
        <w:t>los documentos materia de la solicitud no ajuntó el Acuerdo de Comité de Transparencia</w:t>
      </w:r>
      <w:r w:rsidRPr="0047540C">
        <w:rPr>
          <w:rFonts w:ascii="Palatino Linotype" w:hAnsi="Palatino Linotype" w:cs="Arial"/>
          <w:lang w:eastAsia="es-CO"/>
        </w:rPr>
        <w:t>, y al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EC5F71" w14:textId="6EE000DD" w:rsidR="00942C06" w:rsidRPr="0047540C" w:rsidRDefault="00942C06" w:rsidP="00942C06">
      <w:pPr>
        <w:spacing w:before="200" w:after="200" w:line="360" w:lineRule="auto"/>
        <w:jc w:val="both"/>
        <w:rPr>
          <w:rFonts w:ascii="Palatino Linotype" w:hAnsi="Palatino Linotype" w:cs="Arial"/>
        </w:rPr>
      </w:pPr>
      <w:r w:rsidRPr="0047540C">
        <w:rPr>
          <w:rFonts w:ascii="Palatino Linotype" w:hAnsi="Palatino Linotype" w:cs="Arial"/>
          <w:color w:val="000000"/>
        </w:rPr>
        <w:t>Por tanto, los documentos que se ordenan entregar deberá ser en</w:t>
      </w:r>
      <w:r w:rsidR="00C765E1" w:rsidRPr="0047540C">
        <w:rPr>
          <w:rFonts w:ascii="Palatino Linotype" w:hAnsi="Palatino Linotype" w:cs="Arial"/>
          <w:color w:val="000000"/>
        </w:rPr>
        <w:t xml:space="preserve"> una correcta </w:t>
      </w:r>
      <w:r w:rsidRPr="0047540C">
        <w:rPr>
          <w:rFonts w:ascii="Palatino Linotype" w:hAnsi="Palatino Linotype" w:cs="Arial"/>
          <w:b/>
          <w:color w:val="000000"/>
        </w:rPr>
        <w:t>versión pública</w:t>
      </w:r>
      <w:r w:rsidRPr="0047540C">
        <w:rPr>
          <w:rFonts w:ascii="Palatino Linotype" w:hAnsi="Palatino Linotype" w:cs="Arial"/>
        </w:rPr>
        <w:t xml:space="preserve">, toda vez que </w:t>
      </w:r>
      <w:r w:rsidRPr="0047540C">
        <w:rPr>
          <w:rFonts w:ascii="Palatino Linotype" w:hAnsi="Palatino Linotype" w:cs="Arial"/>
          <w:b/>
        </w:rPr>
        <w:t>EL SUJETO OBLIGADO</w:t>
      </w:r>
      <w:r w:rsidRPr="0047540C">
        <w:rPr>
          <w:rFonts w:ascii="Palatino Linotype" w:hAnsi="Palatino Linotype" w:cs="Arial"/>
        </w:rPr>
        <w:t xml:space="preserve">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5163257" w14:textId="77777777" w:rsidR="00942C06" w:rsidRPr="0047540C" w:rsidRDefault="00942C06" w:rsidP="00942C06">
      <w:pPr>
        <w:spacing w:before="100" w:beforeAutospacing="1" w:after="100" w:afterAutospacing="1" w:line="360" w:lineRule="auto"/>
        <w:jc w:val="both"/>
        <w:rPr>
          <w:rFonts w:ascii="Palatino Linotype" w:eastAsia="Arial Unicode MS" w:hAnsi="Palatino Linotype" w:cs="Arial"/>
        </w:rPr>
      </w:pPr>
      <w:r w:rsidRPr="0047540C">
        <w:rPr>
          <w:rFonts w:ascii="Palatino Linotype" w:hAnsi="Palatino Linotype"/>
          <w:color w:val="000000"/>
        </w:rPr>
        <w:t xml:space="preserve">Ahora </w:t>
      </w:r>
      <w:r w:rsidRPr="0047540C">
        <w:rPr>
          <w:rFonts w:ascii="Palatino Linotype" w:hAnsi="Palatino Linotype" w:cs="Arial"/>
          <w:noProof/>
          <w:lang w:eastAsia="es-MX"/>
        </w:rPr>
        <w:t>bien</w:t>
      </w:r>
      <w:r w:rsidRPr="0047540C">
        <w:rPr>
          <w:rFonts w:ascii="Palatino Linotype" w:hAnsi="Palatino Linotype"/>
          <w:color w:val="000000"/>
        </w:rPr>
        <w:t xml:space="preserve">, en relación a la </w:t>
      </w:r>
      <w:r w:rsidRPr="0047540C">
        <w:rPr>
          <w:rFonts w:ascii="Palatino Linotype" w:hAnsi="Palatino Linotype"/>
          <w:b/>
          <w:color w:val="000000"/>
        </w:rPr>
        <w:t xml:space="preserve">versión pública </w:t>
      </w:r>
      <w:r w:rsidRPr="0047540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47540C">
        <w:rPr>
          <w:rFonts w:ascii="Palatino Linotype" w:eastAsia="Arial Unicode MS" w:hAnsi="Palatino Linotype" w:cs="Arial"/>
        </w:rPr>
        <w:t>omitirse, eliminarse o suprimirse la</w:t>
      </w:r>
      <w:r w:rsidRPr="0047540C">
        <w:rPr>
          <w:rFonts w:ascii="Palatino Linotype" w:hAnsi="Palatino Linotype"/>
          <w:color w:val="000000"/>
        </w:rPr>
        <w:t xml:space="preserve"> información </w:t>
      </w:r>
      <w:r w:rsidRPr="0047540C">
        <w:rPr>
          <w:rFonts w:ascii="Palatino Linotype" w:hAnsi="Palatino Linotype"/>
          <w:b/>
          <w:color w:val="000000"/>
        </w:rPr>
        <w:t>confidencial</w:t>
      </w:r>
      <w:r w:rsidRPr="0047540C">
        <w:rPr>
          <w:rFonts w:ascii="Palatino Linotype" w:eastAsia="Arial Unicode MS" w:hAnsi="Palatino Linotype" w:cs="Arial"/>
        </w:rPr>
        <w:t xml:space="preserve">. </w:t>
      </w:r>
    </w:p>
    <w:p w14:paraId="4F960799" w14:textId="77777777" w:rsidR="00942C06" w:rsidRPr="0047540C" w:rsidRDefault="00942C06" w:rsidP="00942C06">
      <w:pPr>
        <w:spacing w:before="100" w:beforeAutospacing="1" w:after="100" w:afterAutospacing="1" w:line="360" w:lineRule="auto"/>
        <w:jc w:val="both"/>
        <w:rPr>
          <w:rFonts w:ascii="Palatino Linotype" w:hAnsi="Palatino Linotype" w:cs="Arial"/>
        </w:rPr>
      </w:pPr>
      <w:r w:rsidRPr="0047540C">
        <w:rPr>
          <w:rFonts w:ascii="Palatino Linotype" w:eastAsia="Arial Unicode MS" w:hAnsi="Palatino Linotype" w:cs="Arial"/>
        </w:rPr>
        <w:t xml:space="preserve">En ese sentido, </w:t>
      </w:r>
      <w:r w:rsidRPr="0047540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7540C">
        <w:rPr>
          <w:rFonts w:ascii="Palatino Linotype" w:hAnsi="Palatino Linotype" w:cs="Arial"/>
        </w:rPr>
        <w:t xml:space="preserve"> que el Comité de Transparencia del </w:t>
      </w:r>
      <w:r w:rsidRPr="0047540C">
        <w:rPr>
          <w:rFonts w:ascii="Palatino Linotype" w:hAnsi="Palatino Linotype" w:cs="Arial"/>
          <w:b/>
        </w:rPr>
        <w:t>SUJETO OBLIGADO</w:t>
      </w:r>
      <w:r w:rsidRPr="0047540C">
        <w:rPr>
          <w:rFonts w:ascii="Palatino Linotype" w:hAnsi="Palatino Linotype" w:cs="Arial"/>
        </w:rPr>
        <w:t xml:space="preserve"> emita el Acuerdo de Clasificación correspondiente</w:t>
      </w:r>
      <w:r w:rsidRPr="0047540C">
        <w:rPr>
          <w:rFonts w:ascii="Palatino Linotype" w:hAnsi="Palatino Linotype" w:cs="Arial"/>
          <w:lang w:val="es-ES_tradnl"/>
        </w:rPr>
        <w:t xml:space="preserve"> debidamente fundado y motivado, en el cual se</w:t>
      </w:r>
      <w:r w:rsidRPr="0047540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49AE6A2C" w14:textId="77777777" w:rsidR="00942C06" w:rsidRPr="0047540C" w:rsidRDefault="00942C06" w:rsidP="00942C06">
      <w:pPr>
        <w:spacing w:before="100" w:beforeAutospacing="1" w:after="100" w:afterAutospacing="1" w:line="360" w:lineRule="auto"/>
        <w:jc w:val="both"/>
        <w:rPr>
          <w:rFonts w:ascii="Palatino Linotype" w:eastAsia="Arial Unicode MS" w:hAnsi="Palatino Linotype" w:cs="Arial"/>
        </w:rPr>
      </w:pPr>
      <w:r w:rsidRPr="0047540C">
        <w:rPr>
          <w:rFonts w:ascii="Palatino Linotype" w:hAnsi="Palatino Linotype" w:cs="Arial"/>
          <w:lang w:eastAsia="es-MX"/>
        </w:rPr>
        <w:t xml:space="preserve">Así, respecto de </w:t>
      </w:r>
      <w:r w:rsidRPr="0047540C">
        <w:rPr>
          <w:rFonts w:ascii="Palatino Linotype" w:eastAsia="Arial Unicode MS" w:hAnsi="Palatino Linotype" w:cs="Arial"/>
        </w:rPr>
        <w:t xml:space="preserve">los </w:t>
      </w:r>
      <w:r w:rsidRPr="0047540C">
        <w:rPr>
          <w:rFonts w:ascii="Palatino Linotype" w:hAnsi="Palatino Linotype" w:cs="Arial"/>
        </w:rPr>
        <w:t>documentos</w:t>
      </w:r>
      <w:r w:rsidRPr="0047540C">
        <w:rPr>
          <w:rFonts w:ascii="Palatino Linotype" w:eastAsia="Arial Unicode MS" w:hAnsi="Palatino Linotype" w:cs="Arial"/>
        </w:rPr>
        <w:t xml:space="preserve"> que </w:t>
      </w:r>
      <w:r w:rsidRPr="0047540C">
        <w:rPr>
          <w:rFonts w:ascii="Palatino Linotype" w:eastAsia="Arial Unicode MS" w:hAnsi="Palatino Linotype" w:cs="Arial"/>
          <w:b/>
        </w:rPr>
        <w:t xml:space="preserve">EL SUJETO OBLIGADO </w:t>
      </w:r>
      <w:r w:rsidRPr="0047540C">
        <w:rPr>
          <w:rFonts w:ascii="Palatino Linotype" w:eastAsia="Arial Unicode MS" w:hAnsi="Palatino Linotype" w:cs="Arial"/>
        </w:rPr>
        <w:t xml:space="preserve">ha de entregar en </w:t>
      </w:r>
      <w:r w:rsidRPr="0047540C">
        <w:rPr>
          <w:rFonts w:ascii="Palatino Linotype" w:eastAsia="Arial Unicode MS" w:hAnsi="Palatino Linotype" w:cs="Arial"/>
          <w:b/>
        </w:rPr>
        <w:t>versión pública</w:t>
      </w:r>
      <w:r w:rsidRPr="0047540C">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47540C">
        <w:rPr>
          <w:rFonts w:ascii="Palatino Linotype" w:hAnsi="Palatino Linotype" w:cs="Arial"/>
        </w:rPr>
        <w:t>del</w:t>
      </w:r>
      <w:r w:rsidRPr="0047540C">
        <w:rPr>
          <w:rFonts w:ascii="Palatino Linotype" w:eastAsia="Arial Unicode MS" w:hAnsi="Palatino Linotype" w:cs="Arial"/>
        </w:rPr>
        <w:t xml:space="preserve"> Estado de México y Municipios (ISSEMyM), </w:t>
      </w:r>
      <w:r w:rsidRPr="0047540C">
        <w:rPr>
          <w:rFonts w:ascii="Palatino Linotype" w:eastAsia="Arial Unicode MS" w:hAnsi="Palatino Linotype" w:cs="Arial"/>
          <w:b/>
        </w:rPr>
        <w:t xml:space="preserve">los descuentos que se realicen por pensión alimenticia o deducciones estrictamente personales o de cualquier índole siempre que, </w:t>
      </w:r>
      <w:r w:rsidRPr="0047540C">
        <w:rPr>
          <w:rFonts w:ascii="Palatino Linotype" w:hAnsi="Palatino Linotype" w:cs="Arial"/>
          <w:b/>
        </w:rPr>
        <w:t>no se encuentren relacionados con los impuestos o las cuotas por seguridad social</w:t>
      </w:r>
      <w:r w:rsidRPr="0047540C">
        <w:rPr>
          <w:rFonts w:ascii="Palatino Linotype" w:eastAsia="Arial Unicode MS" w:hAnsi="Palatino Linotype" w:cs="Arial"/>
        </w:rPr>
        <w:t xml:space="preserve">, número de cuenta o cualquier otro dato que ponga en riesgo la vida, seguridad y salud de dichas </w:t>
      </w:r>
      <w:r w:rsidRPr="0047540C">
        <w:rPr>
          <w:rFonts w:ascii="Palatino Linotype" w:hAnsi="Palatino Linotype" w:cs="Arial"/>
        </w:rPr>
        <w:t>personas</w:t>
      </w:r>
      <w:r w:rsidRPr="0047540C">
        <w:rPr>
          <w:rFonts w:ascii="Palatino Linotype" w:eastAsia="Arial Unicode MS" w:hAnsi="Palatino Linotype" w:cs="Arial"/>
        </w:rPr>
        <w:t>.</w:t>
      </w:r>
    </w:p>
    <w:p w14:paraId="432C01E9"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n-US"/>
        </w:rPr>
      </w:pPr>
      <w:r w:rsidRPr="0047540C">
        <w:rPr>
          <w:rFonts w:ascii="Palatino Linotype" w:hAnsi="Palatino Linotype"/>
        </w:rPr>
        <w:t xml:space="preserve">En el caso específico de la información solicitada, obran datos que son considerados </w:t>
      </w:r>
      <w:r w:rsidRPr="0047540C">
        <w:rPr>
          <w:rFonts w:ascii="Palatino Linotype" w:hAnsi="Palatino Linotype" w:cs="Arial"/>
        </w:rPr>
        <w:t>confidenciales</w:t>
      </w:r>
      <w:r w:rsidRPr="0047540C">
        <w:rPr>
          <w:rFonts w:ascii="Palatino Linotype" w:hAnsi="Palatino Linotype"/>
        </w:rPr>
        <w:t xml:space="preserve">, cuyo acceso </w:t>
      </w:r>
      <w:r w:rsidRPr="0047540C">
        <w:rPr>
          <w:rFonts w:ascii="Palatino Linotype" w:hAnsi="Palatino Linotype" w:cs="Arial"/>
        </w:rPr>
        <w:t>debe</w:t>
      </w:r>
      <w:r w:rsidRPr="0047540C">
        <w:rPr>
          <w:rFonts w:ascii="Palatino Linotype" w:hAnsi="Palatino Linotype"/>
        </w:rPr>
        <w:t xml:space="preserve"> ser restringido, los cuales </w:t>
      </w:r>
      <w:r w:rsidRPr="0047540C">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47540C">
        <w:rPr>
          <w:rFonts w:ascii="Palatino Linotype" w:hAnsi="Palatino Linotype" w:cs="Arial"/>
          <w:b/>
        </w:rPr>
        <w:t xml:space="preserve"> </w:t>
      </w:r>
      <w:r w:rsidRPr="0047540C">
        <w:rPr>
          <w:rFonts w:ascii="Palatino Linotype" w:hAnsi="Palatino Linotype" w:cs="Arial"/>
        </w:rPr>
        <w:t>que se le hagan al servidor público.</w:t>
      </w:r>
    </w:p>
    <w:p w14:paraId="0A521F04" w14:textId="77777777" w:rsidR="00942C06" w:rsidRPr="0047540C" w:rsidRDefault="00942C06" w:rsidP="00942C06">
      <w:pPr>
        <w:spacing w:before="100" w:beforeAutospacing="1" w:after="100" w:afterAutospacing="1" w:line="360" w:lineRule="auto"/>
        <w:jc w:val="both"/>
        <w:rPr>
          <w:rFonts w:ascii="Palatino Linotype" w:hAnsi="Palatino Linotype"/>
        </w:rPr>
      </w:pPr>
      <w:r w:rsidRPr="0047540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7540C">
        <w:rPr>
          <w:rFonts w:ascii="Palatino Linotype" w:hAnsi="Palatino Linotype" w:cs="Arial"/>
        </w:rPr>
        <w:t>del</w:t>
      </w:r>
      <w:r w:rsidRPr="0047540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7540C">
        <w:rPr>
          <w:rFonts w:ascii="Palatino Linotype" w:hAnsi="Palatino Linotype"/>
        </w:rPr>
        <w:t xml:space="preserve"> y finalmente la homoclave; la cual, para su obtención es necesario acreditar personalidad, fecha de nacimiento entre otros con documentos oficiales.</w:t>
      </w:r>
    </w:p>
    <w:p w14:paraId="0B7C87FD" w14:textId="77777777" w:rsidR="00942C06" w:rsidRPr="0047540C" w:rsidRDefault="00942C06" w:rsidP="00942C06">
      <w:pPr>
        <w:spacing w:before="100" w:beforeAutospacing="1" w:after="100" w:afterAutospacing="1" w:line="360" w:lineRule="auto"/>
        <w:jc w:val="both"/>
        <w:rPr>
          <w:rFonts w:ascii="Palatino Linotype" w:hAnsi="Palatino Linotype"/>
          <w:b/>
          <w:bCs/>
          <w:color w:val="000000"/>
        </w:rPr>
      </w:pPr>
      <w:r w:rsidRPr="0047540C">
        <w:rPr>
          <w:rFonts w:ascii="Palatino Linotype" w:hAnsi="Palatino Linotype" w:cs="Arial"/>
          <w:lang w:eastAsia="es-MX"/>
        </w:rPr>
        <w:t xml:space="preserve">Al respecto, </w:t>
      </w:r>
      <w:r w:rsidRPr="0047540C">
        <w:rPr>
          <w:rFonts w:ascii="Palatino Linotype" w:hAnsi="Palatino Linotype" w:cs="Arial"/>
          <w:color w:val="000000"/>
        </w:rPr>
        <w:t xml:space="preserve">es aplicable el Criterio 19/17 de la Segunda Época, emitido por </w:t>
      </w:r>
      <w:r w:rsidRPr="0047540C">
        <w:rPr>
          <w:rFonts w:ascii="Palatino Linotype" w:eastAsia="Arial Unicode MS" w:hAnsi="Palatino Linotype" w:cs="Arial"/>
          <w:color w:val="000000"/>
        </w:rPr>
        <w:t xml:space="preserve">el Instituto Nacional de </w:t>
      </w:r>
      <w:r w:rsidRPr="0047540C">
        <w:rPr>
          <w:rFonts w:ascii="Palatino Linotype" w:hAnsi="Palatino Linotype"/>
          <w:bCs/>
        </w:rPr>
        <w:t>Transparencia</w:t>
      </w:r>
      <w:r w:rsidRPr="0047540C">
        <w:rPr>
          <w:rFonts w:ascii="Palatino Linotype" w:eastAsia="Arial Unicode MS" w:hAnsi="Palatino Linotype" w:cs="Arial"/>
          <w:color w:val="000000"/>
        </w:rPr>
        <w:t xml:space="preserve">, Acceso a la </w:t>
      </w:r>
      <w:r w:rsidRPr="0047540C">
        <w:rPr>
          <w:rFonts w:ascii="Palatino Linotype" w:hAnsi="Palatino Linotype" w:cs="Arial"/>
        </w:rPr>
        <w:t>Información</w:t>
      </w:r>
      <w:r w:rsidRPr="0047540C">
        <w:rPr>
          <w:rFonts w:ascii="Palatino Linotype" w:eastAsia="Arial Unicode MS" w:hAnsi="Palatino Linotype" w:cs="Arial"/>
          <w:color w:val="000000"/>
        </w:rPr>
        <w:t xml:space="preserve"> y Protección de Datos Personales,</w:t>
      </w:r>
      <w:r w:rsidRPr="0047540C">
        <w:rPr>
          <w:rFonts w:ascii="Palatino Linotype" w:hAnsi="Palatino Linotype"/>
          <w:bCs/>
          <w:color w:val="000000"/>
        </w:rPr>
        <w:t xml:space="preserve"> que dice:</w:t>
      </w:r>
      <w:r w:rsidRPr="0047540C">
        <w:rPr>
          <w:rFonts w:ascii="Palatino Linotype" w:hAnsi="Palatino Linotype"/>
          <w:b/>
          <w:bCs/>
          <w:color w:val="000000"/>
        </w:rPr>
        <w:t xml:space="preserve"> </w:t>
      </w:r>
    </w:p>
    <w:p w14:paraId="4379BCD7"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47540C">
        <w:rPr>
          <w:rFonts w:ascii="Palatino Linotype" w:hAnsi="Palatino Linotype" w:cs="Arial"/>
          <w:bCs/>
          <w:i/>
          <w:sz w:val="22"/>
          <w:szCs w:val="22"/>
        </w:rPr>
        <w:t>“</w:t>
      </w:r>
      <w:r w:rsidRPr="0047540C">
        <w:rPr>
          <w:rFonts w:ascii="Palatino Linotype" w:hAnsi="Palatino Linotype" w:cs="Arial"/>
          <w:b/>
          <w:bCs/>
          <w:i/>
          <w:sz w:val="22"/>
          <w:szCs w:val="22"/>
        </w:rPr>
        <w:t>Registro</w:t>
      </w:r>
      <w:r w:rsidRPr="0047540C">
        <w:rPr>
          <w:rFonts w:ascii="Palatino Linotype" w:hAnsi="Palatino Linotype" w:cs="Arial"/>
          <w:b/>
          <w:bCs/>
          <w:i/>
        </w:rPr>
        <w:t xml:space="preserve"> </w:t>
      </w:r>
      <w:r w:rsidRPr="0047540C">
        <w:rPr>
          <w:rFonts w:ascii="Palatino Linotype" w:hAnsi="Palatino Linotype" w:cs="Arial"/>
          <w:b/>
          <w:bCs/>
          <w:i/>
          <w:sz w:val="22"/>
          <w:szCs w:val="22"/>
        </w:rPr>
        <w:t>Federal</w:t>
      </w:r>
      <w:r w:rsidRPr="0047540C">
        <w:rPr>
          <w:rFonts w:ascii="Palatino Linotype" w:hAnsi="Palatino Linotype" w:cs="Arial"/>
          <w:b/>
          <w:bCs/>
          <w:i/>
        </w:rPr>
        <w:t xml:space="preserve"> </w:t>
      </w:r>
      <w:r w:rsidRPr="0047540C">
        <w:rPr>
          <w:rFonts w:ascii="Palatino Linotype" w:hAnsi="Palatino Linotype" w:cs="Arial"/>
          <w:b/>
          <w:bCs/>
          <w:i/>
          <w:sz w:val="22"/>
          <w:szCs w:val="22"/>
        </w:rPr>
        <w:t>de</w:t>
      </w:r>
      <w:r w:rsidRPr="0047540C">
        <w:rPr>
          <w:rFonts w:ascii="Palatino Linotype" w:hAnsi="Palatino Linotype" w:cs="Arial"/>
          <w:b/>
          <w:bCs/>
          <w:i/>
        </w:rPr>
        <w:t xml:space="preserve"> </w:t>
      </w:r>
      <w:r w:rsidRPr="0047540C">
        <w:rPr>
          <w:rFonts w:ascii="Palatino Linotype" w:hAnsi="Palatino Linotype" w:cs="Arial"/>
          <w:b/>
          <w:bCs/>
          <w:i/>
          <w:sz w:val="22"/>
          <w:szCs w:val="22"/>
        </w:rPr>
        <w:t>Contribuyentes</w:t>
      </w:r>
      <w:r w:rsidRPr="0047540C">
        <w:rPr>
          <w:rFonts w:ascii="Palatino Linotype" w:hAnsi="Palatino Linotype" w:cs="Arial"/>
          <w:b/>
          <w:bCs/>
          <w:i/>
        </w:rPr>
        <w:t xml:space="preserve"> </w:t>
      </w:r>
      <w:r w:rsidRPr="0047540C">
        <w:rPr>
          <w:rFonts w:ascii="Palatino Linotype" w:hAnsi="Palatino Linotype" w:cs="Arial"/>
          <w:b/>
          <w:bCs/>
          <w:i/>
          <w:sz w:val="22"/>
          <w:szCs w:val="22"/>
        </w:rPr>
        <w:t>(RFC)</w:t>
      </w:r>
      <w:r w:rsidRPr="0047540C">
        <w:rPr>
          <w:rFonts w:ascii="Palatino Linotype" w:hAnsi="Palatino Linotype" w:cs="Arial"/>
          <w:b/>
          <w:bCs/>
          <w:i/>
        </w:rPr>
        <w:t xml:space="preserve"> </w:t>
      </w:r>
      <w:r w:rsidRPr="0047540C">
        <w:rPr>
          <w:rFonts w:ascii="Palatino Linotype" w:hAnsi="Palatino Linotype" w:cs="Arial"/>
          <w:b/>
          <w:bCs/>
          <w:i/>
          <w:sz w:val="22"/>
          <w:szCs w:val="22"/>
        </w:rPr>
        <w:t>de</w:t>
      </w:r>
      <w:r w:rsidRPr="0047540C">
        <w:rPr>
          <w:rFonts w:ascii="Palatino Linotype" w:hAnsi="Palatino Linotype" w:cs="Arial"/>
          <w:b/>
          <w:bCs/>
          <w:i/>
        </w:rPr>
        <w:t xml:space="preserve"> </w:t>
      </w:r>
      <w:r w:rsidRPr="0047540C">
        <w:rPr>
          <w:rFonts w:ascii="Palatino Linotype" w:hAnsi="Palatino Linotype" w:cs="Arial"/>
          <w:b/>
          <w:bCs/>
          <w:i/>
          <w:sz w:val="22"/>
          <w:szCs w:val="22"/>
        </w:rPr>
        <w:t>personas</w:t>
      </w:r>
      <w:r w:rsidRPr="0047540C">
        <w:rPr>
          <w:rFonts w:ascii="Palatino Linotype" w:hAnsi="Palatino Linotype" w:cs="Arial"/>
          <w:b/>
          <w:bCs/>
          <w:i/>
        </w:rPr>
        <w:t xml:space="preserve"> </w:t>
      </w:r>
      <w:r w:rsidRPr="0047540C">
        <w:rPr>
          <w:rFonts w:ascii="Palatino Linotype" w:hAnsi="Palatino Linotype" w:cs="Arial"/>
          <w:b/>
          <w:bCs/>
          <w:i/>
          <w:sz w:val="22"/>
          <w:szCs w:val="22"/>
        </w:rPr>
        <w:t>físicas.</w:t>
      </w:r>
      <w:r w:rsidRPr="0047540C">
        <w:rPr>
          <w:rFonts w:ascii="Palatino Linotype" w:hAnsi="Palatino Linotype" w:cs="Arial"/>
          <w:b/>
          <w:bCs/>
          <w:i/>
        </w:rPr>
        <w:t xml:space="preserve"> </w:t>
      </w:r>
      <w:r w:rsidRPr="0047540C">
        <w:rPr>
          <w:rFonts w:ascii="Palatino Linotype" w:hAnsi="Palatino Linotype" w:cs="Arial"/>
          <w:b/>
          <w:bCs/>
          <w:i/>
          <w:sz w:val="22"/>
          <w:szCs w:val="22"/>
        </w:rPr>
        <w:t>El</w:t>
      </w:r>
      <w:r w:rsidRPr="0047540C">
        <w:rPr>
          <w:rFonts w:ascii="Palatino Linotype" w:hAnsi="Palatino Linotype" w:cs="Arial"/>
          <w:b/>
          <w:bCs/>
          <w:i/>
        </w:rPr>
        <w:t xml:space="preserve"> </w:t>
      </w:r>
      <w:r w:rsidRPr="0047540C">
        <w:rPr>
          <w:rFonts w:ascii="Palatino Linotype" w:hAnsi="Palatino Linotype" w:cs="Arial"/>
          <w:b/>
          <w:bCs/>
          <w:i/>
          <w:sz w:val="22"/>
          <w:szCs w:val="22"/>
        </w:rPr>
        <w:t>RFC</w:t>
      </w:r>
      <w:r w:rsidRPr="0047540C">
        <w:rPr>
          <w:rFonts w:ascii="Palatino Linotype" w:hAnsi="Palatino Linotype" w:cs="Arial"/>
          <w:b/>
          <w:bCs/>
          <w:i/>
        </w:rPr>
        <w:t xml:space="preserve"> </w:t>
      </w:r>
      <w:r w:rsidRPr="0047540C">
        <w:rPr>
          <w:rFonts w:ascii="Palatino Linotype" w:hAnsi="Palatino Linotype" w:cs="Arial"/>
          <w:b/>
          <w:bCs/>
          <w:i/>
          <w:sz w:val="22"/>
          <w:szCs w:val="22"/>
        </w:rPr>
        <w:t>es</w:t>
      </w:r>
      <w:r w:rsidRPr="0047540C">
        <w:rPr>
          <w:rFonts w:ascii="Palatino Linotype" w:hAnsi="Palatino Linotype" w:cs="Arial"/>
          <w:b/>
          <w:bCs/>
          <w:i/>
        </w:rPr>
        <w:t xml:space="preserve"> </w:t>
      </w:r>
      <w:r w:rsidRPr="0047540C">
        <w:rPr>
          <w:rFonts w:ascii="Palatino Linotype" w:hAnsi="Palatino Linotype" w:cs="Arial"/>
          <w:b/>
          <w:bCs/>
          <w:i/>
          <w:sz w:val="22"/>
          <w:szCs w:val="22"/>
        </w:rPr>
        <w:t>una</w:t>
      </w:r>
      <w:r w:rsidRPr="0047540C">
        <w:rPr>
          <w:rFonts w:ascii="Palatino Linotype" w:hAnsi="Palatino Linotype" w:cs="Arial"/>
          <w:b/>
          <w:bCs/>
          <w:i/>
        </w:rPr>
        <w:t xml:space="preserve"> </w:t>
      </w:r>
      <w:r w:rsidRPr="0047540C">
        <w:rPr>
          <w:rFonts w:ascii="Palatino Linotype" w:hAnsi="Palatino Linotype" w:cs="Arial"/>
          <w:b/>
          <w:bCs/>
          <w:i/>
          <w:sz w:val="22"/>
          <w:szCs w:val="22"/>
        </w:rPr>
        <w:t>clave</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carácter</w:t>
      </w:r>
      <w:r w:rsidRPr="0047540C">
        <w:rPr>
          <w:rFonts w:ascii="Palatino Linotype" w:hAnsi="Palatino Linotype" w:cs="Arial"/>
          <w:bCs/>
          <w:i/>
        </w:rPr>
        <w:t xml:space="preserve"> </w:t>
      </w:r>
      <w:r w:rsidRPr="0047540C">
        <w:rPr>
          <w:rFonts w:ascii="Palatino Linotype" w:hAnsi="Palatino Linotype" w:cs="Arial"/>
          <w:bCs/>
          <w:i/>
          <w:sz w:val="22"/>
          <w:szCs w:val="22"/>
        </w:rPr>
        <w:t>fiscal,</w:t>
      </w:r>
      <w:r w:rsidRPr="0047540C">
        <w:rPr>
          <w:rFonts w:ascii="Palatino Linotype" w:hAnsi="Palatino Linotype" w:cs="Arial"/>
          <w:bCs/>
          <w:i/>
        </w:rPr>
        <w:t xml:space="preserve"> </w:t>
      </w:r>
      <w:r w:rsidRPr="0047540C">
        <w:rPr>
          <w:rFonts w:ascii="Palatino Linotype" w:hAnsi="Palatino Linotype" w:cs="Arial"/>
          <w:bCs/>
          <w:i/>
          <w:sz w:val="22"/>
          <w:szCs w:val="22"/>
        </w:rPr>
        <w:t>única</w:t>
      </w:r>
      <w:r w:rsidRPr="0047540C">
        <w:rPr>
          <w:rFonts w:ascii="Palatino Linotype" w:hAnsi="Palatino Linotype" w:cs="Arial"/>
          <w:bCs/>
          <w:i/>
        </w:rPr>
        <w:t xml:space="preserve"> </w:t>
      </w:r>
      <w:r w:rsidRPr="0047540C">
        <w:rPr>
          <w:rFonts w:ascii="Palatino Linotype" w:hAnsi="Palatino Linotype" w:cs="Arial"/>
          <w:bCs/>
          <w:i/>
          <w:sz w:val="22"/>
          <w:szCs w:val="22"/>
        </w:rPr>
        <w:t>e</w:t>
      </w:r>
      <w:r w:rsidRPr="0047540C">
        <w:rPr>
          <w:rFonts w:ascii="Palatino Linotype" w:hAnsi="Palatino Linotype" w:cs="Arial"/>
          <w:bCs/>
          <w:i/>
        </w:rPr>
        <w:t xml:space="preserve"> </w:t>
      </w:r>
      <w:r w:rsidRPr="0047540C">
        <w:rPr>
          <w:rFonts w:ascii="Palatino Linotype" w:hAnsi="Palatino Linotype" w:cs="Arial"/>
          <w:bCs/>
          <w:i/>
          <w:sz w:val="22"/>
          <w:szCs w:val="22"/>
        </w:rPr>
        <w:t>irrepetible,</w:t>
      </w:r>
      <w:r w:rsidRPr="0047540C">
        <w:rPr>
          <w:rFonts w:ascii="Palatino Linotype" w:hAnsi="Palatino Linotype" w:cs="Arial"/>
          <w:bCs/>
          <w:i/>
        </w:rPr>
        <w:t xml:space="preserve"> </w:t>
      </w:r>
      <w:r w:rsidRPr="0047540C">
        <w:rPr>
          <w:rFonts w:ascii="Palatino Linotype" w:hAnsi="Palatino Linotype" w:cs="Arial"/>
          <w:b/>
          <w:bCs/>
          <w:i/>
          <w:sz w:val="22"/>
          <w:szCs w:val="22"/>
        </w:rPr>
        <w:t>que</w:t>
      </w:r>
      <w:r w:rsidRPr="0047540C">
        <w:rPr>
          <w:rFonts w:ascii="Palatino Linotype" w:hAnsi="Palatino Linotype" w:cs="Arial"/>
          <w:b/>
          <w:bCs/>
          <w:i/>
        </w:rPr>
        <w:t xml:space="preserve"> </w:t>
      </w:r>
      <w:r w:rsidRPr="0047540C">
        <w:rPr>
          <w:rFonts w:ascii="Palatino Linotype" w:hAnsi="Palatino Linotype" w:cs="Arial"/>
          <w:b/>
          <w:bCs/>
          <w:i/>
          <w:sz w:val="22"/>
          <w:szCs w:val="22"/>
        </w:rPr>
        <w:t>permite</w:t>
      </w:r>
      <w:r w:rsidRPr="0047540C">
        <w:rPr>
          <w:rFonts w:ascii="Palatino Linotype" w:hAnsi="Palatino Linotype" w:cs="Arial"/>
          <w:b/>
          <w:bCs/>
          <w:i/>
        </w:rPr>
        <w:t xml:space="preserve"> </w:t>
      </w:r>
      <w:r w:rsidRPr="0047540C">
        <w:rPr>
          <w:rFonts w:ascii="Palatino Linotype" w:hAnsi="Palatino Linotype" w:cs="Arial"/>
          <w:b/>
          <w:bCs/>
          <w:i/>
          <w:sz w:val="22"/>
          <w:szCs w:val="22"/>
        </w:rPr>
        <w:t>identificar</w:t>
      </w:r>
      <w:r w:rsidRPr="0047540C">
        <w:rPr>
          <w:rFonts w:ascii="Palatino Linotype" w:hAnsi="Palatino Linotype" w:cs="Arial"/>
          <w:b/>
          <w:bCs/>
          <w:i/>
        </w:rPr>
        <w:t xml:space="preserve"> </w:t>
      </w:r>
      <w:r w:rsidRPr="0047540C">
        <w:rPr>
          <w:rFonts w:ascii="Palatino Linotype" w:hAnsi="Palatino Linotype" w:cs="Arial"/>
          <w:b/>
          <w:bCs/>
          <w:i/>
          <w:sz w:val="22"/>
          <w:szCs w:val="22"/>
        </w:rPr>
        <w:t>al</w:t>
      </w:r>
      <w:r w:rsidRPr="0047540C">
        <w:rPr>
          <w:rFonts w:ascii="Palatino Linotype" w:hAnsi="Palatino Linotype" w:cs="Arial"/>
          <w:b/>
          <w:bCs/>
          <w:i/>
        </w:rPr>
        <w:t xml:space="preserve"> </w:t>
      </w:r>
      <w:r w:rsidRPr="0047540C">
        <w:rPr>
          <w:rFonts w:ascii="Palatino Linotype" w:hAnsi="Palatino Linotype" w:cs="Arial"/>
          <w:b/>
          <w:bCs/>
          <w:i/>
          <w:sz w:val="22"/>
          <w:szCs w:val="22"/>
        </w:rPr>
        <w:t>titular,</w:t>
      </w:r>
      <w:r w:rsidRPr="0047540C">
        <w:rPr>
          <w:rFonts w:ascii="Palatino Linotype" w:hAnsi="Palatino Linotype" w:cs="Arial"/>
          <w:b/>
          <w:bCs/>
          <w:i/>
        </w:rPr>
        <w:t xml:space="preserve"> </w:t>
      </w:r>
      <w:r w:rsidRPr="0047540C">
        <w:rPr>
          <w:rFonts w:ascii="Palatino Linotype" w:hAnsi="Palatino Linotype" w:cs="Arial"/>
          <w:b/>
          <w:bCs/>
          <w:i/>
          <w:sz w:val="22"/>
          <w:szCs w:val="22"/>
        </w:rPr>
        <w:t>su</w:t>
      </w:r>
      <w:r w:rsidRPr="0047540C">
        <w:rPr>
          <w:rFonts w:ascii="Palatino Linotype" w:hAnsi="Palatino Linotype" w:cs="Arial"/>
          <w:b/>
          <w:bCs/>
          <w:i/>
        </w:rPr>
        <w:t xml:space="preserve"> </w:t>
      </w:r>
      <w:r w:rsidRPr="0047540C">
        <w:rPr>
          <w:rFonts w:ascii="Palatino Linotype" w:hAnsi="Palatino Linotype" w:cs="Arial"/>
          <w:b/>
          <w:bCs/>
          <w:i/>
          <w:sz w:val="22"/>
          <w:szCs w:val="22"/>
        </w:rPr>
        <w:t>edad</w:t>
      </w:r>
      <w:r w:rsidRPr="0047540C">
        <w:rPr>
          <w:rFonts w:ascii="Palatino Linotype" w:hAnsi="Palatino Linotype" w:cs="Arial"/>
          <w:b/>
          <w:bCs/>
          <w:i/>
        </w:rPr>
        <w:t xml:space="preserve"> </w:t>
      </w:r>
      <w:r w:rsidRPr="0047540C">
        <w:rPr>
          <w:rFonts w:ascii="Palatino Linotype" w:hAnsi="Palatino Linotype" w:cs="Arial"/>
          <w:b/>
          <w:bCs/>
          <w:i/>
          <w:sz w:val="22"/>
          <w:szCs w:val="22"/>
        </w:rPr>
        <w:t>y</w:t>
      </w:r>
      <w:r w:rsidRPr="0047540C">
        <w:rPr>
          <w:rFonts w:ascii="Palatino Linotype" w:hAnsi="Palatino Linotype" w:cs="Arial"/>
          <w:b/>
          <w:bCs/>
          <w:i/>
        </w:rPr>
        <w:t xml:space="preserve"> </w:t>
      </w:r>
      <w:r w:rsidRPr="0047540C">
        <w:rPr>
          <w:rFonts w:ascii="Palatino Linotype" w:hAnsi="Palatino Linotype" w:cs="Arial"/>
          <w:b/>
          <w:bCs/>
          <w:i/>
          <w:sz w:val="22"/>
          <w:szCs w:val="22"/>
        </w:rPr>
        <w:t>fecha</w:t>
      </w:r>
      <w:r w:rsidRPr="0047540C">
        <w:rPr>
          <w:rFonts w:ascii="Palatino Linotype" w:hAnsi="Palatino Linotype" w:cs="Arial"/>
          <w:b/>
          <w:bCs/>
          <w:i/>
        </w:rPr>
        <w:t xml:space="preserve"> </w:t>
      </w:r>
      <w:r w:rsidRPr="0047540C">
        <w:rPr>
          <w:rFonts w:ascii="Palatino Linotype" w:hAnsi="Palatino Linotype" w:cs="Arial"/>
          <w:b/>
          <w:bCs/>
          <w:i/>
          <w:sz w:val="22"/>
          <w:szCs w:val="22"/>
        </w:rPr>
        <w:t>de</w:t>
      </w:r>
      <w:r w:rsidRPr="0047540C">
        <w:rPr>
          <w:rFonts w:ascii="Palatino Linotype" w:hAnsi="Palatino Linotype" w:cs="Arial"/>
          <w:b/>
          <w:bCs/>
          <w:i/>
        </w:rPr>
        <w:t xml:space="preserve"> </w:t>
      </w:r>
      <w:r w:rsidRPr="0047540C">
        <w:rPr>
          <w:rFonts w:ascii="Palatino Linotype" w:hAnsi="Palatino Linotype" w:cs="Arial"/>
          <w:b/>
          <w:bCs/>
          <w:i/>
          <w:sz w:val="22"/>
          <w:szCs w:val="22"/>
        </w:rPr>
        <w:t>nacimiento</w:t>
      </w: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i/>
          <w:sz w:val="22"/>
          <w:szCs w:val="22"/>
          <w:lang w:eastAsia="es-MX"/>
        </w:rPr>
        <w:t>por</w:t>
      </w:r>
      <w:r w:rsidRPr="0047540C">
        <w:rPr>
          <w:rFonts w:ascii="Palatino Linotype" w:hAnsi="Palatino Linotype" w:cs="Arial"/>
          <w:bCs/>
          <w:i/>
        </w:rPr>
        <w:t xml:space="preserve"> </w:t>
      </w:r>
      <w:r w:rsidRPr="0047540C">
        <w:rPr>
          <w:rFonts w:ascii="Palatino Linotype" w:hAnsi="Palatino Linotype" w:cs="Arial"/>
          <w:bCs/>
          <w:i/>
          <w:sz w:val="22"/>
          <w:szCs w:val="22"/>
        </w:rPr>
        <w:t>lo</w:t>
      </w:r>
      <w:r w:rsidRPr="0047540C">
        <w:rPr>
          <w:rFonts w:ascii="Palatino Linotype" w:hAnsi="Palatino Linotype" w:cs="Arial"/>
          <w:bCs/>
          <w:i/>
        </w:rPr>
        <w:t xml:space="preserve"> </w:t>
      </w:r>
      <w:r w:rsidRPr="0047540C">
        <w:rPr>
          <w:rFonts w:ascii="Palatino Linotype" w:hAnsi="Palatino Linotype" w:cs="Arial"/>
          <w:bCs/>
          <w:i/>
          <w:sz w:val="22"/>
          <w:szCs w:val="22"/>
        </w:rPr>
        <w:t>que</w:t>
      </w:r>
      <w:r w:rsidRPr="0047540C">
        <w:rPr>
          <w:rFonts w:ascii="Palatino Linotype" w:hAnsi="Palatino Linotype" w:cs="Arial"/>
          <w:bCs/>
          <w:i/>
        </w:rPr>
        <w:t xml:space="preserve"> </w:t>
      </w:r>
      <w:r w:rsidRPr="0047540C">
        <w:rPr>
          <w:rFonts w:ascii="Palatino Linotype" w:hAnsi="Palatino Linotype" w:cs="Arial"/>
          <w:b/>
          <w:bCs/>
          <w:i/>
          <w:sz w:val="22"/>
          <w:szCs w:val="22"/>
        </w:rPr>
        <w:t>es</w:t>
      </w:r>
      <w:r w:rsidRPr="0047540C">
        <w:rPr>
          <w:rFonts w:ascii="Palatino Linotype" w:hAnsi="Palatino Linotype" w:cs="Arial"/>
          <w:b/>
          <w:bCs/>
          <w:i/>
        </w:rPr>
        <w:t xml:space="preserve"> </w:t>
      </w:r>
      <w:r w:rsidRPr="0047540C">
        <w:rPr>
          <w:rFonts w:ascii="Palatino Linotype" w:hAnsi="Palatino Linotype" w:cs="Arial"/>
          <w:b/>
          <w:bCs/>
          <w:i/>
          <w:sz w:val="22"/>
          <w:szCs w:val="22"/>
        </w:rPr>
        <w:t>un</w:t>
      </w:r>
      <w:r w:rsidRPr="0047540C">
        <w:rPr>
          <w:rFonts w:ascii="Palatino Linotype" w:hAnsi="Palatino Linotype" w:cs="Arial"/>
          <w:b/>
          <w:bCs/>
          <w:i/>
        </w:rPr>
        <w:t xml:space="preserve"> </w:t>
      </w:r>
      <w:r w:rsidRPr="0047540C">
        <w:rPr>
          <w:rFonts w:ascii="Palatino Linotype" w:hAnsi="Palatino Linotype" w:cs="Arial"/>
          <w:b/>
          <w:bCs/>
          <w:i/>
          <w:sz w:val="22"/>
          <w:szCs w:val="22"/>
        </w:rPr>
        <w:t>dato</w:t>
      </w:r>
      <w:r w:rsidRPr="0047540C">
        <w:rPr>
          <w:rFonts w:ascii="Palatino Linotype" w:hAnsi="Palatino Linotype" w:cs="Arial"/>
          <w:b/>
          <w:bCs/>
          <w:i/>
        </w:rPr>
        <w:t xml:space="preserve"> </w:t>
      </w:r>
      <w:r w:rsidRPr="0047540C">
        <w:rPr>
          <w:rFonts w:ascii="Palatino Linotype" w:hAnsi="Palatino Linotype" w:cs="Arial"/>
          <w:b/>
          <w:bCs/>
          <w:i/>
          <w:sz w:val="22"/>
          <w:szCs w:val="22"/>
        </w:rPr>
        <w:t>personal</w:t>
      </w:r>
      <w:r w:rsidRPr="0047540C">
        <w:rPr>
          <w:rFonts w:ascii="Palatino Linotype" w:hAnsi="Palatino Linotype" w:cs="Arial"/>
          <w:b/>
          <w:bCs/>
          <w:i/>
        </w:rPr>
        <w:t xml:space="preserve"> </w:t>
      </w:r>
      <w:r w:rsidRPr="0047540C">
        <w:rPr>
          <w:rFonts w:ascii="Palatino Linotype" w:hAnsi="Palatino Linotype" w:cs="Arial"/>
          <w:b/>
          <w:bCs/>
          <w:i/>
          <w:sz w:val="22"/>
          <w:szCs w:val="22"/>
        </w:rPr>
        <w:t>de</w:t>
      </w:r>
      <w:r w:rsidRPr="0047540C">
        <w:rPr>
          <w:rFonts w:ascii="Palatino Linotype" w:hAnsi="Palatino Linotype" w:cs="Arial"/>
          <w:b/>
          <w:bCs/>
          <w:i/>
        </w:rPr>
        <w:t xml:space="preserve"> </w:t>
      </w:r>
      <w:r w:rsidRPr="0047540C">
        <w:rPr>
          <w:rFonts w:ascii="Palatino Linotype" w:hAnsi="Palatino Linotype" w:cs="Arial"/>
          <w:b/>
          <w:bCs/>
          <w:i/>
          <w:sz w:val="22"/>
          <w:szCs w:val="22"/>
        </w:rPr>
        <w:t>carácter</w:t>
      </w:r>
      <w:r w:rsidRPr="0047540C">
        <w:rPr>
          <w:rFonts w:ascii="Palatino Linotype" w:hAnsi="Palatino Linotype" w:cs="Arial"/>
          <w:b/>
          <w:bCs/>
          <w:i/>
        </w:rPr>
        <w:t xml:space="preserve"> </w:t>
      </w:r>
      <w:r w:rsidRPr="0047540C">
        <w:rPr>
          <w:rFonts w:ascii="Palatino Linotype" w:hAnsi="Palatino Linotype" w:cs="Arial"/>
          <w:b/>
          <w:bCs/>
          <w:i/>
          <w:sz w:val="22"/>
          <w:szCs w:val="22"/>
        </w:rPr>
        <w:t>confidencial</w:t>
      </w:r>
      <w:r w:rsidRPr="0047540C">
        <w:rPr>
          <w:rFonts w:ascii="Palatino Linotype" w:hAnsi="Palatino Linotype" w:cs="Arial"/>
          <w:i/>
          <w:sz w:val="22"/>
          <w:szCs w:val="22"/>
        </w:rPr>
        <w:t>.</w:t>
      </w:r>
    </w:p>
    <w:p w14:paraId="304E6C55"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bCs/>
          <w:i/>
          <w:sz w:val="22"/>
          <w:szCs w:val="22"/>
        </w:rPr>
      </w:pPr>
      <w:r w:rsidRPr="0047540C">
        <w:rPr>
          <w:rFonts w:ascii="Palatino Linotype" w:hAnsi="Palatino Linotype" w:cs="Arial"/>
          <w:bCs/>
          <w:i/>
          <w:sz w:val="22"/>
          <w:szCs w:val="22"/>
        </w:rPr>
        <w:t>Resoluciones:</w:t>
      </w:r>
    </w:p>
    <w:p w14:paraId="4B9EC5C1"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bCs/>
          <w:i/>
          <w:sz w:val="22"/>
          <w:szCs w:val="22"/>
        </w:rPr>
      </w:pP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bCs/>
          <w:i/>
          <w:sz w:val="22"/>
          <w:szCs w:val="22"/>
        </w:rPr>
        <w:t>RRA</w:t>
      </w:r>
      <w:r w:rsidRPr="0047540C">
        <w:rPr>
          <w:rFonts w:ascii="Palatino Linotype" w:hAnsi="Palatino Linotype" w:cs="Arial"/>
          <w:bCs/>
          <w:i/>
        </w:rPr>
        <w:t xml:space="preserve"> </w:t>
      </w:r>
      <w:r w:rsidRPr="0047540C">
        <w:rPr>
          <w:rFonts w:ascii="Palatino Linotype" w:hAnsi="Palatino Linotype" w:cs="Arial"/>
          <w:bCs/>
          <w:i/>
          <w:sz w:val="22"/>
          <w:szCs w:val="22"/>
        </w:rPr>
        <w:t>0189/</w:t>
      </w:r>
      <w:r w:rsidRPr="0047540C">
        <w:rPr>
          <w:rFonts w:ascii="Palatino Linotype" w:hAnsi="Palatino Linotype" w:cs="Arial"/>
          <w:i/>
          <w:sz w:val="22"/>
          <w:szCs w:val="22"/>
          <w:lang w:eastAsia="es-MX"/>
        </w:rPr>
        <w:t>17</w:t>
      </w: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bCs/>
          <w:i/>
          <w:sz w:val="22"/>
          <w:szCs w:val="22"/>
        </w:rPr>
        <w:t>Morena.</w:t>
      </w:r>
      <w:r w:rsidRPr="0047540C">
        <w:rPr>
          <w:rFonts w:ascii="Palatino Linotype" w:hAnsi="Palatino Linotype" w:cs="Arial"/>
          <w:bCs/>
          <w:i/>
        </w:rPr>
        <w:t xml:space="preserve"> </w:t>
      </w:r>
      <w:r w:rsidRPr="0047540C">
        <w:rPr>
          <w:rFonts w:ascii="Palatino Linotype" w:hAnsi="Palatino Linotype" w:cs="Arial"/>
          <w:bCs/>
          <w:i/>
          <w:sz w:val="22"/>
          <w:szCs w:val="22"/>
        </w:rPr>
        <w:t>08</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febrero</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2017.</w:t>
      </w:r>
      <w:r w:rsidRPr="0047540C">
        <w:rPr>
          <w:rFonts w:ascii="Palatino Linotype" w:hAnsi="Palatino Linotype" w:cs="Arial"/>
          <w:bCs/>
          <w:i/>
        </w:rPr>
        <w:t xml:space="preserve"> </w:t>
      </w:r>
      <w:r w:rsidRPr="0047540C">
        <w:rPr>
          <w:rFonts w:ascii="Palatino Linotype" w:hAnsi="Palatino Linotype" w:cs="Arial"/>
          <w:bCs/>
          <w:i/>
          <w:sz w:val="22"/>
          <w:szCs w:val="22"/>
        </w:rPr>
        <w:t>Por</w:t>
      </w:r>
      <w:r w:rsidRPr="0047540C">
        <w:rPr>
          <w:rFonts w:ascii="Palatino Linotype" w:hAnsi="Palatino Linotype" w:cs="Arial"/>
          <w:bCs/>
          <w:i/>
        </w:rPr>
        <w:t xml:space="preserve"> </w:t>
      </w:r>
      <w:r w:rsidRPr="0047540C">
        <w:rPr>
          <w:rFonts w:ascii="Palatino Linotype" w:hAnsi="Palatino Linotype" w:cs="Arial"/>
          <w:bCs/>
          <w:i/>
          <w:sz w:val="22"/>
          <w:szCs w:val="22"/>
        </w:rPr>
        <w:t>unanimidad.</w:t>
      </w:r>
      <w:r w:rsidRPr="0047540C">
        <w:rPr>
          <w:rFonts w:ascii="Palatino Linotype" w:hAnsi="Palatino Linotype" w:cs="Arial"/>
          <w:bCs/>
          <w:i/>
        </w:rPr>
        <w:t xml:space="preserve"> </w:t>
      </w:r>
      <w:r w:rsidRPr="0047540C">
        <w:rPr>
          <w:rFonts w:ascii="Palatino Linotype" w:hAnsi="Palatino Linotype" w:cs="Arial"/>
          <w:bCs/>
          <w:i/>
          <w:sz w:val="22"/>
          <w:szCs w:val="22"/>
        </w:rPr>
        <w:t>Comisionado</w:t>
      </w:r>
      <w:r w:rsidRPr="0047540C">
        <w:rPr>
          <w:rFonts w:ascii="Palatino Linotype" w:hAnsi="Palatino Linotype" w:cs="Arial"/>
          <w:bCs/>
          <w:i/>
        </w:rPr>
        <w:t xml:space="preserve"> </w:t>
      </w:r>
      <w:r w:rsidRPr="0047540C">
        <w:rPr>
          <w:rFonts w:ascii="Palatino Linotype" w:hAnsi="Palatino Linotype" w:cs="Arial"/>
          <w:bCs/>
          <w:i/>
          <w:sz w:val="22"/>
          <w:szCs w:val="22"/>
        </w:rPr>
        <w:t>Ponente</w:t>
      </w:r>
      <w:r w:rsidRPr="0047540C">
        <w:rPr>
          <w:rFonts w:ascii="Palatino Linotype" w:hAnsi="Palatino Linotype" w:cs="Arial"/>
          <w:bCs/>
          <w:i/>
        </w:rPr>
        <w:t xml:space="preserve"> </w:t>
      </w:r>
      <w:r w:rsidRPr="0047540C">
        <w:rPr>
          <w:rFonts w:ascii="Palatino Linotype" w:hAnsi="Palatino Linotype" w:cs="Arial"/>
          <w:bCs/>
          <w:i/>
          <w:sz w:val="22"/>
          <w:szCs w:val="22"/>
        </w:rPr>
        <w:t>Joel</w:t>
      </w:r>
      <w:r w:rsidRPr="0047540C">
        <w:rPr>
          <w:rFonts w:ascii="Palatino Linotype" w:hAnsi="Palatino Linotype" w:cs="Arial"/>
          <w:bCs/>
          <w:i/>
        </w:rPr>
        <w:t xml:space="preserve"> </w:t>
      </w:r>
      <w:r w:rsidRPr="0047540C">
        <w:rPr>
          <w:rFonts w:ascii="Palatino Linotype" w:hAnsi="Palatino Linotype" w:cs="Arial"/>
          <w:bCs/>
          <w:i/>
          <w:sz w:val="22"/>
          <w:szCs w:val="22"/>
        </w:rPr>
        <w:t>Salas</w:t>
      </w:r>
      <w:r w:rsidRPr="0047540C">
        <w:rPr>
          <w:rFonts w:ascii="Palatino Linotype" w:hAnsi="Palatino Linotype" w:cs="Arial"/>
          <w:bCs/>
          <w:i/>
        </w:rPr>
        <w:t xml:space="preserve"> </w:t>
      </w:r>
      <w:r w:rsidRPr="0047540C">
        <w:rPr>
          <w:rFonts w:ascii="Palatino Linotype" w:hAnsi="Palatino Linotype" w:cs="Arial"/>
          <w:bCs/>
          <w:i/>
          <w:sz w:val="22"/>
          <w:szCs w:val="22"/>
        </w:rPr>
        <w:t>Suárez.</w:t>
      </w:r>
    </w:p>
    <w:p w14:paraId="251564E4"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bCs/>
          <w:i/>
          <w:sz w:val="22"/>
          <w:szCs w:val="22"/>
        </w:rPr>
      </w:pP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bCs/>
          <w:i/>
          <w:sz w:val="22"/>
          <w:szCs w:val="22"/>
        </w:rPr>
        <w:t>RRA</w:t>
      </w:r>
      <w:r w:rsidRPr="0047540C">
        <w:rPr>
          <w:rFonts w:ascii="Palatino Linotype" w:hAnsi="Palatino Linotype" w:cs="Arial"/>
          <w:bCs/>
          <w:i/>
        </w:rPr>
        <w:t xml:space="preserve"> </w:t>
      </w:r>
      <w:r w:rsidRPr="0047540C">
        <w:rPr>
          <w:rFonts w:ascii="Palatino Linotype" w:hAnsi="Palatino Linotype" w:cs="Arial"/>
          <w:bCs/>
          <w:i/>
          <w:sz w:val="22"/>
          <w:szCs w:val="22"/>
        </w:rPr>
        <w:t>0677/17.</w:t>
      </w:r>
      <w:r w:rsidRPr="0047540C">
        <w:rPr>
          <w:rFonts w:ascii="Palatino Linotype" w:hAnsi="Palatino Linotype" w:cs="Arial"/>
          <w:bCs/>
          <w:i/>
        </w:rPr>
        <w:t xml:space="preserve"> </w:t>
      </w:r>
      <w:r w:rsidRPr="0047540C">
        <w:rPr>
          <w:rFonts w:ascii="Palatino Linotype" w:hAnsi="Palatino Linotype" w:cs="Arial"/>
          <w:bCs/>
          <w:i/>
          <w:sz w:val="22"/>
          <w:szCs w:val="22"/>
        </w:rPr>
        <w:t>Universidad</w:t>
      </w:r>
      <w:r w:rsidRPr="0047540C">
        <w:rPr>
          <w:rFonts w:ascii="Palatino Linotype" w:hAnsi="Palatino Linotype" w:cs="Arial"/>
          <w:bCs/>
          <w:i/>
        </w:rPr>
        <w:t xml:space="preserve"> </w:t>
      </w:r>
      <w:r w:rsidRPr="0047540C">
        <w:rPr>
          <w:rFonts w:ascii="Palatino Linotype" w:hAnsi="Palatino Linotype" w:cs="Arial"/>
          <w:bCs/>
          <w:i/>
          <w:sz w:val="22"/>
          <w:szCs w:val="22"/>
        </w:rPr>
        <w:t>Nacional</w:t>
      </w:r>
      <w:r w:rsidRPr="0047540C">
        <w:rPr>
          <w:rFonts w:ascii="Palatino Linotype" w:hAnsi="Palatino Linotype" w:cs="Arial"/>
          <w:bCs/>
          <w:i/>
        </w:rPr>
        <w:t xml:space="preserve"> </w:t>
      </w:r>
      <w:r w:rsidRPr="0047540C">
        <w:rPr>
          <w:rFonts w:ascii="Palatino Linotype" w:hAnsi="Palatino Linotype" w:cs="Arial"/>
          <w:bCs/>
          <w:i/>
          <w:sz w:val="22"/>
          <w:szCs w:val="22"/>
        </w:rPr>
        <w:t>Autónoma</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México.</w:t>
      </w:r>
      <w:r w:rsidRPr="0047540C">
        <w:rPr>
          <w:rFonts w:ascii="Palatino Linotype" w:hAnsi="Palatino Linotype" w:cs="Arial"/>
          <w:bCs/>
          <w:i/>
        </w:rPr>
        <w:t xml:space="preserve"> </w:t>
      </w:r>
      <w:r w:rsidRPr="0047540C">
        <w:rPr>
          <w:rFonts w:ascii="Palatino Linotype" w:hAnsi="Palatino Linotype" w:cs="Arial"/>
          <w:bCs/>
          <w:i/>
          <w:sz w:val="22"/>
          <w:szCs w:val="22"/>
        </w:rPr>
        <w:t>08</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marzo</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2017.</w:t>
      </w:r>
      <w:r w:rsidRPr="0047540C">
        <w:rPr>
          <w:rFonts w:ascii="Palatino Linotype" w:hAnsi="Palatino Linotype" w:cs="Arial"/>
          <w:bCs/>
          <w:i/>
        </w:rPr>
        <w:t xml:space="preserve"> </w:t>
      </w:r>
      <w:r w:rsidRPr="0047540C">
        <w:rPr>
          <w:rFonts w:ascii="Palatino Linotype" w:hAnsi="Palatino Linotype" w:cs="Arial"/>
          <w:bCs/>
          <w:i/>
          <w:sz w:val="22"/>
          <w:szCs w:val="22"/>
        </w:rPr>
        <w:t>Por</w:t>
      </w:r>
      <w:r w:rsidRPr="0047540C">
        <w:rPr>
          <w:rFonts w:ascii="Palatino Linotype" w:hAnsi="Palatino Linotype" w:cs="Arial"/>
          <w:bCs/>
          <w:i/>
        </w:rPr>
        <w:t xml:space="preserve"> </w:t>
      </w:r>
      <w:r w:rsidRPr="0047540C">
        <w:rPr>
          <w:rFonts w:ascii="Palatino Linotype" w:hAnsi="Palatino Linotype" w:cs="Arial"/>
          <w:bCs/>
          <w:i/>
          <w:sz w:val="22"/>
          <w:szCs w:val="22"/>
        </w:rPr>
        <w:t>unanimidad.</w:t>
      </w:r>
      <w:r w:rsidRPr="0047540C">
        <w:rPr>
          <w:rFonts w:ascii="Palatino Linotype" w:hAnsi="Palatino Linotype" w:cs="Arial"/>
          <w:bCs/>
          <w:i/>
        </w:rPr>
        <w:t xml:space="preserve"> </w:t>
      </w:r>
      <w:r w:rsidRPr="0047540C">
        <w:rPr>
          <w:rFonts w:ascii="Palatino Linotype" w:hAnsi="Palatino Linotype" w:cs="Arial"/>
          <w:bCs/>
          <w:i/>
          <w:sz w:val="22"/>
          <w:szCs w:val="22"/>
        </w:rPr>
        <w:t>Comisionado</w:t>
      </w:r>
      <w:r w:rsidRPr="0047540C">
        <w:rPr>
          <w:rFonts w:ascii="Palatino Linotype" w:hAnsi="Palatino Linotype" w:cs="Arial"/>
          <w:bCs/>
          <w:i/>
        </w:rPr>
        <w:t xml:space="preserve"> </w:t>
      </w:r>
      <w:r w:rsidRPr="0047540C">
        <w:rPr>
          <w:rFonts w:ascii="Palatino Linotype" w:hAnsi="Palatino Linotype" w:cs="Arial"/>
          <w:bCs/>
          <w:i/>
          <w:sz w:val="22"/>
          <w:szCs w:val="22"/>
        </w:rPr>
        <w:t>Ponente</w:t>
      </w:r>
      <w:r w:rsidRPr="0047540C">
        <w:rPr>
          <w:rFonts w:ascii="Palatino Linotype" w:hAnsi="Palatino Linotype" w:cs="Arial"/>
          <w:bCs/>
          <w:i/>
        </w:rPr>
        <w:t xml:space="preserve"> </w:t>
      </w:r>
      <w:r w:rsidRPr="0047540C">
        <w:rPr>
          <w:rFonts w:ascii="Palatino Linotype" w:hAnsi="Palatino Linotype" w:cs="Arial"/>
          <w:bCs/>
          <w:i/>
          <w:sz w:val="22"/>
          <w:szCs w:val="22"/>
        </w:rPr>
        <w:t>Rosendoevgueni</w:t>
      </w:r>
      <w:r w:rsidRPr="0047540C">
        <w:rPr>
          <w:rFonts w:ascii="Palatino Linotype" w:hAnsi="Palatino Linotype" w:cs="Arial"/>
          <w:bCs/>
          <w:i/>
        </w:rPr>
        <w:t xml:space="preserve"> </w:t>
      </w:r>
      <w:r w:rsidRPr="0047540C">
        <w:rPr>
          <w:rFonts w:ascii="Palatino Linotype" w:hAnsi="Palatino Linotype" w:cs="Arial"/>
          <w:bCs/>
          <w:i/>
          <w:sz w:val="22"/>
          <w:szCs w:val="22"/>
        </w:rPr>
        <w:t>Monterrey</w:t>
      </w:r>
      <w:r w:rsidRPr="0047540C">
        <w:rPr>
          <w:rFonts w:ascii="Palatino Linotype" w:hAnsi="Palatino Linotype" w:cs="Arial"/>
          <w:bCs/>
          <w:i/>
        </w:rPr>
        <w:t xml:space="preserve"> </w:t>
      </w:r>
      <w:r w:rsidRPr="0047540C">
        <w:rPr>
          <w:rFonts w:ascii="Palatino Linotype" w:hAnsi="Palatino Linotype" w:cs="Arial"/>
          <w:bCs/>
          <w:i/>
          <w:sz w:val="22"/>
          <w:szCs w:val="22"/>
        </w:rPr>
        <w:t>Chepov.</w:t>
      </w:r>
      <w:r w:rsidRPr="0047540C">
        <w:rPr>
          <w:rFonts w:ascii="Palatino Linotype" w:hAnsi="Palatino Linotype" w:cs="Arial"/>
          <w:bCs/>
          <w:i/>
        </w:rPr>
        <w:t xml:space="preserve"> </w:t>
      </w:r>
    </w:p>
    <w:p w14:paraId="40CC4842"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i/>
          <w:sz w:val="22"/>
          <w:szCs w:val="22"/>
        </w:rPr>
      </w:pP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bCs/>
          <w:i/>
          <w:sz w:val="22"/>
          <w:szCs w:val="22"/>
        </w:rPr>
        <w:t>RRA</w:t>
      </w:r>
      <w:r w:rsidRPr="0047540C">
        <w:rPr>
          <w:rFonts w:ascii="Palatino Linotype" w:hAnsi="Palatino Linotype" w:cs="Arial"/>
          <w:bCs/>
          <w:i/>
        </w:rPr>
        <w:t xml:space="preserve"> </w:t>
      </w:r>
      <w:r w:rsidRPr="0047540C">
        <w:rPr>
          <w:rFonts w:ascii="Palatino Linotype" w:hAnsi="Palatino Linotype" w:cs="Arial"/>
          <w:bCs/>
          <w:i/>
          <w:sz w:val="22"/>
          <w:szCs w:val="22"/>
        </w:rPr>
        <w:t>1564/17.</w:t>
      </w:r>
      <w:r w:rsidRPr="0047540C">
        <w:rPr>
          <w:rFonts w:ascii="Palatino Linotype" w:hAnsi="Palatino Linotype" w:cs="Arial"/>
          <w:bCs/>
          <w:i/>
        </w:rPr>
        <w:t xml:space="preserve"> </w:t>
      </w:r>
      <w:r w:rsidRPr="0047540C">
        <w:rPr>
          <w:rFonts w:ascii="Palatino Linotype" w:hAnsi="Palatino Linotype" w:cs="Arial"/>
          <w:bCs/>
          <w:i/>
          <w:sz w:val="22"/>
          <w:szCs w:val="22"/>
        </w:rPr>
        <w:t>Tribunal</w:t>
      </w:r>
      <w:r w:rsidRPr="0047540C">
        <w:rPr>
          <w:rFonts w:ascii="Palatino Linotype" w:hAnsi="Palatino Linotype" w:cs="Arial"/>
          <w:bCs/>
          <w:i/>
        </w:rPr>
        <w:t xml:space="preserve"> </w:t>
      </w:r>
      <w:r w:rsidRPr="0047540C">
        <w:rPr>
          <w:rFonts w:ascii="Palatino Linotype" w:hAnsi="Palatino Linotype" w:cs="Arial"/>
          <w:bCs/>
          <w:i/>
          <w:sz w:val="22"/>
          <w:szCs w:val="22"/>
        </w:rPr>
        <w:t>Electoral</w:t>
      </w:r>
      <w:r w:rsidRPr="0047540C">
        <w:rPr>
          <w:rFonts w:ascii="Palatino Linotype" w:hAnsi="Palatino Linotype" w:cs="Arial"/>
          <w:bCs/>
          <w:i/>
        </w:rPr>
        <w:t xml:space="preserve"> </w:t>
      </w:r>
      <w:r w:rsidRPr="0047540C">
        <w:rPr>
          <w:rFonts w:ascii="Palatino Linotype" w:hAnsi="Palatino Linotype" w:cs="Arial"/>
          <w:bCs/>
          <w:i/>
          <w:sz w:val="22"/>
          <w:szCs w:val="22"/>
        </w:rPr>
        <w:t>del</w:t>
      </w:r>
      <w:r w:rsidRPr="0047540C">
        <w:rPr>
          <w:rFonts w:ascii="Palatino Linotype" w:hAnsi="Palatino Linotype" w:cs="Arial"/>
          <w:bCs/>
          <w:i/>
        </w:rPr>
        <w:t xml:space="preserve"> </w:t>
      </w:r>
      <w:r w:rsidRPr="0047540C">
        <w:rPr>
          <w:rFonts w:ascii="Palatino Linotype" w:hAnsi="Palatino Linotype" w:cs="Arial"/>
          <w:bCs/>
          <w:i/>
          <w:sz w:val="22"/>
          <w:szCs w:val="22"/>
        </w:rPr>
        <w:t>Poder</w:t>
      </w:r>
      <w:r w:rsidRPr="0047540C">
        <w:rPr>
          <w:rFonts w:ascii="Palatino Linotype" w:hAnsi="Palatino Linotype" w:cs="Arial"/>
          <w:bCs/>
          <w:i/>
        </w:rPr>
        <w:t xml:space="preserve"> </w:t>
      </w:r>
      <w:r w:rsidRPr="0047540C">
        <w:rPr>
          <w:rFonts w:ascii="Palatino Linotype" w:hAnsi="Palatino Linotype" w:cs="Arial"/>
          <w:bCs/>
          <w:i/>
          <w:sz w:val="22"/>
          <w:szCs w:val="22"/>
        </w:rPr>
        <w:t>Judicial</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la</w:t>
      </w:r>
      <w:r w:rsidRPr="0047540C">
        <w:rPr>
          <w:rFonts w:ascii="Palatino Linotype" w:hAnsi="Palatino Linotype" w:cs="Arial"/>
          <w:bCs/>
          <w:i/>
        </w:rPr>
        <w:t xml:space="preserve"> </w:t>
      </w:r>
      <w:r w:rsidRPr="0047540C">
        <w:rPr>
          <w:rFonts w:ascii="Palatino Linotype" w:hAnsi="Palatino Linotype" w:cs="Arial"/>
          <w:bCs/>
          <w:i/>
          <w:sz w:val="22"/>
          <w:szCs w:val="22"/>
        </w:rPr>
        <w:t>Federación.</w:t>
      </w:r>
      <w:r w:rsidRPr="0047540C">
        <w:rPr>
          <w:rFonts w:ascii="Palatino Linotype" w:hAnsi="Palatino Linotype" w:cs="Arial"/>
          <w:bCs/>
          <w:i/>
        </w:rPr>
        <w:t xml:space="preserve"> </w:t>
      </w:r>
      <w:r w:rsidRPr="0047540C">
        <w:rPr>
          <w:rFonts w:ascii="Palatino Linotype" w:hAnsi="Palatino Linotype" w:cs="Arial"/>
          <w:bCs/>
          <w:i/>
          <w:sz w:val="22"/>
          <w:szCs w:val="22"/>
        </w:rPr>
        <w:t>26</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abril</w:t>
      </w:r>
      <w:r w:rsidRPr="0047540C">
        <w:rPr>
          <w:rFonts w:ascii="Palatino Linotype" w:hAnsi="Palatino Linotype" w:cs="Arial"/>
          <w:bCs/>
          <w:i/>
        </w:rPr>
        <w:t xml:space="preserve"> </w:t>
      </w:r>
      <w:r w:rsidRPr="0047540C">
        <w:rPr>
          <w:rFonts w:ascii="Palatino Linotype" w:hAnsi="Palatino Linotype" w:cs="Arial"/>
          <w:bCs/>
          <w:i/>
          <w:sz w:val="22"/>
          <w:szCs w:val="22"/>
        </w:rPr>
        <w:t>de</w:t>
      </w:r>
      <w:r w:rsidRPr="0047540C">
        <w:rPr>
          <w:rFonts w:ascii="Palatino Linotype" w:hAnsi="Palatino Linotype" w:cs="Arial"/>
          <w:bCs/>
          <w:i/>
        </w:rPr>
        <w:t xml:space="preserve"> </w:t>
      </w:r>
      <w:r w:rsidRPr="0047540C">
        <w:rPr>
          <w:rFonts w:ascii="Palatino Linotype" w:hAnsi="Palatino Linotype" w:cs="Arial"/>
          <w:bCs/>
          <w:i/>
          <w:sz w:val="22"/>
          <w:szCs w:val="22"/>
        </w:rPr>
        <w:t>2017.</w:t>
      </w:r>
      <w:r w:rsidRPr="0047540C">
        <w:rPr>
          <w:rFonts w:ascii="Palatino Linotype" w:hAnsi="Palatino Linotype" w:cs="Arial"/>
          <w:bCs/>
          <w:i/>
        </w:rPr>
        <w:t xml:space="preserve"> </w:t>
      </w:r>
      <w:r w:rsidRPr="0047540C">
        <w:rPr>
          <w:rFonts w:ascii="Palatino Linotype" w:hAnsi="Palatino Linotype" w:cs="Arial"/>
          <w:bCs/>
          <w:i/>
          <w:sz w:val="22"/>
          <w:szCs w:val="22"/>
        </w:rPr>
        <w:t>Por</w:t>
      </w:r>
      <w:r w:rsidRPr="0047540C">
        <w:rPr>
          <w:rFonts w:ascii="Palatino Linotype" w:hAnsi="Palatino Linotype" w:cs="Arial"/>
          <w:bCs/>
          <w:i/>
        </w:rPr>
        <w:t xml:space="preserve"> </w:t>
      </w:r>
      <w:r w:rsidRPr="0047540C">
        <w:rPr>
          <w:rFonts w:ascii="Palatino Linotype" w:hAnsi="Palatino Linotype" w:cs="Arial"/>
          <w:i/>
          <w:sz w:val="22"/>
          <w:szCs w:val="22"/>
          <w:lang w:eastAsia="es-MX"/>
        </w:rPr>
        <w:t>unanimidad</w:t>
      </w:r>
      <w:r w:rsidRPr="0047540C">
        <w:rPr>
          <w:rFonts w:ascii="Palatino Linotype" w:hAnsi="Palatino Linotype" w:cs="Arial"/>
          <w:bCs/>
          <w:i/>
          <w:sz w:val="22"/>
          <w:szCs w:val="22"/>
        </w:rPr>
        <w:t>.</w:t>
      </w:r>
      <w:r w:rsidRPr="0047540C">
        <w:rPr>
          <w:rFonts w:ascii="Palatino Linotype" w:hAnsi="Palatino Linotype" w:cs="Arial"/>
          <w:bCs/>
          <w:i/>
        </w:rPr>
        <w:t xml:space="preserve"> </w:t>
      </w:r>
      <w:r w:rsidRPr="0047540C">
        <w:rPr>
          <w:rFonts w:ascii="Palatino Linotype" w:hAnsi="Palatino Linotype" w:cs="Arial"/>
          <w:bCs/>
          <w:i/>
          <w:sz w:val="22"/>
          <w:szCs w:val="22"/>
        </w:rPr>
        <w:t>Comisionado</w:t>
      </w:r>
      <w:r w:rsidRPr="0047540C">
        <w:rPr>
          <w:rFonts w:ascii="Palatino Linotype" w:hAnsi="Palatino Linotype" w:cs="Arial"/>
          <w:bCs/>
          <w:i/>
        </w:rPr>
        <w:t xml:space="preserve"> </w:t>
      </w:r>
      <w:r w:rsidRPr="0047540C">
        <w:rPr>
          <w:rFonts w:ascii="Palatino Linotype" w:hAnsi="Palatino Linotype" w:cs="Arial"/>
          <w:bCs/>
          <w:i/>
          <w:sz w:val="22"/>
          <w:szCs w:val="22"/>
        </w:rPr>
        <w:t>Ponente</w:t>
      </w:r>
      <w:r w:rsidRPr="0047540C">
        <w:rPr>
          <w:rFonts w:ascii="Palatino Linotype" w:hAnsi="Palatino Linotype" w:cs="Arial"/>
          <w:bCs/>
          <w:i/>
        </w:rPr>
        <w:t xml:space="preserve"> </w:t>
      </w:r>
      <w:r w:rsidRPr="0047540C">
        <w:rPr>
          <w:rFonts w:ascii="Palatino Linotype" w:hAnsi="Palatino Linotype" w:cs="Arial"/>
          <w:bCs/>
          <w:i/>
          <w:sz w:val="22"/>
          <w:szCs w:val="22"/>
        </w:rPr>
        <w:t>Oscar</w:t>
      </w:r>
      <w:r w:rsidRPr="0047540C">
        <w:rPr>
          <w:rFonts w:ascii="Palatino Linotype" w:hAnsi="Palatino Linotype" w:cs="Arial"/>
          <w:bCs/>
          <w:i/>
        </w:rPr>
        <w:t xml:space="preserve"> </w:t>
      </w:r>
      <w:r w:rsidRPr="0047540C">
        <w:rPr>
          <w:rFonts w:ascii="Palatino Linotype" w:hAnsi="Palatino Linotype" w:cs="Arial"/>
          <w:bCs/>
          <w:i/>
          <w:sz w:val="22"/>
          <w:szCs w:val="22"/>
        </w:rPr>
        <w:t>Mauricio</w:t>
      </w:r>
      <w:r w:rsidRPr="0047540C">
        <w:rPr>
          <w:rFonts w:ascii="Palatino Linotype" w:hAnsi="Palatino Linotype" w:cs="Arial"/>
          <w:bCs/>
          <w:i/>
        </w:rPr>
        <w:t xml:space="preserve"> </w:t>
      </w:r>
      <w:r w:rsidRPr="0047540C">
        <w:rPr>
          <w:rFonts w:ascii="Palatino Linotype" w:hAnsi="Palatino Linotype" w:cs="Arial"/>
          <w:bCs/>
          <w:i/>
          <w:sz w:val="22"/>
          <w:szCs w:val="22"/>
        </w:rPr>
        <w:t>Guerra</w:t>
      </w:r>
      <w:r w:rsidRPr="0047540C">
        <w:rPr>
          <w:rFonts w:ascii="Palatino Linotype" w:hAnsi="Palatino Linotype" w:cs="Arial"/>
          <w:bCs/>
          <w:i/>
        </w:rPr>
        <w:t xml:space="preserve"> </w:t>
      </w:r>
      <w:r w:rsidRPr="0047540C">
        <w:rPr>
          <w:rFonts w:ascii="Palatino Linotype" w:hAnsi="Palatino Linotype" w:cs="Arial"/>
          <w:bCs/>
          <w:i/>
          <w:sz w:val="22"/>
          <w:szCs w:val="22"/>
        </w:rPr>
        <w:t>Ford.</w:t>
      </w:r>
      <w:r w:rsidRPr="0047540C">
        <w:rPr>
          <w:rFonts w:ascii="Palatino Linotype" w:hAnsi="Palatino Linotype" w:cs="Arial"/>
          <w:i/>
          <w:sz w:val="22"/>
          <w:szCs w:val="22"/>
        </w:rPr>
        <w:t>”</w:t>
      </w:r>
      <w:r w:rsidRPr="0047540C">
        <w:rPr>
          <w:rFonts w:ascii="Palatino Linotype" w:hAnsi="Palatino Linotype" w:cs="Arial"/>
          <w:i/>
        </w:rPr>
        <w:t xml:space="preserve"> </w:t>
      </w:r>
      <w:r w:rsidRPr="0047540C">
        <w:rPr>
          <w:rFonts w:ascii="Palatino Linotype" w:hAnsi="Palatino Linotype" w:cs="Arial"/>
          <w:i/>
          <w:sz w:val="22"/>
          <w:szCs w:val="22"/>
        </w:rPr>
        <w:t>(Sic)</w:t>
      </w:r>
    </w:p>
    <w:p w14:paraId="77FCE61D" w14:textId="77777777" w:rsidR="00942C06" w:rsidRPr="0047540C" w:rsidRDefault="00942C06" w:rsidP="00942C06">
      <w:pPr>
        <w:tabs>
          <w:tab w:val="left" w:pos="7655"/>
        </w:tabs>
        <w:autoSpaceDE w:val="0"/>
        <w:autoSpaceDN w:val="0"/>
        <w:adjustRightInd w:val="0"/>
        <w:ind w:left="851" w:right="899"/>
        <w:jc w:val="both"/>
        <w:rPr>
          <w:rFonts w:ascii="Palatino Linotype" w:hAnsi="Palatino Linotype" w:cs="Arial"/>
          <w:sz w:val="22"/>
          <w:szCs w:val="22"/>
        </w:rPr>
      </w:pPr>
      <w:r w:rsidRPr="0047540C">
        <w:rPr>
          <w:rFonts w:ascii="Palatino Linotype" w:hAnsi="Palatino Linotype" w:cs="Arial"/>
          <w:sz w:val="22"/>
          <w:szCs w:val="22"/>
        </w:rPr>
        <w:t>(Énfasis</w:t>
      </w:r>
      <w:r w:rsidRPr="0047540C">
        <w:rPr>
          <w:rFonts w:ascii="Palatino Linotype" w:hAnsi="Palatino Linotype" w:cs="Arial"/>
        </w:rPr>
        <w:t xml:space="preserve"> </w:t>
      </w:r>
      <w:r w:rsidRPr="0047540C">
        <w:rPr>
          <w:rFonts w:ascii="Palatino Linotype" w:hAnsi="Palatino Linotype" w:cs="Arial"/>
          <w:sz w:val="22"/>
          <w:szCs w:val="22"/>
        </w:rPr>
        <w:t>añadido)</w:t>
      </w:r>
    </w:p>
    <w:p w14:paraId="3C14D415" w14:textId="77777777" w:rsidR="00942C06" w:rsidRPr="0047540C" w:rsidRDefault="00942C06" w:rsidP="00942C06">
      <w:pPr>
        <w:spacing w:before="100" w:beforeAutospacing="1" w:after="100" w:afterAutospacing="1" w:line="360" w:lineRule="auto"/>
        <w:jc w:val="both"/>
        <w:rPr>
          <w:rFonts w:ascii="Palatino Linotype" w:hAnsi="Palatino Linotype" w:cs="Arial"/>
          <w:sz w:val="28"/>
          <w:lang w:eastAsia="es-MX"/>
        </w:rPr>
      </w:pPr>
      <w:r w:rsidRPr="0047540C">
        <w:rPr>
          <w:rFonts w:ascii="Palatino Linotype" w:hAnsi="Palatino Linotype" w:cs="Arial"/>
          <w:lang w:eastAsia="es-MX"/>
        </w:rPr>
        <w:t xml:space="preserve">De lo anterior, se desprende que el RFC se vincula al nombre de su </w:t>
      </w:r>
      <w:r w:rsidRPr="0047540C">
        <w:rPr>
          <w:rFonts w:ascii="Palatino Linotype" w:hAnsi="Palatino Linotype"/>
          <w:bCs/>
        </w:rPr>
        <w:t>titular</w:t>
      </w:r>
      <w:r w:rsidRPr="0047540C">
        <w:rPr>
          <w:rFonts w:ascii="Palatino Linotype" w:hAnsi="Palatino Linotype" w:cs="Arial"/>
          <w:lang w:eastAsia="es-MX"/>
        </w:rPr>
        <w:t xml:space="preserve">, permitiendo identificar la edad de la persona y fecha de nacimiento, determinando </w:t>
      </w:r>
      <w:r w:rsidRPr="0047540C">
        <w:rPr>
          <w:rFonts w:ascii="Palatino Linotype" w:hAnsi="Palatino Linotype" w:cs="Arial"/>
        </w:rPr>
        <w:t>la</w:t>
      </w:r>
      <w:r w:rsidRPr="0047540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7540C">
        <w:rPr>
          <w:rFonts w:ascii="Palatino Linotype" w:hAnsi="Palatino Linotype"/>
          <w:lang w:eastAsia="es-MX"/>
        </w:rPr>
        <w:t>Municipios</w:t>
      </w:r>
      <w:r w:rsidRPr="0047540C">
        <w:rPr>
          <w:rFonts w:ascii="Palatino Linotype" w:hAnsi="Palatino Linotype" w:cs="Arial"/>
          <w:lang w:eastAsia="es-MX"/>
        </w:rPr>
        <w:t xml:space="preserve"> y </w:t>
      </w:r>
      <w:r w:rsidRPr="0047540C">
        <w:rPr>
          <w:rFonts w:ascii="Palatino Linotype" w:hAnsi="Palatino Linotype" w:cs="Arial"/>
        </w:rPr>
        <w:t>4, fracción XI</w:t>
      </w:r>
      <w:r w:rsidRPr="0047540C">
        <w:rPr>
          <w:rFonts w:ascii="Palatino Linotype" w:hAnsi="Palatino Linotype" w:cs="Arial"/>
          <w:lang w:eastAsia="es-MX"/>
        </w:rPr>
        <w:t xml:space="preserve"> </w:t>
      </w:r>
      <w:r w:rsidRPr="0047540C">
        <w:rPr>
          <w:rFonts w:ascii="Palatino Linotype" w:hAnsi="Palatino Linotype" w:cs="Arial"/>
        </w:rPr>
        <w:t>de la Ley de Protección de Datos Personales en Posesión de Sujetos Obligados del Estado de México y Municipios.</w:t>
      </w:r>
    </w:p>
    <w:p w14:paraId="0618F2B0"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lang w:eastAsia="es-MX"/>
        </w:rPr>
        <w:t xml:space="preserve">Por cuanto hace a la </w:t>
      </w:r>
      <w:r w:rsidRPr="0047540C">
        <w:rPr>
          <w:rFonts w:ascii="Palatino Linotype" w:hAnsi="Palatino Linotype" w:cs="Arial"/>
        </w:rPr>
        <w:t>CURP</w:t>
      </w:r>
      <w:r w:rsidRPr="0047540C">
        <w:rPr>
          <w:rFonts w:ascii="Palatino Linotype" w:hAnsi="Palatino Linotype" w:cs="Arial"/>
          <w:b/>
        </w:rPr>
        <w:t xml:space="preserve">, </w:t>
      </w:r>
      <w:r w:rsidRPr="0047540C">
        <w:rPr>
          <w:rFonts w:ascii="Palatino Linotype" w:hAnsi="Palatino Linotype" w:cs="Arial"/>
          <w:lang w:eastAsia="es-MX"/>
        </w:rPr>
        <w:t xml:space="preserve">constituye un dato personal, ya que </w:t>
      </w:r>
      <w:r w:rsidRPr="0047540C">
        <w:rPr>
          <w:rFonts w:ascii="Palatino Linotype" w:hAnsi="Palatino Linotype"/>
          <w:lang w:eastAsia="es-MX"/>
        </w:rPr>
        <w:t>tiene</w:t>
      </w:r>
      <w:r w:rsidRPr="0047540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623013D"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lang w:eastAsia="es-MX"/>
        </w:rPr>
        <w:t xml:space="preserve">Lo </w:t>
      </w:r>
      <w:r w:rsidRPr="0047540C">
        <w:rPr>
          <w:rFonts w:ascii="Palatino Linotype" w:hAnsi="Palatino Linotype"/>
          <w:lang w:eastAsia="es-MX"/>
        </w:rPr>
        <w:t>anterior</w:t>
      </w:r>
      <w:r w:rsidRPr="0047540C">
        <w:rPr>
          <w:rFonts w:ascii="Palatino Linotype" w:hAnsi="Palatino Linotype" w:cs="Arial"/>
          <w:lang w:eastAsia="es-MX"/>
        </w:rPr>
        <w:t xml:space="preserve">, </w:t>
      </w:r>
      <w:r w:rsidRPr="0047540C">
        <w:rPr>
          <w:rFonts w:ascii="Palatino Linotype" w:hAnsi="Palatino Linotype" w:cs="Arial"/>
        </w:rPr>
        <w:t>tiene</w:t>
      </w:r>
      <w:r w:rsidRPr="0047540C">
        <w:rPr>
          <w:rFonts w:ascii="Palatino Linotype" w:hAnsi="Palatino Linotype" w:cs="Arial"/>
          <w:lang w:eastAsia="es-MX"/>
        </w:rPr>
        <w:t xml:space="preserve"> sustento en los artículos 86 y 91 de la Ley General de Población, la cual señala lo siguiente:</w:t>
      </w:r>
    </w:p>
    <w:p w14:paraId="07F33696"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Bold"/>
          <w:bCs/>
          <w:i/>
          <w:sz w:val="22"/>
          <w:szCs w:val="22"/>
          <w:lang w:eastAsia="es-MX"/>
        </w:rPr>
        <w:t>“</w:t>
      </w:r>
      <w:r w:rsidRPr="0047540C">
        <w:rPr>
          <w:rFonts w:ascii="Palatino Linotype" w:hAnsi="Palatino Linotype" w:cs="Arial,Bold"/>
          <w:b/>
          <w:bCs/>
          <w:i/>
          <w:sz w:val="22"/>
          <w:szCs w:val="22"/>
          <w:lang w:eastAsia="es-MX"/>
        </w:rPr>
        <w:t>Artículo</w:t>
      </w:r>
      <w:r w:rsidRPr="0047540C">
        <w:rPr>
          <w:rFonts w:ascii="Palatino Linotype" w:hAnsi="Palatino Linotype" w:cs="Arial,Bold"/>
          <w:b/>
          <w:bCs/>
          <w:i/>
          <w:lang w:eastAsia="es-MX"/>
        </w:rPr>
        <w:t xml:space="preserve"> </w:t>
      </w:r>
      <w:r w:rsidRPr="0047540C">
        <w:rPr>
          <w:rFonts w:ascii="Palatino Linotype" w:hAnsi="Palatino Linotype" w:cs="Arial,Bold"/>
          <w:b/>
          <w:bCs/>
          <w:i/>
          <w:sz w:val="22"/>
          <w:szCs w:val="22"/>
          <w:lang w:eastAsia="es-MX"/>
        </w:rPr>
        <w:t>86.</w:t>
      </w:r>
      <w:r w:rsidRPr="0047540C">
        <w:rPr>
          <w:rFonts w:ascii="Palatino Linotype" w:hAnsi="Palatino Linotype" w:cs="Arial,Bold"/>
          <w:b/>
          <w:bCs/>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Registro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Nacional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Población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tiene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finalidad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registrar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personas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integran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población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país,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datos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permitan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certificar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acreditar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fehacientemente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identidad.</w:t>
      </w:r>
    </w:p>
    <w:p w14:paraId="1881DF87"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Bold"/>
          <w:b/>
          <w:bCs/>
          <w:i/>
          <w:sz w:val="22"/>
          <w:szCs w:val="22"/>
          <w:lang w:eastAsia="es-MX"/>
        </w:rPr>
        <w:t>Artículo</w:t>
      </w:r>
      <w:r w:rsidRPr="0047540C">
        <w:rPr>
          <w:rFonts w:ascii="Palatino Linotype" w:hAnsi="Palatino Linotype" w:cs="Arial,Bold"/>
          <w:b/>
          <w:bCs/>
          <w:i/>
          <w:lang w:eastAsia="es-MX"/>
        </w:rPr>
        <w:t xml:space="preserve"> </w:t>
      </w:r>
      <w:r w:rsidRPr="0047540C">
        <w:rPr>
          <w:rFonts w:ascii="Palatino Linotype" w:hAnsi="Palatino Linotype" w:cs="Arial,Bold"/>
          <w:b/>
          <w:bCs/>
          <w:i/>
          <w:sz w:val="22"/>
          <w:szCs w:val="22"/>
          <w:lang w:eastAsia="es-MX"/>
        </w:rPr>
        <w:t>91.</w:t>
      </w:r>
      <w:r w:rsidRPr="0047540C">
        <w:rPr>
          <w:rFonts w:ascii="Palatino Linotype" w:hAnsi="Palatino Linotype" w:cs="Arial,Bold"/>
          <w:b/>
          <w:bCs/>
          <w:i/>
          <w:lang w:eastAsia="es-MX"/>
        </w:rPr>
        <w:t xml:space="preserve"> </w:t>
      </w:r>
      <w:r w:rsidRPr="0047540C">
        <w:rPr>
          <w:rFonts w:ascii="Palatino Linotype" w:hAnsi="Palatino Linotype" w:cs="Arial"/>
          <w:b/>
          <w:i/>
          <w:sz w:val="22"/>
          <w:szCs w:val="22"/>
          <w:lang w:eastAsia="es-MX"/>
        </w:rPr>
        <w:t>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incorporar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una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persona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Registro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Nacional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Población</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asignará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clave</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que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denominará</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Clave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Única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Registro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Población</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Esta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servirá</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registrarla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identificarla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forma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individual</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p>
    <w:p w14:paraId="4968F903" w14:textId="77777777" w:rsidR="00942C06" w:rsidRPr="0047540C" w:rsidRDefault="00942C06" w:rsidP="00942C06">
      <w:pPr>
        <w:autoSpaceDE w:val="0"/>
        <w:autoSpaceDN w:val="0"/>
        <w:adjustRightInd w:val="0"/>
        <w:ind w:left="851" w:right="899"/>
        <w:jc w:val="both"/>
        <w:rPr>
          <w:rFonts w:ascii="Palatino Linotype" w:hAnsi="Palatino Linotype" w:cs="Arial"/>
          <w:sz w:val="22"/>
          <w:szCs w:val="22"/>
        </w:rPr>
      </w:pPr>
      <w:r w:rsidRPr="0047540C">
        <w:rPr>
          <w:rFonts w:ascii="Palatino Linotype" w:hAnsi="Palatino Linotype" w:cs="Arial"/>
          <w:sz w:val="22"/>
          <w:szCs w:val="22"/>
        </w:rPr>
        <w:t>(Énfasis</w:t>
      </w:r>
      <w:r w:rsidRPr="0047540C">
        <w:rPr>
          <w:rFonts w:ascii="Palatino Linotype" w:hAnsi="Palatino Linotype" w:cs="Arial"/>
        </w:rPr>
        <w:t xml:space="preserve"> </w:t>
      </w:r>
      <w:r w:rsidRPr="0047540C">
        <w:rPr>
          <w:rFonts w:ascii="Palatino Linotype" w:hAnsi="Palatino Linotype" w:cs="Arial"/>
          <w:sz w:val="22"/>
          <w:szCs w:val="22"/>
        </w:rPr>
        <w:t>añadido)</w:t>
      </w:r>
    </w:p>
    <w:p w14:paraId="5B25C00E" w14:textId="77777777" w:rsidR="00942C06" w:rsidRPr="0047540C" w:rsidRDefault="00942C06" w:rsidP="00942C06">
      <w:pPr>
        <w:spacing w:before="100" w:beforeAutospacing="1" w:after="100" w:afterAutospacing="1" w:line="360" w:lineRule="auto"/>
        <w:jc w:val="both"/>
        <w:rPr>
          <w:rFonts w:ascii="Palatino Linotype" w:hAnsi="Palatino Linotype"/>
          <w:sz w:val="28"/>
          <w:lang w:eastAsia="es-MX"/>
        </w:rPr>
      </w:pPr>
      <w:r w:rsidRPr="0047540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7540C">
        <w:rPr>
          <w:rFonts w:ascii="Palatino Linotype" w:hAnsi="Palatino Linotype"/>
          <w:bCs/>
        </w:rPr>
        <w:t>identidad</w:t>
      </w:r>
      <w:r w:rsidRPr="0047540C">
        <w:rPr>
          <w:rFonts w:ascii="Palatino Linotype" w:hAnsi="Palatino Linotype"/>
          <w:lang w:eastAsia="es-MX"/>
        </w:rPr>
        <w:t xml:space="preserve"> (acta de nacimiento, carta de naturalización o documento migratorio), la </w:t>
      </w:r>
      <w:r w:rsidRPr="0047540C">
        <w:rPr>
          <w:rFonts w:ascii="Palatino Linotype" w:hAnsi="Palatino Linotype" w:cs="Arial"/>
        </w:rPr>
        <w:t>cual</w:t>
      </w:r>
      <w:r w:rsidRPr="0047540C">
        <w:rPr>
          <w:rFonts w:ascii="Palatino Linotype" w:hAnsi="Palatino Linotype"/>
          <w:lang w:eastAsia="es-MX"/>
        </w:rPr>
        <w:t xml:space="preserve"> se integra de</w:t>
      </w:r>
      <w:r w:rsidRPr="0047540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7540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245BC5D"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lang w:eastAsia="es-MX"/>
        </w:rPr>
        <w:t xml:space="preserve">Al respecto, el </w:t>
      </w:r>
      <w:r w:rsidRPr="0047540C">
        <w:rPr>
          <w:rFonts w:ascii="Palatino Linotype" w:eastAsia="Arial Unicode MS" w:hAnsi="Palatino Linotype" w:cs="Arial"/>
        </w:rPr>
        <w:t>Instituto Nacional de Transparencia, Acceso a la Información y Protección de Datos Personales (INAI),</w:t>
      </w:r>
      <w:r w:rsidRPr="0047540C">
        <w:rPr>
          <w:rFonts w:ascii="Palatino Linotype" w:hAnsi="Palatino Linotype" w:cs="Arial"/>
          <w:lang w:eastAsia="es-MX"/>
        </w:rPr>
        <w:t xml:space="preserve"> a través del Criterio 18/17 de la Segunda Época, señala literalmente lo siguiente:</w:t>
      </w:r>
    </w:p>
    <w:p w14:paraId="58582F79"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w:t>
      </w:r>
      <w:r w:rsidRPr="0047540C">
        <w:rPr>
          <w:rFonts w:ascii="Palatino Linotype" w:hAnsi="Palatino Linotype" w:cs="Arial"/>
          <w:b/>
          <w:i/>
          <w:sz w:val="22"/>
          <w:szCs w:val="22"/>
          <w:lang w:eastAsia="es-MX"/>
        </w:rPr>
        <w:t>Clave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Única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Registro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Población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(CURP).</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Clave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Única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Registro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Población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integra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datos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personales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que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sólo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conciernen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particular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titular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misma,</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como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son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su</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nombre,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apellidos,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fecha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nacimiento,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lugar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nacimiento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y</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sexo</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Dichos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datos,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constituyen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distingue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plenamente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persona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física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habitantes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país,</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por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que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CURP</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está</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considerada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como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información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confidencial</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p>
    <w:p w14:paraId="4A22202E" w14:textId="77777777" w:rsidR="00942C06" w:rsidRPr="0047540C" w:rsidRDefault="00942C06" w:rsidP="00942C06">
      <w:pPr>
        <w:autoSpaceDE w:val="0"/>
        <w:autoSpaceDN w:val="0"/>
        <w:adjustRightInd w:val="0"/>
        <w:ind w:left="851" w:right="899"/>
        <w:jc w:val="both"/>
        <w:rPr>
          <w:rFonts w:ascii="Palatino Linotype" w:hAnsi="Palatino Linotype" w:cs="Arial"/>
          <w:bCs/>
          <w:i/>
          <w:sz w:val="22"/>
          <w:szCs w:val="22"/>
          <w:lang w:eastAsia="es-MX"/>
        </w:rPr>
      </w:pPr>
      <w:r w:rsidRPr="0047540C">
        <w:rPr>
          <w:rFonts w:ascii="Palatino Linotype" w:hAnsi="Palatino Linotype" w:cs="Arial"/>
          <w:bCs/>
          <w:i/>
          <w:sz w:val="22"/>
          <w:szCs w:val="22"/>
          <w:lang w:eastAsia="es-MX"/>
        </w:rPr>
        <w:t>Resoluciones:</w:t>
      </w:r>
    </w:p>
    <w:p w14:paraId="1A395BC8" w14:textId="77777777" w:rsidR="00942C06" w:rsidRPr="0047540C" w:rsidRDefault="00942C06" w:rsidP="00942C06">
      <w:pPr>
        <w:autoSpaceDE w:val="0"/>
        <w:autoSpaceDN w:val="0"/>
        <w:adjustRightInd w:val="0"/>
        <w:ind w:left="851" w:right="899"/>
        <w:jc w:val="both"/>
        <w:rPr>
          <w:rFonts w:ascii="Palatino Linotype" w:hAnsi="Palatino Linotype" w:cs="Arial"/>
          <w:bCs/>
          <w:i/>
          <w:sz w:val="22"/>
          <w:szCs w:val="22"/>
          <w:lang w:eastAsia="es-MX"/>
        </w:rPr>
      </w:pPr>
      <w:r w:rsidRPr="0047540C">
        <w:rPr>
          <w:rFonts w:ascii="Palatino Linotype" w:hAnsi="Palatino Linotype" w:cs="Arial"/>
          <w:bCs/>
          <w:i/>
          <w:sz w:val="22"/>
          <w:szCs w:val="22"/>
          <w:lang w:eastAsia="es-MX"/>
        </w:rPr>
        <w:t>•</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RRA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3995/16.</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Secretaría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la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Defensa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Nacional.</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1</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febrero</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2017.</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Por</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unanimidad.</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Comisionado</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Ponente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Rosendoevgueni</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Monterrey</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Chepov.</w:t>
      </w:r>
    </w:p>
    <w:p w14:paraId="2582BDAE" w14:textId="77777777" w:rsidR="00942C06" w:rsidRPr="0047540C" w:rsidRDefault="00942C06" w:rsidP="00942C06">
      <w:pPr>
        <w:autoSpaceDE w:val="0"/>
        <w:autoSpaceDN w:val="0"/>
        <w:adjustRightInd w:val="0"/>
        <w:ind w:left="851" w:right="899"/>
        <w:jc w:val="both"/>
        <w:rPr>
          <w:rFonts w:ascii="Palatino Linotype" w:hAnsi="Palatino Linotype" w:cs="Arial"/>
          <w:bCs/>
          <w:i/>
          <w:sz w:val="22"/>
          <w:szCs w:val="22"/>
          <w:lang w:eastAsia="es-MX"/>
        </w:rPr>
      </w:pPr>
      <w:r w:rsidRPr="0047540C">
        <w:rPr>
          <w:rFonts w:ascii="Palatino Linotype" w:hAnsi="Palatino Linotype" w:cs="Arial"/>
          <w:bCs/>
          <w:i/>
          <w:sz w:val="22"/>
          <w:szCs w:val="22"/>
          <w:lang w:eastAsia="es-MX"/>
        </w:rPr>
        <w:t>•</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RRA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0937/17.</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Senado</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la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República.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15</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marzo</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2017.</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Por</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unanimidad.</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Comisionada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Ponente</w:t>
      </w:r>
      <w:r w:rsidRPr="0047540C">
        <w:rPr>
          <w:rFonts w:ascii="Palatino Linotype" w:hAnsi="Palatino Linotype" w:cs="Arial"/>
          <w:bCs/>
          <w:i/>
          <w:lang w:eastAsia="es-MX"/>
        </w:rPr>
        <w:t xml:space="preserve"> </w:t>
      </w:r>
      <w:r w:rsidRPr="0047540C">
        <w:rPr>
          <w:rFonts w:ascii="Palatino Linotype" w:hAnsi="Palatino Linotype" w:cs="Arial"/>
          <w:i/>
          <w:sz w:val="22"/>
          <w:szCs w:val="22"/>
          <w:lang w:eastAsia="es-MX"/>
        </w:rPr>
        <w:t>Ximena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Puente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la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Mora.</w:t>
      </w:r>
      <w:r w:rsidRPr="0047540C">
        <w:rPr>
          <w:rFonts w:ascii="Palatino Linotype" w:hAnsi="Palatino Linotype" w:cs="Arial"/>
          <w:bCs/>
          <w:i/>
          <w:lang w:eastAsia="es-MX"/>
        </w:rPr>
        <w:t xml:space="preserve"> </w:t>
      </w:r>
    </w:p>
    <w:p w14:paraId="23B394A1"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Cs/>
          <w:i/>
          <w:sz w:val="22"/>
          <w:szCs w:val="22"/>
          <w:lang w:eastAsia="es-MX"/>
        </w:rPr>
        <w:t>•</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RRA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0478/17.</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Secretaría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Relaciones</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Exteriores.</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26</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abril</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de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2017.</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Por</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unanimidad.</w:t>
      </w:r>
      <w:r w:rsidRPr="0047540C">
        <w:rPr>
          <w:rFonts w:ascii="Palatino Linotype" w:hAnsi="Palatino Linotype" w:cs="Arial"/>
          <w:bCs/>
          <w:i/>
          <w:lang w:eastAsia="es-MX"/>
        </w:rPr>
        <w:t xml:space="preserve"> </w:t>
      </w:r>
      <w:r w:rsidRPr="0047540C">
        <w:rPr>
          <w:rFonts w:ascii="Palatino Linotype" w:hAnsi="Palatino Linotype" w:cs="Arial"/>
          <w:i/>
          <w:sz w:val="22"/>
          <w:szCs w:val="22"/>
          <w:lang w:eastAsia="es-MX"/>
        </w:rPr>
        <w:t>Comisionada</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Ponente</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Areli</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Cano</w:t>
      </w:r>
      <w:r w:rsidRPr="0047540C">
        <w:rPr>
          <w:rFonts w:ascii="Palatino Linotype" w:hAnsi="Palatino Linotype" w:cs="Arial"/>
          <w:bCs/>
          <w:i/>
          <w:lang w:eastAsia="es-MX"/>
        </w:rPr>
        <w:t xml:space="preserve"> </w:t>
      </w:r>
      <w:r w:rsidRPr="0047540C">
        <w:rPr>
          <w:rFonts w:ascii="Palatino Linotype" w:hAnsi="Palatino Linotype" w:cs="Arial"/>
          <w:bCs/>
          <w:i/>
          <w:sz w:val="22"/>
          <w:szCs w:val="22"/>
          <w:lang w:eastAsia="es-MX"/>
        </w:rPr>
        <w:t>Guadiana.</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rPr>
        <w:t>(Sic)</w:t>
      </w:r>
    </w:p>
    <w:p w14:paraId="3B59A4DA" w14:textId="77777777" w:rsidR="00942C06" w:rsidRPr="0047540C" w:rsidRDefault="00942C06" w:rsidP="00942C06">
      <w:pPr>
        <w:autoSpaceDE w:val="0"/>
        <w:autoSpaceDN w:val="0"/>
        <w:adjustRightInd w:val="0"/>
        <w:ind w:left="851" w:right="899"/>
        <w:jc w:val="both"/>
        <w:rPr>
          <w:rFonts w:ascii="Palatino Linotype" w:hAnsi="Palatino Linotype" w:cs="Arial"/>
          <w:sz w:val="22"/>
          <w:szCs w:val="22"/>
        </w:rPr>
      </w:pPr>
      <w:r w:rsidRPr="0047540C">
        <w:rPr>
          <w:rFonts w:ascii="Palatino Linotype" w:hAnsi="Palatino Linotype" w:cs="Arial"/>
          <w:sz w:val="22"/>
          <w:szCs w:val="22"/>
        </w:rPr>
        <w:t>(Énfasis</w:t>
      </w:r>
      <w:r w:rsidRPr="0047540C">
        <w:rPr>
          <w:rFonts w:ascii="Palatino Linotype" w:hAnsi="Palatino Linotype" w:cs="Arial"/>
        </w:rPr>
        <w:t xml:space="preserve"> </w:t>
      </w:r>
      <w:r w:rsidRPr="0047540C">
        <w:rPr>
          <w:rFonts w:ascii="Palatino Linotype" w:hAnsi="Palatino Linotype" w:cs="Arial"/>
          <w:sz w:val="22"/>
          <w:szCs w:val="22"/>
        </w:rPr>
        <w:t>añadido)</w:t>
      </w:r>
    </w:p>
    <w:p w14:paraId="79161A28" w14:textId="77777777" w:rsidR="00942C06" w:rsidRPr="0047540C" w:rsidRDefault="00942C06" w:rsidP="00942C06">
      <w:pPr>
        <w:spacing w:before="100" w:beforeAutospacing="1" w:after="100" w:afterAutospacing="1" w:line="360" w:lineRule="auto"/>
        <w:jc w:val="both"/>
        <w:rPr>
          <w:rFonts w:ascii="Palatino Linotype" w:hAnsi="Palatino Linotype" w:cs="Arial"/>
          <w:sz w:val="28"/>
          <w:lang w:eastAsia="es-MX"/>
        </w:rPr>
      </w:pPr>
      <w:r w:rsidRPr="0047540C">
        <w:rPr>
          <w:rFonts w:ascii="Palatino Linotype" w:hAnsi="Palatino Linotype" w:cs="Arial"/>
          <w:lang w:eastAsia="es-MX"/>
        </w:rPr>
        <w:t xml:space="preserve">De lo anterior, se desprende que la </w:t>
      </w:r>
      <w:r w:rsidRPr="0047540C">
        <w:rPr>
          <w:rFonts w:ascii="Palatino Linotype" w:hAnsi="Palatino Linotype"/>
          <w:lang w:eastAsia="es-MX"/>
        </w:rPr>
        <w:t xml:space="preserve">CURP </w:t>
      </w:r>
      <w:r w:rsidRPr="0047540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7540C">
        <w:rPr>
          <w:rFonts w:ascii="Palatino Linotype" w:hAnsi="Palatino Linotype"/>
          <w:bCs/>
        </w:rPr>
        <w:t>personal</w:t>
      </w:r>
      <w:r w:rsidRPr="0047540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7540C">
        <w:rPr>
          <w:rFonts w:ascii="Palatino Linotype" w:hAnsi="Palatino Linotype" w:cs="Arial"/>
        </w:rPr>
        <w:t>4, fracción XI</w:t>
      </w:r>
      <w:r w:rsidRPr="0047540C">
        <w:rPr>
          <w:rFonts w:ascii="Palatino Linotype" w:hAnsi="Palatino Linotype" w:cs="Arial"/>
          <w:lang w:eastAsia="es-MX"/>
        </w:rPr>
        <w:t xml:space="preserve"> </w:t>
      </w:r>
      <w:r w:rsidRPr="0047540C">
        <w:rPr>
          <w:rFonts w:ascii="Palatino Linotype" w:hAnsi="Palatino Linotype" w:cs="Arial"/>
        </w:rPr>
        <w:t>de la Ley de Protección de Datos Personales en Posesión de Sujetos Obligados del Estado de México y Municipios</w:t>
      </w:r>
      <w:r w:rsidRPr="0047540C">
        <w:rPr>
          <w:rFonts w:ascii="Palatino Linotype" w:hAnsi="Palatino Linotype" w:cs="Arial"/>
          <w:lang w:eastAsia="es-MX"/>
        </w:rPr>
        <w:t>.</w:t>
      </w:r>
    </w:p>
    <w:p w14:paraId="5FF65E00"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lang w:eastAsia="es-MX"/>
        </w:rPr>
        <w:t xml:space="preserve">Por cuanto hace a la </w:t>
      </w:r>
      <w:r w:rsidRPr="0047540C">
        <w:rPr>
          <w:rFonts w:ascii="Palatino Linotype" w:hAnsi="Palatino Linotype" w:cs="Arial"/>
        </w:rPr>
        <w:t xml:space="preserve">Clave de cualquier tipo de seguridad social (ISSEMyM, u otros), está integrado por una </w:t>
      </w:r>
      <w:r w:rsidRPr="0047540C">
        <w:rPr>
          <w:rFonts w:ascii="Palatino Linotype" w:hAnsi="Palatino Linotype" w:cs="Arial"/>
          <w:bCs/>
          <w:lang w:eastAsia="es-MX"/>
        </w:rPr>
        <w:t xml:space="preserve">secuencia de números con los que se identifica a los trabajadores que </w:t>
      </w:r>
      <w:r w:rsidRPr="0047540C">
        <w:rPr>
          <w:rFonts w:ascii="Palatino Linotype" w:hAnsi="Palatino Linotype"/>
          <w:lang w:eastAsia="es-MX"/>
        </w:rPr>
        <w:t>cubren</w:t>
      </w:r>
      <w:r w:rsidRPr="0047540C">
        <w:rPr>
          <w:rFonts w:ascii="Palatino Linotype" w:hAnsi="Palatino Linotype" w:cs="Arial"/>
          <w:bCs/>
          <w:lang w:eastAsia="es-MX"/>
        </w:rPr>
        <w:t xml:space="preserve"> las cuotas respectivas, asimismo, lo identifica con la fuente de trabajo; por lo que al ser una clave de </w:t>
      </w:r>
      <w:r w:rsidRPr="0047540C">
        <w:rPr>
          <w:rFonts w:ascii="Palatino Linotype" w:hAnsi="Palatino Linotype" w:cs="Arial"/>
        </w:rPr>
        <w:t>identificación</w:t>
      </w:r>
      <w:r w:rsidRPr="0047540C">
        <w:rPr>
          <w:rFonts w:ascii="Palatino Linotype" w:hAnsi="Palatino Linotype" w:cs="Arial"/>
          <w:bCs/>
          <w:lang w:eastAsia="es-MX"/>
        </w:rPr>
        <w:t xml:space="preserve"> de los trabajadores, constituye información confidencial, </w:t>
      </w:r>
      <w:r w:rsidRPr="0047540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7540C">
        <w:rPr>
          <w:rFonts w:ascii="Palatino Linotype" w:hAnsi="Palatino Linotype" w:cs="Arial"/>
        </w:rPr>
        <w:t>4, fracción XI</w:t>
      </w:r>
      <w:r w:rsidRPr="0047540C">
        <w:rPr>
          <w:rFonts w:ascii="Palatino Linotype" w:hAnsi="Palatino Linotype" w:cs="Arial"/>
          <w:lang w:eastAsia="es-MX"/>
        </w:rPr>
        <w:t xml:space="preserve"> </w:t>
      </w:r>
      <w:r w:rsidRPr="0047540C">
        <w:rPr>
          <w:rFonts w:ascii="Palatino Linotype" w:hAnsi="Palatino Linotype" w:cs="Arial"/>
        </w:rPr>
        <w:t>de la Ley de Protección de Datos Personales en Posesión de Sujetos Obligados del Estado de México y Municipios</w:t>
      </w:r>
      <w:r w:rsidRPr="0047540C">
        <w:rPr>
          <w:rFonts w:ascii="Palatino Linotype" w:hAnsi="Palatino Linotype" w:cs="Arial"/>
          <w:lang w:eastAsia="es-MX"/>
        </w:rPr>
        <w:t>.</w:t>
      </w:r>
    </w:p>
    <w:p w14:paraId="09810E61"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rPr>
        <w:t xml:space="preserve">Respecto de los </w:t>
      </w:r>
      <w:r w:rsidRPr="0047540C">
        <w:rPr>
          <w:rFonts w:ascii="Palatino Linotype" w:hAnsi="Palatino Linotype" w:cs="Arial"/>
          <w:b/>
        </w:rPr>
        <w:t>préstamos o descuentos</w:t>
      </w:r>
      <w:r w:rsidRPr="0047540C">
        <w:rPr>
          <w:rFonts w:ascii="Palatino Linotype" w:hAnsi="Palatino Linotype" w:cs="Arial"/>
        </w:rPr>
        <w:t xml:space="preserve"> </w:t>
      </w:r>
      <w:r w:rsidRPr="0047540C">
        <w:rPr>
          <w:rFonts w:ascii="Palatino Linotype" w:hAnsi="Palatino Linotype" w:cs="Arial"/>
          <w:b/>
        </w:rPr>
        <w:t>de carácter personal</w:t>
      </w:r>
      <w:r w:rsidRPr="0047540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7540C">
        <w:rPr>
          <w:rFonts w:ascii="Palatino Linotype" w:hAnsi="Palatino Linotype" w:cs="Arial"/>
          <w:lang w:eastAsia="es-MX"/>
        </w:rPr>
        <w:t>favorecer en la transparencia y rendición de cuentas, sino, por el contrario con ello se violentaría la</w:t>
      </w:r>
      <w:r w:rsidRPr="0047540C">
        <w:rPr>
          <w:rFonts w:ascii="Palatino Linotype" w:hAnsi="Palatino Linotype"/>
        </w:rPr>
        <w:t xml:space="preserve"> </w:t>
      </w:r>
      <w:r w:rsidRPr="0047540C">
        <w:rPr>
          <w:rFonts w:ascii="Palatino Linotype" w:hAnsi="Palatino Linotype" w:cs="Arial"/>
          <w:lang w:eastAsia="es-MX"/>
        </w:rPr>
        <w:t>protección de información confidencial, porque incide en la intimidad de un individuo</w:t>
      </w:r>
      <w:r w:rsidRPr="0047540C">
        <w:rPr>
          <w:rFonts w:ascii="Palatino Linotype" w:hAnsi="Palatino Linotype"/>
        </w:rPr>
        <w:t xml:space="preserve"> </w:t>
      </w:r>
      <w:r w:rsidRPr="0047540C">
        <w:rPr>
          <w:rFonts w:ascii="Palatino Linotype" w:hAnsi="Palatino Linotype" w:cs="Arial"/>
          <w:lang w:eastAsia="es-MX"/>
        </w:rPr>
        <w:t>identificado.</w:t>
      </w:r>
    </w:p>
    <w:p w14:paraId="371153B0" w14:textId="77777777" w:rsidR="00942C06" w:rsidRPr="0047540C" w:rsidRDefault="00942C06" w:rsidP="00942C06">
      <w:pPr>
        <w:spacing w:before="100" w:beforeAutospacing="1" w:after="100" w:afterAutospacing="1" w:line="360" w:lineRule="auto"/>
        <w:jc w:val="both"/>
        <w:rPr>
          <w:rFonts w:ascii="Palatino Linotype" w:hAnsi="Palatino Linotype" w:cs="Arial"/>
          <w:lang w:eastAsia="es-MX"/>
        </w:rPr>
      </w:pPr>
      <w:r w:rsidRPr="0047540C">
        <w:rPr>
          <w:rFonts w:ascii="Palatino Linotype" w:hAnsi="Palatino Linotype" w:cs="Arial"/>
          <w:lang w:eastAsia="es-MX"/>
        </w:rPr>
        <w:t xml:space="preserve">Por su </w:t>
      </w:r>
      <w:r w:rsidRPr="0047540C">
        <w:rPr>
          <w:rFonts w:ascii="Palatino Linotype" w:hAnsi="Palatino Linotype"/>
          <w:lang w:eastAsia="es-MX"/>
        </w:rPr>
        <w:t>parte</w:t>
      </w:r>
      <w:r w:rsidRPr="0047540C">
        <w:rPr>
          <w:rFonts w:ascii="Palatino Linotype" w:hAnsi="Palatino Linotype" w:cs="Arial"/>
          <w:lang w:eastAsia="es-MX"/>
        </w:rPr>
        <w:t xml:space="preserve">, el </w:t>
      </w:r>
      <w:r w:rsidRPr="0047540C">
        <w:rPr>
          <w:rFonts w:ascii="Palatino Linotype" w:hAnsi="Palatino Linotype" w:cs="Arial"/>
        </w:rPr>
        <w:t>artículo 84 de la Ley del Trabajo de los Servidores Públicos del Estado y Municipios, señala:</w:t>
      </w:r>
    </w:p>
    <w:p w14:paraId="2EC46679" w14:textId="77777777" w:rsidR="00942C06" w:rsidRPr="0047540C" w:rsidRDefault="00942C06" w:rsidP="00942C06">
      <w:pPr>
        <w:autoSpaceDE w:val="0"/>
        <w:autoSpaceDN w:val="0"/>
        <w:adjustRightInd w:val="0"/>
        <w:ind w:left="851" w:right="899"/>
        <w:jc w:val="both"/>
        <w:rPr>
          <w:rFonts w:ascii="Palatino Linotype" w:hAnsi="Palatino Linotype" w:cs="Arial"/>
          <w:b/>
          <w:bCs/>
          <w:i/>
          <w:noProof/>
          <w:sz w:val="22"/>
          <w:szCs w:val="22"/>
        </w:rPr>
      </w:pPr>
      <w:r w:rsidRPr="0047540C">
        <w:rPr>
          <w:rFonts w:ascii="Palatino Linotype" w:hAnsi="Palatino Linotype" w:cs="Arial"/>
          <w:bCs/>
          <w:i/>
          <w:noProof/>
          <w:sz w:val="22"/>
          <w:szCs w:val="22"/>
        </w:rPr>
        <w:t>“</w:t>
      </w:r>
      <w:r w:rsidRPr="0047540C">
        <w:rPr>
          <w:rFonts w:ascii="Palatino Linotype" w:hAnsi="Palatino Linotype" w:cs="Arial"/>
          <w:b/>
          <w:bCs/>
          <w:i/>
          <w:noProof/>
          <w:sz w:val="22"/>
          <w:szCs w:val="22"/>
        </w:rPr>
        <w:t>ARTICULO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84.</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Sólo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podrán</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hacerse</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retenciones,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descuentos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deducciones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al</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sueldo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los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servidores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públicos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por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concepto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w:t>
      </w:r>
    </w:p>
    <w:p w14:paraId="3F9BFA23"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Cs/>
          <w:i/>
          <w:noProof/>
          <w:sz w:val="22"/>
          <w:szCs w:val="22"/>
        </w:rPr>
        <w:t>I.</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Gravámenes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fiscales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relacionados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sueldo;</w:t>
      </w:r>
    </w:p>
    <w:p w14:paraId="5DD7E3CF"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II.</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Deudas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contraídas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instituciones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públicas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dependencias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concepto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anticipos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sueldo,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pagos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hechos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exceso,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errores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pérdidas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debidamente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comprobados;</w:t>
      </w:r>
    </w:p>
    <w:p w14:paraId="3E4B66E6"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
          <w:i/>
          <w:sz w:val="22"/>
          <w:szCs w:val="22"/>
          <w:lang w:eastAsia="es-MX"/>
        </w:rPr>
        <w:t>III.</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Cuotas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sindicales</w:t>
      </w:r>
      <w:r w:rsidRPr="0047540C">
        <w:rPr>
          <w:rFonts w:ascii="Palatino Linotype" w:hAnsi="Palatino Linotype" w:cs="Arial"/>
          <w:bCs/>
          <w:i/>
          <w:noProof/>
          <w:sz w:val="22"/>
          <w:szCs w:val="22"/>
        </w:rPr>
        <w:t>;</w:t>
      </w:r>
    </w:p>
    <w:p w14:paraId="6DB75234"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Cs/>
          <w:i/>
          <w:noProof/>
          <w:sz w:val="22"/>
          <w:szCs w:val="22"/>
        </w:rPr>
        <w:t>IV.</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Cuotas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aportación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fondos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para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constitución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cooperativas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y</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cajas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ahorro,</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siempre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servidor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público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hubiese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manifestado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previamente,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manera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expresa,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su</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conformidad;</w:t>
      </w:r>
    </w:p>
    <w:p w14:paraId="2CD98E20"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Cs/>
          <w:i/>
          <w:noProof/>
          <w:sz w:val="22"/>
          <w:szCs w:val="22"/>
        </w:rPr>
        <w:t>V.</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Descuentos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ordenados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Instituto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Seguridad</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Social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Estado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México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y</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Municipios</w:t>
      </w:r>
      <w:r w:rsidRPr="0047540C">
        <w:rPr>
          <w:rFonts w:ascii="Palatino Linotype" w:hAnsi="Palatino Linotype" w:cs="Arial"/>
          <w:bCs/>
          <w:i/>
          <w:noProof/>
          <w:sz w:val="22"/>
          <w:szCs w:val="22"/>
        </w:rPr>
        <w:t>,</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motivo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cuotas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y</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obligaciones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contraídas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éste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servidores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públicos;</w:t>
      </w:r>
    </w:p>
    <w:p w14:paraId="312E3792" w14:textId="77777777" w:rsidR="00942C06" w:rsidRPr="0047540C" w:rsidRDefault="00942C06" w:rsidP="00942C06">
      <w:pPr>
        <w:autoSpaceDE w:val="0"/>
        <w:autoSpaceDN w:val="0"/>
        <w:adjustRightInd w:val="0"/>
        <w:ind w:left="851" w:right="899"/>
        <w:jc w:val="both"/>
        <w:rPr>
          <w:rFonts w:ascii="Palatino Linotype" w:hAnsi="Palatino Linotype" w:cs="Arial"/>
          <w:b/>
          <w:bCs/>
          <w:i/>
          <w:noProof/>
          <w:sz w:val="22"/>
          <w:szCs w:val="22"/>
        </w:rPr>
      </w:pPr>
      <w:r w:rsidRPr="0047540C">
        <w:rPr>
          <w:rFonts w:ascii="Palatino Linotype" w:hAnsi="Palatino Linotype" w:cs="Arial"/>
          <w:b/>
          <w:bCs/>
          <w:i/>
          <w:noProof/>
          <w:sz w:val="22"/>
          <w:szCs w:val="22"/>
        </w:rPr>
        <w:t>VI.</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Obligaciones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a</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cargo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del</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servidor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público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con</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las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que</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haya</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consentido</w:t>
      </w:r>
      <w:r w:rsidRPr="0047540C">
        <w:rPr>
          <w:rFonts w:ascii="Palatino Linotype" w:hAnsi="Palatino Linotype" w:cs="Arial"/>
          <w:bCs/>
          <w:i/>
          <w:noProof/>
          <w:sz w:val="22"/>
          <w:szCs w:val="22"/>
        </w:rPr>
        <w:t>,</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derivadas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adquisición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uso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habitaciones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consideradas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como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interés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social;</w:t>
      </w:r>
    </w:p>
    <w:p w14:paraId="55169CA0"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Cs/>
          <w:i/>
          <w:noProof/>
          <w:sz w:val="22"/>
          <w:szCs w:val="22"/>
        </w:rPr>
        <w:t>VII.</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Faltas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puntualidad</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asistencia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injustificadas;</w:t>
      </w:r>
    </w:p>
    <w:p w14:paraId="5F8395FE"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
          <w:bCs/>
          <w:i/>
          <w:noProof/>
          <w:sz w:val="22"/>
          <w:szCs w:val="22"/>
        </w:rPr>
        <w:t>VIII.</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Pensiones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alimenticias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ordenadas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por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la</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autoridad</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judicial;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p>
    <w:p w14:paraId="561E1261" w14:textId="77777777" w:rsidR="00942C06" w:rsidRPr="0047540C" w:rsidRDefault="00942C06" w:rsidP="00942C06">
      <w:pPr>
        <w:autoSpaceDE w:val="0"/>
        <w:autoSpaceDN w:val="0"/>
        <w:adjustRightInd w:val="0"/>
        <w:ind w:left="851" w:right="899"/>
        <w:jc w:val="both"/>
        <w:rPr>
          <w:rFonts w:ascii="Palatino Linotype" w:hAnsi="Palatino Linotype" w:cs="Arial"/>
          <w:b/>
          <w:bCs/>
          <w:i/>
          <w:noProof/>
          <w:sz w:val="22"/>
          <w:szCs w:val="22"/>
        </w:rPr>
      </w:pPr>
      <w:r w:rsidRPr="0047540C">
        <w:rPr>
          <w:rFonts w:ascii="Palatino Linotype" w:hAnsi="Palatino Linotype" w:cs="Arial"/>
          <w:b/>
          <w:bCs/>
          <w:i/>
          <w:noProof/>
          <w:sz w:val="22"/>
          <w:szCs w:val="22"/>
        </w:rPr>
        <w:t>IX.</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Cualquier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otro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convenido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con</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instituciones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de</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servicios</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y</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aceptado</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por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el</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servidor</w:t>
      </w:r>
      <w:r w:rsidRPr="0047540C">
        <w:rPr>
          <w:rFonts w:ascii="Palatino Linotype" w:hAnsi="Palatino Linotype" w:cs="Arial"/>
          <w:b/>
          <w:bCs/>
          <w:i/>
          <w:noProof/>
        </w:rPr>
        <w:t xml:space="preserve"> </w:t>
      </w:r>
      <w:r w:rsidRPr="0047540C">
        <w:rPr>
          <w:rFonts w:ascii="Palatino Linotype" w:hAnsi="Palatino Linotype" w:cs="Arial"/>
          <w:b/>
          <w:bCs/>
          <w:i/>
          <w:noProof/>
          <w:sz w:val="22"/>
          <w:szCs w:val="22"/>
        </w:rPr>
        <w:t>público.</w:t>
      </w:r>
    </w:p>
    <w:p w14:paraId="5AB3FCA9" w14:textId="77777777" w:rsidR="00942C06" w:rsidRPr="0047540C" w:rsidRDefault="00942C06" w:rsidP="00942C06">
      <w:pPr>
        <w:autoSpaceDE w:val="0"/>
        <w:autoSpaceDN w:val="0"/>
        <w:adjustRightInd w:val="0"/>
        <w:ind w:left="851" w:right="899"/>
        <w:jc w:val="both"/>
        <w:rPr>
          <w:rFonts w:ascii="Palatino Linotype" w:hAnsi="Palatino Linotype" w:cs="Arial"/>
          <w:sz w:val="22"/>
          <w:szCs w:val="22"/>
        </w:rPr>
      </w:pP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monto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total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retenciones,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descuentos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deducciones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no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podrá</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exceder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30%</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remuneración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total,</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excepto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casos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refieren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fracciones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IV,</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V</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y</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VI</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este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artículo,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podrán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hasta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50%,</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salvo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casos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demuestre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crédito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concedió</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base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ingresos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familiares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para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hacer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posible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derecho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constitucional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una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vivienda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digna,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refieran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establecido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fracción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VIII</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este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artículo,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ajustará</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determinado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autoridad</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judicial.”</w:t>
      </w:r>
      <w:r w:rsidRPr="0047540C">
        <w:rPr>
          <w:rFonts w:ascii="Palatino Linotype" w:hAnsi="Palatino Linotype" w:cs="Arial"/>
          <w:bCs/>
          <w:i/>
          <w:noProof/>
        </w:rPr>
        <w:t xml:space="preserve"> </w:t>
      </w:r>
    </w:p>
    <w:p w14:paraId="45F0CF0A" w14:textId="77777777" w:rsidR="00942C06" w:rsidRPr="0047540C" w:rsidRDefault="00942C06" w:rsidP="00942C06">
      <w:pPr>
        <w:autoSpaceDE w:val="0"/>
        <w:autoSpaceDN w:val="0"/>
        <w:adjustRightInd w:val="0"/>
        <w:ind w:left="851" w:right="899"/>
        <w:jc w:val="both"/>
        <w:rPr>
          <w:rFonts w:ascii="Palatino Linotype" w:hAnsi="Palatino Linotype" w:cs="Arial"/>
          <w:sz w:val="22"/>
          <w:szCs w:val="22"/>
        </w:rPr>
      </w:pPr>
      <w:r w:rsidRPr="0047540C">
        <w:rPr>
          <w:rFonts w:ascii="Palatino Linotype" w:hAnsi="Palatino Linotype" w:cs="Arial"/>
          <w:sz w:val="22"/>
          <w:szCs w:val="22"/>
        </w:rPr>
        <w:t>(Énfasis</w:t>
      </w:r>
      <w:r w:rsidRPr="0047540C">
        <w:rPr>
          <w:rFonts w:ascii="Palatino Linotype" w:hAnsi="Palatino Linotype" w:cs="Arial"/>
        </w:rPr>
        <w:t xml:space="preserve"> </w:t>
      </w:r>
      <w:r w:rsidRPr="0047540C">
        <w:rPr>
          <w:rFonts w:ascii="Palatino Linotype" w:hAnsi="Palatino Linotype" w:cs="Arial"/>
          <w:sz w:val="22"/>
          <w:szCs w:val="22"/>
        </w:rPr>
        <w:t>añadido)</w:t>
      </w:r>
    </w:p>
    <w:p w14:paraId="42437ED6" w14:textId="77777777" w:rsidR="00942C06" w:rsidRPr="0047540C" w:rsidRDefault="00942C06" w:rsidP="00942C06">
      <w:pPr>
        <w:spacing w:before="100" w:beforeAutospacing="1" w:after="100" w:afterAutospacing="1" w:line="360" w:lineRule="auto"/>
        <w:jc w:val="both"/>
        <w:rPr>
          <w:rFonts w:ascii="Palatino Linotype" w:hAnsi="Palatino Linotype" w:cs="Arial"/>
          <w:sz w:val="28"/>
        </w:rPr>
      </w:pPr>
      <w:r w:rsidRPr="0047540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7540C">
        <w:rPr>
          <w:rFonts w:ascii="Palatino Linotype" w:hAnsi="Palatino Linotype" w:cs="Arial"/>
          <w:b/>
        </w:rPr>
        <w:t>únicamente inciden en su vida privada</w:t>
      </w:r>
      <w:r w:rsidRPr="0047540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3265A72B" w14:textId="77777777" w:rsidR="00942C06" w:rsidRPr="0047540C" w:rsidRDefault="00942C06" w:rsidP="00942C06">
      <w:pPr>
        <w:spacing w:before="100" w:beforeAutospacing="1" w:after="100" w:afterAutospacing="1" w:line="360" w:lineRule="auto"/>
        <w:jc w:val="both"/>
        <w:rPr>
          <w:rFonts w:ascii="Palatino Linotype" w:hAnsi="Palatino Linotype" w:cs="Arial"/>
          <w:lang w:val="es-ES_tradnl"/>
        </w:rPr>
      </w:pPr>
      <w:r w:rsidRPr="0047540C">
        <w:rPr>
          <w:rFonts w:ascii="Palatino Linotype" w:hAnsi="Palatino Linotype" w:cs="Arial"/>
          <w:lang w:val="es-ES_tradnl"/>
        </w:rPr>
        <w:t xml:space="preserve">Por </w:t>
      </w:r>
      <w:r w:rsidRPr="0047540C">
        <w:rPr>
          <w:rFonts w:ascii="Palatino Linotype" w:hAnsi="Palatino Linotype" w:cs="Arial"/>
          <w:lang w:eastAsia="es-MX"/>
        </w:rPr>
        <w:t>ende</w:t>
      </w:r>
      <w:r w:rsidRPr="0047540C">
        <w:rPr>
          <w:rFonts w:ascii="Palatino Linotype" w:hAnsi="Palatino Linotype" w:cs="Arial"/>
          <w:lang w:val="es-ES_tradnl"/>
        </w:rPr>
        <w:t xml:space="preserve">, </w:t>
      </w:r>
      <w:r w:rsidRPr="0047540C">
        <w:rPr>
          <w:rFonts w:ascii="Palatino Linotype" w:hAnsi="Palatino Linotype" w:cs="Arial"/>
          <w:b/>
          <w:lang w:val="es-ES_tradnl"/>
        </w:rPr>
        <w:t>EL SUJETO OBLIGADO</w:t>
      </w:r>
      <w:r w:rsidRPr="0047540C">
        <w:rPr>
          <w:rFonts w:ascii="Palatino Linotype" w:hAnsi="Palatino Linotype" w:cs="Arial"/>
          <w:lang w:val="es-ES_tradnl"/>
        </w:rPr>
        <w:t xml:space="preserve"> debe testar los datos confidenciales, sin pasar por alto que la clasificación respectiva tiene </w:t>
      </w:r>
      <w:r w:rsidRPr="0047540C">
        <w:rPr>
          <w:rFonts w:ascii="Palatino Linotype" w:hAnsi="Palatino Linotype" w:cs="Arial"/>
        </w:rPr>
        <w:t>que</w:t>
      </w:r>
      <w:r w:rsidRPr="0047540C">
        <w:rPr>
          <w:rFonts w:ascii="Palatino Linotype" w:hAnsi="Palatino Linotype" w:cs="Arial"/>
          <w:lang w:val="es-ES_tradnl"/>
        </w:rPr>
        <w:t xml:space="preserve"> cumplirse a través de la forma y formalidades que la Ley impone; </w:t>
      </w:r>
      <w:r w:rsidRPr="0047540C">
        <w:rPr>
          <w:rFonts w:ascii="Palatino Linotype" w:hAnsi="Palatino Linotype" w:cs="Arial"/>
        </w:rPr>
        <w:t>es</w:t>
      </w:r>
      <w:r w:rsidRPr="0047540C">
        <w:rPr>
          <w:rFonts w:ascii="Palatino Linotype" w:hAnsi="Palatino Linotype" w:cs="Arial"/>
          <w:lang w:val="es-ES_tradnl"/>
        </w:rPr>
        <w:t xml:space="preserve"> decir, mediante Acuerdo debidamente fundado y motivado, en </w:t>
      </w:r>
      <w:r w:rsidRPr="0047540C">
        <w:rPr>
          <w:rFonts w:ascii="Palatino Linotype" w:hAnsi="Palatino Linotype" w:cs="Arial"/>
          <w:noProof/>
          <w:lang w:eastAsia="es-MX"/>
        </w:rPr>
        <w:t>términos</w:t>
      </w:r>
      <w:r w:rsidRPr="0047540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0CAE4C8" w14:textId="77777777" w:rsidR="00942C06" w:rsidRPr="0047540C" w:rsidRDefault="00942C06" w:rsidP="00942C06">
      <w:pPr>
        <w:ind w:left="851" w:right="899"/>
        <w:jc w:val="center"/>
        <w:rPr>
          <w:rFonts w:ascii="Palatino Linotype" w:hAnsi="Palatino Linotype" w:cs="Arial"/>
          <w:b/>
          <w:i/>
          <w:sz w:val="22"/>
          <w:szCs w:val="22"/>
        </w:rPr>
      </w:pPr>
      <w:r w:rsidRPr="0047540C">
        <w:rPr>
          <w:rFonts w:ascii="Palatino Linotype" w:hAnsi="Palatino Linotype" w:cs="Arial"/>
          <w:b/>
          <w:i/>
          <w:sz w:val="22"/>
          <w:szCs w:val="22"/>
        </w:rPr>
        <w:t>Ley</w:t>
      </w:r>
      <w:r w:rsidRPr="0047540C">
        <w:rPr>
          <w:rFonts w:ascii="Palatino Linotype" w:hAnsi="Palatino Linotype" w:cs="Arial"/>
          <w:b/>
          <w:i/>
        </w:rPr>
        <w:t xml:space="preserve"> </w:t>
      </w:r>
      <w:r w:rsidRPr="0047540C">
        <w:rPr>
          <w:rFonts w:ascii="Palatino Linotype" w:hAnsi="Palatino Linotype" w:cs="Arial"/>
          <w:b/>
          <w:i/>
          <w:sz w:val="22"/>
          <w:szCs w:val="22"/>
        </w:rPr>
        <w:t>de</w:t>
      </w:r>
      <w:r w:rsidRPr="0047540C">
        <w:rPr>
          <w:rFonts w:ascii="Palatino Linotype" w:hAnsi="Palatino Linotype" w:cs="Arial"/>
          <w:b/>
          <w:i/>
        </w:rPr>
        <w:t xml:space="preserve"> </w:t>
      </w:r>
      <w:r w:rsidRPr="0047540C">
        <w:rPr>
          <w:rFonts w:ascii="Palatino Linotype" w:hAnsi="Palatino Linotype" w:cs="Arial"/>
          <w:b/>
          <w:i/>
          <w:sz w:val="22"/>
          <w:szCs w:val="22"/>
        </w:rPr>
        <w:t>Transparencia</w:t>
      </w:r>
      <w:r w:rsidRPr="0047540C">
        <w:rPr>
          <w:rFonts w:ascii="Palatino Linotype" w:hAnsi="Palatino Linotype" w:cs="Arial"/>
          <w:b/>
          <w:i/>
        </w:rPr>
        <w:t xml:space="preserve"> </w:t>
      </w:r>
      <w:r w:rsidRPr="0047540C">
        <w:rPr>
          <w:rFonts w:ascii="Palatino Linotype" w:hAnsi="Palatino Linotype" w:cs="Arial"/>
          <w:b/>
          <w:i/>
          <w:sz w:val="22"/>
          <w:szCs w:val="22"/>
        </w:rPr>
        <w:t>y</w:t>
      </w:r>
      <w:r w:rsidRPr="0047540C">
        <w:rPr>
          <w:rFonts w:ascii="Palatino Linotype" w:hAnsi="Palatino Linotype" w:cs="Arial"/>
          <w:b/>
          <w:i/>
        </w:rPr>
        <w:t xml:space="preserve"> </w:t>
      </w:r>
      <w:r w:rsidRPr="0047540C">
        <w:rPr>
          <w:rFonts w:ascii="Palatino Linotype" w:hAnsi="Palatino Linotype" w:cs="Arial"/>
          <w:b/>
          <w:i/>
          <w:sz w:val="22"/>
          <w:szCs w:val="22"/>
        </w:rPr>
        <w:t>Acceso</w:t>
      </w:r>
      <w:r w:rsidRPr="0047540C">
        <w:rPr>
          <w:rFonts w:ascii="Palatino Linotype" w:hAnsi="Palatino Linotype" w:cs="Arial"/>
          <w:b/>
          <w:i/>
        </w:rPr>
        <w:t xml:space="preserve"> </w:t>
      </w:r>
      <w:r w:rsidRPr="0047540C">
        <w:rPr>
          <w:rFonts w:ascii="Palatino Linotype" w:hAnsi="Palatino Linotype" w:cs="Arial"/>
          <w:b/>
          <w:i/>
          <w:sz w:val="22"/>
          <w:szCs w:val="22"/>
        </w:rPr>
        <w:t>a</w:t>
      </w:r>
      <w:r w:rsidRPr="0047540C">
        <w:rPr>
          <w:rFonts w:ascii="Palatino Linotype" w:hAnsi="Palatino Linotype" w:cs="Arial"/>
          <w:b/>
          <w:i/>
        </w:rPr>
        <w:t xml:space="preserve"> </w:t>
      </w:r>
      <w:r w:rsidRPr="0047540C">
        <w:rPr>
          <w:rFonts w:ascii="Palatino Linotype" w:hAnsi="Palatino Linotype" w:cs="Arial"/>
          <w:b/>
          <w:i/>
          <w:sz w:val="22"/>
          <w:szCs w:val="22"/>
        </w:rPr>
        <w:t>la</w:t>
      </w:r>
      <w:r w:rsidRPr="0047540C">
        <w:rPr>
          <w:rFonts w:ascii="Palatino Linotype" w:hAnsi="Palatino Linotype" w:cs="Arial"/>
          <w:b/>
          <w:i/>
        </w:rPr>
        <w:t xml:space="preserve"> </w:t>
      </w:r>
      <w:r w:rsidRPr="0047540C">
        <w:rPr>
          <w:rFonts w:ascii="Palatino Linotype" w:hAnsi="Palatino Linotype" w:cs="Arial"/>
          <w:b/>
          <w:i/>
          <w:sz w:val="22"/>
          <w:szCs w:val="22"/>
        </w:rPr>
        <w:t>Información</w:t>
      </w:r>
      <w:r w:rsidRPr="0047540C">
        <w:rPr>
          <w:rFonts w:ascii="Palatino Linotype" w:hAnsi="Palatino Linotype" w:cs="Arial"/>
          <w:b/>
          <w:i/>
        </w:rPr>
        <w:t xml:space="preserve"> </w:t>
      </w:r>
      <w:r w:rsidRPr="0047540C">
        <w:rPr>
          <w:rFonts w:ascii="Palatino Linotype" w:hAnsi="Palatino Linotype" w:cs="Arial"/>
          <w:b/>
          <w:i/>
          <w:sz w:val="22"/>
          <w:szCs w:val="22"/>
        </w:rPr>
        <w:t>Pública</w:t>
      </w:r>
      <w:r w:rsidRPr="0047540C">
        <w:rPr>
          <w:rFonts w:ascii="Palatino Linotype" w:hAnsi="Palatino Linotype" w:cs="Arial"/>
          <w:b/>
          <w:i/>
        </w:rPr>
        <w:t xml:space="preserve"> </w:t>
      </w:r>
      <w:r w:rsidRPr="0047540C">
        <w:rPr>
          <w:rFonts w:ascii="Palatino Linotype" w:hAnsi="Palatino Linotype" w:cs="Arial"/>
          <w:b/>
          <w:i/>
          <w:sz w:val="22"/>
          <w:szCs w:val="22"/>
        </w:rPr>
        <w:t>del</w:t>
      </w:r>
      <w:r w:rsidRPr="0047540C">
        <w:rPr>
          <w:rFonts w:ascii="Palatino Linotype" w:hAnsi="Palatino Linotype" w:cs="Arial"/>
          <w:b/>
          <w:i/>
        </w:rPr>
        <w:t xml:space="preserve"> </w:t>
      </w:r>
      <w:r w:rsidRPr="0047540C">
        <w:rPr>
          <w:rFonts w:ascii="Palatino Linotype" w:hAnsi="Palatino Linotype" w:cs="Arial"/>
          <w:b/>
          <w:i/>
          <w:sz w:val="22"/>
          <w:szCs w:val="22"/>
        </w:rPr>
        <w:t>Estado</w:t>
      </w:r>
      <w:r w:rsidRPr="0047540C">
        <w:rPr>
          <w:rFonts w:ascii="Palatino Linotype" w:hAnsi="Palatino Linotype" w:cs="Arial"/>
          <w:b/>
          <w:i/>
        </w:rPr>
        <w:t xml:space="preserve"> </w:t>
      </w:r>
      <w:r w:rsidRPr="0047540C">
        <w:rPr>
          <w:rFonts w:ascii="Palatino Linotype" w:hAnsi="Palatino Linotype" w:cs="Arial"/>
          <w:b/>
          <w:i/>
          <w:sz w:val="22"/>
          <w:szCs w:val="22"/>
        </w:rPr>
        <w:t>de</w:t>
      </w:r>
      <w:r w:rsidRPr="0047540C">
        <w:rPr>
          <w:rFonts w:ascii="Palatino Linotype" w:hAnsi="Palatino Linotype" w:cs="Arial"/>
          <w:b/>
          <w:i/>
        </w:rPr>
        <w:t xml:space="preserve"> </w:t>
      </w:r>
      <w:r w:rsidRPr="0047540C">
        <w:rPr>
          <w:rFonts w:ascii="Palatino Linotype" w:hAnsi="Palatino Linotype" w:cs="Arial"/>
          <w:b/>
          <w:i/>
          <w:sz w:val="22"/>
          <w:szCs w:val="22"/>
        </w:rPr>
        <w:t>México</w:t>
      </w:r>
      <w:r w:rsidRPr="0047540C">
        <w:rPr>
          <w:rFonts w:ascii="Palatino Linotype" w:hAnsi="Palatino Linotype" w:cs="Arial"/>
          <w:b/>
          <w:i/>
        </w:rPr>
        <w:t xml:space="preserve"> </w:t>
      </w:r>
      <w:r w:rsidRPr="0047540C">
        <w:rPr>
          <w:rFonts w:ascii="Palatino Linotype" w:hAnsi="Palatino Linotype" w:cs="Arial"/>
          <w:b/>
          <w:i/>
          <w:sz w:val="22"/>
          <w:szCs w:val="22"/>
        </w:rPr>
        <w:t>y</w:t>
      </w:r>
      <w:r w:rsidRPr="0047540C">
        <w:rPr>
          <w:rFonts w:ascii="Palatino Linotype" w:hAnsi="Palatino Linotype" w:cs="Arial"/>
          <w:b/>
          <w:i/>
        </w:rPr>
        <w:t xml:space="preserve"> </w:t>
      </w:r>
      <w:r w:rsidRPr="0047540C">
        <w:rPr>
          <w:rFonts w:ascii="Palatino Linotype" w:hAnsi="Palatino Linotype" w:cs="Arial"/>
          <w:b/>
          <w:i/>
          <w:sz w:val="22"/>
          <w:szCs w:val="22"/>
        </w:rPr>
        <w:t>Municipios</w:t>
      </w:r>
    </w:p>
    <w:p w14:paraId="02B77D10"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w:t>
      </w:r>
      <w:r w:rsidRPr="0047540C">
        <w:rPr>
          <w:rFonts w:ascii="Palatino Linotype" w:hAnsi="Palatino Linotype" w:cs="Arial"/>
          <w:b/>
          <w:i/>
          <w:sz w:val="22"/>
          <w:szCs w:val="22"/>
          <w:lang w:eastAsia="es-MX"/>
        </w:rPr>
        <w:t>Artículo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49.</w:t>
      </w:r>
      <w:r w:rsidRPr="0047540C">
        <w:rPr>
          <w:rFonts w:ascii="Palatino Linotype" w:hAnsi="Palatino Linotype" w:cs="Arial"/>
          <w:b/>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rPr>
        <w:t>Comités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Transparencia</w:t>
      </w:r>
      <w:r w:rsidRPr="0047540C">
        <w:rPr>
          <w:rFonts w:ascii="Palatino Linotype" w:hAnsi="Palatino Linotype" w:cs="Arial"/>
          <w:i/>
          <w:lang w:eastAsia="es-MX"/>
        </w:rPr>
        <w:t xml:space="preserve"> </w:t>
      </w:r>
      <w:r w:rsidRPr="0047540C">
        <w:rPr>
          <w:rFonts w:ascii="Palatino Linotype" w:hAnsi="Palatino Linotype"/>
          <w:i/>
          <w:sz w:val="22"/>
          <w:szCs w:val="22"/>
        </w:rPr>
        <w:t>tendrán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siguientes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atribuciones:</w:t>
      </w:r>
    </w:p>
    <w:p w14:paraId="54458F53"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VIII.</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Aprobar</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rPr>
        <w:t>modificar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revocar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p>
    <w:p w14:paraId="0B98578E" w14:textId="77777777" w:rsidR="00942C06" w:rsidRPr="0047540C" w:rsidRDefault="00942C06" w:rsidP="00942C06">
      <w:pPr>
        <w:autoSpaceDE w:val="0"/>
        <w:autoSpaceDN w:val="0"/>
        <w:adjustRightInd w:val="0"/>
        <w:ind w:left="851" w:right="899"/>
        <w:jc w:val="both"/>
        <w:rPr>
          <w:rFonts w:ascii="Palatino Linotype" w:hAnsi="Palatino Linotype" w:cs="Arial"/>
          <w:b/>
          <w:i/>
          <w:sz w:val="22"/>
          <w:szCs w:val="22"/>
          <w:lang w:eastAsia="es-MX"/>
        </w:rPr>
      </w:pPr>
      <w:r w:rsidRPr="0047540C">
        <w:rPr>
          <w:rFonts w:ascii="Palatino Linotype" w:hAnsi="Palatino Linotype" w:cs="Arial"/>
          <w:b/>
          <w:i/>
          <w:sz w:val="22"/>
          <w:szCs w:val="22"/>
          <w:lang w:eastAsia="es-MX"/>
        </w:rPr>
        <w:t>Artículo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132.</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clasificación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información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llevará</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cabo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momento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que:</w:t>
      </w:r>
    </w:p>
    <w:p w14:paraId="6E639922"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w:t>
      </w:r>
    </w:p>
    <w:p w14:paraId="7DF6902E"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determine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mediante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resolución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autoridad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competente;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p>
    <w:p w14:paraId="77062507"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III</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Se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generen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versiones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públicas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para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cumplimiento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obligaciones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transparencia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previstas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esta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Ley</w:t>
      </w:r>
      <w:r w:rsidRPr="0047540C">
        <w:rPr>
          <w:rFonts w:ascii="Palatino Linotype" w:hAnsi="Palatino Linotype" w:cs="Arial"/>
          <w:i/>
          <w:sz w:val="22"/>
          <w:szCs w:val="22"/>
          <w:lang w:eastAsia="es-MX"/>
        </w:rPr>
        <w:t>.”</w:t>
      </w:r>
    </w:p>
    <w:p w14:paraId="41C7622C" w14:textId="77777777" w:rsidR="00942C06" w:rsidRPr="0047540C" w:rsidRDefault="00942C06" w:rsidP="00942C06">
      <w:pPr>
        <w:ind w:left="851" w:right="899"/>
        <w:jc w:val="center"/>
        <w:rPr>
          <w:rFonts w:ascii="Palatino Linotype" w:hAnsi="Palatino Linotype" w:cs="Arial"/>
          <w:b/>
          <w:i/>
          <w:sz w:val="22"/>
          <w:szCs w:val="22"/>
        </w:rPr>
      </w:pPr>
      <w:r w:rsidRPr="0047540C">
        <w:rPr>
          <w:rFonts w:ascii="Palatino Linotype" w:hAnsi="Palatino Linotype" w:cs="Arial"/>
          <w:b/>
          <w:i/>
          <w:sz w:val="22"/>
          <w:szCs w:val="22"/>
          <w:lang w:eastAsia="es-MX"/>
        </w:rPr>
        <w:t>Lineamientos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Generales</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materia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Clasificación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y</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Desclasificación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rPr>
        <w:t>Información</w:t>
      </w:r>
    </w:p>
    <w:p w14:paraId="190E09BA"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w:t>
      </w:r>
      <w:r w:rsidRPr="0047540C">
        <w:rPr>
          <w:rFonts w:ascii="Palatino Linotype" w:hAnsi="Palatino Linotype" w:cs="Arial"/>
          <w:b/>
          <w:i/>
          <w:sz w:val="22"/>
          <w:szCs w:val="22"/>
          <w:lang w:eastAsia="es-MX"/>
        </w:rPr>
        <w:t>Segundo.-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efectos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rPr>
        <w:t>presentes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Lineamientos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entenderá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p>
    <w:p w14:paraId="4A97F2F2"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XVIII.</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Versión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pública: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documento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partir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otorga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testan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secciones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indicando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contenido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éstas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manera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genérica,</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fundando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y</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motivando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confidencialidad</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través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resolución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efecto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emita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Comité</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Transparencia.</w:t>
      </w:r>
    </w:p>
    <w:p w14:paraId="4250079A"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Cuarto.</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Para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clasificar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información</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b/>
          <w:i/>
          <w:sz w:val="22"/>
          <w:szCs w:val="22"/>
          <w:lang w:eastAsia="es-MX"/>
        </w:rPr>
        <w:t>confidencial,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manera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total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parcial,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titular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del</w:t>
      </w:r>
      <w:r w:rsidRPr="0047540C">
        <w:rPr>
          <w:rFonts w:ascii="Palatino Linotype" w:hAnsi="Palatino Linotype" w:cs="Arial"/>
          <w:b/>
          <w:i/>
          <w:lang w:eastAsia="es-MX"/>
        </w:rPr>
        <w:t xml:space="preserve"> </w:t>
      </w:r>
      <w:r w:rsidRPr="0047540C">
        <w:rPr>
          <w:rFonts w:ascii="Palatino Linotype" w:hAnsi="Palatino Linotype" w:cs="Arial"/>
          <w:b/>
          <w:bCs/>
          <w:i/>
          <w:noProof/>
          <w:sz w:val="22"/>
          <w:szCs w:val="22"/>
        </w:rPr>
        <w:t>área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sujeto</w:t>
      </w:r>
      <w:r w:rsidRPr="0047540C">
        <w:rPr>
          <w:rFonts w:ascii="Palatino Linotype" w:hAnsi="Palatino Linotype" w:cs="Arial"/>
          <w:b/>
          <w:i/>
          <w:lang w:eastAsia="es-MX"/>
        </w:rPr>
        <w:t xml:space="preserve"> </w:t>
      </w:r>
      <w:r w:rsidRPr="0047540C">
        <w:rPr>
          <w:rFonts w:ascii="Palatino Linotype" w:hAnsi="Palatino Linotype" w:cs="Arial"/>
          <w:b/>
          <w:i/>
          <w:sz w:val="22"/>
          <w:szCs w:val="22"/>
        </w:rPr>
        <w:t>obligado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deberá</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atender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dispuesto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por</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el</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Título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Sexto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de</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la</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Ley</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General</w:t>
      </w:r>
      <w:r w:rsidRPr="0047540C">
        <w:rPr>
          <w:rFonts w:ascii="Palatino Linotype" w:hAnsi="Palatino Linotype" w:cs="Arial"/>
          <w:i/>
          <w:sz w:val="22"/>
          <w:szCs w:val="22"/>
          <w:lang w:eastAsia="es-MX"/>
        </w:rPr>
        <w:t>,</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relación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disposiciones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contenidas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presentes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lineamientos,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así</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aquellas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disposiciones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legales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aplicables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materia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ámbito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respectivas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competencias,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tanto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estas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últimas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contravengan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dispuesto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w:t>
      </w:r>
    </w:p>
    <w:p w14:paraId="1340890C"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sujetos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aplicar,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manera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estricta,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excepciones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derecho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sólo</w:t>
      </w:r>
      <w:r w:rsidRPr="0047540C">
        <w:rPr>
          <w:rFonts w:ascii="Palatino Linotype" w:hAnsi="Palatino Linotype" w:cs="Arial"/>
          <w:i/>
          <w:lang w:eastAsia="es-MX"/>
        </w:rPr>
        <w:t xml:space="preserve"> </w:t>
      </w:r>
      <w:r w:rsidRPr="0047540C">
        <w:rPr>
          <w:rFonts w:ascii="Palatino Linotype" w:hAnsi="Palatino Linotype" w:cs="Arial"/>
          <w:i/>
          <w:sz w:val="22"/>
          <w:szCs w:val="22"/>
        </w:rPr>
        <w:t>podrán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invocarlas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acrediten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procedencia.</w:t>
      </w:r>
    </w:p>
    <w:p w14:paraId="2DD64CA1"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Quinto.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carga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prueba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justificar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toda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negativa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actualizarse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cualquiera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supuestos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previstos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Federal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estatales,</w:t>
      </w:r>
      <w:r w:rsidRPr="0047540C">
        <w:rPr>
          <w:rFonts w:ascii="Palatino Linotype" w:hAnsi="Palatino Linotype" w:cs="Arial"/>
          <w:i/>
          <w:lang w:eastAsia="es-MX"/>
        </w:rPr>
        <w:t xml:space="preserve"> </w:t>
      </w:r>
      <w:r w:rsidRPr="0047540C">
        <w:rPr>
          <w:rFonts w:ascii="Palatino Linotype" w:hAnsi="Palatino Linotype" w:cs="Arial"/>
          <w:i/>
          <w:sz w:val="22"/>
          <w:szCs w:val="22"/>
        </w:rPr>
        <w:t>corresponderá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sujetos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fundar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motivar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debidamente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solicitud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momento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versiones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públicas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cumplimiento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transparencia,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observando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dispuesto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demás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disposiciones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aplicables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materia.</w:t>
      </w:r>
    </w:p>
    <w:p w14:paraId="114689F8"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Sexto.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sujetos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podrán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emitir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acuerdos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carácter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particular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clasifiquen</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documentos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expedientes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documentos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éstos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obren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archivos.</w:t>
      </w:r>
    </w:p>
    <w:p w14:paraId="5A279B86" w14:textId="77777777" w:rsidR="00942C06" w:rsidRPr="0047540C" w:rsidRDefault="00942C06" w:rsidP="00942C06">
      <w:pPr>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realizará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conforme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análisis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mediante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aplicación</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prueba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daño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interés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público.</w:t>
      </w:r>
    </w:p>
    <w:p w14:paraId="3C8658DE"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Séptimo.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llevará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cabo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momento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p>
    <w:p w14:paraId="090C19CA"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reciba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solicitud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p>
    <w:p w14:paraId="30460565"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determine</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mediante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resolución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autoridad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competente,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p>
    <w:p w14:paraId="0949B136"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III.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generen</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versiones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públicas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cumplimiento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transparencia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previstas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General,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Federal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correspondientes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entidades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federativas.</w:t>
      </w:r>
    </w:p>
    <w:p w14:paraId="6B201CF6"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titulares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áreas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revisar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momento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recepción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solicitud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verificar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encuadra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causal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confidencialidad.</w:t>
      </w:r>
    </w:p>
    <w:p w14:paraId="4A03F9FC"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Octavo.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fundar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señalar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artículo,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fracción,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inciso,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párrafo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numeral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tratado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internacional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suscrito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Estado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mexicano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expresamente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otorga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carácter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confidencial.</w:t>
      </w:r>
    </w:p>
    <w:p w14:paraId="159A12B0"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bCs/>
          <w:i/>
          <w:noProof/>
          <w:sz w:val="22"/>
          <w:szCs w:val="22"/>
        </w:rPr>
        <w:t>motivar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clasificación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deberán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señalar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razones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circunstancias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especiales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lo</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llevaron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concluir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caso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particular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ajusta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supuesto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previsto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norma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legal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invocada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como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fundamento.</w:t>
      </w:r>
    </w:p>
    <w:p w14:paraId="52CBB11E"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caso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referirse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información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reservada,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motivación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clasificación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también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deberá</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comprender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circunstancias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que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justifican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establecimiento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determinado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plazo</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de</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reserva</w:t>
      </w:r>
      <w:r w:rsidRPr="0047540C">
        <w:rPr>
          <w:rFonts w:ascii="Palatino Linotype" w:hAnsi="Palatino Linotype" w:cs="Arial"/>
          <w:bCs/>
          <w:i/>
          <w:noProof/>
          <w:sz w:val="22"/>
          <w:szCs w:val="22"/>
        </w:rPr>
        <w:t>.</w:t>
      </w:r>
    </w:p>
    <w:p w14:paraId="6B56BB2A" w14:textId="77777777" w:rsidR="00942C06" w:rsidRPr="0047540C" w:rsidRDefault="00942C06" w:rsidP="00942C06">
      <w:pPr>
        <w:autoSpaceDE w:val="0"/>
        <w:autoSpaceDN w:val="0"/>
        <w:adjustRightInd w:val="0"/>
        <w:ind w:left="851" w:right="899"/>
        <w:jc w:val="both"/>
        <w:rPr>
          <w:rFonts w:ascii="Palatino Linotype" w:hAnsi="Palatino Linotype" w:cs="Arial"/>
          <w:bCs/>
          <w:i/>
          <w:noProof/>
          <w:sz w:val="22"/>
          <w:szCs w:val="22"/>
        </w:rPr>
      </w:pPr>
      <w:r w:rsidRPr="0047540C">
        <w:rPr>
          <w:rFonts w:ascii="Palatino Linotype" w:hAnsi="Palatino Linotype" w:cs="Arial"/>
          <w:i/>
          <w:sz w:val="22"/>
          <w:szCs w:val="22"/>
          <w:lang w:eastAsia="es-MX"/>
        </w:rPr>
        <w:t>Tratándose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información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clasificada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como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confidencial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respecto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cual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se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haya</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determinado</w:t>
      </w:r>
      <w:r w:rsidRPr="0047540C">
        <w:rPr>
          <w:rFonts w:ascii="Palatino Linotype" w:hAnsi="Palatino Linotype" w:cs="Arial"/>
          <w:bCs/>
          <w:i/>
          <w:noProof/>
        </w:rPr>
        <w:t xml:space="preserve"> </w:t>
      </w:r>
      <w:r w:rsidRPr="0047540C">
        <w:rPr>
          <w:rFonts w:ascii="Palatino Linotype" w:hAnsi="Palatino Linotype" w:cs="Arial"/>
          <w:i/>
          <w:sz w:val="22"/>
          <w:szCs w:val="22"/>
          <w:lang w:eastAsia="es-MX"/>
        </w:rPr>
        <w:t>su</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conservación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permanente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por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tener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valor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histórico,</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ésta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conservará</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tal</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carácter</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conformidad</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la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normativa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aplicable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en</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materia</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de</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archivos.</w:t>
      </w:r>
    </w:p>
    <w:p w14:paraId="79573057"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Cs/>
          <w:i/>
          <w:noProof/>
          <w:sz w:val="22"/>
          <w:szCs w:val="22"/>
        </w:rPr>
        <w:t>Los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documentos</w:t>
      </w:r>
      <w:r w:rsidRPr="0047540C">
        <w:rPr>
          <w:rFonts w:ascii="Palatino Linotype" w:hAnsi="Palatino Linotype" w:cs="Arial"/>
          <w:bCs/>
          <w:i/>
          <w:noProof/>
        </w:rPr>
        <w:t xml:space="preserve"> </w:t>
      </w:r>
      <w:r w:rsidRPr="0047540C">
        <w:rPr>
          <w:rFonts w:ascii="Palatino Linotype" w:hAnsi="Palatino Linotype" w:cs="Arial"/>
          <w:bCs/>
          <w:i/>
          <w:noProof/>
          <w:sz w:val="22"/>
          <w:szCs w:val="22"/>
        </w:rPr>
        <w:t>contenidos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archivos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históricos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identificados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históricos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confidenciales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susceptibles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reservados.</w:t>
      </w:r>
    </w:p>
    <w:p w14:paraId="20E68400"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Noveno.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casos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solicite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documento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expediente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contenga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secciones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titulares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áreas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elaborar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versión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pública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fundando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motivando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secciones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testen,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siguiendo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procedimientos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establecidos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Capítulo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IX</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presentes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lineamientos.</w:t>
      </w:r>
    </w:p>
    <w:p w14:paraId="4662BA5C"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Décimo.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titulares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áreas,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tener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conocimiento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llevar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un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registro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personal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naturaleza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atribuciones,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tenga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acceso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rPr>
        <w:t>documentos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Asimismo,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asegurarse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dicho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personal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cuente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conocimientos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técnicos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legales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permitan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manejar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adecuadamente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términos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Lineamientos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Organización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y</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Conservación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Archivos.</w:t>
      </w:r>
    </w:p>
    <w:p w14:paraId="54942467"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ausencia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titulares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áreas,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será</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desclasificada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por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persona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supla,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términos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normativa</w:t>
      </w:r>
      <w:r w:rsidRPr="0047540C">
        <w:rPr>
          <w:rFonts w:ascii="Palatino Linotype" w:hAnsi="Palatino Linotype" w:cs="Arial"/>
          <w:i/>
          <w:lang w:eastAsia="es-MX"/>
        </w:rPr>
        <w:t xml:space="preserve"> </w:t>
      </w:r>
      <w:r w:rsidRPr="0047540C">
        <w:rPr>
          <w:rFonts w:ascii="Palatino Linotype" w:hAnsi="Palatino Linotype" w:cs="Arial"/>
          <w:i/>
          <w:sz w:val="22"/>
          <w:szCs w:val="22"/>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rija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actuación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sujeto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obligado.</w:t>
      </w:r>
    </w:p>
    <w:p w14:paraId="52455A1C" w14:textId="77777777" w:rsidR="00942C06" w:rsidRPr="0047540C" w:rsidRDefault="00942C06" w:rsidP="00942C06">
      <w:pPr>
        <w:autoSpaceDE w:val="0"/>
        <w:autoSpaceDN w:val="0"/>
        <w:adjustRightInd w:val="0"/>
        <w:ind w:left="851" w:right="899"/>
        <w:jc w:val="both"/>
        <w:rPr>
          <w:rFonts w:ascii="Palatino Linotype" w:hAnsi="Palatino Linotype" w:cs="Arial"/>
          <w:i/>
          <w:sz w:val="22"/>
          <w:szCs w:val="22"/>
          <w:lang w:eastAsia="es-MX"/>
        </w:rPr>
      </w:pPr>
      <w:r w:rsidRPr="0047540C">
        <w:rPr>
          <w:rFonts w:ascii="Palatino Linotype" w:hAnsi="Palatino Linotype" w:cs="Arial"/>
          <w:b/>
          <w:i/>
          <w:sz w:val="22"/>
          <w:szCs w:val="22"/>
          <w:lang w:eastAsia="es-MX"/>
        </w:rPr>
        <w:t>Décimo</w:t>
      </w:r>
      <w:r w:rsidRPr="0047540C">
        <w:rPr>
          <w:rFonts w:ascii="Palatino Linotype" w:hAnsi="Palatino Linotype" w:cs="Arial"/>
          <w:b/>
          <w:i/>
          <w:lang w:eastAsia="es-MX"/>
        </w:rPr>
        <w:t xml:space="preserve"> </w:t>
      </w:r>
      <w:r w:rsidRPr="0047540C">
        <w:rPr>
          <w:rFonts w:ascii="Palatino Linotype" w:hAnsi="Palatino Linotype" w:cs="Arial"/>
          <w:b/>
          <w:i/>
          <w:sz w:val="22"/>
          <w:szCs w:val="22"/>
          <w:lang w:eastAsia="es-MX"/>
        </w:rPr>
        <w:t>primero.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intercambio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información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entre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sujetos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obligados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para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ejercicio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sus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atribuciones,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documentos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que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se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encuentren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clasificados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deberán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llevar</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leyenda</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correspondiente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conformidad</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con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dispuesto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en</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el</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Capítulo</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VIII</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de</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los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presentes</w:t>
      </w:r>
      <w:r w:rsidRPr="0047540C">
        <w:rPr>
          <w:rFonts w:ascii="Palatino Linotype" w:hAnsi="Palatino Linotype" w:cs="Arial"/>
          <w:i/>
          <w:lang w:eastAsia="es-MX"/>
        </w:rPr>
        <w:t xml:space="preserve"> </w:t>
      </w:r>
      <w:r w:rsidRPr="0047540C">
        <w:rPr>
          <w:rFonts w:ascii="Palatino Linotype" w:hAnsi="Palatino Linotype" w:cs="Arial"/>
          <w:i/>
          <w:sz w:val="22"/>
          <w:szCs w:val="22"/>
          <w:lang w:eastAsia="es-MX"/>
        </w:rPr>
        <w:t>lineamientos.”</w:t>
      </w:r>
    </w:p>
    <w:p w14:paraId="499EC414" w14:textId="77777777" w:rsidR="00942C06" w:rsidRPr="0047540C" w:rsidRDefault="00942C06" w:rsidP="00942C06">
      <w:pPr>
        <w:ind w:left="851" w:right="899"/>
        <w:jc w:val="both"/>
        <w:rPr>
          <w:rFonts w:ascii="Palatino Linotype" w:hAnsi="Palatino Linotype" w:cs="Arial"/>
          <w:sz w:val="22"/>
          <w:szCs w:val="22"/>
          <w:lang w:eastAsia="es-MX"/>
        </w:rPr>
      </w:pPr>
      <w:r w:rsidRPr="0047540C">
        <w:rPr>
          <w:rFonts w:ascii="Palatino Linotype" w:hAnsi="Palatino Linotype" w:cs="Arial"/>
          <w:sz w:val="22"/>
          <w:szCs w:val="22"/>
          <w:lang w:eastAsia="es-MX"/>
        </w:rPr>
        <w:t>(Énfasis</w:t>
      </w:r>
      <w:r w:rsidRPr="0047540C">
        <w:rPr>
          <w:rFonts w:ascii="Palatino Linotype" w:hAnsi="Palatino Linotype" w:cs="Arial"/>
          <w:lang w:eastAsia="es-MX"/>
        </w:rPr>
        <w:t xml:space="preserve"> </w:t>
      </w:r>
      <w:r w:rsidRPr="0047540C">
        <w:rPr>
          <w:rFonts w:ascii="Palatino Linotype" w:hAnsi="Palatino Linotype" w:cs="Arial"/>
          <w:sz w:val="22"/>
          <w:szCs w:val="22"/>
          <w:lang w:eastAsia="es-MX"/>
        </w:rPr>
        <w:t>Añadido)</w:t>
      </w:r>
    </w:p>
    <w:p w14:paraId="333DFED7" w14:textId="77777777" w:rsidR="00743183" w:rsidRPr="0047540C" w:rsidRDefault="00743183" w:rsidP="00942C06">
      <w:pPr>
        <w:spacing w:line="360" w:lineRule="auto"/>
        <w:jc w:val="both"/>
        <w:rPr>
          <w:rFonts w:ascii="Palatino Linotype" w:hAnsi="Palatino Linotype"/>
        </w:rPr>
      </w:pPr>
    </w:p>
    <w:p w14:paraId="1AAE8095" w14:textId="6AD52049" w:rsidR="00692A91" w:rsidRPr="0047540C" w:rsidRDefault="00942C06" w:rsidP="00942C06">
      <w:pPr>
        <w:spacing w:line="360" w:lineRule="auto"/>
        <w:jc w:val="both"/>
        <w:rPr>
          <w:rFonts w:ascii="Palatino Linotype" w:hAnsi="Palatino Linotype" w:cs="Arial"/>
        </w:rPr>
      </w:pPr>
      <w:r w:rsidRPr="0047540C">
        <w:rPr>
          <w:rFonts w:ascii="Palatino Linotype" w:hAnsi="Palatino Linotype"/>
        </w:rPr>
        <w:t xml:space="preserve">Es importante referir que, </w:t>
      </w:r>
      <w:r w:rsidRPr="0047540C">
        <w:rPr>
          <w:rFonts w:ascii="Palatino Linotype" w:hAnsi="Palatino Linotype"/>
          <w:b/>
        </w:rPr>
        <w:t>EL SUJETO OBLIGADO</w:t>
      </w:r>
      <w:r w:rsidRPr="0047540C">
        <w:rPr>
          <w:rFonts w:ascii="Palatino Linotype" w:hAnsi="Palatino Linotype"/>
        </w:rPr>
        <w:t xml:space="preserve"> deberá seguir el procedimiento legal establecido para su </w:t>
      </w:r>
      <w:r w:rsidRPr="0047540C">
        <w:rPr>
          <w:rFonts w:ascii="Palatino Linotype" w:hAnsi="Palatino Linotype"/>
          <w:lang w:eastAsia="es-MX"/>
        </w:rPr>
        <w:t>clasificación</w:t>
      </w:r>
      <w:r w:rsidRPr="0047540C">
        <w:rPr>
          <w:rFonts w:ascii="Palatino Linotype" w:hAnsi="Palatino Linotype"/>
        </w:rPr>
        <w:t>, esto es, que su Comité de</w:t>
      </w:r>
      <w:r w:rsidRPr="0047540C">
        <w:rPr>
          <w:rFonts w:ascii="Palatino Linotype" w:hAnsi="Palatino Linotype" w:cs="Arial"/>
        </w:rPr>
        <w:t xml:space="preserve"> Transparencia emita un Acuerdo de Clasificación que cumpla con las formalidades previstas, antes citadas</w:t>
      </w:r>
      <w:r w:rsidRPr="0047540C">
        <w:rPr>
          <w:rFonts w:ascii="Palatino Linotype" w:hAnsi="Palatino Linotype" w:cs="Arial"/>
          <w:b/>
        </w:rPr>
        <w:t xml:space="preserve"> </w:t>
      </w:r>
      <w:r w:rsidRPr="0047540C">
        <w:rPr>
          <w:rFonts w:ascii="Palatino Linotype" w:hAnsi="Palatino Linotype" w:cs="Arial"/>
        </w:rPr>
        <w:t xml:space="preserve">que lo sustente, en el </w:t>
      </w:r>
      <w:r w:rsidRPr="0047540C">
        <w:rPr>
          <w:rFonts w:ascii="Palatino Linotype" w:hAnsi="Palatino Linotype" w:cs="Arial"/>
          <w:lang w:eastAsia="es-MX"/>
        </w:rPr>
        <w:t>que</w:t>
      </w:r>
      <w:r w:rsidRPr="0047540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CE2A52E" w14:textId="77777777" w:rsidR="00743183" w:rsidRPr="0047540C" w:rsidRDefault="00743183" w:rsidP="00942C06">
      <w:pPr>
        <w:spacing w:line="360" w:lineRule="auto"/>
        <w:jc w:val="both"/>
        <w:rPr>
          <w:rFonts w:ascii="Palatino Linotype" w:hAnsi="Palatino Linotype" w:cs="Arial"/>
        </w:rPr>
      </w:pPr>
    </w:p>
    <w:p w14:paraId="5EBD1B03" w14:textId="099EBC3B" w:rsidR="00743183" w:rsidRPr="0047540C" w:rsidRDefault="00743183" w:rsidP="00942C06">
      <w:pPr>
        <w:spacing w:line="360" w:lineRule="auto"/>
        <w:jc w:val="both"/>
        <w:rPr>
          <w:rFonts w:ascii="Palatino Linotype" w:hAnsi="Palatino Linotype" w:cs="Arial"/>
        </w:rPr>
      </w:pPr>
      <w:r w:rsidRPr="0047540C">
        <w:rPr>
          <w:rFonts w:ascii="Palatino Linotype" w:hAnsi="Palatino Linotype" w:cs="Arial"/>
        </w:rPr>
        <w:t xml:space="preserve">Por último, en relación a la solicitud de acceso a la información pública requerida por la particular al </w:t>
      </w:r>
      <w:r w:rsidRPr="0047540C">
        <w:rPr>
          <w:rFonts w:ascii="Palatino Linotype" w:hAnsi="Palatino Linotype" w:cs="Arial"/>
          <w:b/>
        </w:rPr>
        <w:t>SUJETO OBLIGADO</w:t>
      </w:r>
      <w:r w:rsidR="00053DA3" w:rsidRPr="0047540C">
        <w:rPr>
          <w:rFonts w:ascii="Palatino Linotype" w:hAnsi="Palatino Linotype" w:cs="Arial"/>
          <w:b/>
        </w:rPr>
        <w:t>,</w:t>
      </w:r>
      <w:r w:rsidRPr="0047540C">
        <w:rPr>
          <w:rFonts w:ascii="Palatino Linotype" w:hAnsi="Palatino Linotype" w:cs="Arial"/>
        </w:rPr>
        <w:t xml:space="preserve"> mediante la cual requirió el total por concepto de prima vacacional y aguinaldo percibidos por el Presidente(a) del Sistema Municipal DIF Amecameca durante los años 2019 y 2020, así como los respectivos recibos que amparen dichos conceptos.</w:t>
      </w:r>
    </w:p>
    <w:p w14:paraId="0DE794E1" w14:textId="6A90DC72" w:rsidR="00743183" w:rsidRPr="0047540C" w:rsidRDefault="00743183" w:rsidP="00743183">
      <w:pPr>
        <w:tabs>
          <w:tab w:val="left" w:pos="1200"/>
        </w:tabs>
        <w:spacing w:line="360" w:lineRule="auto"/>
        <w:jc w:val="both"/>
        <w:rPr>
          <w:rFonts w:ascii="Palatino Linotype" w:hAnsi="Palatino Linotype" w:cs="Arial"/>
        </w:rPr>
      </w:pPr>
    </w:p>
    <w:p w14:paraId="0AC16A84" w14:textId="168A4055" w:rsidR="00743183" w:rsidRPr="0047540C" w:rsidRDefault="00743183" w:rsidP="00743183">
      <w:pPr>
        <w:tabs>
          <w:tab w:val="left" w:pos="1200"/>
        </w:tabs>
        <w:spacing w:line="360" w:lineRule="auto"/>
        <w:jc w:val="both"/>
        <w:rPr>
          <w:rFonts w:ascii="Palatino Linotype" w:hAnsi="Palatino Linotype" w:cs="Arial"/>
        </w:rPr>
      </w:pPr>
      <w:r w:rsidRPr="0047540C">
        <w:rPr>
          <w:rFonts w:ascii="Palatino Linotype" w:hAnsi="Palatino Linotype" w:cs="Arial"/>
        </w:rPr>
        <w:t>Es preciso señalar lo que establece el artículo 78 de la Ley del Trabajo de los Servidores Públicos del Estado y Municipios:</w:t>
      </w:r>
    </w:p>
    <w:p w14:paraId="77BDD2F5" w14:textId="77777777" w:rsidR="00743183" w:rsidRPr="0047540C" w:rsidRDefault="00743183" w:rsidP="00743183">
      <w:pPr>
        <w:tabs>
          <w:tab w:val="left" w:pos="1200"/>
        </w:tabs>
        <w:spacing w:line="360" w:lineRule="auto"/>
        <w:jc w:val="both"/>
        <w:rPr>
          <w:rFonts w:ascii="Palatino Linotype" w:hAnsi="Palatino Linotype" w:cs="Arial"/>
        </w:rPr>
      </w:pPr>
    </w:p>
    <w:p w14:paraId="5CD0AC07"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b/>
          <w:i/>
          <w:sz w:val="22"/>
          <w:szCs w:val="22"/>
        </w:rPr>
        <w:t>“</w:t>
      </w:r>
      <w:r w:rsidR="00743183" w:rsidRPr="0047540C">
        <w:rPr>
          <w:rFonts w:ascii="Palatino Linotype" w:hAnsi="Palatino Linotype"/>
          <w:b/>
          <w:i/>
          <w:sz w:val="22"/>
          <w:szCs w:val="22"/>
        </w:rPr>
        <w:t>ARTÍCULO 78</w:t>
      </w:r>
      <w:r w:rsidR="00743183" w:rsidRPr="0047540C">
        <w:rPr>
          <w:rFonts w:ascii="Palatino Linotype" w:hAnsi="Palatino Linotype"/>
          <w:i/>
          <w:sz w:val="22"/>
          <w:szCs w:val="22"/>
        </w:rPr>
        <w:t xml:space="preserve">. Los servidores públicos tendrán derecho a un aguinaldo anual, equivalente a 40 días de sueldo base, cuando menos, sin deducción alguna, y estará comprendido en el presupuesto de egresos correspondiente. </w:t>
      </w:r>
    </w:p>
    <w:p w14:paraId="4552566A" w14:textId="77777777" w:rsidR="007B0D3F" w:rsidRPr="0047540C" w:rsidRDefault="00743183" w:rsidP="00F32B91">
      <w:pPr>
        <w:ind w:left="851" w:right="899"/>
        <w:jc w:val="both"/>
        <w:rPr>
          <w:rFonts w:ascii="Palatino Linotype" w:hAnsi="Palatino Linotype"/>
          <w:i/>
          <w:sz w:val="22"/>
          <w:szCs w:val="22"/>
        </w:rPr>
      </w:pPr>
      <w:r w:rsidRPr="0047540C">
        <w:rPr>
          <w:rFonts w:ascii="Palatino Linotype" w:hAnsi="Palatino Linotype"/>
          <w:i/>
          <w:sz w:val="22"/>
          <w:szCs w:val="22"/>
        </w:rPr>
        <w:t xml:space="preserve">Dicho aguinaldo deberá pagarse en dos entregas, la primera de ellas previo al primer período vacacional y la segunda a más tardar el día 15 de diciembre. </w:t>
      </w:r>
    </w:p>
    <w:p w14:paraId="084733F0" w14:textId="4A72BCB4" w:rsidR="00743183" w:rsidRPr="0047540C" w:rsidRDefault="00743183" w:rsidP="00F32B91">
      <w:pPr>
        <w:ind w:left="851" w:right="899"/>
        <w:jc w:val="both"/>
        <w:rPr>
          <w:rFonts w:ascii="Palatino Linotype" w:hAnsi="Palatino Linotype"/>
          <w:i/>
          <w:sz w:val="22"/>
          <w:szCs w:val="22"/>
        </w:rPr>
      </w:pPr>
      <w:r w:rsidRPr="0047540C">
        <w:rPr>
          <w:rFonts w:ascii="Palatino Linotype" w:hAnsi="Palatino Linotype"/>
          <w:i/>
          <w:sz w:val="22"/>
          <w:szCs w:val="22"/>
        </w:rPr>
        <w:t>Los servidores públicos que hayan prestado sus servicios por un lapso menor a un año, tendrán derecho a que se les pague la parte proporcional del aguinaldo de acuerdo a los días efectivamente trabajados.</w:t>
      </w:r>
    </w:p>
    <w:p w14:paraId="2E8B6EED"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b/>
          <w:i/>
          <w:sz w:val="22"/>
          <w:szCs w:val="22"/>
        </w:rPr>
        <w:t>ARTÍCULO 81.</w:t>
      </w:r>
      <w:r w:rsidRPr="0047540C">
        <w:rPr>
          <w:rFonts w:ascii="Palatino Linotype" w:hAnsi="Palatino Linotype"/>
          <w:i/>
          <w:sz w:val="22"/>
          <w:szCs w:val="22"/>
        </w:rPr>
        <w:t xml:space="preserve"> En los días de descanso obligatorio y en las vacaciones a que se refieren los artículos 66 y 68 de esta ley, los servidores públicos recibirán sueldo íntegro. </w:t>
      </w:r>
    </w:p>
    <w:p w14:paraId="34828F6A"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i/>
          <w:sz w:val="22"/>
          <w:szCs w:val="22"/>
        </w:rPr>
        <w:t xml:space="preserve">Cuando el sueldo se pague por unidad de obra, se promediará el sueldo base presupuestal del último mes. Los servidores públicos que presten sus servicios durante el día domingo tendrán derecho al pago adicional de un 25% sobre el monto de su sueldo base presupuestal de los días ordinarios de trabajo. </w:t>
      </w:r>
    </w:p>
    <w:p w14:paraId="739E65CB" w14:textId="0FC4B6FE"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i/>
          <w:sz w:val="22"/>
          <w:szCs w:val="22"/>
        </w:rPr>
        <w:t>Los servidores públicos que, conforme al artículo 66 de esta ley, tengan derecho a disfrutar de los períodos vacacionales, percibirán una prima de un 25% como mínimo, sobre el sueldo base presupuestal que les corresponda durante los mismos.</w:t>
      </w:r>
    </w:p>
    <w:p w14:paraId="0A07CC77"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b/>
          <w:i/>
          <w:sz w:val="22"/>
          <w:szCs w:val="22"/>
        </w:rPr>
        <w:t xml:space="preserve">ARTÍCULO 220 K.- </w:t>
      </w:r>
      <w:r w:rsidRPr="0047540C">
        <w:rPr>
          <w:rFonts w:ascii="Palatino Linotype" w:hAnsi="Palatino Linotype"/>
          <w:i/>
          <w:sz w:val="22"/>
          <w:szCs w:val="22"/>
        </w:rPr>
        <w:t xml:space="preserve">La institución o dependencia pública tiene la obligación de conservar y exhibir en el proceso los documentos que a continuación se precisan: </w:t>
      </w:r>
    </w:p>
    <w:p w14:paraId="511F5CF6"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i/>
          <w:sz w:val="22"/>
          <w:szCs w:val="22"/>
        </w:rPr>
        <w:t xml:space="preserve">I. Contratos, Nombramientos o Formato Único de Movimientos de Personal, cuando no exista Convenio de condiciones generales de trabajo aplicable; </w:t>
      </w:r>
    </w:p>
    <w:p w14:paraId="2D1550E4"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i/>
          <w:sz w:val="22"/>
          <w:szCs w:val="22"/>
        </w:rPr>
        <w:t xml:space="preserve">II. Recibos de pagos de salarios o las constancias documentales del pago de salario cuando sea por depósito o mediante información electrónica; </w:t>
      </w:r>
    </w:p>
    <w:p w14:paraId="43CA81E5" w14:textId="77777777" w:rsidR="007B0D3F" w:rsidRPr="0047540C" w:rsidRDefault="007B0D3F" w:rsidP="00F32B91">
      <w:pPr>
        <w:ind w:left="851" w:right="899"/>
        <w:jc w:val="both"/>
        <w:rPr>
          <w:rFonts w:ascii="Palatino Linotype" w:hAnsi="Palatino Linotype"/>
          <w:i/>
          <w:sz w:val="22"/>
          <w:szCs w:val="22"/>
        </w:rPr>
      </w:pPr>
      <w:r w:rsidRPr="0047540C">
        <w:rPr>
          <w:rFonts w:ascii="Palatino Linotype" w:hAnsi="Palatino Linotype"/>
          <w:i/>
          <w:sz w:val="22"/>
          <w:szCs w:val="22"/>
        </w:rPr>
        <w:t xml:space="preserve">III. Controles de asistencia o la información magnética o electrónica de asistencia de los servidores públicos; </w:t>
      </w:r>
    </w:p>
    <w:p w14:paraId="2EBE2A9F" w14:textId="4AE5F96B" w:rsidR="007B0D3F" w:rsidRPr="0047540C" w:rsidRDefault="007B0D3F" w:rsidP="00F32B91">
      <w:pPr>
        <w:ind w:left="851" w:right="899"/>
        <w:jc w:val="both"/>
        <w:rPr>
          <w:rFonts w:ascii="Palatino Linotype" w:hAnsi="Palatino Linotype" w:cs="Arial"/>
          <w:i/>
          <w:sz w:val="22"/>
          <w:szCs w:val="22"/>
        </w:rPr>
      </w:pPr>
      <w:r w:rsidRPr="0047540C">
        <w:rPr>
          <w:rFonts w:ascii="Palatino Linotype" w:hAnsi="Palatino Linotype"/>
          <w:b/>
          <w:i/>
          <w:sz w:val="22"/>
          <w:szCs w:val="22"/>
        </w:rPr>
        <w:t>IV.</w:t>
      </w:r>
      <w:r w:rsidRPr="0047540C">
        <w:rPr>
          <w:rFonts w:ascii="Palatino Linotype" w:hAnsi="Palatino Linotype"/>
          <w:i/>
          <w:sz w:val="22"/>
          <w:szCs w:val="22"/>
        </w:rPr>
        <w:t xml:space="preserve"> Recibos o las constancias de deposito o del medio de información magnética o electrónica que sean utilizadas para el pago de salarios, </w:t>
      </w:r>
      <w:r w:rsidRPr="0047540C">
        <w:rPr>
          <w:rFonts w:ascii="Palatino Linotype" w:hAnsi="Palatino Linotype"/>
          <w:b/>
          <w:i/>
          <w:sz w:val="22"/>
          <w:szCs w:val="22"/>
          <w:u w:val="single"/>
        </w:rPr>
        <w:t>prima vacacional, aguinaldo</w:t>
      </w:r>
      <w:r w:rsidRPr="0047540C">
        <w:rPr>
          <w:rFonts w:ascii="Palatino Linotype" w:hAnsi="Palatino Linotype"/>
          <w:i/>
          <w:sz w:val="22"/>
          <w:szCs w:val="22"/>
        </w:rPr>
        <w:t xml:space="preserve"> y demás prestaciones establecidas en la presente ley; y</w:t>
      </w:r>
    </w:p>
    <w:p w14:paraId="2EA03A82" w14:textId="77777777" w:rsidR="00743183" w:rsidRPr="0047540C" w:rsidRDefault="00743183" w:rsidP="00942C06">
      <w:pPr>
        <w:spacing w:line="360" w:lineRule="auto"/>
        <w:jc w:val="both"/>
        <w:rPr>
          <w:rFonts w:ascii="Palatino Linotype" w:hAnsi="Palatino Linotype"/>
          <w:color w:val="222222"/>
        </w:rPr>
      </w:pPr>
    </w:p>
    <w:p w14:paraId="7AC8099E" w14:textId="132BA2E7" w:rsidR="00650D1D" w:rsidRPr="0047540C" w:rsidRDefault="009E16A8" w:rsidP="007B0D3F">
      <w:pPr>
        <w:spacing w:line="360" w:lineRule="auto"/>
        <w:jc w:val="both"/>
        <w:rPr>
          <w:rFonts w:ascii="Palatino Linotype" w:hAnsi="Palatino Linotype" w:cs="Arial"/>
        </w:rPr>
      </w:pPr>
      <w:r w:rsidRPr="0047540C">
        <w:rPr>
          <w:rFonts w:ascii="Palatino Linotype" w:hAnsi="Palatino Linotype" w:cs="Arial"/>
        </w:rPr>
        <w:t>De lo anterior, se advierte</w:t>
      </w:r>
      <w:r w:rsidR="007B0D3F" w:rsidRPr="0047540C">
        <w:rPr>
          <w:rFonts w:ascii="Palatino Linotype" w:hAnsi="Palatino Linotype" w:cs="Arial"/>
        </w:rPr>
        <w:t xml:space="preserve">, el derecho de que gozan los servidores públicos de percibir remuneraciones de por lo menos 40 días de salario base por </w:t>
      </w:r>
      <w:r w:rsidR="00C05F3F" w:rsidRPr="0047540C">
        <w:rPr>
          <w:rFonts w:ascii="Palatino Linotype" w:hAnsi="Palatino Linotype" w:cs="Arial"/>
        </w:rPr>
        <w:t>concepto</w:t>
      </w:r>
      <w:r w:rsidR="007B0D3F" w:rsidRPr="0047540C">
        <w:rPr>
          <w:rFonts w:ascii="Palatino Linotype" w:hAnsi="Palatino Linotype" w:cs="Arial"/>
        </w:rPr>
        <w:t xml:space="preserve"> de aguinaldo</w:t>
      </w:r>
      <w:r w:rsidRPr="0047540C">
        <w:rPr>
          <w:rFonts w:ascii="Palatino Linotype" w:hAnsi="Palatino Linotype" w:cs="Arial"/>
        </w:rPr>
        <w:t xml:space="preserve"> </w:t>
      </w:r>
      <w:r w:rsidR="00C05F3F" w:rsidRPr="0047540C">
        <w:rPr>
          <w:rFonts w:ascii="Palatino Linotype" w:hAnsi="Palatino Linotype" w:cs="Arial"/>
        </w:rPr>
        <w:t>y que estos se realizan en dos exhibiciones esto es, la primera previa al primer periodo vacacional y la segunda a más tardar el quince de diciembre.</w:t>
      </w:r>
    </w:p>
    <w:p w14:paraId="59A5C5FE" w14:textId="77777777" w:rsidR="00C05F3F" w:rsidRPr="0047540C" w:rsidRDefault="00C05F3F" w:rsidP="007B0D3F">
      <w:pPr>
        <w:spacing w:line="360" w:lineRule="auto"/>
        <w:jc w:val="both"/>
        <w:rPr>
          <w:rFonts w:ascii="Palatino Linotype" w:hAnsi="Palatino Linotype" w:cs="Arial"/>
        </w:rPr>
      </w:pPr>
    </w:p>
    <w:p w14:paraId="0C152A46" w14:textId="7E2A11CF" w:rsidR="00C05F3F" w:rsidRPr="0047540C" w:rsidRDefault="00C05F3F" w:rsidP="007B0D3F">
      <w:pPr>
        <w:spacing w:line="360" w:lineRule="auto"/>
        <w:jc w:val="both"/>
        <w:rPr>
          <w:rFonts w:ascii="Palatino Linotype" w:hAnsi="Palatino Linotype" w:cs="Arial"/>
        </w:rPr>
      </w:pPr>
      <w:r w:rsidRPr="0047540C">
        <w:rPr>
          <w:rFonts w:ascii="Palatino Linotype" w:hAnsi="Palatino Linotype" w:cs="Arial"/>
        </w:rPr>
        <w:t>De lo expuesto, es que si bien la servidora pública inició e</w:t>
      </w:r>
      <w:r w:rsidR="00225928" w:rsidRPr="0047540C">
        <w:rPr>
          <w:rFonts w:ascii="Palatino Linotype" w:hAnsi="Palatino Linotype" w:cs="Arial"/>
        </w:rPr>
        <w:t>n</w:t>
      </w:r>
      <w:r w:rsidRPr="0047540C">
        <w:rPr>
          <w:rFonts w:ascii="Palatino Linotype" w:hAnsi="Palatino Linotype" w:cs="Arial"/>
        </w:rPr>
        <w:t xml:space="preserve"> el puesto el uno de enero de dos mil diecinueve; lo cierto es, que recibió y se le adjuntó el recibo correspondiente, pero de acuerdo a la normativa anteriormente citada, la servidora pública debió de recibir dicha prestación antes del primer</w:t>
      </w:r>
      <w:r w:rsidR="009E02F0" w:rsidRPr="0047540C">
        <w:rPr>
          <w:rFonts w:ascii="Palatino Linotype" w:hAnsi="Palatino Linotype" w:cs="Arial"/>
        </w:rPr>
        <w:t xml:space="preserve"> y segundo</w:t>
      </w:r>
      <w:r w:rsidRPr="0047540C">
        <w:rPr>
          <w:rFonts w:ascii="Palatino Linotype" w:hAnsi="Palatino Linotype" w:cs="Arial"/>
        </w:rPr>
        <w:t xml:space="preserve"> periodo vacacional de dos mil veinte, r</w:t>
      </w:r>
      <w:r w:rsidR="00C765E1" w:rsidRPr="0047540C">
        <w:rPr>
          <w:rFonts w:ascii="Palatino Linotype" w:hAnsi="Palatino Linotype" w:cs="Arial"/>
        </w:rPr>
        <w:t>ecibo del cual no fue adjuntado; sin embargo como quedó señalado en párrafos que anteceden no se realizó una correcta versión pública,</w:t>
      </w:r>
      <w:r w:rsidRPr="0047540C">
        <w:rPr>
          <w:rFonts w:ascii="Palatino Linotype" w:hAnsi="Palatino Linotype" w:cs="Arial"/>
        </w:rPr>
        <w:t xml:space="preserve"> por lo que es dable ordenar </w:t>
      </w:r>
      <w:r w:rsidR="00C765E1" w:rsidRPr="0047540C">
        <w:rPr>
          <w:rFonts w:ascii="Palatino Linotype" w:hAnsi="Palatino Linotype" w:cs="Arial"/>
        </w:rPr>
        <w:t>los</w:t>
      </w:r>
      <w:r w:rsidRPr="0047540C">
        <w:rPr>
          <w:rFonts w:ascii="Palatino Linotype" w:hAnsi="Palatino Linotype" w:cs="Arial"/>
        </w:rPr>
        <w:t xml:space="preserve"> recibo</w:t>
      </w:r>
      <w:r w:rsidR="00C765E1" w:rsidRPr="0047540C">
        <w:rPr>
          <w:rFonts w:ascii="Palatino Linotype" w:hAnsi="Palatino Linotype" w:cs="Arial"/>
        </w:rPr>
        <w:t>s</w:t>
      </w:r>
      <w:r w:rsidRPr="0047540C">
        <w:rPr>
          <w:rFonts w:ascii="Palatino Linotype" w:hAnsi="Palatino Linotype" w:cs="Arial"/>
        </w:rPr>
        <w:t xml:space="preserve"> que ampare</w:t>
      </w:r>
      <w:r w:rsidR="00C765E1" w:rsidRPr="0047540C">
        <w:rPr>
          <w:rFonts w:ascii="Palatino Linotype" w:hAnsi="Palatino Linotype" w:cs="Arial"/>
        </w:rPr>
        <w:t>n</w:t>
      </w:r>
      <w:r w:rsidRPr="0047540C">
        <w:rPr>
          <w:rFonts w:ascii="Palatino Linotype" w:hAnsi="Palatino Linotype" w:cs="Arial"/>
        </w:rPr>
        <w:t xml:space="preserve"> la percepción de dicha</w:t>
      </w:r>
      <w:r w:rsidR="00C765E1" w:rsidRPr="0047540C">
        <w:rPr>
          <w:rFonts w:ascii="Palatino Linotype" w:hAnsi="Palatino Linotype" w:cs="Arial"/>
        </w:rPr>
        <w:t>s</w:t>
      </w:r>
      <w:r w:rsidRPr="0047540C">
        <w:rPr>
          <w:rFonts w:ascii="Palatino Linotype" w:hAnsi="Palatino Linotype" w:cs="Arial"/>
        </w:rPr>
        <w:t xml:space="preserve"> </w:t>
      </w:r>
      <w:r w:rsidR="00C765E1" w:rsidRPr="0047540C">
        <w:rPr>
          <w:rFonts w:ascii="Palatino Linotype" w:hAnsi="Palatino Linotype" w:cs="Arial"/>
        </w:rPr>
        <w:t>prestaciones de dos mil diecinueve y dos mil veinte</w:t>
      </w:r>
      <w:r w:rsidRPr="0047540C">
        <w:rPr>
          <w:rFonts w:ascii="Palatino Linotype" w:hAnsi="Palatino Linotype" w:cs="Arial"/>
        </w:rPr>
        <w:t>, no sin observar la Ley de Transparencia y Acceso a la Información Pública en relación a la elaboración de la versión pública de dicho documento.</w:t>
      </w:r>
    </w:p>
    <w:p w14:paraId="1C945E6B" w14:textId="77777777" w:rsidR="009E02F0" w:rsidRPr="0047540C" w:rsidRDefault="009E02F0" w:rsidP="007B0D3F">
      <w:pPr>
        <w:spacing w:line="360" w:lineRule="auto"/>
        <w:jc w:val="both"/>
        <w:rPr>
          <w:rFonts w:ascii="Palatino Linotype" w:hAnsi="Palatino Linotype" w:cs="Arial"/>
        </w:rPr>
      </w:pPr>
    </w:p>
    <w:p w14:paraId="02F700FF" w14:textId="5AEA997D" w:rsidR="009E02F0" w:rsidRPr="0047540C" w:rsidRDefault="009E02F0" w:rsidP="007B0D3F">
      <w:pPr>
        <w:spacing w:line="360" w:lineRule="auto"/>
        <w:jc w:val="both"/>
        <w:rPr>
          <w:rFonts w:ascii="Palatino Linotype" w:hAnsi="Palatino Linotype" w:cs="Arial"/>
        </w:rPr>
      </w:pPr>
      <w:r w:rsidRPr="0047540C">
        <w:rPr>
          <w:rFonts w:ascii="Palatino Linotype" w:hAnsi="Palatino Linotype" w:cs="Arial"/>
        </w:rPr>
        <w:t xml:space="preserve">No pasa desapercibido para este Órgano Garante que </w:t>
      </w:r>
      <w:r w:rsidRPr="0047540C">
        <w:rPr>
          <w:rFonts w:ascii="Palatino Linotype" w:hAnsi="Palatino Linotype" w:cs="Arial"/>
          <w:b/>
        </w:rPr>
        <w:t>LA RECURRENTE</w:t>
      </w:r>
      <w:r w:rsidRPr="0047540C">
        <w:rPr>
          <w:rFonts w:ascii="Palatino Linotype" w:hAnsi="Palatino Linotype" w:cs="Arial"/>
        </w:rPr>
        <w:t xml:space="preserve"> en sus razones y motivos de inconformidad </w:t>
      </w:r>
      <w:r w:rsidR="00137429" w:rsidRPr="0047540C">
        <w:rPr>
          <w:rFonts w:ascii="Palatino Linotype" w:hAnsi="Palatino Linotype" w:cs="Arial"/>
        </w:rPr>
        <w:t>señaló “. . .</w:t>
      </w:r>
      <w:r w:rsidR="00137429" w:rsidRPr="0047540C">
        <w:rPr>
          <w:rFonts w:ascii="Palatino Linotype" w:hAnsi="Palatino Linotype" w:cs="Arial"/>
          <w:i/>
          <w:sz w:val="22"/>
          <w:szCs w:val="22"/>
        </w:rPr>
        <w:t xml:space="preserve">Finalmente, el sujeto obligado fue omiso en entregar el acuerdo de clasificación emitido por el Comité de Transparencia. Por todo lo anterior en su momento solicito se ordene dar vista al Órgano Interno de Control del INFOEM o quien resulte competente para que en su caso proceda a investigar si existe responsabilidad administrativa por parte del sujeto obligado por el hecho de entregar información incompleta sin la debida fundamentación y motivación tal como lo dispone el artículo 222 fracción X en relación del diverso 190 ambos de la Ley de Transparencia y Acceso a la Información Pública del Estado de México.” </w:t>
      </w:r>
      <w:r w:rsidR="00137429" w:rsidRPr="0047540C">
        <w:rPr>
          <w:rFonts w:ascii="Palatino Linotype" w:hAnsi="Palatino Linotype" w:cs="Arial"/>
        </w:rPr>
        <w:t xml:space="preserve">, por lo que atendiendo a que el recurso de revisión no es el medio para determinar si existe una responsabilidad administrativa, se ordena girar oficio al </w:t>
      </w:r>
      <w:r w:rsidR="00137429" w:rsidRPr="0047540C">
        <w:rPr>
          <w:rFonts w:ascii="Palatino Linotype" w:hAnsi="Palatino Linotype"/>
          <w:color w:val="222222"/>
          <w:szCs w:val="17"/>
          <w:lang w:eastAsia="es-ES_tradnl"/>
        </w:rPr>
        <w:t>Titular de la Contraloría Interna y Órgano de Control y Vigilancia de este Instituto, a efecto de que en ejercicio de sus atribuciones y funciones determine lo que en derecho proceda.</w:t>
      </w:r>
    </w:p>
    <w:p w14:paraId="02F5A290" w14:textId="020F3898" w:rsidR="00F8317E" w:rsidRPr="0047540C" w:rsidRDefault="00F8317E" w:rsidP="00F8317E">
      <w:pPr>
        <w:spacing w:before="200" w:after="200" w:line="360" w:lineRule="auto"/>
        <w:jc w:val="both"/>
        <w:rPr>
          <w:rFonts w:ascii="Palatino Linotype" w:eastAsia="Calibri" w:hAnsi="Palatino Linotype" w:cs="Arial"/>
        </w:rPr>
      </w:pPr>
      <w:r w:rsidRPr="0047540C">
        <w:rPr>
          <w:rFonts w:ascii="Palatino Linotype" w:hAnsi="Palatino Linotype" w:cs="Arial"/>
        </w:rPr>
        <w:t xml:space="preserve">Establecido lo </w:t>
      </w:r>
      <w:r w:rsidRPr="0047540C">
        <w:rPr>
          <w:rFonts w:ascii="Palatino Linotype" w:hAnsi="Palatino Linotype" w:cs="Arial"/>
          <w:lang w:val="es-ES_tradnl"/>
        </w:rPr>
        <w:t>anterior</w:t>
      </w:r>
      <w:r w:rsidRPr="0047540C">
        <w:rPr>
          <w:rFonts w:ascii="Palatino Linotype" w:hAnsi="Palatino Linotype" w:cs="Arial"/>
        </w:rPr>
        <w:t xml:space="preserve">, esta Ponencia Resolutora advierte que </w:t>
      </w:r>
      <w:r w:rsidRPr="0047540C">
        <w:rPr>
          <w:rFonts w:ascii="Palatino Linotype" w:hAnsi="Palatino Linotype"/>
        </w:rPr>
        <w:t xml:space="preserve">resultan </w:t>
      </w:r>
      <w:r w:rsidR="00107C94" w:rsidRPr="0047540C">
        <w:rPr>
          <w:rFonts w:ascii="Palatino Linotype" w:hAnsi="Palatino Linotype"/>
          <w:b/>
        </w:rPr>
        <w:t>parcialmente</w:t>
      </w:r>
      <w:r w:rsidR="00107C94" w:rsidRPr="0047540C">
        <w:rPr>
          <w:rFonts w:ascii="Palatino Linotype" w:hAnsi="Palatino Linotype"/>
        </w:rPr>
        <w:t xml:space="preserve"> </w:t>
      </w:r>
      <w:r w:rsidRPr="0047540C">
        <w:rPr>
          <w:rFonts w:ascii="Palatino Linotype" w:hAnsi="Palatino Linotype"/>
          <w:b/>
        </w:rPr>
        <w:t xml:space="preserve">fundadas </w:t>
      </w:r>
      <w:r w:rsidRPr="0047540C">
        <w:rPr>
          <w:rFonts w:ascii="Palatino Linotype" w:hAnsi="Palatino Linotype" w:cs="Arial"/>
        </w:rPr>
        <w:t xml:space="preserve">las </w:t>
      </w:r>
      <w:r w:rsidRPr="0047540C">
        <w:rPr>
          <w:rFonts w:ascii="Palatino Linotype" w:hAnsi="Palatino Linotype"/>
        </w:rPr>
        <w:t>razones</w:t>
      </w:r>
      <w:r w:rsidRPr="0047540C">
        <w:rPr>
          <w:rFonts w:ascii="Palatino Linotype" w:hAnsi="Palatino Linotype" w:cs="Arial"/>
        </w:rPr>
        <w:t xml:space="preserve"> o motivos de </w:t>
      </w:r>
      <w:r w:rsidRPr="0047540C">
        <w:rPr>
          <w:rFonts w:ascii="Palatino Linotype" w:hAnsi="Palatino Linotype"/>
        </w:rPr>
        <w:t xml:space="preserve">inconformidad expuestas por </w:t>
      </w:r>
      <w:r w:rsidRPr="0047540C">
        <w:rPr>
          <w:rFonts w:ascii="Palatino Linotype" w:hAnsi="Palatino Linotype" w:cs="Arial"/>
          <w:b/>
        </w:rPr>
        <w:t>LA RECURRENTE</w:t>
      </w:r>
      <w:r w:rsidRPr="0047540C">
        <w:rPr>
          <w:rFonts w:ascii="Palatino Linotype" w:hAnsi="Palatino Linotype"/>
        </w:rPr>
        <w:t xml:space="preserve">; por lo que, </w:t>
      </w:r>
      <w:r w:rsidRPr="0047540C">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Pr="0047540C">
        <w:rPr>
          <w:rFonts w:ascii="Palatino Linotype" w:eastAsia="Calibri" w:hAnsi="Palatino Linotype" w:cs="Arial"/>
          <w:b/>
        </w:rPr>
        <w:t>MODIFICAR</w:t>
      </w:r>
      <w:r w:rsidRPr="0047540C">
        <w:rPr>
          <w:rFonts w:ascii="Palatino Linotype" w:eastAsia="Calibri" w:hAnsi="Palatino Linotype" w:cs="Arial"/>
        </w:rPr>
        <w:t xml:space="preserve"> la respuesta del </w:t>
      </w:r>
      <w:r w:rsidRPr="0047540C">
        <w:rPr>
          <w:rFonts w:ascii="Palatino Linotype" w:eastAsia="Calibri" w:hAnsi="Palatino Linotype" w:cs="Arial"/>
          <w:b/>
        </w:rPr>
        <w:t>SUJETO OBLIGADO</w:t>
      </w:r>
      <w:r w:rsidRPr="0047540C">
        <w:rPr>
          <w:rFonts w:ascii="Palatino Linotype" w:eastAsia="Calibri" w:hAnsi="Palatino Linotype" w:cs="Arial"/>
        </w:rPr>
        <w:t>.</w:t>
      </w:r>
    </w:p>
    <w:p w14:paraId="399B704A" w14:textId="77777777" w:rsidR="00161E52" w:rsidRPr="0047540C" w:rsidRDefault="00161E52" w:rsidP="00161E52">
      <w:pPr>
        <w:spacing w:line="360" w:lineRule="auto"/>
        <w:ind w:right="49"/>
        <w:jc w:val="both"/>
        <w:rPr>
          <w:rFonts w:ascii="Palatino Linotype" w:hAnsi="Palatino Linotype" w:cs="Arial"/>
          <w:sz w:val="12"/>
        </w:rPr>
      </w:pPr>
    </w:p>
    <w:p w14:paraId="1B2F87A0" w14:textId="4C5F51A7" w:rsidR="00161E52" w:rsidRPr="0047540C" w:rsidRDefault="00161E52" w:rsidP="00161E52">
      <w:pPr>
        <w:spacing w:line="360" w:lineRule="auto"/>
        <w:jc w:val="both"/>
        <w:rPr>
          <w:rFonts w:ascii="Palatino Linotype" w:eastAsia="Calibri" w:hAnsi="Palatino Linotype" w:cs="Arial"/>
        </w:rPr>
      </w:pPr>
      <w:r w:rsidRPr="0047540C">
        <w:rPr>
          <w:rFonts w:ascii="Palatino Linotype" w:eastAsia="Calibri" w:hAnsi="Palatino Linotype" w:cs="Arial"/>
        </w:rPr>
        <w:t xml:space="preserve">Así, con fundamento en lo prescrito en los artículos 5, párrafos </w:t>
      </w:r>
      <w:r w:rsidRPr="0047540C">
        <w:rPr>
          <w:rFonts w:ascii="Palatino Linotype" w:hAnsi="Palatino Linotype"/>
        </w:rPr>
        <w:t xml:space="preserve">vigésimo </w:t>
      </w:r>
      <w:r w:rsidR="00F8317E" w:rsidRPr="0047540C">
        <w:rPr>
          <w:rFonts w:ascii="Palatino Linotype" w:hAnsi="Palatino Linotype" w:cs="Arial"/>
        </w:rPr>
        <w:t>noveno</w:t>
      </w:r>
      <w:r w:rsidRPr="0047540C">
        <w:rPr>
          <w:rFonts w:ascii="Palatino Linotype" w:hAnsi="Palatino Linotype" w:cs="Arial"/>
        </w:rPr>
        <w:t>,</w:t>
      </w:r>
      <w:r w:rsidRPr="0047540C">
        <w:rPr>
          <w:rFonts w:ascii="Palatino Linotype" w:hAnsi="Palatino Linotype"/>
        </w:rPr>
        <w:t xml:space="preserve"> </w:t>
      </w:r>
      <w:r w:rsidR="00F8317E" w:rsidRPr="0047540C">
        <w:rPr>
          <w:rFonts w:ascii="Palatino Linotype" w:hAnsi="Palatino Linotype"/>
        </w:rPr>
        <w:t>tr</w:t>
      </w:r>
      <w:r w:rsidRPr="0047540C">
        <w:rPr>
          <w:rFonts w:ascii="Palatino Linotype" w:hAnsi="Palatino Linotype"/>
        </w:rPr>
        <w:t xml:space="preserve">igésimo y </w:t>
      </w:r>
      <w:r w:rsidR="00F8317E" w:rsidRPr="0047540C">
        <w:rPr>
          <w:rFonts w:ascii="Palatino Linotype" w:hAnsi="Palatino Linotype"/>
        </w:rPr>
        <w:t>tr</w:t>
      </w:r>
      <w:r w:rsidRPr="0047540C">
        <w:rPr>
          <w:rFonts w:ascii="Palatino Linotype" w:hAnsi="Palatino Linotype"/>
        </w:rPr>
        <w:t xml:space="preserve">igésimo </w:t>
      </w:r>
      <w:r w:rsidR="00F8317E" w:rsidRPr="0047540C">
        <w:rPr>
          <w:rFonts w:ascii="Palatino Linotype" w:hAnsi="Palatino Linotype"/>
        </w:rPr>
        <w:t>primero</w:t>
      </w:r>
      <w:r w:rsidRPr="0047540C">
        <w:rPr>
          <w:rFonts w:ascii="Palatino Linotype" w:hAnsi="Palatino Linotype"/>
        </w:rPr>
        <w:t xml:space="preserve">, fracciones IV y V </w:t>
      </w:r>
      <w:r w:rsidRPr="0047540C">
        <w:rPr>
          <w:rFonts w:ascii="Palatino Linotype" w:eastAsia="Calibri" w:hAnsi="Palatino Linotype" w:cs="Arial"/>
        </w:rPr>
        <w:t xml:space="preserve">de la Constitución Política del Estado Libre y Soberano de México; </w:t>
      </w:r>
      <w:r w:rsidRPr="0047540C">
        <w:rPr>
          <w:rFonts w:ascii="Palatino Linotype" w:hAnsi="Palatino Linotype" w:cs="Arial"/>
        </w:rPr>
        <w:t>2, fracción II, 9, 29, 36, fracciones I y II, 176, 178, 179, 181, 185, fracción I, 186 y 188</w:t>
      </w:r>
      <w:r w:rsidRPr="0047540C">
        <w:rPr>
          <w:rFonts w:ascii="Palatino Linotype" w:eastAsia="Calibri" w:hAnsi="Palatino Linotype" w:cs="Arial"/>
        </w:rPr>
        <w:t xml:space="preserve"> de la Ley de Transparencia y Acceso a la Información Pública del Estado de México y Municipios, este Pleno:</w:t>
      </w:r>
    </w:p>
    <w:p w14:paraId="10C4C1C2" w14:textId="77777777" w:rsidR="00161E52" w:rsidRPr="0047540C" w:rsidRDefault="00161E52" w:rsidP="00161E52">
      <w:pPr>
        <w:jc w:val="center"/>
        <w:rPr>
          <w:rFonts w:ascii="Palatino Linotype" w:hAnsi="Palatino Linotype" w:cs="Arial"/>
          <w:b/>
          <w:spacing w:val="44"/>
          <w:sz w:val="28"/>
        </w:rPr>
      </w:pPr>
      <w:r w:rsidRPr="0047540C">
        <w:rPr>
          <w:rFonts w:ascii="Palatino Linotype" w:hAnsi="Palatino Linotype" w:cs="Arial"/>
          <w:b/>
          <w:spacing w:val="44"/>
          <w:sz w:val="28"/>
        </w:rPr>
        <w:t>RESUELVE</w:t>
      </w:r>
    </w:p>
    <w:p w14:paraId="7ED23BF1" w14:textId="77777777" w:rsidR="003D006F" w:rsidRPr="0047540C" w:rsidRDefault="003D006F" w:rsidP="00161E52">
      <w:pPr>
        <w:jc w:val="center"/>
        <w:rPr>
          <w:rFonts w:ascii="Palatino Linotype" w:hAnsi="Palatino Linotype" w:cs="Arial"/>
          <w:b/>
          <w:spacing w:val="44"/>
          <w:sz w:val="28"/>
        </w:rPr>
      </w:pPr>
    </w:p>
    <w:p w14:paraId="0BDFA3E1" w14:textId="2C277DBB" w:rsidR="00F8317E" w:rsidRPr="0047540C" w:rsidRDefault="00F8317E" w:rsidP="00F8317E">
      <w:pPr>
        <w:spacing w:line="360" w:lineRule="auto"/>
        <w:jc w:val="both"/>
        <w:rPr>
          <w:rFonts w:ascii="Palatino Linotype" w:hAnsi="Palatino Linotype" w:cs="Arial"/>
        </w:rPr>
      </w:pPr>
      <w:r w:rsidRPr="0047540C">
        <w:rPr>
          <w:rFonts w:ascii="Palatino Linotype" w:hAnsi="Palatino Linotype" w:cs="Arial"/>
          <w:b/>
          <w:sz w:val="28"/>
          <w:szCs w:val="28"/>
        </w:rPr>
        <w:t xml:space="preserve">PRIMERO. </w:t>
      </w:r>
      <w:r w:rsidRPr="0047540C">
        <w:rPr>
          <w:rFonts w:ascii="Palatino Linotype" w:hAnsi="Palatino Linotype" w:cs="Arial"/>
        </w:rPr>
        <w:t>Resultan</w:t>
      </w:r>
      <w:r w:rsidR="00107C94" w:rsidRPr="0047540C">
        <w:rPr>
          <w:rFonts w:ascii="Palatino Linotype" w:hAnsi="Palatino Linotype" w:cs="Arial"/>
        </w:rPr>
        <w:t xml:space="preserve"> </w:t>
      </w:r>
      <w:r w:rsidR="00107C94" w:rsidRPr="0047540C">
        <w:rPr>
          <w:rFonts w:ascii="Palatino Linotype" w:hAnsi="Palatino Linotype" w:cs="Arial"/>
          <w:b/>
        </w:rPr>
        <w:t>parciamente</w:t>
      </w:r>
      <w:r w:rsidRPr="0047540C">
        <w:rPr>
          <w:rFonts w:ascii="Palatino Linotype" w:hAnsi="Palatino Linotype" w:cs="Arial"/>
        </w:rPr>
        <w:t xml:space="preserve"> </w:t>
      </w:r>
      <w:r w:rsidRPr="0047540C">
        <w:rPr>
          <w:rFonts w:ascii="Palatino Linotype" w:hAnsi="Palatino Linotype" w:cs="Arial"/>
          <w:b/>
        </w:rPr>
        <w:t>fundadas</w:t>
      </w:r>
      <w:r w:rsidRPr="0047540C">
        <w:rPr>
          <w:rFonts w:ascii="Palatino Linotype" w:hAnsi="Palatino Linotype" w:cs="Arial"/>
        </w:rPr>
        <w:t xml:space="preserve"> las razones o motivos de inconformidad planteadas por </w:t>
      </w:r>
      <w:r w:rsidRPr="0047540C">
        <w:rPr>
          <w:rFonts w:ascii="Palatino Linotype" w:hAnsi="Palatino Linotype" w:cs="Arial"/>
          <w:b/>
        </w:rPr>
        <w:t>LA RECURRENTE</w:t>
      </w:r>
      <w:r w:rsidRPr="0047540C">
        <w:rPr>
          <w:rFonts w:ascii="Palatino Linotype" w:hAnsi="Palatino Linotype" w:cs="Arial"/>
        </w:rPr>
        <w:t xml:space="preserve"> en el recurso de revisión </w:t>
      </w:r>
      <w:r w:rsidRPr="0047540C">
        <w:rPr>
          <w:rFonts w:ascii="Palatino Linotype" w:hAnsi="Palatino Linotype" w:cs="Arial"/>
          <w:b/>
        </w:rPr>
        <w:t>0</w:t>
      </w:r>
      <w:r w:rsidR="00C05F3F" w:rsidRPr="0047540C">
        <w:rPr>
          <w:rFonts w:ascii="Palatino Linotype" w:hAnsi="Palatino Linotype" w:cs="Arial"/>
          <w:b/>
        </w:rPr>
        <w:t>6187</w:t>
      </w:r>
      <w:r w:rsidRPr="0047540C">
        <w:rPr>
          <w:rFonts w:ascii="Palatino Linotype" w:hAnsi="Palatino Linotype" w:cs="Arial"/>
          <w:b/>
        </w:rPr>
        <w:t>/INFOEM/IP/RR/20</w:t>
      </w:r>
      <w:r w:rsidR="003D006F" w:rsidRPr="0047540C">
        <w:rPr>
          <w:rFonts w:ascii="Palatino Linotype" w:hAnsi="Palatino Linotype" w:cs="Arial"/>
          <w:b/>
        </w:rPr>
        <w:t>20</w:t>
      </w:r>
      <w:r w:rsidRPr="0047540C">
        <w:rPr>
          <w:rFonts w:ascii="Palatino Linotype" w:hAnsi="Palatino Linotype" w:cs="Arial"/>
          <w:b/>
        </w:rPr>
        <w:t xml:space="preserve"> </w:t>
      </w:r>
      <w:r w:rsidRPr="0047540C">
        <w:rPr>
          <w:rFonts w:ascii="Palatino Linotype" w:hAnsi="Palatino Linotype" w:cs="Arial"/>
        </w:rPr>
        <w:t xml:space="preserve">en términos del Considerando </w:t>
      </w:r>
      <w:r w:rsidRPr="0047540C">
        <w:rPr>
          <w:rFonts w:ascii="Palatino Linotype" w:hAnsi="Palatino Linotype" w:cs="Arial"/>
          <w:b/>
        </w:rPr>
        <w:t>QUINTO</w:t>
      </w:r>
      <w:r w:rsidRPr="0047540C">
        <w:rPr>
          <w:rFonts w:ascii="Palatino Linotype" w:hAnsi="Palatino Linotype" w:cs="Arial"/>
        </w:rPr>
        <w:t xml:space="preserve"> de esta Resolución.</w:t>
      </w:r>
    </w:p>
    <w:p w14:paraId="13964D56" w14:textId="77777777" w:rsidR="00F8317E" w:rsidRPr="0047540C" w:rsidRDefault="00F8317E" w:rsidP="00F8317E">
      <w:pPr>
        <w:spacing w:line="360" w:lineRule="auto"/>
        <w:jc w:val="both"/>
        <w:rPr>
          <w:rFonts w:ascii="Palatino Linotype" w:hAnsi="Palatino Linotype" w:cs="Arial"/>
        </w:rPr>
      </w:pPr>
    </w:p>
    <w:p w14:paraId="1D9EA510" w14:textId="77777777" w:rsidR="00F8317E" w:rsidRPr="0047540C" w:rsidRDefault="00F8317E" w:rsidP="00F8317E">
      <w:pPr>
        <w:spacing w:line="360" w:lineRule="auto"/>
        <w:jc w:val="both"/>
        <w:rPr>
          <w:rFonts w:ascii="Palatino Linotype" w:hAnsi="Palatino Linotype" w:cs="Arial"/>
          <w:sz w:val="2"/>
        </w:rPr>
      </w:pPr>
    </w:p>
    <w:p w14:paraId="6A2F24BC" w14:textId="462E8E0C" w:rsidR="00F8317E" w:rsidRPr="0047540C" w:rsidRDefault="00F8317E" w:rsidP="00F8317E">
      <w:pPr>
        <w:spacing w:line="360" w:lineRule="auto"/>
        <w:jc w:val="both"/>
        <w:rPr>
          <w:rFonts w:ascii="Palatino Linotype" w:hAnsi="Palatino Linotype" w:cs="Arial"/>
        </w:rPr>
      </w:pPr>
      <w:r w:rsidRPr="0047540C">
        <w:rPr>
          <w:rFonts w:ascii="Palatino Linotype" w:hAnsi="Palatino Linotype" w:cs="Arial"/>
          <w:b/>
          <w:color w:val="000000" w:themeColor="text1"/>
          <w:sz w:val="28"/>
        </w:rPr>
        <w:t>SEGUNDO</w:t>
      </w:r>
      <w:r w:rsidRPr="0047540C">
        <w:rPr>
          <w:rFonts w:ascii="Palatino Linotype" w:hAnsi="Palatino Linotype" w:cs="Arial"/>
          <w:color w:val="000000" w:themeColor="text1"/>
          <w:sz w:val="28"/>
        </w:rPr>
        <w:t xml:space="preserve">. </w:t>
      </w:r>
      <w:r w:rsidRPr="0047540C">
        <w:rPr>
          <w:rFonts w:ascii="Palatino Linotype" w:eastAsia="Calibri" w:hAnsi="Palatino Linotype" w:cs="Arial"/>
          <w:bCs/>
        </w:rPr>
        <w:t xml:space="preserve">Se </w:t>
      </w:r>
      <w:r w:rsidRPr="0047540C">
        <w:rPr>
          <w:rFonts w:ascii="Palatino Linotype" w:eastAsia="Calibri" w:hAnsi="Palatino Linotype" w:cs="Arial"/>
          <w:b/>
          <w:bCs/>
        </w:rPr>
        <w:t>MODIFICA</w:t>
      </w:r>
      <w:r w:rsidRPr="0047540C">
        <w:rPr>
          <w:rFonts w:ascii="Palatino Linotype" w:eastAsia="Calibri" w:hAnsi="Palatino Linotype" w:cs="Arial"/>
          <w:bCs/>
        </w:rPr>
        <w:t xml:space="preserve"> la respuesta y se </w:t>
      </w:r>
      <w:r w:rsidRPr="0047540C">
        <w:rPr>
          <w:rFonts w:ascii="Palatino Linotype" w:eastAsia="Calibri" w:hAnsi="Palatino Linotype" w:cs="Arial"/>
          <w:b/>
          <w:bCs/>
        </w:rPr>
        <w:t>orden</w:t>
      </w:r>
      <w:r w:rsidR="004025C7" w:rsidRPr="0047540C">
        <w:rPr>
          <w:rFonts w:ascii="Palatino Linotype" w:eastAsia="Calibri" w:hAnsi="Palatino Linotype" w:cs="Arial"/>
          <w:b/>
          <w:bCs/>
        </w:rPr>
        <w:t>a</w:t>
      </w:r>
      <w:r w:rsidRPr="0047540C">
        <w:rPr>
          <w:rFonts w:ascii="Palatino Linotype" w:eastAsia="Calibri" w:hAnsi="Palatino Linotype" w:cs="Arial"/>
          <w:bCs/>
        </w:rPr>
        <w:t xml:space="preserve"> al </w:t>
      </w:r>
      <w:r w:rsidRPr="0047540C">
        <w:rPr>
          <w:rFonts w:ascii="Palatino Linotype" w:eastAsia="Calibri" w:hAnsi="Palatino Linotype" w:cs="Arial"/>
          <w:b/>
          <w:bCs/>
        </w:rPr>
        <w:t>SUJETO OBLIGADO</w:t>
      </w:r>
      <w:r w:rsidRPr="0047540C">
        <w:rPr>
          <w:rFonts w:ascii="Palatino Linotype" w:eastAsia="Calibri" w:hAnsi="Palatino Linotype" w:cs="Arial"/>
          <w:bCs/>
        </w:rPr>
        <w:t xml:space="preserve"> atienda la solicitud de acceso a la información pública </w:t>
      </w:r>
      <w:r w:rsidR="00C05F3F" w:rsidRPr="0047540C">
        <w:rPr>
          <w:rFonts w:ascii="Palatino Linotype" w:hAnsi="Palatino Linotype" w:cs="Arial"/>
          <w:b/>
          <w:lang w:val="es-ES"/>
        </w:rPr>
        <w:t>00191/AMECAMEC/IP/2020</w:t>
      </w:r>
      <w:r w:rsidRPr="0047540C">
        <w:rPr>
          <w:rFonts w:ascii="Palatino Linotype" w:hAnsi="Palatino Linotype"/>
          <w:bCs/>
        </w:rPr>
        <w:t xml:space="preserve">, </w:t>
      </w:r>
      <w:r w:rsidRPr="0047540C">
        <w:rPr>
          <w:rFonts w:ascii="Palatino Linotype" w:eastAsia="Calibri" w:hAnsi="Palatino Linotype" w:cs="Arial"/>
          <w:bCs/>
        </w:rPr>
        <w:t xml:space="preserve">en términos del Considerando </w:t>
      </w:r>
      <w:r w:rsidRPr="0047540C">
        <w:rPr>
          <w:rFonts w:ascii="Palatino Linotype" w:eastAsia="Calibri" w:hAnsi="Palatino Linotype" w:cs="Arial"/>
          <w:b/>
          <w:bCs/>
        </w:rPr>
        <w:t>QUINTO</w:t>
      </w:r>
      <w:r w:rsidRPr="0047540C">
        <w:rPr>
          <w:rFonts w:ascii="Palatino Linotype" w:eastAsia="Calibri" w:hAnsi="Palatino Linotype" w:cs="Arial"/>
          <w:bCs/>
        </w:rPr>
        <w:t xml:space="preserve"> y, haga entrega a </w:t>
      </w:r>
      <w:r w:rsidRPr="0047540C">
        <w:rPr>
          <w:rFonts w:ascii="Palatino Linotype" w:eastAsia="Calibri" w:hAnsi="Palatino Linotype" w:cs="Arial"/>
          <w:b/>
          <w:bCs/>
        </w:rPr>
        <w:t>LA RECURRENTE</w:t>
      </w:r>
      <w:r w:rsidRPr="0047540C">
        <w:rPr>
          <w:rFonts w:ascii="Palatino Linotype" w:eastAsia="Calibri" w:hAnsi="Palatino Linotype" w:cs="Arial"/>
          <w:bCs/>
        </w:rPr>
        <w:t xml:space="preserve">, vía el </w:t>
      </w:r>
      <w:r w:rsidRPr="0047540C">
        <w:rPr>
          <w:rFonts w:ascii="Palatino Linotype" w:eastAsia="Calibri" w:hAnsi="Palatino Linotype" w:cs="Arial"/>
          <w:b/>
          <w:bCs/>
        </w:rPr>
        <w:t>SAIMEX</w:t>
      </w:r>
      <w:r w:rsidRPr="0047540C">
        <w:rPr>
          <w:rFonts w:ascii="Palatino Linotype" w:hAnsi="Palatino Linotype" w:cs="Arial"/>
          <w:b/>
          <w:bCs/>
        </w:rPr>
        <w:t xml:space="preserve"> </w:t>
      </w:r>
      <w:r w:rsidR="00C05F3F" w:rsidRPr="0047540C">
        <w:rPr>
          <w:rFonts w:ascii="Palatino Linotype" w:hAnsi="Palatino Linotype" w:cs="Arial"/>
          <w:bCs/>
        </w:rPr>
        <w:t>en</w:t>
      </w:r>
      <w:r w:rsidR="00C05F3F" w:rsidRPr="0047540C">
        <w:rPr>
          <w:rFonts w:ascii="Palatino Linotype" w:hAnsi="Palatino Linotype" w:cs="Arial"/>
          <w:b/>
          <w:bCs/>
        </w:rPr>
        <w:t xml:space="preserve"> versión pública </w:t>
      </w:r>
      <w:r w:rsidR="00107C94" w:rsidRPr="0047540C">
        <w:rPr>
          <w:rFonts w:ascii="Palatino Linotype" w:hAnsi="Palatino Linotype" w:cs="Arial"/>
          <w:bCs/>
        </w:rPr>
        <w:t>de ser procedente, respecto de la Presidenta del Sistema Municipal para el Desarrollo Integral de la Familia,</w:t>
      </w:r>
      <w:r w:rsidR="00107C94" w:rsidRPr="0047540C">
        <w:rPr>
          <w:rFonts w:ascii="Palatino Linotype" w:hAnsi="Palatino Linotype" w:cs="Arial"/>
          <w:b/>
          <w:bCs/>
        </w:rPr>
        <w:t xml:space="preserve"> </w:t>
      </w:r>
      <w:r w:rsidRPr="0047540C">
        <w:rPr>
          <w:rFonts w:ascii="Palatino Linotype" w:hAnsi="Palatino Linotype" w:cs="Arial"/>
        </w:rPr>
        <w:t xml:space="preserve">lo siguiente: </w:t>
      </w:r>
    </w:p>
    <w:p w14:paraId="2DA13CE7" w14:textId="77777777" w:rsidR="00F8317E" w:rsidRPr="0047540C" w:rsidRDefault="00F8317E" w:rsidP="00F8317E">
      <w:pPr>
        <w:spacing w:line="360" w:lineRule="auto"/>
        <w:jc w:val="both"/>
        <w:rPr>
          <w:rFonts w:ascii="Palatino Linotype" w:hAnsi="Palatino Linotype" w:cs="Arial"/>
        </w:rPr>
      </w:pPr>
    </w:p>
    <w:p w14:paraId="5BD1A19E" w14:textId="08C732AF" w:rsidR="00C05F3F" w:rsidRPr="0047540C" w:rsidRDefault="00C455A1" w:rsidP="00E56514">
      <w:pPr>
        <w:spacing w:before="100" w:beforeAutospacing="1" w:after="100" w:afterAutospacing="1" w:line="276" w:lineRule="auto"/>
        <w:ind w:left="851" w:right="902" w:hanging="142"/>
        <w:jc w:val="both"/>
        <w:rPr>
          <w:rFonts w:ascii="Palatino Linotype" w:eastAsia="Calibri" w:hAnsi="Palatino Linotype" w:cs="Arial"/>
          <w:i/>
        </w:rPr>
      </w:pPr>
      <w:r w:rsidRPr="0047540C">
        <w:rPr>
          <w:rFonts w:ascii="Palatino Linotype" w:eastAsia="Calibri" w:hAnsi="Palatino Linotype" w:cs="Arial"/>
          <w:i/>
        </w:rPr>
        <w:t>“</w:t>
      </w:r>
      <w:r w:rsidR="008E4713" w:rsidRPr="0047540C">
        <w:rPr>
          <w:rFonts w:ascii="Palatino Linotype" w:eastAsia="Calibri" w:hAnsi="Palatino Linotype" w:cs="Arial"/>
          <w:i/>
        </w:rPr>
        <w:t>a) El currículum vite</w:t>
      </w:r>
      <w:r w:rsidR="009E02F0" w:rsidRPr="0047540C">
        <w:rPr>
          <w:rFonts w:ascii="Palatino Linotype" w:eastAsia="Calibri" w:hAnsi="Palatino Linotype" w:cs="Arial"/>
          <w:i/>
        </w:rPr>
        <w:t xml:space="preserve">, ficha curricular o documento </w:t>
      </w:r>
      <w:r w:rsidR="00137429" w:rsidRPr="0047540C">
        <w:rPr>
          <w:rFonts w:ascii="Palatino Linotype" w:eastAsia="Calibri" w:hAnsi="Palatino Linotype" w:cs="Arial"/>
          <w:i/>
        </w:rPr>
        <w:t>análogo</w:t>
      </w:r>
      <w:r w:rsidR="008E4713" w:rsidRPr="0047540C">
        <w:rPr>
          <w:rFonts w:ascii="Palatino Linotype" w:eastAsia="Calibri" w:hAnsi="Palatino Linotype" w:cs="Arial"/>
          <w:i/>
        </w:rPr>
        <w:t>.</w:t>
      </w:r>
    </w:p>
    <w:p w14:paraId="1DAA4662" w14:textId="0240EFED" w:rsidR="00F8317E" w:rsidRPr="0047540C" w:rsidRDefault="008E4713" w:rsidP="00E56514">
      <w:pPr>
        <w:spacing w:before="100" w:beforeAutospacing="1" w:after="100" w:afterAutospacing="1" w:line="276" w:lineRule="auto"/>
        <w:ind w:left="851" w:right="902"/>
        <w:jc w:val="both"/>
        <w:rPr>
          <w:rFonts w:ascii="Palatino Linotype" w:eastAsia="Calibri" w:hAnsi="Palatino Linotype" w:cs="Arial"/>
          <w:i/>
        </w:rPr>
      </w:pPr>
      <w:r w:rsidRPr="0047540C">
        <w:rPr>
          <w:rFonts w:ascii="Palatino Linotype" w:eastAsia="Calibri" w:hAnsi="Palatino Linotype" w:cs="Arial"/>
          <w:i/>
        </w:rPr>
        <w:t>b) Los recibos de nómina</w:t>
      </w:r>
      <w:r w:rsidR="00137429" w:rsidRPr="0047540C">
        <w:rPr>
          <w:rFonts w:ascii="Palatino Linotype" w:eastAsia="Calibri" w:hAnsi="Palatino Linotype" w:cs="Arial"/>
          <w:i/>
        </w:rPr>
        <w:t xml:space="preserve">, </w:t>
      </w:r>
      <w:r w:rsidR="00C765E1" w:rsidRPr="0047540C">
        <w:rPr>
          <w:rFonts w:ascii="Palatino Linotype" w:eastAsia="Calibri" w:hAnsi="Palatino Linotype" w:cs="Arial"/>
          <w:i/>
        </w:rPr>
        <w:t xml:space="preserve">del </w:t>
      </w:r>
      <w:r w:rsidR="00107C94" w:rsidRPr="0047540C">
        <w:rPr>
          <w:rFonts w:ascii="Palatino Linotype" w:eastAsia="Calibri" w:hAnsi="Palatino Linotype" w:cs="Arial"/>
          <w:i/>
        </w:rPr>
        <w:t>periodo comprendido del 1</w:t>
      </w:r>
      <w:r w:rsidR="00C765E1" w:rsidRPr="0047540C">
        <w:rPr>
          <w:rFonts w:ascii="Palatino Linotype" w:eastAsia="Calibri" w:hAnsi="Palatino Linotype" w:cs="Arial"/>
          <w:i/>
        </w:rPr>
        <w:t xml:space="preserve"> de enero de </w:t>
      </w:r>
      <w:r w:rsidR="00107C94" w:rsidRPr="0047540C">
        <w:rPr>
          <w:rFonts w:ascii="Palatino Linotype" w:eastAsia="Calibri" w:hAnsi="Palatino Linotype" w:cs="Arial"/>
          <w:i/>
        </w:rPr>
        <w:t xml:space="preserve">2019 </w:t>
      </w:r>
      <w:r w:rsidR="00C765E1" w:rsidRPr="0047540C">
        <w:rPr>
          <w:rFonts w:ascii="Palatino Linotype" w:eastAsia="Calibri" w:hAnsi="Palatino Linotype" w:cs="Arial"/>
          <w:i/>
        </w:rPr>
        <w:t xml:space="preserve">al </w:t>
      </w:r>
      <w:r w:rsidR="00107C94" w:rsidRPr="0047540C">
        <w:rPr>
          <w:rFonts w:ascii="Palatino Linotype" w:eastAsia="Calibri" w:hAnsi="Palatino Linotype" w:cs="Arial"/>
          <w:i/>
        </w:rPr>
        <w:t>31</w:t>
      </w:r>
      <w:r w:rsidR="00C765E1" w:rsidRPr="0047540C">
        <w:rPr>
          <w:rFonts w:ascii="Palatino Linotype" w:eastAsia="Calibri" w:hAnsi="Palatino Linotype" w:cs="Arial"/>
          <w:i/>
        </w:rPr>
        <w:t xml:space="preserve"> de diciembre de </w:t>
      </w:r>
      <w:r w:rsidR="00107C94" w:rsidRPr="0047540C">
        <w:rPr>
          <w:rFonts w:ascii="Palatino Linotype" w:eastAsia="Calibri" w:hAnsi="Palatino Linotype" w:cs="Arial"/>
          <w:i/>
        </w:rPr>
        <w:t>2020</w:t>
      </w:r>
      <w:r w:rsidR="00C765E1" w:rsidRPr="0047540C">
        <w:rPr>
          <w:rFonts w:ascii="Palatino Linotype" w:eastAsia="Calibri" w:hAnsi="Palatino Linotype" w:cs="Arial"/>
          <w:i/>
        </w:rPr>
        <w:t>.</w:t>
      </w:r>
    </w:p>
    <w:p w14:paraId="0BFCC1A5" w14:textId="75D7F3D8" w:rsidR="008E4713" w:rsidRPr="0047540C" w:rsidRDefault="008E4713" w:rsidP="00E56514">
      <w:pPr>
        <w:spacing w:before="100" w:beforeAutospacing="1" w:after="100" w:afterAutospacing="1" w:line="276" w:lineRule="auto"/>
        <w:ind w:left="851" w:right="902"/>
        <w:jc w:val="both"/>
        <w:rPr>
          <w:rFonts w:ascii="Palatino Linotype" w:eastAsia="Calibri" w:hAnsi="Palatino Linotype" w:cs="Arial"/>
          <w:i/>
        </w:rPr>
      </w:pPr>
      <w:r w:rsidRPr="0047540C">
        <w:rPr>
          <w:rFonts w:ascii="Palatino Linotype" w:eastAsia="Calibri" w:hAnsi="Palatino Linotype" w:cs="Arial"/>
          <w:i/>
        </w:rPr>
        <w:t xml:space="preserve">c) </w:t>
      </w:r>
      <w:r w:rsidR="00705431" w:rsidRPr="0047540C">
        <w:rPr>
          <w:rFonts w:ascii="Palatino Linotype" w:eastAsia="Calibri" w:hAnsi="Palatino Linotype" w:cs="Arial"/>
          <w:i/>
        </w:rPr>
        <w:t>Los comprobantes fiscales digitales por internet</w:t>
      </w:r>
      <w:r w:rsidRPr="0047540C">
        <w:rPr>
          <w:rFonts w:ascii="Palatino Linotype" w:eastAsia="Calibri" w:hAnsi="Palatino Linotype" w:cs="Arial"/>
          <w:i/>
        </w:rPr>
        <w:t xml:space="preserve"> donde conste el pago de prima vacacional y el pago de aguinaldo correspondiente</w:t>
      </w:r>
      <w:r w:rsidR="00C765E1" w:rsidRPr="0047540C">
        <w:rPr>
          <w:rFonts w:ascii="Palatino Linotype" w:eastAsia="Calibri" w:hAnsi="Palatino Linotype" w:cs="Arial"/>
          <w:i/>
        </w:rPr>
        <w:t>s a 2019 y</w:t>
      </w:r>
      <w:r w:rsidRPr="0047540C">
        <w:rPr>
          <w:rFonts w:ascii="Palatino Linotype" w:eastAsia="Calibri" w:hAnsi="Palatino Linotype" w:cs="Arial"/>
          <w:i/>
        </w:rPr>
        <w:t xml:space="preserve"> 2020.</w:t>
      </w:r>
    </w:p>
    <w:p w14:paraId="062A50A3" w14:textId="5A57F5AE" w:rsidR="008E4713" w:rsidRPr="0047540C" w:rsidRDefault="008E4713" w:rsidP="00E56514">
      <w:pPr>
        <w:spacing w:before="100" w:beforeAutospacing="1" w:after="100" w:afterAutospacing="1" w:line="276" w:lineRule="auto"/>
        <w:ind w:left="851" w:right="902"/>
        <w:jc w:val="both"/>
        <w:rPr>
          <w:rFonts w:ascii="Palatino Linotype" w:eastAsia="Calibri" w:hAnsi="Palatino Linotype" w:cs="Arial"/>
          <w:i/>
        </w:rPr>
      </w:pPr>
      <w:r w:rsidRPr="0047540C">
        <w:rPr>
          <w:rFonts w:ascii="Palatino Linotype" w:eastAsia="Palatino Linotype" w:hAnsi="Palatino Linotype" w:cs="Palatino Linotype"/>
          <w:i/>
        </w:rPr>
        <w:t xml:space="preserve">Debiendo notificar a </w:t>
      </w:r>
      <w:r w:rsidRPr="0047540C">
        <w:rPr>
          <w:rFonts w:ascii="Palatino Linotype" w:eastAsia="Palatino Linotype" w:hAnsi="Palatino Linotype" w:cs="Palatino Linotype"/>
          <w:b/>
          <w:i/>
        </w:rPr>
        <w:t>LA</w:t>
      </w:r>
      <w:r w:rsidRPr="0047540C">
        <w:rPr>
          <w:rFonts w:ascii="Palatino Linotype" w:eastAsia="Palatino Linotype" w:hAnsi="Palatino Linotype" w:cs="Palatino Linotype"/>
          <w:i/>
        </w:rPr>
        <w:t xml:space="preserve"> </w:t>
      </w:r>
      <w:r w:rsidRPr="0047540C">
        <w:rPr>
          <w:rFonts w:ascii="Palatino Linotype" w:eastAsia="Palatino Linotype" w:hAnsi="Palatino Linotype" w:cs="Palatino Linotype"/>
          <w:b/>
          <w:i/>
        </w:rPr>
        <w:t>RECURRENTE</w:t>
      </w:r>
      <w:r w:rsidRPr="0047540C">
        <w:rPr>
          <w:rFonts w:ascii="Palatino Linotype" w:eastAsia="Palatino Linotype" w:hAnsi="Palatino Linotype" w:cs="Palatino Linotype"/>
          <w:i/>
        </w:rPr>
        <w:t xml:space="preserve"> el Acuerdo de Clasificación de la información que emita en su caso el Comité de Transparencia con motivo de la versión pública.</w:t>
      </w:r>
      <w:r w:rsidRPr="0047540C">
        <w:rPr>
          <w:rFonts w:ascii="Palatino Linotype" w:eastAsia="Palatino Linotype" w:hAnsi="Palatino Linotype" w:cs="Palatino Linotype"/>
          <w:i/>
          <w:color w:val="222222"/>
        </w:rPr>
        <w:t>”</w:t>
      </w:r>
    </w:p>
    <w:p w14:paraId="362B5B43" w14:textId="77777777" w:rsidR="008E4713" w:rsidRPr="0047540C" w:rsidRDefault="008E4713" w:rsidP="00F8317E">
      <w:pPr>
        <w:spacing w:line="276" w:lineRule="auto"/>
        <w:ind w:left="851" w:right="902"/>
        <w:jc w:val="both"/>
        <w:rPr>
          <w:rFonts w:ascii="Palatino Linotype" w:eastAsia="Calibri" w:hAnsi="Palatino Linotype" w:cs="Arial"/>
          <w:i/>
        </w:rPr>
      </w:pPr>
    </w:p>
    <w:p w14:paraId="3FE8745E" w14:textId="791D9F2E" w:rsidR="00F8317E" w:rsidRPr="0047540C" w:rsidRDefault="00F8317E" w:rsidP="00107C94">
      <w:pPr>
        <w:spacing w:before="100" w:beforeAutospacing="1" w:after="100" w:afterAutospacing="1" w:line="360" w:lineRule="auto"/>
        <w:jc w:val="both"/>
        <w:rPr>
          <w:rFonts w:ascii="Palatino Linotype" w:hAnsi="Palatino Linotype"/>
          <w:color w:val="222222"/>
          <w:shd w:val="clear" w:color="auto" w:fill="FFFFFF"/>
          <w:lang w:eastAsia="es-MX"/>
        </w:rPr>
      </w:pPr>
      <w:r w:rsidRPr="0047540C">
        <w:rPr>
          <w:rFonts w:ascii="Palatino Linotype" w:hAnsi="Palatino Linotype" w:cs="Arial"/>
          <w:b/>
          <w:color w:val="000000" w:themeColor="text1"/>
          <w:sz w:val="28"/>
          <w:szCs w:val="28"/>
        </w:rPr>
        <w:t xml:space="preserve">TERCERO. </w:t>
      </w:r>
      <w:r w:rsidRPr="0047540C">
        <w:rPr>
          <w:rFonts w:ascii="Palatino Linotype" w:hAnsi="Palatino Linotype"/>
          <w:b/>
          <w:bCs/>
          <w:color w:val="222222"/>
          <w:lang w:eastAsia="es-MX"/>
        </w:rPr>
        <w:t>Notifíquese</w:t>
      </w:r>
      <w:r w:rsidRPr="0047540C">
        <w:rPr>
          <w:rFonts w:ascii="Palatino Linotype" w:hAnsi="Palatino Linotype"/>
          <w:color w:val="222222"/>
          <w:lang w:eastAsia="es-MX"/>
        </w:rPr>
        <w:t> </w:t>
      </w:r>
      <w:r w:rsidRPr="0047540C">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47540C">
        <w:rPr>
          <w:rFonts w:ascii="Palatino Linotype" w:hAnsi="Palatino Linotype"/>
          <w:color w:val="222222"/>
          <w:shd w:val="clear" w:color="auto" w:fill="FFFFFF"/>
        </w:rPr>
        <w:t xml:space="preserve"> en los recursos de revisión</w:t>
      </w:r>
      <w:r w:rsidRPr="0047540C">
        <w:rPr>
          <w:rFonts w:ascii="Palatino Linotype" w:hAnsi="Palatino Linotype" w:cs="Arial"/>
          <w:b/>
        </w:rPr>
        <w:t>,</w:t>
      </w:r>
      <w:r w:rsidRPr="0047540C">
        <w:rPr>
          <w:rFonts w:ascii="Palatino Linotype" w:hAnsi="Palatino Linotype"/>
          <w:color w:val="222222"/>
          <w:shd w:val="clear" w:color="auto" w:fill="FFFFFF"/>
          <w:lang w:eastAsia="es-MX"/>
        </w:rPr>
        <w:t xml:space="preserve"> dentro del plazo de </w:t>
      </w:r>
      <w:r w:rsidR="004F2258" w:rsidRPr="0047540C">
        <w:rPr>
          <w:rFonts w:ascii="Palatino Linotype" w:hAnsi="Palatino Linotype"/>
          <w:color w:val="222222"/>
          <w:shd w:val="clear" w:color="auto" w:fill="FFFFFF"/>
          <w:lang w:eastAsia="es-MX"/>
        </w:rPr>
        <w:t>quince</w:t>
      </w:r>
      <w:r w:rsidRPr="0047540C">
        <w:rPr>
          <w:rFonts w:ascii="Palatino Linotype" w:hAnsi="Palatino Linotype"/>
          <w:color w:val="222222"/>
          <w:shd w:val="clear" w:color="auto" w:fill="FFFFFF"/>
          <w:lang w:eastAsia="es-MX"/>
        </w:rPr>
        <w:t xml:space="preserve"> días hábiles, debiendo informar a este Instituto en un plazo </w:t>
      </w:r>
      <w:r w:rsidRPr="0047540C">
        <w:rPr>
          <w:rFonts w:ascii="Palatino Linotype" w:hAnsi="Palatino Linotype"/>
          <w:color w:val="222222"/>
          <w:lang w:eastAsia="es-MX"/>
        </w:rPr>
        <w:t>de</w:t>
      </w:r>
      <w:r w:rsidRPr="0047540C">
        <w:rPr>
          <w:rFonts w:ascii="Palatino Linotype" w:hAnsi="Palatino Linotype"/>
          <w:color w:val="222222"/>
          <w:shd w:val="clear" w:color="auto" w:fill="FFFFFF"/>
          <w:lang w:eastAsia="es-MX"/>
        </w:rPr>
        <w:t> tres días hábiles siguientes sobre el cumplimiento dado a la presente resolución.</w:t>
      </w:r>
    </w:p>
    <w:p w14:paraId="02D6E527" w14:textId="00813755" w:rsidR="00C455A1" w:rsidRPr="0047540C" w:rsidRDefault="00C455A1" w:rsidP="00107C94">
      <w:pPr>
        <w:spacing w:before="100" w:beforeAutospacing="1" w:after="100" w:afterAutospacing="1" w:line="360" w:lineRule="auto"/>
        <w:jc w:val="both"/>
        <w:rPr>
          <w:rFonts w:ascii="Palatino Linotype" w:eastAsia="Calibri" w:hAnsi="Palatino Linotype" w:cs="Arial"/>
          <w:lang w:val="es-ES_tradnl"/>
        </w:rPr>
      </w:pPr>
      <w:r w:rsidRPr="0047540C">
        <w:rPr>
          <w:rFonts w:ascii="Palatino Linotype" w:hAnsi="Palatino Linotype"/>
          <w:b/>
          <w:color w:val="222222"/>
          <w:sz w:val="28"/>
          <w:szCs w:val="28"/>
          <w:shd w:val="clear" w:color="auto" w:fill="FFFFFF"/>
          <w:lang w:eastAsia="es-MX"/>
        </w:rPr>
        <w:t>CUARTO</w:t>
      </w:r>
      <w:r w:rsidRPr="0047540C">
        <w:rPr>
          <w:rFonts w:ascii="Palatino Linotype" w:hAnsi="Palatino Linotype"/>
          <w:color w:val="222222"/>
          <w:shd w:val="clear" w:color="auto" w:fill="FFFFFF"/>
          <w:lang w:eastAsia="es-MX"/>
        </w:rPr>
        <w:t xml:space="preserve">. </w:t>
      </w:r>
      <w:r w:rsidRPr="0047540C">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47540C">
        <w:rPr>
          <w:rFonts w:ascii="Palatino Linotype" w:eastAsia="Calibri" w:hAnsi="Palatino Linotype" w:cs="Arial"/>
          <w:b/>
          <w:lang w:val="es-ES_tradnl"/>
        </w:rPr>
        <w:t xml:space="preserve">SUJETO OBLIGADO </w:t>
      </w:r>
      <w:r w:rsidRPr="0047540C">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53C5157C" w14:textId="0070ADD6" w:rsidR="00F8317E" w:rsidRPr="0047540C" w:rsidRDefault="00C455A1" w:rsidP="00107C94">
      <w:pPr>
        <w:pStyle w:val="Prrafodelista"/>
        <w:widowControl w:val="0"/>
        <w:tabs>
          <w:tab w:val="left" w:pos="1701"/>
          <w:tab w:val="left" w:pos="2268"/>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47540C">
        <w:rPr>
          <w:rFonts w:ascii="Palatino Linotype" w:hAnsi="Palatino Linotype"/>
          <w:b/>
          <w:sz w:val="28"/>
          <w:szCs w:val="28"/>
          <w:lang w:eastAsia="es-ES_tradnl"/>
        </w:rPr>
        <w:t>QUINTO</w:t>
      </w:r>
      <w:r w:rsidR="00F8317E" w:rsidRPr="0047540C">
        <w:rPr>
          <w:rFonts w:ascii="Palatino Linotype" w:hAnsi="Palatino Linotype"/>
          <w:b/>
          <w:szCs w:val="17"/>
          <w:lang w:eastAsia="es-ES_tradnl"/>
        </w:rPr>
        <w:t>. Notifíquese</w:t>
      </w:r>
      <w:r w:rsidR="00F8317E" w:rsidRPr="0047540C">
        <w:rPr>
          <w:rFonts w:ascii="Palatino Linotype" w:hAnsi="Palatino Linotype"/>
          <w:szCs w:val="17"/>
          <w:lang w:eastAsia="es-ES_tradnl"/>
        </w:rPr>
        <w:t xml:space="preserve"> a </w:t>
      </w:r>
      <w:r w:rsidR="00F8317E" w:rsidRPr="0047540C">
        <w:rPr>
          <w:rFonts w:ascii="Palatino Linotype" w:hAnsi="Palatino Linotype"/>
          <w:b/>
          <w:szCs w:val="17"/>
          <w:lang w:eastAsia="es-ES_tradnl"/>
        </w:rPr>
        <w:t xml:space="preserve">LA </w:t>
      </w:r>
      <w:r w:rsidR="00F8317E" w:rsidRPr="0047540C">
        <w:rPr>
          <w:rFonts w:ascii="Palatino Linotype" w:hAnsi="Palatino Linotype" w:cs="Arial"/>
          <w:b/>
        </w:rPr>
        <w:t>RECURRENTE</w:t>
      </w:r>
      <w:r w:rsidR="00F8317E" w:rsidRPr="0047540C">
        <w:rPr>
          <w:rFonts w:ascii="Palatino Linotype" w:hAnsi="Palatino Linotype"/>
          <w:szCs w:val="17"/>
          <w:lang w:eastAsia="es-ES_tradnl"/>
        </w:rPr>
        <w:t xml:space="preserve"> la </w:t>
      </w:r>
      <w:r w:rsidR="00F8317E" w:rsidRPr="0047540C">
        <w:rPr>
          <w:rFonts w:ascii="Palatino Linotype" w:hAnsi="Palatino Linotype"/>
        </w:rPr>
        <w:t>presente</w:t>
      </w:r>
      <w:r w:rsidR="00F8317E" w:rsidRPr="0047540C">
        <w:rPr>
          <w:rFonts w:ascii="Palatino Linotype" w:hAnsi="Palatino Linotype"/>
          <w:szCs w:val="17"/>
          <w:lang w:eastAsia="es-ES_tradnl"/>
        </w:rPr>
        <w:t xml:space="preserve"> resolución</w:t>
      </w:r>
      <w:r w:rsidR="003D006F" w:rsidRPr="0047540C">
        <w:rPr>
          <w:rFonts w:ascii="Palatino Linotype" w:hAnsi="Palatino Linotype"/>
          <w:szCs w:val="17"/>
          <w:lang w:eastAsia="es-ES_tradnl"/>
        </w:rPr>
        <w:t>.</w:t>
      </w:r>
    </w:p>
    <w:p w14:paraId="4AD61FFF" w14:textId="6F414C7B" w:rsidR="00F8317E" w:rsidRPr="0047540C" w:rsidRDefault="00C455A1" w:rsidP="00107C9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47540C">
        <w:rPr>
          <w:rFonts w:ascii="Palatino Linotype" w:hAnsi="Palatino Linotype"/>
          <w:b/>
          <w:sz w:val="28"/>
          <w:szCs w:val="28"/>
          <w:lang w:eastAsia="es-ES_tradnl"/>
        </w:rPr>
        <w:t>SEXTO</w:t>
      </w:r>
      <w:r w:rsidR="00F8317E" w:rsidRPr="0047540C">
        <w:rPr>
          <w:rFonts w:ascii="Palatino Linotype" w:hAnsi="Palatino Linotype"/>
          <w:b/>
          <w:sz w:val="28"/>
          <w:szCs w:val="28"/>
          <w:lang w:eastAsia="es-ES_tradnl"/>
        </w:rPr>
        <w:t>.</w:t>
      </w:r>
      <w:r w:rsidR="00F8317E" w:rsidRPr="0047540C">
        <w:rPr>
          <w:rFonts w:ascii="Palatino Linotype" w:hAnsi="Palatino Linotype"/>
          <w:b/>
          <w:szCs w:val="17"/>
          <w:lang w:eastAsia="es-ES_tradnl"/>
        </w:rPr>
        <w:t xml:space="preserve"> Hágase</w:t>
      </w:r>
      <w:r w:rsidR="00F8317E" w:rsidRPr="0047540C">
        <w:rPr>
          <w:rFonts w:ascii="Palatino Linotype" w:hAnsi="Palatino Linotype"/>
          <w:szCs w:val="17"/>
          <w:lang w:eastAsia="es-ES_tradnl"/>
        </w:rPr>
        <w:t xml:space="preserve"> </w:t>
      </w:r>
      <w:r w:rsidR="00F8317E" w:rsidRPr="0047540C">
        <w:rPr>
          <w:rFonts w:ascii="Palatino Linotype" w:hAnsi="Palatino Linotype"/>
          <w:b/>
          <w:szCs w:val="17"/>
          <w:lang w:eastAsia="es-ES_tradnl"/>
        </w:rPr>
        <w:t xml:space="preserve">del </w:t>
      </w:r>
      <w:r w:rsidR="00F8317E" w:rsidRPr="0047540C">
        <w:rPr>
          <w:rFonts w:ascii="Palatino Linotype" w:hAnsi="Palatino Linotype"/>
          <w:b/>
        </w:rPr>
        <w:t>conocimiento</w:t>
      </w:r>
      <w:r w:rsidR="00F8317E" w:rsidRPr="0047540C">
        <w:rPr>
          <w:rFonts w:ascii="Palatino Linotype" w:hAnsi="Palatino Linotype"/>
          <w:b/>
          <w:szCs w:val="17"/>
          <w:lang w:eastAsia="es-ES_tradnl"/>
        </w:rPr>
        <w:t xml:space="preserve"> </w:t>
      </w:r>
      <w:r w:rsidR="00F8317E" w:rsidRPr="0047540C">
        <w:rPr>
          <w:rFonts w:ascii="Palatino Linotype" w:hAnsi="Palatino Linotype"/>
          <w:szCs w:val="17"/>
          <w:lang w:eastAsia="es-ES_tradnl"/>
        </w:rPr>
        <w:t xml:space="preserve">de </w:t>
      </w:r>
      <w:r w:rsidR="00F8317E" w:rsidRPr="0047540C">
        <w:rPr>
          <w:rFonts w:ascii="Palatino Linotype" w:hAnsi="Palatino Linotype"/>
          <w:b/>
          <w:szCs w:val="17"/>
          <w:lang w:eastAsia="es-ES_tradnl"/>
        </w:rPr>
        <w:t>LA</w:t>
      </w:r>
      <w:r w:rsidR="00F8317E" w:rsidRPr="0047540C">
        <w:rPr>
          <w:rFonts w:ascii="Palatino Linotype" w:hAnsi="Palatino Linotype"/>
          <w:szCs w:val="17"/>
          <w:lang w:eastAsia="es-ES_tradnl"/>
        </w:rPr>
        <w:t xml:space="preserve"> </w:t>
      </w:r>
      <w:r w:rsidR="00F8317E" w:rsidRPr="0047540C">
        <w:rPr>
          <w:rFonts w:ascii="Palatino Linotype" w:hAnsi="Palatino Linotype" w:cs="Arial"/>
          <w:b/>
        </w:rPr>
        <w:t>RECURRENTE</w:t>
      </w:r>
      <w:r w:rsidR="00F8317E" w:rsidRPr="0047540C">
        <w:rPr>
          <w:rFonts w:ascii="Palatino Linotype" w:hAnsi="Palatino Linotype"/>
          <w:szCs w:val="17"/>
          <w:lang w:eastAsia="es-ES_tradnl"/>
        </w:rPr>
        <w:t xml:space="preserve">, que de </w:t>
      </w:r>
      <w:r w:rsidR="00F8317E" w:rsidRPr="0047540C">
        <w:rPr>
          <w:rFonts w:ascii="Palatino Linotype" w:hAnsi="Palatino Linotype"/>
        </w:rPr>
        <w:t>conformidad</w:t>
      </w:r>
      <w:r w:rsidR="00F8317E" w:rsidRPr="0047540C">
        <w:rPr>
          <w:rFonts w:ascii="Palatino Linotype" w:hAnsi="Palatino Linotype"/>
          <w:szCs w:val="17"/>
          <w:lang w:eastAsia="es-ES_tradnl"/>
        </w:rPr>
        <w:t xml:space="preserve"> </w:t>
      </w:r>
      <w:r w:rsidR="00F8317E" w:rsidRPr="0047540C">
        <w:rPr>
          <w:rFonts w:ascii="Palatino Linotype" w:hAnsi="Palatino Linotype" w:cs="Arial"/>
        </w:rPr>
        <w:t>con</w:t>
      </w:r>
      <w:r w:rsidR="00F8317E" w:rsidRPr="0047540C">
        <w:rPr>
          <w:rFonts w:ascii="Palatino Linotype" w:hAnsi="Palatino Linotype"/>
          <w:szCs w:val="17"/>
          <w:lang w:eastAsia="es-ES_tradnl"/>
        </w:rPr>
        <w:t xml:space="preserve"> lo </w:t>
      </w:r>
      <w:r w:rsidR="00F8317E" w:rsidRPr="0047540C">
        <w:rPr>
          <w:rFonts w:ascii="Palatino Linotype" w:hAnsi="Palatino Linotype" w:cs="Arial"/>
        </w:rPr>
        <w:t>establecido</w:t>
      </w:r>
      <w:r w:rsidR="00F8317E" w:rsidRPr="0047540C">
        <w:rPr>
          <w:rFonts w:ascii="Palatino Linotype" w:hAnsi="Palatino Linotype"/>
          <w:szCs w:val="17"/>
          <w:lang w:eastAsia="es-ES_tradnl"/>
        </w:rPr>
        <w:t xml:space="preserve"> en el artículo 196 de la Ley de Transparencia y Acceso a la Información Pública del Estado de México y Municipios </w:t>
      </w:r>
      <w:r w:rsidR="0085474D" w:rsidRPr="0047540C">
        <w:rPr>
          <w:rFonts w:ascii="Palatino Linotype" w:eastAsia="MS Mincho" w:hAnsi="Palatino Linotype"/>
          <w:lang w:val="es-ES"/>
        </w:rPr>
        <w:t>en caso de que considere que la resolución le cause algún perjuicio podrá impugnarla vía juicio de amparo en los términos de las leyes aplicables</w:t>
      </w:r>
      <w:r w:rsidR="00F8317E" w:rsidRPr="0047540C">
        <w:rPr>
          <w:rFonts w:ascii="Palatino Linotype" w:hAnsi="Palatino Linotype"/>
          <w:szCs w:val="17"/>
          <w:lang w:eastAsia="es-ES_tradnl"/>
        </w:rPr>
        <w:t>.</w:t>
      </w:r>
    </w:p>
    <w:p w14:paraId="35CC7136" w14:textId="0A85F04A" w:rsidR="00C05F3F" w:rsidRPr="0047540C" w:rsidRDefault="00107C94" w:rsidP="00107C94">
      <w:pPr>
        <w:spacing w:before="100" w:beforeAutospacing="1" w:after="100" w:afterAutospacing="1" w:line="360" w:lineRule="auto"/>
        <w:jc w:val="both"/>
        <w:rPr>
          <w:rFonts w:ascii="Palatino Linotype" w:eastAsiaTheme="minorEastAsia" w:hAnsi="Palatino Linotype" w:cstheme="minorBidi"/>
          <w:color w:val="222222"/>
          <w:lang w:val="es-ES_tradnl" w:eastAsia="es-ES_tradnl"/>
        </w:rPr>
      </w:pPr>
      <w:r w:rsidRPr="0047540C">
        <w:rPr>
          <w:rFonts w:ascii="Palatino Linotype" w:eastAsiaTheme="minorEastAsia" w:hAnsi="Palatino Linotype" w:cstheme="minorBidi"/>
          <w:b/>
          <w:bCs/>
          <w:color w:val="222222"/>
          <w:sz w:val="28"/>
          <w:szCs w:val="28"/>
          <w:lang w:val="es-ES_tradnl" w:eastAsia="es-ES_tradnl"/>
        </w:rPr>
        <w:t>SÉ</w:t>
      </w:r>
      <w:r w:rsidR="00C05F3F" w:rsidRPr="0047540C">
        <w:rPr>
          <w:rFonts w:ascii="Palatino Linotype" w:eastAsiaTheme="minorEastAsia" w:hAnsi="Palatino Linotype" w:cstheme="minorBidi"/>
          <w:b/>
          <w:bCs/>
          <w:color w:val="222222"/>
          <w:sz w:val="28"/>
          <w:szCs w:val="28"/>
          <w:lang w:val="es-ES_tradnl" w:eastAsia="es-ES_tradnl"/>
        </w:rPr>
        <w:t xml:space="preserve">PTIMO. </w:t>
      </w:r>
      <w:r w:rsidR="00C05F3F" w:rsidRPr="0047540C">
        <w:rPr>
          <w:rFonts w:ascii="Palatino Linotype" w:eastAsiaTheme="minorEastAsia" w:hAnsi="Palatino Linotype" w:cstheme="minorBidi"/>
          <w:b/>
          <w:bCs/>
          <w:color w:val="222222"/>
          <w:lang w:val="es-ES_tradnl" w:eastAsia="es-ES_tradnl"/>
        </w:rPr>
        <w:t xml:space="preserve">Gírese oficio </w:t>
      </w:r>
      <w:r w:rsidR="00C05F3F" w:rsidRPr="0047540C">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00C05F3F" w:rsidRPr="0047540C">
        <w:rPr>
          <w:rFonts w:ascii="Palatino Linotype" w:eastAsiaTheme="minorEastAsia" w:hAnsi="Palatino Linotype" w:cstheme="minorBidi"/>
          <w:b/>
          <w:bCs/>
          <w:color w:val="222222"/>
          <w:lang w:val="es-ES_tradnl" w:eastAsia="es-ES_tradnl"/>
        </w:rPr>
        <w:t>QUINTO</w:t>
      </w:r>
      <w:r w:rsidR="00C05F3F" w:rsidRPr="0047540C">
        <w:rPr>
          <w:rFonts w:ascii="Palatino Linotype" w:eastAsiaTheme="minorEastAsia" w:hAnsi="Palatino Linotype" w:cstheme="minorBidi"/>
          <w:color w:val="222222"/>
          <w:lang w:val="es-ES_tradnl" w:eastAsia="es-ES_tradnl"/>
        </w:rPr>
        <w:t xml:space="preserve"> de la presente resolución. </w:t>
      </w:r>
    </w:p>
    <w:p w14:paraId="3D3E9590" w14:textId="77777777" w:rsidR="00137429" w:rsidRPr="0047540C" w:rsidRDefault="00137429" w:rsidP="00107C94">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olor w:val="222222"/>
          <w:szCs w:val="17"/>
          <w:lang w:eastAsia="es-ES_tradnl"/>
        </w:rPr>
      </w:pPr>
      <w:r w:rsidRPr="0047540C">
        <w:rPr>
          <w:rFonts w:ascii="Palatino Linotype" w:eastAsiaTheme="minorEastAsia" w:hAnsi="Palatino Linotype" w:cstheme="minorBidi"/>
          <w:b/>
          <w:color w:val="222222"/>
          <w:sz w:val="28"/>
          <w:szCs w:val="28"/>
          <w:lang w:val="es-ES_tradnl" w:eastAsia="es-ES_tradnl"/>
        </w:rPr>
        <w:t>OCTAVO.</w:t>
      </w:r>
      <w:r w:rsidRPr="0047540C">
        <w:rPr>
          <w:rFonts w:ascii="Palatino Linotype" w:eastAsiaTheme="minorEastAsia" w:hAnsi="Palatino Linotype" w:cstheme="minorBidi"/>
          <w:color w:val="222222"/>
          <w:lang w:val="es-ES_tradnl" w:eastAsia="es-ES_tradnl"/>
        </w:rPr>
        <w:t xml:space="preserve"> </w:t>
      </w:r>
      <w:r w:rsidRPr="0047540C">
        <w:rPr>
          <w:rFonts w:ascii="Palatino Linotype" w:hAnsi="Palatino Linotype"/>
          <w:b/>
          <w:color w:val="222222"/>
          <w:szCs w:val="17"/>
          <w:lang w:eastAsia="es-ES_tradnl"/>
        </w:rPr>
        <w:t xml:space="preserve">Gírese oficio </w:t>
      </w:r>
      <w:r w:rsidRPr="0047540C">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47540C">
        <w:rPr>
          <w:rFonts w:ascii="Palatino Linotype" w:hAnsi="Palatino Linotype"/>
          <w:b/>
          <w:color w:val="222222"/>
          <w:szCs w:val="17"/>
          <w:lang w:eastAsia="es-ES_tradnl"/>
        </w:rPr>
        <w:t>QUINTO</w:t>
      </w:r>
      <w:r w:rsidRPr="0047540C">
        <w:rPr>
          <w:rFonts w:ascii="Palatino Linotype" w:hAnsi="Palatino Linotype"/>
          <w:color w:val="222222"/>
          <w:szCs w:val="17"/>
          <w:lang w:eastAsia="es-ES_tradnl"/>
        </w:rPr>
        <w:t xml:space="preserve"> de la presente resolución.</w:t>
      </w:r>
    </w:p>
    <w:p w14:paraId="240E49A0" w14:textId="5D7DF14D" w:rsidR="00F8317E" w:rsidRPr="0047540C" w:rsidRDefault="00C765E1" w:rsidP="00F8317E">
      <w:pPr>
        <w:spacing w:line="360" w:lineRule="auto"/>
        <w:jc w:val="both"/>
        <w:rPr>
          <w:rFonts w:ascii="Palatino Linotype" w:hAnsi="Palatino Linotype" w:cs="Arial"/>
        </w:rPr>
      </w:pPr>
      <w:r w:rsidRPr="0047540C">
        <w:rPr>
          <w:rFonts w:ascii="Palatino Linotype" w:eastAsiaTheme="minorEastAsia" w:hAnsi="Palatino Linotype" w:cstheme="minorBidi"/>
          <w:b/>
          <w:bCs/>
          <w:color w:val="222222"/>
          <w:sz w:val="28"/>
          <w:szCs w:val="28"/>
          <w:lang w:val="es-ES_tradnl" w:eastAsia="es-ES_tradnl"/>
        </w:rPr>
        <w:t>NOVEN</w:t>
      </w:r>
      <w:r w:rsidR="00C05F3F" w:rsidRPr="0047540C">
        <w:rPr>
          <w:rFonts w:ascii="Palatino Linotype" w:eastAsiaTheme="minorEastAsia" w:hAnsi="Palatino Linotype" w:cstheme="minorBidi"/>
          <w:b/>
          <w:bCs/>
          <w:color w:val="222222"/>
          <w:sz w:val="28"/>
          <w:szCs w:val="28"/>
          <w:lang w:val="es-ES_tradnl" w:eastAsia="es-ES_tradnl"/>
        </w:rPr>
        <w:t>O</w:t>
      </w:r>
      <w:r w:rsidR="00F8317E" w:rsidRPr="0047540C">
        <w:rPr>
          <w:rFonts w:ascii="Palatino Linotype" w:eastAsiaTheme="minorEastAsia" w:hAnsi="Palatino Linotype" w:cstheme="minorBidi"/>
          <w:b/>
          <w:bCs/>
          <w:color w:val="222222"/>
          <w:sz w:val="28"/>
          <w:szCs w:val="28"/>
          <w:lang w:val="es-ES_tradnl" w:eastAsia="es-ES_tradnl"/>
        </w:rPr>
        <w:t xml:space="preserve">. </w:t>
      </w:r>
      <w:r w:rsidR="00F8317E" w:rsidRPr="0047540C">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F8317E" w:rsidRPr="0047540C">
        <w:rPr>
          <w:rFonts w:ascii="Palatino Linotype" w:eastAsiaTheme="minorEastAsia" w:hAnsi="Palatino Linotype" w:cstheme="minorBidi"/>
          <w:b/>
          <w:bCs/>
          <w:color w:val="222222"/>
          <w:lang w:val="es-ES_tradnl" w:eastAsia="es-ES_tradnl"/>
        </w:rPr>
        <w:t>EL SUJETO OBLIGADO</w:t>
      </w:r>
      <w:r w:rsidR="00F8317E" w:rsidRPr="0047540C">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1FFAF911" w14:textId="4C12C334" w:rsidR="00161E52" w:rsidRPr="0047540C" w:rsidRDefault="00161E52" w:rsidP="00161E52">
      <w:pPr>
        <w:spacing w:before="240" w:after="240" w:line="360" w:lineRule="auto"/>
        <w:ind w:right="49"/>
        <w:jc w:val="both"/>
        <w:rPr>
          <w:rFonts w:ascii="Palatino Linotype" w:hAnsi="Palatino Linotype" w:cs="Arial"/>
          <w:color w:val="000000" w:themeColor="text1"/>
        </w:rPr>
      </w:pPr>
      <w:r w:rsidRPr="0047540C">
        <w:rPr>
          <w:rFonts w:ascii="Palatino Linotype" w:hAnsi="Palatino Linotype" w:cs="Arial"/>
          <w:color w:val="000000" w:themeColor="text1"/>
        </w:rPr>
        <w:t xml:space="preserve">ASÍ LO RESUELVE, POR </w:t>
      </w:r>
      <w:r w:rsidR="0047540C" w:rsidRPr="0047540C">
        <w:rPr>
          <w:rFonts w:ascii="Palatino Linotype" w:hAnsi="Palatino Linotype" w:cs="Arial"/>
          <w:color w:val="000000" w:themeColor="text1"/>
        </w:rPr>
        <w:t xml:space="preserve">UNANIMIDAD </w:t>
      </w:r>
      <w:r w:rsidRPr="0047540C">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7540C">
        <w:rPr>
          <w:rFonts w:ascii="Palatino Linotype" w:hAnsi="Palatino Linotype"/>
          <w:color w:val="000000" w:themeColor="text1"/>
          <w:lang w:val="es-ES_tradnl"/>
        </w:rPr>
        <w:t xml:space="preserve">JOSÉ GUADALUPE LUNA HERNÁNDEZ, </w:t>
      </w:r>
      <w:r w:rsidR="0047540C" w:rsidRPr="0047540C">
        <w:rPr>
          <w:rFonts w:ascii="Palatino Linotype" w:hAnsi="Palatino Linotype" w:cs="Arial"/>
          <w:color w:val="000000" w:themeColor="text1"/>
        </w:rPr>
        <w:t>JAVIER MARTÍNEZ CRUZ EMITIENDO VOTO PARTICULAR</w:t>
      </w:r>
      <w:r w:rsidR="0047540C">
        <w:rPr>
          <w:rFonts w:ascii="Palatino Linotype" w:hAnsi="Palatino Linotype" w:cs="Arial"/>
          <w:color w:val="000000" w:themeColor="text1"/>
        </w:rPr>
        <w:t xml:space="preserve"> CONCURRENTE</w:t>
      </w:r>
      <w:r w:rsidR="0047540C" w:rsidRPr="0047540C">
        <w:rPr>
          <w:rFonts w:ascii="Palatino Linotype" w:hAnsi="Palatino Linotype" w:cs="Arial"/>
          <w:color w:val="000000" w:themeColor="text1"/>
        </w:rPr>
        <w:t xml:space="preserve"> Y</w:t>
      </w:r>
      <w:r w:rsidRPr="0047540C">
        <w:rPr>
          <w:rFonts w:ascii="Palatino Linotype" w:hAnsi="Palatino Linotype" w:cs="Arial"/>
          <w:color w:val="000000" w:themeColor="text1"/>
        </w:rPr>
        <w:t xml:space="preserve"> LUIS GUSTAVO PARRA NORIEGA</w:t>
      </w:r>
      <w:r w:rsidR="0047540C" w:rsidRPr="0047540C">
        <w:rPr>
          <w:rFonts w:ascii="Palatino Linotype" w:hAnsi="Palatino Linotype" w:cs="Arial"/>
          <w:color w:val="000000" w:themeColor="text1"/>
        </w:rPr>
        <w:t xml:space="preserve"> EMITIENDO VOTO PARTICULAR</w:t>
      </w:r>
      <w:r w:rsidR="0047540C">
        <w:rPr>
          <w:rFonts w:ascii="Palatino Linotype" w:hAnsi="Palatino Linotype" w:cs="Arial"/>
          <w:color w:val="000000" w:themeColor="text1"/>
        </w:rPr>
        <w:t xml:space="preserve"> CONCURRENTE</w:t>
      </w:r>
      <w:r w:rsidRPr="0047540C">
        <w:rPr>
          <w:rFonts w:ascii="Palatino Linotype" w:hAnsi="Palatino Linotype" w:cs="Arial"/>
          <w:color w:val="000000" w:themeColor="text1"/>
        </w:rPr>
        <w:t xml:space="preserve">; EN LA </w:t>
      </w:r>
      <w:r w:rsidR="00107C94" w:rsidRPr="0047540C">
        <w:rPr>
          <w:rFonts w:ascii="Palatino Linotype" w:hAnsi="Palatino Linotype" w:cs="Arial"/>
          <w:color w:val="000000" w:themeColor="text1"/>
        </w:rPr>
        <w:t>OCTAVA</w:t>
      </w:r>
      <w:r w:rsidRPr="0047540C">
        <w:rPr>
          <w:rFonts w:ascii="Palatino Linotype" w:hAnsi="Palatino Linotype" w:cs="Arial"/>
          <w:color w:val="000000" w:themeColor="text1"/>
        </w:rPr>
        <w:t xml:space="preserve"> SESIÓN ORDINARIA CELEBRADA EL </w:t>
      </w:r>
      <w:r w:rsidR="008E4713" w:rsidRPr="0047540C">
        <w:rPr>
          <w:rFonts w:ascii="Palatino Linotype" w:hAnsi="Palatino Linotype" w:cs="Arial"/>
          <w:color w:val="000000" w:themeColor="text1"/>
        </w:rPr>
        <w:t>DIEZ</w:t>
      </w:r>
      <w:r w:rsidRPr="0047540C">
        <w:rPr>
          <w:rFonts w:ascii="Palatino Linotype" w:hAnsi="Palatino Linotype" w:cs="Arial"/>
          <w:color w:val="000000" w:themeColor="text1"/>
        </w:rPr>
        <w:t xml:space="preserve"> DE </w:t>
      </w:r>
      <w:r w:rsidR="008E4713" w:rsidRPr="0047540C">
        <w:rPr>
          <w:rFonts w:ascii="Palatino Linotype" w:hAnsi="Palatino Linotype" w:cs="Arial"/>
          <w:color w:val="000000" w:themeColor="text1"/>
        </w:rPr>
        <w:t>MARZO</w:t>
      </w:r>
      <w:r w:rsidRPr="0047540C">
        <w:rPr>
          <w:rFonts w:ascii="Palatino Linotype" w:hAnsi="Palatino Linotype" w:cs="Arial"/>
          <w:color w:val="000000" w:themeColor="text1"/>
        </w:rPr>
        <w:t xml:space="preserve"> DE DOS MIL </w:t>
      </w:r>
      <w:r w:rsidR="0047540C" w:rsidRPr="0047540C">
        <w:rPr>
          <w:rFonts w:ascii="Palatino Linotype" w:hAnsi="Palatino Linotype" w:cs="Arial"/>
          <w:color w:val="000000" w:themeColor="text1"/>
        </w:rPr>
        <w:t>VEINTIUNO</w:t>
      </w:r>
      <w:r w:rsidRPr="0047540C">
        <w:rPr>
          <w:rFonts w:ascii="Palatino Linotype" w:hAnsi="Palatino Linotype" w:cs="Arial"/>
          <w:color w:val="000000" w:themeColor="text1"/>
        </w:rPr>
        <w:t>, ANTE EL SECRETARIO TÉCNICO DEL PLENO ALEXIS TAPIA RAMÍREZ.</w:t>
      </w:r>
    </w:p>
    <w:p w14:paraId="568434C7" w14:textId="77C94B1D" w:rsidR="00107C94" w:rsidRDefault="00161E52" w:rsidP="00C455A1">
      <w:pPr>
        <w:ind w:right="49"/>
        <w:jc w:val="both"/>
        <w:rPr>
          <w:rFonts w:ascii="Palatino Linotype" w:hAnsi="Palatino Linotype"/>
          <w:sz w:val="14"/>
          <w:szCs w:val="14"/>
          <w:lang w:val="es-ES_tradnl"/>
        </w:rPr>
      </w:pPr>
      <w:r w:rsidRPr="0047540C">
        <w:rPr>
          <w:rFonts w:ascii="Palatino Linotype" w:hAnsi="Palatino Linotype"/>
          <w:sz w:val="14"/>
          <w:szCs w:val="14"/>
          <w:lang w:val="es-ES_tradnl"/>
        </w:rPr>
        <w:t>YSM/LAGO</w:t>
      </w:r>
    </w:p>
    <w:p w14:paraId="00538250" w14:textId="77777777" w:rsidR="00107C94" w:rsidRDefault="00107C94">
      <w:pPr>
        <w:rPr>
          <w:rFonts w:ascii="Palatino Linotype" w:hAnsi="Palatino Linotype"/>
          <w:sz w:val="14"/>
          <w:szCs w:val="14"/>
          <w:lang w:val="es-ES_tradnl"/>
        </w:rPr>
      </w:pPr>
      <w:r>
        <w:rPr>
          <w:rFonts w:ascii="Palatino Linotype" w:hAnsi="Palatino Linotype"/>
          <w:sz w:val="14"/>
          <w:szCs w:val="14"/>
          <w:lang w:val="es-ES_tradnl"/>
        </w:rPr>
        <w:br w:type="page"/>
      </w:r>
    </w:p>
    <w:p w14:paraId="328A1EB8" w14:textId="77777777" w:rsidR="00C34EFF" w:rsidRPr="00107C94" w:rsidRDefault="00C34EFF" w:rsidP="00C455A1">
      <w:pPr>
        <w:ind w:right="49"/>
        <w:jc w:val="both"/>
        <w:rPr>
          <w:sz w:val="14"/>
          <w:szCs w:val="14"/>
        </w:rPr>
      </w:pPr>
    </w:p>
    <w:sectPr w:rsidR="00C34EFF" w:rsidRPr="00107C9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A4E53" w16cex:dateUtc="2021-03-04T00:05:00Z"/>
  <w16cex:commentExtensible w16cex:durableId="23EA4E63" w16cex:dateUtc="2021-03-04T00:05:00Z"/>
  <w16cex:commentExtensible w16cex:durableId="23EA4E99" w16cex:dateUtc="2021-03-04T00:06:00Z"/>
  <w16cex:commentExtensible w16cex:durableId="23EA4EBC" w16cex:dateUtc="2021-03-04T00:06:00Z"/>
  <w16cex:commentExtensible w16cex:durableId="23EA4EE1" w16cex:dateUtc="2021-03-04T00:07:00Z"/>
  <w16cex:commentExtensible w16cex:durableId="23EA4F7F" w16cex:dateUtc="2021-03-04T00:10:00Z"/>
  <w16cex:commentExtensible w16cex:durableId="23EA5044" w16cex:dateUtc="2021-03-04T00:13:00Z"/>
  <w16cex:commentExtensible w16cex:durableId="23EA516E" w16cex:dateUtc="2021-03-04T00:18:00Z"/>
  <w16cex:commentExtensible w16cex:durableId="23EA517B" w16cex:dateUtc="2021-03-04T00:18:00Z"/>
  <w16cex:commentExtensible w16cex:durableId="23EA521B" w16cex:dateUtc="2021-03-04T00:21:00Z"/>
  <w16cex:commentExtensible w16cex:durableId="23EA5250" w16cex:dateUtc="2021-03-04T00:22:00Z"/>
  <w16cex:commentExtensible w16cex:durableId="23EA526F" w16cex:dateUtc="2021-03-04T00:22:00Z"/>
  <w16cex:commentExtensible w16cex:durableId="23EA5312" w16cex:dateUtc="2021-03-04T00:25:00Z"/>
  <w16cex:commentExtensible w16cex:durableId="23EA5332" w16cex:dateUtc="2021-03-04T00:25:00Z"/>
  <w16cex:commentExtensible w16cex:durableId="23EA5340" w16cex:dateUtc="2021-03-04T00:26:00Z"/>
  <w16cex:commentExtensible w16cex:durableId="23EA5348" w16cex:dateUtc="2021-03-04T00:26:00Z"/>
  <w16cex:commentExtensible w16cex:durableId="23EA5384" w16cex:dateUtc="2021-03-04T00:27:00Z"/>
  <w16cex:commentExtensible w16cex:durableId="23EA53A1" w16cex:dateUtc="2021-03-04T00:27:00Z"/>
  <w16cex:commentExtensible w16cex:durableId="23EA54A3" w16cex:dateUtc="2021-03-04T00:32:00Z"/>
  <w16cex:commentExtensible w16cex:durableId="23EA54DE" w16cex:dateUtc="2021-03-04T00:33:00Z"/>
  <w16cex:commentExtensible w16cex:durableId="23EA5505" w16cex:dateUtc="2021-03-04T00:33:00Z"/>
  <w16cex:commentExtensible w16cex:durableId="23EA5524" w16cex:dateUtc="2021-03-04T00:34:00Z"/>
  <w16cex:commentExtensible w16cex:durableId="23EA555C" w16cex:dateUtc="2021-03-04T00:35:00Z"/>
  <w16cex:commentExtensible w16cex:durableId="23EA556D" w16cex:dateUtc="2021-03-04T00:35:00Z"/>
  <w16cex:commentExtensible w16cex:durableId="23EA557D" w16cex:dateUtc="2021-03-04T00:35:00Z"/>
  <w16cex:commentExtensible w16cex:durableId="23EA559D" w16cex:dateUtc="2021-03-04T00:36:00Z"/>
  <w16cex:commentExtensible w16cex:durableId="23EA55AA" w16cex:dateUtc="2021-03-04T00:36:00Z"/>
  <w16cex:commentExtensible w16cex:durableId="23EA55B2" w16cex:dateUtc="2021-03-04T00:36:00Z"/>
  <w16cex:commentExtensible w16cex:durableId="23EA55B9" w16cex:dateUtc="2021-03-04T00:36:00Z"/>
  <w16cex:commentExtensible w16cex:durableId="23EA55EA" w16cex:dateUtc="2021-03-04T00:37:00Z"/>
  <w16cex:commentExtensible w16cex:durableId="23EA55C7" w16cex:dateUtc="2021-03-04T00:36:00Z"/>
  <w16cex:commentExtensible w16cex:durableId="23EA5621" w16cex:dateUtc="2021-03-04T00:38:00Z"/>
  <w16cex:commentExtensible w16cex:durableId="23EA5634" w16cex:dateUtc="2021-03-04T00:38:00Z"/>
  <w16cex:commentExtensible w16cex:durableId="23EA5686" w16cex:dateUtc="2021-03-04T00:40:00Z"/>
  <w16cex:commentExtensible w16cex:durableId="23EA571C" w16cex:dateUtc="2021-03-04T00:42:00Z"/>
  <w16cex:commentExtensible w16cex:durableId="23EA5749" w16cex:dateUtc="2021-03-04T00:43:00Z"/>
  <w16cex:commentExtensible w16cex:durableId="23EA577B" w16cex:dateUtc="2021-03-04T00:44:00Z"/>
  <w16cex:commentExtensible w16cex:durableId="23EA57C9" w16cex:dateUtc="2021-03-04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CF3E1E" w16cid:durableId="23EA4E53"/>
  <w16cid:commentId w16cid:paraId="45B9D975" w16cid:durableId="23EA4E63"/>
  <w16cid:commentId w16cid:paraId="3451F5F7" w16cid:durableId="23EA4E99"/>
  <w16cid:commentId w16cid:paraId="7C251421" w16cid:durableId="23EA4EBC"/>
  <w16cid:commentId w16cid:paraId="19138586" w16cid:durableId="23EA4EE1"/>
  <w16cid:commentId w16cid:paraId="5D879F89" w16cid:durableId="23EA4F7F"/>
  <w16cid:commentId w16cid:paraId="03F7C7B1" w16cid:durableId="23EA5044"/>
  <w16cid:commentId w16cid:paraId="0023699D" w16cid:durableId="23EA516E"/>
  <w16cid:commentId w16cid:paraId="2B8413B3" w16cid:durableId="23EA517B"/>
  <w16cid:commentId w16cid:paraId="6B61F3B4" w16cid:durableId="23EA521B"/>
  <w16cid:commentId w16cid:paraId="4C6AF526" w16cid:durableId="23EA5250"/>
  <w16cid:commentId w16cid:paraId="2DD3957E" w16cid:durableId="23EA526F"/>
  <w16cid:commentId w16cid:paraId="36EFC798" w16cid:durableId="23EA5312"/>
  <w16cid:commentId w16cid:paraId="0054F9B8" w16cid:durableId="23EA5332"/>
  <w16cid:commentId w16cid:paraId="0D9BF8E4" w16cid:durableId="23EA5340"/>
  <w16cid:commentId w16cid:paraId="449A28CE" w16cid:durableId="23EA5348"/>
  <w16cid:commentId w16cid:paraId="25A3AF33" w16cid:durableId="23EA5384"/>
  <w16cid:commentId w16cid:paraId="1A3E0C82" w16cid:durableId="23EA53A1"/>
  <w16cid:commentId w16cid:paraId="1C82535D" w16cid:durableId="23EA54A3"/>
  <w16cid:commentId w16cid:paraId="340FBA02" w16cid:durableId="23EA54DE"/>
  <w16cid:commentId w16cid:paraId="618845BE" w16cid:durableId="23EA5505"/>
  <w16cid:commentId w16cid:paraId="0228FBFB" w16cid:durableId="23EA5524"/>
  <w16cid:commentId w16cid:paraId="6D69A0F5" w16cid:durableId="23EA555C"/>
  <w16cid:commentId w16cid:paraId="580EED88" w16cid:durableId="23EA556D"/>
  <w16cid:commentId w16cid:paraId="261B32A4" w16cid:durableId="23EA557D"/>
  <w16cid:commentId w16cid:paraId="42DD082D" w16cid:durableId="23EA559D"/>
  <w16cid:commentId w16cid:paraId="42E8F8B2" w16cid:durableId="23EA55AA"/>
  <w16cid:commentId w16cid:paraId="109A3529" w16cid:durableId="23EA55B2"/>
  <w16cid:commentId w16cid:paraId="785237D9" w16cid:durableId="23EA55B9"/>
  <w16cid:commentId w16cid:paraId="3CBC4620" w16cid:durableId="23EA55EA"/>
  <w16cid:commentId w16cid:paraId="60E6E319" w16cid:durableId="23EA55C7"/>
  <w16cid:commentId w16cid:paraId="72434A20" w16cid:durableId="23EA5621"/>
  <w16cid:commentId w16cid:paraId="51782407" w16cid:durableId="23EA5634"/>
  <w16cid:commentId w16cid:paraId="54897BD6" w16cid:durableId="23EA5686"/>
  <w16cid:commentId w16cid:paraId="29A7C826" w16cid:durableId="23EA571C"/>
  <w16cid:commentId w16cid:paraId="73B2B26C" w16cid:durableId="23EA5749"/>
  <w16cid:commentId w16cid:paraId="5FB08C1E" w16cid:durableId="23EA577B"/>
  <w16cid:commentId w16cid:paraId="0B2CDF17" w16cid:durableId="23EA57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F3E22" w14:textId="77777777" w:rsidR="00F00D93" w:rsidRDefault="00F00D93" w:rsidP="00C80F8C">
      <w:r>
        <w:separator/>
      </w:r>
    </w:p>
  </w:endnote>
  <w:endnote w:type="continuationSeparator" w:id="0">
    <w:p w14:paraId="16FF96E3" w14:textId="77777777" w:rsidR="00F00D93" w:rsidRDefault="00F00D9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07B20" w:rsidRPr="0010196A" w:rsidRDefault="00C07B2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53DD8">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53DD8">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07B20" w:rsidRPr="0010196A" w:rsidRDefault="00C07B2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00D9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00D93">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37916" w14:textId="77777777" w:rsidR="00F00D93" w:rsidRDefault="00F00D93" w:rsidP="00C80F8C">
      <w:r>
        <w:separator/>
      </w:r>
    </w:p>
  </w:footnote>
  <w:footnote w:type="continuationSeparator" w:id="0">
    <w:p w14:paraId="0FE60F0A" w14:textId="77777777" w:rsidR="00F00D93" w:rsidRDefault="00F00D9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07B20" w:rsidRDefault="00F00D9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07B20" w:rsidRPr="0010196A" w:rsidRDefault="00F00D9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676" w:type="dxa"/>
      <w:tblInd w:w="-142" w:type="dxa"/>
      <w:tblLayout w:type="fixed"/>
      <w:tblLook w:val="04A0" w:firstRow="1" w:lastRow="0" w:firstColumn="1" w:lastColumn="0" w:noHBand="0" w:noVBand="1"/>
    </w:tblPr>
    <w:tblGrid>
      <w:gridCol w:w="3403"/>
      <w:gridCol w:w="2551"/>
      <w:gridCol w:w="3722"/>
    </w:tblGrid>
    <w:tr w:rsidR="00C07B20" w:rsidRPr="008F2CCC" w14:paraId="1F097D8A" w14:textId="77777777" w:rsidTr="002B2D6F">
      <w:tc>
        <w:tcPr>
          <w:tcW w:w="3403" w:type="dxa"/>
          <w:vMerge w:val="restart"/>
        </w:tcPr>
        <w:p w14:paraId="1F780A0C" w14:textId="1EFF25F4" w:rsidR="00C07B20" w:rsidRPr="008F2CCC" w:rsidRDefault="00C07B2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07B20" w:rsidRPr="00664658" w:rsidRDefault="00C07B2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13CB86D" w:rsidR="00C07B20" w:rsidRPr="00664658" w:rsidRDefault="00C07B20" w:rsidP="006E48DC">
          <w:pPr>
            <w:jc w:val="both"/>
            <w:rPr>
              <w:rFonts w:ascii="Palatino Linotype" w:hAnsi="Palatino Linotype"/>
              <w:b/>
              <w:sz w:val="22"/>
              <w:szCs w:val="22"/>
              <w:lang w:val="es-ES_tradnl"/>
            </w:rPr>
          </w:pPr>
          <w:r>
            <w:rPr>
              <w:rFonts w:ascii="Palatino Linotype" w:hAnsi="Palatino Linotype"/>
              <w:b/>
              <w:sz w:val="22"/>
              <w:szCs w:val="22"/>
              <w:lang w:val="es-ES_tradnl"/>
            </w:rPr>
            <w:t>06187/INFOEM/IP/RR/2020</w:t>
          </w:r>
        </w:p>
      </w:tc>
    </w:tr>
    <w:tr w:rsidR="00C07B20" w:rsidRPr="008F2CCC" w14:paraId="049677A3" w14:textId="77777777" w:rsidTr="002B2D6F">
      <w:tc>
        <w:tcPr>
          <w:tcW w:w="3403" w:type="dxa"/>
          <w:vMerge/>
        </w:tcPr>
        <w:p w14:paraId="4A21EAC1" w14:textId="5C1F145E" w:rsidR="00C07B20" w:rsidRPr="008F2CCC" w:rsidRDefault="00C07B20" w:rsidP="00D41D47">
          <w:pPr>
            <w:rPr>
              <w:rFonts w:ascii="Palatino Linotype" w:hAnsi="Palatino Linotype"/>
              <w:b/>
              <w:sz w:val="22"/>
              <w:szCs w:val="22"/>
              <w:lang w:val="es-ES_tradnl"/>
            </w:rPr>
          </w:pPr>
        </w:p>
      </w:tc>
      <w:tc>
        <w:tcPr>
          <w:tcW w:w="2551" w:type="dxa"/>
          <w:shd w:val="clear" w:color="auto" w:fill="auto"/>
        </w:tcPr>
        <w:p w14:paraId="1237BCDE" w14:textId="77777777" w:rsidR="00C07B20" w:rsidRPr="00664658" w:rsidRDefault="00C07B2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380122" w:rsidR="00C07B20" w:rsidRPr="00D41D47" w:rsidRDefault="00C07B20" w:rsidP="00957D35">
          <w:pPr>
            <w:jc w:val="both"/>
            <w:rPr>
              <w:rFonts w:ascii="Palatino Linotype" w:hAnsi="Palatino Linotype"/>
              <w:b/>
              <w:sz w:val="22"/>
              <w:szCs w:val="22"/>
              <w:lang w:val="es-ES_tradnl"/>
            </w:rPr>
          </w:pPr>
          <w:r w:rsidRPr="002B2D6F">
            <w:rPr>
              <w:rFonts w:ascii="Palatino Linotype" w:hAnsi="Palatino Linotype"/>
              <w:b/>
              <w:sz w:val="22"/>
              <w:szCs w:val="22"/>
            </w:rPr>
            <w:t>Ayuntamiento de Amecameca</w:t>
          </w:r>
        </w:p>
      </w:tc>
    </w:tr>
    <w:tr w:rsidR="00C07B20" w:rsidRPr="008F2CCC" w14:paraId="72CD087D" w14:textId="77777777" w:rsidTr="002B2D6F">
      <w:trPr>
        <w:trHeight w:val="228"/>
      </w:trPr>
      <w:tc>
        <w:tcPr>
          <w:tcW w:w="3403" w:type="dxa"/>
          <w:vMerge/>
        </w:tcPr>
        <w:p w14:paraId="1B78656F" w14:textId="01E6F6F6" w:rsidR="00C07B20" w:rsidRPr="008F2CCC" w:rsidRDefault="00C07B20" w:rsidP="00070856">
          <w:pPr>
            <w:rPr>
              <w:rFonts w:ascii="Palatino Linotype" w:hAnsi="Palatino Linotype"/>
              <w:b/>
              <w:sz w:val="22"/>
              <w:szCs w:val="22"/>
              <w:lang w:val="es-ES_tradnl"/>
            </w:rPr>
          </w:pPr>
        </w:p>
      </w:tc>
      <w:tc>
        <w:tcPr>
          <w:tcW w:w="2551" w:type="dxa"/>
          <w:shd w:val="clear" w:color="auto" w:fill="auto"/>
        </w:tcPr>
        <w:p w14:paraId="74D81628" w14:textId="77777777" w:rsidR="00C07B20" w:rsidRPr="00664658" w:rsidRDefault="00C07B2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07B20" w:rsidRPr="00664658" w:rsidRDefault="00C07B2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07B20" w:rsidRPr="0010196A" w:rsidRDefault="00C07B2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C07B20" w:rsidRPr="0010196A" w:rsidRDefault="00F00D9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915" w:type="dxa"/>
      <w:tblInd w:w="-1276" w:type="dxa"/>
      <w:tblLayout w:type="fixed"/>
      <w:tblLook w:val="04A0" w:firstRow="1" w:lastRow="0" w:firstColumn="1" w:lastColumn="0" w:noHBand="0" w:noVBand="1"/>
    </w:tblPr>
    <w:tblGrid>
      <w:gridCol w:w="4678"/>
      <w:gridCol w:w="2552"/>
      <w:gridCol w:w="3685"/>
    </w:tblGrid>
    <w:tr w:rsidR="00C07B20" w:rsidRPr="008F2CCC" w14:paraId="6ABABA57" w14:textId="77777777" w:rsidTr="002B2D6F">
      <w:tc>
        <w:tcPr>
          <w:tcW w:w="4678" w:type="dxa"/>
          <w:vMerge w:val="restart"/>
          <w:shd w:val="clear" w:color="auto" w:fill="auto"/>
        </w:tcPr>
        <w:p w14:paraId="6AA376CC" w14:textId="1234161B" w:rsidR="00C07B20" w:rsidRPr="008F2CCC" w:rsidRDefault="00C07B2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07B20" w:rsidRPr="008F2CCC" w:rsidRDefault="00C07B2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0EE5700" w:rsidR="00C07B20" w:rsidRPr="008F2CCC" w:rsidRDefault="00C07B20" w:rsidP="002B2D6F">
          <w:pPr>
            <w:jc w:val="both"/>
            <w:rPr>
              <w:rFonts w:ascii="Palatino Linotype" w:hAnsi="Palatino Linotype"/>
              <w:b/>
              <w:sz w:val="22"/>
              <w:szCs w:val="22"/>
              <w:lang w:val="es-ES_tradnl"/>
            </w:rPr>
          </w:pPr>
          <w:r>
            <w:rPr>
              <w:rFonts w:ascii="Palatino Linotype" w:hAnsi="Palatino Linotype"/>
              <w:b/>
              <w:sz w:val="22"/>
              <w:szCs w:val="22"/>
              <w:lang w:val="es-ES_tradnl"/>
            </w:rPr>
            <w:t>06187/INFOEM/IP/RR/2020</w:t>
          </w:r>
        </w:p>
      </w:tc>
    </w:tr>
    <w:tr w:rsidR="00C07B20" w:rsidRPr="008F2CCC" w14:paraId="3B45FB53" w14:textId="77777777" w:rsidTr="002B2D6F">
      <w:tc>
        <w:tcPr>
          <w:tcW w:w="4678" w:type="dxa"/>
          <w:vMerge/>
          <w:shd w:val="clear" w:color="auto" w:fill="auto"/>
        </w:tcPr>
        <w:p w14:paraId="188B82EF" w14:textId="77777777" w:rsidR="00C07B20" w:rsidRPr="008F2CCC" w:rsidRDefault="00C07B20" w:rsidP="00A2780F">
          <w:pPr>
            <w:rPr>
              <w:rFonts w:ascii="Palatino Linotype" w:hAnsi="Palatino Linotype"/>
              <w:b/>
              <w:sz w:val="22"/>
              <w:szCs w:val="22"/>
              <w:lang w:val="es-ES_tradnl"/>
            </w:rPr>
          </w:pPr>
        </w:p>
      </w:tc>
      <w:tc>
        <w:tcPr>
          <w:tcW w:w="2552" w:type="dxa"/>
          <w:shd w:val="clear" w:color="auto" w:fill="auto"/>
        </w:tcPr>
        <w:p w14:paraId="3B2AD0CF" w14:textId="77777777" w:rsidR="00C07B20" w:rsidRPr="008F2CCC" w:rsidRDefault="00C07B2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F1C8F2C" w:rsidR="00C07B20" w:rsidRPr="008F2CCC" w:rsidRDefault="00C53DD8" w:rsidP="002B2D6F">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C07B20">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C07B20">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C07B20" w:rsidRPr="008F2CCC" w14:paraId="28A493EB" w14:textId="77777777" w:rsidTr="002B2D6F">
      <w:trPr>
        <w:trHeight w:val="228"/>
      </w:trPr>
      <w:tc>
        <w:tcPr>
          <w:tcW w:w="4678" w:type="dxa"/>
          <w:vMerge/>
          <w:shd w:val="clear" w:color="auto" w:fill="auto"/>
        </w:tcPr>
        <w:p w14:paraId="06C77D31" w14:textId="77777777" w:rsidR="00C07B20" w:rsidRPr="008F2CCC" w:rsidRDefault="00C07B20" w:rsidP="00E37C88">
          <w:pPr>
            <w:rPr>
              <w:rFonts w:ascii="Palatino Linotype" w:hAnsi="Palatino Linotype"/>
              <w:b/>
              <w:sz w:val="22"/>
              <w:szCs w:val="22"/>
              <w:lang w:val="es-ES_tradnl"/>
            </w:rPr>
          </w:pPr>
        </w:p>
      </w:tc>
      <w:tc>
        <w:tcPr>
          <w:tcW w:w="2552" w:type="dxa"/>
          <w:shd w:val="clear" w:color="auto" w:fill="auto"/>
        </w:tcPr>
        <w:p w14:paraId="2E1A72B4" w14:textId="77777777" w:rsidR="00C07B20" w:rsidRPr="008F2CCC" w:rsidRDefault="00C07B2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D5510A3" w:rsidR="00C07B20" w:rsidRPr="00DC41C8" w:rsidRDefault="00C07B20" w:rsidP="00840ECD">
          <w:pPr>
            <w:jc w:val="both"/>
            <w:rPr>
              <w:rFonts w:ascii="Palatino Linotype" w:hAnsi="Palatino Linotype"/>
              <w:b/>
              <w:sz w:val="22"/>
              <w:szCs w:val="22"/>
            </w:rPr>
          </w:pPr>
          <w:r w:rsidRPr="002B2D6F">
            <w:rPr>
              <w:rFonts w:ascii="Palatino Linotype" w:hAnsi="Palatino Linotype"/>
              <w:b/>
              <w:sz w:val="22"/>
              <w:szCs w:val="22"/>
            </w:rPr>
            <w:t>Ayuntamiento de Amecameca</w:t>
          </w:r>
        </w:p>
      </w:tc>
    </w:tr>
    <w:tr w:rsidR="00C07B20" w:rsidRPr="008F2CCC" w14:paraId="0F114FF0" w14:textId="77777777" w:rsidTr="002B2D6F">
      <w:tc>
        <w:tcPr>
          <w:tcW w:w="4678" w:type="dxa"/>
          <w:vMerge/>
          <w:shd w:val="clear" w:color="auto" w:fill="auto"/>
        </w:tcPr>
        <w:p w14:paraId="4CCB64BA" w14:textId="77777777" w:rsidR="00C07B20" w:rsidRPr="008F2CCC" w:rsidRDefault="00C07B20" w:rsidP="00A2780F">
          <w:pPr>
            <w:rPr>
              <w:rFonts w:ascii="Palatino Linotype" w:hAnsi="Palatino Linotype"/>
              <w:b/>
              <w:sz w:val="22"/>
              <w:szCs w:val="22"/>
              <w:lang w:val="es-ES_tradnl"/>
            </w:rPr>
          </w:pPr>
        </w:p>
      </w:tc>
      <w:tc>
        <w:tcPr>
          <w:tcW w:w="2552" w:type="dxa"/>
          <w:shd w:val="clear" w:color="auto" w:fill="auto"/>
        </w:tcPr>
        <w:p w14:paraId="31E422EA" w14:textId="77777777" w:rsidR="00C07B20" w:rsidRPr="008F2CCC" w:rsidRDefault="00C07B2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07B20" w:rsidRPr="008F2CCC" w:rsidRDefault="00C07B2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07B20" w:rsidRPr="0010196A" w:rsidRDefault="00C07B2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9B1E3A"/>
    <w:multiLevelType w:val="hybridMultilevel"/>
    <w:tmpl w:val="35709B72"/>
    <w:lvl w:ilvl="0" w:tplc="DCA098C6">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2" w15:restartNumberingAfterBreak="0">
    <w:nsid w:val="70D60510"/>
    <w:multiLevelType w:val="hybridMultilevel"/>
    <w:tmpl w:val="94BA49B0"/>
    <w:lvl w:ilvl="0" w:tplc="7A905756">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14"/>
  </w:num>
  <w:num w:numId="4">
    <w:abstractNumId w:val="31"/>
  </w:num>
  <w:num w:numId="5">
    <w:abstractNumId w:val="40"/>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6"/>
  </w:num>
  <w:num w:numId="10">
    <w:abstractNumId w:val="16"/>
  </w:num>
  <w:num w:numId="11">
    <w:abstractNumId w:val="12"/>
  </w:num>
  <w:num w:numId="12">
    <w:abstractNumId w:val="0"/>
  </w:num>
  <w:num w:numId="13">
    <w:abstractNumId w:val="43"/>
  </w:num>
  <w:num w:numId="14">
    <w:abstractNumId w:val="5"/>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0"/>
  </w:num>
  <w:num w:numId="19">
    <w:abstractNumId w:val="8"/>
  </w:num>
  <w:num w:numId="20">
    <w:abstractNumId w:val="30"/>
  </w:num>
  <w:num w:numId="21">
    <w:abstractNumId w:val="27"/>
  </w:num>
  <w:num w:numId="22">
    <w:abstractNumId w:val="37"/>
  </w:num>
  <w:num w:numId="23">
    <w:abstractNumId w:val="41"/>
  </w:num>
  <w:num w:numId="24">
    <w:abstractNumId w:val="39"/>
  </w:num>
  <w:num w:numId="25">
    <w:abstractNumId w:val="2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5"/>
  </w:num>
  <w:num w:numId="29">
    <w:abstractNumId w:val="44"/>
  </w:num>
  <w:num w:numId="30">
    <w:abstractNumId w:val="42"/>
  </w:num>
  <w:num w:numId="31">
    <w:abstractNumId w:val="46"/>
  </w:num>
  <w:num w:numId="32">
    <w:abstractNumId w:val="10"/>
  </w:num>
  <w:num w:numId="33">
    <w:abstractNumId w:val="2"/>
  </w:num>
  <w:num w:numId="34">
    <w:abstractNumId w:val="13"/>
  </w:num>
  <w:num w:numId="35">
    <w:abstractNumId w:val="38"/>
  </w:num>
  <w:num w:numId="36">
    <w:abstractNumId w:val="22"/>
  </w:num>
  <w:num w:numId="37">
    <w:abstractNumId w:val="3"/>
  </w:num>
  <w:num w:numId="38">
    <w:abstractNumId w:val="15"/>
  </w:num>
  <w:num w:numId="39">
    <w:abstractNumId w:val="32"/>
  </w:num>
  <w:num w:numId="40">
    <w:abstractNumId w:val="34"/>
  </w:num>
  <w:num w:numId="41">
    <w:abstractNumId w:val="9"/>
  </w:num>
  <w:num w:numId="42">
    <w:abstractNumId w:val="1"/>
  </w:num>
  <w:num w:numId="43">
    <w:abstractNumId w:val="35"/>
  </w:num>
  <w:num w:numId="44">
    <w:abstractNumId w:val="29"/>
  </w:num>
  <w:num w:numId="45">
    <w:abstractNumId w:val="24"/>
  </w:num>
  <w:num w:numId="46">
    <w:abstractNumId w:val="7"/>
  </w:num>
  <w:num w:numId="47">
    <w:abstractNumId w:val="33"/>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7DC"/>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124"/>
    <w:rsid w:val="0005363B"/>
    <w:rsid w:val="00053A25"/>
    <w:rsid w:val="00053DA3"/>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2A2"/>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C94"/>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429"/>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984"/>
    <w:rsid w:val="00156AD5"/>
    <w:rsid w:val="00156D01"/>
    <w:rsid w:val="00156ECA"/>
    <w:rsid w:val="00157A4F"/>
    <w:rsid w:val="0016023D"/>
    <w:rsid w:val="00160405"/>
    <w:rsid w:val="00160AB4"/>
    <w:rsid w:val="00160C20"/>
    <w:rsid w:val="00161318"/>
    <w:rsid w:val="00161607"/>
    <w:rsid w:val="00161664"/>
    <w:rsid w:val="00161908"/>
    <w:rsid w:val="00161D33"/>
    <w:rsid w:val="00161E52"/>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95D"/>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83C"/>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3FF"/>
    <w:rsid w:val="002255E0"/>
    <w:rsid w:val="00225928"/>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D83"/>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5F36"/>
    <w:rsid w:val="002660D2"/>
    <w:rsid w:val="0027005C"/>
    <w:rsid w:val="0027008F"/>
    <w:rsid w:val="002702BD"/>
    <w:rsid w:val="00270404"/>
    <w:rsid w:val="00270723"/>
    <w:rsid w:val="00270CBB"/>
    <w:rsid w:val="0027142F"/>
    <w:rsid w:val="00271AD4"/>
    <w:rsid w:val="002724AC"/>
    <w:rsid w:val="00272629"/>
    <w:rsid w:val="002727E5"/>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006"/>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63"/>
    <w:rsid w:val="002910B6"/>
    <w:rsid w:val="00291CD6"/>
    <w:rsid w:val="00292081"/>
    <w:rsid w:val="00292588"/>
    <w:rsid w:val="00292DCD"/>
    <w:rsid w:val="002930AD"/>
    <w:rsid w:val="002930C5"/>
    <w:rsid w:val="002930F8"/>
    <w:rsid w:val="002931A0"/>
    <w:rsid w:val="00293293"/>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A7EFB"/>
    <w:rsid w:val="002B0232"/>
    <w:rsid w:val="002B0E2D"/>
    <w:rsid w:val="002B1211"/>
    <w:rsid w:val="002B1EFF"/>
    <w:rsid w:val="002B1F09"/>
    <w:rsid w:val="002B2608"/>
    <w:rsid w:val="002B285A"/>
    <w:rsid w:val="002B29D7"/>
    <w:rsid w:val="002B2AF8"/>
    <w:rsid w:val="002B2D6F"/>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E6E"/>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4BB9"/>
    <w:rsid w:val="002E570A"/>
    <w:rsid w:val="002E5E0D"/>
    <w:rsid w:val="002E5E59"/>
    <w:rsid w:val="002E68B9"/>
    <w:rsid w:val="002E6DFA"/>
    <w:rsid w:val="002E79BD"/>
    <w:rsid w:val="002E7B6A"/>
    <w:rsid w:val="002E7BEE"/>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006F"/>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C0A"/>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5C7"/>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23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D33"/>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40C"/>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61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62"/>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258"/>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C96"/>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6F24"/>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B8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0D1D"/>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71"/>
    <w:rsid w:val="006852FD"/>
    <w:rsid w:val="00686102"/>
    <w:rsid w:val="0068633E"/>
    <w:rsid w:val="00686869"/>
    <w:rsid w:val="006868B0"/>
    <w:rsid w:val="00686FEE"/>
    <w:rsid w:val="0069069F"/>
    <w:rsid w:val="00691932"/>
    <w:rsid w:val="00692A91"/>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611"/>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1F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8DC"/>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431"/>
    <w:rsid w:val="00705741"/>
    <w:rsid w:val="00706383"/>
    <w:rsid w:val="007066E2"/>
    <w:rsid w:val="00707F2D"/>
    <w:rsid w:val="00710016"/>
    <w:rsid w:val="00710255"/>
    <w:rsid w:val="00710423"/>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3A"/>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83"/>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E50"/>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47C"/>
    <w:rsid w:val="007A700F"/>
    <w:rsid w:val="007A76CC"/>
    <w:rsid w:val="007A7982"/>
    <w:rsid w:val="007A79DA"/>
    <w:rsid w:val="007A7C89"/>
    <w:rsid w:val="007A7FA6"/>
    <w:rsid w:val="007B01E2"/>
    <w:rsid w:val="007B0311"/>
    <w:rsid w:val="007B0B8B"/>
    <w:rsid w:val="007B0D3F"/>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130"/>
    <w:rsid w:val="007B4C03"/>
    <w:rsid w:val="007B51AC"/>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D20"/>
    <w:rsid w:val="007D7E2B"/>
    <w:rsid w:val="007E005F"/>
    <w:rsid w:val="007E02A5"/>
    <w:rsid w:val="007E050D"/>
    <w:rsid w:val="007E1641"/>
    <w:rsid w:val="007E21A3"/>
    <w:rsid w:val="007E24D5"/>
    <w:rsid w:val="007E2DEB"/>
    <w:rsid w:val="007E30BA"/>
    <w:rsid w:val="007E341D"/>
    <w:rsid w:val="007E36A0"/>
    <w:rsid w:val="007E3E3F"/>
    <w:rsid w:val="007E3ED1"/>
    <w:rsid w:val="007E4B5E"/>
    <w:rsid w:val="007E4B86"/>
    <w:rsid w:val="007E4BEB"/>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48A"/>
    <w:rsid w:val="008505AA"/>
    <w:rsid w:val="0085064A"/>
    <w:rsid w:val="00851C51"/>
    <w:rsid w:val="008526EF"/>
    <w:rsid w:val="00852F55"/>
    <w:rsid w:val="0085347F"/>
    <w:rsid w:val="00853608"/>
    <w:rsid w:val="00853AB4"/>
    <w:rsid w:val="008542F2"/>
    <w:rsid w:val="0085474D"/>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F34"/>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713"/>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2C9"/>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C06"/>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DFD"/>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3DBF"/>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2F0"/>
    <w:rsid w:val="009E0403"/>
    <w:rsid w:val="009E04FD"/>
    <w:rsid w:val="009E16A8"/>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5ED9"/>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ED4"/>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1D6"/>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7C4"/>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5F3F"/>
    <w:rsid w:val="00C06F89"/>
    <w:rsid w:val="00C07011"/>
    <w:rsid w:val="00C07B20"/>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6E7"/>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5A1"/>
    <w:rsid w:val="00C45C4C"/>
    <w:rsid w:val="00C4630A"/>
    <w:rsid w:val="00C4700C"/>
    <w:rsid w:val="00C507F4"/>
    <w:rsid w:val="00C51A3E"/>
    <w:rsid w:val="00C51BDD"/>
    <w:rsid w:val="00C524BC"/>
    <w:rsid w:val="00C52B72"/>
    <w:rsid w:val="00C53506"/>
    <w:rsid w:val="00C5359C"/>
    <w:rsid w:val="00C536F2"/>
    <w:rsid w:val="00C53A0E"/>
    <w:rsid w:val="00C53C4A"/>
    <w:rsid w:val="00C53DD8"/>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65E1"/>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CFB"/>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3"/>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C92"/>
    <w:rsid w:val="00D43DD3"/>
    <w:rsid w:val="00D440CC"/>
    <w:rsid w:val="00D44420"/>
    <w:rsid w:val="00D44655"/>
    <w:rsid w:val="00D446DF"/>
    <w:rsid w:val="00D4474E"/>
    <w:rsid w:val="00D44C70"/>
    <w:rsid w:val="00D4518A"/>
    <w:rsid w:val="00D457D4"/>
    <w:rsid w:val="00D4624B"/>
    <w:rsid w:val="00D46933"/>
    <w:rsid w:val="00D46DC0"/>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877"/>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79"/>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03F"/>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64B"/>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514"/>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93"/>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616"/>
    <w:rsid w:val="00F31AAA"/>
    <w:rsid w:val="00F31E00"/>
    <w:rsid w:val="00F3224B"/>
    <w:rsid w:val="00F32A4F"/>
    <w:rsid w:val="00F32AA4"/>
    <w:rsid w:val="00F32B2F"/>
    <w:rsid w:val="00F32B91"/>
    <w:rsid w:val="00F32ED2"/>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24F"/>
    <w:rsid w:val="00F81FCF"/>
    <w:rsid w:val="00F82134"/>
    <w:rsid w:val="00F822B2"/>
    <w:rsid w:val="00F822BE"/>
    <w:rsid w:val="00F82627"/>
    <w:rsid w:val="00F827D7"/>
    <w:rsid w:val="00F828E2"/>
    <w:rsid w:val="00F8317E"/>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246"/>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280"/>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9893FF6D-E9F0-4D4C-8281-27F76586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61E52"/>
  </w:style>
  <w:style w:type="numbering" w:customStyle="1" w:styleId="Sinlista11">
    <w:name w:val="Sin lista11"/>
    <w:next w:val="Sinlista"/>
    <w:uiPriority w:val="99"/>
    <w:semiHidden/>
    <w:unhideWhenUsed/>
    <w:rsid w:val="00161E52"/>
  </w:style>
  <w:style w:type="table" w:customStyle="1" w:styleId="Tablaconcuadrcula11">
    <w:name w:val="Tabla con cuadrícula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161E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61E52"/>
    <w:rPr>
      <w:rFonts w:ascii="Times New Roman" w:eastAsia="Times New Roman" w:hAnsi="Times New Roman" w:cs="Times New Roman"/>
      <w:sz w:val="16"/>
      <w:szCs w:val="16"/>
      <w:lang w:val="es-MX"/>
    </w:rPr>
  </w:style>
  <w:style w:type="paragraph" w:customStyle="1" w:styleId="xmsonormal">
    <w:name w:val="x_msonormal"/>
    <w:basedOn w:val="Normal"/>
    <w:rsid w:val="00161E52"/>
    <w:pPr>
      <w:spacing w:before="100" w:beforeAutospacing="1" w:after="100" w:afterAutospacing="1"/>
    </w:pPr>
    <w:rPr>
      <w:lang w:eastAsia="es-MX"/>
    </w:rPr>
  </w:style>
  <w:style w:type="numbering" w:customStyle="1" w:styleId="Sinlista2">
    <w:name w:val="Sin lista2"/>
    <w:next w:val="Sinlista"/>
    <w:uiPriority w:val="99"/>
    <w:semiHidden/>
    <w:unhideWhenUsed/>
    <w:rsid w:val="00161E52"/>
  </w:style>
  <w:style w:type="numbering" w:customStyle="1" w:styleId="Sinlista3">
    <w:name w:val="Sin lista3"/>
    <w:next w:val="Sinlista"/>
    <w:uiPriority w:val="99"/>
    <w:semiHidden/>
    <w:unhideWhenUsed/>
    <w:rsid w:val="00161E52"/>
  </w:style>
  <w:style w:type="table" w:customStyle="1" w:styleId="Tablaconcuadrcula3">
    <w:name w:val="Tabla con cuadrícula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61E52"/>
  </w:style>
  <w:style w:type="table" w:customStyle="1" w:styleId="Tablaconcuadrcula4">
    <w:name w:val="Tabla con cuadrícula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61E52"/>
  </w:style>
  <w:style w:type="numbering" w:customStyle="1" w:styleId="Sinlista5">
    <w:name w:val="Sin lista5"/>
    <w:next w:val="Sinlista"/>
    <w:uiPriority w:val="99"/>
    <w:semiHidden/>
    <w:unhideWhenUsed/>
    <w:rsid w:val="00161E52"/>
  </w:style>
  <w:style w:type="table" w:customStyle="1" w:styleId="Tablaconcuadrcula5">
    <w:name w:val="Tabla con cuadrícula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61E52"/>
  </w:style>
  <w:style w:type="table" w:customStyle="1" w:styleId="Tablaconcuadrcula21">
    <w:name w:val="Tabla con cuadrícula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61E52"/>
  </w:style>
  <w:style w:type="table" w:customStyle="1" w:styleId="Tablaconcuadrcula111">
    <w:name w:val="Tabla con cuadrícula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61E52"/>
  </w:style>
  <w:style w:type="numbering" w:customStyle="1" w:styleId="Sinlista31">
    <w:name w:val="Sin lista31"/>
    <w:next w:val="Sinlista"/>
    <w:uiPriority w:val="99"/>
    <w:semiHidden/>
    <w:unhideWhenUsed/>
    <w:rsid w:val="00161E52"/>
  </w:style>
  <w:style w:type="table" w:customStyle="1" w:styleId="Tablaconcuadrcula31">
    <w:name w:val="Tabla con cuadrícula3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61E52"/>
  </w:style>
  <w:style w:type="table" w:customStyle="1" w:styleId="Tablaconcuadrcula41">
    <w:name w:val="Tabla con cuadrícula4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61E52"/>
  </w:style>
  <w:style w:type="numbering" w:customStyle="1" w:styleId="Estiloimportado11">
    <w:name w:val="Estilo importado 11"/>
    <w:rsid w:val="00161E52"/>
  </w:style>
  <w:style w:type="numbering" w:customStyle="1" w:styleId="Sinlista1111">
    <w:name w:val="Sin lista1111"/>
    <w:next w:val="Sinlista"/>
    <w:uiPriority w:val="99"/>
    <w:semiHidden/>
    <w:unhideWhenUsed/>
    <w:rsid w:val="00161E52"/>
  </w:style>
  <w:style w:type="numbering" w:customStyle="1" w:styleId="Sinlista6">
    <w:name w:val="Sin lista6"/>
    <w:next w:val="Sinlista"/>
    <w:uiPriority w:val="99"/>
    <w:semiHidden/>
    <w:unhideWhenUsed/>
    <w:rsid w:val="00161E52"/>
  </w:style>
  <w:style w:type="table" w:customStyle="1" w:styleId="Tablaconcuadrcula6">
    <w:name w:val="Tabla con cuadrícula6"/>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61E52"/>
  </w:style>
  <w:style w:type="numbering" w:customStyle="1" w:styleId="Sinlista13">
    <w:name w:val="Sin lista13"/>
    <w:next w:val="Sinlista"/>
    <w:uiPriority w:val="99"/>
    <w:semiHidden/>
    <w:unhideWhenUsed/>
    <w:rsid w:val="00161E52"/>
  </w:style>
  <w:style w:type="table" w:customStyle="1" w:styleId="Tablaconcuadrcula13">
    <w:name w:val="Tabla con cuadrícula13"/>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161E52"/>
  </w:style>
  <w:style w:type="table" w:customStyle="1" w:styleId="Tablaconcuadrcula22">
    <w:name w:val="Tabla con cuadrícula2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161E52"/>
  </w:style>
  <w:style w:type="table" w:customStyle="1" w:styleId="Tablaconcuadrcula32">
    <w:name w:val="Tabla con cuadrícula3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61E52"/>
  </w:style>
  <w:style w:type="table" w:customStyle="1" w:styleId="Tablaconcuadrcula42">
    <w:name w:val="Tabla con cuadrícula4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61E52"/>
  </w:style>
  <w:style w:type="table" w:customStyle="1" w:styleId="Tablaconcuadrcula51">
    <w:name w:val="Tabla con cuadrícula5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61E52"/>
  </w:style>
  <w:style w:type="table" w:customStyle="1" w:styleId="Tablaconcuadrcula61">
    <w:name w:val="Tabla con cuadrícula6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161E52"/>
    <w:pPr>
      <w:numPr>
        <w:numId w:val="32"/>
      </w:numPr>
    </w:pPr>
  </w:style>
  <w:style w:type="numbering" w:customStyle="1" w:styleId="Estiloimportado12">
    <w:name w:val="Estilo importado 12"/>
    <w:rsid w:val="00161E52"/>
    <w:pPr>
      <w:numPr>
        <w:numId w:val="33"/>
      </w:numPr>
    </w:pPr>
  </w:style>
  <w:style w:type="table" w:customStyle="1" w:styleId="Tablaconcuadrcula121">
    <w:name w:val="Tabla con cuadrícula121"/>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161E52"/>
  </w:style>
  <w:style w:type="table" w:customStyle="1" w:styleId="Tablaconcuadrcula211">
    <w:name w:val="Tabla con cuadrícula2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161E52"/>
  </w:style>
  <w:style w:type="table" w:customStyle="1" w:styleId="Tablaconcuadrcula1111">
    <w:name w:val="Tabla con cuadrícula1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61E52"/>
  </w:style>
  <w:style w:type="numbering" w:customStyle="1" w:styleId="Sinlista311">
    <w:name w:val="Sin lista311"/>
    <w:next w:val="Sinlista"/>
    <w:uiPriority w:val="99"/>
    <w:semiHidden/>
    <w:unhideWhenUsed/>
    <w:rsid w:val="00161E52"/>
  </w:style>
  <w:style w:type="table" w:customStyle="1" w:styleId="Tablaconcuadrcula311">
    <w:name w:val="Tabla con cuadrícula3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61E52"/>
  </w:style>
  <w:style w:type="table" w:customStyle="1" w:styleId="Tablaconcuadrcula411">
    <w:name w:val="Tabla con cuadrícula4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61E52"/>
  </w:style>
  <w:style w:type="numbering" w:customStyle="1" w:styleId="Sinlista121">
    <w:name w:val="Sin lista121"/>
    <w:next w:val="Sinlista"/>
    <w:uiPriority w:val="99"/>
    <w:semiHidden/>
    <w:unhideWhenUsed/>
    <w:rsid w:val="00161E52"/>
  </w:style>
  <w:style w:type="numbering" w:customStyle="1" w:styleId="Sinlista11111">
    <w:name w:val="Sin lista11111"/>
    <w:next w:val="Sinlista"/>
    <w:uiPriority w:val="99"/>
    <w:semiHidden/>
    <w:unhideWhenUsed/>
    <w:rsid w:val="00161E52"/>
  </w:style>
  <w:style w:type="numbering" w:customStyle="1" w:styleId="Sinlista2111">
    <w:name w:val="Sin lista2111"/>
    <w:next w:val="Sinlista"/>
    <w:uiPriority w:val="99"/>
    <w:semiHidden/>
    <w:unhideWhenUsed/>
    <w:rsid w:val="00161E52"/>
  </w:style>
  <w:style w:type="numbering" w:customStyle="1" w:styleId="Sinlista3111">
    <w:name w:val="Sin lista3111"/>
    <w:next w:val="Sinlista"/>
    <w:uiPriority w:val="99"/>
    <w:semiHidden/>
    <w:unhideWhenUsed/>
    <w:rsid w:val="00161E52"/>
  </w:style>
  <w:style w:type="numbering" w:customStyle="1" w:styleId="Sinlista4111">
    <w:name w:val="Sin lista4111"/>
    <w:next w:val="Sinlista"/>
    <w:uiPriority w:val="99"/>
    <w:semiHidden/>
    <w:unhideWhenUsed/>
    <w:rsid w:val="00161E52"/>
  </w:style>
  <w:style w:type="numbering" w:customStyle="1" w:styleId="Sinlista71">
    <w:name w:val="Sin lista71"/>
    <w:next w:val="Sinlista"/>
    <w:uiPriority w:val="99"/>
    <w:semiHidden/>
    <w:unhideWhenUsed/>
    <w:rsid w:val="00161E52"/>
  </w:style>
  <w:style w:type="table" w:customStyle="1" w:styleId="Tablaconcuadrcula8">
    <w:name w:val="Tabla con cuadrícula8"/>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161E52"/>
  </w:style>
  <w:style w:type="numbering" w:customStyle="1" w:styleId="Estiloimportado111">
    <w:name w:val="Estilo importado 111"/>
    <w:rsid w:val="00161E52"/>
  </w:style>
  <w:style w:type="numbering" w:customStyle="1" w:styleId="Sinlista131">
    <w:name w:val="Sin lista131"/>
    <w:next w:val="Sinlista"/>
    <w:uiPriority w:val="99"/>
    <w:semiHidden/>
    <w:unhideWhenUsed/>
    <w:rsid w:val="00161E52"/>
  </w:style>
  <w:style w:type="numbering" w:customStyle="1" w:styleId="Sinlista1121">
    <w:name w:val="Sin lista1121"/>
    <w:next w:val="Sinlista"/>
    <w:uiPriority w:val="99"/>
    <w:semiHidden/>
    <w:unhideWhenUsed/>
    <w:rsid w:val="00161E52"/>
  </w:style>
  <w:style w:type="table" w:customStyle="1" w:styleId="Tablaconcuadrcula1121">
    <w:name w:val="Tabla con cuadrícula11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161E52"/>
  </w:style>
  <w:style w:type="numbering" w:customStyle="1" w:styleId="Sinlista321">
    <w:name w:val="Sin lista321"/>
    <w:next w:val="Sinlista"/>
    <w:uiPriority w:val="99"/>
    <w:semiHidden/>
    <w:unhideWhenUsed/>
    <w:rsid w:val="00161E52"/>
  </w:style>
  <w:style w:type="numbering" w:customStyle="1" w:styleId="Sinlista421">
    <w:name w:val="Sin lista421"/>
    <w:next w:val="Sinlista"/>
    <w:uiPriority w:val="99"/>
    <w:semiHidden/>
    <w:unhideWhenUsed/>
    <w:rsid w:val="00161E52"/>
  </w:style>
  <w:style w:type="numbering" w:customStyle="1" w:styleId="Estiloimportado23">
    <w:name w:val="Estilo importado 23"/>
    <w:rsid w:val="00161E52"/>
  </w:style>
  <w:style w:type="numbering" w:customStyle="1" w:styleId="Estiloimportado13">
    <w:name w:val="Estilo importado 13"/>
    <w:rsid w:val="00161E52"/>
  </w:style>
  <w:style w:type="numbering" w:customStyle="1" w:styleId="Estiloimportado212">
    <w:name w:val="Estilo importado 212"/>
    <w:rsid w:val="00161E52"/>
    <w:pPr>
      <w:numPr>
        <w:numId w:val="34"/>
      </w:numPr>
    </w:pPr>
  </w:style>
  <w:style w:type="numbering" w:customStyle="1" w:styleId="Estiloimportado112">
    <w:name w:val="Estilo importado 112"/>
    <w:rsid w:val="00161E52"/>
    <w:pPr>
      <w:numPr>
        <w:numId w:val="35"/>
      </w:numPr>
    </w:pPr>
  </w:style>
  <w:style w:type="table" w:customStyle="1" w:styleId="Tablaconcuadrcula1122">
    <w:name w:val="Tabla con cuadrícula112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61E52"/>
  </w:style>
  <w:style w:type="table" w:customStyle="1" w:styleId="Tablaconcuadrcula9">
    <w:name w:val="Tabla con cuadrícula9"/>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61E52"/>
  </w:style>
  <w:style w:type="table" w:customStyle="1" w:styleId="Tablaconcuadrcula14">
    <w:name w:val="Tabla con cuadrícula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161E52"/>
  </w:style>
  <w:style w:type="table" w:customStyle="1" w:styleId="Tablaconcuadrcula23">
    <w:name w:val="Tabla con cuadrícula2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161E52"/>
  </w:style>
  <w:style w:type="table" w:customStyle="1" w:styleId="Tablaconcuadrcula33">
    <w:name w:val="Tabla con cuadrícula3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61E52"/>
  </w:style>
  <w:style w:type="table" w:customStyle="1" w:styleId="Tablaconcuadrcula43">
    <w:name w:val="Tabla con cuadrícula4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61E52"/>
  </w:style>
  <w:style w:type="table" w:customStyle="1" w:styleId="Tablaconcuadrcula52">
    <w:name w:val="Tabla con cuadrícula5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61E52"/>
  </w:style>
  <w:style w:type="table" w:customStyle="1" w:styleId="Tablaconcuadrcula62">
    <w:name w:val="Tabla con cuadrícula6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161E52"/>
    <w:pPr>
      <w:numPr>
        <w:numId w:val="36"/>
      </w:numPr>
    </w:pPr>
  </w:style>
  <w:style w:type="numbering" w:customStyle="1" w:styleId="Estiloimportado14">
    <w:name w:val="Estilo importado 14"/>
    <w:rsid w:val="00161E52"/>
    <w:pPr>
      <w:numPr>
        <w:numId w:val="37"/>
      </w:numPr>
    </w:pPr>
  </w:style>
  <w:style w:type="table" w:customStyle="1" w:styleId="Tablaconcuadrcula122">
    <w:name w:val="Tabla con cuadrícula122"/>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161E52"/>
  </w:style>
  <w:style w:type="table" w:customStyle="1" w:styleId="Tablaconcuadrcula212">
    <w:name w:val="Tabla con cuadrícula2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161E52"/>
  </w:style>
  <w:style w:type="table" w:customStyle="1" w:styleId="Tablaconcuadrcula1112">
    <w:name w:val="Tabla con cuadrícula11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161E52"/>
  </w:style>
  <w:style w:type="numbering" w:customStyle="1" w:styleId="Sinlista312">
    <w:name w:val="Sin lista312"/>
    <w:next w:val="Sinlista"/>
    <w:uiPriority w:val="99"/>
    <w:semiHidden/>
    <w:unhideWhenUsed/>
    <w:rsid w:val="00161E52"/>
  </w:style>
  <w:style w:type="table" w:customStyle="1" w:styleId="Tablaconcuadrcula312">
    <w:name w:val="Tabla con cuadrícula3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61E52"/>
  </w:style>
  <w:style w:type="table" w:customStyle="1" w:styleId="Tablaconcuadrcula412">
    <w:name w:val="Tabla con cuadrícula4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61E52"/>
  </w:style>
  <w:style w:type="table" w:customStyle="1" w:styleId="Tablaconcuadrcula511">
    <w:name w:val="Tabla con cuadrícula5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161E52"/>
  </w:style>
  <w:style w:type="numbering" w:customStyle="1" w:styleId="Sinlista11112">
    <w:name w:val="Sin lista11112"/>
    <w:next w:val="Sinlista"/>
    <w:uiPriority w:val="99"/>
    <w:semiHidden/>
    <w:unhideWhenUsed/>
    <w:rsid w:val="00161E52"/>
  </w:style>
  <w:style w:type="numbering" w:customStyle="1" w:styleId="Sinlista2112">
    <w:name w:val="Sin lista2112"/>
    <w:next w:val="Sinlista"/>
    <w:uiPriority w:val="99"/>
    <w:semiHidden/>
    <w:unhideWhenUsed/>
    <w:rsid w:val="00161E52"/>
  </w:style>
  <w:style w:type="numbering" w:customStyle="1" w:styleId="Sinlista3112">
    <w:name w:val="Sin lista3112"/>
    <w:next w:val="Sinlista"/>
    <w:uiPriority w:val="99"/>
    <w:semiHidden/>
    <w:unhideWhenUsed/>
    <w:rsid w:val="00161E52"/>
  </w:style>
  <w:style w:type="numbering" w:customStyle="1" w:styleId="Sinlista4112">
    <w:name w:val="Sin lista4112"/>
    <w:next w:val="Sinlista"/>
    <w:uiPriority w:val="99"/>
    <w:semiHidden/>
    <w:unhideWhenUsed/>
    <w:rsid w:val="00161E52"/>
  </w:style>
  <w:style w:type="numbering" w:customStyle="1" w:styleId="Sinlista72">
    <w:name w:val="Sin lista72"/>
    <w:next w:val="Sinlista"/>
    <w:uiPriority w:val="99"/>
    <w:semiHidden/>
    <w:unhideWhenUsed/>
    <w:rsid w:val="00161E52"/>
  </w:style>
  <w:style w:type="table" w:customStyle="1" w:styleId="Tablaconcuadrcula81">
    <w:name w:val="Tabla con cuadrícula8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161E52"/>
  </w:style>
  <w:style w:type="numbering" w:customStyle="1" w:styleId="Estiloimportado113">
    <w:name w:val="Estilo importado 113"/>
    <w:rsid w:val="00161E52"/>
  </w:style>
  <w:style w:type="table" w:customStyle="1" w:styleId="Tablaconcuadrcula131">
    <w:name w:val="Tabla con cuadrícula131"/>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161E52"/>
  </w:style>
  <w:style w:type="table" w:customStyle="1" w:styleId="Tablaconcuadrcula221">
    <w:name w:val="Tabla con cuadrícula2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161E52"/>
  </w:style>
  <w:style w:type="table" w:customStyle="1" w:styleId="Tablaconcuadrcula1123">
    <w:name w:val="Tabla con cuadrícula112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161E52"/>
  </w:style>
  <w:style w:type="numbering" w:customStyle="1" w:styleId="Sinlista322">
    <w:name w:val="Sin lista322"/>
    <w:next w:val="Sinlista"/>
    <w:uiPriority w:val="99"/>
    <w:semiHidden/>
    <w:unhideWhenUsed/>
    <w:rsid w:val="00161E52"/>
  </w:style>
  <w:style w:type="table" w:customStyle="1" w:styleId="Tablaconcuadrcula321">
    <w:name w:val="Tabla con cuadrícula3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161E52"/>
  </w:style>
  <w:style w:type="table" w:customStyle="1" w:styleId="Tablaconcuadrcula421">
    <w:name w:val="Tabla con cuadrícula4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61E52"/>
  </w:style>
  <w:style w:type="table" w:customStyle="1" w:styleId="Tablaconcuadrcula10">
    <w:name w:val="Tabla con cuadrícula10"/>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61E52"/>
  </w:style>
  <w:style w:type="table" w:customStyle="1" w:styleId="Tablaconcuadrcula24">
    <w:name w:val="Tabla con cuadrícula2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161E52"/>
  </w:style>
  <w:style w:type="table" w:customStyle="1" w:styleId="Tablaconcuadrcula116">
    <w:name w:val="Tabla con cuadrícula116"/>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161E52"/>
  </w:style>
  <w:style w:type="numbering" w:customStyle="1" w:styleId="Sinlista34">
    <w:name w:val="Sin lista34"/>
    <w:next w:val="Sinlista"/>
    <w:uiPriority w:val="99"/>
    <w:semiHidden/>
    <w:unhideWhenUsed/>
    <w:rsid w:val="00161E52"/>
  </w:style>
  <w:style w:type="table" w:customStyle="1" w:styleId="Tablaconcuadrcula34">
    <w:name w:val="Tabla con cuadrícula3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161E52"/>
  </w:style>
  <w:style w:type="table" w:customStyle="1" w:styleId="Tablaconcuadrcula44">
    <w:name w:val="Tabla con cuadrícula4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61E52"/>
  </w:style>
  <w:style w:type="table" w:customStyle="1" w:styleId="Tablaconcuadrcula53">
    <w:name w:val="Tabla con cuadrícula5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161E52"/>
  </w:style>
  <w:style w:type="table" w:customStyle="1" w:styleId="Tablaconcuadrcula213">
    <w:name w:val="Tabla con cuadrícula21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161E52"/>
  </w:style>
  <w:style w:type="table" w:customStyle="1" w:styleId="Tablaconcuadrcula1113">
    <w:name w:val="Tabla con cuadrícula111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161E52"/>
  </w:style>
  <w:style w:type="numbering" w:customStyle="1" w:styleId="Sinlista313">
    <w:name w:val="Sin lista313"/>
    <w:next w:val="Sinlista"/>
    <w:uiPriority w:val="99"/>
    <w:semiHidden/>
    <w:unhideWhenUsed/>
    <w:rsid w:val="00161E52"/>
  </w:style>
  <w:style w:type="table" w:customStyle="1" w:styleId="Tablaconcuadrcula313">
    <w:name w:val="Tabla con cuadrícula31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161E52"/>
  </w:style>
  <w:style w:type="table" w:customStyle="1" w:styleId="Tablaconcuadrcula413">
    <w:name w:val="Tabla con cuadrícula41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161E52"/>
  </w:style>
  <w:style w:type="numbering" w:customStyle="1" w:styleId="Estiloimportado114">
    <w:name w:val="Estilo importado 114"/>
    <w:rsid w:val="00161E52"/>
  </w:style>
  <w:style w:type="numbering" w:customStyle="1" w:styleId="Sinlista11113">
    <w:name w:val="Sin lista11113"/>
    <w:next w:val="Sinlista"/>
    <w:uiPriority w:val="99"/>
    <w:semiHidden/>
    <w:unhideWhenUsed/>
    <w:rsid w:val="00161E52"/>
  </w:style>
  <w:style w:type="numbering" w:customStyle="1" w:styleId="Sinlista63">
    <w:name w:val="Sin lista63"/>
    <w:next w:val="Sinlista"/>
    <w:uiPriority w:val="99"/>
    <w:semiHidden/>
    <w:unhideWhenUsed/>
    <w:rsid w:val="00161E52"/>
  </w:style>
  <w:style w:type="table" w:customStyle="1" w:styleId="Tablaconcuadrcula63">
    <w:name w:val="Tabla con cuadrícula63"/>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161E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61E52"/>
  </w:style>
  <w:style w:type="table" w:customStyle="1" w:styleId="Tablaconcuadrcula16">
    <w:name w:val="Tabla con cuadrícula16"/>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161E52"/>
  </w:style>
  <w:style w:type="numbering" w:customStyle="1" w:styleId="Estiloimportado15">
    <w:name w:val="Estilo importado 15"/>
    <w:rsid w:val="00161E52"/>
  </w:style>
  <w:style w:type="table" w:customStyle="1" w:styleId="Tablaconcuadrcula1114">
    <w:name w:val="Tabla con cuadrícula11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161E52"/>
  </w:style>
  <w:style w:type="table" w:customStyle="1" w:styleId="Tablaconcuadrcula17">
    <w:name w:val="Tabla con cuadrícula17"/>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161E52"/>
  </w:style>
  <w:style w:type="numbering" w:customStyle="1" w:styleId="Sinlista25">
    <w:name w:val="Sin lista25"/>
    <w:next w:val="Sinlista"/>
    <w:uiPriority w:val="99"/>
    <w:semiHidden/>
    <w:unhideWhenUsed/>
    <w:rsid w:val="00161E52"/>
  </w:style>
  <w:style w:type="numbering" w:customStyle="1" w:styleId="Sinlista35">
    <w:name w:val="Sin lista35"/>
    <w:next w:val="Sinlista"/>
    <w:uiPriority w:val="99"/>
    <w:semiHidden/>
    <w:unhideWhenUsed/>
    <w:rsid w:val="00161E52"/>
  </w:style>
  <w:style w:type="table" w:customStyle="1" w:styleId="Tablaconcuadrcula35">
    <w:name w:val="Tabla con cuadrícula3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161E52"/>
  </w:style>
  <w:style w:type="table" w:customStyle="1" w:styleId="Tablaconcuadrcula45">
    <w:name w:val="Tabla con cuadrícula45"/>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161E52"/>
  </w:style>
  <w:style w:type="table" w:customStyle="1" w:styleId="Tablaconcuadrcula54">
    <w:name w:val="Tabla con cuadrícula5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161E52"/>
  </w:style>
  <w:style w:type="table" w:customStyle="1" w:styleId="Tablaconcuadrcula214">
    <w:name w:val="Tabla con cuadrícula2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161E52"/>
  </w:style>
  <w:style w:type="numbering" w:customStyle="1" w:styleId="Sinlista214">
    <w:name w:val="Sin lista214"/>
    <w:next w:val="Sinlista"/>
    <w:uiPriority w:val="99"/>
    <w:semiHidden/>
    <w:unhideWhenUsed/>
    <w:rsid w:val="00161E52"/>
  </w:style>
  <w:style w:type="numbering" w:customStyle="1" w:styleId="Sinlista314">
    <w:name w:val="Sin lista314"/>
    <w:next w:val="Sinlista"/>
    <w:uiPriority w:val="99"/>
    <w:semiHidden/>
    <w:unhideWhenUsed/>
    <w:rsid w:val="00161E52"/>
  </w:style>
  <w:style w:type="table" w:customStyle="1" w:styleId="Tablaconcuadrcula314">
    <w:name w:val="Tabla con cuadrícula3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161E52"/>
  </w:style>
  <w:style w:type="table" w:customStyle="1" w:styleId="Tablaconcuadrcula414">
    <w:name w:val="Tabla con cuadrícula41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161E52"/>
  </w:style>
  <w:style w:type="numbering" w:customStyle="1" w:styleId="Estiloimportado115">
    <w:name w:val="Estilo importado 115"/>
    <w:rsid w:val="00161E52"/>
  </w:style>
  <w:style w:type="numbering" w:customStyle="1" w:styleId="Sinlista64">
    <w:name w:val="Sin lista64"/>
    <w:next w:val="Sinlista"/>
    <w:uiPriority w:val="99"/>
    <w:semiHidden/>
    <w:unhideWhenUsed/>
    <w:rsid w:val="00161E52"/>
  </w:style>
  <w:style w:type="table" w:customStyle="1" w:styleId="Tablaconcuadrcula64">
    <w:name w:val="Tabla con cuadrícula64"/>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161E52"/>
  </w:style>
  <w:style w:type="table" w:customStyle="1" w:styleId="Tablaconcuadrcula72">
    <w:name w:val="Tabla con cuadrícula7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161E52"/>
  </w:style>
  <w:style w:type="numbering" w:customStyle="1" w:styleId="Estiloimportado121">
    <w:name w:val="Estilo importado 121"/>
    <w:rsid w:val="00161E52"/>
  </w:style>
  <w:style w:type="table" w:customStyle="1" w:styleId="Tablaconcuadrcula11121">
    <w:name w:val="Tabla con cuadrícula1112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161E52"/>
  </w:style>
  <w:style w:type="table" w:customStyle="1" w:styleId="Tablaconcuadrcula132">
    <w:name w:val="Tabla con cuadrícula13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161E52"/>
  </w:style>
  <w:style w:type="numbering" w:customStyle="1" w:styleId="Sinlista223">
    <w:name w:val="Sin lista223"/>
    <w:next w:val="Sinlista"/>
    <w:uiPriority w:val="99"/>
    <w:semiHidden/>
    <w:unhideWhenUsed/>
    <w:rsid w:val="00161E52"/>
  </w:style>
  <w:style w:type="numbering" w:customStyle="1" w:styleId="Sinlista323">
    <w:name w:val="Sin lista323"/>
    <w:next w:val="Sinlista"/>
    <w:uiPriority w:val="99"/>
    <w:semiHidden/>
    <w:unhideWhenUsed/>
    <w:rsid w:val="00161E52"/>
  </w:style>
  <w:style w:type="table" w:customStyle="1" w:styleId="Tablaconcuadrcula322">
    <w:name w:val="Tabla con cuadrícula32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161E52"/>
  </w:style>
  <w:style w:type="table" w:customStyle="1" w:styleId="Tablaconcuadrcula422">
    <w:name w:val="Tabla con cuadrícula42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161E52"/>
  </w:style>
  <w:style w:type="table" w:customStyle="1" w:styleId="Tablaconcuadrcula512">
    <w:name w:val="Tabla con cuadrícula5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161E52"/>
  </w:style>
  <w:style w:type="table" w:customStyle="1" w:styleId="Tablaconcuadrcula2111">
    <w:name w:val="Tabla con cuadrícula2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161E52"/>
  </w:style>
  <w:style w:type="numbering" w:customStyle="1" w:styleId="Sinlista2113">
    <w:name w:val="Sin lista2113"/>
    <w:next w:val="Sinlista"/>
    <w:uiPriority w:val="99"/>
    <w:semiHidden/>
    <w:unhideWhenUsed/>
    <w:rsid w:val="00161E52"/>
  </w:style>
  <w:style w:type="numbering" w:customStyle="1" w:styleId="Sinlista3113">
    <w:name w:val="Sin lista3113"/>
    <w:next w:val="Sinlista"/>
    <w:uiPriority w:val="99"/>
    <w:semiHidden/>
    <w:unhideWhenUsed/>
    <w:rsid w:val="00161E52"/>
  </w:style>
  <w:style w:type="table" w:customStyle="1" w:styleId="Tablaconcuadrcula3111">
    <w:name w:val="Tabla con cuadrícula3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161E52"/>
  </w:style>
  <w:style w:type="table" w:customStyle="1" w:styleId="Tablaconcuadrcula4111">
    <w:name w:val="Tabla con cuadrícula4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161E52"/>
  </w:style>
  <w:style w:type="numbering" w:customStyle="1" w:styleId="Estiloimportado1111">
    <w:name w:val="Estilo importado 1111"/>
    <w:rsid w:val="00161E52"/>
  </w:style>
  <w:style w:type="numbering" w:customStyle="1" w:styleId="Sinlista611">
    <w:name w:val="Sin lista611"/>
    <w:next w:val="Sinlista"/>
    <w:uiPriority w:val="99"/>
    <w:semiHidden/>
    <w:unhideWhenUsed/>
    <w:rsid w:val="00161E52"/>
  </w:style>
  <w:style w:type="table" w:customStyle="1" w:styleId="Tablaconcuadrcula611">
    <w:name w:val="Tabla con cuadrícula6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61E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161E52"/>
  </w:style>
  <w:style w:type="numbering" w:customStyle="1" w:styleId="Estiloimportado131">
    <w:name w:val="Estilo importado 131"/>
    <w:rsid w:val="00161E52"/>
  </w:style>
  <w:style w:type="table" w:customStyle="1" w:styleId="Tablaconcuadrcula11221">
    <w:name w:val="Tabla con cuadrícula11221"/>
    <w:basedOn w:val="Tablanormal"/>
    <w:next w:val="Tablaconcuadrcula"/>
    <w:uiPriority w:val="39"/>
    <w:rsid w:val="00161E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161E5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161E52"/>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942C06"/>
    <w:rPr>
      <w:color w:val="605E5C"/>
      <w:shd w:val="clear" w:color="auto" w:fill="E1DFDD"/>
    </w:rPr>
  </w:style>
  <w:style w:type="character" w:customStyle="1" w:styleId="Mencinsinresolver2">
    <w:name w:val="Mención sin resolver2"/>
    <w:basedOn w:val="Fuentedeprrafopredeter"/>
    <w:uiPriority w:val="99"/>
    <w:semiHidden/>
    <w:unhideWhenUsed/>
    <w:rsid w:val="00942C06"/>
    <w:rPr>
      <w:color w:val="605E5C"/>
      <w:shd w:val="clear" w:color="auto" w:fill="E1DFDD"/>
    </w:rPr>
  </w:style>
  <w:style w:type="character" w:customStyle="1" w:styleId="Caracteresdenotaalpie">
    <w:name w:val="Caracteres de nota al pie"/>
    <w:qFormat/>
    <w:rsid w:val="00942C06"/>
  </w:style>
  <w:style w:type="paragraph" w:customStyle="1" w:styleId="Estilo">
    <w:name w:val="Estilo"/>
    <w:uiPriority w:val="99"/>
    <w:rsid w:val="00942C06"/>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942C06"/>
    <w:rPr>
      <w:rFonts w:ascii="Segoe UI" w:eastAsia="Times New Roman" w:hAnsi="Segoe UI" w:cs="Segoe UI"/>
      <w:sz w:val="18"/>
      <w:szCs w:val="18"/>
      <w:lang w:val="es-ES" w:eastAsia="es-ES"/>
    </w:rPr>
  </w:style>
  <w:style w:type="character" w:customStyle="1" w:styleId="u">
    <w:name w:val="u"/>
    <w:basedOn w:val="Fuentedeprrafopredeter"/>
    <w:rsid w:val="00942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22052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89955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FFB6-9463-4B19-B1B2-40FF784F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9997</Words>
  <Characters>54986</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2021-03-11T17:38:00Z</cp:lastPrinted>
  <dcterms:created xsi:type="dcterms:W3CDTF">2021-04-20T17:16:00Z</dcterms:created>
  <dcterms:modified xsi:type="dcterms:W3CDTF">2021-04-20T17:16:00Z</dcterms:modified>
</cp:coreProperties>
</file>