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109" w:rsidRPr="0007519A"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bookmarkStart w:id="0" w:name="_GoBack"/>
      <w:bookmarkEnd w:id="0"/>
      <w:r w:rsidRPr="0007519A">
        <w:rPr>
          <w:rFonts w:ascii="Palatino Linotype" w:eastAsia="MS Mincho" w:hAnsi="Palatino Linotype" w:cs="Times New Roman"/>
          <w:b/>
          <w:sz w:val="24"/>
          <w:szCs w:val="24"/>
          <w:lang w:val="es-ES_tradnl" w:eastAsia="es-ES"/>
        </w:rPr>
        <w:t>LÍNEAS ARGUMENTATIVAS.</w:t>
      </w:r>
    </w:p>
    <w:p w:rsidR="004B3109" w:rsidRPr="0007519A" w:rsidRDefault="004B3109" w:rsidP="004B3109">
      <w:pPr>
        <w:spacing w:after="0" w:line="360" w:lineRule="auto"/>
        <w:ind w:right="48"/>
        <w:jc w:val="both"/>
        <w:rPr>
          <w:rFonts w:ascii="Palatino Linotype" w:eastAsia="Arial Unicode MS" w:hAnsi="Palatino Linotype" w:cs="Arial"/>
          <w:b/>
          <w:sz w:val="24"/>
          <w:szCs w:val="24"/>
          <w:lang w:val="es-ES_tradnl" w:eastAsia="es-ES"/>
        </w:rPr>
      </w:pPr>
    </w:p>
    <w:p w:rsidR="004B3109" w:rsidRPr="0007519A" w:rsidRDefault="004B3109" w:rsidP="0027671A">
      <w:pPr>
        <w:spacing w:after="0" w:line="360" w:lineRule="auto"/>
        <w:ind w:right="48"/>
        <w:jc w:val="both"/>
        <w:rPr>
          <w:rFonts w:ascii="Palatino Linotype" w:eastAsia="Arial Unicode MS" w:hAnsi="Palatino Linotype" w:cs="Arial"/>
          <w:sz w:val="24"/>
          <w:szCs w:val="24"/>
          <w:lang w:val="es-ES_tradnl" w:eastAsia="es-ES"/>
        </w:rPr>
      </w:pPr>
      <w:r w:rsidRPr="0007519A">
        <w:rPr>
          <w:rFonts w:ascii="Palatino Linotype" w:eastAsia="Arial Unicode MS" w:hAnsi="Palatino Linotype" w:cs="Arial"/>
          <w:b/>
          <w:sz w:val="24"/>
          <w:szCs w:val="24"/>
          <w:lang w:val="es-ES_tradnl" w:eastAsia="es-ES"/>
        </w:rPr>
        <w:t>DEBERES DE LAS AUTORIDADES</w:t>
      </w:r>
      <w:r w:rsidRPr="0007519A">
        <w:rPr>
          <w:rFonts w:ascii="Palatino Linotype" w:eastAsia="Arial Unicode MS" w:hAnsi="Palatino Linotype" w:cs="Arial"/>
          <w:sz w:val="24"/>
          <w:szCs w:val="24"/>
          <w:lang w:val="es-ES_tradnl" w:eastAsia="es-ES"/>
        </w:rPr>
        <w:t>. El derecho de acceso a la información pública es un derecho humano constitucionalmente reconocido. Todas las autoridades en el ámbito de sus competencias tienen la obligación de respetarlo, protegerlo y garantizarlo.</w:t>
      </w:r>
    </w:p>
    <w:p w:rsidR="004B3109" w:rsidRPr="0007519A" w:rsidRDefault="004B3109" w:rsidP="004B3109">
      <w:pPr>
        <w:spacing w:after="0" w:line="360" w:lineRule="auto"/>
        <w:ind w:right="48"/>
        <w:jc w:val="both"/>
        <w:rPr>
          <w:rFonts w:ascii="Palatino Linotype" w:eastAsia="Arial Unicode MS" w:hAnsi="Palatino Linotype" w:cs="Arial"/>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7A109A" w:rsidRPr="0007519A" w:rsidRDefault="007A109A" w:rsidP="004B3109">
      <w:pPr>
        <w:spacing w:after="0" w:line="360" w:lineRule="auto"/>
        <w:ind w:right="48"/>
        <w:rPr>
          <w:rFonts w:ascii="Palatino Linotype" w:eastAsia="Calibri" w:hAnsi="Palatino Linotype" w:cs="Times New Roman"/>
          <w:b/>
          <w:sz w:val="24"/>
          <w:szCs w:val="24"/>
          <w:lang w:val="es-ES_tradnl" w:eastAsia="es-ES"/>
        </w:rPr>
      </w:pPr>
    </w:p>
    <w:p w:rsidR="007A109A" w:rsidRPr="0007519A" w:rsidRDefault="007A109A" w:rsidP="004B3109">
      <w:pPr>
        <w:spacing w:after="0" w:line="360" w:lineRule="auto"/>
        <w:ind w:right="48"/>
        <w:rPr>
          <w:rFonts w:ascii="Palatino Linotype" w:eastAsia="Calibri" w:hAnsi="Palatino Linotype" w:cs="Times New Roman"/>
          <w:b/>
          <w:sz w:val="24"/>
          <w:szCs w:val="24"/>
          <w:lang w:val="es-ES_tradnl" w:eastAsia="es-ES"/>
        </w:rPr>
      </w:pPr>
    </w:p>
    <w:p w:rsidR="007A109A" w:rsidRPr="0007519A" w:rsidRDefault="007A109A" w:rsidP="004B3109">
      <w:pPr>
        <w:spacing w:after="0" w:line="360" w:lineRule="auto"/>
        <w:ind w:right="48"/>
        <w:rPr>
          <w:rFonts w:ascii="Palatino Linotype" w:eastAsia="Calibri" w:hAnsi="Palatino Linotype" w:cs="Times New Roman"/>
          <w:b/>
          <w:sz w:val="24"/>
          <w:szCs w:val="24"/>
          <w:lang w:val="es-ES_tradnl" w:eastAsia="es-ES"/>
        </w:rPr>
      </w:pPr>
    </w:p>
    <w:p w:rsidR="007A109A" w:rsidRPr="0007519A" w:rsidRDefault="007A109A"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rPr>
          <w:rFonts w:ascii="Palatino Linotype" w:eastAsia="Calibri" w:hAnsi="Palatino Linotype" w:cs="Times New Roman"/>
          <w:b/>
          <w:sz w:val="24"/>
          <w:szCs w:val="24"/>
          <w:lang w:val="es-ES_tradnl" w:eastAsia="es-ES"/>
        </w:rPr>
      </w:pPr>
    </w:p>
    <w:p w:rsidR="004B3109" w:rsidRPr="0007519A"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rsidR="004B3109" w:rsidRPr="0007519A" w:rsidRDefault="004B3109" w:rsidP="004B3109">
      <w:pPr>
        <w:spacing w:after="0" w:line="360" w:lineRule="auto"/>
        <w:ind w:right="48"/>
        <w:jc w:val="center"/>
        <w:rPr>
          <w:rFonts w:ascii="Palatino Linotype" w:eastAsia="MS Mincho" w:hAnsi="Palatino Linotype" w:cs="Times New Roman"/>
          <w:b/>
          <w:sz w:val="24"/>
          <w:szCs w:val="24"/>
          <w:lang w:val="es-ES_tradnl" w:eastAsia="es-ES"/>
        </w:rPr>
      </w:pPr>
    </w:p>
    <w:p w:rsidR="004B3109" w:rsidRPr="0007519A" w:rsidRDefault="004B3109" w:rsidP="004B3109">
      <w:pPr>
        <w:spacing w:after="0" w:line="360" w:lineRule="auto"/>
        <w:ind w:right="48"/>
        <w:jc w:val="center"/>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b/>
          <w:sz w:val="24"/>
          <w:szCs w:val="24"/>
          <w:lang w:val="es-ES_tradnl" w:eastAsia="es-ES"/>
        </w:rPr>
        <w:lastRenderedPageBreak/>
        <w:t>ÍNDICE</w:t>
      </w:r>
      <w:r w:rsidRPr="0007519A">
        <w:rPr>
          <w:rFonts w:ascii="Palatino Linotype" w:eastAsia="MS Mincho" w:hAnsi="Palatino Linotype" w:cs="Times New Roman"/>
          <w:sz w:val="24"/>
          <w:szCs w:val="24"/>
          <w:lang w:val="es-ES_tradnl" w:eastAsia="es-ES"/>
        </w:rPr>
        <w:t>.</w:t>
      </w:r>
    </w:p>
    <w:sdt>
      <w:sdtPr>
        <w:rPr>
          <w:rFonts w:ascii="Palatino Linotype" w:hAnsi="Palatino Linotype"/>
          <w:lang w:val="es-ES"/>
        </w:rPr>
        <w:id w:val="-1797436068"/>
        <w:docPartObj>
          <w:docPartGallery w:val="Table of Contents"/>
          <w:docPartUnique/>
        </w:docPartObj>
      </w:sdtPr>
      <w:sdtEndPr>
        <w:rPr>
          <w:b/>
          <w:bCs/>
        </w:rPr>
      </w:sdtEndPr>
      <w:sdtContent>
        <w:p w:rsidR="004B3109" w:rsidRPr="0007519A" w:rsidRDefault="004B3109" w:rsidP="004B3109">
          <w:pPr>
            <w:keepNext/>
            <w:keepLines/>
            <w:spacing w:after="0" w:line="360" w:lineRule="auto"/>
            <w:ind w:right="48"/>
            <w:rPr>
              <w:rFonts w:ascii="Palatino Linotype" w:eastAsiaTheme="majorEastAsia" w:hAnsi="Palatino Linotype" w:cstheme="majorBidi"/>
              <w:b/>
              <w:sz w:val="24"/>
              <w:szCs w:val="24"/>
              <w:lang w:eastAsia="es-MX"/>
            </w:rPr>
          </w:pPr>
        </w:p>
        <w:p w:rsidR="00BA6FE5" w:rsidRPr="0007519A" w:rsidRDefault="004B3109">
          <w:pPr>
            <w:pStyle w:val="TDC1"/>
            <w:tabs>
              <w:tab w:val="right" w:leader="dot" w:pos="9394"/>
            </w:tabs>
            <w:rPr>
              <w:rFonts w:eastAsiaTheme="minorEastAsia"/>
              <w:noProof/>
              <w:sz w:val="24"/>
              <w:szCs w:val="24"/>
              <w:lang w:eastAsia="es-ES_tradnl"/>
            </w:rPr>
          </w:pPr>
          <w:r w:rsidRPr="0007519A">
            <w:rPr>
              <w:rFonts w:ascii="Palatino Linotype" w:hAnsi="Palatino Linotype" w:cstheme="minorHAnsi"/>
              <w:b/>
              <w:bCs/>
              <w:sz w:val="24"/>
              <w:szCs w:val="24"/>
              <w:lang w:val="es-ES"/>
            </w:rPr>
            <w:fldChar w:fldCharType="begin"/>
          </w:r>
          <w:r w:rsidRPr="0007519A">
            <w:rPr>
              <w:rFonts w:ascii="Palatino Linotype" w:hAnsi="Palatino Linotype" w:cstheme="minorHAnsi"/>
              <w:b/>
              <w:bCs/>
              <w:sz w:val="24"/>
              <w:szCs w:val="24"/>
              <w:lang w:val="es-ES"/>
            </w:rPr>
            <w:instrText xml:space="preserve"> TOC \o "1-3" \h \z \u </w:instrText>
          </w:r>
          <w:r w:rsidRPr="0007519A">
            <w:rPr>
              <w:rFonts w:ascii="Palatino Linotype" w:hAnsi="Palatino Linotype" w:cstheme="minorHAnsi"/>
              <w:b/>
              <w:bCs/>
              <w:sz w:val="24"/>
              <w:szCs w:val="24"/>
              <w:lang w:val="es-ES"/>
            </w:rPr>
            <w:fldChar w:fldCharType="separate"/>
          </w:r>
          <w:hyperlink w:anchor="_Toc65199055" w:history="1">
            <w:r w:rsidR="00BA6FE5" w:rsidRPr="0007519A">
              <w:rPr>
                <w:rStyle w:val="Hipervnculo"/>
                <w:rFonts w:ascii="Palatino Linotype" w:eastAsia="MS Gothic" w:hAnsi="Palatino Linotype" w:cs="Times New Roman"/>
                <w:b/>
                <w:noProof/>
                <w:lang w:val="de-DE"/>
              </w:rPr>
              <w:t>A N T E C E D E N T E S</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_Toc65199055 \h </w:instrText>
            </w:r>
            <w:r w:rsidR="00BA6FE5" w:rsidRPr="0007519A">
              <w:rPr>
                <w:noProof/>
                <w:webHidden/>
              </w:rPr>
            </w:r>
            <w:r w:rsidR="00BA6FE5" w:rsidRPr="0007519A">
              <w:rPr>
                <w:noProof/>
                <w:webHidden/>
              </w:rPr>
              <w:fldChar w:fldCharType="separate"/>
            </w:r>
            <w:r w:rsidR="0027671A" w:rsidRPr="0007519A">
              <w:rPr>
                <w:noProof/>
                <w:webHidden/>
              </w:rPr>
              <w:t>3</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56" w:history="1">
            <w:r w:rsidR="00BA6FE5" w:rsidRPr="0007519A">
              <w:rPr>
                <w:rStyle w:val="Hipervnculo"/>
                <w:rFonts w:ascii="Palatino Linotype" w:eastAsia="MS Gothic" w:hAnsi="Palatino Linotype" w:cs="Times New Roman"/>
                <w:b/>
                <w:noProof/>
              </w:rPr>
              <w:t>CONSIDERANDO</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_Toc65199056 \h </w:instrText>
            </w:r>
            <w:r w:rsidR="00BA6FE5" w:rsidRPr="0007519A">
              <w:rPr>
                <w:noProof/>
                <w:webHidden/>
              </w:rPr>
            </w:r>
            <w:r w:rsidR="00BA6FE5" w:rsidRPr="0007519A">
              <w:rPr>
                <w:noProof/>
                <w:webHidden/>
              </w:rPr>
              <w:fldChar w:fldCharType="separate"/>
            </w:r>
            <w:r w:rsidR="0027671A" w:rsidRPr="0007519A">
              <w:rPr>
                <w:noProof/>
                <w:webHidden/>
              </w:rPr>
              <w:t>6</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57" w:history="1">
            <w:r w:rsidR="00BA6FE5" w:rsidRPr="0007519A">
              <w:rPr>
                <w:rStyle w:val="Hipervnculo"/>
                <w:rFonts w:ascii="Palatino Linotype" w:eastAsia="MS Mincho" w:hAnsi="Palatino Linotype" w:cstheme="majorBidi"/>
                <w:b/>
                <w:noProof/>
                <w:lang w:val="es-ES_tradnl" w:eastAsia="es-ES"/>
              </w:rPr>
              <w:t>PRIMERO</w:t>
            </w:r>
            <w:r w:rsidR="00BA6FE5" w:rsidRPr="0007519A">
              <w:rPr>
                <w:rStyle w:val="Hipervnculo"/>
                <w:rFonts w:ascii="Palatino Linotype" w:eastAsia="MS Gothic" w:hAnsi="Palatino Linotype" w:cs="Times New Roman"/>
                <w:b/>
                <w:noProof/>
              </w:rPr>
              <w:t>. De la competencia.</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_Toc65199057 \h </w:instrText>
            </w:r>
            <w:r w:rsidR="00BA6FE5" w:rsidRPr="0007519A">
              <w:rPr>
                <w:noProof/>
                <w:webHidden/>
              </w:rPr>
            </w:r>
            <w:r w:rsidR="00BA6FE5" w:rsidRPr="0007519A">
              <w:rPr>
                <w:noProof/>
                <w:webHidden/>
              </w:rPr>
              <w:fldChar w:fldCharType="separate"/>
            </w:r>
            <w:r w:rsidR="0027671A" w:rsidRPr="0007519A">
              <w:rPr>
                <w:noProof/>
                <w:webHidden/>
              </w:rPr>
              <w:t>6</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58" w:history="1">
            <w:r w:rsidR="00BA6FE5" w:rsidRPr="0007519A">
              <w:rPr>
                <w:rStyle w:val="Hipervnculo"/>
                <w:rFonts w:ascii="Palatino Linotype" w:eastAsia="MS Mincho" w:hAnsi="Palatino Linotype" w:cstheme="majorBidi"/>
                <w:b/>
                <w:noProof/>
                <w:lang w:val="es-ES_tradnl" w:eastAsia="es-ES"/>
              </w:rPr>
              <w:t>SEGUNDO</w:t>
            </w:r>
            <w:r w:rsidR="00BA6FE5" w:rsidRPr="0007519A">
              <w:rPr>
                <w:rStyle w:val="Hipervnculo"/>
                <w:rFonts w:ascii="Palatino Linotype" w:eastAsia="MS Gothic" w:hAnsi="Palatino Linotype" w:cs="Times New Roman"/>
                <w:b/>
                <w:noProof/>
              </w:rPr>
              <w:t>. De la oportunidad y procedibilidad del recurso de revisión.</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_Toc65199058 \h </w:instrText>
            </w:r>
            <w:r w:rsidR="00BA6FE5" w:rsidRPr="0007519A">
              <w:rPr>
                <w:noProof/>
                <w:webHidden/>
              </w:rPr>
            </w:r>
            <w:r w:rsidR="00BA6FE5" w:rsidRPr="0007519A">
              <w:rPr>
                <w:noProof/>
                <w:webHidden/>
              </w:rPr>
              <w:fldChar w:fldCharType="separate"/>
            </w:r>
            <w:r w:rsidR="0027671A" w:rsidRPr="0007519A">
              <w:rPr>
                <w:noProof/>
                <w:webHidden/>
              </w:rPr>
              <w:t>6</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59" w:history="1">
            <w:r w:rsidR="00BA6FE5" w:rsidRPr="0007519A">
              <w:rPr>
                <w:rStyle w:val="Hipervnculo"/>
                <w:rFonts w:ascii="Palatino Linotype" w:eastAsia="MS Mincho" w:hAnsi="Palatino Linotype" w:cstheme="majorBidi"/>
                <w:b/>
                <w:noProof/>
                <w:lang w:val="es-ES_tradnl" w:eastAsia="es-ES"/>
              </w:rPr>
              <w:t>TERCERO. Planteamiento de la Litis</w:t>
            </w:r>
            <w:r w:rsidR="00BA6FE5" w:rsidRPr="0007519A">
              <w:rPr>
                <w:rStyle w:val="Hipervnculo"/>
                <w:rFonts w:ascii="Palatino Linotype" w:eastAsia="MS Gothic" w:hAnsi="Palatino Linotype" w:cs="Times New Roman"/>
                <w:b/>
                <w:noProof/>
              </w:rPr>
              <w:t>.</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_Toc65199059 \h </w:instrText>
            </w:r>
            <w:r w:rsidR="00BA6FE5" w:rsidRPr="0007519A">
              <w:rPr>
                <w:noProof/>
                <w:webHidden/>
              </w:rPr>
            </w:r>
            <w:r w:rsidR="00BA6FE5" w:rsidRPr="0007519A">
              <w:rPr>
                <w:noProof/>
                <w:webHidden/>
              </w:rPr>
              <w:fldChar w:fldCharType="separate"/>
            </w:r>
            <w:r w:rsidR="0027671A" w:rsidRPr="0007519A">
              <w:rPr>
                <w:noProof/>
                <w:webHidden/>
              </w:rPr>
              <w:t>7</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60" w:history="1">
            <w:r w:rsidR="00BA6FE5" w:rsidRPr="0007519A">
              <w:rPr>
                <w:rStyle w:val="Hipervnculo"/>
                <w:rFonts w:ascii="Palatino Linotype" w:eastAsia="MS Gothic" w:hAnsi="Palatino Linotype" w:cstheme="majorBidi"/>
                <w:b/>
                <w:noProof/>
                <w:lang w:val="es-ES_tradnl" w:eastAsia="es-ES"/>
              </w:rPr>
              <w:t>CUARTO. De previo y especial pronunciamiento</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_Toc65199060 \h </w:instrText>
            </w:r>
            <w:r w:rsidR="00BA6FE5" w:rsidRPr="0007519A">
              <w:rPr>
                <w:noProof/>
                <w:webHidden/>
              </w:rPr>
            </w:r>
            <w:r w:rsidR="00BA6FE5" w:rsidRPr="0007519A">
              <w:rPr>
                <w:noProof/>
                <w:webHidden/>
              </w:rPr>
              <w:fldChar w:fldCharType="separate"/>
            </w:r>
            <w:r w:rsidR="0027671A" w:rsidRPr="0007519A">
              <w:rPr>
                <w:noProof/>
                <w:webHidden/>
              </w:rPr>
              <w:t>8</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61" w:history="1">
            <w:r w:rsidR="00BA6FE5" w:rsidRPr="0007519A">
              <w:rPr>
                <w:rStyle w:val="Hipervnculo"/>
                <w:rFonts w:ascii="Palatino Linotype" w:eastAsia="MS Gothic" w:hAnsi="Palatino Linotype" w:cstheme="majorBidi"/>
                <w:b/>
                <w:noProof/>
                <w:lang w:val="es-ES_tradnl" w:eastAsia="es-ES"/>
              </w:rPr>
              <w:t>QUINTO. Del estudio y resolución del recurso de revisión.</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_Toc65199061 \h </w:instrText>
            </w:r>
            <w:r w:rsidR="00BA6FE5" w:rsidRPr="0007519A">
              <w:rPr>
                <w:noProof/>
                <w:webHidden/>
              </w:rPr>
            </w:r>
            <w:r w:rsidR="00BA6FE5" w:rsidRPr="0007519A">
              <w:rPr>
                <w:noProof/>
                <w:webHidden/>
              </w:rPr>
              <w:fldChar w:fldCharType="separate"/>
            </w:r>
            <w:r w:rsidR="0027671A" w:rsidRPr="0007519A">
              <w:rPr>
                <w:noProof/>
                <w:webHidden/>
              </w:rPr>
              <w:t>13</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62" w:history="1">
            <w:r w:rsidR="00BA6FE5" w:rsidRPr="0007519A">
              <w:rPr>
                <w:rStyle w:val="Hipervnculo"/>
                <w:rFonts w:ascii="Palatino Linotype" w:eastAsia="MS Gothic" w:hAnsi="Palatino Linotype" w:cstheme="majorBidi"/>
                <w:b/>
                <w:noProof/>
                <w:lang w:val="es-ES_tradnl" w:eastAsia="es-ES"/>
              </w:rPr>
              <w:t>I. Fuente Obligacional.</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_Toc65199062 \h </w:instrText>
            </w:r>
            <w:r w:rsidR="00BA6FE5" w:rsidRPr="0007519A">
              <w:rPr>
                <w:noProof/>
                <w:webHidden/>
              </w:rPr>
            </w:r>
            <w:r w:rsidR="00BA6FE5" w:rsidRPr="0007519A">
              <w:rPr>
                <w:noProof/>
                <w:webHidden/>
              </w:rPr>
              <w:fldChar w:fldCharType="separate"/>
            </w:r>
            <w:r w:rsidR="0027671A" w:rsidRPr="0007519A">
              <w:rPr>
                <w:noProof/>
                <w:webHidden/>
              </w:rPr>
              <w:t>13</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63" w:history="1">
            <w:r w:rsidR="00BA6FE5" w:rsidRPr="0007519A">
              <w:rPr>
                <w:rStyle w:val="Hipervnculo"/>
                <w:rFonts w:ascii="Palatino Linotype" w:eastAsia="MS Gothic" w:hAnsi="Palatino Linotype" w:cstheme="majorBidi"/>
                <w:b/>
                <w:noProof/>
                <w:lang w:val="es-ES_tradnl" w:eastAsia="es-ES"/>
              </w:rPr>
              <w:t>II. De la información solicitada y la respuesta del Sujeto Obligado.</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_Toc65199063 \h </w:instrText>
            </w:r>
            <w:r w:rsidR="00BA6FE5" w:rsidRPr="0007519A">
              <w:rPr>
                <w:noProof/>
                <w:webHidden/>
              </w:rPr>
            </w:r>
            <w:r w:rsidR="00BA6FE5" w:rsidRPr="0007519A">
              <w:rPr>
                <w:noProof/>
                <w:webHidden/>
              </w:rPr>
              <w:fldChar w:fldCharType="separate"/>
            </w:r>
            <w:r w:rsidR="0027671A" w:rsidRPr="0007519A">
              <w:rPr>
                <w:noProof/>
                <w:webHidden/>
              </w:rPr>
              <w:t>15</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64" w:history="1">
            <w:r w:rsidR="00BA6FE5" w:rsidRPr="0007519A">
              <w:rPr>
                <w:rStyle w:val="Hipervnculo"/>
                <w:rFonts w:ascii="Palatino Linotype" w:eastAsia="MS Gothic" w:hAnsi="Palatino Linotype" w:cstheme="majorBidi"/>
                <w:b/>
                <w:noProof/>
                <w:lang w:val="es-ES_tradnl" w:eastAsia="es-ES"/>
              </w:rPr>
              <w:t>SEXTO. De la elaboración de la versión pública.</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_Toc65199064 \h </w:instrText>
            </w:r>
            <w:r w:rsidR="00BA6FE5" w:rsidRPr="0007519A">
              <w:rPr>
                <w:noProof/>
                <w:webHidden/>
              </w:rPr>
            </w:r>
            <w:r w:rsidR="00BA6FE5" w:rsidRPr="0007519A">
              <w:rPr>
                <w:noProof/>
                <w:webHidden/>
              </w:rPr>
              <w:fldChar w:fldCharType="separate"/>
            </w:r>
            <w:r w:rsidR="0027671A" w:rsidRPr="0007519A">
              <w:rPr>
                <w:noProof/>
                <w:webHidden/>
              </w:rPr>
              <w:t>22</w:t>
            </w:r>
            <w:r w:rsidR="00BA6FE5" w:rsidRPr="0007519A">
              <w:rPr>
                <w:noProof/>
                <w:webHidden/>
              </w:rPr>
              <w:fldChar w:fldCharType="end"/>
            </w:r>
          </w:hyperlink>
        </w:p>
        <w:p w:rsidR="00BA6FE5" w:rsidRPr="0007519A" w:rsidRDefault="00843064">
          <w:pPr>
            <w:pStyle w:val="TDC3"/>
            <w:tabs>
              <w:tab w:val="right" w:leader="dot" w:pos="9394"/>
            </w:tabs>
            <w:rPr>
              <w:rFonts w:eastAsiaTheme="minorEastAsia"/>
              <w:noProof/>
              <w:sz w:val="24"/>
              <w:szCs w:val="24"/>
              <w:lang w:eastAsia="es-ES_tradnl"/>
            </w:rPr>
          </w:pPr>
          <w:hyperlink w:anchor="_Toc65199065" w:history="1">
            <w:r w:rsidR="00BA6FE5" w:rsidRPr="0007519A">
              <w:rPr>
                <w:rStyle w:val="Hipervnculo"/>
                <w:rFonts w:ascii="Palatino Linotype" w:hAnsi="Palatino Linotype" w:cs="Arial"/>
                <w:b/>
                <w:noProof/>
              </w:rPr>
              <w:t>I. Requisitos previos.</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_Toc65199065 \h </w:instrText>
            </w:r>
            <w:r w:rsidR="00BA6FE5" w:rsidRPr="0007519A">
              <w:rPr>
                <w:noProof/>
                <w:webHidden/>
              </w:rPr>
            </w:r>
            <w:r w:rsidR="00BA6FE5" w:rsidRPr="0007519A">
              <w:rPr>
                <w:noProof/>
                <w:webHidden/>
              </w:rPr>
              <w:fldChar w:fldCharType="separate"/>
            </w:r>
            <w:r w:rsidR="0027671A" w:rsidRPr="0007519A">
              <w:rPr>
                <w:noProof/>
                <w:webHidden/>
              </w:rPr>
              <w:t>23</w:t>
            </w:r>
            <w:r w:rsidR="00BA6FE5" w:rsidRPr="0007519A">
              <w:rPr>
                <w:noProof/>
                <w:webHidden/>
              </w:rPr>
              <w:fldChar w:fldCharType="end"/>
            </w:r>
          </w:hyperlink>
        </w:p>
        <w:p w:rsidR="00BA6FE5" w:rsidRPr="0007519A" w:rsidRDefault="00843064">
          <w:pPr>
            <w:pStyle w:val="TDC3"/>
            <w:tabs>
              <w:tab w:val="right" w:leader="dot" w:pos="9394"/>
            </w:tabs>
            <w:rPr>
              <w:rFonts w:eastAsiaTheme="minorEastAsia"/>
              <w:noProof/>
              <w:sz w:val="24"/>
              <w:szCs w:val="24"/>
              <w:lang w:eastAsia="es-ES_tradnl"/>
            </w:rPr>
          </w:pPr>
          <w:hyperlink w:anchor="_Toc65199066" w:history="1">
            <w:r w:rsidR="00BA6FE5" w:rsidRPr="0007519A">
              <w:rPr>
                <w:rStyle w:val="Hipervnculo"/>
                <w:rFonts w:ascii="Palatino Linotype" w:hAnsi="Palatino Linotype" w:cs="Arial"/>
                <w:b/>
                <w:noProof/>
              </w:rPr>
              <w:t>II. Supuestos de clasificación.</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_Toc65199066 \h </w:instrText>
            </w:r>
            <w:r w:rsidR="00BA6FE5" w:rsidRPr="0007519A">
              <w:rPr>
                <w:noProof/>
                <w:webHidden/>
              </w:rPr>
            </w:r>
            <w:r w:rsidR="00BA6FE5" w:rsidRPr="0007519A">
              <w:rPr>
                <w:noProof/>
                <w:webHidden/>
              </w:rPr>
              <w:fldChar w:fldCharType="separate"/>
            </w:r>
            <w:r w:rsidR="0027671A" w:rsidRPr="0007519A">
              <w:rPr>
                <w:noProof/>
                <w:webHidden/>
              </w:rPr>
              <w:t>25</w:t>
            </w:r>
            <w:r w:rsidR="00BA6FE5" w:rsidRPr="0007519A">
              <w:rPr>
                <w:noProof/>
                <w:webHidden/>
              </w:rPr>
              <w:fldChar w:fldCharType="end"/>
            </w:r>
          </w:hyperlink>
        </w:p>
        <w:p w:rsidR="00BA6FE5" w:rsidRPr="0007519A" w:rsidRDefault="00843064">
          <w:pPr>
            <w:pStyle w:val="TDC3"/>
            <w:tabs>
              <w:tab w:val="right" w:leader="dot" w:pos="9394"/>
            </w:tabs>
            <w:rPr>
              <w:rFonts w:eastAsiaTheme="minorEastAsia"/>
              <w:noProof/>
              <w:sz w:val="24"/>
              <w:szCs w:val="24"/>
              <w:lang w:eastAsia="es-ES_tradnl"/>
            </w:rPr>
          </w:pPr>
          <w:hyperlink w:anchor="_Toc65199067" w:history="1">
            <w:r w:rsidR="00BA6FE5" w:rsidRPr="0007519A">
              <w:rPr>
                <w:rStyle w:val="Hipervnculo"/>
                <w:rFonts w:ascii="Palatino Linotype" w:hAnsi="Palatino Linotype" w:cs="Arial"/>
                <w:b/>
                <w:noProof/>
              </w:rPr>
              <w:t>III. La intervención del Comité de Transparencia.</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_Toc65199067 \h </w:instrText>
            </w:r>
            <w:r w:rsidR="00BA6FE5" w:rsidRPr="0007519A">
              <w:rPr>
                <w:noProof/>
                <w:webHidden/>
              </w:rPr>
            </w:r>
            <w:r w:rsidR="00BA6FE5" w:rsidRPr="0007519A">
              <w:rPr>
                <w:noProof/>
                <w:webHidden/>
              </w:rPr>
              <w:fldChar w:fldCharType="separate"/>
            </w:r>
            <w:r w:rsidR="0027671A" w:rsidRPr="0007519A">
              <w:rPr>
                <w:noProof/>
                <w:webHidden/>
              </w:rPr>
              <w:t>28</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68" w:history="1">
            <w:r w:rsidR="00BA6FE5" w:rsidRPr="0007519A">
              <w:rPr>
                <w:rStyle w:val="Hipervnculo"/>
                <w:rFonts w:ascii="Palatino Linotype" w:eastAsia="MS Gothic" w:hAnsi="Palatino Linotype" w:cstheme="majorBidi"/>
                <w:b/>
                <w:noProof/>
                <w:lang w:val="es-ES_tradnl" w:eastAsia="es-ES"/>
              </w:rPr>
              <w:t>SÉPTIMO. De la vista a la Dirección General Jurídica y de Verificación.</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_Toc65199068 \h </w:instrText>
            </w:r>
            <w:r w:rsidR="00BA6FE5" w:rsidRPr="0007519A">
              <w:rPr>
                <w:noProof/>
                <w:webHidden/>
              </w:rPr>
            </w:r>
            <w:r w:rsidR="00BA6FE5" w:rsidRPr="0007519A">
              <w:rPr>
                <w:noProof/>
                <w:webHidden/>
              </w:rPr>
              <w:fldChar w:fldCharType="separate"/>
            </w:r>
            <w:r w:rsidR="0027671A" w:rsidRPr="0007519A">
              <w:rPr>
                <w:noProof/>
                <w:webHidden/>
              </w:rPr>
              <w:t>33</w:t>
            </w:r>
            <w:r w:rsidR="00BA6FE5" w:rsidRPr="0007519A">
              <w:rPr>
                <w:noProof/>
                <w:webHidden/>
              </w:rPr>
              <w:fldChar w:fldCharType="end"/>
            </w:r>
          </w:hyperlink>
        </w:p>
        <w:p w:rsidR="00BA6FE5" w:rsidRPr="0007519A" w:rsidRDefault="00843064">
          <w:pPr>
            <w:pStyle w:val="TDC1"/>
            <w:tabs>
              <w:tab w:val="right" w:leader="dot" w:pos="9394"/>
            </w:tabs>
            <w:rPr>
              <w:rFonts w:eastAsiaTheme="minorEastAsia"/>
              <w:noProof/>
              <w:sz w:val="24"/>
              <w:szCs w:val="24"/>
              <w:lang w:eastAsia="es-ES_tradnl"/>
            </w:rPr>
          </w:pPr>
          <w:hyperlink w:anchor="_Toc65199069" w:history="1">
            <w:r w:rsidR="00BA6FE5" w:rsidRPr="0007519A">
              <w:rPr>
                <w:rStyle w:val="Hipervnculo"/>
                <w:rFonts w:ascii="Palatino Linotype" w:eastAsia="Times New Roman" w:hAnsi="Palatino Linotype" w:cstheme="majorBidi"/>
                <w:b/>
                <w:noProof/>
                <w:lang w:val="es-ES_tradnl" w:eastAsia="es-ES"/>
              </w:rPr>
              <w:t>R E S O L U T I V O S</w:t>
            </w:r>
            <w:r w:rsidR="00BA6FE5" w:rsidRPr="0007519A">
              <w:rPr>
                <w:noProof/>
                <w:webHidden/>
              </w:rPr>
              <w:tab/>
            </w:r>
            <w:r w:rsidR="00BA6FE5" w:rsidRPr="0007519A">
              <w:rPr>
                <w:noProof/>
                <w:webHidden/>
              </w:rPr>
              <w:fldChar w:fldCharType="begin"/>
            </w:r>
            <w:r w:rsidR="00BA6FE5" w:rsidRPr="0007519A">
              <w:rPr>
                <w:noProof/>
                <w:webHidden/>
              </w:rPr>
              <w:instrText xml:space="preserve"> PAGEREF _Toc65199069 \h </w:instrText>
            </w:r>
            <w:r w:rsidR="00BA6FE5" w:rsidRPr="0007519A">
              <w:rPr>
                <w:noProof/>
                <w:webHidden/>
              </w:rPr>
            </w:r>
            <w:r w:rsidR="00BA6FE5" w:rsidRPr="0007519A">
              <w:rPr>
                <w:noProof/>
                <w:webHidden/>
              </w:rPr>
              <w:fldChar w:fldCharType="separate"/>
            </w:r>
            <w:r w:rsidR="0027671A" w:rsidRPr="0007519A">
              <w:rPr>
                <w:noProof/>
                <w:webHidden/>
              </w:rPr>
              <w:t>35</w:t>
            </w:r>
            <w:r w:rsidR="00BA6FE5" w:rsidRPr="0007519A">
              <w:rPr>
                <w:noProof/>
                <w:webHidden/>
              </w:rPr>
              <w:fldChar w:fldCharType="end"/>
            </w:r>
          </w:hyperlink>
        </w:p>
        <w:p w:rsidR="004B3109" w:rsidRPr="0007519A" w:rsidRDefault="004B3109" w:rsidP="004B3109">
          <w:pPr>
            <w:spacing w:after="0" w:line="360" w:lineRule="auto"/>
            <w:ind w:right="48"/>
            <w:rPr>
              <w:rFonts w:ascii="Palatino Linotype" w:hAnsi="Palatino Linotype"/>
            </w:rPr>
          </w:pPr>
          <w:r w:rsidRPr="0007519A">
            <w:rPr>
              <w:rFonts w:ascii="Palatino Linotype" w:hAnsi="Palatino Linotype" w:cstheme="minorHAnsi"/>
              <w:b/>
              <w:bCs/>
              <w:sz w:val="24"/>
              <w:szCs w:val="24"/>
              <w:lang w:val="es-ES"/>
            </w:rPr>
            <w:fldChar w:fldCharType="end"/>
          </w:r>
        </w:p>
      </w:sdtContent>
    </w:sdt>
    <w:p w:rsidR="004B3109" w:rsidRPr="0007519A"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7519A"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7519A"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07519A"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07519A"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07519A"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2262B9" w:rsidRPr="0007519A" w:rsidRDefault="002262B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7519A"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w:t>
      </w:r>
      <w:r w:rsidR="001504F9" w:rsidRPr="0007519A">
        <w:rPr>
          <w:rFonts w:ascii="Palatino Linotype" w:eastAsia="MS Mincho" w:hAnsi="Palatino Linotype" w:cs="Times New Roman"/>
          <w:sz w:val="24"/>
          <w:szCs w:val="24"/>
          <w:lang w:val="es-ES_tradnl" w:eastAsia="es-ES"/>
        </w:rPr>
        <w:t>de Méx</w:t>
      </w:r>
      <w:r w:rsidR="00713FDF" w:rsidRPr="0007519A">
        <w:rPr>
          <w:rFonts w:ascii="Palatino Linotype" w:eastAsia="MS Mincho" w:hAnsi="Palatino Linotype" w:cs="Times New Roman"/>
          <w:sz w:val="24"/>
          <w:szCs w:val="24"/>
          <w:lang w:val="es-ES_tradnl" w:eastAsia="es-ES"/>
        </w:rPr>
        <w:t xml:space="preserve">ico; de fecha cuatro </w:t>
      </w:r>
      <w:r w:rsidR="006D3AC5" w:rsidRPr="0007519A">
        <w:rPr>
          <w:rFonts w:ascii="Palatino Linotype" w:eastAsia="MS Mincho" w:hAnsi="Palatino Linotype" w:cs="Times New Roman"/>
          <w:sz w:val="24"/>
          <w:szCs w:val="24"/>
          <w:lang w:val="es-ES_tradnl" w:eastAsia="es-ES"/>
        </w:rPr>
        <w:t>(0</w:t>
      </w:r>
      <w:r w:rsidR="00713FDF" w:rsidRPr="0007519A">
        <w:rPr>
          <w:rFonts w:ascii="Palatino Linotype" w:eastAsia="MS Mincho" w:hAnsi="Palatino Linotype" w:cs="Times New Roman"/>
          <w:sz w:val="24"/>
          <w:szCs w:val="24"/>
          <w:lang w:val="es-ES_tradnl" w:eastAsia="es-ES"/>
        </w:rPr>
        <w:t>4</w:t>
      </w:r>
      <w:r w:rsidRPr="0007519A">
        <w:rPr>
          <w:rFonts w:ascii="Palatino Linotype" w:eastAsia="MS Mincho" w:hAnsi="Palatino Linotype" w:cs="Times New Roman"/>
          <w:sz w:val="24"/>
          <w:szCs w:val="24"/>
          <w:lang w:val="es-ES_tradnl" w:eastAsia="es-ES"/>
        </w:rPr>
        <w:t xml:space="preserve">) de </w:t>
      </w:r>
      <w:r w:rsidR="006D3AC5" w:rsidRPr="0007519A">
        <w:rPr>
          <w:rFonts w:ascii="Palatino Linotype" w:eastAsia="MS Mincho" w:hAnsi="Palatino Linotype" w:cs="Times New Roman"/>
          <w:sz w:val="24"/>
          <w:szCs w:val="24"/>
          <w:lang w:val="es-ES_tradnl" w:eastAsia="es-ES"/>
        </w:rPr>
        <w:t>marzo</w:t>
      </w:r>
      <w:r w:rsidR="00E37209" w:rsidRPr="0007519A">
        <w:rPr>
          <w:rFonts w:ascii="Palatino Linotype" w:eastAsia="MS Mincho" w:hAnsi="Palatino Linotype" w:cs="Times New Roman"/>
          <w:sz w:val="24"/>
          <w:szCs w:val="24"/>
          <w:lang w:val="es-ES_tradnl" w:eastAsia="es-ES"/>
        </w:rPr>
        <w:t xml:space="preserve"> </w:t>
      </w:r>
      <w:r w:rsidRPr="0007519A">
        <w:rPr>
          <w:rFonts w:ascii="Palatino Linotype" w:eastAsia="MS Mincho" w:hAnsi="Palatino Linotype" w:cs="Times New Roman"/>
          <w:sz w:val="24"/>
          <w:szCs w:val="24"/>
          <w:lang w:val="es-ES_tradnl" w:eastAsia="es-ES"/>
        </w:rPr>
        <w:t>de dos mil veintiuno.</w:t>
      </w:r>
    </w:p>
    <w:p w:rsidR="004B3109" w:rsidRPr="0007519A" w:rsidRDefault="004B3109" w:rsidP="004B3109">
      <w:pPr>
        <w:spacing w:after="0" w:line="360" w:lineRule="auto"/>
        <w:ind w:right="48"/>
        <w:jc w:val="both"/>
        <w:rPr>
          <w:rFonts w:ascii="Palatino Linotype" w:eastAsia="MS Mincho" w:hAnsi="Palatino Linotype" w:cs="Times New Roman"/>
          <w:sz w:val="24"/>
          <w:szCs w:val="24"/>
          <w:lang w:val="es-ES_tradnl" w:eastAsia="es-ES"/>
        </w:rPr>
      </w:pPr>
    </w:p>
    <w:p w:rsidR="004B3109" w:rsidRPr="0007519A" w:rsidRDefault="004B3109" w:rsidP="004B3109">
      <w:pPr>
        <w:spacing w:after="0" w:line="360" w:lineRule="auto"/>
        <w:ind w:right="48"/>
        <w:jc w:val="both"/>
        <w:rPr>
          <w:rFonts w:ascii="Palatino Linotype" w:hAnsi="Palatino Linotype"/>
          <w:b/>
          <w:sz w:val="24"/>
          <w:szCs w:val="24"/>
        </w:rPr>
      </w:pPr>
      <w:r w:rsidRPr="0007519A">
        <w:rPr>
          <w:rFonts w:ascii="Palatino Linotype" w:eastAsia="MS Mincho" w:hAnsi="Palatino Linotype" w:cs="Times New Roman"/>
          <w:b/>
          <w:sz w:val="24"/>
          <w:szCs w:val="24"/>
          <w:lang w:val="es-ES_tradnl" w:eastAsia="es-ES"/>
        </w:rPr>
        <w:t>VISTO</w:t>
      </w:r>
      <w:r w:rsidRPr="0007519A">
        <w:rPr>
          <w:rFonts w:ascii="Palatino Linotype" w:eastAsia="MS Mincho" w:hAnsi="Palatino Linotype" w:cs="Times New Roman"/>
          <w:sz w:val="24"/>
          <w:szCs w:val="24"/>
          <w:lang w:val="es-ES_tradnl" w:eastAsia="es-ES"/>
        </w:rPr>
        <w:t xml:space="preserve"> el expediente electrónico formado con motivo del recurso de revisión</w:t>
      </w:r>
      <w:r w:rsidRPr="0007519A">
        <w:rPr>
          <w:rFonts w:ascii="Palatino Linotype" w:eastAsia="MS Mincho" w:hAnsi="Palatino Linotype" w:cs="Arial"/>
          <w:b/>
          <w:bCs/>
          <w:sz w:val="24"/>
          <w:szCs w:val="24"/>
          <w:lang w:val="es-ES_tradnl" w:eastAsia="es-ES"/>
        </w:rPr>
        <w:t xml:space="preserve">, </w:t>
      </w:r>
      <w:r w:rsidR="006D3AC5" w:rsidRPr="0007519A">
        <w:rPr>
          <w:rFonts w:ascii="Palatino Linotype" w:hAnsi="Palatino Linotype" w:cs="Arial"/>
          <w:b/>
          <w:bCs/>
          <w:sz w:val="24"/>
          <w:szCs w:val="24"/>
          <w:lang w:eastAsia="es-MX"/>
        </w:rPr>
        <w:t>05833</w:t>
      </w:r>
      <w:r w:rsidRPr="0007519A">
        <w:rPr>
          <w:rFonts w:ascii="Palatino Linotype" w:hAnsi="Palatino Linotype" w:cs="Arial"/>
          <w:b/>
          <w:bCs/>
          <w:sz w:val="24"/>
          <w:szCs w:val="24"/>
          <w:lang w:eastAsia="es-MX"/>
        </w:rPr>
        <w:t xml:space="preserve">/INFOEM/IP/RR/2020 </w:t>
      </w:r>
      <w:r w:rsidRPr="0007519A">
        <w:rPr>
          <w:rFonts w:ascii="Palatino Linotype" w:eastAsia="MS Mincho" w:hAnsi="Palatino Linotype" w:cs="Times New Roman"/>
          <w:sz w:val="24"/>
          <w:szCs w:val="24"/>
          <w:lang w:val="es-ES_tradnl" w:eastAsia="es-ES"/>
        </w:rPr>
        <w:t>promovido por</w:t>
      </w:r>
      <w:r w:rsidRPr="0007519A">
        <w:rPr>
          <w:rFonts w:ascii="Palatino Linotype" w:hAnsi="Palatino Linotype"/>
          <w:b/>
          <w:sz w:val="24"/>
          <w:szCs w:val="24"/>
        </w:rPr>
        <w:t xml:space="preserve"> </w:t>
      </w:r>
      <w:r w:rsidR="00795F8C" w:rsidRPr="00795F8C">
        <w:rPr>
          <w:rFonts w:ascii="Palatino Linotype" w:hAnsi="Palatino Linotype"/>
          <w:b/>
          <w:sz w:val="24"/>
          <w:szCs w:val="24"/>
          <w:highlight w:val="black"/>
        </w:rPr>
        <w:t>----------------------------------------------------------------------------</w:t>
      </w:r>
      <w:r w:rsidR="006D3AC5" w:rsidRPr="0007519A">
        <w:rPr>
          <w:rFonts w:ascii="Palatino Linotype" w:hAnsi="Palatino Linotype"/>
          <w:b/>
          <w:sz w:val="24"/>
          <w:szCs w:val="24"/>
        </w:rPr>
        <w:t xml:space="preserve"> </w:t>
      </w:r>
      <w:r w:rsidRPr="0007519A">
        <w:rPr>
          <w:rFonts w:ascii="Palatino Linotype" w:hAnsi="Palatino Linotype"/>
          <w:sz w:val="24"/>
          <w:szCs w:val="24"/>
        </w:rPr>
        <w:t xml:space="preserve">a través del Sistema de Accesos a la Información Mexiquense </w:t>
      </w:r>
      <w:r w:rsidRPr="0007519A">
        <w:rPr>
          <w:rFonts w:ascii="Palatino Linotype" w:hAnsi="Palatino Linotype"/>
          <w:b/>
          <w:sz w:val="24"/>
          <w:szCs w:val="24"/>
        </w:rPr>
        <w:t>(SAIMEX)</w:t>
      </w:r>
      <w:r w:rsidRPr="0007519A">
        <w:rPr>
          <w:rFonts w:ascii="Palatino Linotype" w:hAnsi="Palatino Linotype"/>
          <w:sz w:val="24"/>
          <w:szCs w:val="24"/>
        </w:rPr>
        <w:t>, quien en los sucesivo será identificado como</w:t>
      </w:r>
      <w:r w:rsidRPr="0007519A">
        <w:rPr>
          <w:rFonts w:ascii="Palatino Linotype" w:hAnsi="Palatino Linotype"/>
          <w:b/>
          <w:sz w:val="24"/>
          <w:szCs w:val="24"/>
        </w:rPr>
        <w:t xml:space="preserve"> </w:t>
      </w:r>
      <w:r w:rsidRPr="0007519A">
        <w:rPr>
          <w:rFonts w:ascii="Palatino Linotype" w:eastAsia="MS Mincho" w:hAnsi="Palatino Linotype" w:cs="Arial"/>
          <w:b/>
          <w:sz w:val="24"/>
          <w:szCs w:val="24"/>
          <w:lang w:val="es-ES_tradnl" w:eastAsia="es-ES"/>
        </w:rPr>
        <w:t>RECURRENTE</w:t>
      </w:r>
      <w:r w:rsidRPr="0007519A">
        <w:rPr>
          <w:rFonts w:ascii="Palatino Linotype" w:eastAsia="MS Mincho" w:hAnsi="Palatino Linotype" w:cs="Arial"/>
          <w:sz w:val="24"/>
          <w:szCs w:val="24"/>
          <w:lang w:val="es-ES_tradnl" w:eastAsia="es-ES"/>
        </w:rPr>
        <w:t xml:space="preserve">, en contra de la respuesta del </w:t>
      </w:r>
      <w:r w:rsidR="001504F9" w:rsidRPr="0007519A">
        <w:rPr>
          <w:rFonts w:ascii="Palatino Linotype" w:eastAsia="MS Mincho" w:hAnsi="Palatino Linotype" w:cs="Arial"/>
          <w:b/>
          <w:sz w:val="24"/>
          <w:szCs w:val="24"/>
          <w:lang w:val="es-ES_tradnl" w:eastAsia="es-ES"/>
        </w:rPr>
        <w:t xml:space="preserve">Ayuntamiento de </w:t>
      </w:r>
      <w:r w:rsidR="006D3AC5" w:rsidRPr="0007519A">
        <w:rPr>
          <w:rFonts w:ascii="Palatino Linotype" w:hAnsi="Palatino Linotype" w:cs="Arial"/>
          <w:b/>
          <w:sz w:val="24"/>
          <w:szCs w:val="24"/>
        </w:rPr>
        <w:t>Tenancingo</w:t>
      </w:r>
      <w:r w:rsidRPr="0007519A">
        <w:rPr>
          <w:rFonts w:ascii="Palatino Linotype" w:eastAsia="MS Mincho" w:hAnsi="Palatino Linotype" w:cs="Arial"/>
          <w:b/>
          <w:sz w:val="24"/>
          <w:szCs w:val="24"/>
          <w:lang w:val="es-ES_tradnl" w:eastAsia="es-ES"/>
        </w:rPr>
        <w:t xml:space="preserve"> </w:t>
      </w:r>
      <w:r w:rsidRPr="0007519A">
        <w:rPr>
          <w:rFonts w:ascii="Palatino Linotype" w:eastAsia="MS Mincho" w:hAnsi="Palatino Linotype" w:cs="Times New Roman"/>
          <w:sz w:val="24"/>
          <w:szCs w:val="24"/>
          <w:lang w:val="es-ES_tradnl" w:eastAsia="es-ES"/>
        </w:rPr>
        <w:t>en lo sucesivo el</w:t>
      </w:r>
      <w:r w:rsidRPr="0007519A">
        <w:rPr>
          <w:rFonts w:ascii="Palatino Linotype" w:eastAsia="MS Mincho" w:hAnsi="Palatino Linotype" w:cs="Times New Roman"/>
          <w:b/>
          <w:sz w:val="24"/>
          <w:szCs w:val="24"/>
          <w:lang w:val="es-ES_tradnl" w:eastAsia="es-ES"/>
        </w:rPr>
        <w:t xml:space="preserve"> SUJETO OBLIGADO</w:t>
      </w:r>
      <w:r w:rsidRPr="0007519A">
        <w:rPr>
          <w:rFonts w:ascii="Palatino Linotype" w:eastAsia="MS Mincho" w:hAnsi="Palatino Linotype" w:cs="Times New Roman"/>
          <w:bCs/>
          <w:sz w:val="24"/>
          <w:szCs w:val="24"/>
          <w:lang w:val="es-ES_tradnl" w:eastAsia="es-ES"/>
        </w:rPr>
        <w:t>,</w:t>
      </w:r>
      <w:r w:rsidRPr="0007519A">
        <w:rPr>
          <w:rFonts w:ascii="Palatino Linotype" w:eastAsia="MS Mincho" w:hAnsi="Palatino Linotype" w:cs="Times New Roman"/>
          <w:b/>
          <w:sz w:val="24"/>
          <w:szCs w:val="24"/>
          <w:lang w:val="es-ES_tradnl" w:eastAsia="es-ES"/>
        </w:rPr>
        <w:t xml:space="preserve"> </w:t>
      </w:r>
      <w:r w:rsidRPr="0007519A">
        <w:rPr>
          <w:rFonts w:ascii="Palatino Linotype" w:eastAsia="MS Mincho" w:hAnsi="Palatino Linotype" w:cs="Times New Roman"/>
          <w:sz w:val="24"/>
          <w:szCs w:val="24"/>
          <w:lang w:val="es-ES_tradnl" w:eastAsia="es-ES"/>
        </w:rPr>
        <w:t>se procede a dictar la presente resolución, con base en los siguientes:</w:t>
      </w:r>
    </w:p>
    <w:p w:rsidR="004B3109" w:rsidRPr="0007519A" w:rsidRDefault="004B3109" w:rsidP="004B3109">
      <w:pPr>
        <w:spacing w:after="0" w:line="360" w:lineRule="auto"/>
        <w:ind w:right="48"/>
        <w:jc w:val="both"/>
        <w:rPr>
          <w:rFonts w:ascii="Palatino Linotype" w:eastAsia="MS Mincho" w:hAnsi="Palatino Linotype" w:cs="Times New Roman"/>
          <w:b/>
          <w:sz w:val="24"/>
          <w:szCs w:val="24"/>
          <w:lang w:val="es-ES_tradnl" w:eastAsia="es-ES"/>
        </w:rPr>
      </w:pPr>
    </w:p>
    <w:p w:rsidR="004B3109" w:rsidRPr="0007519A" w:rsidRDefault="004B3109" w:rsidP="004B3109">
      <w:pPr>
        <w:keepNext/>
        <w:keepLines/>
        <w:spacing w:after="0" w:line="360" w:lineRule="auto"/>
        <w:ind w:right="48"/>
        <w:jc w:val="center"/>
        <w:outlineLvl w:val="0"/>
        <w:rPr>
          <w:rFonts w:ascii="Palatino Linotype" w:eastAsia="MS Gothic" w:hAnsi="Palatino Linotype" w:cs="Times New Roman"/>
          <w:b/>
          <w:sz w:val="24"/>
          <w:szCs w:val="24"/>
          <w:lang w:val="de-DE"/>
        </w:rPr>
      </w:pPr>
      <w:bookmarkStart w:id="1" w:name="_Toc65199055"/>
      <w:r w:rsidRPr="0007519A">
        <w:rPr>
          <w:rFonts w:ascii="Palatino Linotype" w:eastAsia="MS Gothic" w:hAnsi="Palatino Linotype" w:cs="Times New Roman"/>
          <w:b/>
          <w:sz w:val="24"/>
          <w:szCs w:val="24"/>
          <w:lang w:val="de-DE"/>
        </w:rPr>
        <w:t>A N T E C E D E N T E S</w:t>
      </w:r>
      <w:bookmarkEnd w:id="1"/>
    </w:p>
    <w:p w:rsidR="004B3109" w:rsidRPr="0007519A" w:rsidRDefault="004B3109" w:rsidP="004B3109">
      <w:pPr>
        <w:spacing w:after="0" w:line="360" w:lineRule="auto"/>
        <w:ind w:right="48"/>
        <w:rPr>
          <w:rFonts w:ascii="Palatino Linotype" w:hAnsi="Palatino Linotype"/>
          <w:sz w:val="24"/>
          <w:szCs w:val="24"/>
          <w:lang w:val="de-DE"/>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Calibri" w:hAnsi="Palatino Linotype" w:cs="Arial"/>
          <w:sz w:val="24"/>
          <w:szCs w:val="24"/>
          <w:lang w:val="es-ES" w:eastAsia="es-ES"/>
        </w:rPr>
      </w:pPr>
      <w:r w:rsidRPr="0007519A">
        <w:rPr>
          <w:rFonts w:ascii="Palatino Linotype" w:eastAsia="Calibri" w:hAnsi="Palatino Linotype" w:cs="Arial"/>
          <w:sz w:val="24"/>
          <w:szCs w:val="24"/>
          <w:lang w:val="es-ES" w:eastAsia="es-ES"/>
        </w:rPr>
        <w:t xml:space="preserve">El </w:t>
      </w:r>
      <w:r w:rsidR="006D3AC5" w:rsidRPr="0007519A">
        <w:rPr>
          <w:rFonts w:ascii="Palatino Linotype" w:eastAsia="Calibri" w:hAnsi="Palatino Linotype" w:cs="Arial"/>
          <w:sz w:val="24"/>
          <w:szCs w:val="24"/>
          <w:lang w:val="es-ES"/>
        </w:rPr>
        <w:t>cuatro (04) de noviembre de dos mil veinte</w:t>
      </w:r>
      <w:r w:rsidRPr="0007519A">
        <w:rPr>
          <w:rFonts w:ascii="Palatino Linotype" w:eastAsia="Calibri" w:hAnsi="Palatino Linotype" w:cs="Arial"/>
          <w:sz w:val="24"/>
          <w:szCs w:val="24"/>
          <w:lang w:val="es-ES" w:eastAsia="es-ES"/>
        </w:rPr>
        <w:t>,</w:t>
      </w:r>
      <w:r w:rsidRPr="0007519A">
        <w:rPr>
          <w:rFonts w:ascii="Palatino Linotype" w:eastAsia="Calibri" w:hAnsi="Palatino Linotype" w:cs="Times New Roman"/>
          <w:sz w:val="24"/>
          <w:szCs w:val="24"/>
          <w:lang w:val="es-ES" w:eastAsia="es-ES"/>
        </w:rPr>
        <w:t xml:space="preserve"> se presentó </w:t>
      </w:r>
      <w:r w:rsidRPr="0007519A">
        <w:rPr>
          <w:rFonts w:ascii="Palatino Linotype" w:eastAsia="Calibri" w:hAnsi="Palatino Linotype" w:cs="Arial"/>
          <w:sz w:val="24"/>
          <w:szCs w:val="24"/>
          <w:lang w:val="es-ES" w:eastAsia="es-ES"/>
        </w:rPr>
        <w:t xml:space="preserve">ante el </w:t>
      </w:r>
      <w:r w:rsidRPr="0007519A">
        <w:rPr>
          <w:rFonts w:ascii="Palatino Linotype" w:eastAsia="Calibri" w:hAnsi="Palatino Linotype" w:cs="Arial"/>
          <w:b/>
          <w:sz w:val="24"/>
          <w:szCs w:val="24"/>
          <w:lang w:val="es-ES" w:eastAsia="es-ES"/>
        </w:rPr>
        <w:t>SUJETO OBLIGADO</w:t>
      </w:r>
      <w:r w:rsidRPr="0007519A">
        <w:rPr>
          <w:rFonts w:ascii="Palatino Linotype" w:eastAsia="Calibri" w:hAnsi="Palatino Linotype" w:cs="Arial"/>
          <w:sz w:val="24"/>
          <w:szCs w:val="24"/>
          <w:lang w:val="es-ES_tradnl" w:eastAsia="es-ES"/>
        </w:rPr>
        <w:t xml:space="preserve"> vía </w:t>
      </w:r>
      <w:r w:rsidRPr="0007519A">
        <w:rPr>
          <w:rFonts w:ascii="Palatino Linotype" w:eastAsia="Calibri" w:hAnsi="Palatino Linotype" w:cs="Arial"/>
          <w:sz w:val="24"/>
          <w:szCs w:val="24"/>
          <w:lang w:val="es-ES" w:eastAsia="es-ES"/>
        </w:rPr>
        <w:t xml:space="preserve">Sistema de Acceso a la Información Mexiquense </w:t>
      </w:r>
      <w:r w:rsidRPr="0007519A">
        <w:rPr>
          <w:rFonts w:ascii="Palatino Linotype" w:eastAsia="Calibri" w:hAnsi="Palatino Linotype" w:cs="Arial"/>
          <w:b/>
          <w:sz w:val="24"/>
          <w:szCs w:val="24"/>
          <w:lang w:val="es-ES" w:eastAsia="es-ES"/>
        </w:rPr>
        <w:t>SAIMEX</w:t>
      </w:r>
      <w:r w:rsidRPr="0007519A">
        <w:rPr>
          <w:rFonts w:ascii="Palatino Linotype" w:eastAsia="Calibri" w:hAnsi="Palatino Linotype" w:cs="Arial"/>
          <w:sz w:val="24"/>
          <w:szCs w:val="24"/>
          <w:lang w:val="es-ES" w:eastAsia="es-ES"/>
        </w:rPr>
        <w:t>, la solicitud de información pública registrada con el número</w:t>
      </w:r>
      <w:r w:rsidRPr="0007519A">
        <w:rPr>
          <w:rFonts w:ascii="Palatino Linotype" w:eastAsia="Calibri" w:hAnsi="Palatino Linotype" w:cs="Arial"/>
          <w:b/>
          <w:bCs/>
          <w:sz w:val="24"/>
          <w:szCs w:val="24"/>
          <w:lang w:eastAsia="es-ES"/>
        </w:rPr>
        <w:t> </w:t>
      </w:r>
      <w:r w:rsidR="006D3AC5" w:rsidRPr="0007519A">
        <w:rPr>
          <w:rFonts w:ascii="Palatino Linotype" w:hAnsi="Palatino Linotype"/>
          <w:b/>
          <w:bCs/>
          <w:color w:val="000000" w:themeColor="text1"/>
          <w:sz w:val="24"/>
          <w:szCs w:val="24"/>
        </w:rPr>
        <w:t xml:space="preserve">00281/TENANCIN/IP/2020 </w:t>
      </w:r>
      <w:r w:rsidRPr="0007519A">
        <w:rPr>
          <w:rFonts w:ascii="Palatino Linotype" w:eastAsia="Calibri" w:hAnsi="Palatino Linotype" w:cs="Arial"/>
          <w:sz w:val="24"/>
          <w:szCs w:val="24"/>
          <w:lang w:val="es-ES" w:eastAsia="es-ES"/>
        </w:rPr>
        <w:t>mediante la cual solicitó:</w:t>
      </w:r>
    </w:p>
    <w:p w:rsidR="004B3109" w:rsidRPr="0007519A" w:rsidRDefault="004B3109" w:rsidP="004B3109">
      <w:pPr>
        <w:spacing w:after="0" w:line="360" w:lineRule="auto"/>
        <w:ind w:left="426" w:right="48"/>
        <w:contextualSpacing/>
        <w:jc w:val="both"/>
        <w:rPr>
          <w:rFonts w:ascii="Palatino Linotype" w:eastAsia="Calibri" w:hAnsi="Palatino Linotype" w:cs="Arial"/>
          <w:sz w:val="24"/>
          <w:szCs w:val="24"/>
          <w:lang w:val="es-ES" w:eastAsia="es-ES"/>
        </w:rPr>
      </w:pPr>
    </w:p>
    <w:p w:rsidR="006D3AC5" w:rsidRPr="0007519A" w:rsidRDefault="006D3AC5" w:rsidP="006D3AC5">
      <w:pPr>
        <w:spacing w:line="276" w:lineRule="auto"/>
        <w:ind w:left="567" w:right="616"/>
        <w:jc w:val="both"/>
        <w:rPr>
          <w:rFonts w:ascii="Palatino Linotype" w:hAnsi="Palatino Linotype"/>
          <w:i/>
        </w:rPr>
      </w:pPr>
      <w:r w:rsidRPr="0007519A">
        <w:rPr>
          <w:rFonts w:ascii="Palatino Linotype" w:hAnsi="Palatino Linotype"/>
          <w:i/>
          <w:color w:val="000000"/>
        </w:rPr>
        <w:t xml:space="preserve">“En apego a mi derecho a la información solicito </w:t>
      </w:r>
      <w:proofErr w:type="spellStart"/>
      <w:r w:rsidRPr="0007519A">
        <w:rPr>
          <w:rFonts w:ascii="Palatino Linotype" w:hAnsi="Palatino Linotype"/>
          <w:i/>
          <w:color w:val="000000"/>
        </w:rPr>
        <w:t>numero</w:t>
      </w:r>
      <w:proofErr w:type="spellEnd"/>
      <w:r w:rsidRPr="0007519A">
        <w:rPr>
          <w:rFonts w:ascii="Palatino Linotype" w:hAnsi="Palatino Linotype"/>
          <w:i/>
          <w:color w:val="000000"/>
        </w:rPr>
        <w:t xml:space="preserve"> de empleados, despidos, vacantes y renuncias desde el inicio de la </w:t>
      </w:r>
      <w:proofErr w:type="spellStart"/>
      <w:r w:rsidRPr="0007519A">
        <w:rPr>
          <w:rFonts w:ascii="Palatino Linotype" w:hAnsi="Palatino Linotype"/>
          <w:i/>
          <w:color w:val="000000"/>
        </w:rPr>
        <w:t>administracion</w:t>
      </w:r>
      <w:proofErr w:type="spellEnd"/>
      <w:r w:rsidRPr="0007519A">
        <w:rPr>
          <w:rFonts w:ascii="Palatino Linotype" w:hAnsi="Palatino Linotype"/>
          <w:i/>
          <w:color w:val="000000"/>
        </w:rPr>
        <w:t xml:space="preserve"> hasta la segunda quincena de octubre de 2020” (Sic)</w:t>
      </w:r>
    </w:p>
    <w:p w:rsidR="004B3109" w:rsidRPr="0007519A" w:rsidRDefault="004B3109" w:rsidP="004B3109">
      <w:pPr>
        <w:spacing w:after="0" w:line="360" w:lineRule="auto"/>
        <w:ind w:right="48"/>
        <w:contextualSpacing/>
        <w:jc w:val="both"/>
        <w:rPr>
          <w:rFonts w:ascii="Palatino Linotype" w:eastAsia="Times New Roman" w:hAnsi="Palatino Linotype" w:cs="Arial"/>
          <w:sz w:val="24"/>
          <w:szCs w:val="24"/>
          <w:lang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Theme="minorEastAsia" w:hAnsi="Palatino Linotype" w:cs="Arial"/>
          <w:i/>
          <w:sz w:val="24"/>
          <w:szCs w:val="24"/>
          <w:lang w:val="es-ES_tradnl" w:eastAsia="es-ES"/>
        </w:rPr>
      </w:pPr>
      <w:r w:rsidRPr="0007519A">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07519A">
        <w:rPr>
          <w:rFonts w:ascii="Palatino Linotype" w:eastAsiaTheme="minorEastAsia" w:hAnsi="Palatino Linotype" w:cs="Arial"/>
          <w:b/>
          <w:sz w:val="24"/>
          <w:szCs w:val="24"/>
          <w:lang w:val="es-ES_tradnl" w:eastAsia="es-ES"/>
        </w:rPr>
        <w:t xml:space="preserve">(SAIMEX). </w:t>
      </w:r>
    </w:p>
    <w:p w:rsidR="00380145" w:rsidRPr="0007519A" w:rsidRDefault="00380145" w:rsidP="00380145">
      <w:pPr>
        <w:spacing w:after="0" w:line="360" w:lineRule="auto"/>
        <w:ind w:right="48"/>
        <w:contextualSpacing/>
        <w:jc w:val="both"/>
        <w:rPr>
          <w:rFonts w:ascii="Palatino Linotype" w:eastAsiaTheme="minorEastAsia" w:hAnsi="Palatino Linotype" w:cs="Arial"/>
          <w:i/>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Arial"/>
          <w:sz w:val="24"/>
          <w:lang w:val="es-ES_tradnl" w:eastAsia="es-ES"/>
        </w:rPr>
      </w:pPr>
      <w:r w:rsidRPr="0007519A">
        <w:rPr>
          <w:rFonts w:ascii="Palatino Linotype" w:eastAsia="Calibri" w:hAnsi="Palatino Linotype" w:cs="Arial"/>
          <w:sz w:val="24"/>
          <w:szCs w:val="24"/>
          <w:lang w:val="es-ES" w:eastAsia="es-ES"/>
        </w:rPr>
        <w:lastRenderedPageBreak/>
        <w:t xml:space="preserve"> El </w:t>
      </w:r>
      <w:r w:rsidRPr="0007519A">
        <w:rPr>
          <w:rFonts w:ascii="Palatino Linotype" w:eastAsia="Calibri" w:hAnsi="Palatino Linotype" w:cs="Arial"/>
          <w:b/>
          <w:sz w:val="24"/>
          <w:szCs w:val="24"/>
          <w:lang w:val="es-ES" w:eastAsia="es-ES"/>
        </w:rPr>
        <w:t>SUJETO OBLIGADO</w:t>
      </w:r>
      <w:r w:rsidR="00380145" w:rsidRPr="0007519A">
        <w:rPr>
          <w:rFonts w:ascii="Palatino Linotype" w:eastAsia="Calibri" w:hAnsi="Palatino Linotype" w:cs="Arial"/>
          <w:sz w:val="24"/>
          <w:szCs w:val="24"/>
          <w:lang w:val="es-ES" w:eastAsia="es-ES"/>
        </w:rPr>
        <w:t xml:space="preserve"> el </w:t>
      </w:r>
      <w:r w:rsidR="006D3AC5" w:rsidRPr="0007519A">
        <w:rPr>
          <w:rFonts w:ascii="Palatino Linotype" w:hAnsi="Palatino Linotype" w:cs="Arial"/>
          <w:color w:val="000000" w:themeColor="text1"/>
          <w:sz w:val="24"/>
          <w:szCs w:val="24"/>
        </w:rPr>
        <w:t>veintitrés (23) de noviembre de dos mil veinte</w:t>
      </w:r>
      <w:r w:rsidR="006D3AC5" w:rsidRPr="0007519A">
        <w:rPr>
          <w:rFonts w:ascii="Palatino Linotype" w:eastAsia="Calibri" w:hAnsi="Palatino Linotype" w:cs="Arial"/>
          <w:sz w:val="24"/>
          <w:szCs w:val="24"/>
          <w:lang w:val="es-ES" w:eastAsia="es-ES"/>
        </w:rPr>
        <w:t xml:space="preserve"> </w:t>
      </w:r>
      <w:r w:rsidR="00DF228C" w:rsidRPr="0007519A">
        <w:rPr>
          <w:rFonts w:ascii="Palatino Linotype" w:eastAsia="Calibri" w:hAnsi="Palatino Linotype" w:cs="Arial"/>
          <w:sz w:val="24"/>
          <w:szCs w:val="24"/>
          <w:lang w:val="es-ES" w:eastAsia="es-ES"/>
        </w:rPr>
        <w:t xml:space="preserve">dio </w:t>
      </w:r>
      <w:r w:rsidRPr="0007519A">
        <w:rPr>
          <w:rFonts w:ascii="Palatino Linotype" w:eastAsia="Calibri" w:hAnsi="Palatino Linotype" w:cs="Arial"/>
          <w:sz w:val="24"/>
          <w:szCs w:val="24"/>
          <w:lang w:val="es-ES" w:eastAsia="es-ES"/>
        </w:rPr>
        <w:t xml:space="preserve">respuesta a la solicitud de información </w:t>
      </w:r>
      <w:r w:rsidR="00DF228C" w:rsidRPr="0007519A">
        <w:rPr>
          <w:rFonts w:ascii="Palatino Linotype" w:eastAsia="Calibri" w:hAnsi="Palatino Linotype" w:cs="Arial"/>
          <w:sz w:val="24"/>
          <w:szCs w:val="24"/>
          <w:lang w:val="es-ES" w:eastAsia="es-ES"/>
        </w:rPr>
        <w:t>a través de</w:t>
      </w:r>
      <w:r w:rsidR="006D3AC5" w:rsidRPr="0007519A">
        <w:rPr>
          <w:rFonts w:ascii="Palatino Linotype" w:eastAsia="Calibri" w:hAnsi="Palatino Linotype" w:cs="Arial"/>
          <w:sz w:val="24"/>
          <w:szCs w:val="24"/>
          <w:lang w:val="es-ES" w:eastAsia="es-ES"/>
        </w:rPr>
        <w:t xml:space="preserve"> </w:t>
      </w:r>
      <w:r w:rsidR="00DF228C" w:rsidRPr="0007519A">
        <w:rPr>
          <w:rFonts w:ascii="Palatino Linotype" w:eastAsia="Calibri" w:hAnsi="Palatino Linotype" w:cs="Arial"/>
          <w:sz w:val="24"/>
          <w:szCs w:val="24"/>
          <w:lang w:val="es-ES" w:eastAsia="es-ES"/>
        </w:rPr>
        <w:t>l</w:t>
      </w:r>
      <w:r w:rsidR="006D3AC5" w:rsidRPr="0007519A">
        <w:rPr>
          <w:rFonts w:ascii="Palatino Linotype" w:eastAsia="Calibri" w:hAnsi="Palatino Linotype" w:cs="Arial"/>
          <w:sz w:val="24"/>
          <w:szCs w:val="24"/>
          <w:lang w:val="es-ES" w:eastAsia="es-ES"/>
        </w:rPr>
        <w:t>os</w:t>
      </w:r>
      <w:r w:rsidR="00DF228C" w:rsidRPr="0007519A">
        <w:rPr>
          <w:rFonts w:ascii="Palatino Linotype" w:eastAsia="Calibri" w:hAnsi="Palatino Linotype" w:cs="Arial"/>
          <w:sz w:val="24"/>
          <w:szCs w:val="24"/>
          <w:lang w:val="es-ES" w:eastAsia="es-ES"/>
        </w:rPr>
        <w:t xml:space="preserve"> siguiente</w:t>
      </w:r>
      <w:r w:rsidR="006D3AC5" w:rsidRPr="0007519A">
        <w:rPr>
          <w:rFonts w:ascii="Palatino Linotype" w:eastAsia="Calibri" w:hAnsi="Palatino Linotype" w:cs="Arial"/>
          <w:sz w:val="24"/>
          <w:szCs w:val="24"/>
          <w:lang w:val="es-ES" w:eastAsia="es-ES"/>
        </w:rPr>
        <w:t>s</w:t>
      </w:r>
      <w:r w:rsidR="00DF228C" w:rsidRPr="0007519A">
        <w:rPr>
          <w:rFonts w:ascii="Palatino Linotype" w:eastAsia="Calibri" w:hAnsi="Palatino Linotype" w:cs="Arial"/>
          <w:sz w:val="24"/>
          <w:szCs w:val="24"/>
          <w:lang w:val="es-ES" w:eastAsia="es-ES"/>
        </w:rPr>
        <w:t xml:space="preserve"> archivo</w:t>
      </w:r>
      <w:r w:rsidR="006D3AC5" w:rsidRPr="0007519A">
        <w:rPr>
          <w:rFonts w:ascii="Palatino Linotype" w:eastAsia="Calibri" w:hAnsi="Palatino Linotype" w:cs="Arial"/>
          <w:sz w:val="24"/>
          <w:szCs w:val="24"/>
          <w:lang w:val="es-ES" w:eastAsia="es-ES"/>
        </w:rPr>
        <w:t>s</w:t>
      </w:r>
      <w:r w:rsidR="00DF228C" w:rsidRPr="0007519A">
        <w:rPr>
          <w:rFonts w:ascii="Palatino Linotype" w:eastAsia="Calibri" w:hAnsi="Palatino Linotype" w:cs="Arial"/>
          <w:sz w:val="24"/>
          <w:szCs w:val="24"/>
          <w:lang w:val="es-ES" w:eastAsia="es-ES"/>
        </w:rPr>
        <w:t xml:space="preserve"> electrónico</w:t>
      </w:r>
      <w:r w:rsidR="006D3AC5" w:rsidRPr="0007519A">
        <w:rPr>
          <w:rFonts w:ascii="Palatino Linotype" w:eastAsia="Calibri" w:hAnsi="Palatino Linotype" w:cs="Arial"/>
          <w:sz w:val="24"/>
          <w:szCs w:val="24"/>
          <w:lang w:val="es-ES" w:eastAsia="es-ES"/>
        </w:rPr>
        <w:t>s</w:t>
      </w:r>
      <w:r w:rsidR="00DF228C" w:rsidRPr="0007519A">
        <w:rPr>
          <w:rFonts w:ascii="Palatino Linotype" w:eastAsia="Calibri" w:hAnsi="Palatino Linotype" w:cs="Arial"/>
          <w:sz w:val="24"/>
          <w:szCs w:val="24"/>
          <w:lang w:val="es-ES" w:eastAsia="es-ES"/>
        </w:rPr>
        <w:t>:</w:t>
      </w:r>
      <w:r w:rsidRPr="0007519A">
        <w:rPr>
          <w:rFonts w:ascii="Palatino Linotype" w:eastAsia="Calibri" w:hAnsi="Palatino Linotype" w:cs="Arial"/>
          <w:sz w:val="24"/>
          <w:szCs w:val="24"/>
          <w:lang w:val="es-ES" w:eastAsia="es-ES"/>
        </w:rPr>
        <w:t xml:space="preserve"> </w:t>
      </w:r>
    </w:p>
    <w:p w:rsidR="004B3109" w:rsidRPr="0007519A" w:rsidRDefault="004B3109" w:rsidP="004B3109">
      <w:pPr>
        <w:tabs>
          <w:tab w:val="left" w:pos="1174"/>
        </w:tabs>
        <w:spacing w:after="0" w:line="360" w:lineRule="auto"/>
        <w:ind w:right="615"/>
        <w:contextualSpacing/>
        <w:jc w:val="both"/>
        <w:rPr>
          <w:rFonts w:ascii="Palatino Linotype" w:eastAsia="MS Mincho" w:hAnsi="Palatino Linotype" w:cs="Arial"/>
          <w:lang w:val="es-ES_tradnl" w:eastAsia="es-ES"/>
        </w:rPr>
      </w:pPr>
      <w:r w:rsidRPr="0007519A">
        <w:rPr>
          <w:rFonts w:ascii="Palatino Linotype" w:eastAsia="MS Mincho" w:hAnsi="Palatino Linotype" w:cs="Arial"/>
          <w:lang w:val="es-ES_tradnl" w:eastAsia="es-ES"/>
        </w:rPr>
        <w:tab/>
      </w:r>
    </w:p>
    <w:p w:rsidR="006D3AC5" w:rsidRPr="0007519A" w:rsidRDefault="006D3AC5" w:rsidP="006D3AC5">
      <w:pPr>
        <w:pStyle w:val="Prrafodelista"/>
        <w:numPr>
          <w:ilvl w:val="0"/>
          <w:numId w:val="11"/>
        </w:numPr>
        <w:spacing w:after="0" w:line="240" w:lineRule="auto"/>
        <w:ind w:left="567" w:right="758" w:firstLine="0"/>
        <w:jc w:val="both"/>
        <w:rPr>
          <w:rFonts w:ascii="Palatino Linotype" w:hAnsi="Palatino Linotype"/>
          <w:b/>
        </w:rPr>
      </w:pPr>
      <w:r w:rsidRPr="0007519A">
        <w:rPr>
          <w:rFonts w:ascii="Palatino Linotype" w:hAnsi="Palatino Linotype"/>
          <w:b/>
        </w:rPr>
        <w:t xml:space="preserve">TURNO 00281 ENVIADO ADMON.pdf: </w:t>
      </w:r>
      <w:r w:rsidRPr="0007519A">
        <w:rPr>
          <w:rFonts w:ascii="Palatino Linotype" w:hAnsi="Palatino Linotype"/>
        </w:rPr>
        <w:t>Oficio número PTM058/ST/UT/00281/2020, de fecha 05 de noviembre de 2020, suscrito y signado por el Secretario Técnico, dirigido al Director de Administración, a través del cual se turnó la solitud de información.</w:t>
      </w:r>
    </w:p>
    <w:p w:rsidR="006D3AC5" w:rsidRPr="0007519A" w:rsidRDefault="006D3AC5" w:rsidP="006D3AC5">
      <w:pPr>
        <w:spacing w:line="276" w:lineRule="auto"/>
        <w:ind w:right="758" w:firstLine="131"/>
        <w:jc w:val="both"/>
        <w:rPr>
          <w:rFonts w:ascii="Palatino Linotype" w:hAnsi="Palatino Linotype" w:cs="Arial"/>
        </w:rPr>
      </w:pPr>
    </w:p>
    <w:p w:rsidR="006D3AC5" w:rsidRPr="0007519A" w:rsidRDefault="006D3AC5" w:rsidP="006D3AC5">
      <w:pPr>
        <w:pStyle w:val="Prrafodelista"/>
        <w:numPr>
          <w:ilvl w:val="0"/>
          <w:numId w:val="11"/>
        </w:numPr>
        <w:spacing w:after="0" w:line="240" w:lineRule="auto"/>
        <w:ind w:left="567" w:right="758" w:firstLine="0"/>
        <w:jc w:val="both"/>
        <w:rPr>
          <w:rFonts w:ascii="Palatino Linotype" w:hAnsi="Palatino Linotype"/>
          <w:b/>
        </w:rPr>
      </w:pPr>
      <w:r w:rsidRPr="0007519A">
        <w:rPr>
          <w:rFonts w:ascii="Palatino Linotype" w:hAnsi="Palatino Linotype"/>
          <w:b/>
        </w:rPr>
        <w:t xml:space="preserve">R.S.P.H. 00281 RECIBO DE ADMON.pdf: </w:t>
      </w:r>
      <w:r w:rsidRPr="0007519A">
        <w:rPr>
          <w:rFonts w:ascii="Palatino Linotype" w:hAnsi="Palatino Linotype"/>
          <w:bCs/>
        </w:rPr>
        <w:t>Oficio número MTM058/DAE00/1035/2020, suscrito y signado por el Director de Administración, dirigido al Secretario Técnico del Ayuntamiento, a través del cual informó lo siguiente:</w:t>
      </w:r>
    </w:p>
    <w:p w:rsidR="006D3AC5" w:rsidRPr="0007519A" w:rsidRDefault="006D3AC5" w:rsidP="006D3AC5">
      <w:pPr>
        <w:pStyle w:val="Prrafodelista"/>
        <w:ind w:right="758" w:firstLine="131"/>
        <w:jc w:val="both"/>
        <w:rPr>
          <w:rFonts w:ascii="Palatino Linotype" w:hAnsi="Palatino Linotype"/>
          <w:b/>
        </w:rPr>
      </w:pPr>
    </w:p>
    <w:p w:rsidR="006D3AC5" w:rsidRPr="0007519A" w:rsidRDefault="006D3AC5" w:rsidP="006D3AC5">
      <w:pPr>
        <w:pStyle w:val="Prrafodelista"/>
        <w:ind w:left="851" w:right="1041"/>
        <w:jc w:val="both"/>
        <w:rPr>
          <w:rFonts w:ascii="Palatino Linotype" w:hAnsi="Palatino Linotype"/>
        </w:rPr>
      </w:pPr>
      <w:r w:rsidRPr="0007519A">
        <w:rPr>
          <w:rFonts w:ascii="Palatino Linotype" w:hAnsi="Palatino Linotype"/>
          <w:bCs/>
        </w:rPr>
        <w:t>“…</w:t>
      </w:r>
      <w:r w:rsidRPr="0007519A">
        <w:rPr>
          <w:rFonts w:ascii="Palatino Linotype" w:hAnsi="Palatino Linotype"/>
          <w:b/>
        </w:rPr>
        <w:t>PRIMERO:</w:t>
      </w:r>
      <w:r w:rsidRPr="0007519A">
        <w:rPr>
          <w:rFonts w:ascii="Palatino Linotype" w:hAnsi="Palatino Linotype"/>
        </w:rPr>
        <w:t xml:space="preserve"> El número de empleados es a la segunda quincena de octubre 2020 es de </w:t>
      </w:r>
      <w:r w:rsidRPr="0007519A">
        <w:rPr>
          <w:rFonts w:ascii="Palatino Linotype" w:hAnsi="Palatino Linotype"/>
          <w:b/>
        </w:rPr>
        <w:t>682 servidores públicos</w:t>
      </w:r>
      <w:r w:rsidRPr="0007519A">
        <w:rPr>
          <w:rFonts w:ascii="Palatino Linotype" w:hAnsi="Palatino Linotype"/>
        </w:rPr>
        <w:t xml:space="preserve">. </w:t>
      </w:r>
    </w:p>
    <w:p w:rsidR="006D3AC5" w:rsidRPr="0007519A" w:rsidRDefault="006D3AC5" w:rsidP="006D3AC5">
      <w:pPr>
        <w:pStyle w:val="Prrafodelista"/>
        <w:tabs>
          <w:tab w:val="left" w:pos="0"/>
        </w:tabs>
        <w:spacing w:line="360" w:lineRule="auto"/>
        <w:ind w:left="851" w:right="1041"/>
        <w:jc w:val="both"/>
        <w:rPr>
          <w:rFonts w:ascii="Palatino Linotype" w:hAnsi="Palatino Linotype"/>
        </w:rPr>
      </w:pPr>
      <w:r w:rsidRPr="0007519A">
        <w:rPr>
          <w:rFonts w:ascii="Palatino Linotype" w:hAnsi="Palatino Linotype"/>
          <w:b/>
        </w:rPr>
        <w:t>SEGUNDO:</w:t>
      </w:r>
      <w:r w:rsidRPr="0007519A">
        <w:rPr>
          <w:rFonts w:ascii="Palatino Linotype" w:hAnsi="Palatino Linotype"/>
        </w:rPr>
        <w:t xml:space="preserve"> Por el momento el Ayuntamiento de Tenancingo, no registra vacantes en ningún á rea. </w:t>
      </w:r>
    </w:p>
    <w:p w:rsidR="004F60D7" w:rsidRPr="0007519A" w:rsidRDefault="006D3AC5" w:rsidP="006D3AC5">
      <w:pPr>
        <w:pStyle w:val="Prrafodelista"/>
        <w:tabs>
          <w:tab w:val="left" w:pos="0"/>
        </w:tabs>
        <w:spacing w:line="360" w:lineRule="auto"/>
        <w:ind w:left="851" w:right="1041"/>
        <w:jc w:val="both"/>
        <w:rPr>
          <w:rFonts w:ascii="Palatino Linotype" w:hAnsi="Palatino Linotype"/>
        </w:rPr>
      </w:pPr>
      <w:r w:rsidRPr="0007519A">
        <w:rPr>
          <w:rFonts w:ascii="Palatino Linotype" w:hAnsi="Palatino Linotype"/>
          <w:b/>
        </w:rPr>
        <w:t>TERCERO:</w:t>
      </w:r>
      <w:r w:rsidRPr="0007519A">
        <w:rPr>
          <w:rFonts w:ascii="Palatino Linotype" w:hAnsi="Palatino Linotype"/>
        </w:rPr>
        <w:t xml:space="preserve"> El Ayuntamiento de Tenancingo, reporta </w:t>
      </w:r>
      <w:r w:rsidRPr="0007519A">
        <w:rPr>
          <w:rFonts w:ascii="Palatino Linotype" w:hAnsi="Palatino Linotype"/>
          <w:b/>
        </w:rPr>
        <w:t>161 bajas desde el inicio de la Administración hasta la fecha de su solicitud</w:t>
      </w:r>
      <w:r w:rsidRPr="0007519A">
        <w:rPr>
          <w:rFonts w:ascii="Palatino Linotype" w:hAnsi="Palatino Linotype"/>
        </w:rPr>
        <w:t>…” (Sic)</w:t>
      </w:r>
    </w:p>
    <w:p w:rsidR="006D3AC5" w:rsidRPr="0007519A" w:rsidRDefault="006D3AC5" w:rsidP="006D3AC5">
      <w:pPr>
        <w:pStyle w:val="Prrafodelista"/>
        <w:tabs>
          <w:tab w:val="left" w:pos="0"/>
        </w:tabs>
        <w:spacing w:line="360" w:lineRule="auto"/>
        <w:ind w:left="851" w:right="1041"/>
        <w:jc w:val="both"/>
        <w:rPr>
          <w:rFonts w:ascii="Palatino Linotype" w:hAnsi="Palatino Linotype" w:cs="Arial"/>
          <w:i/>
          <w:color w:val="000000" w:themeColor="text1"/>
          <w:sz w:val="24"/>
          <w:szCs w:val="24"/>
        </w:rPr>
      </w:pPr>
    </w:p>
    <w:p w:rsidR="004B3109" w:rsidRPr="0007519A" w:rsidRDefault="004F60D7" w:rsidP="004B3109">
      <w:pPr>
        <w:numPr>
          <w:ilvl w:val="0"/>
          <w:numId w:val="1"/>
        </w:numPr>
        <w:spacing w:after="0" w:line="360" w:lineRule="auto"/>
        <w:ind w:left="0" w:right="48" w:firstLine="0"/>
        <w:contextualSpacing/>
        <w:jc w:val="both"/>
        <w:rPr>
          <w:rFonts w:ascii="Palatino Linotype" w:eastAsia="MS Mincho" w:hAnsi="Palatino Linotype" w:cs="Arial"/>
          <w:i/>
          <w:lang w:val="es-ES_tradnl" w:eastAsia="es-ES"/>
        </w:rPr>
      </w:pPr>
      <w:r w:rsidRPr="0007519A">
        <w:rPr>
          <w:rFonts w:ascii="Palatino Linotype" w:eastAsia="Times New Roman" w:hAnsi="Palatino Linotype" w:cs="Arial"/>
          <w:sz w:val="24"/>
          <w:szCs w:val="24"/>
          <w:lang w:val="es-ES" w:eastAsia="es-ES"/>
        </w:rPr>
        <w:t xml:space="preserve">El </w:t>
      </w:r>
      <w:r w:rsidR="006D3AC5" w:rsidRPr="0007519A">
        <w:rPr>
          <w:rFonts w:ascii="Palatino Linotype" w:eastAsia="Times New Roman" w:hAnsi="Palatino Linotype" w:cs="Arial"/>
          <w:color w:val="000000" w:themeColor="text1"/>
          <w:sz w:val="24"/>
          <w:szCs w:val="24"/>
          <w:lang w:val="es-ES"/>
        </w:rPr>
        <w:t xml:space="preserve">veintiséis (26) de noviembre </w:t>
      </w:r>
      <w:r w:rsidR="004B3109" w:rsidRPr="0007519A">
        <w:rPr>
          <w:rFonts w:ascii="Palatino Linotype" w:eastAsia="Times New Roman" w:hAnsi="Palatino Linotype" w:cs="Arial"/>
          <w:sz w:val="24"/>
          <w:szCs w:val="24"/>
          <w:lang w:val="es-ES" w:eastAsia="es-ES"/>
        </w:rPr>
        <w:t xml:space="preserve">de dos mil veinte, el </w:t>
      </w:r>
      <w:r w:rsidR="004B3109" w:rsidRPr="0007519A">
        <w:rPr>
          <w:rFonts w:ascii="Palatino Linotype" w:eastAsia="Times New Roman" w:hAnsi="Palatino Linotype" w:cs="Arial"/>
          <w:b/>
          <w:sz w:val="24"/>
          <w:szCs w:val="24"/>
          <w:lang w:val="es-ES" w:eastAsia="es-ES"/>
        </w:rPr>
        <w:t>RECURRENTE</w:t>
      </w:r>
      <w:r w:rsidR="004B3109" w:rsidRPr="0007519A">
        <w:rPr>
          <w:rFonts w:ascii="Palatino Linotype" w:eastAsia="Times New Roman" w:hAnsi="Palatino Linotype" w:cs="Arial"/>
          <w:sz w:val="24"/>
          <w:szCs w:val="24"/>
          <w:lang w:val="es-ES" w:eastAsia="es-ES"/>
        </w:rPr>
        <w:t xml:space="preserve"> interpuso el </w:t>
      </w:r>
      <w:r w:rsidR="00DF228C" w:rsidRPr="0007519A">
        <w:rPr>
          <w:rFonts w:ascii="Palatino Linotype" w:eastAsia="Times New Roman" w:hAnsi="Palatino Linotype" w:cs="Arial"/>
          <w:sz w:val="24"/>
          <w:szCs w:val="24"/>
          <w:lang w:val="es-ES" w:eastAsia="es-ES"/>
        </w:rPr>
        <w:t xml:space="preserve">recurso </w:t>
      </w:r>
      <w:r w:rsidR="004B3109" w:rsidRPr="0007519A">
        <w:rPr>
          <w:rFonts w:ascii="Palatino Linotype" w:eastAsia="Times New Roman" w:hAnsi="Palatino Linotype" w:cs="Arial"/>
          <w:sz w:val="24"/>
          <w:szCs w:val="24"/>
          <w:lang w:val="es-ES" w:eastAsia="es-ES"/>
        </w:rPr>
        <w:t xml:space="preserve">de revisión que al rubro se indica, en contra de la respuesta del </w:t>
      </w:r>
      <w:r w:rsidR="00DF228C" w:rsidRPr="0007519A">
        <w:rPr>
          <w:rFonts w:ascii="Palatino Linotype" w:eastAsia="Times New Roman" w:hAnsi="Palatino Linotype" w:cs="Arial"/>
          <w:b/>
          <w:sz w:val="24"/>
          <w:szCs w:val="24"/>
          <w:lang w:val="es-ES" w:eastAsia="es-ES"/>
        </w:rPr>
        <w:t>SUJETO OBLIGADO</w:t>
      </w:r>
      <w:r w:rsidR="004B3109" w:rsidRPr="0007519A">
        <w:rPr>
          <w:rFonts w:ascii="Palatino Linotype" w:eastAsia="Times New Roman" w:hAnsi="Palatino Linotype" w:cs="Arial"/>
          <w:sz w:val="24"/>
          <w:szCs w:val="24"/>
          <w:lang w:val="es-ES" w:eastAsia="es-ES"/>
        </w:rPr>
        <w:t>, señalando como;</w:t>
      </w:r>
    </w:p>
    <w:p w:rsidR="004B3109" w:rsidRPr="0007519A" w:rsidRDefault="004B3109" w:rsidP="004B3109">
      <w:pPr>
        <w:tabs>
          <w:tab w:val="left" w:pos="8647"/>
        </w:tabs>
        <w:spacing w:after="0" w:line="360" w:lineRule="auto"/>
        <w:ind w:right="48"/>
        <w:contextualSpacing/>
        <w:jc w:val="both"/>
        <w:rPr>
          <w:rFonts w:ascii="Palatino Linotype" w:eastAsia="MS Mincho" w:hAnsi="Palatino Linotype" w:cs="Arial"/>
          <w:b/>
          <w:bCs/>
          <w:sz w:val="24"/>
          <w:szCs w:val="24"/>
          <w:lang w:val="es-ES_tradnl" w:eastAsia="es-ES"/>
        </w:rPr>
      </w:pPr>
    </w:p>
    <w:p w:rsidR="006D3AC5" w:rsidRPr="0007519A" w:rsidRDefault="004B3109" w:rsidP="006D3AC5">
      <w:pPr>
        <w:numPr>
          <w:ilvl w:val="0"/>
          <w:numId w:val="2"/>
        </w:num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r w:rsidRPr="0007519A">
        <w:rPr>
          <w:rFonts w:ascii="Palatino Linotype" w:eastAsia="MS Gothic" w:hAnsi="Palatino Linotype" w:cs="Times New Roman"/>
          <w:b/>
          <w:lang w:val="es-ES"/>
        </w:rPr>
        <w:t>Acto impugnado</w:t>
      </w:r>
      <w:r w:rsidRPr="0007519A">
        <w:rPr>
          <w:rFonts w:ascii="Palatino Linotype" w:eastAsia="MS Mincho" w:hAnsi="Palatino Linotype" w:cs="Times New Roman"/>
          <w:lang w:val="es-ES_tradnl" w:eastAsia="es-ES"/>
        </w:rPr>
        <w:t xml:space="preserve">: </w:t>
      </w:r>
      <w:r w:rsidR="006D3AC5" w:rsidRPr="0007519A">
        <w:rPr>
          <w:rFonts w:ascii="Palatino Linotype" w:hAnsi="Palatino Linotype"/>
          <w:i/>
          <w:iCs/>
          <w:color w:val="000000"/>
        </w:rPr>
        <w:t>“INCOMPLETA” (Sic)</w:t>
      </w:r>
    </w:p>
    <w:p w:rsidR="006D3AC5" w:rsidRPr="0007519A" w:rsidRDefault="006D3AC5" w:rsidP="006D3AC5">
      <w:pPr>
        <w:tabs>
          <w:tab w:val="left" w:pos="8647"/>
        </w:tabs>
        <w:spacing w:after="0" w:line="360" w:lineRule="auto"/>
        <w:ind w:left="993" w:right="615"/>
        <w:contextualSpacing/>
        <w:jc w:val="both"/>
        <w:rPr>
          <w:rFonts w:ascii="Palatino Linotype" w:eastAsia="MS Mincho" w:hAnsi="Palatino Linotype" w:cs="Times New Roman"/>
          <w:lang w:val="es-ES_tradnl" w:eastAsia="es-ES"/>
        </w:rPr>
      </w:pPr>
    </w:p>
    <w:p w:rsidR="004B3109" w:rsidRPr="0007519A" w:rsidRDefault="004B3109" w:rsidP="006D3AC5">
      <w:pPr>
        <w:numPr>
          <w:ilvl w:val="0"/>
          <w:numId w:val="2"/>
        </w:numPr>
        <w:tabs>
          <w:tab w:val="left" w:pos="8647"/>
        </w:tabs>
        <w:spacing w:after="0" w:line="360" w:lineRule="auto"/>
        <w:ind w:right="615"/>
        <w:contextualSpacing/>
        <w:jc w:val="both"/>
        <w:rPr>
          <w:rFonts w:ascii="Palatino Linotype" w:eastAsia="MS Mincho" w:hAnsi="Palatino Linotype" w:cs="Times New Roman"/>
          <w:lang w:val="es-ES_tradnl" w:eastAsia="es-ES"/>
        </w:rPr>
      </w:pPr>
      <w:r w:rsidRPr="0007519A">
        <w:rPr>
          <w:rFonts w:ascii="Palatino Linotype" w:eastAsia="MS Gothic" w:hAnsi="Palatino Linotype" w:cs="Times New Roman"/>
          <w:b/>
          <w:lang w:val="es-ES"/>
        </w:rPr>
        <w:t>Razones o Motivos de inconformidad</w:t>
      </w:r>
      <w:r w:rsidR="00585BAF" w:rsidRPr="0007519A">
        <w:rPr>
          <w:rFonts w:ascii="Palatino Linotype" w:eastAsia="MS Mincho" w:hAnsi="Palatino Linotype" w:cs="Times New Roman"/>
          <w:i/>
          <w:lang w:val="es-ES_tradnl" w:eastAsia="es-ES"/>
        </w:rPr>
        <w:t xml:space="preserve">: </w:t>
      </w:r>
      <w:r w:rsidR="006D3AC5" w:rsidRPr="0007519A">
        <w:rPr>
          <w:rFonts w:ascii="Palatino Linotype" w:hAnsi="Palatino Linotype"/>
          <w:i/>
        </w:rPr>
        <w:t>“</w:t>
      </w:r>
      <w:r w:rsidR="006D3AC5" w:rsidRPr="0007519A">
        <w:rPr>
          <w:rFonts w:ascii="Palatino Linotype" w:hAnsi="Palatino Linotype"/>
          <w:i/>
          <w:color w:val="000000"/>
        </w:rPr>
        <w:t xml:space="preserve">Se solicita </w:t>
      </w:r>
      <w:proofErr w:type="spellStart"/>
      <w:r w:rsidR="006D3AC5" w:rsidRPr="0007519A">
        <w:rPr>
          <w:rFonts w:ascii="Palatino Linotype" w:hAnsi="Palatino Linotype"/>
          <w:i/>
          <w:color w:val="000000"/>
        </w:rPr>
        <w:t>numero</w:t>
      </w:r>
      <w:proofErr w:type="spellEnd"/>
      <w:r w:rsidR="006D3AC5" w:rsidRPr="0007519A">
        <w:rPr>
          <w:rFonts w:ascii="Palatino Linotype" w:hAnsi="Palatino Linotype"/>
          <w:i/>
          <w:color w:val="000000"/>
        </w:rPr>
        <w:t xml:space="preserve"> de despidos y envían total de bajas, la solicitud expresa despidos y requiero así se conteste con el </w:t>
      </w:r>
      <w:proofErr w:type="spellStart"/>
      <w:r w:rsidR="006D3AC5" w:rsidRPr="0007519A">
        <w:rPr>
          <w:rFonts w:ascii="Palatino Linotype" w:hAnsi="Palatino Linotype"/>
          <w:i/>
          <w:color w:val="000000"/>
        </w:rPr>
        <w:t>numero</w:t>
      </w:r>
      <w:proofErr w:type="spellEnd"/>
      <w:r w:rsidR="006D3AC5" w:rsidRPr="0007519A">
        <w:rPr>
          <w:rFonts w:ascii="Palatino Linotype" w:hAnsi="Palatino Linotype"/>
          <w:i/>
          <w:color w:val="000000"/>
        </w:rPr>
        <w:t xml:space="preserve"> de despidos” (Sic)</w:t>
      </w:r>
    </w:p>
    <w:p w:rsidR="00F47980" w:rsidRPr="0007519A" w:rsidRDefault="00F47980" w:rsidP="00F47980">
      <w:pPr>
        <w:pStyle w:val="Prrafodelista"/>
        <w:rPr>
          <w:rFonts w:ascii="Palatino Linotype" w:eastAsia="MS Mincho" w:hAnsi="Palatino Linotype" w:cs="Times New Roman"/>
          <w:lang w:val="es-ES_tradnl" w:eastAsia="es-ES"/>
        </w:rPr>
      </w:pPr>
    </w:p>
    <w:p w:rsidR="00F47980" w:rsidRPr="0007519A" w:rsidRDefault="00F47980" w:rsidP="00F47980">
      <w:pPr>
        <w:pStyle w:val="Prrafodelista"/>
        <w:numPr>
          <w:ilvl w:val="0"/>
          <w:numId w:val="13"/>
        </w:numPr>
        <w:tabs>
          <w:tab w:val="left" w:pos="8647"/>
        </w:tabs>
        <w:spacing w:after="0" w:line="360" w:lineRule="auto"/>
        <w:ind w:right="615"/>
        <w:jc w:val="both"/>
        <w:rPr>
          <w:rFonts w:ascii="Palatino Linotype" w:eastAsia="MS Mincho" w:hAnsi="Palatino Linotype" w:cs="Times New Roman"/>
          <w:lang w:val="es-ES_tradnl" w:eastAsia="es-ES"/>
        </w:rPr>
      </w:pPr>
      <w:r w:rsidRPr="0007519A">
        <w:rPr>
          <w:rFonts w:ascii="Palatino Linotype" w:eastAsia="MS Mincho" w:hAnsi="Palatino Linotype" w:cs="Times New Roman"/>
          <w:lang w:val="es-ES_tradnl" w:eastAsia="es-ES"/>
        </w:rPr>
        <w:t xml:space="preserve">El ahora </w:t>
      </w:r>
      <w:r w:rsidRPr="0007519A">
        <w:rPr>
          <w:rFonts w:ascii="Palatino Linotype" w:eastAsia="MS Mincho" w:hAnsi="Palatino Linotype" w:cs="Times New Roman"/>
          <w:b/>
          <w:lang w:val="es-ES_tradnl" w:eastAsia="es-ES"/>
        </w:rPr>
        <w:t>RECURRENTE</w:t>
      </w:r>
      <w:r w:rsidRPr="0007519A">
        <w:rPr>
          <w:rFonts w:ascii="Palatino Linotype" w:eastAsia="MS Mincho" w:hAnsi="Palatino Linotype" w:cs="Times New Roman"/>
          <w:lang w:val="es-ES_tradnl" w:eastAsia="es-ES"/>
        </w:rPr>
        <w:t xml:space="preserve"> adjuntó al recurso de revisión el archivo electrónico </w:t>
      </w:r>
      <w:r w:rsidRPr="0007519A">
        <w:rPr>
          <w:rFonts w:ascii="Palatino Linotype" w:eastAsia="MS Mincho" w:hAnsi="Palatino Linotype" w:cs="Times New Roman"/>
          <w:b/>
          <w:i/>
          <w:lang w:val="es-ES_tradnl" w:eastAsia="es-ES"/>
        </w:rPr>
        <w:t>R.S.P.H. 00281 RECIBIDO DE ADMON.pdf</w:t>
      </w:r>
      <w:r w:rsidRPr="0007519A">
        <w:rPr>
          <w:rFonts w:ascii="Palatino Linotype" w:eastAsia="MS Mincho" w:hAnsi="Palatino Linotype" w:cs="Times New Roman"/>
          <w:b/>
          <w:lang w:val="es-ES_tradnl" w:eastAsia="es-ES"/>
        </w:rPr>
        <w:t xml:space="preserve">, </w:t>
      </w:r>
      <w:r w:rsidRPr="0007519A">
        <w:rPr>
          <w:rFonts w:ascii="Palatino Linotype" w:eastAsia="MS Mincho" w:hAnsi="Palatino Linotype" w:cs="Times New Roman"/>
          <w:lang w:val="es-ES_tradnl" w:eastAsia="es-ES"/>
        </w:rPr>
        <w:t>mismo que remitió el</w:t>
      </w:r>
      <w:r w:rsidRPr="0007519A">
        <w:rPr>
          <w:rFonts w:ascii="Palatino Linotype" w:eastAsia="MS Mincho" w:hAnsi="Palatino Linotype" w:cs="Times New Roman"/>
          <w:b/>
          <w:lang w:val="es-ES_tradnl" w:eastAsia="es-ES"/>
        </w:rPr>
        <w:t xml:space="preserve"> SUJETO OBLIGADO </w:t>
      </w:r>
      <w:r w:rsidRPr="0007519A">
        <w:rPr>
          <w:rFonts w:ascii="Palatino Linotype" w:eastAsia="MS Mincho" w:hAnsi="Palatino Linotype" w:cs="Times New Roman"/>
          <w:lang w:val="es-ES_tradnl" w:eastAsia="es-ES"/>
        </w:rPr>
        <w:t>a través de la respuesta a la solicitud de información.</w:t>
      </w:r>
    </w:p>
    <w:p w:rsidR="00F47980" w:rsidRPr="0007519A" w:rsidRDefault="00F47980" w:rsidP="00F47980">
      <w:pPr>
        <w:pStyle w:val="Prrafodelista"/>
        <w:tabs>
          <w:tab w:val="left" w:pos="8647"/>
        </w:tabs>
        <w:spacing w:after="0" w:line="360" w:lineRule="auto"/>
        <w:ind w:right="615"/>
        <w:jc w:val="both"/>
        <w:rPr>
          <w:rFonts w:ascii="Palatino Linotype" w:eastAsia="MS Mincho" w:hAnsi="Palatino Linotype" w:cs="Times New Roman"/>
          <w:lang w:val="es-ES_tradnl" w:eastAsia="es-ES"/>
        </w:rPr>
      </w:pPr>
    </w:p>
    <w:p w:rsidR="004B3109" w:rsidRPr="0007519A" w:rsidRDefault="004B3109" w:rsidP="004B3109">
      <w:pPr>
        <w:numPr>
          <w:ilvl w:val="0"/>
          <w:numId w:val="1"/>
        </w:numPr>
        <w:tabs>
          <w:tab w:val="left" w:pos="0"/>
        </w:tabs>
        <w:spacing w:after="0" w:line="360" w:lineRule="auto"/>
        <w:ind w:left="0" w:right="48" w:firstLine="0"/>
        <w:contextualSpacing/>
        <w:jc w:val="both"/>
        <w:rPr>
          <w:rFonts w:ascii="Palatino Linotype" w:eastAsia="Times New Roman" w:hAnsi="Palatino Linotype" w:cs="Arial"/>
          <w:i/>
          <w:lang w:val="es-ES_tradnl" w:eastAsia="es-ES"/>
        </w:rPr>
      </w:pPr>
      <w:r w:rsidRPr="0007519A">
        <w:rPr>
          <w:rFonts w:ascii="Palatino Linotype" w:eastAsia="Times New Roman" w:hAnsi="Palatino Linotype" w:cs="Arial"/>
          <w:sz w:val="24"/>
          <w:szCs w:val="24"/>
          <w:lang w:val="es-ES" w:eastAsia="es-ES"/>
        </w:rPr>
        <w:t xml:space="preserve">Se registró el recurso de revisión bajo el número de expediente al rubro indicado, </w:t>
      </w:r>
      <w:r w:rsidRPr="0007519A">
        <w:rPr>
          <w:rFonts w:ascii="Palatino Linotype" w:eastAsia="MS Mincho" w:hAnsi="Palatino Linotype" w:cs="Arial"/>
          <w:bCs/>
          <w:sz w:val="24"/>
          <w:szCs w:val="24"/>
          <w:lang w:val="es-ES_tradnl" w:eastAsia="es-ES"/>
        </w:rPr>
        <w:t xml:space="preserve">con fundamento en lo dispuesto por el </w:t>
      </w:r>
      <w:r w:rsidRPr="0007519A">
        <w:rPr>
          <w:rFonts w:ascii="Palatino Linotype" w:eastAsia="Calibri" w:hAnsi="Palatino Linotype" w:cs="Arial"/>
          <w:sz w:val="24"/>
          <w:szCs w:val="24"/>
          <w:lang w:val="es-ES" w:eastAsia="es-ES"/>
        </w:rPr>
        <w:t xml:space="preserve">artículo 185 fracción I de la </w:t>
      </w:r>
      <w:r w:rsidRPr="0007519A">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7519A">
        <w:rPr>
          <w:rFonts w:ascii="Palatino Linotype" w:eastAsia="Times New Roman" w:hAnsi="Palatino Linotype" w:cs="Arial"/>
          <w:sz w:val="24"/>
          <w:szCs w:val="24"/>
          <w:lang w:val="es-ES" w:eastAsia="es-ES"/>
        </w:rPr>
        <w:t xml:space="preserve">se turnó al </w:t>
      </w:r>
      <w:r w:rsidRPr="0007519A">
        <w:rPr>
          <w:rFonts w:ascii="Palatino Linotype" w:eastAsia="Times New Roman" w:hAnsi="Palatino Linotype" w:cs="Arial"/>
          <w:b/>
          <w:sz w:val="24"/>
          <w:szCs w:val="24"/>
          <w:lang w:val="es-ES" w:eastAsia="es-ES"/>
        </w:rPr>
        <w:t xml:space="preserve">Comisionado José Guadalupe Luna Hernández, </w:t>
      </w:r>
      <w:r w:rsidRPr="0007519A">
        <w:rPr>
          <w:rFonts w:ascii="Palatino Linotype" w:eastAsia="Times New Roman" w:hAnsi="Palatino Linotype" w:cs="Arial"/>
          <w:sz w:val="24"/>
          <w:szCs w:val="24"/>
          <w:lang w:val="es-ES" w:eastAsia="es-ES"/>
        </w:rPr>
        <w:t xml:space="preserve">con el objeto de </w:t>
      </w:r>
      <w:r w:rsidRPr="0007519A">
        <w:rPr>
          <w:rFonts w:ascii="Palatino Linotype" w:eastAsia="Times New Roman" w:hAnsi="Palatino Linotype" w:cs="Arial"/>
          <w:sz w:val="24"/>
          <w:szCs w:val="24"/>
          <w:lang w:eastAsia="es-ES"/>
        </w:rPr>
        <w:t>su análisis</w:t>
      </w:r>
      <w:r w:rsidRPr="0007519A">
        <w:rPr>
          <w:rFonts w:ascii="Palatino Linotype" w:eastAsia="Times New Roman" w:hAnsi="Palatino Linotype" w:cs="Arial"/>
        </w:rPr>
        <w:t xml:space="preserve">. </w:t>
      </w:r>
    </w:p>
    <w:p w:rsidR="004B3109" w:rsidRPr="0007519A" w:rsidRDefault="004B3109" w:rsidP="004B3109">
      <w:pPr>
        <w:tabs>
          <w:tab w:val="left" w:pos="0"/>
        </w:tabs>
        <w:spacing w:after="0" w:line="360" w:lineRule="auto"/>
        <w:ind w:right="48"/>
        <w:contextualSpacing/>
        <w:jc w:val="both"/>
        <w:rPr>
          <w:rFonts w:ascii="Palatino Linotype" w:eastAsia="Times New Roman" w:hAnsi="Palatino Linotype" w:cs="Arial"/>
          <w:i/>
          <w:lang w:val="es-ES_tradnl" w:eastAsia="es-ES"/>
        </w:rPr>
      </w:pPr>
    </w:p>
    <w:p w:rsidR="004B3109" w:rsidRPr="0007519A" w:rsidRDefault="004B3109" w:rsidP="00282A32">
      <w:pPr>
        <w:numPr>
          <w:ilvl w:val="0"/>
          <w:numId w:val="1"/>
        </w:numPr>
        <w:spacing w:after="0" w:line="360" w:lineRule="auto"/>
        <w:ind w:left="0" w:right="48" w:firstLine="0"/>
        <w:contextualSpacing/>
        <w:jc w:val="both"/>
        <w:rPr>
          <w:rFonts w:ascii="Palatino Linotype" w:hAnsi="Palatino Linotype"/>
          <w:sz w:val="24"/>
          <w:szCs w:val="24"/>
        </w:rPr>
      </w:pPr>
      <w:r w:rsidRPr="0007519A">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w:t>
      </w:r>
      <w:r w:rsidR="00D75F9A" w:rsidRPr="0007519A">
        <w:rPr>
          <w:rFonts w:ascii="Palatino Linotype" w:eastAsia="Calibri" w:hAnsi="Palatino Linotype" w:cs="Arial"/>
          <w:sz w:val="24"/>
          <w:szCs w:val="24"/>
          <w:lang w:val="es-ES" w:eastAsia="es-ES"/>
        </w:rPr>
        <w:t>de admisión de fecha admisión</w:t>
      </w:r>
      <w:r w:rsidR="00585BAF" w:rsidRPr="0007519A">
        <w:rPr>
          <w:rFonts w:ascii="Palatino Linotype" w:eastAsia="Calibri" w:hAnsi="Palatino Linotype" w:cs="Arial"/>
          <w:sz w:val="24"/>
          <w:szCs w:val="24"/>
          <w:lang w:val="es-ES" w:eastAsia="es-ES"/>
        </w:rPr>
        <w:t xml:space="preserve"> </w:t>
      </w:r>
      <w:r w:rsidR="00A568BD" w:rsidRPr="0007519A">
        <w:rPr>
          <w:rFonts w:ascii="Palatino Linotype" w:eastAsia="Calibri" w:hAnsi="Palatino Linotype" w:cs="Arial"/>
          <w:sz w:val="24"/>
          <w:szCs w:val="24"/>
          <w:lang w:val="es-ES"/>
        </w:rPr>
        <w:t>dos (02) de diciembre</w:t>
      </w:r>
      <w:r w:rsidR="00A568BD" w:rsidRPr="0007519A">
        <w:rPr>
          <w:rFonts w:ascii="Palatino Linotype" w:eastAsia="Calibri" w:hAnsi="Palatino Linotype" w:cs="Arial"/>
          <w:sz w:val="24"/>
          <w:szCs w:val="24"/>
          <w:lang w:val="es-ES" w:eastAsia="es-ES"/>
        </w:rPr>
        <w:t xml:space="preserve"> </w:t>
      </w:r>
      <w:r w:rsidRPr="0007519A">
        <w:rPr>
          <w:rFonts w:ascii="Palatino Linotype" w:eastAsia="Calibri" w:hAnsi="Palatino Linotype" w:cs="Arial"/>
          <w:sz w:val="24"/>
          <w:szCs w:val="24"/>
          <w:lang w:val="es-ES" w:eastAsia="es-ES"/>
        </w:rPr>
        <w:t xml:space="preserve">de dos mil veinte, puso a disposición de las partes el expediente electrónico </w:t>
      </w:r>
      <w:r w:rsidRPr="0007519A">
        <w:rPr>
          <w:rFonts w:ascii="Palatino Linotype" w:eastAsia="Calibri" w:hAnsi="Palatino Linotype" w:cs="Arial"/>
          <w:sz w:val="24"/>
          <w:szCs w:val="24"/>
          <w:lang w:val="es-ES_tradnl" w:eastAsia="es-ES"/>
        </w:rPr>
        <w:t xml:space="preserve">vía </w:t>
      </w:r>
      <w:r w:rsidRPr="0007519A">
        <w:rPr>
          <w:rFonts w:ascii="Palatino Linotype" w:eastAsia="Calibri" w:hAnsi="Palatino Linotype" w:cs="Arial"/>
          <w:sz w:val="24"/>
          <w:szCs w:val="24"/>
          <w:lang w:val="es-ES" w:eastAsia="es-ES"/>
        </w:rPr>
        <w:t>Sistema de Acceso a la Información Mexiquense (</w:t>
      </w:r>
      <w:r w:rsidRPr="0007519A">
        <w:rPr>
          <w:rFonts w:ascii="Palatino Linotype" w:eastAsia="Calibri" w:hAnsi="Palatino Linotype" w:cs="Arial"/>
          <w:b/>
          <w:sz w:val="24"/>
          <w:szCs w:val="24"/>
          <w:lang w:val="es-ES" w:eastAsia="es-ES"/>
        </w:rPr>
        <w:t xml:space="preserve">SAIMEX) </w:t>
      </w:r>
      <w:r w:rsidRPr="0007519A">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07519A">
        <w:rPr>
          <w:rFonts w:ascii="Palatino Linotype" w:eastAsia="Calibri" w:hAnsi="Palatino Linotype" w:cs="Arial"/>
          <w:b/>
          <w:sz w:val="24"/>
          <w:szCs w:val="24"/>
          <w:lang w:val="es-ES" w:eastAsia="es-ES"/>
        </w:rPr>
        <w:t>SUJETO OBLIGADO</w:t>
      </w:r>
      <w:r w:rsidRPr="0007519A">
        <w:rPr>
          <w:rFonts w:ascii="Palatino Linotype" w:eastAsia="Calibri" w:hAnsi="Palatino Linotype" w:cs="Arial"/>
          <w:sz w:val="24"/>
          <w:szCs w:val="24"/>
          <w:lang w:val="es-ES" w:eastAsia="es-ES"/>
        </w:rPr>
        <w:t xml:space="preserve"> presentara el Informe Justificado procedente. </w:t>
      </w:r>
    </w:p>
    <w:p w:rsidR="00282A32" w:rsidRPr="0007519A" w:rsidRDefault="00282A32" w:rsidP="00282A32">
      <w:pPr>
        <w:pStyle w:val="Prrafodelista"/>
        <w:rPr>
          <w:rFonts w:ascii="Palatino Linotype" w:hAnsi="Palatino Linotype"/>
          <w:sz w:val="24"/>
          <w:szCs w:val="24"/>
        </w:rPr>
      </w:pPr>
    </w:p>
    <w:p w:rsidR="00282A32" w:rsidRPr="0007519A" w:rsidRDefault="00585BAF" w:rsidP="00585BAF">
      <w:pPr>
        <w:numPr>
          <w:ilvl w:val="0"/>
          <w:numId w:val="1"/>
        </w:numPr>
        <w:spacing w:after="0" w:line="360" w:lineRule="auto"/>
        <w:ind w:left="0" w:right="48" w:firstLine="0"/>
        <w:contextualSpacing/>
        <w:jc w:val="both"/>
        <w:rPr>
          <w:rFonts w:ascii="Palatino Linotype" w:hAnsi="Palatino Linotype"/>
          <w:sz w:val="24"/>
          <w:szCs w:val="24"/>
        </w:rPr>
      </w:pPr>
      <w:r w:rsidRPr="0007519A">
        <w:rPr>
          <w:rFonts w:ascii="Palatino Linotype" w:hAnsi="Palatino Linotype"/>
          <w:sz w:val="24"/>
          <w:szCs w:val="24"/>
        </w:rPr>
        <w:t xml:space="preserve">El </w:t>
      </w:r>
      <w:r w:rsidRPr="0007519A">
        <w:rPr>
          <w:rFonts w:ascii="Palatino Linotype" w:hAnsi="Palatino Linotype"/>
          <w:b/>
          <w:sz w:val="24"/>
          <w:szCs w:val="24"/>
        </w:rPr>
        <w:t>SUJETO OBLIGADO</w:t>
      </w:r>
      <w:r w:rsidR="00820A5A" w:rsidRPr="0007519A">
        <w:rPr>
          <w:rFonts w:ascii="Palatino Linotype" w:hAnsi="Palatino Linotype"/>
          <w:sz w:val="24"/>
          <w:szCs w:val="24"/>
        </w:rPr>
        <w:t xml:space="preserve"> </w:t>
      </w:r>
      <w:r w:rsidR="00A568BD" w:rsidRPr="0007519A">
        <w:rPr>
          <w:rFonts w:ascii="Palatino Linotype" w:hAnsi="Palatino Linotype"/>
          <w:color w:val="000000"/>
        </w:rPr>
        <w:t xml:space="preserve">realizó manifestaciones a través de los archivos electrónicos </w:t>
      </w:r>
      <w:r w:rsidR="00A568BD" w:rsidRPr="0007519A">
        <w:rPr>
          <w:rFonts w:ascii="Palatino Linotype" w:hAnsi="Palatino Linotype"/>
          <w:b/>
          <w:i/>
          <w:color w:val="000000"/>
        </w:rPr>
        <w:t xml:space="preserve">“MANIFESTACIONES 05833 RECIBIDO ADMON 2020_0001.pdf” </w:t>
      </w:r>
      <w:r w:rsidR="00A568BD" w:rsidRPr="0007519A">
        <w:rPr>
          <w:rFonts w:ascii="Palatino Linotype" w:hAnsi="Palatino Linotype"/>
          <w:i/>
          <w:color w:val="000000"/>
        </w:rPr>
        <w:t>y</w:t>
      </w:r>
      <w:r w:rsidR="00A568BD" w:rsidRPr="0007519A">
        <w:rPr>
          <w:rFonts w:ascii="Palatino Linotype" w:hAnsi="Palatino Linotype"/>
          <w:b/>
          <w:i/>
          <w:color w:val="000000"/>
        </w:rPr>
        <w:t xml:space="preserve"> “TURNO MANIFESTACIONES 5838”,</w:t>
      </w:r>
      <w:r w:rsidR="00A568BD" w:rsidRPr="0007519A">
        <w:rPr>
          <w:rFonts w:ascii="Palatino Linotype" w:hAnsi="Palatino Linotype"/>
          <w:color w:val="000000"/>
        </w:rPr>
        <w:t xml:space="preserve"> en fecha nueve (09) de diciembre de dos mil veinte, mismos que no se pusieron a vista del particular toda vez que reiteran la respuesta inicial, sin embargo, se notificarán junto con la presente resolución para no generar opacidad en el proceso. </w:t>
      </w:r>
      <w:r w:rsidR="00820A5A" w:rsidRPr="0007519A">
        <w:rPr>
          <w:rFonts w:ascii="Palatino Linotype" w:hAnsi="Palatino Linotype"/>
          <w:color w:val="000000"/>
          <w:sz w:val="24"/>
          <w:szCs w:val="24"/>
        </w:rPr>
        <w:t>Por su parte el</w:t>
      </w:r>
      <w:r w:rsidR="00820A5A" w:rsidRPr="0007519A">
        <w:rPr>
          <w:rFonts w:ascii="Palatino Linotype" w:hAnsi="Palatino Linotype"/>
          <w:b/>
          <w:color w:val="000000"/>
          <w:sz w:val="24"/>
          <w:szCs w:val="24"/>
        </w:rPr>
        <w:t xml:space="preserve"> </w:t>
      </w:r>
      <w:r w:rsidR="00A568BD" w:rsidRPr="0007519A">
        <w:rPr>
          <w:rFonts w:ascii="Palatino Linotype" w:hAnsi="Palatino Linotype"/>
          <w:b/>
          <w:color w:val="000000"/>
          <w:sz w:val="24"/>
          <w:szCs w:val="24"/>
        </w:rPr>
        <w:t>RECURRENTE</w:t>
      </w:r>
      <w:r w:rsidR="00820A5A" w:rsidRPr="0007519A">
        <w:rPr>
          <w:rFonts w:ascii="Palatino Linotype" w:hAnsi="Palatino Linotype"/>
          <w:b/>
          <w:color w:val="000000"/>
          <w:sz w:val="24"/>
          <w:szCs w:val="24"/>
        </w:rPr>
        <w:t xml:space="preserve"> </w:t>
      </w:r>
      <w:r w:rsidR="00820A5A" w:rsidRPr="0007519A">
        <w:rPr>
          <w:rFonts w:ascii="Palatino Linotype" w:hAnsi="Palatino Linotype"/>
          <w:color w:val="000000"/>
          <w:sz w:val="24"/>
          <w:szCs w:val="24"/>
        </w:rPr>
        <w:t>no presentó pruebas ni alegatos.</w:t>
      </w:r>
    </w:p>
    <w:p w:rsidR="004B3109" w:rsidRPr="0007519A" w:rsidRDefault="004B3109" w:rsidP="004B3109">
      <w:pPr>
        <w:spacing w:after="0" w:line="360" w:lineRule="auto"/>
        <w:ind w:right="48"/>
        <w:contextualSpacing/>
        <w:jc w:val="both"/>
        <w:rPr>
          <w:rFonts w:ascii="Palatino Linotype" w:hAnsi="Palatino Linotype"/>
          <w:sz w:val="24"/>
          <w:szCs w:val="24"/>
        </w:rPr>
      </w:pPr>
    </w:p>
    <w:p w:rsidR="004B3109" w:rsidRPr="0007519A" w:rsidRDefault="004B3109" w:rsidP="004B3109">
      <w:pPr>
        <w:numPr>
          <w:ilvl w:val="0"/>
          <w:numId w:val="1"/>
        </w:numPr>
        <w:spacing w:after="0" w:line="360" w:lineRule="auto"/>
        <w:ind w:left="0" w:right="48" w:firstLine="0"/>
        <w:contextualSpacing/>
        <w:jc w:val="both"/>
        <w:rPr>
          <w:rFonts w:ascii="Palatino Linotype" w:hAnsi="Palatino Linotype"/>
          <w:sz w:val="24"/>
          <w:szCs w:val="24"/>
        </w:rPr>
      </w:pPr>
      <w:r w:rsidRPr="0007519A">
        <w:rPr>
          <w:rFonts w:ascii="Palatino Linotype" w:hAnsi="Palatino Linotype"/>
          <w:sz w:val="24"/>
          <w:szCs w:val="24"/>
        </w:rPr>
        <w:lastRenderedPageBreak/>
        <w:t>El Comisionado Ponente decretó el cierre de instrucción</w:t>
      </w:r>
      <w:r w:rsidRPr="0007519A">
        <w:rPr>
          <w:rFonts w:ascii="Palatino Linotype" w:hAnsi="Palatino Linotype" w:cs="Arial"/>
          <w:sz w:val="24"/>
          <w:szCs w:val="24"/>
        </w:rPr>
        <w:t xml:space="preserve"> </w:t>
      </w:r>
      <w:r w:rsidRPr="0007519A">
        <w:rPr>
          <w:rFonts w:ascii="Palatino Linotype" w:hAnsi="Palatino Linotype"/>
          <w:sz w:val="24"/>
          <w:szCs w:val="24"/>
        </w:rPr>
        <w:t>mediante acuerdo de</w:t>
      </w:r>
      <w:r w:rsidR="00282A32" w:rsidRPr="0007519A">
        <w:rPr>
          <w:rFonts w:ascii="Palatino Linotype" w:hAnsi="Palatino Linotype"/>
          <w:sz w:val="24"/>
          <w:szCs w:val="24"/>
        </w:rPr>
        <w:t>l</w:t>
      </w:r>
      <w:r w:rsidRPr="0007519A">
        <w:rPr>
          <w:rFonts w:ascii="Palatino Linotype" w:hAnsi="Palatino Linotype"/>
          <w:sz w:val="24"/>
          <w:szCs w:val="24"/>
        </w:rPr>
        <w:t xml:space="preserve"> </w:t>
      </w:r>
      <w:r w:rsidR="00A568BD" w:rsidRPr="0007519A">
        <w:rPr>
          <w:rFonts w:ascii="Palatino Linotype" w:hAnsi="Palatino Linotype"/>
          <w:sz w:val="24"/>
          <w:szCs w:val="24"/>
        </w:rPr>
        <w:t>once (11</w:t>
      </w:r>
      <w:r w:rsidRPr="0007519A">
        <w:rPr>
          <w:rFonts w:ascii="Palatino Linotype" w:hAnsi="Palatino Linotype"/>
          <w:sz w:val="24"/>
          <w:szCs w:val="24"/>
        </w:rPr>
        <w:t xml:space="preserve">) de </w:t>
      </w:r>
      <w:r w:rsidR="00282A32" w:rsidRPr="0007519A">
        <w:rPr>
          <w:rFonts w:ascii="Palatino Linotype" w:hAnsi="Palatino Linotype"/>
          <w:sz w:val="24"/>
          <w:szCs w:val="24"/>
        </w:rPr>
        <w:t>febrero de dos mil veintiuno</w:t>
      </w:r>
      <w:r w:rsidR="00820A5A" w:rsidRPr="0007519A">
        <w:rPr>
          <w:rFonts w:ascii="Palatino Linotype" w:hAnsi="Palatino Linotype"/>
          <w:sz w:val="24"/>
          <w:szCs w:val="24"/>
        </w:rPr>
        <w:t xml:space="preserve">; y </w:t>
      </w:r>
      <w:r w:rsidR="00282A32" w:rsidRPr="0007519A">
        <w:rPr>
          <w:rFonts w:ascii="Palatino Linotype" w:hAnsi="Palatino Linotype"/>
          <w:sz w:val="24"/>
          <w:szCs w:val="24"/>
        </w:rPr>
        <w:t>mediante acuerdo de</w:t>
      </w:r>
      <w:r w:rsidR="00A568BD" w:rsidRPr="0007519A">
        <w:rPr>
          <w:rFonts w:ascii="Palatino Linotype" w:hAnsi="Palatino Linotype"/>
          <w:sz w:val="24"/>
          <w:szCs w:val="24"/>
        </w:rPr>
        <w:t xml:space="preserve"> mi</w:t>
      </w:r>
      <w:r w:rsidR="00820A5A" w:rsidRPr="0007519A">
        <w:rPr>
          <w:rFonts w:ascii="Palatino Linotype" w:hAnsi="Palatino Linotype"/>
          <w:sz w:val="24"/>
          <w:szCs w:val="24"/>
        </w:rPr>
        <w:t>sma fecha</w:t>
      </w:r>
      <w:r w:rsidR="00A568BD" w:rsidRPr="0007519A">
        <w:rPr>
          <w:rFonts w:ascii="Palatino Linotype" w:hAnsi="Palatino Linotype"/>
          <w:sz w:val="24"/>
          <w:szCs w:val="24"/>
        </w:rPr>
        <w:t>,</w:t>
      </w:r>
      <w:r w:rsidR="00820A5A" w:rsidRPr="0007519A">
        <w:rPr>
          <w:rFonts w:ascii="Palatino Linotype" w:hAnsi="Palatino Linotype"/>
          <w:sz w:val="24"/>
          <w:szCs w:val="24"/>
        </w:rPr>
        <w:t xml:space="preserve"> </w:t>
      </w:r>
      <w:r w:rsidR="00282A32" w:rsidRPr="0007519A">
        <w:rPr>
          <w:rFonts w:ascii="Palatino Linotype" w:hAnsi="Palatino Linotype"/>
          <w:sz w:val="24"/>
          <w:szCs w:val="24"/>
        </w:rPr>
        <w:t>se amplió el termino para resolver</w:t>
      </w:r>
      <w:r w:rsidRPr="0007519A">
        <w:rPr>
          <w:rFonts w:ascii="Palatino Linotype" w:hAnsi="Palatino Linotype" w:cs="Arial"/>
          <w:sz w:val="24"/>
          <w:szCs w:val="24"/>
        </w:rPr>
        <w:t xml:space="preserve">, posterior a ello ordenó turnar el expediente a resolución, misma que ahora se pronuncia; y - - - - - - - - - - - - - - - - </w:t>
      </w:r>
      <w:r w:rsidR="00820A5A" w:rsidRPr="0007519A">
        <w:rPr>
          <w:rFonts w:ascii="Palatino Linotype" w:hAnsi="Palatino Linotype" w:cs="Arial"/>
          <w:sz w:val="24"/>
          <w:szCs w:val="24"/>
        </w:rPr>
        <w:t xml:space="preserve">- - - - - - - - - - - - - - - - - - - - - - - - - - - - - - - </w:t>
      </w:r>
    </w:p>
    <w:p w:rsidR="004B3109" w:rsidRPr="0007519A" w:rsidRDefault="004B3109" w:rsidP="004B3109">
      <w:pPr>
        <w:spacing w:after="0" w:line="360" w:lineRule="auto"/>
        <w:ind w:right="48"/>
        <w:contextualSpacing/>
        <w:jc w:val="both"/>
        <w:rPr>
          <w:rFonts w:ascii="Palatino Linotype" w:hAnsi="Palatino Linotype"/>
          <w:sz w:val="24"/>
          <w:szCs w:val="24"/>
        </w:rPr>
      </w:pPr>
    </w:p>
    <w:p w:rsidR="004B3109" w:rsidRPr="0007519A"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bookmarkStart w:id="2" w:name="_Toc65199056"/>
      <w:r w:rsidRPr="0007519A">
        <w:rPr>
          <w:rFonts w:ascii="Palatino Linotype" w:eastAsia="MS Gothic" w:hAnsi="Palatino Linotype" w:cs="Times New Roman"/>
          <w:b/>
          <w:sz w:val="24"/>
          <w:szCs w:val="24"/>
        </w:rPr>
        <w:t>CONSIDERANDO</w:t>
      </w:r>
      <w:bookmarkEnd w:id="2"/>
    </w:p>
    <w:p w:rsidR="004B3109" w:rsidRPr="0007519A" w:rsidRDefault="004B3109" w:rsidP="004B3109">
      <w:pPr>
        <w:keepNext/>
        <w:keepLines/>
        <w:spacing w:after="0" w:line="360" w:lineRule="auto"/>
        <w:ind w:right="48"/>
        <w:jc w:val="center"/>
        <w:outlineLvl w:val="0"/>
        <w:rPr>
          <w:rFonts w:ascii="Palatino Linotype" w:eastAsia="MS Gothic" w:hAnsi="Palatino Linotype" w:cs="Times New Roman"/>
          <w:b/>
          <w:sz w:val="24"/>
          <w:szCs w:val="24"/>
        </w:rPr>
      </w:pPr>
    </w:p>
    <w:p w:rsidR="004B3109" w:rsidRPr="0007519A"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3" w:name="_Toc65199057"/>
      <w:r w:rsidRPr="0007519A">
        <w:rPr>
          <w:rFonts w:ascii="Palatino Linotype" w:eastAsia="MS Mincho" w:hAnsi="Palatino Linotype" w:cstheme="majorBidi"/>
          <w:b/>
          <w:sz w:val="24"/>
          <w:szCs w:val="24"/>
          <w:lang w:val="es-ES_tradnl" w:eastAsia="es-ES"/>
        </w:rPr>
        <w:t>PRIMERO</w:t>
      </w:r>
      <w:r w:rsidRPr="0007519A">
        <w:rPr>
          <w:rFonts w:ascii="Palatino Linotype" w:eastAsia="MS Gothic" w:hAnsi="Palatino Linotype" w:cs="Times New Roman"/>
          <w:b/>
          <w:sz w:val="24"/>
          <w:szCs w:val="26"/>
        </w:rPr>
        <w:t>. De la competencia.</w:t>
      </w:r>
      <w:bookmarkEnd w:id="3"/>
    </w:p>
    <w:p w:rsidR="004B3109" w:rsidRPr="0007519A" w:rsidRDefault="004B3109" w:rsidP="004B3109">
      <w:pPr>
        <w:spacing w:after="0" w:line="360" w:lineRule="auto"/>
        <w:ind w:right="48"/>
        <w:rPr>
          <w:rFonts w:ascii="Palatino Linotype" w:hAnsi="Palatino Linotype"/>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7519A">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7519A">
        <w:rPr>
          <w:rFonts w:ascii="Palatino Linotype" w:eastAsia="Calibri" w:hAnsi="Palatino Linotype" w:cs="Times New Roman"/>
          <w:b/>
          <w:sz w:val="24"/>
          <w:szCs w:val="24"/>
          <w:lang w:val="es-ES" w:eastAsia="es-ES"/>
        </w:rPr>
        <w:t>Constitución Política de los Estados Unidos Mexicanos</w:t>
      </w:r>
      <w:r w:rsidRPr="0007519A">
        <w:rPr>
          <w:rFonts w:ascii="Palatino Linotype" w:eastAsia="Calibri" w:hAnsi="Palatino Linotype" w:cs="Times New Roman"/>
          <w:sz w:val="24"/>
          <w:szCs w:val="24"/>
          <w:lang w:val="es-ES" w:eastAsia="es-ES"/>
        </w:rPr>
        <w:t xml:space="preserve">; </w:t>
      </w:r>
      <w:r w:rsidRPr="0007519A">
        <w:rPr>
          <w:rFonts w:ascii="Palatino Linotype" w:hAnsi="Palatino Linotype" w:cs="Arial"/>
          <w:bCs/>
          <w:color w:val="222222"/>
          <w:sz w:val="24"/>
          <w:szCs w:val="24"/>
          <w:shd w:val="clear" w:color="auto" w:fill="FFFFFF"/>
          <w:lang w:val="es-ES"/>
        </w:rPr>
        <w:t>5, párrafos </w:t>
      </w:r>
      <w:r w:rsidRPr="0007519A">
        <w:rPr>
          <w:rFonts w:ascii="Palatino Linotype" w:hAnsi="Palatino Linotype" w:cs="Arial"/>
          <w:bCs/>
          <w:color w:val="222222"/>
          <w:sz w:val="24"/>
          <w:szCs w:val="24"/>
          <w:lang w:val="es-ES"/>
        </w:rPr>
        <w:t>vigésimo segundo, vigésimo tercero y vigésimo cuarto</w:t>
      </w:r>
      <w:r w:rsidRPr="0007519A">
        <w:rPr>
          <w:rFonts w:ascii="Palatino Linotype" w:hAnsi="Palatino Linotype" w:cs="Arial"/>
          <w:bCs/>
          <w:color w:val="222222"/>
          <w:sz w:val="24"/>
          <w:szCs w:val="24"/>
          <w:shd w:val="clear" w:color="auto" w:fill="FFFFFF"/>
          <w:lang w:val="es-ES"/>
        </w:rPr>
        <w:t> fracciones IV y V </w:t>
      </w:r>
      <w:r w:rsidRPr="0007519A">
        <w:rPr>
          <w:rFonts w:ascii="Palatino Linotype" w:eastAsia="Calibri" w:hAnsi="Palatino Linotype" w:cs="Times New Roman"/>
          <w:sz w:val="24"/>
          <w:szCs w:val="24"/>
          <w:lang w:val="es-ES" w:eastAsia="es-ES"/>
        </w:rPr>
        <w:t xml:space="preserve">de la </w:t>
      </w:r>
      <w:r w:rsidRPr="0007519A">
        <w:rPr>
          <w:rFonts w:ascii="Palatino Linotype" w:eastAsia="Calibri" w:hAnsi="Palatino Linotype" w:cs="Times New Roman"/>
          <w:b/>
          <w:sz w:val="24"/>
          <w:szCs w:val="24"/>
          <w:lang w:val="es-ES" w:eastAsia="es-ES"/>
        </w:rPr>
        <w:t>Constitución Política del Estado Libre y Soberano de México</w:t>
      </w:r>
      <w:r w:rsidRPr="0007519A">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7519A">
        <w:rPr>
          <w:rFonts w:ascii="Palatino Linotype" w:eastAsia="Calibri" w:hAnsi="Palatino Linotype" w:cs="Arial"/>
          <w:sz w:val="24"/>
          <w:szCs w:val="24"/>
          <w:lang w:val="es-ES" w:eastAsia="es-ES"/>
        </w:rPr>
        <w:t xml:space="preserve">de la </w:t>
      </w:r>
      <w:r w:rsidRPr="0007519A">
        <w:rPr>
          <w:rFonts w:ascii="Palatino Linotype" w:eastAsia="Calibri" w:hAnsi="Palatino Linotype" w:cs="Arial"/>
          <w:b/>
          <w:sz w:val="24"/>
          <w:szCs w:val="24"/>
          <w:lang w:val="es-ES" w:eastAsia="es-ES"/>
        </w:rPr>
        <w:t>Ley de Transparencia y Acceso a la Información Pública del Estado de México y Municipios</w:t>
      </w:r>
      <w:r w:rsidRPr="0007519A">
        <w:rPr>
          <w:rFonts w:ascii="Palatino Linotype" w:eastAsia="Calibri" w:hAnsi="Palatino Linotype" w:cs="Arial"/>
          <w:sz w:val="24"/>
          <w:szCs w:val="24"/>
          <w:lang w:val="es-ES" w:eastAsia="es-ES"/>
        </w:rPr>
        <w:t xml:space="preserve">; </w:t>
      </w:r>
      <w:r w:rsidRPr="0007519A">
        <w:rPr>
          <w:rFonts w:ascii="Palatino Linotype" w:eastAsia="Calibri" w:hAnsi="Palatino Linotype" w:cs="Arial"/>
          <w:b/>
          <w:sz w:val="24"/>
          <w:szCs w:val="24"/>
          <w:lang w:val="es-ES" w:eastAsia="es-ES"/>
        </w:rPr>
        <w:t>7, 9 fracciones I y XXIV, y 11</w:t>
      </w:r>
      <w:r w:rsidRPr="0007519A">
        <w:rPr>
          <w:rFonts w:ascii="Palatino Linotype" w:eastAsia="Calibri" w:hAnsi="Palatino Linotype" w:cs="Arial"/>
          <w:sz w:val="24"/>
          <w:szCs w:val="24"/>
          <w:lang w:val="es-ES" w:eastAsia="es-ES"/>
        </w:rPr>
        <w:t xml:space="preserve"> del </w:t>
      </w:r>
      <w:r w:rsidRPr="0007519A">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7519A">
        <w:rPr>
          <w:rFonts w:ascii="Palatino Linotype" w:eastAsia="MS Mincho" w:hAnsi="Palatino Linotype" w:cs="Times New Roman"/>
          <w:sz w:val="24"/>
          <w:szCs w:val="24"/>
          <w:lang w:val="es-ES_tradnl" w:eastAsia="es-ES"/>
        </w:rPr>
        <w:t>.</w:t>
      </w:r>
    </w:p>
    <w:p w:rsidR="004B3109" w:rsidRPr="0007519A"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7519A" w:rsidRDefault="004B3109" w:rsidP="004B3109">
      <w:pPr>
        <w:keepNext/>
        <w:keepLines/>
        <w:spacing w:after="0" w:line="360" w:lineRule="auto"/>
        <w:ind w:right="48"/>
        <w:outlineLvl w:val="0"/>
        <w:rPr>
          <w:rFonts w:ascii="Palatino Linotype" w:eastAsia="MS Gothic" w:hAnsi="Palatino Linotype" w:cs="Times New Roman"/>
          <w:b/>
          <w:sz w:val="24"/>
          <w:szCs w:val="26"/>
        </w:rPr>
      </w:pPr>
      <w:bookmarkStart w:id="4" w:name="_Toc65199058"/>
      <w:r w:rsidRPr="0007519A">
        <w:rPr>
          <w:rFonts w:ascii="Palatino Linotype" w:eastAsia="MS Mincho" w:hAnsi="Palatino Linotype" w:cstheme="majorBidi"/>
          <w:b/>
          <w:sz w:val="24"/>
          <w:szCs w:val="24"/>
          <w:lang w:val="es-ES_tradnl" w:eastAsia="es-ES"/>
        </w:rPr>
        <w:t>SEGUNDO</w:t>
      </w:r>
      <w:r w:rsidRPr="0007519A">
        <w:rPr>
          <w:rFonts w:ascii="Palatino Linotype" w:eastAsia="MS Gothic" w:hAnsi="Palatino Linotype" w:cs="Times New Roman"/>
          <w:b/>
          <w:sz w:val="24"/>
          <w:szCs w:val="26"/>
        </w:rPr>
        <w:t>. De la oportunidad y procedibilidad del recurso de revisión.</w:t>
      </w:r>
      <w:bookmarkEnd w:id="4"/>
    </w:p>
    <w:p w:rsidR="004B3109" w:rsidRPr="0007519A" w:rsidRDefault="004B3109" w:rsidP="004B3109">
      <w:pPr>
        <w:spacing w:after="0" w:line="360" w:lineRule="auto"/>
        <w:ind w:left="720" w:right="48"/>
        <w:contextualSpacing/>
        <w:rPr>
          <w:rFonts w:ascii="Palatino Linotype" w:eastAsia="Calibri" w:hAnsi="Palatino Linotype" w:cs="Arial"/>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7519A">
        <w:rPr>
          <w:rFonts w:ascii="Palatino Linotype" w:eastAsia="Calibri" w:hAnsi="Palatino Linotype" w:cs="Arial"/>
          <w:sz w:val="24"/>
          <w:szCs w:val="24"/>
          <w:lang w:val="es-ES_tradnl" w:eastAsia="es-ES"/>
        </w:rPr>
        <w:t xml:space="preserve">El medio de impugnación fue presentado a través del </w:t>
      </w:r>
      <w:r w:rsidRPr="0007519A">
        <w:rPr>
          <w:rFonts w:ascii="Palatino Linotype" w:eastAsia="Calibri" w:hAnsi="Palatino Linotype" w:cs="Arial"/>
          <w:b/>
          <w:sz w:val="24"/>
          <w:szCs w:val="24"/>
          <w:lang w:val="es-ES_tradnl" w:eastAsia="es-ES"/>
        </w:rPr>
        <w:t>SAIMEX,</w:t>
      </w:r>
      <w:r w:rsidRPr="0007519A">
        <w:rPr>
          <w:rFonts w:ascii="Palatino Linotype" w:eastAsia="Calibri" w:hAnsi="Palatino Linotype" w:cs="Arial"/>
          <w:sz w:val="24"/>
          <w:szCs w:val="24"/>
          <w:lang w:val="es-ES_tradnl" w:eastAsia="es-ES"/>
        </w:rPr>
        <w:t xml:space="preserve"> en el formato previamente aprobado para tal efecto y dentro del plazo legal de quince días hábiles </w:t>
      </w:r>
      <w:r w:rsidRPr="0007519A">
        <w:rPr>
          <w:rFonts w:ascii="Palatino Linotype" w:eastAsia="Calibri" w:hAnsi="Palatino Linotype" w:cs="Arial"/>
          <w:sz w:val="24"/>
          <w:szCs w:val="24"/>
          <w:lang w:val="es-ES_tradnl" w:eastAsia="es-ES"/>
        </w:rPr>
        <w:lastRenderedPageBreak/>
        <w:t xml:space="preserve">otorgados; para el caso en particular es de señalar que el </w:t>
      </w:r>
      <w:r w:rsidRPr="0007519A">
        <w:rPr>
          <w:rFonts w:ascii="Palatino Linotype" w:eastAsia="Calibri" w:hAnsi="Palatino Linotype" w:cs="Arial"/>
          <w:b/>
          <w:sz w:val="24"/>
          <w:szCs w:val="24"/>
          <w:lang w:val="es-ES_tradnl" w:eastAsia="es-ES"/>
        </w:rPr>
        <w:t>SUJETO OBLIGADO</w:t>
      </w:r>
      <w:r w:rsidRPr="0007519A">
        <w:rPr>
          <w:rFonts w:ascii="Palatino Linotype" w:eastAsia="Calibri" w:hAnsi="Palatino Linotype" w:cs="Arial"/>
          <w:sz w:val="24"/>
          <w:szCs w:val="24"/>
          <w:lang w:val="es-ES_tradnl" w:eastAsia="es-ES"/>
        </w:rPr>
        <w:t xml:space="preserve"> entregó respuesta el </w:t>
      </w:r>
      <w:r w:rsidR="00A568BD" w:rsidRPr="0007519A">
        <w:rPr>
          <w:rFonts w:ascii="Palatino Linotype" w:eastAsia="Calibri" w:hAnsi="Palatino Linotype" w:cs="Arial"/>
          <w:b/>
          <w:sz w:val="24"/>
          <w:szCs w:val="24"/>
          <w:lang w:val="es-ES_tradnl" w:eastAsia="es-ES"/>
        </w:rPr>
        <w:t>veintitrés (23</w:t>
      </w:r>
      <w:r w:rsidR="00281FD2" w:rsidRPr="0007519A">
        <w:rPr>
          <w:rFonts w:ascii="Palatino Linotype" w:eastAsia="Calibri" w:hAnsi="Palatino Linotype" w:cs="Arial"/>
          <w:b/>
          <w:sz w:val="24"/>
          <w:szCs w:val="24"/>
          <w:lang w:val="es-ES_tradnl" w:eastAsia="es-ES"/>
        </w:rPr>
        <w:t>) de noviembre</w:t>
      </w:r>
      <w:r w:rsidR="00281FD2" w:rsidRPr="0007519A">
        <w:rPr>
          <w:rFonts w:ascii="Palatino Linotype" w:eastAsia="Calibri" w:hAnsi="Palatino Linotype" w:cs="Arial"/>
          <w:sz w:val="24"/>
          <w:szCs w:val="24"/>
          <w:lang w:val="es-ES_tradnl" w:eastAsia="es-ES"/>
        </w:rPr>
        <w:t xml:space="preserve"> </w:t>
      </w:r>
      <w:r w:rsidRPr="0007519A">
        <w:rPr>
          <w:rFonts w:ascii="Palatino Linotype" w:eastAsia="Calibri" w:hAnsi="Palatino Linotype" w:cs="Arial"/>
          <w:sz w:val="24"/>
          <w:szCs w:val="24"/>
          <w:lang w:val="es-ES_tradnl" w:eastAsia="es-ES"/>
        </w:rPr>
        <w:t xml:space="preserve">de dos mil veinte, </w:t>
      </w:r>
      <w:r w:rsidRPr="0007519A">
        <w:rPr>
          <w:rFonts w:ascii="Palatino Linotype" w:eastAsiaTheme="minorEastAsia" w:hAnsi="Palatino Linotype" w:cs="Arial"/>
          <w:sz w:val="24"/>
          <w:szCs w:val="24"/>
          <w:lang w:val="es-ES_tradnl" w:eastAsia="es-ES"/>
        </w:rPr>
        <w:t xml:space="preserve">de tal forma que el plazo para interponer el recurso transcurrió del día </w:t>
      </w:r>
      <w:r w:rsidR="00281FD2" w:rsidRPr="0007519A">
        <w:rPr>
          <w:rFonts w:ascii="Palatino Linotype" w:eastAsiaTheme="minorEastAsia" w:hAnsi="Palatino Linotype" w:cs="Arial"/>
          <w:b/>
          <w:sz w:val="24"/>
          <w:szCs w:val="24"/>
          <w:lang w:val="es-ES_tradnl" w:eastAsia="es-ES"/>
        </w:rPr>
        <w:t>veinti</w:t>
      </w:r>
      <w:r w:rsidR="005058DE" w:rsidRPr="0007519A">
        <w:rPr>
          <w:rFonts w:ascii="Palatino Linotype" w:eastAsiaTheme="minorEastAsia" w:hAnsi="Palatino Linotype" w:cs="Arial"/>
          <w:b/>
          <w:sz w:val="24"/>
          <w:szCs w:val="24"/>
          <w:lang w:val="es-ES_tradnl" w:eastAsia="es-ES"/>
        </w:rPr>
        <w:t>c</w:t>
      </w:r>
      <w:r w:rsidR="00A568BD" w:rsidRPr="0007519A">
        <w:rPr>
          <w:rFonts w:ascii="Palatino Linotype" w:eastAsiaTheme="minorEastAsia" w:hAnsi="Palatino Linotype" w:cs="Arial"/>
          <w:b/>
          <w:sz w:val="24"/>
          <w:szCs w:val="24"/>
          <w:lang w:val="es-ES_tradnl" w:eastAsia="es-ES"/>
        </w:rPr>
        <w:t>uatro (24</w:t>
      </w:r>
      <w:r w:rsidRPr="0007519A">
        <w:rPr>
          <w:rFonts w:ascii="Palatino Linotype" w:eastAsiaTheme="minorEastAsia" w:hAnsi="Palatino Linotype" w:cs="Arial"/>
          <w:b/>
          <w:sz w:val="24"/>
          <w:szCs w:val="24"/>
          <w:lang w:val="es-ES_tradnl" w:eastAsia="es-ES"/>
        </w:rPr>
        <w:t>) de noviembre</w:t>
      </w:r>
      <w:r w:rsidR="00281FD2" w:rsidRPr="0007519A">
        <w:rPr>
          <w:rFonts w:ascii="Palatino Linotype" w:eastAsiaTheme="minorEastAsia" w:hAnsi="Palatino Linotype" w:cs="Arial"/>
          <w:sz w:val="24"/>
          <w:szCs w:val="24"/>
          <w:lang w:val="es-ES_tradnl" w:eastAsia="es-ES"/>
        </w:rPr>
        <w:t xml:space="preserve"> al </w:t>
      </w:r>
      <w:r w:rsidR="005058DE" w:rsidRPr="0007519A">
        <w:rPr>
          <w:rFonts w:ascii="Palatino Linotype" w:eastAsiaTheme="minorEastAsia" w:hAnsi="Palatino Linotype" w:cs="Arial"/>
          <w:b/>
          <w:sz w:val="24"/>
          <w:szCs w:val="24"/>
          <w:lang w:val="es-ES_tradnl" w:eastAsia="es-ES"/>
        </w:rPr>
        <w:t>diecis</w:t>
      </w:r>
      <w:r w:rsidR="00A568BD" w:rsidRPr="0007519A">
        <w:rPr>
          <w:rFonts w:ascii="Palatino Linotype" w:eastAsiaTheme="minorEastAsia" w:hAnsi="Palatino Linotype" w:cs="Arial"/>
          <w:b/>
          <w:sz w:val="24"/>
          <w:szCs w:val="24"/>
          <w:lang w:val="es-ES_tradnl" w:eastAsia="es-ES"/>
        </w:rPr>
        <w:t>iete (17</w:t>
      </w:r>
      <w:r w:rsidR="00281FD2" w:rsidRPr="0007519A">
        <w:rPr>
          <w:rFonts w:ascii="Palatino Linotype" w:eastAsiaTheme="minorEastAsia" w:hAnsi="Palatino Linotype" w:cs="Arial"/>
          <w:b/>
          <w:sz w:val="24"/>
          <w:szCs w:val="24"/>
          <w:lang w:val="es-ES_tradnl" w:eastAsia="es-ES"/>
        </w:rPr>
        <w:t>) de diciembre</w:t>
      </w:r>
      <w:r w:rsidR="00281FD2" w:rsidRPr="0007519A">
        <w:rPr>
          <w:rFonts w:ascii="Palatino Linotype" w:eastAsiaTheme="minorEastAsia" w:hAnsi="Palatino Linotype" w:cs="Arial"/>
          <w:sz w:val="24"/>
          <w:szCs w:val="24"/>
          <w:lang w:val="es-ES_tradnl" w:eastAsia="es-ES"/>
        </w:rPr>
        <w:t xml:space="preserve"> </w:t>
      </w:r>
      <w:r w:rsidRPr="0007519A">
        <w:rPr>
          <w:rFonts w:ascii="Palatino Linotype" w:eastAsiaTheme="minorEastAsia" w:hAnsi="Palatino Linotype" w:cs="Arial"/>
          <w:sz w:val="24"/>
          <w:szCs w:val="24"/>
          <w:lang w:val="es-ES_tradnl" w:eastAsia="es-ES"/>
        </w:rPr>
        <w:t xml:space="preserve">de dos mil veinte; en consecuencia, si el particular presentó su inconformidad el </w:t>
      </w:r>
      <w:r w:rsidR="00A568BD" w:rsidRPr="0007519A">
        <w:rPr>
          <w:rFonts w:ascii="Palatino Linotype" w:eastAsiaTheme="minorEastAsia" w:hAnsi="Palatino Linotype" w:cs="Arial"/>
          <w:b/>
          <w:sz w:val="24"/>
          <w:szCs w:val="24"/>
          <w:lang w:val="es-ES_tradnl" w:eastAsia="es-ES"/>
        </w:rPr>
        <w:t>catorce (1</w:t>
      </w:r>
      <w:r w:rsidR="005058DE" w:rsidRPr="0007519A">
        <w:rPr>
          <w:rFonts w:ascii="Palatino Linotype" w:eastAsiaTheme="minorEastAsia" w:hAnsi="Palatino Linotype" w:cs="Arial"/>
          <w:b/>
          <w:sz w:val="24"/>
          <w:szCs w:val="24"/>
          <w:lang w:val="es-ES_tradnl" w:eastAsia="es-ES"/>
        </w:rPr>
        <w:t>4</w:t>
      </w:r>
      <w:r w:rsidRPr="0007519A">
        <w:rPr>
          <w:rFonts w:ascii="Palatino Linotype" w:eastAsiaTheme="minorEastAsia" w:hAnsi="Palatino Linotype" w:cs="Arial"/>
          <w:b/>
          <w:sz w:val="24"/>
          <w:szCs w:val="24"/>
          <w:lang w:val="es-ES_tradnl" w:eastAsia="es-ES"/>
        </w:rPr>
        <w:t xml:space="preserve">) de </w:t>
      </w:r>
      <w:r w:rsidR="00A568BD" w:rsidRPr="0007519A">
        <w:rPr>
          <w:rFonts w:ascii="Palatino Linotype" w:eastAsiaTheme="minorEastAsia" w:hAnsi="Palatino Linotype" w:cs="Arial"/>
          <w:b/>
          <w:sz w:val="24"/>
          <w:szCs w:val="24"/>
          <w:lang w:val="es-ES_tradnl" w:eastAsia="es-ES"/>
        </w:rPr>
        <w:t>diciembre</w:t>
      </w:r>
      <w:r w:rsidRPr="0007519A">
        <w:rPr>
          <w:rFonts w:ascii="Palatino Linotype" w:eastAsiaTheme="minorEastAsia" w:hAnsi="Palatino Linotype" w:cs="Arial"/>
          <w:sz w:val="24"/>
          <w:szCs w:val="24"/>
          <w:lang w:val="es-ES_tradnl" w:eastAsia="es-ES"/>
        </w:rPr>
        <w:t xml:space="preserve"> de dos mil veinte, se encuentra dentro de los márgenes temporales previstos en el artículo 178 de la </w:t>
      </w:r>
      <w:r w:rsidRPr="0007519A">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07519A">
        <w:rPr>
          <w:rFonts w:ascii="Palatino Linotype" w:eastAsiaTheme="minorEastAsia" w:hAnsi="Palatino Linotype" w:cs="Arial"/>
          <w:sz w:val="24"/>
          <w:szCs w:val="24"/>
          <w:lang w:val="es-ES_tradnl" w:eastAsia="es-ES"/>
        </w:rPr>
        <w:t xml:space="preserve">vigente. </w:t>
      </w:r>
    </w:p>
    <w:p w:rsidR="004B3109" w:rsidRPr="0007519A" w:rsidRDefault="004B3109"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Theme="minorEastAsia" w:hAnsi="Palatino Linotype"/>
          <w:sz w:val="24"/>
          <w:szCs w:val="24"/>
          <w:lang w:val="es-ES_tradnl" w:eastAsia="es-ES"/>
        </w:rPr>
      </w:pPr>
      <w:r w:rsidRPr="0007519A">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B3109" w:rsidRPr="0007519A" w:rsidRDefault="004B3109" w:rsidP="004B3109">
      <w:pPr>
        <w:spacing w:after="0" w:line="360" w:lineRule="auto"/>
        <w:ind w:right="48"/>
        <w:contextualSpacing/>
        <w:jc w:val="both"/>
        <w:rPr>
          <w:rFonts w:ascii="Palatino Linotype" w:eastAsiaTheme="minorEastAsia" w:hAnsi="Palatino Linotype"/>
          <w:sz w:val="24"/>
          <w:szCs w:val="24"/>
          <w:lang w:val="es-ES_tradnl" w:eastAsia="es-ES"/>
        </w:rPr>
      </w:pPr>
    </w:p>
    <w:p w:rsidR="004B3109" w:rsidRPr="0007519A" w:rsidRDefault="004B3109" w:rsidP="004B3109">
      <w:pPr>
        <w:keepNext/>
        <w:keepLines/>
        <w:spacing w:after="0" w:line="360" w:lineRule="auto"/>
        <w:ind w:right="48"/>
        <w:outlineLvl w:val="0"/>
        <w:rPr>
          <w:rFonts w:ascii="Palatino Linotype" w:eastAsia="MS Gothic" w:hAnsi="Palatino Linotype" w:cs="Times New Roman"/>
          <w:b/>
          <w:sz w:val="24"/>
          <w:szCs w:val="24"/>
        </w:rPr>
      </w:pPr>
      <w:bookmarkStart w:id="5" w:name="_Toc65199059"/>
      <w:r w:rsidRPr="0007519A">
        <w:rPr>
          <w:rFonts w:ascii="Palatino Linotype" w:eastAsia="MS Mincho" w:hAnsi="Palatino Linotype" w:cstheme="majorBidi"/>
          <w:b/>
          <w:sz w:val="24"/>
          <w:szCs w:val="24"/>
          <w:lang w:val="es-ES_tradnl" w:eastAsia="es-ES"/>
        </w:rPr>
        <w:t>TERCERO. Planteamiento de la Litis</w:t>
      </w:r>
      <w:r w:rsidRPr="0007519A">
        <w:rPr>
          <w:rFonts w:ascii="Palatino Linotype" w:eastAsia="MS Gothic" w:hAnsi="Palatino Linotype" w:cs="Times New Roman"/>
          <w:b/>
          <w:sz w:val="24"/>
          <w:szCs w:val="24"/>
        </w:rPr>
        <w:t>.</w:t>
      </w: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bookmarkEnd w:id="5"/>
    </w:p>
    <w:p w:rsidR="00F81330" w:rsidRPr="0007519A" w:rsidRDefault="00F81330" w:rsidP="00F81330">
      <w:pPr>
        <w:pStyle w:val="Prrafodelista"/>
        <w:numPr>
          <w:ilvl w:val="0"/>
          <w:numId w:val="1"/>
        </w:numPr>
        <w:spacing w:after="0" w:line="360" w:lineRule="auto"/>
        <w:ind w:left="0" w:right="48" w:firstLine="0"/>
        <w:jc w:val="both"/>
        <w:rPr>
          <w:rFonts w:ascii="Palatino Linotype" w:hAnsi="Palatino Linotype"/>
          <w:i/>
          <w:iCs/>
          <w:color w:val="000000"/>
          <w:sz w:val="24"/>
          <w:szCs w:val="24"/>
        </w:rPr>
      </w:pPr>
      <w:r w:rsidRPr="0007519A">
        <w:rPr>
          <w:rFonts w:ascii="Palatino Linotype" w:eastAsia="MS Gothic" w:hAnsi="Palatino Linotype" w:cs="Times New Roman"/>
          <w:sz w:val="24"/>
          <w:szCs w:val="24"/>
        </w:rPr>
        <w:t>Se solicitó la siguiente información:</w:t>
      </w:r>
    </w:p>
    <w:p w:rsidR="009E1144" w:rsidRPr="0007519A" w:rsidRDefault="009E1144" w:rsidP="009E1144">
      <w:pPr>
        <w:pStyle w:val="Prrafodelista"/>
        <w:spacing w:after="0" w:line="360" w:lineRule="auto"/>
        <w:ind w:left="0" w:right="48"/>
        <w:jc w:val="both"/>
        <w:rPr>
          <w:rFonts w:ascii="Palatino Linotype" w:hAnsi="Palatino Linotype"/>
          <w:i/>
          <w:iCs/>
          <w:color w:val="000000"/>
          <w:sz w:val="24"/>
          <w:szCs w:val="24"/>
        </w:rPr>
      </w:pPr>
    </w:p>
    <w:p w:rsidR="005058DE" w:rsidRPr="0007519A" w:rsidRDefault="00E62140" w:rsidP="00F81330">
      <w:pPr>
        <w:pStyle w:val="Prrafodelista"/>
        <w:numPr>
          <w:ilvl w:val="0"/>
          <w:numId w:val="8"/>
        </w:numPr>
        <w:ind w:right="615"/>
        <w:rPr>
          <w:rFonts w:ascii="Palatino Linotype" w:eastAsia="Times New Roman" w:hAnsi="Palatino Linotype" w:cs="Times New Roman"/>
          <w:b/>
          <w:sz w:val="24"/>
          <w:szCs w:val="24"/>
          <w:lang w:eastAsia="es-ES_tradnl"/>
        </w:rPr>
      </w:pPr>
      <w:r w:rsidRPr="0007519A">
        <w:rPr>
          <w:rFonts w:ascii="Palatino Linotype" w:eastAsia="MS Gothic" w:hAnsi="Palatino Linotype" w:cs="Times New Roman"/>
          <w:b/>
          <w:sz w:val="24"/>
          <w:szCs w:val="24"/>
        </w:rPr>
        <w:t>Número de empleados, despidos, vacantes y renuncias, del inicio de la administración a la segunda quincena de octubre de 2020.</w:t>
      </w:r>
    </w:p>
    <w:p w:rsidR="004B3109" w:rsidRPr="0007519A" w:rsidRDefault="004B3109" w:rsidP="004B3109">
      <w:pPr>
        <w:pStyle w:val="Prrafodelista"/>
        <w:spacing w:after="0" w:line="360" w:lineRule="auto"/>
        <w:ind w:left="0" w:right="48"/>
        <w:jc w:val="both"/>
        <w:rPr>
          <w:rFonts w:ascii="Palatino Linotype" w:hAnsi="Palatino Linotype"/>
          <w:i/>
          <w:iCs/>
          <w:color w:val="000000"/>
          <w:sz w:val="24"/>
          <w:szCs w:val="24"/>
        </w:rPr>
      </w:pPr>
    </w:p>
    <w:p w:rsidR="00F81330" w:rsidRPr="0007519A" w:rsidRDefault="00F81330" w:rsidP="004B3109">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07519A">
        <w:rPr>
          <w:rFonts w:ascii="Palatino Linotype" w:hAnsi="Palatino Linotype"/>
          <w:iCs/>
          <w:color w:val="000000"/>
          <w:sz w:val="24"/>
          <w:szCs w:val="24"/>
        </w:rPr>
        <w:t xml:space="preserve">El </w:t>
      </w:r>
      <w:r w:rsidR="004B3109" w:rsidRPr="0007519A">
        <w:rPr>
          <w:rFonts w:ascii="Palatino Linotype" w:hAnsi="Palatino Linotype"/>
          <w:b/>
          <w:iCs/>
          <w:color w:val="000000"/>
          <w:sz w:val="24"/>
          <w:szCs w:val="24"/>
        </w:rPr>
        <w:t>SUJETO OBLIGADO</w:t>
      </w:r>
      <w:r w:rsidRPr="0007519A">
        <w:rPr>
          <w:rFonts w:ascii="Palatino Linotype" w:hAnsi="Palatino Linotype"/>
          <w:iCs/>
          <w:color w:val="000000"/>
          <w:sz w:val="24"/>
          <w:szCs w:val="24"/>
        </w:rPr>
        <w:t xml:space="preserve">, mediante su respuesta puso </w:t>
      </w:r>
      <w:r w:rsidR="00E62140" w:rsidRPr="0007519A">
        <w:rPr>
          <w:rFonts w:ascii="Palatino Linotype" w:hAnsi="Palatino Linotype"/>
          <w:iCs/>
          <w:color w:val="000000"/>
          <w:sz w:val="24"/>
          <w:szCs w:val="24"/>
        </w:rPr>
        <w:t>a disposición del particular, los</w:t>
      </w:r>
      <w:r w:rsidRPr="0007519A">
        <w:rPr>
          <w:rFonts w:ascii="Palatino Linotype" w:hAnsi="Palatino Linotype"/>
          <w:iCs/>
          <w:color w:val="000000"/>
          <w:sz w:val="24"/>
          <w:szCs w:val="24"/>
        </w:rPr>
        <w:t xml:space="preserve"> documento</w:t>
      </w:r>
      <w:r w:rsidR="00E62140" w:rsidRPr="0007519A">
        <w:rPr>
          <w:rFonts w:ascii="Palatino Linotype" w:hAnsi="Palatino Linotype"/>
          <w:iCs/>
          <w:color w:val="000000"/>
          <w:sz w:val="24"/>
          <w:szCs w:val="24"/>
        </w:rPr>
        <w:t>s</w:t>
      </w:r>
      <w:r w:rsidRPr="0007519A">
        <w:rPr>
          <w:rFonts w:ascii="Palatino Linotype" w:hAnsi="Palatino Linotype"/>
          <w:iCs/>
          <w:color w:val="000000"/>
          <w:sz w:val="24"/>
          <w:szCs w:val="24"/>
        </w:rPr>
        <w:t xml:space="preserve"> electrónico</w:t>
      </w:r>
      <w:r w:rsidR="00E62140" w:rsidRPr="0007519A">
        <w:rPr>
          <w:rFonts w:ascii="Palatino Linotype" w:hAnsi="Palatino Linotype"/>
          <w:iCs/>
          <w:color w:val="000000"/>
          <w:sz w:val="24"/>
          <w:szCs w:val="24"/>
        </w:rPr>
        <w:t>s</w:t>
      </w:r>
      <w:r w:rsidRPr="0007519A">
        <w:rPr>
          <w:rFonts w:ascii="Palatino Linotype" w:hAnsi="Palatino Linotype"/>
          <w:iCs/>
          <w:color w:val="000000"/>
          <w:sz w:val="24"/>
          <w:szCs w:val="24"/>
        </w:rPr>
        <w:t xml:space="preserve"> precisado</w:t>
      </w:r>
      <w:r w:rsidR="00E62140" w:rsidRPr="0007519A">
        <w:rPr>
          <w:rFonts w:ascii="Palatino Linotype" w:hAnsi="Palatino Linotype"/>
          <w:iCs/>
          <w:color w:val="000000"/>
          <w:sz w:val="24"/>
          <w:szCs w:val="24"/>
        </w:rPr>
        <w:t>s</w:t>
      </w:r>
      <w:r w:rsidRPr="0007519A">
        <w:rPr>
          <w:rFonts w:ascii="Palatino Linotype" w:hAnsi="Palatino Linotype"/>
          <w:iCs/>
          <w:color w:val="000000"/>
          <w:sz w:val="24"/>
          <w:szCs w:val="24"/>
        </w:rPr>
        <w:t xml:space="preserve"> en el párrafo tercero (03) de la presente resolución.</w:t>
      </w:r>
    </w:p>
    <w:p w:rsidR="00F81330" w:rsidRPr="0007519A" w:rsidRDefault="00F81330" w:rsidP="00F81330">
      <w:pPr>
        <w:pStyle w:val="Prrafodelista"/>
        <w:spacing w:after="0" w:line="360" w:lineRule="auto"/>
        <w:ind w:left="0" w:right="48"/>
        <w:jc w:val="both"/>
        <w:rPr>
          <w:rFonts w:ascii="Palatino Linotype" w:eastAsia="MS Mincho" w:hAnsi="Palatino Linotype" w:cs="Arial"/>
          <w:i/>
          <w:sz w:val="24"/>
          <w:szCs w:val="24"/>
          <w:lang w:val="es-ES_tradnl" w:eastAsia="es-ES"/>
        </w:rPr>
      </w:pPr>
    </w:p>
    <w:p w:rsidR="00E62140" w:rsidRPr="0007519A" w:rsidRDefault="004B3109" w:rsidP="00441D30">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07519A">
        <w:rPr>
          <w:rFonts w:ascii="Palatino Linotype" w:hAnsi="Palatino Linotype"/>
          <w:sz w:val="24"/>
          <w:szCs w:val="24"/>
        </w:rPr>
        <w:lastRenderedPageBreak/>
        <w:t>En consecuencia, el particular se in</w:t>
      </w:r>
      <w:r w:rsidR="00F81330" w:rsidRPr="0007519A">
        <w:rPr>
          <w:rFonts w:ascii="Palatino Linotype" w:hAnsi="Palatino Linotype"/>
          <w:sz w:val="24"/>
          <w:szCs w:val="24"/>
        </w:rPr>
        <w:t xml:space="preserve">conformó </w:t>
      </w:r>
      <w:r w:rsidRPr="0007519A">
        <w:rPr>
          <w:rFonts w:ascii="Palatino Linotype" w:hAnsi="Palatino Linotype"/>
          <w:sz w:val="24"/>
          <w:szCs w:val="24"/>
        </w:rPr>
        <w:t xml:space="preserve">a través del </w:t>
      </w:r>
      <w:r w:rsidR="00F81330" w:rsidRPr="0007519A">
        <w:rPr>
          <w:rFonts w:ascii="Palatino Linotype" w:hAnsi="Palatino Linotype"/>
          <w:sz w:val="24"/>
          <w:szCs w:val="24"/>
        </w:rPr>
        <w:t>recurso</w:t>
      </w:r>
      <w:r w:rsidR="00AD6287" w:rsidRPr="0007519A">
        <w:rPr>
          <w:rFonts w:ascii="Palatino Linotype" w:hAnsi="Palatino Linotype"/>
          <w:sz w:val="24"/>
          <w:szCs w:val="24"/>
        </w:rPr>
        <w:t xml:space="preserve"> de revisión, manifestando </w:t>
      </w:r>
      <w:r w:rsidR="00313876" w:rsidRPr="0007519A">
        <w:rPr>
          <w:rFonts w:ascii="Palatino Linotype" w:hAnsi="Palatino Linotype"/>
          <w:sz w:val="24"/>
          <w:szCs w:val="24"/>
        </w:rPr>
        <w:t>que,</w:t>
      </w:r>
      <w:r w:rsidR="00441D30" w:rsidRPr="0007519A">
        <w:rPr>
          <w:rFonts w:ascii="Palatino Linotype" w:hAnsi="Palatino Linotype"/>
          <w:sz w:val="24"/>
          <w:szCs w:val="24"/>
        </w:rPr>
        <w:t xml:space="preserve"> la respuesta proporcionada por el </w:t>
      </w:r>
      <w:r w:rsidR="00441D30" w:rsidRPr="0007519A">
        <w:rPr>
          <w:rFonts w:ascii="Palatino Linotype" w:hAnsi="Palatino Linotype"/>
          <w:b/>
          <w:sz w:val="24"/>
          <w:szCs w:val="24"/>
        </w:rPr>
        <w:t>SUJETO OBLIGADO</w:t>
      </w:r>
      <w:r w:rsidR="00441D30" w:rsidRPr="0007519A">
        <w:rPr>
          <w:rFonts w:ascii="Palatino Linotype" w:hAnsi="Palatino Linotype"/>
          <w:sz w:val="24"/>
          <w:szCs w:val="24"/>
        </w:rPr>
        <w:t xml:space="preserve"> </w:t>
      </w:r>
      <w:r w:rsidR="00E62140" w:rsidRPr="0007519A">
        <w:rPr>
          <w:rFonts w:ascii="Palatino Linotype" w:hAnsi="Palatino Linotype"/>
          <w:sz w:val="24"/>
          <w:szCs w:val="24"/>
        </w:rPr>
        <w:t>es incompleta, en razón de que no le proporcionaron el número de despidos.</w:t>
      </w:r>
    </w:p>
    <w:p w:rsidR="004B3109" w:rsidRPr="0007519A" w:rsidRDefault="004B3109" w:rsidP="004B3109">
      <w:pPr>
        <w:pStyle w:val="Prrafodelista"/>
        <w:spacing w:after="0" w:line="360" w:lineRule="auto"/>
        <w:ind w:left="0" w:right="48"/>
        <w:jc w:val="both"/>
        <w:rPr>
          <w:rFonts w:ascii="Palatino Linotype" w:hAnsi="Palatino Linotype"/>
          <w:iCs/>
          <w:color w:val="000000"/>
          <w:sz w:val="24"/>
        </w:rPr>
      </w:pPr>
    </w:p>
    <w:p w:rsidR="00AD6287" w:rsidRPr="0007519A" w:rsidRDefault="004B3109" w:rsidP="00AD6287">
      <w:pPr>
        <w:numPr>
          <w:ilvl w:val="0"/>
          <w:numId w:val="1"/>
        </w:numPr>
        <w:spacing w:after="0" w:line="360" w:lineRule="auto"/>
        <w:ind w:left="0" w:firstLine="0"/>
        <w:contextualSpacing/>
        <w:jc w:val="both"/>
        <w:rPr>
          <w:rFonts w:ascii="Palatino Linotype" w:eastAsia="MS Mincho" w:hAnsi="Palatino Linotype" w:cs="Arial"/>
          <w:sz w:val="24"/>
          <w:szCs w:val="24"/>
        </w:rPr>
      </w:pPr>
      <w:r w:rsidRPr="0007519A">
        <w:rPr>
          <w:rFonts w:ascii="Palatino Linotype" w:eastAsia="MS Gothic" w:hAnsi="Palatino Linotype" w:cs="Times New Roman"/>
          <w:sz w:val="24"/>
          <w:szCs w:val="24"/>
        </w:rPr>
        <w:t>En</w:t>
      </w:r>
      <w:r w:rsidR="00AD6287" w:rsidRPr="0007519A">
        <w:rPr>
          <w:rFonts w:ascii="Palatino Linotype" w:eastAsia="MS Gothic" w:hAnsi="Palatino Linotype" w:cs="Times New Roman"/>
          <w:sz w:val="24"/>
          <w:szCs w:val="24"/>
        </w:rPr>
        <w:t xml:space="preserve"> </w:t>
      </w:r>
      <w:r w:rsidR="00AD6287" w:rsidRPr="0007519A">
        <w:rPr>
          <w:rFonts w:ascii="Palatino Linotype" w:hAnsi="Palatino Linotype" w:cs="Arial"/>
          <w:sz w:val="24"/>
          <w:szCs w:val="24"/>
        </w:rPr>
        <w:t>dichas</w:t>
      </w:r>
      <w:r w:rsidR="00AD6287" w:rsidRPr="0007519A">
        <w:rPr>
          <w:rFonts w:ascii="Palatino Linotype" w:eastAsia="Times New Roman" w:hAnsi="Palatino Linotype" w:cs="Arial"/>
          <w:sz w:val="24"/>
          <w:szCs w:val="24"/>
        </w:rPr>
        <w:t xml:space="preserve"> condiciones, la </w:t>
      </w:r>
      <w:r w:rsidR="00AD6287" w:rsidRPr="0007519A">
        <w:rPr>
          <w:rFonts w:ascii="Palatino Linotype" w:eastAsia="Times New Roman" w:hAnsi="Palatino Linotype" w:cs="Arial"/>
          <w:i/>
          <w:sz w:val="24"/>
          <w:szCs w:val="24"/>
        </w:rPr>
        <w:t>Litis</w:t>
      </w:r>
      <w:r w:rsidR="00AD6287" w:rsidRPr="0007519A">
        <w:rPr>
          <w:rFonts w:ascii="Palatino Linotype" w:eastAsia="Times New Roman" w:hAnsi="Palatino Linotype" w:cs="Arial"/>
          <w:sz w:val="24"/>
          <w:szCs w:val="24"/>
        </w:rPr>
        <w:t xml:space="preserve"> a resolver corresponderá a determinar si </w:t>
      </w:r>
      <w:r w:rsidR="00AD6287" w:rsidRPr="0007519A">
        <w:rPr>
          <w:rFonts w:ascii="Palatino Linotype" w:eastAsia="MS Mincho" w:hAnsi="Palatino Linotype" w:cs="Arial"/>
          <w:sz w:val="24"/>
          <w:szCs w:val="24"/>
        </w:rPr>
        <w:t>se actualiza la causal de procedencia prevista en el ar</w:t>
      </w:r>
      <w:r w:rsidR="00E62140" w:rsidRPr="0007519A">
        <w:rPr>
          <w:rFonts w:ascii="Palatino Linotype" w:eastAsia="MS Mincho" w:hAnsi="Palatino Linotype" w:cs="Arial"/>
          <w:sz w:val="24"/>
          <w:szCs w:val="24"/>
        </w:rPr>
        <w:t>tículo 179, fracciones I y V</w:t>
      </w:r>
      <w:r w:rsidR="00AD6287" w:rsidRPr="0007519A">
        <w:rPr>
          <w:rFonts w:ascii="Palatino Linotype" w:eastAsia="MS Mincho" w:hAnsi="Palatino Linotype" w:cs="Arial"/>
          <w:sz w:val="24"/>
          <w:szCs w:val="24"/>
        </w:rPr>
        <w:t xml:space="preserve"> de la </w:t>
      </w:r>
      <w:r w:rsidR="00AD6287" w:rsidRPr="0007519A">
        <w:rPr>
          <w:rFonts w:ascii="Palatino Linotype" w:eastAsia="MS Mincho" w:hAnsi="Palatino Linotype" w:cs="Arial"/>
          <w:b/>
          <w:sz w:val="24"/>
          <w:szCs w:val="24"/>
        </w:rPr>
        <w:t>Ley de Transparencia y Acceso a la Información Pública del Estado de México y Municipios</w:t>
      </w:r>
      <w:r w:rsidR="00AD6287" w:rsidRPr="0007519A">
        <w:rPr>
          <w:rFonts w:ascii="Palatino Linotype" w:eastAsia="MS Mincho" w:hAnsi="Palatino Linotype" w:cs="Arial"/>
          <w:sz w:val="24"/>
          <w:szCs w:val="24"/>
        </w:rPr>
        <w:t xml:space="preserve">; </w:t>
      </w:r>
      <w:r w:rsidR="00AD6287" w:rsidRPr="0007519A">
        <w:rPr>
          <w:rFonts w:ascii="Palatino Linotype" w:eastAsia="Times New Roman" w:hAnsi="Palatino Linotype" w:cs="Arial"/>
          <w:color w:val="000000" w:themeColor="text1"/>
          <w:sz w:val="24"/>
          <w:szCs w:val="24"/>
          <w:lang w:val="es-ES" w:eastAsia="es-MX"/>
        </w:rPr>
        <w:t xml:space="preserve">fracción que determina la hipótesis jurídica relativa a </w:t>
      </w:r>
      <w:r w:rsidR="00AD6287" w:rsidRPr="0007519A">
        <w:rPr>
          <w:rFonts w:ascii="Palatino Linotype" w:eastAsia="Times New Roman" w:hAnsi="Palatino Linotype" w:cs="Arial"/>
          <w:color w:val="000000" w:themeColor="text1"/>
          <w:sz w:val="24"/>
          <w:szCs w:val="24"/>
          <w:u w:val="single"/>
          <w:lang w:val="es-ES" w:eastAsia="es-MX"/>
        </w:rPr>
        <w:t>la negati</w:t>
      </w:r>
      <w:r w:rsidR="001F7393" w:rsidRPr="0007519A">
        <w:rPr>
          <w:rFonts w:ascii="Palatino Linotype" w:eastAsia="Times New Roman" w:hAnsi="Palatino Linotype" w:cs="Arial"/>
          <w:color w:val="000000" w:themeColor="text1"/>
          <w:sz w:val="24"/>
          <w:szCs w:val="24"/>
          <w:u w:val="single"/>
          <w:lang w:val="es-ES" w:eastAsia="es-MX"/>
        </w:rPr>
        <w:t>va a la información solicitada</w:t>
      </w:r>
      <w:r w:rsidR="00E62140" w:rsidRPr="0007519A">
        <w:rPr>
          <w:rFonts w:ascii="Palatino Linotype" w:eastAsia="Times New Roman" w:hAnsi="Palatino Linotype" w:cs="Arial"/>
          <w:color w:val="000000" w:themeColor="text1"/>
          <w:sz w:val="24"/>
          <w:szCs w:val="24"/>
          <w:u w:val="single"/>
          <w:lang w:val="es-ES" w:eastAsia="es-MX"/>
        </w:rPr>
        <w:t xml:space="preserve"> y la entrega de información incompleta</w:t>
      </w:r>
      <w:r w:rsidR="00AD6287" w:rsidRPr="0007519A">
        <w:rPr>
          <w:rFonts w:ascii="Palatino Linotype" w:eastAsia="Times New Roman" w:hAnsi="Palatino Linotype" w:cs="Arial"/>
          <w:color w:val="000000" w:themeColor="text1"/>
          <w:sz w:val="24"/>
          <w:szCs w:val="24"/>
          <w:lang w:val="es-ES" w:eastAsia="es-MX"/>
        </w:rPr>
        <w:t xml:space="preserve">; </w:t>
      </w:r>
      <w:r w:rsidR="00AD6287" w:rsidRPr="0007519A">
        <w:rPr>
          <w:rFonts w:ascii="Palatino Linotype" w:eastAsia="MS Mincho" w:hAnsi="Palatino Linotype" w:cs="Arial"/>
          <w:sz w:val="24"/>
          <w:szCs w:val="24"/>
        </w:rPr>
        <w:t xml:space="preserve">contexto del cual se dolió el </w:t>
      </w:r>
      <w:r w:rsidR="00AD6287" w:rsidRPr="0007519A">
        <w:rPr>
          <w:rFonts w:ascii="Palatino Linotype" w:eastAsia="MS Mincho" w:hAnsi="Palatino Linotype" w:cs="Arial"/>
          <w:b/>
          <w:sz w:val="24"/>
          <w:szCs w:val="24"/>
        </w:rPr>
        <w:t>RECURRENTE</w:t>
      </w:r>
      <w:r w:rsidR="00AD6287" w:rsidRPr="0007519A">
        <w:rPr>
          <w:rFonts w:ascii="Palatino Linotype" w:eastAsia="Times New Roman" w:hAnsi="Palatino Linotype" w:cs="Arial"/>
          <w:color w:val="000000" w:themeColor="text1"/>
          <w:sz w:val="24"/>
          <w:szCs w:val="24"/>
          <w:lang w:val="es-ES" w:eastAsia="es-MX"/>
        </w:rPr>
        <w:t xml:space="preserve"> </w:t>
      </w:r>
      <w:r w:rsidR="00AD6287" w:rsidRPr="0007519A">
        <w:rPr>
          <w:rFonts w:ascii="Palatino Linotype" w:eastAsia="MS Mincho" w:hAnsi="Palatino Linotype" w:cs="Arial"/>
          <w:sz w:val="24"/>
          <w:szCs w:val="24"/>
        </w:rPr>
        <w:t>al momento de interponer su inconformidad.</w:t>
      </w:r>
      <w:r w:rsidR="00AD6287" w:rsidRPr="0007519A">
        <w:rPr>
          <w:rFonts w:ascii="Palatino Linotype" w:eastAsia="Times New Roman" w:hAnsi="Palatino Linotype" w:cs="Arial"/>
          <w:color w:val="000000" w:themeColor="text1"/>
          <w:sz w:val="24"/>
          <w:szCs w:val="24"/>
          <w:lang w:val="es-ES" w:eastAsia="es-MX"/>
        </w:rPr>
        <w:t xml:space="preserve"> De modo tal </w:t>
      </w:r>
      <w:r w:rsidR="00AD6287" w:rsidRPr="0007519A">
        <w:rPr>
          <w:rFonts w:ascii="Palatino Linotype" w:hAnsi="Palatino Linotype" w:cs="Arial"/>
          <w:color w:val="000000" w:themeColor="text1"/>
          <w:sz w:val="24"/>
          <w:szCs w:val="24"/>
        </w:rPr>
        <w:t xml:space="preserve">que el presente recurso de revisión se abocara en determinar si el </w:t>
      </w:r>
      <w:r w:rsidR="00AD6287" w:rsidRPr="0007519A">
        <w:rPr>
          <w:rFonts w:ascii="Palatino Linotype" w:hAnsi="Palatino Linotype" w:cs="Arial"/>
          <w:b/>
          <w:color w:val="000000" w:themeColor="text1"/>
          <w:sz w:val="24"/>
          <w:szCs w:val="24"/>
        </w:rPr>
        <w:t>SUJETO</w:t>
      </w:r>
      <w:r w:rsidR="00AD6287" w:rsidRPr="0007519A">
        <w:rPr>
          <w:rFonts w:ascii="Palatino Linotype" w:hAnsi="Palatino Linotype" w:cs="Arial"/>
          <w:color w:val="000000" w:themeColor="text1"/>
          <w:sz w:val="24"/>
          <w:szCs w:val="24"/>
        </w:rPr>
        <w:t xml:space="preserve"> </w:t>
      </w:r>
      <w:r w:rsidR="00AD6287" w:rsidRPr="0007519A">
        <w:rPr>
          <w:rFonts w:ascii="Palatino Linotype" w:hAnsi="Palatino Linotype" w:cs="Arial"/>
          <w:b/>
          <w:color w:val="000000" w:themeColor="text1"/>
          <w:sz w:val="24"/>
          <w:szCs w:val="24"/>
        </w:rPr>
        <w:t>OBLIGADO</w:t>
      </w:r>
      <w:r w:rsidR="00AD6287" w:rsidRPr="0007519A">
        <w:rPr>
          <w:rFonts w:ascii="Palatino Linotype" w:hAnsi="Palatino Linotype" w:cs="Arial"/>
          <w:color w:val="000000" w:themeColor="text1"/>
          <w:sz w:val="24"/>
          <w:szCs w:val="24"/>
        </w:rPr>
        <w:t xml:space="preserve"> con su respuesta ciertamente </w:t>
      </w:r>
      <w:r w:rsidR="00AD6287" w:rsidRPr="0007519A">
        <w:rPr>
          <w:rFonts w:ascii="Palatino Linotype" w:eastAsia="Times New Roman" w:hAnsi="Palatino Linotype"/>
          <w:color w:val="000000" w:themeColor="text1"/>
          <w:sz w:val="24"/>
          <w:szCs w:val="24"/>
        </w:rPr>
        <w:t>actualiza las causas de procedencia</w:t>
      </w:r>
      <w:r w:rsidR="00AD6287" w:rsidRPr="0007519A">
        <w:rPr>
          <w:rFonts w:ascii="Palatino Linotype" w:eastAsia="Times New Roman" w:hAnsi="Palatino Linotype"/>
          <w:b/>
          <w:color w:val="000000" w:themeColor="text1"/>
          <w:sz w:val="24"/>
          <w:szCs w:val="24"/>
        </w:rPr>
        <w:t xml:space="preserve"> </w:t>
      </w:r>
      <w:r w:rsidR="00AD6287" w:rsidRPr="0007519A">
        <w:rPr>
          <w:rFonts w:ascii="Palatino Linotype" w:eastAsia="Times New Roman" w:hAnsi="Palatino Linotype" w:cs="Arial"/>
          <w:color w:val="000000" w:themeColor="text1"/>
          <w:sz w:val="24"/>
          <w:szCs w:val="24"/>
          <w:lang w:eastAsia="es-MX"/>
        </w:rPr>
        <w:t>antes señaladas. Así como comprobar si la respuesta emitida resulta congruente e integral en términos del Artículo 11 de la ley de la materia.</w:t>
      </w:r>
    </w:p>
    <w:p w:rsidR="004B3109" w:rsidRPr="0007519A" w:rsidRDefault="004B3109" w:rsidP="00AD6287">
      <w:pPr>
        <w:pStyle w:val="Prrafodelista"/>
        <w:spacing w:after="0" w:line="360" w:lineRule="auto"/>
        <w:ind w:left="0" w:right="48"/>
        <w:jc w:val="both"/>
        <w:rPr>
          <w:rFonts w:ascii="Palatino Linotype" w:eastAsia="MS Mincho" w:hAnsi="Palatino Linotype" w:cs="Arial"/>
          <w:sz w:val="28"/>
          <w:szCs w:val="24"/>
          <w:lang w:val="es-ES_tradnl" w:eastAsia="es-ES"/>
        </w:rPr>
      </w:pPr>
    </w:p>
    <w:p w:rsidR="00437632" w:rsidRPr="0007519A" w:rsidRDefault="004B3109"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7" w:name="_Toc6519906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7519A">
        <w:rPr>
          <w:rFonts w:ascii="Palatino Linotype" w:eastAsia="MS Gothic" w:hAnsi="Palatino Linotype" w:cstheme="majorBidi"/>
          <w:b/>
          <w:sz w:val="24"/>
          <w:szCs w:val="24"/>
          <w:lang w:val="es-ES_tradnl" w:eastAsia="es-ES"/>
        </w:rPr>
        <w:t>CUARTO. De previo y especial pronunciamiento</w:t>
      </w:r>
      <w:bookmarkEnd w:id="27"/>
      <w:r w:rsidRPr="0007519A">
        <w:rPr>
          <w:rFonts w:ascii="Palatino Linotype" w:eastAsia="MS Gothic" w:hAnsi="Palatino Linotype" w:cstheme="majorBidi"/>
          <w:b/>
          <w:sz w:val="24"/>
          <w:szCs w:val="24"/>
          <w:lang w:val="es-ES_tradnl" w:eastAsia="es-ES"/>
        </w:rPr>
        <w:t xml:space="preserve"> </w:t>
      </w:r>
    </w:p>
    <w:p w:rsidR="00437632" w:rsidRPr="0007519A" w:rsidRDefault="00437632" w:rsidP="00437632">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 xml:space="preserve">Ahora bien, desde que inició, a finales de 2019, la crisis generada por el virus </w:t>
      </w:r>
      <w:r w:rsidR="001F7393" w:rsidRPr="0007519A">
        <w:rPr>
          <w:rFonts w:ascii="Palatino Linotype" w:hAnsi="Palatino Linotype"/>
          <w:b/>
          <w:sz w:val="24"/>
          <w:szCs w:val="24"/>
          <w:lang w:val="es-ES"/>
        </w:rPr>
        <w:t xml:space="preserve">SARS-Cov-2 - </w:t>
      </w:r>
      <w:r w:rsidRPr="0007519A">
        <w:rPr>
          <w:rFonts w:ascii="Palatino Linotype" w:hAnsi="Palatino Linotype"/>
          <w:b/>
          <w:sz w:val="24"/>
          <w:szCs w:val="24"/>
          <w:lang w:val="es-ES"/>
        </w:rPr>
        <w:t>COVID-19</w:t>
      </w:r>
      <w:r w:rsidRPr="0007519A">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4B3109" w:rsidRPr="0007519A" w:rsidRDefault="004B3109" w:rsidP="004B3109">
      <w:pPr>
        <w:pStyle w:val="Prrafodelista"/>
        <w:ind w:left="1778"/>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 xml:space="preserve">El diseño de los procedimientos para el ejercicio de los derechos de acceso a la información pública y a la protección de los datos personales, ha descansado en </w:t>
      </w:r>
      <w:r w:rsidRPr="0007519A">
        <w:rPr>
          <w:rFonts w:ascii="Palatino Linotype" w:hAnsi="Palatino Linotype"/>
          <w:sz w:val="24"/>
          <w:szCs w:val="24"/>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w:t>
      </w:r>
      <w:r w:rsidRPr="0007519A">
        <w:rPr>
          <w:rFonts w:ascii="Palatino Linotype" w:hAnsi="Palatino Linotype"/>
          <w:sz w:val="24"/>
          <w:szCs w:val="24"/>
          <w:lang w:val="es-ES"/>
        </w:rPr>
        <w:lastRenderedPageBreak/>
        <w:t>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4B3109" w:rsidRPr="0007519A" w:rsidRDefault="004B3109" w:rsidP="004B3109">
      <w:pPr>
        <w:pStyle w:val="Prrafodelista"/>
        <w:spacing w:line="360" w:lineRule="auto"/>
        <w:ind w:left="0"/>
        <w:jc w:val="both"/>
        <w:rPr>
          <w:rFonts w:ascii="Palatino Linotype" w:hAnsi="Palatino Linotype"/>
          <w:sz w:val="24"/>
          <w:szCs w:val="24"/>
          <w:lang w:val="es-ES"/>
        </w:rPr>
      </w:pPr>
    </w:p>
    <w:p w:rsidR="004B3109" w:rsidRPr="0007519A" w:rsidRDefault="004B3109" w:rsidP="004B3109">
      <w:pPr>
        <w:pStyle w:val="Prrafodelista"/>
        <w:numPr>
          <w:ilvl w:val="0"/>
          <w:numId w:val="1"/>
        </w:numPr>
        <w:spacing w:line="360" w:lineRule="auto"/>
        <w:ind w:left="0" w:firstLine="0"/>
        <w:jc w:val="both"/>
        <w:rPr>
          <w:rFonts w:ascii="Palatino Linotype" w:hAnsi="Palatino Linotype"/>
          <w:sz w:val="24"/>
          <w:szCs w:val="24"/>
          <w:lang w:val="es-ES"/>
        </w:rPr>
      </w:pPr>
      <w:r w:rsidRPr="0007519A">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w:t>
      </w:r>
      <w:r w:rsidRPr="0007519A">
        <w:rPr>
          <w:rFonts w:ascii="Palatino Linotype" w:hAnsi="Palatino Linotype"/>
          <w:sz w:val="24"/>
          <w:szCs w:val="24"/>
          <w:lang w:val="es-ES"/>
        </w:rPr>
        <w:lastRenderedPageBreak/>
        <w:t>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4B3109" w:rsidRPr="0007519A" w:rsidRDefault="004B3109" w:rsidP="004B3109">
      <w:pPr>
        <w:pStyle w:val="Prrafodelista"/>
        <w:tabs>
          <w:tab w:val="left" w:pos="0"/>
        </w:tabs>
        <w:spacing w:after="0" w:line="360" w:lineRule="auto"/>
        <w:ind w:left="0" w:right="48"/>
        <w:jc w:val="both"/>
        <w:rPr>
          <w:rFonts w:ascii="Palatino Linotype" w:hAnsi="Palatino Linotype"/>
          <w:i/>
          <w:sz w:val="24"/>
        </w:rPr>
      </w:pPr>
    </w:p>
    <w:p w:rsidR="004B3109" w:rsidRPr="0007519A"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28" w:name="_Toc65199061"/>
      <w:r w:rsidRPr="0007519A">
        <w:rPr>
          <w:rFonts w:ascii="Palatino Linotype" w:eastAsia="MS Gothic" w:hAnsi="Palatino Linotype" w:cstheme="majorBidi"/>
          <w:b/>
          <w:sz w:val="24"/>
          <w:szCs w:val="24"/>
          <w:lang w:val="es-ES_tradnl" w:eastAsia="es-ES"/>
        </w:rPr>
        <w:t xml:space="preserve">QUINTO. Del estudio y resolución del recurso de </w:t>
      </w:r>
      <w:bookmarkEnd w:id="23"/>
      <w:bookmarkEnd w:id="24"/>
      <w:bookmarkEnd w:id="25"/>
      <w:bookmarkEnd w:id="26"/>
      <w:r w:rsidRPr="0007519A">
        <w:rPr>
          <w:rFonts w:ascii="Palatino Linotype" w:eastAsia="MS Gothic" w:hAnsi="Palatino Linotype" w:cstheme="majorBidi"/>
          <w:b/>
          <w:sz w:val="24"/>
          <w:szCs w:val="24"/>
          <w:lang w:val="es-ES_tradnl" w:eastAsia="es-ES"/>
        </w:rPr>
        <w:t>revisión.</w:t>
      </w:r>
      <w:bookmarkEnd w:id="28"/>
    </w:p>
    <w:p w:rsidR="004B3109" w:rsidRPr="0007519A"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4B3109" w:rsidRPr="0007519A" w:rsidRDefault="004B3109" w:rsidP="004B3109">
      <w:pPr>
        <w:pStyle w:val="Prrafodelista"/>
        <w:numPr>
          <w:ilvl w:val="0"/>
          <w:numId w:val="1"/>
        </w:numPr>
        <w:tabs>
          <w:tab w:val="left" w:pos="66"/>
        </w:tabs>
        <w:spacing w:after="0" w:line="360" w:lineRule="auto"/>
        <w:ind w:left="0" w:right="48" w:firstLine="0"/>
        <w:jc w:val="both"/>
        <w:rPr>
          <w:rFonts w:ascii="Palatino Linotype" w:eastAsia="MS Mincho" w:hAnsi="Palatino Linotype" w:cs="Arial"/>
          <w:i/>
          <w:sz w:val="24"/>
          <w:szCs w:val="24"/>
          <w:lang w:eastAsia="es-ES"/>
        </w:rPr>
      </w:pPr>
      <w:bookmarkStart w:id="29" w:name="_Toc494366431"/>
      <w:r w:rsidRPr="0007519A">
        <w:rPr>
          <w:rFonts w:ascii="Palatino Linotype" w:hAnsi="Palatino Linotype" w:cs="Arial"/>
          <w:sz w:val="24"/>
          <w:szCs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w:t>
      </w:r>
      <w:r w:rsidRPr="0007519A">
        <w:rPr>
          <w:rFonts w:ascii="Palatino Linotype" w:eastAsia="Calibri" w:hAnsi="Palatino Linotype" w:cs="Arial"/>
          <w:sz w:val="24"/>
          <w:szCs w:val="24"/>
          <w:lang w:val="es-ES"/>
        </w:rPr>
        <w:t>Ley de Transparencia y Acceso a la Información Pública del Estado de México y Municipios</w:t>
      </w:r>
      <w:r w:rsidRPr="0007519A">
        <w:rPr>
          <w:rFonts w:ascii="Palatino Linotype" w:eastAsia="Times New Roman" w:hAnsi="Palatino Linotype" w:cs="Arial"/>
          <w:sz w:val="24"/>
          <w:szCs w:val="24"/>
          <w:lang w:val="es-ES" w:eastAsia="es-MX"/>
        </w:rPr>
        <w:t>.</w:t>
      </w:r>
    </w:p>
    <w:p w:rsidR="004B3109" w:rsidRPr="0007519A" w:rsidRDefault="004B3109" w:rsidP="004B3109">
      <w:pPr>
        <w:pStyle w:val="Prrafodelista"/>
        <w:tabs>
          <w:tab w:val="left" w:pos="66"/>
        </w:tabs>
        <w:spacing w:after="0" w:line="360" w:lineRule="auto"/>
        <w:ind w:left="0" w:right="48"/>
        <w:jc w:val="both"/>
        <w:rPr>
          <w:rFonts w:ascii="Palatino Linotype" w:eastAsia="MS Mincho" w:hAnsi="Palatino Linotype" w:cs="Arial"/>
          <w:i/>
          <w:sz w:val="24"/>
          <w:szCs w:val="24"/>
          <w:lang w:eastAsia="es-ES"/>
        </w:rPr>
      </w:pPr>
    </w:p>
    <w:p w:rsidR="004B3109" w:rsidRPr="0007519A" w:rsidRDefault="004B3109" w:rsidP="004B3109">
      <w:pPr>
        <w:pStyle w:val="Prrafodelista"/>
        <w:keepNext/>
        <w:keepLines/>
        <w:spacing w:after="0" w:line="360" w:lineRule="auto"/>
        <w:ind w:left="0" w:right="48"/>
        <w:outlineLvl w:val="0"/>
        <w:rPr>
          <w:rFonts w:ascii="Palatino Linotype" w:eastAsia="MS Gothic" w:hAnsi="Palatino Linotype" w:cstheme="majorBidi"/>
          <w:b/>
          <w:sz w:val="24"/>
          <w:szCs w:val="24"/>
          <w:lang w:val="es-ES_tradnl" w:eastAsia="es-ES"/>
        </w:rPr>
      </w:pPr>
      <w:bookmarkStart w:id="30" w:name="_Toc31301157"/>
      <w:bookmarkStart w:id="31" w:name="_Toc65199062"/>
      <w:r w:rsidRPr="0007519A">
        <w:rPr>
          <w:rFonts w:ascii="Palatino Linotype" w:eastAsia="MS Gothic" w:hAnsi="Palatino Linotype" w:cstheme="majorBidi"/>
          <w:b/>
          <w:sz w:val="24"/>
          <w:szCs w:val="24"/>
          <w:lang w:val="es-ES_tradnl" w:eastAsia="es-ES"/>
        </w:rPr>
        <w:t>I. Fuente Obligacional.</w:t>
      </w:r>
      <w:bookmarkEnd w:id="30"/>
      <w:bookmarkEnd w:id="31"/>
      <w:r w:rsidRPr="0007519A">
        <w:rPr>
          <w:rFonts w:ascii="Palatino Linotype" w:eastAsia="MS Gothic" w:hAnsi="Palatino Linotype" w:cstheme="majorBidi"/>
          <w:b/>
          <w:sz w:val="24"/>
          <w:szCs w:val="24"/>
          <w:lang w:val="es-ES_tradnl" w:eastAsia="es-ES"/>
        </w:rPr>
        <w:t xml:space="preserve"> </w:t>
      </w:r>
    </w:p>
    <w:p w:rsidR="004B3109" w:rsidRPr="0007519A" w:rsidRDefault="004B3109" w:rsidP="004B3109">
      <w:pPr>
        <w:spacing w:after="0" w:line="360" w:lineRule="auto"/>
        <w:ind w:right="48"/>
        <w:rPr>
          <w:rFonts w:ascii="Palatino Linotype" w:eastAsia="MS Mincho" w:hAnsi="Palatino Linotype" w:cs="Times New Roman"/>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7519A">
        <w:rPr>
          <w:rFonts w:ascii="Palatino Linotype" w:eastAsia="MS Mincho" w:hAnsi="Palatino Linotype" w:cstheme="majorBidi"/>
          <w:sz w:val="24"/>
          <w:szCs w:val="24"/>
          <w:lang w:val="es-ES_tradnl" w:eastAsia="es-ES"/>
        </w:rPr>
        <w:t xml:space="preserve">artículo 13.1; en el artículo sexto de la </w:t>
      </w:r>
      <w:r w:rsidRPr="0007519A">
        <w:rPr>
          <w:rFonts w:ascii="Palatino Linotype" w:eastAsia="MS Mincho" w:hAnsi="Palatino Linotype" w:cstheme="majorBidi"/>
          <w:sz w:val="24"/>
          <w:szCs w:val="24"/>
          <w:lang w:val="es-ES_tradnl" w:eastAsia="es-ES"/>
        </w:rPr>
        <w:lastRenderedPageBreak/>
        <w:t xml:space="preserve">Constitución Política de los Estados Unidos Mexicanos y en el artículo quinto de la Particular del Estado de México. </w:t>
      </w:r>
    </w:p>
    <w:p w:rsidR="004B3109" w:rsidRPr="0007519A"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sz w:val="24"/>
          <w:szCs w:val="24"/>
          <w:lang w:val="es-ES_tradnl" w:eastAsia="es-ES"/>
        </w:rPr>
        <w:t xml:space="preserve">El </w:t>
      </w:r>
      <w:r w:rsidR="00AD6287" w:rsidRPr="0007519A">
        <w:rPr>
          <w:rFonts w:ascii="Palatino Linotype" w:eastAsia="MS Mincho" w:hAnsi="Palatino Linotype" w:cs="Times New Roman"/>
          <w:b/>
          <w:sz w:val="24"/>
          <w:szCs w:val="24"/>
          <w:lang w:val="es-ES_tradnl" w:eastAsia="es-ES"/>
        </w:rPr>
        <w:t>SUJETO OBLIGADO</w:t>
      </w:r>
      <w:r w:rsidR="00AD6287" w:rsidRPr="0007519A">
        <w:rPr>
          <w:rFonts w:ascii="Palatino Linotype" w:eastAsia="MS Mincho" w:hAnsi="Palatino Linotype" w:cs="Times New Roman"/>
          <w:sz w:val="24"/>
          <w:szCs w:val="24"/>
          <w:lang w:val="es-ES_tradnl" w:eastAsia="es-ES"/>
        </w:rPr>
        <w:t xml:space="preserve"> </w:t>
      </w:r>
      <w:r w:rsidRPr="0007519A">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07519A">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07519A">
        <w:rPr>
          <w:rFonts w:ascii="Palatino Linotype" w:eastAsia="MS Mincho" w:hAnsi="Palatino Linotype" w:cstheme="majorBidi"/>
          <w:b/>
          <w:sz w:val="24"/>
          <w:szCs w:val="24"/>
          <w:lang w:val="es-ES_tradnl" w:eastAsia="es-ES"/>
        </w:rPr>
        <w:t xml:space="preserve"> </w:t>
      </w:r>
      <w:r w:rsidRPr="0007519A">
        <w:rPr>
          <w:rFonts w:ascii="Palatino Linotype" w:eastAsia="MS Mincho" w:hAnsi="Palatino Linotype" w:cstheme="majorBidi"/>
          <w:sz w:val="24"/>
          <w:szCs w:val="24"/>
          <w:lang w:val="es-ES_tradnl" w:eastAsia="es-ES"/>
        </w:rPr>
        <w:t xml:space="preserve">al señalar la obligación de </w:t>
      </w:r>
      <w:r w:rsidRPr="0007519A">
        <w:rPr>
          <w:rFonts w:ascii="Palatino Linotype" w:eastAsia="MS Mincho" w:hAnsi="Palatino Linotype" w:cstheme="majorBidi"/>
          <w:i/>
          <w:sz w:val="24"/>
          <w:szCs w:val="24"/>
          <w:lang w:val="es-ES_tradnl" w:eastAsia="es-ES"/>
        </w:rPr>
        <w:t xml:space="preserve">“promover, respetar, proteger y garantizar los derechos humanos”, </w:t>
      </w:r>
      <w:r w:rsidRPr="0007519A">
        <w:rPr>
          <w:rFonts w:ascii="Palatino Linotype" w:eastAsia="MS Mincho" w:hAnsi="Palatino Linotype" w:cstheme="majorBidi"/>
          <w:sz w:val="24"/>
          <w:szCs w:val="24"/>
          <w:lang w:val="es-ES_tradnl" w:eastAsia="es-ES"/>
        </w:rPr>
        <w:t>entre los cuales se encuentra dicho derecho.</w:t>
      </w:r>
    </w:p>
    <w:p w:rsidR="004B3109" w:rsidRPr="0007519A"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val="es-ES" w:eastAsia="es-ES"/>
        </w:rPr>
      </w:pPr>
      <w:r w:rsidRPr="0007519A">
        <w:rPr>
          <w:rFonts w:ascii="Palatino Linotype" w:eastAsia="MS Mincho" w:hAnsi="Palatino Linotype" w:cstheme="majorBidi"/>
          <w:sz w:val="24"/>
          <w:szCs w:val="24"/>
          <w:lang w:eastAsia="es-ES"/>
        </w:rPr>
        <w:t xml:space="preserve">Por cuanto hace al contenido del artículo 6 segundo párrafo, apartado A. fracción I </w:t>
      </w:r>
      <w:r w:rsidRPr="0007519A">
        <w:rPr>
          <w:rFonts w:ascii="Palatino Linotype" w:eastAsia="MS Mincho" w:hAnsi="Palatino Linotype" w:cstheme="majorBidi"/>
          <w:sz w:val="24"/>
          <w:szCs w:val="24"/>
          <w:lang w:val="es-ES" w:eastAsia="es-ES"/>
        </w:rPr>
        <w:t xml:space="preserve">de la Constitución Política de los Estados Unidos Mexicanos el cual establece </w:t>
      </w:r>
      <w:r w:rsidRPr="0007519A">
        <w:rPr>
          <w:rFonts w:ascii="Palatino Linotype" w:eastAsia="MS Mincho" w:hAnsi="Palatino Linotype" w:cstheme="majorBidi"/>
          <w:sz w:val="24"/>
          <w:szCs w:val="24"/>
          <w:lang w:eastAsia="es-ES"/>
        </w:rPr>
        <w:t xml:space="preserve">que </w:t>
      </w:r>
      <w:r w:rsidRPr="0007519A">
        <w:rPr>
          <w:rFonts w:ascii="Palatino Linotype" w:eastAsia="MS Mincho" w:hAnsi="Palatino Linotype" w:cstheme="majorBidi"/>
          <w:i/>
          <w:sz w:val="24"/>
          <w:szCs w:val="24"/>
          <w:lang w:val="es-ES" w:eastAsia="es-ES"/>
        </w:rPr>
        <w:t xml:space="preserve">“Toda la información en posesión de cualquier autoridad (…) que reciba y ejerza recursos públicos o realice actos de autoridad en el ámbito federal, estatal y municipal, </w:t>
      </w:r>
      <w:r w:rsidRPr="0007519A">
        <w:rPr>
          <w:rFonts w:ascii="Palatino Linotype" w:eastAsia="MS Mincho" w:hAnsi="Palatino Linotype" w:cstheme="majorBidi"/>
          <w:b/>
          <w:i/>
          <w:sz w:val="24"/>
          <w:szCs w:val="24"/>
          <w:lang w:val="es-ES" w:eastAsia="es-ES"/>
        </w:rPr>
        <w:t>es pública</w:t>
      </w:r>
      <w:r w:rsidRPr="0007519A">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B3109" w:rsidRPr="0007519A" w:rsidRDefault="004B3109" w:rsidP="004B3109">
      <w:pPr>
        <w:spacing w:after="0" w:line="360" w:lineRule="auto"/>
        <w:ind w:right="48"/>
        <w:contextualSpacing/>
        <w:jc w:val="both"/>
        <w:rPr>
          <w:rFonts w:ascii="Palatino Linotype" w:eastAsia="MS Mincho" w:hAnsi="Palatino Linotype" w:cstheme="majorBidi"/>
          <w:i/>
          <w:sz w:val="24"/>
          <w:szCs w:val="24"/>
          <w:lang w:val="es-ES"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heme="majorBidi"/>
          <w:i/>
          <w:sz w:val="24"/>
          <w:szCs w:val="24"/>
          <w:lang w:eastAsia="es-ES"/>
        </w:rPr>
      </w:pPr>
      <w:r w:rsidRPr="0007519A">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7519A">
        <w:rPr>
          <w:rFonts w:ascii="Palatino Linotype" w:eastAsia="MS Mincho" w:hAnsi="Palatino Linotype" w:cstheme="majorBidi"/>
          <w:i/>
          <w:sz w:val="24"/>
          <w:szCs w:val="24"/>
          <w:lang w:val="es-ES_tradnl" w:eastAsia="es-ES"/>
        </w:rPr>
        <w:t>generen, administren o posean las autoridades</w:t>
      </w:r>
      <w:r w:rsidRPr="0007519A">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4B3109" w:rsidRPr="0007519A" w:rsidRDefault="004B3109" w:rsidP="004B3109">
      <w:pPr>
        <w:spacing w:after="0" w:line="360" w:lineRule="auto"/>
        <w:ind w:right="48"/>
        <w:contextualSpacing/>
        <w:jc w:val="both"/>
        <w:rPr>
          <w:rFonts w:ascii="Palatino Linotype" w:eastAsia="MS Mincho" w:hAnsi="Palatino Linotype" w:cstheme="majorBidi"/>
          <w:i/>
          <w:sz w:val="24"/>
          <w:szCs w:val="24"/>
          <w:lang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sz w:val="24"/>
          <w:szCs w:val="24"/>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este fin. </w:t>
      </w:r>
    </w:p>
    <w:p w:rsidR="004B3109" w:rsidRPr="0007519A"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i/>
          <w:sz w:val="24"/>
          <w:szCs w:val="24"/>
          <w:lang w:val="es-ES_tradnl" w:eastAsia="es-ES"/>
        </w:rPr>
      </w:pPr>
      <w:r w:rsidRPr="0007519A">
        <w:rPr>
          <w:rFonts w:ascii="Palatino Linotype" w:eastAsia="MS Mincho" w:hAnsi="Palatino Linotype" w:cs="Times New Roman"/>
          <w:sz w:val="24"/>
          <w:szCs w:val="24"/>
          <w:lang w:val="es-ES_tradnl" w:eastAsia="es-ES"/>
        </w:rPr>
        <w:t xml:space="preserve">De acuerdo con el artículo 4 de la Ley en la materia, señala que </w:t>
      </w:r>
      <w:r w:rsidRPr="0007519A">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4B3109" w:rsidRPr="0007519A" w:rsidRDefault="004B3109" w:rsidP="004B3109">
      <w:pPr>
        <w:spacing w:after="0" w:line="360" w:lineRule="auto"/>
        <w:ind w:right="48"/>
        <w:contextualSpacing/>
        <w:jc w:val="both"/>
        <w:rPr>
          <w:rFonts w:ascii="Palatino Linotype" w:eastAsia="MS Mincho" w:hAnsi="Palatino Linotype" w:cs="Times New Roman"/>
          <w:i/>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sz w:val="24"/>
          <w:szCs w:val="24"/>
          <w:lang w:val="es-ES_tradnl" w:eastAsia="es-ES"/>
        </w:rPr>
        <w:t xml:space="preserve">Asimismo, en el artículo 18 de la Ley en comento, los Sujetos Obligados cuentan con la obligación de documentar todos los actos que deriven de sus atribuciones, funciones y competencia, desde su origen, la eventual publicidad y reutilización de la información que generen. </w:t>
      </w:r>
    </w:p>
    <w:p w:rsidR="004B3109" w:rsidRPr="0007519A" w:rsidRDefault="004B3109" w:rsidP="004B3109">
      <w:pPr>
        <w:pStyle w:val="Prrafodelista"/>
        <w:spacing w:after="0" w:line="360" w:lineRule="auto"/>
        <w:ind w:right="48"/>
        <w:rPr>
          <w:rFonts w:ascii="Palatino Linotype" w:eastAsia="MS Mincho" w:hAnsi="Palatino Linotype" w:cs="Times New Roman"/>
          <w:sz w:val="24"/>
          <w:szCs w:val="24"/>
          <w:lang w:val="es-ES_tradnl" w:eastAsia="es-ES"/>
        </w:rPr>
      </w:pPr>
    </w:p>
    <w:p w:rsidR="004B3109" w:rsidRPr="0007519A" w:rsidRDefault="004B3109" w:rsidP="004B3109">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sz w:val="24"/>
          <w:szCs w:val="24"/>
          <w:lang w:val="es-ES_tradnl" w:eastAsia="es-ES"/>
        </w:rPr>
        <w:t>Por lo que, toda la información que sea generada, poseída y administrada por el</w:t>
      </w:r>
      <w:r w:rsidRPr="0007519A">
        <w:rPr>
          <w:rFonts w:ascii="Palatino Linotype" w:eastAsia="MS Mincho" w:hAnsi="Palatino Linotype" w:cs="Times New Roman"/>
          <w:b/>
          <w:sz w:val="24"/>
          <w:szCs w:val="24"/>
          <w:lang w:val="es-ES_tradnl" w:eastAsia="es-ES"/>
        </w:rPr>
        <w:t xml:space="preserve"> </w:t>
      </w:r>
      <w:r w:rsidR="00AD6287" w:rsidRPr="0007519A">
        <w:rPr>
          <w:rFonts w:ascii="Palatino Linotype" w:eastAsia="MS Mincho" w:hAnsi="Palatino Linotype" w:cs="Times New Roman"/>
          <w:b/>
          <w:sz w:val="24"/>
          <w:szCs w:val="24"/>
          <w:lang w:val="es-ES_tradnl" w:eastAsia="es-ES"/>
        </w:rPr>
        <w:t>SUJETO OBLIGADO</w:t>
      </w:r>
      <w:r w:rsidRPr="0007519A">
        <w:rPr>
          <w:rFonts w:ascii="Palatino Linotype" w:eastAsia="MS Mincho" w:hAnsi="Palatino Linotype" w:cs="Times New Roman"/>
          <w:b/>
          <w:sz w:val="24"/>
          <w:szCs w:val="24"/>
          <w:lang w:val="es-ES_tradnl" w:eastAsia="es-ES"/>
        </w:rPr>
        <w:t>,</w:t>
      </w:r>
      <w:r w:rsidRPr="0007519A">
        <w:rPr>
          <w:rFonts w:ascii="Palatino Linotype" w:eastAsia="MS Mincho" w:hAnsi="Palatino Linotype" w:cs="Times New Roman"/>
          <w:sz w:val="24"/>
          <w:szCs w:val="24"/>
          <w:lang w:val="es-ES_tradnl" w:eastAsia="es-ES"/>
        </w:rPr>
        <w:t xml:space="preserve"> es pública y accesible de manera permanente a cualquier persona, privilegiando en todo momento el principio de “máxima publicidad” de la misma. </w:t>
      </w:r>
    </w:p>
    <w:p w:rsidR="004B3109" w:rsidRPr="0007519A"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7519A" w:rsidRDefault="004B3109" w:rsidP="004B310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32" w:name="_Toc31301158"/>
      <w:bookmarkStart w:id="33" w:name="_Toc65199063"/>
      <w:r w:rsidRPr="0007519A">
        <w:rPr>
          <w:rFonts w:ascii="Palatino Linotype" w:eastAsia="MS Gothic" w:hAnsi="Palatino Linotype" w:cstheme="majorBidi"/>
          <w:b/>
          <w:sz w:val="24"/>
          <w:szCs w:val="24"/>
          <w:lang w:val="es-ES_tradnl" w:eastAsia="es-ES"/>
        </w:rPr>
        <w:t>II. De la información solicitada y la respuesta del Sujeto Obligado.</w:t>
      </w:r>
      <w:bookmarkEnd w:id="32"/>
      <w:bookmarkEnd w:id="33"/>
      <w:r w:rsidRPr="0007519A">
        <w:rPr>
          <w:rFonts w:ascii="Palatino Linotype" w:eastAsia="MS Gothic" w:hAnsi="Palatino Linotype" w:cstheme="majorBidi"/>
          <w:b/>
          <w:sz w:val="24"/>
          <w:szCs w:val="24"/>
          <w:lang w:val="es-ES_tradnl" w:eastAsia="es-ES"/>
        </w:rPr>
        <w:t xml:space="preserve"> </w:t>
      </w:r>
    </w:p>
    <w:p w:rsidR="004B3109" w:rsidRPr="0007519A" w:rsidRDefault="004B3109" w:rsidP="004B3109">
      <w:pPr>
        <w:spacing w:after="0" w:line="360" w:lineRule="auto"/>
        <w:ind w:right="48"/>
        <w:contextualSpacing/>
        <w:jc w:val="both"/>
        <w:rPr>
          <w:rFonts w:ascii="Palatino Linotype" w:eastAsia="MS Mincho" w:hAnsi="Palatino Linotype" w:cs="Times New Roman"/>
          <w:sz w:val="24"/>
          <w:szCs w:val="24"/>
          <w:lang w:val="es-ES_tradnl" w:eastAsia="es-ES"/>
        </w:rPr>
      </w:pPr>
    </w:p>
    <w:p w:rsidR="004B3109" w:rsidRPr="0007519A" w:rsidRDefault="004B3109" w:rsidP="009E1144">
      <w:pPr>
        <w:numPr>
          <w:ilvl w:val="0"/>
          <w:numId w:val="1"/>
        </w:numPr>
        <w:spacing w:after="0" w:line="360" w:lineRule="auto"/>
        <w:ind w:left="0" w:right="48" w:firstLine="0"/>
        <w:contextualSpacing/>
        <w:jc w:val="both"/>
        <w:rPr>
          <w:rFonts w:ascii="Palatino Linotype" w:eastAsia="MS Mincho" w:hAnsi="Palatino Linotype" w:cs="Times New Roman"/>
          <w:sz w:val="24"/>
          <w:szCs w:val="24"/>
          <w:lang w:val="es-ES_tradnl" w:eastAsia="es-ES"/>
        </w:rPr>
      </w:pPr>
      <w:r w:rsidRPr="0007519A">
        <w:rPr>
          <w:rFonts w:ascii="Palatino Linotype" w:eastAsia="MS Mincho" w:hAnsi="Palatino Linotype" w:cs="Times New Roman"/>
          <w:sz w:val="24"/>
          <w:szCs w:val="24"/>
          <w:lang w:val="es-ES_tradnl" w:eastAsia="es-ES"/>
        </w:rPr>
        <w:lastRenderedPageBreak/>
        <w:t xml:space="preserve">Para proceder al análisis del presente asunto, es necesario recapitular lo que el particular solicitó del </w:t>
      </w:r>
      <w:r w:rsidR="00AD6287" w:rsidRPr="0007519A">
        <w:rPr>
          <w:rFonts w:ascii="Palatino Linotype" w:eastAsia="MS Mincho" w:hAnsi="Palatino Linotype" w:cs="Times New Roman"/>
          <w:b/>
          <w:sz w:val="24"/>
          <w:szCs w:val="24"/>
          <w:lang w:val="es-ES_tradnl" w:eastAsia="es-ES"/>
        </w:rPr>
        <w:t>SUJETO OBLIGADO</w:t>
      </w:r>
      <w:r w:rsidRPr="0007519A">
        <w:rPr>
          <w:rFonts w:ascii="Palatino Linotype" w:eastAsia="MS Mincho" w:hAnsi="Palatino Linotype" w:cs="Times New Roman"/>
          <w:sz w:val="24"/>
          <w:szCs w:val="24"/>
          <w:lang w:val="es-ES_tradnl" w:eastAsia="es-ES"/>
        </w:rPr>
        <w:t xml:space="preserve">: </w:t>
      </w:r>
    </w:p>
    <w:p w:rsidR="009E1144" w:rsidRPr="0007519A" w:rsidRDefault="009E1144" w:rsidP="009E1144">
      <w:pPr>
        <w:spacing w:after="0" w:line="360" w:lineRule="auto"/>
        <w:ind w:right="48"/>
        <w:contextualSpacing/>
        <w:jc w:val="both"/>
        <w:rPr>
          <w:rFonts w:ascii="Palatino Linotype" w:eastAsia="MS Mincho" w:hAnsi="Palatino Linotype" w:cs="Times New Roman"/>
          <w:sz w:val="24"/>
          <w:szCs w:val="24"/>
          <w:lang w:val="es-ES_tradnl" w:eastAsia="es-ES"/>
        </w:rPr>
      </w:pPr>
    </w:p>
    <w:p w:rsidR="002846EB" w:rsidRPr="0007519A" w:rsidRDefault="002846EB" w:rsidP="002846EB">
      <w:pPr>
        <w:pStyle w:val="Prrafodelista"/>
        <w:numPr>
          <w:ilvl w:val="0"/>
          <w:numId w:val="8"/>
        </w:numPr>
        <w:ind w:right="615"/>
        <w:rPr>
          <w:rFonts w:ascii="Palatino Linotype" w:eastAsia="Times New Roman" w:hAnsi="Palatino Linotype" w:cs="Times New Roman"/>
          <w:b/>
          <w:sz w:val="24"/>
          <w:szCs w:val="24"/>
          <w:lang w:eastAsia="es-ES_tradnl"/>
        </w:rPr>
      </w:pPr>
      <w:r w:rsidRPr="0007519A">
        <w:rPr>
          <w:rFonts w:ascii="Palatino Linotype" w:eastAsia="MS Gothic" w:hAnsi="Palatino Linotype" w:cs="Times New Roman"/>
          <w:b/>
          <w:sz w:val="24"/>
          <w:szCs w:val="24"/>
        </w:rPr>
        <w:t>Número de empleados, despidos, vacantes y renuncias, del inicio de la administración a la segunda quincena de octubre de 2020.</w:t>
      </w:r>
    </w:p>
    <w:p w:rsidR="002822C4" w:rsidRPr="0007519A" w:rsidRDefault="002822C4" w:rsidP="00437632">
      <w:pPr>
        <w:tabs>
          <w:tab w:val="left" w:pos="0"/>
        </w:tabs>
        <w:spacing w:after="0" w:line="360" w:lineRule="auto"/>
        <w:ind w:left="360" w:right="48"/>
        <w:jc w:val="both"/>
        <w:rPr>
          <w:rFonts w:ascii="Palatino Linotype" w:eastAsia="MS Gothic" w:hAnsi="Palatino Linotype" w:cs="Times New Roman"/>
          <w:sz w:val="24"/>
          <w:szCs w:val="24"/>
        </w:rPr>
      </w:pPr>
    </w:p>
    <w:p w:rsidR="00117794" w:rsidRPr="0007519A" w:rsidRDefault="004B3109" w:rsidP="008920AC">
      <w:pPr>
        <w:pStyle w:val="Prrafodelista"/>
        <w:numPr>
          <w:ilvl w:val="0"/>
          <w:numId w:val="1"/>
        </w:numPr>
        <w:spacing w:after="0" w:line="360" w:lineRule="auto"/>
        <w:ind w:left="0" w:right="48" w:firstLine="0"/>
        <w:jc w:val="both"/>
        <w:rPr>
          <w:rFonts w:ascii="Palatino Linotype" w:eastAsia="MS Mincho" w:hAnsi="Palatino Linotype" w:cs="Arial"/>
          <w:i/>
          <w:sz w:val="24"/>
          <w:szCs w:val="24"/>
          <w:lang w:val="es-ES_tradnl" w:eastAsia="es-ES"/>
        </w:rPr>
      </w:pPr>
      <w:r w:rsidRPr="0007519A">
        <w:rPr>
          <w:rFonts w:ascii="Palatino Linotype" w:hAnsi="Palatino Linotype"/>
          <w:sz w:val="24"/>
          <w:szCs w:val="24"/>
        </w:rPr>
        <w:t xml:space="preserve">En respuesta, el </w:t>
      </w:r>
      <w:r w:rsidRPr="0007519A">
        <w:rPr>
          <w:rFonts w:ascii="Palatino Linotype" w:hAnsi="Palatino Linotype"/>
          <w:b/>
          <w:sz w:val="24"/>
          <w:szCs w:val="24"/>
        </w:rPr>
        <w:t xml:space="preserve">SUJETO OBLIGADO </w:t>
      </w:r>
      <w:r w:rsidR="00E64F02" w:rsidRPr="0007519A">
        <w:rPr>
          <w:rFonts w:ascii="Palatino Linotype" w:hAnsi="Palatino Linotype"/>
          <w:sz w:val="24"/>
          <w:szCs w:val="24"/>
        </w:rPr>
        <w:t xml:space="preserve">remitió un oficio </w:t>
      </w:r>
      <w:r w:rsidR="00E64F02" w:rsidRPr="0007519A">
        <w:rPr>
          <w:rFonts w:ascii="Palatino Linotype" w:hAnsi="Palatino Linotype"/>
          <w:bCs/>
          <w:sz w:val="24"/>
          <w:szCs w:val="24"/>
        </w:rPr>
        <w:t xml:space="preserve">suscrito y signado por el Director de Administración, a </w:t>
      </w:r>
      <w:proofErr w:type="spellStart"/>
      <w:r w:rsidR="00E64F02" w:rsidRPr="0007519A">
        <w:rPr>
          <w:rFonts w:ascii="Palatino Linotype" w:hAnsi="Palatino Linotype"/>
          <w:bCs/>
          <w:sz w:val="24"/>
          <w:szCs w:val="24"/>
        </w:rPr>
        <w:t>tavés</w:t>
      </w:r>
      <w:proofErr w:type="spellEnd"/>
      <w:r w:rsidR="00E64F02" w:rsidRPr="0007519A">
        <w:rPr>
          <w:rFonts w:ascii="Palatino Linotype" w:hAnsi="Palatino Linotype"/>
          <w:bCs/>
          <w:sz w:val="24"/>
          <w:szCs w:val="24"/>
        </w:rPr>
        <w:t xml:space="preserve"> del cual informó que el número de empleados corresponde a 682 servidores </w:t>
      </w:r>
      <w:proofErr w:type="spellStart"/>
      <w:r w:rsidR="00E64F02" w:rsidRPr="0007519A">
        <w:rPr>
          <w:rFonts w:ascii="Palatino Linotype" w:hAnsi="Palatino Linotype"/>
          <w:bCs/>
          <w:sz w:val="24"/>
          <w:szCs w:val="24"/>
        </w:rPr>
        <w:t>publicos</w:t>
      </w:r>
      <w:proofErr w:type="spellEnd"/>
      <w:r w:rsidR="00E64F02" w:rsidRPr="0007519A">
        <w:rPr>
          <w:rFonts w:ascii="Palatino Linotype" w:hAnsi="Palatino Linotype"/>
          <w:bCs/>
          <w:sz w:val="24"/>
          <w:szCs w:val="24"/>
        </w:rPr>
        <w:t xml:space="preserve"> a la segunda quincena de octubre de 2020; asimismo, informó que por el momento el Ayuntamiento de </w:t>
      </w:r>
      <w:proofErr w:type="spellStart"/>
      <w:r w:rsidR="00E64F02" w:rsidRPr="0007519A">
        <w:rPr>
          <w:rFonts w:ascii="Palatino Linotype" w:hAnsi="Palatino Linotype"/>
          <w:bCs/>
          <w:sz w:val="24"/>
          <w:szCs w:val="24"/>
        </w:rPr>
        <w:t>Tenencingo</w:t>
      </w:r>
      <w:proofErr w:type="spellEnd"/>
      <w:r w:rsidR="00E64F02" w:rsidRPr="0007519A">
        <w:rPr>
          <w:rFonts w:ascii="Palatino Linotype" w:hAnsi="Palatino Linotype"/>
          <w:bCs/>
          <w:sz w:val="24"/>
          <w:szCs w:val="24"/>
        </w:rPr>
        <w:t xml:space="preserve">, no registra vacantes en ningún área; y por último, informó que se han reportado 161 bajas desde el inicio de la Administración a la fecha en la que se </w:t>
      </w:r>
      <w:proofErr w:type="spellStart"/>
      <w:r w:rsidR="00E64F02" w:rsidRPr="0007519A">
        <w:rPr>
          <w:rFonts w:ascii="Palatino Linotype" w:hAnsi="Palatino Linotype"/>
          <w:bCs/>
          <w:sz w:val="24"/>
          <w:szCs w:val="24"/>
        </w:rPr>
        <w:t>presntó</w:t>
      </w:r>
      <w:proofErr w:type="spellEnd"/>
      <w:r w:rsidR="00E64F02" w:rsidRPr="0007519A">
        <w:rPr>
          <w:rFonts w:ascii="Palatino Linotype" w:hAnsi="Palatino Linotype"/>
          <w:bCs/>
          <w:sz w:val="24"/>
          <w:szCs w:val="24"/>
        </w:rPr>
        <w:t xml:space="preserve"> la solicitud de </w:t>
      </w:r>
      <w:proofErr w:type="spellStart"/>
      <w:r w:rsidR="00E64F02" w:rsidRPr="0007519A">
        <w:rPr>
          <w:rFonts w:ascii="Palatino Linotype" w:hAnsi="Palatino Linotype"/>
          <w:bCs/>
          <w:sz w:val="24"/>
          <w:szCs w:val="24"/>
        </w:rPr>
        <w:t>informaición</w:t>
      </w:r>
      <w:proofErr w:type="spellEnd"/>
      <w:r w:rsidR="00E64F02" w:rsidRPr="0007519A">
        <w:rPr>
          <w:rFonts w:ascii="Palatino Linotype" w:hAnsi="Palatino Linotype"/>
          <w:bCs/>
          <w:sz w:val="24"/>
          <w:szCs w:val="24"/>
        </w:rPr>
        <w:t>.</w:t>
      </w:r>
    </w:p>
    <w:p w:rsidR="00117794" w:rsidRPr="0007519A" w:rsidRDefault="00E64F02" w:rsidP="00117794">
      <w:pPr>
        <w:pStyle w:val="Prrafodelista"/>
        <w:tabs>
          <w:tab w:val="left" w:pos="0"/>
        </w:tabs>
        <w:spacing w:after="0" w:line="360" w:lineRule="auto"/>
        <w:ind w:left="0" w:right="48"/>
        <w:jc w:val="center"/>
        <w:rPr>
          <w:rFonts w:ascii="Palatino Linotype" w:hAnsi="Palatino Linotype"/>
          <w:sz w:val="24"/>
          <w:szCs w:val="24"/>
        </w:rPr>
      </w:pPr>
      <w:r w:rsidRPr="0007519A">
        <w:rPr>
          <w:rFonts w:ascii="Palatino Linotype" w:hAnsi="Palatino Linotype"/>
          <w:noProof/>
          <w:sz w:val="24"/>
          <w:szCs w:val="24"/>
          <w:lang w:eastAsia="es-MX"/>
        </w:rPr>
        <w:lastRenderedPageBreak/>
        <w:drawing>
          <wp:inline distT="0" distB="0" distL="0" distR="0">
            <wp:extent cx="4946820" cy="6519134"/>
            <wp:effectExtent l="12700" t="12700" r="1905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2-25 a la(s) 18.33.04.png"/>
                    <pic:cNvPicPr/>
                  </pic:nvPicPr>
                  <pic:blipFill>
                    <a:blip r:embed="rId7">
                      <a:extLst>
                        <a:ext uri="{28A0092B-C50C-407E-A947-70E740481C1C}">
                          <a14:useLocalDpi xmlns:a14="http://schemas.microsoft.com/office/drawing/2010/main" val="0"/>
                        </a:ext>
                      </a:extLst>
                    </a:blip>
                    <a:stretch>
                      <a:fillRect/>
                    </a:stretch>
                  </pic:blipFill>
                  <pic:spPr>
                    <a:xfrm>
                      <a:off x="0" y="0"/>
                      <a:ext cx="4951623" cy="6525464"/>
                    </a:xfrm>
                    <a:prstGeom prst="rect">
                      <a:avLst/>
                    </a:prstGeom>
                    <a:ln>
                      <a:solidFill>
                        <a:schemeClr val="tx1"/>
                      </a:solidFill>
                    </a:ln>
                  </pic:spPr>
                </pic:pic>
              </a:graphicData>
            </a:graphic>
          </wp:inline>
        </w:drawing>
      </w:r>
    </w:p>
    <w:p w:rsidR="00E64F02" w:rsidRPr="0007519A" w:rsidRDefault="004B3109" w:rsidP="004B3109">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07519A">
        <w:rPr>
          <w:rFonts w:ascii="Palatino Linotype" w:hAnsi="Palatino Linotype"/>
          <w:sz w:val="24"/>
        </w:rPr>
        <w:t xml:space="preserve">En consecuencia, el particular hizo uso de su derecho al interponer el recurso de revisión mediante el cual manifestó </w:t>
      </w:r>
      <w:r w:rsidR="002822C4" w:rsidRPr="0007519A">
        <w:rPr>
          <w:rFonts w:ascii="Palatino Linotype" w:hAnsi="Palatino Linotype"/>
          <w:sz w:val="24"/>
        </w:rPr>
        <w:t>como mo</w:t>
      </w:r>
      <w:r w:rsidR="00A53FA8" w:rsidRPr="0007519A">
        <w:rPr>
          <w:rFonts w:ascii="Palatino Linotype" w:hAnsi="Palatino Linotype"/>
          <w:sz w:val="24"/>
        </w:rPr>
        <w:t xml:space="preserve">tivo de inconformidad que </w:t>
      </w:r>
      <w:r w:rsidR="00E64F02" w:rsidRPr="0007519A">
        <w:rPr>
          <w:rFonts w:ascii="Palatino Linotype" w:hAnsi="Palatino Linotype"/>
          <w:sz w:val="24"/>
        </w:rPr>
        <w:t xml:space="preserve">le </w:t>
      </w:r>
      <w:r w:rsidR="00121CCB" w:rsidRPr="0007519A">
        <w:rPr>
          <w:rFonts w:ascii="Palatino Linotype" w:hAnsi="Palatino Linotype"/>
          <w:sz w:val="24"/>
        </w:rPr>
        <w:t>remitieron</w:t>
      </w:r>
      <w:r w:rsidR="00E64F02" w:rsidRPr="0007519A">
        <w:rPr>
          <w:rFonts w:ascii="Palatino Linotype" w:hAnsi="Palatino Linotype"/>
          <w:sz w:val="24"/>
        </w:rPr>
        <w:t xml:space="preserve"> </w:t>
      </w:r>
      <w:r w:rsidR="00E64F02" w:rsidRPr="0007519A">
        <w:rPr>
          <w:rFonts w:ascii="Palatino Linotype" w:hAnsi="Palatino Linotype"/>
          <w:sz w:val="24"/>
        </w:rPr>
        <w:lastRenderedPageBreak/>
        <w:t xml:space="preserve">información incompleta, toda vez que no le proporcionaron </w:t>
      </w:r>
      <w:r w:rsidR="00121CCB" w:rsidRPr="0007519A">
        <w:rPr>
          <w:rFonts w:ascii="Palatino Linotype" w:hAnsi="Palatino Linotype"/>
          <w:sz w:val="24"/>
        </w:rPr>
        <w:t>lo</w:t>
      </w:r>
      <w:r w:rsidR="00E64F02" w:rsidRPr="0007519A">
        <w:rPr>
          <w:rFonts w:ascii="Palatino Linotype" w:hAnsi="Palatino Linotype"/>
          <w:sz w:val="24"/>
        </w:rPr>
        <w:t xml:space="preserve"> referente al número de despidos.</w:t>
      </w:r>
    </w:p>
    <w:p w:rsidR="00102923" w:rsidRPr="0007519A" w:rsidRDefault="00102923" w:rsidP="00DC5CD0">
      <w:pPr>
        <w:pStyle w:val="Prrafodelista"/>
        <w:tabs>
          <w:tab w:val="left" w:pos="0"/>
        </w:tabs>
        <w:spacing w:after="0" w:line="360" w:lineRule="auto"/>
        <w:ind w:left="0" w:right="48"/>
        <w:jc w:val="both"/>
        <w:rPr>
          <w:rFonts w:ascii="Palatino Linotype" w:hAnsi="Palatino Linotype"/>
          <w:sz w:val="24"/>
        </w:rPr>
      </w:pPr>
    </w:p>
    <w:p w:rsidR="00102923" w:rsidRPr="0007519A" w:rsidRDefault="00102923" w:rsidP="004B3109">
      <w:pPr>
        <w:pStyle w:val="Prrafodelista"/>
        <w:numPr>
          <w:ilvl w:val="0"/>
          <w:numId w:val="1"/>
        </w:numPr>
        <w:tabs>
          <w:tab w:val="left" w:pos="0"/>
        </w:tabs>
        <w:spacing w:after="0" w:line="360" w:lineRule="auto"/>
        <w:ind w:left="0" w:right="48" w:firstLine="0"/>
        <w:jc w:val="both"/>
        <w:rPr>
          <w:rFonts w:ascii="Palatino Linotype" w:hAnsi="Palatino Linotype"/>
          <w:sz w:val="24"/>
          <w:szCs w:val="24"/>
        </w:rPr>
      </w:pPr>
      <w:r w:rsidRPr="0007519A">
        <w:rPr>
          <w:rFonts w:ascii="Palatino Linotype" w:hAnsi="Palatino Linotype"/>
          <w:sz w:val="24"/>
          <w:szCs w:val="24"/>
        </w:rPr>
        <w:t xml:space="preserve">Así </w:t>
      </w:r>
      <w:r w:rsidRPr="0007519A">
        <w:rPr>
          <w:rFonts w:ascii="Palatino Linotype" w:eastAsia="Calibri" w:hAnsi="Palatino Linotype" w:cs="Times New Roman"/>
          <w:sz w:val="24"/>
          <w:szCs w:val="24"/>
        </w:rPr>
        <w:t xml:space="preserve">las cosas, para determinar la fuente obligacional del </w:t>
      </w:r>
      <w:r w:rsidRPr="0007519A">
        <w:rPr>
          <w:rFonts w:ascii="Palatino Linotype" w:eastAsia="Calibri" w:hAnsi="Palatino Linotype" w:cs="Times New Roman"/>
          <w:b/>
          <w:sz w:val="24"/>
          <w:szCs w:val="24"/>
        </w:rPr>
        <w:t>SUJETO OBLIGADO</w:t>
      </w:r>
      <w:r w:rsidRPr="0007519A">
        <w:rPr>
          <w:rFonts w:ascii="Palatino Linotype" w:eastAsia="Calibri" w:hAnsi="Palatino Linotype" w:cs="Times New Roman"/>
          <w:sz w:val="24"/>
          <w:szCs w:val="24"/>
        </w:rPr>
        <w:t xml:space="preserve"> es necesario entrar al estudio de la información solicitada por lo que</w:t>
      </w:r>
      <w:r w:rsidRPr="0007519A">
        <w:rPr>
          <w:rFonts w:ascii="Palatino Linotype" w:eastAsia="MS Mincho" w:hAnsi="Palatino Linotype" w:cs="Arial"/>
          <w:sz w:val="24"/>
          <w:szCs w:val="24"/>
        </w:rPr>
        <w:t xml:space="preserve"> este Pleno </w:t>
      </w:r>
      <w:r w:rsidRPr="0007519A">
        <w:rPr>
          <w:rFonts w:ascii="Palatino Linotype" w:eastAsia="Calibri" w:hAnsi="Palatino Linotype" w:cs="Times New Roman"/>
          <w:sz w:val="24"/>
          <w:szCs w:val="24"/>
          <w:lang w:val="es-ES"/>
        </w:rPr>
        <w:t xml:space="preserve">estima necesario </w:t>
      </w:r>
      <w:r w:rsidRPr="0007519A">
        <w:rPr>
          <w:rFonts w:ascii="Palatino Linotype" w:eastAsia="Calibri" w:hAnsi="Palatino Linotype" w:cs="Arial"/>
          <w:sz w:val="24"/>
          <w:szCs w:val="24"/>
          <w:lang w:val="es-ES"/>
        </w:rPr>
        <w:t>mencionar que por cuestiones de técnica jurídica</w:t>
      </w:r>
      <w:r w:rsidRPr="0007519A">
        <w:rPr>
          <w:rFonts w:ascii="Palatino Linotype" w:eastAsia="Calibri" w:hAnsi="Palatino Linotype" w:cs="Times New Roman"/>
          <w:sz w:val="24"/>
          <w:szCs w:val="24"/>
          <w:lang w:val="es-ES"/>
        </w:rPr>
        <w:t xml:space="preserve">, </w:t>
      </w:r>
      <w:r w:rsidRPr="0007519A">
        <w:rPr>
          <w:rFonts w:ascii="Palatino Linotype" w:eastAsia="Calibri" w:hAnsi="Palatino Linotype" w:cs="Times New Roman"/>
          <w:color w:val="000000"/>
          <w:sz w:val="24"/>
          <w:szCs w:val="24"/>
          <w:lang w:val="es-ES"/>
        </w:rPr>
        <w:t>se</w:t>
      </w:r>
      <w:r w:rsidR="00DC5CD0" w:rsidRPr="0007519A">
        <w:rPr>
          <w:rFonts w:ascii="Palatino Linotype" w:eastAsia="Calibri" w:hAnsi="Palatino Linotype" w:cs="Times New Roman"/>
          <w:color w:val="000000"/>
          <w:sz w:val="24"/>
          <w:szCs w:val="24"/>
          <w:lang w:val="es-ES"/>
        </w:rPr>
        <w:t xml:space="preserve"> considera pertinente elaborar un cuadro de análisis</w:t>
      </w:r>
      <w:r w:rsidR="00DC5CD0" w:rsidRPr="0007519A">
        <w:rPr>
          <w:rFonts w:ascii="Palatino Linotype" w:eastAsia="MS Mincho" w:hAnsi="Palatino Linotype" w:cs="Times New Roman"/>
          <w:color w:val="000000"/>
          <w:sz w:val="24"/>
          <w:szCs w:val="24"/>
          <w:vertAlign w:val="superscript"/>
          <w:lang w:val="es-ES"/>
        </w:rPr>
        <w:footnoteReference w:id="1"/>
      </w:r>
      <w:r w:rsidR="00DC5CD0" w:rsidRPr="0007519A">
        <w:rPr>
          <w:rFonts w:ascii="Palatino Linotype" w:eastAsia="Calibri" w:hAnsi="Palatino Linotype" w:cs="Times New Roman"/>
          <w:color w:val="000000"/>
          <w:sz w:val="24"/>
          <w:szCs w:val="24"/>
          <w:lang w:val="es-ES"/>
        </w:rPr>
        <w:t>, mismo que se inserta a continuación:</w:t>
      </w:r>
    </w:p>
    <w:p w:rsidR="00DC5CD0" w:rsidRPr="0007519A" w:rsidRDefault="00DC5CD0" w:rsidP="00DC5CD0">
      <w:pPr>
        <w:pStyle w:val="Prrafodelista"/>
        <w:rPr>
          <w:rFonts w:ascii="Palatino Linotype" w:hAnsi="Palatino Linotype"/>
          <w:sz w:val="24"/>
          <w:szCs w:val="24"/>
        </w:rPr>
      </w:pPr>
    </w:p>
    <w:tbl>
      <w:tblPr>
        <w:tblStyle w:val="Tablaconcuadrcula"/>
        <w:tblW w:w="0" w:type="auto"/>
        <w:tblLook w:val="04A0" w:firstRow="1" w:lastRow="0" w:firstColumn="1" w:lastColumn="0" w:noHBand="0" w:noVBand="1"/>
      </w:tblPr>
      <w:tblGrid>
        <w:gridCol w:w="562"/>
        <w:gridCol w:w="3686"/>
        <w:gridCol w:w="3118"/>
        <w:gridCol w:w="2028"/>
      </w:tblGrid>
      <w:tr w:rsidR="00DC5CD0" w:rsidRPr="0007519A" w:rsidTr="00DC5CD0">
        <w:tc>
          <w:tcPr>
            <w:tcW w:w="562" w:type="dxa"/>
            <w:shd w:val="clear" w:color="auto" w:fill="D0CECE" w:themeFill="background2" w:themeFillShade="E6"/>
          </w:tcPr>
          <w:p w:rsidR="00DC5CD0" w:rsidRPr="0007519A" w:rsidRDefault="00DC5CD0" w:rsidP="00DC5CD0">
            <w:pPr>
              <w:pStyle w:val="Prrafodelista"/>
              <w:tabs>
                <w:tab w:val="left" w:pos="0"/>
              </w:tabs>
              <w:spacing w:line="360" w:lineRule="auto"/>
              <w:ind w:left="0" w:right="48"/>
              <w:jc w:val="center"/>
              <w:rPr>
                <w:rFonts w:ascii="Palatino Linotype" w:hAnsi="Palatino Linotype"/>
                <w:b/>
              </w:rPr>
            </w:pPr>
            <w:r w:rsidRPr="0007519A">
              <w:rPr>
                <w:rFonts w:ascii="Palatino Linotype" w:hAnsi="Palatino Linotype"/>
                <w:b/>
              </w:rPr>
              <w:t>Nº</w:t>
            </w:r>
          </w:p>
        </w:tc>
        <w:tc>
          <w:tcPr>
            <w:tcW w:w="3686" w:type="dxa"/>
            <w:shd w:val="clear" w:color="auto" w:fill="D0CECE" w:themeFill="background2" w:themeFillShade="E6"/>
          </w:tcPr>
          <w:p w:rsidR="00DC5CD0" w:rsidRPr="0007519A" w:rsidRDefault="00DC5CD0" w:rsidP="00DC5CD0">
            <w:pPr>
              <w:pStyle w:val="Prrafodelista"/>
              <w:tabs>
                <w:tab w:val="left" w:pos="0"/>
              </w:tabs>
              <w:spacing w:line="360" w:lineRule="auto"/>
              <w:ind w:left="0" w:right="48"/>
              <w:jc w:val="both"/>
              <w:rPr>
                <w:rFonts w:ascii="Palatino Linotype" w:hAnsi="Palatino Linotype"/>
                <w:b/>
              </w:rPr>
            </w:pPr>
            <w:r w:rsidRPr="0007519A">
              <w:rPr>
                <w:rFonts w:ascii="Palatino Linotype" w:hAnsi="Palatino Linotype"/>
                <w:b/>
              </w:rPr>
              <w:t>Información Requerida</w:t>
            </w:r>
          </w:p>
        </w:tc>
        <w:tc>
          <w:tcPr>
            <w:tcW w:w="3118" w:type="dxa"/>
            <w:shd w:val="clear" w:color="auto" w:fill="D0CECE" w:themeFill="background2" w:themeFillShade="E6"/>
          </w:tcPr>
          <w:p w:rsidR="00DC5CD0" w:rsidRPr="0007519A" w:rsidRDefault="00DC5CD0" w:rsidP="00DC5CD0">
            <w:pPr>
              <w:pStyle w:val="Prrafodelista"/>
              <w:tabs>
                <w:tab w:val="left" w:pos="0"/>
              </w:tabs>
              <w:spacing w:line="360" w:lineRule="auto"/>
              <w:ind w:left="0" w:right="48"/>
              <w:jc w:val="both"/>
              <w:rPr>
                <w:rFonts w:ascii="Palatino Linotype" w:hAnsi="Palatino Linotype"/>
                <w:b/>
              </w:rPr>
            </w:pPr>
            <w:r w:rsidRPr="0007519A">
              <w:rPr>
                <w:rFonts w:ascii="Palatino Linotype" w:hAnsi="Palatino Linotype"/>
                <w:b/>
              </w:rPr>
              <w:t>Respuesta</w:t>
            </w:r>
          </w:p>
        </w:tc>
        <w:tc>
          <w:tcPr>
            <w:tcW w:w="2028" w:type="dxa"/>
            <w:shd w:val="clear" w:color="auto" w:fill="D0CECE" w:themeFill="background2" w:themeFillShade="E6"/>
          </w:tcPr>
          <w:p w:rsidR="00DC5CD0" w:rsidRPr="0007519A" w:rsidRDefault="00DC5CD0" w:rsidP="00DC5CD0">
            <w:pPr>
              <w:pStyle w:val="Prrafodelista"/>
              <w:tabs>
                <w:tab w:val="left" w:pos="0"/>
              </w:tabs>
              <w:spacing w:line="360" w:lineRule="auto"/>
              <w:ind w:left="0" w:right="48"/>
              <w:jc w:val="both"/>
              <w:rPr>
                <w:rFonts w:ascii="Palatino Linotype" w:hAnsi="Palatino Linotype"/>
                <w:b/>
              </w:rPr>
            </w:pPr>
            <w:r w:rsidRPr="0007519A">
              <w:rPr>
                <w:rFonts w:ascii="Palatino Linotype" w:hAnsi="Palatino Linotype"/>
                <w:b/>
              </w:rPr>
              <w:t>¿Colma?</w:t>
            </w:r>
          </w:p>
        </w:tc>
      </w:tr>
      <w:tr w:rsidR="00DC5CD0" w:rsidRPr="0007519A" w:rsidTr="00DC5CD0">
        <w:tc>
          <w:tcPr>
            <w:tcW w:w="562" w:type="dxa"/>
          </w:tcPr>
          <w:p w:rsidR="00DC5CD0" w:rsidRPr="0007519A" w:rsidRDefault="00DC5CD0" w:rsidP="00DC5CD0">
            <w:pPr>
              <w:pStyle w:val="Prrafodelista"/>
              <w:tabs>
                <w:tab w:val="left" w:pos="0"/>
              </w:tabs>
              <w:spacing w:line="360" w:lineRule="auto"/>
              <w:ind w:left="0" w:right="48"/>
              <w:jc w:val="center"/>
              <w:rPr>
                <w:rFonts w:ascii="Palatino Linotype" w:hAnsi="Palatino Linotype"/>
                <w:b/>
              </w:rPr>
            </w:pPr>
            <w:r w:rsidRPr="0007519A">
              <w:rPr>
                <w:rFonts w:ascii="Palatino Linotype" w:hAnsi="Palatino Linotype"/>
                <w:b/>
              </w:rPr>
              <w:t>1</w:t>
            </w:r>
          </w:p>
        </w:tc>
        <w:tc>
          <w:tcPr>
            <w:tcW w:w="3686" w:type="dxa"/>
          </w:tcPr>
          <w:p w:rsidR="00DC5CD0" w:rsidRPr="0007519A" w:rsidRDefault="00DC5CD0" w:rsidP="00DC5CD0">
            <w:pPr>
              <w:ind w:right="39"/>
              <w:jc w:val="both"/>
              <w:rPr>
                <w:rFonts w:ascii="Palatino Linotype" w:eastAsia="Times New Roman" w:hAnsi="Palatino Linotype" w:cs="Times New Roman"/>
                <w:lang w:eastAsia="es-ES_tradnl"/>
              </w:rPr>
            </w:pPr>
            <w:r w:rsidRPr="0007519A">
              <w:rPr>
                <w:rFonts w:ascii="Palatino Linotype" w:hAnsi="Palatino Linotype"/>
                <w:b/>
              </w:rPr>
              <w:t xml:space="preserve">Número </w:t>
            </w:r>
            <w:r w:rsidRPr="0007519A">
              <w:rPr>
                <w:rFonts w:ascii="Palatino Linotype" w:eastAsia="MS Gothic" w:hAnsi="Palatino Linotype" w:cs="Times New Roman"/>
                <w:b/>
              </w:rPr>
              <w:t>de empleados</w:t>
            </w:r>
            <w:r w:rsidRPr="0007519A">
              <w:rPr>
                <w:rFonts w:ascii="Palatino Linotype" w:eastAsia="MS Gothic" w:hAnsi="Palatino Linotype" w:cs="Times New Roman"/>
              </w:rPr>
              <w:t>, del inicio de la administración a la segunda quincena de octubre de 2020.</w:t>
            </w:r>
          </w:p>
        </w:tc>
        <w:tc>
          <w:tcPr>
            <w:tcW w:w="3118" w:type="dxa"/>
          </w:tcPr>
          <w:p w:rsidR="00DC5CD0" w:rsidRPr="0007519A" w:rsidRDefault="00DC5CD0" w:rsidP="00DC5CD0">
            <w:pPr>
              <w:pStyle w:val="Prrafodelista"/>
              <w:tabs>
                <w:tab w:val="left" w:pos="0"/>
              </w:tabs>
              <w:ind w:left="0" w:right="48"/>
              <w:jc w:val="both"/>
              <w:rPr>
                <w:rFonts w:ascii="Palatino Linotype" w:hAnsi="Palatino Linotype"/>
              </w:rPr>
            </w:pPr>
            <w:r w:rsidRPr="0007519A">
              <w:rPr>
                <w:rFonts w:ascii="Palatino Linotype" w:hAnsi="Palatino Linotype"/>
              </w:rPr>
              <w:t>“…El número de empleados es a la seg</w:t>
            </w:r>
            <w:r w:rsidR="00D14958" w:rsidRPr="0007519A">
              <w:rPr>
                <w:rFonts w:ascii="Palatino Linotype" w:hAnsi="Palatino Linotype"/>
              </w:rPr>
              <w:t>unda quincena de octubre 2020</w:t>
            </w:r>
            <w:r w:rsidRPr="0007519A">
              <w:rPr>
                <w:rFonts w:ascii="Palatino Linotype" w:hAnsi="Palatino Linotype"/>
              </w:rPr>
              <w:t xml:space="preserve"> de 682 servidores públicos….” (Sic)</w:t>
            </w:r>
          </w:p>
        </w:tc>
        <w:tc>
          <w:tcPr>
            <w:tcW w:w="2028" w:type="dxa"/>
          </w:tcPr>
          <w:p w:rsidR="00DC5CD0" w:rsidRPr="0007519A" w:rsidRDefault="001F3D5E" w:rsidP="00DC5CD0">
            <w:pPr>
              <w:pStyle w:val="Prrafodelista"/>
              <w:tabs>
                <w:tab w:val="left" w:pos="0"/>
              </w:tabs>
              <w:spacing w:line="360" w:lineRule="auto"/>
              <w:ind w:left="0" w:right="48"/>
              <w:jc w:val="both"/>
              <w:rPr>
                <w:rFonts w:ascii="Palatino Linotype" w:hAnsi="Palatino Linotype"/>
              </w:rPr>
            </w:pPr>
            <w:r w:rsidRPr="0007519A">
              <w:rPr>
                <w:rFonts w:ascii="Palatino Linotype" w:hAnsi="Palatino Linotype"/>
              </w:rPr>
              <w:t>SI</w:t>
            </w:r>
          </w:p>
        </w:tc>
      </w:tr>
      <w:tr w:rsidR="00DC5CD0" w:rsidRPr="0007519A" w:rsidTr="00DC5CD0">
        <w:tc>
          <w:tcPr>
            <w:tcW w:w="562" w:type="dxa"/>
          </w:tcPr>
          <w:p w:rsidR="00DC5CD0" w:rsidRPr="0007519A" w:rsidRDefault="00DC5CD0" w:rsidP="00DC5CD0">
            <w:pPr>
              <w:pStyle w:val="Prrafodelista"/>
              <w:tabs>
                <w:tab w:val="left" w:pos="0"/>
              </w:tabs>
              <w:spacing w:line="360" w:lineRule="auto"/>
              <w:ind w:left="0" w:right="48"/>
              <w:jc w:val="center"/>
              <w:rPr>
                <w:rFonts w:ascii="Palatino Linotype" w:hAnsi="Palatino Linotype"/>
                <w:b/>
              </w:rPr>
            </w:pPr>
            <w:r w:rsidRPr="0007519A">
              <w:rPr>
                <w:rFonts w:ascii="Palatino Linotype" w:hAnsi="Palatino Linotype"/>
                <w:b/>
              </w:rPr>
              <w:t>2</w:t>
            </w:r>
          </w:p>
        </w:tc>
        <w:tc>
          <w:tcPr>
            <w:tcW w:w="3686" w:type="dxa"/>
          </w:tcPr>
          <w:p w:rsidR="00DC5CD0" w:rsidRPr="0007519A" w:rsidRDefault="00DC5CD0" w:rsidP="00DC5CD0">
            <w:pPr>
              <w:ind w:right="39"/>
              <w:jc w:val="both"/>
              <w:rPr>
                <w:rFonts w:ascii="Palatino Linotype" w:eastAsia="Times New Roman" w:hAnsi="Palatino Linotype" w:cs="Times New Roman"/>
                <w:lang w:eastAsia="es-ES_tradnl"/>
              </w:rPr>
            </w:pPr>
            <w:r w:rsidRPr="0007519A">
              <w:rPr>
                <w:rFonts w:ascii="Palatino Linotype" w:eastAsia="MS Gothic" w:hAnsi="Palatino Linotype" w:cs="Times New Roman"/>
                <w:b/>
              </w:rPr>
              <w:t>Número de despidos</w:t>
            </w:r>
            <w:r w:rsidRPr="0007519A">
              <w:rPr>
                <w:rFonts w:ascii="Palatino Linotype" w:eastAsia="MS Gothic" w:hAnsi="Palatino Linotype" w:cs="Times New Roman"/>
              </w:rPr>
              <w:t>, del inicio de la administración a la segunda quincena de octubre de 2020.</w:t>
            </w:r>
          </w:p>
        </w:tc>
        <w:tc>
          <w:tcPr>
            <w:tcW w:w="3118" w:type="dxa"/>
          </w:tcPr>
          <w:p w:rsidR="00DC5CD0" w:rsidRPr="0007519A" w:rsidRDefault="001F3D5E" w:rsidP="001F3D5E">
            <w:pPr>
              <w:pStyle w:val="Prrafodelista"/>
              <w:tabs>
                <w:tab w:val="left" w:pos="0"/>
              </w:tabs>
              <w:ind w:left="0" w:right="48"/>
              <w:jc w:val="both"/>
              <w:rPr>
                <w:rFonts w:ascii="Palatino Linotype" w:hAnsi="Palatino Linotype"/>
              </w:rPr>
            </w:pPr>
            <w:r w:rsidRPr="0007519A">
              <w:rPr>
                <w:rFonts w:ascii="Palatino Linotype" w:hAnsi="Palatino Linotype"/>
              </w:rPr>
              <w:t>“… El Ayuntamiento de Tenancingo, reporta 161 bajas desde el inicio de la administración hasta la fecha de su solicitud.” (Sic)</w:t>
            </w:r>
          </w:p>
        </w:tc>
        <w:tc>
          <w:tcPr>
            <w:tcW w:w="2028" w:type="dxa"/>
          </w:tcPr>
          <w:p w:rsidR="00DC5CD0" w:rsidRPr="0007519A" w:rsidRDefault="001F3D5E" w:rsidP="00DC5CD0">
            <w:pPr>
              <w:pStyle w:val="Prrafodelista"/>
              <w:tabs>
                <w:tab w:val="left" w:pos="0"/>
              </w:tabs>
              <w:spacing w:line="360" w:lineRule="auto"/>
              <w:ind w:left="0" w:right="48"/>
              <w:jc w:val="both"/>
              <w:rPr>
                <w:rFonts w:ascii="Palatino Linotype" w:hAnsi="Palatino Linotype"/>
              </w:rPr>
            </w:pPr>
            <w:r w:rsidRPr="0007519A">
              <w:rPr>
                <w:rFonts w:ascii="Palatino Linotype" w:hAnsi="Palatino Linotype"/>
              </w:rPr>
              <w:t>NO</w:t>
            </w:r>
            <w:r w:rsidR="00D14958" w:rsidRPr="0007519A">
              <w:rPr>
                <w:rFonts w:ascii="Palatino Linotype" w:hAnsi="Palatino Linotype"/>
              </w:rPr>
              <w:t>, no se especificó</w:t>
            </w:r>
            <w:r w:rsidR="00726094" w:rsidRPr="0007519A">
              <w:rPr>
                <w:rFonts w:ascii="Palatino Linotype" w:hAnsi="Palatino Linotype"/>
              </w:rPr>
              <w:t xml:space="preserve"> el número de despidos.</w:t>
            </w:r>
          </w:p>
        </w:tc>
      </w:tr>
      <w:tr w:rsidR="00DC5CD0" w:rsidRPr="0007519A" w:rsidTr="00DC5CD0">
        <w:tc>
          <w:tcPr>
            <w:tcW w:w="562" w:type="dxa"/>
          </w:tcPr>
          <w:p w:rsidR="00DC5CD0" w:rsidRPr="0007519A" w:rsidRDefault="00DC5CD0" w:rsidP="00DC5CD0">
            <w:pPr>
              <w:pStyle w:val="Prrafodelista"/>
              <w:tabs>
                <w:tab w:val="left" w:pos="0"/>
              </w:tabs>
              <w:spacing w:line="360" w:lineRule="auto"/>
              <w:ind w:left="0" w:right="48"/>
              <w:jc w:val="center"/>
              <w:rPr>
                <w:rFonts w:ascii="Palatino Linotype" w:hAnsi="Palatino Linotype"/>
                <w:b/>
              </w:rPr>
            </w:pPr>
            <w:r w:rsidRPr="0007519A">
              <w:rPr>
                <w:rFonts w:ascii="Palatino Linotype" w:hAnsi="Palatino Linotype"/>
                <w:b/>
              </w:rPr>
              <w:t>3</w:t>
            </w:r>
          </w:p>
        </w:tc>
        <w:tc>
          <w:tcPr>
            <w:tcW w:w="3686" w:type="dxa"/>
          </w:tcPr>
          <w:p w:rsidR="00DC5CD0" w:rsidRPr="0007519A" w:rsidRDefault="00DC5CD0" w:rsidP="00DC5CD0">
            <w:pPr>
              <w:ind w:right="39"/>
              <w:jc w:val="both"/>
              <w:rPr>
                <w:rFonts w:ascii="Palatino Linotype" w:eastAsia="Times New Roman" w:hAnsi="Palatino Linotype" w:cs="Times New Roman"/>
                <w:lang w:eastAsia="es-ES_tradnl"/>
              </w:rPr>
            </w:pPr>
            <w:r w:rsidRPr="0007519A">
              <w:rPr>
                <w:rFonts w:ascii="Palatino Linotype" w:eastAsia="MS Gothic" w:hAnsi="Palatino Linotype" w:cs="Times New Roman"/>
                <w:b/>
              </w:rPr>
              <w:t>Número de vacantes,</w:t>
            </w:r>
            <w:r w:rsidRPr="0007519A">
              <w:rPr>
                <w:rFonts w:ascii="Palatino Linotype" w:eastAsia="MS Gothic" w:hAnsi="Palatino Linotype" w:cs="Times New Roman"/>
              </w:rPr>
              <w:t xml:space="preserve"> del inicio de la administración a la segunda quincena de octubre de 2020.</w:t>
            </w:r>
          </w:p>
        </w:tc>
        <w:tc>
          <w:tcPr>
            <w:tcW w:w="3118" w:type="dxa"/>
          </w:tcPr>
          <w:p w:rsidR="00DC5CD0" w:rsidRPr="0007519A" w:rsidRDefault="001F3D5E" w:rsidP="001F3D5E">
            <w:pPr>
              <w:pStyle w:val="Prrafodelista"/>
              <w:tabs>
                <w:tab w:val="left" w:pos="0"/>
              </w:tabs>
              <w:ind w:left="0" w:right="48"/>
              <w:jc w:val="both"/>
              <w:rPr>
                <w:rFonts w:ascii="Palatino Linotype" w:hAnsi="Palatino Linotype"/>
              </w:rPr>
            </w:pPr>
            <w:r w:rsidRPr="0007519A">
              <w:rPr>
                <w:rFonts w:ascii="Palatino Linotype" w:hAnsi="Palatino Linotype"/>
              </w:rPr>
              <w:t>“… Por el momento el Ayuntamiento de Tenancingo, no registra vacantes en ningún área…” (Sic)</w:t>
            </w:r>
          </w:p>
        </w:tc>
        <w:tc>
          <w:tcPr>
            <w:tcW w:w="2028" w:type="dxa"/>
          </w:tcPr>
          <w:p w:rsidR="00DC5CD0" w:rsidRPr="0007519A" w:rsidRDefault="001F3D5E" w:rsidP="00DC5CD0">
            <w:pPr>
              <w:pStyle w:val="Prrafodelista"/>
              <w:tabs>
                <w:tab w:val="left" w:pos="0"/>
              </w:tabs>
              <w:spacing w:line="360" w:lineRule="auto"/>
              <w:ind w:left="0" w:right="48"/>
              <w:jc w:val="both"/>
              <w:rPr>
                <w:rFonts w:ascii="Palatino Linotype" w:hAnsi="Palatino Linotype"/>
              </w:rPr>
            </w:pPr>
            <w:r w:rsidRPr="0007519A">
              <w:rPr>
                <w:rFonts w:ascii="Palatino Linotype" w:hAnsi="Palatino Linotype"/>
              </w:rPr>
              <w:t>SI</w:t>
            </w:r>
          </w:p>
        </w:tc>
      </w:tr>
      <w:tr w:rsidR="00DC5CD0" w:rsidRPr="0007519A" w:rsidTr="00DC5CD0">
        <w:tc>
          <w:tcPr>
            <w:tcW w:w="562" w:type="dxa"/>
          </w:tcPr>
          <w:p w:rsidR="00DC5CD0" w:rsidRPr="0007519A" w:rsidRDefault="00DC5CD0" w:rsidP="00DC5CD0">
            <w:pPr>
              <w:pStyle w:val="Prrafodelista"/>
              <w:tabs>
                <w:tab w:val="left" w:pos="0"/>
              </w:tabs>
              <w:spacing w:line="360" w:lineRule="auto"/>
              <w:ind w:left="0" w:right="48"/>
              <w:jc w:val="center"/>
              <w:rPr>
                <w:rFonts w:ascii="Palatino Linotype" w:hAnsi="Palatino Linotype"/>
                <w:b/>
              </w:rPr>
            </w:pPr>
            <w:r w:rsidRPr="0007519A">
              <w:rPr>
                <w:rFonts w:ascii="Palatino Linotype" w:hAnsi="Palatino Linotype"/>
                <w:b/>
              </w:rPr>
              <w:t>4</w:t>
            </w:r>
          </w:p>
        </w:tc>
        <w:tc>
          <w:tcPr>
            <w:tcW w:w="3686" w:type="dxa"/>
          </w:tcPr>
          <w:p w:rsidR="00DC5CD0" w:rsidRPr="0007519A" w:rsidRDefault="00DC5CD0" w:rsidP="00DC5CD0">
            <w:pPr>
              <w:ind w:right="39"/>
              <w:jc w:val="both"/>
              <w:rPr>
                <w:rFonts w:ascii="Palatino Linotype" w:eastAsia="Times New Roman" w:hAnsi="Palatino Linotype" w:cs="Times New Roman"/>
                <w:lang w:eastAsia="es-ES_tradnl"/>
              </w:rPr>
            </w:pPr>
            <w:r w:rsidRPr="0007519A">
              <w:rPr>
                <w:rFonts w:ascii="Palatino Linotype" w:eastAsia="MS Gothic" w:hAnsi="Palatino Linotype" w:cs="Times New Roman"/>
                <w:b/>
              </w:rPr>
              <w:t>Número de renuncias,</w:t>
            </w:r>
            <w:r w:rsidRPr="0007519A">
              <w:rPr>
                <w:rFonts w:ascii="Palatino Linotype" w:eastAsia="MS Gothic" w:hAnsi="Palatino Linotype" w:cs="Times New Roman"/>
              </w:rPr>
              <w:t xml:space="preserve"> del inicio de la administración a la </w:t>
            </w:r>
            <w:r w:rsidRPr="0007519A">
              <w:rPr>
                <w:rFonts w:ascii="Palatino Linotype" w:eastAsia="MS Gothic" w:hAnsi="Palatino Linotype" w:cs="Times New Roman"/>
              </w:rPr>
              <w:lastRenderedPageBreak/>
              <w:t>segunda quincena de octubre de 2020.</w:t>
            </w:r>
          </w:p>
        </w:tc>
        <w:tc>
          <w:tcPr>
            <w:tcW w:w="3118" w:type="dxa"/>
          </w:tcPr>
          <w:p w:rsidR="00DC5CD0" w:rsidRPr="0007519A" w:rsidRDefault="001F3D5E" w:rsidP="001F3D5E">
            <w:pPr>
              <w:pStyle w:val="Prrafodelista"/>
              <w:tabs>
                <w:tab w:val="left" w:pos="0"/>
              </w:tabs>
              <w:ind w:left="0" w:right="48"/>
              <w:jc w:val="both"/>
              <w:rPr>
                <w:rFonts w:ascii="Palatino Linotype" w:hAnsi="Palatino Linotype"/>
              </w:rPr>
            </w:pPr>
            <w:r w:rsidRPr="0007519A">
              <w:rPr>
                <w:rFonts w:ascii="Palatino Linotype" w:hAnsi="Palatino Linotype"/>
              </w:rPr>
              <w:lastRenderedPageBreak/>
              <w:t xml:space="preserve">“… El Ayuntamiento de Tenancingo, reporta 161 bajas desde el inicio de la </w:t>
            </w:r>
            <w:r w:rsidRPr="0007519A">
              <w:rPr>
                <w:rFonts w:ascii="Palatino Linotype" w:hAnsi="Palatino Linotype"/>
              </w:rPr>
              <w:lastRenderedPageBreak/>
              <w:t>administración hasta la fecha de su solicitud.” (Sic)</w:t>
            </w:r>
          </w:p>
        </w:tc>
        <w:tc>
          <w:tcPr>
            <w:tcW w:w="2028" w:type="dxa"/>
          </w:tcPr>
          <w:p w:rsidR="00DC5CD0" w:rsidRPr="0007519A" w:rsidRDefault="001F3D5E" w:rsidP="00DC5CD0">
            <w:pPr>
              <w:pStyle w:val="Prrafodelista"/>
              <w:tabs>
                <w:tab w:val="left" w:pos="0"/>
              </w:tabs>
              <w:spacing w:line="360" w:lineRule="auto"/>
              <w:ind w:left="0" w:right="48"/>
              <w:jc w:val="both"/>
              <w:rPr>
                <w:rFonts w:ascii="Palatino Linotype" w:hAnsi="Palatino Linotype"/>
              </w:rPr>
            </w:pPr>
            <w:r w:rsidRPr="0007519A">
              <w:rPr>
                <w:rFonts w:ascii="Palatino Linotype" w:hAnsi="Palatino Linotype"/>
              </w:rPr>
              <w:lastRenderedPageBreak/>
              <w:t>NO</w:t>
            </w:r>
            <w:r w:rsidR="00D14958" w:rsidRPr="0007519A">
              <w:rPr>
                <w:rFonts w:ascii="Palatino Linotype" w:hAnsi="Palatino Linotype"/>
              </w:rPr>
              <w:t>, no se especificó</w:t>
            </w:r>
            <w:r w:rsidR="00726094" w:rsidRPr="0007519A">
              <w:rPr>
                <w:rFonts w:ascii="Palatino Linotype" w:hAnsi="Palatino Linotype"/>
              </w:rPr>
              <w:t xml:space="preserve"> el </w:t>
            </w:r>
            <w:r w:rsidR="00726094" w:rsidRPr="0007519A">
              <w:rPr>
                <w:rFonts w:ascii="Palatino Linotype" w:hAnsi="Palatino Linotype"/>
              </w:rPr>
              <w:lastRenderedPageBreak/>
              <w:t>número de renuncias.</w:t>
            </w:r>
          </w:p>
        </w:tc>
      </w:tr>
    </w:tbl>
    <w:p w:rsidR="008920AC" w:rsidRPr="0007519A" w:rsidRDefault="008920AC" w:rsidP="008920AC">
      <w:pPr>
        <w:pStyle w:val="Prrafodelista"/>
        <w:tabs>
          <w:tab w:val="left" w:pos="0"/>
        </w:tabs>
        <w:spacing w:after="0" w:line="360" w:lineRule="auto"/>
        <w:ind w:left="0" w:right="48"/>
        <w:jc w:val="both"/>
        <w:rPr>
          <w:rFonts w:ascii="Palatino Linotype" w:hAnsi="Palatino Linotype"/>
          <w:sz w:val="24"/>
        </w:rPr>
      </w:pPr>
    </w:p>
    <w:p w:rsidR="00121CCB" w:rsidRPr="0007519A" w:rsidRDefault="00121CCB" w:rsidP="004B3109">
      <w:pPr>
        <w:pStyle w:val="Prrafodelista"/>
        <w:numPr>
          <w:ilvl w:val="0"/>
          <w:numId w:val="1"/>
        </w:numPr>
        <w:tabs>
          <w:tab w:val="left" w:pos="0"/>
        </w:tabs>
        <w:spacing w:after="0" w:line="360" w:lineRule="auto"/>
        <w:ind w:left="0" w:right="48" w:firstLine="0"/>
        <w:jc w:val="both"/>
        <w:rPr>
          <w:rFonts w:ascii="Palatino Linotype" w:hAnsi="Palatino Linotype"/>
          <w:sz w:val="24"/>
          <w:szCs w:val="24"/>
        </w:rPr>
      </w:pPr>
      <w:r w:rsidRPr="0007519A">
        <w:rPr>
          <w:rFonts w:ascii="Palatino Linotype" w:hAnsi="Palatino Linotype"/>
          <w:sz w:val="24"/>
          <w:szCs w:val="24"/>
        </w:rPr>
        <w:t xml:space="preserve">Tratado lo anterior, </w:t>
      </w:r>
      <w:r w:rsidRPr="0007519A">
        <w:rPr>
          <w:rFonts w:ascii="Palatino Linotype" w:eastAsia="Times New Roman" w:hAnsi="Palatino Linotype" w:cs="Arial"/>
          <w:sz w:val="24"/>
          <w:szCs w:val="24"/>
          <w:lang w:val="es-ES"/>
        </w:rPr>
        <w:t xml:space="preserve">resulta evidente para este resolutor que </w:t>
      </w:r>
      <w:r w:rsidRPr="0007519A">
        <w:rPr>
          <w:rFonts w:ascii="Palatino Linotype" w:eastAsia="Times New Roman" w:hAnsi="Palatino Linotype" w:cs="Arial"/>
          <w:sz w:val="24"/>
          <w:szCs w:val="24"/>
        </w:rPr>
        <w:t xml:space="preserve">las razones o motivos de inconformidad aducidas por el particular resultan fundadas y procedentes por lo que es pertinente entrar al estudio de la información solicitada, por lo que resulta oportuno  </w:t>
      </w:r>
      <w:r w:rsidRPr="0007519A">
        <w:rPr>
          <w:rFonts w:ascii="Palatino Linotype" w:eastAsia="Times New Roman" w:hAnsi="Palatino Linotype" w:cs="Arial"/>
          <w:sz w:val="24"/>
          <w:szCs w:val="24"/>
          <w:lang w:val="es-ES"/>
        </w:rPr>
        <w:t>partir de lo establecido en la Ley del Trabajo de los Servidores Públicos del Estado de México y Municipios, misma que dispone lo siguiente:</w:t>
      </w:r>
    </w:p>
    <w:p w:rsidR="00121CCB" w:rsidRPr="0007519A" w:rsidRDefault="00121CCB" w:rsidP="00121CCB">
      <w:pPr>
        <w:pStyle w:val="Prrafodelista"/>
        <w:rPr>
          <w:rFonts w:ascii="Palatino Linotype" w:hAnsi="Palatino Linotype"/>
          <w:sz w:val="24"/>
          <w:szCs w:val="24"/>
        </w:rPr>
      </w:pPr>
    </w:p>
    <w:p w:rsidR="00121CCB" w:rsidRPr="0007519A" w:rsidRDefault="00121CCB"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b/>
          <w:i/>
          <w:lang w:val="es-ES" w:eastAsia="gl-ES"/>
        </w:rPr>
        <w:t xml:space="preserve">“ARTÍCULO 1.- </w:t>
      </w:r>
      <w:r w:rsidRPr="0007519A">
        <w:rPr>
          <w:rFonts w:ascii="Palatino Linotype" w:eastAsia="Times New Roman" w:hAnsi="Palatino Linotype" w:cs="Arial"/>
          <w:i/>
          <w:lang w:val="es-ES" w:eastAsia="gl-ES"/>
        </w:rPr>
        <w:t>Ésta ley es de orden público e interés social y tiene por objeto regular las relaciones de trabajo, comprendidas entre los poderes públicos del Estado y los Municipios y sus respectivos servidores públicos.</w:t>
      </w:r>
    </w:p>
    <w:p w:rsidR="00121CCB" w:rsidRPr="0007519A" w:rsidRDefault="00121CCB"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w:t>
      </w:r>
    </w:p>
    <w:p w:rsidR="00121CCB" w:rsidRPr="0007519A" w:rsidRDefault="00121CCB" w:rsidP="00121CCB">
      <w:pPr>
        <w:pStyle w:val="Prrafodelista"/>
        <w:rPr>
          <w:rFonts w:ascii="Palatino Linotype" w:hAnsi="Palatino Linotype"/>
          <w:sz w:val="24"/>
          <w:szCs w:val="24"/>
        </w:rPr>
      </w:pPr>
    </w:p>
    <w:p w:rsidR="00121CCB" w:rsidRPr="0007519A" w:rsidRDefault="00121CCB" w:rsidP="004B3109">
      <w:pPr>
        <w:pStyle w:val="Prrafodelista"/>
        <w:numPr>
          <w:ilvl w:val="0"/>
          <w:numId w:val="1"/>
        </w:numPr>
        <w:tabs>
          <w:tab w:val="left" w:pos="0"/>
        </w:tabs>
        <w:spacing w:after="0" w:line="360" w:lineRule="auto"/>
        <w:ind w:left="0" w:right="48" w:firstLine="0"/>
        <w:jc w:val="both"/>
        <w:rPr>
          <w:rFonts w:ascii="Palatino Linotype" w:hAnsi="Palatino Linotype"/>
          <w:sz w:val="24"/>
          <w:szCs w:val="24"/>
        </w:rPr>
      </w:pPr>
      <w:r w:rsidRPr="0007519A">
        <w:rPr>
          <w:rFonts w:ascii="Palatino Linotype" w:hAnsi="Palatino Linotype"/>
          <w:sz w:val="24"/>
          <w:szCs w:val="24"/>
        </w:rPr>
        <w:t xml:space="preserve">Estableciendo lo anterior, </w:t>
      </w:r>
      <w:r w:rsidR="001E5233" w:rsidRPr="0007519A">
        <w:rPr>
          <w:rFonts w:ascii="Palatino Linotype" w:hAnsi="Palatino Linotype"/>
          <w:sz w:val="24"/>
          <w:szCs w:val="24"/>
        </w:rPr>
        <w:t xml:space="preserve">se </w:t>
      </w:r>
      <w:r w:rsidR="001E5233" w:rsidRPr="0007519A">
        <w:rPr>
          <w:rFonts w:ascii="Palatino Linotype" w:eastAsia="Times New Roman" w:hAnsi="Palatino Linotype" w:cs="Arial"/>
          <w:sz w:val="24"/>
          <w:szCs w:val="24"/>
          <w:lang w:val="es-ES"/>
        </w:rPr>
        <w:t>deberá de conformidad con el artículo 4 entender por institución púbica y servidor público lo siguiente :</w:t>
      </w:r>
    </w:p>
    <w:p w:rsidR="001E5233" w:rsidRPr="0007519A" w:rsidRDefault="001E5233" w:rsidP="001E5233">
      <w:pPr>
        <w:pStyle w:val="Prrafodelista"/>
        <w:tabs>
          <w:tab w:val="left" w:pos="0"/>
        </w:tabs>
        <w:spacing w:after="0" w:line="360" w:lineRule="auto"/>
        <w:ind w:left="0" w:right="48"/>
        <w:jc w:val="both"/>
        <w:rPr>
          <w:rFonts w:ascii="Palatino Linotype" w:hAnsi="Palatino Linotype"/>
          <w:sz w:val="24"/>
          <w:szCs w:val="24"/>
        </w:rPr>
      </w:pP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b/>
          <w:i/>
          <w:lang w:val="es-ES" w:eastAsia="gl-ES"/>
        </w:rPr>
        <w:t xml:space="preserve">“ARTÍCULO 4. </w:t>
      </w:r>
      <w:r w:rsidRPr="0007519A">
        <w:rPr>
          <w:rFonts w:ascii="Palatino Linotype" w:eastAsia="Times New Roman" w:hAnsi="Palatino Linotype" w:cs="Arial"/>
          <w:i/>
          <w:lang w:val="es-ES" w:eastAsia="gl-ES"/>
        </w:rPr>
        <w:t>Para efectos de esta ley se entiende:</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b/>
          <w:i/>
          <w:lang w:val="es-ES" w:eastAsia="gl-ES"/>
        </w:rPr>
        <w:t>III.</w:t>
      </w:r>
      <w:r w:rsidRPr="0007519A">
        <w:rPr>
          <w:rFonts w:ascii="Palatino Linotype" w:eastAsia="Times New Roman" w:hAnsi="Palatino Linotype" w:cs="Arial"/>
          <w:i/>
          <w:lang w:val="es-ES" w:eastAsia="gl-ES"/>
        </w:rPr>
        <w:t xml:space="preserve"> Institución Pública: A cada uno de los poderes públicos del Estado, </w:t>
      </w:r>
      <w:r w:rsidRPr="0007519A">
        <w:rPr>
          <w:rFonts w:ascii="Palatino Linotype" w:eastAsia="Times New Roman" w:hAnsi="Palatino Linotype" w:cs="Arial"/>
          <w:b/>
          <w:i/>
          <w:lang w:val="es-ES" w:eastAsia="gl-ES"/>
        </w:rPr>
        <w:t>los municipios</w:t>
      </w:r>
      <w:r w:rsidRPr="0007519A">
        <w:rPr>
          <w:rFonts w:ascii="Palatino Linotype" w:eastAsia="Times New Roman" w:hAnsi="Palatino Linotype" w:cs="Arial"/>
          <w:i/>
          <w:lang w:val="es-ES" w:eastAsia="gl-ES"/>
        </w:rPr>
        <w:t xml:space="preserve"> y los tribunales administrativos; así como los organismos descentralizados, </w:t>
      </w:r>
      <w:proofErr w:type="spellStart"/>
      <w:r w:rsidRPr="0007519A">
        <w:rPr>
          <w:rFonts w:ascii="Palatino Linotype" w:eastAsia="Times New Roman" w:hAnsi="Palatino Linotype" w:cs="Arial"/>
          <w:i/>
          <w:lang w:val="es-ES" w:eastAsia="gl-ES"/>
        </w:rPr>
        <w:t>fideicomis</w:t>
      </w:r>
      <w:proofErr w:type="spellEnd"/>
      <w:r w:rsidRPr="0007519A">
        <w:rPr>
          <w:rFonts w:ascii="Palatino Linotype" w:eastAsia="Times New Roman" w:hAnsi="Palatino Linotype" w:cs="Arial"/>
          <w:i/>
          <w:lang w:val="es-ES" w:eastAsia="gl-ES"/>
        </w:rPr>
        <w:t xml:space="preserve"> de carácter estatal y municipal, y los órganos autónomos que sus leyes de creación así lo determinen.</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w:t>
      </w:r>
    </w:p>
    <w:p w:rsidR="001E5233" w:rsidRPr="0007519A" w:rsidRDefault="001E5233" w:rsidP="001E5233">
      <w:pPr>
        <w:spacing w:line="360" w:lineRule="auto"/>
        <w:ind w:left="567" w:right="615"/>
        <w:jc w:val="both"/>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lastRenderedPageBreak/>
        <w:t>VI.</w:t>
      </w:r>
      <w:r w:rsidRPr="0007519A">
        <w:rPr>
          <w:rFonts w:ascii="Palatino Linotype" w:eastAsia="Times New Roman" w:hAnsi="Palatino Linotype" w:cs="Arial"/>
          <w:i/>
          <w:lang w:val="es-ES" w:eastAsia="gl-ES"/>
        </w:rPr>
        <w:t xml:space="preserve"> Servidor Público: </w:t>
      </w:r>
      <w:r w:rsidRPr="0007519A">
        <w:rPr>
          <w:rFonts w:ascii="Palatino Linotype" w:eastAsia="Times New Roman" w:hAnsi="Palatino Linotype" w:cs="Arial"/>
          <w:b/>
          <w:i/>
          <w:lang w:val="es-ES" w:eastAsia="gl-ES"/>
        </w:rPr>
        <w:t>A toda persona física que preste a una institución pública un trabajo personal subordinado de carácter material o intelectual, o de ambos géneros, mediante el pago de un sueldo.</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w:t>
      </w:r>
    </w:p>
    <w:p w:rsidR="001E5233" w:rsidRPr="0007519A" w:rsidRDefault="001E5233" w:rsidP="001E5233">
      <w:pPr>
        <w:spacing w:line="360" w:lineRule="auto"/>
        <w:ind w:left="567" w:right="615"/>
        <w:jc w:val="both"/>
        <w:rPr>
          <w:rFonts w:ascii="Palatino Linotype" w:eastAsia="Times New Roman" w:hAnsi="Palatino Linotype" w:cs="Arial"/>
          <w:lang w:val="es-ES" w:eastAsia="gl-ES"/>
        </w:rPr>
      </w:pPr>
      <w:r w:rsidRPr="0007519A">
        <w:rPr>
          <w:rFonts w:ascii="Palatino Linotype" w:eastAsia="Times New Roman" w:hAnsi="Palatino Linotype" w:cs="Arial"/>
          <w:lang w:val="es-ES" w:eastAsia="gl-ES"/>
        </w:rPr>
        <w:t xml:space="preserve">(Énfasis añadido) </w:t>
      </w:r>
    </w:p>
    <w:p w:rsidR="001E5233" w:rsidRPr="0007519A" w:rsidRDefault="001E5233" w:rsidP="001E5233">
      <w:pPr>
        <w:spacing w:line="360" w:lineRule="auto"/>
        <w:ind w:left="567" w:right="615"/>
        <w:jc w:val="both"/>
        <w:rPr>
          <w:rFonts w:ascii="Palatino Linotype" w:eastAsia="Times New Roman" w:hAnsi="Palatino Linotype" w:cs="Arial"/>
          <w:lang w:val="es-ES" w:eastAsia="gl-ES"/>
        </w:rPr>
      </w:pPr>
    </w:p>
    <w:p w:rsidR="001E5233" w:rsidRPr="0007519A" w:rsidRDefault="001E5233" w:rsidP="004B3109">
      <w:pPr>
        <w:pStyle w:val="Prrafodelista"/>
        <w:numPr>
          <w:ilvl w:val="0"/>
          <w:numId w:val="1"/>
        </w:numPr>
        <w:tabs>
          <w:tab w:val="left" w:pos="0"/>
        </w:tabs>
        <w:spacing w:after="0" w:line="360" w:lineRule="auto"/>
        <w:ind w:left="0" w:right="48" w:firstLine="0"/>
        <w:jc w:val="both"/>
        <w:rPr>
          <w:rFonts w:ascii="Palatino Linotype" w:hAnsi="Palatino Linotype"/>
          <w:sz w:val="24"/>
          <w:szCs w:val="24"/>
        </w:rPr>
      </w:pPr>
      <w:r w:rsidRPr="0007519A">
        <w:rPr>
          <w:rFonts w:ascii="Palatino Linotype" w:hAnsi="Palatino Linotype"/>
          <w:sz w:val="24"/>
          <w:szCs w:val="24"/>
        </w:rPr>
        <w:t xml:space="preserve">Ahora bien, </w:t>
      </w:r>
      <w:r w:rsidRPr="0007519A">
        <w:rPr>
          <w:rFonts w:ascii="Palatino Linotype" w:eastAsia="Times New Roman" w:hAnsi="Palatino Linotype" w:cs="Arial"/>
          <w:sz w:val="24"/>
          <w:szCs w:val="24"/>
          <w:lang w:val="es-ES"/>
        </w:rPr>
        <w:t>por cuanto hace a las relaciones labores, se tendrán establecidas por nombramiento, formato único de movimiento de personal, contrato o por cualquier otro acto, de conformidad con lo siguiente:</w:t>
      </w:r>
    </w:p>
    <w:p w:rsidR="001E5233" w:rsidRPr="0007519A" w:rsidRDefault="001E5233" w:rsidP="001E5233">
      <w:pPr>
        <w:pStyle w:val="Prrafodelista"/>
        <w:tabs>
          <w:tab w:val="left" w:pos="0"/>
        </w:tabs>
        <w:spacing w:after="0" w:line="360" w:lineRule="auto"/>
        <w:ind w:left="0" w:right="48"/>
        <w:jc w:val="both"/>
        <w:rPr>
          <w:rFonts w:ascii="Palatino Linotype" w:hAnsi="Palatino Linotype"/>
          <w:sz w:val="24"/>
          <w:szCs w:val="24"/>
        </w:rPr>
      </w:pPr>
    </w:p>
    <w:p w:rsidR="001E5233" w:rsidRPr="0007519A" w:rsidRDefault="001E5233" w:rsidP="001E5233">
      <w:pPr>
        <w:spacing w:line="360" w:lineRule="auto"/>
        <w:ind w:left="567" w:right="615"/>
        <w:jc w:val="both"/>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t>“ARTÍCULO 5.-</w:t>
      </w:r>
      <w:r w:rsidRPr="0007519A">
        <w:rPr>
          <w:rFonts w:ascii="Palatino Linotype" w:eastAsia="Times New Roman" w:hAnsi="Palatino Linotype" w:cs="Arial"/>
          <w:i/>
          <w:lang w:val="es-ES" w:eastAsia="gl-ES"/>
        </w:rPr>
        <w:t xml:space="preserve"> La </w:t>
      </w:r>
      <w:r w:rsidRPr="0007519A">
        <w:rPr>
          <w:rFonts w:ascii="Palatino Linotype" w:eastAsia="Times New Roman" w:hAnsi="Palatino Linotype" w:cs="Arial"/>
          <w:b/>
          <w:i/>
          <w:lang w:val="es-ES" w:eastAsia="gl-ES"/>
        </w:rPr>
        <w:t xml:space="preserve">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Para los efectos de esta ley, las instituciones públicas estarán representadas por sus titulares.</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b/>
          <w:i/>
          <w:lang w:val="es-ES" w:eastAsia="gl-ES"/>
        </w:rPr>
        <w:t>ARTÍCULO 45.-</w:t>
      </w:r>
      <w:r w:rsidRPr="0007519A">
        <w:rPr>
          <w:rFonts w:ascii="Palatino Linotype" w:eastAsia="Times New Roman" w:hAnsi="Palatino Linotype" w:cs="Arial"/>
          <w:i/>
          <w:lang w:val="es-ES" w:eastAsia="gl-ES"/>
        </w:rPr>
        <w:t>Los servidores públicos prestarán sus servicios mediante nombramiento, contrato o formato único de Movimientos de Personal expedidos por quien estuviere facultado legalmente para extenderlo.”</w:t>
      </w:r>
    </w:p>
    <w:p w:rsidR="001E5233" w:rsidRPr="0007519A" w:rsidRDefault="001E5233" w:rsidP="001E5233">
      <w:pPr>
        <w:spacing w:line="360" w:lineRule="auto"/>
        <w:ind w:left="567" w:right="615"/>
        <w:jc w:val="both"/>
        <w:rPr>
          <w:rFonts w:ascii="Palatino Linotype" w:eastAsia="Times New Roman" w:hAnsi="Palatino Linotype" w:cs="Arial"/>
          <w:lang w:val="es-ES" w:eastAsia="gl-ES"/>
        </w:rPr>
      </w:pPr>
      <w:r w:rsidRPr="0007519A">
        <w:rPr>
          <w:rFonts w:ascii="Palatino Linotype" w:eastAsia="Times New Roman" w:hAnsi="Palatino Linotype" w:cs="Arial"/>
          <w:lang w:val="es-ES" w:eastAsia="gl-ES"/>
        </w:rPr>
        <w:t xml:space="preserve">(Énfasis añadido) </w:t>
      </w:r>
    </w:p>
    <w:p w:rsidR="001E5233" w:rsidRPr="0007519A" w:rsidRDefault="001E5233" w:rsidP="001E5233">
      <w:pPr>
        <w:pStyle w:val="Prrafodelista"/>
        <w:tabs>
          <w:tab w:val="left" w:pos="0"/>
        </w:tabs>
        <w:spacing w:after="0" w:line="360" w:lineRule="auto"/>
        <w:ind w:left="0" w:right="48"/>
        <w:jc w:val="both"/>
        <w:rPr>
          <w:rFonts w:ascii="Palatino Linotype" w:hAnsi="Palatino Linotype"/>
          <w:sz w:val="24"/>
          <w:szCs w:val="24"/>
        </w:rPr>
      </w:pPr>
    </w:p>
    <w:p w:rsidR="001E5233" w:rsidRPr="0007519A" w:rsidRDefault="001E5233" w:rsidP="001E5233">
      <w:pPr>
        <w:pStyle w:val="Prrafodelista"/>
        <w:tabs>
          <w:tab w:val="left" w:pos="0"/>
        </w:tabs>
        <w:spacing w:after="0" w:line="360" w:lineRule="auto"/>
        <w:ind w:left="0" w:right="48"/>
        <w:jc w:val="both"/>
        <w:rPr>
          <w:rFonts w:ascii="Palatino Linotype" w:hAnsi="Palatino Linotype"/>
          <w:sz w:val="24"/>
          <w:szCs w:val="24"/>
        </w:rPr>
      </w:pPr>
    </w:p>
    <w:p w:rsidR="001E5233" w:rsidRPr="0007519A" w:rsidRDefault="001E5233" w:rsidP="00260F49">
      <w:pPr>
        <w:pStyle w:val="Prrafodelista"/>
        <w:numPr>
          <w:ilvl w:val="0"/>
          <w:numId w:val="1"/>
        </w:numPr>
        <w:tabs>
          <w:tab w:val="left" w:pos="0"/>
        </w:tabs>
        <w:spacing w:after="0" w:line="360" w:lineRule="auto"/>
        <w:ind w:left="0" w:right="48" w:firstLine="0"/>
        <w:jc w:val="both"/>
        <w:rPr>
          <w:rFonts w:ascii="Palatino Linotype" w:hAnsi="Palatino Linotype"/>
          <w:sz w:val="24"/>
          <w:szCs w:val="24"/>
        </w:rPr>
      </w:pPr>
      <w:r w:rsidRPr="0007519A">
        <w:rPr>
          <w:rFonts w:ascii="Palatino Linotype" w:hAnsi="Palatino Linotype"/>
          <w:sz w:val="24"/>
          <w:szCs w:val="24"/>
        </w:rPr>
        <w:lastRenderedPageBreak/>
        <w:t>Analizando lo anterior,</w:t>
      </w:r>
      <w:r w:rsidR="00726094" w:rsidRPr="0007519A">
        <w:rPr>
          <w:rFonts w:ascii="Palatino Linotype" w:hAnsi="Palatino Linotype"/>
          <w:sz w:val="24"/>
          <w:szCs w:val="24"/>
        </w:rPr>
        <w:t xml:space="preserve"> es importante mencionar que por lo que se refiere al </w:t>
      </w:r>
      <w:r w:rsidR="00726094" w:rsidRPr="0007519A">
        <w:rPr>
          <w:rFonts w:ascii="Palatino Linotype" w:hAnsi="Palatino Linotype"/>
          <w:b/>
          <w:sz w:val="24"/>
          <w:szCs w:val="24"/>
        </w:rPr>
        <w:t xml:space="preserve">total </w:t>
      </w:r>
      <w:r w:rsidR="00726094" w:rsidRPr="0007519A">
        <w:rPr>
          <w:rFonts w:ascii="Palatino Linotype" w:eastAsia="MS Mincho" w:hAnsi="Palatino Linotype" w:cs="Times New Roman"/>
          <w:b/>
          <w:sz w:val="24"/>
          <w:szCs w:val="24"/>
          <w:lang w:val="es-ES_tradnl" w:eastAsia="es-ES"/>
        </w:rPr>
        <w:t>de renuncias</w:t>
      </w:r>
      <w:r w:rsidR="00726094" w:rsidRPr="0007519A">
        <w:rPr>
          <w:rFonts w:ascii="Palatino Linotype" w:eastAsia="MS Mincho" w:hAnsi="Palatino Linotype" w:cs="Times New Roman"/>
          <w:sz w:val="24"/>
          <w:szCs w:val="24"/>
          <w:lang w:val="es-ES_tradnl" w:eastAsia="es-ES"/>
        </w:rPr>
        <w:t>, la Ley del Trabajo de los Servidores Públicos al Servicio del Estado y Municipios contempla en su artículo 89 como causa de la Terminación Laboral la renuncia del Servidor Público:</w:t>
      </w:r>
    </w:p>
    <w:p w:rsidR="001E5233" w:rsidRPr="0007519A" w:rsidRDefault="001E5233" w:rsidP="001E5233">
      <w:pPr>
        <w:pStyle w:val="Prrafodelista"/>
        <w:tabs>
          <w:tab w:val="left" w:pos="0"/>
        </w:tabs>
        <w:spacing w:after="0" w:line="360" w:lineRule="auto"/>
        <w:ind w:left="0" w:right="48"/>
        <w:jc w:val="both"/>
        <w:rPr>
          <w:rFonts w:ascii="Palatino Linotype" w:eastAsia="Times New Roman" w:hAnsi="Palatino Linotype" w:cs="Arial"/>
          <w:sz w:val="24"/>
          <w:szCs w:val="24"/>
          <w:lang w:val="es-ES"/>
        </w:rPr>
      </w:pPr>
    </w:p>
    <w:p w:rsidR="001E5233" w:rsidRPr="0007519A" w:rsidRDefault="001E5233" w:rsidP="001E5233">
      <w:pPr>
        <w:spacing w:line="360" w:lineRule="auto"/>
        <w:ind w:left="567" w:right="615"/>
        <w:jc w:val="center"/>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t>“CAPITULO VII</w:t>
      </w:r>
    </w:p>
    <w:p w:rsidR="001E5233" w:rsidRPr="0007519A" w:rsidRDefault="001E5233" w:rsidP="001E5233">
      <w:pPr>
        <w:spacing w:line="360" w:lineRule="auto"/>
        <w:ind w:left="567" w:right="615"/>
        <w:jc w:val="center"/>
        <w:rPr>
          <w:rFonts w:ascii="Palatino Linotype" w:eastAsia="Times New Roman" w:hAnsi="Palatino Linotype" w:cs="Arial"/>
          <w:i/>
          <w:lang w:val="es-ES" w:eastAsia="gl-ES"/>
        </w:rPr>
      </w:pPr>
      <w:r w:rsidRPr="0007519A">
        <w:rPr>
          <w:rFonts w:ascii="Palatino Linotype" w:eastAsia="Times New Roman" w:hAnsi="Palatino Linotype" w:cs="Arial"/>
          <w:b/>
          <w:i/>
          <w:lang w:val="es-ES" w:eastAsia="gl-ES"/>
        </w:rPr>
        <w:t>De la Terminación de la Relación Laboral</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b/>
          <w:i/>
          <w:lang w:val="es-ES" w:eastAsia="gl-ES"/>
        </w:rPr>
        <w:t>ARTÍCULO 89.</w:t>
      </w:r>
      <w:r w:rsidRPr="0007519A">
        <w:rPr>
          <w:rFonts w:ascii="Palatino Linotype" w:eastAsia="Times New Roman" w:hAnsi="Palatino Linotype" w:cs="Arial"/>
          <w:i/>
          <w:lang w:val="es-ES" w:eastAsia="gl-ES"/>
        </w:rPr>
        <w:t xml:space="preserve"> Son </w:t>
      </w:r>
      <w:r w:rsidRPr="0007519A">
        <w:rPr>
          <w:rFonts w:ascii="Palatino Linotype" w:eastAsia="Times New Roman" w:hAnsi="Palatino Linotype" w:cs="Arial"/>
          <w:b/>
          <w:i/>
          <w:lang w:val="es-ES" w:eastAsia="gl-ES"/>
        </w:rPr>
        <w:t>causas de terminación de la relación laboral</w:t>
      </w:r>
      <w:r w:rsidRPr="0007519A">
        <w:rPr>
          <w:rFonts w:ascii="Palatino Linotype" w:eastAsia="Times New Roman" w:hAnsi="Palatino Linotype" w:cs="Arial"/>
          <w:i/>
          <w:lang w:val="es-ES" w:eastAsia="gl-ES"/>
        </w:rPr>
        <w:t xml:space="preserve"> sin responsabilidad para las instituciones públicas: </w:t>
      </w:r>
    </w:p>
    <w:p w:rsidR="001E5233" w:rsidRPr="0007519A" w:rsidRDefault="001E5233" w:rsidP="001E5233">
      <w:pPr>
        <w:spacing w:line="360" w:lineRule="auto"/>
        <w:ind w:left="567" w:right="615"/>
        <w:jc w:val="both"/>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t xml:space="preserve">I. La renuncia del servidor público; </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 xml:space="preserve">II. El mutuo consentimiento de las partes; </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 xml:space="preserve">III. El vencimiento del término o conclusión de la obra determinantes de la contratación; </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 xml:space="preserve">IV. El término o conclusión de la administración en la cual fue contratado el servidor público a que se refiere el artículo 8 de ésta Ley; </w:t>
      </w:r>
    </w:p>
    <w:p w:rsidR="001E5233" w:rsidRPr="0007519A" w:rsidRDefault="001E5233" w:rsidP="001E5233">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V. La muerte del servidor público; y</w:t>
      </w:r>
    </w:p>
    <w:p w:rsidR="001E5233" w:rsidRPr="0007519A" w:rsidRDefault="001E5233" w:rsidP="001E5233">
      <w:pPr>
        <w:spacing w:line="360" w:lineRule="auto"/>
        <w:ind w:left="567" w:right="615"/>
        <w:jc w:val="both"/>
        <w:rPr>
          <w:rFonts w:ascii="Palatino Linotype" w:eastAsia="Times New Roman" w:hAnsi="Palatino Linotype" w:cs="Times New Roman"/>
          <w:i/>
        </w:rPr>
      </w:pPr>
      <w:r w:rsidRPr="0007519A">
        <w:rPr>
          <w:rFonts w:ascii="Palatino Linotype" w:eastAsia="Times New Roman" w:hAnsi="Palatino Linotype" w:cs="Arial"/>
          <w:i/>
          <w:lang w:val="es-ES" w:eastAsia="gl-ES"/>
        </w:rPr>
        <w:t>VI. La incapacidad permanente del servidor público que le impida el desempeño de sus labores.</w:t>
      </w:r>
      <w:r w:rsidRPr="0007519A">
        <w:rPr>
          <w:rFonts w:ascii="Palatino Linotype" w:eastAsia="Times New Roman" w:hAnsi="Palatino Linotype" w:cs="Times New Roman"/>
          <w:i/>
        </w:rPr>
        <w:t>”</w:t>
      </w:r>
    </w:p>
    <w:p w:rsidR="001E5233" w:rsidRPr="0007519A" w:rsidRDefault="001E5233" w:rsidP="001E5233">
      <w:pPr>
        <w:pStyle w:val="Prrafodelista"/>
        <w:tabs>
          <w:tab w:val="left" w:pos="0"/>
        </w:tabs>
        <w:spacing w:after="0" w:line="360" w:lineRule="auto"/>
        <w:ind w:left="0" w:right="48"/>
        <w:jc w:val="both"/>
        <w:rPr>
          <w:rFonts w:ascii="Palatino Linotype" w:hAnsi="Palatino Linotype"/>
          <w:sz w:val="24"/>
          <w:szCs w:val="24"/>
        </w:rPr>
      </w:pPr>
    </w:p>
    <w:p w:rsidR="00260F49" w:rsidRPr="0007519A" w:rsidRDefault="00260F49" w:rsidP="004B3109">
      <w:pPr>
        <w:pStyle w:val="Prrafodelista"/>
        <w:numPr>
          <w:ilvl w:val="0"/>
          <w:numId w:val="1"/>
        </w:numPr>
        <w:tabs>
          <w:tab w:val="left" w:pos="0"/>
        </w:tabs>
        <w:spacing w:after="0" w:line="360" w:lineRule="auto"/>
        <w:ind w:left="0" w:right="48" w:firstLine="0"/>
        <w:jc w:val="both"/>
        <w:rPr>
          <w:rFonts w:ascii="Palatino Linotype" w:hAnsi="Palatino Linotype"/>
          <w:sz w:val="24"/>
          <w:szCs w:val="24"/>
        </w:rPr>
      </w:pPr>
      <w:r w:rsidRPr="0007519A">
        <w:rPr>
          <w:rFonts w:ascii="Palatino Linotype" w:hAnsi="Palatino Linotype"/>
          <w:sz w:val="24"/>
          <w:szCs w:val="24"/>
        </w:rPr>
        <w:t xml:space="preserve">Asimismo, </w:t>
      </w:r>
      <w:r w:rsidRPr="0007519A">
        <w:rPr>
          <w:rFonts w:ascii="Palatino Linotype" w:hAnsi="Palatino Linotype"/>
          <w:sz w:val="24"/>
        </w:rPr>
        <w:t xml:space="preserve">toda vez que el particular </w:t>
      </w:r>
      <w:r w:rsidRPr="0007519A">
        <w:rPr>
          <w:rFonts w:ascii="Palatino Linotype" w:eastAsia="MS Mincho" w:hAnsi="Palatino Linotype" w:cs="Times New Roman"/>
          <w:sz w:val="24"/>
          <w:szCs w:val="24"/>
          <w:lang w:val="es-ES_tradnl" w:eastAsia="es-ES"/>
        </w:rPr>
        <w:t>solicito el total de despidos, la Ley del Trabajo de los Servidores Públicos al Servicio del Estado contempla la figura jurídica de la rescisión laboral en su artículo 92, entendida esta como un acto potestativo unilateral con el cual se da fin a un contrato:</w:t>
      </w:r>
    </w:p>
    <w:p w:rsidR="00260F49" w:rsidRPr="0007519A" w:rsidRDefault="00260F49" w:rsidP="00260F49">
      <w:pPr>
        <w:pStyle w:val="Prrafodelista"/>
        <w:tabs>
          <w:tab w:val="left" w:pos="0"/>
        </w:tabs>
        <w:spacing w:after="0" w:line="360" w:lineRule="auto"/>
        <w:ind w:left="0" w:right="48"/>
        <w:jc w:val="both"/>
        <w:rPr>
          <w:rFonts w:ascii="Palatino Linotype" w:eastAsia="MS Mincho" w:hAnsi="Palatino Linotype" w:cs="Times New Roman"/>
          <w:sz w:val="24"/>
          <w:szCs w:val="24"/>
          <w:lang w:val="es-ES_tradnl" w:eastAsia="es-ES"/>
        </w:rPr>
      </w:pPr>
    </w:p>
    <w:p w:rsidR="00260F49" w:rsidRPr="0007519A" w:rsidRDefault="00260F49" w:rsidP="00260F49">
      <w:pPr>
        <w:spacing w:line="360" w:lineRule="auto"/>
        <w:ind w:left="567" w:right="615"/>
        <w:jc w:val="center"/>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lastRenderedPageBreak/>
        <w:t>CAPITULO IX</w:t>
      </w:r>
    </w:p>
    <w:p w:rsidR="00260F49" w:rsidRPr="0007519A" w:rsidRDefault="00260F49" w:rsidP="00260F49">
      <w:pPr>
        <w:spacing w:line="360" w:lineRule="auto"/>
        <w:ind w:left="567" w:right="615"/>
        <w:jc w:val="center"/>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t>De la Rescisión de la Relación Laboral</w:t>
      </w:r>
    </w:p>
    <w:p w:rsidR="00260F49" w:rsidRPr="0007519A" w:rsidRDefault="00260F49" w:rsidP="00260F49">
      <w:pPr>
        <w:spacing w:line="360" w:lineRule="auto"/>
        <w:ind w:left="567" w:right="615"/>
        <w:jc w:val="both"/>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t xml:space="preserve">ARTÍCULO 92. </w:t>
      </w:r>
      <w:r w:rsidRPr="0007519A">
        <w:rPr>
          <w:rFonts w:ascii="Palatino Linotype" w:eastAsia="Times New Roman" w:hAnsi="Palatino Linotype" w:cs="Arial"/>
          <w:i/>
          <w:lang w:val="es-ES" w:eastAsia="gl-ES"/>
        </w:rPr>
        <w:t xml:space="preserve">El servidor público o la institución pública podrán rescindir en cualquier tiempo, </w:t>
      </w:r>
      <w:r w:rsidRPr="0007519A">
        <w:rPr>
          <w:rFonts w:ascii="Palatino Linotype" w:eastAsia="Times New Roman" w:hAnsi="Palatino Linotype" w:cs="Arial"/>
          <w:b/>
          <w:i/>
          <w:lang w:val="es-ES" w:eastAsia="gl-ES"/>
        </w:rPr>
        <w:t>por causa justificada, la relación laboral.</w:t>
      </w:r>
    </w:p>
    <w:p w:rsidR="00260F49" w:rsidRPr="0007519A" w:rsidRDefault="00260F49" w:rsidP="00260F49">
      <w:pPr>
        <w:spacing w:line="360" w:lineRule="auto"/>
        <w:ind w:left="567" w:right="615"/>
        <w:jc w:val="both"/>
        <w:rPr>
          <w:rFonts w:ascii="Palatino Linotype" w:eastAsia="Times New Roman" w:hAnsi="Palatino Linotype" w:cs="Arial"/>
          <w:b/>
          <w:i/>
          <w:lang w:val="es-ES" w:eastAsia="gl-ES"/>
        </w:rPr>
      </w:pPr>
      <w:r w:rsidRPr="0007519A">
        <w:rPr>
          <w:rFonts w:ascii="Palatino Linotype" w:eastAsia="Times New Roman" w:hAnsi="Palatino Linotype" w:cs="Arial"/>
          <w:b/>
          <w:i/>
          <w:lang w:val="es-ES" w:eastAsia="gl-ES"/>
        </w:rPr>
        <w:t>ARTÍCULO 94.</w:t>
      </w:r>
      <w:r w:rsidRPr="0007519A">
        <w:rPr>
          <w:rFonts w:ascii="Palatino Linotype" w:eastAsia="Times New Roman" w:hAnsi="Palatino Linotype" w:cs="Arial"/>
          <w:i/>
          <w:lang w:val="es-ES" w:eastAsia="gl-ES"/>
        </w:rPr>
        <w:t xml:space="preserve"> La </w:t>
      </w:r>
      <w:r w:rsidRPr="0007519A">
        <w:rPr>
          <w:rFonts w:ascii="Palatino Linotype" w:eastAsia="Times New Roman" w:hAnsi="Palatino Linotype" w:cs="Arial"/>
          <w:b/>
          <w:i/>
          <w:lang w:val="es-ES" w:eastAsia="gl-ES"/>
        </w:rPr>
        <w:t xml:space="preserve">institución pública deberá dar aviso por escrito al servidor público de manera personal, de la fecha y causa o causas de la rescisión de la relación laboral. </w:t>
      </w:r>
    </w:p>
    <w:p w:rsidR="00260F49" w:rsidRPr="0007519A" w:rsidRDefault="00260F49" w:rsidP="00260F49">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sea notificado el servidor público. </w:t>
      </w:r>
    </w:p>
    <w:p w:rsidR="00260F49" w:rsidRPr="0007519A" w:rsidRDefault="00260F49" w:rsidP="00260F49">
      <w:pPr>
        <w:spacing w:line="360" w:lineRule="auto"/>
        <w:ind w:left="567" w:right="615"/>
        <w:jc w:val="both"/>
        <w:rPr>
          <w:rFonts w:ascii="Palatino Linotype" w:eastAsia="Times New Roman" w:hAnsi="Palatino Linotype" w:cs="Arial"/>
          <w:i/>
          <w:lang w:val="es-ES" w:eastAsia="gl-ES"/>
        </w:rPr>
      </w:pPr>
      <w:r w:rsidRPr="0007519A">
        <w:rPr>
          <w:rFonts w:ascii="Palatino Linotype" w:eastAsia="Times New Roman" w:hAnsi="Palatino Linotype" w:cs="Arial"/>
          <w:i/>
          <w:lang w:val="es-ES" w:eastAsia="gl-ES"/>
        </w:rPr>
        <w:t xml:space="preserve">La falta de aviso al servidor público, al Tribunal o a la Sala por sí sola bastará para considerar que el </w:t>
      </w:r>
      <w:r w:rsidRPr="0007519A">
        <w:rPr>
          <w:rFonts w:ascii="Palatino Linotype" w:eastAsia="Times New Roman" w:hAnsi="Palatino Linotype" w:cs="Arial"/>
          <w:b/>
          <w:i/>
          <w:lang w:val="es-ES" w:eastAsia="gl-ES"/>
        </w:rPr>
        <w:t>despido</w:t>
      </w:r>
      <w:r w:rsidRPr="0007519A">
        <w:rPr>
          <w:rFonts w:ascii="Palatino Linotype" w:eastAsia="Times New Roman" w:hAnsi="Palatino Linotype" w:cs="Arial"/>
          <w:i/>
          <w:lang w:val="es-ES" w:eastAsia="gl-ES"/>
        </w:rPr>
        <w:t xml:space="preserve"> fue injustificado.”</w:t>
      </w:r>
    </w:p>
    <w:p w:rsidR="00260F49" w:rsidRPr="0007519A" w:rsidRDefault="00260F49" w:rsidP="00260F49">
      <w:pPr>
        <w:pStyle w:val="Prrafodelista"/>
        <w:tabs>
          <w:tab w:val="left" w:pos="0"/>
        </w:tabs>
        <w:spacing w:after="0" w:line="360" w:lineRule="auto"/>
        <w:ind w:left="567" w:right="615"/>
        <w:jc w:val="both"/>
        <w:rPr>
          <w:rFonts w:ascii="Palatino Linotype" w:hAnsi="Palatino Linotype"/>
          <w:sz w:val="24"/>
          <w:szCs w:val="24"/>
        </w:rPr>
      </w:pPr>
      <w:r w:rsidRPr="0007519A">
        <w:rPr>
          <w:rFonts w:ascii="Palatino Linotype" w:eastAsia="Times New Roman" w:hAnsi="Palatino Linotype" w:cs="Arial"/>
          <w:i/>
          <w:lang w:val="es-ES" w:eastAsia="gl-ES"/>
        </w:rPr>
        <w:t>(Énfasis añadido)</w:t>
      </w:r>
    </w:p>
    <w:p w:rsidR="00260F49" w:rsidRPr="0007519A" w:rsidRDefault="00260F49" w:rsidP="00260F49">
      <w:pPr>
        <w:pStyle w:val="Prrafodelista"/>
        <w:tabs>
          <w:tab w:val="left" w:pos="0"/>
        </w:tabs>
        <w:spacing w:after="0" w:line="360" w:lineRule="auto"/>
        <w:ind w:left="0" w:right="48"/>
        <w:jc w:val="both"/>
        <w:rPr>
          <w:rFonts w:ascii="Palatino Linotype" w:hAnsi="Palatino Linotype"/>
          <w:sz w:val="24"/>
          <w:szCs w:val="24"/>
        </w:rPr>
      </w:pPr>
    </w:p>
    <w:p w:rsidR="001E5233" w:rsidRPr="0007519A" w:rsidRDefault="001E5233" w:rsidP="004B3109">
      <w:pPr>
        <w:pStyle w:val="Prrafodelista"/>
        <w:numPr>
          <w:ilvl w:val="0"/>
          <w:numId w:val="1"/>
        </w:numPr>
        <w:tabs>
          <w:tab w:val="left" w:pos="0"/>
        </w:tabs>
        <w:spacing w:after="0" w:line="360" w:lineRule="auto"/>
        <w:ind w:left="0" w:right="48" w:firstLine="0"/>
        <w:jc w:val="both"/>
        <w:rPr>
          <w:rFonts w:ascii="Palatino Linotype" w:hAnsi="Palatino Linotype"/>
          <w:sz w:val="24"/>
          <w:szCs w:val="24"/>
        </w:rPr>
      </w:pPr>
      <w:r w:rsidRPr="0007519A">
        <w:rPr>
          <w:rFonts w:ascii="Palatino Linotype" w:hAnsi="Palatino Linotype"/>
          <w:sz w:val="24"/>
          <w:szCs w:val="24"/>
        </w:rPr>
        <w:t xml:space="preserve">De lo anterior, se </w:t>
      </w:r>
      <w:r w:rsidRPr="0007519A">
        <w:rPr>
          <w:rFonts w:ascii="Palatino Linotype" w:eastAsia="Arial Unicode MS" w:hAnsi="Palatino Linotype" w:cs="Arial"/>
          <w:sz w:val="24"/>
          <w:szCs w:val="24"/>
        </w:rPr>
        <w:t xml:space="preserve">desprende que, la relación de trabajo entre las instituciones públicas y sus servidores públicos, se establece ya sea por nombramiento, contrato o formato único de Movimientos de Personal o por cualquier otro acto que tenga como consecuencia la prestación personal subordinada del servicio y la percepción de un sueldo; asimismo, dicho ordenamiento contempla también la </w:t>
      </w:r>
      <w:r w:rsidRPr="0007519A">
        <w:rPr>
          <w:rFonts w:ascii="Palatino Linotype" w:eastAsia="Arial Unicode MS" w:hAnsi="Palatino Linotype" w:cs="Arial"/>
          <w:b/>
          <w:sz w:val="24"/>
          <w:szCs w:val="24"/>
          <w:u w:val="single"/>
        </w:rPr>
        <w:t>terminación de la relación laboral y la rescisión o despido.</w:t>
      </w:r>
    </w:p>
    <w:p w:rsidR="004E1953" w:rsidRPr="0007519A" w:rsidRDefault="004E1953" w:rsidP="004E1953">
      <w:pPr>
        <w:pStyle w:val="Prrafodelista"/>
        <w:tabs>
          <w:tab w:val="left" w:pos="0"/>
        </w:tabs>
        <w:spacing w:after="0" w:line="360" w:lineRule="auto"/>
        <w:ind w:left="0" w:right="48"/>
        <w:jc w:val="both"/>
        <w:rPr>
          <w:rFonts w:ascii="Palatino Linotype" w:hAnsi="Palatino Linotype"/>
          <w:sz w:val="24"/>
        </w:rPr>
      </w:pPr>
    </w:p>
    <w:p w:rsidR="00E64F02" w:rsidRPr="0007519A" w:rsidRDefault="004E1953" w:rsidP="004B3109">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07519A">
        <w:rPr>
          <w:rFonts w:ascii="Palatino Linotype" w:hAnsi="Palatino Linotype"/>
          <w:sz w:val="24"/>
        </w:rPr>
        <w:t xml:space="preserve">En este contexto, </w:t>
      </w:r>
      <w:r w:rsidRPr="0007519A">
        <w:rPr>
          <w:rFonts w:ascii="Palatino Linotype" w:eastAsia="MS Mincho" w:hAnsi="Palatino Linotype" w:cs="Times New Roman"/>
          <w:sz w:val="24"/>
          <w:szCs w:val="24"/>
          <w:lang w:val="es-ES_tradnl" w:eastAsia="es-ES"/>
        </w:rPr>
        <w:t xml:space="preserve">tenemos que la información solicitada por el particular, obra en los archivos del </w:t>
      </w:r>
      <w:r w:rsidRPr="0007519A">
        <w:rPr>
          <w:rFonts w:ascii="Palatino Linotype" w:eastAsia="MS Mincho" w:hAnsi="Palatino Linotype" w:cs="Times New Roman"/>
          <w:b/>
          <w:sz w:val="24"/>
          <w:szCs w:val="24"/>
          <w:lang w:val="es-ES_tradnl" w:eastAsia="es-ES"/>
        </w:rPr>
        <w:t>SUJETO OBLIGADO</w:t>
      </w:r>
      <w:r w:rsidRPr="0007519A">
        <w:rPr>
          <w:rFonts w:ascii="Palatino Linotype" w:eastAsia="MS Mincho" w:hAnsi="Palatino Linotype" w:cs="Times New Roman"/>
          <w:sz w:val="24"/>
          <w:szCs w:val="24"/>
          <w:lang w:val="es-ES_tradnl" w:eastAsia="es-ES"/>
        </w:rPr>
        <w:t xml:space="preserve">, toda vez que deriva de una relación laboral, </w:t>
      </w:r>
      <w:r w:rsidRPr="0007519A">
        <w:rPr>
          <w:rFonts w:ascii="Palatino Linotype" w:eastAsia="MS Mincho" w:hAnsi="Palatino Linotype" w:cs="Times New Roman"/>
          <w:sz w:val="24"/>
          <w:szCs w:val="24"/>
          <w:lang w:val="es-ES_tradnl" w:eastAsia="es-ES"/>
        </w:rPr>
        <w:lastRenderedPageBreak/>
        <w:t xml:space="preserve">misma que se encuentra contemplada en las Leyes aplicables, por lo que, se ordena al </w:t>
      </w:r>
      <w:r w:rsidRPr="0007519A">
        <w:rPr>
          <w:rFonts w:ascii="Palatino Linotype" w:eastAsia="MS Mincho" w:hAnsi="Palatino Linotype" w:cs="Times New Roman"/>
          <w:b/>
          <w:sz w:val="24"/>
          <w:szCs w:val="24"/>
          <w:lang w:val="es-ES_tradnl" w:eastAsia="es-ES"/>
        </w:rPr>
        <w:t>SUJETO OBLIGADO</w:t>
      </w:r>
      <w:r w:rsidRPr="0007519A">
        <w:rPr>
          <w:rFonts w:ascii="Palatino Linotype" w:eastAsia="MS Mincho" w:hAnsi="Palatino Linotype" w:cs="Times New Roman"/>
          <w:sz w:val="24"/>
          <w:szCs w:val="24"/>
          <w:lang w:val="es-ES_tradnl" w:eastAsia="es-ES"/>
        </w:rPr>
        <w:t xml:space="preserve"> la ent</w:t>
      </w:r>
      <w:r w:rsidR="00260F49" w:rsidRPr="0007519A">
        <w:rPr>
          <w:rFonts w:ascii="Palatino Linotype" w:eastAsia="MS Mincho" w:hAnsi="Palatino Linotype" w:cs="Times New Roman"/>
          <w:sz w:val="24"/>
          <w:szCs w:val="24"/>
          <w:lang w:val="es-ES_tradnl" w:eastAsia="es-ES"/>
        </w:rPr>
        <w:t>rega de los documentos donde conste</w:t>
      </w:r>
      <w:r w:rsidRPr="0007519A">
        <w:rPr>
          <w:rFonts w:ascii="Palatino Linotype" w:eastAsia="MS Mincho" w:hAnsi="Palatino Linotype" w:cs="Times New Roman"/>
          <w:sz w:val="24"/>
          <w:szCs w:val="24"/>
          <w:lang w:val="es-ES_tradnl" w:eastAsia="es-ES"/>
        </w:rPr>
        <w:t xml:space="preserve"> </w:t>
      </w:r>
      <w:r w:rsidR="00260F49" w:rsidRPr="0007519A">
        <w:rPr>
          <w:rFonts w:ascii="Palatino Linotype" w:eastAsia="MS Mincho" w:hAnsi="Palatino Linotype" w:cs="Times New Roman"/>
          <w:sz w:val="24"/>
          <w:szCs w:val="24"/>
          <w:lang w:val="es-ES_tradnl" w:eastAsia="es-ES"/>
        </w:rPr>
        <w:t xml:space="preserve">el </w:t>
      </w:r>
      <w:r w:rsidRPr="0007519A">
        <w:rPr>
          <w:rFonts w:ascii="Palatino Linotype" w:eastAsia="MS Mincho" w:hAnsi="Palatino Linotype" w:cs="Times New Roman"/>
          <w:sz w:val="24"/>
          <w:szCs w:val="24"/>
          <w:lang w:val="es-ES_tradnl" w:eastAsia="es-ES"/>
        </w:rPr>
        <w:t>total de despidos y</w:t>
      </w:r>
      <w:r w:rsidR="00260F49" w:rsidRPr="0007519A">
        <w:rPr>
          <w:rFonts w:ascii="Palatino Linotype" w:eastAsia="MS Mincho" w:hAnsi="Palatino Linotype" w:cs="Times New Roman"/>
          <w:sz w:val="24"/>
          <w:szCs w:val="24"/>
          <w:lang w:val="es-ES_tradnl" w:eastAsia="es-ES"/>
        </w:rPr>
        <w:t xml:space="preserve"> el total de</w:t>
      </w:r>
      <w:r w:rsidRPr="0007519A">
        <w:rPr>
          <w:rFonts w:ascii="Palatino Linotype" w:eastAsia="MS Mincho" w:hAnsi="Palatino Linotype" w:cs="Times New Roman"/>
          <w:sz w:val="24"/>
          <w:szCs w:val="24"/>
          <w:lang w:val="es-ES_tradnl" w:eastAsia="es-ES"/>
        </w:rPr>
        <w:t xml:space="preserve"> renuncias del inicio de la administración</w:t>
      </w:r>
      <w:r w:rsidR="00260F49" w:rsidRPr="0007519A">
        <w:rPr>
          <w:rFonts w:ascii="Palatino Linotype" w:eastAsia="MS Mincho" w:hAnsi="Palatino Linotype" w:cs="Times New Roman"/>
          <w:sz w:val="24"/>
          <w:szCs w:val="24"/>
          <w:lang w:val="es-ES_tradnl" w:eastAsia="es-ES"/>
        </w:rPr>
        <w:t xml:space="preserve"> municipal</w:t>
      </w:r>
      <w:r w:rsidRPr="0007519A">
        <w:rPr>
          <w:rFonts w:ascii="Palatino Linotype" w:eastAsia="MS Mincho" w:hAnsi="Palatino Linotype" w:cs="Times New Roman"/>
          <w:sz w:val="24"/>
          <w:szCs w:val="24"/>
          <w:lang w:val="es-ES_tradnl" w:eastAsia="es-ES"/>
        </w:rPr>
        <w:t xml:space="preserve"> al </w:t>
      </w:r>
      <w:r w:rsidR="00260F49" w:rsidRPr="0007519A">
        <w:rPr>
          <w:rFonts w:ascii="Palatino Linotype" w:eastAsia="MS Mincho" w:hAnsi="Palatino Linotype" w:cs="Times New Roman"/>
          <w:sz w:val="24"/>
          <w:szCs w:val="24"/>
          <w:lang w:val="es-ES_tradnl" w:eastAsia="es-ES"/>
        </w:rPr>
        <w:t>treinta</w:t>
      </w:r>
      <w:r w:rsidR="00E968D0" w:rsidRPr="0007519A">
        <w:rPr>
          <w:rFonts w:ascii="Palatino Linotype" w:eastAsia="MS Mincho" w:hAnsi="Palatino Linotype" w:cs="Times New Roman"/>
          <w:sz w:val="24"/>
          <w:szCs w:val="24"/>
          <w:lang w:val="es-ES_tradnl" w:eastAsia="es-ES"/>
        </w:rPr>
        <w:t xml:space="preserve"> y uno</w:t>
      </w:r>
      <w:r w:rsidR="00260F49" w:rsidRPr="0007519A">
        <w:rPr>
          <w:rFonts w:ascii="Palatino Linotype" w:eastAsia="MS Mincho" w:hAnsi="Palatino Linotype" w:cs="Times New Roman"/>
          <w:sz w:val="24"/>
          <w:szCs w:val="24"/>
          <w:lang w:val="es-ES_tradnl" w:eastAsia="es-ES"/>
        </w:rPr>
        <w:t xml:space="preserve"> (</w:t>
      </w:r>
      <w:r w:rsidR="00E968D0" w:rsidRPr="0007519A">
        <w:rPr>
          <w:rFonts w:ascii="Palatino Linotype" w:eastAsia="MS Mincho" w:hAnsi="Palatino Linotype" w:cs="Times New Roman"/>
          <w:sz w:val="24"/>
          <w:szCs w:val="24"/>
          <w:lang w:val="es-ES_tradnl" w:eastAsia="es-ES"/>
        </w:rPr>
        <w:t>31</w:t>
      </w:r>
      <w:r w:rsidR="00260F49" w:rsidRPr="0007519A">
        <w:rPr>
          <w:rFonts w:ascii="Palatino Linotype" w:eastAsia="MS Mincho" w:hAnsi="Palatino Linotype" w:cs="Times New Roman"/>
          <w:sz w:val="24"/>
          <w:szCs w:val="24"/>
          <w:lang w:val="es-ES_tradnl" w:eastAsia="es-ES"/>
        </w:rPr>
        <w:t>)</w:t>
      </w:r>
      <w:r w:rsidRPr="0007519A">
        <w:rPr>
          <w:rFonts w:ascii="Palatino Linotype" w:eastAsia="MS Mincho" w:hAnsi="Palatino Linotype" w:cs="Times New Roman"/>
          <w:sz w:val="24"/>
          <w:szCs w:val="24"/>
          <w:lang w:val="es-ES_tradnl" w:eastAsia="es-ES"/>
        </w:rPr>
        <w:t xml:space="preserve"> de octubre de dos mil veinte.</w:t>
      </w:r>
    </w:p>
    <w:p w:rsidR="004E1953" w:rsidRPr="0007519A" w:rsidRDefault="004E1953" w:rsidP="004E1953">
      <w:pPr>
        <w:pStyle w:val="Prrafodelista"/>
        <w:tabs>
          <w:tab w:val="left" w:pos="0"/>
        </w:tabs>
        <w:spacing w:after="0" w:line="360" w:lineRule="auto"/>
        <w:ind w:left="0" w:right="48"/>
        <w:jc w:val="both"/>
        <w:rPr>
          <w:rFonts w:ascii="Palatino Linotype" w:hAnsi="Palatino Linotype"/>
          <w:sz w:val="24"/>
        </w:rPr>
      </w:pPr>
    </w:p>
    <w:p w:rsidR="004E1953" w:rsidRPr="0007519A" w:rsidRDefault="004E1953" w:rsidP="004B3109">
      <w:pPr>
        <w:pStyle w:val="Prrafodelista"/>
        <w:numPr>
          <w:ilvl w:val="0"/>
          <w:numId w:val="1"/>
        </w:numPr>
        <w:tabs>
          <w:tab w:val="left" w:pos="0"/>
        </w:tabs>
        <w:spacing w:after="0" w:line="360" w:lineRule="auto"/>
        <w:ind w:left="0" w:right="48" w:firstLine="0"/>
        <w:jc w:val="both"/>
        <w:rPr>
          <w:rFonts w:ascii="Palatino Linotype" w:hAnsi="Palatino Linotype"/>
          <w:sz w:val="24"/>
        </w:rPr>
      </w:pPr>
      <w:r w:rsidRPr="0007519A">
        <w:rPr>
          <w:rFonts w:ascii="Palatino Linotype" w:hAnsi="Palatino Linotype"/>
          <w:sz w:val="24"/>
        </w:rPr>
        <w:t xml:space="preserve">Toda vez </w:t>
      </w:r>
      <w:r w:rsidRPr="0007519A">
        <w:rPr>
          <w:rFonts w:ascii="Palatino Linotype" w:eastAsia="MS Mincho" w:hAnsi="Palatino Linotype" w:cs="Times New Roman"/>
          <w:sz w:val="24"/>
          <w:szCs w:val="24"/>
          <w:lang w:val="es-ES_tradnl" w:eastAsia="es-ES"/>
        </w:rPr>
        <w:t xml:space="preserve">que la información solicitada puede contener información que puede clasificarse por su naturaleza como confidencial, esta deberá entregarse en versión pública, de acuerdo a la Ley en la Materia y atendiendo al considerando </w:t>
      </w:r>
      <w:r w:rsidR="00260F49" w:rsidRPr="0007519A">
        <w:rPr>
          <w:rFonts w:ascii="Palatino Linotype" w:eastAsia="MS Mincho" w:hAnsi="Palatino Linotype" w:cs="Times New Roman"/>
          <w:b/>
          <w:sz w:val="24"/>
          <w:szCs w:val="24"/>
          <w:lang w:val="es-ES_tradnl" w:eastAsia="es-ES"/>
        </w:rPr>
        <w:t>SEXTO</w:t>
      </w:r>
      <w:r w:rsidRPr="0007519A">
        <w:rPr>
          <w:rFonts w:ascii="Palatino Linotype" w:eastAsia="MS Mincho" w:hAnsi="Palatino Linotype" w:cs="Times New Roman"/>
          <w:b/>
          <w:sz w:val="24"/>
          <w:szCs w:val="24"/>
          <w:lang w:val="es-ES_tradnl" w:eastAsia="es-ES"/>
        </w:rPr>
        <w:t>.</w:t>
      </w:r>
    </w:p>
    <w:p w:rsidR="002262B9" w:rsidRPr="0007519A" w:rsidRDefault="002262B9" w:rsidP="002262B9">
      <w:pPr>
        <w:pStyle w:val="Prrafodelista"/>
        <w:tabs>
          <w:tab w:val="left" w:pos="0"/>
        </w:tabs>
        <w:spacing w:after="0" w:line="360" w:lineRule="auto"/>
        <w:ind w:left="0" w:right="48"/>
        <w:jc w:val="both"/>
        <w:rPr>
          <w:rFonts w:ascii="Palatino Linotype" w:eastAsia="MS Mincho" w:hAnsi="Palatino Linotype" w:cs="Times New Roman"/>
          <w:color w:val="000000"/>
          <w:sz w:val="24"/>
          <w:szCs w:val="24"/>
        </w:rPr>
      </w:pPr>
      <w:bookmarkStart w:id="34" w:name="_Toc521949107"/>
      <w:bookmarkStart w:id="35" w:name="_Toc522209067"/>
      <w:bookmarkStart w:id="36" w:name="_Toc523908140"/>
      <w:bookmarkStart w:id="37" w:name="_Toc30090207"/>
      <w:bookmarkStart w:id="38" w:name="_Toc26441935"/>
      <w:bookmarkStart w:id="39" w:name="_Toc11834466"/>
      <w:bookmarkStart w:id="40" w:name="_Toc12448142"/>
      <w:bookmarkStart w:id="41" w:name="_Toc31301160"/>
      <w:bookmarkStart w:id="42" w:name="_Toc57154367"/>
    </w:p>
    <w:p w:rsidR="002262B9" w:rsidRPr="0007519A" w:rsidRDefault="002262B9" w:rsidP="002262B9">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43" w:name="_Toc65199064"/>
      <w:bookmarkEnd w:id="34"/>
      <w:bookmarkEnd w:id="35"/>
      <w:bookmarkEnd w:id="36"/>
      <w:bookmarkEnd w:id="37"/>
      <w:bookmarkEnd w:id="38"/>
      <w:bookmarkEnd w:id="39"/>
      <w:bookmarkEnd w:id="40"/>
      <w:bookmarkEnd w:id="41"/>
      <w:bookmarkEnd w:id="42"/>
      <w:r w:rsidRPr="0007519A">
        <w:rPr>
          <w:rFonts w:ascii="Palatino Linotype" w:eastAsia="MS Gothic" w:hAnsi="Palatino Linotype" w:cstheme="majorBidi"/>
          <w:b/>
          <w:sz w:val="24"/>
          <w:szCs w:val="24"/>
          <w:lang w:val="es-ES_tradnl" w:eastAsia="es-ES"/>
        </w:rPr>
        <w:t>SEXTO. De la elaboración de la versión pública.</w:t>
      </w:r>
      <w:bookmarkEnd w:id="43"/>
    </w:p>
    <w:p w:rsidR="002822C4" w:rsidRPr="0007519A" w:rsidRDefault="002822C4" w:rsidP="002822C4">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lang w:val="es-ES_tradnl"/>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Debe destacarse que, debido a la naturaleza de la información solicitada</w:t>
      </w:r>
      <w:r w:rsidRPr="0007519A">
        <w:rPr>
          <w:rFonts w:ascii="Palatino Linotype" w:eastAsia="MS Gothic" w:hAnsi="Palatino Linotype" w:cs="Times New Roman"/>
          <w:b/>
          <w:sz w:val="24"/>
          <w:szCs w:val="26"/>
        </w:rPr>
        <w:t xml:space="preserve">, </w:t>
      </w:r>
      <w:r w:rsidRPr="0007519A">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07519A">
        <w:rPr>
          <w:rFonts w:ascii="Palatino Linotype" w:eastAsia="MS Gothic" w:hAnsi="Palatino Linotype" w:cs="Times New Roman"/>
          <w:b/>
          <w:sz w:val="24"/>
          <w:szCs w:val="26"/>
          <w:u w:val="single"/>
        </w:rPr>
        <w:t>versión pública</w:t>
      </w:r>
      <w:r w:rsidRPr="0007519A">
        <w:rPr>
          <w:rFonts w:ascii="Palatino Linotype" w:eastAsia="MS Gothic" w:hAnsi="Palatino Linotype" w:cs="Times New Roman"/>
          <w:sz w:val="24"/>
          <w:szCs w:val="26"/>
        </w:rPr>
        <w:t xml:space="preserve"> de los documentos por las consideraciones que se estimen pertinentes.</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7519A">
        <w:rPr>
          <w:rFonts w:ascii="Palatino Linotype" w:eastAsia="MS Gothic" w:hAnsi="Palatino Linotype" w:cs="Times New Roman"/>
          <w:sz w:val="24"/>
          <w:szCs w:val="26"/>
          <w:vertAlign w:val="superscript"/>
        </w:rPr>
        <w:footnoteReference w:id="2"/>
      </w:r>
      <w:r w:rsidRPr="0007519A">
        <w:rPr>
          <w:rFonts w:ascii="Palatino Linotype" w:eastAsia="MS Gothic" w:hAnsi="Palatino Linotype" w:cs="Times New Roman"/>
          <w:sz w:val="24"/>
          <w:szCs w:val="26"/>
        </w:rPr>
        <w:t xml:space="preserve"> aunque cualquier límite o restricción, para ser legítimo, debe </w:t>
      </w:r>
      <w:r w:rsidRPr="0007519A">
        <w:rPr>
          <w:rFonts w:ascii="Palatino Linotype" w:eastAsia="MS Gothic" w:hAnsi="Palatino Linotype" w:cs="Times New Roman"/>
          <w:sz w:val="24"/>
          <w:szCs w:val="26"/>
        </w:rPr>
        <w:lastRenderedPageBreak/>
        <w:t>reunir con tres requisitos: primero, debe de estar establecida en un ordenamiento legal, antes de su aplicación; debe de corresponder a un fin legítimo y ser estrictamente proporcional con el principio o valor que se pretende preservar.</w:t>
      </w:r>
      <w:r w:rsidRPr="0007519A">
        <w:rPr>
          <w:rFonts w:ascii="Palatino Linotype" w:eastAsia="MS Gothic" w:hAnsi="Palatino Linotype" w:cs="Times New Roman"/>
          <w:sz w:val="24"/>
          <w:szCs w:val="26"/>
          <w:vertAlign w:val="superscript"/>
        </w:rPr>
        <w:footnoteReference w:id="3"/>
      </w:r>
      <w:r w:rsidRPr="0007519A">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14958"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14958" w:rsidRPr="0007519A" w:rsidRDefault="00D14958" w:rsidP="00D14958">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4" w:name="_Toc51863315"/>
      <w:bookmarkStart w:id="45" w:name="_Toc52444649"/>
      <w:bookmarkStart w:id="46" w:name="_Toc57154368"/>
      <w:bookmarkStart w:id="47" w:name="_Toc65199065"/>
      <w:r w:rsidRPr="0007519A">
        <w:rPr>
          <w:rFonts w:ascii="Palatino Linotype" w:hAnsi="Palatino Linotype" w:cs="Arial"/>
          <w:b/>
          <w:sz w:val="24"/>
        </w:rPr>
        <w:t>I. Requisitos previos.</w:t>
      </w:r>
      <w:bookmarkEnd w:id="44"/>
      <w:bookmarkEnd w:id="45"/>
      <w:bookmarkEnd w:id="46"/>
      <w:bookmarkEnd w:id="47"/>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07519A">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07519A">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8" w:name="_Toc51863316"/>
      <w:bookmarkStart w:id="49" w:name="_Toc52444650"/>
      <w:bookmarkStart w:id="50" w:name="_Toc57154369"/>
      <w:bookmarkStart w:id="51" w:name="_Toc65199066"/>
      <w:r w:rsidRPr="0007519A">
        <w:rPr>
          <w:rFonts w:ascii="Palatino Linotype" w:hAnsi="Palatino Linotype" w:cs="Arial"/>
          <w:b/>
          <w:sz w:val="24"/>
        </w:rPr>
        <w:lastRenderedPageBreak/>
        <w:t>II. Supuestos de clasificación.</w:t>
      </w:r>
      <w:bookmarkEnd w:id="48"/>
      <w:bookmarkEnd w:id="49"/>
      <w:bookmarkEnd w:id="50"/>
      <w:bookmarkEnd w:id="51"/>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2822C4" w:rsidRPr="0007519A"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7519A">
        <w:rPr>
          <w:rFonts w:ascii="Palatino Linotype" w:hAnsi="Palatino Linotype" w:cs="Bookman Old Style"/>
          <w:bCs/>
          <w:i/>
          <w:color w:val="000000"/>
        </w:rPr>
        <w:t xml:space="preserve">“I. </w:t>
      </w:r>
      <w:r w:rsidRPr="0007519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2822C4" w:rsidRPr="0007519A"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7519A">
        <w:rPr>
          <w:rFonts w:ascii="Palatino Linotype" w:hAnsi="Palatino Linotype" w:cs="Bookman Old Style"/>
          <w:bCs/>
          <w:i/>
          <w:color w:val="000000"/>
        </w:rPr>
        <w:t xml:space="preserve">II. </w:t>
      </w:r>
      <w:r w:rsidRPr="0007519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822C4" w:rsidRPr="0007519A"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7519A">
        <w:rPr>
          <w:rFonts w:ascii="Palatino Linotype" w:hAnsi="Palatino Linotype" w:cs="Bookman Old Style"/>
          <w:bCs/>
          <w:i/>
          <w:color w:val="000000"/>
        </w:rPr>
        <w:t xml:space="preserve">III. </w:t>
      </w:r>
      <w:r w:rsidRPr="0007519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2822C4" w:rsidRPr="0007519A"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Times"/>
          <w:i/>
          <w:color w:val="000000"/>
        </w:rPr>
      </w:pPr>
      <w:r w:rsidRPr="0007519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2822C4" w:rsidRPr="0007519A" w:rsidRDefault="002822C4" w:rsidP="002822C4">
      <w:pPr>
        <w:widowControl w:val="0"/>
        <w:tabs>
          <w:tab w:val="left" w:pos="8222"/>
        </w:tabs>
        <w:autoSpaceDE w:val="0"/>
        <w:autoSpaceDN w:val="0"/>
        <w:adjustRightInd w:val="0"/>
        <w:spacing w:after="240" w:line="276" w:lineRule="auto"/>
        <w:ind w:right="567"/>
        <w:jc w:val="both"/>
        <w:rPr>
          <w:rFonts w:ascii="Palatino Linotype" w:hAnsi="Palatino Linotype" w:cs="Bookman Old Style"/>
          <w:i/>
          <w:color w:val="000000"/>
        </w:rPr>
      </w:pPr>
      <w:r w:rsidRPr="0007519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4A17A5" w:rsidRPr="0007519A" w:rsidRDefault="002822C4" w:rsidP="004A17A5">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lastRenderedPageBreak/>
        <w:t xml:space="preserve">Como consecuencia de lo anterior, el </w:t>
      </w:r>
      <w:r w:rsidRPr="0007519A">
        <w:rPr>
          <w:rFonts w:ascii="Palatino Linotype" w:eastAsia="MS Gothic" w:hAnsi="Palatino Linotype" w:cs="Times New Roman"/>
          <w:b/>
          <w:sz w:val="24"/>
          <w:szCs w:val="26"/>
        </w:rPr>
        <w:t>SUJETO OBLIGADO</w:t>
      </w:r>
      <w:r w:rsidRPr="0007519A">
        <w:rPr>
          <w:rFonts w:ascii="Palatino Linotype" w:eastAsia="MS Gothic" w:hAnsi="Palatino Linotype" w:cs="Times New Roman"/>
          <w:sz w:val="24"/>
          <w:szCs w:val="26"/>
        </w:rPr>
        <w:t xml:space="preserve"> debe identificar claramente el tipo de información y hacer un juicio de subsunción o encaje</w:t>
      </w:r>
      <w:r w:rsidRPr="0007519A">
        <w:rPr>
          <w:rFonts w:ascii="Palatino Linotype" w:eastAsia="MS Gothic" w:hAnsi="Palatino Linotype" w:cs="Times New Roman"/>
          <w:sz w:val="24"/>
          <w:szCs w:val="26"/>
          <w:vertAlign w:val="superscript"/>
        </w:rPr>
        <w:footnoteReference w:id="4"/>
      </w:r>
      <w:r w:rsidRPr="0007519A">
        <w:rPr>
          <w:rFonts w:ascii="Palatino Linotype" w:eastAsia="MS Gothic" w:hAnsi="Palatino Linotype" w:cs="Times New Roman"/>
          <w:sz w:val="24"/>
          <w:szCs w:val="26"/>
        </w:rPr>
        <w:t xml:space="preserve"> para acreditar que el supuesto de hecho corresponde estrictamente con la hipótesis jurídica. Esto también lo debe de realizar el servidor público habilitado y el titular del área que administra la información.</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rPr>
      </w:pP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w:t>
      </w:r>
      <w:r w:rsidRPr="0007519A">
        <w:rPr>
          <w:rFonts w:ascii="Palatino Linotype" w:hAnsi="Palatino Linotype" w:cs="Arial"/>
          <w:b/>
          <w:i/>
        </w:rPr>
        <w:t>Quincuagésimo.</w:t>
      </w:r>
      <w:r w:rsidRPr="0007519A">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b/>
          <w:i/>
        </w:rPr>
        <w:t>Quincuagésimo primero.</w:t>
      </w:r>
      <w:r w:rsidRPr="0007519A">
        <w:rPr>
          <w:rFonts w:ascii="Palatino Linotype" w:hAnsi="Palatino Linotype" w:cs="Arial"/>
          <w:i/>
        </w:rPr>
        <w:t xml:space="preserve"> La leyenda en los documentos clasificados indicará:</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I. La fecha de sesión del Comité de Transparencia en donde se confirmó la clasificación, en su caso;</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II. El nombre del área;</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III. La palabra reservado o confidencial;</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IV. Las partes o secciones reservadas o confidenciales, en su caso;</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V. El fundamento legal;</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lastRenderedPageBreak/>
        <w:t>VI. El periodo de reserva, y</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VII. La rúbrica del titular del área.</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b/>
          <w:i/>
        </w:rPr>
        <w:t>Quincuagésimo segundo.</w:t>
      </w:r>
      <w:r w:rsidRPr="0007519A">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4962FA"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rPr>
      </w:pPr>
      <w:r w:rsidRPr="0007519A">
        <w:rPr>
          <w:rFonts w:ascii="Palatino Linotype" w:hAnsi="Palatino Linotype" w:cs="Arial"/>
          <w:b/>
          <w:i/>
        </w:rPr>
        <w:t>Quincuagésimo tercero.</w:t>
      </w:r>
      <w:r w:rsidRPr="0007519A">
        <w:rPr>
          <w:rFonts w:ascii="Palatino Linotype" w:hAnsi="Palatino Linotype" w:cs="Arial"/>
          <w:i/>
        </w:rPr>
        <w:t xml:space="preserve"> El formato para señalar la clasificación parcial de un docume</w:t>
      </w:r>
      <w:r w:rsidR="004962FA" w:rsidRPr="0007519A">
        <w:rPr>
          <w:rFonts w:ascii="Palatino Linotype" w:hAnsi="Palatino Linotype" w:cs="Arial"/>
          <w:i/>
        </w:rPr>
        <w:t xml:space="preserve">nto, es el </w:t>
      </w:r>
    </w:p>
    <w:p w:rsidR="002822C4" w:rsidRPr="0007519A" w:rsidRDefault="002822C4"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r w:rsidRPr="0007519A">
        <w:rPr>
          <w:rFonts w:ascii="Palatino Linotype" w:hAnsi="Palatino Linotype" w:cs="Arial"/>
          <w:i/>
        </w:rPr>
        <w:t>siguiente:</w:t>
      </w:r>
      <w:r w:rsidR="004962FA" w:rsidRPr="0007519A">
        <w:rPr>
          <w:rFonts w:ascii="Palatino Linotype" w:hAnsi="Palatino Linotype" w:cs="Arial"/>
          <w:i/>
          <w:noProof/>
          <w:lang w:eastAsia="es-MX"/>
        </w:rPr>
        <w:t xml:space="preserve"> </w:t>
      </w:r>
    </w:p>
    <w:p w:rsidR="005F2F46" w:rsidRPr="0007519A" w:rsidRDefault="005F2F46" w:rsidP="002822C4">
      <w:pPr>
        <w:pStyle w:val="Prrafodelista"/>
        <w:tabs>
          <w:tab w:val="left" w:pos="142"/>
          <w:tab w:val="left" w:pos="284"/>
          <w:tab w:val="left" w:pos="426"/>
        </w:tabs>
        <w:spacing w:before="240" w:after="240" w:line="276" w:lineRule="auto"/>
        <w:ind w:left="0" w:right="567"/>
        <w:jc w:val="both"/>
        <w:rPr>
          <w:rFonts w:ascii="Palatino Linotype" w:hAnsi="Palatino Linotype" w:cs="Arial"/>
          <w:i/>
          <w:noProof/>
          <w:lang w:eastAsia="es-MX"/>
        </w:rPr>
      </w:pPr>
    </w:p>
    <w:p w:rsidR="002822C4" w:rsidRPr="0007519A" w:rsidRDefault="005F2F46" w:rsidP="005F2F46">
      <w:pPr>
        <w:pStyle w:val="Prrafodelista"/>
        <w:tabs>
          <w:tab w:val="left" w:pos="142"/>
          <w:tab w:val="left" w:pos="284"/>
          <w:tab w:val="left" w:pos="426"/>
        </w:tabs>
        <w:spacing w:before="240" w:after="240" w:line="276" w:lineRule="auto"/>
        <w:ind w:left="0" w:right="567"/>
        <w:jc w:val="center"/>
        <w:rPr>
          <w:rFonts w:ascii="Palatino Linotype" w:hAnsi="Palatino Linotype" w:cs="Arial"/>
          <w:i/>
          <w:noProof/>
          <w:lang w:eastAsia="es-MX"/>
        </w:rPr>
      </w:pPr>
      <w:r w:rsidRPr="0007519A">
        <w:rPr>
          <w:rFonts w:ascii="Palatino Linotype" w:hAnsi="Palatino Linotype" w:cs="Arial"/>
          <w:i/>
          <w:noProof/>
          <w:lang w:eastAsia="es-MX"/>
        </w:rPr>
        <w:drawing>
          <wp:inline distT="0" distB="0" distL="0" distR="0" wp14:anchorId="31AD10F8" wp14:editId="5770B729">
            <wp:extent cx="3386791" cy="4291674"/>
            <wp:effectExtent l="38100" t="38100" r="106045" b="102870"/>
            <wp:docPr id="4" name="Imagen 4"/>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6791" cy="42916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lastRenderedPageBreak/>
        <w:t>Una vez hecho lo anterior, se remite la información al Titular de la Unidad de Transparencia, con el acuerdo de clasificación correspondiente, para que sea sometido al conocimiento del Comité de Transparencia.</w:t>
      </w:r>
    </w:p>
    <w:p w:rsidR="00BA6FE5" w:rsidRPr="0007519A" w:rsidRDefault="00BA6FE5" w:rsidP="00BA6FE5">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52" w:name="_Toc51863317"/>
      <w:bookmarkStart w:id="53" w:name="_Toc52444651"/>
      <w:bookmarkStart w:id="54" w:name="_Toc57154370"/>
      <w:bookmarkStart w:id="55" w:name="_Toc65199067"/>
      <w:r w:rsidRPr="0007519A">
        <w:rPr>
          <w:rFonts w:ascii="Palatino Linotype" w:hAnsi="Palatino Linotype" w:cs="Arial"/>
          <w:b/>
          <w:sz w:val="24"/>
        </w:rPr>
        <w:t>III. La intervención del Comité de Transparencia.</w:t>
      </w:r>
      <w:bookmarkEnd w:id="52"/>
      <w:bookmarkEnd w:id="53"/>
      <w:bookmarkEnd w:id="54"/>
      <w:bookmarkEnd w:id="55"/>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07519A">
        <w:rPr>
          <w:rFonts w:ascii="Palatino Linotype" w:hAnsi="Palatino Linotype" w:cs="Arial"/>
          <w:b/>
          <w:sz w:val="24"/>
        </w:rPr>
        <w:t>a) Formalidades para emitir el Acuerdo de Clasificación.</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07519A">
        <w:rPr>
          <w:rFonts w:ascii="Palatino Linotype" w:eastAsia="MS Gothic" w:hAnsi="Palatino Linotype" w:cs="Times New Roman"/>
          <w:b/>
          <w:sz w:val="24"/>
          <w:szCs w:val="26"/>
          <w:u w:val="single"/>
        </w:rPr>
        <w:t>confirmar, modificar o revocar</w:t>
      </w:r>
      <w:r w:rsidRPr="0007519A">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07519A">
        <w:rPr>
          <w:rFonts w:ascii="Palatino Linotype" w:eastAsia="MS Gothic" w:hAnsi="Palatino Linotype" w:cs="Times New Roman"/>
          <w:b/>
          <w:sz w:val="24"/>
          <w:szCs w:val="26"/>
          <w:u w:val="single"/>
        </w:rPr>
        <w:t>no aprueba</w:t>
      </w:r>
      <w:r w:rsidRPr="0007519A">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07519A">
        <w:rPr>
          <w:rFonts w:ascii="Palatino Linotype" w:eastAsia="MS Gothic" w:hAnsi="Palatino Linotype" w:cs="Times New Roman"/>
          <w:b/>
          <w:sz w:val="24"/>
          <w:szCs w:val="26"/>
          <w:u w:val="single"/>
        </w:rPr>
        <w:t>el acto reúna con los requisitos elementales</w:t>
      </w:r>
      <w:r w:rsidRPr="0007519A">
        <w:rPr>
          <w:rFonts w:ascii="Palatino Linotype" w:eastAsia="MS Gothic" w:hAnsi="Palatino Linotype" w:cs="Times New Roman"/>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w:t>
      </w:r>
      <w:r w:rsidRPr="0007519A">
        <w:rPr>
          <w:rFonts w:ascii="Palatino Linotype" w:eastAsia="MS Gothic" w:hAnsi="Palatino Linotype" w:cs="Times New Roman"/>
          <w:sz w:val="24"/>
          <w:szCs w:val="26"/>
        </w:rPr>
        <w:lastRenderedPageBreak/>
        <w:t>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07519A">
        <w:rPr>
          <w:rFonts w:ascii="Palatino Linotype" w:hAnsi="Palatino Linotype" w:cs="Arial"/>
          <w:b/>
          <w:sz w:val="24"/>
        </w:rPr>
        <w:t>b) Requisitos de fondo del Acuerdo de Clasificación.</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07519A">
        <w:rPr>
          <w:rFonts w:ascii="Palatino Linotype" w:eastAsia="MS Gothic" w:hAnsi="Palatino Linotype" w:cs="Times New Roman"/>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7519A">
        <w:rPr>
          <w:rFonts w:ascii="Palatino Linotype" w:eastAsia="MS Gothic" w:hAnsi="Palatino Linotype" w:cs="Times New Roman"/>
          <w:sz w:val="24"/>
          <w:szCs w:val="26"/>
        </w:rPr>
        <w:t>....”</w:t>
      </w:r>
      <w:r w:rsidRPr="0007519A">
        <w:rPr>
          <w:rFonts w:ascii="Palatino Linotype" w:eastAsia="MS Gothic" w:hAnsi="Palatino Linotype" w:cs="Times New Roman"/>
          <w:sz w:val="24"/>
          <w:szCs w:val="26"/>
          <w:vertAlign w:val="superscript"/>
        </w:rPr>
        <w:footnoteReference w:id="5"/>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07519A">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2822C4" w:rsidRPr="0007519A" w:rsidRDefault="002822C4" w:rsidP="002822C4">
      <w:pPr>
        <w:pStyle w:val="Prrafodelista"/>
        <w:tabs>
          <w:tab w:val="left" w:pos="142"/>
          <w:tab w:val="left" w:pos="284"/>
          <w:tab w:val="left" w:pos="426"/>
        </w:tabs>
        <w:spacing w:before="240" w:line="360" w:lineRule="auto"/>
        <w:ind w:left="0"/>
        <w:jc w:val="both"/>
        <w:rPr>
          <w:rFonts w:ascii="Palatino Linotype" w:hAnsi="Palatino Linotype" w:cs="Arial"/>
        </w:rPr>
      </w:pPr>
    </w:p>
    <w:p w:rsidR="002822C4" w:rsidRPr="0007519A" w:rsidRDefault="002822C4" w:rsidP="002822C4">
      <w:pPr>
        <w:spacing w:line="276" w:lineRule="auto"/>
        <w:ind w:right="618"/>
        <w:contextualSpacing/>
        <w:jc w:val="both"/>
        <w:rPr>
          <w:rFonts w:ascii="Palatino Linotype" w:hAnsi="Palatino Linotype" w:cs="Arial"/>
          <w:i/>
          <w:color w:val="000000"/>
        </w:rPr>
      </w:pPr>
      <w:r w:rsidRPr="0007519A">
        <w:rPr>
          <w:rFonts w:ascii="Palatino Linotype" w:hAnsi="Palatino Linotype" w:cs="Arial"/>
          <w:b/>
          <w:i/>
          <w:color w:val="000000"/>
        </w:rPr>
        <w:t>FUNDAMENTACIÓN Y MOTIVACIÓN.</w:t>
      </w:r>
      <w:r w:rsidRPr="0007519A">
        <w:rPr>
          <w:rFonts w:ascii="Palatino Linotype" w:hAnsi="Palatino Linotype" w:cs="Arial"/>
          <w:i/>
          <w:color w:val="000000"/>
        </w:rPr>
        <w:t xml:space="preserve"> “La </w:t>
      </w:r>
      <w:r w:rsidRPr="0007519A">
        <w:rPr>
          <w:rFonts w:ascii="Palatino Linotype" w:hAnsi="Palatino Linotype" w:cs="Arial"/>
          <w:i/>
          <w:color w:val="000000"/>
          <w:u w:val="single"/>
        </w:rPr>
        <w:t xml:space="preserve">debida fundamentación y motivación legal, deben entenderse, por lo primero, la cita del precepto legal aplicable al caso, y por lo segundo, las razones, </w:t>
      </w:r>
      <w:r w:rsidRPr="0007519A">
        <w:rPr>
          <w:rFonts w:ascii="Palatino Linotype" w:hAnsi="Palatino Linotype" w:cs="Arial"/>
          <w:i/>
          <w:color w:val="000000"/>
          <w:u w:val="single"/>
        </w:rPr>
        <w:lastRenderedPageBreak/>
        <w:t>motivos o circunstancias especiales que llevaron a la autoridad a concluir que el caso particular encuadra en el supuesto previsto por la norma legal invocada como fundamento</w:t>
      </w:r>
      <w:r w:rsidRPr="0007519A">
        <w:rPr>
          <w:rFonts w:ascii="Palatino Linotype" w:hAnsi="Palatino Linotype" w:cs="Arial"/>
          <w:i/>
          <w:color w:val="000000"/>
        </w:rPr>
        <w:t>.”</w:t>
      </w:r>
    </w:p>
    <w:p w:rsidR="002822C4" w:rsidRPr="0007519A" w:rsidRDefault="002822C4" w:rsidP="002822C4">
      <w:pPr>
        <w:spacing w:after="0" w:line="360" w:lineRule="auto"/>
        <w:ind w:right="618"/>
        <w:contextualSpacing/>
        <w:jc w:val="both"/>
        <w:rPr>
          <w:rFonts w:ascii="Palatino Linotype" w:hAnsi="Palatino Linotype" w:cs="Arial"/>
          <w:i/>
          <w:color w:val="000000"/>
        </w:rPr>
      </w:pPr>
      <w:r w:rsidRPr="0007519A">
        <w:rPr>
          <w:rFonts w:ascii="Palatino Linotype" w:hAnsi="Palatino Linotype" w:cs="Arial"/>
          <w:i/>
          <w:color w:val="000000"/>
        </w:rPr>
        <w:t>SEGUNDO TRIBUNAL COLEGIADO DEL SEXTO CIRCUITO.</w:t>
      </w:r>
    </w:p>
    <w:p w:rsidR="002822C4" w:rsidRPr="0007519A" w:rsidRDefault="002822C4" w:rsidP="002822C4">
      <w:pPr>
        <w:spacing w:after="0" w:line="360" w:lineRule="auto"/>
        <w:ind w:right="618"/>
        <w:contextualSpacing/>
        <w:jc w:val="both"/>
        <w:rPr>
          <w:rFonts w:ascii="Palatino Linotype" w:hAnsi="Palatino Linotype" w:cs="Arial"/>
          <w:i/>
          <w:color w:val="000000"/>
        </w:rPr>
      </w:pPr>
      <w:r w:rsidRPr="0007519A">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2822C4" w:rsidRPr="0007519A" w:rsidRDefault="002822C4" w:rsidP="002822C4">
      <w:pPr>
        <w:spacing w:after="0" w:line="360" w:lineRule="auto"/>
        <w:ind w:right="618"/>
        <w:contextualSpacing/>
        <w:jc w:val="both"/>
        <w:rPr>
          <w:rFonts w:ascii="Palatino Linotype" w:hAnsi="Palatino Linotype" w:cs="Arial"/>
          <w:i/>
          <w:color w:val="000000"/>
        </w:rPr>
      </w:pPr>
      <w:r w:rsidRPr="0007519A">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2822C4" w:rsidRPr="0007519A" w:rsidRDefault="002822C4" w:rsidP="002822C4">
      <w:pPr>
        <w:spacing w:after="0" w:line="360" w:lineRule="auto"/>
        <w:ind w:right="618"/>
        <w:contextualSpacing/>
        <w:jc w:val="both"/>
        <w:rPr>
          <w:rFonts w:ascii="Palatino Linotype" w:hAnsi="Palatino Linotype" w:cs="Arial"/>
          <w:i/>
          <w:color w:val="000000"/>
        </w:rPr>
      </w:pPr>
      <w:r w:rsidRPr="0007519A">
        <w:rPr>
          <w:rFonts w:ascii="Palatino Linotype" w:hAnsi="Palatino Linotype" w:cs="Arial"/>
          <w:i/>
          <w:color w:val="000000"/>
        </w:rPr>
        <w:t>Amparo en revisión 333/88. Adilia Romero. 26 de octubre de 1988. Unanimidad de votos. Ponente: Arnoldo Nájera Virgen. Secretario: Enrique Crispín Campos Ramírez.</w:t>
      </w:r>
    </w:p>
    <w:p w:rsidR="002822C4" w:rsidRPr="0007519A" w:rsidRDefault="002822C4" w:rsidP="002822C4">
      <w:pPr>
        <w:spacing w:after="0" w:line="360" w:lineRule="auto"/>
        <w:ind w:right="618"/>
        <w:contextualSpacing/>
        <w:jc w:val="both"/>
        <w:rPr>
          <w:rFonts w:ascii="Palatino Linotype" w:hAnsi="Palatino Linotype" w:cs="Arial"/>
          <w:i/>
          <w:color w:val="000000"/>
        </w:rPr>
      </w:pPr>
      <w:r w:rsidRPr="0007519A">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2822C4" w:rsidRPr="0007519A" w:rsidRDefault="002822C4" w:rsidP="002822C4">
      <w:pPr>
        <w:spacing w:after="0" w:line="360" w:lineRule="auto"/>
        <w:ind w:right="618"/>
        <w:contextualSpacing/>
        <w:jc w:val="both"/>
        <w:rPr>
          <w:rFonts w:ascii="Palatino Linotype" w:hAnsi="Palatino Linotype" w:cs="Arial"/>
          <w:i/>
          <w:color w:val="000000"/>
        </w:rPr>
      </w:pPr>
      <w:r w:rsidRPr="0007519A">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07519A">
        <w:rPr>
          <w:rFonts w:ascii="Palatino Linotype" w:hAnsi="Palatino Linotype" w:cs="Arial"/>
          <w:i/>
          <w:color w:val="000000"/>
        </w:rPr>
        <w:t>Baigts</w:t>
      </w:r>
      <w:proofErr w:type="spellEnd"/>
      <w:r w:rsidRPr="0007519A">
        <w:rPr>
          <w:rFonts w:ascii="Palatino Linotype" w:hAnsi="Palatino Linotype" w:cs="Arial"/>
          <w:i/>
          <w:color w:val="000000"/>
        </w:rPr>
        <w:t xml:space="preserve"> Muñoz.</w:t>
      </w: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7519A">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7519A">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7519A">
        <w:rPr>
          <w:rFonts w:ascii="Palatino Linotype" w:eastAsia="MS Gothic" w:hAnsi="Palatino Linotype" w:cs="Times New Roman"/>
          <w:sz w:val="24"/>
          <w:szCs w:val="24"/>
        </w:rPr>
        <w:lastRenderedPageBreak/>
        <w:t>En ese mismo sentido, el numeral trigésimo tercero fracción V de los Lineamientos Generales, precisa que para motivar la clasificación se deben acreditar las circunstancias de tiempo, modo y lugar.</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07519A" w:rsidRDefault="002822C4" w:rsidP="002822C4">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7519A">
        <w:rPr>
          <w:rFonts w:ascii="Palatino Linotype" w:eastAsia="MS Gothic" w:hAnsi="Palatino Linotype" w:cs="Times New Roman"/>
          <w:sz w:val="24"/>
          <w:szCs w:val="24"/>
        </w:rPr>
        <w:t xml:space="preserve">Ahora bien, </w:t>
      </w:r>
      <w:r w:rsidRPr="0007519A">
        <w:rPr>
          <w:rFonts w:ascii="Palatino Linotype" w:eastAsia="MS Gothic" w:hAnsi="Palatino Linotype" w:cs="Times New Roman"/>
          <w:b/>
          <w:sz w:val="24"/>
          <w:szCs w:val="24"/>
          <w:u w:val="single"/>
        </w:rPr>
        <w:t>para cada caso además de fundar y motivar</w:t>
      </w:r>
      <w:r w:rsidRPr="0007519A">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07519A">
        <w:rPr>
          <w:rFonts w:ascii="Palatino Linotype" w:eastAsia="MS Gothic" w:hAnsi="Palatino Linotype" w:cs="Times New Roman"/>
          <w:sz w:val="24"/>
          <w:szCs w:val="24"/>
          <w:vertAlign w:val="superscript"/>
        </w:rPr>
        <w:footnoteReference w:id="6"/>
      </w:r>
      <w:r w:rsidRPr="0007519A">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07519A">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2822C4" w:rsidRPr="0007519A" w:rsidRDefault="002822C4" w:rsidP="002822C4">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rsidR="002822C4" w:rsidRPr="0007519A" w:rsidRDefault="002822C4" w:rsidP="004E1953">
      <w:pPr>
        <w:pStyle w:val="Prrafodelista"/>
        <w:numPr>
          <w:ilvl w:val="0"/>
          <w:numId w:val="1"/>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07519A">
        <w:rPr>
          <w:rFonts w:ascii="Palatino Linotype" w:eastAsia="MS Gothic" w:hAnsi="Palatino Linotype" w:cs="Times New Roman"/>
          <w:sz w:val="24"/>
          <w:szCs w:val="24"/>
        </w:rPr>
        <w:t xml:space="preserve">Otro </w:t>
      </w:r>
      <w:r w:rsidRPr="0007519A">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822C4" w:rsidRPr="0007519A" w:rsidRDefault="002A21E1" w:rsidP="002A21E1">
      <w:pPr>
        <w:keepNext/>
        <w:keepLines/>
        <w:spacing w:after="0" w:line="360" w:lineRule="auto"/>
        <w:ind w:right="48"/>
        <w:outlineLvl w:val="0"/>
        <w:rPr>
          <w:rFonts w:ascii="Palatino Linotype" w:eastAsia="MS Gothic" w:hAnsi="Palatino Linotype" w:cstheme="majorBidi"/>
          <w:b/>
          <w:sz w:val="24"/>
          <w:szCs w:val="24"/>
          <w:lang w:val="es-ES_tradnl" w:eastAsia="es-ES"/>
        </w:rPr>
      </w:pPr>
      <w:bookmarkStart w:id="56" w:name="_Toc65199068"/>
      <w:r w:rsidRPr="0007519A">
        <w:rPr>
          <w:rFonts w:ascii="Palatino Linotype" w:eastAsia="MS Gothic" w:hAnsi="Palatino Linotype" w:cstheme="majorBidi"/>
          <w:b/>
          <w:sz w:val="24"/>
          <w:szCs w:val="24"/>
          <w:lang w:val="es-ES_tradnl" w:eastAsia="es-ES"/>
        </w:rPr>
        <w:lastRenderedPageBreak/>
        <w:t>SÉPTIMO. De la vista a la Dirección General Jurídica y de Verificación.</w:t>
      </w:r>
      <w:bookmarkEnd w:id="56"/>
    </w:p>
    <w:p w:rsidR="002A21E1" w:rsidRPr="0007519A" w:rsidRDefault="002A21E1" w:rsidP="002A21E1">
      <w:pPr>
        <w:keepNext/>
        <w:keepLines/>
        <w:spacing w:after="0" w:line="360" w:lineRule="auto"/>
        <w:ind w:right="48"/>
        <w:outlineLvl w:val="0"/>
        <w:rPr>
          <w:rFonts w:ascii="Palatino Linotype" w:eastAsia="MS Gothic" w:hAnsi="Palatino Linotype" w:cstheme="majorBidi"/>
          <w:b/>
          <w:sz w:val="24"/>
          <w:szCs w:val="24"/>
          <w:lang w:val="es-ES_tradnl" w:eastAsia="es-ES"/>
        </w:rPr>
      </w:pPr>
    </w:p>
    <w:p w:rsidR="002A21E1" w:rsidRPr="0007519A" w:rsidRDefault="00D14958" w:rsidP="004B3109">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07519A">
        <w:rPr>
          <w:rFonts w:ascii="Palatino Linotype" w:eastAsia="Times New Roman" w:hAnsi="Palatino Linotype" w:cs="Times New Roman"/>
          <w:sz w:val="24"/>
          <w:szCs w:val="24"/>
          <w:lang w:val="es-ES_tradnl"/>
        </w:rPr>
        <w:t>C</w:t>
      </w:r>
      <w:proofErr w:type="spellStart"/>
      <w:r w:rsidR="002A21E1" w:rsidRPr="0007519A">
        <w:rPr>
          <w:rFonts w:ascii="Palatino Linotype" w:eastAsia="Times New Roman" w:hAnsi="Palatino Linotype" w:cs="Times New Roman"/>
          <w:sz w:val="24"/>
          <w:szCs w:val="24"/>
        </w:rPr>
        <w:t>omo</w:t>
      </w:r>
      <w:proofErr w:type="spellEnd"/>
      <w:r w:rsidR="002A21E1" w:rsidRPr="0007519A">
        <w:rPr>
          <w:rFonts w:ascii="Palatino Linotype" w:eastAsia="Times New Roman" w:hAnsi="Palatino Linotype" w:cs="Times New Roman"/>
          <w:sz w:val="24"/>
          <w:szCs w:val="24"/>
        </w:rPr>
        <w:t xml:space="preserve"> ya ha sido referido, el recurso de revisión previsto en la Ley de la materia no es el medio para investigar y en su caso, sancionar a servidores públicos por no tener actualizada o completa la información en su portal de Acceso a la Información Mexiquense o en la atención a solicitudes de información; sin embargo, dados los planteamientos que se por el solicitante, </w:t>
      </w:r>
      <w:r w:rsidRPr="0007519A">
        <w:rPr>
          <w:rFonts w:ascii="Palatino Linotype" w:eastAsia="Times New Roman" w:hAnsi="Palatino Linotype" w:cs="Times New Roman"/>
          <w:sz w:val="24"/>
          <w:szCs w:val="24"/>
        </w:rPr>
        <w:t xml:space="preserve">se </w:t>
      </w:r>
      <w:r w:rsidR="002A21E1" w:rsidRPr="0007519A">
        <w:rPr>
          <w:rFonts w:ascii="Palatino Linotype" w:eastAsia="Times New Roman" w:hAnsi="Palatino Linotype" w:cs="Times New Roman"/>
          <w:sz w:val="24"/>
          <w:szCs w:val="24"/>
        </w:rPr>
        <w:t>dará vista al área competente para que en ejercicio de sus atribuciones realice las investigaciones pertinentes</w:t>
      </w:r>
      <w:r w:rsidRPr="0007519A">
        <w:rPr>
          <w:rFonts w:ascii="Palatino Linotype" w:eastAsia="Times New Roman" w:hAnsi="Palatino Linotype" w:cs="Times New Roman"/>
          <w:sz w:val="24"/>
          <w:szCs w:val="24"/>
        </w:rPr>
        <w:t>.</w:t>
      </w:r>
    </w:p>
    <w:p w:rsidR="002A21E1" w:rsidRPr="0007519A" w:rsidRDefault="002A21E1" w:rsidP="002A21E1">
      <w:pPr>
        <w:pStyle w:val="Prrafodelista"/>
        <w:spacing w:after="0" w:line="360" w:lineRule="auto"/>
        <w:ind w:left="0" w:right="48"/>
        <w:jc w:val="both"/>
        <w:rPr>
          <w:rFonts w:ascii="Palatino Linotype" w:hAnsi="Palatino Linotype"/>
          <w:b/>
          <w:iCs/>
          <w:color w:val="000000"/>
          <w:sz w:val="24"/>
          <w:szCs w:val="24"/>
        </w:rPr>
      </w:pPr>
    </w:p>
    <w:p w:rsidR="002A21E1" w:rsidRPr="0007519A" w:rsidRDefault="002A21E1" w:rsidP="004B3109">
      <w:pPr>
        <w:pStyle w:val="Prrafodelista"/>
        <w:numPr>
          <w:ilvl w:val="0"/>
          <w:numId w:val="1"/>
        </w:numPr>
        <w:spacing w:after="0" w:line="360" w:lineRule="auto"/>
        <w:ind w:left="0" w:right="48" w:firstLine="0"/>
        <w:jc w:val="both"/>
        <w:rPr>
          <w:rFonts w:ascii="Palatino Linotype" w:hAnsi="Palatino Linotype"/>
          <w:iCs/>
          <w:color w:val="000000"/>
          <w:sz w:val="24"/>
          <w:szCs w:val="24"/>
        </w:rPr>
      </w:pPr>
      <w:r w:rsidRPr="0007519A">
        <w:rPr>
          <w:rFonts w:ascii="Palatino Linotype" w:hAnsi="Palatino Linotype"/>
          <w:iCs/>
          <w:color w:val="000000"/>
          <w:sz w:val="24"/>
          <w:szCs w:val="24"/>
        </w:rPr>
        <w:t xml:space="preserve">Así, </w:t>
      </w:r>
      <w:r w:rsidRPr="0007519A">
        <w:rPr>
          <w:rFonts w:ascii="Palatino Linotype" w:eastAsia="Times New Roman" w:hAnsi="Palatino Linotype" w:cs="Times New Roman"/>
          <w:sz w:val="24"/>
          <w:szCs w:val="24"/>
        </w:rPr>
        <w:t>es conveniente señalar la</w:t>
      </w:r>
      <w:r w:rsidR="00D14958" w:rsidRPr="0007519A">
        <w:rPr>
          <w:rFonts w:ascii="Palatino Linotype" w:eastAsia="Times New Roman" w:hAnsi="Palatino Linotype" w:cs="Times New Roman"/>
          <w:sz w:val="24"/>
          <w:szCs w:val="24"/>
        </w:rPr>
        <w:t>s fracciones VII, X</w:t>
      </w:r>
      <w:r w:rsidRPr="0007519A">
        <w:rPr>
          <w:rFonts w:ascii="Palatino Linotype" w:eastAsia="Times New Roman" w:hAnsi="Palatino Linotype" w:cs="Times New Roman"/>
          <w:sz w:val="24"/>
          <w:szCs w:val="24"/>
        </w:rPr>
        <w:t>, del artículo 92, de la Ley de Transparencia y Acceso a la Información Pública del Estado de México y Municipios, que establece:</w:t>
      </w:r>
    </w:p>
    <w:p w:rsidR="00A2707C" w:rsidRPr="0007519A" w:rsidRDefault="00A2707C" w:rsidP="00A2707C">
      <w:pPr>
        <w:pStyle w:val="Prrafodelista"/>
        <w:spacing w:line="276" w:lineRule="auto"/>
        <w:ind w:left="567" w:right="615"/>
        <w:jc w:val="both"/>
        <w:rPr>
          <w:rFonts w:ascii="Palatino Linotype" w:hAnsi="Palatino Linotype"/>
          <w:i/>
          <w:iCs/>
          <w:color w:val="000000"/>
          <w:sz w:val="24"/>
          <w:szCs w:val="24"/>
        </w:rPr>
      </w:pPr>
    </w:p>
    <w:p w:rsidR="00A2707C" w:rsidRPr="0007519A" w:rsidRDefault="00A2707C" w:rsidP="00A2707C">
      <w:pPr>
        <w:spacing w:after="0" w:line="360" w:lineRule="auto"/>
        <w:ind w:left="567" w:right="615"/>
        <w:jc w:val="both"/>
        <w:rPr>
          <w:rFonts w:ascii="Palatino Linotype" w:eastAsia="Times New Roman" w:hAnsi="Palatino Linotype" w:cs="Times New Roman"/>
          <w:i/>
          <w:sz w:val="24"/>
          <w:szCs w:val="24"/>
          <w:lang w:eastAsia="es-ES_tradnl"/>
        </w:rPr>
      </w:pPr>
      <w:r w:rsidRPr="0007519A">
        <w:rPr>
          <w:rFonts w:ascii="Palatino Linotype" w:eastAsia="Times New Roman" w:hAnsi="Palatino Linotype" w:cs="Times New Roman"/>
          <w:b/>
          <w:i/>
          <w:sz w:val="24"/>
          <w:szCs w:val="24"/>
          <w:lang w:eastAsia="es-ES_tradnl"/>
        </w:rPr>
        <w:t>“Artículo 92.</w:t>
      </w:r>
      <w:r w:rsidRPr="0007519A">
        <w:rPr>
          <w:rFonts w:ascii="Palatino Linotype" w:eastAsia="Times New Roman" w:hAnsi="Palatino Linotype" w:cs="Times New Roman"/>
          <w:i/>
          <w:sz w:val="24"/>
          <w:szCs w:val="24"/>
          <w:lang w:eastAsia="es-ES_tradnl"/>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2707C" w:rsidRPr="0007519A" w:rsidRDefault="00A2707C" w:rsidP="00A2707C">
      <w:pPr>
        <w:pStyle w:val="Prrafodelista"/>
        <w:spacing w:after="0" w:line="360" w:lineRule="auto"/>
        <w:ind w:left="567" w:right="615"/>
        <w:jc w:val="both"/>
        <w:rPr>
          <w:rFonts w:ascii="Palatino Linotype" w:hAnsi="Palatino Linotype"/>
          <w:i/>
          <w:iCs/>
          <w:color w:val="000000"/>
          <w:sz w:val="24"/>
          <w:szCs w:val="24"/>
        </w:rPr>
      </w:pPr>
      <w:r w:rsidRPr="0007519A">
        <w:rPr>
          <w:rFonts w:ascii="Palatino Linotype" w:hAnsi="Palatino Linotype"/>
          <w:i/>
          <w:iCs/>
          <w:color w:val="000000"/>
          <w:sz w:val="24"/>
          <w:szCs w:val="24"/>
        </w:rPr>
        <w:t>(…)</w:t>
      </w:r>
    </w:p>
    <w:p w:rsidR="00A2707C" w:rsidRPr="0007519A" w:rsidRDefault="00A2707C" w:rsidP="00A2707C">
      <w:pPr>
        <w:spacing w:after="0" w:line="360" w:lineRule="auto"/>
        <w:ind w:left="567" w:right="615"/>
        <w:jc w:val="both"/>
        <w:rPr>
          <w:rFonts w:ascii="Palatino Linotype" w:eastAsia="Times New Roman" w:hAnsi="Palatino Linotype" w:cs="Times New Roman"/>
          <w:i/>
          <w:sz w:val="24"/>
          <w:szCs w:val="24"/>
          <w:lang w:eastAsia="es-ES_tradnl"/>
        </w:rPr>
      </w:pPr>
      <w:r w:rsidRPr="0007519A">
        <w:rPr>
          <w:rFonts w:ascii="Palatino Linotype" w:eastAsia="Times New Roman" w:hAnsi="Palatino Linotype" w:cs="Times New Roman"/>
          <w:i/>
          <w:sz w:val="24"/>
          <w:szCs w:val="24"/>
          <w:lang w:eastAsia="es-ES_tradnl"/>
        </w:rPr>
        <w:t xml:space="preserve">VII. El directorio </w:t>
      </w:r>
      <w:r w:rsidRPr="0007519A">
        <w:rPr>
          <w:rFonts w:ascii="Palatino Linotype" w:eastAsia="Times New Roman" w:hAnsi="Palatino Linotype" w:cs="Times New Roman"/>
          <w:b/>
          <w:i/>
          <w:sz w:val="24"/>
          <w:szCs w:val="24"/>
          <w:lang w:eastAsia="es-ES_tradnl"/>
        </w:rPr>
        <w:t>de todos los servidores públicos</w:t>
      </w:r>
      <w:r w:rsidRPr="0007519A">
        <w:rPr>
          <w:rFonts w:ascii="Palatino Linotype" w:eastAsia="Times New Roman" w:hAnsi="Palatino Linotype" w:cs="Times New Roman"/>
          <w:i/>
          <w:sz w:val="24"/>
          <w:szCs w:val="24"/>
          <w:lang w:eastAsia="es-ES_tradnl"/>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p>
    <w:p w:rsidR="00A2707C" w:rsidRPr="0007519A" w:rsidRDefault="00A2707C" w:rsidP="00A2707C">
      <w:pPr>
        <w:spacing w:after="0" w:line="360" w:lineRule="auto"/>
        <w:ind w:left="567" w:right="615"/>
        <w:jc w:val="both"/>
        <w:rPr>
          <w:rFonts w:ascii="Palatino Linotype" w:eastAsia="Times New Roman" w:hAnsi="Palatino Linotype" w:cs="Times New Roman"/>
          <w:i/>
          <w:sz w:val="24"/>
          <w:szCs w:val="24"/>
          <w:lang w:eastAsia="es-ES_tradnl"/>
        </w:rPr>
      </w:pPr>
      <w:r w:rsidRPr="0007519A">
        <w:rPr>
          <w:rFonts w:ascii="Palatino Linotype" w:eastAsia="Times New Roman" w:hAnsi="Palatino Linotype" w:cs="Times New Roman"/>
          <w:i/>
          <w:sz w:val="24"/>
          <w:szCs w:val="24"/>
          <w:lang w:eastAsia="es-ES_tradnl"/>
        </w:rPr>
        <w:lastRenderedPageBreak/>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rsidR="00A2707C" w:rsidRPr="0007519A" w:rsidRDefault="00A2707C" w:rsidP="00A2707C">
      <w:pPr>
        <w:pStyle w:val="Prrafodelista"/>
        <w:spacing w:after="0" w:line="360" w:lineRule="auto"/>
        <w:ind w:left="567" w:right="615"/>
        <w:jc w:val="both"/>
        <w:rPr>
          <w:rFonts w:ascii="Palatino Linotype" w:hAnsi="Palatino Linotype"/>
          <w:i/>
          <w:iCs/>
          <w:color w:val="000000"/>
          <w:sz w:val="24"/>
          <w:szCs w:val="24"/>
        </w:rPr>
      </w:pPr>
      <w:r w:rsidRPr="0007519A">
        <w:rPr>
          <w:rFonts w:ascii="Palatino Linotype" w:hAnsi="Palatino Linotype"/>
          <w:i/>
          <w:iCs/>
          <w:color w:val="000000"/>
          <w:sz w:val="24"/>
          <w:szCs w:val="24"/>
        </w:rPr>
        <w:t>(…)</w:t>
      </w:r>
    </w:p>
    <w:p w:rsidR="00A2707C" w:rsidRPr="0007519A" w:rsidRDefault="00A2707C" w:rsidP="00A2707C">
      <w:pPr>
        <w:spacing w:after="0" w:line="360" w:lineRule="auto"/>
        <w:ind w:left="567" w:right="615"/>
        <w:jc w:val="both"/>
        <w:rPr>
          <w:rFonts w:ascii="Palatino Linotype" w:eastAsia="Times New Roman" w:hAnsi="Palatino Linotype" w:cs="Times New Roman"/>
          <w:i/>
          <w:sz w:val="24"/>
          <w:szCs w:val="24"/>
          <w:lang w:eastAsia="es-ES_tradnl"/>
        </w:rPr>
      </w:pPr>
      <w:r w:rsidRPr="0007519A">
        <w:rPr>
          <w:rFonts w:ascii="Palatino Linotype" w:eastAsia="Times New Roman" w:hAnsi="Palatino Linotype" w:cs="Times New Roman"/>
          <w:i/>
          <w:sz w:val="24"/>
          <w:szCs w:val="24"/>
          <w:lang w:eastAsia="es-ES_tradnl"/>
        </w:rPr>
        <w:t xml:space="preserve">X. El número total de las plazas y del personal de base y de confianza, especificando el total de las </w:t>
      </w:r>
      <w:r w:rsidRPr="0007519A">
        <w:rPr>
          <w:rFonts w:ascii="Palatino Linotype" w:eastAsia="Times New Roman" w:hAnsi="Palatino Linotype" w:cs="Times New Roman"/>
          <w:b/>
          <w:i/>
          <w:sz w:val="24"/>
          <w:szCs w:val="24"/>
          <w:lang w:eastAsia="es-ES_tradnl"/>
        </w:rPr>
        <w:t>vacantes</w:t>
      </w:r>
      <w:r w:rsidRPr="0007519A">
        <w:rPr>
          <w:rFonts w:ascii="Palatino Linotype" w:eastAsia="Times New Roman" w:hAnsi="Palatino Linotype" w:cs="Times New Roman"/>
          <w:i/>
          <w:sz w:val="24"/>
          <w:szCs w:val="24"/>
          <w:lang w:eastAsia="es-ES_tradnl"/>
        </w:rPr>
        <w:t>, por nivel de puesto, para cada unidad administrativa;</w:t>
      </w:r>
    </w:p>
    <w:p w:rsidR="00A2707C" w:rsidRPr="0007519A" w:rsidRDefault="00A2707C" w:rsidP="00A2707C">
      <w:pPr>
        <w:spacing w:after="0" w:line="360" w:lineRule="auto"/>
        <w:ind w:left="567" w:right="615"/>
        <w:jc w:val="both"/>
        <w:rPr>
          <w:rFonts w:ascii="Palatino Linotype" w:eastAsia="Times New Roman" w:hAnsi="Palatino Linotype" w:cs="Times New Roman"/>
          <w:i/>
          <w:sz w:val="24"/>
          <w:szCs w:val="24"/>
          <w:lang w:eastAsia="es-ES_tradnl"/>
        </w:rPr>
      </w:pPr>
      <w:r w:rsidRPr="0007519A">
        <w:rPr>
          <w:rFonts w:ascii="Palatino Linotype" w:eastAsia="Times New Roman" w:hAnsi="Palatino Linotype" w:cs="Times New Roman"/>
          <w:i/>
          <w:sz w:val="24"/>
          <w:szCs w:val="24"/>
          <w:lang w:eastAsia="es-ES_tradnl"/>
        </w:rPr>
        <w:t>(…)”</w:t>
      </w:r>
    </w:p>
    <w:p w:rsidR="002A21E1" w:rsidRPr="0007519A" w:rsidRDefault="002A21E1" w:rsidP="002A21E1">
      <w:pPr>
        <w:pStyle w:val="Prrafodelista"/>
        <w:spacing w:after="0" w:line="360" w:lineRule="auto"/>
        <w:ind w:left="0" w:right="48"/>
        <w:jc w:val="both"/>
        <w:rPr>
          <w:rFonts w:ascii="Palatino Linotype" w:hAnsi="Palatino Linotype"/>
          <w:iCs/>
          <w:color w:val="000000"/>
          <w:sz w:val="24"/>
          <w:szCs w:val="24"/>
        </w:rPr>
      </w:pPr>
    </w:p>
    <w:p w:rsidR="002A21E1" w:rsidRPr="0007519A" w:rsidRDefault="002A21E1" w:rsidP="004B3109">
      <w:pPr>
        <w:pStyle w:val="Prrafodelista"/>
        <w:numPr>
          <w:ilvl w:val="0"/>
          <w:numId w:val="1"/>
        </w:numPr>
        <w:spacing w:after="0" w:line="360" w:lineRule="auto"/>
        <w:ind w:left="0" w:right="48" w:firstLine="0"/>
        <w:jc w:val="both"/>
        <w:rPr>
          <w:rFonts w:ascii="Palatino Linotype" w:hAnsi="Palatino Linotype"/>
          <w:iCs/>
          <w:color w:val="000000"/>
          <w:sz w:val="24"/>
          <w:szCs w:val="24"/>
        </w:rPr>
      </w:pPr>
      <w:r w:rsidRPr="0007519A">
        <w:rPr>
          <w:rFonts w:ascii="Palatino Linotype" w:hAnsi="Palatino Linotype"/>
          <w:iCs/>
          <w:color w:val="000000"/>
          <w:sz w:val="24"/>
          <w:szCs w:val="24"/>
        </w:rPr>
        <w:t xml:space="preserve">Asimismo, </w:t>
      </w:r>
      <w:r w:rsidRPr="0007519A">
        <w:rPr>
          <w:rFonts w:ascii="Palatino Linotype" w:eastAsia="Times New Roman" w:hAnsi="Palatino Linotype" w:cs="Times New Roman"/>
          <w:sz w:val="24"/>
          <w:szCs w:val="24"/>
        </w:rPr>
        <w:t>el Reglamento Interior del Instituto de Transparencia, Acceso a la Información Pública y Protección de Datos del Estado de México y sus Municipios, establece en su artículo 23</w:t>
      </w:r>
      <w:r w:rsidRPr="0007519A">
        <w:rPr>
          <w:rFonts w:ascii="Palatino Linotype" w:eastAsia="Times New Roman" w:hAnsi="Palatino Linotype" w:cs="Times New Roman"/>
          <w:color w:val="000000"/>
          <w:sz w:val="24"/>
          <w:szCs w:val="24"/>
          <w:lang w:val="es-ES" w:eastAsia="es-MX"/>
        </w:rPr>
        <w:t>, fracción XIV</w:t>
      </w:r>
      <w:r w:rsidRPr="0007519A">
        <w:rPr>
          <w:rFonts w:ascii="Palatino Linotype" w:eastAsia="Times New Roman" w:hAnsi="Palatino Linotype" w:cs="Times New Roman"/>
          <w:i/>
          <w:sz w:val="24"/>
          <w:szCs w:val="24"/>
        </w:rPr>
        <w:t xml:space="preserve">, </w:t>
      </w:r>
      <w:r w:rsidRPr="0007519A">
        <w:rPr>
          <w:rFonts w:ascii="Palatino Linotype" w:eastAsia="Times New Roman" w:hAnsi="Palatino Linotype" w:cs="Times New Roman"/>
          <w:sz w:val="24"/>
          <w:szCs w:val="24"/>
        </w:rPr>
        <w:t>que es la Dirección General Jurídica y de Verificación quien ordenará y practicará verificaciones en los portales de internet de los sujetos obligados:</w:t>
      </w:r>
    </w:p>
    <w:p w:rsidR="002A21E1" w:rsidRPr="0007519A" w:rsidRDefault="002A21E1" w:rsidP="002A21E1">
      <w:pPr>
        <w:pStyle w:val="Prrafodelista"/>
        <w:rPr>
          <w:rFonts w:ascii="Palatino Linotype" w:hAnsi="Palatino Linotype"/>
          <w:iCs/>
          <w:color w:val="000000"/>
          <w:sz w:val="24"/>
          <w:szCs w:val="24"/>
        </w:rPr>
      </w:pPr>
    </w:p>
    <w:p w:rsidR="002A21E1" w:rsidRPr="0007519A" w:rsidRDefault="002A21E1" w:rsidP="00A2707C">
      <w:pPr>
        <w:spacing w:line="360" w:lineRule="auto"/>
        <w:ind w:left="851" w:right="567"/>
        <w:contextualSpacing/>
        <w:jc w:val="both"/>
        <w:rPr>
          <w:rFonts w:ascii="Palatino Linotype" w:eastAsia="Times New Roman" w:hAnsi="Palatino Linotype" w:cs="Times New Roman"/>
          <w:i/>
          <w:lang w:eastAsia="es-ES_tradnl"/>
        </w:rPr>
      </w:pPr>
      <w:r w:rsidRPr="0007519A">
        <w:rPr>
          <w:rFonts w:ascii="Palatino Linotype" w:eastAsia="Times New Roman" w:hAnsi="Palatino Linotype" w:cs="Times New Roman"/>
          <w:b/>
          <w:i/>
          <w:lang w:eastAsia="es-ES_tradnl"/>
        </w:rPr>
        <w:t>“Artículo 23.</w:t>
      </w:r>
      <w:r w:rsidRPr="0007519A">
        <w:rPr>
          <w:rFonts w:ascii="Palatino Linotype" w:eastAsia="Times New Roman" w:hAnsi="Palatino Linotype" w:cs="Times New Roman"/>
          <w:i/>
          <w:lang w:eastAsia="es-ES_tradnl"/>
        </w:rPr>
        <w:t xml:space="preserve"> Corresponde a la Dirección General Jurídica y de Verificación ejercer las atribuciones siguientes:</w:t>
      </w:r>
    </w:p>
    <w:p w:rsidR="002A21E1" w:rsidRPr="0007519A" w:rsidRDefault="002A21E1" w:rsidP="002A21E1">
      <w:pPr>
        <w:spacing w:line="360" w:lineRule="auto"/>
        <w:ind w:left="851" w:right="567"/>
        <w:contextualSpacing/>
        <w:jc w:val="both"/>
        <w:rPr>
          <w:rFonts w:ascii="Palatino Linotype" w:eastAsia="Times New Roman" w:hAnsi="Palatino Linotype" w:cs="Times New Roman"/>
          <w:i/>
          <w:lang w:eastAsia="es-ES_tradnl"/>
        </w:rPr>
      </w:pPr>
      <w:r w:rsidRPr="0007519A">
        <w:rPr>
          <w:rFonts w:ascii="Palatino Linotype" w:eastAsia="Times New Roman" w:hAnsi="Palatino Linotype" w:cs="Times New Roman"/>
          <w:i/>
          <w:lang w:eastAsia="es-ES_tradnl"/>
        </w:rPr>
        <w:t xml:space="preserve">(…) </w:t>
      </w:r>
    </w:p>
    <w:p w:rsidR="002A21E1" w:rsidRPr="0007519A" w:rsidRDefault="002A21E1" w:rsidP="00A2707C">
      <w:pPr>
        <w:spacing w:line="360" w:lineRule="auto"/>
        <w:ind w:left="851" w:right="567"/>
        <w:contextualSpacing/>
        <w:jc w:val="both"/>
        <w:rPr>
          <w:rFonts w:ascii="Palatino Linotype" w:eastAsia="Times New Roman" w:hAnsi="Palatino Linotype" w:cs="Times New Roman"/>
          <w:i/>
          <w:lang w:eastAsia="es-ES_tradnl"/>
        </w:rPr>
      </w:pPr>
      <w:r w:rsidRPr="0007519A">
        <w:rPr>
          <w:rFonts w:ascii="Palatino Linotype" w:eastAsia="Times New Roman" w:hAnsi="Palatino Linotype" w:cs="Times New Roman"/>
          <w:i/>
          <w:lang w:eastAsia="es-ES_tradnl"/>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rsidR="002A21E1" w:rsidRPr="0007519A" w:rsidRDefault="002A21E1" w:rsidP="00A2707C">
      <w:pPr>
        <w:spacing w:line="360" w:lineRule="auto"/>
        <w:ind w:left="851" w:right="567"/>
        <w:contextualSpacing/>
        <w:jc w:val="both"/>
        <w:rPr>
          <w:rFonts w:ascii="Palatino Linotype" w:eastAsia="Times New Roman" w:hAnsi="Palatino Linotype" w:cs="Times New Roman"/>
          <w:i/>
          <w:lang w:eastAsia="es-ES_tradnl"/>
        </w:rPr>
      </w:pPr>
      <w:r w:rsidRPr="0007519A">
        <w:rPr>
          <w:rFonts w:ascii="Palatino Linotype" w:eastAsia="Times New Roman" w:hAnsi="Palatino Linotype" w:cs="Times New Roman"/>
          <w:i/>
          <w:lang w:eastAsia="es-ES_tradnl"/>
        </w:rPr>
        <w:t>(…)”</w:t>
      </w:r>
    </w:p>
    <w:p w:rsidR="004B3109" w:rsidRPr="0007519A" w:rsidRDefault="004B3109" w:rsidP="004B3109">
      <w:pPr>
        <w:pStyle w:val="Prrafodelista"/>
        <w:numPr>
          <w:ilvl w:val="0"/>
          <w:numId w:val="1"/>
        </w:numPr>
        <w:spacing w:after="0" w:line="360" w:lineRule="auto"/>
        <w:ind w:left="0" w:right="48" w:firstLine="0"/>
        <w:jc w:val="both"/>
        <w:rPr>
          <w:rFonts w:ascii="Palatino Linotype" w:hAnsi="Palatino Linotype"/>
          <w:b/>
          <w:iCs/>
          <w:color w:val="000000"/>
          <w:sz w:val="24"/>
          <w:szCs w:val="24"/>
        </w:rPr>
      </w:pPr>
      <w:r w:rsidRPr="0007519A">
        <w:rPr>
          <w:rFonts w:ascii="Palatino Linotype" w:eastAsia="MS Mincho" w:hAnsi="Palatino Linotype" w:cstheme="majorBidi"/>
          <w:sz w:val="24"/>
          <w:szCs w:val="24"/>
        </w:rPr>
        <w:lastRenderedPageBreak/>
        <w:t xml:space="preserve">Por lo anteriormente expuesto y fundado este </w:t>
      </w:r>
      <w:r w:rsidRPr="0007519A">
        <w:rPr>
          <w:rFonts w:ascii="Palatino Linotype" w:eastAsia="MS Mincho" w:hAnsi="Palatino Linotype" w:cstheme="majorBidi"/>
          <w:b/>
          <w:sz w:val="24"/>
          <w:szCs w:val="24"/>
        </w:rPr>
        <w:t>ÓRGANO GARANTE</w:t>
      </w:r>
      <w:r w:rsidRPr="0007519A">
        <w:rPr>
          <w:rFonts w:ascii="Palatino Linotype" w:eastAsia="MS Mincho" w:hAnsi="Palatino Linotype" w:cstheme="majorBidi"/>
          <w:sz w:val="24"/>
          <w:szCs w:val="24"/>
        </w:rPr>
        <w:t xml:space="preserve"> emite los siguientes.</w:t>
      </w:r>
    </w:p>
    <w:p w:rsidR="004B3109" w:rsidRPr="0007519A" w:rsidRDefault="004B3109" w:rsidP="004B3109">
      <w:pPr>
        <w:keepNext/>
        <w:keepLines/>
        <w:spacing w:after="0" w:line="360" w:lineRule="auto"/>
        <w:ind w:right="48"/>
        <w:jc w:val="center"/>
        <w:outlineLvl w:val="0"/>
        <w:rPr>
          <w:rFonts w:ascii="Palatino Linotype" w:eastAsia="Times New Roman" w:hAnsi="Palatino Linotype" w:cstheme="majorBidi"/>
          <w:b/>
          <w:sz w:val="24"/>
          <w:szCs w:val="24"/>
          <w:lang w:val="es-ES_tradnl" w:eastAsia="es-ES"/>
        </w:rPr>
      </w:pPr>
      <w:bookmarkStart w:id="57" w:name="_Toc65199069"/>
      <w:r w:rsidRPr="0007519A">
        <w:rPr>
          <w:rFonts w:ascii="Palatino Linotype" w:eastAsia="Times New Roman" w:hAnsi="Palatino Linotype" w:cstheme="majorBidi"/>
          <w:b/>
          <w:sz w:val="24"/>
          <w:szCs w:val="24"/>
          <w:lang w:val="es-ES_tradnl" w:eastAsia="es-ES"/>
        </w:rPr>
        <w:t>R E S O L U T I V O S</w:t>
      </w:r>
      <w:bookmarkEnd w:id="29"/>
      <w:bookmarkEnd w:id="57"/>
    </w:p>
    <w:p w:rsidR="004B3109" w:rsidRPr="0007519A" w:rsidRDefault="004B3109" w:rsidP="004B3109">
      <w:pPr>
        <w:keepNext/>
        <w:keepLines/>
        <w:spacing w:after="0" w:line="360" w:lineRule="auto"/>
        <w:ind w:right="48"/>
        <w:jc w:val="center"/>
        <w:outlineLvl w:val="0"/>
        <w:rPr>
          <w:rFonts w:ascii="Palatino Linotype" w:eastAsia="Times New Roman" w:hAnsi="Palatino Linotype" w:cstheme="majorBidi"/>
          <w:b/>
          <w:sz w:val="28"/>
          <w:szCs w:val="24"/>
          <w:lang w:val="es-ES_tradnl" w:eastAsia="es-ES"/>
        </w:rPr>
      </w:pPr>
    </w:p>
    <w:p w:rsidR="004B3109" w:rsidRPr="0007519A" w:rsidRDefault="004B3109" w:rsidP="004B3109">
      <w:pPr>
        <w:spacing w:after="0" w:line="360" w:lineRule="auto"/>
        <w:ind w:right="48"/>
        <w:jc w:val="both"/>
        <w:rPr>
          <w:rFonts w:ascii="Palatino Linotype" w:hAnsi="Palatino Linotype" w:cs="Arial"/>
          <w:bCs/>
          <w:sz w:val="24"/>
        </w:rPr>
      </w:pPr>
      <w:r w:rsidRPr="0007519A">
        <w:rPr>
          <w:rFonts w:ascii="Palatino Linotype" w:eastAsia="Times New Roman" w:hAnsi="Palatino Linotype" w:cs="Arial"/>
          <w:b/>
          <w:sz w:val="24"/>
        </w:rPr>
        <w:t xml:space="preserve">PRIMERO. </w:t>
      </w:r>
      <w:r w:rsidRPr="0007519A">
        <w:rPr>
          <w:rFonts w:ascii="Palatino Linotype" w:eastAsia="Times New Roman" w:hAnsi="Palatino Linotype" w:cs="Arial"/>
          <w:sz w:val="24"/>
        </w:rPr>
        <w:t>Resultan  fundadas las</w:t>
      </w:r>
      <w:r w:rsidRPr="0007519A">
        <w:rPr>
          <w:rFonts w:ascii="Palatino Linotype" w:eastAsia="Times New Roman" w:hAnsi="Palatino Linotype" w:cs="Arial"/>
          <w:b/>
          <w:sz w:val="24"/>
        </w:rPr>
        <w:t xml:space="preserve"> </w:t>
      </w:r>
      <w:r w:rsidRPr="0007519A">
        <w:rPr>
          <w:rFonts w:ascii="Palatino Linotype" w:eastAsia="Times New Roman" w:hAnsi="Palatino Linotype" w:cs="Arial"/>
          <w:sz w:val="24"/>
          <w:lang w:val="es-ES"/>
        </w:rPr>
        <w:t xml:space="preserve">razones o motivos de inconformidad hechos valer </w:t>
      </w:r>
      <w:r w:rsidRPr="0007519A">
        <w:rPr>
          <w:rFonts w:ascii="Palatino Linotype" w:eastAsia="Calibri" w:hAnsi="Palatino Linotype" w:cs="Arial"/>
          <w:sz w:val="24"/>
          <w:lang w:val="es-ES"/>
        </w:rPr>
        <w:t xml:space="preserve">en el recurso de revisión </w:t>
      </w:r>
      <w:r w:rsidR="00BA6FE5" w:rsidRPr="0007519A">
        <w:rPr>
          <w:rFonts w:ascii="Palatino Linotype" w:hAnsi="Palatino Linotype" w:cs="Arial"/>
          <w:b/>
          <w:bCs/>
          <w:sz w:val="24"/>
        </w:rPr>
        <w:t>05833</w:t>
      </w:r>
      <w:r w:rsidRPr="0007519A">
        <w:rPr>
          <w:rFonts w:ascii="Palatino Linotype" w:hAnsi="Palatino Linotype" w:cs="Arial"/>
          <w:b/>
          <w:bCs/>
          <w:sz w:val="24"/>
        </w:rPr>
        <w:t xml:space="preserve">/INFOEM/IP/RR/2020, </w:t>
      </w:r>
      <w:r w:rsidRPr="0007519A">
        <w:rPr>
          <w:rFonts w:ascii="Palatino Linotype" w:hAnsi="Palatino Linotype" w:cs="Arial"/>
          <w:bCs/>
          <w:sz w:val="24"/>
        </w:rPr>
        <w:t xml:space="preserve">en términos de los </w:t>
      </w:r>
      <w:r w:rsidRPr="0007519A">
        <w:rPr>
          <w:rFonts w:ascii="Palatino Linotype" w:hAnsi="Palatino Linotype" w:cs="Arial"/>
          <w:b/>
          <w:bCs/>
          <w:sz w:val="24"/>
        </w:rPr>
        <w:t>Considerandos</w:t>
      </w:r>
      <w:r w:rsidRPr="0007519A">
        <w:rPr>
          <w:rFonts w:ascii="Palatino Linotype" w:hAnsi="Palatino Linotype" w:cs="Arial"/>
          <w:bCs/>
          <w:sz w:val="24"/>
        </w:rPr>
        <w:t xml:space="preserve"> </w:t>
      </w:r>
      <w:r w:rsidRPr="0007519A">
        <w:rPr>
          <w:rFonts w:ascii="Palatino Linotype" w:hAnsi="Palatino Linotype" w:cs="Arial"/>
          <w:b/>
          <w:bCs/>
          <w:sz w:val="24"/>
        </w:rPr>
        <w:t xml:space="preserve">QUINTO Y SEXTO  </w:t>
      </w:r>
      <w:r w:rsidRPr="0007519A">
        <w:rPr>
          <w:rFonts w:ascii="Palatino Linotype" w:hAnsi="Palatino Linotype" w:cs="Arial"/>
          <w:bCs/>
          <w:sz w:val="24"/>
        </w:rPr>
        <w:t>de la presente resolución.</w:t>
      </w:r>
    </w:p>
    <w:p w:rsidR="004B3109" w:rsidRPr="0007519A" w:rsidRDefault="004B3109" w:rsidP="004B3109">
      <w:pPr>
        <w:spacing w:after="0" w:line="360" w:lineRule="auto"/>
        <w:ind w:right="48"/>
        <w:jc w:val="both"/>
        <w:rPr>
          <w:rFonts w:ascii="Palatino Linotype" w:hAnsi="Palatino Linotype" w:cs="Arial"/>
          <w:bCs/>
          <w:sz w:val="24"/>
        </w:rPr>
      </w:pPr>
    </w:p>
    <w:p w:rsidR="004B3109" w:rsidRPr="0007519A" w:rsidRDefault="004B3109" w:rsidP="004B3109">
      <w:pPr>
        <w:spacing w:after="0" w:line="360" w:lineRule="auto"/>
        <w:ind w:right="48"/>
        <w:jc w:val="both"/>
        <w:rPr>
          <w:rFonts w:ascii="Palatino Linotype" w:hAnsi="Palatino Linotype" w:cs="Arial"/>
          <w:bCs/>
          <w:sz w:val="24"/>
        </w:rPr>
      </w:pPr>
      <w:bookmarkStart w:id="58" w:name="_Toc477891768"/>
      <w:bookmarkStart w:id="59" w:name="_Toc477891858"/>
      <w:bookmarkStart w:id="60" w:name="_Toc481576259"/>
      <w:bookmarkStart w:id="61" w:name="_Toc492590391"/>
      <w:bookmarkStart w:id="62" w:name="_Toc462653937"/>
      <w:bookmarkStart w:id="63" w:name="_Toc453696502"/>
      <w:bookmarkStart w:id="64" w:name="_Toc454301155"/>
      <w:r w:rsidRPr="0007519A">
        <w:rPr>
          <w:rFonts w:ascii="Palatino Linotype" w:hAnsi="Palatino Linotype"/>
          <w:b/>
          <w:sz w:val="24"/>
        </w:rPr>
        <w:t>SEGUNDO.</w:t>
      </w:r>
      <w:r w:rsidRPr="0007519A">
        <w:rPr>
          <w:rStyle w:val="Ttulo2Car"/>
          <w:sz w:val="28"/>
        </w:rPr>
        <w:t xml:space="preserve"> </w:t>
      </w:r>
      <w:bookmarkEnd w:id="58"/>
      <w:bookmarkEnd w:id="59"/>
      <w:bookmarkEnd w:id="60"/>
      <w:bookmarkEnd w:id="61"/>
      <w:bookmarkEnd w:id="62"/>
      <w:bookmarkEnd w:id="63"/>
      <w:bookmarkEnd w:id="64"/>
      <w:r w:rsidRPr="0007519A">
        <w:rPr>
          <w:rFonts w:ascii="Palatino Linotype" w:eastAsia="Calibri" w:hAnsi="Palatino Linotype" w:cs="Arial"/>
          <w:sz w:val="24"/>
          <w:lang w:val="es-ES"/>
        </w:rPr>
        <w:t>Se</w:t>
      </w:r>
      <w:r w:rsidRPr="0007519A">
        <w:rPr>
          <w:rFonts w:ascii="Palatino Linotype" w:eastAsia="Calibri" w:hAnsi="Palatino Linotype" w:cs="Arial"/>
          <w:b/>
          <w:sz w:val="24"/>
          <w:lang w:val="es-ES"/>
        </w:rPr>
        <w:t xml:space="preserve"> </w:t>
      </w:r>
      <w:r w:rsidR="00BA6FE5" w:rsidRPr="0007519A">
        <w:rPr>
          <w:rFonts w:ascii="Palatino Linotype" w:eastAsia="Calibri" w:hAnsi="Palatino Linotype" w:cs="Arial"/>
          <w:b/>
          <w:sz w:val="24"/>
          <w:lang w:val="es-ES"/>
        </w:rPr>
        <w:t>MODIFICA</w:t>
      </w:r>
      <w:r w:rsidRPr="0007519A">
        <w:rPr>
          <w:rFonts w:ascii="Palatino Linotype" w:eastAsia="Calibri" w:hAnsi="Palatino Linotype" w:cs="Arial"/>
          <w:b/>
          <w:sz w:val="24"/>
          <w:lang w:val="es-ES"/>
        </w:rPr>
        <w:t xml:space="preserve"> </w:t>
      </w:r>
      <w:r w:rsidRPr="0007519A">
        <w:rPr>
          <w:rFonts w:ascii="Palatino Linotype" w:eastAsia="Calibri" w:hAnsi="Palatino Linotype" w:cs="Arial"/>
          <w:sz w:val="24"/>
          <w:lang w:val="es-ES"/>
        </w:rPr>
        <w:t xml:space="preserve">la respuesta emitida por el </w:t>
      </w:r>
      <w:r w:rsidR="002822C4" w:rsidRPr="0007519A">
        <w:rPr>
          <w:rFonts w:ascii="Palatino Linotype" w:hAnsi="Palatino Linotype" w:cs="Arial"/>
          <w:b/>
          <w:sz w:val="24"/>
        </w:rPr>
        <w:t xml:space="preserve">Ayuntamiento de </w:t>
      </w:r>
      <w:r w:rsidR="00BA6FE5" w:rsidRPr="0007519A">
        <w:rPr>
          <w:rFonts w:ascii="Palatino Linotype" w:hAnsi="Palatino Linotype" w:cs="Arial"/>
          <w:b/>
          <w:sz w:val="24"/>
        </w:rPr>
        <w:t xml:space="preserve">Tenancingo </w:t>
      </w:r>
      <w:r w:rsidRPr="0007519A">
        <w:rPr>
          <w:rFonts w:ascii="Palatino Linotype" w:eastAsia="Calibri" w:hAnsi="Palatino Linotype" w:cs="Arial"/>
          <w:sz w:val="24"/>
          <w:lang w:val="es-ES"/>
        </w:rPr>
        <w:t>y se</w:t>
      </w:r>
      <w:r w:rsidRPr="0007519A">
        <w:rPr>
          <w:rFonts w:ascii="Palatino Linotype" w:eastAsia="Calibri" w:hAnsi="Palatino Linotype" w:cs="Arial"/>
          <w:b/>
          <w:sz w:val="24"/>
          <w:lang w:val="es-ES"/>
        </w:rPr>
        <w:t xml:space="preserve"> ORDENA </w:t>
      </w:r>
      <w:r w:rsidRPr="0007519A">
        <w:rPr>
          <w:rFonts w:ascii="Palatino Linotype" w:eastAsia="Times New Roman" w:hAnsi="Palatino Linotype" w:cs="Arial"/>
          <w:sz w:val="24"/>
          <w:lang w:val="es-ES"/>
        </w:rPr>
        <w:t xml:space="preserve">entregar vía Sistema de Acceso a la Información Mexiquense (SAIMEX), </w:t>
      </w:r>
      <w:r w:rsidR="00E968D0" w:rsidRPr="0007519A">
        <w:rPr>
          <w:rFonts w:ascii="Palatino Linotype" w:eastAsia="Times New Roman" w:hAnsi="Palatino Linotype" w:cs="Arial"/>
          <w:sz w:val="24"/>
          <w:lang w:val="es-ES"/>
        </w:rPr>
        <w:t xml:space="preserve">previa búsqueda exhaustiva y razonable, </w:t>
      </w:r>
      <w:r w:rsidR="00BA6FE5" w:rsidRPr="0007519A">
        <w:rPr>
          <w:rFonts w:ascii="Palatino Linotype" w:eastAsia="Times New Roman" w:hAnsi="Palatino Linotype" w:cs="Arial"/>
          <w:sz w:val="24"/>
          <w:lang w:val="es-ES"/>
        </w:rPr>
        <w:t xml:space="preserve">de ser procedente </w:t>
      </w:r>
      <w:r w:rsidRPr="0007519A">
        <w:rPr>
          <w:rFonts w:ascii="Palatino Linotype" w:eastAsia="Times New Roman" w:hAnsi="Palatino Linotype" w:cs="Arial"/>
          <w:sz w:val="24"/>
          <w:lang w:val="es-ES"/>
        </w:rPr>
        <w:t>en versión pública</w:t>
      </w:r>
      <w:r w:rsidR="005C40AB" w:rsidRPr="0007519A">
        <w:rPr>
          <w:rFonts w:ascii="Palatino Linotype" w:eastAsia="Times New Roman" w:hAnsi="Palatino Linotype" w:cs="Arial"/>
          <w:sz w:val="24"/>
          <w:lang w:val="es-ES"/>
        </w:rPr>
        <w:t>,</w:t>
      </w:r>
      <w:r w:rsidRPr="0007519A">
        <w:rPr>
          <w:rFonts w:ascii="Palatino Linotype" w:eastAsia="Times New Roman" w:hAnsi="Palatino Linotype" w:cs="Arial"/>
          <w:sz w:val="24"/>
          <w:lang w:val="es-ES"/>
        </w:rPr>
        <w:t xml:space="preserve"> la siguiente </w:t>
      </w:r>
      <w:r w:rsidRPr="0007519A">
        <w:rPr>
          <w:rFonts w:ascii="Palatino Linotype" w:hAnsi="Palatino Linotype" w:cs="Arial"/>
          <w:bCs/>
          <w:sz w:val="24"/>
        </w:rPr>
        <w:t>información:</w:t>
      </w:r>
    </w:p>
    <w:p w:rsidR="004B3109" w:rsidRPr="0007519A" w:rsidRDefault="004B3109" w:rsidP="004B3109">
      <w:pPr>
        <w:spacing w:after="0" w:line="360" w:lineRule="auto"/>
        <w:ind w:right="48"/>
        <w:jc w:val="both"/>
        <w:rPr>
          <w:rFonts w:ascii="Palatino Linotype" w:hAnsi="Palatino Linotype" w:cs="Arial"/>
          <w:bCs/>
          <w:sz w:val="24"/>
        </w:rPr>
      </w:pPr>
    </w:p>
    <w:p w:rsidR="002822C4" w:rsidRPr="0007519A" w:rsidRDefault="00F21DDC" w:rsidP="002822C4">
      <w:pPr>
        <w:pStyle w:val="Prrafodelista"/>
        <w:numPr>
          <w:ilvl w:val="0"/>
          <w:numId w:val="3"/>
        </w:numPr>
        <w:spacing w:after="0" w:line="360" w:lineRule="auto"/>
        <w:ind w:right="48"/>
        <w:jc w:val="both"/>
        <w:rPr>
          <w:rFonts w:ascii="Palatino Linotype" w:hAnsi="Palatino Linotype" w:cs="Arial"/>
          <w:b/>
          <w:bCs/>
          <w:sz w:val="24"/>
        </w:rPr>
      </w:pPr>
      <w:r w:rsidRPr="0007519A">
        <w:rPr>
          <w:rFonts w:ascii="Palatino Linotype" w:hAnsi="Palatino Linotype" w:cs="Arial"/>
          <w:b/>
          <w:sz w:val="24"/>
        </w:rPr>
        <w:t>El o</w:t>
      </w:r>
      <w:r w:rsidRPr="0007519A">
        <w:rPr>
          <w:rFonts w:ascii="Palatino Linotype" w:eastAsia="MS Mincho" w:hAnsi="Palatino Linotype" w:cs="Times New Roman"/>
          <w:b/>
          <w:color w:val="000000"/>
          <w:sz w:val="24"/>
          <w:szCs w:val="24"/>
        </w:rPr>
        <w:t xml:space="preserve"> los documentos donde conste </w:t>
      </w:r>
      <w:r w:rsidR="00BA6FE5" w:rsidRPr="0007519A">
        <w:rPr>
          <w:rFonts w:ascii="Palatino Linotype" w:eastAsia="MS Mincho" w:hAnsi="Palatino Linotype" w:cs="Times New Roman"/>
          <w:b/>
          <w:color w:val="000000"/>
          <w:sz w:val="24"/>
          <w:szCs w:val="24"/>
        </w:rPr>
        <w:t>el número total de despidos que se han registrado,</w:t>
      </w:r>
      <w:r w:rsidR="00E968D0" w:rsidRPr="0007519A">
        <w:rPr>
          <w:rFonts w:ascii="Palatino Linotype" w:eastAsia="MS Mincho" w:hAnsi="Palatino Linotype" w:cs="Times New Roman"/>
          <w:b/>
          <w:color w:val="000000"/>
          <w:sz w:val="24"/>
          <w:szCs w:val="24"/>
        </w:rPr>
        <w:t xml:space="preserve"> </w:t>
      </w:r>
      <w:r w:rsidR="00E968D0" w:rsidRPr="0007519A">
        <w:rPr>
          <w:rFonts w:ascii="Palatino Linotype" w:hAnsi="Palatino Linotype" w:cs="Arial"/>
          <w:b/>
          <w:sz w:val="24"/>
        </w:rPr>
        <w:t>del inicio de la actual administración municipal al treinta y uno (31) de octubre del dos mil veinte</w:t>
      </w:r>
      <w:r w:rsidR="00BA6FE5" w:rsidRPr="0007519A">
        <w:rPr>
          <w:rFonts w:ascii="Palatino Linotype" w:eastAsia="MS Mincho" w:hAnsi="Palatino Linotype" w:cs="Times New Roman"/>
          <w:b/>
          <w:color w:val="000000"/>
          <w:sz w:val="24"/>
          <w:szCs w:val="24"/>
        </w:rPr>
        <w:t>; y</w:t>
      </w:r>
    </w:p>
    <w:p w:rsidR="005C40AB" w:rsidRPr="0007519A" w:rsidRDefault="005C40AB" w:rsidP="005C40AB">
      <w:pPr>
        <w:pStyle w:val="Prrafodelista"/>
        <w:spacing w:after="0" w:line="360" w:lineRule="auto"/>
        <w:ind w:right="48"/>
        <w:jc w:val="both"/>
        <w:rPr>
          <w:rFonts w:ascii="Palatino Linotype" w:hAnsi="Palatino Linotype" w:cs="Arial"/>
          <w:b/>
          <w:bCs/>
          <w:sz w:val="24"/>
        </w:rPr>
      </w:pPr>
    </w:p>
    <w:p w:rsidR="002822C4" w:rsidRPr="0007519A" w:rsidRDefault="00BA6FE5" w:rsidP="002822C4">
      <w:pPr>
        <w:pStyle w:val="Prrafodelista"/>
        <w:numPr>
          <w:ilvl w:val="0"/>
          <w:numId w:val="3"/>
        </w:numPr>
        <w:spacing w:after="0" w:line="360" w:lineRule="auto"/>
        <w:ind w:right="48"/>
        <w:jc w:val="both"/>
        <w:rPr>
          <w:rFonts w:ascii="Palatino Linotype" w:hAnsi="Palatino Linotype" w:cs="Arial"/>
          <w:b/>
          <w:bCs/>
          <w:sz w:val="24"/>
        </w:rPr>
      </w:pPr>
      <w:r w:rsidRPr="0007519A">
        <w:rPr>
          <w:rFonts w:ascii="Palatino Linotype" w:hAnsi="Palatino Linotype" w:cs="Arial"/>
          <w:b/>
          <w:sz w:val="24"/>
        </w:rPr>
        <w:t>El o los documentos donde conste el número total de renuncias que se han registrado, del inicio de la</w:t>
      </w:r>
      <w:r w:rsidR="00E968D0" w:rsidRPr="0007519A">
        <w:rPr>
          <w:rFonts w:ascii="Palatino Linotype" w:hAnsi="Palatino Linotype" w:cs="Arial"/>
          <w:b/>
          <w:sz w:val="24"/>
        </w:rPr>
        <w:t xml:space="preserve"> actual</w:t>
      </w:r>
      <w:r w:rsidRPr="0007519A">
        <w:rPr>
          <w:rFonts w:ascii="Palatino Linotype" w:hAnsi="Palatino Linotype" w:cs="Arial"/>
          <w:b/>
          <w:sz w:val="24"/>
        </w:rPr>
        <w:t xml:space="preserve"> administración municipal al treinta</w:t>
      </w:r>
      <w:r w:rsidR="00E968D0" w:rsidRPr="0007519A">
        <w:rPr>
          <w:rFonts w:ascii="Palatino Linotype" w:hAnsi="Palatino Linotype" w:cs="Arial"/>
          <w:b/>
          <w:sz w:val="24"/>
        </w:rPr>
        <w:t xml:space="preserve"> y uno</w:t>
      </w:r>
      <w:r w:rsidRPr="0007519A">
        <w:rPr>
          <w:rFonts w:ascii="Palatino Linotype" w:hAnsi="Palatino Linotype" w:cs="Arial"/>
          <w:b/>
          <w:sz w:val="24"/>
        </w:rPr>
        <w:t xml:space="preserve"> (</w:t>
      </w:r>
      <w:r w:rsidR="00E968D0" w:rsidRPr="0007519A">
        <w:rPr>
          <w:rFonts w:ascii="Palatino Linotype" w:hAnsi="Palatino Linotype" w:cs="Arial"/>
          <w:b/>
          <w:sz w:val="24"/>
        </w:rPr>
        <w:t>31</w:t>
      </w:r>
      <w:r w:rsidRPr="0007519A">
        <w:rPr>
          <w:rFonts w:ascii="Palatino Linotype" w:hAnsi="Palatino Linotype" w:cs="Arial"/>
          <w:b/>
          <w:sz w:val="24"/>
        </w:rPr>
        <w:t>) de octubre del dos mil veinte.</w:t>
      </w:r>
    </w:p>
    <w:p w:rsidR="00C758D8" w:rsidRPr="0007519A" w:rsidRDefault="00C758D8" w:rsidP="00C758D8">
      <w:pPr>
        <w:spacing w:after="0" w:line="360" w:lineRule="auto"/>
        <w:ind w:right="48"/>
        <w:jc w:val="both"/>
        <w:rPr>
          <w:rFonts w:ascii="Palatino Linotype" w:hAnsi="Palatino Linotype" w:cs="Arial"/>
          <w:b/>
          <w:bCs/>
          <w:sz w:val="24"/>
          <w:szCs w:val="24"/>
        </w:rPr>
      </w:pPr>
    </w:p>
    <w:p w:rsidR="004B3109" w:rsidRPr="0007519A" w:rsidRDefault="004B3109" w:rsidP="004B3109">
      <w:pPr>
        <w:spacing w:after="0" w:line="360" w:lineRule="auto"/>
        <w:jc w:val="both"/>
        <w:rPr>
          <w:rFonts w:ascii="Palatino Linotype" w:eastAsia="Calibri" w:hAnsi="Palatino Linotype" w:cs="Arial"/>
          <w:sz w:val="24"/>
          <w:lang w:val="es-ES"/>
        </w:rPr>
      </w:pPr>
      <w:r w:rsidRPr="0007519A">
        <w:rPr>
          <w:rFonts w:ascii="Palatino Linotype" w:eastAsia="Calibri" w:hAnsi="Palatino Linotype" w:cs="Arial"/>
          <w:sz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w:t>
      </w:r>
      <w:r w:rsidRPr="0007519A">
        <w:rPr>
          <w:rFonts w:ascii="Palatino Linotype" w:eastAsia="Calibri" w:hAnsi="Palatino Linotype" w:cs="Arial"/>
          <w:sz w:val="24"/>
        </w:rPr>
        <w:lastRenderedPageBreak/>
        <w:t>motive las razones sobre los datos que se supriman o eliminen dentro del soporte documental respectivo objeto de las versiones públicas que se formulen.</w:t>
      </w:r>
    </w:p>
    <w:p w:rsidR="004B3109" w:rsidRPr="0007519A" w:rsidRDefault="004B3109" w:rsidP="004B3109">
      <w:pPr>
        <w:spacing w:after="0" w:line="360" w:lineRule="auto"/>
        <w:jc w:val="both"/>
        <w:rPr>
          <w:rFonts w:ascii="Palatino Linotype" w:eastAsia="Calibri" w:hAnsi="Palatino Linotype" w:cs="Arial"/>
          <w:sz w:val="24"/>
          <w:lang w:val="es-ES"/>
        </w:rPr>
      </w:pPr>
    </w:p>
    <w:p w:rsidR="004B3109" w:rsidRPr="0007519A" w:rsidRDefault="004B3109" w:rsidP="004B3109">
      <w:pPr>
        <w:tabs>
          <w:tab w:val="left" w:pos="8080"/>
        </w:tabs>
        <w:spacing w:after="0" w:line="360" w:lineRule="auto"/>
        <w:ind w:right="48"/>
        <w:contextualSpacing/>
        <w:jc w:val="both"/>
        <w:rPr>
          <w:rFonts w:ascii="Palatino Linotype" w:eastAsia="Palatino Linotype" w:hAnsi="Palatino Linotype" w:cs="Palatino Linotype"/>
          <w:b/>
          <w:sz w:val="24"/>
        </w:rPr>
      </w:pPr>
      <w:bookmarkStart w:id="65" w:name="_Toc460947013"/>
      <w:r w:rsidRPr="0007519A">
        <w:rPr>
          <w:rFonts w:ascii="Palatino Linotype" w:eastAsia="Palatino Linotype" w:hAnsi="Palatino Linotype" w:cs="Palatino Linotype"/>
          <w:b/>
          <w:sz w:val="24"/>
        </w:rPr>
        <w:t xml:space="preserve">TERCERO. Notifíquese </w:t>
      </w:r>
      <w:r w:rsidRPr="0007519A">
        <w:rPr>
          <w:rFonts w:ascii="Palatino Linotype" w:eastAsia="Palatino Linotype" w:hAnsi="Palatino Linotype" w:cs="Palatino Linotype"/>
          <w:sz w:val="24"/>
        </w:rPr>
        <w:t xml:space="preserve">al Titular de la Unidad de Transparencia del </w:t>
      </w:r>
      <w:r w:rsidRPr="0007519A">
        <w:rPr>
          <w:rFonts w:ascii="Palatino Linotype" w:eastAsia="Palatino Linotype" w:hAnsi="Palatino Linotype" w:cs="Palatino Linotype"/>
          <w:b/>
          <w:sz w:val="24"/>
        </w:rPr>
        <w:t>SUJETO OBLIGADO</w:t>
      </w:r>
      <w:r w:rsidRPr="0007519A">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Pr="0007519A">
        <w:rPr>
          <w:rFonts w:ascii="Palatino Linotype" w:hAnsi="Palatino Linotype"/>
          <w:color w:val="222222"/>
          <w:sz w:val="24"/>
          <w:shd w:val="clear" w:color="auto" w:fill="FFFFFF"/>
        </w:rPr>
        <w:t>vigente, dé cumplimiento a lo ordenado dentro del plazo de diez días hábiles, debiendo rendir a este Instituto el informe de cumplimiento de la resolución en un plazo de tres días hábiles posteriores.</w:t>
      </w:r>
    </w:p>
    <w:p w:rsidR="004B3109" w:rsidRPr="0007519A" w:rsidRDefault="004B3109" w:rsidP="004B3109">
      <w:pPr>
        <w:shd w:val="clear" w:color="auto" w:fill="FFFFFF"/>
        <w:tabs>
          <w:tab w:val="left" w:pos="4020"/>
        </w:tabs>
        <w:spacing w:after="0" w:line="360" w:lineRule="auto"/>
        <w:ind w:right="48"/>
        <w:jc w:val="both"/>
        <w:rPr>
          <w:rFonts w:ascii="Palatino Linotype" w:eastAsia="Times New Roman" w:hAnsi="Palatino Linotype" w:cs="Arial"/>
          <w:b/>
          <w:sz w:val="24"/>
        </w:rPr>
      </w:pPr>
      <w:r w:rsidRPr="0007519A">
        <w:rPr>
          <w:rFonts w:ascii="Palatino Linotype" w:eastAsia="Times New Roman" w:hAnsi="Palatino Linotype" w:cs="Arial"/>
          <w:b/>
          <w:sz w:val="24"/>
        </w:rPr>
        <w:tab/>
      </w:r>
    </w:p>
    <w:p w:rsidR="004B3109" w:rsidRPr="0007519A" w:rsidRDefault="004B3109" w:rsidP="004B3109">
      <w:pPr>
        <w:shd w:val="clear" w:color="auto" w:fill="FFFFFF"/>
        <w:spacing w:after="0" w:line="360" w:lineRule="auto"/>
        <w:ind w:right="48"/>
        <w:jc w:val="both"/>
        <w:rPr>
          <w:rFonts w:ascii="Palatino Linotype" w:hAnsi="Palatino Linotype"/>
          <w:sz w:val="24"/>
        </w:rPr>
      </w:pPr>
      <w:r w:rsidRPr="0007519A">
        <w:rPr>
          <w:rFonts w:ascii="Palatino Linotype" w:eastAsia="Times New Roman" w:hAnsi="Palatino Linotype" w:cs="Arial"/>
          <w:b/>
          <w:sz w:val="24"/>
        </w:rPr>
        <w:t xml:space="preserve">CUARTO. </w:t>
      </w:r>
      <w:r w:rsidR="002822C4" w:rsidRPr="0007519A">
        <w:rPr>
          <w:rFonts w:ascii="Palatino Linotype" w:eastAsia="Times New Roman" w:hAnsi="Palatino Linotype" w:cs="Times New Roman"/>
          <w:bCs/>
          <w:color w:val="222222"/>
          <w:sz w:val="24"/>
          <w:szCs w:val="24"/>
          <w:lang w:val="es-ES"/>
        </w:rPr>
        <w:t>Notifíquese a</w:t>
      </w:r>
      <w:r w:rsidRPr="0007519A">
        <w:rPr>
          <w:rFonts w:ascii="Palatino Linotype" w:eastAsia="Times New Roman" w:hAnsi="Palatino Linotype" w:cs="Times New Roman"/>
          <w:b/>
          <w:bCs/>
          <w:color w:val="222222"/>
          <w:sz w:val="24"/>
          <w:szCs w:val="24"/>
          <w:lang w:val="es-ES"/>
        </w:rPr>
        <w:t xml:space="preserve"> </w:t>
      </w:r>
      <w:r w:rsidR="00795F8C" w:rsidRPr="00795F8C">
        <w:rPr>
          <w:rFonts w:ascii="Palatino Linotype" w:hAnsi="Palatino Linotype" w:cs="Arial"/>
          <w:b/>
          <w:sz w:val="24"/>
          <w:szCs w:val="24"/>
          <w:highlight w:val="black"/>
        </w:rPr>
        <w:t>-----------------------------------------------------------------------</w:t>
      </w:r>
      <w:r w:rsidR="00F21DDC" w:rsidRPr="0007519A">
        <w:rPr>
          <w:rFonts w:ascii="Palatino Linotype" w:hAnsi="Palatino Linotype"/>
          <w:sz w:val="24"/>
          <w:szCs w:val="24"/>
        </w:rPr>
        <w:t xml:space="preserve"> </w:t>
      </w:r>
      <w:r w:rsidRPr="0007519A">
        <w:rPr>
          <w:rFonts w:ascii="Palatino Linotype" w:hAnsi="Palatino Linotype"/>
          <w:sz w:val="24"/>
          <w:szCs w:val="24"/>
        </w:rPr>
        <w:t>la presente</w:t>
      </w:r>
      <w:r w:rsidR="00C53901" w:rsidRPr="0007519A">
        <w:rPr>
          <w:rFonts w:ascii="Palatino Linotype" w:hAnsi="Palatino Linotype"/>
          <w:sz w:val="24"/>
        </w:rPr>
        <w:t xml:space="preserve"> resolución y su informe justificado.</w:t>
      </w:r>
    </w:p>
    <w:p w:rsidR="004B3109" w:rsidRPr="0007519A" w:rsidRDefault="004B3109" w:rsidP="004B3109">
      <w:pPr>
        <w:shd w:val="clear" w:color="auto" w:fill="FFFFFF"/>
        <w:spacing w:after="0" w:line="360" w:lineRule="auto"/>
        <w:ind w:right="48"/>
        <w:jc w:val="both"/>
        <w:rPr>
          <w:rFonts w:ascii="Palatino Linotype" w:hAnsi="Palatino Linotype"/>
          <w:b/>
          <w:color w:val="FF0000"/>
          <w:sz w:val="24"/>
        </w:rPr>
      </w:pPr>
    </w:p>
    <w:bookmarkEnd w:id="65"/>
    <w:p w:rsidR="004B3109" w:rsidRPr="0007519A" w:rsidRDefault="004B3109" w:rsidP="004B3109">
      <w:pPr>
        <w:spacing w:after="0" w:line="360" w:lineRule="auto"/>
        <w:ind w:right="48"/>
        <w:jc w:val="both"/>
        <w:rPr>
          <w:rFonts w:ascii="Palatino Linotype" w:eastAsia="MS Mincho" w:hAnsi="Palatino Linotype" w:cs="Times New Roman"/>
          <w:sz w:val="24"/>
          <w:lang w:val="es-ES"/>
        </w:rPr>
      </w:pPr>
      <w:r w:rsidRPr="0007519A">
        <w:rPr>
          <w:rFonts w:ascii="Palatino Linotype" w:eastAsia="MS Mincho" w:hAnsi="Palatino Linotype" w:cs="Times New Roman"/>
          <w:b/>
          <w:sz w:val="24"/>
        </w:rPr>
        <w:t>QUINTO.</w:t>
      </w:r>
      <w:r w:rsidRPr="0007519A">
        <w:rPr>
          <w:rFonts w:ascii="Palatino Linotype" w:eastAsia="MS Mincho" w:hAnsi="Palatino Linotype" w:cs="Times New Roman"/>
          <w:sz w:val="24"/>
        </w:rPr>
        <w:t xml:space="preserve"> </w:t>
      </w:r>
      <w:r w:rsidR="002822C4" w:rsidRPr="0007519A">
        <w:rPr>
          <w:rFonts w:ascii="Palatino Linotype" w:eastAsia="MS Mincho" w:hAnsi="Palatino Linotype" w:cs="Times New Roman"/>
          <w:sz w:val="24"/>
          <w:lang w:val="es-ES"/>
        </w:rPr>
        <w:t xml:space="preserve">Se hace del </w:t>
      </w:r>
      <w:r w:rsidR="002822C4" w:rsidRPr="0007519A">
        <w:rPr>
          <w:rFonts w:ascii="Palatino Linotype" w:eastAsia="MS Mincho" w:hAnsi="Palatino Linotype" w:cs="Times New Roman"/>
          <w:sz w:val="24"/>
          <w:szCs w:val="24"/>
          <w:lang w:val="es-ES"/>
        </w:rPr>
        <w:t>conocimiento de</w:t>
      </w:r>
      <w:r w:rsidRPr="0007519A">
        <w:rPr>
          <w:rFonts w:ascii="Palatino Linotype" w:eastAsia="MS Mincho" w:hAnsi="Palatino Linotype" w:cs="Times New Roman"/>
          <w:sz w:val="24"/>
          <w:szCs w:val="24"/>
          <w:lang w:val="es-ES"/>
        </w:rPr>
        <w:t xml:space="preserve"> </w:t>
      </w:r>
      <w:r w:rsidR="00795F8C" w:rsidRPr="00795F8C">
        <w:rPr>
          <w:rFonts w:ascii="Palatino Linotype" w:hAnsi="Palatino Linotype" w:cs="Arial"/>
          <w:b/>
          <w:sz w:val="24"/>
          <w:szCs w:val="24"/>
          <w:highlight w:val="black"/>
        </w:rPr>
        <w:t>----------------------------------------------------------------------------</w:t>
      </w:r>
      <w:r w:rsidR="002846EB" w:rsidRPr="0007519A">
        <w:rPr>
          <w:rFonts w:ascii="Palatino Linotype" w:hAnsi="Palatino Linotype" w:cs="Arial"/>
          <w:b/>
          <w:sz w:val="24"/>
          <w:szCs w:val="24"/>
        </w:rPr>
        <w:t xml:space="preserve"> </w:t>
      </w:r>
      <w:r w:rsidRPr="0007519A">
        <w:rPr>
          <w:rFonts w:ascii="Palatino Linotype" w:eastAsia="MS Mincho" w:hAnsi="Palatino Linotype" w:cs="Times New Roman"/>
          <w:sz w:val="24"/>
          <w:szCs w:val="24"/>
          <w:lang w:val="es-ES"/>
        </w:rPr>
        <w:t>que</w:t>
      </w:r>
      <w:r w:rsidRPr="0007519A">
        <w:rPr>
          <w:rFonts w:ascii="Palatino Linotype" w:eastAsia="MS Mincho" w:hAnsi="Palatino Linotype" w:cs="Times New Roman"/>
          <w:sz w:val="24"/>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07519A">
        <w:rPr>
          <w:rFonts w:ascii="Palatino Linotype" w:eastAsia="MS Mincho" w:hAnsi="Palatino Linotype" w:cs="Times New Roman"/>
          <w:bCs/>
          <w:sz w:val="24"/>
          <w:lang w:val="es-ES"/>
        </w:rPr>
        <w:t>vía juicio de amparo</w:t>
      </w:r>
      <w:r w:rsidRPr="0007519A">
        <w:rPr>
          <w:rFonts w:ascii="Palatino Linotype" w:eastAsia="MS Mincho" w:hAnsi="Palatino Linotype" w:cs="Times New Roman"/>
          <w:sz w:val="24"/>
          <w:lang w:val="es-ES"/>
        </w:rPr>
        <w:t> en los términos de las leyes aplicables.</w:t>
      </w:r>
    </w:p>
    <w:p w:rsidR="004B3109" w:rsidRPr="0007519A" w:rsidRDefault="004B3109" w:rsidP="004B3109">
      <w:pPr>
        <w:spacing w:after="0" w:line="360" w:lineRule="auto"/>
        <w:ind w:right="48"/>
        <w:jc w:val="both"/>
        <w:rPr>
          <w:rFonts w:ascii="Palatino Linotype" w:eastAsia="MS Mincho" w:hAnsi="Palatino Linotype" w:cs="Times New Roman"/>
          <w:color w:val="FF0000"/>
          <w:sz w:val="24"/>
          <w:szCs w:val="24"/>
          <w:lang w:val="es-ES"/>
        </w:rPr>
      </w:pPr>
    </w:p>
    <w:p w:rsidR="004B3109" w:rsidRPr="0007519A" w:rsidRDefault="002822C4" w:rsidP="004B3109">
      <w:pPr>
        <w:spacing w:after="0" w:line="360" w:lineRule="auto"/>
        <w:ind w:right="48"/>
        <w:jc w:val="both"/>
        <w:rPr>
          <w:rFonts w:ascii="Palatino Linotype" w:hAnsi="Palatino Linotype"/>
          <w:color w:val="000000"/>
          <w:sz w:val="24"/>
          <w:shd w:val="clear" w:color="auto" w:fill="FFFFFF"/>
        </w:rPr>
      </w:pPr>
      <w:r w:rsidRPr="0007519A">
        <w:rPr>
          <w:rFonts w:ascii="Palatino Linotype" w:hAnsi="Palatino Linotype"/>
          <w:b/>
          <w:bCs/>
          <w:color w:val="000000"/>
          <w:sz w:val="24"/>
          <w:shd w:val="clear" w:color="auto" w:fill="FFFFFF"/>
        </w:rPr>
        <w:t>SEXTO</w:t>
      </w:r>
      <w:r w:rsidR="004B3109" w:rsidRPr="0007519A">
        <w:rPr>
          <w:rFonts w:ascii="Palatino Linotype" w:hAnsi="Palatino Linotype"/>
          <w:b/>
          <w:bCs/>
          <w:color w:val="000000"/>
          <w:sz w:val="24"/>
          <w:shd w:val="clear" w:color="auto" w:fill="FFFFFF"/>
        </w:rPr>
        <w:t>.</w:t>
      </w:r>
      <w:r w:rsidR="004B3109" w:rsidRPr="0007519A">
        <w:rPr>
          <w:rFonts w:ascii="Palatino Linotype" w:hAnsi="Palatino Linotype"/>
          <w:color w:val="000000"/>
          <w:sz w:val="24"/>
          <w:shd w:val="clear" w:color="auto" w:fill="FFFFFF"/>
        </w:rPr>
        <w:t> Con fundamento en el artículo 198 de la Ley de Transparencia y Acceso a la Información Pública del Estado de México y Municipios, se apercibe al </w:t>
      </w:r>
      <w:r w:rsidR="004B3109" w:rsidRPr="0007519A">
        <w:rPr>
          <w:rFonts w:ascii="Palatino Linotype" w:hAnsi="Palatino Linotype"/>
          <w:b/>
          <w:bCs/>
          <w:color w:val="000000"/>
          <w:sz w:val="24"/>
          <w:shd w:val="clear" w:color="auto" w:fill="FFFFFF"/>
        </w:rPr>
        <w:t>SUJETO OBLIGADO</w:t>
      </w:r>
      <w:r w:rsidR="004B3109" w:rsidRPr="0007519A">
        <w:rPr>
          <w:rFonts w:ascii="Palatino Linotype" w:hAnsi="Palatino Linotype"/>
          <w:color w:val="000000"/>
          <w:sz w:val="24"/>
          <w:shd w:val="clear" w:color="auto" w:fill="FFFFFF"/>
        </w:rPr>
        <w:t> de que, en caso de incumplimiento total o parcial de la presente resolución, se actuará de conformidad con lo dispuesto en los artículos 213, 214, 215, 216 y 217 de la ley en cita. </w:t>
      </w:r>
    </w:p>
    <w:p w:rsidR="00A2707C" w:rsidRPr="0007519A" w:rsidRDefault="002822C4" w:rsidP="00A2707C">
      <w:pPr>
        <w:autoSpaceDE w:val="0"/>
        <w:autoSpaceDN w:val="0"/>
        <w:adjustRightInd w:val="0"/>
        <w:spacing w:line="360" w:lineRule="auto"/>
        <w:ind w:right="49"/>
        <w:jc w:val="both"/>
        <w:rPr>
          <w:rFonts w:ascii="Palatino Linotype" w:hAnsi="Palatino Linotype"/>
          <w:color w:val="000000"/>
          <w:sz w:val="24"/>
          <w:szCs w:val="24"/>
          <w:shd w:val="clear" w:color="auto" w:fill="FFFFFF"/>
        </w:rPr>
      </w:pPr>
      <w:r w:rsidRPr="0007519A">
        <w:rPr>
          <w:rFonts w:ascii="Palatino Linotype" w:hAnsi="Palatino Linotype"/>
          <w:b/>
          <w:color w:val="000000"/>
          <w:sz w:val="24"/>
          <w:szCs w:val="24"/>
          <w:shd w:val="clear" w:color="auto" w:fill="FFFFFF"/>
        </w:rPr>
        <w:lastRenderedPageBreak/>
        <w:t>SÉPTIMO</w:t>
      </w:r>
      <w:r w:rsidR="004B3109" w:rsidRPr="0007519A">
        <w:rPr>
          <w:rFonts w:ascii="Palatino Linotype" w:hAnsi="Palatino Linotype"/>
          <w:b/>
          <w:color w:val="000000"/>
          <w:sz w:val="24"/>
          <w:szCs w:val="24"/>
          <w:shd w:val="clear" w:color="auto" w:fill="FFFFFF"/>
        </w:rPr>
        <w:t xml:space="preserve">. </w:t>
      </w:r>
      <w:r w:rsidR="00A2707C" w:rsidRPr="0007519A">
        <w:rPr>
          <w:rFonts w:ascii="Palatino Linotype" w:eastAsia="Times New Roman" w:hAnsi="Palatino Linotype" w:cs="Times New Roman"/>
          <w:color w:val="000000"/>
          <w:sz w:val="24"/>
          <w:szCs w:val="24"/>
          <w:lang w:val="es-ES" w:eastAsia="es-MX"/>
        </w:rPr>
        <w:t xml:space="preserve">Gírese 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Información Pública y Protección de Datos Personales del Estado de México y Municipios, determine lo conducente en términos del Considerando </w:t>
      </w:r>
      <w:r w:rsidR="00A2707C" w:rsidRPr="0007519A">
        <w:rPr>
          <w:rFonts w:ascii="Palatino Linotype" w:eastAsia="Times New Roman" w:hAnsi="Palatino Linotype" w:cs="Times New Roman"/>
          <w:b/>
          <w:color w:val="000000"/>
          <w:sz w:val="24"/>
          <w:szCs w:val="24"/>
          <w:lang w:val="es-ES" w:eastAsia="es-MX"/>
        </w:rPr>
        <w:t>SÉPTIMO.</w:t>
      </w:r>
    </w:p>
    <w:p w:rsidR="00A2707C" w:rsidRPr="0007519A" w:rsidRDefault="00A2707C" w:rsidP="00A2707C">
      <w:pPr>
        <w:autoSpaceDE w:val="0"/>
        <w:autoSpaceDN w:val="0"/>
        <w:adjustRightInd w:val="0"/>
        <w:spacing w:line="360" w:lineRule="auto"/>
        <w:ind w:right="49"/>
        <w:jc w:val="both"/>
        <w:rPr>
          <w:rFonts w:ascii="Palatino Linotype" w:hAnsi="Palatino Linotype"/>
          <w:color w:val="000000"/>
          <w:sz w:val="24"/>
          <w:szCs w:val="24"/>
          <w:shd w:val="clear" w:color="auto" w:fill="FFFFFF"/>
        </w:rPr>
      </w:pPr>
    </w:p>
    <w:p w:rsidR="004B3109" w:rsidRPr="0007519A" w:rsidRDefault="00A2707C" w:rsidP="00D94443">
      <w:pPr>
        <w:spacing w:after="0" w:line="360" w:lineRule="auto"/>
        <w:ind w:right="48"/>
        <w:jc w:val="both"/>
        <w:rPr>
          <w:rFonts w:ascii="Palatino Linotype" w:eastAsia="Calibri" w:hAnsi="Palatino Linotype" w:cs="Arial"/>
          <w:bCs/>
          <w:sz w:val="24"/>
          <w:szCs w:val="24"/>
        </w:rPr>
      </w:pPr>
      <w:proofErr w:type="spellStart"/>
      <w:r w:rsidRPr="0007519A">
        <w:rPr>
          <w:rFonts w:ascii="Palatino Linotype" w:hAnsi="Palatino Linotype"/>
          <w:b/>
          <w:color w:val="000000"/>
          <w:sz w:val="24"/>
          <w:szCs w:val="24"/>
          <w:shd w:val="clear" w:color="auto" w:fill="FFFFFF"/>
        </w:rPr>
        <w:t>OCTAVO.</w:t>
      </w:r>
      <w:r w:rsidR="004B3109" w:rsidRPr="0007519A">
        <w:rPr>
          <w:rFonts w:ascii="Palatino Linotype" w:eastAsia="Calibri" w:hAnsi="Palatino Linotype" w:cs="Arial"/>
          <w:bCs/>
          <w:sz w:val="24"/>
          <w:szCs w:val="24"/>
        </w:rPr>
        <w:t>De</w:t>
      </w:r>
      <w:proofErr w:type="spellEnd"/>
      <w:r w:rsidR="004B3109" w:rsidRPr="0007519A">
        <w:rPr>
          <w:rFonts w:ascii="Palatino Linotype" w:eastAsia="Calibri" w:hAnsi="Palatino Linotype" w:cs="Arial"/>
          <w:bCs/>
          <w:sz w:val="24"/>
          <w:szCs w:val="24"/>
        </w:rPr>
        <w:t xml:space="preserv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B3109" w:rsidRPr="0007519A" w:rsidRDefault="004B3109" w:rsidP="004B3109">
      <w:pPr>
        <w:spacing w:after="0" w:line="360" w:lineRule="auto"/>
        <w:ind w:right="48"/>
        <w:jc w:val="both"/>
        <w:rPr>
          <w:rFonts w:ascii="Palatino Linotype" w:hAnsi="Palatino Linotype"/>
          <w:b/>
          <w:color w:val="000000"/>
          <w:sz w:val="24"/>
          <w:szCs w:val="24"/>
          <w:shd w:val="clear" w:color="auto" w:fill="FFFFFF"/>
        </w:rPr>
      </w:pPr>
    </w:p>
    <w:p w:rsidR="004B3109" w:rsidRPr="0007519A" w:rsidRDefault="004B3109" w:rsidP="004B3109">
      <w:pPr>
        <w:spacing w:after="0" w:line="360" w:lineRule="auto"/>
        <w:ind w:right="48"/>
        <w:jc w:val="both"/>
        <w:rPr>
          <w:rFonts w:ascii="Palatino Linotype" w:hAnsi="Palatino Linotype"/>
          <w:sz w:val="24"/>
          <w:szCs w:val="24"/>
        </w:rPr>
      </w:pPr>
      <w:r w:rsidRPr="0007519A">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w:t>
      </w:r>
      <w:r w:rsidR="0007519A">
        <w:rPr>
          <w:rFonts w:ascii="Palatino Linotype" w:hAnsi="Palatino Linotype"/>
          <w:sz w:val="24"/>
          <w:szCs w:val="24"/>
        </w:rPr>
        <w:t xml:space="preserve"> EMITIENDO VOTO PARTICULAR CONCURRENTE</w:t>
      </w:r>
      <w:r w:rsidRPr="0007519A">
        <w:rPr>
          <w:rFonts w:ascii="Palatino Linotype" w:hAnsi="Palatino Linotype"/>
          <w:sz w:val="24"/>
          <w:szCs w:val="24"/>
        </w:rPr>
        <w:t xml:space="preserve"> Y LUIS GUSTAVO PARRA NORIEGA</w:t>
      </w:r>
      <w:r w:rsidR="0007519A">
        <w:rPr>
          <w:rFonts w:ascii="Palatino Linotype" w:hAnsi="Palatino Linotype"/>
          <w:sz w:val="24"/>
          <w:szCs w:val="24"/>
        </w:rPr>
        <w:t xml:space="preserve"> EMITIENDO VOTO PARTICULAR CONCURRENTE</w:t>
      </w:r>
      <w:r w:rsidRPr="0007519A">
        <w:rPr>
          <w:rFonts w:ascii="Palatino Linotype" w:hAnsi="Palatino Linotype"/>
          <w:sz w:val="24"/>
          <w:szCs w:val="24"/>
        </w:rPr>
        <w:t xml:space="preserve">, EN LA </w:t>
      </w:r>
      <w:r w:rsidR="002846EB" w:rsidRPr="0007519A">
        <w:rPr>
          <w:rFonts w:ascii="Palatino Linotype" w:hAnsi="Palatino Linotype"/>
          <w:sz w:val="24"/>
          <w:szCs w:val="24"/>
        </w:rPr>
        <w:t>SÉPTIMA</w:t>
      </w:r>
      <w:r w:rsidRPr="0007519A">
        <w:rPr>
          <w:rFonts w:ascii="Palatino Linotype" w:hAnsi="Palatino Linotype"/>
          <w:sz w:val="24"/>
          <w:szCs w:val="24"/>
        </w:rPr>
        <w:t xml:space="preserve"> SESIÓN ORDINARIA CELEBRADA EL DÍA </w:t>
      </w:r>
      <w:r w:rsidR="00DB6DA3" w:rsidRPr="0007519A">
        <w:rPr>
          <w:rFonts w:ascii="Palatino Linotype" w:hAnsi="Palatino Linotype"/>
          <w:sz w:val="24"/>
          <w:szCs w:val="24"/>
        </w:rPr>
        <w:t>CUATRO</w:t>
      </w:r>
      <w:r w:rsidR="002822C4" w:rsidRPr="0007519A">
        <w:rPr>
          <w:rFonts w:ascii="Palatino Linotype" w:hAnsi="Palatino Linotype"/>
          <w:sz w:val="24"/>
          <w:szCs w:val="24"/>
        </w:rPr>
        <w:t xml:space="preserve"> DE </w:t>
      </w:r>
      <w:r w:rsidR="002846EB" w:rsidRPr="0007519A">
        <w:rPr>
          <w:rFonts w:ascii="Palatino Linotype" w:hAnsi="Palatino Linotype"/>
          <w:sz w:val="24"/>
          <w:szCs w:val="24"/>
        </w:rPr>
        <w:t>MARZO</w:t>
      </w:r>
      <w:r w:rsidRPr="0007519A">
        <w:rPr>
          <w:rFonts w:ascii="Palatino Linotype" w:hAnsi="Palatino Linotype"/>
          <w:sz w:val="24"/>
          <w:szCs w:val="24"/>
        </w:rPr>
        <w:t xml:space="preserve"> DE DOS MIL VEINTIUNO, ANTE EL SECRETARIO TÉCNICO DEL PLENO, ALEXIS TAPIA RAMÍREZ. </w:t>
      </w:r>
    </w:p>
    <w:p w:rsidR="004B3109" w:rsidRDefault="004B3109"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07519A" w:rsidRDefault="0007519A" w:rsidP="004B3109">
      <w:pPr>
        <w:spacing w:after="0"/>
        <w:ind w:right="48"/>
      </w:pPr>
    </w:p>
    <w:p w:rsidR="00D37082" w:rsidRDefault="00D37082"/>
    <w:p w:rsidR="0007519A" w:rsidRDefault="0007519A"/>
    <w:p w:rsidR="0007519A" w:rsidRDefault="0007519A"/>
    <w:p w:rsidR="0007519A" w:rsidRDefault="0007519A"/>
    <w:p w:rsidR="0007519A" w:rsidRDefault="0007519A"/>
    <w:p w:rsidR="0007519A" w:rsidRDefault="0007519A"/>
    <w:p w:rsidR="0007519A" w:rsidRDefault="0007519A"/>
    <w:p w:rsidR="0007519A" w:rsidRDefault="0007519A"/>
    <w:p w:rsidR="0007519A" w:rsidRDefault="0007519A"/>
    <w:p w:rsidR="0007519A" w:rsidRDefault="0007519A"/>
    <w:p w:rsidR="0007519A" w:rsidRDefault="0007519A"/>
    <w:p w:rsidR="0007519A" w:rsidRDefault="0007519A"/>
    <w:p w:rsidR="0007519A" w:rsidRDefault="0007519A"/>
    <w:sectPr w:rsidR="0007519A" w:rsidSect="00171FE2">
      <w:headerReference w:type="even" r:id="rId9"/>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413" w:rsidRDefault="002D2413" w:rsidP="004B3109">
      <w:pPr>
        <w:spacing w:after="0" w:line="240" w:lineRule="auto"/>
      </w:pPr>
      <w:r>
        <w:separator/>
      </w:r>
    </w:p>
  </w:endnote>
  <w:endnote w:type="continuationSeparator" w:id="0">
    <w:p w:rsidR="002D2413" w:rsidRDefault="002D2413" w:rsidP="004B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6D3AC5" w:rsidRPr="00883450" w:rsidRDefault="006D3AC5" w:rsidP="00171FE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7519A">
              <w:rPr>
                <w:rFonts w:ascii="Palatino Linotype" w:hAnsi="Palatino Linotype"/>
                <w:b/>
                <w:bCs/>
                <w:noProof/>
                <w:szCs w:val="20"/>
              </w:rPr>
              <w:t>36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7519A">
              <w:rPr>
                <w:rFonts w:ascii="Palatino Linotype" w:hAnsi="Palatino Linotype"/>
                <w:b/>
                <w:bCs/>
                <w:noProof/>
                <w:szCs w:val="20"/>
              </w:rPr>
              <w:t>39</w:t>
            </w:r>
            <w:r w:rsidRPr="00883450">
              <w:rPr>
                <w:rFonts w:ascii="Palatino Linotype" w:hAnsi="Palatino Linotype"/>
                <w:b/>
                <w:bCs/>
                <w:szCs w:val="20"/>
              </w:rPr>
              <w:fldChar w:fldCharType="end"/>
            </w:r>
          </w:p>
        </w:sdtContent>
      </w:sdt>
    </w:sdtContent>
  </w:sdt>
  <w:p w:rsidR="006D3AC5" w:rsidRDefault="006D3A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AC5" w:rsidRPr="00883450" w:rsidRDefault="006D3AC5" w:rsidP="00171FE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7519A" w:rsidRPr="0007519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7519A" w:rsidRPr="0007519A">
      <w:rPr>
        <w:rFonts w:ascii="Palatino Linotype" w:hAnsi="Palatino Linotype"/>
        <w:noProof/>
        <w:lang w:val="es-ES"/>
      </w:rPr>
      <w:t>39</w:t>
    </w:r>
    <w:r w:rsidRPr="00883450">
      <w:rPr>
        <w:rFonts w:ascii="Palatino Linotype" w:hAnsi="Palatino Linotype"/>
      </w:rPr>
      <w:fldChar w:fldCharType="end"/>
    </w:r>
  </w:p>
  <w:p w:rsidR="006D3AC5" w:rsidRPr="00883450" w:rsidRDefault="006D3AC5">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413" w:rsidRDefault="002D2413" w:rsidP="004B3109">
      <w:pPr>
        <w:spacing w:after="0" w:line="240" w:lineRule="auto"/>
      </w:pPr>
      <w:r>
        <w:separator/>
      </w:r>
    </w:p>
  </w:footnote>
  <w:footnote w:type="continuationSeparator" w:id="0">
    <w:p w:rsidR="002D2413" w:rsidRDefault="002D2413" w:rsidP="004B3109">
      <w:pPr>
        <w:spacing w:after="0" w:line="240" w:lineRule="auto"/>
      </w:pPr>
      <w:r>
        <w:continuationSeparator/>
      </w:r>
    </w:p>
  </w:footnote>
  <w:footnote w:id="1">
    <w:p w:rsidR="00DC5CD0" w:rsidRDefault="00DC5CD0" w:rsidP="00DC5CD0">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6D3AC5" w:rsidRDefault="006D3AC5" w:rsidP="002822C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6D3AC5" w:rsidRDefault="006D3AC5" w:rsidP="002822C4">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3">
    <w:p w:rsidR="006D3AC5" w:rsidRDefault="006D3AC5" w:rsidP="002822C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4">
    <w:p w:rsidR="006D3AC5" w:rsidRDefault="006D3AC5"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D3AC5" w:rsidRDefault="006D3AC5" w:rsidP="002822C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D3AC5" w:rsidRDefault="006D3AC5" w:rsidP="002822C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5">
    <w:p w:rsidR="006D3AC5" w:rsidRDefault="006D3AC5" w:rsidP="002822C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6">
    <w:p w:rsidR="006D3AC5" w:rsidRDefault="006D3AC5" w:rsidP="002822C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6D3AC5" w:rsidRDefault="006D3AC5" w:rsidP="002822C4">
      <w:pPr>
        <w:pStyle w:val="Textonotapie"/>
        <w:jc w:val="both"/>
        <w:rPr>
          <w:rFonts w:ascii="Palatino Linotype" w:hAnsi="Palatino Linotype"/>
          <w:sz w:val="18"/>
        </w:rPr>
      </w:pPr>
      <w:r>
        <w:rPr>
          <w:rFonts w:ascii="Palatino Linotype" w:hAnsi="Palatino Linotype"/>
          <w:sz w:val="18"/>
        </w:rPr>
        <w:t xml:space="preserve"> (…)</w:t>
      </w:r>
    </w:p>
    <w:p w:rsidR="006D3AC5" w:rsidRDefault="006D3AC5" w:rsidP="002822C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519A" w:rsidRDefault="0084306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47876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AC5" w:rsidRDefault="0084306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478767" o:spid="_x0000_s2051" type="#_x0000_t75" style="position:absolute;margin-left:-71.3pt;margin-top:-123.1pt;width:609.4pt;height:793.75pt;z-index:-251656192;mso-position-horizontal-relative:margin;mso-position-vertical-relative:margin" o:allowincell="f">
          <v:imagedata r:id="rId1" o:title="resolución"/>
          <w10:wrap anchorx="margin" anchory="margin"/>
        </v:shape>
      </w:pict>
    </w:r>
  </w:p>
  <w:p w:rsidR="006D3AC5" w:rsidRDefault="006D3AC5" w:rsidP="00171FE2">
    <w:pPr>
      <w:pStyle w:val="Encabezado"/>
      <w:tabs>
        <w:tab w:val="clear" w:pos="4419"/>
        <w:tab w:val="clear" w:pos="8838"/>
        <w:tab w:val="left" w:pos="7283"/>
        <w:tab w:val="left" w:pos="7800"/>
      </w:tabs>
    </w:pPr>
    <w:r>
      <w:tab/>
    </w: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6D3AC5" w:rsidRPr="00EF13C1" w:rsidTr="00171FE2">
      <w:trPr>
        <w:trHeight w:val="138"/>
      </w:trPr>
      <w:tc>
        <w:tcPr>
          <w:tcW w:w="2552" w:type="dxa"/>
          <w:vAlign w:val="center"/>
        </w:tcPr>
        <w:p w:rsidR="006D3AC5" w:rsidRPr="00EF13C1" w:rsidRDefault="006D3AC5" w:rsidP="00171FE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rsidR="006D3AC5" w:rsidRPr="00713FDF" w:rsidRDefault="006D3AC5" w:rsidP="00171FE2">
          <w:pPr>
            <w:pStyle w:val="Encabezado"/>
            <w:ind w:right="-47"/>
            <w:rPr>
              <w:rFonts w:ascii="Palatino Linotype" w:hAnsi="Palatino Linotype" w:cs="Arial"/>
              <w:b/>
              <w:bCs/>
              <w:sz w:val="22"/>
              <w:szCs w:val="22"/>
              <w:lang w:eastAsia="es-MX"/>
            </w:rPr>
          </w:pPr>
          <w:r>
            <w:rPr>
              <w:rFonts w:ascii="Palatino Linotype" w:hAnsi="Palatino Linotype" w:cs="Arial"/>
              <w:b/>
              <w:bCs/>
              <w:sz w:val="22"/>
              <w:szCs w:val="22"/>
              <w:lang w:eastAsia="es-MX"/>
            </w:rPr>
            <w:t>05833</w:t>
          </w:r>
          <w:r w:rsidRPr="00713FDF">
            <w:rPr>
              <w:rFonts w:ascii="Palatino Linotype" w:hAnsi="Palatino Linotype" w:cs="Arial"/>
              <w:b/>
              <w:bCs/>
              <w:sz w:val="22"/>
              <w:szCs w:val="22"/>
              <w:lang w:eastAsia="es-MX"/>
            </w:rPr>
            <w:t>/INFOEM/IP/RR/2020</w:t>
          </w:r>
        </w:p>
      </w:tc>
    </w:tr>
    <w:tr w:rsidR="006D3AC5" w:rsidRPr="00EF13C1" w:rsidTr="00171FE2">
      <w:trPr>
        <w:trHeight w:val="321"/>
      </w:trPr>
      <w:tc>
        <w:tcPr>
          <w:tcW w:w="2552" w:type="dxa"/>
          <w:vAlign w:val="center"/>
        </w:tcPr>
        <w:p w:rsidR="006D3AC5" w:rsidRPr="00EF13C1" w:rsidRDefault="006D3AC5" w:rsidP="00171FE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rsidR="006D3AC5" w:rsidRPr="00713FDF" w:rsidRDefault="006D3AC5" w:rsidP="00171FE2">
          <w:pPr>
            <w:pStyle w:val="Encabezado"/>
            <w:rPr>
              <w:rFonts w:ascii="Palatino Linotype" w:hAnsi="Palatino Linotype"/>
              <w:b/>
              <w:sz w:val="22"/>
              <w:szCs w:val="22"/>
            </w:rPr>
          </w:pPr>
          <w:r w:rsidRPr="00713FDF">
            <w:rPr>
              <w:rFonts w:ascii="Palatino Linotype" w:hAnsi="Palatino Linotype"/>
              <w:b/>
              <w:sz w:val="22"/>
              <w:szCs w:val="22"/>
            </w:rPr>
            <w:t xml:space="preserve">Ayuntamiento de </w:t>
          </w:r>
          <w:r>
            <w:rPr>
              <w:rFonts w:ascii="Palatino Linotype" w:hAnsi="Palatino Linotype"/>
              <w:b/>
              <w:sz w:val="22"/>
              <w:szCs w:val="22"/>
            </w:rPr>
            <w:t>Tenancingo</w:t>
          </w:r>
        </w:p>
      </w:tc>
    </w:tr>
    <w:tr w:rsidR="006D3AC5" w:rsidRPr="00EF13C1" w:rsidTr="00171FE2">
      <w:trPr>
        <w:trHeight w:val="321"/>
      </w:trPr>
      <w:tc>
        <w:tcPr>
          <w:tcW w:w="2552" w:type="dxa"/>
          <w:vAlign w:val="center"/>
        </w:tcPr>
        <w:p w:rsidR="006D3AC5" w:rsidRPr="00EF13C1" w:rsidRDefault="006D3AC5" w:rsidP="00171FE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rsidR="006D3AC5" w:rsidRPr="00713FDF" w:rsidRDefault="006D3AC5" w:rsidP="00171FE2">
          <w:pPr>
            <w:pStyle w:val="Encabezado"/>
            <w:rPr>
              <w:rFonts w:ascii="Palatino Linotype" w:hAnsi="Palatino Linotype"/>
              <w:b/>
              <w:sz w:val="22"/>
              <w:szCs w:val="22"/>
            </w:rPr>
          </w:pPr>
          <w:r w:rsidRPr="00713FDF">
            <w:rPr>
              <w:rFonts w:ascii="Palatino Linotype" w:hAnsi="Palatino Linotype"/>
              <w:b/>
              <w:sz w:val="22"/>
              <w:szCs w:val="22"/>
            </w:rPr>
            <w:t>José Guadalupe Luna Hernández</w:t>
          </w:r>
        </w:p>
      </w:tc>
    </w:tr>
  </w:tbl>
  <w:p w:rsidR="006D3AC5" w:rsidRDefault="006D3AC5" w:rsidP="00171F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AC5" w:rsidRPr="00364302" w:rsidRDefault="00843064" w:rsidP="00171FE2">
    <w:pPr>
      <w:pStyle w:val="Encabezado"/>
      <w:tabs>
        <w:tab w:val="left" w:pos="3103"/>
      </w:tabs>
      <w:spacing w:line="360" w:lineRule="auto"/>
      <w:rPr>
        <w:rFonts w:ascii="Palatino Linotype" w:hAnsi="Palatino Linotype"/>
      </w:rP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047876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D3AC5">
      <w:tab/>
    </w:r>
  </w:p>
  <w:tbl>
    <w:tblPr>
      <w:tblStyle w:val="Tablaconcuadrcula2"/>
      <w:tblW w:w="7229" w:type="dxa"/>
      <w:tblInd w:w="214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976"/>
      <w:gridCol w:w="4253"/>
    </w:tblGrid>
    <w:tr w:rsidR="006D3AC5" w:rsidRPr="0018764D" w:rsidTr="00171FE2">
      <w:trPr>
        <w:trHeight w:val="138"/>
      </w:trPr>
      <w:tc>
        <w:tcPr>
          <w:tcW w:w="2976" w:type="dxa"/>
          <w:vAlign w:val="center"/>
        </w:tcPr>
        <w:p w:rsidR="006D3AC5" w:rsidRPr="00713FDF" w:rsidRDefault="006D3AC5" w:rsidP="006D3AC5">
          <w:pPr>
            <w:ind w:right="-572"/>
            <w:jc w:val="both"/>
            <w:rPr>
              <w:rFonts w:ascii="Palatino Linotype" w:hAnsi="Palatino Linotype"/>
              <w:b/>
              <w:sz w:val="22"/>
              <w:szCs w:val="22"/>
            </w:rPr>
          </w:pPr>
          <w:r w:rsidRPr="00713FDF">
            <w:rPr>
              <w:rFonts w:ascii="Palatino Linotype" w:hAnsi="Palatino Linotype"/>
              <w:b/>
              <w:sz w:val="22"/>
              <w:szCs w:val="22"/>
            </w:rPr>
            <w:t>Recurso de revisión:</w:t>
          </w:r>
        </w:p>
      </w:tc>
      <w:tc>
        <w:tcPr>
          <w:tcW w:w="4253" w:type="dxa"/>
          <w:vAlign w:val="center"/>
        </w:tcPr>
        <w:p w:rsidR="006D3AC5" w:rsidRPr="00713FDF" w:rsidRDefault="006D3AC5" w:rsidP="006D3AC5">
          <w:pPr>
            <w:tabs>
              <w:tab w:val="center" w:pos="4252"/>
              <w:tab w:val="right" w:pos="8504"/>
            </w:tabs>
            <w:jc w:val="both"/>
            <w:rPr>
              <w:rFonts w:ascii="Palatino Linotype" w:hAnsi="Palatino Linotype" w:cs="Arial"/>
              <w:b/>
              <w:bCs/>
              <w:sz w:val="22"/>
              <w:szCs w:val="22"/>
              <w:lang w:eastAsia="es-MX"/>
            </w:rPr>
          </w:pPr>
          <w:r>
            <w:rPr>
              <w:rFonts w:ascii="Palatino Linotype" w:hAnsi="Palatino Linotype" w:cs="Arial"/>
              <w:b/>
              <w:bCs/>
              <w:sz w:val="22"/>
              <w:szCs w:val="22"/>
              <w:lang w:eastAsia="es-MX"/>
            </w:rPr>
            <w:t xml:space="preserve"> 05833</w:t>
          </w:r>
          <w:r w:rsidRPr="00713FDF">
            <w:rPr>
              <w:rFonts w:ascii="Palatino Linotype" w:hAnsi="Palatino Linotype" w:cs="Arial"/>
              <w:b/>
              <w:bCs/>
              <w:sz w:val="22"/>
              <w:szCs w:val="22"/>
              <w:lang w:eastAsia="es-MX"/>
            </w:rPr>
            <w:t>/INFOEM/IP/RR/2020</w:t>
          </w:r>
        </w:p>
      </w:tc>
    </w:tr>
    <w:tr w:rsidR="006D3AC5" w:rsidRPr="0018764D" w:rsidTr="00171FE2">
      <w:trPr>
        <w:trHeight w:val="227"/>
      </w:trPr>
      <w:tc>
        <w:tcPr>
          <w:tcW w:w="2976" w:type="dxa"/>
          <w:vAlign w:val="center"/>
        </w:tcPr>
        <w:p w:rsidR="006D3AC5" w:rsidRPr="00713FDF" w:rsidRDefault="006D3AC5" w:rsidP="006D3AC5">
          <w:pPr>
            <w:jc w:val="both"/>
            <w:rPr>
              <w:rFonts w:ascii="Palatino Linotype" w:hAnsi="Palatino Linotype"/>
              <w:b/>
              <w:sz w:val="22"/>
              <w:szCs w:val="22"/>
            </w:rPr>
          </w:pPr>
          <w:r w:rsidRPr="00713FDF">
            <w:rPr>
              <w:rFonts w:ascii="Palatino Linotype" w:hAnsi="Palatino Linotype"/>
              <w:b/>
              <w:sz w:val="22"/>
              <w:szCs w:val="22"/>
            </w:rPr>
            <w:t>Recurrente:</w:t>
          </w:r>
        </w:p>
      </w:tc>
      <w:tc>
        <w:tcPr>
          <w:tcW w:w="4253" w:type="dxa"/>
          <w:vAlign w:val="center"/>
        </w:tcPr>
        <w:p w:rsidR="00746D59" w:rsidRPr="00713FDF" w:rsidRDefault="006D3AC5" w:rsidP="00795F8C">
          <w:pPr>
            <w:tabs>
              <w:tab w:val="right" w:pos="8504"/>
            </w:tabs>
            <w:ind w:left="72" w:right="-250" w:hanging="142"/>
            <w:jc w:val="both"/>
            <w:rPr>
              <w:rFonts w:ascii="Palatino Linotype" w:hAnsi="Palatino Linotype"/>
              <w:b/>
              <w:sz w:val="22"/>
              <w:szCs w:val="22"/>
            </w:rPr>
          </w:pPr>
          <w:r>
            <w:rPr>
              <w:rFonts w:ascii="Palatino Linotype" w:hAnsi="Palatino Linotype"/>
              <w:b/>
              <w:sz w:val="22"/>
              <w:szCs w:val="22"/>
            </w:rPr>
            <w:t xml:space="preserve">  </w:t>
          </w:r>
          <w:r w:rsidR="00795F8C" w:rsidRPr="00795F8C">
            <w:rPr>
              <w:rFonts w:ascii="Palatino Linotype" w:hAnsi="Palatino Linotype"/>
              <w:b/>
              <w:sz w:val="22"/>
              <w:szCs w:val="22"/>
              <w:highlight w:val="black"/>
            </w:rPr>
            <w:t>----------------------------------------------------------------------------------------------------------------</w:t>
          </w:r>
        </w:p>
      </w:tc>
    </w:tr>
    <w:tr w:rsidR="006D3AC5" w:rsidRPr="0018764D" w:rsidTr="00171FE2">
      <w:trPr>
        <w:trHeight w:val="232"/>
      </w:trPr>
      <w:tc>
        <w:tcPr>
          <w:tcW w:w="2976" w:type="dxa"/>
          <w:vAlign w:val="center"/>
        </w:tcPr>
        <w:p w:rsidR="006D3AC5" w:rsidRPr="00713FDF" w:rsidRDefault="006D3AC5" w:rsidP="006D3AC5">
          <w:pPr>
            <w:jc w:val="both"/>
            <w:rPr>
              <w:rFonts w:ascii="Palatino Linotype" w:hAnsi="Palatino Linotype"/>
              <w:b/>
              <w:sz w:val="22"/>
              <w:szCs w:val="22"/>
            </w:rPr>
          </w:pPr>
          <w:r w:rsidRPr="00713FDF">
            <w:rPr>
              <w:rFonts w:ascii="Palatino Linotype" w:hAnsi="Palatino Linotype"/>
              <w:b/>
              <w:sz w:val="22"/>
              <w:szCs w:val="22"/>
            </w:rPr>
            <w:t>Sujeto obligado:</w:t>
          </w:r>
        </w:p>
      </w:tc>
      <w:tc>
        <w:tcPr>
          <w:tcW w:w="4253" w:type="dxa"/>
          <w:vAlign w:val="center"/>
        </w:tcPr>
        <w:p w:rsidR="006D3AC5" w:rsidRPr="00713FDF" w:rsidRDefault="006D3AC5" w:rsidP="006D3AC5">
          <w:pPr>
            <w:tabs>
              <w:tab w:val="center" w:pos="4252"/>
              <w:tab w:val="right" w:pos="8504"/>
            </w:tabs>
            <w:jc w:val="both"/>
            <w:rPr>
              <w:rFonts w:ascii="Palatino Linotype" w:hAnsi="Palatino Linotype"/>
              <w:b/>
              <w:sz w:val="22"/>
              <w:szCs w:val="22"/>
            </w:rPr>
          </w:pPr>
          <w:r>
            <w:rPr>
              <w:rFonts w:ascii="Palatino Linotype" w:hAnsi="Palatino Linotype"/>
              <w:b/>
              <w:sz w:val="22"/>
              <w:szCs w:val="22"/>
            </w:rPr>
            <w:t>Ayuntamiento de Tenancingo</w:t>
          </w:r>
          <w:r w:rsidRPr="00713FDF">
            <w:rPr>
              <w:rFonts w:ascii="Palatino Linotype" w:hAnsi="Palatino Linotype"/>
              <w:b/>
              <w:sz w:val="22"/>
              <w:szCs w:val="22"/>
            </w:rPr>
            <w:t xml:space="preserve">             </w:t>
          </w:r>
        </w:p>
      </w:tc>
    </w:tr>
    <w:tr w:rsidR="006D3AC5" w:rsidRPr="0018764D" w:rsidTr="00171FE2">
      <w:trPr>
        <w:trHeight w:val="320"/>
      </w:trPr>
      <w:tc>
        <w:tcPr>
          <w:tcW w:w="2976" w:type="dxa"/>
          <w:vAlign w:val="center"/>
        </w:tcPr>
        <w:p w:rsidR="006D3AC5" w:rsidRPr="00713FDF" w:rsidRDefault="006D3AC5" w:rsidP="006D3AC5">
          <w:pPr>
            <w:jc w:val="both"/>
            <w:rPr>
              <w:rFonts w:ascii="Palatino Linotype" w:hAnsi="Palatino Linotype"/>
              <w:b/>
              <w:sz w:val="22"/>
              <w:szCs w:val="22"/>
            </w:rPr>
          </w:pPr>
          <w:r w:rsidRPr="00713FDF">
            <w:rPr>
              <w:rFonts w:ascii="Palatino Linotype" w:hAnsi="Palatino Linotype"/>
              <w:b/>
              <w:sz w:val="22"/>
              <w:szCs w:val="22"/>
            </w:rPr>
            <w:t>Comisionado ponente:</w:t>
          </w:r>
        </w:p>
      </w:tc>
      <w:tc>
        <w:tcPr>
          <w:tcW w:w="4253" w:type="dxa"/>
          <w:vAlign w:val="center"/>
        </w:tcPr>
        <w:p w:rsidR="006D3AC5" w:rsidRPr="00713FDF" w:rsidRDefault="006D3AC5" w:rsidP="006D3AC5">
          <w:pPr>
            <w:tabs>
              <w:tab w:val="center" w:pos="4252"/>
              <w:tab w:val="right" w:pos="8504"/>
            </w:tabs>
            <w:jc w:val="both"/>
            <w:rPr>
              <w:rFonts w:ascii="Palatino Linotype" w:hAnsi="Palatino Linotype"/>
              <w:b/>
              <w:sz w:val="22"/>
              <w:szCs w:val="22"/>
            </w:rPr>
          </w:pPr>
          <w:r w:rsidRPr="00713FDF">
            <w:rPr>
              <w:rFonts w:ascii="Palatino Linotype" w:hAnsi="Palatino Linotype"/>
              <w:b/>
              <w:sz w:val="22"/>
              <w:szCs w:val="22"/>
            </w:rPr>
            <w:t>José Guadalupe Luna Hernández</w:t>
          </w:r>
        </w:p>
      </w:tc>
    </w:tr>
  </w:tbl>
  <w:p w:rsidR="006D3AC5" w:rsidRDefault="006D3AC5" w:rsidP="00171FE2">
    <w:pPr>
      <w:pStyle w:val="Encabezado"/>
      <w:tabs>
        <w:tab w:val="left" w:pos="3103"/>
      </w:tabs>
    </w:pPr>
  </w:p>
  <w:p w:rsidR="006D3AC5" w:rsidRDefault="006D3AC5" w:rsidP="00171FE2">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8D8"/>
    <w:multiLevelType w:val="hybridMultilevel"/>
    <w:tmpl w:val="AF5E433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14912C5"/>
    <w:multiLevelType w:val="hybridMultilevel"/>
    <w:tmpl w:val="3DCAE786"/>
    <w:lvl w:ilvl="0" w:tplc="040A0001">
      <w:start w:val="1"/>
      <w:numFmt w:val="bullet"/>
      <w:lvlText w:val=""/>
      <w:lvlJc w:val="left"/>
      <w:pPr>
        <w:ind w:left="1571" w:hanging="360"/>
      </w:pPr>
      <w:rPr>
        <w:rFonts w:ascii="Symbol" w:hAnsi="Symbol" w:hint="default"/>
      </w:rPr>
    </w:lvl>
    <w:lvl w:ilvl="1" w:tplc="040A0003" w:tentative="1">
      <w:start w:val="1"/>
      <w:numFmt w:val="bullet"/>
      <w:lvlText w:val="o"/>
      <w:lvlJc w:val="left"/>
      <w:pPr>
        <w:ind w:left="2291" w:hanging="360"/>
      </w:pPr>
      <w:rPr>
        <w:rFonts w:ascii="Courier New" w:hAnsi="Courier New" w:cs="Courier New" w:hint="default"/>
      </w:rPr>
    </w:lvl>
    <w:lvl w:ilvl="2" w:tplc="040A0005" w:tentative="1">
      <w:start w:val="1"/>
      <w:numFmt w:val="bullet"/>
      <w:lvlText w:val=""/>
      <w:lvlJc w:val="left"/>
      <w:pPr>
        <w:ind w:left="3011" w:hanging="360"/>
      </w:pPr>
      <w:rPr>
        <w:rFonts w:ascii="Wingdings" w:hAnsi="Wingdings" w:hint="default"/>
      </w:rPr>
    </w:lvl>
    <w:lvl w:ilvl="3" w:tplc="040A0001" w:tentative="1">
      <w:start w:val="1"/>
      <w:numFmt w:val="bullet"/>
      <w:lvlText w:val=""/>
      <w:lvlJc w:val="left"/>
      <w:pPr>
        <w:ind w:left="3731" w:hanging="360"/>
      </w:pPr>
      <w:rPr>
        <w:rFonts w:ascii="Symbol" w:hAnsi="Symbol" w:hint="default"/>
      </w:rPr>
    </w:lvl>
    <w:lvl w:ilvl="4" w:tplc="040A0003" w:tentative="1">
      <w:start w:val="1"/>
      <w:numFmt w:val="bullet"/>
      <w:lvlText w:val="o"/>
      <w:lvlJc w:val="left"/>
      <w:pPr>
        <w:ind w:left="4451" w:hanging="360"/>
      </w:pPr>
      <w:rPr>
        <w:rFonts w:ascii="Courier New" w:hAnsi="Courier New" w:cs="Courier New" w:hint="default"/>
      </w:rPr>
    </w:lvl>
    <w:lvl w:ilvl="5" w:tplc="040A0005" w:tentative="1">
      <w:start w:val="1"/>
      <w:numFmt w:val="bullet"/>
      <w:lvlText w:val=""/>
      <w:lvlJc w:val="left"/>
      <w:pPr>
        <w:ind w:left="5171" w:hanging="360"/>
      </w:pPr>
      <w:rPr>
        <w:rFonts w:ascii="Wingdings" w:hAnsi="Wingdings" w:hint="default"/>
      </w:rPr>
    </w:lvl>
    <w:lvl w:ilvl="6" w:tplc="040A0001" w:tentative="1">
      <w:start w:val="1"/>
      <w:numFmt w:val="bullet"/>
      <w:lvlText w:val=""/>
      <w:lvlJc w:val="left"/>
      <w:pPr>
        <w:ind w:left="5891" w:hanging="360"/>
      </w:pPr>
      <w:rPr>
        <w:rFonts w:ascii="Symbol" w:hAnsi="Symbol" w:hint="default"/>
      </w:rPr>
    </w:lvl>
    <w:lvl w:ilvl="7" w:tplc="040A0003" w:tentative="1">
      <w:start w:val="1"/>
      <w:numFmt w:val="bullet"/>
      <w:lvlText w:val="o"/>
      <w:lvlJc w:val="left"/>
      <w:pPr>
        <w:ind w:left="6611" w:hanging="360"/>
      </w:pPr>
      <w:rPr>
        <w:rFonts w:ascii="Courier New" w:hAnsi="Courier New" w:cs="Courier New" w:hint="default"/>
      </w:rPr>
    </w:lvl>
    <w:lvl w:ilvl="8" w:tplc="040A0005" w:tentative="1">
      <w:start w:val="1"/>
      <w:numFmt w:val="bullet"/>
      <w:lvlText w:val=""/>
      <w:lvlJc w:val="left"/>
      <w:pPr>
        <w:ind w:left="7331" w:hanging="360"/>
      </w:pPr>
      <w:rPr>
        <w:rFonts w:ascii="Wingdings" w:hAnsi="Wingdings" w:hint="default"/>
      </w:rPr>
    </w:lvl>
  </w:abstractNum>
  <w:abstractNum w:abstractNumId="2" w15:restartNumberingAfterBreak="0">
    <w:nsid w:val="297D5E9F"/>
    <w:multiLevelType w:val="hybridMultilevel"/>
    <w:tmpl w:val="361E92E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4317490"/>
    <w:multiLevelType w:val="hybridMultilevel"/>
    <w:tmpl w:val="62D4E6E6"/>
    <w:lvl w:ilvl="0" w:tplc="A5506610">
      <w:start w:val="1"/>
      <w:numFmt w:val="decimal"/>
      <w:lvlText w:val="%1."/>
      <w:lvlJc w:val="left"/>
      <w:pPr>
        <w:ind w:left="177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323903"/>
    <w:multiLevelType w:val="hybridMultilevel"/>
    <w:tmpl w:val="292033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6476704"/>
    <w:multiLevelType w:val="hybridMultilevel"/>
    <w:tmpl w:val="AC78EE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E707071"/>
    <w:multiLevelType w:val="hybridMultilevel"/>
    <w:tmpl w:val="0426700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083E05"/>
    <w:multiLevelType w:val="hybridMultilevel"/>
    <w:tmpl w:val="00F636B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59E26BCF"/>
    <w:multiLevelType w:val="hybridMultilevel"/>
    <w:tmpl w:val="B1384A38"/>
    <w:lvl w:ilvl="0" w:tplc="FF028BCC">
      <w:start w:val="9"/>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1A3070C"/>
    <w:multiLevelType w:val="hybridMultilevel"/>
    <w:tmpl w:val="24F8B9E6"/>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1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10"/>
  </w:num>
  <w:num w:numId="3">
    <w:abstractNumId w:val="6"/>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9"/>
  </w:num>
  <w:num w:numId="10">
    <w:abstractNumId w:val="2"/>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109"/>
    <w:rsid w:val="0007519A"/>
    <w:rsid w:val="000B148F"/>
    <w:rsid w:val="000F2E80"/>
    <w:rsid w:val="00102923"/>
    <w:rsid w:val="00117794"/>
    <w:rsid w:val="00121CCB"/>
    <w:rsid w:val="001373AE"/>
    <w:rsid w:val="001504F9"/>
    <w:rsid w:val="00171B80"/>
    <w:rsid w:val="00171FE2"/>
    <w:rsid w:val="001A1089"/>
    <w:rsid w:val="001B57B7"/>
    <w:rsid w:val="001E5233"/>
    <w:rsid w:val="001F3D5E"/>
    <w:rsid w:val="001F7393"/>
    <w:rsid w:val="002262B9"/>
    <w:rsid w:val="00251265"/>
    <w:rsid w:val="00260F49"/>
    <w:rsid w:val="0027671A"/>
    <w:rsid w:val="00281FD2"/>
    <w:rsid w:val="002822C4"/>
    <w:rsid w:val="00282A32"/>
    <w:rsid w:val="002846EB"/>
    <w:rsid w:val="002A21E1"/>
    <w:rsid w:val="002B16BE"/>
    <w:rsid w:val="002D2413"/>
    <w:rsid w:val="00313876"/>
    <w:rsid w:val="00380145"/>
    <w:rsid w:val="00383024"/>
    <w:rsid w:val="003A318A"/>
    <w:rsid w:val="003B3A20"/>
    <w:rsid w:val="00437632"/>
    <w:rsid w:val="004402E0"/>
    <w:rsid w:val="00441D30"/>
    <w:rsid w:val="00480FC6"/>
    <w:rsid w:val="004962FA"/>
    <w:rsid w:val="004A17A5"/>
    <w:rsid w:val="004B3109"/>
    <w:rsid w:val="004E1953"/>
    <w:rsid w:val="004F60D7"/>
    <w:rsid w:val="005058DE"/>
    <w:rsid w:val="0058546F"/>
    <w:rsid w:val="00585BAF"/>
    <w:rsid w:val="00590A85"/>
    <w:rsid w:val="005C40AB"/>
    <w:rsid w:val="005F2F46"/>
    <w:rsid w:val="006800E1"/>
    <w:rsid w:val="006D3AC5"/>
    <w:rsid w:val="006F3E44"/>
    <w:rsid w:val="00713FDF"/>
    <w:rsid w:val="00726094"/>
    <w:rsid w:val="00746D59"/>
    <w:rsid w:val="007854D2"/>
    <w:rsid w:val="00786608"/>
    <w:rsid w:val="00795F8C"/>
    <w:rsid w:val="007A109A"/>
    <w:rsid w:val="007B1973"/>
    <w:rsid w:val="00802E55"/>
    <w:rsid w:val="00820A5A"/>
    <w:rsid w:val="00843064"/>
    <w:rsid w:val="008920AC"/>
    <w:rsid w:val="008F3D3B"/>
    <w:rsid w:val="0094073D"/>
    <w:rsid w:val="009C5E05"/>
    <w:rsid w:val="009D1863"/>
    <w:rsid w:val="009E1144"/>
    <w:rsid w:val="00A2707C"/>
    <w:rsid w:val="00A47C64"/>
    <w:rsid w:val="00A53FA8"/>
    <w:rsid w:val="00A568BD"/>
    <w:rsid w:val="00A81A64"/>
    <w:rsid w:val="00AA7ED3"/>
    <w:rsid w:val="00AB12F9"/>
    <w:rsid w:val="00AD0FD5"/>
    <w:rsid w:val="00AD6287"/>
    <w:rsid w:val="00BA1639"/>
    <w:rsid w:val="00BA6FE5"/>
    <w:rsid w:val="00BD56E9"/>
    <w:rsid w:val="00C238A7"/>
    <w:rsid w:val="00C53901"/>
    <w:rsid w:val="00C758D8"/>
    <w:rsid w:val="00CC4C6F"/>
    <w:rsid w:val="00CD1C36"/>
    <w:rsid w:val="00D14958"/>
    <w:rsid w:val="00D37082"/>
    <w:rsid w:val="00D725EB"/>
    <w:rsid w:val="00D75F9A"/>
    <w:rsid w:val="00D94443"/>
    <w:rsid w:val="00DB6DA3"/>
    <w:rsid w:val="00DC5CD0"/>
    <w:rsid w:val="00DF228C"/>
    <w:rsid w:val="00E37209"/>
    <w:rsid w:val="00E43E60"/>
    <w:rsid w:val="00E4560C"/>
    <w:rsid w:val="00E62140"/>
    <w:rsid w:val="00E64F02"/>
    <w:rsid w:val="00E74A88"/>
    <w:rsid w:val="00E968D0"/>
    <w:rsid w:val="00EC0E45"/>
    <w:rsid w:val="00F17EEB"/>
    <w:rsid w:val="00F21DDC"/>
    <w:rsid w:val="00F47980"/>
    <w:rsid w:val="00F81330"/>
    <w:rsid w:val="00F96686"/>
    <w:rsid w:val="00FE54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BB632F97-0867-4D68-BA8C-4B8A0903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109"/>
  </w:style>
  <w:style w:type="paragraph" w:styleId="Ttulo1">
    <w:name w:val="heading 1"/>
    <w:basedOn w:val="Normal"/>
    <w:next w:val="Normal"/>
    <w:link w:val="Ttulo1Car"/>
    <w:uiPriority w:val="9"/>
    <w:qFormat/>
    <w:rsid w:val="002822C4"/>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B31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B3109"/>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B31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3109"/>
  </w:style>
  <w:style w:type="paragraph" w:styleId="Piedepgina">
    <w:name w:val="footer"/>
    <w:basedOn w:val="Normal"/>
    <w:link w:val="PiedepginaCar"/>
    <w:uiPriority w:val="99"/>
    <w:unhideWhenUsed/>
    <w:rsid w:val="004B31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3109"/>
  </w:style>
  <w:style w:type="table" w:styleId="Tablaconcuadrcula">
    <w:name w:val="Table Grid"/>
    <w:basedOn w:val="Tablanormal"/>
    <w:uiPriority w:val="39"/>
    <w:rsid w:val="004B3109"/>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4B310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310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3109"/>
  </w:style>
  <w:style w:type="paragraph" w:styleId="TDC1">
    <w:name w:val="toc 1"/>
    <w:basedOn w:val="Normal"/>
    <w:next w:val="Normal"/>
    <w:autoRedefine/>
    <w:uiPriority w:val="39"/>
    <w:unhideWhenUsed/>
    <w:rsid w:val="004B3109"/>
    <w:pPr>
      <w:spacing w:after="100"/>
    </w:pPr>
  </w:style>
  <w:style w:type="character" w:styleId="Hipervnculo">
    <w:name w:val="Hyperlink"/>
    <w:basedOn w:val="Fuentedeprrafopredeter"/>
    <w:uiPriority w:val="99"/>
    <w:unhideWhenUsed/>
    <w:rsid w:val="004B3109"/>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locked/>
    <w:rsid w:val="004B3109"/>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4B3109"/>
    <w:pPr>
      <w:spacing w:after="0" w:line="240" w:lineRule="auto"/>
    </w:pPr>
    <w:rPr>
      <w:sz w:val="20"/>
      <w:szCs w:val="20"/>
    </w:rPr>
  </w:style>
  <w:style w:type="character" w:customStyle="1" w:styleId="TextonotapieCar1">
    <w:name w:val="Texto nota pie Car1"/>
    <w:basedOn w:val="Fuentedeprrafopredeter"/>
    <w:uiPriority w:val="99"/>
    <w:semiHidden/>
    <w:rsid w:val="004B310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B3109"/>
    <w:rPr>
      <w:vertAlign w:val="superscript"/>
    </w:rPr>
  </w:style>
  <w:style w:type="paragraph" w:styleId="TDC3">
    <w:name w:val="toc 3"/>
    <w:basedOn w:val="Normal"/>
    <w:next w:val="Normal"/>
    <w:autoRedefine/>
    <w:uiPriority w:val="39"/>
    <w:unhideWhenUsed/>
    <w:rsid w:val="004B3109"/>
    <w:pPr>
      <w:spacing w:after="100"/>
      <w:ind w:left="440"/>
    </w:pPr>
  </w:style>
  <w:style w:type="paragraph" w:styleId="Textosinformato">
    <w:name w:val="Plain Text"/>
    <w:basedOn w:val="Normal"/>
    <w:link w:val="TextosinformatoCar"/>
    <w:rsid w:val="002822C4"/>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822C4"/>
    <w:rPr>
      <w:rFonts w:ascii="Courier New" w:eastAsia="Times New Roman" w:hAnsi="Courier New" w:cs="Times New Roman"/>
      <w:sz w:val="20"/>
      <w:szCs w:val="20"/>
      <w:lang w:val="es-ES" w:eastAsia="es-ES"/>
    </w:rPr>
  </w:style>
  <w:style w:type="paragraph" w:customStyle="1" w:styleId="Texto">
    <w:name w:val="Texto"/>
    <w:basedOn w:val="Normal"/>
    <w:rsid w:val="002822C4"/>
    <w:pPr>
      <w:spacing w:after="101" w:line="216" w:lineRule="exact"/>
      <w:ind w:firstLine="288"/>
      <w:jc w:val="both"/>
    </w:pPr>
    <w:rPr>
      <w:rFonts w:ascii="Arial" w:eastAsia="Times New Roman" w:hAnsi="Arial" w:cs="Arial"/>
      <w:sz w:val="18"/>
      <w:szCs w:val="18"/>
      <w:lang w:eastAsia="es-ES"/>
    </w:rPr>
  </w:style>
  <w:style w:type="character" w:customStyle="1" w:styleId="Ttulo1Car">
    <w:name w:val="Título 1 Car"/>
    <w:basedOn w:val="Fuentedeprrafopredeter"/>
    <w:link w:val="Ttulo1"/>
    <w:uiPriority w:val="9"/>
    <w:rsid w:val="002822C4"/>
    <w:rPr>
      <w:rFonts w:asciiTheme="majorHAnsi" w:eastAsiaTheme="majorEastAsia" w:hAnsiTheme="majorHAnsi" w:cstheme="majorBidi"/>
      <w:color w:val="2E74B5" w:themeColor="accent1" w:themeShade="BF"/>
      <w:sz w:val="32"/>
      <w:szCs w:val="32"/>
    </w:rPr>
  </w:style>
  <w:style w:type="character" w:styleId="Hipervnculovisitado">
    <w:name w:val="FollowedHyperlink"/>
    <w:basedOn w:val="Fuentedeprrafopredeter"/>
    <w:uiPriority w:val="99"/>
    <w:semiHidden/>
    <w:unhideWhenUsed/>
    <w:rsid w:val="00F17EEB"/>
    <w:rPr>
      <w:color w:val="954F72" w:themeColor="followedHyperlink"/>
      <w:u w:val="single"/>
    </w:rPr>
  </w:style>
  <w:style w:type="paragraph" w:styleId="Textoindependiente2">
    <w:name w:val="Body Text 2"/>
    <w:basedOn w:val="Normal"/>
    <w:link w:val="Textoindependiente2Car"/>
    <w:uiPriority w:val="99"/>
    <w:unhideWhenUsed/>
    <w:rsid w:val="004402E0"/>
    <w:pPr>
      <w:spacing w:after="120" w:line="480" w:lineRule="auto"/>
    </w:pPr>
    <w:rPr>
      <w:rFonts w:eastAsiaTheme="minorEastAsia"/>
      <w:sz w:val="24"/>
      <w:szCs w:val="24"/>
      <w:lang w:val="es-ES_tradnl" w:eastAsia="es-ES"/>
    </w:rPr>
  </w:style>
  <w:style w:type="character" w:customStyle="1" w:styleId="Textoindependiente2Car">
    <w:name w:val="Texto independiente 2 Car"/>
    <w:basedOn w:val="Fuentedeprrafopredeter"/>
    <w:link w:val="Textoindependiente2"/>
    <w:uiPriority w:val="99"/>
    <w:rsid w:val="004402E0"/>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8789">
      <w:bodyDiv w:val="1"/>
      <w:marLeft w:val="0"/>
      <w:marRight w:val="0"/>
      <w:marTop w:val="0"/>
      <w:marBottom w:val="0"/>
      <w:divBdr>
        <w:top w:val="none" w:sz="0" w:space="0" w:color="auto"/>
        <w:left w:val="none" w:sz="0" w:space="0" w:color="auto"/>
        <w:bottom w:val="none" w:sz="0" w:space="0" w:color="auto"/>
        <w:right w:val="none" w:sz="0" w:space="0" w:color="auto"/>
      </w:divBdr>
    </w:div>
    <w:div w:id="70390104">
      <w:bodyDiv w:val="1"/>
      <w:marLeft w:val="0"/>
      <w:marRight w:val="0"/>
      <w:marTop w:val="0"/>
      <w:marBottom w:val="0"/>
      <w:divBdr>
        <w:top w:val="none" w:sz="0" w:space="0" w:color="auto"/>
        <w:left w:val="none" w:sz="0" w:space="0" w:color="auto"/>
        <w:bottom w:val="none" w:sz="0" w:space="0" w:color="auto"/>
        <w:right w:val="none" w:sz="0" w:space="0" w:color="auto"/>
      </w:divBdr>
    </w:div>
    <w:div w:id="130368985">
      <w:bodyDiv w:val="1"/>
      <w:marLeft w:val="0"/>
      <w:marRight w:val="0"/>
      <w:marTop w:val="0"/>
      <w:marBottom w:val="0"/>
      <w:divBdr>
        <w:top w:val="none" w:sz="0" w:space="0" w:color="auto"/>
        <w:left w:val="none" w:sz="0" w:space="0" w:color="auto"/>
        <w:bottom w:val="none" w:sz="0" w:space="0" w:color="auto"/>
        <w:right w:val="none" w:sz="0" w:space="0" w:color="auto"/>
      </w:divBdr>
    </w:div>
    <w:div w:id="212472818">
      <w:bodyDiv w:val="1"/>
      <w:marLeft w:val="0"/>
      <w:marRight w:val="0"/>
      <w:marTop w:val="0"/>
      <w:marBottom w:val="0"/>
      <w:divBdr>
        <w:top w:val="none" w:sz="0" w:space="0" w:color="auto"/>
        <w:left w:val="none" w:sz="0" w:space="0" w:color="auto"/>
        <w:bottom w:val="none" w:sz="0" w:space="0" w:color="auto"/>
        <w:right w:val="none" w:sz="0" w:space="0" w:color="auto"/>
      </w:divBdr>
    </w:div>
    <w:div w:id="360251714">
      <w:bodyDiv w:val="1"/>
      <w:marLeft w:val="0"/>
      <w:marRight w:val="0"/>
      <w:marTop w:val="0"/>
      <w:marBottom w:val="0"/>
      <w:divBdr>
        <w:top w:val="none" w:sz="0" w:space="0" w:color="auto"/>
        <w:left w:val="none" w:sz="0" w:space="0" w:color="auto"/>
        <w:bottom w:val="none" w:sz="0" w:space="0" w:color="auto"/>
        <w:right w:val="none" w:sz="0" w:space="0" w:color="auto"/>
      </w:divBdr>
    </w:div>
    <w:div w:id="539590424">
      <w:bodyDiv w:val="1"/>
      <w:marLeft w:val="0"/>
      <w:marRight w:val="0"/>
      <w:marTop w:val="0"/>
      <w:marBottom w:val="0"/>
      <w:divBdr>
        <w:top w:val="none" w:sz="0" w:space="0" w:color="auto"/>
        <w:left w:val="none" w:sz="0" w:space="0" w:color="auto"/>
        <w:bottom w:val="none" w:sz="0" w:space="0" w:color="auto"/>
        <w:right w:val="none" w:sz="0" w:space="0" w:color="auto"/>
      </w:divBdr>
    </w:div>
    <w:div w:id="749697805">
      <w:bodyDiv w:val="1"/>
      <w:marLeft w:val="0"/>
      <w:marRight w:val="0"/>
      <w:marTop w:val="0"/>
      <w:marBottom w:val="0"/>
      <w:divBdr>
        <w:top w:val="none" w:sz="0" w:space="0" w:color="auto"/>
        <w:left w:val="none" w:sz="0" w:space="0" w:color="auto"/>
        <w:bottom w:val="none" w:sz="0" w:space="0" w:color="auto"/>
        <w:right w:val="none" w:sz="0" w:space="0" w:color="auto"/>
      </w:divBdr>
    </w:div>
    <w:div w:id="903947593">
      <w:bodyDiv w:val="1"/>
      <w:marLeft w:val="0"/>
      <w:marRight w:val="0"/>
      <w:marTop w:val="0"/>
      <w:marBottom w:val="0"/>
      <w:divBdr>
        <w:top w:val="none" w:sz="0" w:space="0" w:color="auto"/>
        <w:left w:val="none" w:sz="0" w:space="0" w:color="auto"/>
        <w:bottom w:val="none" w:sz="0" w:space="0" w:color="auto"/>
        <w:right w:val="none" w:sz="0" w:space="0" w:color="auto"/>
      </w:divBdr>
    </w:div>
    <w:div w:id="1334643095">
      <w:bodyDiv w:val="1"/>
      <w:marLeft w:val="0"/>
      <w:marRight w:val="0"/>
      <w:marTop w:val="0"/>
      <w:marBottom w:val="0"/>
      <w:divBdr>
        <w:top w:val="none" w:sz="0" w:space="0" w:color="auto"/>
        <w:left w:val="none" w:sz="0" w:space="0" w:color="auto"/>
        <w:bottom w:val="none" w:sz="0" w:space="0" w:color="auto"/>
        <w:right w:val="none" w:sz="0" w:space="0" w:color="auto"/>
      </w:divBdr>
    </w:div>
    <w:div w:id="1401437623">
      <w:bodyDiv w:val="1"/>
      <w:marLeft w:val="0"/>
      <w:marRight w:val="0"/>
      <w:marTop w:val="0"/>
      <w:marBottom w:val="0"/>
      <w:divBdr>
        <w:top w:val="none" w:sz="0" w:space="0" w:color="auto"/>
        <w:left w:val="none" w:sz="0" w:space="0" w:color="auto"/>
        <w:bottom w:val="none" w:sz="0" w:space="0" w:color="auto"/>
        <w:right w:val="none" w:sz="0" w:space="0" w:color="auto"/>
      </w:divBdr>
    </w:div>
    <w:div w:id="1405951521">
      <w:bodyDiv w:val="1"/>
      <w:marLeft w:val="0"/>
      <w:marRight w:val="0"/>
      <w:marTop w:val="0"/>
      <w:marBottom w:val="0"/>
      <w:divBdr>
        <w:top w:val="none" w:sz="0" w:space="0" w:color="auto"/>
        <w:left w:val="none" w:sz="0" w:space="0" w:color="auto"/>
        <w:bottom w:val="none" w:sz="0" w:space="0" w:color="auto"/>
        <w:right w:val="none" w:sz="0" w:space="0" w:color="auto"/>
      </w:divBdr>
    </w:div>
    <w:div w:id="1791894503">
      <w:bodyDiv w:val="1"/>
      <w:marLeft w:val="0"/>
      <w:marRight w:val="0"/>
      <w:marTop w:val="0"/>
      <w:marBottom w:val="0"/>
      <w:divBdr>
        <w:top w:val="none" w:sz="0" w:space="0" w:color="auto"/>
        <w:left w:val="none" w:sz="0" w:space="0" w:color="auto"/>
        <w:bottom w:val="none" w:sz="0" w:space="0" w:color="auto"/>
        <w:right w:val="none" w:sz="0" w:space="0" w:color="auto"/>
      </w:divBdr>
    </w:div>
    <w:div w:id="1806004374">
      <w:bodyDiv w:val="1"/>
      <w:marLeft w:val="0"/>
      <w:marRight w:val="0"/>
      <w:marTop w:val="0"/>
      <w:marBottom w:val="0"/>
      <w:divBdr>
        <w:top w:val="none" w:sz="0" w:space="0" w:color="auto"/>
        <w:left w:val="none" w:sz="0" w:space="0" w:color="auto"/>
        <w:bottom w:val="none" w:sz="0" w:space="0" w:color="auto"/>
        <w:right w:val="none" w:sz="0" w:space="0" w:color="auto"/>
      </w:divBdr>
    </w:div>
    <w:div w:id="1900969750">
      <w:bodyDiv w:val="1"/>
      <w:marLeft w:val="0"/>
      <w:marRight w:val="0"/>
      <w:marTop w:val="0"/>
      <w:marBottom w:val="0"/>
      <w:divBdr>
        <w:top w:val="none" w:sz="0" w:space="0" w:color="auto"/>
        <w:left w:val="none" w:sz="0" w:space="0" w:color="auto"/>
        <w:bottom w:val="none" w:sz="0" w:space="0" w:color="auto"/>
        <w:right w:val="none" w:sz="0" w:space="0" w:color="auto"/>
      </w:divBdr>
    </w:div>
    <w:div w:id="209238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39</Pages>
  <Words>8043</Words>
  <Characters>44238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6</cp:revision>
  <dcterms:created xsi:type="dcterms:W3CDTF">2021-02-27T01:00:00Z</dcterms:created>
  <dcterms:modified xsi:type="dcterms:W3CDTF">2021-04-16T00:16:00Z</dcterms:modified>
</cp:coreProperties>
</file>