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A85B8" w14:textId="5B32A61B" w:rsidR="00994396" w:rsidRPr="006E15EA" w:rsidRDefault="00994396" w:rsidP="00D17825">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007460D7" w:rsidRPr="006E15EA">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w:t>
      </w:r>
      <w:r w:rsidRPr="00744812">
        <w:rPr>
          <w:rFonts w:ascii="Palatino Linotype" w:hAnsi="Palatino Linotype" w:cs="Tahoma"/>
          <w:bCs/>
          <w:sz w:val="22"/>
          <w:szCs w:val="22"/>
        </w:rPr>
        <w:t xml:space="preserve">de México, de </w:t>
      </w:r>
      <w:r w:rsidR="00CC34C5" w:rsidRPr="00744812">
        <w:rPr>
          <w:rFonts w:ascii="Palatino Linotype" w:hAnsi="Palatino Linotype" w:cs="Tahoma"/>
          <w:bCs/>
          <w:sz w:val="22"/>
          <w:szCs w:val="22"/>
        </w:rPr>
        <w:t xml:space="preserve">fecha </w:t>
      </w:r>
      <w:r w:rsidR="00821EDB">
        <w:rPr>
          <w:rFonts w:ascii="Palatino Linotype" w:hAnsi="Palatino Linotype" w:cs="Tahoma"/>
          <w:bCs/>
          <w:sz w:val="22"/>
          <w:szCs w:val="22"/>
        </w:rPr>
        <w:t>veintiocho</w:t>
      </w:r>
      <w:r w:rsidR="00CA7061" w:rsidRPr="00744812">
        <w:rPr>
          <w:rFonts w:ascii="Palatino Linotype" w:hAnsi="Palatino Linotype" w:cs="Tahoma"/>
          <w:bCs/>
          <w:sz w:val="22"/>
          <w:szCs w:val="22"/>
        </w:rPr>
        <w:t xml:space="preserve"> de </w:t>
      </w:r>
      <w:r w:rsidR="003116FE">
        <w:rPr>
          <w:rFonts w:ascii="Palatino Linotype" w:hAnsi="Palatino Linotype" w:cs="Tahoma"/>
          <w:bCs/>
          <w:sz w:val="22"/>
          <w:szCs w:val="22"/>
        </w:rPr>
        <w:t>abril</w:t>
      </w:r>
      <w:r w:rsidR="007A5617" w:rsidRPr="00744812">
        <w:rPr>
          <w:rFonts w:ascii="Palatino Linotype" w:hAnsi="Palatino Linotype" w:cs="Tahoma"/>
          <w:bCs/>
          <w:sz w:val="22"/>
          <w:szCs w:val="22"/>
        </w:rPr>
        <w:t xml:space="preserve"> de dos mil veintiuno</w:t>
      </w:r>
      <w:r w:rsidRPr="00744812">
        <w:rPr>
          <w:rFonts w:ascii="Palatino Linotype" w:hAnsi="Palatino Linotype" w:cs="Tahoma"/>
          <w:bCs/>
          <w:sz w:val="22"/>
          <w:szCs w:val="22"/>
        </w:rPr>
        <w:t>.</w:t>
      </w:r>
    </w:p>
    <w:p w14:paraId="4AB8B092" w14:textId="77777777" w:rsidR="00B31222" w:rsidRPr="006E15EA" w:rsidRDefault="00B31222" w:rsidP="00D17825">
      <w:pPr>
        <w:spacing w:line="360" w:lineRule="auto"/>
        <w:rPr>
          <w:rFonts w:ascii="Palatino Linotype" w:hAnsi="Palatino Linotype" w:cs="Tahoma"/>
          <w:bCs/>
          <w:sz w:val="22"/>
          <w:szCs w:val="22"/>
        </w:rPr>
      </w:pPr>
    </w:p>
    <w:p w14:paraId="2A5AAAE1" w14:textId="30169309" w:rsidR="00735915" w:rsidRPr="006E15EA" w:rsidRDefault="00994396" w:rsidP="00D17825">
      <w:pPr>
        <w:spacing w:line="360" w:lineRule="auto"/>
        <w:jc w:val="both"/>
        <w:rPr>
          <w:rFonts w:ascii="Palatino Linotype" w:hAnsi="Palatino Linotype" w:cs="Tahoma"/>
          <w:bCs/>
          <w:sz w:val="22"/>
          <w:szCs w:val="22"/>
        </w:rPr>
      </w:pPr>
      <w:r w:rsidRPr="00FB01D1">
        <w:rPr>
          <w:rFonts w:ascii="Palatino Linotype" w:hAnsi="Palatino Linotype" w:cs="Tahoma"/>
          <w:b/>
          <w:bCs/>
          <w:color w:val="0D0D0D" w:themeColor="text1" w:themeTint="F2"/>
          <w:sz w:val="22"/>
          <w:szCs w:val="22"/>
        </w:rPr>
        <w:t>VISTO</w:t>
      </w:r>
      <w:r w:rsidR="00F41B19" w:rsidRPr="00A31478">
        <w:rPr>
          <w:rFonts w:ascii="Palatino Linotype" w:hAnsi="Palatino Linotype" w:cs="Tahoma"/>
          <w:bCs/>
          <w:color w:val="0D0D0D" w:themeColor="text1" w:themeTint="F2"/>
          <w:sz w:val="22"/>
          <w:szCs w:val="22"/>
        </w:rPr>
        <w:t xml:space="preserve"> </w:t>
      </w:r>
      <w:r w:rsidR="001171BD" w:rsidRPr="00A31478">
        <w:rPr>
          <w:rFonts w:ascii="Palatino Linotype" w:hAnsi="Palatino Linotype" w:cs="Tahoma"/>
          <w:bCs/>
          <w:color w:val="0D0D0D" w:themeColor="text1" w:themeTint="F2"/>
          <w:sz w:val="22"/>
          <w:szCs w:val="22"/>
        </w:rPr>
        <w:t>el expediente</w:t>
      </w:r>
      <w:r w:rsidR="0019389B" w:rsidRPr="00A31478">
        <w:rPr>
          <w:rFonts w:ascii="Palatino Linotype" w:hAnsi="Palatino Linotype" w:cs="Tahoma"/>
          <w:bCs/>
          <w:color w:val="0D0D0D" w:themeColor="text1" w:themeTint="F2"/>
          <w:sz w:val="22"/>
          <w:szCs w:val="22"/>
        </w:rPr>
        <w:t xml:space="preserve"> conformado </w:t>
      </w:r>
      <w:r w:rsidR="00422869" w:rsidRPr="00A31478">
        <w:rPr>
          <w:rFonts w:ascii="Palatino Linotype" w:hAnsi="Palatino Linotype" w:cs="Tahoma"/>
          <w:bCs/>
          <w:color w:val="0D0D0D" w:themeColor="text1" w:themeTint="F2"/>
          <w:sz w:val="22"/>
          <w:szCs w:val="22"/>
        </w:rPr>
        <w:t xml:space="preserve">con motivo del Recurso de </w:t>
      </w:r>
      <w:r w:rsidR="006F0A11" w:rsidRPr="00A31478">
        <w:rPr>
          <w:rFonts w:ascii="Palatino Linotype" w:hAnsi="Palatino Linotype" w:cs="Tahoma"/>
          <w:bCs/>
          <w:color w:val="0D0D0D" w:themeColor="text1" w:themeTint="F2"/>
          <w:sz w:val="22"/>
          <w:szCs w:val="22"/>
        </w:rPr>
        <w:t xml:space="preserve">Revisión </w:t>
      </w:r>
      <w:r w:rsidR="00821EDB" w:rsidRPr="002D05E2">
        <w:rPr>
          <w:rFonts w:ascii="Palatino Linotype" w:hAnsi="Palatino Linotype" w:cs="Tahoma"/>
          <w:b/>
          <w:bCs/>
          <w:color w:val="0D0D0D" w:themeColor="text1" w:themeTint="F2"/>
          <w:sz w:val="22"/>
          <w:szCs w:val="22"/>
        </w:rPr>
        <w:t>00866</w:t>
      </w:r>
      <w:r w:rsidR="007765C3" w:rsidRPr="002D05E2">
        <w:rPr>
          <w:rFonts w:ascii="Palatino Linotype" w:hAnsi="Palatino Linotype" w:cs="Tahoma"/>
          <w:b/>
          <w:bCs/>
          <w:color w:val="0D0D0D" w:themeColor="text1" w:themeTint="F2"/>
          <w:sz w:val="22"/>
          <w:szCs w:val="22"/>
        </w:rPr>
        <w:t>/INFOEM/IP/RR/</w:t>
      </w:r>
      <w:r w:rsidR="003116FE" w:rsidRPr="002D05E2">
        <w:rPr>
          <w:rFonts w:ascii="Palatino Linotype" w:hAnsi="Palatino Linotype" w:cs="Tahoma"/>
          <w:b/>
          <w:bCs/>
          <w:color w:val="0D0D0D" w:themeColor="text1" w:themeTint="F2"/>
          <w:sz w:val="22"/>
          <w:szCs w:val="22"/>
        </w:rPr>
        <w:t>2021</w:t>
      </w:r>
      <w:r w:rsidR="00422869" w:rsidRPr="00FB01D1">
        <w:rPr>
          <w:rFonts w:ascii="Palatino Linotype" w:hAnsi="Palatino Linotype" w:cs="Tahoma"/>
          <w:color w:val="0D0D0D" w:themeColor="text1" w:themeTint="F2"/>
          <w:sz w:val="22"/>
          <w:szCs w:val="22"/>
        </w:rPr>
        <w:t>,</w:t>
      </w:r>
      <w:r w:rsidR="00422869" w:rsidRPr="00A31478">
        <w:rPr>
          <w:rFonts w:ascii="Palatino Linotype" w:hAnsi="Palatino Linotype" w:cs="Tahoma"/>
          <w:bCs/>
          <w:color w:val="0D0D0D" w:themeColor="text1" w:themeTint="F2"/>
          <w:sz w:val="22"/>
          <w:szCs w:val="22"/>
        </w:rPr>
        <w:t xml:space="preserve"> </w:t>
      </w:r>
      <w:r w:rsidR="00127757" w:rsidRPr="00A31478">
        <w:rPr>
          <w:rFonts w:ascii="Palatino Linotype" w:hAnsi="Palatino Linotype" w:cs="Tahoma"/>
          <w:bCs/>
          <w:color w:val="0D0D0D" w:themeColor="text1" w:themeTint="F2"/>
          <w:sz w:val="22"/>
          <w:szCs w:val="22"/>
        </w:rPr>
        <w:t>interpuesto</w:t>
      </w:r>
      <w:r w:rsidR="00B640B0" w:rsidRPr="00A31478">
        <w:rPr>
          <w:rFonts w:ascii="Palatino Linotype" w:hAnsi="Palatino Linotype" w:cs="Tahoma"/>
          <w:bCs/>
          <w:color w:val="0D0D0D" w:themeColor="text1" w:themeTint="F2"/>
          <w:sz w:val="22"/>
          <w:szCs w:val="22"/>
        </w:rPr>
        <w:t xml:space="preserve"> por</w:t>
      </w:r>
      <w:r w:rsidR="00821EDB">
        <w:rPr>
          <w:rFonts w:ascii="Palatino Linotype" w:eastAsia="Calibri" w:hAnsi="Palatino Linotype" w:cs="Tahoma"/>
          <w:sz w:val="22"/>
          <w:szCs w:val="22"/>
          <w:lang w:eastAsia="en-US"/>
        </w:rPr>
        <w:t xml:space="preserve"> el</w:t>
      </w:r>
      <w:r w:rsidR="00B640B0" w:rsidRPr="00A31478">
        <w:rPr>
          <w:rFonts w:ascii="Palatino Linotype" w:hAnsi="Palatino Linotype" w:cs="Tahoma"/>
          <w:bCs/>
          <w:color w:val="0D0D0D" w:themeColor="text1" w:themeTint="F2"/>
          <w:sz w:val="22"/>
          <w:szCs w:val="22"/>
        </w:rPr>
        <w:t xml:space="preserve"> </w:t>
      </w:r>
      <w:r w:rsidR="00D34402" w:rsidRPr="00A31478">
        <w:rPr>
          <w:rFonts w:ascii="Palatino Linotype" w:hAnsi="Palatino Linotype" w:cs="Tahoma"/>
          <w:bCs/>
          <w:color w:val="0D0D0D" w:themeColor="text1" w:themeTint="F2"/>
          <w:sz w:val="22"/>
          <w:szCs w:val="22"/>
        </w:rPr>
        <w:t>R</w:t>
      </w:r>
      <w:r w:rsidRPr="00A31478">
        <w:rPr>
          <w:rFonts w:ascii="Palatino Linotype" w:hAnsi="Palatino Linotype" w:cs="Tahoma"/>
          <w:bCs/>
          <w:color w:val="0D0D0D" w:themeColor="text1" w:themeTint="F2"/>
          <w:sz w:val="22"/>
          <w:szCs w:val="22"/>
        </w:rPr>
        <w:t xml:space="preserve">ecurrente o </w:t>
      </w:r>
      <w:r w:rsidR="00D34402" w:rsidRPr="00A31478">
        <w:rPr>
          <w:rFonts w:ascii="Palatino Linotype" w:hAnsi="Palatino Linotype" w:cs="Tahoma"/>
          <w:bCs/>
          <w:color w:val="0D0D0D" w:themeColor="text1" w:themeTint="F2"/>
          <w:sz w:val="22"/>
          <w:szCs w:val="22"/>
        </w:rPr>
        <w:t>P</w:t>
      </w:r>
      <w:r w:rsidRPr="00A31478">
        <w:rPr>
          <w:rFonts w:ascii="Palatino Linotype" w:hAnsi="Palatino Linotype" w:cs="Tahoma"/>
          <w:bCs/>
          <w:color w:val="0D0D0D" w:themeColor="text1" w:themeTint="F2"/>
          <w:sz w:val="22"/>
          <w:szCs w:val="22"/>
        </w:rPr>
        <w:t>articular,</w:t>
      </w:r>
      <w:r w:rsidR="00F41B19"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en contra de la</w:t>
      </w:r>
      <w:r w:rsidR="00630F94"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 xml:space="preserve">respuesta del </w:t>
      </w:r>
      <w:r w:rsidR="002A0FB8" w:rsidRPr="00A31478">
        <w:rPr>
          <w:rFonts w:ascii="Palatino Linotype" w:hAnsi="Palatino Linotype" w:cs="Tahoma"/>
          <w:bCs/>
          <w:color w:val="0D0D0D" w:themeColor="text1" w:themeTint="F2"/>
          <w:sz w:val="22"/>
          <w:szCs w:val="22"/>
        </w:rPr>
        <w:t>Sujeto Obligado</w:t>
      </w:r>
      <w:r w:rsidR="002060B4" w:rsidRPr="00A31478">
        <w:rPr>
          <w:rFonts w:ascii="Palatino Linotype" w:hAnsi="Palatino Linotype" w:cs="Tahoma"/>
          <w:bCs/>
          <w:color w:val="0D0D0D" w:themeColor="text1" w:themeTint="F2"/>
          <w:sz w:val="22"/>
          <w:szCs w:val="22"/>
        </w:rPr>
        <w:t>,</w:t>
      </w:r>
      <w:r w:rsidR="00F41B19" w:rsidRPr="00A31478">
        <w:rPr>
          <w:rFonts w:ascii="Palatino Linotype" w:hAnsi="Palatino Linotype" w:cs="Tahoma"/>
          <w:bCs/>
          <w:color w:val="0D0D0D" w:themeColor="text1" w:themeTint="F2"/>
          <w:sz w:val="22"/>
          <w:szCs w:val="22"/>
        </w:rPr>
        <w:t xml:space="preserve"> </w:t>
      </w:r>
      <w:r w:rsidR="00821EDB">
        <w:rPr>
          <w:rFonts w:ascii="Palatino Linotype" w:eastAsia="Calibri" w:hAnsi="Palatino Linotype" w:cs="Tahoma"/>
          <w:sz w:val="22"/>
          <w:szCs w:val="22"/>
          <w:lang w:eastAsia="en-US"/>
        </w:rPr>
        <w:t>Ayuntamiento de Cuautitlán</w:t>
      </w:r>
      <w:r w:rsidR="00D70A15">
        <w:rPr>
          <w:rFonts w:ascii="Palatino Linotype" w:eastAsia="Calibri" w:hAnsi="Palatino Linotype" w:cs="Tahoma"/>
          <w:sz w:val="22"/>
          <w:szCs w:val="22"/>
          <w:lang w:eastAsia="en-US"/>
        </w:rPr>
        <w:t>,</w:t>
      </w:r>
      <w:r w:rsidR="00D70A15" w:rsidRPr="00A31478">
        <w:rPr>
          <w:rFonts w:ascii="Palatino Linotype" w:hAnsi="Palatino Linotype" w:cs="Tahoma"/>
          <w:bCs/>
          <w:color w:val="0D0D0D" w:themeColor="text1" w:themeTint="F2"/>
          <w:sz w:val="22"/>
          <w:szCs w:val="22"/>
        </w:rPr>
        <w:t xml:space="preserve"> </w:t>
      </w:r>
      <w:r w:rsidR="00422869" w:rsidRPr="00A31478">
        <w:rPr>
          <w:rFonts w:ascii="Palatino Linotype" w:hAnsi="Palatino Linotype" w:cs="Tahoma"/>
          <w:bCs/>
          <w:color w:val="0D0D0D" w:themeColor="text1" w:themeTint="F2"/>
          <w:sz w:val="22"/>
          <w:szCs w:val="22"/>
        </w:rPr>
        <w:t xml:space="preserve">se emite la presente Resolución, </w:t>
      </w:r>
      <w:r w:rsidR="00DC1594" w:rsidRPr="00A31478">
        <w:rPr>
          <w:rFonts w:ascii="Palatino Linotype" w:hAnsi="Palatino Linotype" w:cs="Tahoma"/>
          <w:bCs/>
          <w:color w:val="0D0D0D" w:themeColor="text1" w:themeTint="F2"/>
          <w:sz w:val="22"/>
          <w:szCs w:val="22"/>
        </w:rPr>
        <w:t>con base en</w:t>
      </w:r>
      <w:r w:rsidR="00F41B19"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 xml:space="preserve">los </w:t>
      </w:r>
      <w:r w:rsidR="006C1B1D" w:rsidRPr="00A31478">
        <w:rPr>
          <w:rFonts w:ascii="Palatino Linotype" w:hAnsi="Palatino Linotype" w:cs="Tahoma"/>
          <w:bCs/>
          <w:color w:val="0D0D0D" w:themeColor="text1" w:themeTint="F2"/>
          <w:sz w:val="22"/>
          <w:szCs w:val="22"/>
        </w:rPr>
        <w:t>A</w:t>
      </w:r>
      <w:r w:rsidR="00DC1594" w:rsidRPr="00A31478">
        <w:rPr>
          <w:rFonts w:ascii="Palatino Linotype" w:hAnsi="Palatino Linotype" w:cs="Tahoma"/>
          <w:bCs/>
          <w:color w:val="0D0D0D" w:themeColor="text1" w:themeTint="F2"/>
          <w:sz w:val="22"/>
          <w:szCs w:val="22"/>
        </w:rPr>
        <w:t xml:space="preserve">ntecedentes y </w:t>
      </w:r>
      <w:r w:rsidR="002A0FB8" w:rsidRPr="00A31478">
        <w:rPr>
          <w:rFonts w:ascii="Palatino Linotype" w:hAnsi="Palatino Linotype" w:cs="Tahoma"/>
          <w:bCs/>
          <w:color w:val="0D0D0D" w:themeColor="text1" w:themeTint="F2"/>
          <w:sz w:val="22"/>
          <w:szCs w:val="22"/>
        </w:rPr>
        <w:t>C</w:t>
      </w:r>
      <w:r w:rsidR="002A0FB8" w:rsidRPr="00A31478">
        <w:rPr>
          <w:rFonts w:ascii="Palatino Linotype" w:hAnsi="Palatino Linotype" w:cs="Tahoma"/>
          <w:bCs/>
          <w:sz w:val="22"/>
          <w:szCs w:val="22"/>
        </w:rPr>
        <w:t xml:space="preserve">onsiderandos </w:t>
      </w:r>
      <w:r w:rsidR="00DC1594" w:rsidRPr="00A31478">
        <w:rPr>
          <w:rFonts w:ascii="Palatino Linotype" w:hAnsi="Palatino Linotype" w:cs="Tahoma"/>
          <w:bCs/>
          <w:sz w:val="22"/>
          <w:szCs w:val="22"/>
        </w:rPr>
        <w:t xml:space="preserve">que </w:t>
      </w:r>
      <w:r w:rsidR="00F86997" w:rsidRPr="00A31478">
        <w:rPr>
          <w:rFonts w:ascii="Palatino Linotype" w:hAnsi="Palatino Linotype" w:cs="Tahoma"/>
          <w:bCs/>
          <w:sz w:val="22"/>
          <w:szCs w:val="22"/>
        </w:rPr>
        <w:t xml:space="preserve">se exponen </w:t>
      </w:r>
      <w:r w:rsidR="00DC1594" w:rsidRPr="00A31478">
        <w:rPr>
          <w:rFonts w:ascii="Palatino Linotype" w:hAnsi="Palatino Linotype" w:cs="Tahoma"/>
          <w:bCs/>
          <w:sz w:val="22"/>
          <w:szCs w:val="22"/>
        </w:rPr>
        <w:t>a continuación</w:t>
      </w:r>
      <w:r w:rsidR="00B31222" w:rsidRPr="006E15EA">
        <w:rPr>
          <w:rFonts w:ascii="Palatino Linotype" w:hAnsi="Palatino Linotype" w:cs="Tahoma"/>
          <w:bCs/>
          <w:sz w:val="22"/>
          <w:szCs w:val="22"/>
        </w:rPr>
        <w:t>:</w:t>
      </w:r>
      <w:r w:rsidR="00817A79">
        <w:rPr>
          <w:rFonts w:ascii="Palatino Linotype" w:hAnsi="Palatino Linotype" w:cs="Tahoma"/>
          <w:bCs/>
          <w:sz w:val="22"/>
          <w:szCs w:val="22"/>
        </w:rPr>
        <w:t xml:space="preserve"> </w:t>
      </w:r>
      <w:r w:rsidR="00083520">
        <w:rPr>
          <w:rFonts w:ascii="Palatino Linotype" w:hAnsi="Palatino Linotype" w:cs="Tahoma"/>
          <w:bCs/>
          <w:sz w:val="22"/>
          <w:szCs w:val="22"/>
        </w:rPr>
        <w:t xml:space="preserve"> </w:t>
      </w:r>
    </w:p>
    <w:p w14:paraId="735A4B68" w14:textId="308B93EF" w:rsidR="00F86997" w:rsidRPr="006E15EA" w:rsidRDefault="00A82E4A" w:rsidP="00D17825">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6A0BD488" w14:textId="77777777" w:rsidR="00B31222" w:rsidRPr="006E15EA" w:rsidRDefault="00F86997" w:rsidP="00D17825">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2E55A11" w14:textId="77777777" w:rsidR="00B31222" w:rsidRPr="006E15EA" w:rsidRDefault="00B31222" w:rsidP="00D17825">
      <w:pPr>
        <w:pStyle w:val="Prrafodelista"/>
        <w:tabs>
          <w:tab w:val="left" w:pos="567"/>
        </w:tabs>
        <w:spacing w:line="360" w:lineRule="auto"/>
        <w:ind w:left="0"/>
        <w:contextualSpacing w:val="0"/>
        <w:jc w:val="both"/>
        <w:rPr>
          <w:rFonts w:ascii="Palatino Linotype" w:hAnsi="Palatino Linotype" w:cs="Tahoma"/>
          <w:szCs w:val="22"/>
        </w:rPr>
      </w:pPr>
    </w:p>
    <w:p w14:paraId="5CFDCD32" w14:textId="2845E09F" w:rsidR="00DC1594" w:rsidRPr="006E15EA" w:rsidRDefault="00B31222" w:rsidP="00D17825">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0E14692C" w14:textId="77777777" w:rsidR="00E7654C"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p>
    <w:p w14:paraId="0FB5D86D" w14:textId="5D2CDE86" w:rsidR="00B31222"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796C9B" w:rsidRPr="006E15EA">
        <w:rPr>
          <w:rFonts w:ascii="Palatino Linotype" w:hAnsi="Palatino Linotype" w:cs="Tahoma"/>
          <w:szCs w:val="22"/>
        </w:rPr>
        <w:t xml:space="preserve"> </w:t>
      </w:r>
      <w:r w:rsidR="00821EDB">
        <w:rPr>
          <w:rFonts w:ascii="Palatino Linotype" w:hAnsi="Palatino Linotype" w:cs="Tahoma"/>
          <w:szCs w:val="22"/>
        </w:rPr>
        <w:t>tres</w:t>
      </w:r>
      <w:r w:rsidR="00817A79">
        <w:rPr>
          <w:rFonts w:ascii="Palatino Linotype" w:hAnsi="Palatino Linotype" w:cs="Tahoma"/>
          <w:szCs w:val="22"/>
        </w:rPr>
        <w:t xml:space="preserve"> de </w:t>
      </w:r>
      <w:r w:rsidR="003116FE">
        <w:rPr>
          <w:rFonts w:ascii="Palatino Linotype" w:hAnsi="Palatino Linotype" w:cs="Tahoma"/>
          <w:szCs w:val="22"/>
        </w:rPr>
        <w:t>febrero</w:t>
      </w:r>
      <w:r w:rsidR="00D34402" w:rsidRPr="006E15EA">
        <w:rPr>
          <w:rFonts w:ascii="Palatino Linotype" w:hAnsi="Palatino Linotype" w:cs="Tahoma"/>
          <w:szCs w:val="22"/>
        </w:rPr>
        <w:t xml:space="preserve"> de dos mil </w:t>
      </w:r>
      <w:r w:rsidR="003116FE">
        <w:rPr>
          <w:rFonts w:ascii="Palatino Linotype" w:hAnsi="Palatino Linotype" w:cs="Tahoma"/>
          <w:szCs w:val="22"/>
        </w:rPr>
        <w:t>veintiuno</w:t>
      </w:r>
      <w:r w:rsidR="00B31222" w:rsidRPr="006E15EA">
        <w:rPr>
          <w:rFonts w:ascii="Palatino Linotype" w:hAnsi="Palatino Linotype" w:cs="Tahoma"/>
          <w:szCs w:val="22"/>
        </w:rPr>
        <w:t xml:space="preserve">, </w:t>
      </w:r>
      <w:r w:rsidR="00463CB7" w:rsidRPr="006E15EA">
        <w:rPr>
          <w:rFonts w:ascii="Palatino Linotype" w:hAnsi="Palatino Linotype" w:cs="Tahoma"/>
          <w:szCs w:val="22"/>
        </w:rPr>
        <w:t>el</w:t>
      </w:r>
      <w:r w:rsidR="001171BD" w:rsidRPr="006E15EA">
        <w:rPr>
          <w:rFonts w:ascii="Palatino Linotype" w:hAnsi="Palatino Linotype" w:cs="Tahoma"/>
          <w:szCs w:val="22"/>
        </w:rPr>
        <w:t xml:space="preserve"> </w:t>
      </w:r>
      <w:r w:rsidR="00D34402" w:rsidRPr="006E15EA">
        <w:rPr>
          <w:rFonts w:ascii="Palatino Linotype" w:hAnsi="Palatino Linotype" w:cs="Tahoma"/>
          <w:szCs w:val="22"/>
        </w:rPr>
        <w:t>P</w:t>
      </w:r>
      <w:r w:rsidR="00B31222" w:rsidRPr="006E15EA">
        <w:rPr>
          <w:rFonts w:ascii="Palatino Linotype" w:hAnsi="Palatino Linotype" w:cs="Tahoma"/>
          <w:szCs w:val="22"/>
        </w:rPr>
        <w:t xml:space="preserve">articular </w:t>
      </w:r>
      <w:r w:rsidR="001171BD" w:rsidRPr="006E15EA">
        <w:rPr>
          <w:rFonts w:ascii="Palatino Linotype" w:hAnsi="Palatino Linotype" w:cs="Tahoma"/>
          <w:szCs w:val="22"/>
        </w:rPr>
        <w:t xml:space="preserve">presentó solicitud de acceso a la </w:t>
      </w:r>
      <w:r w:rsidR="001171BD" w:rsidRPr="00A31478">
        <w:rPr>
          <w:rFonts w:ascii="Palatino Linotype" w:hAnsi="Palatino Linotype" w:cs="Tahoma"/>
          <w:szCs w:val="22"/>
        </w:rPr>
        <w:t xml:space="preserve">información pública a través del Sistema de Acceso a la Información Mexiquense </w:t>
      </w:r>
      <w:r w:rsidR="004100AA" w:rsidRPr="00A31478">
        <w:rPr>
          <w:rFonts w:ascii="Palatino Linotype" w:hAnsi="Palatino Linotype" w:cs="Tahoma"/>
          <w:szCs w:val="22"/>
          <w:lang w:val="es-ES"/>
        </w:rPr>
        <w:t>(SAIMEX)</w:t>
      </w:r>
      <w:r w:rsidR="00B31222" w:rsidRPr="00A31478">
        <w:rPr>
          <w:rFonts w:ascii="Palatino Linotype" w:hAnsi="Palatino Linotype" w:cs="Tahoma"/>
          <w:szCs w:val="22"/>
        </w:rPr>
        <w:t xml:space="preserve">, </w:t>
      </w:r>
      <w:r w:rsidR="00CA7061" w:rsidRPr="00A31478">
        <w:rPr>
          <w:rFonts w:ascii="Palatino Linotype" w:hAnsi="Palatino Linotype" w:cs="Tahoma"/>
          <w:szCs w:val="22"/>
        </w:rPr>
        <w:t xml:space="preserve">ante </w:t>
      </w:r>
      <w:r w:rsidR="00821EDB">
        <w:rPr>
          <w:rFonts w:ascii="Palatino Linotype" w:hAnsi="Palatino Linotype" w:cs="Tahoma"/>
          <w:szCs w:val="22"/>
        </w:rPr>
        <w:t>el Ayuntamiento de Cuautitlán</w:t>
      </w:r>
      <w:r w:rsidR="00B31222" w:rsidRPr="00A31478">
        <w:rPr>
          <w:rFonts w:ascii="Palatino Linotype" w:hAnsi="Palatino Linotype" w:cs="Tahoma"/>
          <w:szCs w:val="22"/>
        </w:rPr>
        <w:t xml:space="preserve">, </w:t>
      </w:r>
      <w:r w:rsidR="00D43E69" w:rsidRPr="00A31478">
        <w:rPr>
          <w:rFonts w:ascii="Palatino Linotype" w:hAnsi="Palatino Linotype" w:cs="Tahoma"/>
          <w:szCs w:val="22"/>
        </w:rPr>
        <w:t xml:space="preserve">misma que fue registrada con el número de </w:t>
      </w:r>
      <w:r w:rsidR="00DB5612" w:rsidRPr="00A31478">
        <w:rPr>
          <w:rFonts w:ascii="Palatino Linotype" w:hAnsi="Palatino Linotype" w:cs="Tahoma"/>
          <w:szCs w:val="22"/>
        </w:rPr>
        <w:t xml:space="preserve">folio </w:t>
      </w:r>
      <w:r w:rsidR="00821EDB" w:rsidRPr="00821EDB">
        <w:rPr>
          <w:rFonts w:ascii="Palatino Linotype" w:hAnsi="Palatino Linotype" w:cs="Tahoma"/>
          <w:szCs w:val="22"/>
        </w:rPr>
        <w:t>00033/CUAUTIT/IP/2021</w:t>
      </w:r>
      <w:r w:rsidR="00D43E69" w:rsidRPr="00821EDB">
        <w:rPr>
          <w:rFonts w:ascii="Palatino Linotype" w:hAnsi="Palatino Linotype" w:cs="Tahoma"/>
          <w:szCs w:val="22"/>
        </w:rPr>
        <w:t>,</w:t>
      </w:r>
      <w:r w:rsidR="00D43E69" w:rsidRPr="00A31478">
        <w:rPr>
          <w:rFonts w:ascii="Palatino Linotype" w:hAnsi="Palatino Linotype" w:cs="Tahoma"/>
          <w:bCs/>
          <w:szCs w:val="22"/>
        </w:rPr>
        <w:t xml:space="preserve"> </w:t>
      </w:r>
      <w:r w:rsidR="00C55151" w:rsidRPr="00A31478">
        <w:rPr>
          <w:rFonts w:ascii="Palatino Linotype" w:hAnsi="Palatino Linotype" w:cs="Tahoma"/>
          <w:szCs w:val="22"/>
        </w:rPr>
        <w:t xml:space="preserve">mediante </w:t>
      </w:r>
      <w:r w:rsidR="008F37AD" w:rsidRPr="00A31478">
        <w:rPr>
          <w:rFonts w:ascii="Palatino Linotype" w:hAnsi="Palatino Linotype" w:cs="Tahoma"/>
          <w:szCs w:val="22"/>
        </w:rPr>
        <w:t>la</w:t>
      </w:r>
      <w:r w:rsidR="001171BD" w:rsidRPr="00A31478">
        <w:rPr>
          <w:rFonts w:ascii="Palatino Linotype" w:hAnsi="Palatino Linotype" w:cs="Tahoma"/>
          <w:szCs w:val="22"/>
        </w:rPr>
        <w:t xml:space="preserve"> cual requirió</w:t>
      </w:r>
      <w:r w:rsidR="00B31222" w:rsidRPr="00A31478">
        <w:rPr>
          <w:rFonts w:ascii="Palatino Linotype" w:hAnsi="Palatino Linotype" w:cs="Tahoma"/>
          <w:szCs w:val="22"/>
        </w:rPr>
        <w:t>:</w:t>
      </w:r>
      <w:r w:rsidR="00083520">
        <w:rPr>
          <w:rFonts w:ascii="Palatino Linotype" w:hAnsi="Palatino Linotype" w:cs="Tahoma"/>
          <w:szCs w:val="22"/>
        </w:rPr>
        <w:t xml:space="preserve"> </w:t>
      </w:r>
      <w:r w:rsidR="00EE3882">
        <w:rPr>
          <w:rFonts w:ascii="Palatino Linotype" w:hAnsi="Palatino Linotype" w:cs="Tahoma"/>
          <w:szCs w:val="22"/>
        </w:rPr>
        <w:t xml:space="preserve"> </w:t>
      </w:r>
    </w:p>
    <w:p w14:paraId="4E3C783B" w14:textId="77777777" w:rsidR="00637179" w:rsidRPr="006E15EA" w:rsidRDefault="00637179" w:rsidP="00D17825">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6E15EA" w:rsidRDefault="00D01F75" w:rsidP="00D17825">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1D91C93C" w14:textId="4AE910CD" w:rsidR="003116FE" w:rsidRDefault="00821EDB" w:rsidP="00FB01D1">
      <w:pPr>
        <w:tabs>
          <w:tab w:val="left" w:pos="4667"/>
        </w:tabs>
        <w:spacing w:line="360" w:lineRule="auto"/>
        <w:ind w:left="567" w:right="567"/>
        <w:jc w:val="both"/>
        <w:rPr>
          <w:rFonts w:ascii="Palatino Linotype" w:hAnsi="Palatino Linotype" w:cs="Tahoma"/>
          <w:bCs/>
          <w:i/>
        </w:rPr>
      </w:pPr>
      <w:r w:rsidRPr="00821EDB">
        <w:rPr>
          <w:rFonts w:ascii="Palatino Linotype" w:hAnsi="Palatino Linotype" w:cs="Tahoma"/>
          <w:bCs/>
          <w:i/>
        </w:rPr>
        <w:t>QUE PARENTESCO TIENE EL C. MARCO ANTONIO JUAREZ FUENTES, SUBDIRECTOR DE RECURSOS MATERIALES CON EL PRESIDENTE MUNICIPAL MARIO ARIEL JUAREZ RODRIGUEZ</w:t>
      </w:r>
      <w:r>
        <w:rPr>
          <w:rFonts w:ascii="Palatino Linotype" w:hAnsi="Palatino Linotype" w:cs="Tahoma"/>
          <w:bCs/>
          <w:i/>
        </w:rPr>
        <w:t>.</w:t>
      </w:r>
    </w:p>
    <w:p w14:paraId="6A3657E5" w14:textId="77777777" w:rsidR="00821EDB" w:rsidRDefault="00821EDB" w:rsidP="00FB01D1">
      <w:pPr>
        <w:tabs>
          <w:tab w:val="left" w:pos="4667"/>
        </w:tabs>
        <w:spacing w:line="360" w:lineRule="auto"/>
        <w:ind w:left="567" w:right="567"/>
        <w:jc w:val="both"/>
        <w:rPr>
          <w:rFonts w:ascii="Palatino Linotype" w:hAnsi="Palatino Linotype" w:cs="Tahoma"/>
          <w:bCs/>
          <w:i/>
        </w:rPr>
      </w:pPr>
    </w:p>
    <w:p w14:paraId="1877ACC8" w14:textId="77777777" w:rsidR="005D2663" w:rsidRPr="006E15EA" w:rsidRDefault="005D2663" w:rsidP="005D2663">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130BC8D5" w14:textId="1948382D" w:rsidR="003A4713" w:rsidRPr="00821EDB" w:rsidRDefault="005D2663" w:rsidP="00821EDB">
      <w:pPr>
        <w:spacing w:line="360" w:lineRule="auto"/>
        <w:jc w:val="both"/>
        <w:rPr>
          <w:rFonts w:ascii="Palatino Linotype" w:hAnsi="Palatino Linotype" w:cs="Tahoma"/>
          <w:bCs/>
          <w:i/>
          <w:szCs w:val="22"/>
        </w:rPr>
      </w:pPr>
      <w:r w:rsidRPr="006E15EA">
        <w:rPr>
          <w:rFonts w:ascii="Palatino Linotype" w:hAnsi="Palatino Linotype" w:cs="Tahoma"/>
          <w:bCs/>
          <w:i/>
          <w:szCs w:val="22"/>
        </w:rPr>
        <w:t xml:space="preserve">           A través del SAIMEX</w:t>
      </w:r>
    </w:p>
    <w:p w14:paraId="0A5E957B" w14:textId="77777777" w:rsidR="00EE3882" w:rsidRPr="00EE3882" w:rsidRDefault="00EE3882" w:rsidP="00EE3882">
      <w:pPr>
        <w:spacing w:line="360" w:lineRule="auto"/>
        <w:jc w:val="both"/>
        <w:rPr>
          <w:rFonts w:ascii="Palatino Linotype" w:hAnsi="Palatino Linotype" w:cs="Tahoma"/>
          <w:bCs/>
          <w:i/>
          <w:szCs w:val="22"/>
        </w:rPr>
      </w:pPr>
    </w:p>
    <w:p w14:paraId="70CC5B7F" w14:textId="49C83C23" w:rsidR="00917917" w:rsidRDefault="000527B4" w:rsidP="00317720">
      <w:pPr>
        <w:spacing w:line="360" w:lineRule="auto"/>
        <w:jc w:val="both"/>
        <w:rPr>
          <w:rFonts w:ascii="Palatino Linotype" w:eastAsia="Calibri" w:hAnsi="Palatino Linotype" w:cs="Tahoma"/>
          <w:b/>
          <w:bCs/>
          <w:sz w:val="22"/>
          <w:szCs w:val="22"/>
          <w:lang w:eastAsia="en-US"/>
        </w:rPr>
      </w:pPr>
      <w:r w:rsidRPr="006E15EA">
        <w:rPr>
          <w:rFonts w:ascii="Palatino Linotype" w:eastAsia="Calibri" w:hAnsi="Palatino Linotype" w:cs="Tahoma"/>
          <w:b/>
          <w:bCs/>
          <w:sz w:val="22"/>
          <w:szCs w:val="22"/>
          <w:lang w:eastAsia="en-US"/>
        </w:rPr>
        <w:t>II</w:t>
      </w:r>
      <w:r w:rsidRPr="006E15EA">
        <w:rPr>
          <w:rFonts w:ascii="Palatino Linotype" w:eastAsia="Calibri" w:hAnsi="Palatino Linotype" w:cs="Tahoma"/>
          <w:bCs/>
          <w:sz w:val="22"/>
          <w:szCs w:val="22"/>
          <w:lang w:eastAsia="en-US"/>
        </w:rPr>
        <w:t>.</w:t>
      </w:r>
      <w:r w:rsidRPr="006E15EA">
        <w:rPr>
          <w:rFonts w:ascii="Palatino Linotype" w:eastAsia="Calibri" w:hAnsi="Palatino Linotype" w:cs="Tahoma"/>
          <w:b/>
          <w:bCs/>
          <w:sz w:val="22"/>
          <w:szCs w:val="22"/>
          <w:lang w:eastAsia="en-US"/>
        </w:rPr>
        <w:t xml:space="preserve"> </w:t>
      </w:r>
      <w:r w:rsidRPr="006E15EA">
        <w:rPr>
          <w:rFonts w:ascii="Palatino Linotype" w:eastAsia="Calibri" w:hAnsi="Palatino Linotype" w:cs="Tahoma"/>
          <w:b/>
          <w:sz w:val="22"/>
          <w:szCs w:val="22"/>
          <w:lang w:eastAsia="en-US"/>
        </w:rPr>
        <w:t>Respuesta</w:t>
      </w:r>
      <w:r w:rsidRPr="006E15EA">
        <w:rPr>
          <w:rFonts w:ascii="Palatino Linotype" w:eastAsia="Calibri" w:hAnsi="Palatino Linotype" w:cs="Tahoma"/>
          <w:b/>
          <w:bCs/>
          <w:sz w:val="22"/>
          <w:szCs w:val="22"/>
          <w:lang w:eastAsia="en-US"/>
        </w:rPr>
        <w:t xml:space="preserve"> del Sujeto Obligado.</w:t>
      </w:r>
    </w:p>
    <w:p w14:paraId="21B7F723" w14:textId="77777777" w:rsidR="00D86784" w:rsidRPr="00317720" w:rsidRDefault="00D86784" w:rsidP="00317720">
      <w:pPr>
        <w:spacing w:line="360" w:lineRule="auto"/>
        <w:jc w:val="both"/>
        <w:rPr>
          <w:rFonts w:ascii="Palatino Linotype" w:eastAsia="Calibri" w:hAnsi="Palatino Linotype" w:cs="Tahoma"/>
          <w:b/>
          <w:bCs/>
          <w:sz w:val="22"/>
          <w:szCs w:val="22"/>
          <w:lang w:eastAsia="en-US"/>
        </w:rPr>
      </w:pPr>
    </w:p>
    <w:p w14:paraId="1AF26E35" w14:textId="4C7626FC" w:rsidR="00360130" w:rsidRDefault="00360130" w:rsidP="006000D8">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lastRenderedPageBreak/>
        <w:t xml:space="preserve">En fecha </w:t>
      </w:r>
      <w:r w:rsidR="00821EDB">
        <w:rPr>
          <w:rFonts w:ascii="Palatino Linotype" w:hAnsi="Palatino Linotype" w:cs="Tahoma"/>
          <w:bCs/>
          <w:sz w:val="22"/>
          <w:szCs w:val="22"/>
          <w:lang w:val="es-ES"/>
        </w:rPr>
        <w:t>veintidós</w:t>
      </w:r>
      <w:r w:rsidR="00DB5612">
        <w:rPr>
          <w:rFonts w:ascii="Palatino Linotype" w:hAnsi="Palatino Linotype" w:cs="Tahoma"/>
          <w:bCs/>
          <w:sz w:val="22"/>
          <w:szCs w:val="22"/>
          <w:lang w:val="es-ES"/>
        </w:rPr>
        <w:t xml:space="preserve"> </w:t>
      </w:r>
      <w:r w:rsidR="00D52FD6">
        <w:rPr>
          <w:rFonts w:ascii="Palatino Linotype" w:hAnsi="Palatino Linotype" w:cs="Tahoma"/>
          <w:bCs/>
          <w:sz w:val="22"/>
          <w:szCs w:val="22"/>
          <w:lang w:val="es-ES"/>
        </w:rPr>
        <w:t>de febrero</w:t>
      </w:r>
      <w:r w:rsidRPr="00360130">
        <w:rPr>
          <w:rFonts w:ascii="Palatino Linotype" w:hAnsi="Palatino Linotype" w:cs="Tahoma"/>
          <w:bCs/>
          <w:sz w:val="22"/>
          <w:szCs w:val="22"/>
          <w:lang w:val="es-ES"/>
        </w:rPr>
        <w:t xml:space="preserve"> del </w:t>
      </w:r>
      <w:r w:rsidR="00B640B0">
        <w:rPr>
          <w:rFonts w:ascii="Palatino Linotype" w:hAnsi="Palatino Linotype" w:cs="Tahoma"/>
          <w:bCs/>
          <w:sz w:val="22"/>
          <w:szCs w:val="22"/>
          <w:lang w:val="es-ES"/>
        </w:rPr>
        <w:t xml:space="preserve">dos </w:t>
      </w:r>
      <w:proofErr w:type="gramStart"/>
      <w:r w:rsidR="00B640B0">
        <w:rPr>
          <w:rFonts w:ascii="Palatino Linotype" w:hAnsi="Palatino Linotype" w:cs="Tahoma"/>
          <w:bCs/>
          <w:sz w:val="22"/>
          <w:szCs w:val="22"/>
          <w:lang w:val="es-ES"/>
        </w:rPr>
        <w:t xml:space="preserve">mil </w:t>
      </w:r>
      <w:r w:rsidR="00D52FD6">
        <w:rPr>
          <w:rFonts w:ascii="Palatino Linotype" w:hAnsi="Palatino Linotype" w:cs="Tahoma"/>
          <w:bCs/>
          <w:sz w:val="22"/>
          <w:szCs w:val="22"/>
          <w:lang w:val="es-ES"/>
        </w:rPr>
        <w:t>veintiuno</w:t>
      </w:r>
      <w:proofErr w:type="gramEnd"/>
      <w:r w:rsidR="005D2663">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 </w:t>
      </w:r>
      <w:r w:rsidR="005D2663">
        <w:rPr>
          <w:rFonts w:ascii="Palatino Linotype" w:hAnsi="Palatino Linotype" w:cs="Tahoma"/>
          <w:bCs/>
          <w:sz w:val="22"/>
          <w:szCs w:val="22"/>
          <w:lang w:val="es-ES"/>
        </w:rPr>
        <w:t>notificó la</w:t>
      </w:r>
      <w:r w:rsidRPr="00360130">
        <w:rPr>
          <w:rFonts w:ascii="Palatino Linotype" w:hAnsi="Palatino Linotype" w:cs="Tahoma"/>
          <w:bCs/>
          <w:sz w:val="22"/>
          <w:szCs w:val="22"/>
          <w:lang w:val="es-ES"/>
        </w:rPr>
        <w:t xml:space="preserve"> respuesta a la solicitud de información en los siguientes términos:</w:t>
      </w:r>
    </w:p>
    <w:p w14:paraId="197343A5" w14:textId="77777777" w:rsidR="002A43FA" w:rsidRDefault="002A43FA" w:rsidP="006000D8">
      <w:pPr>
        <w:autoSpaceDE w:val="0"/>
        <w:autoSpaceDN w:val="0"/>
        <w:adjustRightInd w:val="0"/>
        <w:spacing w:line="360" w:lineRule="auto"/>
        <w:ind w:right="-28"/>
        <w:jc w:val="both"/>
        <w:rPr>
          <w:rFonts w:ascii="Palatino Linotype" w:hAnsi="Palatino Linotype" w:cs="Tahoma"/>
          <w:bCs/>
          <w:sz w:val="22"/>
          <w:szCs w:val="22"/>
          <w:lang w:val="es-ES"/>
        </w:rPr>
      </w:pPr>
    </w:p>
    <w:p w14:paraId="41B6157A" w14:textId="59A3D6AB" w:rsidR="00821EDB" w:rsidRDefault="00821EDB" w:rsidP="00821EDB">
      <w:pPr>
        <w:autoSpaceDE w:val="0"/>
        <w:autoSpaceDN w:val="0"/>
        <w:adjustRightInd w:val="0"/>
        <w:spacing w:line="360" w:lineRule="auto"/>
        <w:ind w:left="567" w:right="539"/>
        <w:jc w:val="both"/>
        <w:rPr>
          <w:rFonts w:ascii="Palatino Linotype" w:hAnsi="Palatino Linotype"/>
          <w:i/>
          <w:color w:val="000000"/>
          <w:szCs w:val="18"/>
        </w:rPr>
      </w:pPr>
      <w:r w:rsidRPr="00821EDB">
        <w:rPr>
          <w:rFonts w:ascii="Palatino Linotype" w:hAnsi="Palatino Linotype"/>
          <w:i/>
          <w:color w:val="000000"/>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F41B3" w14:textId="77777777" w:rsidR="00821EDB" w:rsidRPr="00821EDB" w:rsidRDefault="00821EDB" w:rsidP="00821EDB">
      <w:pPr>
        <w:autoSpaceDE w:val="0"/>
        <w:autoSpaceDN w:val="0"/>
        <w:adjustRightInd w:val="0"/>
        <w:spacing w:line="360" w:lineRule="auto"/>
        <w:ind w:left="567" w:right="539"/>
        <w:jc w:val="both"/>
        <w:rPr>
          <w:rFonts w:ascii="Palatino Linotype" w:hAnsi="Palatino Linotype"/>
          <w:i/>
          <w:color w:val="000000"/>
          <w:szCs w:val="18"/>
        </w:rPr>
      </w:pPr>
    </w:p>
    <w:p w14:paraId="61559330" w14:textId="77777777" w:rsidR="00821EDB" w:rsidRDefault="00821EDB" w:rsidP="00821EDB">
      <w:pPr>
        <w:autoSpaceDE w:val="0"/>
        <w:autoSpaceDN w:val="0"/>
        <w:adjustRightInd w:val="0"/>
        <w:spacing w:line="360" w:lineRule="auto"/>
        <w:ind w:left="567" w:right="539"/>
        <w:jc w:val="both"/>
        <w:rPr>
          <w:rFonts w:ascii="Palatino Linotype" w:hAnsi="Palatino Linotype"/>
          <w:i/>
          <w:color w:val="000000"/>
          <w:szCs w:val="18"/>
        </w:rPr>
      </w:pPr>
      <w:r w:rsidRPr="00821EDB">
        <w:rPr>
          <w:rFonts w:ascii="Palatino Linotype" w:hAnsi="Palatino Linotype"/>
          <w:i/>
          <w:color w:val="000000"/>
          <w:szCs w:val="18"/>
        </w:rPr>
        <w:t xml:space="preserve">ME PERMITO HACER ENTREGA DE LA INFORMACION SOLICITADA Y DAR CUMPLIMIENTO A LO ESTIPULADO EN EL ARTICULO 53 FRACCIONES II, V Y VI DE LA LEY DE TRANSPARENCIA Y ACCESO A LA INFORMACION PUBLICA DEL ESTADO DE MEXICO Y MUNICIPIOS </w:t>
      </w:r>
    </w:p>
    <w:p w14:paraId="7C99BCD1" w14:textId="40E6624A" w:rsidR="00D52FD6" w:rsidRDefault="00D52FD6" w:rsidP="00821EDB">
      <w:pPr>
        <w:autoSpaceDE w:val="0"/>
        <w:autoSpaceDN w:val="0"/>
        <w:adjustRightInd w:val="0"/>
        <w:spacing w:line="360" w:lineRule="auto"/>
        <w:ind w:left="567" w:right="539"/>
        <w:jc w:val="both"/>
        <w:rPr>
          <w:rFonts w:ascii="Palatino Linotype" w:hAnsi="Palatino Linotype"/>
          <w:i/>
          <w:color w:val="000000"/>
          <w:szCs w:val="18"/>
        </w:rPr>
      </w:pPr>
      <w:r>
        <w:rPr>
          <w:rFonts w:ascii="Palatino Linotype" w:hAnsi="Palatino Linotype"/>
          <w:i/>
          <w:color w:val="000000"/>
          <w:szCs w:val="18"/>
        </w:rPr>
        <w:t xml:space="preserve">(…) </w:t>
      </w:r>
    </w:p>
    <w:p w14:paraId="74478F08" w14:textId="77777777" w:rsidR="00D52FD6" w:rsidRDefault="00D52FD6" w:rsidP="00D52FD6">
      <w:pPr>
        <w:autoSpaceDE w:val="0"/>
        <w:autoSpaceDN w:val="0"/>
        <w:adjustRightInd w:val="0"/>
        <w:spacing w:line="360" w:lineRule="auto"/>
        <w:ind w:right="539"/>
        <w:jc w:val="both"/>
        <w:rPr>
          <w:rFonts w:ascii="Palatino Linotype" w:hAnsi="Palatino Linotype"/>
          <w:i/>
          <w:color w:val="000000"/>
          <w:szCs w:val="18"/>
        </w:rPr>
      </w:pPr>
    </w:p>
    <w:p w14:paraId="45A5EB50" w14:textId="1E3E8DF0" w:rsidR="005D2663" w:rsidRDefault="005D2663" w:rsidP="005D2663">
      <w:pPr>
        <w:autoSpaceDE w:val="0"/>
        <w:autoSpaceDN w:val="0"/>
        <w:adjustRightInd w:val="0"/>
        <w:spacing w:line="360" w:lineRule="auto"/>
        <w:ind w:right="539"/>
        <w:jc w:val="both"/>
        <w:rPr>
          <w:rFonts w:ascii="Palatino Linotype" w:hAnsi="Palatino Linotype"/>
          <w:color w:val="000000"/>
          <w:sz w:val="22"/>
          <w:szCs w:val="18"/>
        </w:rPr>
      </w:pPr>
      <w:r>
        <w:rPr>
          <w:rFonts w:ascii="Palatino Linotype" w:hAnsi="Palatino Linotype"/>
          <w:color w:val="000000"/>
          <w:sz w:val="22"/>
          <w:szCs w:val="18"/>
        </w:rPr>
        <w:t xml:space="preserve">Además, a su respuesta el Sujeto Obligado adjuntó lo siguiente: </w:t>
      </w:r>
    </w:p>
    <w:p w14:paraId="60D7E22A" w14:textId="77777777" w:rsidR="00C8337A" w:rsidRDefault="00C8337A" w:rsidP="00C8337A">
      <w:pPr>
        <w:autoSpaceDE w:val="0"/>
        <w:autoSpaceDN w:val="0"/>
        <w:adjustRightInd w:val="0"/>
        <w:spacing w:line="360" w:lineRule="auto"/>
        <w:ind w:right="539"/>
        <w:jc w:val="both"/>
        <w:rPr>
          <w:rFonts w:ascii="Palatino Linotype" w:hAnsi="Palatino Linotype"/>
          <w:color w:val="000000"/>
          <w:sz w:val="22"/>
          <w:szCs w:val="18"/>
        </w:rPr>
      </w:pPr>
    </w:p>
    <w:p w14:paraId="6A467C5C" w14:textId="2DDB4EF5" w:rsidR="00B83678" w:rsidRPr="00821EDB" w:rsidRDefault="00821EDB" w:rsidP="00821EDB">
      <w:pPr>
        <w:pStyle w:val="Prrafodelista"/>
        <w:numPr>
          <w:ilvl w:val="0"/>
          <w:numId w:val="19"/>
        </w:numPr>
        <w:autoSpaceDE w:val="0"/>
        <w:autoSpaceDN w:val="0"/>
        <w:adjustRightInd w:val="0"/>
        <w:spacing w:line="360" w:lineRule="auto"/>
        <w:ind w:right="539"/>
        <w:jc w:val="both"/>
        <w:rPr>
          <w:rFonts w:ascii="Palatino Linotype" w:hAnsi="Palatino Linotype"/>
          <w:szCs w:val="22"/>
        </w:rPr>
      </w:pPr>
      <w:r w:rsidRPr="00821EDB">
        <w:rPr>
          <w:rFonts w:ascii="Palatino Linotype" w:hAnsi="Palatino Linotype"/>
          <w:b/>
          <w:u w:val="single"/>
        </w:rPr>
        <w:t>DA-0267.pdf</w:t>
      </w:r>
      <w:r w:rsidR="00D52FD6">
        <w:rPr>
          <w:rFonts w:ascii="Palatino Linotype" w:hAnsi="Palatino Linotype"/>
          <w:b/>
        </w:rPr>
        <w:t>;</w:t>
      </w:r>
      <w:r w:rsidR="00EE3882">
        <w:rPr>
          <w:rFonts w:ascii="Palatino Linotype" w:hAnsi="Palatino Linotype"/>
          <w:b/>
        </w:rPr>
        <w:t xml:space="preserve"> </w:t>
      </w:r>
      <w:r w:rsidR="00A04C98">
        <w:rPr>
          <w:rFonts w:ascii="Palatino Linotype" w:hAnsi="Palatino Linotype"/>
        </w:rPr>
        <w:t>documento</w:t>
      </w:r>
      <w:r w:rsidR="00EE3882">
        <w:rPr>
          <w:rFonts w:ascii="Palatino Linotype" w:hAnsi="Palatino Linotype"/>
        </w:rPr>
        <w:t xml:space="preserve"> </w:t>
      </w:r>
      <w:r>
        <w:rPr>
          <w:rFonts w:ascii="Palatino Linotype" w:hAnsi="Palatino Linotype"/>
        </w:rPr>
        <w:t>que contiene el oficio número DA/0267//2021,</w:t>
      </w:r>
      <w:r w:rsidR="004B2BFE">
        <w:rPr>
          <w:rFonts w:ascii="Palatino Linotype" w:hAnsi="Palatino Linotype"/>
        </w:rPr>
        <w:t xml:space="preserve"> signado por la Directora de Administración por medio del cual señala que no se localizó como servidor público activo dentro del Ayuntamiento al C</w:t>
      </w:r>
      <w:r w:rsidR="004E103A">
        <w:rPr>
          <w:rFonts w:ascii="Palatino Linotype" w:hAnsi="Palatino Linotype"/>
        </w:rPr>
        <w:t>iudadano indicado en la solicitud</w:t>
      </w:r>
      <w:r w:rsidR="004B2BFE">
        <w:rPr>
          <w:rFonts w:ascii="Palatino Linotype" w:hAnsi="Palatino Linotype"/>
        </w:rPr>
        <w:t xml:space="preserve"> y que el actual Subdirector de Recursos Materiales es el C. Ing. Arq. Edgar Raúl Vargas Gómez. </w:t>
      </w:r>
    </w:p>
    <w:p w14:paraId="55E1CB51" w14:textId="3E383601" w:rsidR="00C8337A" w:rsidRPr="00C8337A" w:rsidRDefault="00C8337A" w:rsidP="00C8337A">
      <w:pPr>
        <w:autoSpaceDE w:val="0"/>
        <w:autoSpaceDN w:val="0"/>
        <w:adjustRightInd w:val="0"/>
        <w:spacing w:line="360" w:lineRule="auto"/>
        <w:ind w:right="539"/>
        <w:jc w:val="both"/>
        <w:rPr>
          <w:rFonts w:ascii="Palatino Linotype" w:hAnsi="Palatino Linotype"/>
          <w:szCs w:val="22"/>
        </w:rPr>
      </w:pPr>
    </w:p>
    <w:p w14:paraId="1BC1CDA2" w14:textId="421B06AD" w:rsidR="00E7654C" w:rsidRDefault="001D00D6" w:rsidP="00917917">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b/>
          <w:sz w:val="22"/>
          <w:szCs w:val="22"/>
        </w:rPr>
        <w:t>I</w:t>
      </w:r>
      <w:r w:rsidR="00433645" w:rsidRPr="006E15EA">
        <w:rPr>
          <w:rFonts w:ascii="Palatino Linotype" w:hAnsi="Palatino Linotype" w:cs="Tahoma"/>
          <w:b/>
          <w:sz w:val="22"/>
          <w:szCs w:val="22"/>
        </w:rPr>
        <w:t>II</w:t>
      </w:r>
      <w:r w:rsidR="00AA5A86" w:rsidRPr="006E15EA">
        <w:rPr>
          <w:rFonts w:ascii="Palatino Linotype" w:hAnsi="Palatino Linotype" w:cs="Tahoma"/>
          <w:b/>
          <w:sz w:val="22"/>
          <w:szCs w:val="22"/>
        </w:rPr>
        <w:t xml:space="preserve">. </w:t>
      </w:r>
      <w:r w:rsidR="004100AA" w:rsidRPr="006E15EA">
        <w:rPr>
          <w:rFonts w:ascii="Palatino Linotype" w:hAnsi="Palatino Linotype" w:cs="Tahoma"/>
          <w:b/>
          <w:sz w:val="22"/>
          <w:szCs w:val="22"/>
        </w:rPr>
        <w:t>Interposición</w:t>
      </w:r>
      <w:r w:rsidR="00C459A9" w:rsidRPr="006E15EA">
        <w:rPr>
          <w:rFonts w:ascii="Palatino Linotype" w:hAnsi="Palatino Linotype" w:cs="Tahoma"/>
          <w:b/>
          <w:sz w:val="22"/>
          <w:szCs w:val="22"/>
        </w:rPr>
        <w:t xml:space="preserve"> del Recurso de R</w:t>
      </w:r>
      <w:r w:rsidR="00C25238" w:rsidRPr="006E15EA">
        <w:rPr>
          <w:rFonts w:ascii="Palatino Linotype" w:hAnsi="Palatino Linotype" w:cs="Tahoma"/>
          <w:b/>
          <w:sz w:val="22"/>
          <w:szCs w:val="22"/>
        </w:rPr>
        <w:t xml:space="preserve">evisión. </w:t>
      </w:r>
      <w:r w:rsidR="00374683">
        <w:rPr>
          <w:rFonts w:ascii="Palatino Linotype" w:hAnsi="Palatino Linotype" w:cs="Tahoma"/>
          <w:sz w:val="22"/>
          <w:szCs w:val="22"/>
        </w:rPr>
        <w:tab/>
      </w:r>
    </w:p>
    <w:p w14:paraId="21DBFDD5" w14:textId="77777777" w:rsidR="006000D8" w:rsidRPr="00917917" w:rsidRDefault="006000D8" w:rsidP="00917917">
      <w:pPr>
        <w:autoSpaceDE w:val="0"/>
        <w:autoSpaceDN w:val="0"/>
        <w:adjustRightInd w:val="0"/>
        <w:spacing w:line="360" w:lineRule="auto"/>
        <w:jc w:val="both"/>
        <w:rPr>
          <w:rFonts w:ascii="Palatino Linotype" w:hAnsi="Palatino Linotype" w:cs="Tahoma"/>
          <w:b/>
          <w:sz w:val="22"/>
          <w:szCs w:val="22"/>
        </w:rPr>
      </w:pPr>
    </w:p>
    <w:p w14:paraId="757DF750" w14:textId="3CE40C4B" w:rsidR="00511FCD" w:rsidRPr="004B2BFE" w:rsidRDefault="00E7654C" w:rsidP="004B2BFE">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004E401B" w:rsidRPr="006E15EA">
        <w:rPr>
          <w:rFonts w:ascii="Palatino Linotype" w:hAnsi="Palatino Linotype" w:cs="Tahoma"/>
          <w:sz w:val="22"/>
          <w:szCs w:val="22"/>
        </w:rPr>
        <w:t xml:space="preserve"> </w:t>
      </w:r>
      <w:r w:rsidR="004B2BFE">
        <w:rPr>
          <w:rFonts w:ascii="Palatino Linotype" w:hAnsi="Palatino Linotype" w:cs="Tahoma"/>
          <w:sz w:val="22"/>
          <w:szCs w:val="22"/>
        </w:rPr>
        <w:t>cuatro</w:t>
      </w:r>
      <w:r w:rsidR="00263885">
        <w:rPr>
          <w:rFonts w:ascii="Palatino Linotype" w:hAnsi="Palatino Linotype" w:cs="Tahoma"/>
          <w:sz w:val="22"/>
          <w:szCs w:val="22"/>
        </w:rPr>
        <w:t xml:space="preserve"> de </w:t>
      </w:r>
      <w:r w:rsidR="004B2BFE">
        <w:rPr>
          <w:rFonts w:ascii="Palatino Linotype" w:hAnsi="Palatino Linotype" w:cs="Tahoma"/>
          <w:sz w:val="22"/>
          <w:szCs w:val="22"/>
        </w:rPr>
        <w:t>marzo</w:t>
      </w:r>
      <w:r w:rsidR="00263885">
        <w:rPr>
          <w:rFonts w:ascii="Palatino Linotype" w:hAnsi="Palatino Linotype" w:cs="Tahoma"/>
          <w:sz w:val="22"/>
          <w:szCs w:val="22"/>
        </w:rPr>
        <w:t xml:space="preserve"> de dos mil </w:t>
      </w:r>
      <w:r w:rsidR="00B83678">
        <w:rPr>
          <w:rFonts w:ascii="Palatino Linotype" w:hAnsi="Palatino Linotype" w:cs="Tahoma"/>
          <w:sz w:val="22"/>
          <w:szCs w:val="22"/>
        </w:rPr>
        <w:t>veintiuno</w:t>
      </w:r>
      <w:r w:rsidR="00C25238" w:rsidRPr="006E15EA">
        <w:rPr>
          <w:rFonts w:ascii="Palatino Linotype" w:hAnsi="Palatino Linotype" w:cs="Tahoma"/>
          <w:sz w:val="22"/>
          <w:szCs w:val="22"/>
        </w:rPr>
        <w:t xml:space="preserve">, </w:t>
      </w:r>
      <w:r w:rsidR="00BE4843" w:rsidRPr="006E15EA">
        <w:rPr>
          <w:rFonts w:ascii="Palatino Linotype" w:hAnsi="Palatino Linotype" w:cs="Tahoma"/>
          <w:sz w:val="22"/>
          <w:szCs w:val="22"/>
        </w:rPr>
        <w:t xml:space="preserve">se recibió en este Instituto, a través del </w:t>
      </w:r>
      <w:r w:rsidR="00BE4843" w:rsidRPr="006E15EA">
        <w:rPr>
          <w:rFonts w:ascii="Palatino Linotype" w:hAnsi="Palatino Linotype" w:cs="Tahoma"/>
          <w:sz w:val="22"/>
          <w:szCs w:val="22"/>
          <w:lang w:val="es-ES"/>
        </w:rPr>
        <w:t>Sistema de Acceso a la Información Mexiquense (SAIMEX)</w:t>
      </w:r>
      <w:r w:rsidR="00BE4843" w:rsidRPr="006E15EA">
        <w:rPr>
          <w:rFonts w:ascii="Palatino Linotype" w:hAnsi="Palatino Linotype" w:cs="Tahoma"/>
          <w:sz w:val="22"/>
          <w:szCs w:val="22"/>
        </w:rPr>
        <w:t>,</w:t>
      </w:r>
      <w:r w:rsidR="00374683">
        <w:rPr>
          <w:rFonts w:ascii="Palatino Linotype" w:hAnsi="Palatino Linotype" w:cs="Tahoma"/>
          <w:sz w:val="22"/>
          <w:szCs w:val="22"/>
        </w:rPr>
        <w:t xml:space="preserve"> un</w:t>
      </w:r>
      <w:r w:rsidR="00BE4843" w:rsidRPr="006E15EA">
        <w:rPr>
          <w:rFonts w:ascii="Palatino Linotype" w:hAnsi="Palatino Linotype" w:cs="Tahoma"/>
          <w:sz w:val="22"/>
          <w:szCs w:val="22"/>
        </w:rPr>
        <w:t xml:space="preserve"> Recurso de Revisión interpuesto por la parte </w:t>
      </w:r>
      <w:r w:rsidR="0030032A" w:rsidRPr="006E15EA">
        <w:rPr>
          <w:rFonts w:ascii="Palatino Linotype" w:hAnsi="Palatino Linotype" w:cs="Tahoma"/>
          <w:sz w:val="22"/>
          <w:szCs w:val="22"/>
        </w:rPr>
        <w:t>R</w:t>
      </w:r>
      <w:r w:rsidR="00BE4843" w:rsidRPr="006E15EA">
        <w:rPr>
          <w:rFonts w:ascii="Palatino Linotype" w:hAnsi="Palatino Linotype" w:cs="Tahoma"/>
          <w:sz w:val="22"/>
          <w:szCs w:val="22"/>
        </w:rPr>
        <w:t xml:space="preserve">ecurrente, en contra de la respuesta </w:t>
      </w:r>
      <w:r w:rsidR="00630F94" w:rsidRPr="006E15EA">
        <w:rPr>
          <w:rFonts w:ascii="Palatino Linotype" w:hAnsi="Palatino Linotype" w:cs="Tahoma"/>
          <w:sz w:val="22"/>
          <w:szCs w:val="22"/>
        </w:rPr>
        <w:t>d</w:t>
      </w:r>
      <w:r w:rsidR="00BE4843" w:rsidRPr="006E15EA">
        <w:rPr>
          <w:rFonts w:ascii="Palatino Linotype" w:hAnsi="Palatino Linotype" w:cs="Tahoma"/>
          <w:sz w:val="22"/>
          <w:szCs w:val="22"/>
        </w:rPr>
        <w:t xml:space="preserve">el Sujeto Obligado, en los </w:t>
      </w:r>
      <w:r w:rsidR="004561E1" w:rsidRPr="006E15EA">
        <w:rPr>
          <w:rFonts w:ascii="Palatino Linotype" w:hAnsi="Palatino Linotype" w:cs="Tahoma"/>
          <w:sz w:val="22"/>
          <w:szCs w:val="22"/>
        </w:rPr>
        <w:t xml:space="preserve">siguientes </w:t>
      </w:r>
      <w:r w:rsidR="001D00D6" w:rsidRPr="006E15EA">
        <w:rPr>
          <w:rFonts w:ascii="Palatino Linotype" w:hAnsi="Palatino Linotype" w:cs="Tahoma"/>
          <w:sz w:val="22"/>
          <w:szCs w:val="22"/>
        </w:rPr>
        <w:t>términos</w:t>
      </w:r>
      <w:r w:rsidR="00BE4843" w:rsidRPr="006E15EA">
        <w:rPr>
          <w:rFonts w:ascii="Palatino Linotype" w:hAnsi="Palatino Linotype" w:cs="Tahoma"/>
          <w:sz w:val="22"/>
          <w:szCs w:val="22"/>
        </w:rPr>
        <w:t>:</w:t>
      </w:r>
    </w:p>
    <w:p w14:paraId="7189E19B" w14:textId="37752FF8" w:rsidR="00E27A35" w:rsidRPr="00054D7E" w:rsidRDefault="00C25238" w:rsidP="00E27A35">
      <w:pPr>
        <w:tabs>
          <w:tab w:val="left" w:pos="4667"/>
        </w:tabs>
        <w:spacing w:line="360" w:lineRule="auto"/>
        <w:ind w:left="567" w:right="567"/>
        <w:jc w:val="both"/>
        <w:rPr>
          <w:rFonts w:ascii="Palatino Linotype" w:hAnsi="Palatino Linotype" w:cs="Tahoma"/>
          <w:b/>
          <w:bCs/>
          <w:i/>
        </w:rPr>
      </w:pPr>
      <w:r w:rsidRPr="00054D7E">
        <w:rPr>
          <w:rFonts w:ascii="Palatino Linotype" w:hAnsi="Palatino Linotype" w:cs="Tahoma"/>
          <w:b/>
          <w:bCs/>
          <w:i/>
        </w:rPr>
        <w:lastRenderedPageBreak/>
        <w:t>ACTO IMPUGNADO</w:t>
      </w:r>
    </w:p>
    <w:p w14:paraId="36648D06" w14:textId="1A898BF7" w:rsidR="003C184F" w:rsidRDefault="004B2BFE" w:rsidP="00D17825">
      <w:pPr>
        <w:autoSpaceDE w:val="0"/>
        <w:autoSpaceDN w:val="0"/>
        <w:adjustRightInd w:val="0"/>
        <w:spacing w:line="360" w:lineRule="auto"/>
        <w:ind w:left="567" w:right="567"/>
        <w:jc w:val="both"/>
        <w:rPr>
          <w:rFonts w:ascii="Palatino Linotype" w:hAnsi="Palatino Linotype" w:cs="Tahoma"/>
          <w:i/>
        </w:rPr>
      </w:pPr>
      <w:r w:rsidRPr="004B2BFE">
        <w:rPr>
          <w:rFonts w:ascii="Palatino Linotype" w:hAnsi="Palatino Linotype" w:cs="Tahoma"/>
          <w:i/>
        </w:rPr>
        <w:t>LA CONESTACIÓN NO ATENDIO A MI SOLICITUD</w:t>
      </w:r>
    </w:p>
    <w:p w14:paraId="29CB2FEA" w14:textId="77777777" w:rsidR="004B2BFE" w:rsidRPr="006E15EA" w:rsidRDefault="004B2BFE" w:rsidP="00D17825">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054D7E" w:rsidRDefault="00C25238" w:rsidP="00D17825">
      <w:pPr>
        <w:autoSpaceDE w:val="0"/>
        <w:autoSpaceDN w:val="0"/>
        <w:adjustRightInd w:val="0"/>
        <w:spacing w:line="360" w:lineRule="auto"/>
        <w:ind w:left="567" w:right="567"/>
        <w:jc w:val="both"/>
        <w:rPr>
          <w:rFonts w:ascii="Palatino Linotype" w:hAnsi="Palatino Linotype" w:cs="Tahoma"/>
          <w:b/>
          <w:i/>
        </w:rPr>
      </w:pPr>
      <w:r w:rsidRPr="00054D7E">
        <w:rPr>
          <w:rFonts w:ascii="Palatino Linotype" w:hAnsi="Palatino Linotype" w:cs="Tahoma"/>
          <w:b/>
          <w:i/>
        </w:rPr>
        <w:t>RAZONES O MOTIVOS DE LA INCONFORMIDAD</w:t>
      </w:r>
    </w:p>
    <w:p w14:paraId="1CA7557F" w14:textId="0BE9F9F6" w:rsidR="003C184F" w:rsidRDefault="004B2BFE" w:rsidP="003C184F">
      <w:pPr>
        <w:spacing w:line="360" w:lineRule="auto"/>
        <w:ind w:left="567"/>
        <w:jc w:val="both"/>
        <w:rPr>
          <w:rFonts w:ascii="Palatino Linotype" w:hAnsi="Palatino Linotype" w:cs="Tahoma"/>
          <w:i/>
        </w:rPr>
      </w:pPr>
      <w:r w:rsidRPr="004B2BFE">
        <w:rPr>
          <w:rFonts w:ascii="Palatino Linotype" w:hAnsi="Palatino Linotype" w:cs="Tahoma"/>
          <w:i/>
        </w:rPr>
        <w:t>El requerimiento que yo le hago a esté Ayuntamiento es claro y preciso, con el fin de que la respuesta sea de la misma manera. Como puede observar esta autoridad, su oficio no me da respuesta a mi solicitud, violentando mi derecho al acceso a la información.</w:t>
      </w:r>
    </w:p>
    <w:p w14:paraId="2A26FA02" w14:textId="77777777" w:rsidR="004B2BFE" w:rsidRPr="00A25674" w:rsidRDefault="004B2BFE" w:rsidP="003C184F">
      <w:pPr>
        <w:spacing w:line="360" w:lineRule="auto"/>
        <w:ind w:left="567"/>
        <w:jc w:val="both"/>
        <w:rPr>
          <w:rFonts w:ascii="Palatino Linotype" w:hAnsi="Palatino Linotype" w:cs="Tahoma"/>
          <w:i/>
        </w:rPr>
      </w:pPr>
    </w:p>
    <w:p w14:paraId="155A0967" w14:textId="77777777" w:rsidR="00B31222" w:rsidRPr="006E15EA" w:rsidRDefault="00BE4843" w:rsidP="00D17825">
      <w:pPr>
        <w:spacing w:line="360" w:lineRule="auto"/>
        <w:jc w:val="both"/>
        <w:rPr>
          <w:rFonts w:ascii="Palatino Linotype" w:eastAsia="Batang" w:hAnsi="Palatino Linotype" w:cs="Tahoma"/>
          <w:b/>
          <w:bCs/>
          <w:sz w:val="22"/>
          <w:szCs w:val="22"/>
        </w:rPr>
      </w:pPr>
      <w:r w:rsidRPr="006E15EA">
        <w:rPr>
          <w:rFonts w:ascii="Palatino Linotype" w:hAnsi="Palatino Linotype" w:cs="Tahoma"/>
          <w:b/>
          <w:sz w:val="22"/>
          <w:szCs w:val="22"/>
        </w:rPr>
        <w:t>I</w:t>
      </w:r>
      <w:r w:rsidR="0030032A" w:rsidRPr="006E15EA">
        <w:rPr>
          <w:rFonts w:ascii="Palatino Linotype" w:hAnsi="Palatino Linotype" w:cs="Tahoma"/>
          <w:b/>
          <w:sz w:val="22"/>
          <w:szCs w:val="22"/>
        </w:rPr>
        <w:t>V</w:t>
      </w:r>
      <w:r w:rsidR="00B31222"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 xml:space="preserve">Trámite del </w:t>
      </w:r>
      <w:r w:rsidR="00C459A9" w:rsidRPr="006E15EA">
        <w:rPr>
          <w:rFonts w:ascii="Palatino Linotype" w:hAnsi="Palatino Linotype" w:cs="Tahoma"/>
          <w:b/>
          <w:sz w:val="22"/>
          <w:szCs w:val="22"/>
        </w:rPr>
        <w:t>Recurso de Revisión</w:t>
      </w:r>
      <w:r w:rsidR="00AE489D"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ante el Instituto</w:t>
      </w:r>
      <w:r w:rsidR="00E445DA" w:rsidRPr="006E15EA">
        <w:rPr>
          <w:rFonts w:ascii="Palatino Linotype" w:eastAsia="Batang" w:hAnsi="Palatino Linotype" w:cs="Tahoma"/>
          <w:b/>
          <w:bCs/>
          <w:sz w:val="22"/>
          <w:szCs w:val="22"/>
        </w:rPr>
        <w:t>.</w:t>
      </w:r>
    </w:p>
    <w:p w14:paraId="3A277395" w14:textId="77777777" w:rsidR="00E445DA" w:rsidRPr="006E15EA" w:rsidRDefault="00E445DA" w:rsidP="00D17825">
      <w:pPr>
        <w:spacing w:line="360" w:lineRule="auto"/>
        <w:jc w:val="both"/>
        <w:rPr>
          <w:rFonts w:ascii="Palatino Linotype" w:eastAsia="Batang" w:hAnsi="Palatino Linotype" w:cs="Tahoma"/>
          <w:b/>
          <w:bCs/>
          <w:sz w:val="22"/>
          <w:szCs w:val="22"/>
        </w:rPr>
      </w:pPr>
    </w:p>
    <w:p w14:paraId="620C910A" w14:textId="77777777" w:rsidR="005D349B" w:rsidRDefault="00A90F9B" w:rsidP="00D17825">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w:t>
      </w:r>
      <w:r w:rsidR="00B31222" w:rsidRPr="006E15EA">
        <w:rPr>
          <w:rFonts w:ascii="Palatino Linotype" w:eastAsia="Batang" w:hAnsi="Palatino Linotype" w:cs="Tahoma"/>
          <w:b/>
          <w:bCs/>
          <w:sz w:val="22"/>
          <w:szCs w:val="22"/>
        </w:rPr>
        <w:t xml:space="preserve">Turno del </w:t>
      </w:r>
      <w:r w:rsidR="00C459A9"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r w:rsidR="00AE489D" w:rsidRPr="006E15EA">
        <w:rPr>
          <w:rFonts w:ascii="Palatino Linotype" w:eastAsia="Batang" w:hAnsi="Palatino Linotype" w:cs="Tahoma"/>
          <w:b/>
          <w:bCs/>
          <w:sz w:val="22"/>
          <w:szCs w:val="22"/>
        </w:rPr>
        <w:t xml:space="preserve"> </w:t>
      </w:r>
    </w:p>
    <w:p w14:paraId="7FCD7A67" w14:textId="77777777" w:rsidR="005D349B" w:rsidRDefault="005D349B" w:rsidP="00D17825">
      <w:pPr>
        <w:spacing w:line="360" w:lineRule="auto"/>
        <w:jc w:val="both"/>
        <w:rPr>
          <w:rFonts w:ascii="Palatino Linotype" w:eastAsia="Batang" w:hAnsi="Palatino Linotype" w:cs="Tahoma"/>
          <w:bCs/>
          <w:sz w:val="22"/>
          <w:szCs w:val="22"/>
        </w:rPr>
      </w:pPr>
    </w:p>
    <w:p w14:paraId="463CB79E" w14:textId="292F3C17" w:rsidR="00BE4843" w:rsidRDefault="00BE4843" w:rsidP="006C2AC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4B2BFE">
        <w:rPr>
          <w:rFonts w:ascii="Palatino Linotype" w:hAnsi="Palatino Linotype" w:cs="Tahoma"/>
          <w:sz w:val="22"/>
          <w:szCs w:val="22"/>
        </w:rPr>
        <w:t>cuatro</w:t>
      </w:r>
      <w:r w:rsidR="005551D9">
        <w:rPr>
          <w:rFonts w:ascii="Palatino Linotype" w:hAnsi="Palatino Linotype" w:cs="Tahoma"/>
          <w:sz w:val="22"/>
          <w:szCs w:val="22"/>
        </w:rPr>
        <w:t xml:space="preserve"> de </w:t>
      </w:r>
      <w:r w:rsidR="004B2BFE">
        <w:rPr>
          <w:rFonts w:ascii="Palatino Linotype" w:hAnsi="Palatino Linotype" w:cs="Tahoma"/>
          <w:sz w:val="22"/>
          <w:szCs w:val="22"/>
        </w:rPr>
        <w:t>marzo</w:t>
      </w:r>
      <w:r w:rsidR="002C2524">
        <w:rPr>
          <w:rFonts w:ascii="Palatino Linotype" w:eastAsia="Batang" w:hAnsi="Palatino Linotype" w:cs="Tahoma"/>
          <w:bCs/>
          <w:sz w:val="22"/>
          <w:szCs w:val="22"/>
        </w:rPr>
        <w:t xml:space="preserve"> de dos mil </w:t>
      </w:r>
      <w:r w:rsidR="003C184F">
        <w:rPr>
          <w:rFonts w:ascii="Palatino Linotype" w:eastAsia="Batang" w:hAnsi="Palatino Linotype" w:cs="Tahoma"/>
          <w:bCs/>
          <w:sz w:val="22"/>
          <w:szCs w:val="22"/>
        </w:rPr>
        <w:t>veintiuno</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4B2BFE">
        <w:rPr>
          <w:rFonts w:ascii="Palatino Linotype" w:eastAsia="Batang" w:hAnsi="Palatino Linotype" w:cs="Tahoma"/>
          <w:bCs/>
          <w:sz w:val="22"/>
          <w:szCs w:val="22"/>
        </w:rPr>
        <w:t>00866</w:t>
      </w:r>
      <w:r w:rsidR="00EF665D" w:rsidRPr="00BE7F57">
        <w:rPr>
          <w:rFonts w:ascii="Palatino Linotype" w:eastAsia="Batang" w:hAnsi="Palatino Linotype" w:cs="Tahoma"/>
          <w:bCs/>
          <w:sz w:val="22"/>
          <w:szCs w:val="22"/>
        </w:rPr>
        <w:t>/INFOEM/IP/RR/</w:t>
      </w:r>
      <w:r w:rsidR="000B6944">
        <w:rPr>
          <w:rFonts w:ascii="Palatino Linotype" w:eastAsia="Batang" w:hAnsi="Palatino Linotype" w:cs="Tahoma"/>
          <w:bCs/>
          <w:sz w:val="22"/>
          <w:szCs w:val="22"/>
        </w:rPr>
        <w:t>2021</w:t>
      </w:r>
      <w:r w:rsidRPr="006E15EA">
        <w:rPr>
          <w:rFonts w:ascii="Palatino Linotype" w:eastAsia="Batang" w:hAnsi="Palatino Linotype" w:cs="Tahoma"/>
          <w:bCs/>
          <w:sz w:val="22"/>
          <w:szCs w:val="22"/>
        </w:rPr>
        <w:t>,</w:t>
      </w:r>
      <w:r w:rsidR="00AE489D" w:rsidRPr="006E15EA">
        <w:rPr>
          <w:rFonts w:ascii="Palatino Linotype" w:eastAsia="Batang" w:hAnsi="Palatino Linotype" w:cs="Tahoma"/>
          <w:bCs/>
          <w:sz w:val="22"/>
          <w:szCs w:val="22"/>
        </w:rPr>
        <w:t xml:space="preserve"> </w:t>
      </w:r>
      <w:r w:rsidRPr="006E15E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eastAsia="Batang" w:hAnsi="Palatino Linotype" w:cs="Tahoma"/>
          <w:bCs/>
          <w:sz w:val="22"/>
          <w:szCs w:val="22"/>
        </w:rPr>
        <w:t xml:space="preserve"> </w:t>
      </w:r>
    </w:p>
    <w:p w14:paraId="76B3A98D" w14:textId="77777777" w:rsidR="00417D66" w:rsidRPr="006E15EA" w:rsidRDefault="00417D66" w:rsidP="006C2ACC">
      <w:pPr>
        <w:spacing w:line="360" w:lineRule="auto"/>
        <w:jc w:val="both"/>
        <w:rPr>
          <w:rFonts w:ascii="Palatino Linotype" w:eastAsia="Batang" w:hAnsi="Palatino Linotype" w:cs="Tahoma"/>
          <w:bCs/>
          <w:sz w:val="22"/>
          <w:szCs w:val="22"/>
        </w:rPr>
      </w:pPr>
    </w:p>
    <w:p w14:paraId="43A655EB" w14:textId="77777777" w:rsidR="005D349B" w:rsidRDefault="00625DFB" w:rsidP="00D17825">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b</w:t>
      </w:r>
      <w:r w:rsidR="009F46DC" w:rsidRPr="006E15EA">
        <w:rPr>
          <w:rFonts w:ascii="Palatino Linotype" w:eastAsia="Batang" w:hAnsi="Palatino Linotype" w:cs="Tahoma"/>
          <w:b/>
          <w:bCs/>
          <w:sz w:val="22"/>
          <w:szCs w:val="22"/>
        </w:rPr>
        <w:t xml:space="preserve">) </w:t>
      </w:r>
      <w:r w:rsidR="00B31222" w:rsidRPr="006E15EA">
        <w:rPr>
          <w:rFonts w:ascii="Palatino Linotype" w:eastAsia="Batang" w:hAnsi="Palatino Linotype" w:cs="Tahoma"/>
          <w:b/>
          <w:bCs/>
          <w:sz w:val="22"/>
          <w:szCs w:val="22"/>
        </w:rPr>
        <w:t>Admisión del</w:t>
      </w:r>
      <w:r w:rsidR="00AE489D" w:rsidRPr="006E15EA">
        <w:rPr>
          <w:rFonts w:ascii="Palatino Linotype" w:eastAsia="Batang" w:hAnsi="Palatino Linotype" w:cs="Tahoma"/>
          <w:b/>
          <w:bCs/>
          <w:sz w:val="22"/>
          <w:szCs w:val="22"/>
        </w:rPr>
        <w:t xml:space="preserve"> </w:t>
      </w:r>
      <w:r w:rsidR="00C459A9" w:rsidRPr="006E15EA">
        <w:rPr>
          <w:rFonts w:ascii="Palatino Linotype" w:hAnsi="Palatino Linotype" w:cs="Tahoma"/>
          <w:b/>
          <w:sz w:val="22"/>
          <w:szCs w:val="22"/>
        </w:rPr>
        <w:t>Recurso de Revisión</w:t>
      </w:r>
      <w:r w:rsidR="00B31222" w:rsidRPr="006E15EA">
        <w:rPr>
          <w:rFonts w:ascii="Palatino Linotype" w:eastAsia="Batang" w:hAnsi="Palatino Linotype" w:cs="Tahoma"/>
          <w:b/>
          <w:bCs/>
          <w:sz w:val="22"/>
          <w:szCs w:val="22"/>
          <w:lang w:val="es-ES_tradnl"/>
        </w:rPr>
        <w:t xml:space="preserve">. </w:t>
      </w:r>
    </w:p>
    <w:p w14:paraId="755C1CEA" w14:textId="77777777" w:rsidR="005D349B" w:rsidRDefault="005D349B" w:rsidP="00D17825">
      <w:pPr>
        <w:spacing w:line="360" w:lineRule="auto"/>
        <w:jc w:val="both"/>
        <w:rPr>
          <w:rFonts w:ascii="Palatino Linotype" w:eastAsia="Batang" w:hAnsi="Palatino Linotype" w:cs="Tahoma"/>
          <w:b/>
          <w:bCs/>
          <w:sz w:val="22"/>
          <w:szCs w:val="22"/>
          <w:lang w:val="es-ES_tradnl"/>
        </w:rPr>
      </w:pPr>
    </w:p>
    <w:p w14:paraId="0FD27F48" w14:textId="4F647AE5" w:rsidR="0088614D" w:rsidRDefault="00BE4843" w:rsidP="00D17825">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t xml:space="preserve">El </w:t>
      </w:r>
      <w:r w:rsidR="004B2BFE">
        <w:rPr>
          <w:rFonts w:ascii="Palatino Linotype" w:eastAsia="Batang" w:hAnsi="Palatino Linotype" w:cs="Tahoma"/>
          <w:bCs/>
          <w:sz w:val="22"/>
          <w:szCs w:val="22"/>
          <w:lang w:val="es-ES_tradnl"/>
        </w:rPr>
        <w:t>diez</w:t>
      </w:r>
      <w:r w:rsidR="00A35C23">
        <w:rPr>
          <w:rFonts w:ascii="Palatino Linotype" w:eastAsia="Batang" w:hAnsi="Palatino Linotype" w:cs="Tahoma"/>
          <w:bCs/>
          <w:sz w:val="22"/>
          <w:szCs w:val="22"/>
          <w:lang w:val="es-ES_tradnl"/>
        </w:rPr>
        <w:t xml:space="preserve"> de </w:t>
      </w:r>
      <w:r w:rsidR="004B2BFE">
        <w:rPr>
          <w:rFonts w:ascii="Palatino Linotype" w:eastAsia="Batang" w:hAnsi="Palatino Linotype" w:cs="Tahoma"/>
          <w:bCs/>
          <w:sz w:val="22"/>
          <w:szCs w:val="22"/>
          <w:lang w:val="es-ES_tradnl"/>
        </w:rPr>
        <w:t>marzo</w:t>
      </w:r>
      <w:r w:rsidR="00A35C23">
        <w:rPr>
          <w:rFonts w:ascii="Palatino Linotype" w:eastAsia="Batang" w:hAnsi="Palatino Linotype" w:cs="Tahoma"/>
          <w:bCs/>
          <w:sz w:val="22"/>
          <w:szCs w:val="22"/>
          <w:lang w:val="es-ES_tradnl"/>
        </w:rPr>
        <w:t xml:space="preserve"> de dos mil </w:t>
      </w:r>
      <w:r w:rsidR="003C184F">
        <w:rPr>
          <w:rFonts w:ascii="Palatino Linotype" w:eastAsia="Batang" w:hAnsi="Palatino Linotype" w:cs="Tahoma"/>
          <w:bCs/>
          <w:sz w:val="22"/>
          <w:szCs w:val="22"/>
          <w:lang w:val="es-ES_tradnl"/>
        </w:rPr>
        <w:t>veintiuno</w:t>
      </w:r>
      <w:r w:rsidRPr="006E15EA">
        <w:rPr>
          <w:rFonts w:ascii="Palatino Linotype" w:eastAsia="Batang" w:hAnsi="Palatino Linotype" w:cs="Tahoma"/>
          <w:bCs/>
          <w:sz w:val="22"/>
          <w:szCs w:val="22"/>
          <w:lang w:val="es-ES_tradnl"/>
        </w:rPr>
        <w:t xml:space="preserve">, se acordó la admisión del Recurso de Revisión interpuesto por </w:t>
      </w:r>
      <w:r w:rsidR="00630F94" w:rsidRPr="006E15EA">
        <w:rPr>
          <w:rFonts w:ascii="Palatino Linotype" w:eastAsia="Batang" w:hAnsi="Palatino Linotype" w:cs="Tahoma"/>
          <w:bCs/>
          <w:sz w:val="22"/>
          <w:szCs w:val="22"/>
          <w:lang w:val="es-ES_tradnl"/>
        </w:rPr>
        <w:t>el</w:t>
      </w:r>
      <w:r w:rsidRPr="006E15EA">
        <w:rPr>
          <w:rFonts w:ascii="Palatino Linotype" w:eastAsia="Batang" w:hAnsi="Palatino Linotype" w:cs="Tahoma"/>
          <w:bCs/>
          <w:sz w:val="22"/>
          <w:szCs w:val="22"/>
          <w:lang w:val="es-ES_tradnl"/>
        </w:rPr>
        <w:t xml:space="preserve"> Recurrente en contra del </w:t>
      </w:r>
      <w:r w:rsidR="00141895" w:rsidRPr="006E15EA">
        <w:rPr>
          <w:rFonts w:ascii="Palatino Linotype" w:eastAsia="Batang" w:hAnsi="Palatino Linotype" w:cs="Tahoma"/>
          <w:bCs/>
          <w:sz w:val="22"/>
          <w:szCs w:val="22"/>
          <w:lang w:val="es-ES_tradnl"/>
        </w:rPr>
        <w:t>Sujeto Obligado</w:t>
      </w:r>
      <w:r w:rsidRPr="006E15EA">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w:t>
      </w:r>
      <w:r w:rsidRPr="006E15EA">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5CCB8F3D" w14:textId="09F2453E" w:rsidR="004B2BFE" w:rsidRDefault="004B2BFE" w:rsidP="00D17825">
      <w:pPr>
        <w:spacing w:line="360" w:lineRule="auto"/>
        <w:jc w:val="both"/>
        <w:rPr>
          <w:rFonts w:ascii="Palatino Linotype" w:eastAsia="Batang" w:hAnsi="Palatino Linotype" w:cs="Tahoma"/>
          <w:bCs/>
          <w:sz w:val="22"/>
          <w:szCs w:val="22"/>
          <w:lang w:val="es-ES_tradnl"/>
        </w:rPr>
      </w:pPr>
    </w:p>
    <w:p w14:paraId="3DC6D171" w14:textId="77777777" w:rsidR="004B2BFE" w:rsidRPr="00917917" w:rsidRDefault="004B2BFE" w:rsidP="004B2BFE">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No obstante, lo anterior, tanto el Sujeto Obligado como el Recurrente, fueron omisos en presentar manifestaciones que a su derecho asistieran.</w:t>
      </w:r>
    </w:p>
    <w:p w14:paraId="19A89013" w14:textId="53924338" w:rsidR="00524FB3" w:rsidRDefault="00524FB3" w:rsidP="00524FB3">
      <w:pPr>
        <w:spacing w:line="360" w:lineRule="auto"/>
        <w:jc w:val="both"/>
        <w:rPr>
          <w:rFonts w:ascii="Palatino Linotype" w:hAnsi="Palatino Linotype" w:cs="Tahoma"/>
          <w:sz w:val="22"/>
          <w:szCs w:val="22"/>
        </w:rPr>
      </w:pPr>
    </w:p>
    <w:p w14:paraId="4325BA53" w14:textId="1FA1DC67" w:rsidR="00C734B5" w:rsidRDefault="004B2BFE" w:rsidP="00D17825">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00991FA0" w:rsidRPr="006E15EA">
        <w:rPr>
          <w:rFonts w:ascii="Palatino Linotype" w:hAnsi="Palatino Linotype" w:cs="Tahoma"/>
          <w:b/>
          <w:sz w:val="22"/>
          <w:szCs w:val="22"/>
        </w:rPr>
        <w:t xml:space="preserve">) </w:t>
      </w:r>
      <w:r w:rsidR="00B31222" w:rsidRPr="006E15EA">
        <w:rPr>
          <w:rFonts w:ascii="Palatino Linotype" w:hAnsi="Palatino Linotype" w:cs="Tahoma"/>
          <w:b/>
          <w:sz w:val="22"/>
          <w:szCs w:val="22"/>
        </w:rPr>
        <w:t>Cierre de instrucción</w:t>
      </w:r>
      <w:r w:rsidR="008E5077" w:rsidRPr="006E15EA">
        <w:rPr>
          <w:rFonts w:ascii="Palatino Linotype" w:hAnsi="Palatino Linotype" w:cs="Tahoma"/>
          <w:b/>
          <w:sz w:val="22"/>
          <w:szCs w:val="22"/>
        </w:rPr>
        <w:t>.</w:t>
      </w:r>
      <w:r w:rsidR="00B31222" w:rsidRPr="006E15EA">
        <w:rPr>
          <w:rFonts w:ascii="Palatino Linotype" w:hAnsi="Palatino Linotype" w:cs="Tahoma"/>
          <w:sz w:val="22"/>
          <w:szCs w:val="22"/>
        </w:rPr>
        <w:t xml:space="preserve"> </w:t>
      </w:r>
    </w:p>
    <w:p w14:paraId="210F7D55" w14:textId="0F83C2D4" w:rsidR="001D7B82" w:rsidRPr="006C2ACC" w:rsidRDefault="001D7B82" w:rsidP="006C2ACC">
      <w:pPr>
        <w:spacing w:line="360" w:lineRule="auto"/>
        <w:jc w:val="both"/>
        <w:rPr>
          <w:rFonts w:ascii="Palatino Linotype" w:hAnsi="Palatino Linotype" w:cs="Tahoma"/>
          <w:sz w:val="24"/>
          <w:szCs w:val="22"/>
        </w:rPr>
      </w:pPr>
    </w:p>
    <w:p w14:paraId="1B4BBA95" w14:textId="001A94B8" w:rsidR="006C2ACC" w:rsidRPr="006C2ACC" w:rsidRDefault="006C2ACC" w:rsidP="006C2ACC">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t xml:space="preserve">Con fecha </w:t>
      </w:r>
      <w:r w:rsidR="00C416BB">
        <w:rPr>
          <w:rFonts w:ascii="Palatino Linotype" w:hAnsi="Palatino Linotype" w:cs="Tahoma"/>
          <w:sz w:val="22"/>
          <w:szCs w:val="22"/>
        </w:rPr>
        <w:t>veintiséis</w:t>
      </w:r>
      <w:r w:rsidRPr="00580891">
        <w:rPr>
          <w:rFonts w:ascii="Palatino Linotype" w:hAnsi="Palatino Linotype" w:cs="Tahoma"/>
          <w:sz w:val="22"/>
          <w:szCs w:val="22"/>
        </w:rPr>
        <w:t xml:space="preserve"> de </w:t>
      </w:r>
      <w:r w:rsidR="00C4114E">
        <w:rPr>
          <w:rFonts w:ascii="Palatino Linotype" w:hAnsi="Palatino Linotype" w:cs="Tahoma"/>
          <w:sz w:val="22"/>
          <w:szCs w:val="22"/>
        </w:rPr>
        <w:t>abril</w:t>
      </w:r>
      <w:r w:rsidR="00EF450E">
        <w:rPr>
          <w:rFonts w:ascii="Palatino Linotype" w:hAnsi="Palatino Linotype" w:cs="Tahoma"/>
          <w:sz w:val="22"/>
          <w:szCs w:val="22"/>
        </w:rPr>
        <w:t xml:space="preserve"> de dos mil 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14:paraId="4341A7C4" w14:textId="77777777" w:rsidR="006C2ACC" w:rsidRPr="006C2ACC" w:rsidRDefault="006C2ACC" w:rsidP="006C2ACC">
      <w:pPr>
        <w:spacing w:line="360" w:lineRule="auto"/>
        <w:jc w:val="both"/>
        <w:rPr>
          <w:rFonts w:ascii="Palatino Linotype" w:hAnsi="Palatino Linotype" w:cs="Tahoma"/>
          <w:sz w:val="22"/>
          <w:szCs w:val="22"/>
          <w:lang w:val="es-ES"/>
        </w:rPr>
      </w:pPr>
    </w:p>
    <w:p w14:paraId="34A76A3F" w14:textId="27AE7214" w:rsidR="00A25674" w:rsidRDefault="006C2ACC" w:rsidP="006C2ACC">
      <w:pPr>
        <w:spacing w:line="360" w:lineRule="auto"/>
        <w:jc w:val="both"/>
        <w:rPr>
          <w:rFonts w:ascii="Palatino Linotype" w:hAnsi="Palatino Linotype" w:cs="Tahoma"/>
          <w:color w:val="000000"/>
          <w:sz w:val="22"/>
          <w:szCs w:val="22"/>
        </w:rPr>
      </w:pPr>
      <w:proofErr w:type="gramStart"/>
      <w:r w:rsidRPr="006C2ACC">
        <w:rPr>
          <w:rFonts w:ascii="Palatino Linotype" w:hAnsi="Palatino Linotype" w:cs="Tahoma"/>
          <w:color w:val="000000"/>
          <w:sz w:val="22"/>
          <w:szCs w:val="22"/>
        </w:rPr>
        <w:t>En razón de</w:t>
      </w:r>
      <w:proofErr w:type="gramEnd"/>
      <w:r w:rsidRPr="006C2AC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 </w:t>
      </w:r>
    </w:p>
    <w:p w14:paraId="6A5B2F79" w14:textId="77777777" w:rsidR="00B777C0" w:rsidRPr="006C2ACC" w:rsidRDefault="00B777C0" w:rsidP="006C2ACC">
      <w:pPr>
        <w:spacing w:line="360" w:lineRule="auto"/>
        <w:jc w:val="both"/>
        <w:rPr>
          <w:rFonts w:ascii="Palatino Linotype" w:hAnsi="Palatino Linotype" w:cs="Tahoma"/>
          <w:color w:val="000000"/>
          <w:sz w:val="22"/>
          <w:szCs w:val="22"/>
        </w:rPr>
      </w:pPr>
    </w:p>
    <w:p w14:paraId="6AFAA2FB" w14:textId="6167E8A0" w:rsidR="005551D9" w:rsidRDefault="009A620E" w:rsidP="005551D9">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14:paraId="6A543F67" w14:textId="77777777" w:rsidR="005551D9" w:rsidRPr="006E15EA" w:rsidRDefault="005551D9" w:rsidP="005551D9">
      <w:pPr>
        <w:spacing w:line="360" w:lineRule="auto"/>
        <w:jc w:val="center"/>
        <w:rPr>
          <w:rFonts w:ascii="Palatino Linotype" w:hAnsi="Palatino Linotype" w:cs="Tahoma"/>
          <w:b/>
          <w:sz w:val="22"/>
          <w:szCs w:val="22"/>
          <w:lang w:val="es-ES"/>
        </w:rPr>
      </w:pPr>
    </w:p>
    <w:p w14:paraId="0CFE3BA2" w14:textId="49C1743D" w:rsidR="00B727C5" w:rsidRDefault="00B64641" w:rsidP="00D17825">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w:t>
      </w:r>
      <w:r w:rsidR="002241A6" w:rsidRPr="006E15EA">
        <w:rPr>
          <w:rFonts w:ascii="Palatino Linotype" w:eastAsia="Calibri" w:hAnsi="Palatino Linotype" w:cs="Tahoma"/>
          <w:b/>
          <w:color w:val="000000"/>
          <w:sz w:val="22"/>
          <w:szCs w:val="22"/>
          <w:lang w:val="es-ES" w:eastAsia="es-MX"/>
        </w:rPr>
        <w:t>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1D951963" w14:textId="77777777" w:rsidR="006C2ACC" w:rsidRPr="006C2ACC" w:rsidRDefault="006C2ACC" w:rsidP="00D17825">
      <w:pPr>
        <w:autoSpaceDE w:val="0"/>
        <w:autoSpaceDN w:val="0"/>
        <w:adjustRightInd w:val="0"/>
        <w:spacing w:line="360" w:lineRule="auto"/>
        <w:jc w:val="both"/>
        <w:rPr>
          <w:rFonts w:ascii="Palatino Linotype" w:hAnsi="Palatino Linotype" w:cs="Tahoma"/>
          <w:b/>
          <w:sz w:val="22"/>
          <w:szCs w:val="22"/>
          <w:lang w:val="es-ES"/>
        </w:rPr>
      </w:pPr>
    </w:p>
    <w:p w14:paraId="5FD5216B" w14:textId="3A4861CB" w:rsidR="00BB545D" w:rsidRDefault="00CD1770" w:rsidP="00D17825">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6E15EA">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 xml:space="preserve">evisión interpuesto por la parte recurrente, conforme a lo dispuesto en </w:t>
      </w:r>
      <w:r w:rsidRPr="006E15EA">
        <w:rPr>
          <w:rFonts w:ascii="Palatino Linotype" w:hAnsi="Palatino Linotype" w:cs="Tahoma"/>
          <w:sz w:val="22"/>
          <w:szCs w:val="22"/>
          <w:shd w:val="clear" w:color="auto" w:fill="FFFFFF"/>
        </w:rPr>
        <w:lastRenderedPageBreak/>
        <w:t>los artículos 6°, apartado A de la Constitución Política de los Estados Unidos Mexicanos; 5°, párrafos vigésimo</w:t>
      </w:r>
      <w:r w:rsidR="0054404F" w:rsidRPr="006E15EA">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0054404F" w:rsidRPr="006E15EA">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0054404F" w:rsidRPr="006E15EA">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5DC88BC" w14:textId="77777777" w:rsidR="004C5D35" w:rsidRDefault="004C5D35" w:rsidP="00D17825">
      <w:pPr>
        <w:spacing w:line="360" w:lineRule="auto"/>
        <w:jc w:val="both"/>
        <w:rPr>
          <w:rFonts w:ascii="Palatino Linotype" w:hAnsi="Palatino Linotype" w:cs="Tahoma"/>
          <w:sz w:val="22"/>
          <w:szCs w:val="22"/>
          <w:shd w:val="clear" w:color="auto" w:fill="FFFFFF"/>
        </w:rPr>
      </w:pPr>
    </w:p>
    <w:p w14:paraId="2FCFA477" w14:textId="754C73C2"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A25674" w:rsidRPr="00A25674">
        <w:rPr>
          <w:rFonts w:ascii="Palatino Linotype" w:hAnsi="Palatino Linotype" w:cs="Tahoma"/>
          <w:b/>
          <w:sz w:val="22"/>
          <w:szCs w:val="22"/>
          <w:shd w:val="clear" w:color="auto" w:fill="FFFFFF"/>
          <w:lang w:val="es-ES"/>
        </w:rPr>
        <w:t>Causales de improcedencia y sobreseimiento.</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318AC668"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lang w:val="es-ES"/>
        </w:rPr>
        <w:t> </w:t>
      </w:r>
    </w:p>
    <w:p w14:paraId="4052F73A" w14:textId="365521C3" w:rsid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w:t>
      </w:r>
      <w:r w:rsidRPr="003A3A5A">
        <w:rPr>
          <w:rFonts w:ascii="Palatino Linotype" w:hAnsi="Palatino Linotype" w:cs="Tahoma"/>
          <w:sz w:val="22"/>
          <w:szCs w:val="22"/>
          <w:shd w:val="clear" w:color="auto" w:fill="FFFFFF"/>
        </w:rPr>
        <w:lastRenderedPageBreak/>
        <w:t>no formó parte del agravio; ni se realizó una consulta o ampliación a los alcances del requerimiento informativo.</w:t>
      </w:r>
    </w:p>
    <w:p w14:paraId="2D5ADF9F" w14:textId="1C45593F" w:rsidR="00524FB3" w:rsidRPr="003A3A5A" w:rsidRDefault="00524FB3" w:rsidP="003A3A5A">
      <w:pPr>
        <w:spacing w:line="360" w:lineRule="auto"/>
        <w:jc w:val="both"/>
        <w:rPr>
          <w:rFonts w:ascii="Palatino Linotype" w:hAnsi="Palatino Linotype" w:cs="Tahoma"/>
          <w:sz w:val="22"/>
          <w:szCs w:val="22"/>
          <w:shd w:val="clear" w:color="auto" w:fill="FFFFFF"/>
          <w:lang w:val="es-ES"/>
        </w:rPr>
      </w:pPr>
    </w:p>
    <w:p w14:paraId="4FFD9F91"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t>Causales de sobreseimiento.</w:t>
      </w:r>
    </w:p>
    <w:p w14:paraId="4FDF526B"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14:paraId="049496F4" w14:textId="1FBD5511" w:rsid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14:paraId="3D753794" w14:textId="77777777" w:rsidR="00B5510F" w:rsidRPr="003A3A5A" w:rsidRDefault="00B5510F" w:rsidP="003A3A5A">
      <w:pPr>
        <w:spacing w:line="360" w:lineRule="auto"/>
        <w:jc w:val="both"/>
        <w:rPr>
          <w:rFonts w:ascii="Palatino Linotype" w:hAnsi="Palatino Linotype" w:cs="Tahoma"/>
          <w:sz w:val="22"/>
          <w:szCs w:val="22"/>
          <w:shd w:val="clear" w:color="auto" w:fill="FFFFFF"/>
        </w:rPr>
      </w:pPr>
    </w:p>
    <w:p w14:paraId="536FC364"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1A7A860" w14:textId="77777777" w:rsidR="003A3A5A" w:rsidRPr="003A3A5A" w:rsidRDefault="003A3A5A" w:rsidP="003A3A5A">
      <w:pPr>
        <w:spacing w:line="360" w:lineRule="auto"/>
        <w:jc w:val="both"/>
        <w:rPr>
          <w:rFonts w:ascii="Palatino Linotype" w:hAnsi="Palatino Linotype" w:cs="Tahoma"/>
          <w:b/>
          <w:sz w:val="22"/>
          <w:szCs w:val="22"/>
          <w:shd w:val="clear" w:color="auto" w:fill="FFFFFF"/>
          <w:lang w:val="es-ES"/>
        </w:rPr>
      </w:pPr>
    </w:p>
    <w:p w14:paraId="080FAA7A" w14:textId="79CD1018" w:rsidR="00374D97" w:rsidRDefault="003A3A5A" w:rsidP="00D17825">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14:paraId="4AEF69F8" w14:textId="77777777" w:rsidR="005551D9" w:rsidRPr="00B777C0" w:rsidRDefault="005551D9" w:rsidP="00D17825">
      <w:pPr>
        <w:spacing w:line="360" w:lineRule="auto"/>
        <w:jc w:val="both"/>
        <w:rPr>
          <w:rFonts w:ascii="Palatino Linotype" w:hAnsi="Palatino Linotype" w:cs="Tahoma"/>
          <w:sz w:val="22"/>
          <w:szCs w:val="22"/>
          <w:shd w:val="clear" w:color="auto" w:fill="FFFFFF"/>
        </w:rPr>
      </w:pPr>
    </w:p>
    <w:p w14:paraId="75C2BDF4" w14:textId="77777777" w:rsidR="003A3A5A" w:rsidRPr="003A3A5A" w:rsidRDefault="003A3A5A" w:rsidP="003A3A5A">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14:paraId="4AFE22D7" w14:textId="77777777" w:rsidR="003A3A5A" w:rsidRPr="003A3A5A" w:rsidRDefault="003A3A5A" w:rsidP="003A3A5A">
      <w:pPr>
        <w:spacing w:line="360" w:lineRule="auto"/>
        <w:jc w:val="both"/>
        <w:rPr>
          <w:rFonts w:ascii="Palatino Linotype" w:hAnsi="Palatino Linotype" w:cs="Tahoma"/>
          <w:b/>
          <w:iCs/>
          <w:sz w:val="22"/>
          <w:szCs w:val="22"/>
          <w:shd w:val="clear" w:color="auto" w:fill="FFFFFF"/>
          <w:lang w:val="es-ES"/>
        </w:rPr>
      </w:pPr>
    </w:p>
    <w:p w14:paraId="6490262D" w14:textId="16FF46D6" w:rsidR="00C4114E" w:rsidRDefault="003A3A5A" w:rsidP="00C4114E">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E9541C">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00140643" w:rsidRPr="00140643">
        <w:rPr>
          <w:rFonts w:ascii="Palatino Linotype" w:hAnsi="Palatino Linotype" w:cs="Tahoma"/>
          <w:bCs/>
          <w:iCs/>
          <w:sz w:val="22"/>
          <w:szCs w:val="22"/>
          <w:shd w:val="clear" w:color="auto" w:fill="FFFFFF"/>
        </w:rPr>
        <w:t xml:space="preserve">al Sujeto </w:t>
      </w:r>
      <w:r w:rsidR="00C4114E">
        <w:rPr>
          <w:rFonts w:ascii="Palatino Linotype" w:hAnsi="Palatino Linotype" w:cs="Tahoma"/>
          <w:bCs/>
          <w:iCs/>
          <w:sz w:val="22"/>
          <w:szCs w:val="22"/>
          <w:shd w:val="clear" w:color="auto" w:fill="FFFFFF"/>
        </w:rPr>
        <w:t xml:space="preserve">Obligado, lo siguiente: </w:t>
      </w:r>
    </w:p>
    <w:p w14:paraId="318E6DD1" w14:textId="77777777" w:rsidR="006000D8" w:rsidRDefault="006000D8" w:rsidP="00C4114E">
      <w:pPr>
        <w:spacing w:line="360" w:lineRule="auto"/>
        <w:jc w:val="both"/>
        <w:rPr>
          <w:rFonts w:ascii="Palatino Linotype" w:hAnsi="Palatino Linotype" w:cs="Tahoma"/>
          <w:bCs/>
          <w:iCs/>
          <w:sz w:val="22"/>
          <w:szCs w:val="22"/>
          <w:shd w:val="clear" w:color="auto" w:fill="FFFFFF"/>
        </w:rPr>
      </w:pPr>
    </w:p>
    <w:p w14:paraId="19E6B9DD" w14:textId="3A850866" w:rsidR="003A4713" w:rsidRDefault="00B5510F" w:rsidP="00B5510F">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lastRenderedPageBreak/>
        <w:t xml:space="preserve">El parentesco </w:t>
      </w:r>
      <w:r w:rsidR="00E54522">
        <w:rPr>
          <w:rFonts w:ascii="Palatino Linotype" w:hAnsi="Palatino Linotype" w:cs="Tahoma"/>
          <w:bCs/>
          <w:iCs/>
          <w:szCs w:val="22"/>
          <w:shd w:val="clear" w:color="auto" w:fill="FFFFFF"/>
        </w:rPr>
        <w:t>d</w:t>
      </w:r>
      <w:r>
        <w:rPr>
          <w:rFonts w:ascii="Palatino Linotype" w:hAnsi="Palatino Linotype" w:cs="Tahoma"/>
          <w:bCs/>
          <w:iCs/>
          <w:szCs w:val="22"/>
          <w:shd w:val="clear" w:color="auto" w:fill="FFFFFF"/>
        </w:rPr>
        <w:t xml:space="preserve">el </w:t>
      </w:r>
      <w:r w:rsidR="00A0277C">
        <w:rPr>
          <w:rFonts w:ascii="Palatino Linotype" w:hAnsi="Palatino Linotype" w:cs="Tahoma"/>
          <w:bCs/>
          <w:iCs/>
          <w:szCs w:val="22"/>
          <w:shd w:val="clear" w:color="auto" w:fill="FFFFFF"/>
        </w:rPr>
        <w:t>ciudada</w:t>
      </w:r>
      <w:r w:rsidR="005E7E2E">
        <w:rPr>
          <w:rFonts w:ascii="Palatino Linotype" w:hAnsi="Palatino Linotype" w:cs="Tahoma"/>
          <w:bCs/>
          <w:iCs/>
          <w:szCs w:val="22"/>
          <w:shd w:val="clear" w:color="auto" w:fill="FFFFFF"/>
        </w:rPr>
        <w:t>no que se indica con la solicitud</w:t>
      </w:r>
      <w:r w:rsidR="00E54522">
        <w:rPr>
          <w:rFonts w:ascii="Palatino Linotype" w:hAnsi="Palatino Linotype" w:cs="Tahoma"/>
          <w:bCs/>
          <w:iCs/>
          <w:szCs w:val="22"/>
          <w:shd w:val="clear" w:color="auto" w:fill="FFFFFF"/>
        </w:rPr>
        <w:t>,</w:t>
      </w:r>
      <w:r>
        <w:rPr>
          <w:rFonts w:ascii="Palatino Linotype" w:hAnsi="Palatino Linotype" w:cs="Tahoma"/>
          <w:bCs/>
          <w:iCs/>
          <w:szCs w:val="22"/>
          <w:shd w:val="clear" w:color="auto" w:fill="FFFFFF"/>
        </w:rPr>
        <w:t xml:space="preserve"> con el Presidente Municipal</w:t>
      </w:r>
      <w:r w:rsidR="00E54522">
        <w:rPr>
          <w:rFonts w:ascii="Palatino Linotype" w:hAnsi="Palatino Linotype" w:cs="Tahoma"/>
          <w:bCs/>
          <w:iCs/>
          <w:szCs w:val="22"/>
          <w:shd w:val="clear" w:color="auto" w:fill="FFFFFF"/>
        </w:rPr>
        <w:t xml:space="preserve"> de Cuautitlán</w:t>
      </w:r>
      <w:r>
        <w:rPr>
          <w:rFonts w:ascii="Palatino Linotype" w:hAnsi="Palatino Linotype" w:cs="Tahoma"/>
          <w:bCs/>
          <w:iCs/>
          <w:szCs w:val="22"/>
          <w:shd w:val="clear" w:color="auto" w:fill="FFFFFF"/>
        </w:rPr>
        <w:t>.</w:t>
      </w:r>
    </w:p>
    <w:p w14:paraId="18B67C49" w14:textId="77777777" w:rsidR="003A4713" w:rsidRPr="003A4713" w:rsidRDefault="003A4713" w:rsidP="003A4713">
      <w:pPr>
        <w:pStyle w:val="Prrafodelista"/>
        <w:spacing w:line="360" w:lineRule="auto"/>
        <w:jc w:val="both"/>
        <w:rPr>
          <w:rFonts w:ascii="Palatino Linotype" w:hAnsi="Palatino Linotype" w:cs="Tahoma"/>
          <w:bCs/>
          <w:iCs/>
          <w:szCs w:val="22"/>
          <w:shd w:val="clear" w:color="auto" w:fill="FFFFFF"/>
        </w:rPr>
      </w:pPr>
    </w:p>
    <w:p w14:paraId="4EC07188" w14:textId="2C8CF16B" w:rsidR="004C5D35" w:rsidRDefault="00DA0D92" w:rsidP="00DA0D92">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t xml:space="preserve">En respuesta, </w:t>
      </w:r>
      <w:r w:rsidR="00E9541C">
        <w:rPr>
          <w:rFonts w:ascii="Palatino Linotype" w:hAnsi="Palatino Linotype" w:cs="Tahoma"/>
          <w:bCs/>
          <w:iCs/>
          <w:sz w:val="22"/>
          <w:szCs w:val="22"/>
          <w:shd w:val="clear" w:color="auto" w:fill="FFFFFF"/>
        </w:rPr>
        <w:t>el Sujeto Obligado</w:t>
      </w:r>
      <w:r w:rsidRPr="00294BDD">
        <w:rPr>
          <w:rFonts w:ascii="Palatino Linotype" w:hAnsi="Palatino Linotype" w:cs="Tahoma"/>
          <w:bCs/>
          <w:iCs/>
          <w:sz w:val="22"/>
          <w:szCs w:val="22"/>
          <w:shd w:val="clear" w:color="auto" w:fill="FFFFFF"/>
        </w:rPr>
        <w:t xml:space="preserve"> </w:t>
      </w:r>
      <w:r w:rsidR="00E54522">
        <w:rPr>
          <w:rFonts w:ascii="Palatino Linotype" w:hAnsi="Palatino Linotype" w:cs="Tahoma"/>
          <w:bCs/>
          <w:iCs/>
          <w:sz w:val="22"/>
          <w:szCs w:val="22"/>
          <w:shd w:val="clear" w:color="auto" w:fill="FFFFFF"/>
        </w:rPr>
        <w:t xml:space="preserve">a través de la Dirección de Administración refirió que el nombre referido por el Particular no se pudo vislumbrar como Servidor Público en activo dentro del Ayuntamiento </w:t>
      </w:r>
      <w:proofErr w:type="gramStart"/>
      <w:r w:rsidR="00E54522">
        <w:rPr>
          <w:rFonts w:ascii="Palatino Linotype" w:hAnsi="Palatino Linotype" w:cs="Tahoma"/>
          <w:bCs/>
          <w:iCs/>
          <w:sz w:val="22"/>
          <w:szCs w:val="22"/>
          <w:shd w:val="clear" w:color="auto" w:fill="FFFFFF"/>
        </w:rPr>
        <w:t>y</w:t>
      </w:r>
      <w:proofErr w:type="gramEnd"/>
      <w:r w:rsidR="00E54522">
        <w:rPr>
          <w:rFonts w:ascii="Palatino Linotype" w:hAnsi="Palatino Linotype" w:cs="Tahoma"/>
          <w:bCs/>
          <w:iCs/>
          <w:sz w:val="22"/>
          <w:szCs w:val="22"/>
          <w:shd w:val="clear" w:color="auto" w:fill="FFFFFF"/>
        </w:rPr>
        <w:t xml:space="preserve"> además, señaló el nombre de la persona que ostenta actualmente el cargo de subdirector de recursos materiales. </w:t>
      </w:r>
    </w:p>
    <w:p w14:paraId="5A166802" w14:textId="77777777" w:rsidR="00FF0AAE" w:rsidRPr="00294BDD" w:rsidRDefault="00FF0AAE" w:rsidP="00DA0D92">
      <w:pPr>
        <w:spacing w:line="360" w:lineRule="auto"/>
        <w:jc w:val="both"/>
        <w:rPr>
          <w:rFonts w:ascii="Palatino Linotype" w:hAnsi="Palatino Linotype" w:cs="Tahoma"/>
          <w:bCs/>
          <w:iCs/>
          <w:sz w:val="22"/>
          <w:szCs w:val="22"/>
          <w:shd w:val="clear" w:color="auto" w:fill="FFFFFF"/>
        </w:rPr>
      </w:pPr>
    </w:p>
    <w:p w14:paraId="2D1C39E4" w14:textId="25C0E978" w:rsidR="00DA0D92" w:rsidRDefault="00C61A98" w:rsidP="00DA0D92">
      <w:pPr>
        <w:spacing w:line="360" w:lineRule="auto"/>
        <w:jc w:val="both"/>
      </w:pPr>
      <w:r w:rsidRPr="00294BDD">
        <w:rPr>
          <w:rFonts w:ascii="Palatino Linotype" w:hAnsi="Palatino Linotype" w:cs="Tahoma"/>
          <w:bCs/>
          <w:iCs/>
          <w:sz w:val="22"/>
          <w:szCs w:val="22"/>
          <w:shd w:val="clear" w:color="auto" w:fill="FFFFFF"/>
        </w:rPr>
        <w:t>Inconformé</w:t>
      </w:r>
      <w:r w:rsidR="00DA0D92" w:rsidRPr="00294BDD">
        <w:rPr>
          <w:rFonts w:ascii="Palatino Linotype" w:hAnsi="Palatino Linotype" w:cs="Tahoma"/>
          <w:bCs/>
          <w:iCs/>
          <w:sz w:val="22"/>
          <w:szCs w:val="22"/>
          <w:shd w:val="clear" w:color="auto" w:fill="FFFFFF"/>
        </w:rPr>
        <w:t xml:space="preserve"> con lo anterior, el Solicitante interpuso Recurso de Revisión, en donde s</w:t>
      </w:r>
      <w:r>
        <w:rPr>
          <w:rFonts w:ascii="Palatino Linotype" w:hAnsi="Palatino Linotype" w:cs="Tahoma"/>
          <w:bCs/>
          <w:iCs/>
          <w:sz w:val="22"/>
          <w:szCs w:val="22"/>
          <w:shd w:val="clear" w:color="auto" w:fill="FFFFFF"/>
        </w:rPr>
        <w:t xml:space="preserve">e agravió toda vez que </w:t>
      </w:r>
      <w:r w:rsidR="006D774B">
        <w:rPr>
          <w:rFonts w:ascii="Palatino Linotype" w:hAnsi="Palatino Linotype" w:cs="Tahoma"/>
          <w:bCs/>
          <w:iCs/>
          <w:sz w:val="22"/>
          <w:szCs w:val="22"/>
          <w:shd w:val="clear" w:color="auto" w:fill="FFFFFF"/>
        </w:rPr>
        <w:t>aduce</w:t>
      </w:r>
      <w:r w:rsidR="00BF4039">
        <w:rPr>
          <w:rFonts w:ascii="Palatino Linotype" w:hAnsi="Palatino Linotype" w:cs="Tahoma"/>
          <w:bCs/>
          <w:iCs/>
          <w:sz w:val="22"/>
          <w:szCs w:val="22"/>
          <w:shd w:val="clear" w:color="auto" w:fill="FFFFFF"/>
        </w:rPr>
        <w:t xml:space="preserve"> que</w:t>
      </w:r>
      <w:r w:rsidR="006D774B">
        <w:rPr>
          <w:rFonts w:ascii="Palatino Linotype" w:hAnsi="Palatino Linotype" w:cs="Tahoma"/>
          <w:bCs/>
          <w:iCs/>
          <w:sz w:val="22"/>
          <w:szCs w:val="22"/>
          <w:shd w:val="clear" w:color="auto" w:fill="FFFFFF"/>
        </w:rPr>
        <w:t xml:space="preserve"> </w:t>
      </w:r>
      <w:r w:rsidR="00E54522">
        <w:rPr>
          <w:rFonts w:ascii="Palatino Linotype" w:hAnsi="Palatino Linotype" w:cs="Tahoma"/>
          <w:bCs/>
          <w:iCs/>
          <w:sz w:val="22"/>
          <w:szCs w:val="22"/>
          <w:shd w:val="clear" w:color="auto" w:fill="FFFFFF"/>
        </w:rPr>
        <w:t xml:space="preserve">el oficio que se le notificó en </w:t>
      </w:r>
      <w:proofErr w:type="gramStart"/>
      <w:r w:rsidR="00E54522">
        <w:rPr>
          <w:rFonts w:ascii="Palatino Linotype" w:hAnsi="Palatino Linotype" w:cs="Tahoma"/>
          <w:bCs/>
          <w:iCs/>
          <w:sz w:val="22"/>
          <w:szCs w:val="22"/>
          <w:shd w:val="clear" w:color="auto" w:fill="FFFFFF"/>
        </w:rPr>
        <w:t>respuesta,</w:t>
      </w:r>
      <w:proofErr w:type="gramEnd"/>
      <w:r w:rsidR="00E54522">
        <w:rPr>
          <w:rFonts w:ascii="Palatino Linotype" w:hAnsi="Palatino Linotype" w:cs="Tahoma"/>
          <w:bCs/>
          <w:iCs/>
          <w:sz w:val="22"/>
          <w:szCs w:val="22"/>
          <w:shd w:val="clear" w:color="auto" w:fill="FFFFFF"/>
        </w:rPr>
        <w:t xml:space="preserve"> no da cuenta a su derecho de acceso a la información, </w:t>
      </w:r>
      <w:r w:rsidR="00BF4039">
        <w:rPr>
          <w:rFonts w:ascii="Palatino Linotype" w:hAnsi="Palatino Linotype" w:cs="Tahoma"/>
          <w:bCs/>
          <w:iCs/>
          <w:sz w:val="22"/>
          <w:szCs w:val="22"/>
          <w:shd w:val="clear" w:color="auto" w:fill="FFFFFF"/>
        </w:rPr>
        <w:t>puesto</w:t>
      </w:r>
      <w:r w:rsidR="00E54522">
        <w:rPr>
          <w:rFonts w:ascii="Palatino Linotype" w:hAnsi="Palatino Linotype" w:cs="Tahoma"/>
          <w:bCs/>
          <w:iCs/>
          <w:sz w:val="22"/>
          <w:szCs w:val="22"/>
          <w:shd w:val="clear" w:color="auto" w:fill="FFFFFF"/>
        </w:rPr>
        <w:t xml:space="preserve"> que</w:t>
      </w:r>
      <w:r w:rsidR="00BF4039">
        <w:rPr>
          <w:rFonts w:ascii="Palatino Linotype" w:hAnsi="Palatino Linotype" w:cs="Tahoma"/>
          <w:bCs/>
          <w:iCs/>
          <w:sz w:val="22"/>
          <w:szCs w:val="22"/>
          <w:shd w:val="clear" w:color="auto" w:fill="FFFFFF"/>
        </w:rPr>
        <w:t>,</w:t>
      </w:r>
      <w:r w:rsidR="00E54522">
        <w:rPr>
          <w:rFonts w:ascii="Palatino Linotype" w:hAnsi="Palatino Linotype" w:cs="Tahoma"/>
          <w:bCs/>
          <w:iCs/>
          <w:sz w:val="22"/>
          <w:szCs w:val="22"/>
          <w:shd w:val="clear" w:color="auto" w:fill="FFFFFF"/>
        </w:rPr>
        <w:t xml:space="preserve"> a su decir, no se atiende su solicitud,</w:t>
      </w:r>
      <w:r w:rsidR="00DA0D92" w:rsidRPr="006D774B">
        <w:rPr>
          <w:rFonts w:ascii="Palatino Linotype" w:hAnsi="Palatino Linotype" w:cs="Tahoma"/>
          <w:bCs/>
          <w:iCs/>
          <w:sz w:val="22"/>
          <w:szCs w:val="22"/>
          <w:shd w:val="clear" w:color="auto" w:fill="FFFFFF"/>
        </w:rPr>
        <w:t xml:space="preserve"> </w:t>
      </w:r>
      <w:r w:rsidR="00BF4039">
        <w:rPr>
          <w:rFonts w:ascii="Palatino Linotype" w:hAnsi="Palatino Linotype" w:cs="Tahoma"/>
          <w:bCs/>
          <w:iCs/>
          <w:sz w:val="22"/>
          <w:szCs w:val="22"/>
          <w:shd w:val="clear" w:color="auto" w:fill="FFFFFF"/>
        </w:rPr>
        <w:t>por lo tanto,</w:t>
      </w:r>
      <w:r w:rsidR="00DA0D92" w:rsidRPr="006D774B">
        <w:rPr>
          <w:rFonts w:ascii="Palatino Linotype" w:hAnsi="Palatino Linotype" w:cs="Tahoma"/>
          <w:bCs/>
          <w:iCs/>
          <w:sz w:val="22"/>
          <w:szCs w:val="22"/>
          <w:shd w:val="clear" w:color="auto" w:fill="FFFFFF"/>
        </w:rPr>
        <w:t xml:space="preserve"> en el caso en particular se actualiza la causal de procedencia del artículo 179 fracción </w:t>
      </w:r>
      <w:r w:rsidR="006D774B" w:rsidRPr="006D774B">
        <w:rPr>
          <w:rFonts w:ascii="Palatino Linotype" w:hAnsi="Palatino Linotype" w:cs="Tahoma"/>
          <w:bCs/>
          <w:iCs/>
          <w:sz w:val="22"/>
          <w:szCs w:val="22"/>
          <w:shd w:val="clear" w:color="auto" w:fill="FFFFFF"/>
        </w:rPr>
        <w:t>I</w:t>
      </w:r>
      <w:r w:rsidR="00917917" w:rsidRPr="006D774B">
        <w:rPr>
          <w:rFonts w:ascii="Palatino Linotype" w:hAnsi="Palatino Linotype" w:cs="Tahoma"/>
          <w:bCs/>
          <w:iCs/>
          <w:sz w:val="22"/>
          <w:szCs w:val="22"/>
          <w:shd w:val="clear" w:color="auto" w:fill="FFFFFF"/>
        </w:rPr>
        <w:t xml:space="preserve">, la cual versa en </w:t>
      </w:r>
      <w:r w:rsidR="00BF4039">
        <w:rPr>
          <w:rFonts w:ascii="Palatino Linotype" w:hAnsi="Palatino Linotype"/>
          <w:sz w:val="22"/>
          <w:szCs w:val="22"/>
        </w:rPr>
        <w:t xml:space="preserve">la </w:t>
      </w:r>
      <w:r w:rsidR="002267C9">
        <w:rPr>
          <w:rFonts w:ascii="Palatino Linotype" w:hAnsi="Palatino Linotype"/>
          <w:sz w:val="22"/>
          <w:szCs w:val="22"/>
        </w:rPr>
        <w:t>negativa</w:t>
      </w:r>
      <w:r w:rsidR="00BF4039">
        <w:rPr>
          <w:rFonts w:ascii="Palatino Linotype" w:hAnsi="Palatino Linotype"/>
          <w:sz w:val="22"/>
          <w:szCs w:val="22"/>
        </w:rPr>
        <w:t xml:space="preserve"> a la información.</w:t>
      </w:r>
    </w:p>
    <w:p w14:paraId="2523183A" w14:textId="3A615A1F" w:rsidR="004423BE" w:rsidRDefault="004423BE" w:rsidP="00DA0D92">
      <w:pPr>
        <w:spacing w:line="360" w:lineRule="auto"/>
        <w:jc w:val="both"/>
        <w:rPr>
          <w:rFonts w:ascii="Palatino Linotype" w:hAnsi="Palatino Linotype" w:cs="Tahoma"/>
          <w:iCs/>
          <w:sz w:val="22"/>
          <w:szCs w:val="22"/>
          <w:shd w:val="clear" w:color="auto" w:fill="FFFFFF"/>
          <w:lang w:val="es-ES"/>
        </w:rPr>
      </w:pPr>
    </w:p>
    <w:p w14:paraId="2EE5ABBB" w14:textId="0C147415" w:rsidR="00DA0D92" w:rsidRPr="003A3A5A" w:rsidRDefault="00DA0D92" w:rsidP="00DA0D92">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t>Lo anterior, se desprende de las documentales que obran</w:t>
      </w:r>
      <w:r w:rsidR="00793761">
        <w:rPr>
          <w:rFonts w:ascii="Palatino Linotype" w:hAnsi="Palatino Linotype" w:cs="Tahoma"/>
          <w:sz w:val="22"/>
          <w:szCs w:val="22"/>
          <w:shd w:val="clear" w:color="auto" w:fill="FFFFFF"/>
          <w:lang w:val="es-ES"/>
        </w:rPr>
        <w:t xml:space="preserve"> en el expediente de referencia materia de la presente R</w:t>
      </w:r>
      <w:r w:rsidRPr="003A3A5A">
        <w:rPr>
          <w:rFonts w:ascii="Palatino Linotype" w:hAnsi="Palatino Linotype" w:cs="Tahoma"/>
          <w:sz w:val="22"/>
          <w:szCs w:val="22"/>
          <w:shd w:val="clear" w:color="auto" w:fill="FFFFFF"/>
          <w:lang w:val="es-ES"/>
        </w:rPr>
        <w:t xml:space="preserve">esolución, consistentes en: la solicitud de acceso a la información con </w:t>
      </w:r>
      <w:r w:rsidR="0069588A">
        <w:rPr>
          <w:rFonts w:ascii="Palatino Linotype" w:hAnsi="Palatino Linotype" w:cs="Tahoma"/>
          <w:sz w:val="22"/>
          <w:szCs w:val="22"/>
          <w:shd w:val="clear" w:color="auto" w:fill="FFFFFF"/>
          <w:lang w:val="es-ES"/>
        </w:rPr>
        <w:t>número de folio</w:t>
      </w:r>
      <w:r w:rsidR="0069588A">
        <w:rPr>
          <w:rFonts w:ascii="Arial" w:hAnsi="Arial" w:cs="Arial"/>
          <w:b/>
          <w:bCs/>
          <w:color w:val="333333"/>
          <w:sz w:val="15"/>
          <w:szCs w:val="15"/>
        </w:rPr>
        <w:t> </w:t>
      </w:r>
      <w:r w:rsidR="004423BE" w:rsidRPr="004423BE">
        <w:rPr>
          <w:rFonts w:ascii="Palatino Linotype" w:hAnsi="Palatino Linotype" w:cs="Arial"/>
          <w:bCs/>
          <w:color w:val="333333"/>
          <w:sz w:val="22"/>
          <w:szCs w:val="15"/>
        </w:rPr>
        <w:t>00033/CUAUTIT/IP/2021</w:t>
      </w:r>
      <w:r w:rsidRPr="004423BE">
        <w:rPr>
          <w:rFonts w:ascii="Palatino Linotype" w:hAnsi="Palatino Linotype" w:cs="Arial"/>
          <w:bCs/>
          <w:color w:val="333333"/>
          <w:sz w:val="22"/>
          <w:szCs w:val="15"/>
        </w:rPr>
        <w:t>;</w:t>
      </w:r>
      <w:r w:rsidRPr="00D51187">
        <w:rPr>
          <w:rFonts w:ascii="Palatino Linotype" w:hAnsi="Palatino Linotype" w:cs="Tahoma"/>
          <w:bCs/>
          <w:sz w:val="22"/>
          <w:szCs w:val="22"/>
          <w:shd w:val="clear" w:color="auto" w:fill="FFFFFF"/>
        </w:rPr>
        <w:t xml:space="preserve"> l</w:t>
      </w:r>
      <w:r w:rsidR="00527D6F" w:rsidRPr="00D51187">
        <w:rPr>
          <w:rFonts w:ascii="Palatino Linotype" w:hAnsi="Palatino Linotype" w:cs="Tahoma"/>
          <w:bCs/>
          <w:sz w:val="22"/>
          <w:szCs w:val="22"/>
          <w:shd w:val="clear" w:color="auto" w:fill="FFFFFF"/>
        </w:rPr>
        <w:t>a respuesta</w:t>
      </w:r>
      <w:r w:rsidR="00D51187" w:rsidRPr="00D51187">
        <w:rPr>
          <w:rFonts w:ascii="Palatino Linotype" w:hAnsi="Palatino Linotype" w:cs="Tahoma"/>
          <w:bCs/>
          <w:sz w:val="22"/>
          <w:szCs w:val="22"/>
          <w:shd w:val="clear" w:color="auto" w:fill="FFFFFF"/>
        </w:rPr>
        <w:t xml:space="preserve"> proporcionada por </w:t>
      </w:r>
      <w:r w:rsidR="004423BE">
        <w:rPr>
          <w:rFonts w:ascii="Palatino Linotype" w:hAnsi="Palatino Linotype" w:cs="Tahoma"/>
          <w:bCs/>
          <w:sz w:val="22"/>
          <w:szCs w:val="22"/>
          <w:shd w:val="clear" w:color="auto" w:fill="FFFFFF"/>
        </w:rPr>
        <w:t>el Ayuntamiento de Cuautitlán y</w:t>
      </w:r>
      <w:r w:rsidR="0069588A">
        <w:rPr>
          <w:rFonts w:ascii="Palatino Linotype" w:eastAsia="Calibri" w:hAnsi="Palatino Linotype" w:cs="Tahoma"/>
          <w:sz w:val="22"/>
          <w:szCs w:val="22"/>
          <w:lang w:eastAsia="en-US"/>
        </w:rPr>
        <w:t xml:space="preserve"> </w:t>
      </w:r>
      <w:r w:rsidRPr="00D51187">
        <w:rPr>
          <w:rFonts w:ascii="Palatino Linotype" w:hAnsi="Palatino Linotype" w:cs="Tahoma"/>
          <w:bCs/>
          <w:sz w:val="22"/>
          <w:szCs w:val="22"/>
          <w:shd w:val="clear" w:color="auto" w:fill="FFFFFF"/>
        </w:rPr>
        <w:t xml:space="preserve">el escrito </w:t>
      </w:r>
      <w:proofErr w:type="spellStart"/>
      <w:r w:rsidRPr="00D51187">
        <w:rPr>
          <w:rFonts w:ascii="Palatino Linotype" w:hAnsi="Palatino Linotype" w:cs="Tahoma"/>
          <w:bCs/>
          <w:sz w:val="22"/>
          <w:szCs w:val="22"/>
          <w:shd w:val="clear" w:color="auto" w:fill="FFFFFF"/>
        </w:rPr>
        <w:t>recursal</w:t>
      </w:r>
      <w:proofErr w:type="spellEnd"/>
      <w:r w:rsidRPr="00D51187">
        <w:rPr>
          <w:rFonts w:ascii="Palatino Linotype" w:hAnsi="Palatino Linotype" w:cs="Tahoma"/>
          <w:bCs/>
          <w:sz w:val="22"/>
          <w:szCs w:val="22"/>
          <w:shd w:val="clear" w:color="auto" w:fill="FFFFFF"/>
        </w:rPr>
        <w:t>; instrumentales que se toman en cuenta a efecto de resolver el presente medio de impugnación, conforme a lo dispuesto por el artículo 185, fracción IV, de la Ley de Transparencia y Acceso a la Información Pública del Estado de México y Municipios.</w:t>
      </w:r>
      <w:r w:rsidRPr="003A3A5A">
        <w:rPr>
          <w:rFonts w:ascii="Palatino Linotype" w:hAnsi="Palatino Linotype" w:cs="Tahoma"/>
          <w:bCs/>
          <w:sz w:val="22"/>
          <w:szCs w:val="22"/>
          <w:shd w:val="clear" w:color="auto" w:fill="FFFFFF"/>
        </w:rPr>
        <w:t xml:space="preserve"> </w:t>
      </w:r>
    </w:p>
    <w:p w14:paraId="3BF9FED9" w14:textId="77777777" w:rsidR="00DA0D92" w:rsidRDefault="00DA0D92" w:rsidP="00DA0D92">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 xml:space="preserve"> </w:t>
      </w:r>
    </w:p>
    <w:p w14:paraId="60362E39" w14:textId="7AB4226A" w:rsidR="00DA0D92" w:rsidRDefault="00DA0D92" w:rsidP="00DA0D92">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acceso a la información pública.</w:t>
      </w:r>
    </w:p>
    <w:p w14:paraId="6B9947B9" w14:textId="77777777" w:rsidR="004D1299" w:rsidRPr="00D51187" w:rsidRDefault="004D1299" w:rsidP="00DA0D92">
      <w:pPr>
        <w:spacing w:line="360" w:lineRule="auto"/>
        <w:jc w:val="both"/>
        <w:rPr>
          <w:rFonts w:ascii="Palatino Linotype" w:hAnsi="Palatino Linotype" w:cs="Tahoma"/>
          <w:b/>
          <w:sz w:val="22"/>
          <w:szCs w:val="22"/>
          <w:shd w:val="clear" w:color="auto" w:fill="FFFFFF"/>
        </w:rPr>
      </w:pPr>
    </w:p>
    <w:p w14:paraId="18161562" w14:textId="3F207021" w:rsidR="004D1299"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 xml:space="preserve">El artículo 6°, Apartado A), fracción I de la Constitución Política de los Estados Unidos Mexicanos, establece que toda la información en posesión de cualquier </w:t>
      </w:r>
      <w:proofErr w:type="gramStart"/>
      <w:r w:rsidRPr="00FF0A9B">
        <w:rPr>
          <w:rFonts w:ascii="Palatino Linotype" w:hAnsi="Palatino Linotype" w:cs="Tahoma"/>
          <w:sz w:val="22"/>
          <w:szCs w:val="22"/>
          <w:shd w:val="clear" w:color="auto" w:fill="FFFFFF"/>
        </w:rPr>
        <w:t>autoridad,</w:t>
      </w:r>
      <w:proofErr w:type="gramEnd"/>
      <w:r w:rsidRPr="00FF0A9B">
        <w:rPr>
          <w:rFonts w:ascii="Palatino Linotype" w:hAnsi="Palatino Linotype" w:cs="Tahoma"/>
          <w:sz w:val="22"/>
          <w:szCs w:val="22"/>
          <w:shd w:val="clear" w:color="auto" w:fill="FFFFFF"/>
        </w:rPr>
        <w:t xml:space="preserve"> es pública y sólo podrá ser reservada temporalmente por razones de interés público.</w:t>
      </w:r>
    </w:p>
    <w:p w14:paraId="5A7A851E" w14:textId="77777777" w:rsidR="004423BE" w:rsidRPr="00FF0A9B" w:rsidRDefault="004423BE" w:rsidP="00DA0D92">
      <w:pPr>
        <w:spacing w:line="360" w:lineRule="auto"/>
        <w:jc w:val="both"/>
        <w:rPr>
          <w:rFonts w:ascii="Palatino Linotype" w:hAnsi="Palatino Linotype" w:cs="Tahoma"/>
          <w:sz w:val="22"/>
          <w:szCs w:val="22"/>
          <w:shd w:val="clear" w:color="auto" w:fill="FFFFFF"/>
        </w:rPr>
      </w:pPr>
    </w:p>
    <w:p w14:paraId="3598496E"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E45D302"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p>
    <w:p w14:paraId="47BCC998"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08EAC34"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p>
    <w:p w14:paraId="6C711484"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4F3CF304"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7043B63E"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2DA5DAAB" w14:textId="638F8452" w:rsid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El artículo 12, que, quienes generen, recopilen, administren, manejen, procesen, archiven o conserven información pública serán responsables de la misma.</w:t>
      </w:r>
    </w:p>
    <w:p w14:paraId="13D43BBF" w14:textId="77777777" w:rsidR="007279F2" w:rsidRPr="00FF0A9B" w:rsidRDefault="007279F2" w:rsidP="00FF0A9B">
      <w:pPr>
        <w:spacing w:line="360" w:lineRule="auto"/>
        <w:jc w:val="both"/>
        <w:rPr>
          <w:rFonts w:ascii="Palatino Linotype" w:hAnsi="Palatino Linotype" w:cs="Tahoma"/>
          <w:sz w:val="22"/>
          <w:szCs w:val="22"/>
          <w:shd w:val="clear" w:color="auto" w:fill="FFFFFF"/>
        </w:rPr>
      </w:pPr>
    </w:p>
    <w:p w14:paraId="4EC28C31"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1EE495AC" w:rsidR="00FF0A9B" w:rsidRDefault="00FF0A9B" w:rsidP="00FF0A9B">
      <w:pPr>
        <w:spacing w:line="360" w:lineRule="auto"/>
        <w:jc w:val="both"/>
        <w:rPr>
          <w:rFonts w:ascii="Palatino Linotype" w:hAnsi="Palatino Linotype" w:cs="Tahoma"/>
          <w:sz w:val="22"/>
          <w:szCs w:val="22"/>
          <w:shd w:val="clear" w:color="auto" w:fill="FFFFFF"/>
        </w:rPr>
      </w:pPr>
    </w:p>
    <w:p w14:paraId="5B8CCD61"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Default="003A3A5A" w:rsidP="00D17825">
      <w:pPr>
        <w:spacing w:line="360" w:lineRule="auto"/>
        <w:jc w:val="both"/>
        <w:rPr>
          <w:rFonts w:ascii="Palatino Linotype" w:hAnsi="Palatino Linotype" w:cs="Tahoma"/>
          <w:sz w:val="22"/>
          <w:szCs w:val="22"/>
          <w:shd w:val="clear" w:color="auto" w:fill="FFFFFF"/>
        </w:rPr>
      </w:pPr>
    </w:p>
    <w:p w14:paraId="0845A4CA" w14:textId="252E75C8" w:rsidR="00FF0A9B" w:rsidRDefault="00FF0A9B" w:rsidP="00FF0A9B">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14:paraId="026949C2" w14:textId="77777777" w:rsidR="00D51187" w:rsidRPr="00D51187" w:rsidRDefault="00D51187" w:rsidP="00D51187">
      <w:pPr>
        <w:spacing w:line="360" w:lineRule="auto"/>
        <w:jc w:val="both"/>
        <w:rPr>
          <w:rFonts w:ascii="Palatino Linotype" w:hAnsi="Palatino Linotype" w:cs="Tahoma"/>
          <w:b/>
          <w:sz w:val="22"/>
          <w:szCs w:val="22"/>
          <w:shd w:val="clear" w:color="auto" w:fill="FFFFFF"/>
        </w:rPr>
      </w:pPr>
    </w:p>
    <w:p w14:paraId="208F37C2" w14:textId="46A7F939" w:rsid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FF0A9B" w:rsidRDefault="002A50B6" w:rsidP="00FF0A9B">
      <w:pPr>
        <w:spacing w:line="360" w:lineRule="auto"/>
        <w:jc w:val="both"/>
        <w:rPr>
          <w:rFonts w:ascii="Palatino Linotype" w:hAnsi="Palatino Linotype" w:cs="Tahoma"/>
          <w:bCs/>
          <w:sz w:val="22"/>
          <w:szCs w:val="22"/>
          <w:shd w:val="clear" w:color="auto" w:fill="FFFFFF"/>
        </w:rPr>
      </w:pPr>
    </w:p>
    <w:p w14:paraId="04834178" w14:textId="7B087E22" w:rsidR="00FF0A9B" w:rsidRPr="00441411"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14:paraId="728533DE" w14:textId="0BDDE979" w:rsidR="00FF0A9B" w:rsidRPr="002A50B6"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Transparentar la gestión pública, mediante la difusión de la información generada por los Sujetos Obligados, y</w:t>
      </w:r>
    </w:p>
    <w:p w14:paraId="23622935" w14:textId="0BB7D72B" w:rsidR="00FF0A9B"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Promover, fomentar y difundir la cultura de la transparencia en el ejercicio de la función pública, el acceso a la información y la participación ciudadana, así como, la rendición de cuentas.</w:t>
      </w:r>
    </w:p>
    <w:p w14:paraId="26C631F1" w14:textId="77777777" w:rsidR="004D1299" w:rsidRDefault="004D1299" w:rsidP="004D1299">
      <w:pPr>
        <w:spacing w:line="360" w:lineRule="auto"/>
        <w:ind w:left="720"/>
        <w:jc w:val="both"/>
        <w:rPr>
          <w:rFonts w:ascii="Palatino Linotype" w:hAnsi="Palatino Linotype" w:cs="Tahoma"/>
          <w:bCs/>
          <w:sz w:val="22"/>
          <w:szCs w:val="22"/>
          <w:shd w:val="clear" w:color="auto" w:fill="FFFFFF"/>
        </w:rPr>
      </w:pPr>
    </w:p>
    <w:p w14:paraId="07D3A741"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Conforme a lo anterior, se deprende que </w:t>
      </w:r>
      <w:r w:rsidRPr="00FF0A9B">
        <w:rPr>
          <w:rFonts w:ascii="Palatino Linotype" w:hAnsi="Palatino Linotype" w:cs="Tahoma"/>
          <w:b/>
          <w:bCs/>
          <w:sz w:val="22"/>
          <w:szCs w:val="22"/>
          <w:shd w:val="clear" w:color="auto" w:fill="FFFFFF"/>
        </w:rPr>
        <w:t xml:space="preserve">los objetivos de la Ley de la </w:t>
      </w:r>
      <w:proofErr w:type="gramStart"/>
      <w:r w:rsidRPr="00FF0A9B">
        <w:rPr>
          <w:rFonts w:ascii="Palatino Linotype" w:hAnsi="Palatino Linotype" w:cs="Tahoma"/>
          <w:b/>
          <w:bCs/>
          <w:sz w:val="22"/>
          <w:szCs w:val="22"/>
          <w:shd w:val="clear" w:color="auto" w:fill="FFFFFF"/>
        </w:rPr>
        <w:t>materia,</w:t>
      </w:r>
      <w:proofErr w:type="gramEnd"/>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DC429A6"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497EB89E"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D7D7425"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70DD74BF"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AD4C443"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4F7A285D" w14:textId="77777777" w:rsidR="00FF0A9B" w:rsidRPr="00FF0A9B" w:rsidRDefault="00FF0A9B" w:rsidP="00FF0A9B">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FF0A9B">
        <w:rPr>
          <w:rFonts w:ascii="Palatino Linotype" w:hAnsi="Palatino Linotype" w:cs="Tahoma"/>
          <w:bCs/>
          <w:sz w:val="22"/>
          <w:szCs w:val="22"/>
          <w:shd w:val="clear" w:color="auto" w:fill="FFFFFF"/>
        </w:rPr>
        <w:lastRenderedPageBreak/>
        <w:t>correspondientes, además de llevar a cabo las gestiones necesarias para facilitar el acceso de la información;</w:t>
      </w:r>
    </w:p>
    <w:p w14:paraId="1C6B5287"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1307BA31" w14:textId="1EAC7059" w:rsidR="00FF0A9B" w:rsidRDefault="00FF0A9B" w:rsidP="00FF0A9B">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85ED887" w14:textId="51486901" w:rsidR="008022E9" w:rsidRPr="007F3424" w:rsidRDefault="008022E9" w:rsidP="008022E9">
      <w:pPr>
        <w:spacing w:line="360" w:lineRule="auto"/>
        <w:jc w:val="both"/>
        <w:rPr>
          <w:rFonts w:ascii="Palatino Linotype" w:hAnsi="Palatino Linotype" w:cs="Tahoma"/>
          <w:bCs/>
          <w:sz w:val="22"/>
          <w:szCs w:val="22"/>
          <w:shd w:val="clear" w:color="auto" w:fill="FFFFFF"/>
        </w:rPr>
      </w:pPr>
    </w:p>
    <w:p w14:paraId="2A7E9629" w14:textId="77777777" w:rsid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w:t>
      </w:r>
      <w:proofErr w:type="gramStart"/>
      <w:r w:rsidRPr="00FF0A9B">
        <w:rPr>
          <w:rFonts w:ascii="Palatino Linotype" w:hAnsi="Palatino Linotype" w:cs="Tahoma"/>
          <w:bCs/>
          <w:sz w:val="22"/>
          <w:szCs w:val="22"/>
          <w:shd w:val="clear" w:color="auto" w:fill="FFFFFF"/>
        </w:rPr>
        <w:t>de acuerdo a</w:t>
      </w:r>
      <w:proofErr w:type="gramEnd"/>
      <w:r w:rsidRPr="00FF0A9B">
        <w:rPr>
          <w:rFonts w:ascii="Palatino Linotype" w:hAnsi="Palatino Linotype" w:cs="Tahoma"/>
          <w:bCs/>
          <w:sz w:val="22"/>
          <w:szCs w:val="22"/>
          <w:shd w:val="clear" w:color="auto" w:fill="FFFFFF"/>
        </w:rPr>
        <w:t xml:space="preserve">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proporcionen las 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14:paraId="0A9C2F30" w14:textId="77777777" w:rsidR="008F230E" w:rsidRPr="00FF0A9B" w:rsidRDefault="008F230E" w:rsidP="008F230E">
      <w:pPr>
        <w:spacing w:line="360" w:lineRule="auto"/>
        <w:jc w:val="both"/>
        <w:rPr>
          <w:rFonts w:ascii="Palatino Linotype" w:hAnsi="Palatino Linotype" w:cs="Tahoma"/>
          <w:b/>
          <w:bCs/>
          <w:sz w:val="22"/>
          <w:szCs w:val="22"/>
          <w:shd w:val="clear" w:color="auto" w:fill="FFFFFF"/>
        </w:rPr>
      </w:pPr>
    </w:p>
    <w:p w14:paraId="7C332901" w14:textId="77777777" w:rsidR="00FF0A9B" w:rsidRP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1B902B9" w14:textId="77777777" w:rsidR="00FF0A9B" w:rsidRPr="00FF0A9B" w:rsidRDefault="00FF0A9B" w:rsidP="00FF0A9B">
      <w:pPr>
        <w:spacing w:line="360" w:lineRule="auto"/>
        <w:jc w:val="both"/>
        <w:rPr>
          <w:rFonts w:ascii="Palatino Linotype" w:hAnsi="Palatino Linotype" w:cs="Tahoma"/>
          <w:b/>
          <w:bCs/>
          <w:sz w:val="22"/>
          <w:szCs w:val="22"/>
          <w:shd w:val="clear" w:color="auto" w:fill="FFFFFF"/>
        </w:rPr>
      </w:pPr>
    </w:p>
    <w:p w14:paraId="41AA5AAF" w14:textId="77777777" w:rsidR="00FF0A9B" w:rsidRP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FF0A9B">
        <w:rPr>
          <w:rFonts w:ascii="Palatino Linotype" w:hAnsi="Palatino Linotype" w:cs="Tahoma"/>
          <w:bCs/>
          <w:sz w:val="22"/>
          <w:szCs w:val="22"/>
          <w:shd w:val="clear" w:color="auto" w:fill="FFFFFF"/>
        </w:rPr>
        <w:lastRenderedPageBreak/>
        <w:t>Sujetos Obligados darán por concluida la solicitud y procederán de ser el caso, a la destrucción del material;</w:t>
      </w:r>
    </w:p>
    <w:p w14:paraId="72F15826" w14:textId="77777777" w:rsidR="003A3A5A" w:rsidRPr="006E15EA" w:rsidRDefault="003A3A5A" w:rsidP="00D17825">
      <w:pPr>
        <w:spacing w:line="360" w:lineRule="auto"/>
        <w:jc w:val="both"/>
        <w:rPr>
          <w:rFonts w:ascii="Palatino Linotype" w:hAnsi="Palatino Linotype" w:cs="Tahoma"/>
          <w:sz w:val="22"/>
          <w:szCs w:val="22"/>
          <w:shd w:val="clear" w:color="auto" w:fill="FFFFFF"/>
        </w:rPr>
      </w:pPr>
    </w:p>
    <w:p w14:paraId="4D60C5C9" w14:textId="22E5C9DE" w:rsidR="004D1299" w:rsidRDefault="00D25F67" w:rsidP="00D25F67">
      <w:pPr>
        <w:spacing w:line="360" w:lineRule="auto"/>
        <w:jc w:val="both"/>
        <w:rPr>
          <w:rFonts w:ascii="Palatino Linotype" w:eastAsia="Calibri" w:hAnsi="Palatino Linotype" w:cs="Tahoma"/>
          <w:bCs/>
          <w:iCs/>
          <w:color w:val="000000"/>
          <w:sz w:val="22"/>
          <w:szCs w:val="22"/>
          <w:lang w:eastAsia="es-ES_tradnl"/>
        </w:rPr>
      </w:pPr>
      <w:r w:rsidRPr="00D25F67">
        <w:rPr>
          <w:rFonts w:ascii="Palatino Linotype" w:eastAsia="Calibri" w:hAnsi="Palatino Linotype" w:cs="Tahoma"/>
          <w:bCs/>
          <w:iCs/>
          <w:color w:val="000000"/>
          <w:sz w:val="22"/>
          <w:szCs w:val="22"/>
          <w:lang w:val="es-ES" w:eastAsia="es-ES_tradnl"/>
        </w:rPr>
        <w:t xml:space="preserve">Una vez establecido lo anterior, se procede al análisis de los requerimientos del </w:t>
      </w:r>
      <w:r w:rsidR="00144683">
        <w:rPr>
          <w:rFonts w:ascii="Palatino Linotype" w:eastAsia="Calibri" w:hAnsi="Palatino Linotype" w:cs="Tahoma"/>
          <w:bCs/>
          <w:iCs/>
          <w:color w:val="000000"/>
          <w:sz w:val="22"/>
          <w:szCs w:val="22"/>
          <w:lang w:val="es-ES" w:eastAsia="es-ES_tradnl"/>
        </w:rPr>
        <w:t>Recurrente</w:t>
      </w:r>
      <w:r w:rsidR="002240B8" w:rsidRPr="00D25F67">
        <w:rPr>
          <w:rFonts w:ascii="Palatino Linotype" w:eastAsia="Calibri" w:hAnsi="Palatino Linotype" w:cs="Tahoma"/>
          <w:bCs/>
          <w:iCs/>
          <w:color w:val="000000"/>
          <w:sz w:val="22"/>
          <w:szCs w:val="22"/>
          <w:lang w:val="es-ES" w:eastAsia="es-ES_tradnl"/>
        </w:rPr>
        <w:t xml:space="preserve"> a</w:t>
      </w:r>
      <w:r w:rsidRPr="00D25F67">
        <w:rPr>
          <w:rFonts w:ascii="Palatino Linotype" w:eastAsia="Calibri" w:hAnsi="Palatino Linotype" w:cs="Tahoma"/>
          <w:bCs/>
          <w:iCs/>
          <w:color w:val="000000"/>
          <w:sz w:val="22"/>
          <w:szCs w:val="22"/>
          <w:lang w:val="es-ES" w:eastAsia="es-ES_tradnl"/>
        </w:rPr>
        <w:t xml:space="preserve"> efecto de determinar si la respuesta proporcionada por el Sujeto </w:t>
      </w:r>
      <w:proofErr w:type="gramStart"/>
      <w:r w:rsidRPr="00D25F67">
        <w:rPr>
          <w:rFonts w:ascii="Palatino Linotype" w:eastAsia="Calibri" w:hAnsi="Palatino Linotype" w:cs="Tahoma"/>
          <w:bCs/>
          <w:iCs/>
          <w:color w:val="000000"/>
          <w:sz w:val="22"/>
          <w:szCs w:val="22"/>
          <w:lang w:val="es-ES" w:eastAsia="es-ES_tradnl"/>
        </w:rPr>
        <w:t>Obligado,</w:t>
      </w:r>
      <w:proofErr w:type="gramEnd"/>
      <w:r w:rsidRPr="00D25F67">
        <w:rPr>
          <w:rFonts w:ascii="Palatino Linotype" w:eastAsia="Calibri" w:hAnsi="Palatino Linotype" w:cs="Tahoma"/>
          <w:bCs/>
          <w:iCs/>
          <w:color w:val="000000"/>
          <w:sz w:val="22"/>
          <w:szCs w:val="22"/>
          <w:lang w:val="es-ES" w:eastAsia="es-ES_tradnl"/>
        </w:rPr>
        <w:t xml:space="preserve"> satisface el derecho de acceso a la información del Particular.</w:t>
      </w:r>
      <w:r w:rsidRPr="00D25F67">
        <w:rPr>
          <w:rFonts w:ascii="Palatino Linotype" w:eastAsia="Calibri" w:hAnsi="Palatino Linotype" w:cs="Tahoma"/>
          <w:bCs/>
          <w:iCs/>
          <w:color w:val="000000"/>
          <w:sz w:val="22"/>
          <w:szCs w:val="22"/>
          <w:lang w:eastAsia="es-ES_tradnl"/>
        </w:rPr>
        <w:t xml:space="preserve"> </w:t>
      </w:r>
    </w:p>
    <w:p w14:paraId="647E1FD0" w14:textId="77777777" w:rsidR="004423BE" w:rsidRDefault="004423BE" w:rsidP="00D25F67">
      <w:pPr>
        <w:spacing w:line="360" w:lineRule="auto"/>
        <w:jc w:val="both"/>
        <w:rPr>
          <w:rFonts w:ascii="Palatino Linotype" w:eastAsia="Calibri" w:hAnsi="Palatino Linotype" w:cs="Tahoma"/>
          <w:bCs/>
          <w:iCs/>
          <w:color w:val="000000"/>
          <w:sz w:val="22"/>
          <w:szCs w:val="22"/>
          <w:lang w:eastAsia="es-ES_tradnl"/>
        </w:rPr>
      </w:pPr>
    </w:p>
    <w:p w14:paraId="3BCFA1BF" w14:textId="6DD100F7" w:rsidR="003C0B0C" w:rsidRDefault="00CE2068" w:rsidP="005E75A5">
      <w:pPr>
        <w:spacing w:line="360" w:lineRule="auto"/>
        <w:ind w:right="-28"/>
        <w:jc w:val="both"/>
        <w:rPr>
          <w:rFonts w:ascii="Palatino Linotype" w:eastAsia="Calibri" w:hAnsi="Palatino Linotype" w:cs="Tahoma"/>
          <w:iCs/>
          <w:color w:val="000000"/>
          <w:sz w:val="22"/>
          <w:szCs w:val="22"/>
          <w:lang w:eastAsia="es-ES_tradnl"/>
        </w:rPr>
      </w:pPr>
      <w:r w:rsidRPr="005E75A5">
        <w:rPr>
          <w:rFonts w:ascii="Palatino Linotype" w:eastAsia="Calibri" w:hAnsi="Palatino Linotype" w:cs="Tahoma"/>
          <w:iCs/>
          <w:color w:val="000000"/>
          <w:sz w:val="22"/>
          <w:szCs w:val="22"/>
          <w:lang w:eastAsia="es-ES_tradnl"/>
        </w:rPr>
        <w:t>Así, d</w:t>
      </w:r>
      <w:r w:rsidR="007173C3" w:rsidRPr="005E75A5">
        <w:rPr>
          <w:rFonts w:ascii="Palatino Linotype" w:eastAsia="Calibri" w:hAnsi="Palatino Linotype" w:cs="Tahoma"/>
          <w:iCs/>
          <w:color w:val="000000"/>
          <w:sz w:val="22"/>
          <w:szCs w:val="22"/>
          <w:lang w:eastAsia="es-ES_tradnl"/>
        </w:rPr>
        <w:t xml:space="preserve">e las constancias que integran el expediente electrónico </w:t>
      </w:r>
      <w:r w:rsidR="004D1299" w:rsidRPr="005E75A5">
        <w:rPr>
          <w:rFonts w:ascii="Palatino Linotype" w:eastAsia="Calibri" w:hAnsi="Palatino Linotype" w:cs="Tahoma"/>
          <w:iCs/>
          <w:color w:val="000000"/>
          <w:sz w:val="22"/>
          <w:szCs w:val="22"/>
          <w:lang w:eastAsia="es-ES_tradnl"/>
        </w:rPr>
        <w:t>en que se actúa</w:t>
      </w:r>
      <w:r w:rsidR="007173C3" w:rsidRPr="005E75A5">
        <w:rPr>
          <w:rFonts w:ascii="Palatino Linotype" w:eastAsia="Calibri" w:hAnsi="Palatino Linotype" w:cs="Tahoma"/>
          <w:iCs/>
          <w:color w:val="000000"/>
          <w:sz w:val="22"/>
          <w:szCs w:val="22"/>
          <w:lang w:eastAsia="es-ES_tradnl"/>
        </w:rPr>
        <w:t>, se advier</w:t>
      </w:r>
      <w:r w:rsidR="00813F78" w:rsidRPr="005E75A5">
        <w:rPr>
          <w:rFonts w:ascii="Palatino Linotype" w:eastAsia="Calibri" w:hAnsi="Palatino Linotype" w:cs="Tahoma"/>
          <w:iCs/>
          <w:color w:val="000000"/>
          <w:sz w:val="22"/>
          <w:szCs w:val="22"/>
          <w:lang w:eastAsia="es-ES_tradnl"/>
        </w:rPr>
        <w:t xml:space="preserve">te que el </w:t>
      </w:r>
      <w:r w:rsidR="002A43FA" w:rsidRPr="005E75A5">
        <w:rPr>
          <w:rFonts w:ascii="Palatino Linotype" w:eastAsia="Calibri" w:hAnsi="Palatino Linotype" w:cs="Tahoma"/>
          <w:iCs/>
          <w:color w:val="000000"/>
          <w:sz w:val="22"/>
          <w:szCs w:val="22"/>
          <w:lang w:eastAsia="es-ES_tradnl"/>
        </w:rPr>
        <w:t>Recurrente solicitó de</w:t>
      </w:r>
      <w:r w:rsidR="004423BE" w:rsidRPr="005E75A5">
        <w:rPr>
          <w:rFonts w:ascii="Palatino Linotype" w:eastAsia="Calibri" w:hAnsi="Palatino Linotype" w:cs="Tahoma"/>
          <w:iCs/>
          <w:color w:val="000000"/>
          <w:sz w:val="22"/>
          <w:szCs w:val="22"/>
          <w:lang w:eastAsia="es-ES_tradnl"/>
        </w:rPr>
        <w:t>l Ayuntamiento de Cuautitlán</w:t>
      </w:r>
      <w:r w:rsidR="0072535B" w:rsidRPr="005E75A5">
        <w:rPr>
          <w:rFonts w:ascii="Palatino Linotype" w:eastAsia="Calibri" w:hAnsi="Palatino Linotype" w:cs="Tahoma"/>
          <w:iCs/>
          <w:color w:val="000000"/>
          <w:sz w:val="22"/>
          <w:szCs w:val="22"/>
          <w:lang w:eastAsia="es-ES_tradnl"/>
        </w:rPr>
        <w:t>,</w:t>
      </w:r>
      <w:r w:rsidR="002A43FA" w:rsidRPr="005E75A5">
        <w:rPr>
          <w:rFonts w:ascii="Palatino Linotype" w:eastAsia="Calibri" w:hAnsi="Palatino Linotype" w:cs="Tahoma"/>
          <w:iCs/>
          <w:color w:val="000000"/>
          <w:sz w:val="22"/>
          <w:szCs w:val="22"/>
          <w:lang w:eastAsia="es-ES_tradnl"/>
        </w:rPr>
        <w:t xml:space="preserve"> </w:t>
      </w:r>
      <w:r w:rsidR="00A468B0" w:rsidRPr="005E75A5">
        <w:rPr>
          <w:rFonts w:ascii="Palatino Linotype" w:eastAsia="Calibri" w:hAnsi="Palatino Linotype" w:cs="Tahoma"/>
          <w:iCs/>
          <w:color w:val="000000"/>
          <w:sz w:val="22"/>
          <w:szCs w:val="22"/>
          <w:lang w:eastAsia="es-ES_tradnl"/>
        </w:rPr>
        <w:t xml:space="preserve">el </w:t>
      </w:r>
      <w:r w:rsidR="00A468B0" w:rsidRPr="005E75A5">
        <w:rPr>
          <w:rFonts w:ascii="Palatino Linotype" w:hAnsi="Palatino Linotype" w:cs="Tahoma"/>
          <w:bCs/>
          <w:iCs/>
          <w:sz w:val="22"/>
          <w:szCs w:val="22"/>
          <w:shd w:val="clear" w:color="auto" w:fill="FFFFFF"/>
        </w:rPr>
        <w:t>p</w:t>
      </w:r>
      <w:r w:rsidR="004423BE" w:rsidRPr="005E75A5">
        <w:rPr>
          <w:rFonts w:ascii="Palatino Linotype" w:hAnsi="Palatino Linotype" w:cs="Tahoma"/>
          <w:bCs/>
          <w:iCs/>
          <w:sz w:val="22"/>
          <w:szCs w:val="22"/>
          <w:shd w:val="clear" w:color="auto" w:fill="FFFFFF"/>
        </w:rPr>
        <w:t>arentesco que guarda el C</w:t>
      </w:r>
      <w:r w:rsidR="00A468B0" w:rsidRPr="005E75A5">
        <w:rPr>
          <w:rFonts w:ascii="Palatino Linotype" w:hAnsi="Palatino Linotype" w:cs="Tahoma"/>
          <w:bCs/>
          <w:iCs/>
          <w:sz w:val="22"/>
          <w:szCs w:val="22"/>
          <w:shd w:val="clear" w:color="auto" w:fill="FFFFFF"/>
        </w:rPr>
        <w:t>iudadano indicado en la solicitud</w:t>
      </w:r>
      <w:r w:rsidR="003C0B0C" w:rsidRPr="005E75A5">
        <w:rPr>
          <w:rFonts w:ascii="Palatino Linotype" w:hAnsi="Palatino Linotype" w:cs="Tahoma"/>
          <w:bCs/>
          <w:iCs/>
          <w:sz w:val="22"/>
          <w:szCs w:val="22"/>
          <w:shd w:val="clear" w:color="auto" w:fill="FFFFFF"/>
        </w:rPr>
        <w:t>, con el Presidente Municipal</w:t>
      </w:r>
      <w:r w:rsidR="004423BE" w:rsidRPr="005E75A5">
        <w:rPr>
          <w:rFonts w:ascii="Palatino Linotype" w:hAnsi="Palatino Linotype" w:cs="Tahoma"/>
          <w:bCs/>
          <w:iCs/>
          <w:sz w:val="22"/>
          <w:szCs w:val="22"/>
          <w:shd w:val="clear" w:color="auto" w:fill="FFFFFF"/>
        </w:rPr>
        <w:t>.</w:t>
      </w:r>
      <w:r w:rsidR="005E75A5">
        <w:rPr>
          <w:rFonts w:ascii="Palatino Linotype" w:hAnsi="Palatino Linotype" w:cs="Tahoma"/>
          <w:bCs/>
          <w:iCs/>
          <w:sz w:val="22"/>
          <w:szCs w:val="22"/>
          <w:shd w:val="clear" w:color="auto" w:fill="FFFFFF"/>
        </w:rPr>
        <w:t xml:space="preserve"> </w:t>
      </w:r>
      <w:r w:rsidR="003C0B0C">
        <w:rPr>
          <w:rFonts w:ascii="Palatino Linotype" w:eastAsia="Calibri" w:hAnsi="Palatino Linotype" w:cs="Tahoma"/>
          <w:iCs/>
          <w:color w:val="000000"/>
          <w:sz w:val="22"/>
          <w:szCs w:val="22"/>
          <w:lang w:eastAsia="es-ES_tradnl"/>
        </w:rPr>
        <w:t xml:space="preserve">Así entonces, de forma inicial es necesario precisar que dentro del expediente electrónico en el que se actúa, se desprende que el Titular de la Unidad de Transparencia realizó el trámite interno de la solicitud de la siguiente manera: </w:t>
      </w:r>
    </w:p>
    <w:p w14:paraId="3D176E7A" w14:textId="76D616AA" w:rsidR="00AD6473" w:rsidRDefault="00AD6473" w:rsidP="00DA0D92">
      <w:pPr>
        <w:spacing w:line="360" w:lineRule="auto"/>
        <w:jc w:val="both"/>
        <w:rPr>
          <w:rFonts w:ascii="Palatino Linotype" w:eastAsia="Calibri" w:hAnsi="Palatino Linotype" w:cs="Tahoma"/>
          <w:iCs/>
          <w:color w:val="000000"/>
          <w:sz w:val="22"/>
          <w:szCs w:val="22"/>
          <w:lang w:eastAsia="es-ES_tradnl"/>
        </w:rPr>
      </w:pPr>
    </w:p>
    <w:p w14:paraId="0E307CAF" w14:textId="60230E63" w:rsidR="00AD6473" w:rsidRDefault="00AD6473" w:rsidP="00DA0D92">
      <w:pPr>
        <w:spacing w:line="360" w:lineRule="auto"/>
        <w:jc w:val="both"/>
        <w:rPr>
          <w:rFonts w:ascii="Palatino Linotype" w:eastAsia="Calibri" w:hAnsi="Palatino Linotype" w:cs="Tahoma"/>
          <w:iCs/>
          <w:color w:val="000000"/>
          <w:sz w:val="22"/>
          <w:szCs w:val="22"/>
          <w:lang w:eastAsia="es-ES_tradnl"/>
        </w:rPr>
      </w:pPr>
      <w:r>
        <w:rPr>
          <w:rFonts w:ascii="Palatino Linotype" w:eastAsia="Calibri" w:hAnsi="Palatino Linotype" w:cs="Tahoma"/>
          <w:iCs/>
          <w:noProof/>
          <w:color w:val="000000"/>
          <w:sz w:val="22"/>
          <w:szCs w:val="22"/>
          <w:lang w:eastAsia="es-MX"/>
        </w:rPr>
        <mc:AlternateContent>
          <mc:Choice Requires="wps">
            <w:drawing>
              <wp:anchor distT="0" distB="0" distL="114300" distR="114300" simplePos="0" relativeHeight="251659264" behindDoc="0" locked="0" layoutInCell="1" allowOverlap="1" wp14:anchorId="3BEBD9D0" wp14:editId="590A3477">
                <wp:simplePos x="0" y="0"/>
                <wp:positionH relativeFrom="column">
                  <wp:posOffset>2573918</wp:posOffset>
                </wp:positionH>
                <wp:positionV relativeFrom="paragraph">
                  <wp:posOffset>373231</wp:posOffset>
                </wp:positionV>
                <wp:extent cx="495300" cy="161925"/>
                <wp:effectExtent l="0" t="95250" r="19050" b="85725"/>
                <wp:wrapNone/>
                <wp:docPr id="6" name="Flecha derecha 6"/>
                <wp:cNvGraphicFramePr/>
                <a:graphic xmlns:a="http://schemas.openxmlformats.org/drawingml/2006/main">
                  <a:graphicData uri="http://schemas.microsoft.com/office/word/2010/wordprocessingShape">
                    <wps:wsp>
                      <wps:cNvSpPr/>
                      <wps:spPr>
                        <a:xfrm rot="9174580">
                          <a:off x="0" y="0"/>
                          <a:ext cx="495300" cy="1619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w14:anchorId="1CE064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02.65pt;margin-top:29.4pt;width:39pt;height:12.75pt;rotation:1002108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" adj="18069" fillcolor="red" strokecolor="#1f3763 [1604]" strokeweight="1pt"/>
            </w:pict>
          </mc:Fallback>
        </mc:AlternateContent>
      </w:r>
      <w:r>
        <w:rPr>
          <w:rFonts w:ascii="Palatino Linotype" w:eastAsia="Calibri" w:hAnsi="Palatino Linotype" w:cs="Tahoma"/>
          <w:iCs/>
          <w:noProof/>
          <w:color w:val="000000"/>
          <w:sz w:val="22"/>
          <w:szCs w:val="22"/>
          <w:lang w:eastAsia="es-MX"/>
        </w:rPr>
        <w:drawing>
          <wp:inline distT="0" distB="0" distL="0" distR="0" wp14:anchorId="4C41B80F" wp14:editId="460E0DA7">
            <wp:extent cx="5743575" cy="895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895350"/>
                    </a:xfrm>
                    <a:prstGeom prst="rect">
                      <a:avLst/>
                    </a:prstGeom>
                    <a:noFill/>
                    <a:ln>
                      <a:noFill/>
                    </a:ln>
                  </pic:spPr>
                </pic:pic>
              </a:graphicData>
            </a:graphic>
          </wp:inline>
        </w:drawing>
      </w:r>
    </w:p>
    <w:p w14:paraId="45BF72D4" w14:textId="2A1B48B0" w:rsidR="003C0B0C" w:rsidRDefault="003C0B0C" w:rsidP="00DA0D92">
      <w:pPr>
        <w:spacing w:line="360" w:lineRule="auto"/>
        <w:jc w:val="both"/>
        <w:rPr>
          <w:rFonts w:ascii="Palatino Linotype" w:eastAsia="Calibri" w:hAnsi="Palatino Linotype" w:cs="Tahoma"/>
          <w:iCs/>
          <w:color w:val="000000"/>
          <w:sz w:val="22"/>
          <w:szCs w:val="22"/>
          <w:lang w:eastAsia="es-ES_tradnl"/>
        </w:rPr>
      </w:pPr>
    </w:p>
    <w:p w14:paraId="7CD571FB" w14:textId="01A01BD9" w:rsidR="00AD6473" w:rsidRDefault="00AD6473" w:rsidP="00DA0D92">
      <w:pPr>
        <w:spacing w:line="360" w:lineRule="auto"/>
        <w:jc w:val="both"/>
        <w:rPr>
          <w:rFonts w:ascii="Palatino Linotype" w:eastAsia="Calibri" w:hAnsi="Palatino Linotype" w:cs="Tahoma"/>
          <w:iCs/>
          <w:color w:val="000000"/>
          <w:sz w:val="22"/>
          <w:szCs w:val="22"/>
          <w:lang w:eastAsia="es-ES_tradnl"/>
        </w:rPr>
      </w:pPr>
      <w:r>
        <w:rPr>
          <w:rFonts w:ascii="Palatino Linotype" w:eastAsia="Calibri" w:hAnsi="Palatino Linotype" w:cs="Tahoma"/>
          <w:iCs/>
          <w:color w:val="000000"/>
          <w:sz w:val="22"/>
          <w:szCs w:val="22"/>
          <w:lang w:eastAsia="es-ES_tradnl"/>
        </w:rPr>
        <w:t xml:space="preserve">De lo ilustrado anteriormente, este Instituto se avocó a verificar dentro del Portal </w:t>
      </w:r>
      <w:proofErr w:type="spellStart"/>
      <w:r>
        <w:rPr>
          <w:rFonts w:ascii="Palatino Linotype" w:eastAsia="Calibri" w:hAnsi="Palatino Linotype" w:cs="Tahoma"/>
          <w:iCs/>
          <w:color w:val="000000"/>
          <w:sz w:val="22"/>
          <w:szCs w:val="22"/>
          <w:lang w:eastAsia="es-ES_tradnl"/>
        </w:rPr>
        <w:t>Ipomex</w:t>
      </w:r>
      <w:proofErr w:type="spellEnd"/>
      <w:r>
        <w:rPr>
          <w:rFonts w:ascii="Palatino Linotype" w:eastAsia="Calibri" w:hAnsi="Palatino Linotype" w:cs="Tahoma"/>
          <w:iCs/>
          <w:color w:val="000000"/>
          <w:sz w:val="22"/>
          <w:szCs w:val="22"/>
          <w:lang w:eastAsia="es-ES_tradnl"/>
        </w:rPr>
        <w:t xml:space="preserve"> del Sujeto Obligado, el cargo que ostenta la Servidora P</w:t>
      </w:r>
      <w:r w:rsidR="00390834">
        <w:rPr>
          <w:rFonts w:ascii="Palatino Linotype" w:eastAsia="Calibri" w:hAnsi="Palatino Linotype" w:cs="Tahoma"/>
          <w:iCs/>
          <w:color w:val="000000"/>
          <w:sz w:val="22"/>
          <w:szCs w:val="22"/>
          <w:lang w:eastAsia="es-ES_tradnl"/>
        </w:rPr>
        <w:t>ública Habilitada</w:t>
      </w:r>
      <w:r>
        <w:rPr>
          <w:rFonts w:ascii="Palatino Linotype" w:eastAsia="Calibri" w:hAnsi="Palatino Linotype" w:cs="Tahoma"/>
          <w:iCs/>
          <w:color w:val="000000"/>
          <w:sz w:val="22"/>
          <w:szCs w:val="22"/>
          <w:lang w:eastAsia="es-ES_tradnl"/>
        </w:rPr>
        <w:t xml:space="preserve"> a la que se le turnó la solicitud antecedente del recurso que nos ocupa, en tal virtud, se comprobó que ostenta el cargo de Secretaria Ejecutiva adscrita a la Subdirección de Capital Humano, tal y como se ilustra a continuación:</w:t>
      </w:r>
    </w:p>
    <w:p w14:paraId="1DA86230" w14:textId="1BE39626" w:rsidR="00AD6473" w:rsidRPr="003C0B0C" w:rsidRDefault="00AD6473" w:rsidP="00DA0D92">
      <w:pPr>
        <w:spacing w:line="360" w:lineRule="auto"/>
        <w:jc w:val="both"/>
        <w:rPr>
          <w:rFonts w:ascii="Palatino Linotype" w:eastAsia="Calibri" w:hAnsi="Palatino Linotype" w:cs="Tahoma"/>
          <w:iCs/>
          <w:color w:val="000000"/>
          <w:sz w:val="22"/>
          <w:szCs w:val="22"/>
          <w:lang w:eastAsia="es-ES_tradnl"/>
        </w:rPr>
      </w:pPr>
      <w:r>
        <w:rPr>
          <w:rFonts w:ascii="Palatino Linotype" w:eastAsia="Calibri" w:hAnsi="Palatino Linotype" w:cs="Tahoma"/>
          <w:iCs/>
          <w:noProof/>
          <w:color w:val="000000"/>
          <w:sz w:val="22"/>
          <w:szCs w:val="22"/>
          <w:lang w:eastAsia="es-MX"/>
        </w:rPr>
        <w:lastRenderedPageBreak/>
        <mc:AlternateContent>
          <mc:Choice Requires="wps">
            <w:drawing>
              <wp:anchor distT="0" distB="0" distL="114300" distR="114300" simplePos="0" relativeHeight="251660288" behindDoc="0" locked="0" layoutInCell="1" allowOverlap="1" wp14:anchorId="13EC52E2" wp14:editId="2F4D81B5">
                <wp:simplePos x="0" y="0"/>
                <wp:positionH relativeFrom="column">
                  <wp:posOffset>3525520</wp:posOffset>
                </wp:positionH>
                <wp:positionV relativeFrom="paragraph">
                  <wp:posOffset>1240155</wp:posOffset>
                </wp:positionV>
                <wp:extent cx="457200" cy="133350"/>
                <wp:effectExtent l="19050" t="19050" r="19050" b="38100"/>
                <wp:wrapNone/>
                <wp:docPr id="8" name="Flecha derecha 8"/>
                <wp:cNvGraphicFramePr/>
                <a:graphic xmlns:a="http://schemas.openxmlformats.org/drawingml/2006/main">
                  <a:graphicData uri="http://schemas.microsoft.com/office/word/2010/wordprocessingShape">
                    <wps:wsp>
                      <wps:cNvSpPr/>
                      <wps:spPr>
                        <a:xfrm rot="10800000">
                          <a:off x="0" y="0"/>
                          <a:ext cx="457200" cy="1333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w14:anchorId="2FD93656" id="Flecha derecha 8" o:spid="_x0000_s1026" type="#_x0000_t13" style="position:absolute;margin-left:277.6pt;margin-top:97.65pt;width:36pt;height:10.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" adj="18450" fillcolor="red" strokecolor="#1f3763 [1604]" strokeweight="1pt"/>
            </w:pict>
          </mc:Fallback>
        </mc:AlternateContent>
      </w:r>
      <w:r>
        <w:rPr>
          <w:rFonts w:ascii="Palatino Linotype" w:eastAsia="Calibri" w:hAnsi="Palatino Linotype" w:cs="Tahoma"/>
          <w:iCs/>
          <w:noProof/>
          <w:color w:val="000000"/>
          <w:sz w:val="22"/>
          <w:szCs w:val="22"/>
          <w:lang w:eastAsia="es-MX"/>
        </w:rPr>
        <w:drawing>
          <wp:inline distT="0" distB="0" distL="0" distR="0" wp14:anchorId="1A0D441D" wp14:editId="29CB9491">
            <wp:extent cx="5743575" cy="1743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743075"/>
                    </a:xfrm>
                    <a:prstGeom prst="rect">
                      <a:avLst/>
                    </a:prstGeom>
                    <a:noFill/>
                    <a:ln>
                      <a:noFill/>
                    </a:ln>
                  </pic:spPr>
                </pic:pic>
              </a:graphicData>
            </a:graphic>
          </wp:inline>
        </w:drawing>
      </w:r>
    </w:p>
    <w:p w14:paraId="63177ABE" w14:textId="3381D106" w:rsidR="003C0B0C" w:rsidRDefault="003C0B0C" w:rsidP="00DA0D92">
      <w:pPr>
        <w:spacing w:line="360" w:lineRule="auto"/>
        <w:jc w:val="both"/>
        <w:rPr>
          <w:rFonts w:ascii="Palatino Linotype" w:eastAsia="Calibri" w:hAnsi="Palatino Linotype" w:cs="Tahoma"/>
          <w:b/>
          <w:iCs/>
          <w:color w:val="000000"/>
          <w:sz w:val="22"/>
          <w:szCs w:val="22"/>
          <w:lang w:eastAsia="es-ES_tradnl"/>
        </w:rPr>
      </w:pPr>
    </w:p>
    <w:p w14:paraId="163CA8D3" w14:textId="2A61D6B7" w:rsidR="00AD6473" w:rsidRDefault="00AD6473" w:rsidP="00DA0D92">
      <w:pPr>
        <w:spacing w:line="360" w:lineRule="auto"/>
        <w:jc w:val="both"/>
        <w:rPr>
          <w:rFonts w:ascii="Palatino Linotype" w:eastAsia="Calibri" w:hAnsi="Palatino Linotype" w:cs="Tahoma"/>
          <w:iCs/>
          <w:color w:val="000000"/>
          <w:sz w:val="22"/>
          <w:szCs w:val="22"/>
          <w:lang w:eastAsia="es-ES_tradnl"/>
        </w:rPr>
      </w:pPr>
      <w:r>
        <w:rPr>
          <w:rFonts w:ascii="Palatino Linotype" w:eastAsia="Calibri" w:hAnsi="Palatino Linotype" w:cs="Tahoma"/>
          <w:iCs/>
          <w:color w:val="000000"/>
          <w:sz w:val="22"/>
          <w:szCs w:val="22"/>
          <w:lang w:eastAsia="es-ES_tradnl"/>
        </w:rPr>
        <w:t xml:space="preserve">Por lo anterior, es necesario hacer énfasis que el documento que se le notificó al Particular en </w:t>
      </w:r>
      <w:proofErr w:type="gramStart"/>
      <w:r>
        <w:rPr>
          <w:rFonts w:ascii="Palatino Linotype" w:eastAsia="Calibri" w:hAnsi="Palatino Linotype" w:cs="Tahoma"/>
          <w:iCs/>
          <w:color w:val="000000"/>
          <w:sz w:val="22"/>
          <w:szCs w:val="22"/>
          <w:lang w:eastAsia="es-ES_tradnl"/>
        </w:rPr>
        <w:t>respuesta,</w:t>
      </w:r>
      <w:proofErr w:type="gramEnd"/>
      <w:r>
        <w:rPr>
          <w:rFonts w:ascii="Palatino Linotype" w:eastAsia="Calibri" w:hAnsi="Palatino Linotype" w:cs="Tahoma"/>
          <w:iCs/>
          <w:color w:val="000000"/>
          <w:sz w:val="22"/>
          <w:szCs w:val="22"/>
          <w:lang w:eastAsia="es-ES_tradnl"/>
        </w:rPr>
        <w:t xml:space="preserve"> se encuentra signado por la Directora de Administración, </w:t>
      </w:r>
      <w:r w:rsidR="002F099A">
        <w:rPr>
          <w:rFonts w:ascii="Palatino Linotype" w:eastAsia="Calibri" w:hAnsi="Palatino Linotype" w:cs="Tahoma"/>
          <w:iCs/>
          <w:color w:val="000000"/>
          <w:sz w:val="22"/>
          <w:szCs w:val="22"/>
          <w:lang w:eastAsia="es-ES_tradnl"/>
        </w:rPr>
        <w:t>en ese tenor,</w:t>
      </w:r>
      <w:r>
        <w:rPr>
          <w:rFonts w:ascii="Palatino Linotype" w:eastAsia="Calibri" w:hAnsi="Palatino Linotype" w:cs="Tahoma"/>
          <w:iCs/>
          <w:color w:val="000000"/>
          <w:sz w:val="22"/>
          <w:szCs w:val="22"/>
          <w:lang w:eastAsia="es-ES_tradnl"/>
        </w:rPr>
        <w:t xml:space="preserve"> es necesario insertar a la presente Resolución el Reglamento Interno de Cuautitlán, el cual en el art</w:t>
      </w:r>
      <w:r w:rsidR="00390834">
        <w:rPr>
          <w:rFonts w:ascii="Palatino Linotype" w:eastAsia="Calibri" w:hAnsi="Palatino Linotype" w:cs="Tahoma"/>
          <w:iCs/>
          <w:color w:val="000000"/>
          <w:sz w:val="22"/>
          <w:szCs w:val="22"/>
          <w:lang w:eastAsia="es-ES_tradnl"/>
        </w:rPr>
        <w:t>ículo 6.2</w:t>
      </w:r>
      <w:r>
        <w:rPr>
          <w:rFonts w:ascii="Palatino Linotype" w:eastAsia="Calibri" w:hAnsi="Palatino Linotype" w:cs="Tahoma"/>
          <w:iCs/>
          <w:color w:val="000000"/>
          <w:sz w:val="22"/>
          <w:szCs w:val="22"/>
          <w:lang w:eastAsia="es-ES_tradnl"/>
        </w:rPr>
        <w:t xml:space="preserve"> reza lo siguiente: </w:t>
      </w:r>
    </w:p>
    <w:p w14:paraId="510C99E3" w14:textId="3FD6A339" w:rsidR="00AD6473" w:rsidRPr="00390834" w:rsidRDefault="00AD6473" w:rsidP="00DA0D92">
      <w:pPr>
        <w:spacing w:line="360" w:lineRule="auto"/>
        <w:jc w:val="both"/>
        <w:rPr>
          <w:rFonts w:ascii="Palatino Linotype" w:eastAsia="Calibri" w:hAnsi="Palatino Linotype" w:cs="Tahoma"/>
          <w:iCs/>
          <w:color w:val="000000"/>
          <w:sz w:val="22"/>
          <w:szCs w:val="22"/>
          <w:lang w:eastAsia="es-ES_tradnl"/>
        </w:rPr>
      </w:pPr>
    </w:p>
    <w:p w14:paraId="0764F195"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 xml:space="preserve">Artículo 6.2.- Para el desarrollo de sus atribuciones, </w:t>
      </w:r>
      <w:r w:rsidRPr="00390834">
        <w:rPr>
          <w:rFonts w:ascii="Palatino Linotype" w:hAnsi="Palatino Linotype"/>
          <w:b/>
          <w:i/>
          <w:u w:val="single"/>
        </w:rPr>
        <w:t>la Dirección de Administración</w:t>
      </w:r>
      <w:r w:rsidRPr="00390834">
        <w:rPr>
          <w:rFonts w:ascii="Palatino Linotype" w:hAnsi="Palatino Linotype"/>
          <w:i/>
        </w:rPr>
        <w:t xml:space="preserve"> contará con un titular que será responsable de la conducción, supervisión y ejecución de las acciones a que se refiere el artículo que antecede y para su auxilio tendrá a su cargo las siguientes Unidades Administrativas:</w:t>
      </w:r>
    </w:p>
    <w:p w14:paraId="3577FABD"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 xml:space="preserve"> I. Subdirección de Recursos Materiales; </w:t>
      </w:r>
    </w:p>
    <w:p w14:paraId="464A356A"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b/>
          <w:i/>
          <w:u w:val="single"/>
        </w:rPr>
        <w:t>II. Subdirección de Capital Humano</w:t>
      </w:r>
      <w:r w:rsidRPr="00390834">
        <w:rPr>
          <w:rFonts w:ascii="Palatino Linotype" w:hAnsi="Palatino Linotype"/>
          <w:i/>
        </w:rPr>
        <w:t xml:space="preserve">; </w:t>
      </w:r>
    </w:p>
    <w:p w14:paraId="7ECE14CD"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 xml:space="preserve">III. Coordinación de Servicios Generales; </w:t>
      </w:r>
    </w:p>
    <w:p w14:paraId="0F8AC39E"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IV. Coordinación de Tecnologías de la Información;</w:t>
      </w:r>
    </w:p>
    <w:p w14:paraId="6B544096" w14:textId="77777777" w:rsid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 xml:space="preserve">V. Logística y Eventos; y </w:t>
      </w:r>
    </w:p>
    <w:p w14:paraId="28408632" w14:textId="3243BA71" w:rsidR="00AD6473" w:rsidRPr="00390834" w:rsidRDefault="00AD6473" w:rsidP="00390834">
      <w:pPr>
        <w:spacing w:line="360" w:lineRule="auto"/>
        <w:ind w:left="567" w:right="539"/>
        <w:jc w:val="both"/>
        <w:rPr>
          <w:rFonts w:ascii="Palatino Linotype" w:hAnsi="Palatino Linotype"/>
          <w:i/>
        </w:rPr>
      </w:pPr>
      <w:r w:rsidRPr="00390834">
        <w:rPr>
          <w:rFonts w:ascii="Palatino Linotype" w:hAnsi="Palatino Linotype"/>
          <w:i/>
        </w:rPr>
        <w:t>VI. Coordinación de Enlaces Administrativos.</w:t>
      </w:r>
    </w:p>
    <w:p w14:paraId="29DA0598" w14:textId="55ED415F" w:rsidR="00390834" w:rsidRDefault="00390834" w:rsidP="00390834">
      <w:pPr>
        <w:spacing w:line="360" w:lineRule="auto"/>
        <w:ind w:right="539"/>
        <w:jc w:val="both"/>
      </w:pPr>
    </w:p>
    <w:p w14:paraId="5DC90D11" w14:textId="196AB52C" w:rsidR="00390834" w:rsidRPr="002F099A" w:rsidRDefault="002F099A" w:rsidP="002F099A">
      <w:pPr>
        <w:spacing w:line="360" w:lineRule="auto"/>
        <w:ind w:right="-28"/>
        <w:jc w:val="both"/>
        <w:rPr>
          <w:rFonts w:ascii="Palatino Linotype" w:hAnsi="Palatino Linotype"/>
          <w:sz w:val="22"/>
        </w:rPr>
      </w:pPr>
      <w:r>
        <w:rPr>
          <w:rFonts w:ascii="Palatino Linotype" w:hAnsi="Palatino Linotype"/>
          <w:sz w:val="22"/>
        </w:rPr>
        <w:t xml:space="preserve">De lo anterior se tiene que la Subdirección de Capital Humano, se encuentra adscrita a la Dirección de Administración, por lo tanto, el Titular de la Unidad de Transparencia realizó de manera correcta el trámite interno de la solicitud de acceso y con ello, la respuesta notificada al </w:t>
      </w:r>
      <w:proofErr w:type="gramStart"/>
      <w:r>
        <w:rPr>
          <w:rFonts w:ascii="Palatino Linotype" w:hAnsi="Palatino Linotype"/>
          <w:sz w:val="22"/>
        </w:rPr>
        <w:t>Particular,</w:t>
      </w:r>
      <w:proofErr w:type="gramEnd"/>
      <w:r>
        <w:rPr>
          <w:rFonts w:ascii="Palatino Linotype" w:hAnsi="Palatino Linotype"/>
          <w:sz w:val="22"/>
        </w:rPr>
        <w:t xml:space="preserve"> proviene del Servidor Público Habilitado correspondiente. </w:t>
      </w:r>
    </w:p>
    <w:p w14:paraId="235636EC" w14:textId="0F3B0682" w:rsidR="002F099A" w:rsidRPr="00E12DF5" w:rsidRDefault="00E12DF5" w:rsidP="002F099A">
      <w:pPr>
        <w:spacing w:line="360" w:lineRule="auto"/>
        <w:jc w:val="both"/>
        <w:rPr>
          <w:rFonts w:ascii="Palatino Linotype" w:eastAsia="Calibri" w:hAnsi="Palatino Linotype" w:cs="Arial"/>
          <w:sz w:val="22"/>
          <w:szCs w:val="22"/>
          <w:lang w:eastAsia="en-US"/>
        </w:rPr>
      </w:pPr>
      <w:r>
        <w:rPr>
          <w:rFonts w:ascii="Palatino Linotype" w:hAnsi="Palatino Linotype" w:cs="Tahoma"/>
          <w:sz w:val="22"/>
        </w:rPr>
        <w:lastRenderedPageBreak/>
        <w:t xml:space="preserve">Fijado lo anterior, se precisa que, en respuesta el Sujeto Obligado le manifestó al Particular que no se localizó como servidor público activo dentro del Ayuntamiento al </w:t>
      </w:r>
      <w:r w:rsidR="00FE3BF4">
        <w:rPr>
          <w:rFonts w:ascii="Palatino Linotype" w:hAnsi="Palatino Linotype" w:cs="Tahoma"/>
          <w:sz w:val="22"/>
        </w:rPr>
        <w:t>ciudadano indicado en la solicitud</w:t>
      </w:r>
      <w:r>
        <w:rPr>
          <w:rFonts w:ascii="Palatino Linotype" w:hAnsi="Palatino Linotype" w:cs="Tahoma"/>
          <w:sz w:val="22"/>
        </w:rPr>
        <w:t xml:space="preserve"> y</w:t>
      </w:r>
      <w:r w:rsidR="007B5DDB">
        <w:rPr>
          <w:rFonts w:ascii="Palatino Linotype" w:hAnsi="Palatino Linotype" w:cs="Tahoma"/>
          <w:sz w:val="22"/>
        </w:rPr>
        <w:t>,</w:t>
      </w:r>
      <w:r>
        <w:rPr>
          <w:rFonts w:ascii="Palatino Linotype" w:hAnsi="Palatino Linotype" w:cs="Tahoma"/>
          <w:sz w:val="22"/>
        </w:rPr>
        <w:t xml:space="preserve"> en ese mismo tenor, </w:t>
      </w:r>
      <w:r w:rsidR="007B5DDB">
        <w:rPr>
          <w:rFonts w:ascii="Palatino Linotype" w:hAnsi="Palatino Linotype" w:cs="Tahoma"/>
          <w:sz w:val="22"/>
        </w:rPr>
        <w:t>e</w:t>
      </w:r>
      <w:r>
        <w:rPr>
          <w:rFonts w:ascii="Palatino Linotype" w:hAnsi="Palatino Linotype" w:cs="Tahoma"/>
          <w:sz w:val="22"/>
        </w:rPr>
        <w:t>l Ente Recurrido señaló el nombre del actual Subdirector de Recursos Materiales, de ello,</w:t>
      </w:r>
      <w:r>
        <w:rPr>
          <w:rFonts w:ascii="Palatino Linotype" w:eastAsia="Calibri" w:hAnsi="Palatino Linotype" w:cs="Arial"/>
          <w:sz w:val="22"/>
          <w:szCs w:val="22"/>
          <w:lang w:eastAsia="en-US"/>
        </w:rPr>
        <w:t xml:space="preserve"> </w:t>
      </w:r>
      <w:r w:rsidR="002F099A" w:rsidRPr="009E2A61">
        <w:rPr>
          <w:rFonts w:ascii="Palatino Linotype" w:hAnsi="Palatino Linotype" w:cs="Tahoma"/>
          <w:sz w:val="22"/>
          <w:szCs w:val="24"/>
          <w:lang w:val="es-ES"/>
        </w:rPr>
        <w:t>es procedente advertir que este Órgano Garante no está facultado</w:t>
      </w:r>
      <w:r w:rsidR="002F099A">
        <w:rPr>
          <w:rFonts w:ascii="Palatino Linotype" w:hAnsi="Palatino Linotype" w:cs="Tahoma"/>
          <w:sz w:val="22"/>
          <w:szCs w:val="24"/>
          <w:lang w:val="es-ES"/>
        </w:rPr>
        <w:t xml:space="preserve"> para dudar de la veracidad de lo manifestado en respuesta por el Sujeto Obligado.</w:t>
      </w:r>
    </w:p>
    <w:p w14:paraId="46FFB484" w14:textId="014D9441" w:rsidR="00F3342B" w:rsidRPr="004840F0" w:rsidRDefault="00F3342B" w:rsidP="00C560A7">
      <w:pPr>
        <w:spacing w:line="360" w:lineRule="auto"/>
        <w:jc w:val="both"/>
        <w:rPr>
          <w:rFonts w:ascii="Palatino Linotype" w:hAnsi="Palatino Linotype" w:cs="Tahoma"/>
          <w:sz w:val="22"/>
        </w:rPr>
      </w:pPr>
    </w:p>
    <w:p w14:paraId="2D28CAA0" w14:textId="77777777" w:rsidR="00C560A7" w:rsidRPr="005B3636" w:rsidRDefault="00C560A7" w:rsidP="00C560A7">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0F223E9" w14:textId="77777777" w:rsidR="00C560A7" w:rsidRPr="005B3636" w:rsidRDefault="00C560A7" w:rsidP="00C560A7">
      <w:pPr>
        <w:spacing w:line="360" w:lineRule="auto"/>
        <w:jc w:val="both"/>
        <w:rPr>
          <w:rFonts w:ascii="Palatino Linotype" w:hAnsi="Palatino Linotype" w:cs="Tahoma"/>
          <w:sz w:val="22"/>
          <w:szCs w:val="24"/>
        </w:rPr>
      </w:pPr>
    </w:p>
    <w:p w14:paraId="5211B951" w14:textId="3C70A07F" w:rsidR="002F099A" w:rsidRDefault="00C560A7" w:rsidP="00681491">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C9241C" w14:textId="5A61DBBE" w:rsidR="00E12DF5" w:rsidRDefault="00E12DF5" w:rsidP="00E12DF5">
      <w:pPr>
        <w:spacing w:line="360" w:lineRule="auto"/>
        <w:ind w:right="539"/>
        <w:jc w:val="both"/>
        <w:rPr>
          <w:rFonts w:ascii="Palatino Linotype" w:hAnsi="Palatino Linotype" w:cs="Tahoma"/>
          <w:i/>
          <w:szCs w:val="24"/>
        </w:rPr>
      </w:pPr>
    </w:p>
    <w:p w14:paraId="048635FD" w14:textId="77777777" w:rsidR="00E12DF5" w:rsidRDefault="00E12DF5" w:rsidP="00E12DF5">
      <w:pPr>
        <w:spacing w:line="360" w:lineRule="auto"/>
        <w:ind w:right="-28"/>
        <w:jc w:val="both"/>
        <w:rPr>
          <w:rFonts w:ascii="Palatino Linotype" w:hAnsi="Palatino Linotype" w:cs="Tahoma"/>
          <w:sz w:val="22"/>
          <w:szCs w:val="22"/>
        </w:rPr>
      </w:pPr>
      <w:r w:rsidRPr="00E12DF5">
        <w:rPr>
          <w:rFonts w:ascii="Palatino Linotype" w:hAnsi="Palatino Linotype" w:cs="Tahoma"/>
          <w:sz w:val="22"/>
          <w:szCs w:val="24"/>
        </w:rPr>
        <w:t xml:space="preserve">Así entonces, </w:t>
      </w:r>
      <w:r>
        <w:rPr>
          <w:rFonts w:ascii="Palatino Linotype" w:hAnsi="Palatino Linotype" w:cs="Tahoma"/>
          <w:sz w:val="22"/>
          <w:szCs w:val="22"/>
        </w:rPr>
        <w:t xml:space="preserve">es dable manifestar por parte de este Órgano Garante, que de la revisión al portal </w:t>
      </w:r>
      <w:proofErr w:type="spellStart"/>
      <w:r>
        <w:rPr>
          <w:rFonts w:ascii="Palatino Linotype" w:hAnsi="Palatino Linotype" w:cs="Tahoma"/>
          <w:sz w:val="22"/>
          <w:szCs w:val="22"/>
        </w:rPr>
        <w:t>Ipomex</w:t>
      </w:r>
      <w:proofErr w:type="spellEnd"/>
      <w:r>
        <w:rPr>
          <w:rFonts w:ascii="Palatino Linotype" w:hAnsi="Palatino Linotype" w:cs="Tahoma"/>
          <w:sz w:val="22"/>
          <w:szCs w:val="22"/>
        </w:rPr>
        <w:t xml:space="preserve">, en específico de la fracción VIII A, denominada “remuneraciones” se obtuvo el </w:t>
      </w:r>
      <w:r>
        <w:rPr>
          <w:rFonts w:ascii="Palatino Linotype" w:hAnsi="Palatino Linotype" w:cs="Tahoma"/>
          <w:sz w:val="22"/>
          <w:szCs w:val="22"/>
        </w:rPr>
        <w:lastRenderedPageBreak/>
        <w:t xml:space="preserve">documento identificado como: </w:t>
      </w:r>
      <w:r w:rsidRPr="003B6AF8">
        <w:rPr>
          <w:rFonts w:ascii="Palatino Linotype" w:hAnsi="Palatino Linotype" w:cs="Tahoma"/>
          <w:b/>
          <w:sz w:val="22"/>
          <w:szCs w:val="22"/>
          <w:u w:val="single"/>
        </w:rPr>
        <w:t>info_Art92_8_A (12).xlsx</w:t>
      </w:r>
      <w:r>
        <w:rPr>
          <w:rFonts w:ascii="Palatino Linotype" w:hAnsi="Palatino Linotype" w:cs="Tahoma"/>
          <w:b/>
          <w:sz w:val="22"/>
          <w:szCs w:val="22"/>
          <w:u w:val="single"/>
        </w:rPr>
        <w:t>,</w:t>
      </w:r>
      <w:r>
        <w:rPr>
          <w:rFonts w:ascii="Palatino Linotype" w:hAnsi="Palatino Linotype" w:cs="Tahoma"/>
          <w:sz w:val="22"/>
          <w:szCs w:val="22"/>
        </w:rPr>
        <w:t xml:space="preserve"> mismo que en su contenido descansa la nómina de todos los trabajadores de Ayuntamiento de Cuautitlán, y en esa virtud, este Instituto no vislumbró el nombre al que hace referencia el Particular en su solicitud de acceso, y por el contrario, se logró verificar que el Servidor Público al que hace referencia la Directora de Administración que ostenta actualmente el cargo de Subdirector de Recursos Materiales, si se encuentra dentro de los registros del Ayuntamiento. </w:t>
      </w:r>
    </w:p>
    <w:p w14:paraId="2BD1E50E" w14:textId="77777777" w:rsidR="00E12DF5" w:rsidRDefault="00E12DF5" w:rsidP="00E12DF5">
      <w:pPr>
        <w:spacing w:before="240" w:after="240" w:line="360" w:lineRule="auto"/>
        <w:ind w:right="-28"/>
        <w:jc w:val="both"/>
        <w:rPr>
          <w:rFonts w:ascii="Palatino Linotype" w:hAnsi="Palatino Linotype" w:cs="Arial"/>
          <w:sz w:val="22"/>
        </w:rPr>
      </w:pPr>
      <w:r>
        <w:rPr>
          <w:rFonts w:ascii="Palatino Linotype" w:hAnsi="Palatino Linotype" w:cs="Tahoma"/>
          <w:sz w:val="22"/>
          <w:szCs w:val="22"/>
        </w:rPr>
        <w:t xml:space="preserve">Ahora bien, es necesario referir que, derivado de lo solicitado por el Particular, </w:t>
      </w:r>
      <w:r>
        <w:rPr>
          <w:rFonts w:ascii="Palatino Linotype" w:hAnsi="Palatino Linotype" w:cs="Arial"/>
          <w:sz w:val="22"/>
        </w:rPr>
        <w:t>el documento que da cuenta si existe un conflicto de intereses entre servidores públicos tales como el parentesco, es la declaración de intereses.</w:t>
      </w:r>
    </w:p>
    <w:p w14:paraId="2E4D2221" w14:textId="77777777" w:rsidR="00E12DF5" w:rsidRPr="00BD4731" w:rsidRDefault="00E12DF5" w:rsidP="00E12DF5">
      <w:pPr>
        <w:spacing w:line="360" w:lineRule="auto"/>
        <w:ind w:right="-93"/>
        <w:jc w:val="both"/>
        <w:rPr>
          <w:rFonts w:ascii="Palatino Linotype" w:hAnsi="Palatino Linotype" w:cs="Tahoma"/>
          <w:bCs/>
          <w:sz w:val="22"/>
          <w:szCs w:val="22"/>
        </w:rPr>
      </w:pPr>
      <w:r>
        <w:rPr>
          <w:rFonts w:ascii="Palatino Linotype" w:hAnsi="Palatino Linotype" w:cs="Arial"/>
          <w:sz w:val="22"/>
        </w:rPr>
        <w:t>De ello,</w:t>
      </w:r>
      <w:r>
        <w:rPr>
          <w:rFonts w:ascii="Palatino Linotype" w:eastAsia="Calibri" w:hAnsi="Palatino Linotype" w:cs="Tahoma"/>
          <w:iCs/>
          <w:sz w:val="22"/>
          <w:szCs w:val="22"/>
          <w:lang w:eastAsia="es-ES_tradnl"/>
        </w:rPr>
        <w:t xml:space="preserve"> con base en </w:t>
      </w:r>
      <w:r w:rsidRPr="00582FA3">
        <w:rPr>
          <w:rFonts w:ascii="Palatino Linotype" w:hAnsi="Palatino Linotype" w:cs="Tahoma"/>
          <w:bCs/>
          <w:sz w:val="22"/>
          <w:szCs w:val="22"/>
        </w:rPr>
        <w:t xml:space="preserve">la Ley Orgánica de la Administración Pública del Estado de México, </w:t>
      </w:r>
      <w:r>
        <w:rPr>
          <w:rFonts w:ascii="Palatino Linotype" w:hAnsi="Palatino Linotype" w:cs="Tahoma"/>
          <w:bCs/>
          <w:sz w:val="22"/>
          <w:szCs w:val="22"/>
        </w:rPr>
        <w:t xml:space="preserve">la cual </w:t>
      </w:r>
      <w:r w:rsidRPr="00582FA3">
        <w:rPr>
          <w:rFonts w:ascii="Palatino Linotype" w:hAnsi="Palatino Linotype" w:cs="Tahoma"/>
          <w:bCs/>
          <w:sz w:val="22"/>
          <w:szCs w:val="22"/>
        </w:rPr>
        <w:t xml:space="preserve">señala que la Secretaría de la Contraloría del Estado de México, es la dependencia encargada de la vigilancia, fiscalización y control de los ingresos, gastos, recursos y obligaciones de la administración pública estatal y su sector auxiliar, </w:t>
      </w:r>
      <w:r w:rsidRPr="00582FA3">
        <w:rPr>
          <w:rFonts w:ascii="Palatino Linotype" w:hAnsi="Palatino Linotype" w:cs="Tahoma"/>
          <w:b/>
          <w:bCs/>
          <w:sz w:val="22"/>
          <w:szCs w:val="22"/>
          <w:u w:val="single"/>
        </w:rPr>
        <w:t>así como lo relativo a la presentación de la declaración</w:t>
      </w:r>
      <w:r w:rsidRPr="00582FA3">
        <w:rPr>
          <w:rFonts w:ascii="Palatino Linotype" w:hAnsi="Palatino Linotype" w:cs="Tahoma"/>
          <w:bCs/>
          <w:sz w:val="22"/>
          <w:szCs w:val="22"/>
        </w:rPr>
        <w:t xml:space="preserve"> patrimonial, de </w:t>
      </w:r>
      <w:r w:rsidRPr="00582FA3">
        <w:rPr>
          <w:rFonts w:ascii="Palatino Linotype" w:hAnsi="Palatino Linotype" w:cs="Tahoma"/>
          <w:b/>
          <w:bCs/>
          <w:sz w:val="22"/>
          <w:szCs w:val="22"/>
          <w:u w:val="single"/>
        </w:rPr>
        <w:t>intereses</w:t>
      </w:r>
      <w:r w:rsidRPr="00582FA3">
        <w:rPr>
          <w:rFonts w:ascii="Palatino Linotype" w:hAnsi="Palatino Linotype" w:cs="Tahoma"/>
          <w:bCs/>
          <w:sz w:val="22"/>
          <w:szCs w:val="22"/>
        </w:rPr>
        <w:t xml:space="preserve"> y constancia de presentación de la de</w:t>
      </w:r>
      <w:r w:rsidRPr="00BD4731">
        <w:rPr>
          <w:rFonts w:ascii="Palatino Linotype" w:hAnsi="Palatino Linotype" w:cs="Tahoma"/>
          <w:bCs/>
          <w:sz w:val="22"/>
          <w:szCs w:val="22"/>
        </w:rPr>
        <w:t>claración fiscal, así como de la responsabili</w:t>
      </w:r>
      <w:r w:rsidRPr="00894427">
        <w:rPr>
          <w:rFonts w:ascii="Palatino Linotype" w:hAnsi="Palatino Linotype" w:cs="Tahoma"/>
          <w:b/>
          <w:bCs/>
          <w:sz w:val="22"/>
          <w:szCs w:val="22"/>
        </w:rPr>
        <w:t>d</w:t>
      </w:r>
      <w:r w:rsidRPr="00BD4731">
        <w:rPr>
          <w:rFonts w:ascii="Palatino Linotype" w:hAnsi="Palatino Linotype" w:cs="Tahoma"/>
          <w:bCs/>
          <w:sz w:val="22"/>
          <w:szCs w:val="22"/>
        </w:rPr>
        <w:t>ad de los servidores públicos, en términos de lo que disponga la normatividad aplicable en la materia.</w:t>
      </w:r>
    </w:p>
    <w:p w14:paraId="60230FDF" w14:textId="77777777" w:rsidR="00E12DF5" w:rsidRPr="00BD4731" w:rsidRDefault="00E12DF5" w:rsidP="00E12DF5">
      <w:pPr>
        <w:spacing w:line="360" w:lineRule="auto"/>
        <w:ind w:right="-93"/>
        <w:jc w:val="both"/>
        <w:rPr>
          <w:rFonts w:ascii="Palatino Linotype" w:hAnsi="Palatino Linotype" w:cs="Tahoma"/>
          <w:bCs/>
          <w:sz w:val="22"/>
          <w:szCs w:val="22"/>
        </w:rPr>
      </w:pPr>
    </w:p>
    <w:p w14:paraId="3C24CD95" w14:textId="77777777" w:rsidR="00E12DF5" w:rsidRDefault="00E12DF5" w:rsidP="00E12DF5">
      <w:pPr>
        <w:autoSpaceDE w:val="0"/>
        <w:autoSpaceDN w:val="0"/>
        <w:adjustRightInd w:val="0"/>
        <w:spacing w:line="360" w:lineRule="auto"/>
        <w:jc w:val="both"/>
        <w:rPr>
          <w:rFonts w:ascii="Palatino Linotype" w:eastAsia="Calibri" w:hAnsi="Palatino Linotype" w:cs="Arial"/>
          <w:sz w:val="22"/>
          <w:szCs w:val="22"/>
          <w:lang w:eastAsia="en-US"/>
        </w:rPr>
      </w:pPr>
      <w:r w:rsidRPr="00BD4731">
        <w:rPr>
          <w:rFonts w:ascii="Palatino Linotype" w:hAnsi="Palatino Linotype" w:cs="Tahoma"/>
          <w:bCs/>
          <w:sz w:val="22"/>
          <w:szCs w:val="22"/>
        </w:rPr>
        <w:t>Derivado de lo anterior, la información relacionada con</w:t>
      </w:r>
      <w:r w:rsidRPr="00BD4731">
        <w:t xml:space="preserve"> </w:t>
      </w:r>
      <w:r w:rsidRPr="00BD4731">
        <w:rPr>
          <w:rFonts w:ascii="Palatino Linotype" w:hAnsi="Palatino Linotype" w:cs="Tahoma"/>
          <w:bCs/>
          <w:sz w:val="22"/>
          <w:szCs w:val="22"/>
        </w:rPr>
        <w:t xml:space="preserve">la Declaración </w:t>
      </w:r>
      <w:r>
        <w:rPr>
          <w:rFonts w:ascii="Palatino Linotype" w:hAnsi="Palatino Linotype" w:cs="Tahoma"/>
          <w:bCs/>
          <w:sz w:val="22"/>
          <w:szCs w:val="22"/>
        </w:rPr>
        <w:t xml:space="preserve">de intereses </w:t>
      </w:r>
      <w:r w:rsidRPr="00BD4731">
        <w:rPr>
          <w:rFonts w:ascii="Palatino Linotype" w:hAnsi="Palatino Linotype" w:cs="Tahoma"/>
          <w:bCs/>
          <w:sz w:val="22"/>
          <w:szCs w:val="22"/>
        </w:rPr>
        <w:t xml:space="preserve">del </w:t>
      </w:r>
      <w:r>
        <w:rPr>
          <w:rFonts w:ascii="Palatino Linotype" w:hAnsi="Palatino Linotype" w:cs="Tahoma"/>
          <w:bCs/>
          <w:sz w:val="22"/>
          <w:szCs w:val="22"/>
        </w:rPr>
        <w:t xml:space="preserve">Presidente </w:t>
      </w:r>
      <w:proofErr w:type="gramStart"/>
      <w:r>
        <w:rPr>
          <w:rFonts w:ascii="Palatino Linotype" w:hAnsi="Palatino Linotype" w:cs="Tahoma"/>
          <w:bCs/>
          <w:sz w:val="22"/>
          <w:szCs w:val="22"/>
        </w:rPr>
        <w:t>Municipal</w:t>
      </w:r>
      <w:r w:rsidRPr="00BD4731">
        <w:rPr>
          <w:rFonts w:ascii="Palatino Linotype" w:hAnsi="Palatino Linotype" w:cs="Tahoma"/>
          <w:bCs/>
          <w:sz w:val="22"/>
          <w:szCs w:val="22"/>
        </w:rPr>
        <w:t>,</w:t>
      </w:r>
      <w:proofErr w:type="gramEnd"/>
      <w:r w:rsidRPr="00BD4731">
        <w:rPr>
          <w:rFonts w:ascii="Palatino Linotype" w:hAnsi="Palatino Linotype" w:cs="Tahoma"/>
          <w:bCs/>
          <w:sz w:val="22"/>
          <w:szCs w:val="22"/>
        </w:rPr>
        <w:t xml:space="preserve"> </w:t>
      </w:r>
      <w:r w:rsidRPr="00BD4731">
        <w:rPr>
          <w:rFonts w:ascii="Palatino Linotype" w:eastAsia="Calibri" w:hAnsi="Palatino Linotype" w:cs="Arial"/>
          <w:sz w:val="22"/>
          <w:szCs w:val="22"/>
          <w:lang w:eastAsia="en-US"/>
        </w:rPr>
        <w:t xml:space="preserve">se encuentra inmersa en el Sistema DECLARANET el cual </w:t>
      </w:r>
      <w:r w:rsidRPr="00BD4731">
        <w:rPr>
          <w:rFonts w:ascii="Palatino Linotype" w:eastAsia="Calibri" w:hAnsi="Palatino Linotype" w:cs="Arial"/>
          <w:b/>
          <w:sz w:val="22"/>
          <w:szCs w:val="22"/>
          <w:u w:val="single"/>
          <w:lang w:eastAsia="en-US"/>
        </w:rPr>
        <w:t>es administrado por la Secretaría de la Contraloría del Gobierno del Estado de México</w:t>
      </w:r>
      <w:r w:rsidRPr="00BD4731">
        <w:rPr>
          <w:rFonts w:ascii="Palatino Linotype" w:eastAsia="Calibri" w:hAnsi="Palatino Linotype" w:cs="Arial"/>
          <w:sz w:val="22"/>
          <w:szCs w:val="22"/>
          <w:lang w:eastAsia="en-US"/>
        </w:rPr>
        <w:t>, por lo tanto</w:t>
      </w:r>
      <w:r>
        <w:rPr>
          <w:rFonts w:ascii="Palatino Linotype" w:eastAsia="Calibri" w:hAnsi="Palatino Linotype" w:cs="Arial"/>
          <w:sz w:val="22"/>
          <w:szCs w:val="22"/>
          <w:lang w:eastAsia="en-US"/>
        </w:rPr>
        <w:t>,</w:t>
      </w:r>
      <w:r w:rsidRPr="00BD4731">
        <w:rPr>
          <w:rFonts w:ascii="Palatino Linotype" w:eastAsia="Calibri" w:hAnsi="Palatino Linotype" w:cs="Arial"/>
          <w:sz w:val="22"/>
          <w:szCs w:val="22"/>
          <w:lang w:eastAsia="en-US"/>
        </w:rPr>
        <w:t xml:space="preserve"> </w:t>
      </w:r>
      <w:r>
        <w:rPr>
          <w:rFonts w:ascii="Palatino Linotype" w:eastAsia="Calibri" w:hAnsi="Palatino Linotype" w:cs="Arial"/>
          <w:sz w:val="22"/>
          <w:szCs w:val="22"/>
          <w:lang w:eastAsia="en-US"/>
        </w:rPr>
        <w:t xml:space="preserve">el Ayuntamiento de Cuautitlán, </w:t>
      </w:r>
      <w:r w:rsidRPr="00BD4731">
        <w:rPr>
          <w:rFonts w:ascii="Palatino Linotype" w:eastAsia="Calibri" w:hAnsi="Palatino Linotype" w:cs="Arial"/>
          <w:sz w:val="22"/>
          <w:szCs w:val="22"/>
          <w:lang w:eastAsia="en-US"/>
        </w:rPr>
        <w:t xml:space="preserve">no cuenta </w:t>
      </w:r>
      <w:r>
        <w:rPr>
          <w:rFonts w:ascii="Palatino Linotype" w:eastAsia="Calibri" w:hAnsi="Palatino Linotype" w:cs="Arial"/>
          <w:sz w:val="22"/>
          <w:szCs w:val="22"/>
          <w:lang w:eastAsia="en-US"/>
        </w:rPr>
        <w:t xml:space="preserve">con la facultad de resguardar dentro de sus archivos, el documento que derivó de la presentación de la declaración de conflicto de intereses del Presidente Municipal. </w:t>
      </w:r>
    </w:p>
    <w:p w14:paraId="6AEF925C" w14:textId="77777777" w:rsidR="00E12DF5" w:rsidRDefault="00E12DF5" w:rsidP="00E12DF5">
      <w:pPr>
        <w:autoSpaceDE w:val="0"/>
        <w:autoSpaceDN w:val="0"/>
        <w:adjustRightInd w:val="0"/>
        <w:spacing w:line="360" w:lineRule="auto"/>
        <w:jc w:val="both"/>
        <w:rPr>
          <w:rFonts w:ascii="Palatino Linotype" w:eastAsia="Calibri" w:hAnsi="Palatino Linotype" w:cs="Arial"/>
          <w:sz w:val="22"/>
          <w:szCs w:val="22"/>
          <w:lang w:eastAsia="en-US"/>
        </w:rPr>
      </w:pPr>
    </w:p>
    <w:p w14:paraId="03CECD56" w14:textId="77777777" w:rsidR="00E12DF5" w:rsidRPr="00BD4731" w:rsidRDefault="00E12DF5" w:rsidP="00E12DF5">
      <w:pPr>
        <w:spacing w:line="360" w:lineRule="auto"/>
        <w:jc w:val="both"/>
        <w:rPr>
          <w:rFonts w:ascii="Palatino Linotype" w:hAnsi="Palatino Linotype"/>
          <w:noProof/>
          <w:sz w:val="22"/>
          <w:szCs w:val="22"/>
          <w:lang w:val="es-ES" w:eastAsia="es-MX"/>
        </w:rPr>
      </w:pPr>
      <w:r w:rsidRPr="00BD4731">
        <w:rPr>
          <w:rFonts w:ascii="Palatino Linotype" w:eastAsia="Calibri" w:hAnsi="Palatino Linotype" w:cs="Arial"/>
          <w:sz w:val="22"/>
          <w:szCs w:val="22"/>
          <w:lang w:eastAsia="en-US"/>
        </w:rPr>
        <w:lastRenderedPageBreak/>
        <w:t>En ese sentido resulta necesario traer a contexto</w:t>
      </w:r>
      <w:r>
        <w:rPr>
          <w:rFonts w:ascii="Palatino Linotype" w:hAnsi="Palatino Linotype"/>
          <w:noProof/>
          <w:sz w:val="22"/>
          <w:szCs w:val="22"/>
          <w:lang w:val="es-ES" w:eastAsia="es-MX"/>
        </w:rPr>
        <w:t xml:space="preserve"> los artículos 32, 33, </w:t>
      </w:r>
      <w:r w:rsidRPr="00BD4731">
        <w:rPr>
          <w:rFonts w:ascii="Palatino Linotype" w:hAnsi="Palatino Linotype"/>
          <w:noProof/>
          <w:sz w:val="22"/>
          <w:szCs w:val="22"/>
          <w:lang w:val="es-ES" w:eastAsia="es-MX"/>
        </w:rPr>
        <w:t>44 y 46 de la Ley de Responsabilidades Administrativas del Estado de México y Municipios, establecen lo siguiente:</w:t>
      </w:r>
    </w:p>
    <w:p w14:paraId="2FA7FDBD" w14:textId="77777777" w:rsidR="00E12DF5" w:rsidRPr="00BD4731" w:rsidRDefault="00E12DF5" w:rsidP="00E12DF5">
      <w:pPr>
        <w:spacing w:line="360" w:lineRule="auto"/>
        <w:jc w:val="both"/>
        <w:rPr>
          <w:rFonts w:ascii="Palatino Linotype" w:hAnsi="Palatino Linotype"/>
          <w:noProof/>
          <w:sz w:val="22"/>
          <w:szCs w:val="22"/>
          <w:lang w:val="es-ES" w:eastAsia="es-MX"/>
        </w:rPr>
      </w:pPr>
    </w:p>
    <w:p w14:paraId="5ABDF68D" w14:textId="77777777" w:rsidR="00E12DF5" w:rsidRPr="00BD4731" w:rsidRDefault="00E12DF5" w:rsidP="00E12DF5">
      <w:pPr>
        <w:spacing w:line="360" w:lineRule="auto"/>
        <w:ind w:left="567" w:right="567"/>
        <w:jc w:val="both"/>
        <w:rPr>
          <w:rFonts w:ascii="Palatino Linotype" w:hAnsi="Palatino Linotype"/>
          <w:i/>
          <w:noProof/>
          <w:lang w:val="es-ES" w:eastAsia="es-MX"/>
        </w:rPr>
      </w:pPr>
      <w:r w:rsidRPr="00BD4731">
        <w:rPr>
          <w:rFonts w:ascii="Palatino Linotype" w:hAnsi="Palatino Linotype"/>
          <w:b/>
          <w:i/>
          <w:noProof/>
          <w:lang w:val="es-ES" w:eastAsia="es-MX"/>
        </w:rPr>
        <w:t>“Artículo 32.</w:t>
      </w:r>
      <w:r w:rsidRPr="00BD4731">
        <w:rPr>
          <w:rFonts w:ascii="Palatino Linotype" w:hAnsi="Palatino Linotype"/>
          <w:i/>
          <w:noProof/>
          <w:lang w:val="es-ES" w:eastAsia="es-MX"/>
        </w:rPr>
        <w:t xml:space="preserve"> </w:t>
      </w:r>
      <w:r w:rsidRPr="00BD4731">
        <w:rPr>
          <w:rFonts w:ascii="Palatino Linotype" w:hAnsi="Palatino Linotype"/>
          <w:i/>
          <w:noProof/>
          <w:u w:val="single"/>
          <w:lang w:val="es-ES" w:eastAsia="es-MX"/>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r w:rsidRPr="00BD4731">
        <w:rPr>
          <w:rFonts w:ascii="Palatino Linotype" w:hAnsi="Palatino Linotype"/>
          <w:i/>
          <w:noProof/>
          <w:lang w:val="es-ES" w:eastAsia="es-MX"/>
        </w:rPr>
        <w:t>.</w:t>
      </w:r>
    </w:p>
    <w:p w14:paraId="44A87695" w14:textId="77777777" w:rsidR="00E12DF5" w:rsidRPr="00BD4731" w:rsidRDefault="00E12DF5" w:rsidP="00E12DF5">
      <w:pPr>
        <w:spacing w:line="360" w:lineRule="auto"/>
        <w:ind w:left="567" w:right="567"/>
        <w:jc w:val="both"/>
        <w:rPr>
          <w:rFonts w:ascii="Palatino Linotype" w:hAnsi="Palatino Linotype"/>
          <w:i/>
          <w:noProof/>
          <w:lang w:val="es-ES" w:eastAsia="es-MX"/>
        </w:rPr>
      </w:pPr>
    </w:p>
    <w:p w14:paraId="0DDA1989" w14:textId="77777777" w:rsidR="00E12DF5" w:rsidRPr="00BD4731" w:rsidRDefault="00E12DF5" w:rsidP="00E12DF5">
      <w:pPr>
        <w:spacing w:line="360" w:lineRule="auto"/>
        <w:ind w:left="567" w:right="567"/>
        <w:jc w:val="both"/>
        <w:rPr>
          <w:rFonts w:ascii="Palatino Linotype" w:hAnsi="Palatino Linotype"/>
          <w:b/>
          <w:i/>
          <w:noProof/>
          <w:lang w:val="es-ES" w:eastAsia="es-MX"/>
        </w:rPr>
      </w:pPr>
      <w:r w:rsidRPr="00BD4731">
        <w:rPr>
          <w:rFonts w:ascii="Palatino Linotype" w:hAnsi="Palatino Linotype"/>
          <w:i/>
          <w:noProof/>
          <w:lang w:val="es-ES" w:eastAsia="es-MX"/>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Pr="00BD4731">
        <w:rPr>
          <w:rFonts w:ascii="Palatino Linotype" w:hAnsi="Palatino Linotype"/>
          <w:i/>
          <w:noProof/>
          <w:lang w:val="es-ES" w:eastAsia="es-MX"/>
        </w:rPr>
        <w:cr/>
      </w:r>
    </w:p>
    <w:p w14:paraId="0312435D" w14:textId="77777777" w:rsidR="00E12DF5" w:rsidRPr="00BD4731" w:rsidRDefault="00E12DF5" w:rsidP="00E12DF5">
      <w:pPr>
        <w:spacing w:line="360" w:lineRule="auto"/>
        <w:ind w:left="567" w:right="567"/>
        <w:jc w:val="both"/>
        <w:rPr>
          <w:rFonts w:ascii="Palatino Linotype" w:hAnsi="Palatino Linotype"/>
          <w:b/>
          <w:i/>
          <w:noProof/>
          <w:u w:val="single"/>
          <w:lang w:val="es-ES" w:eastAsia="es-MX"/>
        </w:rPr>
      </w:pPr>
      <w:r w:rsidRPr="00BD4731">
        <w:rPr>
          <w:rFonts w:ascii="Palatino Linotype" w:hAnsi="Palatino Linotype"/>
          <w:b/>
          <w:i/>
          <w:noProof/>
          <w:lang w:val="es-ES" w:eastAsia="es-MX"/>
        </w:rPr>
        <w:t>Artículo 33.</w:t>
      </w:r>
      <w:r w:rsidRPr="00BD4731">
        <w:rPr>
          <w:rFonts w:ascii="Palatino Linotype" w:hAnsi="Palatino Linotype"/>
          <w:i/>
          <w:noProof/>
          <w:lang w:val="es-ES" w:eastAsia="es-MX"/>
        </w:rPr>
        <w:t xml:space="preserve"> Estarán obligados a presentar las declaraciones de situación patrimonial y de intereses, bajo protesta de decir verdad ante la</w:t>
      </w:r>
      <w:r w:rsidRPr="00BD4731">
        <w:rPr>
          <w:rFonts w:ascii="Palatino Linotype" w:hAnsi="Palatino Linotype"/>
          <w:i/>
          <w:noProof/>
          <w:u w:val="single"/>
          <w:lang w:val="es-ES" w:eastAsia="es-MX"/>
        </w:rPr>
        <w:t xml:space="preserve"> Secretaría de la Contraloría o los órganos internos de control,</w:t>
      </w:r>
      <w:r w:rsidRPr="00BD4731">
        <w:rPr>
          <w:rFonts w:ascii="Palatino Linotype" w:hAnsi="Palatino Linotype"/>
          <w:i/>
          <w:noProof/>
          <w:lang w:val="es-ES" w:eastAsia="es-MX"/>
        </w:rPr>
        <w:t xml:space="preserve"> </w:t>
      </w:r>
      <w:r w:rsidRPr="00BD4731">
        <w:rPr>
          <w:rFonts w:ascii="Palatino Linotype" w:hAnsi="Palatino Linotype"/>
          <w:b/>
          <w:i/>
          <w:noProof/>
          <w:lang w:val="es-ES" w:eastAsia="es-MX"/>
        </w:rPr>
        <w:t>todos los servidores públicos estatales y municipales, en los términos previstos en la presente Ley.</w:t>
      </w:r>
    </w:p>
    <w:p w14:paraId="6EAEE8CD" w14:textId="77777777" w:rsidR="00E12DF5" w:rsidRPr="00BD4731" w:rsidRDefault="00E12DF5" w:rsidP="00E12DF5">
      <w:pPr>
        <w:spacing w:line="360" w:lineRule="auto"/>
        <w:ind w:left="567" w:right="567"/>
        <w:jc w:val="both"/>
        <w:rPr>
          <w:rFonts w:ascii="Palatino Linotype" w:hAnsi="Palatino Linotype"/>
          <w:i/>
          <w:noProof/>
          <w:lang w:val="es-ES" w:eastAsia="es-MX"/>
        </w:rPr>
      </w:pPr>
    </w:p>
    <w:p w14:paraId="4725EC26" w14:textId="77777777" w:rsidR="00E12DF5" w:rsidRPr="00BD4731" w:rsidRDefault="00E12DF5" w:rsidP="00E12DF5">
      <w:pPr>
        <w:spacing w:line="360" w:lineRule="auto"/>
        <w:ind w:left="567" w:right="567"/>
        <w:jc w:val="both"/>
        <w:rPr>
          <w:rFonts w:ascii="Palatino Linotype" w:hAnsi="Palatino Linotype"/>
          <w:i/>
          <w:noProof/>
          <w:u w:val="single"/>
          <w:lang w:val="es-ES" w:eastAsia="es-MX"/>
        </w:rPr>
      </w:pPr>
      <w:r w:rsidRPr="00BD4731">
        <w:rPr>
          <w:rFonts w:ascii="Palatino Linotype" w:hAnsi="Palatino Linotype"/>
          <w:b/>
          <w:i/>
          <w:noProof/>
          <w:lang w:val="es-ES" w:eastAsia="es-MX"/>
        </w:rPr>
        <w:t>Artículo 44.</w:t>
      </w:r>
      <w:r w:rsidRPr="00BD4731">
        <w:rPr>
          <w:rFonts w:ascii="Palatino Linotype" w:hAnsi="Palatino Linotype"/>
          <w:i/>
          <w:noProof/>
          <w:lang w:val="es-ES" w:eastAsia="es-MX"/>
        </w:rPr>
        <w:t xml:space="preserve"> </w:t>
      </w:r>
      <w:r w:rsidRPr="00BD4731">
        <w:rPr>
          <w:rFonts w:ascii="Palatino Linotype" w:hAnsi="Palatino Linotype"/>
          <w:i/>
          <w:noProof/>
          <w:u w:val="single"/>
          <w:lang w:val="es-ES" w:eastAsia="es-MX"/>
        </w:rPr>
        <w:t>Se encuentran obligados a presentar declaración de intereses todos los servidores públicos que deban presentar la declaración de situación patrimonial, en términos de la presente Ley.</w:t>
      </w:r>
    </w:p>
    <w:p w14:paraId="14E138F6" w14:textId="77777777" w:rsidR="00E12DF5" w:rsidRPr="00BD4731" w:rsidRDefault="00E12DF5" w:rsidP="00E12DF5">
      <w:pPr>
        <w:spacing w:line="360" w:lineRule="auto"/>
        <w:ind w:left="567" w:right="567"/>
        <w:jc w:val="both"/>
        <w:rPr>
          <w:rFonts w:ascii="Palatino Linotype" w:hAnsi="Palatino Linotype"/>
          <w:i/>
          <w:noProof/>
          <w:lang w:val="es-ES" w:eastAsia="es-MX"/>
        </w:rPr>
      </w:pPr>
    </w:p>
    <w:p w14:paraId="1F52EFF7" w14:textId="77777777" w:rsidR="00E12DF5" w:rsidRPr="00BD4731" w:rsidRDefault="00E12DF5" w:rsidP="00E12DF5">
      <w:pPr>
        <w:spacing w:line="360" w:lineRule="auto"/>
        <w:ind w:left="567" w:right="567"/>
        <w:jc w:val="both"/>
        <w:rPr>
          <w:rFonts w:ascii="Palatino Linotype" w:hAnsi="Palatino Linotype"/>
          <w:i/>
          <w:noProof/>
          <w:lang w:val="es-ES" w:eastAsia="es-MX"/>
        </w:rPr>
      </w:pPr>
      <w:r w:rsidRPr="00BD4731">
        <w:rPr>
          <w:rFonts w:ascii="Palatino Linotype" w:hAnsi="Palatino Linotype"/>
          <w:i/>
          <w:noProof/>
          <w:lang w:val="es-ES" w:eastAsia="es-MX"/>
        </w:rPr>
        <w:lastRenderedPageBreak/>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4BCC8BDB" w14:textId="77777777" w:rsidR="00E12DF5" w:rsidRPr="00BD4731" w:rsidRDefault="00E12DF5" w:rsidP="00E12DF5">
      <w:pPr>
        <w:spacing w:line="360" w:lineRule="auto"/>
        <w:ind w:left="567" w:right="567"/>
        <w:jc w:val="both"/>
        <w:rPr>
          <w:rFonts w:ascii="Palatino Linotype" w:hAnsi="Palatino Linotype"/>
          <w:i/>
          <w:noProof/>
          <w:lang w:val="es-ES" w:eastAsia="es-MX"/>
        </w:rPr>
      </w:pPr>
    </w:p>
    <w:p w14:paraId="011E2216" w14:textId="77777777" w:rsidR="00E12DF5" w:rsidRPr="00BD4731" w:rsidRDefault="00E12DF5" w:rsidP="00E12DF5">
      <w:pPr>
        <w:spacing w:line="360" w:lineRule="auto"/>
        <w:ind w:left="567" w:right="567"/>
        <w:jc w:val="both"/>
        <w:rPr>
          <w:rFonts w:ascii="Palatino Linotype" w:hAnsi="Palatino Linotype"/>
          <w:i/>
          <w:noProof/>
          <w:lang w:val="es-ES" w:eastAsia="es-MX"/>
        </w:rPr>
      </w:pPr>
      <w:r w:rsidRPr="00BD4731">
        <w:rPr>
          <w:rFonts w:ascii="Palatino Linotype" w:hAnsi="Palatino Linotype"/>
          <w:i/>
          <w:noProof/>
          <w:lang w:val="es-ES" w:eastAsia="es-MX"/>
        </w:rPr>
        <w:t>“</w:t>
      </w:r>
      <w:r w:rsidRPr="00BD4731">
        <w:rPr>
          <w:rFonts w:ascii="Palatino Linotype" w:hAnsi="Palatino Linotype"/>
          <w:b/>
          <w:i/>
          <w:noProof/>
          <w:lang w:val="es-ES" w:eastAsia="es-MX"/>
        </w:rPr>
        <w:t>Artículo 46.</w:t>
      </w:r>
      <w:r w:rsidRPr="00BD4731">
        <w:rPr>
          <w:rFonts w:ascii="Palatino Linotype" w:hAnsi="Palatino Linotype"/>
          <w:i/>
          <w:noProof/>
          <w:lang w:val="es-ES" w:eastAsia="es-MX"/>
        </w:rPr>
        <w:t xml:space="preserve"> …</w:t>
      </w:r>
    </w:p>
    <w:p w14:paraId="7C0E4B14" w14:textId="77777777" w:rsidR="00E12DF5" w:rsidRDefault="00E12DF5" w:rsidP="00E12DF5">
      <w:pPr>
        <w:spacing w:line="360" w:lineRule="auto"/>
        <w:ind w:left="567" w:right="567"/>
        <w:jc w:val="both"/>
        <w:rPr>
          <w:rFonts w:ascii="Palatino Linotype" w:hAnsi="Palatino Linotype"/>
          <w:i/>
          <w:noProof/>
          <w:lang w:val="es-ES" w:eastAsia="es-MX"/>
        </w:rPr>
      </w:pPr>
      <w:r w:rsidRPr="00BD4731">
        <w:rPr>
          <w:rFonts w:ascii="Palatino Linotype" w:hAnsi="Palatino Linotype"/>
          <w:b/>
          <w:i/>
          <w:noProof/>
          <w:lang w:val="es-ES" w:eastAsia="es-MX"/>
        </w:rPr>
        <w:t>La declaración de intereses</w:t>
      </w:r>
      <w:r w:rsidRPr="00BD4731">
        <w:rPr>
          <w:rFonts w:ascii="Palatino Linotype" w:hAnsi="Palatino Linotype"/>
          <w:i/>
          <w:noProof/>
          <w:lang w:val="es-ES" w:eastAsia="es-MX"/>
        </w:rPr>
        <w:t xml:space="preserve"> deberá presentarse en los plazos a que se refiere el artículo 34 de esta Ley, y de la misma manera le serán aplicables los procedimientos establecidos en dicho artículo, para el incumplimiento de dichos plazos.</w:t>
      </w:r>
    </w:p>
    <w:p w14:paraId="4B633B19" w14:textId="77777777" w:rsidR="00E12DF5" w:rsidRDefault="00E12DF5" w:rsidP="00E12DF5">
      <w:pPr>
        <w:spacing w:line="360" w:lineRule="auto"/>
        <w:ind w:right="567"/>
        <w:jc w:val="both"/>
        <w:rPr>
          <w:rFonts w:ascii="Palatino Linotype" w:hAnsi="Palatino Linotype"/>
          <w:i/>
          <w:noProof/>
          <w:lang w:val="es-ES" w:eastAsia="es-MX"/>
        </w:rPr>
      </w:pPr>
    </w:p>
    <w:p w14:paraId="38DF04A0" w14:textId="77777777" w:rsidR="00E12DF5" w:rsidRPr="000158EB" w:rsidRDefault="00E12DF5" w:rsidP="00E12DF5">
      <w:pPr>
        <w:autoSpaceDE w:val="0"/>
        <w:autoSpaceDN w:val="0"/>
        <w:adjustRightInd w:val="0"/>
        <w:spacing w:line="360" w:lineRule="auto"/>
        <w:jc w:val="both"/>
        <w:rPr>
          <w:rFonts w:ascii="Palatino Linotype" w:hAnsi="Palatino Linotype" w:cs="Tahoma"/>
          <w:sz w:val="22"/>
          <w:szCs w:val="22"/>
        </w:rPr>
      </w:pPr>
      <w:r w:rsidRPr="000158EB">
        <w:rPr>
          <w:rFonts w:ascii="Palatino Linotype" w:hAnsi="Palatino Linotype" w:cs="Tahoma"/>
          <w:sz w:val="22"/>
          <w:szCs w:val="22"/>
        </w:rPr>
        <w:t>En este orden de ideas, el Manual General de Organización de la Secretaría de la Contraloría, publicado en el periódico oficial “Gaceta del Gobierno”, en fecha 17 de septiembre de 2019, contempla el Departamento de Recepción y Análisis de Declaraciones Patrimonial y de Intereses, adscrito a la Dirección General de Responsabilidades Administrativas, establece las siguientes funciones:</w:t>
      </w:r>
    </w:p>
    <w:p w14:paraId="5EC14018" w14:textId="77777777" w:rsidR="00E12DF5" w:rsidRPr="000158EB" w:rsidRDefault="00E12DF5" w:rsidP="00E12DF5">
      <w:pPr>
        <w:autoSpaceDE w:val="0"/>
        <w:autoSpaceDN w:val="0"/>
        <w:adjustRightInd w:val="0"/>
        <w:spacing w:line="360" w:lineRule="auto"/>
        <w:jc w:val="both"/>
        <w:rPr>
          <w:rFonts w:ascii="Palatino Linotype" w:hAnsi="Palatino Linotype" w:cs="Tahoma"/>
          <w:sz w:val="22"/>
          <w:szCs w:val="22"/>
        </w:rPr>
      </w:pPr>
    </w:p>
    <w:p w14:paraId="36C4CDFB" w14:textId="77777777" w:rsidR="00E12DF5" w:rsidRPr="000158EB" w:rsidRDefault="00E12DF5" w:rsidP="00E12DF5">
      <w:pPr>
        <w:tabs>
          <w:tab w:val="left" w:pos="567"/>
        </w:tabs>
        <w:spacing w:line="360" w:lineRule="auto"/>
        <w:ind w:left="567" w:right="567"/>
        <w:contextualSpacing/>
        <w:jc w:val="both"/>
        <w:rPr>
          <w:rFonts w:ascii="Palatino Linotype" w:hAnsi="Palatino Linotype" w:cs="Tahoma"/>
          <w:i/>
          <w:szCs w:val="22"/>
        </w:rPr>
      </w:pPr>
      <w:r w:rsidRPr="000158EB">
        <w:rPr>
          <w:rFonts w:ascii="Palatino Linotype" w:hAnsi="Palatino Linotype" w:cs="Tahoma"/>
          <w:i/>
          <w:szCs w:val="22"/>
        </w:rPr>
        <w:t>“21800002030001L DEPARTAMENTO DE RECEPCIÓN Y ANÁLISIS DE DECLARACIONES PATRIMONIAL Y DE INTERESES</w:t>
      </w:r>
    </w:p>
    <w:p w14:paraId="371EFA4A" w14:textId="77777777" w:rsidR="00E12DF5" w:rsidRPr="000158EB" w:rsidRDefault="00E12DF5" w:rsidP="00E12DF5">
      <w:pPr>
        <w:tabs>
          <w:tab w:val="left" w:pos="567"/>
        </w:tabs>
        <w:spacing w:line="360" w:lineRule="auto"/>
        <w:ind w:left="567" w:right="567"/>
        <w:contextualSpacing/>
        <w:jc w:val="both"/>
        <w:rPr>
          <w:rFonts w:ascii="Palatino Linotype" w:hAnsi="Palatino Linotype" w:cs="Tahoma"/>
          <w:i/>
          <w:szCs w:val="22"/>
        </w:rPr>
      </w:pPr>
    </w:p>
    <w:p w14:paraId="3A74B622" w14:textId="77777777" w:rsidR="00E12DF5" w:rsidRPr="000158EB" w:rsidRDefault="00E12DF5" w:rsidP="00E12DF5">
      <w:pPr>
        <w:tabs>
          <w:tab w:val="left" w:pos="567"/>
        </w:tabs>
        <w:spacing w:line="360" w:lineRule="auto"/>
        <w:ind w:left="567" w:right="567"/>
        <w:contextualSpacing/>
        <w:jc w:val="both"/>
        <w:rPr>
          <w:rFonts w:ascii="Palatino Linotype" w:hAnsi="Palatino Linotype" w:cs="Tahoma"/>
          <w:i/>
          <w:szCs w:val="22"/>
        </w:rPr>
      </w:pPr>
      <w:r w:rsidRPr="000158EB">
        <w:rPr>
          <w:rFonts w:ascii="Palatino Linotype" w:hAnsi="Palatino Linotype" w:cs="Tahoma"/>
          <w:i/>
          <w:szCs w:val="22"/>
        </w:rPr>
        <w:t xml:space="preserve">OBJETIVO: </w:t>
      </w:r>
      <w:r w:rsidRPr="000158EB">
        <w:rPr>
          <w:rFonts w:ascii="Palatino Linotype" w:hAnsi="Palatino Linotype" w:cs="Tahoma"/>
          <w:i/>
          <w:szCs w:val="22"/>
          <w:u w:val="single"/>
        </w:rPr>
        <w:t>Recibir, registrar y controlar el resguardo de las declaraciones de situación patrimonial, de intereses y, en su caso, el acuse de presentación de declaración fiscal de las y los servidores públicos de la Administración</w:t>
      </w:r>
      <w:r w:rsidRPr="000158EB">
        <w:rPr>
          <w:rFonts w:ascii="Palatino Linotype" w:hAnsi="Palatino Linotype" w:cs="Tahoma"/>
          <w:i/>
          <w:szCs w:val="22"/>
        </w:rPr>
        <w:t xml:space="preserve"> Pública Estatal y </w:t>
      </w:r>
      <w:r w:rsidRPr="000158EB">
        <w:rPr>
          <w:rFonts w:ascii="Palatino Linotype" w:hAnsi="Palatino Linotype" w:cs="Tahoma"/>
          <w:i/>
          <w:szCs w:val="22"/>
          <w:u w:val="single"/>
        </w:rPr>
        <w:t>Municipal</w:t>
      </w:r>
      <w:r w:rsidRPr="000158EB">
        <w:rPr>
          <w:rFonts w:ascii="Palatino Linotype" w:hAnsi="Palatino Linotype" w:cs="Tahoma"/>
          <w:i/>
          <w:szCs w:val="22"/>
        </w:rPr>
        <w:t xml:space="preserve">, así como revisar la información asentada en las declaraciones de situación patrimonial, mediante la práctica de verificaciones aleatorias. </w:t>
      </w:r>
    </w:p>
    <w:p w14:paraId="2A7C1A9B" w14:textId="77777777" w:rsidR="00E12DF5" w:rsidRPr="000158EB" w:rsidRDefault="00E12DF5" w:rsidP="00E12DF5">
      <w:pPr>
        <w:tabs>
          <w:tab w:val="left" w:pos="567"/>
        </w:tabs>
        <w:spacing w:line="360" w:lineRule="auto"/>
        <w:ind w:left="567" w:right="567"/>
        <w:contextualSpacing/>
        <w:jc w:val="both"/>
        <w:rPr>
          <w:rFonts w:ascii="Palatino Linotype" w:hAnsi="Palatino Linotype" w:cs="Tahoma"/>
          <w:i/>
          <w:szCs w:val="22"/>
        </w:rPr>
      </w:pPr>
    </w:p>
    <w:p w14:paraId="7615877E" w14:textId="77777777" w:rsidR="00E12DF5" w:rsidRPr="00681491" w:rsidRDefault="00E12DF5" w:rsidP="00E12DF5">
      <w:pPr>
        <w:tabs>
          <w:tab w:val="left" w:pos="567"/>
        </w:tabs>
        <w:spacing w:line="360" w:lineRule="auto"/>
        <w:ind w:left="567" w:right="567"/>
        <w:contextualSpacing/>
        <w:jc w:val="both"/>
        <w:rPr>
          <w:rFonts w:ascii="Palatino Linotype" w:hAnsi="Palatino Linotype" w:cs="Tahoma"/>
          <w:i/>
          <w:szCs w:val="22"/>
        </w:rPr>
      </w:pPr>
      <w:r w:rsidRPr="000158EB">
        <w:rPr>
          <w:rFonts w:ascii="Palatino Linotype" w:hAnsi="Palatino Linotype" w:cs="Tahoma"/>
          <w:i/>
          <w:szCs w:val="22"/>
        </w:rPr>
        <w:t xml:space="preserve">FUNCIONES: </w:t>
      </w:r>
    </w:p>
    <w:p w14:paraId="32FBEF26"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u w:val="single"/>
        </w:rPr>
        <w:t>Recibir el padrón integrado y actualizado por las áreas administrativas competentes de</w:t>
      </w:r>
      <w:r w:rsidRPr="000158EB">
        <w:rPr>
          <w:rFonts w:ascii="Palatino Linotype" w:hAnsi="Palatino Linotype" w:cs="Tahoma"/>
          <w:i/>
          <w:sz w:val="20"/>
          <w:szCs w:val="20"/>
        </w:rPr>
        <w:t xml:space="preserve"> las Dependencias y Organismos Auxiliares del Poder Ejecutivo del Estado, </w:t>
      </w:r>
      <w:r w:rsidRPr="000158EB">
        <w:rPr>
          <w:rFonts w:ascii="Palatino Linotype" w:hAnsi="Palatino Linotype" w:cs="Tahoma"/>
          <w:i/>
          <w:sz w:val="20"/>
          <w:szCs w:val="20"/>
          <w:u w:val="single"/>
        </w:rPr>
        <w:t>Ayuntamientos</w:t>
      </w:r>
      <w:r w:rsidRPr="000158EB">
        <w:rPr>
          <w:rFonts w:ascii="Palatino Linotype" w:hAnsi="Palatino Linotype" w:cs="Tahoma"/>
          <w:i/>
          <w:sz w:val="20"/>
          <w:szCs w:val="20"/>
        </w:rPr>
        <w:t xml:space="preserve"> y sus Organismos, relativo a servidoras y servidores públicos obligados a la presentación de las </w:t>
      </w:r>
      <w:r w:rsidRPr="000158EB">
        <w:rPr>
          <w:rFonts w:ascii="Palatino Linotype" w:hAnsi="Palatino Linotype" w:cs="Tahoma"/>
          <w:i/>
          <w:sz w:val="20"/>
          <w:szCs w:val="20"/>
        </w:rPr>
        <w:lastRenderedPageBreak/>
        <w:t xml:space="preserve">declaraciones de situación patrimonial, de intereses y, en su caso, el acuse de presentación de declaración fiscal, conforme a lo dispuesto en la Ley de Responsabilidades Administrativas del Estado de México y Municipios. </w:t>
      </w:r>
    </w:p>
    <w:p w14:paraId="061260BF"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Instrumentar los formatos e instructivos emitidos por el Comité Coordinador del Sistema Nacional Anticorrupción, para la presentación de las declaraciones de situación patrimonial, de intereses y, en su caso, el acuse de la presentación de la declaración fiscal de las y los servidores públicos de la Administración Pública Estatal y Municipal. </w:t>
      </w:r>
    </w:p>
    <w:p w14:paraId="0A162DFF"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Recibir, registrar y resguardar las declaraciones de situación patrimonial, de intereses y, en su caso, el acuse de presentación de declaración fiscal que presenten las y los servidores públicos, conforme a la Ley de Responsabilidades Administrativas del Estado de México y Municipios y demás disposiciones aplicables. </w:t>
      </w:r>
    </w:p>
    <w:p w14:paraId="0FEF425E"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Integrar, turnar y enviar a los Órganos Internos de Control y a la Dirección General de Investigación, las vistas del listado de aquéllas o </w:t>
      </w:r>
      <w:proofErr w:type="gramStart"/>
      <w:r w:rsidRPr="000158EB">
        <w:rPr>
          <w:rFonts w:ascii="Palatino Linotype" w:hAnsi="Palatino Linotype" w:cs="Tahoma"/>
          <w:i/>
          <w:sz w:val="20"/>
          <w:szCs w:val="20"/>
        </w:rPr>
        <w:t>aquéllos</w:t>
      </w:r>
      <w:proofErr w:type="gramEnd"/>
      <w:r w:rsidRPr="000158EB">
        <w:rPr>
          <w:rFonts w:ascii="Palatino Linotype" w:hAnsi="Palatino Linotype" w:cs="Tahoma"/>
          <w:i/>
          <w:sz w:val="20"/>
          <w:szCs w:val="20"/>
        </w:rPr>
        <w:t xml:space="preserve"> servidores públicos que presuntamente fueron omisos o presentaron de manera extemporánea la declaración de situación patrimonial, de intereses y, en su caso, el acuse de presentación de la declaración fiscal. </w:t>
      </w:r>
    </w:p>
    <w:p w14:paraId="68D1C280"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Proponer y practicar las verificaciones aleatorias de las declaraciones patrimoniales y de intereses y, en su caso, advertir los hallazgos para remitirlos a la autoridad correspondiente. </w:t>
      </w:r>
    </w:p>
    <w:p w14:paraId="521F84BC"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Realizar, conforme a los criterios y procedimientos establecidos, la recepción, registro y control de los obsequios entregados a las y los servidores públicos con motivo del desempeño de su empleo, cargo o comisión. </w:t>
      </w:r>
    </w:p>
    <w:p w14:paraId="1E341124"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Difundir los programas preventivos para el cumplimiento de la presentación de las declaraciones de situación patrimonial, de intereses y el acuse de la presentación de declaración fiscal, así como los relativos a los obsequios, donativos o beneficios en general que reciban las servidoras y los servidores públicos con motivo del desempeño de su empleo, cargo o comisión. </w:t>
      </w:r>
    </w:p>
    <w:p w14:paraId="4E825AAF"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Coadyuvar en la elaboración de los criterios de interpretación jurídica, relacionados con la presentación de las declaraciones de situación patrimonial y de intereses. </w:t>
      </w:r>
    </w:p>
    <w:p w14:paraId="79DDC5C9"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Auxiliar, para que la información contenida en las declaraciones de situación patrimonial, de intereses y, en su caso, el acuse de presentación de declaración </w:t>
      </w:r>
      <w:proofErr w:type="gramStart"/>
      <w:r w:rsidRPr="000158EB">
        <w:rPr>
          <w:rFonts w:ascii="Palatino Linotype" w:hAnsi="Palatino Linotype" w:cs="Tahoma"/>
          <w:i/>
          <w:sz w:val="20"/>
          <w:szCs w:val="20"/>
        </w:rPr>
        <w:t>fiscal,</w:t>
      </w:r>
      <w:proofErr w:type="gramEnd"/>
      <w:r w:rsidRPr="000158EB">
        <w:rPr>
          <w:rFonts w:ascii="Palatino Linotype" w:hAnsi="Palatino Linotype" w:cs="Tahoma"/>
          <w:i/>
          <w:sz w:val="20"/>
          <w:szCs w:val="20"/>
        </w:rPr>
        <w:t xml:space="preserve"> sea manejada con confidencialidad. </w:t>
      </w:r>
    </w:p>
    <w:p w14:paraId="4BF9A488"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lastRenderedPageBreak/>
        <w:t xml:space="preserve">Informar a la o el Director de Área sobre el despacho de los asuntos competencia del Departamento y los que requieran de su intervención. </w:t>
      </w:r>
    </w:p>
    <w:p w14:paraId="4329E0A1"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Elaborar los documentos relativos al ejercicio de sus atribuciones, y aquéllos que les correspondan por delegación o suplencia, previo acuerdo con el superior jerárquico. </w:t>
      </w:r>
    </w:p>
    <w:p w14:paraId="389B578E"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 xml:space="preserve">Cumplir con las funciones que correspondan al puesto de conformidad con las disposiciones jurídicas aplicables, y realizar aquellas que le encomienden sus superiores jerárquicos. </w:t>
      </w:r>
    </w:p>
    <w:p w14:paraId="3A7ABEF9" w14:textId="77777777" w:rsidR="00E12DF5" w:rsidRPr="000158EB" w:rsidRDefault="00E12DF5" w:rsidP="00E12DF5">
      <w:pPr>
        <w:pStyle w:val="Prrafodelista"/>
        <w:numPr>
          <w:ilvl w:val="0"/>
          <w:numId w:val="24"/>
        </w:numPr>
        <w:tabs>
          <w:tab w:val="left" w:pos="567"/>
        </w:tabs>
        <w:spacing w:line="360" w:lineRule="auto"/>
        <w:ind w:left="567" w:right="567"/>
        <w:jc w:val="both"/>
        <w:rPr>
          <w:rFonts w:ascii="Palatino Linotype" w:hAnsi="Palatino Linotype" w:cs="Tahoma"/>
          <w:i/>
          <w:sz w:val="20"/>
          <w:szCs w:val="20"/>
        </w:rPr>
      </w:pPr>
      <w:r w:rsidRPr="000158EB">
        <w:rPr>
          <w:rFonts w:ascii="Palatino Linotype" w:hAnsi="Palatino Linotype" w:cs="Tahoma"/>
          <w:i/>
          <w:sz w:val="20"/>
          <w:szCs w:val="20"/>
        </w:rPr>
        <w:t>Desarrollar las demás funciones inherentes al área de su competencia.”</w:t>
      </w:r>
    </w:p>
    <w:p w14:paraId="11FD2EE0" w14:textId="77777777" w:rsidR="00E12DF5" w:rsidRPr="000158EB" w:rsidRDefault="00E12DF5" w:rsidP="00E12DF5">
      <w:pPr>
        <w:autoSpaceDE w:val="0"/>
        <w:autoSpaceDN w:val="0"/>
        <w:adjustRightInd w:val="0"/>
        <w:spacing w:line="360" w:lineRule="auto"/>
        <w:jc w:val="both"/>
        <w:rPr>
          <w:rFonts w:ascii="Palatino Linotype" w:hAnsi="Palatino Linotype" w:cs="Tahoma"/>
          <w:sz w:val="22"/>
          <w:szCs w:val="22"/>
        </w:rPr>
      </w:pPr>
    </w:p>
    <w:p w14:paraId="38FC07BD" w14:textId="2B6FA74B" w:rsidR="00E12DF5" w:rsidRPr="00A33E5B" w:rsidRDefault="00E12DF5" w:rsidP="00E12DF5">
      <w:pPr>
        <w:autoSpaceDE w:val="0"/>
        <w:autoSpaceDN w:val="0"/>
        <w:adjustRightInd w:val="0"/>
        <w:spacing w:line="360" w:lineRule="auto"/>
        <w:jc w:val="both"/>
        <w:rPr>
          <w:rFonts w:ascii="Palatino Linotype" w:hAnsi="Palatino Linotype" w:cs="Tahoma"/>
          <w:sz w:val="22"/>
          <w:szCs w:val="22"/>
        </w:rPr>
      </w:pPr>
      <w:r w:rsidRPr="000158EB">
        <w:rPr>
          <w:rFonts w:ascii="Palatino Linotype" w:hAnsi="Palatino Linotype" w:cs="Tahoma"/>
          <w:sz w:val="22"/>
          <w:szCs w:val="22"/>
        </w:rPr>
        <w:t xml:space="preserve">Del análisis </w:t>
      </w:r>
      <w:r>
        <w:rPr>
          <w:rFonts w:ascii="Palatino Linotype" w:hAnsi="Palatino Linotype" w:cs="Tahoma"/>
          <w:sz w:val="22"/>
          <w:szCs w:val="22"/>
        </w:rPr>
        <w:t>a</w:t>
      </w:r>
      <w:r w:rsidRPr="000158EB">
        <w:rPr>
          <w:rFonts w:ascii="Palatino Linotype" w:hAnsi="Palatino Linotype" w:cs="Tahoma"/>
          <w:sz w:val="22"/>
          <w:szCs w:val="22"/>
        </w:rPr>
        <w:t xml:space="preserve"> las</w:t>
      </w:r>
      <w:r>
        <w:rPr>
          <w:rFonts w:ascii="Palatino Linotype" w:hAnsi="Palatino Linotype" w:cs="Tahoma"/>
          <w:sz w:val="22"/>
          <w:szCs w:val="22"/>
        </w:rPr>
        <w:t xml:space="preserve"> atribuciones y obligaciones de</w:t>
      </w:r>
      <w:r w:rsidRPr="000158EB">
        <w:rPr>
          <w:rFonts w:ascii="Palatino Linotype" w:hAnsi="Palatino Linotype" w:cs="Tahoma"/>
          <w:sz w:val="22"/>
          <w:szCs w:val="22"/>
        </w:rPr>
        <w:t xml:space="preserve"> </w:t>
      </w:r>
      <w:r>
        <w:rPr>
          <w:rFonts w:ascii="Palatino Linotype" w:hAnsi="Palatino Linotype" w:cs="Tahoma"/>
          <w:sz w:val="22"/>
          <w:szCs w:val="22"/>
        </w:rPr>
        <w:t>la Secretaría de la Contraloría</w:t>
      </w:r>
      <w:r w:rsidRPr="000158EB">
        <w:rPr>
          <w:rFonts w:ascii="Palatino Linotype" w:hAnsi="Palatino Linotype" w:cs="Tahoma"/>
          <w:sz w:val="22"/>
          <w:szCs w:val="22"/>
        </w:rPr>
        <w:t xml:space="preserve">, se concluye que </w:t>
      </w:r>
      <w:r>
        <w:rPr>
          <w:rFonts w:ascii="Palatino Linotype" w:hAnsi="Palatino Linotype" w:cs="Tahoma"/>
          <w:sz w:val="22"/>
          <w:szCs w:val="22"/>
        </w:rPr>
        <w:t xml:space="preserve">dicha Secretearía </w:t>
      </w:r>
      <w:r w:rsidRPr="000158EB">
        <w:rPr>
          <w:rFonts w:ascii="Palatino Linotype" w:hAnsi="Palatino Linotype" w:cs="Tahoma"/>
          <w:sz w:val="22"/>
          <w:szCs w:val="22"/>
        </w:rPr>
        <w:t>cuenta con las atribuciones para recibir, registrar y controlar el resguardo de las declaraciones de intereses de los servidores públicos de la Administración</w:t>
      </w:r>
      <w:r>
        <w:rPr>
          <w:rFonts w:ascii="Palatino Linotype" w:hAnsi="Palatino Linotype" w:cs="Tahoma"/>
          <w:sz w:val="22"/>
          <w:szCs w:val="22"/>
        </w:rPr>
        <w:t xml:space="preserve"> Municipal, motivo por el cual,</w:t>
      </w:r>
      <w:r>
        <w:rPr>
          <w:rFonts w:ascii="Palatino Linotype" w:eastAsia="Calibri" w:hAnsi="Palatino Linotype" w:cs="Arial"/>
          <w:sz w:val="22"/>
          <w:szCs w:val="22"/>
          <w:lang w:eastAsia="en-US"/>
        </w:rPr>
        <w:t xml:space="preserve"> el Ayuntamiento de Cuautitlán, no guarda dentro de sus archivos el documento que puede dar cuenta de lo solicitado por el Particular, por lo que se enuncia que se dejan a salvo los derechos del Particular, con la finalidad de interponer una nueva solicitud de acceso, conforme a sus intereses.</w:t>
      </w:r>
    </w:p>
    <w:p w14:paraId="0BF08360" w14:textId="0A3A6DD4" w:rsidR="002F099A" w:rsidRDefault="002F099A" w:rsidP="007A5539">
      <w:pPr>
        <w:spacing w:line="360" w:lineRule="auto"/>
        <w:ind w:right="-28"/>
        <w:jc w:val="both"/>
        <w:rPr>
          <w:rFonts w:ascii="Palatino Linotype" w:hAnsi="Palatino Linotype" w:cs="Tahoma"/>
          <w:sz w:val="22"/>
          <w:szCs w:val="22"/>
        </w:rPr>
      </w:pPr>
    </w:p>
    <w:p w14:paraId="4A7C47EE" w14:textId="6039EEA3" w:rsidR="007173C3" w:rsidRDefault="00681491" w:rsidP="007A5539">
      <w:pPr>
        <w:spacing w:line="360" w:lineRule="auto"/>
        <w:ind w:right="-28"/>
        <w:jc w:val="both"/>
        <w:rPr>
          <w:rFonts w:ascii="Palatino Linotype" w:hAnsi="Palatino Linotype" w:cs="Tahoma"/>
          <w:sz w:val="22"/>
          <w:szCs w:val="22"/>
        </w:rPr>
      </w:pPr>
      <w:r>
        <w:rPr>
          <w:rFonts w:ascii="Palatino Linotype" w:hAnsi="Palatino Linotype" w:cs="Tahoma"/>
          <w:sz w:val="22"/>
          <w:szCs w:val="22"/>
        </w:rPr>
        <w:t>Por lo anterior, se esgrime que</w:t>
      </w:r>
      <w:r w:rsidR="009E79B4">
        <w:rPr>
          <w:rFonts w:ascii="Palatino Linotype" w:hAnsi="Palatino Linotype" w:cs="Tahoma"/>
          <w:sz w:val="22"/>
          <w:szCs w:val="22"/>
        </w:rPr>
        <w:t xml:space="preserve"> el Sujeto Obligado mediante la respuesta proporcionada, satisfizo el derecho de acceso a la información del</w:t>
      </w:r>
      <w:r w:rsidR="00144683">
        <w:rPr>
          <w:rFonts w:ascii="Palatino Linotype" w:hAnsi="Palatino Linotype" w:cs="Tahoma"/>
          <w:sz w:val="22"/>
          <w:szCs w:val="22"/>
        </w:rPr>
        <w:t xml:space="preserve"> </w:t>
      </w:r>
      <w:r w:rsidR="009E79B4">
        <w:rPr>
          <w:rFonts w:ascii="Palatino Linotype" w:hAnsi="Palatino Linotype" w:cs="Tahoma"/>
          <w:sz w:val="22"/>
          <w:szCs w:val="22"/>
        </w:rPr>
        <w:t>Particular</w:t>
      </w:r>
      <w:r w:rsidR="000A0614">
        <w:rPr>
          <w:rFonts w:ascii="Palatino Linotype" w:hAnsi="Palatino Linotype" w:cs="Tahoma"/>
          <w:sz w:val="22"/>
          <w:szCs w:val="22"/>
        </w:rPr>
        <w:t>,</w:t>
      </w:r>
      <w:r w:rsidR="009E79B4">
        <w:rPr>
          <w:rFonts w:ascii="Palatino Linotype" w:hAnsi="Palatino Linotype" w:cs="Tahoma"/>
          <w:sz w:val="22"/>
          <w:szCs w:val="22"/>
        </w:rPr>
        <w:t xml:space="preserve"> en vi</w:t>
      </w:r>
      <w:r w:rsidR="00F3342B">
        <w:rPr>
          <w:rFonts w:ascii="Palatino Linotype" w:hAnsi="Palatino Linotype" w:cs="Tahoma"/>
          <w:sz w:val="22"/>
          <w:szCs w:val="22"/>
        </w:rPr>
        <w:t>rtud que</w:t>
      </w:r>
      <w:r w:rsidR="000A0614">
        <w:rPr>
          <w:rFonts w:ascii="Palatino Linotype" w:hAnsi="Palatino Linotype" w:cs="Tahoma"/>
          <w:sz w:val="22"/>
          <w:szCs w:val="22"/>
        </w:rPr>
        <w:t xml:space="preserve"> </w:t>
      </w:r>
      <w:r w:rsidR="00064E8C">
        <w:rPr>
          <w:rFonts w:ascii="Palatino Linotype" w:hAnsi="Palatino Linotype" w:cs="Tahoma"/>
          <w:sz w:val="22"/>
          <w:szCs w:val="22"/>
        </w:rPr>
        <w:t>otorgó</w:t>
      </w:r>
      <w:r w:rsidR="000A0614">
        <w:rPr>
          <w:rFonts w:ascii="Palatino Linotype" w:hAnsi="Palatino Linotype" w:cs="Tahoma"/>
          <w:sz w:val="22"/>
          <w:szCs w:val="22"/>
        </w:rPr>
        <w:t xml:space="preserve"> respuesta </w:t>
      </w:r>
      <w:r w:rsidR="00064E8C">
        <w:rPr>
          <w:rFonts w:ascii="Palatino Linotype" w:hAnsi="Palatino Linotype" w:cs="Tahoma"/>
          <w:sz w:val="22"/>
          <w:szCs w:val="22"/>
        </w:rPr>
        <w:t xml:space="preserve">a la solicitud de acceso en tiempo y forma, en términos del numeral 163 de la Ley de Transparencia y Acceso a la Información Pública del Estado de México y Municipios. </w:t>
      </w:r>
    </w:p>
    <w:p w14:paraId="4EA08F1D" w14:textId="77777777" w:rsidR="007502D7" w:rsidRPr="007A5539" w:rsidRDefault="007502D7" w:rsidP="007A5539">
      <w:pPr>
        <w:spacing w:line="360" w:lineRule="auto"/>
        <w:ind w:right="-28"/>
        <w:jc w:val="both"/>
        <w:rPr>
          <w:rFonts w:ascii="Palatino Linotype" w:hAnsi="Palatino Linotype" w:cs="Tahoma"/>
          <w:sz w:val="22"/>
          <w:szCs w:val="22"/>
        </w:rPr>
      </w:pPr>
    </w:p>
    <w:p w14:paraId="787DB4C0" w14:textId="5BDDB6E7" w:rsidR="00A94D49" w:rsidRPr="00A94D49" w:rsidRDefault="00E12DF5" w:rsidP="00A94D49">
      <w:pPr>
        <w:spacing w:line="360" w:lineRule="auto"/>
        <w:jc w:val="both"/>
        <w:rPr>
          <w:rFonts w:ascii="Palatino Linotype" w:hAnsi="Palatino Linotype" w:cs="Tahoma"/>
          <w:iCs/>
          <w:sz w:val="22"/>
          <w:szCs w:val="22"/>
        </w:rPr>
      </w:pPr>
      <w:r>
        <w:rPr>
          <w:rFonts w:ascii="Palatino Linotype" w:eastAsia="Calibri" w:hAnsi="Palatino Linotype" w:cs="Tahoma"/>
          <w:bCs/>
          <w:sz w:val="22"/>
          <w:szCs w:val="22"/>
          <w:lang w:eastAsia="en-US"/>
        </w:rPr>
        <w:t>En el tenor de lo referido en el párrafo anterior</w:t>
      </w:r>
      <w:r w:rsidR="00DB3EA3">
        <w:rPr>
          <w:rFonts w:ascii="Palatino Linotype" w:hAnsi="Palatino Linotype" w:cs="Tahoma"/>
          <w:iCs/>
          <w:sz w:val="22"/>
          <w:szCs w:val="22"/>
          <w:lang w:val="es-ES"/>
        </w:rPr>
        <w:t xml:space="preserve">, </w:t>
      </w:r>
      <w:r w:rsidR="0066578D">
        <w:rPr>
          <w:rFonts w:ascii="Palatino Linotype" w:eastAsia="Calibri" w:hAnsi="Palatino Linotype" w:cs="Tahoma"/>
          <w:bCs/>
          <w:sz w:val="22"/>
          <w:szCs w:val="22"/>
          <w:lang w:eastAsia="en-US"/>
        </w:rPr>
        <w:t>en el</w:t>
      </w:r>
      <w:r w:rsidR="0066578D">
        <w:rPr>
          <w:rFonts w:ascii="Palatino Linotype" w:hAnsi="Palatino Linotype" w:cs="Tahoma"/>
          <w:sz w:val="22"/>
          <w:szCs w:val="22"/>
        </w:rPr>
        <w:t xml:space="preserve"> artículo 12 de la Ley de Transparencia y Acceso a la Información Pública del Estado de México y Municipios, </w:t>
      </w:r>
      <w:r w:rsidR="00DB3EA3">
        <w:rPr>
          <w:rFonts w:ascii="Palatino Linotype" w:hAnsi="Palatino Linotype" w:cs="Tahoma"/>
          <w:sz w:val="22"/>
          <w:szCs w:val="22"/>
        </w:rPr>
        <w:t xml:space="preserve">se establece que </w:t>
      </w:r>
      <w:r w:rsidR="00DB3EA3" w:rsidRPr="00F3342B">
        <w:rPr>
          <w:rFonts w:ascii="Palatino Linotype" w:hAnsi="Palatino Linotype" w:cs="Tahoma"/>
          <w:b/>
          <w:sz w:val="22"/>
          <w:szCs w:val="22"/>
          <w:u w:val="single"/>
        </w:rPr>
        <w:t>los Sujetos O</w:t>
      </w:r>
      <w:r w:rsidR="0066578D" w:rsidRPr="00F3342B">
        <w:rPr>
          <w:rFonts w:ascii="Palatino Linotype" w:hAnsi="Palatino Linotype" w:cs="Tahoma"/>
          <w:b/>
          <w:sz w:val="22"/>
          <w:szCs w:val="22"/>
          <w:u w:val="single"/>
        </w:rPr>
        <w:t>bligados sólo están constreñidos a proporcionar la información pública que obre en sus archivos,</w:t>
      </w:r>
      <w:r w:rsidR="0066578D">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0066578D" w:rsidRPr="00F3342B">
        <w:rPr>
          <w:rFonts w:ascii="Palatino Linotype" w:hAnsi="Palatino Linotype" w:cs="Tahoma"/>
          <w:b/>
          <w:sz w:val="22"/>
          <w:szCs w:val="22"/>
          <w:u w:val="single"/>
        </w:rPr>
        <w:t>además, que tampoco deberá generarla, resumirla, efectuar cálculos o practicar investigaciones</w:t>
      </w:r>
      <w:r w:rsidR="0066578D">
        <w:rPr>
          <w:rFonts w:ascii="Palatino Linotype" w:hAnsi="Palatino Linotype" w:cs="Tahoma"/>
          <w:sz w:val="22"/>
          <w:szCs w:val="22"/>
        </w:rPr>
        <w:t>.</w:t>
      </w:r>
    </w:p>
    <w:p w14:paraId="60BA7064" w14:textId="68EC7F85" w:rsidR="00F3342B" w:rsidRDefault="0066578D"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w:t>
      </w:r>
      <w:r w:rsidRPr="00F3342B">
        <w:rPr>
          <w:rFonts w:ascii="Palatino Linotype" w:hAnsi="Palatino Linotype" w:cs="Tahoma"/>
          <w:b/>
          <w:sz w:val="22"/>
          <w:szCs w:val="22"/>
          <w:lang w:val="es-ES"/>
        </w:rPr>
        <w:t>como obren en sus archivos, sin tener que elaborarlos a las necesidades del Recu</w:t>
      </w:r>
      <w:r w:rsidR="00A56BB2" w:rsidRPr="00F3342B">
        <w:rPr>
          <w:rFonts w:ascii="Palatino Linotype" w:hAnsi="Palatino Linotype" w:cs="Tahoma"/>
          <w:b/>
          <w:sz w:val="22"/>
          <w:szCs w:val="22"/>
          <w:lang w:val="es-ES"/>
        </w:rPr>
        <w:t>rrente</w:t>
      </w:r>
      <w:r w:rsidR="00A56BB2">
        <w:rPr>
          <w:rFonts w:ascii="Palatino Linotype" w:hAnsi="Palatino Linotype" w:cs="Tahoma"/>
          <w:sz w:val="22"/>
          <w:szCs w:val="22"/>
          <w:lang w:val="es-ES"/>
        </w:rPr>
        <w:t>; lo cual aconteció</w:t>
      </w:r>
      <w:r>
        <w:rPr>
          <w:rFonts w:ascii="Palatino Linotype" w:hAnsi="Palatino Linotype" w:cs="Tahoma"/>
          <w:sz w:val="22"/>
          <w:szCs w:val="22"/>
          <w:lang w:val="es-ES"/>
        </w:rPr>
        <w:t xml:space="preserve"> en el presente caso, pues el Ente Recurrido </w:t>
      </w:r>
      <w:r w:rsidR="00A56BB2">
        <w:rPr>
          <w:rFonts w:ascii="Palatino Linotype" w:hAnsi="Palatino Linotype" w:cs="Tahoma"/>
          <w:sz w:val="22"/>
          <w:szCs w:val="22"/>
          <w:lang w:val="es-ES"/>
        </w:rPr>
        <w:t>señaló</w:t>
      </w:r>
      <w:r w:rsidR="00A94D49">
        <w:rPr>
          <w:rFonts w:ascii="Palatino Linotype" w:hAnsi="Palatino Linotype" w:cs="Tahoma"/>
          <w:sz w:val="22"/>
          <w:szCs w:val="22"/>
          <w:lang w:val="es-ES"/>
        </w:rPr>
        <w:t xml:space="preserve"> </w:t>
      </w:r>
      <w:r w:rsidR="00681491">
        <w:rPr>
          <w:rFonts w:ascii="Palatino Linotype" w:hAnsi="Palatino Linotype" w:cs="Tahoma"/>
          <w:sz w:val="22"/>
          <w:szCs w:val="22"/>
          <w:lang w:val="es-ES"/>
        </w:rPr>
        <w:t>que el nombre al que hace referencia el Particular en su solicitud de acceso, no se encuentra como Servidor Público activo dentro del Ayuntamiento, y</w:t>
      </w:r>
      <w:r w:rsidR="00656664">
        <w:rPr>
          <w:rFonts w:ascii="Palatino Linotype" w:hAnsi="Palatino Linotype" w:cs="Tahoma"/>
          <w:sz w:val="22"/>
          <w:szCs w:val="22"/>
          <w:lang w:val="es-ES"/>
        </w:rPr>
        <w:t xml:space="preserve"> además le dio a conocer al Particular,</w:t>
      </w:r>
      <w:r w:rsidR="00681491">
        <w:rPr>
          <w:rFonts w:ascii="Palatino Linotype" w:hAnsi="Palatino Linotype" w:cs="Tahoma"/>
          <w:sz w:val="22"/>
          <w:szCs w:val="22"/>
          <w:lang w:val="es-ES"/>
        </w:rPr>
        <w:t xml:space="preserve"> el nombre del Servidor Público que actualmente ostenta el cargo de Subdirector de Recursos Materiales. </w:t>
      </w:r>
    </w:p>
    <w:p w14:paraId="53E50C1F" w14:textId="71DD3318" w:rsidR="00946D1A" w:rsidRDefault="00946D1A" w:rsidP="00A870F1">
      <w:pPr>
        <w:spacing w:line="360" w:lineRule="auto"/>
        <w:jc w:val="both"/>
        <w:rPr>
          <w:rFonts w:ascii="Palatino Linotype" w:hAnsi="Palatino Linotype" w:cs="Tahoma"/>
          <w:sz w:val="22"/>
          <w:szCs w:val="22"/>
          <w:lang w:val="es-ES"/>
        </w:rPr>
      </w:pPr>
    </w:p>
    <w:p w14:paraId="4DFE13A2" w14:textId="783767C0" w:rsidR="00946D1A" w:rsidRDefault="00946D1A"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en concatenación al párrafo ante</w:t>
      </w:r>
      <w:r w:rsidR="000D3907">
        <w:rPr>
          <w:rFonts w:ascii="Palatino Linotype" w:hAnsi="Palatino Linotype" w:cs="Tahoma"/>
          <w:sz w:val="22"/>
          <w:szCs w:val="22"/>
          <w:lang w:val="es-ES"/>
        </w:rPr>
        <w:t xml:space="preserve">rior, se hace referencia que el Ayuntamiento de Cuautitlán, no cuenta dentro de sus archivos, con el documento que da cuenta de la información requerida. </w:t>
      </w:r>
    </w:p>
    <w:p w14:paraId="67C45D20" w14:textId="131F1D3A" w:rsidR="009517C5" w:rsidRPr="001E3A6B" w:rsidRDefault="009517C5" w:rsidP="001E3A6B">
      <w:pPr>
        <w:spacing w:line="360" w:lineRule="auto"/>
        <w:jc w:val="both"/>
        <w:rPr>
          <w:rFonts w:ascii="Palatino Linotype" w:hAnsi="Palatino Linotype" w:cs="Tahoma"/>
          <w:sz w:val="22"/>
          <w:szCs w:val="22"/>
          <w:lang w:val="es-ES"/>
        </w:rPr>
      </w:pPr>
    </w:p>
    <w:p w14:paraId="6E8293AA" w14:textId="5B3DF9D1" w:rsidR="003E55CE" w:rsidRDefault="009517C5"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todo lo anteriormente expuesto, se tiene que el Ente Recurrido</w:t>
      </w:r>
      <w:r w:rsidR="001F6F63">
        <w:rPr>
          <w:rFonts w:ascii="Palatino Linotype" w:hAnsi="Palatino Linotype" w:cs="Tahoma"/>
          <w:sz w:val="22"/>
          <w:szCs w:val="22"/>
          <w:lang w:val="es-ES"/>
        </w:rPr>
        <w:t>,</w:t>
      </w:r>
      <w:r w:rsidR="00223825">
        <w:rPr>
          <w:rFonts w:ascii="Palatino Linotype" w:hAnsi="Palatino Linotype" w:cs="Tahoma"/>
          <w:sz w:val="22"/>
          <w:szCs w:val="22"/>
          <w:lang w:val="es-ES"/>
        </w:rPr>
        <w:t xml:space="preserve"> </w:t>
      </w:r>
      <w:r w:rsidR="001F6F63">
        <w:rPr>
          <w:rFonts w:ascii="Palatino Linotype" w:hAnsi="Palatino Linotype" w:cs="Tahoma"/>
          <w:sz w:val="22"/>
          <w:szCs w:val="22"/>
          <w:lang w:val="es-ES"/>
        </w:rPr>
        <w:t>dio</w:t>
      </w:r>
      <w:r w:rsidR="0066578D">
        <w:rPr>
          <w:rFonts w:ascii="Palatino Linotype" w:hAnsi="Palatino Linotype" w:cs="Tahoma"/>
          <w:sz w:val="22"/>
          <w:szCs w:val="22"/>
          <w:lang w:val="es-ES"/>
        </w:rPr>
        <w:t xml:space="preserve"> cumplimiento a los artículos 12 y 160 de la Ley de Transparencia y </w:t>
      </w:r>
      <w:r w:rsidR="009E22A9">
        <w:rPr>
          <w:rFonts w:ascii="Palatino Linotype" w:hAnsi="Palatino Linotype" w:cs="Tahoma"/>
          <w:sz w:val="22"/>
          <w:szCs w:val="22"/>
          <w:lang w:val="es-ES"/>
        </w:rPr>
        <w:t>Acceso a la Información Pública, p</w:t>
      </w:r>
      <w:r w:rsidR="00CB26C0" w:rsidRPr="00CB26C0">
        <w:rPr>
          <w:rFonts w:ascii="Palatino Linotype" w:hAnsi="Palatino Linotype" w:cs="Tahoma"/>
          <w:sz w:val="22"/>
          <w:szCs w:val="22"/>
          <w:lang w:val="es-ES"/>
        </w:rPr>
        <w:t>or tales conside</w:t>
      </w:r>
      <w:r w:rsidR="003E55CE">
        <w:rPr>
          <w:rFonts w:ascii="Palatino Linotype" w:hAnsi="Palatino Linotype" w:cs="Tahoma"/>
          <w:sz w:val="22"/>
          <w:szCs w:val="22"/>
          <w:lang w:val="es-ES"/>
        </w:rPr>
        <w:t>raciones</w:t>
      </w:r>
      <w:r w:rsidR="009346E1">
        <w:rPr>
          <w:rFonts w:ascii="Palatino Linotype" w:hAnsi="Palatino Linotype" w:cs="Tahoma"/>
          <w:sz w:val="22"/>
          <w:szCs w:val="22"/>
          <w:lang w:val="es-ES"/>
        </w:rPr>
        <w:t xml:space="preserve"> </w:t>
      </w:r>
      <w:r w:rsidR="009A4205">
        <w:rPr>
          <w:rFonts w:ascii="Palatino Linotype" w:hAnsi="Palatino Linotype" w:cs="Tahoma"/>
          <w:sz w:val="22"/>
          <w:szCs w:val="22"/>
          <w:lang w:val="es-ES"/>
        </w:rPr>
        <w:t>se desprende que</w:t>
      </w:r>
      <w:r w:rsidR="009346E1">
        <w:rPr>
          <w:rFonts w:ascii="Palatino Linotype" w:hAnsi="Palatino Linotype" w:cs="Tahoma"/>
          <w:sz w:val="22"/>
          <w:szCs w:val="22"/>
          <w:lang w:val="es-ES"/>
        </w:rPr>
        <w:t xml:space="preserve"> la</w:t>
      </w:r>
      <w:r w:rsidR="002A50B6">
        <w:rPr>
          <w:rFonts w:ascii="Palatino Linotype" w:hAnsi="Palatino Linotype" w:cs="Tahoma"/>
          <w:sz w:val="22"/>
          <w:szCs w:val="22"/>
          <w:lang w:val="es-ES"/>
        </w:rPr>
        <w:t xml:space="preserve"> respuesta</w:t>
      </w:r>
      <w:r w:rsidR="00CB26C0" w:rsidRPr="00CB26C0">
        <w:rPr>
          <w:rFonts w:ascii="Palatino Linotype" w:hAnsi="Palatino Linotype" w:cs="Tahoma"/>
          <w:sz w:val="22"/>
          <w:szCs w:val="22"/>
          <w:lang w:val="es-ES"/>
        </w:rPr>
        <w:t xml:space="preserve"> </w:t>
      </w:r>
      <w:r w:rsidR="00095932">
        <w:rPr>
          <w:rFonts w:ascii="Palatino Linotype" w:hAnsi="Palatino Linotype" w:cs="Tahoma"/>
          <w:sz w:val="22"/>
          <w:szCs w:val="22"/>
          <w:lang w:val="es-ES"/>
        </w:rPr>
        <w:t>d</w:t>
      </w:r>
      <w:r w:rsidR="00656664">
        <w:rPr>
          <w:rFonts w:ascii="Palatino Linotype" w:hAnsi="Palatino Linotype" w:cs="Tahoma"/>
          <w:sz w:val="22"/>
          <w:szCs w:val="22"/>
          <w:lang w:val="es-ES"/>
        </w:rPr>
        <w:t xml:space="preserve">el Ayuntamiento de </w:t>
      </w:r>
      <w:proofErr w:type="gramStart"/>
      <w:r w:rsidR="00656664">
        <w:rPr>
          <w:rFonts w:ascii="Palatino Linotype" w:hAnsi="Palatino Linotype" w:cs="Tahoma"/>
          <w:sz w:val="22"/>
          <w:szCs w:val="22"/>
          <w:lang w:val="es-ES"/>
        </w:rPr>
        <w:t>Cuautitlán</w:t>
      </w:r>
      <w:r w:rsidR="00CB26C0" w:rsidRPr="00CB26C0">
        <w:rPr>
          <w:rFonts w:ascii="Palatino Linotype" w:hAnsi="Palatino Linotype" w:cs="Tahoma"/>
          <w:sz w:val="22"/>
          <w:szCs w:val="22"/>
          <w:lang w:val="es-ES"/>
        </w:rPr>
        <w:t>,</w:t>
      </w:r>
      <w:proofErr w:type="gramEnd"/>
      <w:r w:rsidR="00CB26C0" w:rsidRPr="00CB26C0">
        <w:rPr>
          <w:rFonts w:ascii="Palatino Linotype" w:hAnsi="Palatino Linotype" w:cs="Tahoma"/>
          <w:sz w:val="22"/>
          <w:szCs w:val="22"/>
          <w:lang w:val="es-ES"/>
        </w:rPr>
        <w:t xml:space="preserve"> </w:t>
      </w:r>
      <w:r w:rsidR="009B1DAD">
        <w:rPr>
          <w:rFonts w:ascii="Palatino Linotype" w:hAnsi="Palatino Linotype" w:cs="Tahoma"/>
          <w:sz w:val="22"/>
          <w:szCs w:val="22"/>
          <w:lang w:val="es-ES"/>
        </w:rPr>
        <w:t>satisfizo el derecho de a</w:t>
      </w:r>
      <w:r w:rsidR="001F6F63">
        <w:rPr>
          <w:rFonts w:ascii="Palatino Linotype" w:hAnsi="Palatino Linotype" w:cs="Tahoma"/>
          <w:sz w:val="22"/>
          <w:szCs w:val="22"/>
          <w:lang w:val="es-ES"/>
        </w:rPr>
        <w:t xml:space="preserve">cceso a la información pública. </w:t>
      </w:r>
    </w:p>
    <w:p w14:paraId="0C53D58F" w14:textId="19A718CC" w:rsidR="002F6E06" w:rsidRPr="00916345" w:rsidRDefault="002F6E06" w:rsidP="00A870F1">
      <w:pPr>
        <w:spacing w:line="360" w:lineRule="auto"/>
        <w:contextualSpacing/>
        <w:jc w:val="both"/>
        <w:rPr>
          <w:rFonts w:ascii="Palatino Linotype" w:eastAsia="Calibri" w:hAnsi="Palatino Linotype" w:cs="Tahoma"/>
          <w:bCs/>
          <w:iCs/>
          <w:sz w:val="22"/>
          <w:szCs w:val="22"/>
          <w:lang w:eastAsia="en-US"/>
        </w:rPr>
      </w:pPr>
    </w:p>
    <w:p w14:paraId="334E4DB9" w14:textId="7EE4D1DC" w:rsidR="00B11DD5" w:rsidRPr="004E1869" w:rsidRDefault="001F6F63" w:rsidP="005D5AFD">
      <w:pPr>
        <w:spacing w:line="360" w:lineRule="auto"/>
        <w:contextualSpacing/>
        <w:jc w:val="both"/>
        <w:rPr>
          <w:rFonts w:ascii="Palatino Linotype" w:eastAsia="Calibri" w:hAnsi="Palatino Linotype" w:cs="Tahoma"/>
          <w:iCs/>
          <w:sz w:val="22"/>
          <w:szCs w:val="22"/>
          <w:lang w:eastAsia="en-US"/>
        </w:rPr>
      </w:pPr>
      <w:r>
        <w:rPr>
          <w:rFonts w:ascii="Palatino Linotype" w:eastAsia="Calibri" w:hAnsi="Palatino Linotype" w:cs="Tahoma"/>
          <w:bCs/>
          <w:iCs/>
          <w:sz w:val="22"/>
          <w:szCs w:val="22"/>
          <w:lang w:eastAsia="en-US"/>
        </w:rPr>
        <w:t>Es así que, p</w:t>
      </w:r>
      <w:r w:rsidR="00ED374C">
        <w:rPr>
          <w:rFonts w:ascii="Palatino Linotype" w:eastAsia="Calibri" w:hAnsi="Palatino Linotype" w:cs="Tahoma"/>
          <w:bCs/>
          <w:iCs/>
          <w:sz w:val="22"/>
          <w:szCs w:val="22"/>
          <w:lang w:eastAsia="en-US"/>
        </w:rPr>
        <w:t xml:space="preserve">or lo que hace al contenido de la información, </w:t>
      </w:r>
      <w:r w:rsidR="00A870F1" w:rsidRPr="00916345">
        <w:rPr>
          <w:rFonts w:ascii="Palatino Linotype" w:eastAsia="Calibri" w:hAnsi="Palatino Linotype" w:cs="Tahoma"/>
          <w:bCs/>
          <w:iCs/>
          <w:sz w:val="22"/>
          <w:szCs w:val="22"/>
          <w:lang w:eastAsia="en-US"/>
        </w:rPr>
        <w:t>se entiende que</w:t>
      </w:r>
      <w:r w:rsidR="009346E1">
        <w:rPr>
          <w:rFonts w:ascii="Palatino Linotype" w:eastAsia="Calibri" w:hAnsi="Palatino Linotype" w:cs="Tahoma"/>
          <w:bCs/>
          <w:iCs/>
          <w:sz w:val="22"/>
          <w:szCs w:val="22"/>
          <w:lang w:eastAsia="en-US"/>
        </w:rPr>
        <w:t xml:space="preserve"> el Sujeto Obligado colmó el requerimiento formulado por el Particular en la </w:t>
      </w:r>
      <w:r w:rsidR="00E2330C">
        <w:rPr>
          <w:rFonts w:ascii="Palatino Linotype" w:eastAsia="Calibri" w:hAnsi="Palatino Linotype" w:cs="Tahoma"/>
          <w:bCs/>
          <w:iCs/>
          <w:sz w:val="22"/>
          <w:szCs w:val="22"/>
          <w:lang w:eastAsia="en-US"/>
        </w:rPr>
        <w:t>s</w:t>
      </w:r>
      <w:r w:rsidR="009346E1">
        <w:rPr>
          <w:rFonts w:ascii="Palatino Linotype" w:eastAsia="Calibri" w:hAnsi="Palatino Linotype" w:cs="Tahoma"/>
          <w:bCs/>
          <w:iCs/>
          <w:sz w:val="22"/>
          <w:szCs w:val="22"/>
          <w:lang w:eastAsia="en-US"/>
        </w:rPr>
        <w:t xml:space="preserve">olicitud de información con número </w:t>
      </w:r>
      <w:r w:rsidR="00656664" w:rsidRPr="00656664">
        <w:rPr>
          <w:rFonts w:ascii="Palatino Linotype" w:eastAsia="Calibri" w:hAnsi="Palatino Linotype" w:cs="Tahoma"/>
          <w:bCs/>
          <w:iCs/>
          <w:sz w:val="22"/>
          <w:szCs w:val="22"/>
          <w:lang w:eastAsia="en-US"/>
        </w:rPr>
        <w:t>00033/CUAUTIT/IP/2021</w:t>
      </w:r>
      <w:r w:rsidR="005D5AFD" w:rsidRPr="001F6F63">
        <w:rPr>
          <w:rFonts w:ascii="Palatino Linotype" w:eastAsia="Calibri" w:hAnsi="Palatino Linotype" w:cs="Tahoma"/>
          <w:bCs/>
          <w:iCs/>
          <w:sz w:val="22"/>
          <w:szCs w:val="22"/>
          <w:lang w:eastAsia="en-US"/>
        </w:rPr>
        <w:t>,</w:t>
      </w:r>
      <w:r w:rsidR="00096D31">
        <w:rPr>
          <w:rFonts w:ascii="Palatino Linotype" w:eastAsia="Calibri" w:hAnsi="Palatino Linotype" w:cs="Tahoma"/>
          <w:bCs/>
          <w:iCs/>
          <w:sz w:val="22"/>
          <w:szCs w:val="22"/>
          <w:lang w:eastAsia="en-US"/>
        </w:rPr>
        <w:t xml:space="preserve"> </w:t>
      </w:r>
      <w:r w:rsidR="00B42118">
        <w:rPr>
          <w:rFonts w:ascii="Palatino Linotype" w:eastAsia="Calibri" w:hAnsi="Palatino Linotype" w:cs="Tahoma"/>
          <w:bCs/>
          <w:iCs/>
          <w:sz w:val="22"/>
          <w:szCs w:val="22"/>
          <w:lang w:eastAsia="en-US"/>
        </w:rPr>
        <w:t>así entonces, el Sujeto Obligado colmó la necesidad del peticionario en su solicitud de información</w:t>
      </w:r>
      <w:r w:rsidR="00007ECA">
        <w:rPr>
          <w:rFonts w:ascii="Palatino Linotype" w:eastAsia="Calibri" w:hAnsi="Palatino Linotype" w:cs="Tahoma"/>
          <w:bCs/>
          <w:iCs/>
          <w:sz w:val="22"/>
          <w:szCs w:val="22"/>
          <w:lang w:eastAsia="en-US"/>
        </w:rPr>
        <w:t xml:space="preserve">, </w:t>
      </w:r>
      <w:r w:rsidR="005D5AFD">
        <w:rPr>
          <w:rFonts w:ascii="Palatino Linotype" w:hAnsi="Palatino Linotype" w:cs="Tahoma"/>
          <w:bCs/>
          <w:sz w:val="22"/>
          <w:szCs w:val="22"/>
        </w:rPr>
        <w:t>en virtud de lo anterior</w:t>
      </w:r>
      <w:r w:rsidR="00007ECA">
        <w:rPr>
          <w:rFonts w:ascii="Palatino Linotype" w:hAnsi="Palatino Linotype" w:cs="Tahoma"/>
          <w:bCs/>
          <w:sz w:val="22"/>
          <w:szCs w:val="22"/>
        </w:rPr>
        <w:t xml:space="preserve"> </w:t>
      </w:r>
      <w:r w:rsidR="00CB26C0" w:rsidRPr="00CB26C0">
        <w:rPr>
          <w:rFonts w:ascii="Palatino Linotype" w:hAnsi="Palatino Linotype" w:cs="Tahoma"/>
          <w:bCs/>
          <w:sz w:val="22"/>
          <w:szCs w:val="22"/>
        </w:rPr>
        <w:t xml:space="preserve">se concluye que el agravio hecho valer por el Particular deviene de </w:t>
      </w:r>
      <w:r w:rsidR="00CB26C0" w:rsidRPr="00CB26C0">
        <w:rPr>
          <w:rFonts w:ascii="Palatino Linotype" w:hAnsi="Palatino Linotype" w:cs="Tahoma"/>
          <w:b/>
          <w:bCs/>
          <w:sz w:val="22"/>
          <w:szCs w:val="22"/>
        </w:rPr>
        <w:t>INFUNDADO</w:t>
      </w:r>
      <w:r w:rsidR="00844F77">
        <w:rPr>
          <w:rFonts w:ascii="Palatino Linotype" w:hAnsi="Palatino Linotype" w:cs="Tahoma"/>
          <w:b/>
          <w:bCs/>
          <w:sz w:val="22"/>
          <w:szCs w:val="22"/>
        </w:rPr>
        <w:t xml:space="preserve">, </w:t>
      </w:r>
      <w:r w:rsidR="00844F77" w:rsidRPr="004E1869">
        <w:rPr>
          <w:rFonts w:ascii="Palatino Linotype" w:hAnsi="Palatino Linotype" w:cs="Tahoma"/>
          <w:sz w:val="22"/>
          <w:szCs w:val="22"/>
        </w:rPr>
        <w:t>esto en razón de que el acceso a la información quedó satisfecho desde la entrega de la respuesta.</w:t>
      </w:r>
    </w:p>
    <w:p w14:paraId="7B1BF2D4" w14:textId="3E57806A" w:rsidR="002A50B6" w:rsidRDefault="00DC0B39" w:rsidP="00007ECA">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 </w:t>
      </w:r>
    </w:p>
    <w:p w14:paraId="75A6E1C8" w14:textId="1C9F57E9" w:rsidR="00DC0B39" w:rsidRDefault="00DC0B39" w:rsidP="00DC0B39">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7FC3B5F" w14:textId="77777777" w:rsidR="009517C5" w:rsidRDefault="009517C5" w:rsidP="00DC0B39">
      <w:pPr>
        <w:spacing w:line="360" w:lineRule="auto"/>
        <w:jc w:val="both"/>
        <w:rPr>
          <w:rFonts w:ascii="Palatino Linotype" w:hAnsi="Palatino Linotype" w:cs="Tahoma"/>
          <w:b/>
          <w:sz w:val="22"/>
          <w:szCs w:val="22"/>
          <w:lang w:val="es-ES"/>
        </w:rPr>
      </w:pPr>
    </w:p>
    <w:p w14:paraId="22A0F719" w14:textId="2C9FF9E2" w:rsidR="009517C5" w:rsidRDefault="009517C5" w:rsidP="009517C5">
      <w:pPr>
        <w:spacing w:line="360" w:lineRule="auto"/>
        <w:jc w:val="both"/>
        <w:rPr>
          <w:rFonts w:ascii="Palatino Linotype" w:hAnsi="Palatino Linotype" w:cs="Tahoma"/>
          <w:sz w:val="22"/>
          <w:szCs w:val="22"/>
        </w:rPr>
      </w:pPr>
      <w:r w:rsidRPr="00CB26C0">
        <w:rPr>
          <w:rFonts w:ascii="Palatino Linotype" w:hAnsi="Palatino Linotype" w:cs="Tahoma"/>
          <w:sz w:val="22"/>
          <w:szCs w:val="22"/>
        </w:rPr>
        <w:lastRenderedPageBreak/>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sidR="00656664">
        <w:rPr>
          <w:rFonts w:ascii="Palatino Linotype" w:hAnsi="Palatino Linotype" w:cs="Tahoma"/>
          <w:sz w:val="22"/>
          <w:szCs w:val="22"/>
        </w:rPr>
        <w:t>el Ayuntamiento de Cuautitlán</w:t>
      </w:r>
      <w:r>
        <w:rPr>
          <w:rFonts w:ascii="Palatino Linotype" w:hAnsi="Palatino Linotype" w:cs="Tahoma"/>
          <w:sz w:val="22"/>
          <w:szCs w:val="22"/>
        </w:rPr>
        <w:t>.</w:t>
      </w:r>
    </w:p>
    <w:p w14:paraId="1434331B" w14:textId="77777777" w:rsidR="009517C5" w:rsidRDefault="009517C5" w:rsidP="009517C5">
      <w:pPr>
        <w:spacing w:line="360" w:lineRule="auto"/>
        <w:ind w:right="-93"/>
        <w:jc w:val="both"/>
        <w:rPr>
          <w:rFonts w:ascii="Palatino Linotype" w:eastAsia="Palatino Linotype" w:hAnsi="Palatino Linotype" w:cs="Palatino Linotype"/>
          <w:sz w:val="22"/>
          <w:szCs w:val="22"/>
        </w:rPr>
      </w:pPr>
    </w:p>
    <w:p w14:paraId="22C56F56" w14:textId="77777777" w:rsidR="00656664" w:rsidRPr="00282260" w:rsidRDefault="00656664" w:rsidP="00656664">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2148AACA" w14:textId="77777777" w:rsidR="00656664" w:rsidRDefault="00656664" w:rsidP="009517C5">
      <w:pPr>
        <w:spacing w:line="360" w:lineRule="auto"/>
        <w:contextualSpacing/>
        <w:jc w:val="both"/>
        <w:rPr>
          <w:rFonts w:ascii="Palatino Linotype" w:eastAsia="Calibri" w:hAnsi="Palatino Linotype" w:cs="Tahoma"/>
          <w:b/>
          <w:bCs/>
          <w:iCs/>
          <w:sz w:val="22"/>
          <w:szCs w:val="22"/>
          <w:u w:val="single"/>
          <w:lang w:val="es-ES" w:eastAsia="es-ES_tradnl"/>
        </w:rPr>
      </w:pPr>
    </w:p>
    <w:p w14:paraId="0CD17047" w14:textId="0FA7C80F" w:rsidR="009517C5" w:rsidRDefault="009517C5" w:rsidP="009517C5">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w:t>
      </w:r>
      <w:r w:rsidR="000D3907">
        <w:rPr>
          <w:rFonts w:ascii="Palatino Linotype" w:eastAsia="Calibri" w:hAnsi="Palatino Linotype" w:cs="Tahoma"/>
          <w:iCs/>
          <w:sz w:val="22"/>
          <w:szCs w:val="22"/>
          <w:lang w:val="es-ES" w:eastAsia="es-ES_tradnl"/>
        </w:rPr>
        <w:t>el Ayuntamiento de Cuautitlán</w:t>
      </w:r>
      <w:r w:rsidR="00C20E4B">
        <w:rPr>
          <w:rFonts w:ascii="Palatino Linotype" w:eastAsia="Calibri" w:hAnsi="Palatino Linotype" w:cs="Tahoma"/>
          <w:iCs/>
          <w:sz w:val="22"/>
          <w:szCs w:val="22"/>
          <w:lang w:val="es-ES" w:eastAsia="es-ES_tradnl"/>
        </w:rPr>
        <w:t xml:space="preserve">, en virtud de que lo requerido en su solicitud de acceso, es información que </w:t>
      </w:r>
      <w:r w:rsidR="000D3907">
        <w:rPr>
          <w:rFonts w:ascii="Palatino Linotype" w:eastAsia="Calibri" w:hAnsi="Palatino Linotype" w:cs="Tahoma"/>
          <w:iCs/>
          <w:sz w:val="22"/>
          <w:szCs w:val="22"/>
          <w:lang w:val="es-ES" w:eastAsia="es-ES_tradnl"/>
        </w:rPr>
        <w:t>no se encuentra dentro de los archivos del Ayuntamiento, toda vez que como fue referido en el cuerpo de la presente Resolución, es la Secretaría de la Contraloría, quien genera, posee y administra dicha información</w:t>
      </w:r>
      <w:r w:rsidR="00C20E4B">
        <w:rPr>
          <w:rFonts w:ascii="Palatino Linotype" w:eastAsia="Calibri" w:hAnsi="Palatino Linotype" w:cs="Tahoma"/>
          <w:iCs/>
          <w:sz w:val="22"/>
          <w:szCs w:val="22"/>
          <w:lang w:val="es-ES" w:eastAsia="es-ES_tradnl"/>
        </w:rPr>
        <w:t xml:space="preserve">, </w:t>
      </w:r>
      <w:r w:rsidR="000D3907">
        <w:rPr>
          <w:rFonts w:ascii="Palatino Linotype" w:eastAsia="Calibri" w:hAnsi="Palatino Linotype" w:cs="Tahoma"/>
          <w:iCs/>
          <w:sz w:val="22"/>
          <w:szCs w:val="22"/>
          <w:lang w:val="es-ES" w:eastAsia="es-ES_tradnl"/>
        </w:rPr>
        <w:t>además</w:t>
      </w:r>
      <w:r w:rsidR="00C20E4B">
        <w:rPr>
          <w:rFonts w:ascii="Palatino Linotype" w:eastAsia="Calibri" w:hAnsi="Palatino Linotype" w:cs="Tahoma"/>
          <w:iCs/>
          <w:sz w:val="22"/>
          <w:szCs w:val="22"/>
          <w:lang w:val="es-ES" w:eastAsia="es-ES_tradnl"/>
        </w:rPr>
        <w:t xml:space="preserve">, </w:t>
      </w:r>
      <w:r w:rsidR="000D3907">
        <w:rPr>
          <w:rFonts w:ascii="Palatino Linotype" w:eastAsia="Calibri" w:hAnsi="Palatino Linotype" w:cs="Tahoma"/>
          <w:iCs/>
          <w:sz w:val="22"/>
          <w:szCs w:val="22"/>
          <w:lang w:val="es-ES" w:eastAsia="es-ES_tradnl"/>
        </w:rPr>
        <w:t xml:space="preserve">el Ayuntamiento le refirió que la persona a la que usted hizo referencia en su solicitud, no se encuentra como Servidor Público adscrito al Ayuntamiento. </w:t>
      </w:r>
      <w:r w:rsidR="00DB43D5">
        <w:rPr>
          <w:rFonts w:ascii="Palatino Linotype" w:eastAsia="Calibri" w:hAnsi="Palatino Linotype" w:cs="Tahoma"/>
          <w:iCs/>
          <w:sz w:val="22"/>
          <w:szCs w:val="22"/>
          <w:lang w:val="es-ES" w:eastAsia="es-ES_tradnl"/>
        </w:rPr>
        <w:t xml:space="preserve"> </w:t>
      </w:r>
    </w:p>
    <w:p w14:paraId="57ECA3F7" w14:textId="222ED42B" w:rsidR="00C20E4B" w:rsidRDefault="00C20E4B" w:rsidP="009517C5">
      <w:pPr>
        <w:spacing w:line="360" w:lineRule="auto"/>
        <w:contextualSpacing/>
        <w:jc w:val="both"/>
        <w:rPr>
          <w:rFonts w:ascii="Palatino Linotype" w:eastAsia="Calibri" w:hAnsi="Palatino Linotype" w:cs="Tahoma"/>
          <w:iCs/>
          <w:sz w:val="22"/>
          <w:szCs w:val="22"/>
          <w:lang w:val="es-ES" w:eastAsia="es-ES_tradnl"/>
        </w:rPr>
      </w:pPr>
    </w:p>
    <w:p w14:paraId="798E34B5" w14:textId="21B16419" w:rsidR="00C20E4B" w:rsidRDefault="00C20E4B" w:rsidP="009517C5">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Así también</w:t>
      </w:r>
      <w:r w:rsidR="000D3907">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se le hace de su conocimiento, que </w:t>
      </w:r>
      <w:r w:rsidR="000D3907">
        <w:rPr>
          <w:rFonts w:ascii="Palatino Linotype" w:eastAsia="Calibri" w:hAnsi="Palatino Linotype" w:cs="Tahoma"/>
          <w:iCs/>
          <w:sz w:val="22"/>
          <w:szCs w:val="22"/>
          <w:lang w:val="es-ES" w:eastAsia="es-ES_tradnl"/>
        </w:rPr>
        <w:t xml:space="preserve">este instituto verificó dentro de la nómina del Ayuntamiento de Cuautitlán y no se encontró el nombre al que usted hace referencia, además que el Ayuntamiento le señaló el nombre del Servidor Público que actualmente ostenta el cargo de Subdirector de Recursos Materiales. </w:t>
      </w:r>
    </w:p>
    <w:p w14:paraId="5F4B1319" w14:textId="786630EB" w:rsidR="00DB43D5" w:rsidRDefault="00DB43D5" w:rsidP="009517C5">
      <w:pPr>
        <w:spacing w:line="360" w:lineRule="auto"/>
        <w:contextualSpacing/>
        <w:jc w:val="both"/>
        <w:rPr>
          <w:rFonts w:ascii="Palatino Linotype" w:eastAsia="Calibri" w:hAnsi="Palatino Linotype" w:cs="Tahoma"/>
          <w:iCs/>
          <w:sz w:val="22"/>
          <w:szCs w:val="22"/>
          <w:lang w:val="es-ES" w:eastAsia="es-ES_tradnl"/>
        </w:rPr>
      </w:pPr>
    </w:p>
    <w:p w14:paraId="7778F345" w14:textId="77777777" w:rsidR="00DB43D5" w:rsidRPr="004F5FEA" w:rsidRDefault="00DB43D5" w:rsidP="00DB43D5">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158A979E" w14:textId="2185735C" w:rsidR="00DC0B39" w:rsidRPr="00DC7369" w:rsidRDefault="00DC0B39" w:rsidP="00DC0B39">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00E746D1" w14:textId="77777777" w:rsidR="00DC0B39" w:rsidRPr="00DC7369" w:rsidRDefault="00DC0B39" w:rsidP="00DC0B39">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DC7369">
        <w:rPr>
          <w:rFonts w:ascii="Palatino Linotype" w:eastAsia="Calibri" w:hAnsi="Palatino Linotype" w:cs="Tahoma"/>
          <w:bCs/>
          <w:iCs/>
          <w:sz w:val="22"/>
          <w:szCs w:val="22"/>
          <w:lang w:eastAsia="en-US"/>
        </w:rPr>
        <w:t>Por lo expuesto y fundado, este Pleno:</w:t>
      </w:r>
    </w:p>
    <w:p w14:paraId="43947F2A" w14:textId="77777777" w:rsidR="00DC0B39" w:rsidRPr="0089090D" w:rsidRDefault="00DC0B39" w:rsidP="00DC0B39">
      <w:pPr>
        <w:spacing w:line="360" w:lineRule="auto"/>
        <w:contextualSpacing/>
        <w:jc w:val="center"/>
        <w:rPr>
          <w:rFonts w:ascii="Palatino Linotype" w:eastAsia="Calibri" w:hAnsi="Palatino Linotype" w:cs="Tahoma"/>
          <w:b/>
          <w:bCs/>
          <w:sz w:val="22"/>
          <w:szCs w:val="22"/>
          <w:lang w:eastAsia="en-US"/>
        </w:rPr>
      </w:pPr>
    </w:p>
    <w:p w14:paraId="3C9E300B" w14:textId="00F47A60" w:rsidR="00DC0B39" w:rsidRPr="000D3907" w:rsidRDefault="00DC0B39" w:rsidP="000D3907">
      <w:pPr>
        <w:spacing w:line="360" w:lineRule="auto"/>
        <w:contextualSpacing/>
        <w:jc w:val="center"/>
        <w:rPr>
          <w:rFonts w:ascii="Palatino Linotype" w:eastAsia="Calibri" w:hAnsi="Palatino Linotype" w:cs="Tahoma"/>
          <w:b/>
          <w:bCs/>
          <w:sz w:val="22"/>
          <w:szCs w:val="22"/>
          <w:lang w:eastAsia="en-US"/>
        </w:rPr>
      </w:pPr>
      <w:r w:rsidRPr="0089090D">
        <w:rPr>
          <w:rFonts w:ascii="Palatino Linotype" w:eastAsia="Calibri" w:hAnsi="Palatino Linotype" w:cs="Tahoma"/>
          <w:b/>
          <w:bCs/>
          <w:sz w:val="22"/>
          <w:szCs w:val="22"/>
          <w:lang w:eastAsia="en-US"/>
        </w:rPr>
        <w:t>R E S U E L V E</w:t>
      </w:r>
    </w:p>
    <w:p w14:paraId="177F6A92" w14:textId="384DB431" w:rsidR="00DC0B39" w:rsidRDefault="00DC0B39" w:rsidP="00DC0B39">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lastRenderedPageBreak/>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0D3907" w:rsidRPr="000D3907">
        <w:rPr>
          <w:rFonts w:ascii="Palatino Linotype" w:hAnsi="Palatino Linotype"/>
          <w:color w:val="000000"/>
          <w:sz w:val="22"/>
          <w:szCs w:val="22"/>
        </w:rPr>
        <w:t>00033/CUAUTIT/IP/2021</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0D3907" w:rsidRPr="00D11D77">
        <w:rPr>
          <w:rFonts w:ascii="Palatino Linotype" w:eastAsia="Calibri" w:hAnsi="Palatino Linotype" w:cs="Tahoma"/>
          <w:b/>
          <w:iCs/>
          <w:sz w:val="22"/>
          <w:szCs w:val="22"/>
          <w:lang w:eastAsia="en-US"/>
        </w:rPr>
        <w:t>00866</w:t>
      </w:r>
      <w:r w:rsidRPr="00D11D77">
        <w:rPr>
          <w:rFonts w:ascii="Palatino Linotype" w:eastAsia="Calibri" w:hAnsi="Palatino Linotype" w:cs="Tahoma"/>
          <w:b/>
          <w:iCs/>
          <w:sz w:val="22"/>
          <w:szCs w:val="22"/>
          <w:lang w:eastAsia="en-US"/>
        </w:rPr>
        <w:t>/INFOEM/IP/RR/</w:t>
      </w:r>
      <w:r w:rsidR="00DB43D5" w:rsidRPr="00D11D77">
        <w:rPr>
          <w:rFonts w:ascii="Palatino Linotype" w:eastAsia="Calibri" w:hAnsi="Palatino Linotype" w:cs="Tahoma"/>
          <w:b/>
          <w:iCs/>
          <w:sz w:val="22"/>
          <w:szCs w:val="22"/>
          <w:lang w:eastAsia="en-US"/>
        </w:rPr>
        <w:t>2021</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sidR="0038036B">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sidR="0038036B">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sidR="0038036B">
        <w:rPr>
          <w:rFonts w:ascii="Palatino Linotype" w:eastAsia="Calibri" w:hAnsi="Palatino Linotype" w:cs="Tahoma"/>
          <w:b/>
          <w:bCs/>
          <w:iCs/>
          <w:sz w:val="22"/>
          <w:szCs w:val="22"/>
          <w:lang w:eastAsia="en-US"/>
        </w:rPr>
        <w:t xml:space="preserve"> y SEXTO</w:t>
      </w:r>
      <w:r>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r w:rsidR="001F6F63">
        <w:rPr>
          <w:rFonts w:ascii="Palatino Linotype" w:eastAsia="Calibri" w:hAnsi="Palatino Linotype" w:cs="Tahoma"/>
          <w:bCs/>
          <w:iCs/>
          <w:sz w:val="22"/>
          <w:szCs w:val="22"/>
          <w:lang w:eastAsia="en-US"/>
        </w:rPr>
        <w:t xml:space="preserve"> </w:t>
      </w:r>
    </w:p>
    <w:p w14:paraId="00413EA3" w14:textId="77777777" w:rsidR="000D3907" w:rsidRPr="007271A0" w:rsidRDefault="000D3907" w:rsidP="00DC0B39">
      <w:pPr>
        <w:spacing w:line="360" w:lineRule="auto"/>
        <w:contextualSpacing/>
        <w:jc w:val="both"/>
        <w:rPr>
          <w:rFonts w:ascii="Palatino Linotype" w:eastAsia="Calibri" w:hAnsi="Palatino Linotype" w:cs="Tahoma"/>
          <w:bCs/>
          <w:iCs/>
          <w:sz w:val="22"/>
          <w:szCs w:val="22"/>
          <w:lang w:eastAsia="en-US"/>
        </w:rPr>
      </w:pPr>
    </w:p>
    <w:p w14:paraId="480E54FE" w14:textId="77777777" w:rsidR="00DC0B39" w:rsidRPr="007271A0" w:rsidRDefault="00DC0B39" w:rsidP="00DC0B39">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68DF66B1" w14:textId="77777777" w:rsidR="00DC0B39" w:rsidRPr="007271A0" w:rsidRDefault="00DC0B39" w:rsidP="00DC0B39">
      <w:pPr>
        <w:spacing w:line="360" w:lineRule="auto"/>
        <w:contextualSpacing/>
        <w:jc w:val="both"/>
        <w:rPr>
          <w:rFonts w:ascii="Palatino Linotype" w:eastAsia="Calibri" w:hAnsi="Palatino Linotype" w:cs="Tahoma"/>
          <w:bCs/>
          <w:iCs/>
          <w:sz w:val="22"/>
          <w:szCs w:val="22"/>
          <w:lang w:eastAsia="en-US"/>
        </w:rPr>
      </w:pPr>
    </w:p>
    <w:p w14:paraId="5D738D02" w14:textId="77777777" w:rsidR="00DC0B39" w:rsidRPr="007271A0" w:rsidRDefault="00DC0B39" w:rsidP="00DC0B39">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por el SAIMEX,</w:t>
      </w:r>
      <w:r w:rsidRPr="007271A0">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57778" w14:textId="77777777" w:rsidR="00DC0B39" w:rsidRPr="0089090D" w:rsidRDefault="00DC0B39" w:rsidP="00DC0B39">
      <w:pPr>
        <w:spacing w:line="360" w:lineRule="auto"/>
        <w:contextualSpacing/>
        <w:jc w:val="both"/>
        <w:rPr>
          <w:rFonts w:ascii="Palatino Linotype" w:eastAsia="Calibri" w:hAnsi="Palatino Linotype" w:cs="Tahoma"/>
          <w:b/>
          <w:bCs/>
          <w:sz w:val="22"/>
          <w:szCs w:val="22"/>
          <w:lang w:eastAsia="en-US"/>
        </w:rPr>
      </w:pPr>
    </w:p>
    <w:p w14:paraId="47F50618" w14:textId="4871FA41" w:rsidR="00DC0B39" w:rsidRPr="004D6388" w:rsidRDefault="00DC0B39" w:rsidP="00DC0B39">
      <w:pPr>
        <w:spacing w:line="360" w:lineRule="auto"/>
        <w:ind w:right="-93"/>
        <w:jc w:val="both"/>
        <w:rPr>
          <w:rFonts w:ascii="Palatino Linotype" w:eastAsia="Calibri" w:hAnsi="Palatino Linotype" w:cs="Tahoma"/>
          <w:bCs/>
          <w:sz w:val="22"/>
          <w:szCs w:val="22"/>
          <w:lang w:val="es-ES_tradnl" w:eastAsia="en-US"/>
        </w:rPr>
      </w:pPr>
      <w:r w:rsidRPr="008F3F00">
        <w:rPr>
          <w:rFonts w:ascii="Palatino Linotype" w:eastAsia="Calibri" w:hAnsi="Palatino Linotype" w:cs="Tahoma"/>
          <w:bCs/>
          <w:sz w:val="22"/>
          <w:szCs w:val="22"/>
          <w:lang w:val="es-ES_tradnl" w:eastAsia="en-US"/>
        </w:rPr>
        <w:t xml:space="preserve">ASÍ LO RESUELVEN POR </w:t>
      </w:r>
      <w:r w:rsidRPr="008F3F00">
        <w:rPr>
          <w:rFonts w:ascii="Palatino Linotype" w:eastAsia="Calibri" w:hAnsi="Palatino Linotype" w:cs="Tahoma"/>
          <w:b/>
          <w:bCs/>
          <w:sz w:val="22"/>
          <w:szCs w:val="22"/>
          <w:lang w:val="es-ES_tradnl" w:eastAsia="en-US"/>
        </w:rPr>
        <w:t>UNANIMIDAD</w:t>
      </w:r>
      <w:r w:rsidRPr="008F3F00">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w:t>
      </w:r>
      <w:r w:rsidR="00DB6765" w:rsidRPr="008F3F00">
        <w:rPr>
          <w:rFonts w:ascii="Palatino Linotype" w:eastAsia="Calibri" w:hAnsi="Palatino Linotype" w:cs="Tahoma"/>
          <w:bCs/>
          <w:sz w:val="22"/>
          <w:szCs w:val="22"/>
          <w:lang w:val="es-ES_tradnl" w:eastAsia="en-US"/>
        </w:rPr>
        <w:t>COMISIONADOS ZULEMA MARTÍNEZ SÁNCHEZ; EVA ABAID YAPUR</w:t>
      </w:r>
      <w:r w:rsidR="00DB6765">
        <w:rPr>
          <w:rFonts w:ascii="Palatino Linotype" w:eastAsia="Calibri" w:hAnsi="Palatino Linotype" w:cs="Tahoma"/>
          <w:bCs/>
          <w:sz w:val="22"/>
          <w:szCs w:val="22"/>
          <w:lang w:val="es-ES_tradnl" w:eastAsia="en-US"/>
        </w:rPr>
        <w:t xml:space="preserve"> CON OPINIÓN PARTICULAR</w:t>
      </w:r>
      <w:r w:rsidR="00DB6765" w:rsidRPr="008F3F00">
        <w:rPr>
          <w:rFonts w:ascii="Palatino Linotype" w:eastAsia="Calibri" w:hAnsi="Palatino Linotype" w:cs="Tahoma"/>
          <w:bCs/>
          <w:sz w:val="22"/>
          <w:szCs w:val="22"/>
          <w:lang w:val="es-ES_tradnl" w:eastAsia="en-US"/>
        </w:rPr>
        <w:t xml:space="preserve">; JOSÉ GUADALUPE LUNA HERNÁNDEZ; JAVIER MARTÍNEZ CRUZ Y LUIS GUSTAVO </w:t>
      </w:r>
      <w:r w:rsidRPr="008F3F00">
        <w:rPr>
          <w:rFonts w:ascii="Palatino Linotype" w:eastAsia="Calibri" w:hAnsi="Palatino Linotype" w:cs="Tahoma"/>
          <w:bCs/>
          <w:sz w:val="22"/>
          <w:szCs w:val="22"/>
          <w:lang w:val="es-ES_tradnl" w:eastAsia="en-US"/>
        </w:rPr>
        <w:t xml:space="preserve">PARRA NORIEGA, EN LA </w:t>
      </w:r>
      <w:r w:rsidR="006D774B">
        <w:rPr>
          <w:rFonts w:ascii="Palatino Linotype" w:eastAsia="Calibri" w:hAnsi="Palatino Linotype" w:cs="Tahoma"/>
          <w:bCs/>
          <w:sz w:val="22"/>
          <w:szCs w:val="22"/>
          <w:lang w:val="es-ES_tradnl" w:eastAsia="en-US"/>
        </w:rPr>
        <w:t xml:space="preserve">DÉCIMA </w:t>
      </w:r>
      <w:r w:rsidR="000D3907">
        <w:rPr>
          <w:rFonts w:ascii="Palatino Linotype" w:eastAsia="Calibri" w:hAnsi="Palatino Linotype" w:cs="Tahoma"/>
          <w:bCs/>
          <w:sz w:val="22"/>
          <w:szCs w:val="22"/>
          <w:lang w:val="es-ES_tradnl" w:eastAsia="en-US"/>
        </w:rPr>
        <w:t>CUARTA</w:t>
      </w:r>
      <w:r>
        <w:rPr>
          <w:rFonts w:ascii="Palatino Linotype" w:eastAsia="Calibri" w:hAnsi="Palatino Linotype" w:cs="Tahoma"/>
          <w:bCs/>
          <w:sz w:val="22"/>
          <w:szCs w:val="22"/>
          <w:lang w:val="es-ES_tradnl" w:eastAsia="en-US"/>
        </w:rPr>
        <w:t xml:space="preserve"> </w:t>
      </w:r>
      <w:r w:rsidRPr="008F3F00">
        <w:rPr>
          <w:rFonts w:ascii="Palatino Linotype" w:eastAsia="Calibri" w:hAnsi="Palatino Linotype" w:cs="Tahoma"/>
          <w:bCs/>
          <w:sz w:val="22"/>
          <w:szCs w:val="22"/>
          <w:lang w:val="es-ES_tradnl" w:eastAsia="en-US"/>
        </w:rPr>
        <w:t xml:space="preserve">SESIÓN ORDINARIA, CELEBRADA EL </w:t>
      </w:r>
      <w:r w:rsidR="000D3907">
        <w:rPr>
          <w:rFonts w:ascii="Palatino Linotype" w:eastAsia="Calibri" w:hAnsi="Palatino Linotype" w:cs="Tahoma"/>
          <w:bCs/>
          <w:sz w:val="22"/>
          <w:szCs w:val="22"/>
          <w:lang w:val="es-ES_tradnl" w:eastAsia="en-US"/>
        </w:rPr>
        <w:t>VEINTIOCHO</w:t>
      </w:r>
      <w:r w:rsidRPr="008F3F00">
        <w:rPr>
          <w:rFonts w:ascii="Palatino Linotype" w:eastAsia="Calibri" w:hAnsi="Palatino Linotype" w:cs="Tahoma"/>
          <w:bCs/>
          <w:sz w:val="22"/>
          <w:szCs w:val="22"/>
          <w:lang w:val="es-ES_tradnl" w:eastAsia="en-US"/>
        </w:rPr>
        <w:t xml:space="preserve"> DE </w:t>
      </w:r>
      <w:r w:rsidR="006D774B">
        <w:rPr>
          <w:rFonts w:ascii="Palatino Linotype" w:eastAsia="Calibri" w:hAnsi="Palatino Linotype" w:cs="Tahoma"/>
          <w:bCs/>
          <w:sz w:val="22"/>
          <w:szCs w:val="22"/>
          <w:lang w:val="es-ES_tradnl" w:eastAsia="en-US"/>
        </w:rPr>
        <w:t>ABRIL</w:t>
      </w:r>
      <w:r w:rsidRPr="008F3F00">
        <w:rPr>
          <w:rFonts w:ascii="Palatino Linotype" w:eastAsia="Calibri" w:hAnsi="Palatino Linotype" w:cs="Tahoma"/>
          <w:bCs/>
          <w:sz w:val="22"/>
          <w:szCs w:val="22"/>
          <w:lang w:val="es-ES_tradnl" w:eastAsia="en-US"/>
        </w:rPr>
        <w:t xml:space="preserve"> DE DOS MIL </w:t>
      </w:r>
      <w:r>
        <w:rPr>
          <w:rFonts w:ascii="Palatino Linotype" w:eastAsia="Calibri" w:hAnsi="Palatino Linotype" w:cs="Tahoma"/>
          <w:bCs/>
          <w:sz w:val="22"/>
          <w:szCs w:val="22"/>
          <w:lang w:val="es-ES_tradnl" w:eastAsia="en-US"/>
        </w:rPr>
        <w:t>VEINTIUNO</w:t>
      </w:r>
      <w:r w:rsidRPr="008F3F00">
        <w:rPr>
          <w:rFonts w:ascii="Palatino Linotype" w:eastAsia="Calibri" w:hAnsi="Palatino Linotype" w:cs="Tahoma"/>
          <w:bCs/>
          <w:sz w:val="22"/>
          <w:szCs w:val="22"/>
          <w:lang w:val="es-ES_tradnl" w:eastAsia="en-US"/>
        </w:rPr>
        <w:t>, ANTE EL SECRETARIO TÉCNICO DEL PLENO, ALEXIS TAPIA RAMÍREZ.</w:t>
      </w:r>
    </w:p>
    <w:p w14:paraId="17B8F9D1" w14:textId="6CF22C58" w:rsidR="002F7457" w:rsidRDefault="002F7457">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219C1E16" w14:textId="77777777" w:rsidR="00BE50EC" w:rsidRPr="00AD50F9" w:rsidRDefault="00BE50EC" w:rsidP="00D17825">
      <w:pPr>
        <w:tabs>
          <w:tab w:val="left" w:pos="8931"/>
        </w:tabs>
        <w:spacing w:line="360" w:lineRule="auto"/>
        <w:ind w:right="-93"/>
        <w:jc w:val="both"/>
        <w:rPr>
          <w:rFonts w:ascii="Palatino Linotype" w:eastAsia="Calibri" w:hAnsi="Palatino Linotype" w:cs="Tahoma"/>
          <w:b/>
          <w:bCs/>
          <w:sz w:val="22"/>
          <w:szCs w:val="22"/>
          <w:lang w:eastAsia="en-US"/>
        </w:rPr>
      </w:pPr>
    </w:p>
    <w:sectPr w:rsidR="00BE50EC"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B96CD" w14:textId="77777777" w:rsidR="00200D35" w:rsidRDefault="00200D35" w:rsidP="00B31222">
      <w:r>
        <w:separator/>
      </w:r>
    </w:p>
  </w:endnote>
  <w:endnote w:type="continuationSeparator" w:id="0">
    <w:p w14:paraId="2B234174" w14:textId="77777777" w:rsidR="00200D35" w:rsidRDefault="00200D3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F3342B" w:rsidRDefault="00F3342B">
            <w:pPr>
              <w:pStyle w:val="Piedepgina"/>
              <w:jc w:val="right"/>
            </w:pPr>
          </w:p>
          <w:p w14:paraId="58BFAB62" w14:textId="6F7D79DF" w:rsidR="00F3342B" w:rsidRDefault="00F33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16BB">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16BB">
              <w:rPr>
                <w:b/>
                <w:bCs/>
                <w:noProof/>
              </w:rPr>
              <w:t>23</w:t>
            </w:r>
            <w:r>
              <w:rPr>
                <w:b/>
                <w:bCs/>
                <w:sz w:val="24"/>
                <w:szCs w:val="24"/>
              </w:rPr>
              <w:fldChar w:fldCharType="end"/>
            </w:r>
          </w:p>
        </w:sdtContent>
      </w:sdt>
    </w:sdtContent>
  </w:sdt>
  <w:p w14:paraId="4C1EBC12" w14:textId="77777777" w:rsidR="00F3342B" w:rsidRDefault="00F334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0A42C43D" w:rsidR="00F3342B" w:rsidRDefault="00F33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16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16BB">
              <w:rPr>
                <w:b/>
                <w:bCs/>
                <w:noProof/>
              </w:rPr>
              <w:t>23</w:t>
            </w:r>
            <w:r>
              <w:rPr>
                <w:b/>
                <w:bCs/>
                <w:sz w:val="24"/>
                <w:szCs w:val="24"/>
              </w:rPr>
              <w:fldChar w:fldCharType="end"/>
            </w:r>
          </w:p>
        </w:sdtContent>
      </w:sdt>
    </w:sdtContent>
  </w:sdt>
  <w:p w14:paraId="15BD444E" w14:textId="77777777" w:rsidR="00F3342B" w:rsidRDefault="00F33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D155" w14:textId="77777777" w:rsidR="00200D35" w:rsidRDefault="00200D35" w:rsidP="00B31222">
      <w:r>
        <w:separator/>
      </w:r>
    </w:p>
  </w:footnote>
  <w:footnote w:type="continuationSeparator" w:id="0">
    <w:p w14:paraId="084838E9" w14:textId="77777777" w:rsidR="00200D35" w:rsidRDefault="00200D3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F3342B" w:rsidRPr="005C106F" w14:paraId="717A868E" w14:textId="77777777" w:rsidTr="00202DB8">
      <w:trPr>
        <w:trHeight w:val="1435"/>
      </w:trPr>
      <w:tc>
        <w:tcPr>
          <w:tcW w:w="2835" w:type="dxa"/>
          <w:shd w:val="clear" w:color="auto" w:fill="auto"/>
        </w:tcPr>
        <w:p w14:paraId="4289BF87" w14:textId="424F5393" w:rsidR="00F3342B" w:rsidRPr="005C106F" w:rsidRDefault="00F3342B"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F3342B" w:rsidRDefault="00F3342B"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3342B" w14:paraId="39F88D19" w14:textId="77777777" w:rsidTr="00FF46FD">
            <w:trPr>
              <w:trHeight w:val="144"/>
            </w:trPr>
            <w:tc>
              <w:tcPr>
                <w:tcW w:w="2727" w:type="dxa"/>
              </w:tcPr>
              <w:p w14:paraId="4E3B62F5" w14:textId="77777777" w:rsidR="00F3342B" w:rsidRPr="00FF46FD" w:rsidRDefault="00F3342B"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7502DC4" w14:textId="3614B8BF" w:rsidR="00F3342B" w:rsidRPr="00E27A35" w:rsidRDefault="004423BE" w:rsidP="00281E1E">
                <w:pPr>
                  <w:tabs>
                    <w:tab w:val="right" w:pos="8838"/>
                  </w:tabs>
                  <w:ind w:left="-28" w:right="171"/>
                  <w:jc w:val="both"/>
                  <w:rPr>
                    <w:rFonts w:ascii="Palatino Linotype" w:eastAsia="Calibri" w:hAnsi="Palatino Linotype" w:cs="Tahoma"/>
                    <w:b/>
                    <w:bCs/>
                    <w:sz w:val="24"/>
                    <w:szCs w:val="24"/>
                    <w:lang w:eastAsia="en-US"/>
                  </w:rPr>
                </w:pPr>
                <w:r>
                  <w:rPr>
                    <w:rFonts w:ascii="Palatino Linotype" w:eastAsia="Calibri" w:hAnsi="Palatino Linotype" w:cs="Tahoma"/>
                    <w:b/>
                    <w:bCs/>
                    <w:sz w:val="24"/>
                    <w:szCs w:val="24"/>
                    <w:lang w:eastAsia="en-US"/>
                  </w:rPr>
                  <w:t>00866</w:t>
                </w:r>
                <w:r w:rsidR="00F3342B" w:rsidRPr="00E27A35">
                  <w:rPr>
                    <w:rFonts w:ascii="Palatino Linotype" w:eastAsia="Calibri" w:hAnsi="Palatino Linotype" w:cs="Tahoma"/>
                    <w:b/>
                    <w:bCs/>
                    <w:sz w:val="24"/>
                    <w:szCs w:val="24"/>
                    <w:lang w:eastAsia="en-US"/>
                  </w:rPr>
                  <w:t>/INFOEM/IP/RR/</w:t>
                </w:r>
                <w:r w:rsidR="00F3342B">
                  <w:rPr>
                    <w:rFonts w:ascii="Palatino Linotype" w:eastAsia="Calibri" w:hAnsi="Palatino Linotype" w:cs="Tahoma"/>
                    <w:b/>
                    <w:bCs/>
                    <w:sz w:val="24"/>
                    <w:szCs w:val="24"/>
                    <w:lang w:eastAsia="en-US"/>
                  </w:rPr>
                  <w:t>2021</w:t>
                </w:r>
              </w:p>
            </w:tc>
          </w:tr>
          <w:tr w:rsidR="00F3342B" w14:paraId="3385006F" w14:textId="77777777" w:rsidTr="00FF46FD">
            <w:trPr>
              <w:trHeight w:val="283"/>
            </w:trPr>
            <w:tc>
              <w:tcPr>
                <w:tcW w:w="2727" w:type="dxa"/>
              </w:tcPr>
              <w:p w14:paraId="0F49CA35" w14:textId="77777777" w:rsidR="00F3342B" w:rsidRPr="00FF46FD" w:rsidRDefault="00F3342B"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1CDF09BB" w14:textId="249BE23B" w:rsidR="00F3342B" w:rsidRPr="002A50B6" w:rsidRDefault="004423BE" w:rsidP="003D3530">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2"/>
                    <w:szCs w:val="22"/>
                    <w:lang w:eastAsia="en-US"/>
                  </w:rPr>
                  <w:t>Ayuntamiento de Cuautitlán</w:t>
                </w:r>
              </w:p>
            </w:tc>
          </w:tr>
          <w:tr w:rsidR="00F3342B" w14:paraId="341FB120" w14:textId="77777777" w:rsidTr="00FF46FD">
            <w:trPr>
              <w:trHeight w:val="283"/>
            </w:trPr>
            <w:tc>
              <w:tcPr>
                <w:tcW w:w="2727" w:type="dxa"/>
              </w:tcPr>
              <w:p w14:paraId="106E7054" w14:textId="77777777" w:rsidR="00F3342B" w:rsidRPr="00FF46FD" w:rsidRDefault="00F3342B"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77D7FD5C" w14:textId="77777777" w:rsidR="00F3342B" w:rsidRPr="00FF46FD" w:rsidRDefault="00F3342B"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EDAF875" w14:textId="77777777" w:rsidR="00F3342B" w:rsidRPr="005C106F" w:rsidRDefault="00F3342B" w:rsidP="005743D2">
          <w:pPr>
            <w:tabs>
              <w:tab w:val="right" w:pos="8838"/>
            </w:tabs>
            <w:ind w:left="-28"/>
            <w:jc w:val="both"/>
            <w:rPr>
              <w:rFonts w:ascii="Arial" w:eastAsia="Calibri" w:hAnsi="Arial" w:cs="Arial"/>
              <w:b/>
              <w:sz w:val="22"/>
              <w:szCs w:val="22"/>
              <w:lang w:eastAsia="en-US"/>
            </w:rPr>
          </w:pPr>
        </w:p>
      </w:tc>
    </w:tr>
  </w:tbl>
  <w:p w14:paraId="0488DE90" w14:textId="784608D6" w:rsidR="00F3342B" w:rsidRDefault="00200D35" w:rsidP="00EF4A64">
    <w:pPr>
      <w:pStyle w:val="Encabezado"/>
      <w:rPr>
        <w:sz w:val="14"/>
      </w:rPr>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85pt;margin-top:-135.4pt;width:663.5pt;height:12in;z-index:-251657216;mso-position-horizontal-relative:margin;mso-position-vertical-relative:margin" o:allowincell="f">
          <v:imagedata r:id="rId1" o:title="MARCA DE AGUA - HOJA RESOLUCIÓN"/>
          <w10:wrap anchorx="margin" anchory="margin"/>
        </v:shape>
      </w:pict>
    </w:r>
  </w:p>
  <w:p w14:paraId="11CF0039" w14:textId="77777777" w:rsidR="00F3342B" w:rsidRDefault="00F3342B" w:rsidP="00EF4A64">
    <w:pPr>
      <w:pStyle w:val="Encabezado"/>
      <w:rPr>
        <w:sz w:val="14"/>
      </w:rPr>
    </w:pPr>
  </w:p>
  <w:p w14:paraId="4D48503D" w14:textId="77777777" w:rsidR="00F3342B" w:rsidRPr="00443C6B" w:rsidRDefault="00F3342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F3342B" w:rsidRPr="00330DA7" w14:paraId="0756BAA3" w14:textId="77777777" w:rsidTr="003B165A">
      <w:trPr>
        <w:trHeight w:val="1435"/>
      </w:trPr>
      <w:tc>
        <w:tcPr>
          <w:tcW w:w="2835" w:type="dxa"/>
          <w:shd w:val="clear" w:color="auto" w:fill="auto"/>
        </w:tcPr>
        <w:p w14:paraId="79A199F2" w14:textId="77777777" w:rsidR="00F3342B" w:rsidRPr="00330DA7" w:rsidRDefault="00F3342B"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0"/>
            <w:gridCol w:w="3734"/>
          </w:tblGrid>
          <w:tr w:rsidR="00F3342B" w:rsidRPr="00330DA7" w14:paraId="1FED1AD9" w14:textId="77777777" w:rsidTr="00317720">
            <w:trPr>
              <w:trHeight w:val="210"/>
            </w:trPr>
            <w:tc>
              <w:tcPr>
                <w:tcW w:w="2870" w:type="dxa"/>
              </w:tcPr>
              <w:p w14:paraId="479BE2EF" w14:textId="77777777" w:rsidR="00F3342B" w:rsidRPr="00330DA7" w:rsidRDefault="00F3342B"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734" w:type="dxa"/>
              </w:tcPr>
              <w:p w14:paraId="425DB4C7" w14:textId="4A216345" w:rsidR="00F3342B" w:rsidRPr="00A31478" w:rsidRDefault="00821EDB" w:rsidP="003116FE">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00866</w:t>
                </w:r>
                <w:r w:rsidR="00F3342B" w:rsidRPr="00A31478">
                  <w:rPr>
                    <w:rFonts w:ascii="Palatino Linotype" w:eastAsia="Calibri" w:hAnsi="Palatino Linotype" w:cs="Tahoma"/>
                    <w:b/>
                    <w:bCs/>
                    <w:sz w:val="22"/>
                    <w:szCs w:val="22"/>
                    <w:lang w:eastAsia="en-US"/>
                  </w:rPr>
                  <w:t>/INFOEM/IP/RR/</w:t>
                </w:r>
                <w:r w:rsidR="00F3342B">
                  <w:rPr>
                    <w:rFonts w:ascii="Palatino Linotype" w:eastAsia="Calibri" w:hAnsi="Palatino Linotype" w:cs="Tahoma"/>
                    <w:b/>
                    <w:bCs/>
                    <w:sz w:val="22"/>
                    <w:szCs w:val="22"/>
                    <w:lang w:eastAsia="en-US"/>
                  </w:rPr>
                  <w:t>2021</w:t>
                </w:r>
              </w:p>
            </w:tc>
          </w:tr>
          <w:tr w:rsidR="00F3342B" w:rsidRPr="00330DA7" w14:paraId="660FE942" w14:textId="69955506" w:rsidTr="00317720">
            <w:trPr>
              <w:trHeight w:val="210"/>
            </w:trPr>
            <w:tc>
              <w:tcPr>
                <w:tcW w:w="2870" w:type="dxa"/>
              </w:tcPr>
              <w:p w14:paraId="662BC787" w14:textId="77777777" w:rsidR="00F3342B" w:rsidRPr="00330DA7" w:rsidRDefault="00F3342B"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734" w:type="dxa"/>
              </w:tcPr>
              <w:p w14:paraId="389277EF" w14:textId="7586AF75" w:rsidR="00F3342B" w:rsidRPr="00330DA7" w:rsidRDefault="00F3342B" w:rsidP="00A31478">
                <w:pPr>
                  <w:tabs>
                    <w:tab w:val="left" w:pos="3122"/>
                    <w:tab w:val="right" w:pos="8838"/>
                  </w:tabs>
                  <w:ind w:left="-105" w:right="-105"/>
                  <w:jc w:val="both"/>
                  <w:rPr>
                    <w:rFonts w:ascii="Palatino Linotype" w:eastAsia="Calibri" w:hAnsi="Palatino Linotype" w:cs="Tahoma"/>
                    <w:sz w:val="22"/>
                    <w:szCs w:val="22"/>
                    <w:lang w:eastAsia="en-US"/>
                  </w:rPr>
                </w:pPr>
              </w:p>
            </w:tc>
          </w:tr>
          <w:bookmarkEnd w:id="1"/>
          <w:tr w:rsidR="00F3342B" w:rsidRPr="00330DA7" w14:paraId="215691A8" w14:textId="77777777" w:rsidTr="00317720">
            <w:trPr>
              <w:trHeight w:val="413"/>
            </w:trPr>
            <w:tc>
              <w:tcPr>
                <w:tcW w:w="2870" w:type="dxa"/>
              </w:tcPr>
              <w:p w14:paraId="0B74763A" w14:textId="77777777" w:rsidR="00F3342B" w:rsidRPr="00330DA7" w:rsidRDefault="00F3342B"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734" w:type="dxa"/>
              </w:tcPr>
              <w:p w14:paraId="0DE83C1B" w14:textId="7CFE267A" w:rsidR="00F3342B" w:rsidRPr="00330DA7" w:rsidRDefault="00821EDB" w:rsidP="00FB01D1">
                <w:pPr>
                  <w:tabs>
                    <w:tab w:val="left" w:pos="2834"/>
                    <w:tab w:val="right" w:pos="8838"/>
                  </w:tabs>
                  <w:ind w:left="-105"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Cuautitlán</w:t>
                </w:r>
              </w:p>
            </w:tc>
          </w:tr>
          <w:tr w:rsidR="00F3342B" w:rsidRPr="00330DA7" w14:paraId="6B309D42" w14:textId="77777777" w:rsidTr="00317720">
            <w:trPr>
              <w:trHeight w:val="413"/>
            </w:trPr>
            <w:tc>
              <w:tcPr>
                <w:tcW w:w="2870" w:type="dxa"/>
              </w:tcPr>
              <w:p w14:paraId="111E9634" w14:textId="77777777" w:rsidR="00F3342B" w:rsidRPr="00330DA7" w:rsidRDefault="00F3342B"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734" w:type="dxa"/>
              </w:tcPr>
              <w:p w14:paraId="5D74F6E5" w14:textId="77777777" w:rsidR="00F3342B" w:rsidRPr="00330DA7" w:rsidRDefault="00F3342B" w:rsidP="00A31478">
                <w:pPr>
                  <w:tabs>
                    <w:tab w:val="right" w:pos="8838"/>
                  </w:tabs>
                  <w:ind w:left="-105"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F3342B" w:rsidRPr="00330DA7" w:rsidRDefault="00F3342B" w:rsidP="00DB7E5F">
          <w:pPr>
            <w:tabs>
              <w:tab w:val="right" w:pos="8838"/>
            </w:tabs>
            <w:ind w:left="-28"/>
            <w:jc w:val="both"/>
            <w:rPr>
              <w:rFonts w:ascii="Arial" w:eastAsia="Calibri" w:hAnsi="Arial" w:cs="Arial"/>
              <w:b/>
              <w:sz w:val="22"/>
              <w:szCs w:val="22"/>
              <w:lang w:eastAsia="en-US"/>
            </w:rPr>
          </w:pPr>
        </w:p>
      </w:tc>
    </w:tr>
  </w:tbl>
  <w:p w14:paraId="0CB98BDD" w14:textId="514C006E" w:rsidR="00F3342B" w:rsidRPr="00A31478" w:rsidRDefault="00200D3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737652"/>
    <w:multiLevelType w:val="hybridMultilevel"/>
    <w:tmpl w:val="427881EA"/>
    <w:lvl w:ilvl="0" w:tplc="541AE2AA">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E323CE3"/>
    <w:multiLevelType w:val="multilevel"/>
    <w:tmpl w:val="331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53644"/>
    <w:multiLevelType w:val="hybridMultilevel"/>
    <w:tmpl w:val="26D2A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03828"/>
    <w:multiLevelType w:val="multilevel"/>
    <w:tmpl w:val="3218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24EEF"/>
    <w:multiLevelType w:val="hybridMultilevel"/>
    <w:tmpl w:val="C852859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42B9B"/>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9A16A7"/>
    <w:multiLevelType w:val="hybridMultilevel"/>
    <w:tmpl w:val="A0545F56"/>
    <w:lvl w:ilvl="0" w:tplc="81DA25FC">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617041"/>
    <w:multiLevelType w:val="hybridMultilevel"/>
    <w:tmpl w:val="B394A830"/>
    <w:lvl w:ilvl="0" w:tplc="E68ABD0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1924A3"/>
    <w:multiLevelType w:val="hybridMultilevel"/>
    <w:tmpl w:val="7E34294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46E86E94"/>
    <w:multiLevelType w:val="hybridMultilevel"/>
    <w:tmpl w:val="C624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FD0B28"/>
    <w:multiLevelType w:val="hybridMultilevel"/>
    <w:tmpl w:val="3E802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173868"/>
    <w:multiLevelType w:val="hybridMultilevel"/>
    <w:tmpl w:val="78606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FF7187"/>
    <w:multiLevelType w:val="hybridMultilevel"/>
    <w:tmpl w:val="A56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3F7EA4"/>
    <w:multiLevelType w:val="hybridMultilevel"/>
    <w:tmpl w:val="3EE08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616E91"/>
    <w:multiLevelType w:val="hybridMultilevel"/>
    <w:tmpl w:val="83969794"/>
    <w:lvl w:ilvl="0" w:tplc="6436F0E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8289F"/>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6CF303A5"/>
    <w:multiLevelType w:val="hybridMultilevel"/>
    <w:tmpl w:val="0B94A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8847A5"/>
    <w:multiLevelType w:val="hybridMultilevel"/>
    <w:tmpl w:val="F8D23330"/>
    <w:lvl w:ilvl="0" w:tplc="6FD6E27A">
      <w:start w:val="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1F2665"/>
    <w:multiLevelType w:val="hybridMultilevel"/>
    <w:tmpl w:val="341A3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150BA2"/>
    <w:multiLevelType w:val="hybridMultilevel"/>
    <w:tmpl w:val="AB2C2512"/>
    <w:lvl w:ilvl="0" w:tplc="CCBE5530">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612674"/>
    <w:multiLevelType w:val="multilevel"/>
    <w:tmpl w:val="529A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Palatino Linotype" w:eastAsia="Times New Roman" w:hAnsi="Palatino Linotype"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0"/>
  </w:num>
  <w:num w:numId="4">
    <w:abstractNumId w:val="21"/>
  </w:num>
  <w:num w:numId="5">
    <w:abstractNumId w:val="13"/>
  </w:num>
  <w:num w:numId="6">
    <w:abstractNumId w:val="1"/>
  </w:num>
  <w:num w:numId="7">
    <w:abstractNumId w:val="9"/>
  </w:num>
  <w:num w:numId="8">
    <w:abstractNumId w:val="11"/>
  </w:num>
  <w:num w:numId="9">
    <w:abstractNumId w:val="5"/>
  </w:num>
  <w:num w:numId="10">
    <w:abstractNumId w:val="22"/>
  </w:num>
  <w:num w:numId="11">
    <w:abstractNumId w:val="12"/>
  </w:num>
  <w:num w:numId="12">
    <w:abstractNumId w:val="18"/>
  </w:num>
  <w:num w:numId="13">
    <w:abstractNumId w:val="15"/>
  </w:num>
  <w:num w:numId="14">
    <w:abstractNumId w:val="23"/>
  </w:num>
  <w:num w:numId="15">
    <w:abstractNumId w:val="16"/>
  </w:num>
  <w:num w:numId="16">
    <w:abstractNumId w:val="10"/>
  </w:num>
  <w:num w:numId="17">
    <w:abstractNumId w:val="2"/>
  </w:num>
  <w:num w:numId="18">
    <w:abstractNumId w:val="4"/>
  </w:num>
  <w:num w:numId="19">
    <w:abstractNumId w:val="14"/>
  </w:num>
  <w:num w:numId="20">
    <w:abstractNumId w:val="17"/>
  </w:num>
  <w:num w:numId="21">
    <w:abstractNumId w:val="6"/>
  </w:num>
  <w:num w:numId="22">
    <w:abstractNumId w:val="3"/>
  </w:num>
  <w:num w:numId="23">
    <w:abstractNumId w:val="19"/>
  </w:num>
  <w:num w:numId="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7ECA"/>
    <w:rsid w:val="00013A19"/>
    <w:rsid w:val="000143FA"/>
    <w:rsid w:val="00014465"/>
    <w:rsid w:val="00017858"/>
    <w:rsid w:val="00017D26"/>
    <w:rsid w:val="00020818"/>
    <w:rsid w:val="000212E5"/>
    <w:rsid w:val="00021C64"/>
    <w:rsid w:val="000241C5"/>
    <w:rsid w:val="00024D74"/>
    <w:rsid w:val="0002561A"/>
    <w:rsid w:val="00025F5D"/>
    <w:rsid w:val="000313A7"/>
    <w:rsid w:val="00032F5B"/>
    <w:rsid w:val="00033BE7"/>
    <w:rsid w:val="00034E9D"/>
    <w:rsid w:val="00035F9E"/>
    <w:rsid w:val="000370D0"/>
    <w:rsid w:val="000373BC"/>
    <w:rsid w:val="000378BC"/>
    <w:rsid w:val="00037B34"/>
    <w:rsid w:val="00037F4B"/>
    <w:rsid w:val="0004145C"/>
    <w:rsid w:val="000415F1"/>
    <w:rsid w:val="00043C4B"/>
    <w:rsid w:val="00044768"/>
    <w:rsid w:val="0004646B"/>
    <w:rsid w:val="00046B97"/>
    <w:rsid w:val="00046F21"/>
    <w:rsid w:val="00051C33"/>
    <w:rsid w:val="000527B4"/>
    <w:rsid w:val="000528E6"/>
    <w:rsid w:val="00054D7E"/>
    <w:rsid w:val="00055DD3"/>
    <w:rsid w:val="00057250"/>
    <w:rsid w:val="0005769F"/>
    <w:rsid w:val="0006017B"/>
    <w:rsid w:val="000603A7"/>
    <w:rsid w:val="000620E1"/>
    <w:rsid w:val="00064855"/>
    <w:rsid w:val="00064E8C"/>
    <w:rsid w:val="0007069B"/>
    <w:rsid w:val="00071A4A"/>
    <w:rsid w:val="000749B4"/>
    <w:rsid w:val="00074BB0"/>
    <w:rsid w:val="000758B2"/>
    <w:rsid w:val="000771CC"/>
    <w:rsid w:val="000813B0"/>
    <w:rsid w:val="0008148B"/>
    <w:rsid w:val="00082C94"/>
    <w:rsid w:val="00083520"/>
    <w:rsid w:val="00092475"/>
    <w:rsid w:val="0009267E"/>
    <w:rsid w:val="00092F1D"/>
    <w:rsid w:val="00095932"/>
    <w:rsid w:val="00095E4F"/>
    <w:rsid w:val="00096D31"/>
    <w:rsid w:val="00097211"/>
    <w:rsid w:val="000A0518"/>
    <w:rsid w:val="000A0614"/>
    <w:rsid w:val="000A0861"/>
    <w:rsid w:val="000A1F83"/>
    <w:rsid w:val="000A20A4"/>
    <w:rsid w:val="000A5058"/>
    <w:rsid w:val="000A5A1D"/>
    <w:rsid w:val="000A5C6A"/>
    <w:rsid w:val="000A60ED"/>
    <w:rsid w:val="000A7211"/>
    <w:rsid w:val="000B1D37"/>
    <w:rsid w:val="000B2C93"/>
    <w:rsid w:val="000B36DD"/>
    <w:rsid w:val="000B5711"/>
    <w:rsid w:val="000B6020"/>
    <w:rsid w:val="000B6944"/>
    <w:rsid w:val="000B6E07"/>
    <w:rsid w:val="000B7CE9"/>
    <w:rsid w:val="000B7DDD"/>
    <w:rsid w:val="000C2283"/>
    <w:rsid w:val="000C27CA"/>
    <w:rsid w:val="000C3DD9"/>
    <w:rsid w:val="000C59CB"/>
    <w:rsid w:val="000C5A78"/>
    <w:rsid w:val="000C5CEE"/>
    <w:rsid w:val="000D0B08"/>
    <w:rsid w:val="000D1DB3"/>
    <w:rsid w:val="000D1DDF"/>
    <w:rsid w:val="000D2A27"/>
    <w:rsid w:val="000D3907"/>
    <w:rsid w:val="000D62EF"/>
    <w:rsid w:val="000D6B5A"/>
    <w:rsid w:val="000D6CF8"/>
    <w:rsid w:val="000D7077"/>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4C9"/>
    <w:rsid w:val="001139FD"/>
    <w:rsid w:val="00114068"/>
    <w:rsid w:val="001142C7"/>
    <w:rsid w:val="001150E9"/>
    <w:rsid w:val="001166C8"/>
    <w:rsid w:val="001171BD"/>
    <w:rsid w:val="001221B8"/>
    <w:rsid w:val="00127757"/>
    <w:rsid w:val="001279BF"/>
    <w:rsid w:val="00132104"/>
    <w:rsid w:val="0013255D"/>
    <w:rsid w:val="00132A80"/>
    <w:rsid w:val="00132F95"/>
    <w:rsid w:val="00134409"/>
    <w:rsid w:val="0013647C"/>
    <w:rsid w:val="0013791C"/>
    <w:rsid w:val="00137B8F"/>
    <w:rsid w:val="00140643"/>
    <w:rsid w:val="00141895"/>
    <w:rsid w:val="0014307A"/>
    <w:rsid w:val="00143189"/>
    <w:rsid w:val="00144683"/>
    <w:rsid w:val="00144747"/>
    <w:rsid w:val="00144D0B"/>
    <w:rsid w:val="00147566"/>
    <w:rsid w:val="00147666"/>
    <w:rsid w:val="00147887"/>
    <w:rsid w:val="00150E21"/>
    <w:rsid w:val="00151053"/>
    <w:rsid w:val="001519CC"/>
    <w:rsid w:val="00151FBB"/>
    <w:rsid w:val="00152F70"/>
    <w:rsid w:val="0015381E"/>
    <w:rsid w:val="0015405A"/>
    <w:rsid w:val="00155F96"/>
    <w:rsid w:val="00156408"/>
    <w:rsid w:val="00156A6B"/>
    <w:rsid w:val="00161DF9"/>
    <w:rsid w:val="00162383"/>
    <w:rsid w:val="00162CCE"/>
    <w:rsid w:val="001642D4"/>
    <w:rsid w:val="00165891"/>
    <w:rsid w:val="00170545"/>
    <w:rsid w:val="00171613"/>
    <w:rsid w:val="00171ADD"/>
    <w:rsid w:val="001744E3"/>
    <w:rsid w:val="0017459B"/>
    <w:rsid w:val="00175CEB"/>
    <w:rsid w:val="00176367"/>
    <w:rsid w:val="00176773"/>
    <w:rsid w:val="00176E8E"/>
    <w:rsid w:val="001807FF"/>
    <w:rsid w:val="00182D6C"/>
    <w:rsid w:val="00182DCE"/>
    <w:rsid w:val="00182F0F"/>
    <w:rsid w:val="00183D24"/>
    <w:rsid w:val="001851A6"/>
    <w:rsid w:val="001867E9"/>
    <w:rsid w:val="001875A7"/>
    <w:rsid w:val="001879E1"/>
    <w:rsid w:val="0019151D"/>
    <w:rsid w:val="0019389B"/>
    <w:rsid w:val="00194110"/>
    <w:rsid w:val="00195BA5"/>
    <w:rsid w:val="00196522"/>
    <w:rsid w:val="00196565"/>
    <w:rsid w:val="001A1B94"/>
    <w:rsid w:val="001A22F5"/>
    <w:rsid w:val="001A2B55"/>
    <w:rsid w:val="001A4B83"/>
    <w:rsid w:val="001A7FD2"/>
    <w:rsid w:val="001B107D"/>
    <w:rsid w:val="001B1140"/>
    <w:rsid w:val="001B2CD9"/>
    <w:rsid w:val="001B38FF"/>
    <w:rsid w:val="001B62A0"/>
    <w:rsid w:val="001C17B0"/>
    <w:rsid w:val="001C1FE2"/>
    <w:rsid w:val="001C282F"/>
    <w:rsid w:val="001C298A"/>
    <w:rsid w:val="001C2F9F"/>
    <w:rsid w:val="001D0086"/>
    <w:rsid w:val="001D0094"/>
    <w:rsid w:val="001D00D6"/>
    <w:rsid w:val="001D08D5"/>
    <w:rsid w:val="001D45E8"/>
    <w:rsid w:val="001D67AC"/>
    <w:rsid w:val="001D6F69"/>
    <w:rsid w:val="001D7012"/>
    <w:rsid w:val="001D7B82"/>
    <w:rsid w:val="001D7BD2"/>
    <w:rsid w:val="001E16EB"/>
    <w:rsid w:val="001E2A4D"/>
    <w:rsid w:val="001E3A6B"/>
    <w:rsid w:val="001E53C2"/>
    <w:rsid w:val="001E6927"/>
    <w:rsid w:val="001E6FC5"/>
    <w:rsid w:val="001E7DEB"/>
    <w:rsid w:val="001F0E9C"/>
    <w:rsid w:val="001F0EB8"/>
    <w:rsid w:val="001F1540"/>
    <w:rsid w:val="001F652C"/>
    <w:rsid w:val="001F6F63"/>
    <w:rsid w:val="001F78D9"/>
    <w:rsid w:val="00200D35"/>
    <w:rsid w:val="00202D4C"/>
    <w:rsid w:val="00202DB8"/>
    <w:rsid w:val="00203DF0"/>
    <w:rsid w:val="002060B4"/>
    <w:rsid w:val="00207736"/>
    <w:rsid w:val="00210A50"/>
    <w:rsid w:val="00212460"/>
    <w:rsid w:val="00215D0D"/>
    <w:rsid w:val="00217AEF"/>
    <w:rsid w:val="00221EC9"/>
    <w:rsid w:val="00222731"/>
    <w:rsid w:val="002229C6"/>
    <w:rsid w:val="00223825"/>
    <w:rsid w:val="00223C6D"/>
    <w:rsid w:val="00223ECD"/>
    <w:rsid w:val="002240B8"/>
    <w:rsid w:val="002241A6"/>
    <w:rsid w:val="002241E8"/>
    <w:rsid w:val="00224774"/>
    <w:rsid w:val="002247B0"/>
    <w:rsid w:val="00224F7A"/>
    <w:rsid w:val="00225152"/>
    <w:rsid w:val="002267C9"/>
    <w:rsid w:val="00227746"/>
    <w:rsid w:val="00230E81"/>
    <w:rsid w:val="002312EA"/>
    <w:rsid w:val="00232673"/>
    <w:rsid w:val="00236206"/>
    <w:rsid w:val="00236863"/>
    <w:rsid w:val="00237C1F"/>
    <w:rsid w:val="00237D0D"/>
    <w:rsid w:val="00241116"/>
    <w:rsid w:val="002424C2"/>
    <w:rsid w:val="002433A4"/>
    <w:rsid w:val="002435DC"/>
    <w:rsid w:val="002438E1"/>
    <w:rsid w:val="00243B71"/>
    <w:rsid w:val="00245C67"/>
    <w:rsid w:val="00246501"/>
    <w:rsid w:val="00247B17"/>
    <w:rsid w:val="00250389"/>
    <w:rsid w:val="00251FF7"/>
    <w:rsid w:val="00252669"/>
    <w:rsid w:val="00254209"/>
    <w:rsid w:val="00254288"/>
    <w:rsid w:val="0025469C"/>
    <w:rsid w:val="002579CE"/>
    <w:rsid w:val="00260FEC"/>
    <w:rsid w:val="00261DD6"/>
    <w:rsid w:val="0026324B"/>
    <w:rsid w:val="00263885"/>
    <w:rsid w:val="002657E2"/>
    <w:rsid w:val="00271E0B"/>
    <w:rsid w:val="002727CC"/>
    <w:rsid w:val="00273679"/>
    <w:rsid w:val="00275268"/>
    <w:rsid w:val="00275CC4"/>
    <w:rsid w:val="00277869"/>
    <w:rsid w:val="002808E4"/>
    <w:rsid w:val="00281A35"/>
    <w:rsid w:val="00281AD9"/>
    <w:rsid w:val="00281E1E"/>
    <w:rsid w:val="00284486"/>
    <w:rsid w:val="00285118"/>
    <w:rsid w:val="00285644"/>
    <w:rsid w:val="0028581E"/>
    <w:rsid w:val="00287034"/>
    <w:rsid w:val="002909BA"/>
    <w:rsid w:val="00292F7C"/>
    <w:rsid w:val="00293491"/>
    <w:rsid w:val="002934DF"/>
    <w:rsid w:val="00293946"/>
    <w:rsid w:val="00294301"/>
    <w:rsid w:val="00294BDD"/>
    <w:rsid w:val="00295F53"/>
    <w:rsid w:val="00296AE5"/>
    <w:rsid w:val="002A0FB8"/>
    <w:rsid w:val="002A1B97"/>
    <w:rsid w:val="002A43FA"/>
    <w:rsid w:val="002A50B6"/>
    <w:rsid w:val="002A57D2"/>
    <w:rsid w:val="002A6193"/>
    <w:rsid w:val="002A66CD"/>
    <w:rsid w:val="002A7BD4"/>
    <w:rsid w:val="002A7F32"/>
    <w:rsid w:val="002B20A1"/>
    <w:rsid w:val="002B226E"/>
    <w:rsid w:val="002B38B0"/>
    <w:rsid w:val="002B3E72"/>
    <w:rsid w:val="002B46D4"/>
    <w:rsid w:val="002B54CF"/>
    <w:rsid w:val="002C02B9"/>
    <w:rsid w:val="002C06E4"/>
    <w:rsid w:val="002C0DC2"/>
    <w:rsid w:val="002C2524"/>
    <w:rsid w:val="002C4046"/>
    <w:rsid w:val="002C458A"/>
    <w:rsid w:val="002D05E2"/>
    <w:rsid w:val="002D1BE4"/>
    <w:rsid w:val="002D1D6C"/>
    <w:rsid w:val="002D245E"/>
    <w:rsid w:val="002D3FA0"/>
    <w:rsid w:val="002D481C"/>
    <w:rsid w:val="002D5CD4"/>
    <w:rsid w:val="002D61E3"/>
    <w:rsid w:val="002E2418"/>
    <w:rsid w:val="002E3D7F"/>
    <w:rsid w:val="002E4F9B"/>
    <w:rsid w:val="002E5015"/>
    <w:rsid w:val="002E7ACF"/>
    <w:rsid w:val="002F099A"/>
    <w:rsid w:val="002F0C1A"/>
    <w:rsid w:val="002F0CE9"/>
    <w:rsid w:val="002F3BD0"/>
    <w:rsid w:val="002F47A7"/>
    <w:rsid w:val="002F58D8"/>
    <w:rsid w:val="002F5FDA"/>
    <w:rsid w:val="002F6E06"/>
    <w:rsid w:val="002F7457"/>
    <w:rsid w:val="0030032A"/>
    <w:rsid w:val="00300A0B"/>
    <w:rsid w:val="00301894"/>
    <w:rsid w:val="00301F46"/>
    <w:rsid w:val="00303CAD"/>
    <w:rsid w:val="00303E71"/>
    <w:rsid w:val="00304E7C"/>
    <w:rsid w:val="00304EC0"/>
    <w:rsid w:val="00306418"/>
    <w:rsid w:val="003100F3"/>
    <w:rsid w:val="00310C11"/>
    <w:rsid w:val="003116FE"/>
    <w:rsid w:val="00311D8B"/>
    <w:rsid w:val="00312456"/>
    <w:rsid w:val="00315651"/>
    <w:rsid w:val="00316600"/>
    <w:rsid w:val="003172EC"/>
    <w:rsid w:val="00317720"/>
    <w:rsid w:val="0032170B"/>
    <w:rsid w:val="00323325"/>
    <w:rsid w:val="003243B0"/>
    <w:rsid w:val="003250CF"/>
    <w:rsid w:val="00325EC0"/>
    <w:rsid w:val="00330729"/>
    <w:rsid w:val="00330DA7"/>
    <w:rsid w:val="0033384E"/>
    <w:rsid w:val="003340EC"/>
    <w:rsid w:val="003350FF"/>
    <w:rsid w:val="003365A9"/>
    <w:rsid w:val="0034057C"/>
    <w:rsid w:val="00340ADC"/>
    <w:rsid w:val="00341DA8"/>
    <w:rsid w:val="00344F62"/>
    <w:rsid w:val="00345880"/>
    <w:rsid w:val="00350142"/>
    <w:rsid w:val="00350D3D"/>
    <w:rsid w:val="00353B6D"/>
    <w:rsid w:val="00354920"/>
    <w:rsid w:val="00355DC6"/>
    <w:rsid w:val="00357700"/>
    <w:rsid w:val="00360130"/>
    <w:rsid w:val="003604D7"/>
    <w:rsid w:val="00361176"/>
    <w:rsid w:val="0036164E"/>
    <w:rsid w:val="003627C6"/>
    <w:rsid w:val="0036351E"/>
    <w:rsid w:val="00363615"/>
    <w:rsid w:val="00364521"/>
    <w:rsid w:val="00364AE9"/>
    <w:rsid w:val="00364CC3"/>
    <w:rsid w:val="00365026"/>
    <w:rsid w:val="00366381"/>
    <w:rsid w:val="00367F82"/>
    <w:rsid w:val="00370CB0"/>
    <w:rsid w:val="00372798"/>
    <w:rsid w:val="00372803"/>
    <w:rsid w:val="00373387"/>
    <w:rsid w:val="00374683"/>
    <w:rsid w:val="003749EC"/>
    <w:rsid w:val="00374D97"/>
    <w:rsid w:val="003756AF"/>
    <w:rsid w:val="00375815"/>
    <w:rsid w:val="00377383"/>
    <w:rsid w:val="0038036B"/>
    <w:rsid w:val="00380441"/>
    <w:rsid w:val="00381447"/>
    <w:rsid w:val="0038151D"/>
    <w:rsid w:val="00382696"/>
    <w:rsid w:val="0038358D"/>
    <w:rsid w:val="0038438A"/>
    <w:rsid w:val="00385F16"/>
    <w:rsid w:val="003864D2"/>
    <w:rsid w:val="00390249"/>
    <w:rsid w:val="00390834"/>
    <w:rsid w:val="00390BF8"/>
    <w:rsid w:val="0039109D"/>
    <w:rsid w:val="00391162"/>
    <w:rsid w:val="00391EB1"/>
    <w:rsid w:val="00392877"/>
    <w:rsid w:val="00392E12"/>
    <w:rsid w:val="0039353D"/>
    <w:rsid w:val="00394D7E"/>
    <w:rsid w:val="003956E9"/>
    <w:rsid w:val="003965EC"/>
    <w:rsid w:val="00396BA0"/>
    <w:rsid w:val="003A00EE"/>
    <w:rsid w:val="003A0E17"/>
    <w:rsid w:val="003A24F5"/>
    <w:rsid w:val="003A357E"/>
    <w:rsid w:val="003A3A5A"/>
    <w:rsid w:val="003A461D"/>
    <w:rsid w:val="003A4713"/>
    <w:rsid w:val="003A6E62"/>
    <w:rsid w:val="003A78B5"/>
    <w:rsid w:val="003A7BE8"/>
    <w:rsid w:val="003A7C85"/>
    <w:rsid w:val="003A7FBE"/>
    <w:rsid w:val="003B0D09"/>
    <w:rsid w:val="003B165A"/>
    <w:rsid w:val="003B1A7B"/>
    <w:rsid w:val="003B2140"/>
    <w:rsid w:val="003B5AD4"/>
    <w:rsid w:val="003B5D41"/>
    <w:rsid w:val="003B6AF8"/>
    <w:rsid w:val="003B6BEF"/>
    <w:rsid w:val="003C0AFA"/>
    <w:rsid w:val="003C0B0C"/>
    <w:rsid w:val="003C184F"/>
    <w:rsid w:val="003C1B21"/>
    <w:rsid w:val="003C28B8"/>
    <w:rsid w:val="003C5C01"/>
    <w:rsid w:val="003C6934"/>
    <w:rsid w:val="003C7FD0"/>
    <w:rsid w:val="003D0268"/>
    <w:rsid w:val="003D1A43"/>
    <w:rsid w:val="003D1A64"/>
    <w:rsid w:val="003D3530"/>
    <w:rsid w:val="003D5FF4"/>
    <w:rsid w:val="003D624F"/>
    <w:rsid w:val="003D75E8"/>
    <w:rsid w:val="003E14F5"/>
    <w:rsid w:val="003E31E5"/>
    <w:rsid w:val="003E32ED"/>
    <w:rsid w:val="003E3A39"/>
    <w:rsid w:val="003E42D7"/>
    <w:rsid w:val="003E55CE"/>
    <w:rsid w:val="003E58C9"/>
    <w:rsid w:val="003E68B5"/>
    <w:rsid w:val="003F020F"/>
    <w:rsid w:val="003F0DFC"/>
    <w:rsid w:val="003F1215"/>
    <w:rsid w:val="003F164F"/>
    <w:rsid w:val="003F496E"/>
    <w:rsid w:val="003F650B"/>
    <w:rsid w:val="004004E9"/>
    <w:rsid w:val="004052C5"/>
    <w:rsid w:val="004059FB"/>
    <w:rsid w:val="00407A93"/>
    <w:rsid w:val="004100AA"/>
    <w:rsid w:val="00410CD2"/>
    <w:rsid w:val="00412203"/>
    <w:rsid w:val="00413D17"/>
    <w:rsid w:val="00414F7D"/>
    <w:rsid w:val="00414F9B"/>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A9"/>
    <w:rsid w:val="004339FC"/>
    <w:rsid w:val="00434202"/>
    <w:rsid w:val="00436FD3"/>
    <w:rsid w:val="004406CF"/>
    <w:rsid w:val="00441411"/>
    <w:rsid w:val="00441804"/>
    <w:rsid w:val="004423BE"/>
    <w:rsid w:val="00442A31"/>
    <w:rsid w:val="004435B4"/>
    <w:rsid w:val="004448AE"/>
    <w:rsid w:val="00444B20"/>
    <w:rsid w:val="0044550A"/>
    <w:rsid w:val="00447F7D"/>
    <w:rsid w:val="0045581C"/>
    <w:rsid w:val="004561E1"/>
    <w:rsid w:val="00460032"/>
    <w:rsid w:val="0046048A"/>
    <w:rsid w:val="00461048"/>
    <w:rsid w:val="00461E00"/>
    <w:rsid w:val="00463CB7"/>
    <w:rsid w:val="00466346"/>
    <w:rsid w:val="004702B0"/>
    <w:rsid w:val="004734BA"/>
    <w:rsid w:val="0047369C"/>
    <w:rsid w:val="004751D6"/>
    <w:rsid w:val="00475E6B"/>
    <w:rsid w:val="00477DBA"/>
    <w:rsid w:val="00477E20"/>
    <w:rsid w:val="00480BB8"/>
    <w:rsid w:val="00481D51"/>
    <w:rsid w:val="004840F0"/>
    <w:rsid w:val="0048519E"/>
    <w:rsid w:val="00485C4A"/>
    <w:rsid w:val="00485EC7"/>
    <w:rsid w:val="004860BD"/>
    <w:rsid w:val="00487430"/>
    <w:rsid w:val="00487F36"/>
    <w:rsid w:val="00496768"/>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1BD3"/>
    <w:rsid w:val="004B2BFE"/>
    <w:rsid w:val="004B33CE"/>
    <w:rsid w:val="004B591D"/>
    <w:rsid w:val="004B68DA"/>
    <w:rsid w:val="004B7542"/>
    <w:rsid w:val="004B769A"/>
    <w:rsid w:val="004B7DB2"/>
    <w:rsid w:val="004C14AC"/>
    <w:rsid w:val="004C2C2F"/>
    <w:rsid w:val="004C2CC0"/>
    <w:rsid w:val="004C4ACC"/>
    <w:rsid w:val="004C50EC"/>
    <w:rsid w:val="004C5D35"/>
    <w:rsid w:val="004C6F68"/>
    <w:rsid w:val="004C787C"/>
    <w:rsid w:val="004C7E83"/>
    <w:rsid w:val="004D0A3B"/>
    <w:rsid w:val="004D1299"/>
    <w:rsid w:val="004D2B43"/>
    <w:rsid w:val="004D2F08"/>
    <w:rsid w:val="004D4370"/>
    <w:rsid w:val="004D50D4"/>
    <w:rsid w:val="004D583C"/>
    <w:rsid w:val="004D5DB3"/>
    <w:rsid w:val="004E103A"/>
    <w:rsid w:val="004E1869"/>
    <w:rsid w:val="004E199D"/>
    <w:rsid w:val="004E345F"/>
    <w:rsid w:val="004E3BBA"/>
    <w:rsid w:val="004E401B"/>
    <w:rsid w:val="004E41C7"/>
    <w:rsid w:val="004E59B8"/>
    <w:rsid w:val="004E7DB7"/>
    <w:rsid w:val="004F1163"/>
    <w:rsid w:val="004F2D88"/>
    <w:rsid w:val="004F3D21"/>
    <w:rsid w:val="004F60EF"/>
    <w:rsid w:val="00500E12"/>
    <w:rsid w:val="005070C3"/>
    <w:rsid w:val="005075A7"/>
    <w:rsid w:val="00511FCD"/>
    <w:rsid w:val="0051276F"/>
    <w:rsid w:val="005130AC"/>
    <w:rsid w:val="00516378"/>
    <w:rsid w:val="005176C4"/>
    <w:rsid w:val="00520E7C"/>
    <w:rsid w:val="005220BE"/>
    <w:rsid w:val="00524FB3"/>
    <w:rsid w:val="00525A91"/>
    <w:rsid w:val="0052648C"/>
    <w:rsid w:val="00526575"/>
    <w:rsid w:val="00527771"/>
    <w:rsid w:val="00527D6F"/>
    <w:rsid w:val="00533B79"/>
    <w:rsid w:val="00533FD4"/>
    <w:rsid w:val="00534258"/>
    <w:rsid w:val="00536006"/>
    <w:rsid w:val="00536184"/>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1D9"/>
    <w:rsid w:val="00555F71"/>
    <w:rsid w:val="00560121"/>
    <w:rsid w:val="00561750"/>
    <w:rsid w:val="00563BEB"/>
    <w:rsid w:val="00566849"/>
    <w:rsid w:val="00570981"/>
    <w:rsid w:val="005740F6"/>
    <w:rsid w:val="005743D2"/>
    <w:rsid w:val="00575905"/>
    <w:rsid w:val="005802BD"/>
    <w:rsid w:val="00580891"/>
    <w:rsid w:val="00580BBC"/>
    <w:rsid w:val="00586FA8"/>
    <w:rsid w:val="00587F23"/>
    <w:rsid w:val="00591E3A"/>
    <w:rsid w:val="00593CB4"/>
    <w:rsid w:val="00593E68"/>
    <w:rsid w:val="00594652"/>
    <w:rsid w:val="005A52AC"/>
    <w:rsid w:val="005A62BE"/>
    <w:rsid w:val="005B0583"/>
    <w:rsid w:val="005B08E6"/>
    <w:rsid w:val="005B0D7C"/>
    <w:rsid w:val="005B0E86"/>
    <w:rsid w:val="005B1ADD"/>
    <w:rsid w:val="005B290B"/>
    <w:rsid w:val="005B3F37"/>
    <w:rsid w:val="005B5CB1"/>
    <w:rsid w:val="005B6854"/>
    <w:rsid w:val="005C1943"/>
    <w:rsid w:val="005C36DC"/>
    <w:rsid w:val="005C37A0"/>
    <w:rsid w:val="005C3851"/>
    <w:rsid w:val="005C4034"/>
    <w:rsid w:val="005C483A"/>
    <w:rsid w:val="005C651C"/>
    <w:rsid w:val="005C656A"/>
    <w:rsid w:val="005D0F70"/>
    <w:rsid w:val="005D1427"/>
    <w:rsid w:val="005D22D3"/>
    <w:rsid w:val="005D2663"/>
    <w:rsid w:val="005D349B"/>
    <w:rsid w:val="005D457F"/>
    <w:rsid w:val="005D49C8"/>
    <w:rsid w:val="005D5607"/>
    <w:rsid w:val="005D5AFD"/>
    <w:rsid w:val="005D6A2B"/>
    <w:rsid w:val="005D6AD9"/>
    <w:rsid w:val="005E1D5D"/>
    <w:rsid w:val="005E1EE5"/>
    <w:rsid w:val="005E2760"/>
    <w:rsid w:val="005E37E9"/>
    <w:rsid w:val="005E50A8"/>
    <w:rsid w:val="005E750A"/>
    <w:rsid w:val="005E75A5"/>
    <w:rsid w:val="005E7E2E"/>
    <w:rsid w:val="005F03DB"/>
    <w:rsid w:val="005F48F1"/>
    <w:rsid w:val="006000D8"/>
    <w:rsid w:val="0060077A"/>
    <w:rsid w:val="00600C73"/>
    <w:rsid w:val="00601E59"/>
    <w:rsid w:val="00603A46"/>
    <w:rsid w:val="00606194"/>
    <w:rsid w:val="00607F45"/>
    <w:rsid w:val="00611044"/>
    <w:rsid w:val="0061115C"/>
    <w:rsid w:val="00611A49"/>
    <w:rsid w:val="00613017"/>
    <w:rsid w:val="00613A54"/>
    <w:rsid w:val="00614A81"/>
    <w:rsid w:val="006155D5"/>
    <w:rsid w:val="00616189"/>
    <w:rsid w:val="006172A0"/>
    <w:rsid w:val="0062078C"/>
    <w:rsid w:val="00620E8F"/>
    <w:rsid w:val="00621760"/>
    <w:rsid w:val="006217BB"/>
    <w:rsid w:val="0062374F"/>
    <w:rsid w:val="00625BD5"/>
    <w:rsid w:val="00625DFB"/>
    <w:rsid w:val="006277B7"/>
    <w:rsid w:val="00630F94"/>
    <w:rsid w:val="00631B35"/>
    <w:rsid w:val="00633873"/>
    <w:rsid w:val="00634D1A"/>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6664"/>
    <w:rsid w:val="006578FC"/>
    <w:rsid w:val="006608AB"/>
    <w:rsid w:val="006620DA"/>
    <w:rsid w:val="00664587"/>
    <w:rsid w:val="0066578D"/>
    <w:rsid w:val="00666F25"/>
    <w:rsid w:val="00667C1C"/>
    <w:rsid w:val="0067001F"/>
    <w:rsid w:val="00670A43"/>
    <w:rsid w:val="00673820"/>
    <w:rsid w:val="00673DD4"/>
    <w:rsid w:val="00674AEB"/>
    <w:rsid w:val="0067555C"/>
    <w:rsid w:val="0067655A"/>
    <w:rsid w:val="006811F2"/>
    <w:rsid w:val="00681491"/>
    <w:rsid w:val="006828D8"/>
    <w:rsid w:val="00683066"/>
    <w:rsid w:val="0068455C"/>
    <w:rsid w:val="00684887"/>
    <w:rsid w:val="006867FA"/>
    <w:rsid w:val="00690BC2"/>
    <w:rsid w:val="00691912"/>
    <w:rsid w:val="00693C8E"/>
    <w:rsid w:val="0069588A"/>
    <w:rsid w:val="00696413"/>
    <w:rsid w:val="006969BA"/>
    <w:rsid w:val="00697FF1"/>
    <w:rsid w:val="006A026A"/>
    <w:rsid w:val="006A0425"/>
    <w:rsid w:val="006A16C1"/>
    <w:rsid w:val="006A1D62"/>
    <w:rsid w:val="006A4EAE"/>
    <w:rsid w:val="006A56C3"/>
    <w:rsid w:val="006A59BC"/>
    <w:rsid w:val="006A6B88"/>
    <w:rsid w:val="006A6D7F"/>
    <w:rsid w:val="006B0298"/>
    <w:rsid w:val="006B0E83"/>
    <w:rsid w:val="006B3748"/>
    <w:rsid w:val="006B5493"/>
    <w:rsid w:val="006B77E2"/>
    <w:rsid w:val="006C10C0"/>
    <w:rsid w:val="006C1136"/>
    <w:rsid w:val="006C1B1D"/>
    <w:rsid w:val="006C2ACC"/>
    <w:rsid w:val="006C2B94"/>
    <w:rsid w:val="006C32BB"/>
    <w:rsid w:val="006C3747"/>
    <w:rsid w:val="006C7760"/>
    <w:rsid w:val="006C7EEA"/>
    <w:rsid w:val="006D05D6"/>
    <w:rsid w:val="006D233A"/>
    <w:rsid w:val="006D3563"/>
    <w:rsid w:val="006D4972"/>
    <w:rsid w:val="006D522C"/>
    <w:rsid w:val="006D56AA"/>
    <w:rsid w:val="006D774B"/>
    <w:rsid w:val="006D7795"/>
    <w:rsid w:val="006D7ACB"/>
    <w:rsid w:val="006E00EF"/>
    <w:rsid w:val="006E06BB"/>
    <w:rsid w:val="006E15EA"/>
    <w:rsid w:val="006E1A7A"/>
    <w:rsid w:val="006E20DE"/>
    <w:rsid w:val="006E4723"/>
    <w:rsid w:val="006E477D"/>
    <w:rsid w:val="006E716F"/>
    <w:rsid w:val="006E7DA9"/>
    <w:rsid w:val="006E7DEE"/>
    <w:rsid w:val="006F01E7"/>
    <w:rsid w:val="006F0A11"/>
    <w:rsid w:val="006F10B3"/>
    <w:rsid w:val="006F1F3A"/>
    <w:rsid w:val="006F7EB8"/>
    <w:rsid w:val="0070094A"/>
    <w:rsid w:val="00702D85"/>
    <w:rsid w:val="00702DD7"/>
    <w:rsid w:val="007047D3"/>
    <w:rsid w:val="00705663"/>
    <w:rsid w:val="00705C40"/>
    <w:rsid w:val="0071087E"/>
    <w:rsid w:val="007147C2"/>
    <w:rsid w:val="00716001"/>
    <w:rsid w:val="007169A8"/>
    <w:rsid w:val="007173C3"/>
    <w:rsid w:val="0072107A"/>
    <w:rsid w:val="00721648"/>
    <w:rsid w:val="007229A1"/>
    <w:rsid w:val="00722F18"/>
    <w:rsid w:val="0072347B"/>
    <w:rsid w:val="007235AA"/>
    <w:rsid w:val="0072535B"/>
    <w:rsid w:val="00725E35"/>
    <w:rsid w:val="007271A0"/>
    <w:rsid w:val="007279F2"/>
    <w:rsid w:val="00730D35"/>
    <w:rsid w:val="00732289"/>
    <w:rsid w:val="007330B9"/>
    <w:rsid w:val="007342F5"/>
    <w:rsid w:val="007343FD"/>
    <w:rsid w:val="00734AD0"/>
    <w:rsid w:val="007356E7"/>
    <w:rsid w:val="00735915"/>
    <w:rsid w:val="00735C21"/>
    <w:rsid w:val="0073614A"/>
    <w:rsid w:val="00736FF2"/>
    <w:rsid w:val="007371A5"/>
    <w:rsid w:val="0073779C"/>
    <w:rsid w:val="007402A3"/>
    <w:rsid w:val="00740C8C"/>
    <w:rsid w:val="00741AC4"/>
    <w:rsid w:val="00742CA5"/>
    <w:rsid w:val="00744812"/>
    <w:rsid w:val="007460D7"/>
    <w:rsid w:val="007502D7"/>
    <w:rsid w:val="007513F0"/>
    <w:rsid w:val="007515BC"/>
    <w:rsid w:val="00752606"/>
    <w:rsid w:val="0075402E"/>
    <w:rsid w:val="0075445F"/>
    <w:rsid w:val="00756D3D"/>
    <w:rsid w:val="00757151"/>
    <w:rsid w:val="007573B2"/>
    <w:rsid w:val="007574BB"/>
    <w:rsid w:val="0075764C"/>
    <w:rsid w:val="00761232"/>
    <w:rsid w:val="00762198"/>
    <w:rsid w:val="00763CE8"/>
    <w:rsid w:val="00764E3B"/>
    <w:rsid w:val="007705F9"/>
    <w:rsid w:val="00770792"/>
    <w:rsid w:val="00770FB0"/>
    <w:rsid w:val="007737B5"/>
    <w:rsid w:val="00773C06"/>
    <w:rsid w:val="00774FFE"/>
    <w:rsid w:val="00775638"/>
    <w:rsid w:val="00775677"/>
    <w:rsid w:val="0077599A"/>
    <w:rsid w:val="007765C3"/>
    <w:rsid w:val="00776811"/>
    <w:rsid w:val="0077724D"/>
    <w:rsid w:val="00777353"/>
    <w:rsid w:val="00780CD6"/>
    <w:rsid w:val="00781A64"/>
    <w:rsid w:val="00782EA4"/>
    <w:rsid w:val="00785461"/>
    <w:rsid w:val="00786FF3"/>
    <w:rsid w:val="007876CF"/>
    <w:rsid w:val="00787B77"/>
    <w:rsid w:val="00790463"/>
    <w:rsid w:val="00791361"/>
    <w:rsid w:val="00793090"/>
    <w:rsid w:val="00793761"/>
    <w:rsid w:val="00796C9B"/>
    <w:rsid w:val="00796F2A"/>
    <w:rsid w:val="007A0176"/>
    <w:rsid w:val="007A0314"/>
    <w:rsid w:val="007A0F2A"/>
    <w:rsid w:val="007A2F67"/>
    <w:rsid w:val="007A3918"/>
    <w:rsid w:val="007A5398"/>
    <w:rsid w:val="007A5539"/>
    <w:rsid w:val="007A5617"/>
    <w:rsid w:val="007A75DF"/>
    <w:rsid w:val="007B0E89"/>
    <w:rsid w:val="007B2C38"/>
    <w:rsid w:val="007B2E54"/>
    <w:rsid w:val="007B3826"/>
    <w:rsid w:val="007B56A8"/>
    <w:rsid w:val="007B5DDB"/>
    <w:rsid w:val="007B7498"/>
    <w:rsid w:val="007B75C2"/>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424"/>
    <w:rsid w:val="007F3EF1"/>
    <w:rsid w:val="007F4E73"/>
    <w:rsid w:val="007F6312"/>
    <w:rsid w:val="007F76A3"/>
    <w:rsid w:val="007F774A"/>
    <w:rsid w:val="0080056E"/>
    <w:rsid w:val="00800E51"/>
    <w:rsid w:val="00801457"/>
    <w:rsid w:val="00801BCE"/>
    <w:rsid w:val="00801E7D"/>
    <w:rsid w:val="008022E9"/>
    <w:rsid w:val="00802515"/>
    <w:rsid w:val="00807232"/>
    <w:rsid w:val="00810515"/>
    <w:rsid w:val="0081283F"/>
    <w:rsid w:val="00812C0C"/>
    <w:rsid w:val="008135C6"/>
    <w:rsid w:val="00813F78"/>
    <w:rsid w:val="00813FF9"/>
    <w:rsid w:val="0081480A"/>
    <w:rsid w:val="00817A79"/>
    <w:rsid w:val="008202EB"/>
    <w:rsid w:val="008203F9"/>
    <w:rsid w:val="00820F86"/>
    <w:rsid w:val="00821EDB"/>
    <w:rsid w:val="008242C5"/>
    <w:rsid w:val="00827F88"/>
    <w:rsid w:val="008309F9"/>
    <w:rsid w:val="008315CE"/>
    <w:rsid w:val="008336A5"/>
    <w:rsid w:val="00835474"/>
    <w:rsid w:val="008373C0"/>
    <w:rsid w:val="0084105A"/>
    <w:rsid w:val="0084145F"/>
    <w:rsid w:val="00841656"/>
    <w:rsid w:val="00841DA2"/>
    <w:rsid w:val="00844CB5"/>
    <w:rsid w:val="00844F77"/>
    <w:rsid w:val="008458F6"/>
    <w:rsid w:val="00845AED"/>
    <w:rsid w:val="00846AA6"/>
    <w:rsid w:val="0084708E"/>
    <w:rsid w:val="008514E1"/>
    <w:rsid w:val="00851AE4"/>
    <w:rsid w:val="008521C1"/>
    <w:rsid w:val="00855019"/>
    <w:rsid w:val="008554B6"/>
    <w:rsid w:val="0085598D"/>
    <w:rsid w:val="00862771"/>
    <w:rsid w:val="00863A1C"/>
    <w:rsid w:val="0086682F"/>
    <w:rsid w:val="00867687"/>
    <w:rsid w:val="008704DF"/>
    <w:rsid w:val="00873634"/>
    <w:rsid w:val="00873761"/>
    <w:rsid w:val="00874748"/>
    <w:rsid w:val="00874894"/>
    <w:rsid w:val="008748C3"/>
    <w:rsid w:val="00876F54"/>
    <w:rsid w:val="00877292"/>
    <w:rsid w:val="0087754A"/>
    <w:rsid w:val="0087766C"/>
    <w:rsid w:val="008778E3"/>
    <w:rsid w:val="00880552"/>
    <w:rsid w:val="008839DA"/>
    <w:rsid w:val="00884EE8"/>
    <w:rsid w:val="00885168"/>
    <w:rsid w:val="0088614D"/>
    <w:rsid w:val="00890CAD"/>
    <w:rsid w:val="0089173B"/>
    <w:rsid w:val="00891E76"/>
    <w:rsid w:val="0089220F"/>
    <w:rsid w:val="008935AA"/>
    <w:rsid w:val="0089487A"/>
    <w:rsid w:val="008963F0"/>
    <w:rsid w:val="00897404"/>
    <w:rsid w:val="00897444"/>
    <w:rsid w:val="008A02C0"/>
    <w:rsid w:val="008A03A5"/>
    <w:rsid w:val="008A0DF3"/>
    <w:rsid w:val="008A1B76"/>
    <w:rsid w:val="008A282C"/>
    <w:rsid w:val="008A4138"/>
    <w:rsid w:val="008A4B66"/>
    <w:rsid w:val="008A5D96"/>
    <w:rsid w:val="008B5AB3"/>
    <w:rsid w:val="008B6765"/>
    <w:rsid w:val="008B6848"/>
    <w:rsid w:val="008C0B03"/>
    <w:rsid w:val="008C2FA1"/>
    <w:rsid w:val="008C58DF"/>
    <w:rsid w:val="008D0090"/>
    <w:rsid w:val="008D1369"/>
    <w:rsid w:val="008D2C4C"/>
    <w:rsid w:val="008D7E0D"/>
    <w:rsid w:val="008D7EDB"/>
    <w:rsid w:val="008E1829"/>
    <w:rsid w:val="008E1A61"/>
    <w:rsid w:val="008E2327"/>
    <w:rsid w:val="008E2D66"/>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90360E"/>
    <w:rsid w:val="00903D37"/>
    <w:rsid w:val="00903E61"/>
    <w:rsid w:val="00906B23"/>
    <w:rsid w:val="009079D1"/>
    <w:rsid w:val="0091055D"/>
    <w:rsid w:val="00914C61"/>
    <w:rsid w:val="00916CB9"/>
    <w:rsid w:val="00917917"/>
    <w:rsid w:val="00917D6F"/>
    <w:rsid w:val="0092073B"/>
    <w:rsid w:val="00921B1A"/>
    <w:rsid w:val="00921B7F"/>
    <w:rsid w:val="00921DDA"/>
    <w:rsid w:val="00922DE1"/>
    <w:rsid w:val="0092600D"/>
    <w:rsid w:val="009301D7"/>
    <w:rsid w:val="00930345"/>
    <w:rsid w:val="0093039D"/>
    <w:rsid w:val="00930C00"/>
    <w:rsid w:val="009318B4"/>
    <w:rsid w:val="00931E4F"/>
    <w:rsid w:val="0093364D"/>
    <w:rsid w:val="0093429F"/>
    <w:rsid w:val="009346E1"/>
    <w:rsid w:val="00936574"/>
    <w:rsid w:val="00937EE1"/>
    <w:rsid w:val="00941253"/>
    <w:rsid w:val="00942D4C"/>
    <w:rsid w:val="00943BCE"/>
    <w:rsid w:val="009449C5"/>
    <w:rsid w:val="00946A1E"/>
    <w:rsid w:val="00946D1A"/>
    <w:rsid w:val="009508A0"/>
    <w:rsid w:val="009517C5"/>
    <w:rsid w:val="00953FF0"/>
    <w:rsid w:val="00956711"/>
    <w:rsid w:val="00960346"/>
    <w:rsid w:val="00961564"/>
    <w:rsid w:val="009617D3"/>
    <w:rsid w:val="0096463B"/>
    <w:rsid w:val="00967869"/>
    <w:rsid w:val="0096796E"/>
    <w:rsid w:val="00971F54"/>
    <w:rsid w:val="009725C5"/>
    <w:rsid w:val="00972AEA"/>
    <w:rsid w:val="00972B4E"/>
    <w:rsid w:val="00973F40"/>
    <w:rsid w:val="0097736F"/>
    <w:rsid w:val="0098056C"/>
    <w:rsid w:val="00980900"/>
    <w:rsid w:val="00980DFD"/>
    <w:rsid w:val="00983EDC"/>
    <w:rsid w:val="00983EED"/>
    <w:rsid w:val="009849EF"/>
    <w:rsid w:val="00986DB7"/>
    <w:rsid w:val="00991FA0"/>
    <w:rsid w:val="009934CF"/>
    <w:rsid w:val="00994396"/>
    <w:rsid w:val="00994FB1"/>
    <w:rsid w:val="00997C76"/>
    <w:rsid w:val="009A0D75"/>
    <w:rsid w:val="009A2459"/>
    <w:rsid w:val="009A3057"/>
    <w:rsid w:val="009A306D"/>
    <w:rsid w:val="009A347A"/>
    <w:rsid w:val="009A4205"/>
    <w:rsid w:val="009A620E"/>
    <w:rsid w:val="009B1DAD"/>
    <w:rsid w:val="009B6452"/>
    <w:rsid w:val="009B6A6F"/>
    <w:rsid w:val="009B7E51"/>
    <w:rsid w:val="009C1AFE"/>
    <w:rsid w:val="009C295D"/>
    <w:rsid w:val="009C299E"/>
    <w:rsid w:val="009C2A20"/>
    <w:rsid w:val="009C2A45"/>
    <w:rsid w:val="009C3E33"/>
    <w:rsid w:val="009C548B"/>
    <w:rsid w:val="009C5F24"/>
    <w:rsid w:val="009C720D"/>
    <w:rsid w:val="009D048B"/>
    <w:rsid w:val="009D1B5D"/>
    <w:rsid w:val="009D43FE"/>
    <w:rsid w:val="009D5B52"/>
    <w:rsid w:val="009D5C33"/>
    <w:rsid w:val="009D69C6"/>
    <w:rsid w:val="009D6F70"/>
    <w:rsid w:val="009E10E1"/>
    <w:rsid w:val="009E110C"/>
    <w:rsid w:val="009E22A9"/>
    <w:rsid w:val="009E2A61"/>
    <w:rsid w:val="009E5419"/>
    <w:rsid w:val="009E5A6E"/>
    <w:rsid w:val="009E70E7"/>
    <w:rsid w:val="009E79B4"/>
    <w:rsid w:val="009F1196"/>
    <w:rsid w:val="009F25A8"/>
    <w:rsid w:val="009F46DC"/>
    <w:rsid w:val="009F58BE"/>
    <w:rsid w:val="009F59D8"/>
    <w:rsid w:val="009F65AF"/>
    <w:rsid w:val="00A0036D"/>
    <w:rsid w:val="00A01C00"/>
    <w:rsid w:val="00A02488"/>
    <w:rsid w:val="00A0277C"/>
    <w:rsid w:val="00A03A1B"/>
    <w:rsid w:val="00A04C98"/>
    <w:rsid w:val="00A06CC5"/>
    <w:rsid w:val="00A1041C"/>
    <w:rsid w:val="00A11CAD"/>
    <w:rsid w:val="00A15A51"/>
    <w:rsid w:val="00A1620D"/>
    <w:rsid w:val="00A16AC0"/>
    <w:rsid w:val="00A16DC1"/>
    <w:rsid w:val="00A21D9F"/>
    <w:rsid w:val="00A23D31"/>
    <w:rsid w:val="00A24C9B"/>
    <w:rsid w:val="00A25083"/>
    <w:rsid w:val="00A25674"/>
    <w:rsid w:val="00A26ECD"/>
    <w:rsid w:val="00A27D2B"/>
    <w:rsid w:val="00A301A7"/>
    <w:rsid w:val="00A30C34"/>
    <w:rsid w:val="00A30FD3"/>
    <w:rsid w:val="00A31478"/>
    <w:rsid w:val="00A33113"/>
    <w:rsid w:val="00A33E5B"/>
    <w:rsid w:val="00A34223"/>
    <w:rsid w:val="00A34F11"/>
    <w:rsid w:val="00A35C23"/>
    <w:rsid w:val="00A35E2F"/>
    <w:rsid w:val="00A36013"/>
    <w:rsid w:val="00A37891"/>
    <w:rsid w:val="00A40A51"/>
    <w:rsid w:val="00A415BA"/>
    <w:rsid w:val="00A41B03"/>
    <w:rsid w:val="00A4594F"/>
    <w:rsid w:val="00A468B0"/>
    <w:rsid w:val="00A47916"/>
    <w:rsid w:val="00A51058"/>
    <w:rsid w:val="00A52CF0"/>
    <w:rsid w:val="00A536DA"/>
    <w:rsid w:val="00A5406C"/>
    <w:rsid w:val="00A54801"/>
    <w:rsid w:val="00A5596D"/>
    <w:rsid w:val="00A56BB2"/>
    <w:rsid w:val="00A56F39"/>
    <w:rsid w:val="00A571CD"/>
    <w:rsid w:val="00A57C3D"/>
    <w:rsid w:val="00A60A2E"/>
    <w:rsid w:val="00A60F2A"/>
    <w:rsid w:val="00A6697B"/>
    <w:rsid w:val="00A67022"/>
    <w:rsid w:val="00A7087B"/>
    <w:rsid w:val="00A719AA"/>
    <w:rsid w:val="00A73DE3"/>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4D49"/>
    <w:rsid w:val="00A9629C"/>
    <w:rsid w:val="00A96E80"/>
    <w:rsid w:val="00AA131E"/>
    <w:rsid w:val="00AA2289"/>
    <w:rsid w:val="00AA2AFF"/>
    <w:rsid w:val="00AA2BAC"/>
    <w:rsid w:val="00AA35D5"/>
    <w:rsid w:val="00AA417B"/>
    <w:rsid w:val="00AA533F"/>
    <w:rsid w:val="00AA5A86"/>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1CF4"/>
    <w:rsid w:val="00AD1F53"/>
    <w:rsid w:val="00AD2611"/>
    <w:rsid w:val="00AD3AC5"/>
    <w:rsid w:val="00AD3D57"/>
    <w:rsid w:val="00AD43A4"/>
    <w:rsid w:val="00AD497C"/>
    <w:rsid w:val="00AD50F9"/>
    <w:rsid w:val="00AD6473"/>
    <w:rsid w:val="00AE0B4B"/>
    <w:rsid w:val="00AE47BF"/>
    <w:rsid w:val="00AE489D"/>
    <w:rsid w:val="00AE4A5D"/>
    <w:rsid w:val="00AE552E"/>
    <w:rsid w:val="00AF08DA"/>
    <w:rsid w:val="00AF090F"/>
    <w:rsid w:val="00AF0A77"/>
    <w:rsid w:val="00AF0F89"/>
    <w:rsid w:val="00AF34B1"/>
    <w:rsid w:val="00AF4C29"/>
    <w:rsid w:val="00AF6432"/>
    <w:rsid w:val="00AF6DED"/>
    <w:rsid w:val="00AF79BD"/>
    <w:rsid w:val="00B01191"/>
    <w:rsid w:val="00B06723"/>
    <w:rsid w:val="00B07F12"/>
    <w:rsid w:val="00B07FE3"/>
    <w:rsid w:val="00B10BAE"/>
    <w:rsid w:val="00B11DD5"/>
    <w:rsid w:val="00B12157"/>
    <w:rsid w:val="00B14154"/>
    <w:rsid w:val="00B1415B"/>
    <w:rsid w:val="00B15278"/>
    <w:rsid w:val="00B1621D"/>
    <w:rsid w:val="00B16560"/>
    <w:rsid w:val="00B16F5F"/>
    <w:rsid w:val="00B2112F"/>
    <w:rsid w:val="00B222A2"/>
    <w:rsid w:val="00B234EC"/>
    <w:rsid w:val="00B274AE"/>
    <w:rsid w:val="00B274BF"/>
    <w:rsid w:val="00B31222"/>
    <w:rsid w:val="00B3127D"/>
    <w:rsid w:val="00B318C9"/>
    <w:rsid w:val="00B31FDB"/>
    <w:rsid w:val="00B330C9"/>
    <w:rsid w:val="00B33D0A"/>
    <w:rsid w:val="00B37DE4"/>
    <w:rsid w:val="00B41DF3"/>
    <w:rsid w:val="00B42118"/>
    <w:rsid w:val="00B42C7F"/>
    <w:rsid w:val="00B42E81"/>
    <w:rsid w:val="00B4329D"/>
    <w:rsid w:val="00B45BEE"/>
    <w:rsid w:val="00B4666D"/>
    <w:rsid w:val="00B520F9"/>
    <w:rsid w:val="00B52812"/>
    <w:rsid w:val="00B5491F"/>
    <w:rsid w:val="00B5495A"/>
    <w:rsid w:val="00B5510F"/>
    <w:rsid w:val="00B568D8"/>
    <w:rsid w:val="00B577A3"/>
    <w:rsid w:val="00B6144B"/>
    <w:rsid w:val="00B6170F"/>
    <w:rsid w:val="00B640B0"/>
    <w:rsid w:val="00B64641"/>
    <w:rsid w:val="00B65D6A"/>
    <w:rsid w:val="00B7262F"/>
    <w:rsid w:val="00B727C5"/>
    <w:rsid w:val="00B73FD4"/>
    <w:rsid w:val="00B74FC5"/>
    <w:rsid w:val="00B75A6C"/>
    <w:rsid w:val="00B777C0"/>
    <w:rsid w:val="00B77E53"/>
    <w:rsid w:val="00B803A5"/>
    <w:rsid w:val="00B82F2D"/>
    <w:rsid w:val="00B83678"/>
    <w:rsid w:val="00B83E2A"/>
    <w:rsid w:val="00B83E38"/>
    <w:rsid w:val="00B85DF3"/>
    <w:rsid w:val="00B86C19"/>
    <w:rsid w:val="00B87FD5"/>
    <w:rsid w:val="00B9027B"/>
    <w:rsid w:val="00B91499"/>
    <w:rsid w:val="00B92EDF"/>
    <w:rsid w:val="00B93510"/>
    <w:rsid w:val="00B93640"/>
    <w:rsid w:val="00B93E33"/>
    <w:rsid w:val="00B93FFB"/>
    <w:rsid w:val="00B954F3"/>
    <w:rsid w:val="00B95BCD"/>
    <w:rsid w:val="00B95CDC"/>
    <w:rsid w:val="00B95CE5"/>
    <w:rsid w:val="00B96107"/>
    <w:rsid w:val="00BA0D0B"/>
    <w:rsid w:val="00BA2486"/>
    <w:rsid w:val="00BA4CE5"/>
    <w:rsid w:val="00BA5BC4"/>
    <w:rsid w:val="00BA5C65"/>
    <w:rsid w:val="00BA6B30"/>
    <w:rsid w:val="00BB375D"/>
    <w:rsid w:val="00BB49A0"/>
    <w:rsid w:val="00BB515F"/>
    <w:rsid w:val="00BB532B"/>
    <w:rsid w:val="00BB545D"/>
    <w:rsid w:val="00BC0924"/>
    <w:rsid w:val="00BC1FA5"/>
    <w:rsid w:val="00BC2C0C"/>
    <w:rsid w:val="00BC732A"/>
    <w:rsid w:val="00BC758B"/>
    <w:rsid w:val="00BD0834"/>
    <w:rsid w:val="00BD1953"/>
    <w:rsid w:val="00BD1E16"/>
    <w:rsid w:val="00BD2D8D"/>
    <w:rsid w:val="00BD2EAC"/>
    <w:rsid w:val="00BD455F"/>
    <w:rsid w:val="00BD489A"/>
    <w:rsid w:val="00BD4BB3"/>
    <w:rsid w:val="00BD782A"/>
    <w:rsid w:val="00BE17C6"/>
    <w:rsid w:val="00BE2BD3"/>
    <w:rsid w:val="00BE3735"/>
    <w:rsid w:val="00BE4843"/>
    <w:rsid w:val="00BE4865"/>
    <w:rsid w:val="00BE50EC"/>
    <w:rsid w:val="00BE5595"/>
    <w:rsid w:val="00BE55D1"/>
    <w:rsid w:val="00BE69BF"/>
    <w:rsid w:val="00BE725A"/>
    <w:rsid w:val="00BE73C1"/>
    <w:rsid w:val="00BE7430"/>
    <w:rsid w:val="00BE7B48"/>
    <w:rsid w:val="00BE7F57"/>
    <w:rsid w:val="00BF03EB"/>
    <w:rsid w:val="00BF3381"/>
    <w:rsid w:val="00BF3450"/>
    <w:rsid w:val="00BF4039"/>
    <w:rsid w:val="00BF45F2"/>
    <w:rsid w:val="00BF667D"/>
    <w:rsid w:val="00C02435"/>
    <w:rsid w:val="00C06CE9"/>
    <w:rsid w:val="00C076CE"/>
    <w:rsid w:val="00C10FCF"/>
    <w:rsid w:val="00C12810"/>
    <w:rsid w:val="00C140D6"/>
    <w:rsid w:val="00C16B4B"/>
    <w:rsid w:val="00C17427"/>
    <w:rsid w:val="00C20C00"/>
    <w:rsid w:val="00C20E4B"/>
    <w:rsid w:val="00C210FD"/>
    <w:rsid w:val="00C22901"/>
    <w:rsid w:val="00C231DA"/>
    <w:rsid w:val="00C23359"/>
    <w:rsid w:val="00C244A7"/>
    <w:rsid w:val="00C25238"/>
    <w:rsid w:val="00C305F2"/>
    <w:rsid w:val="00C3345C"/>
    <w:rsid w:val="00C407E5"/>
    <w:rsid w:val="00C4114E"/>
    <w:rsid w:val="00C416BB"/>
    <w:rsid w:val="00C42DAC"/>
    <w:rsid w:val="00C4342B"/>
    <w:rsid w:val="00C436E3"/>
    <w:rsid w:val="00C459A9"/>
    <w:rsid w:val="00C46E02"/>
    <w:rsid w:val="00C4704E"/>
    <w:rsid w:val="00C477E7"/>
    <w:rsid w:val="00C502A5"/>
    <w:rsid w:val="00C521F7"/>
    <w:rsid w:val="00C53008"/>
    <w:rsid w:val="00C55151"/>
    <w:rsid w:val="00C55558"/>
    <w:rsid w:val="00C5575D"/>
    <w:rsid w:val="00C558FF"/>
    <w:rsid w:val="00C560A7"/>
    <w:rsid w:val="00C560FA"/>
    <w:rsid w:val="00C56772"/>
    <w:rsid w:val="00C57055"/>
    <w:rsid w:val="00C57FF9"/>
    <w:rsid w:val="00C60320"/>
    <w:rsid w:val="00C6054A"/>
    <w:rsid w:val="00C61A98"/>
    <w:rsid w:val="00C64434"/>
    <w:rsid w:val="00C64A51"/>
    <w:rsid w:val="00C64B27"/>
    <w:rsid w:val="00C65C4D"/>
    <w:rsid w:val="00C7063C"/>
    <w:rsid w:val="00C734B5"/>
    <w:rsid w:val="00C73C57"/>
    <w:rsid w:val="00C746D9"/>
    <w:rsid w:val="00C74D43"/>
    <w:rsid w:val="00C75A2C"/>
    <w:rsid w:val="00C75CA7"/>
    <w:rsid w:val="00C7683D"/>
    <w:rsid w:val="00C82300"/>
    <w:rsid w:val="00C830B2"/>
    <w:rsid w:val="00C8337A"/>
    <w:rsid w:val="00C834EF"/>
    <w:rsid w:val="00C83CDA"/>
    <w:rsid w:val="00C86432"/>
    <w:rsid w:val="00C86FC6"/>
    <w:rsid w:val="00C870A6"/>
    <w:rsid w:val="00C901BB"/>
    <w:rsid w:val="00C90CD3"/>
    <w:rsid w:val="00C92089"/>
    <w:rsid w:val="00C92411"/>
    <w:rsid w:val="00C92552"/>
    <w:rsid w:val="00C92C27"/>
    <w:rsid w:val="00C93E12"/>
    <w:rsid w:val="00C93EFF"/>
    <w:rsid w:val="00C93F1B"/>
    <w:rsid w:val="00C95093"/>
    <w:rsid w:val="00C96DFE"/>
    <w:rsid w:val="00C976D1"/>
    <w:rsid w:val="00CA308F"/>
    <w:rsid w:val="00CA437E"/>
    <w:rsid w:val="00CA6F0D"/>
    <w:rsid w:val="00CA7061"/>
    <w:rsid w:val="00CA71D4"/>
    <w:rsid w:val="00CB26C0"/>
    <w:rsid w:val="00CB2DE3"/>
    <w:rsid w:val="00CB38EF"/>
    <w:rsid w:val="00CB4917"/>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3FF3"/>
    <w:rsid w:val="00CD5FD4"/>
    <w:rsid w:val="00CE0DCE"/>
    <w:rsid w:val="00CE1BC9"/>
    <w:rsid w:val="00CE2068"/>
    <w:rsid w:val="00CE33C1"/>
    <w:rsid w:val="00CE4899"/>
    <w:rsid w:val="00CE4DD6"/>
    <w:rsid w:val="00CE76FF"/>
    <w:rsid w:val="00CF1CF7"/>
    <w:rsid w:val="00CF3F3A"/>
    <w:rsid w:val="00CF4012"/>
    <w:rsid w:val="00CF43D5"/>
    <w:rsid w:val="00D01F75"/>
    <w:rsid w:val="00D0215D"/>
    <w:rsid w:val="00D02BC6"/>
    <w:rsid w:val="00D0310D"/>
    <w:rsid w:val="00D03F9F"/>
    <w:rsid w:val="00D04A03"/>
    <w:rsid w:val="00D05803"/>
    <w:rsid w:val="00D05C7C"/>
    <w:rsid w:val="00D06906"/>
    <w:rsid w:val="00D07742"/>
    <w:rsid w:val="00D077DC"/>
    <w:rsid w:val="00D10319"/>
    <w:rsid w:val="00D11D77"/>
    <w:rsid w:val="00D1276A"/>
    <w:rsid w:val="00D132F9"/>
    <w:rsid w:val="00D14DB7"/>
    <w:rsid w:val="00D15ED5"/>
    <w:rsid w:val="00D16656"/>
    <w:rsid w:val="00D17825"/>
    <w:rsid w:val="00D200AB"/>
    <w:rsid w:val="00D20613"/>
    <w:rsid w:val="00D20B81"/>
    <w:rsid w:val="00D223BF"/>
    <w:rsid w:val="00D244BD"/>
    <w:rsid w:val="00D25F67"/>
    <w:rsid w:val="00D3191C"/>
    <w:rsid w:val="00D31CD5"/>
    <w:rsid w:val="00D34402"/>
    <w:rsid w:val="00D348F7"/>
    <w:rsid w:val="00D3564E"/>
    <w:rsid w:val="00D36EF4"/>
    <w:rsid w:val="00D371D0"/>
    <w:rsid w:val="00D3776F"/>
    <w:rsid w:val="00D4062A"/>
    <w:rsid w:val="00D407D3"/>
    <w:rsid w:val="00D40BC3"/>
    <w:rsid w:val="00D434EC"/>
    <w:rsid w:val="00D43E69"/>
    <w:rsid w:val="00D43EC7"/>
    <w:rsid w:val="00D44462"/>
    <w:rsid w:val="00D4453A"/>
    <w:rsid w:val="00D44E9D"/>
    <w:rsid w:val="00D466D0"/>
    <w:rsid w:val="00D472A7"/>
    <w:rsid w:val="00D51187"/>
    <w:rsid w:val="00D51515"/>
    <w:rsid w:val="00D52FD6"/>
    <w:rsid w:val="00D5499A"/>
    <w:rsid w:val="00D54BD5"/>
    <w:rsid w:val="00D554FA"/>
    <w:rsid w:val="00D575F0"/>
    <w:rsid w:val="00D60578"/>
    <w:rsid w:val="00D61A0E"/>
    <w:rsid w:val="00D70A15"/>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6784"/>
    <w:rsid w:val="00D8718E"/>
    <w:rsid w:val="00D871FB"/>
    <w:rsid w:val="00D87AA2"/>
    <w:rsid w:val="00D90C9D"/>
    <w:rsid w:val="00D90E57"/>
    <w:rsid w:val="00D91910"/>
    <w:rsid w:val="00D91AA8"/>
    <w:rsid w:val="00D92C9C"/>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3EA3"/>
    <w:rsid w:val="00DB42F5"/>
    <w:rsid w:val="00DB43D5"/>
    <w:rsid w:val="00DB469A"/>
    <w:rsid w:val="00DB471C"/>
    <w:rsid w:val="00DB52C3"/>
    <w:rsid w:val="00DB5454"/>
    <w:rsid w:val="00DB5612"/>
    <w:rsid w:val="00DB5DA3"/>
    <w:rsid w:val="00DB635D"/>
    <w:rsid w:val="00DB6765"/>
    <w:rsid w:val="00DB69D1"/>
    <w:rsid w:val="00DB7E5F"/>
    <w:rsid w:val="00DC0B39"/>
    <w:rsid w:val="00DC10B0"/>
    <w:rsid w:val="00DC10D1"/>
    <w:rsid w:val="00DC1246"/>
    <w:rsid w:val="00DC14EE"/>
    <w:rsid w:val="00DC1594"/>
    <w:rsid w:val="00DC4BCD"/>
    <w:rsid w:val="00DC6827"/>
    <w:rsid w:val="00DC7369"/>
    <w:rsid w:val="00DD1107"/>
    <w:rsid w:val="00DD178F"/>
    <w:rsid w:val="00DD1FE4"/>
    <w:rsid w:val="00DD53C4"/>
    <w:rsid w:val="00DE2966"/>
    <w:rsid w:val="00DE40E0"/>
    <w:rsid w:val="00DE4107"/>
    <w:rsid w:val="00DE6A37"/>
    <w:rsid w:val="00DE73F1"/>
    <w:rsid w:val="00DF04ED"/>
    <w:rsid w:val="00DF0B5E"/>
    <w:rsid w:val="00DF0ED5"/>
    <w:rsid w:val="00DF70CC"/>
    <w:rsid w:val="00DF72D9"/>
    <w:rsid w:val="00DF7C18"/>
    <w:rsid w:val="00DF7DF3"/>
    <w:rsid w:val="00DF7EC8"/>
    <w:rsid w:val="00E02371"/>
    <w:rsid w:val="00E028ED"/>
    <w:rsid w:val="00E0499F"/>
    <w:rsid w:val="00E104F6"/>
    <w:rsid w:val="00E10748"/>
    <w:rsid w:val="00E12A8A"/>
    <w:rsid w:val="00E12DF5"/>
    <w:rsid w:val="00E12F57"/>
    <w:rsid w:val="00E14282"/>
    <w:rsid w:val="00E14CDD"/>
    <w:rsid w:val="00E156F2"/>
    <w:rsid w:val="00E15EF1"/>
    <w:rsid w:val="00E16D49"/>
    <w:rsid w:val="00E17FA7"/>
    <w:rsid w:val="00E2250E"/>
    <w:rsid w:val="00E22C3D"/>
    <w:rsid w:val="00E2330C"/>
    <w:rsid w:val="00E234C4"/>
    <w:rsid w:val="00E24BF5"/>
    <w:rsid w:val="00E27A35"/>
    <w:rsid w:val="00E27DDF"/>
    <w:rsid w:val="00E27E01"/>
    <w:rsid w:val="00E30A90"/>
    <w:rsid w:val="00E32184"/>
    <w:rsid w:val="00E32DBA"/>
    <w:rsid w:val="00E37186"/>
    <w:rsid w:val="00E41EF7"/>
    <w:rsid w:val="00E43469"/>
    <w:rsid w:val="00E4369C"/>
    <w:rsid w:val="00E43A0F"/>
    <w:rsid w:val="00E445DA"/>
    <w:rsid w:val="00E45379"/>
    <w:rsid w:val="00E465CB"/>
    <w:rsid w:val="00E47C0D"/>
    <w:rsid w:val="00E47D4C"/>
    <w:rsid w:val="00E50B22"/>
    <w:rsid w:val="00E51E18"/>
    <w:rsid w:val="00E533BD"/>
    <w:rsid w:val="00E53706"/>
    <w:rsid w:val="00E54522"/>
    <w:rsid w:val="00E57CE2"/>
    <w:rsid w:val="00E617BD"/>
    <w:rsid w:val="00E61E05"/>
    <w:rsid w:val="00E63C5F"/>
    <w:rsid w:val="00E63EC4"/>
    <w:rsid w:val="00E64BD9"/>
    <w:rsid w:val="00E6519C"/>
    <w:rsid w:val="00E661F3"/>
    <w:rsid w:val="00E67E50"/>
    <w:rsid w:val="00E705B4"/>
    <w:rsid w:val="00E72967"/>
    <w:rsid w:val="00E72BFA"/>
    <w:rsid w:val="00E7356B"/>
    <w:rsid w:val="00E75AD6"/>
    <w:rsid w:val="00E7654C"/>
    <w:rsid w:val="00E8155D"/>
    <w:rsid w:val="00E84AD7"/>
    <w:rsid w:val="00E85CC0"/>
    <w:rsid w:val="00E94F1A"/>
    <w:rsid w:val="00E9541C"/>
    <w:rsid w:val="00E963E3"/>
    <w:rsid w:val="00E96E1A"/>
    <w:rsid w:val="00E978D0"/>
    <w:rsid w:val="00EA081B"/>
    <w:rsid w:val="00EA0E04"/>
    <w:rsid w:val="00EA220D"/>
    <w:rsid w:val="00EA3156"/>
    <w:rsid w:val="00EA40A2"/>
    <w:rsid w:val="00EA4CD5"/>
    <w:rsid w:val="00EA5D2C"/>
    <w:rsid w:val="00EA5D8E"/>
    <w:rsid w:val="00EA6DEB"/>
    <w:rsid w:val="00EB07CF"/>
    <w:rsid w:val="00EB3B88"/>
    <w:rsid w:val="00EC0C14"/>
    <w:rsid w:val="00EC1969"/>
    <w:rsid w:val="00EC2B42"/>
    <w:rsid w:val="00EC3B8F"/>
    <w:rsid w:val="00EC55B7"/>
    <w:rsid w:val="00EC5CA0"/>
    <w:rsid w:val="00EC7372"/>
    <w:rsid w:val="00ED1607"/>
    <w:rsid w:val="00ED19D1"/>
    <w:rsid w:val="00ED2AC0"/>
    <w:rsid w:val="00ED30E8"/>
    <w:rsid w:val="00ED374C"/>
    <w:rsid w:val="00ED3B69"/>
    <w:rsid w:val="00ED3ECA"/>
    <w:rsid w:val="00ED3F39"/>
    <w:rsid w:val="00ED4168"/>
    <w:rsid w:val="00ED423A"/>
    <w:rsid w:val="00ED63AE"/>
    <w:rsid w:val="00ED6CD1"/>
    <w:rsid w:val="00ED7225"/>
    <w:rsid w:val="00ED7A42"/>
    <w:rsid w:val="00EE22AF"/>
    <w:rsid w:val="00EE2D7B"/>
    <w:rsid w:val="00EE3882"/>
    <w:rsid w:val="00EE5F2E"/>
    <w:rsid w:val="00EF0517"/>
    <w:rsid w:val="00EF2C2D"/>
    <w:rsid w:val="00EF450E"/>
    <w:rsid w:val="00EF4A64"/>
    <w:rsid w:val="00EF4D52"/>
    <w:rsid w:val="00EF665D"/>
    <w:rsid w:val="00EF6EDA"/>
    <w:rsid w:val="00F02171"/>
    <w:rsid w:val="00F033EF"/>
    <w:rsid w:val="00F0528B"/>
    <w:rsid w:val="00F061A6"/>
    <w:rsid w:val="00F0710C"/>
    <w:rsid w:val="00F11AB3"/>
    <w:rsid w:val="00F13491"/>
    <w:rsid w:val="00F14017"/>
    <w:rsid w:val="00F1684C"/>
    <w:rsid w:val="00F17408"/>
    <w:rsid w:val="00F20633"/>
    <w:rsid w:val="00F20876"/>
    <w:rsid w:val="00F21DD6"/>
    <w:rsid w:val="00F25CFE"/>
    <w:rsid w:val="00F2753A"/>
    <w:rsid w:val="00F3018B"/>
    <w:rsid w:val="00F3342B"/>
    <w:rsid w:val="00F35243"/>
    <w:rsid w:val="00F363DC"/>
    <w:rsid w:val="00F36D7C"/>
    <w:rsid w:val="00F36E9F"/>
    <w:rsid w:val="00F37436"/>
    <w:rsid w:val="00F41B19"/>
    <w:rsid w:val="00F42AB5"/>
    <w:rsid w:val="00F43E6E"/>
    <w:rsid w:val="00F43EBF"/>
    <w:rsid w:val="00F44423"/>
    <w:rsid w:val="00F458BB"/>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67F41"/>
    <w:rsid w:val="00F717E6"/>
    <w:rsid w:val="00F73751"/>
    <w:rsid w:val="00F73DC5"/>
    <w:rsid w:val="00F75EAD"/>
    <w:rsid w:val="00F77154"/>
    <w:rsid w:val="00F80F33"/>
    <w:rsid w:val="00F846D6"/>
    <w:rsid w:val="00F86997"/>
    <w:rsid w:val="00F871D7"/>
    <w:rsid w:val="00F878EE"/>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1D1"/>
    <w:rsid w:val="00FB071C"/>
    <w:rsid w:val="00FB1ACE"/>
    <w:rsid w:val="00FB2A36"/>
    <w:rsid w:val="00FB3013"/>
    <w:rsid w:val="00FB3EA0"/>
    <w:rsid w:val="00FB55F4"/>
    <w:rsid w:val="00FB58D8"/>
    <w:rsid w:val="00FB6525"/>
    <w:rsid w:val="00FB7140"/>
    <w:rsid w:val="00FC0B63"/>
    <w:rsid w:val="00FC0E2B"/>
    <w:rsid w:val="00FC0F07"/>
    <w:rsid w:val="00FC12ED"/>
    <w:rsid w:val="00FC2209"/>
    <w:rsid w:val="00FC24BF"/>
    <w:rsid w:val="00FC4F38"/>
    <w:rsid w:val="00FC7531"/>
    <w:rsid w:val="00FC7569"/>
    <w:rsid w:val="00FC7EAA"/>
    <w:rsid w:val="00FD30AE"/>
    <w:rsid w:val="00FD3974"/>
    <w:rsid w:val="00FD3BEB"/>
    <w:rsid w:val="00FD4FA5"/>
    <w:rsid w:val="00FD5166"/>
    <w:rsid w:val="00FD6836"/>
    <w:rsid w:val="00FD758C"/>
    <w:rsid w:val="00FE3BF4"/>
    <w:rsid w:val="00FE7D9A"/>
    <w:rsid w:val="00FF05B9"/>
    <w:rsid w:val="00FF0A9B"/>
    <w:rsid w:val="00FF0AAE"/>
    <w:rsid w:val="00FF0EB1"/>
    <w:rsid w:val="00FF2075"/>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3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6E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rsid w:val="000B6E07"/>
    <w:rPr>
      <w:rFonts w:asciiTheme="majorHAnsi" w:eastAsiaTheme="majorEastAsia" w:hAnsiTheme="majorHAnsi" w:cstheme="majorBidi"/>
      <w:color w:val="2F5496" w:themeColor="accent1" w:themeShade="BF"/>
      <w:sz w:val="26"/>
      <w:szCs w:val="26"/>
      <w:lang w:eastAsia="es-ES"/>
    </w:rPr>
  </w:style>
  <w:style w:type="paragraph" w:styleId="NormalWeb">
    <w:name w:val="Normal (Web)"/>
    <w:basedOn w:val="Normal"/>
    <w:uiPriority w:val="99"/>
    <w:unhideWhenUsed/>
    <w:rsid w:val="000B6E0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733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410141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9025428">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9215525">
      <w:bodyDiv w:val="1"/>
      <w:marLeft w:val="0"/>
      <w:marRight w:val="0"/>
      <w:marTop w:val="0"/>
      <w:marBottom w:val="0"/>
      <w:divBdr>
        <w:top w:val="none" w:sz="0" w:space="0" w:color="auto"/>
        <w:left w:val="none" w:sz="0" w:space="0" w:color="auto"/>
        <w:bottom w:val="none" w:sz="0" w:space="0" w:color="auto"/>
        <w:right w:val="none" w:sz="0" w:space="0" w:color="auto"/>
      </w:divBdr>
    </w:div>
    <w:div w:id="33472311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7361854">
      <w:bodyDiv w:val="1"/>
      <w:marLeft w:val="0"/>
      <w:marRight w:val="0"/>
      <w:marTop w:val="0"/>
      <w:marBottom w:val="0"/>
      <w:divBdr>
        <w:top w:val="none" w:sz="0" w:space="0" w:color="auto"/>
        <w:left w:val="none" w:sz="0" w:space="0" w:color="auto"/>
        <w:bottom w:val="none" w:sz="0" w:space="0" w:color="auto"/>
        <w:right w:val="none" w:sz="0" w:space="0" w:color="auto"/>
      </w:divBdr>
    </w:div>
    <w:div w:id="387532309">
      <w:bodyDiv w:val="1"/>
      <w:marLeft w:val="0"/>
      <w:marRight w:val="0"/>
      <w:marTop w:val="0"/>
      <w:marBottom w:val="0"/>
      <w:divBdr>
        <w:top w:val="none" w:sz="0" w:space="0" w:color="auto"/>
        <w:left w:val="none" w:sz="0" w:space="0" w:color="auto"/>
        <w:bottom w:val="none" w:sz="0" w:space="0" w:color="auto"/>
        <w:right w:val="none" w:sz="0" w:space="0" w:color="auto"/>
      </w:divBdr>
    </w:div>
    <w:div w:id="39482127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3768488">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153720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520">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7369394">
      <w:bodyDiv w:val="1"/>
      <w:marLeft w:val="0"/>
      <w:marRight w:val="0"/>
      <w:marTop w:val="0"/>
      <w:marBottom w:val="0"/>
      <w:divBdr>
        <w:top w:val="none" w:sz="0" w:space="0" w:color="auto"/>
        <w:left w:val="none" w:sz="0" w:space="0" w:color="auto"/>
        <w:bottom w:val="none" w:sz="0" w:space="0" w:color="auto"/>
        <w:right w:val="none" w:sz="0" w:space="0" w:color="auto"/>
      </w:divBdr>
    </w:div>
    <w:div w:id="660816000">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0810932">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1567">
      <w:bodyDiv w:val="1"/>
      <w:marLeft w:val="0"/>
      <w:marRight w:val="0"/>
      <w:marTop w:val="0"/>
      <w:marBottom w:val="0"/>
      <w:divBdr>
        <w:top w:val="none" w:sz="0" w:space="0" w:color="auto"/>
        <w:left w:val="none" w:sz="0" w:space="0" w:color="auto"/>
        <w:bottom w:val="none" w:sz="0" w:space="0" w:color="auto"/>
        <w:right w:val="none" w:sz="0" w:space="0" w:color="auto"/>
      </w:divBdr>
    </w:div>
    <w:div w:id="78820906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8767362">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667297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585785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8971765">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092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918644">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7877334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96645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9936">
      <w:bodyDiv w:val="1"/>
      <w:marLeft w:val="0"/>
      <w:marRight w:val="0"/>
      <w:marTop w:val="0"/>
      <w:marBottom w:val="0"/>
      <w:divBdr>
        <w:top w:val="none" w:sz="0" w:space="0" w:color="auto"/>
        <w:left w:val="none" w:sz="0" w:space="0" w:color="auto"/>
        <w:bottom w:val="none" w:sz="0" w:space="0" w:color="auto"/>
        <w:right w:val="none" w:sz="0" w:space="0" w:color="auto"/>
      </w:divBdr>
    </w:div>
    <w:div w:id="150231228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955829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26677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093242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47559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017074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1164722">
      <w:bodyDiv w:val="1"/>
      <w:marLeft w:val="0"/>
      <w:marRight w:val="0"/>
      <w:marTop w:val="0"/>
      <w:marBottom w:val="0"/>
      <w:divBdr>
        <w:top w:val="none" w:sz="0" w:space="0" w:color="auto"/>
        <w:left w:val="none" w:sz="0" w:space="0" w:color="auto"/>
        <w:bottom w:val="none" w:sz="0" w:space="0" w:color="auto"/>
        <w:right w:val="none" w:sz="0" w:space="0" w:color="auto"/>
      </w:divBdr>
    </w:div>
    <w:div w:id="1951429991">
      <w:bodyDiv w:val="1"/>
      <w:marLeft w:val="0"/>
      <w:marRight w:val="0"/>
      <w:marTop w:val="0"/>
      <w:marBottom w:val="0"/>
      <w:divBdr>
        <w:top w:val="none" w:sz="0" w:space="0" w:color="auto"/>
        <w:left w:val="none" w:sz="0" w:space="0" w:color="auto"/>
        <w:bottom w:val="none" w:sz="0" w:space="0" w:color="auto"/>
        <w:right w:val="none" w:sz="0" w:space="0" w:color="auto"/>
      </w:divBdr>
    </w:div>
    <w:div w:id="195998981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740289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D4CF-1597-4BBB-895C-5185F8D6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5437</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cp:lastModifiedBy>
  <cp:revision>16</cp:revision>
  <cp:lastPrinted>2019-11-07T17:48:00Z</cp:lastPrinted>
  <dcterms:created xsi:type="dcterms:W3CDTF">2021-04-22T02:08:00Z</dcterms:created>
  <dcterms:modified xsi:type="dcterms:W3CDTF">2021-04-29T20:37:00Z</dcterms:modified>
</cp:coreProperties>
</file>