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A96D6" w14:textId="3CA3AA7E" w:rsidR="001C6F7A" w:rsidRPr="0024200F" w:rsidRDefault="001C6F7A" w:rsidP="001C6F7A">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D47BFA">
        <w:rPr>
          <w:rFonts w:ascii="Palatino Linotype" w:hAnsi="Palatino Linotype"/>
        </w:rPr>
        <w:t>once de agosto</w:t>
      </w:r>
      <w:r>
        <w:rPr>
          <w:rFonts w:ascii="Palatino Linotype" w:hAnsi="Palatino Linotype"/>
        </w:rPr>
        <w:t xml:space="preserve"> de dos mil veintiuno</w:t>
      </w:r>
      <w:r w:rsidRPr="0024200F">
        <w:rPr>
          <w:rFonts w:ascii="Palatino Linotype" w:hAnsi="Palatino Linotype"/>
        </w:rPr>
        <w:t>.</w:t>
      </w:r>
    </w:p>
    <w:p w14:paraId="0C396CE2" w14:textId="77777777" w:rsidR="001C6F7A" w:rsidRPr="0024200F" w:rsidRDefault="001C6F7A" w:rsidP="001C6F7A">
      <w:pPr>
        <w:spacing w:line="360" w:lineRule="auto"/>
        <w:jc w:val="both"/>
        <w:rPr>
          <w:rFonts w:ascii="Palatino Linotype" w:hAnsi="Palatino Linotype"/>
        </w:rPr>
      </w:pPr>
    </w:p>
    <w:p w14:paraId="1212C51D" w14:textId="4D3DB239" w:rsidR="001C6F7A" w:rsidRPr="0024200F" w:rsidRDefault="001C6F7A" w:rsidP="001C6F7A">
      <w:pPr>
        <w:spacing w:line="360" w:lineRule="auto"/>
        <w:jc w:val="both"/>
        <w:rPr>
          <w:rFonts w:ascii="Palatino Linotype" w:hAnsi="Palatino Linotype"/>
        </w:rPr>
      </w:pPr>
      <w:r w:rsidRPr="00D47BFA">
        <w:rPr>
          <w:rFonts w:ascii="Palatino Linotype" w:hAnsi="Palatino Linotype"/>
          <w:b/>
          <w:bCs/>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D47BFA">
        <w:rPr>
          <w:rFonts w:ascii="Palatino Linotype" w:hAnsi="Palatino Linotype"/>
          <w:b/>
        </w:rPr>
        <w:t>03328/INFOEM/IP/RR/2021</w:t>
      </w:r>
      <w:r>
        <w:rPr>
          <w:rFonts w:ascii="Palatino Linotype" w:hAnsi="Palatino Linotype"/>
          <w:b/>
        </w:rPr>
        <w:t xml:space="preserve">, </w:t>
      </w:r>
      <w:r w:rsidRPr="0024200F">
        <w:rPr>
          <w:rFonts w:ascii="Palatino Linotype" w:hAnsi="Palatino Linotype"/>
        </w:rPr>
        <w:t>promovido por</w:t>
      </w:r>
      <w:r>
        <w:rPr>
          <w:rFonts w:ascii="Palatino Linotype" w:hAnsi="Palatino Linotype"/>
        </w:rPr>
        <w:t xml:space="preserve"> </w:t>
      </w:r>
      <w:r w:rsidR="0060312A">
        <w:rPr>
          <w:rFonts w:ascii="Palatino Linotype" w:hAnsi="Palatino Linotype"/>
          <w:b/>
          <w:bCs/>
        </w:rPr>
        <w:t>xxxxxxxxxxxxxxxxxxxxxxxxxxxxxx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w:t>
      </w:r>
      <w:r w:rsidR="006A2858">
        <w:rPr>
          <w:rFonts w:ascii="Palatino Linotype" w:hAnsi="Palatino Linotype"/>
        </w:rPr>
        <w:t>á</w:t>
      </w:r>
      <w:r>
        <w:rPr>
          <w:rFonts w:ascii="Palatino Linotype" w:hAnsi="Palatino Linotype"/>
        </w:rPr>
        <w:t xml:space="preserve"> como</w:t>
      </w:r>
      <w:r w:rsidRPr="0024200F">
        <w:rPr>
          <w:rFonts w:ascii="Palatino Linotype" w:hAnsi="Palatino Linotype"/>
        </w:rPr>
        <w:t xml:space="preserve"> </w:t>
      </w:r>
      <w:r w:rsidR="006A2858">
        <w:rPr>
          <w:rFonts w:ascii="Palatino Linotype" w:hAnsi="Palatino Linotype"/>
          <w:bCs/>
        </w:rPr>
        <w:t>el</w:t>
      </w:r>
      <w:r>
        <w:rPr>
          <w:rFonts w:ascii="Palatino Linotype" w:hAnsi="Palatino Linotype"/>
          <w:b/>
        </w:rPr>
        <w:t xml:space="preserve"> </w:t>
      </w:r>
      <w:r w:rsidR="006A285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00D47BFA">
        <w:rPr>
          <w:rFonts w:ascii="Palatino Linotype" w:hAnsi="Palatino Linotype"/>
          <w:b/>
        </w:rPr>
        <w:t>Ayuntamiento de Zacualpan</w:t>
      </w:r>
      <w:r w:rsidRPr="0024200F">
        <w:rPr>
          <w:rFonts w:ascii="Palatino Linotype" w:hAnsi="Palatino Linotype"/>
        </w:rPr>
        <w:t xml:space="preserve">, en lo sucesivo </w:t>
      </w:r>
      <w:r w:rsidRPr="006A2858">
        <w:rPr>
          <w:rFonts w:ascii="Palatino Linotype" w:hAnsi="Palatino Linotype"/>
          <w:bCs/>
        </w:rPr>
        <w:t>el</w:t>
      </w:r>
      <w:r w:rsidRPr="0024200F">
        <w:rPr>
          <w:rFonts w:ascii="Palatino Linotype" w:hAnsi="Palatino Linotype"/>
          <w:b/>
        </w:rPr>
        <w:t xml:space="preserve"> </w:t>
      </w:r>
      <w:r w:rsidR="006A2858">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7520A70C" w14:textId="77777777" w:rsidR="001C6F7A" w:rsidRPr="002478BC" w:rsidRDefault="001C6F7A" w:rsidP="001C6F7A">
      <w:pPr>
        <w:spacing w:line="360" w:lineRule="auto"/>
        <w:jc w:val="center"/>
        <w:rPr>
          <w:rFonts w:ascii="Palatino Linotype" w:hAnsi="Palatino Linotype"/>
          <w:b/>
          <w:bCs/>
          <w:spacing w:val="60"/>
          <w:lang w:val="es-ES_tradnl"/>
        </w:rPr>
      </w:pPr>
    </w:p>
    <w:p w14:paraId="00B57C70" w14:textId="77777777" w:rsidR="001C6F7A" w:rsidRPr="0024200F" w:rsidRDefault="001C6F7A" w:rsidP="001C6F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D737894" w14:textId="77777777" w:rsidR="001C6F7A" w:rsidRPr="0024200F" w:rsidRDefault="001C6F7A" w:rsidP="001C6F7A">
      <w:pPr>
        <w:spacing w:line="360" w:lineRule="auto"/>
        <w:jc w:val="center"/>
        <w:rPr>
          <w:rFonts w:ascii="Palatino Linotype" w:hAnsi="Palatino Linotype"/>
          <w:b/>
          <w:bCs/>
          <w:spacing w:val="60"/>
          <w:lang w:val="es-ES_tradnl"/>
        </w:rPr>
      </w:pPr>
    </w:p>
    <w:p w14:paraId="61E59FD4" w14:textId="1FAC64D0" w:rsidR="001C6F7A" w:rsidRPr="0024200F" w:rsidRDefault="001C6F7A" w:rsidP="001C6F7A">
      <w:pPr>
        <w:spacing w:line="360" w:lineRule="auto"/>
        <w:jc w:val="both"/>
        <w:rPr>
          <w:rFonts w:ascii="Palatino Linotype" w:hAnsi="Palatino Linotype"/>
        </w:rPr>
      </w:pPr>
      <w:r w:rsidRPr="0024200F">
        <w:rPr>
          <w:rFonts w:ascii="Palatino Linotype" w:hAnsi="Palatino Linotype"/>
          <w:b/>
          <w:sz w:val="28"/>
          <w:szCs w:val="28"/>
        </w:rPr>
        <w:t xml:space="preserve">PRIMERO. </w:t>
      </w:r>
      <w:r w:rsidR="006A2858">
        <w:rPr>
          <w:rFonts w:ascii="Palatino Linotype" w:hAnsi="Palatino Linotype"/>
        </w:rPr>
        <w:t>El trece de mayo</w:t>
      </w:r>
      <w:r>
        <w:rPr>
          <w:rFonts w:ascii="Palatino Linotype" w:hAnsi="Palatino Linotype"/>
        </w:rPr>
        <w:t xml:space="preserve">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w:t>
      </w:r>
      <w:r w:rsidR="006A2858">
        <w:rPr>
          <w:rFonts w:ascii="Palatino Linotype" w:hAnsi="Palatino Linotype"/>
          <w:b/>
        </w:rPr>
        <w:t>RECURRENTE</w:t>
      </w:r>
      <w:r w:rsidR="006A2858">
        <w:rPr>
          <w:rFonts w:ascii="Palatino Linotype" w:hAnsi="Palatino Linotype"/>
        </w:rPr>
        <w:t xml:space="preserve"> </w:t>
      </w:r>
      <w:r>
        <w:rPr>
          <w:rFonts w:ascii="Palatino Linotype" w:hAnsi="Palatino Linotype"/>
        </w:rPr>
        <w:t xml:space="preserve">presentó a </w:t>
      </w:r>
      <w:proofErr w:type="gramStart"/>
      <w:r>
        <w:rPr>
          <w:rFonts w:ascii="Palatino Linotype" w:hAnsi="Palatino Linotype"/>
        </w:rPr>
        <w:t>través</w:t>
      </w:r>
      <w:proofErr w:type="gramEnd"/>
      <w:r>
        <w:rPr>
          <w:rFonts w:ascii="Palatino Linotype" w:hAnsi="Palatino Linotype"/>
        </w:rPr>
        <w:t xml:space="preserve"> del</w:t>
      </w:r>
      <w:r w:rsidRPr="0024200F">
        <w:rPr>
          <w:rFonts w:ascii="Palatino Linotype" w:hAnsi="Palatino Linotype"/>
        </w:rPr>
        <w:t xml:space="preserve"> Sistema de Acceso a la Información Mexiquense, en lo subsecuente </w:t>
      </w:r>
      <w:r w:rsidRPr="006A2858">
        <w:rPr>
          <w:rFonts w:ascii="Palatino Linotype" w:hAnsi="Palatino Linotype"/>
          <w:bCs/>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sidR="006A2858">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 información pública, a la</w:t>
      </w:r>
      <w:r w:rsidRPr="0024200F">
        <w:rPr>
          <w:rFonts w:ascii="Palatino Linotype" w:hAnsi="Palatino Linotype"/>
        </w:rPr>
        <w:t xml:space="preserve"> que se le asignó el número de expediente </w:t>
      </w:r>
      <w:r w:rsidR="00D47BFA">
        <w:rPr>
          <w:rFonts w:ascii="Palatino Linotype" w:hAnsi="Palatino Linotype"/>
          <w:b/>
          <w:bCs/>
        </w:rPr>
        <w:t>00036/ZACUALPA/IP/2021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14:paraId="41317A0F" w14:textId="77777777" w:rsidR="001C6F7A" w:rsidRDefault="001C6F7A" w:rsidP="001C6F7A">
      <w:pPr>
        <w:spacing w:line="360" w:lineRule="auto"/>
        <w:jc w:val="both"/>
        <w:rPr>
          <w:rFonts w:ascii="Palatino Linotype" w:hAnsi="Palatino Linotype" w:cs="Arial"/>
        </w:rPr>
      </w:pPr>
    </w:p>
    <w:p w14:paraId="22245676" w14:textId="61C4E72B" w:rsidR="001C6F7A" w:rsidRDefault="001C6F7A" w:rsidP="001C6F7A">
      <w:pPr>
        <w:ind w:left="567" w:right="616"/>
        <w:jc w:val="both"/>
        <w:rPr>
          <w:rFonts w:ascii="Palatino Linotype" w:hAnsi="Palatino Linotype"/>
          <w:bCs/>
          <w:sz w:val="22"/>
        </w:rPr>
      </w:pPr>
      <w:r w:rsidRPr="00157DDD">
        <w:rPr>
          <w:rFonts w:ascii="Palatino Linotype" w:hAnsi="Palatino Linotype"/>
          <w:bCs/>
          <w:i/>
          <w:sz w:val="22"/>
        </w:rPr>
        <w:t>“</w:t>
      </w:r>
      <w:r w:rsidR="006A2858" w:rsidRPr="006A2858">
        <w:rPr>
          <w:rFonts w:ascii="Palatino Linotype" w:hAnsi="Palatino Linotype"/>
          <w:bCs/>
          <w:i/>
          <w:sz w:val="22"/>
        </w:rPr>
        <w:t>Solicito el reporte de remuneraciones de mandos medios y superiores en el formato que se entrega al Órgano Superior de Fiscalización del Estado de México, en los informes mensuales, correspondientes a los meses de enero de 2019 al mes de agosto de 2020.</w:t>
      </w:r>
      <w:r>
        <w:rPr>
          <w:rFonts w:ascii="Palatino Linotype" w:hAnsi="Palatino Linotype"/>
          <w:bCs/>
          <w:i/>
          <w:sz w:val="22"/>
        </w:rPr>
        <w:t>”</w:t>
      </w:r>
    </w:p>
    <w:p w14:paraId="6715AB81" w14:textId="77777777" w:rsidR="001C6F7A" w:rsidRDefault="001C6F7A" w:rsidP="001C6F7A">
      <w:pPr>
        <w:spacing w:line="360" w:lineRule="auto"/>
        <w:jc w:val="both"/>
        <w:rPr>
          <w:rFonts w:ascii="Palatino Linotype" w:hAnsi="Palatino Linotype"/>
          <w:szCs w:val="28"/>
        </w:rPr>
      </w:pPr>
    </w:p>
    <w:p w14:paraId="45616E5F" w14:textId="77777777" w:rsidR="001C6F7A" w:rsidRDefault="001C6F7A" w:rsidP="001C6F7A">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45D40BAD" w14:textId="129D43E2" w:rsidR="00B8385F" w:rsidRDefault="00B8385F" w:rsidP="001C6F7A">
      <w:pPr>
        <w:spacing w:line="360" w:lineRule="auto"/>
        <w:jc w:val="both"/>
        <w:rPr>
          <w:rFonts w:ascii="Palatino Linotype" w:hAnsi="Palatino Linotype"/>
          <w:szCs w:val="28"/>
          <w:lang w:val="es-MX"/>
        </w:rPr>
      </w:pPr>
    </w:p>
    <w:p w14:paraId="3641E548" w14:textId="77777777" w:rsidR="006A2858" w:rsidRDefault="006A2858" w:rsidP="001C6F7A">
      <w:pPr>
        <w:spacing w:line="360" w:lineRule="auto"/>
        <w:jc w:val="both"/>
        <w:rPr>
          <w:rFonts w:ascii="Palatino Linotype" w:hAnsi="Palatino Linotype"/>
          <w:szCs w:val="28"/>
          <w:lang w:val="es-MX"/>
        </w:rPr>
      </w:pPr>
    </w:p>
    <w:p w14:paraId="72D0CB87" w14:textId="29B29ED2" w:rsidR="001C6F7A" w:rsidRPr="003412E6" w:rsidRDefault="001C6F7A" w:rsidP="001C6F7A">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xml:space="preserve">. De la falta de respuesta del </w:t>
      </w:r>
      <w:r w:rsidR="006A2858">
        <w:rPr>
          <w:rFonts w:ascii="Palatino Linotype" w:eastAsiaTheme="minorHAnsi" w:hAnsi="Palatino Linotype" w:cs="Arial"/>
          <w:b/>
          <w:lang w:val="es-MX" w:eastAsia="en-US"/>
        </w:rPr>
        <w:t>SUJETO OBLIGADO</w:t>
      </w:r>
      <w:r w:rsidRPr="003412E6">
        <w:rPr>
          <w:rFonts w:ascii="Palatino Linotype" w:eastAsiaTheme="minorHAnsi" w:hAnsi="Palatino Linotype" w:cs="Arial"/>
          <w:b/>
          <w:lang w:val="es-MX" w:eastAsia="en-US"/>
        </w:rPr>
        <w:t>.</w:t>
      </w:r>
    </w:p>
    <w:p w14:paraId="0E9B39E4" w14:textId="77777777" w:rsidR="006A2858" w:rsidRDefault="006A2858" w:rsidP="001C6F7A">
      <w:pPr>
        <w:spacing w:line="360" w:lineRule="auto"/>
        <w:jc w:val="both"/>
        <w:rPr>
          <w:rFonts w:ascii="Palatino Linotype" w:eastAsiaTheme="minorHAnsi" w:hAnsi="Palatino Linotype" w:cs="Arial"/>
          <w:lang w:val="es-MX" w:eastAsia="en-US"/>
        </w:rPr>
      </w:pPr>
    </w:p>
    <w:p w14:paraId="4F1CF885" w14:textId="4EB00882" w:rsidR="001C6F7A" w:rsidRPr="003412E6" w:rsidRDefault="001C6F7A" w:rsidP="001C6F7A">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 xml:space="preserve">Una vez transcurrido el plazo para dar cumplimiento a la solicitud de información de referencia,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 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w:t>
      </w:r>
      <w:r w:rsidR="006A2858">
        <w:rPr>
          <w:rFonts w:ascii="Palatino Linotype" w:eastAsiaTheme="minorHAnsi" w:hAnsi="Palatino Linotype" w:cs="Arial"/>
          <w:b/>
          <w:lang w:val="es-MX" w:eastAsia="en-US"/>
        </w:rPr>
        <w:t>SUJETO OBLIGADO</w:t>
      </w:r>
      <w:r w:rsidR="006A2858" w:rsidRPr="003412E6">
        <w:rPr>
          <w:rFonts w:ascii="Palatino Linotype" w:eastAsiaTheme="minorHAnsi" w:hAnsi="Palatino Linotype" w:cs="Arial"/>
          <w:lang w:val="es-MX" w:eastAsia="en-US"/>
        </w:rPr>
        <w:t xml:space="preserve"> </w:t>
      </w:r>
      <w:r w:rsidRPr="003412E6">
        <w:rPr>
          <w:rFonts w:ascii="Palatino Linotype" w:eastAsiaTheme="minorHAnsi" w:hAnsi="Palatino Linotype" w:cs="Arial"/>
          <w:lang w:val="es-MX" w:eastAsia="en-US"/>
        </w:rPr>
        <w:t xml:space="preserve">no dio contestación a </w:t>
      </w:r>
      <w:r w:rsidR="006A2858">
        <w:rPr>
          <w:rFonts w:ascii="Palatino Linotype" w:eastAsiaTheme="minorHAnsi" w:hAnsi="Palatino Linotype" w:cs="Arial"/>
          <w:lang w:val="es-MX" w:eastAsia="en-US"/>
        </w:rPr>
        <w:t>ésta</w:t>
      </w:r>
      <w:r w:rsidRPr="003412E6">
        <w:rPr>
          <w:rFonts w:ascii="Palatino Linotype" w:eastAsiaTheme="minorHAnsi" w:hAnsi="Palatino Linotype" w:cs="Arial"/>
          <w:lang w:val="es-MX" w:eastAsia="en-US"/>
        </w:rPr>
        <w:t>, como se muestra a continuación:</w:t>
      </w:r>
    </w:p>
    <w:p w14:paraId="2576F789" w14:textId="77777777" w:rsidR="001C6F7A" w:rsidRPr="003412E6" w:rsidRDefault="001C6F7A" w:rsidP="001C6F7A">
      <w:pPr>
        <w:spacing w:line="360" w:lineRule="auto"/>
        <w:jc w:val="both"/>
        <w:rPr>
          <w:rFonts w:ascii="Palatino Linotype" w:eastAsiaTheme="minorHAnsi" w:hAnsi="Palatino Linotype" w:cs="Arial"/>
          <w:lang w:val="es-MX" w:eastAsia="en-US"/>
        </w:rPr>
      </w:pPr>
    </w:p>
    <w:p w14:paraId="600307DA" w14:textId="68BC8830" w:rsidR="001C6F7A" w:rsidRDefault="0060312A" w:rsidP="001C6F7A">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14:anchorId="051CAFED" wp14:editId="7CD1FBE5">
            <wp:extent cx="5518673" cy="173736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180" cy="1739408"/>
                    </a:xfrm>
                    <a:prstGeom prst="rect">
                      <a:avLst/>
                    </a:prstGeom>
                    <a:noFill/>
                    <a:ln>
                      <a:noFill/>
                    </a:ln>
                  </pic:spPr>
                </pic:pic>
              </a:graphicData>
            </a:graphic>
          </wp:inline>
        </w:drawing>
      </w:r>
    </w:p>
    <w:p w14:paraId="6F51222A" w14:textId="77777777" w:rsidR="001C6F7A" w:rsidRDefault="001C6F7A" w:rsidP="001C6F7A">
      <w:pPr>
        <w:spacing w:line="360" w:lineRule="auto"/>
        <w:jc w:val="center"/>
        <w:rPr>
          <w:rFonts w:ascii="Palatino Linotype" w:eastAsia="Calibri" w:hAnsi="Palatino Linotype" w:cs="Arial"/>
          <w:noProof/>
          <w:lang w:val="es-MX" w:eastAsia="es-MX"/>
        </w:rPr>
      </w:pPr>
    </w:p>
    <w:p w14:paraId="16989BA6" w14:textId="11551C72" w:rsidR="001C6F7A" w:rsidRPr="00835D88" w:rsidRDefault="001C6F7A" w:rsidP="001C6F7A">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006A2858">
        <w:rPr>
          <w:rFonts w:ascii="Palatino Linotype" w:hAnsi="Palatino Linotype" w:cs="Arial"/>
          <w:b/>
        </w:rPr>
        <w:t>SUJETO OBLIGADO</w:t>
      </w:r>
      <w:r w:rsidRPr="00835D88">
        <w:rPr>
          <w:rFonts w:ascii="Palatino Linotype" w:hAnsi="Palatino Linotype" w:cs="Arial"/>
        </w:rPr>
        <w:t xml:space="preserve">, </w:t>
      </w:r>
      <w:r w:rsidR="006A2858">
        <w:rPr>
          <w:rFonts w:ascii="Palatino Linotype" w:hAnsi="Palatino Linotype" w:cs="Arial"/>
        </w:rPr>
        <w:t>el ocho de junio de dos mil veintiuno</w:t>
      </w:r>
      <w:r w:rsidR="006A2858" w:rsidRPr="00835D88">
        <w:rPr>
          <w:rFonts w:ascii="Palatino Linotype" w:hAnsi="Palatino Linotype" w:cs="Arial"/>
        </w:rPr>
        <w:t xml:space="preserve"> </w:t>
      </w:r>
      <w:r w:rsidRPr="00835D88">
        <w:rPr>
          <w:rFonts w:ascii="Palatino Linotype" w:hAnsi="Palatino Linotype" w:cs="Arial"/>
        </w:rPr>
        <w:t xml:space="preserve">el ahora </w:t>
      </w:r>
      <w:r w:rsidR="006A2858">
        <w:rPr>
          <w:rFonts w:ascii="Palatino Linotype" w:hAnsi="Palatino Linotype" w:cs="Arial"/>
          <w:b/>
        </w:rPr>
        <w:t>RECURRENTE</w:t>
      </w:r>
      <w:r w:rsidR="006A2858" w:rsidRPr="00835D88">
        <w:rPr>
          <w:rFonts w:ascii="Palatino Linotype" w:hAnsi="Palatino Linotype" w:cs="Arial"/>
        </w:rPr>
        <w:t xml:space="preserve"> </w:t>
      </w:r>
      <w:r w:rsidR="006A2858">
        <w:rPr>
          <w:rFonts w:ascii="Palatino Linotype" w:hAnsi="Palatino Linotype" w:cs="Arial"/>
        </w:rPr>
        <w:t>interpuso recurso de revisión ante este Instituto</w:t>
      </w:r>
      <w:r w:rsidRPr="00835D88">
        <w:rPr>
          <w:rFonts w:ascii="Palatino Linotype" w:hAnsi="Palatino Linotype" w:cs="Arial"/>
        </w:rPr>
        <w:t>,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00D47BFA">
        <w:rPr>
          <w:rFonts w:ascii="Palatino Linotype" w:hAnsi="Palatino Linotype" w:cs="Arial"/>
          <w:b/>
          <w:bCs/>
          <w:lang w:eastAsia="es-MX"/>
        </w:rPr>
        <w:t>03328/INFOEM/IP/RR/2021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14:paraId="7797E27A" w14:textId="77777777" w:rsidR="001C6F7A" w:rsidRDefault="001C6F7A" w:rsidP="001C6F7A">
      <w:pPr>
        <w:spacing w:line="360" w:lineRule="auto"/>
        <w:jc w:val="both"/>
        <w:rPr>
          <w:rFonts w:ascii="Palatino Linotype" w:hAnsi="Palatino Linotype" w:cs="Arial"/>
        </w:rPr>
      </w:pPr>
    </w:p>
    <w:p w14:paraId="18D864D9" w14:textId="78E98411" w:rsidR="001C6F7A" w:rsidRPr="00591A86" w:rsidRDefault="001C6F7A" w:rsidP="001C6F7A">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6A2858">
        <w:rPr>
          <w:rFonts w:ascii="Palatino Linotype" w:hAnsi="Palatino Linotype"/>
          <w:i/>
          <w:sz w:val="22"/>
          <w:szCs w:val="22"/>
        </w:rPr>
        <w:t>falta de respuesta</w:t>
      </w:r>
      <w:r>
        <w:rPr>
          <w:rFonts w:ascii="Palatino Linotype" w:hAnsi="Palatino Linotype"/>
          <w:i/>
        </w:rPr>
        <w:t xml:space="preserve">” </w:t>
      </w:r>
      <w:r w:rsidR="006A2858" w:rsidRPr="006A2858">
        <w:rPr>
          <w:rFonts w:ascii="Palatino Linotype" w:hAnsi="Palatino Linotype"/>
          <w:iCs/>
        </w:rPr>
        <w:t>(Sic</w:t>
      </w:r>
      <w:r w:rsidR="006A2858">
        <w:rPr>
          <w:rFonts w:ascii="Palatino Linotype" w:hAnsi="Palatino Linotype"/>
          <w:iCs/>
        </w:rPr>
        <w:t>.</w:t>
      </w:r>
      <w:r w:rsidR="006A2858" w:rsidRPr="006A2858">
        <w:rPr>
          <w:rFonts w:ascii="Palatino Linotype" w:hAnsi="Palatino Linotype"/>
          <w:iCs/>
        </w:rPr>
        <w:t>)</w:t>
      </w:r>
    </w:p>
    <w:p w14:paraId="40A19C7E" w14:textId="77777777" w:rsidR="001C6F7A" w:rsidRDefault="001C6F7A" w:rsidP="001C6F7A">
      <w:pPr>
        <w:spacing w:line="276" w:lineRule="auto"/>
        <w:ind w:right="51"/>
        <w:jc w:val="both"/>
        <w:rPr>
          <w:rFonts w:ascii="Palatino Linotype" w:hAnsi="Palatino Linotype"/>
          <w:b/>
        </w:rPr>
      </w:pPr>
    </w:p>
    <w:p w14:paraId="12FD6871" w14:textId="0BE89E17" w:rsidR="001C6F7A" w:rsidRPr="00591A86" w:rsidRDefault="001C6F7A" w:rsidP="001C6F7A">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6A2858">
        <w:rPr>
          <w:rFonts w:ascii="Palatino Linotype" w:hAnsi="Palatino Linotype"/>
          <w:i/>
          <w:sz w:val="22"/>
        </w:rPr>
        <w:t>falta de respuesta</w:t>
      </w:r>
      <w:r>
        <w:rPr>
          <w:rFonts w:ascii="Palatino Linotype" w:hAnsi="Palatino Linotype"/>
          <w:i/>
          <w:sz w:val="22"/>
        </w:rPr>
        <w:t xml:space="preserve">” </w:t>
      </w:r>
      <w:r w:rsidR="006A2858" w:rsidRPr="006A2858">
        <w:rPr>
          <w:rFonts w:ascii="Palatino Linotype" w:hAnsi="Palatino Linotype"/>
          <w:iCs/>
        </w:rPr>
        <w:t>(Sic</w:t>
      </w:r>
      <w:r w:rsidR="006A2858">
        <w:rPr>
          <w:rFonts w:ascii="Palatino Linotype" w:hAnsi="Palatino Linotype"/>
          <w:iCs/>
        </w:rPr>
        <w:t>.</w:t>
      </w:r>
      <w:r w:rsidR="006A2858" w:rsidRPr="006A2858">
        <w:rPr>
          <w:rFonts w:ascii="Palatino Linotype" w:hAnsi="Palatino Linotype"/>
          <w:iCs/>
        </w:rPr>
        <w:t>)</w:t>
      </w:r>
    </w:p>
    <w:p w14:paraId="1E9C6249" w14:textId="77777777" w:rsidR="001C6F7A" w:rsidRDefault="001C6F7A" w:rsidP="001C6F7A">
      <w:pPr>
        <w:spacing w:line="360" w:lineRule="auto"/>
        <w:jc w:val="both"/>
        <w:rPr>
          <w:rFonts w:ascii="Palatino Linotype" w:hAnsi="Palatino Linotype"/>
          <w:bCs/>
          <w:lang w:val="es-MX"/>
        </w:rPr>
      </w:pPr>
    </w:p>
    <w:p w14:paraId="70735CF0" w14:textId="379DEE43" w:rsidR="001C6F7A" w:rsidRDefault="001C6F7A" w:rsidP="001C6F7A">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006A2858">
        <w:rPr>
          <w:rFonts w:ascii="Palatino Linotype" w:hAnsi="Palatino Linotype" w:cs="Arial"/>
        </w:rPr>
        <w:t xml:space="preserve">El ocho de junio </w:t>
      </w:r>
      <w:r>
        <w:rPr>
          <w:rFonts w:ascii="Palatino Linotype" w:hAnsi="Palatino Linotype" w:cs="Arial"/>
        </w:rPr>
        <w:t>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w:t>
      </w:r>
      <w:r>
        <w:rPr>
          <w:rFonts w:ascii="Palatino Linotype" w:hAnsi="Palatino Linotype" w:cs="Arial"/>
          <w:lang w:val="es-ES_tradnl"/>
        </w:rPr>
        <w:t xml:space="preserve">ió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Acceso a la Información Pública y Protección de Datos Personales del Estado de México y Municipios</w:t>
      </w:r>
      <w:r w:rsidR="006A2858">
        <w:rPr>
          <w:rFonts w:ascii="Palatino Linotype" w:hAnsi="Palatino Linotype" w:cs="Arial"/>
          <w:lang w:val="es-ES_tradnl"/>
        </w:rPr>
        <w:t>,</w:t>
      </w:r>
      <w:r w:rsidRPr="0024200F">
        <w:rPr>
          <w:rFonts w:ascii="Palatino Linotype" w:hAnsi="Palatino Linotype" w:cs="Arial"/>
          <w:lang w:val="es-ES_tradnl"/>
        </w:rPr>
        <w:t xml:space="preserve"> y con fundamento en el artículo 185</w:t>
      </w:r>
      <w:r w:rsidR="006A2858">
        <w:rPr>
          <w:rFonts w:ascii="Palatino Linotype" w:hAnsi="Palatino Linotype" w:cs="Arial"/>
          <w:lang w:val="es-ES_tradnl"/>
        </w:rPr>
        <w:t>,</w:t>
      </w:r>
      <w:r w:rsidRPr="0024200F">
        <w:rPr>
          <w:rFonts w:ascii="Palatino Linotype" w:hAnsi="Palatino Linotype" w:cs="Arial"/>
          <w:lang w:val="es-ES_tradnl"/>
        </w:rPr>
        <w:t xml:space="preserve"> fracción I</w:t>
      </w:r>
      <w:r w:rsidR="006A2858">
        <w:rPr>
          <w:rFonts w:ascii="Palatino Linotype" w:hAnsi="Palatino Linotype" w:cs="Arial"/>
          <w:lang w:val="es-ES_tradnl"/>
        </w:rPr>
        <w:t>,</w:t>
      </w:r>
      <w:r w:rsidRPr="0024200F">
        <w:rPr>
          <w:rFonts w:ascii="Palatino Linotype" w:hAnsi="Palatino Linotype" w:cs="Arial"/>
          <w:lang w:val="es-ES_tradnl"/>
        </w:rPr>
        <w:t xml:space="preserve"> de la </w:t>
      </w:r>
      <w:r w:rsidRPr="0024200F">
        <w:rPr>
          <w:rFonts w:ascii="Palatino Linotype" w:hAnsi="Palatino Linotype"/>
        </w:rPr>
        <w:t>Ley de Transparencia y Acceso a la Información Pública del Estado de México y Municipios</w:t>
      </w:r>
      <w:r>
        <w:rPr>
          <w:rFonts w:ascii="Palatino Linotype" w:hAnsi="Palatino Linotype" w:cs="Arial"/>
          <w:lang w:val="es-ES_tradnl"/>
        </w:rPr>
        <w:t xml:space="preserve"> </w:t>
      </w:r>
      <w:r w:rsidRPr="0024200F">
        <w:rPr>
          <w:rFonts w:ascii="Palatino Linotype" w:hAnsi="Palatino Linotype" w:cs="Arial"/>
          <w:lang w:val="es-ES_tradnl"/>
        </w:rPr>
        <w:t>se turn</w:t>
      </w:r>
      <w:r>
        <w:rPr>
          <w:rFonts w:ascii="Palatino Linotype" w:hAnsi="Palatino Linotype" w:cs="Arial"/>
          <w:lang w:val="es-ES_tradnl"/>
        </w:rPr>
        <w:t>ó</w:t>
      </w:r>
      <w:r w:rsidR="006A2858">
        <w:rPr>
          <w:rFonts w:ascii="Palatino Linotype" w:hAnsi="Palatino Linotype" w:cs="Arial"/>
          <w:lang w:val="es-ES_tradnl"/>
        </w:rPr>
        <w:t>,</w:t>
      </w:r>
      <w:r>
        <w:rPr>
          <w:rFonts w:ascii="Palatino Linotype" w:hAnsi="Palatino Linotype" w:cs="Arial"/>
          <w:lang w:val="es-ES_tradnl"/>
        </w:rPr>
        <w:t xml:space="preserve">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sidR="006A2858">
        <w:rPr>
          <w:rFonts w:ascii="Palatino Linotype" w:hAnsi="Palatino Linotype"/>
        </w:rPr>
        <w:t xml:space="preserve">entonces </w:t>
      </w:r>
      <w:r>
        <w:rPr>
          <w:rFonts w:ascii="Palatino Linotype" w:hAnsi="Palatino Linotype" w:cs="Arial"/>
          <w:lang w:val="es-ES_tradnl"/>
        </w:rPr>
        <w:t>Comisionad</w:t>
      </w:r>
      <w:r w:rsidR="006A2858">
        <w:rPr>
          <w:rFonts w:ascii="Palatino Linotype" w:hAnsi="Palatino Linotype" w:cs="Arial"/>
          <w:lang w:val="es-ES_tradnl"/>
        </w:rPr>
        <w:t>o</w:t>
      </w:r>
      <w:r w:rsidRPr="0024200F">
        <w:rPr>
          <w:rFonts w:ascii="Palatino Linotype" w:hAnsi="Palatino Linotype" w:cs="Arial"/>
          <w:lang w:val="es-ES_tradnl"/>
        </w:rPr>
        <w:t xml:space="preserve"> </w:t>
      </w:r>
      <w:r w:rsidR="006A2858">
        <w:rPr>
          <w:rFonts w:ascii="Palatino Linotype" w:hAnsi="Palatino Linotype" w:cs="Arial"/>
          <w:b/>
          <w:lang w:val="es-ES_tradnl"/>
        </w:rPr>
        <w:t>JOSÉ GUADALUPE LUNA HERNÁNDEZ</w:t>
      </w:r>
      <w:r>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14C15BE6" w14:textId="77777777" w:rsidR="001C6F7A" w:rsidRDefault="001C6F7A" w:rsidP="001C6F7A">
      <w:pPr>
        <w:spacing w:line="360" w:lineRule="auto"/>
        <w:ind w:right="49"/>
        <w:jc w:val="both"/>
        <w:rPr>
          <w:rFonts w:ascii="Palatino Linotype" w:hAnsi="Palatino Linotype" w:cs="Arial"/>
          <w:lang w:val="es-ES_tradnl"/>
        </w:rPr>
      </w:pPr>
    </w:p>
    <w:p w14:paraId="58EF5202" w14:textId="1E5C5CC8" w:rsidR="001C6F7A" w:rsidRDefault="001C6F7A" w:rsidP="001C6F7A">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006A2858">
        <w:rPr>
          <w:rFonts w:ascii="Palatino Linotype" w:hAnsi="Palatino Linotype" w:cs="Arial"/>
          <w:lang w:val="es-ES_tradnl"/>
        </w:rPr>
        <w:t>El once de junio</w:t>
      </w:r>
      <w:r>
        <w:rPr>
          <w:rFonts w:ascii="Palatino Linotype" w:hAnsi="Palatino Linotype" w:cs="Arial"/>
        </w:rPr>
        <w:t xml:space="preserv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mismo que se pus</w:t>
      </w:r>
      <w:r w:rsidR="00054D29">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w:t>
      </w:r>
      <w:r w:rsidR="006A2858">
        <w:rPr>
          <w:rFonts w:ascii="Palatino Linotype" w:hAnsi="Palatino Linotype" w:cs="Arial"/>
        </w:rPr>
        <w:t>a</w:t>
      </w:r>
      <w:r w:rsidRPr="0024200F">
        <w:rPr>
          <w:rFonts w:ascii="Palatino Linotype" w:hAnsi="Palatino Linotype" w:cs="Arial"/>
        </w:rPr>
        <w:t>n manifestaciones</w:t>
      </w:r>
      <w:r w:rsidR="006A2858">
        <w:rPr>
          <w:rFonts w:ascii="Palatino Linotype" w:hAnsi="Palatino Linotype" w:cs="Arial"/>
        </w:rPr>
        <w:t>,</w:t>
      </w:r>
      <w:r w:rsidRPr="0024200F">
        <w:rPr>
          <w:rFonts w:ascii="Palatino Linotype" w:hAnsi="Palatino Linotype" w:cs="Arial"/>
        </w:rPr>
        <w:t xml:space="preserve"> y ofrecieran las pruebas y alegatos que a su derecho conviniera o </w:t>
      </w:r>
      <w:r w:rsidR="00801AED">
        <w:rPr>
          <w:rFonts w:ascii="Palatino Linotype" w:hAnsi="Palatino Linotype" w:cs="Arial"/>
        </w:rPr>
        <w:t xml:space="preserve">se </w:t>
      </w:r>
      <w:r w:rsidRPr="0024200F">
        <w:rPr>
          <w:rFonts w:ascii="Palatino Linotype" w:hAnsi="Palatino Linotype" w:cs="Arial"/>
        </w:rPr>
        <w:t>exhibiera el informe justificado, según fuera el caso.</w:t>
      </w:r>
    </w:p>
    <w:p w14:paraId="7029ED31" w14:textId="77777777" w:rsidR="00B8385F" w:rsidRDefault="00B8385F" w:rsidP="001C6F7A">
      <w:pPr>
        <w:spacing w:line="360" w:lineRule="auto"/>
        <w:jc w:val="both"/>
        <w:rPr>
          <w:rFonts w:ascii="Palatino Linotype" w:hAnsi="Palatino Linotype" w:cs="Arial"/>
        </w:rPr>
      </w:pPr>
    </w:p>
    <w:p w14:paraId="137D622C" w14:textId="04183128" w:rsidR="001C6F7A" w:rsidRPr="00801AED" w:rsidRDefault="001C6F7A" w:rsidP="001C6F7A">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se advierte que</w:t>
      </w:r>
      <w:r w:rsidR="00801AED">
        <w:rPr>
          <w:rFonts w:ascii="Palatino Linotype" w:hAnsi="Palatino Linotype" w:cs="Arial"/>
          <w:lang w:val="es-ES_tradnl"/>
        </w:rPr>
        <w:t>,</w:t>
      </w:r>
      <w:r>
        <w:rPr>
          <w:rFonts w:ascii="Palatino Linotype" w:hAnsi="Palatino Linotype" w:cs="Arial"/>
          <w:lang w:val="es-ES_tradnl"/>
        </w:rPr>
        <w:t xml:space="preserv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w:t>
      </w:r>
      <w:r w:rsidR="00801AED">
        <w:rPr>
          <w:rFonts w:ascii="Palatino Linotype" w:hAnsi="Palatino Linotype" w:cs="Arial"/>
          <w:b/>
          <w:lang w:val="es-ES_tradnl"/>
        </w:rPr>
        <w:t>SUJETO OBLIGADO</w:t>
      </w:r>
      <w:r w:rsidRPr="0024200F">
        <w:rPr>
          <w:rFonts w:ascii="Palatino Linotype" w:hAnsi="Palatino Linotype" w:cs="Arial"/>
          <w:b/>
          <w:lang w:val="es-ES_tradnl"/>
        </w:rPr>
        <w:t xml:space="preserve"> </w:t>
      </w:r>
      <w:r>
        <w:rPr>
          <w:rFonts w:ascii="Palatino Linotype" w:hAnsi="Palatino Linotype" w:cs="Arial"/>
          <w:lang w:val="es-ES_tradnl"/>
        </w:rPr>
        <w:t xml:space="preserve">como </w:t>
      </w:r>
      <w:r w:rsidR="00054D29">
        <w:rPr>
          <w:rFonts w:ascii="Palatino Linotype" w:hAnsi="Palatino Linotype" w:cs="Arial"/>
          <w:lang w:val="es-ES_tradnl"/>
        </w:rPr>
        <w:t>el</w:t>
      </w:r>
      <w:r>
        <w:rPr>
          <w:rFonts w:ascii="Palatino Linotype" w:hAnsi="Palatino Linotype" w:cs="Arial"/>
          <w:lang w:val="es-ES_tradnl"/>
        </w:rPr>
        <w:t xml:space="preserve"> </w:t>
      </w:r>
      <w:r w:rsidR="00801AED">
        <w:rPr>
          <w:rFonts w:ascii="Palatino Linotype" w:hAnsi="Palatino Linotype" w:cs="Arial"/>
          <w:b/>
          <w:lang w:val="es-ES_tradnl"/>
        </w:rPr>
        <w:t>RECURRENTE,</w:t>
      </w:r>
      <w:r w:rsidR="00801AED">
        <w:rPr>
          <w:rFonts w:ascii="Palatino Linotype" w:hAnsi="Palatino Linotype" w:cs="Arial"/>
          <w:lang w:val="es-ES_tradnl"/>
        </w:rPr>
        <w:t xml:space="preserve"> </w:t>
      </w:r>
      <w:r>
        <w:rPr>
          <w:rFonts w:ascii="Palatino Linotype" w:hAnsi="Palatino Linotype" w:cs="Arial"/>
          <w:lang w:val="es-ES_tradnl"/>
        </w:rPr>
        <w:t xml:space="preserve">fueron omisos en rendir sus informes justificados y manifestaciones respectivamente, dentro del término de ley que les fue otorgado. </w:t>
      </w:r>
      <w:r w:rsidR="00801AED">
        <w:rPr>
          <w:rFonts w:ascii="Palatino Linotype" w:hAnsi="Palatino Linotype" w:cs="Arial"/>
          <w:lang w:val="es-ES_tradnl"/>
        </w:rPr>
        <w:t xml:space="preserve">Se adjunta imagen del apartado de </w:t>
      </w:r>
      <w:r w:rsidR="00801AED">
        <w:rPr>
          <w:rFonts w:ascii="Palatino Linotype" w:hAnsi="Palatino Linotype" w:cs="Arial"/>
          <w:i/>
          <w:iCs/>
          <w:lang w:val="es-ES_tradnl"/>
        </w:rPr>
        <w:t>Manifestaciones</w:t>
      </w:r>
      <w:r w:rsidR="00801AED">
        <w:rPr>
          <w:rFonts w:ascii="Palatino Linotype" w:hAnsi="Palatino Linotype" w:cs="Arial"/>
          <w:lang w:val="es-ES_tradnl"/>
        </w:rPr>
        <w:t xml:space="preserve"> contenido en el expediente electrónico como mera referencia:</w:t>
      </w:r>
    </w:p>
    <w:p w14:paraId="4C2BDEB7" w14:textId="2F227EDC" w:rsidR="001C6F7A" w:rsidRDefault="001C6F7A" w:rsidP="001C6F7A">
      <w:pPr>
        <w:pStyle w:val="Prrafodelista"/>
        <w:spacing w:line="360" w:lineRule="auto"/>
        <w:ind w:left="0"/>
        <w:jc w:val="both"/>
        <w:rPr>
          <w:rFonts w:ascii="Palatino Linotype" w:hAnsi="Palatino Linotype" w:cs="Arial"/>
          <w:lang w:val="es-ES_tradnl"/>
        </w:rPr>
      </w:pPr>
    </w:p>
    <w:p w14:paraId="596981A8" w14:textId="4917837F" w:rsidR="00801AED" w:rsidRDefault="00801AED" w:rsidP="00801AED">
      <w:pPr>
        <w:pStyle w:val="Prrafodelista"/>
        <w:spacing w:line="360" w:lineRule="auto"/>
        <w:ind w:left="0"/>
        <w:jc w:val="center"/>
        <w:rPr>
          <w:rFonts w:ascii="Palatino Linotype" w:hAnsi="Palatino Linotype" w:cs="Arial"/>
          <w:lang w:val="es-ES_tradnl"/>
        </w:rPr>
      </w:pPr>
      <w:r>
        <w:rPr>
          <w:rFonts w:ascii="Palatino Linotype" w:hAnsi="Palatino Linotype" w:cs="Arial"/>
          <w:noProof/>
          <w:lang w:val="es-MX" w:eastAsia="es-MX"/>
        </w:rPr>
        <w:lastRenderedPageBreak/>
        <w:drawing>
          <wp:inline distT="0" distB="0" distL="0" distR="0" wp14:anchorId="4F187771" wp14:editId="53F3AD1A">
            <wp:extent cx="5019675" cy="1207368"/>
            <wp:effectExtent l="57150" t="57150" r="85725" b="882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9395" cy="12145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20A63B" w14:textId="77777777" w:rsidR="00801AED" w:rsidRDefault="00801AED" w:rsidP="001C6F7A">
      <w:pPr>
        <w:pStyle w:val="Prrafodelista"/>
        <w:spacing w:line="360" w:lineRule="auto"/>
        <w:ind w:left="0"/>
        <w:jc w:val="both"/>
        <w:rPr>
          <w:rFonts w:ascii="Palatino Linotype" w:hAnsi="Palatino Linotype" w:cs="Arial"/>
          <w:lang w:val="es-ES_tradnl"/>
        </w:rPr>
      </w:pPr>
    </w:p>
    <w:p w14:paraId="4A0BFD2E" w14:textId="44FBA26C" w:rsidR="001C6F7A" w:rsidRDefault="001C6F7A" w:rsidP="001C6F7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w:t>
      </w:r>
      <w:r w:rsidR="007234E6">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pendiente</w:t>
      </w:r>
      <w:r w:rsidR="007234E6">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por desahogar, ni documentos que integrar al expediente electrónico, se d</w:t>
      </w:r>
      <w:r>
        <w:rPr>
          <w:rFonts w:ascii="Palatino Linotype" w:eastAsiaTheme="minorHAnsi" w:hAnsi="Palatino Linotype" w:cs="Arial"/>
          <w:lang w:val="es-MX" w:eastAsia="en-US"/>
        </w:rPr>
        <w:t>ecret</w:t>
      </w:r>
      <w:r w:rsidR="00054D29">
        <w:rPr>
          <w:rFonts w:ascii="Palatino Linotype" w:eastAsiaTheme="minorHAnsi" w:hAnsi="Palatino Linotype" w:cs="Arial"/>
          <w:lang w:val="es-MX" w:eastAsia="en-US"/>
        </w:rPr>
        <w:t xml:space="preserve">ó el </w:t>
      </w:r>
      <w:r w:rsidRPr="00ED5142">
        <w:rPr>
          <w:rFonts w:ascii="Palatino Linotype" w:eastAsiaTheme="minorHAnsi" w:hAnsi="Palatino Linotype" w:cs="Arial"/>
          <w:lang w:val="es-MX" w:eastAsia="en-US"/>
        </w:rPr>
        <w:t xml:space="preserve">cierre de instrucción </w:t>
      </w:r>
      <w:r w:rsidR="007234E6">
        <w:rPr>
          <w:rFonts w:ascii="Palatino Linotype" w:eastAsiaTheme="minorHAnsi" w:hAnsi="Palatino Linotype" w:cs="Arial"/>
          <w:lang w:val="es-MX" w:eastAsia="en-US"/>
        </w:rPr>
        <w:t>el nueve de julio</w:t>
      </w:r>
      <w:r>
        <w:rPr>
          <w:rFonts w:ascii="Palatino Linotype" w:eastAsiaTheme="minorHAnsi" w:hAnsi="Palatino Linotype" w:cs="Arial"/>
          <w:lang w:val="es-MX" w:eastAsia="en-US"/>
        </w:rPr>
        <w:t xml:space="preserve">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0492EBC5" w14:textId="136B9293" w:rsidR="007234E6" w:rsidRDefault="007234E6" w:rsidP="001C6F7A">
      <w:pPr>
        <w:pStyle w:val="Prrafodelista"/>
        <w:spacing w:line="360" w:lineRule="auto"/>
        <w:ind w:left="0"/>
        <w:jc w:val="both"/>
        <w:rPr>
          <w:rFonts w:ascii="Palatino Linotype" w:eastAsiaTheme="minorHAnsi" w:hAnsi="Palatino Linotype" w:cs="Arial"/>
          <w:lang w:val="es-MX" w:eastAsia="en-US"/>
        </w:rPr>
      </w:pPr>
    </w:p>
    <w:p w14:paraId="20E2D91C" w14:textId="2A7C3FBB" w:rsidR="007234E6" w:rsidRDefault="007234E6" w:rsidP="001C6F7A">
      <w:pPr>
        <w:pStyle w:val="Prrafodelista"/>
        <w:spacing w:line="360" w:lineRule="auto"/>
        <w:ind w:left="0"/>
        <w:jc w:val="both"/>
        <w:rPr>
          <w:rFonts w:ascii="Palatino Linotype" w:eastAsiaTheme="minorHAnsi" w:hAnsi="Palatino Linotype" w:cs="Arial"/>
          <w:lang w:val="es-ES_tradnl" w:eastAsia="en-US"/>
        </w:rPr>
      </w:pPr>
      <w:r w:rsidRPr="007234E6">
        <w:rPr>
          <w:rFonts w:ascii="Palatino Linotype" w:eastAsiaTheme="minorHAnsi" w:hAnsi="Palatino Linotype" w:cs="Arial"/>
          <w:b/>
          <w:bCs/>
          <w:sz w:val="28"/>
          <w:szCs w:val="28"/>
          <w:lang w:val="es-MX" w:eastAsia="en-US"/>
        </w:rPr>
        <w:t>OCTAVO</w:t>
      </w:r>
      <w:r>
        <w:rPr>
          <w:rFonts w:ascii="Palatino Linotype" w:eastAsiaTheme="minorHAnsi" w:hAnsi="Palatino Linotype" w:cs="Arial"/>
          <w:b/>
          <w:bCs/>
          <w:lang w:val="es-MX" w:eastAsia="en-US"/>
        </w:rPr>
        <w:t>.</w:t>
      </w:r>
      <w:r>
        <w:rPr>
          <w:rFonts w:ascii="Palatino Linotype" w:eastAsiaTheme="minorHAnsi" w:hAnsi="Palatino Linotype" w:cs="Arial"/>
          <w:lang w:val="es-MX" w:eastAsia="en-US"/>
        </w:rPr>
        <w:t xml:space="preserve"> El veintitrés de junio de dos mil veintiuno, en la </w:t>
      </w:r>
      <w:r w:rsidRPr="007234E6">
        <w:rPr>
          <w:rFonts w:ascii="Palatino Linotype" w:eastAsiaTheme="minorHAnsi" w:hAnsi="Palatino Linotype" w:cs="Arial"/>
          <w:lang w:val="es-ES_tradnl" w:eastAsia="en-US"/>
        </w:rPr>
        <w:t>Vigésimo Segunda Sesión Ordinaria, el Pleno del Instituto aprobó el returno del recurso de revisión indicado al rubro a la Ponencia de</w:t>
      </w:r>
      <w:r>
        <w:rPr>
          <w:rFonts w:ascii="Palatino Linotype" w:eastAsiaTheme="minorHAnsi" w:hAnsi="Palatino Linotype" w:cs="Arial"/>
          <w:lang w:val="es-ES_tradnl" w:eastAsia="en-US"/>
        </w:rPr>
        <w:t xml:space="preserve"> </w:t>
      </w:r>
      <w:r w:rsidRPr="007234E6">
        <w:rPr>
          <w:rFonts w:ascii="Palatino Linotype" w:eastAsiaTheme="minorHAnsi" w:hAnsi="Palatino Linotype" w:cs="Arial"/>
          <w:lang w:val="es-ES_tradnl" w:eastAsia="en-US"/>
        </w:rPr>
        <w:t>l</w:t>
      </w:r>
      <w:r>
        <w:rPr>
          <w:rFonts w:ascii="Palatino Linotype" w:eastAsiaTheme="minorHAnsi" w:hAnsi="Palatino Linotype" w:cs="Arial"/>
          <w:lang w:val="es-ES_tradnl" w:eastAsia="en-US"/>
        </w:rPr>
        <w:t>a</w:t>
      </w:r>
      <w:r w:rsidRPr="007234E6">
        <w:rPr>
          <w:rFonts w:ascii="Palatino Linotype" w:eastAsiaTheme="minorHAnsi" w:hAnsi="Palatino Linotype" w:cs="Arial"/>
          <w:lang w:val="es-ES_tradnl" w:eastAsia="en-US"/>
        </w:rPr>
        <w:t xml:space="preserve"> Comisionad</w:t>
      </w:r>
      <w:r>
        <w:rPr>
          <w:rFonts w:ascii="Palatino Linotype" w:eastAsiaTheme="minorHAnsi" w:hAnsi="Palatino Linotype" w:cs="Arial"/>
          <w:lang w:val="es-ES_tradnl" w:eastAsia="en-US"/>
        </w:rPr>
        <w:t>a Presidenta</w:t>
      </w:r>
      <w:r w:rsidRPr="007234E6">
        <w:rPr>
          <w:rFonts w:ascii="Palatino Linotype" w:eastAsiaTheme="minorHAnsi" w:hAnsi="Palatino Linotype" w:cs="Arial"/>
          <w:lang w:val="es-ES_tradnl" w:eastAsia="en-US"/>
        </w:rPr>
        <w:t xml:space="preserve"> </w:t>
      </w:r>
      <w:r w:rsidR="007E1C0C" w:rsidRPr="007E1C0C">
        <w:rPr>
          <w:rFonts w:ascii="Palatino Linotype" w:eastAsiaTheme="minorHAnsi" w:hAnsi="Palatino Linotype" w:cs="Arial"/>
          <w:b/>
          <w:bCs/>
          <w:lang w:val="es-ES_tradnl" w:eastAsia="en-US"/>
        </w:rPr>
        <w:t>ZULEMA MARTÍNEZ SÁNCHEZ</w:t>
      </w:r>
      <w:r w:rsidR="007E1C0C" w:rsidRPr="007234E6">
        <w:rPr>
          <w:rFonts w:ascii="Palatino Linotype" w:eastAsiaTheme="minorHAnsi" w:hAnsi="Palatino Linotype" w:cs="Arial"/>
          <w:lang w:val="es-ES_tradnl" w:eastAsia="en-US"/>
        </w:rPr>
        <w:t xml:space="preserve"> </w:t>
      </w:r>
      <w:r w:rsidRPr="007234E6">
        <w:rPr>
          <w:rFonts w:ascii="Palatino Linotype" w:eastAsiaTheme="minorHAnsi" w:hAnsi="Palatino Linotype" w:cs="Arial"/>
          <w:lang w:val="es-ES_tradnl" w:eastAsia="en-US"/>
        </w:rPr>
        <w:t>para su estudio y resolución.</w:t>
      </w:r>
    </w:p>
    <w:p w14:paraId="2C0DE5CA" w14:textId="2C35412A" w:rsidR="007234E6" w:rsidRDefault="007234E6" w:rsidP="001C6F7A">
      <w:pPr>
        <w:pStyle w:val="Prrafodelista"/>
        <w:spacing w:line="360" w:lineRule="auto"/>
        <w:ind w:left="0"/>
        <w:jc w:val="both"/>
        <w:rPr>
          <w:rFonts w:ascii="Palatino Linotype" w:eastAsiaTheme="minorHAnsi" w:hAnsi="Palatino Linotype" w:cs="Arial"/>
          <w:lang w:val="es-ES_tradnl" w:eastAsia="en-US"/>
        </w:rPr>
      </w:pPr>
    </w:p>
    <w:p w14:paraId="1211A660" w14:textId="210A57AE" w:rsidR="007234E6" w:rsidRPr="007234E6" w:rsidRDefault="007234E6" w:rsidP="001C6F7A">
      <w:pPr>
        <w:pStyle w:val="Prrafodelista"/>
        <w:spacing w:line="360" w:lineRule="auto"/>
        <w:ind w:left="0"/>
        <w:jc w:val="both"/>
        <w:rPr>
          <w:rFonts w:ascii="Palatino Linotype" w:eastAsiaTheme="minorHAnsi" w:hAnsi="Palatino Linotype" w:cs="Arial"/>
          <w:lang w:val="es-MX" w:eastAsia="en-US"/>
        </w:rPr>
      </w:pPr>
      <w:r w:rsidRPr="007234E6">
        <w:rPr>
          <w:rFonts w:ascii="Palatino Linotype" w:eastAsiaTheme="minorHAnsi" w:hAnsi="Palatino Linotype" w:cs="Arial"/>
          <w:b/>
          <w:bCs/>
          <w:sz w:val="28"/>
          <w:szCs w:val="28"/>
          <w:lang w:val="es-ES_tradnl" w:eastAsia="en-US"/>
        </w:rPr>
        <w:t>NOVENO</w:t>
      </w:r>
      <w:r>
        <w:rPr>
          <w:rFonts w:ascii="Palatino Linotype" w:eastAsiaTheme="minorHAnsi" w:hAnsi="Palatino Linotype" w:cs="Arial"/>
          <w:b/>
          <w:bCs/>
          <w:lang w:val="es-ES_tradnl" w:eastAsia="en-US"/>
        </w:rPr>
        <w:t>.</w:t>
      </w:r>
      <w:r>
        <w:rPr>
          <w:rFonts w:ascii="Palatino Linotype" w:eastAsiaTheme="minorHAnsi" w:hAnsi="Palatino Linotype" w:cs="Arial"/>
          <w:lang w:val="es-ES_tradnl" w:eastAsia="en-US"/>
        </w:rPr>
        <w:t xml:space="preserve"> El </w:t>
      </w:r>
      <w:r w:rsidRPr="000B3A2C">
        <w:rPr>
          <w:rFonts w:ascii="Palatino Linotype" w:eastAsiaTheme="minorHAnsi" w:hAnsi="Palatino Linotype" w:cs="Arial"/>
          <w:lang w:val="es-ES_tradnl" w:eastAsia="en-US"/>
        </w:rPr>
        <w:t>dos de agosto de dos mil veintiuno</w:t>
      </w:r>
      <w:r>
        <w:rPr>
          <w:rFonts w:ascii="Palatino Linotype" w:eastAsiaTheme="minorHAnsi" w:hAnsi="Palatino Linotype" w:cs="Arial"/>
          <w:lang w:val="es-ES_tradnl" w:eastAsia="en-US"/>
        </w:rPr>
        <w:t xml:space="preserve">, </w:t>
      </w:r>
      <w:r w:rsidRPr="007234E6">
        <w:rPr>
          <w:rFonts w:ascii="Palatino Linotype" w:eastAsiaTheme="minorHAnsi" w:hAnsi="Palatino Linotype" w:cs="Arial"/>
          <w:lang w:val="es-ES_tradnl" w:eastAsia="en-US"/>
        </w:rPr>
        <w:t xml:space="preserve">con </w:t>
      </w:r>
      <w:r w:rsidRPr="007234E6">
        <w:rPr>
          <w:rFonts w:ascii="Palatino Linotype" w:eastAsiaTheme="minorHAnsi" w:hAnsi="Palatino Linotype" w:cs="Arial"/>
          <w:lang w:eastAsia="en-US"/>
        </w:rPr>
        <w:t>fundamento en el artículo 181, tercer párrafo, de la Ley de Transparencia y Acceso a la Información Pública del Estado de México y Municipios,</w:t>
      </w:r>
      <w:r w:rsidRPr="007234E6">
        <w:rPr>
          <w:rFonts w:ascii="Palatino Linotype" w:eastAsiaTheme="minorHAnsi" w:hAnsi="Palatino Linotype" w:cs="Arial"/>
          <w:bCs/>
          <w:lang w:eastAsia="en-US"/>
        </w:rPr>
        <w:t xml:space="preserve"> </w:t>
      </w:r>
      <w:r w:rsidRPr="007234E6">
        <w:rPr>
          <w:rFonts w:ascii="Palatino Linotype" w:eastAsiaTheme="minorHAnsi" w:hAnsi="Palatino Linotype" w:cs="Arial"/>
          <w:lang w:eastAsia="en-US"/>
        </w:rPr>
        <w:t>se notificó que el plazo de treinta días para resolver el recurso de revisión sería ampliado por un periodo de quince días hábiles adicionales.</w:t>
      </w:r>
    </w:p>
    <w:p w14:paraId="52F45EC6" w14:textId="03E4B404" w:rsidR="00801AED" w:rsidRDefault="00801AED" w:rsidP="001C6F7A">
      <w:pPr>
        <w:pStyle w:val="Prrafodelista"/>
        <w:spacing w:line="360" w:lineRule="auto"/>
        <w:ind w:left="0"/>
        <w:jc w:val="both"/>
        <w:rPr>
          <w:rFonts w:ascii="Palatino Linotype" w:eastAsiaTheme="minorHAnsi" w:hAnsi="Palatino Linotype" w:cs="Arial"/>
          <w:lang w:val="es-MX" w:eastAsia="en-US"/>
        </w:rPr>
      </w:pPr>
    </w:p>
    <w:p w14:paraId="48FC9A5D" w14:textId="77777777" w:rsidR="001C6F7A" w:rsidRPr="0024200F" w:rsidRDefault="001C6F7A" w:rsidP="001C6F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14:paraId="1DBAB4A9" w14:textId="77777777" w:rsidR="00B8385F" w:rsidRPr="0024200F" w:rsidRDefault="00B8385F" w:rsidP="001C6F7A">
      <w:pPr>
        <w:spacing w:line="360" w:lineRule="auto"/>
        <w:ind w:right="49"/>
        <w:jc w:val="both"/>
        <w:rPr>
          <w:rFonts w:ascii="Palatino Linotype" w:hAnsi="Palatino Linotype"/>
          <w:b/>
        </w:rPr>
      </w:pPr>
    </w:p>
    <w:p w14:paraId="1EB166D4" w14:textId="77777777" w:rsidR="001C6F7A" w:rsidRPr="00FB3150" w:rsidRDefault="001C6F7A" w:rsidP="001C6F7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16C285AC" w14:textId="1A614114" w:rsidR="001C6F7A" w:rsidRDefault="001C6F7A" w:rsidP="001C6F7A">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D33113">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6, apartado A, fracción IV de la Constitución Política de los Estados Unidos Mexicanos, 5, párrafos </w:t>
      </w:r>
      <w:r w:rsidR="009E78EA">
        <w:rPr>
          <w:rFonts w:ascii="Palatino Linotype" w:hAnsi="Palatino Linotype" w:cs="Arial"/>
        </w:rPr>
        <w:t>trigésimo, trigésimo primero y trigésimo segundo,</w:t>
      </w:r>
      <w:r>
        <w:rPr>
          <w:rFonts w:ascii="Palatino Linotype" w:hAnsi="Palatino Linotype" w:cs="Arial"/>
        </w:rPr>
        <w:t xml:space="preserve"> </w:t>
      </w:r>
      <w:r w:rsidRPr="001D77CB">
        <w:rPr>
          <w:rFonts w:ascii="Palatino Linotype" w:hAnsi="Palatino Linotype" w:cs="Arial"/>
        </w:rPr>
        <w:t>fracción IV</w:t>
      </w:r>
      <w:r w:rsidR="009E78EA">
        <w:rPr>
          <w:rFonts w:ascii="Palatino Linotype" w:hAnsi="Palatino Linotype" w:cs="Arial"/>
        </w:rPr>
        <w:t>,</w:t>
      </w:r>
      <w:r w:rsidRPr="001D77CB">
        <w:rPr>
          <w:rFonts w:ascii="Palatino Linotype" w:hAnsi="Palatino Linotype" w:cs="Arial"/>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3F8EC2DE" w14:textId="77777777" w:rsidR="001C6F7A" w:rsidRDefault="001C6F7A" w:rsidP="001C6F7A">
      <w:pPr>
        <w:spacing w:line="360" w:lineRule="auto"/>
        <w:jc w:val="both"/>
        <w:rPr>
          <w:rFonts w:ascii="Palatino Linotype" w:hAnsi="Palatino Linotype" w:cs="Arial"/>
        </w:rPr>
      </w:pPr>
    </w:p>
    <w:p w14:paraId="62D69F01" w14:textId="77777777" w:rsidR="001C6F7A" w:rsidRDefault="001C6F7A" w:rsidP="001C6F7A">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14:paraId="5E9ED9D4" w14:textId="77777777" w:rsidR="001C6F7A" w:rsidRDefault="001C6F7A" w:rsidP="001C6F7A">
      <w:pPr>
        <w:spacing w:line="360" w:lineRule="auto"/>
        <w:jc w:val="both"/>
        <w:rPr>
          <w:rFonts w:ascii="Palatino Linotype" w:hAnsi="Palatino Linotype" w:cs="Arial"/>
        </w:rPr>
      </w:pPr>
    </w:p>
    <w:p w14:paraId="0F178C82" w14:textId="76C2E096" w:rsidR="001C6F7A" w:rsidRPr="00FB3150" w:rsidRDefault="001C6F7A" w:rsidP="001C6F7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w:t>
      </w:r>
      <w:r w:rsidR="009E78EA">
        <w:rPr>
          <w:rFonts w:ascii="Palatino Linotype" w:hAnsi="Palatino Linotype" w:cs="Arial"/>
          <w:b/>
          <w:sz w:val="28"/>
          <w:szCs w:val="28"/>
        </w:rPr>
        <w:t>e</w:t>
      </w:r>
      <w:r w:rsidRPr="00FB3150">
        <w:rPr>
          <w:rFonts w:ascii="Palatino Linotype" w:hAnsi="Palatino Linotype" w:cs="Arial"/>
          <w:b/>
          <w:sz w:val="28"/>
          <w:szCs w:val="28"/>
        </w:rPr>
        <w:t xml:space="preserve"> del </w:t>
      </w:r>
      <w:r>
        <w:rPr>
          <w:rFonts w:ascii="Palatino Linotype" w:hAnsi="Palatino Linotype" w:cs="Arial"/>
          <w:b/>
          <w:sz w:val="28"/>
          <w:szCs w:val="28"/>
        </w:rPr>
        <w:t>r</w:t>
      </w:r>
      <w:r w:rsidRPr="00FB3150">
        <w:rPr>
          <w:rFonts w:ascii="Palatino Linotype" w:hAnsi="Palatino Linotype" w:cs="Arial"/>
          <w:b/>
          <w:sz w:val="28"/>
          <w:szCs w:val="28"/>
        </w:rPr>
        <w:t xml:space="preserve">ecurso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15761FAF" w14:textId="1B9CF70B" w:rsidR="001C6F7A" w:rsidRDefault="001C6F7A" w:rsidP="001C6F7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sidR="00D33113">
        <w:rPr>
          <w:rFonts w:ascii="Palatino Linotype" w:hAnsi="Palatino Linotype" w:cs="Arial"/>
        </w:rPr>
        <w:t>el recurso</w:t>
      </w:r>
      <w:r w:rsidRPr="0024200F">
        <w:rPr>
          <w:rFonts w:ascii="Palatino Linotype" w:hAnsi="Palatino Linotype" w:cs="Arial"/>
        </w:rPr>
        <w:t xml:space="preserve"> de revisión tiene el fin y alcance que señalan los numerales 176, 179, 181 párrafo cuarto, 194 y 195 y demás aplicables de la Ley de Transparencia y Acceso a la Información Pública del Estado de México y Municipios vigente</w:t>
      </w:r>
      <w:r w:rsidR="00D33113">
        <w:rPr>
          <w:rFonts w:ascii="Palatino Linotype" w:hAnsi="Palatino Linotype" w:cs="Arial"/>
        </w:rPr>
        <w:t>,</w:t>
      </w:r>
      <w:r w:rsidRPr="0024200F">
        <w:rPr>
          <w:rFonts w:ascii="Palatino Linotype" w:hAnsi="Palatino Linotype" w:cs="Arial"/>
        </w:rPr>
        <w:t xml:space="preserve"> y será analizado conforme a las actuaciones que obren en </w:t>
      </w:r>
      <w:r w:rsidR="00D33113">
        <w:rPr>
          <w:rFonts w:ascii="Palatino Linotype" w:hAnsi="Palatino Linotype" w:cs="Arial"/>
        </w:rPr>
        <w:t xml:space="preserve">el </w:t>
      </w:r>
      <w:r w:rsidRPr="0024200F">
        <w:rPr>
          <w:rFonts w:ascii="Palatino Linotype" w:hAnsi="Palatino Linotype" w:cs="Arial"/>
        </w:rPr>
        <w:t>expediente electrónico con la finalidad de reparar cualquier posible afectación al derecho de acceso a la información pública y garantizando el principio rector de máxima publicidad.</w:t>
      </w:r>
    </w:p>
    <w:p w14:paraId="6FAA48D9" w14:textId="77777777" w:rsidR="001C6F7A" w:rsidRDefault="001C6F7A" w:rsidP="001C6F7A">
      <w:pPr>
        <w:spacing w:line="360" w:lineRule="auto"/>
        <w:ind w:right="49"/>
        <w:jc w:val="both"/>
        <w:rPr>
          <w:rFonts w:ascii="Palatino Linotype" w:hAnsi="Palatino Linotype" w:cs="Arial"/>
        </w:rPr>
      </w:pPr>
    </w:p>
    <w:p w14:paraId="72B9A996" w14:textId="1FF36461" w:rsidR="001C6F7A" w:rsidRDefault="00D33113" w:rsidP="001C6F7A">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Así las cosas, debemos</w:t>
      </w:r>
      <w:r w:rsidR="001C6F7A" w:rsidRPr="00B87D16">
        <w:rPr>
          <w:rFonts w:ascii="Palatino Linotype" w:eastAsiaTheme="minorHAnsi" w:hAnsi="Palatino Linotype" w:cs="Arial"/>
          <w:lang w:val="es-MX" w:eastAsia="en-US"/>
        </w:rPr>
        <w:t xml:space="preserve"> precisar que la Ley de Transparencia y Acceso a la Información Pública del Estado de México y Municipios, describe el mecanismo de procedencia de</w:t>
      </w:r>
      <w:r>
        <w:rPr>
          <w:rFonts w:ascii="Palatino Linotype" w:eastAsiaTheme="minorHAnsi" w:hAnsi="Palatino Linotype" w:cs="Arial"/>
          <w:lang w:val="es-MX" w:eastAsia="en-US"/>
        </w:rPr>
        <w:t>l</w:t>
      </w:r>
      <w:r w:rsidR="001C6F7A" w:rsidRPr="00B87D16">
        <w:rPr>
          <w:rFonts w:ascii="Palatino Linotype" w:eastAsiaTheme="minorHAnsi" w:hAnsi="Palatino Linotype" w:cs="Arial"/>
          <w:lang w:val="es-MX" w:eastAsia="en-US"/>
        </w:rPr>
        <w:t xml:space="preserve"> recurso de revisión, en ese sentido en su artículo 163 se indica lo siguiente:</w:t>
      </w:r>
    </w:p>
    <w:p w14:paraId="57ABC9F7" w14:textId="77777777" w:rsidR="00054D29" w:rsidRPr="00B87D16" w:rsidRDefault="00054D29" w:rsidP="001C6F7A">
      <w:pPr>
        <w:autoSpaceDE w:val="0"/>
        <w:autoSpaceDN w:val="0"/>
        <w:adjustRightInd w:val="0"/>
        <w:spacing w:line="360" w:lineRule="auto"/>
        <w:jc w:val="both"/>
        <w:rPr>
          <w:rFonts w:ascii="Palatino Linotype" w:eastAsiaTheme="minorHAnsi" w:hAnsi="Palatino Linotype" w:cs="Arial"/>
          <w:lang w:val="es-MX" w:eastAsia="en-US"/>
        </w:rPr>
      </w:pPr>
    </w:p>
    <w:p w14:paraId="746FE6EA" w14:textId="77777777"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14:paraId="7A6608B1" w14:textId="77777777" w:rsidR="00D33113" w:rsidRDefault="001C6F7A" w:rsidP="00D33113">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054D29">
        <w:rPr>
          <w:rFonts w:ascii="Palatino Linotype" w:hAnsi="Palatino Linotype" w:cs="Arial"/>
          <w:i/>
          <w:sz w:val="22"/>
          <w:szCs w:val="22"/>
        </w:rPr>
        <w:t>Sujeto Obligado</w:t>
      </w:r>
      <w:r w:rsidRPr="00B87D16">
        <w:rPr>
          <w:rFonts w:ascii="Palatino Linotype" w:hAnsi="Palatino Linotype" w:cs="Arial"/>
          <w:i/>
          <w:sz w:val="22"/>
          <w:szCs w:val="22"/>
        </w:rPr>
        <w:t xml:space="preserve"> en el desahogo de la solicitud.”</w:t>
      </w:r>
    </w:p>
    <w:p w14:paraId="3CD5392A" w14:textId="6C044207" w:rsidR="001C6F7A" w:rsidRPr="00B87D16" w:rsidRDefault="001C6F7A" w:rsidP="00D33113">
      <w:pPr>
        <w:autoSpaceDE w:val="0"/>
        <w:autoSpaceDN w:val="0"/>
        <w:adjustRightInd w:val="0"/>
        <w:ind w:left="567" w:right="567"/>
        <w:jc w:val="both"/>
        <w:rPr>
          <w:rFonts w:ascii="Palatino Linotype" w:hAnsi="Palatino Linotype" w:cs="Arial"/>
          <w:sz w:val="22"/>
          <w:szCs w:val="22"/>
        </w:rPr>
      </w:pPr>
      <w:r w:rsidRPr="00B87D16">
        <w:rPr>
          <w:rFonts w:ascii="Palatino Linotype" w:hAnsi="Palatino Linotype" w:cs="Arial"/>
          <w:sz w:val="22"/>
          <w:szCs w:val="22"/>
        </w:rPr>
        <w:t>(Énfasis añadido)</w:t>
      </w:r>
    </w:p>
    <w:p w14:paraId="5AFEE436" w14:textId="77777777" w:rsidR="00BD011F" w:rsidRDefault="00BD011F" w:rsidP="001C6F7A">
      <w:pPr>
        <w:autoSpaceDE w:val="0"/>
        <w:autoSpaceDN w:val="0"/>
        <w:adjustRightInd w:val="0"/>
        <w:spacing w:line="360" w:lineRule="auto"/>
        <w:jc w:val="both"/>
        <w:rPr>
          <w:rFonts w:ascii="Palatino Linotype" w:eastAsiaTheme="minorHAnsi" w:hAnsi="Palatino Linotype" w:cs="Arial"/>
          <w:lang w:val="es-MX" w:eastAsia="en-US"/>
        </w:rPr>
      </w:pPr>
    </w:p>
    <w:p w14:paraId="7F85D14B" w14:textId="46F1D5B8"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007E1C0C" w:rsidRPr="007E1C0C">
        <w:rPr>
          <w:rFonts w:ascii="Palatino Linotype" w:eastAsiaTheme="minorHAnsi" w:hAnsi="Palatino Linotype" w:cs="Arial"/>
          <w:bCs/>
          <w:lang w:val="es-MX" w:eastAsia="en-US"/>
        </w:rPr>
        <w:t>Sujetos Obligados</w:t>
      </w:r>
      <w:r w:rsidR="007E1C0C"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lang w:val="es-MX" w:eastAsia="en-US"/>
        </w:rPr>
        <w:t>para notificar la respuesta a una solicitud de información pública, es de quince días hábiles posteriores a la presentación de ésta.</w:t>
      </w:r>
    </w:p>
    <w:p w14:paraId="4BBB16BE" w14:textId="77777777"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63645176" w14:textId="519AD32D"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 xml:space="preserve">En esa tesitura, en aquellos casos en que transcurra el referido plazo de quince días hábiles, sin que los </w:t>
      </w:r>
      <w:r w:rsidR="00D33113" w:rsidRPr="007E1C0C">
        <w:rPr>
          <w:rFonts w:ascii="Palatino Linotype" w:eastAsiaTheme="minorHAnsi" w:hAnsi="Palatino Linotype" w:cs="Arial"/>
          <w:lang w:val="es-MX" w:eastAsia="en-US"/>
        </w:rPr>
        <w:t>Sujetos Obligados</w:t>
      </w:r>
      <w:r w:rsidR="00D33113"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lang w:val="es-MX" w:eastAsia="en-US"/>
        </w:rPr>
        <w:t>entreguen respuesta a la</w:t>
      </w:r>
      <w:r w:rsidR="00D33113">
        <w:rPr>
          <w:rFonts w:ascii="Palatino Linotype" w:eastAsiaTheme="minorHAnsi" w:hAnsi="Palatino Linotype" w:cs="Arial"/>
          <w:lang w:val="es-MX" w:eastAsia="en-US"/>
        </w:rPr>
        <w:t>s</w:t>
      </w:r>
      <w:r w:rsidRPr="00B87D16">
        <w:rPr>
          <w:rFonts w:ascii="Palatino Linotype" w:eastAsiaTheme="minorHAnsi" w:hAnsi="Palatino Linotype" w:cs="Arial"/>
          <w:lang w:val="es-MX" w:eastAsia="en-US"/>
        </w:rPr>
        <w:t xml:space="preserve"> solicitud</w:t>
      </w:r>
      <w:r w:rsidR="00D33113">
        <w:rPr>
          <w:rFonts w:ascii="Palatino Linotype" w:eastAsiaTheme="minorHAnsi" w:hAnsi="Palatino Linotype" w:cs="Arial"/>
          <w:lang w:val="es-MX" w:eastAsia="en-US"/>
        </w:rPr>
        <w:t>es</w:t>
      </w:r>
      <w:r w:rsidRPr="00B87D16">
        <w:rPr>
          <w:rFonts w:ascii="Palatino Linotype" w:eastAsiaTheme="minorHAnsi" w:hAnsi="Palatino Linotype" w:cs="Arial"/>
          <w:lang w:val="es-MX" w:eastAsia="en-US"/>
        </w:rPr>
        <w:t xml:space="preserve"> de información, ésta</w:t>
      </w:r>
      <w:r w:rsidR="00D33113">
        <w:rPr>
          <w:rFonts w:ascii="Palatino Linotype" w:eastAsiaTheme="minorHAnsi" w:hAnsi="Palatino Linotype" w:cs="Arial"/>
          <w:lang w:val="es-MX" w:eastAsia="en-US"/>
        </w:rPr>
        <w:t>s</w:t>
      </w:r>
      <w:r w:rsidRPr="00B87D16">
        <w:rPr>
          <w:rFonts w:ascii="Palatino Linotype" w:eastAsiaTheme="minorHAnsi" w:hAnsi="Palatino Linotype" w:cs="Arial"/>
          <w:lang w:val="es-MX" w:eastAsia="en-US"/>
        </w:rPr>
        <w:t xml:space="preserve"> debe</w:t>
      </w:r>
      <w:r w:rsidR="00D33113">
        <w:rPr>
          <w:rFonts w:ascii="Palatino Linotype" w:eastAsiaTheme="minorHAnsi" w:hAnsi="Palatino Linotype" w:cs="Arial"/>
          <w:lang w:val="es-MX" w:eastAsia="en-US"/>
        </w:rPr>
        <w:t>n</w:t>
      </w:r>
      <w:r w:rsidRPr="00B87D16">
        <w:rPr>
          <w:rFonts w:ascii="Palatino Linotype" w:eastAsiaTheme="minorHAnsi" w:hAnsi="Palatino Linotype" w:cs="Arial"/>
          <w:lang w:val="es-MX" w:eastAsia="en-US"/>
        </w:rPr>
        <w:t xml:space="preserve"> considerarse como negada</w:t>
      </w:r>
      <w:r w:rsidR="00D33113">
        <w:rPr>
          <w:rFonts w:ascii="Palatino Linotype" w:eastAsiaTheme="minorHAnsi" w:hAnsi="Palatino Linotype" w:cs="Arial"/>
          <w:lang w:val="es-MX" w:eastAsia="en-US"/>
        </w:rPr>
        <w:t>s</w:t>
      </w:r>
      <w:r w:rsidRPr="00B87D16">
        <w:rPr>
          <w:rFonts w:ascii="Palatino Linotype" w:eastAsiaTheme="minorHAnsi" w:hAnsi="Palatino Linotype" w:cs="Arial"/>
          <w:lang w:val="es-MX" w:eastAsia="en-US"/>
        </w:rPr>
        <w:t>; por lo que a</w:t>
      </w:r>
      <w:r w:rsidR="00D33113">
        <w:rPr>
          <w:rFonts w:ascii="Palatino Linotype" w:eastAsiaTheme="minorHAnsi" w:hAnsi="Palatino Linotype" w:cs="Arial"/>
          <w:lang w:val="es-MX" w:eastAsia="en-US"/>
        </w:rPr>
        <w:t xml:space="preserve"> </w:t>
      </w:r>
      <w:r w:rsidRPr="00B87D16">
        <w:rPr>
          <w:rFonts w:ascii="Palatino Linotype" w:eastAsiaTheme="minorHAnsi" w:hAnsi="Palatino Linotype" w:cs="Arial"/>
          <w:lang w:val="es-MX" w:eastAsia="en-US"/>
        </w:rPr>
        <w:t>l</w:t>
      </w:r>
      <w:r w:rsidR="00D33113">
        <w:rPr>
          <w:rFonts w:ascii="Palatino Linotype" w:eastAsiaTheme="minorHAnsi" w:hAnsi="Palatino Linotype" w:cs="Arial"/>
          <w:lang w:val="es-MX" w:eastAsia="en-US"/>
        </w:rPr>
        <w:t>os</w:t>
      </w:r>
      <w:r w:rsidRPr="00B87D16">
        <w:rPr>
          <w:rFonts w:ascii="Palatino Linotype" w:eastAsiaTheme="minorHAnsi" w:hAnsi="Palatino Linotype" w:cs="Arial"/>
          <w:lang w:val="es-MX" w:eastAsia="en-US"/>
        </w:rPr>
        <w:t xml:space="preserve"> </w:t>
      </w:r>
      <w:r w:rsidR="00D33113" w:rsidRPr="007E1C0C">
        <w:rPr>
          <w:rFonts w:ascii="Palatino Linotype" w:eastAsiaTheme="minorHAnsi" w:hAnsi="Palatino Linotype" w:cs="Arial"/>
          <w:lang w:val="es-MX" w:eastAsia="en-US"/>
        </w:rPr>
        <w:t>Solicitante</w:t>
      </w:r>
      <w:r w:rsidR="007E1C0C">
        <w:rPr>
          <w:rFonts w:ascii="Palatino Linotype" w:eastAsiaTheme="minorHAnsi" w:hAnsi="Palatino Linotype" w:cs="Arial"/>
          <w:lang w:val="es-MX" w:eastAsia="en-US"/>
        </w:rPr>
        <w:t>s</w:t>
      </w:r>
      <w:r w:rsidR="00D33113"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lang w:val="es-MX" w:eastAsia="en-US"/>
        </w:rPr>
        <w:t>le</w:t>
      </w:r>
      <w:r w:rsidR="00D33113">
        <w:rPr>
          <w:rFonts w:ascii="Palatino Linotype" w:eastAsiaTheme="minorHAnsi" w:hAnsi="Palatino Linotype" w:cs="Arial"/>
          <w:lang w:val="es-MX" w:eastAsia="en-US"/>
        </w:rPr>
        <w:t>s</w:t>
      </w:r>
      <w:r w:rsidRPr="00B87D16">
        <w:rPr>
          <w:rFonts w:ascii="Palatino Linotype" w:eastAsiaTheme="minorHAnsi" w:hAnsi="Palatino Linotype" w:cs="Arial"/>
          <w:lang w:val="es-MX" w:eastAsia="en-US"/>
        </w:rPr>
        <w:t xml:space="preserve"> asiste el derecho para poder presentar el recurso de revisión correspondiente.</w:t>
      </w:r>
    </w:p>
    <w:p w14:paraId="1A95FEED" w14:textId="77777777"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07618286" w14:textId="27E5468E" w:rsidR="001C6F7A" w:rsidRPr="00B87D16" w:rsidRDefault="00D33113" w:rsidP="001C6F7A">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Así las cosas, se</w:t>
      </w:r>
      <w:r w:rsidR="001C6F7A" w:rsidRPr="00B87D16">
        <w:rPr>
          <w:rFonts w:ascii="Palatino Linotype" w:eastAsiaTheme="minorHAnsi" w:hAnsi="Palatino Linotype" w:cs="Arial"/>
          <w:lang w:val="es-MX" w:eastAsia="en-US"/>
        </w:rPr>
        <w:t xml:space="preserve"> constituye la figura jurídica de la </w:t>
      </w:r>
      <w:r w:rsidRPr="00B87D16">
        <w:rPr>
          <w:rFonts w:ascii="Palatino Linotype" w:eastAsiaTheme="minorHAnsi" w:hAnsi="Palatino Linotype" w:cs="Arial"/>
          <w:b/>
          <w:i/>
          <w:lang w:val="es-MX" w:eastAsia="en-US"/>
        </w:rPr>
        <w:t>negativa ficta</w:t>
      </w:r>
      <w:r w:rsidR="001C6F7A"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14:paraId="42D8F98A" w14:textId="77777777" w:rsidR="001C6F7A" w:rsidRPr="00B87D16" w:rsidRDefault="001C6F7A" w:rsidP="001C6F7A">
      <w:pPr>
        <w:spacing w:line="360" w:lineRule="auto"/>
        <w:rPr>
          <w:rFonts w:ascii="Palatino Linotype" w:eastAsiaTheme="minorHAnsi" w:hAnsi="Palatino Linotype" w:cstheme="minorBidi"/>
          <w:sz w:val="22"/>
          <w:szCs w:val="22"/>
          <w:lang w:val="es-MX" w:eastAsia="en-US"/>
        </w:rPr>
      </w:pPr>
    </w:p>
    <w:p w14:paraId="18E9F914" w14:textId="77777777"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630534DA" w14:textId="77777777" w:rsidR="001C6F7A" w:rsidRPr="00B87D16" w:rsidRDefault="001C6F7A" w:rsidP="001C6F7A">
      <w:pPr>
        <w:rPr>
          <w:rFonts w:ascii="Palatino Linotype" w:eastAsiaTheme="minorHAnsi" w:hAnsi="Palatino Linotype" w:cstheme="minorBidi"/>
          <w:sz w:val="22"/>
          <w:szCs w:val="22"/>
          <w:lang w:val="es-MX" w:eastAsia="en-US"/>
        </w:rPr>
      </w:pPr>
    </w:p>
    <w:p w14:paraId="59C97F10" w14:textId="29334DE7" w:rsidR="001C6F7A" w:rsidRDefault="001C6F7A" w:rsidP="00D33113">
      <w:pPr>
        <w:autoSpaceDE w:val="0"/>
        <w:autoSpaceDN w:val="0"/>
        <w:adjustRightInd w:val="0"/>
        <w:spacing w:line="276" w:lineRule="auto"/>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405A5B" w14:textId="77777777" w:rsidR="00D33113" w:rsidRPr="00B87D16" w:rsidRDefault="00D33113" w:rsidP="00D33113">
      <w:pPr>
        <w:autoSpaceDE w:val="0"/>
        <w:autoSpaceDN w:val="0"/>
        <w:adjustRightInd w:val="0"/>
        <w:spacing w:line="276" w:lineRule="auto"/>
        <w:ind w:left="567" w:right="567"/>
        <w:jc w:val="both"/>
        <w:rPr>
          <w:rFonts w:ascii="Palatino Linotype" w:hAnsi="Palatino Linotype" w:cs="Arial"/>
          <w:i/>
          <w:sz w:val="22"/>
          <w:szCs w:val="22"/>
        </w:rPr>
      </w:pPr>
    </w:p>
    <w:p w14:paraId="221C69EC" w14:textId="77777777" w:rsidR="001C6F7A" w:rsidRPr="00B87D16" w:rsidRDefault="001C6F7A" w:rsidP="00D33113">
      <w:pPr>
        <w:autoSpaceDE w:val="0"/>
        <w:autoSpaceDN w:val="0"/>
        <w:adjustRightInd w:val="0"/>
        <w:spacing w:line="276" w:lineRule="auto"/>
        <w:ind w:left="567" w:right="567"/>
        <w:jc w:val="both"/>
        <w:rPr>
          <w:rFonts w:ascii="Palatino Linotype" w:hAnsi="Palatino Linotype" w:cs="Arial"/>
          <w:i/>
          <w:sz w:val="22"/>
          <w:szCs w:val="22"/>
        </w:rPr>
      </w:pPr>
      <w:r w:rsidRPr="00B87D16">
        <w:rPr>
          <w:rFonts w:ascii="Palatino Linotype" w:hAnsi="Palatino Linotype" w:cs="Arial"/>
          <w:b/>
          <w:i/>
          <w:sz w:val="22"/>
          <w:szCs w:val="22"/>
        </w:rPr>
        <w:t xml:space="preserve">A falta de respuesta del </w:t>
      </w:r>
      <w:r w:rsidR="00054D29">
        <w:rPr>
          <w:rFonts w:ascii="Palatino Linotype" w:hAnsi="Palatino Linotype" w:cs="Arial"/>
          <w:b/>
          <w:i/>
          <w:sz w:val="22"/>
          <w:szCs w:val="22"/>
        </w:rPr>
        <w:t>Sujeto Obligado</w:t>
      </w:r>
      <w:r w:rsidRPr="00B87D16">
        <w:rPr>
          <w:rFonts w:ascii="Palatino Linotype" w:hAnsi="Palatino Linotype" w:cs="Arial"/>
          <w:b/>
          <w:i/>
          <w:sz w:val="22"/>
          <w:szCs w:val="22"/>
        </w:rPr>
        <w:t>,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14:paraId="371845CC" w14:textId="77777777" w:rsidR="001C6F7A" w:rsidRPr="00B87D16" w:rsidRDefault="001C6F7A" w:rsidP="00D33113">
      <w:pPr>
        <w:autoSpaceDE w:val="0"/>
        <w:autoSpaceDN w:val="0"/>
        <w:adjustRightInd w:val="0"/>
        <w:spacing w:line="276" w:lineRule="auto"/>
        <w:ind w:left="567" w:right="567"/>
        <w:jc w:val="both"/>
        <w:rPr>
          <w:rFonts w:ascii="Palatino Linotype" w:hAnsi="Palatino Linotype" w:cs="Arial"/>
          <w:i/>
          <w:sz w:val="22"/>
          <w:szCs w:val="22"/>
        </w:rPr>
      </w:pPr>
    </w:p>
    <w:p w14:paraId="55EE11F2" w14:textId="77777777" w:rsidR="00D33113" w:rsidRDefault="001C6F7A" w:rsidP="00D33113">
      <w:pPr>
        <w:autoSpaceDE w:val="0"/>
        <w:autoSpaceDN w:val="0"/>
        <w:adjustRightInd w:val="0"/>
        <w:spacing w:line="276" w:lineRule="auto"/>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883A4D5" w14:textId="15721DCE" w:rsidR="001C6F7A" w:rsidRPr="00B87D16" w:rsidRDefault="001C6F7A" w:rsidP="00D33113">
      <w:pPr>
        <w:autoSpaceDE w:val="0"/>
        <w:autoSpaceDN w:val="0"/>
        <w:adjustRightInd w:val="0"/>
        <w:ind w:left="567" w:right="567"/>
        <w:jc w:val="both"/>
        <w:rPr>
          <w:rFonts w:ascii="Palatino Linotype" w:hAnsi="Palatino Linotype" w:cs="Arial"/>
          <w:sz w:val="22"/>
          <w:szCs w:val="22"/>
        </w:rPr>
      </w:pPr>
      <w:r w:rsidRPr="00B87D16">
        <w:rPr>
          <w:rFonts w:ascii="Palatino Linotype" w:hAnsi="Palatino Linotype" w:cs="Arial"/>
          <w:sz w:val="22"/>
          <w:szCs w:val="22"/>
        </w:rPr>
        <w:t>(Énfasis añadido)</w:t>
      </w:r>
    </w:p>
    <w:p w14:paraId="2D574789" w14:textId="77777777"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0860298A" w14:textId="5DB2DFC0"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w:t>
      </w:r>
      <w:r w:rsidRPr="00D33113">
        <w:rPr>
          <w:rFonts w:ascii="Palatino Linotype" w:eastAsiaTheme="minorHAnsi" w:hAnsi="Palatino Linotype" w:cs="Arial"/>
          <w:b/>
          <w:bCs/>
          <w:lang w:val="es-MX" w:eastAsia="en-US"/>
        </w:rPr>
        <w:t xml:space="preserve">tratándose de </w:t>
      </w:r>
      <w:r w:rsidRPr="00D33113">
        <w:rPr>
          <w:rFonts w:ascii="Palatino Linotype" w:eastAsiaTheme="minorHAnsi" w:hAnsi="Palatino Linotype" w:cs="Arial"/>
          <w:b/>
          <w:bCs/>
          <w:lang w:val="es-MX" w:eastAsia="en-US"/>
        </w:rPr>
        <w:lastRenderedPageBreak/>
        <w:t xml:space="preserve">una </w:t>
      </w:r>
      <w:r w:rsidRPr="007E1C0C">
        <w:rPr>
          <w:rFonts w:ascii="Palatino Linotype" w:eastAsiaTheme="minorHAnsi" w:hAnsi="Palatino Linotype" w:cs="Arial"/>
          <w:b/>
          <w:bCs/>
          <w:i/>
          <w:iCs/>
          <w:lang w:val="es-MX" w:eastAsia="en-US"/>
        </w:rPr>
        <w:t>negativa ficta</w:t>
      </w:r>
      <w:r w:rsidRPr="00B87D16">
        <w:rPr>
          <w:rFonts w:ascii="Palatino Linotype" w:eastAsiaTheme="minorHAnsi" w:hAnsi="Palatino Linotype" w:cs="Arial"/>
          <w:lang w:val="es-MX" w:eastAsia="en-US"/>
        </w:rPr>
        <w:t xml:space="preserve">, evidentemente al no existir respuesta a la solicitud de información por parte del </w:t>
      </w:r>
      <w:r w:rsidR="00D33113">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w:t>
      </w:r>
      <w:r w:rsidRPr="00D33113">
        <w:rPr>
          <w:rFonts w:ascii="Palatino Linotype" w:eastAsiaTheme="minorHAnsi" w:hAnsi="Palatino Linotype" w:cs="Arial"/>
          <w:b/>
          <w:bCs/>
          <w:lang w:val="es-MX" w:eastAsia="en-US"/>
        </w:rPr>
        <w:t>no existe plazo específico para la interposición del recurso de revisión</w:t>
      </w:r>
      <w:r w:rsidRPr="00B87D16">
        <w:rPr>
          <w:rFonts w:ascii="Palatino Linotype" w:eastAsiaTheme="minorHAnsi" w:hAnsi="Palatino Linotype" w:cs="Arial"/>
          <w:lang w:val="es-MX" w:eastAsia="en-US"/>
        </w:rPr>
        <w:t xml:space="preserve">,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14:paraId="6C2653A5" w14:textId="77777777"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1563C9D8"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0432256"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1A88FFEE"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180</w:t>
      </w:r>
      <w:r w:rsidRPr="001D6C5F">
        <w:rPr>
          <w:rFonts w:ascii="Palatino Linotype" w:eastAsiaTheme="minorHAnsi" w:hAnsi="Palatino Linotype" w:cs="Arial"/>
          <w:i/>
          <w:sz w:val="22"/>
          <w:lang w:val="es-MX" w:eastAsia="en-US"/>
        </w:rPr>
        <w:t xml:space="preserve">. El recurso de revisión contendrá: </w:t>
      </w:r>
    </w:p>
    <w:p w14:paraId="14CF1A44"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El </w:t>
      </w:r>
      <w:r w:rsidR="00054D29">
        <w:rPr>
          <w:rFonts w:ascii="Palatino Linotype" w:eastAsiaTheme="minorHAnsi" w:hAnsi="Palatino Linotype" w:cs="Arial"/>
          <w:i/>
          <w:sz w:val="22"/>
          <w:lang w:val="es-MX" w:eastAsia="en-US"/>
        </w:rPr>
        <w:t>Sujeto Obligado</w:t>
      </w:r>
      <w:r w:rsidRPr="001D6C5F">
        <w:rPr>
          <w:rFonts w:ascii="Palatino Linotype" w:eastAsiaTheme="minorHAnsi" w:hAnsi="Palatino Linotype" w:cs="Arial"/>
          <w:i/>
          <w:sz w:val="22"/>
          <w:lang w:val="es-MX" w:eastAsia="en-US"/>
        </w:rPr>
        <w:t xml:space="preserve"> ante la cual se presentó la solicitud; </w:t>
      </w:r>
    </w:p>
    <w:p w14:paraId="682F5D25"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w:t>
      </w:r>
      <w:r w:rsidRPr="001D6C5F">
        <w:rPr>
          <w:rFonts w:ascii="Palatino Linotype" w:eastAsiaTheme="minorHAnsi" w:hAnsi="Palatino Linotype" w:cs="Arial"/>
          <w:i/>
          <w:sz w:val="22"/>
          <w:lang w:val="es-MX" w:eastAsia="en-US"/>
        </w:rPr>
        <w:t xml:space="preserve">. </w:t>
      </w:r>
      <w:r w:rsidRPr="001D6C5F">
        <w:rPr>
          <w:rFonts w:ascii="Palatino Linotype" w:eastAsiaTheme="minorHAnsi" w:hAnsi="Palatino Linotype" w:cs="Arial"/>
          <w:i/>
          <w:sz w:val="22"/>
          <w:u w:val="single"/>
          <w:lang w:val="es-MX" w:eastAsia="en-US"/>
        </w:rPr>
        <w:t>El nombre del solicitante</w:t>
      </w:r>
      <w:r w:rsidRPr="001D6C5F">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7C15485A"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El número de folio de respuesta de la solicitud de acceso; </w:t>
      </w:r>
    </w:p>
    <w:p w14:paraId="5785A4D2"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IV</w:t>
      </w:r>
      <w:r w:rsidRPr="001D6C5F">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3D10FD82"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xml:space="preserve">. El acto que se recurre; </w:t>
      </w:r>
    </w:p>
    <w:p w14:paraId="4FDA294F"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razones o motivos de inconformidad; </w:t>
      </w:r>
    </w:p>
    <w:p w14:paraId="7F6FA7AB"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w:t>
      </w:r>
      <w:r w:rsidRPr="001D6C5F">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79804181"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VIII</w:t>
      </w:r>
      <w:r w:rsidRPr="001D6C5F">
        <w:rPr>
          <w:rFonts w:ascii="Palatino Linotype" w:eastAsiaTheme="minorHAnsi" w:hAnsi="Palatino Linotype" w:cs="Arial"/>
          <w:i/>
          <w:sz w:val="22"/>
          <w:lang w:val="es-MX" w:eastAsia="en-US"/>
        </w:rPr>
        <w:t xml:space="preserve">. Firma del </w:t>
      </w:r>
      <w:r w:rsidR="00054D29">
        <w:rPr>
          <w:rFonts w:ascii="Palatino Linotype" w:eastAsiaTheme="minorHAnsi" w:hAnsi="Palatino Linotype" w:cs="Arial"/>
          <w:i/>
          <w:sz w:val="22"/>
          <w:lang w:val="es-MX" w:eastAsia="en-US"/>
        </w:rPr>
        <w:t>Recurrente</w:t>
      </w:r>
      <w:r w:rsidRPr="001D6C5F">
        <w:rPr>
          <w:rFonts w:ascii="Palatino Linotype" w:eastAsiaTheme="minorHAnsi" w:hAnsi="Palatino Linotype" w:cs="Arial"/>
          <w:i/>
          <w:sz w:val="22"/>
          <w:lang w:val="es-MX" w:eastAsia="en-US"/>
        </w:rPr>
        <w:t xml:space="preserve">, en su caso, cuando se presente por escrito, requisito sin el cual se dará trámite al recurso. </w:t>
      </w:r>
    </w:p>
    <w:p w14:paraId="485DF1C4"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5710C870"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62A6F8E1" w14:textId="77777777" w:rsidR="00D33113" w:rsidRDefault="001C6F7A" w:rsidP="00D33113">
      <w:pPr>
        <w:autoSpaceDE w:val="0"/>
        <w:autoSpaceDN w:val="0"/>
        <w:adjustRightInd w:val="0"/>
        <w:ind w:left="567" w:right="567"/>
        <w:jc w:val="both"/>
        <w:rPr>
          <w:rFonts w:ascii="Palatino Linotype" w:eastAsiaTheme="minorHAnsi" w:hAnsi="Palatino Linotype" w:cs="Arial"/>
          <w:i/>
          <w:sz w:val="22"/>
          <w:u w:val="single"/>
          <w:lang w:val="es-MX" w:eastAsia="en-US"/>
        </w:rPr>
      </w:pPr>
      <w:r w:rsidRPr="001D6C5F">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14:paraId="4CD4B84E" w14:textId="79B6534F" w:rsidR="001C6F7A" w:rsidRPr="001D6C5F" w:rsidRDefault="001C6F7A" w:rsidP="00D33113">
      <w:pPr>
        <w:autoSpaceDE w:val="0"/>
        <w:autoSpaceDN w:val="0"/>
        <w:adjustRightInd w:val="0"/>
        <w:ind w:left="567" w:right="567"/>
        <w:jc w:val="both"/>
        <w:rPr>
          <w:rFonts w:ascii="Palatino Linotype" w:eastAsiaTheme="minorHAnsi" w:hAnsi="Palatino Linotype" w:cs="Arial"/>
          <w:sz w:val="22"/>
          <w:lang w:val="es-MX" w:eastAsia="en-US"/>
        </w:rPr>
      </w:pPr>
      <w:r w:rsidRPr="001D6C5F">
        <w:rPr>
          <w:rFonts w:ascii="Palatino Linotype" w:eastAsiaTheme="minorHAnsi" w:hAnsi="Palatino Linotype" w:cs="Arial"/>
          <w:sz w:val="22"/>
          <w:lang w:val="es-MX" w:eastAsia="en-US"/>
        </w:rPr>
        <w:t>(Énfasis añadido)</w:t>
      </w:r>
    </w:p>
    <w:p w14:paraId="17AF567D"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3C95BE32" w14:textId="4F6D4F6A"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 xml:space="preserve">En principio, de una interpretación del artículo transcrito se observan los requisitos que deberán contener los recursos de revisión; sobre el particular, de la revisión del expediente electrónico del </w:t>
      </w:r>
      <w:r w:rsidRPr="00474F26">
        <w:rPr>
          <w:rFonts w:ascii="Palatino Linotype" w:eastAsiaTheme="minorHAnsi" w:hAnsi="Palatino Linotype" w:cs="Arial"/>
          <w:b/>
          <w:bCs/>
          <w:lang w:val="es-MX" w:eastAsia="en-US"/>
        </w:rPr>
        <w:t>SAIMEX</w:t>
      </w:r>
      <w:r w:rsidRPr="001D6C5F">
        <w:rPr>
          <w:rFonts w:ascii="Palatino Linotype" w:eastAsiaTheme="minorHAnsi" w:hAnsi="Palatino Linotype" w:cs="Arial"/>
          <w:lang w:val="es-MX" w:eastAsia="en-US"/>
        </w:rPr>
        <w:t xml:space="preserve"> se desprende que el </w:t>
      </w:r>
      <w:r w:rsidR="00474F26" w:rsidRPr="00474F26">
        <w:rPr>
          <w:rFonts w:ascii="Palatino Linotype" w:eastAsiaTheme="minorHAnsi" w:hAnsi="Palatino Linotype" w:cs="Arial"/>
          <w:b/>
          <w:bCs/>
          <w:lang w:val="es-MX" w:eastAsia="en-US"/>
        </w:rPr>
        <w:t>SOLICITANTE</w:t>
      </w:r>
      <w:r w:rsidRPr="001D6C5F">
        <w:rPr>
          <w:rFonts w:ascii="Palatino Linotype" w:eastAsiaTheme="minorHAnsi" w:hAnsi="Palatino Linotype" w:cs="Arial"/>
          <w:lang w:val="es-MX" w:eastAsia="en-US"/>
        </w:rPr>
        <w:t xml:space="preserve"> y ahora </w:t>
      </w:r>
      <w:r w:rsidR="00474F26" w:rsidRPr="00474F26">
        <w:rPr>
          <w:rFonts w:ascii="Palatino Linotype" w:eastAsiaTheme="minorHAnsi" w:hAnsi="Palatino Linotype" w:cs="Arial"/>
          <w:b/>
          <w:bCs/>
          <w:lang w:val="es-MX" w:eastAsia="en-US"/>
        </w:rPr>
        <w:t>RECURRENTE</w:t>
      </w:r>
      <w:r w:rsidRPr="001D6C5F">
        <w:rPr>
          <w:rFonts w:ascii="Palatino Linotype" w:eastAsiaTheme="minorHAnsi" w:hAnsi="Palatino Linotype" w:cs="Arial"/>
          <w:lang w:val="es-MX" w:eastAsia="en-US"/>
        </w:rPr>
        <w:t xml:space="preserve">, en ejercicio de su derecho de acceso a la información pública, </w:t>
      </w:r>
      <w:r>
        <w:rPr>
          <w:rFonts w:ascii="Palatino Linotype" w:eastAsiaTheme="minorHAnsi" w:hAnsi="Palatino Linotype" w:cs="Arial"/>
          <w:lang w:val="es-MX" w:eastAsia="en-US"/>
        </w:rPr>
        <w:t xml:space="preserve">al momento de ingresar la solicitud de información, así como al interponer </w:t>
      </w:r>
      <w:r w:rsidR="00474F26">
        <w:rPr>
          <w:rFonts w:ascii="Palatino Linotype" w:eastAsiaTheme="minorHAnsi" w:hAnsi="Palatino Linotype" w:cs="Arial"/>
          <w:lang w:val="es-MX" w:eastAsia="en-US"/>
        </w:rPr>
        <w:t>el</w:t>
      </w:r>
      <w:r>
        <w:rPr>
          <w:rFonts w:ascii="Palatino Linotype" w:eastAsiaTheme="minorHAnsi" w:hAnsi="Palatino Linotype" w:cs="Arial"/>
          <w:lang w:val="es-MX" w:eastAsia="en-US"/>
        </w:rPr>
        <w:t xml:space="preserve"> recurso de revisión</w:t>
      </w:r>
      <w:r w:rsidR="00474F26">
        <w:rPr>
          <w:rFonts w:ascii="Palatino Linotype" w:eastAsiaTheme="minorHAnsi" w:hAnsi="Palatino Linotype" w:cs="Arial"/>
          <w:lang w:val="es-MX" w:eastAsia="en-US"/>
        </w:rPr>
        <w:t xml:space="preserve"> </w:t>
      </w:r>
      <w:r w:rsidR="00474F26">
        <w:rPr>
          <w:rFonts w:ascii="Palatino Linotype" w:eastAsiaTheme="minorHAnsi" w:hAnsi="Palatino Linotype" w:cs="Arial"/>
          <w:b/>
          <w:bCs/>
          <w:lang w:val="es-MX" w:eastAsia="en-US"/>
        </w:rPr>
        <w:t>03328/INFOEM/IP/RR/2021</w:t>
      </w:r>
      <w:r>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señal</w:t>
      </w:r>
      <w:r w:rsidR="00474F26">
        <w:rPr>
          <w:rFonts w:ascii="Palatino Linotype" w:eastAsiaTheme="minorHAnsi" w:hAnsi="Palatino Linotype" w:cs="Arial"/>
          <w:lang w:val="es-MX" w:eastAsia="en-US"/>
        </w:rPr>
        <w:t>ó</w:t>
      </w:r>
      <w:r w:rsidRPr="001D6C5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como </w:t>
      </w:r>
      <w:r w:rsidRPr="001D6C5F">
        <w:rPr>
          <w:rFonts w:ascii="Palatino Linotype" w:eastAsiaTheme="minorHAnsi" w:hAnsi="Palatino Linotype" w:cs="Arial"/>
          <w:lang w:val="es-MX" w:eastAsia="en-US"/>
        </w:rPr>
        <w:t xml:space="preserve">nombre o seudónimo para que sea identificado, </w:t>
      </w:r>
      <w:r>
        <w:rPr>
          <w:rFonts w:ascii="Palatino Linotype" w:eastAsiaTheme="minorHAnsi" w:hAnsi="Palatino Linotype" w:cs="Arial"/>
          <w:lang w:val="es-MX" w:eastAsia="en-US"/>
        </w:rPr>
        <w:t xml:space="preserve">el de </w:t>
      </w:r>
      <w:r w:rsidR="0060312A">
        <w:rPr>
          <w:rFonts w:ascii="Palatino Linotype" w:eastAsiaTheme="minorHAnsi" w:hAnsi="Palatino Linotype" w:cs="Arial"/>
          <w:b/>
          <w:i/>
          <w:iCs/>
          <w:lang w:val="es-MX" w:eastAsia="en-US"/>
        </w:rPr>
        <w:t>xxxxxxxxxxxxxxxxxxxxxxxxxxxxxx</w:t>
      </w:r>
      <w:bookmarkStart w:id="0" w:name="_GoBack"/>
      <w:bookmarkEnd w:id="0"/>
      <w:r>
        <w:rPr>
          <w:rFonts w:ascii="Palatino Linotype" w:eastAsiaTheme="minorHAnsi" w:hAnsi="Palatino Linotype" w:cs="Arial"/>
          <w:b/>
          <w:lang w:val="es-MX" w:eastAsia="en-US"/>
        </w:rPr>
        <w:t>,</w:t>
      </w:r>
      <w:r>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por lo que no tiene certeza sobre su identidad</w:t>
      </w:r>
      <w:r w:rsidR="00474F26">
        <w:rPr>
          <w:rFonts w:ascii="Palatino Linotype" w:eastAsiaTheme="minorHAnsi" w:hAnsi="Palatino Linotype" w:cs="Arial"/>
          <w:lang w:val="es-MX" w:eastAsia="en-US"/>
        </w:rPr>
        <w:t>;</w:t>
      </w:r>
      <w:r w:rsidRPr="001D6C5F">
        <w:rPr>
          <w:rFonts w:ascii="Palatino Linotype" w:eastAsiaTheme="minorHAnsi" w:hAnsi="Palatino Linotype" w:cs="Arial"/>
          <w:lang w:val="es-MX" w:eastAsia="en-US"/>
        </w:rPr>
        <w:t xml:space="preserve"> </w:t>
      </w:r>
      <w:r w:rsidR="00474F26">
        <w:rPr>
          <w:rFonts w:ascii="Palatino Linotype" w:eastAsiaTheme="minorHAnsi" w:hAnsi="Palatino Linotype" w:cs="Arial"/>
          <w:i/>
          <w:iCs/>
          <w:lang w:val="es-MX" w:eastAsia="en-US"/>
        </w:rPr>
        <w:t>ergo,</w:t>
      </w:r>
      <w:r w:rsidRPr="001D6C5F">
        <w:rPr>
          <w:rFonts w:ascii="Palatino Linotype" w:eastAsiaTheme="minorHAnsi" w:hAnsi="Palatino Linotype" w:cs="Arial"/>
          <w:lang w:val="es-MX" w:eastAsia="en-US"/>
        </w:rPr>
        <w:t xml:space="preserve"> en estricto sentido, no se colmarían los requisitos establecidos en el citado artículo 180 de la Ley de Transparencia.</w:t>
      </w:r>
    </w:p>
    <w:p w14:paraId="57AE5443"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55E36ED9"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1D6C5F">
        <w:rPr>
          <w:rFonts w:ascii="Palatino Linotype" w:eastAsiaTheme="minorHAnsi" w:hAnsi="Palatino Linotype" w:cs="Arial"/>
          <w:i/>
          <w:lang w:val="es-MX" w:eastAsia="en-US"/>
        </w:rPr>
        <w:t>sine qua non</w:t>
      </w:r>
      <w:r w:rsidRPr="001D6C5F">
        <w:rPr>
          <w:rFonts w:ascii="Palatino Linotype" w:eastAsiaTheme="minorHAnsi" w:hAnsi="Palatino Linotype" w:cs="Arial"/>
          <w:lang w:val="es-MX" w:eastAsia="en-US"/>
        </w:rPr>
        <w:t xml:space="preserve"> que los particulares y, en su caso, los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14:paraId="112052E0"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20181F43" w14:textId="4478F643"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w:t>
      </w:r>
      <w:r w:rsidR="00474F26">
        <w:rPr>
          <w:rFonts w:ascii="Palatino Linotype" w:eastAsiaTheme="minorHAnsi" w:hAnsi="Palatino Linotype" w:cs="Arial"/>
          <w:lang w:val="es-MX" w:eastAsia="en-US"/>
        </w:rPr>
        <w:t>trigésimo, trigésimo primero y trigésimo segundo,</w:t>
      </w:r>
      <w:r w:rsidRPr="001D6C5F">
        <w:rPr>
          <w:rFonts w:ascii="Palatino Linotype" w:eastAsiaTheme="minorHAnsi" w:hAnsi="Palatino Linotype" w:cs="Arial"/>
          <w:lang w:val="es-MX" w:eastAsia="en-US"/>
        </w:rPr>
        <w:t xml:space="preserve"> fracciones I y III</w:t>
      </w:r>
      <w:r w:rsidR="00474F26">
        <w:rPr>
          <w:rFonts w:ascii="Palatino Linotype" w:eastAsiaTheme="minorHAnsi" w:hAnsi="Palatino Linotype" w:cs="Arial"/>
          <w:lang w:val="es-MX" w:eastAsia="en-US"/>
        </w:rPr>
        <w:t>,</w:t>
      </w:r>
      <w:r w:rsidRPr="001D6C5F">
        <w:rPr>
          <w:rFonts w:ascii="Palatino Linotype" w:eastAsiaTheme="minorHAnsi" w:hAnsi="Palatino Linotype" w:cs="Arial"/>
          <w:lang w:val="es-MX" w:eastAsia="en-US"/>
        </w:rPr>
        <w:t xml:space="preserve"> de la Constitución Política del Estado Libre y Soberano de México, garantizan el ejercicio del derecho de acceso a la información pública</w:t>
      </w:r>
      <w:r w:rsidR="00474F26">
        <w:rPr>
          <w:rFonts w:ascii="Palatino Linotype" w:eastAsiaTheme="minorHAnsi" w:hAnsi="Palatino Linotype" w:cs="Arial"/>
          <w:lang w:val="es-MX" w:eastAsia="en-US"/>
        </w:rPr>
        <w:t>;</w:t>
      </w:r>
      <w:r w:rsidRPr="001D6C5F">
        <w:rPr>
          <w:rFonts w:ascii="Palatino Linotype" w:eastAsiaTheme="minorHAnsi" w:hAnsi="Palatino Linotype" w:cs="Arial"/>
          <w:lang w:val="es-MX" w:eastAsia="en-US"/>
        </w:rPr>
        <w:t xml:space="preserve"> toda vez que disponen que toda persona</w:t>
      </w:r>
      <w:r w:rsidR="00474F26">
        <w:rPr>
          <w:rFonts w:ascii="Palatino Linotype" w:eastAsiaTheme="minorHAnsi" w:hAnsi="Palatino Linotype" w:cs="Arial"/>
          <w:lang w:val="es-MX" w:eastAsia="en-US"/>
        </w:rPr>
        <w:t>,</w:t>
      </w:r>
      <w:r w:rsidRPr="001D6C5F">
        <w:rPr>
          <w:rFonts w:ascii="Palatino Linotype" w:eastAsiaTheme="minorHAnsi" w:hAnsi="Palatino Linotype" w:cs="Arial"/>
          <w:lang w:val="es-MX" w:eastAsia="en-US"/>
        </w:rPr>
        <w:t xml:space="preserve"> sin necesidad de </w:t>
      </w:r>
      <w:r w:rsidRPr="001D6C5F">
        <w:rPr>
          <w:rFonts w:ascii="Palatino Linotype" w:eastAsiaTheme="minorHAnsi" w:hAnsi="Palatino Linotype" w:cs="Arial"/>
          <w:lang w:val="es-MX" w:eastAsia="en-US"/>
        </w:rPr>
        <w:lastRenderedPageBreak/>
        <w:t>acreditar interés alguno o justificar su utilización, tendrá acceso gratuito a la información pública; preceptos cuyo texto y sentido literal es el siguiente:</w:t>
      </w:r>
    </w:p>
    <w:p w14:paraId="734C6AF3" w14:textId="77777777" w:rsidR="00474F26" w:rsidRDefault="00474F26" w:rsidP="001C6F7A">
      <w:pPr>
        <w:autoSpaceDE w:val="0"/>
        <w:autoSpaceDN w:val="0"/>
        <w:adjustRightInd w:val="0"/>
        <w:jc w:val="center"/>
        <w:rPr>
          <w:rFonts w:ascii="Palatino Linotype" w:eastAsiaTheme="minorHAnsi" w:hAnsi="Palatino Linotype" w:cs="Arial"/>
          <w:b/>
          <w:i/>
          <w:sz w:val="22"/>
          <w:szCs w:val="22"/>
          <w:lang w:val="es-MX" w:eastAsia="en-US"/>
        </w:rPr>
      </w:pPr>
    </w:p>
    <w:p w14:paraId="5874168B" w14:textId="6F8C4553" w:rsidR="001C6F7A" w:rsidRPr="001D6C5F" w:rsidRDefault="001C6F7A" w:rsidP="001C6F7A">
      <w:pPr>
        <w:autoSpaceDE w:val="0"/>
        <w:autoSpaceDN w:val="0"/>
        <w:adjustRightInd w:val="0"/>
        <w:jc w:val="center"/>
        <w:rPr>
          <w:rFonts w:ascii="Palatino Linotype" w:eastAsiaTheme="minorHAnsi" w:hAnsi="Palatino Linotype" w:cs="Arial"/>
          <w:b/>
          <w:i/>
          <w:sz w:val="22"/>
          <w:szCs w:val="22"/>
          <w:lang w:val="es-MX" w:eastAsia="en-US"/>
        </w:rPr>
      </w:pPr>
      <w:r w:rsidRPr="001D6C5F">
        <w:rPr>
          <w:rFonts w:ascii="Palatino Linotype" w:eastAsiaTheme="minorHAnsi" w:hAnsi="Palatino Linotype" w:cs="Arial"/>
          <w:b/>
          <w:i/>
          <w:sz w:val="22"/>
          <w:szCs w:val="22"/>
          <w:lang w:val="es-MX" w:eastAsia="en-US"/>
        </w:rPr>
        <w:t>Constitución Política de los Estados Unidos Mexicanos</w:t>
      </w:r>
    </w:p>
    <w:p w14:paraId="7891BE17" w14:textId="77777777" w:rsidR="001C6F7A" w:rsidRPr="001D6C5F" w:rsidRDefault="001C6F7A" w:rsidP="001C6F7A">
      <w:pPr>
        <w:autoSpaceDE w:val="0"/>
        <w:autoSpaceDN w:val="0"/>
        <w:adjustRightInd w:val="0"/>
        <w:jc w:val="both"/>
        <w:rPr>
          <w:rFonts w:ascii="Palatino Linotype" w:eastAsiaTheme="minorHAnsi" w:hAnsi="Palatino Linotype" w:cs="Arial"/>
          <w:sz w:val="22"/>
          <w:szCs w:val="22"/>
          <w:lang w:val="es-MX" w:eastAsia="en-US"/>
        </w:rPr>
      </w:pPr>
    </w:p>
    <w:p w14:paraId="0A367244"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szCs w:val="22"/>
          <w:lang w:val="es-MX" w:eastAsia="en-US"/>
        </w:rPr>
      </w:pPr>
      <w:r w:rsidRPr="001D6C5F">
        <w:rPr>
          <w:rFonts w:ascii="Palatino Linotype" w:eastAsiaTheme="minorHAnsi" w:hAnsi="Palatino Linotype" w:cs="Arial"/>
          <w:i/>
          <w:sz w:val="22"/>
          <w:szCs w:val="22"/>
          <w:lang w:val="es-MX" w:eastAsia="en-US"/>
        </w:rPr>
        <w:t>“</w:t>
      </w:r>
      <w:r w:rsidRPr="001D6C5F">
        <w:rPr>
          <w:rFonts w:ascii="Palatino Linotype" w:eastAsiaTheme="minorHAnsi" w:hAnsi="Palatino Linotype" w:cs="Arial"/>
          <w:b/>
          <w:i/>
          <w:sz w:val="22"/>
          <w:szCs w:val="22"/>
          <w:lang w:val="es-MX" w:eastAsia="en-US"/>
        </w:rPr>
        <w:t>Artículo 6o</w:t>
      </w:r>
      <w:r w:rsidRPr="001D6C5F">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5CA628F"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14:paraId="2033E935"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efectos de lo dispuesto en el presente artículo se observará lo siguiente:</w:t>
      </w:r>
    </w:p>
    <w:p w14:paraId="02866741"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A</w:t>
      </w:r>
      <w:r w:rsidRPr="001D6C5F">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7933E9A6"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97789F"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14:paraId="68FB4B25"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0B7EAD0D"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14:paraId="15C180B3"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B73169D"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493758BB"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14:paraId="6B53D3A6"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lastRenderedPageBreak/>
        <w:t>La ley establecerá aquella información que se considere reservada o confidencial.</w:t>
      </w:r>
    </w:p>
    <w:p w14:paraId="09EB7FB8"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p>
    <w:p w14:paraId="2A8F656D" w14:textId="77777777" w:rsidR="001C6F7A" w:rsidRPr="001D6C5F" w:rsidRDefault="001C6F7A" w:rsidP="001C6F7A">
      <w:pPr>
        <w:autoSpaceDE w:val="0"/>
        <w:autoSpaceDN w:val="0"/>
        <w:adjustRightInd w:val="0"/>
        <w:ind w:left="567" w:right="567"/>
        <w:jc w:val="center"/>
        <w:rPr>
          <w:rFonts w:ascii="Palatino Linotype" w:eastAsiaTheme="minorHAnsi" w:hAnsi="Palatino Linotype" w:cs="Arial"/>
          <w:b/>
          <w:i/>
          <w:sz w:val="22"/>
          <w:lang w:val="es-MX" w:eastAsia="en-US"/>
        </w:rPr>
      </w:pPr>
      <w:r w:rsidRPr="001D6C5F">
        <w:rPr>
          <w:rFonts w:ascii="Palatino Linotype" w:eastAsiaTheme="minorHAnsi" w:hAnsi="Palatino Linotype" w:cs="Arial"/>
          <w:b/>
          <w:i/>
          <w:sz w:val="22"/>
          <w:lang w:val="es-MX" w:eastAsia="en-US"/>
        </w:rPr>
        <w:t>Constitución Política del Estado Libre y Soberano de México</w:t>
      </w:r>
    </w:p>
    <w:p w14:paraId="5A32C72F"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p>
    <w:p w14:paraId="691045F1"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5</w:t>
      </w:r>
      <w:r w:rsidRPr="001D6C5F">
        <w:rPr>
          <w:rFonts w:ascii="Palatino Linotype" w:eastAsiaTheme="minorHAnsi" w:hAnsi="Palatino Linotype" w:cs="Arial"/>
          <w:i/>
          <w:sz w:val="22"/>
          <w:lang w:val="es-MX" w:eastAsia="en-US"/>
        </w:rPr>
        <w:t xml:space="preserve">. … </w:t>
      </w:r>
    </w:p>
    <w:p w14:paraId="30580FA9"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14:paraId="3D5D8975"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14:paraId="486F16C9"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8C9E938"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Este derecho se regirá por los principios y bases siguientes:</w:t>
      </w:r>
    </w:p>
    <w:p w14:paraId="2504FF22"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BC8382"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14:paraId="639D0D9F" w14:textId="77777777" w:rsidR="00474F26" w:rsidRDefault="001C6F7A" w:rsidP="00474F26">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22B03F27" w14:textId="560D9F17" w:rsidR="001C6F7A" w:rsidRPr="00474F26" w:rsidRDefault="001C6F7A" w:rsidP="00474F26">
      <w:pPr>
        <w:autoSpaceDE w:val="0"/>
        <w:autoSpaceDN w:val="0"/>
        <w:adjustRightInd w:val="0"/>
        <w:ind w:left="567" w:right="567"/>
        <w:jc w:val="both"/>
        <w:rPr>
          <w:rFonts w:ascii="Palatino Linotype" w:eastAsiaTheme="minorHAnsi" w:hAnsi="Palatino Linotype" w:cs="Arial"/>
          <w:iCs/>
          <w:sz w:val="22"/>
          <w:lang w:val="es-MX" w:eastAsia="en-US"/>
        </w:rPr>
      </w:pPr>
      <w:r w:rsidRPr="00474F26">
        <w:rPr>
          <w:rFonts w:ascii="Palatino Linotype" w:eastAsiaTheme="minorHAnsi" w:hAnsi="Palatino Linotype" w:cs="Arial"/>
          <w:iCs/>
          <w:sz w:val="22"/>
          <w:lang w:val="es-MX" w:eastAsia="en-US"/>
        </w:rPr>
        <w:t>(Énfasis añadido)</w:t>
      </w:r>
    </w:p>
    <w:p w14:paraId="5E737DB4"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0FAA479F" w14:textId="77777777"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Por otra parte, del contenido del artículo 1 de la Constitución Política de los Estados Unidos Mexicanos, se destaca lo siguiente:</w:t>
      </w:r>
    </w:p>
    <w:p w14:paraId="128A6173" w14:textId="77777777" w:rsidR="00BD011F" w:rsidRPr="001D6C5F" w:rsidRDefault="00BD011F" w:rsidP="001C6F7A">
      <w:pPr>
        <w:autoSpaceDE w:val="0"/>
        <w:autoSpaceDN w:val="0"/>
        <w:adjustRightInd w:val="0"/>
        <w:spacing w:line="360" w:lineRule="auto"/>
        <w:jc w:val="both"/>
        <w:rPr>
          <w:rFonts w:ascii="Palatino Linotype" w:eastAsiaTheme="minorHAnsi" w:hAnsi="Palatino Linotype" w:cs="Arial"/>
          <w:lang w:val="es-MX" w:eastAsia="en-US"/>
        </w:rPr>
      </w:pPr>
    </w:p>
    <w:p w14:paraId="61C94594"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1o.</w:t>
      </w:r>
      <w:r w:rsidRPr="001D6C5F">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1D6C5F">
        <w:rPr>
          <w:rFonts w:ascii="Palatino Linotype" w:eastAsiaTheme="minorHAnsi" w:hAnsi="Palatino Linotype" w:cs="Arial"/>
          <w:i/>
          <w:sz w:val="22"/>
          <w:lang w:val="es-MX" w:eastAsia="en-US"/>
        </w:rPr>
        <w:lastRenderedPageBreak/>
        <w:t>podrá restringirse ni suspenderse, salvo en los casos y bajo las condiciones que esta Constitución establece.</w:t>
      </w:r>
    </w:p>
    <w:p w14:paraId="017F1F94"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04EB17F5"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02C568"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675BFCFB"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F050DBD"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0FECDC5C" w14:textId="77777777"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CCE80F4"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6935C7B6"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1D6C5F">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w:t>
      </w:r>
      <w:r w:rsidRPr="001D6C5F">
        <w:rPr>
          <w:rFonts w:ascii="Palatino Linotype" w:eastAsiaTheme="minorHAnsi" w:hAnsi="Palatino Linotype" w:cs="Arial"/>
          <w:i/>
          <w:sz w:val="22"/>
          <w:lang w:val="es-MX" w:eastAsia="en-US"/>
        </w:rPr>
        <w:lastRenderedPageBreak/>
        <w:t>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F3B7E5D"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Resoluciones</w:t>
      </w:r>
    </w:p>
    <w:p w14:paraId="386B892E"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5275/13. Interpuesto en contra de la Secretaría de la Defensa Nacional. Comisionado Ponente Ángel Trinidad Zaldívar.</w:t>
      </w:r>
    </w:p>
    <w:p w14:paraId="107A89EC"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2937/13. Interpuesto en contra de LICONSA, S.A. de C.V. Comisionado. Ponente Gerardo Laveaga Rendón.</w:t>
      </w:r>
    </w:p>
    <w:p w14:paraId="4809DEE7"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3609/12. Interpuesto en contra de la Secretaría de Educación Pública. Comisionada Ponente Sigrid Arzt Colunga.</w:t>
      </w:r>
    </w:p>
    <w:p w14:paraId="3DB9184A"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14:paraId="00E59698" w14:textId="77777777"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14:paraId="02CEF22E"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582D8196" w14:textId="2E346846"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00474F26" w:rsidRPr="00474F26">
        <w:rPr>
          <w:rFonts w:ascii="Palatino Linotype" w:eastAsiaTheme="minorHAnsi" w:hAnsi="Palatino Linotype" w:cs="Arial"/>
          <w:b/>
          <w:bCs/>
          <w:lang w:val="es-MX" w:eastAsia="en-US"/>
        </w:rPr>
        <w:t>RECURRENTE</w:t>
      </w:r>
      <w:r w:rsidR="00474F26" w:rsidRPr="001D6C5F">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a través de dicho dato personal, en ciertos extremos se equipara a una exigencia acerca de su interés o justificación de su utilización, lo que materialmente haría nugatorio un derecho fundamental.</w:t>
      </w:r>
    </w:p>
    <w:p w14:paraId="64D149A4"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4C030A9E" w14:textId="2320AF32"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w:t>
      </w:r>
      <w:r w:rsidR="00474F26">
        <w:rPr>
          <w:rFonts w:ascii="Palatino Linotype" w:eastAsiaTheme="minorHAnsi" w:hAnsi="Palatino Linotype" w:cs="Arial"/>
          <w:lang w:val="es-MX" w:eastAsia="en-US"/>
        </w:rPr>
        <w:t>Estatal</w:t>
      </w:r>
      <w:r w:rsidRPr="001D6C5F">
        <w:rPr>
          <w:rFonts w:ascii="Palatino Linotype" w:eastAsiaTheme="minorHAnsi" w:hAnsi="Palatino Linotype" w:cs="Arial"/>
          <w:lang w:val="es-MX" w:eastAsia="en-US"/>
        </w:rPr>
        <w:t>,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BBB3AC6"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48CA7C92" w14:textId="30547CDE"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 xml:space="preserve">En consecuencia, dado lo expuesto y fundado con anterioridad, se estima que el requisito relativo al nombre del </w:t>
      </w:r>
      <w:r w:rsidR="0009774B" w:rsidRPr="0009774B">
        <w:rPr>
          <w:rFonts w:ascii="Palatino Linotype" w:eastAsiaTheme="minorHAnsi" w:hAnsi="Palatino Linotype" w:cs="Arial"/>
          <w:b/>
          <w:bCs/>
          <w:lang w:val="es-MX" w:eastAsia="en-US"/>
        </w:rPr>
        <w:t>RECURRENTE</w:t>
      </w:r>
      <w:r w:rsidR="0009774B" w:rsidRPr="001D6C5F">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 xml:space="preserve">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sidR="0009774B">
        <w:rPr>
          <w:rFonts w:ascii="Palatino Linotype" w:eastAsiaTheme="minorHAnsi" w:hAnsi="Palatino Linotype" w:cs="Arial"/>
          <w:lang w:val="es-MX" w:eastAsia="en-US"/>
        </w:rPr>
        <w:t>trigésimo</w:t>
      </w:r>
      <w:r w:rsidRPr="001D6C5F">
        <w:rPr>
          <w:rFonts w:ascii="Palatino Linotype" w:eastAsiaTheme="minorHAnsi" w:hAnsi="Palatino Linotype" w:cs="Arial"/>
          <w:lang w:val="es-MX" w:eastAsia="en-US"/>
        </w:rPr>
        <w:t xml:space="preserve">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0009774B" w:rsidRPr="0009774B">
        <w:rPr>
          <w:rFonts w:ascii="Palatino Linotype" w:eastAsiaTheme="minorHAnsi" w:hAnsi="Palatino Linotype" w:cs="Arial"/>
          <w:b/>
          <w:bCs/>
          <w:lang w:val="es-MX" w:eastAsia="en-US"/>
        </w:rPr>
        <w:t>RECURRENTE</w:t>
      </w:r>
      <w:r w:rsidRPr="001D6C5F">
        <w:rPr>
          <w:rFonts w:ascii="Palatino Linotype" w:eastAsiaTheme="minorHAnsi" w:hAnsi="Palatino Linotype" w:cs="Arial"/>
          <w:lang w:val="es-MX" w:eastAsia="en-US"/>
        </w:rPr>
        <w:t>, es la misma persona que realizó la solicitud de acceso a la información pública que ahora se impugna.</w:t>
      </w:r>
    </w:p>
    <w:p w14:paraId="1B19C130" w14:textId="77777777"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4615013D" w14:textId="353F5317" w:rsidR="001C6F7A" w:rsidRPr="001D6C5F" w:rsidRDefault="0009774B" w:rsidP="001C6F7A">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si no fuera suficiente</w:t>
      </w:r>
      <w:r w:rsidR="001C6F7A" w:rsidRPr="001D6C5F">
        <w:rPr>
          <w:rFonts w:ascii="Palatino Linotype" w:eastAsiaTheme="minorHAnsi" w:hAnsi="Palatino Linotype" w:cs="Arial"/>
          <w:lang w:val="es-MX" w:eastAsia="en-US"/>
        </w:rPr>
        <w:t xml:space="preserve">, el propio artículo 180 de la Ley de Transparencia local, en su último párrafo establece que cuando el recurso se interponga de manera electrónica, no será indispensable que contenga determinados requisitos, entre ellos, el nombre del </w:t>
      </w:r>
      <w:r w:rsidRPr="0009774B">
        <w:rPr>
          <w:rFonts w:ascii="Palatino Linotype" w:eastAsiaTheme="minorHAnsi" w:hAnsi="Palatino Linotype" w:cs="Arial"/>
          <w:b/>
          <w:bCs/>
          <w:lang w:val="es-MX" w:eastAsia="en-US"/>
        </w:rPr>
        <w:t>RECURRENTE</w:t>
      </w:r>
      <w:r w:rsidR="001C6F7A" w:rsidRPr="001D6C5F">
        <w:rPr>
          <w:rFonts w:ascii="Palatino Linotype" w:eastAsiaTheme="minorHAnsi" w:hAnsi="Palatino Linotype" w:cs="Arial"/>
          <w:lang w:val="es-MX" w:eastAsia="en-US"/>
        </w:rPr>
        <w:t xml:space="preserve">, por lo que en el presente caso, al haber sido presentado el recurso de revisión vía </w:t>
      </w:r>
      <w:r w:rsidR="001C6F7A" w:rsidRPr="0009774B">
        <w:rPr>
          <w:rFonts w:ascii="Palatino Linotype" w:eastAsiaTheme="minorHAnsi" w:hAnsi="Palatino Linotype" w:cs="Arial"/>
          <w:b/>
          <w:bCs/>
          <w:lang w:val="es-MX" w:eastAsia="en-US"/>
        </w:rPr>
        <w:t>SAIMEX</w:t>
      </w:r>
      <w:r w:rsidR="001C6F7A" w:rsidRPr="001D6C5F">
        <w:rPr>
          <w:rFonts w:ascii="Palatino Linotype" w:eastAsiaTheme="minorHAnsi" w:hAnsi="Palatino Linotype" w:cs="Arial"/>
          <w:lang w:val="es-MX" w:eastAsia="en-US"/>
        </w:rPr>
        <w:t>, dicho requisito resulta innecesario.</w:t>
      </w:r>
    </w:p>
    <w:p w14:paraId="2EDD60D8" w14:textId="77777777"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14:paraId="7DD91695" w14:textId="77777777" w:rsidR="001C6F7A" w:rsidRPr="00B87D16" w:rsidRDefault="001C6F7A" w:rsidP="001C6F7A">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14:paraId="0C444359" w14:textId="6EE68802" w:rsidR="001C6F7A" w:rsidRDefault="001C6F7A" w:rsidP="001C6F7A">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w:t>
      </w:r>
      <w:r w:rsidR="00C66195" w:rsidRPr="00B87D16">
        <w:rPr>
          <w:rFonts w:ascii="Palatino Linotype" w:hAnsi="Palatino Linotype" w:cs="Arial"/>
        </w:rPr>
        <w:t xml:space="preserve">Ley </w:t>
      </w:r>
      <w:r w:rsidRPr="00B87D16">
        <w:rPr>
          <w:rFonts w:ascii="Palatino Linotype" w:hAnsi="Palatino Linotype" w:cs="Arial"/>
        </w:rPr>
        <w:t>de la materia</w:t>
      </w:r>
      <w:r w:rsidR="00C66195">
        <w:rPr>
          <w:rFonts w:ascii="Palatino Linotype" w:hAnsi="Palatino Linotype" w:cs="Arial"/>
        </w:rPr>
        <w:t>,</w:t>
      </w:r>
      <w:r w:rsidRPr="00B87D16">
        <w:rPr>
          <w:rFonts w:ascii="Palatino Linotype" w:hAnsi="Palatino Linotype" w:cs="Arial"/>
        </w:rPr>
        <w:t xml:space="preserve"> la cual impide su estudio y </w:t>
      </w:r>
      <w:r w:rsidRPr="00B87D16">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14:paraId="31D8727E" w14:textId="77777777" w:rsidR="00054D29" w:rsidRPr="00B87D16" w:rsidRDefault="00054D29" w:rsidP="001C6F7A">
      <w:pPr>
        <w:spacing w:line="360" w:lineRule="auto"/>
        <w:ind w:right="49"/>
        <w:jc w:val="both"/>
        <w:rPr>
          <w:rFonts w:ascii="Palatino Linotype" w:hAnsi="Palatino Linotype" w:cs="Arial"/>
        </w:rPr>
      </w:pPr>
    </w:p>
    <w:p w14:paraId="57AD1859" w14:textId="6FAE1FF5" w:rsidR="001C6F7A" w:rsidRPr="00B87D16" w:rsidRDefault="001C6F7A" w:rsidP="001C6F7A">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 xml:space="preserve">Así las cosas, del análisis </w:t>
      </w:r>
      <w:r w:rsidR="00C66195">
        <w:rPr>
          <w:rFonts w:ascii="Palatino Linotype" w:hAnsi="Palatino Linotype" w:cs="Arial"/>
        </w:rPr>
        <w:t xml:space="preserve">realizado a las constancias </w:t>
      </w:r>
      <w:r w:rsidRPr="00B87D16">
        <w:rPr>
          <w:rFonts w:ascii="Palatino Linotype" w:hAnsi="Palatino Linotype" w:cs="Arial"/>
        </w:rPr>
        <w:t>del expediente electrónico</w:t>
      </w:r>
      <w:r w:rsidR="00C66195">
        <w:rPr>
          <w:rFonts w:ascii="Palatino Linotype" w:hAnsi="Palatino Linotype" w:cs="Arial"/>
        </w:rPr>
        <w:t>, esta Ponencia Resolutora advierte que</w:t>
      </w:r>
      <w:r w:rsidRPr="00B87D16">
        <w:rPr>
          <w:rFonts w:ascii="Palatino Linotype" w:hAnsi="Palatino Linotype" w:cs="Arial"/>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w:t>
      </w:r>
      <w:r w:rsidR="00C66195">
        <w:rPr>
          <w:rFonts w:ascii="Palatino Linotype" w:hAnsi="Palatino Linotype" w:cs="Arial"/>
        </w:rPr>
        <w:t>procedente</w:t>
      </w:r>
      <w:r w:rsidRPr="00B87D16">
        <w:rPr>
          <w:rFonts w:ascii="Palatino Linotype" w:hAnsi="Palatino Linotype" w:cs="Arial"/>
        </w:rPr>
        <w:t xml:space="preserve"> abordar, encontrándose actualizados todos los presupuestos procesales para atender el fondo del asunto, en los términos del </w:t>
      </w:r>
      <w:r w:rsidR="00C66195" w:rsidRPr="00B87D16">
        <w:rPr>
          <w:rFonts w:ascii="Palatino Linotype" w:hAnsi="Palatino Linotype" w:cs="Arial"/>
        </w:rPr>
        <w:t xml:space="preserve">Considerando </w:t>
      </w:r>
      <w:r w:rsidRPr="00B87D16">
        <w:rPr>
          <w:rFonts w:ascii="Palatino Linotype" w:hAnsi="Palatino Linotype" w:cs="Arial"/>
        </w:rPr>
        <w:t>posterior.</w:t>
      </w:r>
    </w:p>
    <w:p w14:paraId="268C0099" w14:textId="77777777" w:rsidR="001C6F7A" w:rsidRPr="00B87D16" w:rsidRDefault="001C6F7A" w:rsidP="001C6F7A">
      <w:pPr>
        <w:spacing w:line="360" w:lineRule="auto"/>
        <w:ind w:right="49"/>
        <w:jc w:val="both"/>
        <w:rPr>
          <w:rFonts w:ascii="Palatino Linotype" w:hAnsi="Palatino Linotype" w:cs="Arial"/>
        </w:rPr>
      </w:pPr>
    </w:p>
    <w:p w14:paraId="63FFC77E" w14:textId="77777777" w:rsidR="001C6F7A" w:rsidRPr="00FB3150" w:rsidRDefault="001C6F7A" w:rsidP="001C6F7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14:paraId="66952BC6" w14:textId="3A8E78EF"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w:t>
      </w:r>
      <w:r w:rsidR="00C66195" w:rsidRPr="00EA72CF">
        <w:rPr>
          <w:rFonts w:ascii="Palatino Linotype" w:hAnsi="Palatino Linotype" w:cs="Arial"/>
        </w:rPr>
        <w:t xml:space="preserve">Tratados Internacionales </w:t>
      </w:r>
      <w:r w:rsidRPr="00EA72CF">
        <w:rPr>
          <w:rFonts w:ascii="Palatino Linotype" w:hAnsi="Palatino Linotype" w:cs="Arial"/>
        </w:rPr>
        <w:t>en los que el Estado Mexicano sea parte, en concordancia con el artículo 8° de la Ley de Transparencia local.</w:t>
      </w:r>
    </w:p>
    <w:p w14:paraId="03BD4691"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0F48D0EA" w14:textId="6758D059" w:rsidR="001C6F7A"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00C66195">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14:paraId="7783693C"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076926E6" w14:textId="346D35D1"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w:t>
      </w:r>
      <w:r w:rsidRPr="00C66195">
        <w:rPr>
          <w:rFonts w:ascii="Palatino Linotype" w:hAnsi="Palatino Linotype"/>
          <w:b/>
          <w:bCs/>
        </w:rPr>
        <w:t>SAIMEX</w:t>
      </w:r>
      <w:r w:rsidRPr="00EA72CF">
        <w:rPr>
          <w:rFonts w:ascii="Palatino Linotype" w:hAnsi="Palatino Linotype"/>
        </w:rPr>
        <w:t xml:space="preserve">, se acredita que el </w:t>
      </w:r>
      <w:r w:rsidR="00C66195">
        <w:rPr>
          <w:rFonts w:ascii="Palatino Linotype" w:hAnsi="Palatino Linotype" w:cs="Arial"/>
          <w:b/>
          <w:lang w:eastAsia="es-MX"/>
        </w:rPr>
        <w:t>SUJETO OBLIGADO</w:t>
      </w:r>
      <w:r w:rsidR="00C66195" w:rsidRPr="00EA72CF">
        <w:rPr>
          <w:rFonts w:ascii="Palatino Linotype" w:hAnsi="Palatino Linotype" w:cs="Arial"/>
          <w:lang w:eastAsia="es-MX"/>
        </w:rPr>
        <w:t xml:space="preserve"> </w:t>
      </w:r>
      <w:r w:rsidRPr="00EA72CF">
        <w:rPr>
          <w:rFonts w:ascii="Palatino Linotype" w:hAnsi="Palatino Linotype" w:cs="Arial"/>
          <w:lang w:eastAsia="es-MX"/>
        </w:rPr>
        <w:t xml:space="preserve">fue omiso en responder la solicitud de información hecha por el </w:t>
      </w:r>
      <w:r w:rsidR="00C66195">
        <w:rPr>
          <w:rFonts w:ascii="Palatino Linotype" w:hAnsi="Palatino Linotype" w:cs="Arial"/>
          <w:b/>
          <w:lang w:eastAsia="es-MX"/>
        </w:rPr>
        <w:t>RECURRENTE</w:t>
      </w:r>
      <w:r w:rsidRPr="00EA72CF">
        <w:rPr>
          <w:rFonts w:ascii="Palatino Linotype" w:hAnsi="Palatino Linotype" w:cs="Arial"/>
          <w:lang w:eastAsia="es-MX"/>
        </w:rPr>
        <w:t>.</w:t>
      </w:r>
    </w:p>
    <w:p w14:paraId="68060205"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49886A0F" w14:textId="779DFAA2" w:rsidR="001C6F7A" w:rsidRPr="00EA72CF" w:rsidRDefault="001C6F7A" w:rsidP="001C6F7A">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00C66195">
        <w:rPr>
          <w:rFonts w:ascii="Palatino Linotype" w:hAnsi="Palatino Linotype"/>
          <w:b/>
          <w:lang w:eastAsia="es-MX"/>
        </w:rPr>
        <w:t>SUJETO OBLIGADO</w:t>
      </w:r>
      <w:r w:rsidR="00C66195" w:rsidRPr="00EA72CF">
        <w:rPr>
          <w:rFonts w:ascii="Palatino Linotype" w:hAnsi="Palatino Linotype"/>
          <w:lang w:eastAsia="es-MX"/>
        </w:rPr>
        <w:t xml:space="preserve"> </w:t>
      </w:r>
      <w:r w:rsidRPr="00EA72CF">
        <w:rPr>
          <w:rFonts w:ascii="Palatino Linotype" w:hAnsi="Palatino Linotype"/>
          <w:lang w:eastAsia="es-MX"/>
        </w:rPr>
        <w:t xml:space="preserve">a la solicitud de información se traduce en el hecho de que fue omiso en dar atención a </w:t>
      </w:r>
      <w:r w:rsidRPr="00EA72CF">
        <w:rPr>
          <w:rFonts w:ascii="Palatino Linotype" w:hAnsi="Palatino Linotype"/>
          <w:lang w:eastAsia="es-MX"/>
        </w:rPr>
        <w:lastRenderedPageBreak/>
        <w:t xml:space="preserve">la petición en términos de la Ley de la materia, es decir, omitió cumplir las obligaciones que dicho cuerpo legal le impone como </w:t>
      </w:r>
      <w:r w:rsidR="00054D29">
        <w:rPr>
          <w:rFonts w:ascii="Palatino Linotype" w:hAnsi="Palatino Linotype"/>
          <w:lang w:eastAsia="es-MX"/>
        </w:rPr>
        <w:t>Sujeto Obligado</w:t>
      </w:r>
      <w:r w:rsidRPr="00EA72CF">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14:paraId="11599F0A" w14:textId="77777777" w:rsidR="001C6F7A" w:rsidRPr="00EA72CF" w:rsidRDefault="001C6F7A" w:rsidP="001C6F7A">
      <w:pPr>
        <w:spacing w:line="360" w:lineRule="auto"/>
        <w:jc w:val="both"/>
        <w:rPr>
          <w:rFonts w:ascii="Palatino Linotype" w:eastAsiaTheme="minorHAnsi" w:hAnsi="Palatino Linotype" w:cstheme="minorBidi"/>
          <w:lang w:val="es-MX" w:eastAsia="es-MX"/>
        </w:rPr>
      </w:pPr>
    </w:p>
    <w:p w14:paraId="3636F117"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14:paraId="74CBCA81"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24BE2F" w14:textId="02A50F64" w:rsidR="001C6F7A"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14:paraId="114C3098" w14:textId="77777777" w:rsidR="00C66195" w:rsidRPr="00EA72CF" w:rsidRDefault="00C66195" w:rsidP="001C6F7A">
      <w:pPr>
        <w:ind w:left="709" w:right="567"/>
        <w:jc w:val="both"/>
        <w:rPr>
          <w:rFonts w:ascii="Palatino Linotype" w:eastAsiaTheme="minorHAnsi" w:hAnsi="Palatino Linotype" w:cs="Arial"/>
          <w:bCs/>
          <w:i/>
          <w:sz w:val="22"/>
          <w:szCs w:val="22"/>
          <w:lang w:val="es-MX" w:eastAsia="en-US"/>
        </w:rPr>
      </w:pPr>
    </w:p>
    <w:p w14:paraId="21A0ECB7"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14:paraId="35A5E194"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p>
    <w:p w14:paraId="37CBADFA"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BDE270A" w14:textId="32F0F2B7" w:rsidR="001C6F7A"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609C2980" w14:textId="77777777" w:rsidR="00C66195" w:rsidRPr="00EA72CF" w:rsidRDefault="00C66195" w:rsidP="001C6F7A">
      <w:pPr>
        <w:ind w:left="709" w:right="567"/>
        <w:jc w:val="both"/>
        <w:rPr>
          <w:rFonts w:ascii="Palatino Linotype" w:eastAsiaTheme="minorHAnsi" w:hAnsi="Palatino Linotype" w:cs="Arial"/>
          <w:bCs/>
          <w:i/>
          <w:sz w:val="22"/>
          <w:szCs w:val="22"/>
          <w:lang w:val="es-MX" w:eastAsia="en-US"/>
        </w:rPr>
      </w:pPr>
    </w:p>
    <w:p w14:paraId="348C6E98"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14:paraId="0A7B8D65"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40EC1CCE" w14:textId="77777777" w:rsidR="001C6F7A" w:rsidRPr="00C66195"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C66195">
        <w:rPr>
          <w:rFonts w:ascii="Palatino Linotype" w:eastAsiaTheme="minorHAnsi" w:hAnsi="Palatino Linotype" w:cs="Arial"/>
          <w:b/>
          <w:i/>
          <w:sz w:val="22"/>
          <w:szCs w:val="22"/>
          <w:u w:val="single"/>
          <w:lang w:val="es-MX" w:eastAsia="en-US"/>
        </w:rPr>
        <w:t>Los ayuntamientos</w:t>
      </w:r>
      <w:r w:rsidRPr="00EA72CF">
        <w:rPr>
          <w:rFonts w:ascii="Palatino Linotype" w:eastAsiaTheme="minorHAnsi" w:hAnsi="Palatino Linotype" w:cs="Arial"/>
          <w:bCs/>
          <w:i/>
          <w:sz w:val="22"/>
          <w:szCs w:val="22"/>
          <w:lang w:val="es-MX" w:eastAsia="en-US"/>
        </w:rPr>
        <w:t xml:space="preserve"> y las dependencias, organismos</w:t>
      </w:r>
      <w:r w:rsidRPr="00C66195">
        <w:rPr>
          <w:rFonts w:ascii="Palatino Linotype" w:eastAsiaTheme="minorHAnsi" w:hAnsi="Palatino Linotype" w:cs="Arial"/>
          <w:bCs/>
          <w:i/>
          <w:sz w:val="22"/>
          <w:szCs w:val="22"/>
          <w:lang w:val="es-MX" w:eastAsia="en-US"/>
        </w:rPr>
        <w:t>, órganos y entidades de la administración municipal;</w:t>
      </w:r>
    </w:p>
    <w:p w14:paraId="3D19DEC2"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p>
    <w:p w14:paraId="24837CBD" w14:textId="77777777" w:rsidR="001C6F7A" w:rsidRPr="00EA72CF" w:rsidRDefault="001C6F7A" w:rsidP="001C6F7A">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 xml:space="preserve">Artículo 24. </w:t>
      </w:r>
    </w:p>
    <w:p w14:paraId="63552457"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54601AF6"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14:paraId="05F724CA" w14:textId="61F0F73A" w:rsidR="001C6F7A"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74496334" w14:textId="77777777" w:rsidR="00C66195" w:rsidRPr="00EA72CF" w:rsidRDefault="00C66195" w:rsidP="001C6F7A">
      <w:pPr>
        <w:ind w:left="709" w:right="567"/>
        <w:jc w:val="both"/>
        <w:rPr>
          <w:rFonts w:ascii="Palatino Linotype" w:eastAsiaTheme="minorHAnsi" w:hAnsi="Palatino Linotype" w:cs="Arial"/>
          <w:bCs/>
          <w:i/>
          <w:sz w:val="22"/>
          <w:szCs w:val="22"/>
          <w:lang w:val="es-MX" w:eastAsia="en-US"/>
        </w:rPr>
      </w:pPr>
    </w:p>
    <w:p w14:paraId="754B0F8E"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BA0A0F0" w14:textId="77777777" w:rsidR="001C6F7A" w:rsidRPr="00EA72CF" w:rsidRDefault="001C6F7A" w:rsidP="001C6F7A">
      <w:pPr>
        <w:ind w:left="709" w:right="567"/>
        <w:jc w:val="both"/>
        <w:rPr>
          <w:rFonts w:ascii="Palatino Linotype" w:eastAsiaTheme="minorHAnsi" w:hAnsi="Palatino Linotype" w:cs="Arial"/>
          <w:bCs/>
          <w:i/>
          <w:sz w:val="22"/>
          <w:szCs w:val="22"/>
          <w:lang w:val="es-MX" w:eastAsia="en-US"/>
        </w:rPr>
      </w:pPr>
    </w:p>
    <w:p w14:paraId="6ED6004D" w14:textId="77777777" w:rsidR="00C66195" w:rsidRDefault="001C6F7A" w:rsidP="00C6619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14:paraId="22C562F1" w14:textId="5F5C3123" w:rsidR="001C6F7A" w:rsidRPr="00EA72CF" w:rsidRDefault="001C6F7A" w:rsidP="00C66195">
      <w:pPr>
        <w:ind w:left="709" w:right="567"/>
        <w:jc w:val="both"/>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14:paraId="09716F60" w14:textId="77777777" w:rsidR="001C6F7A" w:rsidRPr="00EA72CF" w:rsidRDefault="001C6F7A" w:rsidP="001C6F7A">
      <w:pPr>
        <w:spacing w:line="360" w:lineRule="auto"/>
        <w:contextualSpacing/>
        <w:jc w:val="both"/>
        <w:rPr>
          <w:rFonts w:ascii="Palatino Linotype" w:eastAsia="MS Mincho" w:hAnsi="Palatino Linotype"/>
          <w:lang w:val="es-ES_tradnl"/>
        </w:rPr>
      </w:pPr>
    </w:p>
    <w:p w14:paraId="5FCA75B6" w14:textId="21A39A40" w:rsidR="001C6F7A" w:rsidRDefault="001C6F7A" w:rsidP="001C6F7A">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00C66195">
        <w:rPr>
          <w:rFonts w:ascii="Palatino Linotype" w:hAnsi="Palatino Linotype" w:cs="Arial"/>
          <w:b/>
          <w:color w:val="000000"/>
          <w:lang w:val="es-ES_tradnl"/>
        </w:rPr>
        <w:t>SUJETO OBLIGADO</w:t>
      </w:r>
      <w:r w:rsidR="00C66195" w:rsidRPr="00EA72CF">
        <w:rPr>
          <w:rFonts w:ascii="Palatino Linotype" w:hAnsi="Palatino Linotype" w:cs="Arial"/>
          <w:color w:val="000000"/>
          <w:lang w:val="es-ES_tradnl"/>
        </w:rPr>
        <w:t xml:space="preserve"> </w:t>
      </w:r>
      <w:r w:rsidRPr="00EA72CF">
        <w:rPr>
          <w:rFonts w:ascii="Palatino Linotype" w:hAnsi="Palatino Linotype" w:cs="Arial"/>
          <w:color w:val="000000"/>
          <w:lang w:val="es-ES_tradnl"/>
        </w:rPr>
        <w:t xml:space="preserve">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al señalar la obligación de “</w:t>
      </w:r>
      <w:r w:rsidRPr="00C66195">
        <w:rPr>
          <w:rFonts w:ascii="Palatino Linotype" w:hAnsi="Palatino Linotype" w:cs="Arial"/>
          <w:i/>
          <w:iCs/>
          <w:color w:val="000000"/>
          <w:lang w:val="es-ES_tradnl"/>
        </w:rPr>
        <w:t xml:space="preserve">promover, </w:t>
      </w:r>
      <w:r w:rsidRPr="00C66195">
        <w:rPr>
          <w:rFonts w:ascii="Palatino Linotype" w:hAnsi="Palatino Linotype" w:cs="Arial"/>
          <w:b/>
          <w:i/>
          <w:iCs/>
          <w:color w:val="000000"/>
          <w:lang w:val="es-ES_tradnl"/>
        </w:rPr>
        <w:t>respetar</w:t>
      </w:r>
      <w:r w:rsidRPr="00C66195">
        <w:rPr>
          <w:rFonts w:ascii="Palatino Linotype" w:hAnsi="Palatino Linotype" w:cs="Arial"/>
          <w:i/>
          <w:iCs/>
          <w:color w:val="000000"/>
          <w:lang w:val="es-ES_tradnl"/>
        </w:rPr>
        <w:t xml:space="preserve">, </w:t>
      </w:r>
      <w:r w:rsidRPr="00C66195">
        <w:rPr>
          <w:rFonts w:ascii="Palatino Linotype" w:hAnsi="Palatino Linotype" w:cs="Arial"/>
          <w:b/>
          <w:i/>
          <w:iCs/>
          <w:color w:val="000000"/>
          <w:lang w:val="es-ES_tradnl"/>
        </w:rPr>
        <w:t>proteger</w:t>
      </w:r>
      <w:r w:rsidRPr="00C66195">
        <w:rPr>
          <w:rFonts w:ascii="Palatino Linotype" w:hAnsi="Palatino Linotype" w:cs="Arial"/>
          <w:i/>
          <w:iCs/>
          <w:color w:val="000000"/>
          <w:lang w:val="es-ES_tradnl"/>
        </w:rPr>
        <w:t xml:space="preserve"> y </w:t>
      </w:r>
      <w:r w:rsidRPr="00C66195">
        <w:rPr>
          <w:rFonts w:ascii="Palatino Linotype" w:hAnsi="Palatino Linotype" w:cs="Arial"/>
          <w:b/>
          <w:i/>
          <w:iCs/>
          <w:color w:val="000000"/>
          <w:lang w:val="es-ES_tradnl"/>
        </w:rPr>
        <w:t>garantizar</w:t>
      </w:r>
      <w:r w:rsidRPr="00C66195">
        <w:rPr>
          <w:rFonts w:ascii="Palatino Linotype" w:hAnsi="Palatino Linotype" w:cs="Arial"/>
          <w:i/>
          <w:iCs/>
          <w:color w:val="000000"/>
          <w:lang w:val="es-ES_tradnl"/>
        </w:rPr>
        <w:t xml:space="preserve"> los derechos humanos</w:t>
      </w:r>
      <w:r w:rsidRPr="00EA72CF">
        <w:rPr>
          <w:rFonts w:ascii="Palatino Linotype" w:hAnsi="Palatino Linotype" w:cs="Arial"/>
          <w:color w:val="000000"/>
          <w:lang w:val="es-ES_tradnl"/>
        </w:rPr>
        <w:t>”, entre los cuales se encuentra dicho derecho.</w:t>
      </w:r>
    </w:p>
    <w:p w14:paraId="7512BE07" w14:textId="77777777" w:rsidR="00BD011F" w:rsidRPr="00EA72CF" w:rsidRDefault="00BD011F" w:rsidP="001C6F7A">
      <w:pPr>
        <w:spacing w:line="360" w:lineRule="auto"/>
        <w:contextualSpacing/>
        <w:jc w:val="both"/>
        <w:rPr>
          <w:rFonts w:ascii="Palatino Linotype" w:hAnsi="Palatino Linotype" w:cs="Arial"/>
          <w:color w:val="000000"/>
          <w:lang w:val="es-ES_tradnl"/>
        </w:rPr>
      </w:pPr>
    </w:p>
    <w:p w14:paraId="6B10F67F" w14:textId="642E7AD1" w:rsidR="001C6F7A" w:rsidRPr="00EA72CF" w:rsidRDefault="001C6F7A" w:rsidP="001C6F7A">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w:t>
      </w:r>
      <w:r w:rsidR="005940A1">
        <w:rPr>
          <w:rFonts w:ascii="Palatino Linotype" w:hAnsi="Palatino Linotype" w:cs="Arial"/>
          <w:color w:val="000000"/>
          <w:lang w:val="es-ES_tradnl"/>
        </w:rPr>
        <w:t>n</w:t>
      </w:r>
      <w:r w:rsidRPr="00EA72CF">
        <w:rPr>
          <w:rFonts w:ascii="Palatino Linotype" w:hAnsi="Palatino Linotype" w:cs="Arial"/>
          <w:color w:val="000000"/>
          <w:lang w:val="es-ES_tradnl"/>
        </w:rPr>
        <w:t xml:space="preserve"> solicitar </w:t>
      </w:r>
      <w:r w:rsidR="007E1C0C" w:rsidRPr="00EA72CF">
        <w:rPr>
          <w:rFonts w:ascii="Palatino Linotype" w:hAnsi="Palatino Linotype" w:cs="Arial"/>
          <w:color w:val="000000"/>
          <w:lang w:val="es-ES_tradnl"/>
        </w:rPr>
        <w:t>aqu</w:t>
      </w:r>
      <w:r w:rsidR="007E1C0C">
        <w:rPr>
          <w:rFonts w:ascii="Palatino Linotype" w:hAnsi="Palatino Linotype" w:cs="Arial"/>
          <w:color w:val="000000"/>
          <w:lang w:val="es-ES_tradnl"/>
        </w:rPr>
        <w:t>ellos</w:t>
      </w:r>
      <w:r w:rsidRPr="00EA72CF">
        <w:rPr>
          <w:rFonts w:ascii="Palatino Linotype" w:hAnsi="Palatino Linotype" w:cs="Arial"/>
          <w:color w:val="000000"/>
          <w:lang w:val="es-ES_tradnl"/>
        </w:rPr>
        <w:t xml:space="preserve"> documentos que generen, administren o posean las autoridades en ejercicio de sus respectivas atribuciones y competencia. Este Órgano Garante en aras </w:t>
      </w:r>
      <w:r w:rsidRPr="00EA72CF">
        <w:rPr>
          <w:rFonts w:ascii="Palatino Linotype" w:hAnsi="Palatino Linotype" w:cs="Arial"/>
          <w:color w:val="000000"/>
          <w:lang w:val="es-ES_tradnl"/>
        </w:rPr>
        <w:lastRenderedPageBreak/>
        <w:t xml:space="preserve">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w:t>
      </w:r>
      <w:r w:rsidR="005940A1">
        <w:rPr>
          <w:rFonts w:ascii="Palatino Linotype" w:hAnsi="Palatino Linotype" w:cs="Arial"/>
          <w:color w:val="000000"/>
          <w:lang w:val="es-ES_tradnl"/>
        </w:rPr>
        <w:t>é</w:t>
      </w:r>
      <w:r w:rsidRPr="00EA72CF">
        <w:rPr>
          <w:rFonts w:ascii="Palatino Linotype" w:hAnsi="Palatino Linotype" w:cs="Arial"/>
          <w:color w:val="000000"/>
          <w:lang w:val="es-ES_tradnl"/>
        </w:rPr>
        <w:t>stos.</w:t>
      </w:r>
    </w:p>
    <w:p w14:paraId="04CD4BF8" w14:textId="77777777" w:rsidR="001C6F7A" w:rsidRPr="00EA72CF" w:rsidRDefault="001C6F7A" w:rsidP="001C6F7A">
      <w:pPr>
        <w:spacing w:line="360" w:lineRule="auto"/>
        <w:contextualSpacing/>
        <w:jc w:val="both"/>
        <w:rPr>
          <w:rFonts w:ascii="Palatino Linotype" w:eastAsia="MS Mincho" w:hAnsi="Palatino Linotype"/>
          <w:lang w:val="es-ES_tradnl"/>
        </w:rPr>
      </w:pPr>
    </w:p>
    <w:p w14:paraId="52E816E0" w14:textId="77777777" w:rsidR="001C6F7A" w:rsidRPr="00EA72CF" w:rsidRDefault="001C6F7A" w:rsidP="001C6F7A">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00054D29">
        <w:rPr>
          <w:rFonts w:ascii="Palatino Linotype" w:eastAsia="MS Mincho" w:hAnsi="Palatino Linotype"/>
          <w:lang w:val="es-ES_tradnl"/>
        </w:rPr>
        <w:t>Sujeto Obligado</w:t>
      </w:r>
      <w:r w:rsidRPr="00EA72CF">
        <w:rPr>
          <w:rFonts w:ascii="Palatino Linotype" w:eastAsia="MS Mincho" w:hAnsi="Palatino Linotype"/>
          <w:lang w:val="es-ES_tradnl"/>
        </w:rPr>
        <w:t>s.</w:t>
      </w:r>
    </w:p>
    <w:p w14:paraId="3CF4B827" w14:textId="77777777" w:rsidR="005940A1" w:rsidRDefault="005940A1" w:rsidP="001C6F7A">
      <w:pPr>
        <w:spacing w:line="360" w:lineRule="auto"/>
        <w:contextualSpacing/>
        <w:jc w:val="both"/>
        <w:rPr>
          <w:rFonts w:ascii="Palatino Linotype" w:hAnsi="Palatino Linotype" w:cs="Arial"/>
        </w:rPr>
      </w:pPr>
    </w:p>
    <w:p w14:paraId="2CC2688B" w14:textId="2232CAE9" w:rsidR="001C6F7A" w:rsidRPr="00EA72CF" w:rsidRDefault="001C6F7A" w:rsidP="001C6F7A">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w:t>
      </w:r>
      <w:r w:rsidR="005940A1">
        <w:rPr>
          <w:rFonts w:ascii="Palatino Linotype" w:hAnsi="Palatino Linotype" w:cs="Arial"/>
        </w:rPr>
        <w:t>,</w:t>
      </w:r>
      <w:r w:rsidRPr="00EA72CF">
        <w:rPr>
          <w:rFonts w:ascii="Palatino Linotype" w:hAnsi="Palatino Linotype" w:cs="Arial"/>
        </w:rPr>
        <w:t xml:space="preserve"> la información en posesión de las autoridades municipales</w:t>
      </w:r>
      <w:r w:rsidR="005940A1">
        <w:rPr>
          <w:rFonts w:ascii="Palatino Linotype" w:hAnsi="Palatino Linotype" w:cs="Arial"/>
        </w:rPr>
        <w:t>,</w:t>
      </w:r>
      <w:r w:rsidRPr="00EA72CF">
        <w:rPr>
          <w:rFonts w:ascii="Palatino Linotype" w:hAnsi="Palatino Linotype" w:cs="Arial"/>
        </w:rPr>
        <w:t xml:space="preserve"> es pública</w:t>
      </w:r>
      <w:r w:rsidR="005940A1">
        <w:rPr>
          <w:rFonts w:ascii="Palatino Linotype" w:hAnsi="Palatino Linotype" w:cs="Arial"/>
        </w:rPr>
        <w:t xml:space="preserve"> por naturaleza</w:t>
      </w:r>
      <w:r w:rsidRPr="00EA72CF">
        <w:rPr>
          <w:rFonts w:ascii="Palatino Linotype" w:hAnsi="Palatino Linotype" w:cs="Arial"/>
        </w:rPr>
        <w:t>.</w:t>
      </w:r>
      <w:r w:rsidR="005940A1">
        <w:rPr>
          <w:rFonts w:ascii="Palatino Linotype" w:hAnsi="Palatino Linotype" w:cs="Arial"/>
        </w:rPr>
        <w:t xml:space="preserve"> </w:t>
      </w:r>
      <w:r w:rsidRPr="00EA72CF">
        <w:rPr>
          <w:rFonts w:ascii="Palatino Linotype" w:hAnsi="Palatino Linotype" w:cs="Arial"/>
        </w:rPr>
        <w:t>Aunado a ello</w:t>
      </w:r>
      <w:r w:rsidR="005940A1">
        <w:rPr>
          <w:rFonts w:ascii="Palatino Linotype" w:hAnsi="Palatino Linotype" w:cs="Arial"/>
        </w:rPr>
        <w:t>, y</w:t>
      </w:r>
      <w:r w:rsidRPr="00EA72CF">
        <w:rPr>
          <w:rFonts w:ascii="Palatino Linotype" w:hAnsi="Palatino Linotype" w:cs="Arial"/>
        </w:rPr>
        <w:t xml:space="preserve"> como ha quedado señalado</w:t>
      </w:r>
      <w:r w:rsidR="005940A1">
        <w:rPr>
          <w:rFonts w:ascii="Palatino Linotype" w:hAnsi="Palatino Linotype" w:cs="Arial"/>
        </w:rPr>
        <w:t xml:space="preserve"> en párrafos previos,</w:t>
      </w:r>
      <w:r w:rsidRPr="00EA72CF">
        <w:rPr>
          <w:rFonts w:ascii="Palatino Linotype" w:hAnsi="Palatino Linotype" w:cs="Arial"/>
        </w:rPr>
        <w:t xml:space="preserve"> los </w:t>
      </w:r>
      <w:r w:rsidR="005940A1">
        <w:rPr>
          <w:rFonts w:ascii="Palatino Linotype" w:hAnsi="Palatino Linotype" w:cs="Arial"/>
        </w:rPr>
        <w:t>Ayuntamientos</w:t>
      </w:r>
      <w:r w:rsidRPr="00EA72CF">
        <w:rPr>
          <w:rFonts w:ascii="Palatino Linotype" w:hAnsi="Palatino Linotype" w:cs="Arial"/>
        </w:rPr>
        <w:t xml:space="preserve"> son </w:t>
      </w:r>
      <w:r w:rsidR="005940A1">
        <w:rPr>
          <w:rFonts w:ascii="Palatino Linotype" w:hAnsi="Palatino Linotype" w:cs="Arial"/>
        </w:rPr>
        <w:t>reconocidos como</w:t>
      </w:r>
      <w:r w:rsidRPr="00EA72CF">
        <w:rPr>
          <w:rFonts w:ascii="Palatino Linotype" w:hAnsi="Palatino Linotype" w:cs="Arial"/>
        </w:rPr>
        <w:t xml:space="preserve">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93155D1" w14:textId="77777777" w:rsidR="001C6F7A" w:rsidRPr="00EA72CF" w:rsidRDefault="001C6F7A" w:rsidP="001C6F7A">
      <w:pPr>
        <w:spacing w:line="360" w:lineRule="auto"/>
        <w:contextualSpacing/>
        <w:jc w:val="both"/>
        <w:rPr>
          <w:rFonts w:ascii="Palatino Linotype" w:hAnsi="Palatino Linotype" w:cs="Arial"/>
        </w:rPr>
      </w:pPr>
    </w:p>
    <w:p w14:paraId="34B60B0B" w14:textId="20FB0E78" w:rsidR="001C6F7A"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w:t>
      </w:r>
      <w:r w:rsidR="005940A1">
        <w:rPr>
          <w:rFonts w:ascii="Palatino Linotype" w:hAnsi="Palatino Linotype" w:cs="Arial"/>
          <w:i/>
          <w:iCs/>
        </w:rPr>
        <w:t>Magna Carta</w:t>
      </w:r>
      <w:r w:rsidRPr="00EA72CF">
        <w:rPr>
          <w:rFonts w:ascii="Palatino Linotype" w:hAnsi="Palatino Linotype" w:cs="Arial"/>
        </w:rPr>
        <w:t xml:space="preserve">, la Constitución Estatal y la Ley de la materia, el </w:t>
      </w:r>
      <w:r w:rsidR="005940A1">
        <w:rPr>
          <w:rFonts w:ascii="Palatino Linotype" w:hAnsi="Palatino Linotype" w:cs="Arial"/>
          <w:b/>
        </w:rPr>
        <w:t>SUJETO OBLIGADO</w:t>
      </w:r>
      <w:r w:rsidR="005940A1" w:rsidRPr="00EA72CF">
        <w:rPr>
          <w:rFonts w:ascii="Palatino Linotype" w:hAnsi="Palatino Linotype" w:cs="Arial"/>
        </w:rPr>
        <w:t xml:space="preserve"> </w:t>
      </w:r>
      <w:r w:rsidRPr="00EA72CF">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w:t>
      </w:r>
      <w:r w:rsidRPr="00EA72CF">
        <w:rPr>
          <w:rFonts w:ascii="Palatino Linotype" w:hAnsi="Palatino Linotype" w:cs="Arial"/>
        </w:rPr>
        <w:lastRenderedPageBreak/>
        <w:t xml:space="preserve">lo cual, en el caso no aconteció, pues tal y como se ha acreditado de la revisión del expediente electrónico formado de las constancias que obran en el </w:t>
      </w:r>
      <w:r w:rsidRPr="005940A1">
        <w:rPr>
          <w:rFonts w:ascii="Palatino Linotype" w:hAnsi="Palatino Linotype" w:cs="Arial"/>
          <w:b/>
          <w:bCs/>
        </w:rPr>
        <w:t>SAIMEX</w:t>
      </w:r>
      <w:r w:rsidRPr="00EA72CF">
        <w:rPr>
          <w:rFonts w:ascii="Palatino Linotype" w:hAnsi="Palatino Linotype" w:cs="Arial"/>
        </w:rPr>
        <w:t xml:space="preserve"> por motivo de la solicitud que dio origen a este recurso, el </w:t>
      </w:r>
      <w:r w:rsidR="005940A1">
        <w:rPr>
          <w:rFonts w:ascii="Palatino Linotype" w:hAnsi="Palatino Linotype" w:cs="Arial"/>
          <w:b/>
        </w:rPr>
        <w:t>SUJETO OBLIGADO</w:t>
      </w:r>
      <w:r w:rsidR="005940A1" w:rsidRPr="00EA72CF">
        <w:rPr>
          <w:rFonts w:ascii="Palatino Linotype" w:hAnsi="Palatino Linotype" w:cs="Arial"/>
        </w:rPr>
        <w:t xml:space="preserve"> </w:t>
      </w:r>
      <w:r w:rsidRPr="00EA72CF">
        <w:rPr>
          <w:rFonts w:ascii="Palatino Linotype" w:hAnsi="Palatino Linotype" w:cs="Arial"/>
        </w:rPr>
        <w:t>fue omiso en dar respuesta a la solicitud.</w:t>
      </w:r>
    </w:p>
    <w:p w14:paraId="20433D28" w14:textId="77777777" w:rsidR="005940A1" w:rsidRPr="00EA72CF" w:rsidRDefault="005940A1" w:rsidP="001C6F7A">
      <w:pPr>
        <w:autoSpaceDE w:val="0"/>
        <w:autoSpaceDN w:val="0"/>
        <w:adjustRightInd w:val="0"/>
        <w:spacing w:line="360" w:lineRule="auto"/>
        <w:jc w:val="both"/>
        <w:rPr>
          <w:rFonts w:ascii="Palatino Linotype" w:hAnsi="Palatino Linotype" w:cs="Arial"/>
        </w:rPr>
      </w:pPr>
    </w:p>
    <w:p w14:paraId="46D26FD9" w14:textId="7F7446DB"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De tal manera que la omisión del Titular de la Unidad de Transparencia, como primer responsable de </w:t>
      </w:r>
      <w:r w:rsidR="005940A1" w:rsidRPr="00EA72CF">
        <w:rPr>
          <w:rFonts w:ascii="Palatino Linotype" w:eastAsia="Calibri" w:hAnsi="Palatino Linotype"/>
        </w:rPr>
        <w:t>atender la solicitud de información</w:t>
      </w:r>
      <w:r w:rsidR="005940A1">
        <w:rPr>
          <w:rFonts w:ascii="Palatino Linotype" w:eastAsia="Calibri" w:hAnsi="Palatino Linotype"/>
        </w:rPr>
        <w:t>,</w:t>
      </w:r>
      <w:r w:rsidR="005940A1" w:rsidRPr="00EA72CF">
        <w:rPr>
          <w:rFonts w:ascii="Palatino Linotype" w:eastAsia="Calibri" w:hAnsi="Palatino Linotype"/>
        </w:rPr>
        <w:t xml:space="preserve"> </w:t>
      </w:r>
      <w:r w:rsidRPr="00EA72CF">
        <w:rPr>
          <w:rFonts w:ascii="Palatino Linotype" w:eastAsia="Calibri" w:hAnsi="Palatino Linotype"/>
        </w:rPr>
        <w:t xml:space="preserve">de </w:t>
      </w:r>
      <w:r w:rsidR="005940A1">
        <w:rPr>
          <w:rFonts w:ascii="Palatino Linotype" w:eastAsia="Calibri" w:hAnsi="Palatino Linotype"/>
        </w:rPr>
        <w:t>conformidad con lo</w:t>
      </w:r>
      <w:r w:rsidRPr="00EA72CF">
        <w:rPr>
          <w:rFonts w:ascii="Palatino Linotype" w:eastAsia="Calibri" w:hAnsi="Palatino Linotype"/>
        </w:rPr>
        <w:t xml:space="preserve"> dispuesto por el artículo 53</w:t>
      </w:r>
      <w:r w:rsidR="005940A1">
        <w:rPr>
          <w:rFonts w:ascii="Palatino Linotype" w:eastAsia="Calibri" w:hAnsi="Palatino Linotype"/>
        </w:rPr>
        <w:t>,</w:t>
      </w:r>
      <w:r w:rsidRPr="00EA72CF">
        <w:rPr>
          <w:rFonts w:ascii="Palatino Linotype" w:eastAsia="Calibri" w:hAnsi="Palatino Linotype"/>
        </w:rPr>
        <w:t xml:space="preserve"> fracción II</w:t>
      </w:r>
      <w:r w:rsidR="005940A1">
        <w:rPr>
          <w:rFonts w:ascii="Palatino Linotype" w:eastAsia="Calibri" w:hAnsi="Palatino Linotype"/>
        </w:rPr>
        <w:t>,</w:t>
      </w:r>
      <w:r w:rsidRPr="00EA72CF">
        <w:rPr>
          <w:rFonts w:ascii="Palatino Linotype" w:eastAsia="Calibri" w:hAnsi="Palatino Linotype"/>
        </w:rPr>
        <w:t xml:space="preserve"> de la Ley de la materia, se traduce en una conducta que ha vulnerado el derecho de acceso a la información consignado a favor del particular.</w:t>
      </w:r>
    </w:p>
    <w:p w14:paraId="1219C348"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016566C5" w14:textId="0E4BBC04" w:rsidR="001C6F7A" w:rsidRPr="00EA72CF" w:rsidRDefault="001C6F7A" w:rsidP="001C6F7A">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00E62EAE">
        <w:rPr>
          <w:rFonts w:ascii="Palatino Linotype" w:eastAsia="Calibri" w:hAnsi="Palatino Linotype"/>
          <w:b/>
        </w:rPr>
        <w:t>SUJETO OBLIGADO</w:t>
      </w:r>
      <w:r w:rsidR="00E62EAE" w:rsidRPr="00EA72CF">
        <w:rPr>
          <w:rFonts w:ascii="Palatino Linotype" w:eastAsia="Calibri" w:hAnsi="Palatino Linotype"/>
        </w:rPr>
        <w:t xml:space="preserve"> </w:t>
      </w:r>
      <w:r w:rsidRPr="00EA72CF">
        <w:rPr>
          <w:rFonts w:ascii="Palatino Linotype" w:eastAsia="Calibri" w:hAnsi="Palatino Linotype"/>
        </w:rPr>
        <w:t>incumple con el primer mandato contenido en el párrafo tercero del artículo primero de la Constitución Política de los Estados Unidos Mexicanos</w:t>
      </w:r>
      <w:r w:rsidR="00E62EAE">
        <w:rPr>
          <w:rFonts w:ascii="Palatino Linotype" w:eastAsia="Calibri" w:hAnsi="Palatino Linotype"/>
        </w:rPr>
        <w:t>,</w:t>
      </w:r>
      <w:r w:rsidRPr="00EA72CF">
        <w:rPr>
          <w:rFonts w:ascii="Palatino Linotype" w:eastAsia="Calibri" w:hAnsi="Palatino Linotype"/>
        </w:rPr>
        <w:t xml:space="preserve">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14:paraId="2A243D3A" w14:textId="77777777" w:rsidR="001C6F7A" w:rsidRPr="00EA72CF" w:rsidRDefault="001C6F7A" w:rsidP="001C6F7A">
      <w:pPr>
        <w:autoSpaceDE w:val="0"/>
        <w:autoSpaceDN w:val="0"/>
        <w:adjustRightInd w:val="0"/>
        <w:spacing w:line="360" w:lineRule="auto"/>
        <w:jc w:val="both"/>
        <w:rPr>
          <w:rFonts w:ascii="Palatino Linotype" w:eastAsia="Calibri" w:hAnsi="Palatino Linotype"/>
          <w:i/>
        </w:rPr>
      </w:pPr>
    </w:p>
    <w:p w14:paraId="4B4DB39C" w14:textId="55D13E21"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w:t>
      </w:r>
      <w:r w:rsidR="00E62EAE" w:rsidRPr="00E62EAE">
        <w:rPr>
          <w:rFonts w:ascii="Palatino Linotype" w:eastAsia="Calibri" w:hAnsi="Palatino Linotype"/>
          <w:b/>
          <w:bCs/>
        </w:rPr>
        <w:t>SUJETO OBLIGADO</w:t>
      </w:r>
      <w:r w:rsidR="00E62EAE" w:rsidRPr="00EA72CF">
        <w:rPr>
          <w:rFonts w:ascii="Palatino Linotype" w:eastAsia="Calibri" w:hAnsi="Palatino Linotype"/>
        </w:rPr>
        <w:t xml:space="preserve"> </w:t>
      </w:r>
      <w:r w:rsidRPr="00EA72CF">
        <w:rPr>
          <w:rFonts w:ascii="Palatino Linotype" w:eastAsia="Calibri" w:hAnsi="Palatino Linotype"/>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14:paraId="7EF04F55"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6420685D" w14:textId="386E7AAD"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00E62EAE">
        <w:rPr>
          <w:rFonts w:ascii="Palatino Linotype" w:hAnsi="Palatino Linotype" w:cs="Arial"/>
          <w:b/>
        </w:rPr>
        <w:t>SUJETO OBLIGADO</w:t>
      </w:r>
      <w:r w:rsidR="00E62EAE" w:rsidRPr="00EA72CF">
        <w:rPr>
          <w:rFonts w:ascii="Palatino Linotype" w:hAnsi="Palatino Linotype" w:cs="Arial"/>
          <w:b/>
        </w:rPr>
        <w:t xml:space="preserve"> </w:t>
      </w:r>
      <w:r w:rsidRPr="00EA72CF">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w:t>
      </w:r>
      <w:r w:rsidR="00E62EAE" w:rsidRPr="00EA72CF">
        <w:rPr>
          <w:rFonts w:ascii="Palatino Linotype" w:hAnsi="Palatino Linotype" w:cs="Arial"/>
        </w:rPr>
        <w:t xml:space="preserve">Ley </w:t>
      </w:r>
      <w:r w:rsidRPr="00EA72CF">
        <w:rPr>
          <w:rFonts w:ascii="Palatino Linotype" w:hAnsi="Palatino Linotype" w:cs="Arial"/>
        </w:rPr>
        <w:t>de la materia.</w:t>
      </w:r>
    </w:p>
    <w:p w14:paraId="1EBB4A3D" w14:textId="77777777" w:rsidR="00E62EAE" w:rsidRDefault="00E62EAE" w:rsidP="001C6F7A">
      <w:pPr>
        <w:autoSpaceDE w:val="0"/>
        <w:autoSpaceDN w:val="0"/>
        <w:adjustRightInd w:val="0"/>
        <w:spacing w:line="360" w:lineRule="auto"/>
        <w:jc w:val="both"/>
        <w:rPr>
          <w:rFonts w:ascii="Palatino Linotype" w:hAnsi="Palatino Linotype" w:cs="Arial"/>
        </w:rPr>
      </w:pPr>
    </w:p>
    <w:p w14:paraId="4A50949F" w14:textId="5286963F" w:rsidR="001C6F7A" w:rsidRPr="00EA72CF" w:rsidRDefault="00E62EAE"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Una vez establecido lo anterior</w:t>
      </w:r>
      <w:r w:rsidR="001C6F7A" w:rsidRPr="00EA72CF">
        <w:rPr>
          <w:rFonts w:ascii="Palatino Linotype" w:hAnsi="Palatino Linotype" w:cs="Arial"/>
        </w:rPr>
        <w:t xml:space="preserve">, </w:t>
      </w:r>
      <w:r>
        <w:rPr>
          <w:rFonts w:ascii="Palatino Linotype" w:hAnsi="Palatino Linotype" w:cs="Arial"/>
        </w:rPr>
        <w:t>en lo que corresponde a la</w:t>
      </w:r>
      <w:r w:rsidR="001C6F7A" w:rsidRPr="00EA72CF">
        <w:rPr>
          <w:rFonts w:ascii="Palatino Linotype" w:hAnsi="Palatino Linotype" w:cs="Arial"/>
        </w:rPr>
        <w:t xml:space="preserve"> información peticionada, </w:t>
      </w:r>
      <w:r>
        <w:rPr>
          <w:rFonts w:ascii="Palatino Linotype" w:hAnsi="Palatino Linotype" w:cs="Arial"/>
        </w:rPr>
        <w:t xml:space="preserve">de las constancias que obran en el expediente electrónico que hoy se resuelve, se aprecia que mediante la solicitud de información </w:t>
      </w:r>
      <w:r>
        <w:rPr>
          <w:rFonts w:ascii="Palatino Linotype" w:hAnsi="Palatino Linotype" w:cs="Arial"/>
          <w:b/>
          <w:bCs/>
        </w:rPr>
        <w:t>00036/ZACUALPA/IP/2021</w:t>
      </w:r>
      <w:r w:rsidR="001C6F7A" w:rsidRPr="00EA72CF">
        <w:rPr>
          <w:rFonts w:ascii="Palatino Linotype" w:hAnsi="Palatino Linotype" w:cs="Arial"/>
        </w:rPr>
        <w:t xml:space="preserve">, el </w:t>
      </w:r>
      <w:r>
        <w:rPr>
          <w:rFonts w:ascii="Palatino Linotype" w:hAnsi="Palatino Linotype" w:cs="Arial"/>
          <w:b/>
        </w:rPr>
        <w:t>RECURRENTE</w:t>
      </w:r>
      <w:r w:rsidRPr="00EA72CF">
        <w:rPr>
          <w:rFonts w:ascii="Palatino Linotype" w:hAnsi="Palatino Linotype" w:cs="Arial"/>
        </w:rPr>
        <w:t xml:space="preserve"> </w:t>
      </w:r>
      <w:r>
        <w:rPr>
          <w:rFonts w:ascii="Palatino Linotype" w:hAnsi="Palatino Linotype" w:cs="Arial"/>
        </w:rPr>
        <w:t>solicitó,</w:t>
      </w:r>
      <w:r w:rsidR="001C6F7A">
        <w:rPr>
          <w:rFonts w:ascii="Palatino Linotype" w:hAnsi="Palatino Linotype" w:cs="Arial"/>
        </w:rPr>
        <w:t xml:space="preserve"> </w:t>
      </w:r>
      <w:r w:rsidR="00054D29">
        <w:rPr>
          <w:rFonts w:ascii="Palatino Linotype" w:hAnsi="Palatino Linotype" w:cs="Arial"/>
        </w:rPr>
        <w:t xml:space="preserve">del </w:t>
      </w:r>
      <w:r>
        <w:rPr>
          <w:rFonts w:ascii="Palatino Linotype" w:hAnsi="Palatino Linotype" w:cs="Arial"/>
        </w:rPr>
        <w:t>periodo comprendido del uno de enero de dos mil diecinueve al treinta y uno de agosto de dos mil veinte,</w:t>
      </w:r>
      <w:r w:rsidR="00054D29">
        <w:rPr>
          <w:rFonts w:ascii="Palatino Linotype" w:hAnsi="Palatino Linotype" w:cs="Arial"/>
        </w:rPr>
        <w:t xml:space="preserve"> </w:t>
      </w:r>
      <w:r w:rsidR="001C6F7A" w:rsidRPr="00EA72CF">
        <w:rPr>
          <w:rFonts w:ascii="Palatino Linotype" w:hAnsi="Palatino Linotype" w:cs="Arial"/>
        </w:rPr>
        <w:t>lo siguiente:</w:t>
      </w:r>
    </w:p>
    <w:p w14:paraId="106273A1"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4761470C" w14:textId="24764B15" w:rsidR="00054D29" w:rsidRPr="00E62EAE" w:rsidRDefault="00E62EAE" w:rsidP="007E1C0C">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Los reportes mensuales que se entregan al Órgano Superior de Fiscalización del Estado de México, relacionados con las remuneraciones de los mandos medios </w:t>
      </w:r>
      <w:r w:rsidRPr="00E62EAE">
        <w:rPr>
          <w:rFonts w:ascii="Palatino Linotype" w:hAnsi="Palatino Linotype" w:cs="Arial"/>
        </w:rPr>
        <w:t>y superiores.</w:t>
      </w:r>
    </w:p>
    <w:p w14:paraId="3633DA9C" w14:textId="77777777" w:rsidR="00E62EAE" w:rsidRPr="00E62EAE" w:rsidRDefault="00E62EAE" w:rsidP="00E62EAE">
      <w:pPr>
        <w:autoSpaceDE w:val="0"/>
        <w:autoSpaceDN w:val="0"/>
        <w:adjustRightInd w:val="0"/>
        <w:spacing w:line="360" w:lineRule="auto"/>
        <w:jc w:val="both"/>
        <w:rPr>
          <w:rFonts w:ascii="Palatino Linotype" w:hAnsi="Palatino Linotype" w:cs="Arial"/>
        </w:rPr>
      </w:pPr>
    </w:p>
    <w:p w14:paraId="2EEBB629" w14:textId="0D4567F9" w:rsidR="00EA3988" w:rsidRDefault="00EA3988" w:rsidP="001C6F7A">
      <w:pPr>
        <w:autoSpaceDE w:val="0"/>
        <w:autoSpaceDN w:val="0"/>
        <w:adjustRightInd w:val="0"/>
        <w:spacing w:line="360" w:lineRule="auto"/>
        <w:jc w:val="both"/>
        <w:rPr>
          <w:rFonts w:ascii="Palatino Linotype" w:eastAsia="MS Gothic" w:hAnsi="Palatino Linotype"/>
          <w:szCs w:val="26"/>
          <w:lang w:val="es-MX"/>
        </w:rPr>
      </w:pPr>
      <w:r>
        <w:rPr>
          <w:rFonts w:ascii="Palatino Linotype" w:hAnsi="Palatino Linotype" w:cs="Arial"/>
        </w:rPr>
        <w:t xml:space="preserve">En ese sentido, </w:t>
      </w:r>
      <w:r w:rsidRPr="00220E7D">
        <w:rPr>
          <w:rFonts w:ascii="Palatino Linotype" w:eastAsia="MS Gothic" w:hAnsi="Palatino Linotype"/>
          <w:szCs w:val="26"/>
          <w:lang w:val="es-MX"/>
        </w:rPr>
        <w:t>conviene precisar lo establecido en la Ley de Transparencia y Acceso a la Información Pública del Estado de México y Municipios, la cual, dentro del artículo 92, fracción VIII, reconoce como obligaciones de transparencia común lo siguiente:</w:t>
      </w:r>
    </w:p>
    <w:p w14:paraId="3AB27F31" w14:textId="6CC65C6E" w:rsidR="00EA3988" w:rsidRDefault="00EA3988" w:rsidP="001C6F7A">
      <w:pPr>
        <w:autoSpaceDE w:val="0"/>
        <w:autoSpaceDN w:val="0"/>
        <w:adjustRightInd w:val="0"/>
        <w:spacing w:line="360" w:lineRule="auto"/>
        <w:jc w:val="both"/>
        <w:rPr>
          <w:rFonts w:ascii="Palatino Linotype" w:eastAsia="MS Gothic" w:hAnsi="Palatino Linotype"/>
          <w:szCs w:val="26"/>
          <w:lang w:val="es-MX"/>
        </w:rPr>
      </w:pPr>
    </w:p>
    <w:p w14:paraId="531B3AD9" w14:textId="77777777" w:rsidR="00EA3988" w:rsidRPr="00220E7D" w:rsidRDefault="00EA3988" w:rsidP="00EA3988">
      <w:pPr>
        <w:pStyle w:val="Prrafodelista"/>
        <w:tabs>
          <w:tab w:val="left" w:pos="142"/>
          <w:tab w:val="left" w:pos="284"/>
        </w:tabs>
        <w:spacing w:line="276" w:lineRule="auto"/>
        <w:ind w:left="567" w:right="616"/>
        <w:jc w:val="both"/>
        <w:rPr>
          <w:rFonts w:ascii="Palatino Linotype" w:hAnsi="Palatino Linotype"/>
          <w:i/>
          <w:sz w:val="22"/>
        </w:rPr>
      </w:pPr>
      <w:r w:rsidRPr="00220E7D">
        <w:rPr>
          <w:rFonts w:ascii="Palatino Linotype" w:hAnsi="Palatino Linotype"/>
          <w:i/>
          <w:sz w:val="22"/>
        </w:rPr>
        <w:t>“</w:t>
      </w:r>
      <w:r w:rsidRPr="00220E7D">
        <w:rPr>
          <w:rFonts w:ascii="Palatino Linotype" w:hAnsi="Palatino Linotype"/>
          <w:b/>
          <w:i/>
          <w:sz w:val="22"/>
        </w:rPr>
        <w:t>Artículo 92.</w:t>
      </w:r>
      <w:r w:rsidRPr="00220E7D">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AD740B" w14:textId="77777777" w:rsidR="00EA3988" w:rsidRPr="00220E7D" w:rsidRDefault="00EA3988" w:rsidP="00EA3988">
      <w:pPr>
        <w:tabs>
          <w:tab w:val="left" w:pos="142"/>
          <w:tab w:val="left" w:pos="284"/>
        </w:tabs>
        <w:spacing w:line="276" w:lineRule="auto"/>
        <w:ind w:left="567" w:right="616"/>
        <w:jc w:val="both"/>
        <w:rPr>
          <w:rFonts w:ascii="Palatino Linotype" w:hAnsi="Palatino Linotype"/>
          <w:i/>
          <w:sz w:val="22"/>
        </w:rPr>
      </w:pPr>
      <w:r w:rsidRPr="00220E7D">
        <w:rPr>
          <w:rFonts w:ascii="Palatino Linotype" w:hAnsi="Palatino Linotype"/>
          <w:i/>
          <w:sz w:val="22"/>
        </w:rPr>
        <w:lastRenderedPageBreak/>
        <w:t>(…)</w:t>
      </w:r>
    </w:p>
    <w:p w14:paraId="5749A256" w14:textId="77777777" w:rsidR="00EA3988" w:rsidRPr="00220E7D" w:rsidRDefault="00EA3988" w:rsidP="00EA3988">
      <w:pPr>
        <w:tabs>
          <w:tab w:val="left" w:pos="142"/>
          <w:tab w:val="left" w:pos="284"/>
        </w:tabs>
        <w:spacing w:line="276" w:lineRule="auto"/>
        <w:ind w:left="567" w:right="616"/>
        <w:jc w:val="both"/>
        <w:rPr>
          <w:rFonts w:ascii="Palatino Linotype" w:hAnsi="Palatino Linotype"/>
          <w:i/>
          <w:sz w:val="22"/>
        </w:rPr>
      </w:pPr>
      <w:r w:rsidRPr="00220E7D">
        <w:rPr>
          <w:rFonts w:ascii="Palatino Linotype" w:hAnsi="Palatino Linotype"/>
          <w:b/>
          <w:i/>
          <w:sz w:val="22"/>
        </w:rPr>
        <w:t>VIII.</w:t>
      </w:r>
      <w:r w:rsidRPr="00220E7D">
        <w:rPr>
          <w:rFonts w:ascii="Palatino Linotype" w:hAnsi="Palatino Linotype"/>
          <w:i/>
          <w:sz w:val="22"/>
        </w:rPr>
        <w:t xml:space="preserve"> </w:t>
      </w:r>
      <w:r w:rsidRPr="00220E7D">
        <w:rPr>
          <w:rFonts w:ascii="Palatino Linotype" w:hAnsi="Palatino Linotype"/>
          <w:b/>
          <w:i/>
          <w:sz w:val="22"/>
          <w:u w:val="single"/>
        </w:rPr>
        <w:t>La remuneración bruta y neta de todos los servidores públicos</w:t>
      </w:r>
      <w:r w:rsidRPr="00220E7D">
        <w:rPr>
          <w:rFonts w:ascii="Palatino Linotype" w:hAnsi="Palatino Linotype"/>
          <w:i/>
          <w:sz w:val="22"/>
        </w:rPr>
        <w:t xml:space="preserve"> de base o de confianza, de todas las percepciones, incluyendo sueldos, prestaciones, gratificaciones, primas, comisiones, dietas, bonos, estímulos, ingresos y sistemas de compensación, señalando la periodicidad de dicha remuneración;</w:t>
      </w:r>
    </w:p>
    <w:p w14:paraId="3EE59D00" w14:textId="77777777" w:rsidR="00EA3988" w:rsidRPr="00220E7D" w:rsidRDefault="00EA3988" w:rsidP="00EA3988">
      <w:pPr>
        <w:tabs>
          <w:tab w:val="left" w:pos="142"/>
          <w:tab w:val="left" w:pos="284"/>
        </w:tabs>
        <w:spacing w:line="276" w:lineRule="auto"/>
        <w:ind w:left="567" w:right="616"/>
        <w:jc w:val="both"/>
        <w:rPr>
          <w:rFonts w:ascii="Palatino Linotype" w:hAnsi="Palatino Linotype"/>
          <w:i/>
          <w:sz w:val="22"/>
        </w:rPr>
      </w:pPr>
      <w:r w:rsidRPr="00220E7D">
        <w:rPr>
          <w:rFonts w:ascii="Palatino Linotype" w:hAnsi="Palatino Linotype"/>
          <w:i/>
          <w:sz w:val="22"/>
        </w:rPr>
        <w:t>(…)”</w:t>
      </w:r>
    </w:p>
    <w:p w14:paraId="09C4E816" w14:textId="77777777" w:rsidR="00EA3988" w:rsidRPr="00220E7D" w:rsidRDefault="00EA3988" w:rsidP="00EA3988">
      <w:pPr>
        <w:tabs>
          <w:tab w:val="left" w:pos="142"/>
          <w:tab w:val="left" w:pos="284"/>
        </w:tabs>
        <w:spacing w:line="276" w:lineRule="auto"/>
        <w:ind w:left="567" w:right="616"/>
        <w:jc w:val="both"/>
        <w:rPr>
          <w:rFonts w:ascii="Palatino Linotype" w:eastAsia="Arial" w:hAnsi="Palatino Linotype" w:cs="Arial"/>
          <w:sz w:val="20"/>
          <w:lang w:val="es-MX" w:eastAsia="en-US"/>
        </w:rPr>
      </w:pPr>
      <w:r w:rsidRPr="00220E7D">
        <w:rPr>
          <w:rFonts w:ascii="Palatino Linotype" w:hAnsi="Palatino Linotype"/>
          <w:sz w:val="22"/>
        </w:rPr>
        <w:t>(Énfasis añadido)</w:t>
      </w:r>
    </w:p>
    <w:p w14:paraId="6450C239" w14:textId="1055E53E" w:rsidR="00EA3988" w:rsidRDefault="00EA3988" w:rsidP="001C6F7A">
      <w:pPr>
        <w:autoSpaceDE w:val="0"/>
        <w:autoSpaceDN w:val="0"/>
        <w:adjustRightInd w:val="0"/>
        <w:spacing w:line="360" w:lineRule="auto"/>
        <w:jc w:val="both"/>
        <w:rPr>
          <w:rFonts w:ascii="Palatino Linotype" w:hAnsi="Palatino Linotype" w:cs="Arial"/>
        </w:rPr>
      </w:pPr>
    </w:p>
    <w:p w14:paraId="4A483DD6" w14:textId="33FFD5B0" w:rsidR="00EA3988" w:rsidRDefault="00EA398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w:t>
      </w:r>
      <w:r>
        <w:rPr>
          <w:rFonts w:ascii="Palatino Linotype" w:eastAsia="MS Mincho" w:hAnsi="Palatino Linotype"/>
        </w:rPr>
        <w:t xml:space="preserve">ello se tiene que, lo que requirió conocer el particular por medio de su solicitud de información, esto es, </w:t>
      </w:r>
      <w:r>
        <w:rPr>
          <w:rFonts w:ascii="Palatino Linotype" w:eastAsia="MS Mincho" w:hAnsi="Palatino Linotype"/>
          <w:b/>
        </w:rPr>
        <w:t>las remuneraciones de los mandos medios y superiores por el periodo del uno de enero de dos mil diecinueve al treinta y uno de agosto de dos mil veinte</w:t>
      </w:r>
      <w:r>
        <w:rPr>
          <w:rFonts w:ascii="Palatino Linotype" w:eastAsia="MS Mincho" w:hAnsi="Palatino Linotype"/>
        </w:rPr>
        <w:t xml:space="preserve"> forma parte de las obligaciones de transparencia que tiene el </w:t>
      </w:r>
      <w:r w:rsidRPr="005C39F5">
        <w:rPr>
          <w:rFonts w:ascii="Palatino Linotype" w:eastAsia="MS Mincho" w:hAnsi="Palatino Linotype"/>
          <w:b/>
        </w:rPr>
        <w:t>SUJETO OBLIGADO</w:t>
      </w:r>
      <w:r>
        <w:rPr>
          <w:rFonts w:ascii="Palatino Linotype" w:eastAsia="MS Mincho" w:hAnsi="Palatino Linotype"/>
        </w:rPr>
        <w:t xml:space="preserve">, las cuales </w:t>
      </w:r>
      <w:r w:rsidRPr="00D90B7D">
        <w:rPr>
          <w:rFonts w:ascii="Palatino Linotype" w:eastAsia="MS Mincho" w:hAnsi="Palatino Linotype"/>
        </w:rPr>
        <w:t>debe</w:t>
      </w:r>
      <w:r>
        <w:rPr>
          <w:rFonts w:ascii="Palatino Linotype" w:eastAsia="MS Mincho" w:hAnsi="Palatino Linotype"/>
        </w:rPr>
        <w:t xml:space="preserve"> poner a disposición de los particulares de manera accesible y permanente.</w:t>
      </w:r>
    </w:p>
    <w:p w14:paraId="4EAA5A39" w14:textId="3178E697" w:rsidR="00EA3988" w:rsidRDefault="00EA3988" w:rsidP="001C6F7A">
      <w:pPr>
        <w:autoSpaceDE w:val="0"/>
        <w:autoSpaceDN w:val="0"/>
        <w:adjustRightInd w:val="0"/>
        <w:spacing w:line="360" w:lineRule="auto"/>
        <w:jc w:val="both"/>
        <w:rPr>
          <w:rFonts w:ascii="Palatino Linotype" w:hAnsi="Palatino Linotype" w:cs="Arial"/>
        </w:rPr>
      </w:pPr>
    </w:p>
    <w:p w14:paraId="0632E9D4" w14:textId="5E2950B7" w:rsidR="00EA3988" w:rsidRDefault="00EA398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Ante </w:t>
      </w:r>
      <w:r w:rsidRPr="00B94A0A">
        <w:rPr>
          <w:rFonts w:ascii="Palatino Linotype" w:eastAsia="MS Mincho" w:hAnsi="Palatino Linotype"/>
        </w:rPr>
        <w:t xml:space="preserve">esto, es necesario partir de lo establecido en el artículo 115 </w:t>
      </w:r>
      <w:r w:rsidRPr="00B94A0A">
        <w:rPr>
          <w:rFonts w:ascii="Palatino Linotype" w:hAnsi="Palatino Linotype" w:cs="Arial"/>
        </w:rPr>
        <w:t xml:space="preserve">fracción IV de la </w:t>
      </w:r>
      <w:r w:rsidRPr="00B94A0A">
        <w:rPr>
          <w:rFonts w:ascii="Palatino Linotype" w:hAnsi="Palatino Linotype" w:cs="Arial"/>
          <w:b/>
        </w:rPr>
        <w:t>Constitución Política de los Estados Unidos Mexicanos</w:t>
      </w:r>
      <w:r w:rsidRPr="00B94A0A">
        <w:rPr>
          <w:rFonts w:ascii="Palatino Linotype" w:hAnsi="Palatino Linotype" w:cs="Arial"/>
        </w:rPr>
        <w:t xml:space="preserve"> que a la letra dice:</w:t>
      </w:r>
    </w:p>
    <w:p w14:paraId="720A68F9" w14:textId="146A1943" w:rsidR="00EA3988" w:rsidRDefault="00EA3988" w:rsidP="001C6F7A">
      <w:pPr>
        <w:autoSpaceDE w:val="0"/>
        <w:autoSpaceDN w:val="0"/>
        <w:adjustRightInd w:val="0"/>
        <w:spacing w:line="360" w:lineRule="auto"/>
        <w:jc w:val="both"/>
        <w:rPr>
          <w:rFonts w:ascii="Palatino Linotype" w:hAnsi="Palatino Linotype" w:cs="Arial"/>
        </w:rPr>
      </w:pPr>
    </w:p>
    <w:p w14:paraId="7B1204F7" w14:textId="77777777" w:rsidR="00EA3988" w:rsidRPr="00220E7D" w:rsidRDefault="00EA3988" w:rsidP="00EA3988">
      <w:pPr>
        <w:pStyle w:val="Prrafodelista"/>
        <w:spacing w:line="276" w:lineRule="auto"/>
        <w:ind w:left="567" w:right="616"/>
        <w:jc w:val="both"/>
        <w:rPr>
          <w:rFonts w:ascii="Palatino Linotype" w:hAnsi="Palatino Linotype"/>
          <w:b/>
          <w:i/>
          <w:sz w:val="22"/>
        </w:rPr>
      </w:pPr>
      <w:r w:rsidRPr="00220E7D">
        <w:rPr>
          <w:rFonts w:ascii="Palatino Linotype" w:hAnsi="Palatino Linotype"/>
          <w:b/>
          <w:i/>
          <w:sz w:val="22"/>
        </w:rPr>
        <w:t xml:space="preserve">“Artículo 115. </w:t>
      </w:r>
    </w:p>
    <w:p w14:paraId="7D5561AD" w14:textId="77777777" w:rsidR="00EA3988" w:rsidRPr="00220E7D" w:rsidRDefault="00EA3988" w:rsidP="00EA3988">
      <w:pPr>
        <w:pStyle w:val="Prrafodelista"/>
        <w:spacing w:line="276" w:lineRule="auto"/>
        <w:ind w:left="567" w:right="616"/>
        <w:jc w:val="both"/>
        <w:rPr>
          <w:rFonts w:ascii="Palatino Linotype" w:hAnsi="Palatino Linotype"/>
          <w:bCs/>
          <w:i/>
          <w:sz w:val="22"/>
        </w:rPr>
      </w:pPr>
      <w:r w:rsidRPr="00220E7D">
        <w:rPr>
          <w:rFonts w:ascii="Palatino Linotype" w:hAnsi="Palatino Linotype"/>
          <w:bCs/>
          <w:i/>
          <w:sz w:val="22"/>
        </w:rPr>
        <w:t>(…)</w:t>
      </w:r>
    </w:p>
    <w:p w14:paraId="4F91240E" w14:textId="77777777" w:rsidR="00EA3988" w:rsidRPr="00220E7D" w:rsidRDefault="00EA3988" w:rsidP="00EA3988">
      <w:pPr>
        <w:pStyle w:val="Prrafodelista"/>
        <w:spacing w:line="276" w:lineRule="auto"/>
        <w:ind w:left="567" w:right="616"/>
        <w:jc w:val="both"/>
        <w:rPr>
          <w:rFonts w:ascii="Palatino Linotype" w:eastAsia="Arial" w:hAnsi="Palatino Linotype" w:cs="Arial"/>
          <w:sz w:val="20"/>
          <w:lang w:val="es-MX" w:eastAsia="en-US"/>
        </w:rPr>
      </w:pPr>
      <w:r w:rsidRPr="00220E7D">
        <w:rPr>
          <w:rFonts w:ascii="Palatino Linotype" w:hAnsi="Palatino Linotype"/>
          <w:b/>
          <w:i/>
          <w:sz w:val="22"/>
        </w:rPr>
        <w:t xml:space="preserve">IV. </w:t>
      </w:r>
      <w:r w:rsidRPr="00220E7D">
        <w:rPr>
          <w:rFonts w:ascii="Palatino Linotype" w:hAnsi="Palatino Linotype"/>
          <w:i/>
          <w:sz w:val="22"/>
        </w:rPr>
        <w:t>Los municipios administrarán libremente su hacienda, la cual se formará de los rendimientos de los bienes que les pertenezcan, así como de las contribuciones y otros ingresos que las legislaturas establezcan a su favor (…)”</w:t>
      </w:r>
    </w:p>
    <w:p w14:paraId="4557DC1B" w14:textId="77777777" w:rsidR="00EA3988" w:rsidRPr="00EA3988" w:rsidRDefault="00EA3988" w:rsidP="001C6F7A">
      <w:pPr>
        <w:autoSpaceDE w:val="0"/>
        <w:autoSpaceDN w:val="0"/>
        <w:adjustRightInd w:val="0"/>
        <w:spacing w:line="360" w:lineRule="auto"/>
        <w:jc w:val="both"/>
        <w:rPr>
          <w:rFonts w:ascii="Palatino Linotype" w:hAnsi="Palatino Linotype" w:cs="Arial"/>
          <w:lang w:val="es-MX"/>
        </w:rPr>
      </w:pPr>
    </w:p>
    <w:p w14:paraId="5ECD5FAD" w14:textId="37D47DD5" w:rsidR="00EA3988" w:rsidRDefault="00EA3988" w:rsidP="001C6F7A">
      <w:pPr>
        <w:autoSpaceDE w:val="0"/>
        <w:autoSpaceDN w:val="0"/>
        <w:adjustRightInd w:val="0"/>
        <w:spacing w:line="360" w:lineRule="auto"/>
        <w:jc w:val="both"/>
        <w:rPr>
          <w:rFonts w:ascii="Palatino Linotype" w:eastAsia="MS Mincho" w:hAnsi="Palatino Linotype"/>
          <w:color w:val="000000"/>
        </w:rPr>
      </w:pPr>
      <w:r>
        <w:rPr>
          <w:rFonts w:ascii="Palatino Linotype" w:hAnsi="Palatino Linotype" w:cs="Arial"/>
        </w:rPr>
        <w:t xml:space="preserve">Asimismo, </w:t>
      </w:r>
      <w:r>
        <w:rPr>
          <w:rFonts w:ascii="Palatino Linotype" w:eastAsia="MS Mincho" w:hAnsi="Palatino Linotype"/>
          <w:color w:val="000000"/>
        </w:rPr>
        <w:t xml:space="preserve">nuestra </w:t>
      </w:r>
      <w:r>
        <w:rPr>
          <w:rFonts w:ascii="Palatino Linotype" w:eastAsia="MS Mincho" w:hAnsi="Palatino Linotype"/>
          <w:i/>
          <w:color w:val="000000"/>
        </w:rPr>
        <w:t>Magna Carta</w:t>
      </w:r>
      <w:r>
        <w:rPr>
          <w:rFonts w:ascii="Palatino Linotype" w:eastAsia="MS Mincho" w:hAnsi="Palatino Linotype"/>
          <w:color w:val="000000"/>
        </w:rPr>
        <w:t xml:space="preserve"> expone,</w:t>
      </w:r>
      <w:r w:rsidRPr="00B94A0A">
        <w:rPr>
          <w:rFonts w:ascii="Palatino Linotype" w:eastAsia="MS Mincho" w:hAnsi="Palatino Linotype"/>
          <w:color w:val="000000"/>
        </w:rPr>
        <w:t xml:space="preserve"> </w:t>
      </w:r>
      <w:r>
        <w:rPr>
          <w:rFonts w:ascii="Palatino Linotype" w:eastAsia="MS Mincho" w:hAnsi="Palatino Linotype"/>
          <w:color w:val="000000"/>
        </w:rPr>
        <w:t>en relación con el</w:t>
      </w:r>
      <w:r w:rsidRPr="00B94A0A">
        <w:rPr>
          <w:rFonts w:ascii="Palatino Linotype" w:eastAsia="MS Mincho" w:hAnsi="Palatino Linotype"/>
          <w:color w:val="000000"/>
        </w:rPr>
        <w:t xml:space="preserve"> presupuesto y remuneraciones de los servidores públicos estatales y municipales, en los artículos 125 y</w:t>
      </w:r>
      <w:r>
        <w:rPr>
          <w:rFonts w:ascii="Palatino Linotype" w:eastAsia="MS Mincho" w:hAnsi="Palatino Linotype"/>
          <w:color w:val="000000"/>
        </w:rPr>
        <w:t xml:space="preserve"> 147, lo siguiente</w:t>
      </w:r>
      <w:r w:rsidRPr="00B94A0A">
        <w:rPr>
          <w:rFonts w:ascii="Palatino Linotype" w:eastAsia="MS Mincho" w:hAnsi="Palatino Linotype"/>
          <w:color w:val="000000"/>
        </w:rPr>
        <w:t>:</w:t>
      </w:r>
    </w:p>
    <w:p w14:paraId="6DEC168A" w14:textId="152994E3" w:rsidR="00EA3988" w:rsidRDefault="00EA3988" w:rsidP="001C6F7A">
      <w:pPr>
        <w:autoSpaceDE w:val="0"/>
        <w:autoSpaceDN w:val="0"/>
        <w:adjustRightInd w:val="0"/>
        <w:spacing w:line="360" w:lineRule="auto"/>
        <w:jc w:val="both"/>
        <w:rPr>
          <w:rFonts w:ascii="Palatino Linotype" w:eastAsia="MS Mincho" w:hAnsi="Palatino Linotype"/>
          <w:color w:val="000000"/>
        </w:rPr>
      </w:pPr>
    </w:p>
    <w:p w14:paraId="17E59F74" w14:textId="77777777" w:rsidR="00EA3988" w:rsidRPr="00EF62DE" w:rsidRDefault="00EA3988" w:rsidP="00EA3988">
      <w:pPr>
        <w:spacing w:line="276" w:lineRule="auto"/>
        <w:ind w:left="567" w:right="616"/>
        <w:jc w:val="both"/>
        <w:rPr>
          <w:rFonts w:ascii="Palatino Linotype" w:hAnsi="Palatino Linotype" w:cs="Arial"/>
          <w:i/>
          <w:sz w:val="22"/>
        </w:rPr>
      </w:pPr>
      <w:r>
        <w:rPr>
          <w:rFonts w:ascii="Palatino Linotype" w:hAnsi="Palatino Linotype" w:cs="Arial"/>
          <w:b/>
          <w:bCs/>
          <w:i/>
          <w:sz w:val="22"/>
        </w:rPr>
        <w:lastRenderedPageBreak/>
        <w:t>“</w:t>
      </w:r>
      <w:r w:rsidRPr="00EF62DE">
        <w:rPr>
          <w:rFonts w:ascii="Palatino Linotype" w:hAnsi="Palatino Linotype" w:cs="Arial"/>
          <w:b/>
          <w:bCs/>
          <w:i/>
          <w:sz w:val="22"/>
        </w:rPr>
        <w:t>Artículo 125.</w:t>
      </w:r>
      <w:r w:rsidRPr="00EF62DE">
        <w:rPr>
          <w:rFonts w:ascii="Palatino Linotype" w:hAnsi="Palatino Linotype" w:cs="Arial"/>
          <w:i/>
          <w:sz w:val="22"/>
        </w:rPr>
        <w:t xml:space="preserve"> </w:t>
      </w:r>
    </w:p>
    <w:p w14:paraId="5F22D5C4" w14:textId="77777777" w:rsidR="00EA3988" w:rsidRPr="00EF62DE" w:rsidRDefault="00EA3988" w:rsidP="00EA3988">
      <w:pPr>
        <w:spacing w:line="276" w:lineRule="auto"/>
        <w:ind w:left="567" w:right="616"/>
        <w:jc w:val="both"/>
        <w:rPr>
          <w:rFonts w:ascii="Palatino Linotype" w:hAnsi="Palatino Linotype" w:cs="Arial"/>
          <w:b/>
          <w:bCs/>
          <w:i/>
          <w:sz w:val="22"/>
        </w:rPr>
      </w:pPr>
      <w:r w:rsidRPr="00EF62DE">
        <w:rPr>
          <w:rFonts w:ascii="Palatino Linotype" w:hAnsi="Palatino Linotype" w:cs="Arial"/>
          <w:i/>
          <w:sz w:val="22"/>
        </w:rPr>
        <w:t>(…)</w:t>
      </w:r>
    </w:p>
    <w:p w14:paraId="566FBBFC" w14:textId="77777777" w:rsidR="00EA3988" w:rsidRPr="00EF62DE" w:rsidRDefault="00EA3988" w:rsidP="00EA3988">
      <w:pPr>
        <w:spacing w:line="276" w:lineRule="auto"/>
        <w:ind w:left="567" w:right="616"/>
        <w:jc w:val="both"/>
        <w:rPr>
          <w:rFonts w:ascii="Palatino Linotype" w:eastAsia="Calibri" w:hAnsi="Palatino Linotype" w:cs="Arial"/>
          <w:i/>
          <w:sz w:val="22"/>
          <w:lang w:eastAsia="es-MX"/>
        </w:rPr>
      </w:pPr>
      <w:r w:rsidRPr="00EF62DE">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EF62DE">
        <w:rPr>
          <w:rFonts w:ascii="Palatino Linotype" w:eastAsia="Calibri" w:hAnsi="Palatino Linotype" w:cs="Arial"/>
          <w:i/>
          <w:sz w:val="22"/>
          <w:lang w:eastAsia="es-MX"/>
        </w:rPr>
        <w:t>, sujetándose a lo dispuesto en el artículo 147 de esta Constitución.</w:t>
      </w:r>
    </w:p>
    <w:p w14:paraId="178B8F16" w14:textId="77777777" w:rsidR="00EA3988" w:rsidRPr="00EF62DE" w:rsidRDefault="00EA3988" w:rsidP="00EA3988">
      <w:pPr>
        <w:spacing w:line="276" w:lineRule="auto"/>
        <w:ind w:left="567" w:right="616"/>
        <w:jc w:val="both"/>
        <w:rPr>
          <w:rFonts w:ascii="Palatino Linotype" w:eastAsia="Calibri" w:hAnsi="Palatino Linotype" w:cs="Arial"/>
          <w:i/>
          <w:sz w:val="22"/>
          <w:lang w:eastAsia="es-MX"/>
        </w:rPr>
      </w:pPr>
    </w:p>
    <w:p w14:paraId="5FFCFEFB" w14:textId="77777777" w:rsidR="00EA3988" w:rsidRPr="00EF62DE" w:rsidRDefault="00EA3988" w:rsidP="00EA3988">
      <w:pPr>
        <w:spacing w:line="276" w:lineRule="auto"/>
        <w:ind w:left="567" w:right="616"/>
        <w:jc w:val="both"/>
        <w:rPr>
          <w:rFonts w:ascii="Palatino Linotype" w:eastAsia="Arial" w:hAnsi="Palatino Linotype" w:cs="Arial"/>
          <w:sz w:val="20"/>
          <w:lang w:val="es-MX" w:eastAsia="en-US"/>
        </w:rPr>
      </w:pPr>
      <w:r w:rsidRPr="00EF62DE">
        <w:rPr>
          <w:rFonts w:ascii="Palatino Linotype" w:hAnsi="Palatino Linotype" w:cs="Arial"/>
          <w:b/>
          <w:bCs/>
          <w:i/>
          <w:sz w:val="22"/>
        </w:rPr>
        <w:t xml:space="preserve">Artículo 147.- </w:t>
      </w:r>
      <w:r w:rsidRPr="00EF62DE">
        <w:rPr>
          <w:rFonts w:ascii="Palatino Linotype" w:hAnsi="Palatino Linotype" w:cs="Arial"/>
          <w:bCs/>
          <w:i/>
          <w:sz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EF62DE">
        <w:rPr>
          <w:rFonts w:ascii="Palatino Linotype" w:hAnsi="Palatino Linotype" w:cs="Arial"/>
          <w:b/>
          <w:bCs/>
          <w:i/>
          <w:sz w:val="22"/>
        </w:rPr>
        <w:t>y demás servidores públicos municipales recibirán una retribución adecuada e irrenunciable por el desempeño de su empleo, cargo o comisión, que será determinada en el presupuesto de egresos que corresponda.</w:t>
      </w:r>
      <w:r>
        <w:rPr>
          <w:rFonts w:ascii="Palatino Linotype" w:hAnsi="Palatino Linotype" w:cs="Arial"/>
          <w:b/>
          <w:bCs/>
          <w:i/>
          <w:sz w:val="22"/>
        </w:rPr>
        <w:t>”</w:t>
      </w:r>
    </w:p>
    <w:p w14:paraId="7741798A" w14:textId="77777777" w:rsidR="00EA3988" w:rsidRPr="00EA3988" w:rsidRDefault="00EA3988" w:rsidP="001C6F7A">
      <w:pPr>
        <w:autoSpaceDE w:val="0"/>
        <w:autoSpaceDN w:val="0"/>
        <w:adjustRightInd w:val="0"/>
        <w:spacing w:line="360" w:lineRule="auto"/>
        <w:jc w:val="both"/>
        <w:rPr>
          <w:rFonts w:ascii="Palatino Linotype" w:hAnsi="Palatino Linotype" w:cs="Arial"/>
          <w:lang w:val="es-MX"/>
        </w:rPr>
      </w:pPr>
    </w:p>
    <w:p w14:paraId="2CE369FE" w14:textId="2CF54657" w:rsidR="00EA3988" w:rsidRDefault="00EA3988" w:rsidP="001C6F7A">
      <w:pPr>
        <w:autoSpaceDE w:val="0"/>
        <w:autoSpaceDN w:val="0"/>
        <w:adjustRightInd w:val="0"/>
        <w:spacing w:line="360" w:lineRule="auto"/>
        <w:jc w:val="both"/>
        <w:rPr>
          <w:rFonts w:ascii="Palatino Linotype" w:eastAsia="MS Mincho" w:hAnsi="Palatino Linotype"/>
          <w:color w:val="000000"/>
        </w:rPr>
      </w:pPr>
      <w:r>
        <w:rPr>
          <w:rFonts w:ascii="Palatino Linotype" w:hAnsi="Palatino Linotype" w:cs="Arial"/>
        </w:rPr>
        <w:t xml:space="preserve">En </w:t>
      </w:r>
      <w:r>
        <w:rPr>
          <w:rFonts w:ascii="Palatino Linotype" w:eastAsia="MS Gothic" w:hAnsi="Palatino Linotype"/>
          <w:szCs w:val="26"/>
        </w:rPr>
        <w:t xml:space="preserve">este </w:t>
      </w:r>
      <w:r w:rsidRPr="008B089E">
        <w:rPr>
          <w:rFonts w:ascii="Palatino Linotype" w:eastAsia="MS Mincho" w:hAnsi="Palatino Linotype"/>
          <w:color w:val="000000"/>
        </w:rPr>
        <w:t xml:space="preserve">orden de ideas el artículo 31 de la </w:t>
      </w:r>
      <w:r w:rsidRPr="008B089E">
        <w:rPr>
          <w:rFonts w:ascii="Palatino Linotype" w:eastAsia="MS Mincho" w:hAnsi="Palatino Linotype"/>
          <w:b/>
          <w:color w:val="000000"/>
        </w:rPr>
        <w:t xml:space="preserve">Ley Orgánica Municipal del Estado de México y Municipios </w:t>
      </w:r>
      <w:r w:rsidRPr="008B089E">
        <w:rPr>
          <w:rFonts w:ascii="Palatino Linotype" w:eastAsia="MS Mincho" w:hAnsi="Palatino Linotype"/>
          <w:color w:val="000000"/>
        </w:rPr>
        <w:t xml:space="preserve">a la letra </w:t>
      </w:r>
      <w:r>
        <w:rPr>
          <w:rFonts w:ascii="Palatino Linotype" w:eastAsia="MS Mincho" w:hAnsi="Palatino Linotype"/>
          <w:color w:val="000000"/>
        </w:rPr>
        <w:t>señala que</w:t>
      </w:r>
      <w:r w:rsidRPr="008B089E">
        <w:rPr>
          <w:rFonts w:ascii="Palatino Linotype" w:eastAsia="MS Mincho" w:hAnsi="Palatino Linotype"/>
          <w:color w:val="000000"/>
        </w:rPr>
        <w:t>:</w:t>
      </w:r>
    </w:p>
    <w:p w14:paraId="589851AB" w14:textId="6681F3B2" w:rsidR="00EA3988" w:rsidRDefault="00EA3988" w:rsidP="001C6F7A">
      <w:pPr>
        <w:autoSpaceDE w:val="0"/>
        <w:autoSpaceDN w:val="0"/>
        <w:adjustRightInd w:val="0"/>
        <w:spacing w:line="360" w:lineRule="auto"/>
        <w:jc w:val="both"/>
        <w:rPr>
          <w:rFonts w:ascii="Palatino Linotype" w:eastAsia="MS Mincho" w:hAnsi="Palatino Linotype"/>
          <w:color w:val="000000"/>
        </w:rPr>
      </w:pPr>
    </w:p>
    <w:p w14:paraId="22BD3740"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Pr>
          <w:rFonts w:ascii="Palatino Linotype" w:hAnsi="Palatino Linotype"/>
          <w:b/>
          <w:i/>
          <w:sz w:val="22"/>
        </w:rPr>
        <w:t>“</w:t>
      </w:r>
      <w:r w:rsidRPr="00EF62DE">
        <w:rPr>
          <w:rFonts w:ascii="Palatino Linotype" w:hAnsi="Palatino Linotype"/>
          <w:b/>
          <w:i/>
          <w:sz w:val="22"/>
        </w:rPr>
        <w:t>Artículo 31</w:t>
      </w:r>
      <w:r w:rsidRPr="00EF62DE">
        <w:rPr>
          <w:rFonts w:ascii="Palatino Linotype" w:hAnsi="Palatino Linotype"/>
          <w:i/>
          <w:sz w:val="22"/>
        </w:rPr>
        <w:t>.- Son atribuciones de los ayuntamientos:</w:t>
      </w:r>
    </w:p>
    <w:p w14:paraId="4FFD49EC"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w:t>
      </w:r>
    </w:p>
    <w:p w14:paraId="4309BB00"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rPr>
        <w:t>IV.</w:t>
      </w:r>
      <w:r w:rsidRPr="00EF62DE">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6757C7CA"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w:t>
      </w:r>
    </w:p>
    <w:p w14:paraId="2D987397"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rPr>
        <w:t>XIX.</w:t>
      </w:r>
      <w:r w:rsidRPr="00EF62DE">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4C972E36"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u w:val="single"/>
        </w:rPr>
        <w:t xml:space="preserve">Los Ayuntamientos al aprobar su presupuesto de egresos, deberán señalar la remuneración de todo tipo que corresponda a un empleo, cargo o comisión de </w:t>
      </w:r>
      <w:r w:rsidRPr="00EF62DE">
        <w:rPr>
          <w:rFonts w:ascii="Palatino Linotype" w:hAnsi="Palatino Linotype"/>
          <w:b/>
          <w:i/>
          <w:sz w:val="22"/>
          <w:u w:val="single"/>
        </w:rPr>
        <w:lastRenderedPageBreak/>
        <w:t>cualquier naturaleza</w:t>
      </w:r>
      <w:r w:rsidRPr="00EF62DE">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5ED4BCF6" w14:textId="77777777" w:rsidR="00EA3988" w:rsidRPr="00EF62DE" w:rsidRDefault="00EA3988" w:rsidP="00EA3988">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22620010" w14:textId="77777777" w:rsidR="00EA3988" w:rsidRPr="00EF62DE" w:rsidRDefault="00EA3988" w:rsidP="00EA3988">
      <w:pPr>
        <w:autoSpaceDE w:val="0"/>
        <w:autoSpaceDN w:val="0"/>
        <w:adjustRightInd w:val="0"/>
        <w:spacing w:line="276" w:lineRule="auto"/>
        <w:ind w:left="567" w:right="567"/>
        <w:jc w:val="both"/>
        <w:rPr>
          <w:rFonts w:ascii="Palatino Linotype" w:eastAsia="Arial" w:hAnsi="Palatino Linotype" w:cs="Arial"/>
          <w:sz w:val="20"/>
          <w:lang w:val="es-MX" w:eastAsia="en-US"/>
        </w:rPr>
      </w:pPr>
      <w:r w:rsidRPr="00EF62DE">
        <w:rPr>
          <w:rFonts w:ascii="Palatino Linotype" w:hAnsi="Palatino Linotype"/>
          <w:sz w:val="22"/>
        </w:rPr>
        <w:t>(Énfasis añadido)</w:t>
      </w:r>
    </w:p>
    <w:p w14:paraId="226EE70E" w14:textId="77777777" w:rsidR="00EA3988" w:rsidRDefault="00EA3988" w:rsidP="001C6F7A">
      <w:pPr>
        <w:autoSpaceDE w:val="0"/>
        <w:autoSpaceDN w:val="0"/>
        <w:adjustRightInd w:val="0"/>
        <w:spacing w:line="360" w:lineRule="auto"/>
        <w:jc w:val="both"/>
        <w:rPr>
          <w:rFonts w:ascii="Palatino Linotype" w:hAnsi="Palatino Linotype" w:cs="Arial"/>
        </w:rPr>
      </w:pPr>
    </w:p>
    <w:p w14:paraId="04F441FF" w14:textId="7B4205F6" w:rsidR="00EA3988" w:rsidRDefault="00EA3988" w:rsidP="001C6F7A">
      <w:pPr>
        <w:autoSpaceDE w:val="0"/>
        <w:autoSpaceDN w:val="0"/>
        <w:adjustRightInd w:val="0"/>
        <w:spacing w:line="360" w:lineRule="auto"/>
        <w:jc w:val="both"/>
        <w:rPr>
          <w:rFonts w:ascii="Palatino Linotype" w:eastAsia="MS Gothic" w:hAnsi="Palatino Linotype"/>
          <w:szCs w:val="26"/>
        </w:rPr>
      </w:pPr>
      <w:r>
        <w:rPr>
          <w:rFonts w:ascii="Palatino Linotype" w:hAnsi="Palatino Linotype" w:cs="Arial"/>
        </w:rPr>
        <w:t xml:space="preserve">Por su parte, </w:t>
      </w:r>
      <w:r w:rsidRPr="00EF62DE">
        <w:rPr>
          <w:rFonts w:ascii="Palatino Linotype" w:eastAsia="MS Gothic" w:hAnsi="Palatino Linotype"/>
          <w:szCs w:val="26"/>
        </w:rPr>
        <w:t>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2EEBB4CB" w14:textId="23838985" w:rsidR="00EA3988" w:rsidRDefault="00EA3988" w:rsidP="001C6F7A">
      <w:pPr>
        <w:autoSpaceDE w:val="0"/>
        <w:autoSpaceDN w:val="0"/>
        <w:adjustRightInd w:val="0"/>
        <w:spacing w:line="360" w:lineRule="auto"/>
        <w:jc w:val="both"/>
        <w:rPr>
          <w:rFonts w:ascii="Palatino Linotype" w:eastAsia="MS Gothic" w:hAnsi="Palatino Linotype"/>
          <w:szCs w:val="26"/>
        </w:rPr>
      </w:pPr>
    </w:p>
    <w:p w14:paraId="083F6885" w14:textId="40AD16AC" w:rsidR="00EA3988" w:rsidRDefault="00EA3988" w:rsidP="001C6F7A">
      <w:pPr>
        <w:autoSpaceDE w:val="0"/>
        <w:autoSpaceDN w:val="0"/>
        <w:adjustRightInd w:val="0"/>
        <w:spacing w:line="360" w:lineRule="auto"/>
        <w:jc w:val="both"/>
        <w:rPr>
          <w:rFonts w:ascii="Palatino Linotype" w:eastAsia="MS Mincho" w:hAnsi="Palatino Linotype"/>
        </w:rPr>
      </w:pPr>
      <w:r>
        <w:rPr>
          <w:rFonts w:ascii="Palatino Linotype" w:eastAsia="MS Gothic" w:hAnsi="Palatino Linotype"/>
          <w:szCs w:val="26"/>
        </w:rPr>
        <w:t xml:space="preserve">En </w:t>
      </w:r>
      <w:r>
        <w:rPr>
          <w:rFonts w:ascii="Palatino Linotype" w:eastAsia="MS Mincho" w:hAnsi="Palatino Linotype"/>
        </w:rPr>
        <w:t>el mismo sentido, el Código Financiero del Estado de México y Municipios, en su artículo 3</w:t>
      </w:r>
      <w:r w:rsidR="007E1C0C">
        <w:rPr>
          <w:rFonts w:ascii="Palatino Linotype" w:eastAsia="MS Mincho" w:hAnsi="Palatino Linotype"/>
        </w:rPr>
        <w:t>,</w:t>
      </w:r>
      <w:r>
        <w:rPr>
          <w:rFonts w:ascii="Palatino Linotype" w:eastAsia="MS Mincho" w:hAnsi="Palatino Linotype"/>
        </w:rPr>
        <w:t xml:space="preserve"> fracción XXXXII</w:t>
      </w:r>
      <w:r w:rsidR="007E1C0C">
        <w:rPr>
          <w:rFonts w:ascii="Palatino Linotype" w:eastAsia="MS Mincho" w:hAnsi="Palatino Linotype"/>
        </w:rPr>
        <w:t>,</w:t>
      </w:r>
      <w:r>
        <w:rPr>
          <w:rFonts w:ascii="Palatino Linotype" w:eastAsia="MS Mincho" w:hAnsi="Palatino Linotype"/>
        </w:rPr>
        <w:t xml:space="preserve"> estipula lo siguiente:</w:t>
      </w:r>
    </w:p>
    <w:p w14:paraId="185C243E" w14:textId="21E71DFD" w:rsidR="00EA3988" w:rsidRDefault="00EA3988" w:rsidP="001C6F7A">
      <w:pPr>
        <w:autoSpaceDE w:val="0"/>
        <w:autoSpaceDN w:val="0"/>
        <w:adjustRightInd w:val="0"/>
        <w:spacing w:line="360" w:lineRule="auto"/>
        <w:jc w:val="both"/>
        <w:rPr>
          <w:rFonts w:ascii="Palatino Linotype" w:eastAsia="MS Mincho" w:hAnsi="Palatino Linotype"/>
        </w:rPr>
      </w:pPr>
    </w:p>
    <w:p w14:paraId="48852525" w14:textId="77777777" w:rsidR="00EA3988" w:rsidRPr="00EF62DE" w:rsidRDefault="00EA3988" w:rsidP="00EA3988">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i/>
          <w:sz w:val="22"/>
        </w:rPr>
        <w:t>“</w:t>
      </w:r>
      <w:r w:rsidRPr="00EF62DE">
        <w:rPr>
          <w:rFonts w:ascii="Palatino Linotype" w:eastAsia="MS Mincho" w:hAnsi="Palatino Linotype"/>
          <w:b/>
          <w:i/>
          <w:sz w:val="22"/>
        </w:rPr>
        <w:t>Artículo 3.</w:t>
      </w:r>
      <w:r w:rsidRPr="00EF62DE">
        <w:rPr>
          <w:rFonts w:ascii="Palatino Linotype" w:eastAsia="MS Mincho" w:hAnsi="Palatino Linotype"/>
          <w:i/>
          <w:sz w:val="22"/>
        </w:rPr>
        <w:t xml:space="preserve"> </w:t>
      </w:r>
    </w:p>
    <w:p w14:paraId="36EEC606" w14:textId="77777777" w:rsidR="00EA3988" w:rsidRPr="00EF62DE" w:rsidRDefault="00EA3988" w:rsidP="00EA3988">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i/>
          <w:sz w:val="22"/>
        </w:rPr>
        <w:t>(…)</w:t>
      </w:r>
    </w:p>
    <w:p w14:paraId="012FA15C" w14:textId="77777777" w:rsidR="00EA3988" w:rsidRPr="00EF62DE" w:rsidRDefault="00EA3988" w:rsidP="00EA3988">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b/>
          <w:i/>
          <w:sz w:val="22"/>
        </w:rPr>
        <w:t>XXXII. Remuneración:</w:t>
      </w:r>
      <w:r w:rsidRPr="00EF62DE">
        <w:rPr>
          <w:rFonts w:ascii="Palatino Linotype" w:eastAsia="MS Mincho" w:hAnsi="Palatino Linotype"/>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B4DFD59" w14:textId="77777777" w:rsidR="00EA3988" w:rsidRPr="00EF62DE" w:rsidRDefault="00EA3988" w:rsidP="00EA3988">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i/>
          <w:sz w:val="22"/>
        </w:rPr>
        <w:t>(…)”</w:t>
      </w:r>
    </w:p>
    <w:p w14:paraId="3A7646FB" w14:textId="77777777" w:rsidR="00EA3988" w:rsidRDefault="00EA3988" w:rsidP="001C6F7A">
      <w:pPr>
        <w:autoSpaceDE w:val="0"/>
        <w:autoSpaceDN w:val="0"/>
        <w:adjustRightInd w:val="0"/>
        <w:spacing w:line="360" w:lineRule="auto"/>
        <w:jc w:val="both"/>
        <w:rPr>
          <w:rFonts w:ascii="Palatino Linotype" w:hAnsi="Palatino Linotype" w:cs="Arial"/>
        </w:rPr>
      </w:pPr>
    </w:p>
    <w:p w14:paraId="41D997AA" w14:textId="6D32883F" w:rsidR="00EA3988" w:rsidRDefault="00EA398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Tratándose </w:t>
      </w:r>
      <w:r w:rsidRPr="008B089E">
        <w:rPr>
          <w:rFonts w:ascii="Palatino Linotype" w:hAnsi="Palatino Linotype" w:cs="Arial"/>
        </w:rPr>
        <w:t>de servidores públicos de los Municipios</w:t>
      </w:r>
      <w:r>
        <w:rPr>
          <w:rFonts w:ascii="Palatino Linotype" w:hAnsi="Palatino Linotype" w:cs="Arial"/>
        </w:rPr>
        <w:t>,</w:t>
      </w:r>
      <w:r w:rsidRPr="008B089E">
        <w:rPr>
          <w:rFonts w:ascii="Palatino Linotype" w:hAnsi="Palatino Linotype" w:cs="Arial"/>
        </w:rPr>
        <w:t xml:space="preserve"> la Ley del Trabajo de los Servidores Públicos del Estado y Municipios, en su</w:t>
      </w:r>
      <w:r>
        <w:rPr>
          <w:rFonts w:ascii="Palatino Linotype" w:hAnsi="Palatino Linotype" w:cs="Arial"/>
        </w:rPr>
        <w:t>s</w:t>
      </w:r>
      <w:r w:rsidRPr="008B089E">
        <w:rPr>
          <w:rFonts w:ascii="Palatino Linotype" w:hAnsi="Palatino Linotype" w:cs="Arial"/>
        </w:rPr>
        <w:t xml:space="preserve"> artículo</w:t>
      </w:r>
      <w:r>
        <w:rPr>
          <w:rFonts w:ascii="Palatino Linotype" w:hAnsi="Palatino Linotype" w:cs="Arial"/>
        </w:rPr>
        <w:t>s 71 y 220</w:t>
      </w:r>
      <w:r w:rsidRPr="008B089E">
        <w:rPr>
          <w:rFonts w:ascii="Palatino Linotype" w:hAnsi="Palatino Linotype" w:cs="Arial"/>
        </w:rPr>
        <w:t>-K</w:t>
      </w:r>
      <w:r w:rsidR="007E1C0C">
        <w:rPr>
          <w:rFonts w:ascii="Palatino Linotype" w:hAnsi="Palatino Linotype" w:cs="Arial"/>
        </w:rPr>
        <w:t>,</w:t>
      </w:r>
      <w:r w:rsidRPr="008B089E">
        <w:rPr>
          <w:rFonts w:ascii="Palatino Linotype" w:hAnsi="Palatino Linotype" w:cs="Arial"/>
        </w:rPr>
        <w:t xml:space="preserve"> fracciones II y IV</w:t>
      </w:r>
      <w:r w:rsidR="007E1C0C">
        <w:rPr>
          <w:rFonts w:ascii="Palatino Linotype" w:hAnsi="Palatino Linotype" w:cs="Arial"/>
        </w:rPr>
        <w:t>,</w:t>
      </w:r>
      <w:r w:rsidRPr="008B089E">
        <w:rPr>
          <w:rFonts w:ascii="Palatino Linotype" w:hAnsi="Palatino Linotype" w:cs="Arial"/>
        </w:rPr>
        <w:t xml:space="preserve"> y</w:t>
      </w:r>
      <w:r>
        <w:rPr>
          <w:rFonts w:ascii="Palatino Linotype" w:hAnsi="Palatino Linotype" w:cs="Arial"/>
        </w:rPr>
        <w:t xml:space="preserve"> su penúltimo</w:t>
      </w:r>
      <w:r w:rsidRPr="008B089E">
        <w:rPr>
          <w:rFonts w:ascii="Palatino Linotype" w:hAnsi="Palatino Linotype" w:cs="Arial"/>
        </w:rPr>
        <w:t xml:space="preserve"> párrafo</w:t>
      </w:r>
      <w:r w:rsidR="007E1C0C">
        <w:rPr>
          <w:rFonts w:ascii="Palatino Linotype" w:hAnsi="Palatino Linotype" w:cs="Arial"/>
        </w:rPr>
        <w:t>,</w:t>
      </w:r>
      <w:r>
        <w:rPr>
          <w:rFonts w:ascii="Palatino Linotype" w:hAnsi="Palatino Linotype" w:cs="Arial"/>
        </w:rPr>
        <w:t xml:space="preserve"> establecen:</w:t>
      </w:r>
    </w:p>
    <w:p w14:paraId="213F104B" w14:textId="0B60E285" w:rsidR="00EA3988" w:rsidRDefault="00EA3988" w:rsidP="001C6F7A">
      <w:pPr>
        <w:autoSpaceDE w:val="0"/>
        <w:autoSpaceDN w:val="0"/>
        <w:adjustRightInd w:val="0"/>
        <w:spacing w:line="360" w:lineRule="auto"/>
        <w:jc w:val="both"/>
        <w:rPr>
          <w:rFonts w:ascii="Palatino Linotype" w:hAnsi="Palatino Linotype" w:cs="Arial"/>
        </w:rPr>
      </w:pPr>
    </w:p>
    <w:p w14:paraId="50C28573" w14:textId="77777777" w:rsidR="00EA3988" w:rsidRPr="00EF62DE" w:rsidRDefault="00EA3988" w:rsidP="00EA3988">
      <w:pPr>
        <w:tabs>
          <w:tab w:val="left" w:pos="4962"/>
        </w:tabs>
        <w:spacing w:line="276" w:lineRule="auto"/>
        <w:ind w:left="567" w:right="567"/>
        <w:jc w:val="both"/>
        <w:rPr>
          <w:rFonts w:ascii="Palatino Linotype" w:hAnsi="Palatino Linotype" w:cs="Tahoma"/>
          <w:i/>
          <w:iCs/>
          <w:sz w:val="8"/>
          <w:szCs w:val="10"/>
        </w:rPr>
      </w:pPr>
      <w:r w:rsidRPr="00EF62DE">
        <w:rPr>
          <w:rFonts w:ascii="Palatino Linotype" w:hAnsi="Palatino Linotype" w:cs="Tahoma"/>
          <w:b/>
          <w:bCs/>
          <w:i/>
          <w:iCs/>
          <w:sz w:val="22"/>
        </w:rPr>
        <w:t>“ARTÍCULO 71.</w:t>
      </w:r>
      <w:r w:rsidRPr="00EF62DE">
        <w:rPr>
          <w:rFonts w:ascii="Palatino Linotype" w:hAnsi="Palatino Linotype" w:cs="Tahoma"/>
          <w:i/>
          <w:iCs/>
          <w:sz w:val="22"/>
        </w:rPr>
        <w:t xml:space="preserve"> El sueldo es la retribución que la institución pública debe pagar al servidor público por los servicios prestados.</w:t>
      </w:r>
      <w:r w:rsidRPr="00EF62DE">
        <w:rPr>
          <w:rFonts w:ascii="Palatino Linotype" w:hAnsi="Palatino Linotype" w:cs="Tahoma"/>
          <w:i/>
          <w:iCs/>
          <w:sz w:val="22"/>
        </w:rPr>
        <w:cr/>
      </w:r>
    </w:p>
    <w:p w14:paraId="518678F9" w14:textId="77777777" w:rsidR="00EA3988" w:rsidRPr="00EF62DE" w:rsidRDefault="00EA3988" w:rsidP="00EA3988">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b/>
          <w:bCs/>
          <w:i/>
          <w:iCs/>
          <w:sz w:val="22"/>
        </w:rPr>
        <w:t>ARTÍCULO 220 K.-</w:t>
      </w:r>
      <w:r w:rsidRPr="00EF62DE">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EDBCD63" w14:textId="77777777" w:rsidR="00EA3988" w:rsidRPr="00EF62DE" w:rsidRDefault="00EA3988" w:rsidP="00EA3988">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I. Contratos, Nombramientos o Formato Único de Movimientos de Personal, cuando no exista Convenio de condiciones generales de trabajo aplicable;</w:t>
      </w:r>
    </w:p>
    <w:p w14:paraId="41631C24" w14:textId="77777777" w:rsidR="00EA3988" w:rsidRPr="00EF62DE" w:rsidRDefault="00EA3988" w:rsidP="00EA3988">
      <w:pPr>
        <w:tabs>
          <w:tab w:val="left" w:pos="4962"/>
        </w:tabs>
        <w:spacing w:line="276" w:lineRule="auto"/>
        <w:ind w:left="567" w:right="567"/>
        <w:jc w:val="both"/>
        <w:rPr>
          <w:rFonts w:ascii="Palatino Linotype" w:hAnsi="Palatino Linotype" w:cs="Tahoma"/>
          <w:b/>
          <w:i/>
          <w:iCs/>
          <w:sz w:val="22"/>
          <w:u w:val="single"/>
        </w:rPr>
      </w:pPr>
      <w:r w:rsidRPr="00EF62DE">
        <w:rPr>
          <w:rFonts w:ascii="Palatino Linotype" w:hAnsi="Palatino Linotype" w:cs="Tahoma"/>
          <w:b/>
          <w:i/>
          <w:iCs/>
          <w:sz w:val="22"/>
        </w:rPr>
        <w:t>II. Recibos de pagos de salarios</w:t>
      </w:r>
      <w:r w:rsidRPr="00EF62DE">
        <w:rPr>
          <w:rFonts w:ascii="Palatino Linotype" w:hAnsi="Palatino Linotype" w:cs="Tahoma"/>
          <w:b/>
          <w:i/>
          <w:iCs/>
          <w:sz w:val="22"/>
          <w:u w:val="single"/>
        </w:rPr>
        <w:t xml:space="preserve"> o las constancias documentales del pago de salario cuando sea por depósito o mediante información electrónica;</w:t>
      </w:r>
    </w:p>
    <w:p w14:paraId="123B6E5E" w14:textId="77777777" w:rsidR="00EA3988" w:rsidRPr="00EF62DE" w:rsidRDefault="00EA3988" w:rsidP="00EA3988">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III. Controles de asistencia o la información magnética o electrónica de asistencia de los servidores públicos;</w:t>
      </w:r>
    </w:p>
    <w:p w14:paraId="0D05C519" w14:textId="77777777" w:rsidR="00EA3988" w:rsidRPr="00EF62DE" w:rsidRDefault="00EA3988" w:rsidP="00EA3988">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b/>
          <w:i/>
          <w:iCs/>
          <w:sz w:val="22"/>
        </w:rPr>
        <w:t xml:space="preserve">IV. Recibos </w:t>
      </w:r>
      <w:r w:rsidRPr="00EF62DE">
        <w:rPr>
          <w:rFonts w:ascii="Palatino Linotype" w:hAnsi="Palatino Linotype" w:cs="Tahoma"/>
          <w:b/>
          <w:i/>
          <w:iCs/>
          <w:sz w:val="22"/>
          <w:u w:val="single"/>
        </w:rPr>
        <w:t>o las constancias de depósito o del medio de información magnética o electrónica que sean utilizadas para el pago de salarios, prima vacacional, aguinaldo y demás prestaciones establecidas en la presente ley;</w:t>
      </w:r>
      <w:r w:rsidRPr="00EF62DE">
        <w:rPr>
          <w:rFonts w:ascii="Palatino Linotype" w:hAnsi="Palatino Linotype" w:cs="Tahoma"/>
          <w:i/>
          <w:iCs/>
          <w:sz w:val="22"/>
        </w:rPr>
        <w:t xml:space="preserve"> y</w:t>
      </w:r>
    </w:p>
    <w:p w14:paraId="3167055B" w14:textId="77777777" w:rsidR="00EA3988" w:rsidRPr="00EF62DE" w:rsidRDefault="00EA3988" w:rsidP="00EA3988">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V. Los demás que señalen las leyes.</w:t>
      </w:r>
    </w:p>
    <w:p w14:paraId="58455384" w14:textId="77777777" w:rsidR="00EA3988" w:rsidRPr="00EF62DE" w:rsidRDefault="00EA3988" w:rsidP="00EA3988">
      <w:pPr>
        <w:tabs>
          <w:tab w:val="left" w:pos="8222"/>
          <w:tab w:val="left" w:pos="8789"/>
        </w:tabs>
        <w:spacing w:line="276" w:lineRule="auto"/>
        <w:ind w:left="567" w:right="567"/>
        <w:jc w:val="both"/>
        <w:rPr>
          <w:rFonts w:ascii="Palatino Linotype" w:hAnsi="Palatino Linotype"/>
          <w:bCs/>
          <w:i/>
          <w:iCs/>
          <w:sz w:val="22"/>
        </w:rPr>
      </w:pPr>
      <w:r w:rsidRPr="00EF62DE">
        <w:rPr>
          <w:rFonts w:ascii="Palatino Linotype" w:hAnsi="Palatino Linotype"/>
          <w:bCs/>
          <w:i/>
          <w:iCs/>
          <w:sz w:val="22"/>
        </w:rPr>
        <w:t xml:space="preserve">Los documentos señalados en la fracción I de este artículo, deberán conservarse mientras dure la relación laboral y hasta un año después; los señalados por las fracciones </w:t>
      </w:r>
      <w:r w:rsidRPr="00EF62DE">
        <w:rPr>
          <w:rFonts w:ascii="Palatino Linotype" w:hAnsi="Palatino Linotype"/>
          <w:b/>
          <w:bCs/>
          <w:i/>
          <w:iCs/>
          <w:sz w:val="22"/>
        </w:rPr>
        <w:t>II, III, IV durante el último año y un año después de que se extinga la relación laboral,</w:t>
      </w:r>
      <w:r w:rsidRPr="00EF62DE">
        <w:rPr>
          <w:rFonts w:ascii="Palatino Linotype"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6A1D886" w14:textId="77777777" w:rsidR="00EA3988" w:rsidRPr="00EF62DE" w:rsidRDefault="00EA3988" w:rsidP="00EA3988">
      <w:pPr>
        <w:tabs>
          <w:tab w:val="left" w:pos="8222"/>
          <w:tab w:val="left" w:pos="8789"/>
        </w:tabs>
        <w:spacing w:line="276" w:lineRule="auto"/>
        <w:ind w:left="567" w:right="567"/>
        <w:jc w:val="both"/>
        <w:rPr>
          <w:rFonts w:ascii="Palatino Linotype" w:hAnsi="Palatino Linotype"/>
          <w:bCs/>
          <w:i/>
          <w:iCs/>
          <w:sz w:val="22"/>
        </w:rPr>
      </w:pPr>
      <w:r w:rsidRPr="00EF62DE">
        <w:rPr>
          <w:rFonts w:ascii="Palatino Linotype" w:hAnsi="Palatino Linotype"/>
          <w:bCs/>
          <w:i/>
          <w:iCs/>
          <w:sz w:val="22"/>
        </w:rPr>
        <w:t>El incumplimiento por lo dispuesto por este artículo, establecerá la presunción de ser ciertos los hechos que el actor exprese en su demanda, en relación con tales document</w:t>
      </w:r>
      <w:r>
        <w:rPr>
          <w:rFonts w:ascii="Palatino Linotype" w:hAnsi="Palatino Linotype"/>
          <w:bCs/>
          <w:i/>
          <w:iCs/>
          <w:sz w:val="22"/>
        </w:rPr>
        <w:t>os, salvo prueba en contrario.”</w:t>
      </w:r>
    </w:p>
    <w:p w14:paraId="39FC8A43" w14:textId="77777777" w:rsidR="00EA3988" w:rsidRPr="00EF62DE" w:rsidRDefault="00EA3988" w:rsidP="00EA3988">
      <w:pPr>
        <w:tabs>
          <w:tab w:val="left" w:pos="8222"/>
          <w:tab w:val="left" w:pos="8789"/>
        </w:tabs>
        <w:spacing w:line="276" w:lineRule="auto"/>
        <w:ind w:left="567" w:right="567"/>
        <w:jc w:val="both"/>
        <w:rPr>
          <w:rFonts w:ascii="Palatino Linotype" w:hAnsi="Palatino Linotype"/>
          <w:bCs/>
          <w:iCs/>
          <w:sz w:val="22"/>
        </w:rPr>
      </w:pPr>
      <w:r w:rsidRPr="00EF62DE">
        <w:rPr>
          <w:rFonts w:ascii="Palatino Linotype" w:hAnsi="Palatino Linotype"/>
          <w:bCs/>
          <w:iCs/>
          <w:sz w:val="22"/>
        </w:rPr>
        <w:t>(Énfasis añadido)</w:t>
      </w:r>
    </w:p>
    <w:p w14:paraId="1EDEB08E" w14:textId="77777777" w:rsidR="00EA3988" w:rsidRDefault="00EA3988" w:rsidP="001C6F7A">
      <w:pPr>
        <w:autoSpaceDE w:val="0"/>
        <w:autoSpaceDN w:val="0"/>
        <w:adjustRightInd w:val="0"/>
        <w:spacing w:line="360" w:lineRule="auto"/>
        <w:jc w:val="both"/>
        <w:rPr>
          <w:rFonts w:ascii="Palatino Linotype" w:hAnsi="Palatino Linotype" w:cs="Arial"/>
        </w:rPr>
      </w:pPr>
    </w:p>
    <w:p w14:paraId="29DF9351" w14:textId="6BB105FA" w:rsidR="00EA3988" w:rsidRDefault="00EA398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De </w:t>
      </w:r>
      <w:r w:rsidRPr="00EF62DE">
        <w:rPr>
          <w:rFonts w:ascii="Palatino Linotype" w:eastAsia="MS Gothic" w:hAnsi="Palatino Linotype"/>
          <w:szCs w:val="26"/>
        </w:rPr>
        <w:t xml:space="preserve">lo anterior, se advierte que </w:t>
      </w:r>
      <w:r w:rsidRPr="00EF62DE">
        <w:rPr>
          <w:rFonts w:ascii="Palatino Linotype" w:eastAsia="MS Gothic" w:hAnsi="Palatino Linotype"/>
          <w:b/>
          <w:szCs w:val="26"/>
        </w:rPr>
        <w:t>toda institución pública o dependencia del Estado de México</w:t>
      </w:r>
      <w:r w:rsidRPr="00EF62DE">
        <w:rPr>
          <w:rFonts w:ascii="Palatino Linotype" w:eastAsia="MS Gothic" w:hAnsi="Palatino Linotype"/>
          <w:szCs w:val="26"/>
        </w:rPr>
        <w:t xml:space="preserve"> debe conservar las constancias documentales </w:t>
      </w:r>
      <w:r>
        <w:rPr>
          <w:rFonts w:ascii="Palatino Linotype" w:eastAsia="MS Gothic" w:hAnsi="Palatino Linotype"/>
          <w:szCs w:val="26"/>
        </w:rPr>
        <w:t>relacionadas con las remuneraciones de todo el personal que la integran, como lo es el</w:t>
      </w:r>
      <w:r w:rsidRPr="00EF62DE">
        <w:rPr>
          <w:rFonts w:ascii="Palatino Linotype" w:eastAsia="MS Gothic" w:hAnsi="Palatino Linotype"/>
          <w:szCs w:val="26"/>
        </w:rPr>
        <w:t xml:space="preserve"> </w:t>
      </w:r>
      <w:r w:rsidRPr="00EA3988">
        <w:rPr>
          <w:rFonts w:ascii="Palatino Linotype" w:eastAsia="MS Gothic" w:hAnsi="Palatino Linotype"/>
          <w:bCs/>
          <w:szCs w:val="26"/>
        </w:rPr>
        <w:t>pago de salario</w:t>
      </w:r>
      <w:r w:rsidRPr="00EF62DE">
        <w:rPr>
          <w:rFonts w:ascii="Palatino Linotype" w:eastAsia="MS Gothic" w:hAnsi="Palatino Linotype"/>
          <w:szCs w:val="26"/>
        </w:rPr>
        <w:t>, prima vacacional, aguinaldo</w:t>
      </w:r>
      <w:r>
        <w:rPr>
          <w:rFonts w:ascii="Palatino Linotype" w:eastAsia="MS Gothic" w:hAnsi="Palatino Linotype"/>
          <w:szCs w:val="26"/>
        </w:rPr>
        <w:t>, bonos, compensaciones</w:t>
      </w:r>
      <w:r w:rsidRPr="00EF62DE">
        <w:rPr>
          <w:rFonts w:ascii="Palatino Linotype" w:eastAsia="MS Gothic" w:hAnsi="Palatino Linotype"/>
          <w:szCs w:val="26"/>
        </w:rPr>
        <w:t xml:space="preserve">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42355FA1" w14:textId="14A28726" w:rsidR="00EA3988" w:rsidRDefault="00EA3988" w:rsidP="001C6F7A">
      <w:pPr>
        <w:autoSpaceDE w:val="0"/>
        <w:autoSpaceDN w:val="0"/>
        <w:adjustRightInd w:val="0"/>
        <w:spacing w:line="360" w:lineRule="auto"/>
        <w:jc w:val="both"/>
        <w:rPr>
          <w:rFonts w:ascii="Palatino Linotype" w:hAnsi="Palatino Linotype" w:cs="Arial"/>
        </w:rPr>
      </w:pPr>
    </w:p>
    <w:p w14:paraId="3A276BB6" w14:textId="2BA90D57" w:rsidR="00EA3988" w:rsidRPr="00EA3988" w:rsidRDefault="00EA398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w:t>
      </w:r>
      <w:r>
        <w:rPr>
          <w:rFonts w:ascii="Palatino Linotype" w:eastAsia="MS Mincho" w:hAnsi="Palatino Linotype"/>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Pr>
          <w:rFonts w:ascii="Palatino Linotype" w:eastAsia="MS Mincho" w:hAnsi="Palatino Linotype"/>
          <w:b/>
          <w:bCs/>
        </w:rPr>
        <w:t>públicas.</w:t>
      </w:r>
    </w:p>
    <w:p w14:paraId="03A1A214" w14:textId="6AD390A3" w:rsidR="00EA3988" w:rsidRDefault="00EA3988" w:rsidP="001C6F7A">
      <w:pPr>
        <w:autoSpaceDE w:val="0"/>
        <w:autoSpaceDN w:val="0"/>
        <w:adjustRightInd w:val="0"/>
        <w:spacing w:line="360" w:lineRule="auto"/>
        <w:jc w:val="both"/>
        <w:rPr>
          <w:rFonts w:ascii="Palatino Linotype" w:hAnsi="Palatino Linotype" w:cs="Arial"/>
        </w:rPr>
      </w:pPr>
    </w:p>
    <w:p w14:paraId="51609FF8" w14:textId="4A32A73E" w:rsidR="00EA3988" w:rsidRDefault="00EA398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Robustecen lo</w:t>
      </w:r>
      <w:r w:rsidRPr="008E2951">
        <w:rPr>
          <w:rFonts w:ascii="Palatino Linotype" w:eastAsia="Calibri" w:hAnsi="Palatino Linotype" w:cs="Arial"/>
          <w:color w:val="000000"/>
          <w:shd w:val="clear" w:color="auto" w:fill="FFFFFF"/>
        </w:rPr>
        <w:t xml:space="preserve"> anterior los criterios 01/2003 y 02/2003 emitidos por el Comité de Acceso a la Información y Protección de Datos Personales de la Suprema Corte de Justicia de la Nación que a continuación se citan:</w:t>
      </w:r>
    </w:p>
    <w:p w14:paraId="46637599" w14:textId="70A33AC9" w:rsidR="00EA3988" w:rsidRDefault="00EA3988" w:rsidP="001C6F7A">
      <w:pPr>
        <w:autoSpaceDE w:val="0"/>
        <w:autoSpaceDN w:val="0"/>
        <w:adjustRightInd w:val="0"/>
        <w:spacing w:line="360" w:lineRule="auto"/>
        <w:jc w:val="both"/>
        <w:rPr>
          <w:rFonts w:ascii="Palatino Linotype" w:hAnsi="Palatino Linotype" w:cs="Arial"/>
        </w:rPr>
      </w:pPr>
    </w:p>
    <w:p w14:paraId="4C809F0E" w14:textId="77777777" w:rsidR="00642DAB" w:rsidRPr="00EF62DE" w:rsidRDefault="00642DAB" w:rsidP="00642DAB">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F62DE">
        <w:rPr>
          <w:rFonts w:ascii="Palatino Linotype" w:eastAsia="Calibri" w:hAnsi="Palatino Linotype" w:cs="Arial"/>
          <w:b/>
          <w:i/>
          <w:iCs/>
          <w:color w:val="000000"/>
          <w:sz w:val="22"/>
          <w:shd w:val="clear" w:color="auto" w:fill="FFFFFF"/>
        </w:rPr>
        <w:t>Criterio 01/2003.</w:t>
      </w:r>
    </w:p>
    <w:p w14:paraId="7D62BDCA" w14:textId="77777777" w:rsidR="00642DAB" w:rsidRPr="00EF62DE" w:rsidRDefault="00642DAB" w:rsidP="00642DAB">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F62DE">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EF62DE">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w:t>
      </w:r>
      <w:r w:rsidRPr="00EF62DE">
        <w:rPr>
          <w:rFonts w:ascii="Palatino Linotype" w:eastAsia="Calibri" w:hAnsi="Palatino Linotype" w:cs="Arial"/>
          <w:i/>
          <w:iCs/>
          <w:color w:val="000000"/>
          <w:sz w:val="22"/>
          <w:shd w:val="clear" w:color="auto" w:fill="FFFFFF"/>
        </w:rPr>
        <w:lastRenderedPageBreak/>
        <w:t>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017E931" w14:textId="77777777" w:rsidR="00642DAB" w:rsidRPr="00EF62DE" w:rsidRDefault="00642DAB" w:rsidP="00642DAB">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4059CB8D" w14:textId="77777777" w:rsidR="00642DAB" w:rsidRPr="00EF62DE" w:rsidRDefault="00642DAB" w:rsidP="00642DAB">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F62DE">
        <w:rPr>
          <w:rFonts w:ascii="Palatino Linotype" w:eastAsia="Calibri" w:hAnsi="Palatino Linotype" w:cs="Arial"/>
          <w:b/>
          <w:i/>
          <w:iCs/>
          <w:color w:val="000000"/>
          <w:sz w:val="22"/>
          <w:shd w:val="clear" w:color="auto" w:fill="FFFFFF"/>
        </w:rPr>
        <w:t>Criterio 02/2003.</w:t>
      </w:r>
    </w:p>
    <w:p w14:paraId="4FE2B664" w14:textId="77777777" w:rsidR="00642DAB" w:rsidRPr="00EF62DE" w:rsidRDefault="00642DAB" w:rsidP="00642DAB">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F62DE">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EF62DE">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1131772" w14:textId="147755F2" w:rsidR="00EA3988" w:rsidRDefault="00EA3988" w:rsidP="001C6F7A">
      <w:pPr>
        <w:autoSpaceDE w:val="0"/>
        <w:autoSpaceDN w:val="0"/>
        <w:adjustRightInd w:val="0"/>
        <w:spacing w:line="360" w:lineRule="auto"/>
        <w:jc w:val="both"/>
        <w:rPr>
          <w:rFonts w:ascii="Palatino Linotype" w:hAnsi="Palatino Linotype" w:cs="Arial"/>
        </w:rPr>
      </w:pPr>
    </w:p>
    <w:p w14:paraId="4128DD1C" w14:textId="3F75921C" w:rsidR="00EA3988" w:rsidRDefault="00642DAB"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Esto </w:t>
      </w:r>
      <w:r>
        <w:rPr>
          <w:rFonts w:ascii="Palatino Linotype" w:eastAsia="MS Mincho" w:hAnsi="Palatino Linotype"/>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16816CC2" w14:textId="7E360745" w:rsidR="00642DAB" w:rsidRDefault="00642DAB" w:rsidP="001C6F7A">
      <w:pPr>
        <w:autoSpaceDE w:val="0"/>
        <w:autoSpaceDN w:val="0"/>
        <w:adjustRightInd w:val="0"/>
        <w:spacing w:line="360" w:lineRule="auto"/>
        <w:jc w:val="both"/>
        <w:rPr>
          <w:rFonts w:ascii="Palatino Linotype" w:hAnsi="Palatino Linotype" w:cs="Arial"/>
        </w:rPr>
      </w:pPr>
    </w:p>
    <w:p w14:paraId="5E434306" w14:textId="77777777" w:rsidR="00642DAB" w:rsidRPr="00EF62DE" w:rsidRDefault="00642DAB" w:rsidP="00642DAB">
      <w:pPr>
        <w:pStyle w:val="Prrafodelista"/>
        <w:spacing w:line="276" w:lineRule="auto"/>
        <w:ind w:left="567" w:right="567"/>
        <w:jc w:val="both"/>
        <w:rPr>
          <w:rFonts w:ascii="Palatino Linotype" w:hAnsi="Palatino Linotype" w:cs="Arial"/>
          <w:b/>
          <w:i/>
          <w:iCs/>
          <w:sz w:val="22"/>
        </w:rPr>
      </w:pPr>
      <w:r w:rsidRPr="00EF62DE">
        <w:rPr>
          <w:rFonts w:ascii="Palatino Linotype" w:hAnsi="Palatino Linotype" w:cs="Arial"/>
          <w:b/>
          <w:i/>
          <w:iCs/>
          <w:sz w:val="22"/>
        </w:rPr>
        <w:t>“Artículo 61.</w:t>
      </w:r>
    </w:p>
    <w:p w14:paraId="556F1FB6" w14:textId="77777777" w:rsidR="00642DAB" w:rsidRPr="00EF62DE" w:rsidRDefault="00642DAB" w:rsidP="00642DAB">
      <w:pPr>
        <w:pStyle w:val="Prrafodelista"/>
        <w:spacing w:line="276" w:lineRule="auto"/>
        <w:ind w:left="567" w:right="567"/>
        <w:jc w:val="both"/>
        <w:rPr>
          <w:rFonts w:ascii="Palatino Linotype" w:hAnsi="Palatino Linotype" w:cs="Arial"/>
          <w:iCs/>
          <w:sz w:val="22"/>
          <w:szCs w:val="10"/>
        </w:rPr>
      </w:pPr>
      <w:r w:rsidRPr="00EF62DE">
        <w:rPr>
          <w:rFonts w:ascii="Palatino Linotype" w:hAnsi="Palatino Linotype" w:cs="Arial"/>
          <w:iCs/>
          <w:sz w:val="22"/>
          <w:szCs w:val="10"/>
        </w:rPr>
        <w:t>(…)</w:t>
      </w:r>
    </w:p>
    <w:p w14:paraId="23205D7D" w14:textId="77777777" w:rsidR="00642DAB" w:rsidRPr="00EF62DE" w:rsidRDefault="00642DAB" w:rsidP="00642DAB">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lastRenderedPageBreak/>
        <w:t>XXXIII.</w:t>
      </w:r>
      <w:r w:rsidRPr="00EF62DE">
        <w:rPr>
          <w:rFonts w:ascii="Palatino Linotype" w:hAnsi="Palatino Linotype" w:cs="Bookman Old Style"/>
          <w:i/>
          <w:iCs/>
          <w:sz w:val="22"/>
        </w:rPr>
        <w:t xml:space="preserve"> Revisar, por conducto del </w:t>
      </w:r>
      <w:r w:rsidRPr="00EF62DE">
        <w:rPr>
          <w:rFonts w:ascii="Palatino Linotype" w:hAnsi="Palatino Linotype" w:cs="Bookman Old Style"/>
          <w:b/>
          <w:i/>
          <w:iCs/>
          <w:sz w:val="22"/>
        </w:rPr>
        <w:t>Órgano Superior de Fiscalización del Estado de México</w:t>
      </w:r>
      <w:r w:rsidRPr="00EF62DE">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2BAF4C1E" w14:textId="77777777" w:rsidR="00642DAB" w:rsidRPr="00EF62DE" w:rsidRDefault="00642DAB" w:rsidP="00642DAB">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i/>
          <w:iCs/>
          <w:sz w:val="22"/>
        </w:rPr>
        <w:t>(…)</w:t>
      </w:r>
    </w:p>
    <w:p w14:paraId="7F07EE37" w14:textId="77777777" w:rsidR="00642DAB" w:rsidRPr="00EF62DE" w:rsidRDefault="00642DAB" w:rsidP="00642DAB">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XXXIV.</w:t>
      </w:r>
      <w:r w:rsidRPr="00EF62DE">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F62DE">
        <w:rPr>
          <w:rFonts w:ascii="Palatino Linotype" w:hAnsi="Palatino Linotype" w:cs="Bookman Old Style"/>
          <w:b/>
          <w:i/>
          <w:iCs/>
          <w:sz w:val="22"/>
        </w:rPr>
        <w:t>Órgano Superior de Fiscalización</w:t>
      </w:r>
      <w:r w:rsidRPr="00EF62DE">
        <w:rPr>
          <w:rFonts w:ascii="Palatino Linotype" w:hAnsi="Palatino Linotype" w:cs="Bookman Old Style"/>
          <w:i/>
          <w:iCs/>
          <w:sz w:val="22"/>
        </w:rPr>
        <w:t>.”</w:t>
      </w:r>
    </w:p>
    <w:p w14:paraId="6E4AB395" w14:textId="77777777" w:rsidR="00642DAB" w:rsidRPr="00EF62DE" w:rsidRDefault="00642DAB" w:rsidP="00642DAB">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F62DE">
        <w:rPr>
          <w:rFonts w:ascii="Palatino Linotype" w:hAnsi="Palatino Linotype" w:cs="Bookman Old Style"/>
          <w:iCs/>
          <w:sz w:val="22"/>
        </w:rPr>
        <w:t>(Énfasis añadido)</w:t>
      </w:r>
    </w:p>
    <w:p w14:paraId="79C1E1A1" w14:textId="1DF9D3F4" w:rsidR="00642DAB" w:rsidRDefault="00642DAB" w:rsidP="001C6F7A">
      <w:pPr>
        <w:autoSpaceDE w:val="0"/>
        <w:autoSpaceDN w:val="0"/>
        <w:adjustRightInd w:val="0"/>
        <w:spacing w:line="360" w:lineRule="auto"/>
        <w:jc w:val="both"/>
        <w:rPr>
          <w:rFonts w:ascii="Palatino Linotype" w:hAnsi="Palatino Linotype" w:cs="Arial"/>
        </w:rPr>
      </w:pPr>
    </w:p>
    <w:p w14:paraId="1444F1DD" w14:textId="044513AD" w:rsidR="00642DAB" w:rsidRDefault="00642DAB"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Ahora </w:t>
      </w:r>
      <w:r>
        <w:rPr>
          <w:rFonts w:ascii="Palatino Linotype" w:eastAsia="MS Mincho" w:hAnsi="Palatino Linotype"/>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5C39F5">
        <w:rPr>
          <w:rFonts w:ascii="Palatino Linotype" w:eastAsia="MS Mincho" w:hAnsi="Palatino Linotype"/>
          <w:b/>
        </w:rPr>
        <w:t>SUJETO OBLIGADO</w:t>
      </w:r>
      <w:r>
        <w:rPr>
          <w:rFonts w:ascii="Palatino Linotype" w:eastAsia="MS Mincho" w:hAnsi="Palatino Linotype"/>
        </w:rPr>
        <w:t xml:space="preserve"> se halla reconocido como un Sujeto de Fiscalización con base en los artículos 2, fracción II, y 4, fracción II:</w:t>
      </w:r>
    </w:p>
    <w:p w14:paraId="67A98796" w14:textId="6DC3756F" w:rsidR="00642DAB" w:rsidRDefault="00642DAB" w:rsidP="001C6F7A">
      <w:pPr>
        <w:autoSpaceDE w:val="0"/>
        <w:autoSpaceDN w:val="0"/>
        <w:adjustRightInd w:val="0"/>
        <w:spacing w:line="360" w:lineRule="auto"/>
        <w:jc w:val="both"/>
        <w:rPr>
          <w:rFonts w:ascii="Palatino Linotype" w:hAnsi="Palatino Linotype" w:cs="Arial"/>
        </w:rPr>
      </w:pPr>
    </w:p>
    <w:p w14:paraId="4CF5844C"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sidRPr="00EF62DE">
        <w:rPr>
          <w:rFonts w:ascii="Palatino Linotype" w:hAnsi="Palatino Linotype"/>
          <w:b/>
          <w:i/>
          <w:sz w:val="22"/>
        </w:rPr>
        <w:t>Artículo 2.</w:t>
      </w:r>
      <w:r w:rsidRPr="00EF62DE">
        <w:rPr>
          <w:rFonts w:ascii="Palatino Linotype" w:hAnsi="Palatino Linotype"/>
          <w:i/>
          <w:sz w:val="22"/>
        </w:rPr>
        <w:t xml:space="preserve"> Para los efectos de la presente Ley, se entenderá por:</w:t>
      </w:r>
    </w:p>
    <w:p w14:paraId="01E13FC4"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3957E1C0"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Municipios: A los Municipios del Estado;</w:t>
      </w:r>
    </w:p>
    <w:p w14:paraId="7B7C4848"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69EDF893" w14:textId="77777777" w:rsidR="00642DAB" w:rsidRPr="00EF62DE" w:rsidRDefault="00642DAB" w:rsidP="00642DAB">
      <w:pPr>
        <w:spacing w:line="276" w:lineRule="auto"/>
        <w:ind w:left="567" w:right="567"/>
        <w:contextualSpacing/>
        <w:jc w:val="both"/>
        <w:rPr>
          <w:rFonts w:ascii="Palatino Linotype" w:hAnsi="Palatino Linotype"/>
          <w:i/>
          <w:sz w:val="22"/>
        </w:rPr>
      </w:pPr>
    </w:p>
    <w:p w14:paraId="69661A82"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Artículo 4.-</w:t>
      </w:r>
      <w:r w:rsidRPr="00EF62DE">
        <w:rPr>
          <w:rFonts w:ascii="Palatino Linotype" w:hAnsi="Palatino Linotype"/>
          <w:i/>
          <w:sz w:val="22"/>
        </w:rPr>
        <w:t xml:space="preserve"> Son sujetos de fiscalización:</w:t>
      </w:r>
    </w:p>
    <w:p w14:paraId="0D13D7C7"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4D49AC02" w14:textId="7777777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Los municipios del Estado de México; </w:t>
      </w:r>
    </w:p>
    <w:p w14:paraId="1E58A3D7" w14:textId="2B2562A7" w:rsidR="00642DAB" w:rsidRPr="00EF62DE" w:rsidRDefault="00642DAB" w:rsidP="00642DAB">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Pr>
          <w:rFonts w:ascii="Palatino Linotype" w:hAnsi="Palatino Linotype"/>
          <w:i/>
          <w:sz w:val="22"/>
        </w:rPr>
        <w:t>”</w:t>
      </w:r>
    </w:p>
    <w:p w14:paraId="7E7D0B65" w14:textId="1E2B2D6F" w:rsidR="00642DAB" w:rsidRDefault="00642DAB" w:rsidP="001C6F7A">
      <w:pPr>
        <w:autoSpaceDE w:val="0"/>
        <w:autoSpaceDN w:val="0"/>
        <w:adjustRightInd w:val="0"/>
        <w:spacing w:line="360" w:lineRule="auto"/>
        <w:jc w:val="both"/>
        <w:rPr>
          <w:rFonts w:ascii="Palatino Linotype" w:hAnsi="Palatino Linotype" w:cs="Arial"/>
        </w:rPr>
      </w:pPr>
    </w:p>
    <w:p w14:paraId="797ACC05" w14:textId="29DBBFB9" w:rsidR="00642DAB" w:rsidRDefault="00642DAB"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Establecido </w:t>
      </w:r>
      <w:r>
        <w:rPr>
          <w:rFonts w:ascii="Palatino Linotype" w:eastAsia="MS Mincho" w:hAnsi="Palatino Linotype"/>
        </w:rPr>
        <w:t>lo anterior, e</w:t>
      </w:r>
      <w:r w:rsidRPr="00B45371">
        <w:rPr>
          <w:rFonts w:ascii="Palatino Linotype" w:eastAsia="MS Mincho" w:hAnsi="Palatino Linotype"/>
        </w:rPr>
        <w:t>l Órgano Superior de Fiscalización del Estado de México (OSFEM), emite anualmente una herramienta para elaborar y presentar</w:t>
      </w:r>
      <w:r>
        <w:rPr>
          <w:rFonts w:ascii="Palatino Linotype" w:eastAsia="MS Mincho" w:hAnsi="Palatino Linotype"/>
        </w:rPr>
        <w:t xml:space="preserve"> los informes mensuales, denominado</w:t>
      </w:r>
      <w:r w:rsidRPr="00B45371">
        <w:rPr>
          <w:rFonts w:ascii="Palatino Linotype" w:eastAsia="MS Mincho" w:hAnsi="Palatino Linotype"/>
        </w:rPr>
        <w:t xml:space="preserve"> </w:t>
      </w:r>
      <w:r w:rsidRPr="00F92D50">
        <w:rPr>
          <w:rFonts w:ascii="Palatino Linotype" w:eastAsia="MS Mincho" w:hAnsi="Palatino Linotype"/>
          <w:b/>
          <w:bCs/>
        </w:rPr>
        <w:t xml:space="preserve">“Lineamientos para la </w:t>
      </w:r>
      <w:r>
        <w:rPr>
          <w:rFonts w:ascii="Palatino Linotype" w:eastAsia="MS Mincho" w:hAnsi="Palatino Linotype"/>
          <w:b/>
          <w:bCs/>
        </w:rPr>
        <w:t>Entrega</w:t>
      </w:r>
      <w:r w:rsidRPr="00F92D50">
        <w:rPr>
          <w:rFonts w:ascii="Palatino Linotype" w:eastAsia="MS Mincho" w:hAnsi="Palatino Linotype"/>
          <w:b/>
          <w:bCs/>
        </w:rPr>
        <w:t xml:space="preserve"> del Informe Mensual</w:t>
      </w:r>
      <w:r>
        <w:rPr>
          <w:rFonts w:ascii="Palatino Linotype" w:eastAsia="MS Mincho" w:hAnsi="Palatino Linotype"/>
          <w:b/>
          <w:bCs/>
        </w:rPr>
        <w:t xml:space="preserve"> Municipal</w:t>
      </w:r>
      <w:r w:rsidRPr="00F92D50">
        <w:rPr>
          <w:rFonts w:ascii="Palatino Linotype" w:eastAsia="MS Mincho" w:hAnsi="Palatino Linotype"/>
          <w:b/>
          <w:bCs/>
        </w:rPr>
        <w:t>”</w:t>
      </w:r>
      <w:r>
        <w:rPr>
          <w:rStyle w:val="Refdenotaalpie"/>
          <w:rFonts w:ascii="Palatino Linotype" w:eastAsia="MS Mincho" w:hAnsi="Palatino Linotype"/>
          <w:b/>
          <w:bCs/>
        </w:rPr>
        <w:footnoteReference w:id="2"/>
      </w:r>
      <w:r>
        <w:rPr>
          <w:rFonts w:ascii="Palatino Linotype" w:eastAsia="MS Mincho" w:hAnsi="Palatino Linotype"/>
        </w:rPr>
        <w:t>, cuyo objetivo es establecer las especificaciones necesarias para que las entidades fiscales elaboren y presentes los referidos informes.</w:t>
      </w:r>
    </w:p>
    <w:p w14:paraId="356D7631" w14:textId="435BFCC2" w:rsidR="00642DAB" w:rsidRDefault="00642DAB" w:rsidP="001C6F7A">
      <w:pPr>
        <w:autoSpaceDE w:val="0"/>
        <w:autoSpaceDN w:val="0"/>
        <w:adjustRightInd w:val="0"/>
        <w:spacing w:line="360" w:lineRule="auto"/>
        <w:jc w:val="both"/>
        <w:rPr>
          <w:rFonts w:ascii="Palatino Linotype" w:hAnsi="Palatino Linotype" w:cs="Arial"/>
        </w:rPr>
      </w:pPr>
    </w:p>
    <w:p w14:paraId="3AFC78D7" w14:textId="18D3D0B2" w:rsidR="00642DAB" w:rsidRDefault="00642DAB"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Los </w:t>
      </w:r>
      <w:r>
        <w:rPr>
          <w:rFonts w:ascii="Palatino Linotype" w:eastAsia="MS Mincho" w:hAnsi="Palatino Linotype"/>
        </w:rPr>
        <w:t xml:space="preserve">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642DAB">
        <w:rPr>
          <w:rFonts w:ascii="Palatino Linotype" w:eastAsia="MS Mincho" w:hAnsi="Palatino Linotype"/>
          <w:b/>
          <w:bCs/>
        </w:rPr>
        <w:t>Órgano Superior de Fiscalización del Estado de México</w:t>
      </w:r>
      <w:r>
        <w:rPr>
          <w:rFonts w:ascii="Palatino Linotype" w:eastAsia="MS Mincho" w:hAnsi="Palatino Linotype"/>
        </w:rPr>
        <w:t xml:space="preserve"> dentro de los veinte días hábiles posteriores al mes correspondiente.</w:t>
      </w:r>
    </w:p>
    <w:p w14:paraId="683EB6B4" w14:textId="48F40E9B" w:rsidR="00642DAB" w:rsidRDefault="00642DAB" w:rsidP="001C6F7A">
      <w:pPr>
        <w:autoSpaceDE w:val="0"/>
        <w:autoSpaceDN w:val="0"/>
        <w:adjustRightInd w:val="0"/>
        <w:spacing w:line="360" w:lineRule="auto"/>
        <w:jc w:val="both"/>
        <w:rPr>
          <w:rFonts w:ascii="Palatino Linotype" w:hAnsi="Palatino Linotype" w:cs="Arial"/>
        </w:rPr>
      </w:pPr>
    </w:p>
    <w:p w14:paraId="55E11A69" w14:textId="706DA1AE" w:rsidR="00642DAB" w:rsidRDefault="00642DAB"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La </w:t>
      </w:r>
      <w:r w:rsidRPr="001E63EE">
        <w:rPr>
          <w:rFonts w:ascii="Palatino Linotype" w:eastAsia="MS Mincho" w:hAnsi="Palatino Linotype"/>
        </w:rPr>
        <w:t>int</w:t>
      </w:r>
      <w:r>
        <w:rPr>
          <w:rFonts w:ascii="Palatino Linotype" w:eastAsia="MS Mincho" w:hAnsi="Palatino Linotype"/>
        </w:rPr>
        <w:t>egración del Informe Mensual se entregará de manera física al Órgano Superior de Fiscalización del Estado de México, y estará compuesto de la siguiente manera:</w:t>
      </w:r>
    </w:p>
    <w:p w14:paraId="16668DC3" w14:textId="775932CD" w:rsidR="00642DAB" w:rsidRDefault="00642DAB" w:rsidP="001C6F7A">
      <w:pPr>
        <w:autoSpaceDE w:val="0"/>
        <w:autoSpaceDN w:val="0"/>
        <w:adjustRightInd w:val="0"/>
        <w:spacing w:line="360" w:lineRule="auto"/>
        <w:jc w:val="both"/>
        <w:rPr>
          <w:rFonts w:ascii="Palatino Linotype" w:hAnsi="Palatino Linotype" w:cs="Arial"/>
        </w:rPr>
      </w:pPr>
    </w:p>
    <w:p w14:paraId="04248BA5" w14:textId="447F6C3D" w:rsidR="00642DAB" w:rsidRPr="00EF62DE" w:rsidRDefault="00642DAB" w:rsidP="00642DAB">
      <w:pPr>
        <w:pStyle w:val="Prrafodelista"/>
        <w:autoSpaceDE w:val="0"/>
        <w:autoSpaceDN w:val="0"/>
        <w:adjustRightInd w:val="0"/>
        <w:spacing w:line="276" w:lineRule="auto"/>
        <w:ind w:left="567" w:right="616"/>
        <w:jc w:val="both"/>
        <w:rPr>
          <w:rFonts w:ascii="Palatino Linotype" w:hAnsi="Palatino Linotype" w:cs="Arial"/>
          <w:i/>
          <w:iCs/>
          <w:sz w:val="22"/>
        </w:rPr>
      </w:pPr>
      <w:r w:rsidRPr="00642DAB">
        <w:rPr>
          <w:rFonts w:ascii="Palatino Linotype" w:hAnsi="Palatino Linotype" w:cs="Arial"/>
          <w:b/>
          <w:bCs/>
          <w:i/>
          <w:iCs/>
          <w:sz w:val="22"/>
        </w:rPr>
        <w:t>a)</w:t>
      </w:r>
      <w:r>
        <w:rPr>
          <w:rFonts w:ascii="Palatino Linotype" w:hAnsi="Palatino Linotype" w:cs="Arial"/>
          <w:i/>
          <w:iCs/>
          <w:sz w:val="22"/>
        </w:rPr>
        <w:t xml:space="preserve"> </w:t>
      </w:r>
      <w:r w:rsidRPr="00EF62DE">
        <w:rPr>
          <w:rFonts w:ascii="Palatino Linotype" w:hAnsi="Palatino Linotype" w:cs="Arial"/>
          <w:i/>
          <w:iCs/>
          <w:sz w:val="22"/>
        </w:rPr>
        <w:t>Información impresa.</w:t>
      </w:r>
    </w:p>
    <w:p w14:paraId="090DD8B7" w14:textId="763265F1" w:rsidR="00642DAB" w:rsidRPr="00EF62DE" w:rsidRDefault="00642DAB" w:rsidP="00642DAB">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642DAB">
        <w:rPr>
          <w:rFonts w:ascii="Palatino Linotype" w:hAnsi="Palatino Linotype" w:cs="Arial"/>
          <w:b/>
          <w:bCs/>
          <w:i/>
          <w:iCs/>
          <w:sz w:val="22"/>
        </w:rPr>
        <w:t>b)</w:t>
      </w:r>
      <w:r>
        <w:rPr>
          <w:rFonts w:ascii="Palatino Linotype" w:hAnsi="Palatino Linotype" w:cs="Arial"/>
          <w:i/>
          <w:iCs/>
          <w:sz w:val="22"/>
        </w:rPr>
        <w:t xml:space="preserve"> </w:t>
      </w:r>
      <w:r w:rsidRPr="00EF62DE">
        <w:rPr>
          <w:rFonts w:ascii="Palatino Linotype" w:hAnsi="Palatino Linotype" w:cs="Arial"/>
          <w:i/>
          <w:iCs/>
          <w:sz w:val="22"/>
        </w:rPr>
        <w:t>Información en medio de almacenamiento electrónico, discos compactos (CD).</w:t>
      </w:r>
    </w:p>
    <w:p w14:paraId="33FEE5D3" w14:textId="54C39329" w:rsidR="00642DAB" w:rsidRPr="00642DAB" w:rsidRDefault="00642DAB" w:rsidP="001C6F7A">
      <w:pPr>
        <w:autoSpaceDE w:val="0"/>
        <w:autoSpaceDN w:val="0"/>
        <w:adjustRightInd w:val="0"/>
        <w:spacing w:line="360" w:lineRule="auto"/>
        <w:jc w:val="both"/>
        <w:rPr>
          <w:rFonts w:ascii="Palatino Linotype" w:hAnsi="Palatino Linotype" w:cs="Arial"/>
          <w:lang w:val="es-MX"/>
        </w:rPr>
      </w:pPr>
    </w:p>
    <w:p w14:paraId="6DF17EFB" w14:textId="4443E854" w:rsidR="00642DAB" w:rsidRDefault="00642DAB"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w:t>
      </w:r>
      <w:r>
        <w:rPr>
          <w:rFonts w:ascii="Palatino Linotype" w:eastAsia="MS Mincho" w:hAnsi="Palatino Linotype"/>
        </w:rPr>
        <w:t xml:space="preserve">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r>
        <w:rPr>
          <w:rFonts w:ascii="Palatino Linotype" w:eastAsia="MS Mincho" w:hAnsi="Palatino Linotype"/>
          <w:i/>
        </w:rPr>
        <w:t>CD’s</w:t>
      </w:r>
      <w:r>
        <w:rPr>
          <w:rFonts w:ascii="Palatino Linotype" w:eastAsia="MS Mincho" w:hAnsi="Palatino Linotype"/>
        </w:rPr>
        <w:t>, de la siguiente manera:</w:t>
      </w:r>
    </w:p>
    <w:p w14:paraId="1E6E9EB7" w14:textId="77777777" w:rsidR="00642DAB" w:rsidRDefault="00642DAB" w:rsidP="001C6F7A">
      <w:pPr>
        <w:autoSpaceDE w:val="0"/>
        <w:autoSpaceDN w:val="0"/>
        <w:adjustRightInd w:val="0"/>
        <w:spacing w:line="360" w:lineRule="auto"/>
        <w:jc w:val="both"/>
        <w:rPr>
          <w:rFonts w:ascii="Palatino Linotype" w:hAnsi="Palatino Linotype" w:cs="Arial"/>
        </w:rPr>
      </w:pPr>
    </w:p>
    <w:p w14:paraId="19D118AB" w14:textId="77777777" w:rsidR="00642DAB" w:rsidRPr="00EF62DE" w:rsidRDefault="00642DAB" w:rsidP="00642DAB">
      <w:pPr>
        <w:tabs>
          <w:tab w:val="left" w:pos="426"/>
        </w:tabs>
        <w:spacing w:line="276" w:lineRule="auto"/>
        <w:ind w:left="567" w:right="567"/>
        <w:contextualSpacing/>
        <w:jc w:val="center"/>
        <w:rPr>
          <w:rFonts w:ascii="Palatino Linotype" w:eastAsia="MS Mincho" w:hAnsi="Palatino Linotype"/>
          <w:b/>
          <w:i/>
          <w:sz w:val="22"/>
        </w:rPr>
      </w:pPr>
      <w:r w:rsidRPr="00EF62DE">
        <w:rPr>
          <w:rFonts w:ascii="Palatino Linotype" w:eastAsia="MS Mincho" w:hAnsi="Palatino Linotype"/>
          <w:b/>
          <w:i/>
          <w:sz w:val="22"/>
        </w:rPr>
        <w:t>Informe Mensual Municipal en CD’s:</w:t>
      </w:r>
    </w:p>
    <w:p w14:paraId="05AC168A" w14:textId="77777777" w:rsidR="00642DAB" w:rsidRPr="00EF62DE" w:rsidRDefault="00642DAB" w:rsidP="00642DAB">
      <w:pPr>
        <w:tabs>
          <w:tab w:val="left" w:pos="426"/>
        </w:tabs>
        <w:spacing w:line="276" w:lineRule="auto"/>
        <w:ind w:left="567" w:right="567"/>
        <w:contextualSpacing/>
        <w:jc w:val="center"/>
        <w:rPr>
          <w:rFonts w:ascii="Palatino Linotype" w:eastAsia="MS Mincho" w:hAnsi="Palatino Linotype"/>
          <w:b/>
          <w:i/>
          <w:sz w:val="22"/>
        </w:rPr>
      </w:pPr>
    </w:p>
    <w:p w14:paraId="35E96B60"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1.-</w:t>
      </w:r>
      <w:r w:rsidRPr="00EF62DE">
        <w:rPr>
          <w:rFonts w:ascii="Palatino Linotype" w:eastAsia="MS Mincho" w:hAnsi="Palatino Linotype"/>
          <w:i/>
          <w:sz w:val="22"/>
        </w:rPr>
        <w:t xml:space="preserve"> Información Patrimonial (Contable y Administrativa).</w:t>
      </w:r>
    </w:p>
    <w:p w14:paraId="56C9010A"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2.-</w:t>
      </w:r>
      <w:r w:rsidRPr="00EF62DE">
        <w:rPr>
          <w:rFonts w:ascii="Palatino Linotype" w:eastAsia="MS Mincho" w:hAnsi="Palatino Linotype"/>
          <w:i/>
          <w:sz w:val="22"/>
        </w:rPr>
        <w:t xml:space="preserve"> Información Presupuestal, de Bienes Muebles e Inmuebles y de Recaudación del Impuesto Predial y Derechos de Agua.</w:t>
      </w:r>
    </w:p>
    <w:p w14:paraId="7839BB30"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3.-</w:t>
      </w:r>
      <w:r w:rsidRPr="00EF62DE">
        <w:rPr>
          <w:rFonts w:ascii="Palatino Linotype" w:eastAsia="MS Mincho" w:hAnsi="Palatino Linotype"/>
          <w:i/>
          <w:sz w:val="22"/>
        </w:rPr>
        <w:t xml:space="preserve"> Información de Obra.</w:t>
      </w:r>
    </w:p>
    <w:p w14:paraId="59CF297B"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4.-</w:t>
      </w:r>
      <w:r w:rsidRPr="00EF62DE">
        <w:rPr>
          <w:rFonts w:ascii="Palatino Linotype" w:eastAsia="MS Mincho" w:hAnsi="Palatino Linotype"/>
          <w:i/>
          <w:sz w:val="22"/>
        </w:rPr>
        <w:t xml:space="preserve"> Información de Nómina.</w:t>
      </w:r>
    </w:p>
    <w:p w14:paraId="7B773610"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5.-</w:t>
      </w:r>
      <w:r w:rsidRPr="00EF62DE">
        <w:rPr>
          <w:rFonts w:ascii="Palatino Linotype" w:eastAsia="MS Mincho" w:hAnsi="Palatino Linotype"/>
          <w:i/>
          <w:sz w:val="22"/>
        </w:rPr>
        <w:t xml:space="preserve"> Imágenes Digitalizadas.</w:t>
      </w:r>
    </w:p>
    <w:p w14:paraId="2761F09C"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6.-</w:t>
      </w:r>
      <w:r w:rsidRPr="00EF62DE">
        <w:rPr>
          <w:rFonts w:ascii="Palatino Linotype" w:eastAsia="MS Mincho" w:hAnsi="Palatino Linotype"/>
          <w:i/>
          <w:sz w:val="22"/>
        </w:rPr>
        <w:t xml:space="preserve"> Información de evaluación Programática (archivo de texto plano  TXT y PDF)*</w:t>
      </w:r>
    </w:p>
    <w:p w14:paraId="7358609E"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p>
    <w:p w14:paraId="207F8656" w14:textId="77777777" w:rsidR="00642DAB" w:rsidRPr="00EF62DE" w:rsidRDefault="00642DAB" w:rsidP="00642DA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*Nota 1:</w:t>
      </w:r>
      <w:r w:rsidRPr="00EF62DE">
        <w:rPr>
          <w:rFonts w:ascii="Palatino Linotype" w:eastAsia="MS Mincho" w:hAnsi="Palatino Linotype"/>
          <w:i/>
          <w:sz w:val="22"/>
        </w:rPr>
        <w:t xml:space="preserve"> En la periodicidad que corresponda de acuerdo a los requerimientos establecidos en el apartado del Disco 6.</w:t>
      </w:r>
    </w:p>
    <w:p w14:paraId="3A53D5AC" w14:textId="3D38F3C3" w:rsidR="00642DAB" w:rsidRDefault="00642DAB" w:rsidP="001C6F7A">
      <w:pPr>
        <w:autoSpaceDE w:val="0"/>
        <w:autoSpaceDN w:val="0"/>
        <w:adjustRightInd w:val="0"/>
        <w:spacing w:line="360" w:lineRule="auto"/>
        <w:jc w:val="both"/>
        <w:rPr>
          <w:rFonts w:ascii="Palatino Linotype" w:hAnsi="Palatino Linotype" w:cs="Arial"/>
        </w:rPr>
      </w:pPr>
    </w:p>
    <w:p w14:paraId="4CEC563B" w14:textId="2F69F9EC" w:rsidR="00642DAB" w:rsidRDefault="00642DAB" w:rsidP="001C6F7A">
      <w:pPr>
        <w:autoSpaceDE w:val="0"/>
        <w:autoSpaceDN w:val="0"/>
        <w:adjustRightInd w:val="0"/>
        <w:spacing w:line="360" w:lineRule="auto"/>
        <w:jc w:val="both"/>
        <w:rPr>
          <w:rFonts w:ascii="Palatino Linotype" w:eastAsia="MS Mincho" w:hAnsi="Palatino Linotype"/>
        </w:rPr>
      </w:pPr>
      <w:r>
        <w:rPr>
          <w:rFonts w:ascii="Palatino Linotype" w:hAnsi="Palatino Linotype" w:cs="Arial"/>
        </w:rPr>
        <w:t xml:space="preserve">De </w:t>
      </w:r>
      <w:r>
        <w:rPr>
          <w:rFonts w:ascii="Palatino Linotype" w:eastAsia="MS Mincho" w:hAnsi="Palatino Linotype"/>
        </w:rPr>
        <w:t xml:space="preserve">lo anterior, se advierte que el análisis que nos ocupa estudiar es específicamente lo relativo al </w:t>
      </w:r>
      <w:r>
        <w:rPr>
          <w:rFonts w:ascii="Palatino Linotype" w:eastAsia="MS Mincho" w:hAnsi="Palatino Linotype"/>
          <w:bCs/>
          <w:i/>
        </w:rPr>
        <w:t>Disco 4.- Información de Nómina</w:t>
      </w:r>
      <w:r>
        <w:rPr>
          <w:rFonts w:ascii="Palatino Linotype" w:eastAsia="MS Mincho" w:hAnsi="Palatino Linotype"/>
        </w:rPr>
        <w:t>, cuya matriz de clasificación</w:t>
      </w:r>
      <w:r>
        <w:rPr>
          <w:rStyle w:val="Refdenotaalpie"/>
          <w:rFonts w:ascii="Palatino Linotype" w:eastAsia="MS Mincho" w:hAnsi="Palatino Linotype"/>
        </w:rPr>
        <w:footnoteReference w:id="3"/>
      </w:r>
      <w:r>
        <w:rPr>
          <w:rFonts w:ascii="Palatino Linotype" w:eastAsia="MS Mincho" w:hAnsi="Palatino Linotype"/>
        </w:rPr>
        <w:t xml:space="preserve"> describe cómo debe llevarse a cabo la integración y presentación de la información de la misma:</w:t>
      </w:r>
    </w:p>
    <w:p w14:paraId="0FA59FFD" w14:textId="31C915A9" w:rsidR="007E1C0C" w:rsidRDefault="007E1C0C"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A50D069" wp14:editId="63FBC2D1">
                <wp:simplePos x="0" y="0"/>
                <wp:positionH relativeFrom="margin">
                  <wp:align>right</wp:align>
                </wp:positionH>
                <wp:positionV relativeFrom="paragraph">
                  <wp:posOffset>6654</wp:posOffset>
                </wp:positionV>
                <wp:extent cx="5756745" cy="3689212"/>
                <wp:effectExtent l="0" t="0" r="34925" b="26035"/>
                <wp:wrapNone/>
                <wp:docPr id="7" name="Conector recto 7"/>
                <wp:cNvGraphicFramePr/>
                <a:graphic xmlns:a="http://schemas.openxmlformats.org/drawingml/2006/main">
                  <a:graphicData uri="http://schemas.microsoft.com/office/word/2010/wordprocessingShape">
                    <wps:wsp>
                      <wps:cNvCnPr/>
                      <wps:spPr>
                        <a:xfrm flipV="1">
                          <a:off x="0" y="0"/>
                          <a:ext cx="5756745" cy="368921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398F59D" id="Conector recto 7"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1pt,.5pt" to="85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" strokecolor="black [3200]" strokeweight="1pt">
                <v:stroke joinstyle="miter"/>
                <w10:wrap anchorx="margin"/>
              </v:line>
            </w:pict>
          </mc:Fallback>
        </mc:AlternateContent>
      </w:r>
    </w:p>
    <w:p w14:paraId="05BF3563" w14:textId="0257F3A9" w:rsidR="00642DAB" w:rsidRDefault="0069113E" w:rsidP="00642DAB">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3EED1BEA" wp14:editId="1D505F6F">
            <wp:extent cx="5008957" cy="4292213"/>
            <wp:effectExtent l="57150" t="57150" r="96520" b="895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886" cy="431785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126FA4" w14:textId="77777777" w:rsidR="007E1C0C" w:rsidRDefault="007E1C0C" w:rsidP="001C6F7A">
      <w:pPr>
        <w:autoSpaceDE w:val="0"/>
        <w:autoSpaceDN w:val="0"/>
        <w:adjustRightInd w:val="0"/>
        <w:spacing w:line="360" w:lineRule="auto"/>
        <w:jc w:val="both"/>
        <w:rPr>
          <w:rFonts w:ascii="Palatino Linotype" w:hAnsi="Palatino Linotype" w:cs="Arial"/>
        </w:rPr>
      </w:pPr>
    </w:p>
    <w:p w14:paraId="151F2E2C" w14:textId="4C6DB054" w:rsidR="00642DAB" w:rsidRDefault="0069113E"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w:t>
      </w:r>
      <w:r w:rsidRPr="0055780C">
        <w:rPr>
          <w:rFonts w:ascii="Palatino Linotype" w:eastAsia="MS Mincho" w:hAnsi="Palatino Linotype"/>
        </w:rPr>
        <w:t xml:space="preserve">la imagen anterior, se desprende que el </w:t>
      </w:r>
      <w:r w:rsidRPr="0055780C">
        <w:rPr>
          <w:rFonts w:ascii="Palatino Linotype" w:eastAsia="MS Mincho" w:hAnsi="Palatino Linotype"/>
          <w:b/>
        </w:rPr>
        <w:t>SUJETO OBLIGADO</w:t>
      </w:r>
      <w:r w:rsidRPr="0055780C">
        <w:rPr>
          <w:rFonts w:ascii="Palatino Linotype" w:eastAsia="MS Mincho" w:hAnsi="Palatino Linotype"/>
        </w:rPr>
        <w:t xml:space="preserve"> tiene la obligación de entregar mensualmente al Órgano Superior de Fiscalización del Estado de México el soporte documental </w:t>
      </w:r>
      <w:r>
        <w:rPr>
          <w:rFonts w:ascii="Palatino Linotype" w:eastAsia="MS Mincho" w:hAnsi="Palatino Linotype"/>
        </w:rPr>
        <w:t xml:space="preserve">denominado </w:t>
      </w:r>
      <w:r>
        <w:rPr>
          <w:rFonts w:ascii="Palatino Linotype" w:eastAsia="MS Mincho" w:hAnsi="Palatino Linotype"/>
          <w:b/>
          <w:bCs/>
        </w:rPr>
        <w:t>reporte de remuneraciones de mandos medios y superiores</w:t>
      </w:r>
      <w:r>
        <w:rPr>
          <w:rFonts w:ascii="Palatino Linotype" w:eastAsia="MS Mincho" w:hAnsi="Palatino Linotype"/>
        </w:rPr>
        <w:t>;</w:t>
      </w:r>
      <w:r w:rsidRPr="0055780C">
        <w:rPr>
          <w:rFonts w:ascii="Palatino Linotype" w:eastAsia="MS Mincho" w:hAnsi="Palatino Linotype"/>
        </w:rPr>
        <w:t xml:space="preserve"> </w:t>
      </w:r>
      <w:r>
        <w:rPr>
          <w:rFonts w:ascii="Palatino Linotype" w:eastAsia="MS Mincho" w:hAnsi="Palatino Linotype"/>
        </w:rPr>
        <w:t>instrumentos</w:t>
      </w:r>
      <w:r w:rsidRPr="0055780C">
        <w:rPr>
          <w:rFonts w:ascii="Palatino Linotype" w:eastAsia="MS Mincho" w:hAnsi="Palatino Linotype"/>
        </w:rPr>
        <w:t xml:space="preserve"> que se traduce</w:t>
      </w:r>
      <w:r>
        <w:rPr>
          <w:rFonts w:ascii="Palatino Linotype" w:eastAsia="MS Mincho" w:hAnsi="Palatino Linotype"/>
        </w:rPr>
        <w:t>n en la información solicitada.</w:t>
      </w:r>
    </w:p>
    <w:p w14:paraId="7BEF8A73" w14:textId="77777777" w:rsidR="00642DAB" w:rsidRDefault="00642DAB" w:rsidP="001C6F7A">
      <w:pPr>
        <w:autoSpaceDE w:val="0"/>
        <w:autoSpaceDN w:val="0"/>
        <w:adjustRightInd w:val="0"/>
        <w:spacing w:line="360" w:lineRule="auto"/>
        <w:jc w:val="both"/>
        <w:rPr>
          <w:rFonts w:ascii="Palatino Linotype" w:hAnsi="Palatino Linotype" w:cs="Arial"/>
        </w:rPr>
      </w:pPr>
    </w:p>
    <w:p w14:paraId="3E6E329A" w14:textId="209DA345" w:rsidR="00642DAB" w:rsidRDefault="0069113E"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es ocioso mencionar que, de conformidad con los Lineamientos para la Entrega del Informe Mensual Municipal 2019, el objetivo del documento solicitado es presentar </w:t>
      </w:r>
      <w:r w:rsidRPr="0069113E">
        <w:rPr>
          <w:rFonts w:ascii="Palatino Linotype" w:hAnsi="Palatino Linotype" w:cs="Arial"/>
        </w:rPr>
        <w:t xml:space="preserve">el reporte de pagos por concepto de remuneraciones que perciben los servidores públicos </w:t>
      </w:r>
      <w:r w:rsidRPr="0069113E">
        <w:rPr>
          <w:rFonts w:ascii="Palatino Linotype" w:hAnsi="Palatino Linotype" w:cs="Arial"/>
        </w:rPr>
        <w:lastRenderedPageBreak/>
        <w:t>de mandos medios y superiores de la entidad municipal, correspondiente a un período determinado</w:t>
      </w:r>
      <w:r>
        <w:rPr>
          <w:rFonts w:ascii="Palatino Linotype" w:hAnsi="Palatino Linotype" w:cs="Arial"/>
        </w:rPr>
        <w:t>; el cual, deberá obedecer su llenado al siguiente formato preestablecido:</w:t>
      </w:r>
    </w:p>
    <w:p w14:paraId="7BB27638" w14:textId="5A8D5B9E" w:rsidR="00642DAB" w:rsidRDefault="00642DAB" w:rsidP="001C6F7A">
      <w:pPr>
        <w:autoSpaceDE w:val="0"/>
        <w:autoSpaceDN w:val="0"/>
        <w:adjustRightInd w:val="0"/>
        <w:spacing w:line="360" w:lineRule="auto"/>
        <w:jc w:val="both"/>
        <w:rPr>
          <w:rFonts w:ascii="Palatino Linotype" w:hAnsi="Palatino Linotype" w:cs="Arial"/>
        </w:rPr>
      </w:pPr>
    </w:p>
    <w:p w14:paraId="7C009629" w14:textId="657217B3" w:rsidR="0069113E" w:rsidRDefault="0069113E" w:rsidP="0069113E">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1AA47A4F" wp14:editId="57716220">
            <wp:extent cx="5000625" cy="3117166"/>
            <wp:effectExtent l="57150" t="57150" r="85725" b="1028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2097" cy="312431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985681" w14:textId="5F3B5253" w:rsidR="00EA3988" w:rsidRDefault="00EA3988" w:rsidP="001C6F7A">
      <w:pPr>
        <w:autoSpaceDE w:val="0"/>
        <w:autoSpaceDN w:val="0"/>
        <w:adjustRightInd w:val="0"/>
        <w:spacing w:line="360" w:lineRule="auto"/>
        <w:jc w:val="both"/>
        <w:rPr>
          <w:rFonts w:ascii="Palatino Linotype" w:hAnsi="Palatino Linotype" w:cs="Arial"/>
        </w:rPr>
      </w:pPr>
    </w:p>
    <w:p w14:paraId="1D4C28DC" w14:textId="6DD01F28" w:rsidR="001C6F7A" w:rsidRDefault="0069113E"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w:t>
      </w:r>
      <w:r>
        <w:rPr>
          <w:rFonts w:ascii="Palatino Linotype" w:hAnsi="Palatino Linotype"/>
        </w:rPr>
        <w:t>ese</w:t>
      </w:r>
      <w:r w:rsidRPr="00B109BA">
        <w:rPr>
          <w:rFonts w:ascii="Palatino Linotype" w:hAnsi="Palatino Linotype"/>
        </w:rPr>
        <w:t xml:space="preserve"> sentido, se </w:t>
      </w:r>
      <w:r>
        <w:rPr>
          <w:rFonts w:ascii="Palatino Linotype" w:hAnsi="Palatino Linotype"/>
        </w:rPr>
        <w:t>concluye</w:t>
      </w:r>
      <w:r w:rsidRPr="00B109BA">
        <w:rPr>
          <w:rFonts w:ascii="Palatino Linotype" w:hAnsi="Palatino Linotype"/>
        </w:rPr>
        <w:t xml:space="preserve"> que el </w:t>
      </w:r>
      <w:r w:rsidRPr="00A86B22">
        <w:rPr>
          <w:rFonts w:ascii="Palatino Linotype" w:hAnsi="Palatino Linotype"/>
          <w:b/>
        </w:rPr>
        <w:t>SUJETO OBLIGADO</w:t>
      </w:r>
      <w:r w:rsidRPr="00B109BA">
        <w:rPr>
          <w:rFonts w:ascii="Palatino Linotype" w:hAnsi="Palatino Linotype"/>
        </w:rPr>
        <w:t xml:space="preserve"> cuenta con las atribuciones suficientes para que en el ejercicio de las mismas hubiere generado los documentos mediante los cuales el derecho de acceso a la información de la parte </w:t>
      </w:r>
      <w:r w:rsidRPr="00114E60">
        <w:rPr>
          <w:rFonts w:ascii="Palatino Linotype" w:hAnsi="Palatino Linotype"/>
          <w:b/>
        </w:rPr>
        <w:t>RECURRENTE</w:t>
      </w:r>
      <w:r w:rsidRPr="00B109BA">
        <w:rPr>
          <w:rFonts w:ascii="Palatino Linotype" w:hAnsi="Palatino Linotype"/>
        </w:rPr>
        <w:t xml:space="preserve"> pueda atenderse, concretamente</w:t>
      </w:r>
      <w:r>
        <w:rPr>
          <w:rFonts w:ascii="Palatino Linotype" w:hAnsi="Palatino Linotype"/>
        </w:rPr>
        <w:t xml:space="preserve"> los reportes de remuneraciones de mandos medios y superiores, que debe generar </w:t>
      </w:r>
      <w:r w:rsidRPr="00B109BA">
        <w:rPr>
          <w:rFonts w:ascii="Palatino Linotype" w:hAnsi="Palatino Linotype"/>
        </w:rPr>
        <w:t>como parte del cumplimient</w:t>
      </w:r>
      <w:r>
        <w:rPr>
          <w:rFonts w:ascii="Palatino Linotype" w:hAnsi="Palatino Linotype"/>
        </w:rPr>
        <w:t>o de sus obligaciones fiscales.</w:t>
      </w:r>
    </w:p>
    <w:p w14:paraId="0DC8465C" w14:textId="77777777" w:rsidR="00BD011F" w:rsidRDefault="00BD011F" w:rsidP="001C6F7A">
      <w:pPr>
        <w:autoSpaceDE w:val="0"/>
        <w:autoSpaceDN w:val="0"/>
        <w:adjustRightInd w:val="0"/>
        <w:spacing w:line="360" w:lineRule="auto"/>
        <w:jc w:val="both"/>
        <w:rPr>
          <w:rFonts w:ascii="Palatino Linotype" w:hAnsi="Palatino Linotype" w:cs="Arial"/>
        </w:rPr>
      </w:pPr>
    </w:p>
    <w:p w14:paraId="573FE102" w14:textId="77777777" w:rsidR="001C6F7A" w:rsidRPr="00EA72CF" w:rsidRDefault="001C6F7A" w:rsidP="001C6F7A">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14:paraId="48A7DC4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6ABB2FE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w:t>
      </w:r>
      <w:r w:rsidRPr="00EA72CF">
        <w:rPr>
          <w:rFonts w:ascii="Palatino Linotype" w:eastAsiaTheme="minorHAnsi" w:hAnsi="Palatino Linotype" w:cs="Arial"/>
          <w:lang w:val="es-MX" w:eastAsia="en-US"/>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A29275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07D691C5"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DA2D449"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AB6C451"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096426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2F7F11C3"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lastRenderedPageBreak/>
        <w:t xml:space="preserve">(CURP),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w:t>
      </w:r>
      <w:r w:rsidRPr="00EA1A65">
        <w:rPr>
          <w:rFonts w:ascii="Palatino Linotype" w:eastAsiaTheme="minorHAnsi" w:hAnsi="Palatino Linotype" w:cs="Arial"/>
          <w:b/>
          <w:bCs/>
          <w:lang w:val="es-MX" w:eastAsia="en-US"/>
        </w:rPr>
        <w:t>así como, los préstamos o descuentos que se le hagan a la persona y que no tengan relación con los impuestos o la cuota por seguridad social</w:t>
      </w:r>
      <w:r w:rsidRPr="00EA72CF">
        <w:rPr>
          <w:rFonts w:ascii="Palatino Linotype" w:eastAsiaTheme="minorHAnsi" w:hAnsi="Palatino Linotype" w:cs="Arial"/>
          <w:lang w:val="es-MX" w:eastAsia="en-US"/>
        </w:rPr>
        <w:t>.</w:t>
      </w:r>
    </w:p>
    <w:p w14:paraId="38D9283A"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DE9105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258AB6"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8475A88"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468FB5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A7EC33E"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edad de </w:t>
      </w:r>
      <w:r w:rsidRPr="00EA72CF">
        <w:rPr>
          <w:rFonts w:ascii="Palatino Linotype" w:eastAsiaTheme="minorHAnsi" w:hAnsi="Palatino Linotype" w:cs="Arial"/>
          <w:i/>
          <w:sz w:val="22"/>
          <w:szCs w:val="22"/>
          <w:lang w:val="es-MX" w:eastAsia="en-US"/>
        </w:rPr>
        <w:lastRenderedPageBreak/>
        <w:t>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14:paraId="6C1519EE"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
    <w:p w14:paraId="0090BBC5" w14:textId="77777777" w:rsidR="001C6F7A" w:rsidRPr="00EA72CF" w:rsidRDefault="001C6F7A" w:rsidP="001C6F7A">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14:paraId="4B80353B"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1086E8E9"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2A1F4B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3A368BB7" w14:textId="77777777"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9AC6E4" w14:textId="77777777" w:rsidR="00BD011F" w:rsidRPr="00EA72CF" w:rsidRDefault="00BD011F" w:rsidP="001C6F7A">
      <w:pPr>
        <w:tabs>
          <w:tab w:val="left" w:pos="8647"/>
        </w:tabs>
        <w:spacing w:line="360" w:lineRule="auto"/>
        <w:ind w:right="51"/>
        <w:jc w:val="both"/>
        <w:rPr>
          <w:rFonts w:ascii="Palatino Linotype" w:eastAsiaTheme="minorHAnsi" w:hAnsi="Palatino Linotype" w:cs="Arial"/>
          <w:lang w:val="es-MX" w:eastAsia="en-US"/>
        </w:rPr>
      </w:pPr>
    </w:p>
    <w:p w14:paraId="21CD09BF"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14:paraId="51FBB3F6"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033BA76" w14:textId="77777777" w:rsidR="001C6F7A" w:rsidRPr="00EA72CF" w:rsidRDefault="001C6F7A" w:rsidP="001C6F7A">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EA72CF">
        <w:rPr>
          <w:rFonts w:ascii="Palatino Linotype" w:eastAsiaTheme="minorHAnsi" w:hAnsi="Palatino Linotype" w:cs="Arial"/>
          <w:i/>
          <w:sz w:val="22"/>
          <w:szCs w:val="22"/>
          <w:lang w:val="es-MX" w:eastAsia="en-US"/>
        </w:rPr>
        <w:lastRenderedPageBreak/>
        <w:t>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14:paraId="1B850F65"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14:paraId="5AAC56F4" w14:textId="760322E3" w:rsidR="001C6F7A" w:rsidRDefault="001C6F7A" w:rsidP="001C6F7A">
      <w:pPr>
        <w:autoSpaceDE w:val="0"/>
        <w:autoSpaceDN w:val="0"/>
        <w:adjustRightInd w:val="0"/>
        <w:spacing w:line="360" w:lineRule="auto"/>
        <w:contextualSpacing/>
        <w:jc w:val="both"/>
        <w:rPr>
          <w:rFonts w:ascii="Palatino Linotype" w:eastAsia="MS Mincho" w:hAnsi="Palatino Linotype" w:cs="Arial"/>
          <w:iCs/>
        </w:rPr>
      </w:pPr>
      <w:r w:rsidRPr="00EA72CF">
        <w:rPr>
          <w:rFonts w:ascii="Palatino Linotype" w:hAnsi="Palatino Linotype" w:cs="Arial"/>
        </w:rPr>
        <w:t xml:space="preserve">Por lo que respecta a la clave de seguridad social, </w:t>
      </w:r>
      <w:r w:rsidR="00EA1A65">
        <w:rPr>
          <w:rFonts w:ascii="Palatino Linotype" w:hAnsi="Palatino Linotype" w:cs="Arial"/>
        </w:rPr>
        <w:t xml:space="preserve">debe destacarse que el </w:t>
      </w:r>
      <w:r w:rsidR="00EA1A65">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715E5380" w14:textId="4AB64B36" w:rsidR="00EA1A65" w:rsidRDefault="00EA1A65" w:rsidP="001C6F7A">
      <w:pPr>
        <w:autoSpaceDE w:val="0"/>
        <w:autoSpaceDN w:val="0"/>
        <w:adjustRightInd w:val="0"/>
        <w:spacing w:line="360" w:lineRule="auto"/>
        <w:contextualSpacing/>
        <w:jc w:val="both"/>
        <w:rPr>
          <w:rFonts w:ascii="Palatino Linotype" w:eastAsia="MS Mincho" w:hAnsi="Palatino Linotype" w:cs="Arial"/>
          <w:iCs/>
        </w:rPr>
      </w:pPr>
    </w:p>
    <w:p w14:paraId="4E703E3E" w14:textId="576D6D47"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r>
        <w:rPr>
          <w:rFonts w:ascii="Palatino Linotype" w:eastAsia="MS Mincho" w:hAnsi="Palatino Linotype" w:cs="Arial"/>
          <w:iCs/>
        </w:rPr>
        <w:t xml:space="preserve">El </w:t>
      </w:r>
      <w:r>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1C06331B" w14:textId="34E36561"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p>
    <w:p w14:paraId="12B51A86" w14:textId="0AA85672"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r>
        <w:rPr>
          <w:rFonts w:ascii="Palatino Linotype" w:eastAsia="MS Mincho" w:hAnsi="Palatino Linotype" w:cs="Arial"/>
        </w:rPr>
        <w:t>Entre los elementos que integra la credencial expedida se encuentra la Clave ISSEMyM, la cual permite identificar al servidor público que actualmente labora o laboró en alguna institución pública y que tenga vigente su derecho a recibir las prestaciones.</w:t>
      </w:r>
    </w:p>
    <w:p w14:paraId="77090324" w14:textId="2FCA70F8"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p>
    <w:p w14:paraId="045C9B5C" w14:textId="2A0C09D8"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r>
        <w:rPr>
          <w:rFonts w:ascii="Palatino Linotype" w:eastAsia="MS Mincho" w:hAnsi="Palatino Linotype" w:cs="Arial"/>
        </w:rPr>
        <w:t xml:space="preserve">En consecuencia, este número asignado a los derechohabientes en un dato personal que permite la identificación de la persona que goza de las prestaciones que otorga la </w:t>
      </w:r>
      <w:r>
        <w:rPr>
          <w:rFonts w:ascii="Palatino Linotype" w:eastAsia="MS Mincho" w:hAnsi="Palatino Linotype" w:cs="Arial"/>
        </w:rPr>
        <w:lastRenderedPageBreak/>
        <w:t>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2AE26C60" w14:textId="4B646E99"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p>
    <w:p w14:paraId="66F3C79C" w14:textId="7A60C4FE"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r>
        <w:rPr>
          <w:rFonts w:ascii="Palatino Linotype" w:eastAsia="MS Mincho" w:hAnsi="Palatino Linotype" w:cs="Arial"/>
        </w:rPr>
        <w:t>En lo que respecta a los préstamos o descuentos de carácter personal, para entender los límites y alcances de esta restricción, es oportuno traer a colación lo establecido por el artículo 84 de la Ley del Trabajo de los Servidores Públicos del Estado y Municipios, el cual señala que:</w:t>
      </w:r>
    </w:p>
    <w:p w14:paraId="6D724F43" w14:textId="5557BB71" w:rsidR="00EA1A65" w:rsidRDefault="00EA1A65" w:rsidP="001C6F7A">
      <w:pPr>
        <w:autoSpaceDE w:val="0"/>
        <w:autoSpaceDN w:val="0"/>
        <w:adjustRightInd w:val="0"/>
        <w:spacing w:line="360" w:lineRule="auto"/>
        <w:contextualSpacing/>
        <w:jc w:val="both"/>
        <w:rPr>
          <w:rFonts w:ascii="Palatino Linotype" w:eastAsia="MS Mincho" w:hAnsi="Palatino Linotype" w:cs="Arial"/>
        </w:rPr>
      </w:pPr>
    </w:p>
    <w:p w14:paraId="22329B81" w14:textId="77777777" w:rsidR="00EA1A65" w:rsidRPr="00E673DD" w:rsidRDefault="00EA1A65" w:rsidP="00EA1A65">
      <w:pPr>
        <w:tabs>
          <w:tab w:val="left" w:pos="426"/>
        </w:tabs>
        <w:spacing w:line="276" w:lineRule="auto"/>
        <w:ind w:left="567" w:right="567"/>
        <w:contextualSpacing/>
        <w:jc w:val="both"/>
        <w:rPr>
          <w:rFonts w:ascii="Palatino Linotype" w:hAnsi="Palatino Linotype"/>
          <w:i/>
          <w:sz w:val="22"/>
        </w:rPr>
      </w:pPr>
      <w:r w:rsidRPr="00E673DD">
        <w:rPr>
          <w:rFonts w:ascii="Palatino Linotype" w:hAnsi="Palatino Linotype"/>
          <w:b/>
          <w:bCs/>
          <w:i/>
          <w:sz w:val="22"/>
        </w:rPr>
        <w:t>“ARTÍCULO 84.</w:t>
      </w:r>
      <w:r w:rsidRPr="00E673DD">
        <w:rPr>
          <w:rFonts w:ascii="Palatino Linotype" w:hAnsi="Palatino Linotype"/>
          <w:i/>
          <w:sz w:val="22"/>
        </w:rPr>
        <w:t xml:space="preserve"> Sólo podrán hacerse retenciones, descuentos o deducciones al sueldo de los servidores públicos por concepto de: </w:t>
      </w:r>
    </w:p>
    <w:p w14:paraId="0A84790F" w14:textId="77777777" w:rsidR="00EA1A65" w:rsidRPr="00E673DD" w:rsidRDefault="00EA1A65" w:rsidP="00EA1A65">
      <w:pPr>
        <w:tabs>
          <w:tab w:val="left" w:pos="426"/>
        </w:tabs>
        <w:spacing w:line="276" w:lineRule="auto"/>
        <w:ind w:left="567" w:right="567"/>
        <w:jc w:val="both"/>
        <w:rPr>
          <w:rFonts w:ascii="Palatino Linotype" w:hAnsi="Palatino Linotype"/>
          <w:i/>
          <w:sz w:val="22"/>
        </w:rPr>
      </w:pPr>
      <w:r w:rsidRPr="00E673DD">
        <w:rPr>
          <w:rFonts w:ascii="Palatino Linotype" w:hAnsi="Palatino Linotype"/>
          <w:b/>
          <w:i/>
          <w:sz w:val="22"/>
        </w:rPr>
        <w:t>I.</w:t>
      </w:r>
      <w:r w:rsidRPr="00E673DD">
        <w:rPr>
          <w:rFonts w:ascii="Palatino Linotype" w:hAnsi="Palatino Linotype"/>
          <w:i/>
          <w:sz w:val="22"/>
        </w:rPr>
        <w:t xml:space="preserve"> Gravámenes fiscales relacionados con el sueldo; </w:t>
      </w:r>
    </w:p>
    <w:p w14:paraId="1724FC15"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II.</w:t>
      </w:r>
      <w:r w:rsidRPr="00E673DD">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00E77DFC"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III.</w:t>
      </w:r>
      <w:r w:rsidRPr="00E673DD">
        <w:rPr>
          <w:rFonts w:ascii="Palatino Linotype" w:hAnsi="Palatino Linotype"/>
          <w:i/>
          <w:sz w:val="22"/>
        </w:rPr>
        <w:t xml:space="preserve"> Cuotas sindicales; </w:t>
      </w:r>
    </w:p>
    <w:p w14:paraId="4BD8E38B"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IV.</w:t>
      </w:r>
      <w:r w:rsidRPr="00E673DD">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5A9E31C6"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V.</w:t>
      </w:r>
      <w:r w:rsidRPr="00E673DD">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01E85BEA"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VI.</w:t>
      </w:r>
      <w:r w:rsidRPr="00E673DD">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4A1AD176"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VII.</w:t>
      </w:r>
      <w:r w:rsidRPr="00E673DD">
        <w:rPr>
          <w:rFonts w:ascii="Palatino Linotype" w:hAnsi="Palatino Linotype"/>
          <w:i/>
          <w:sz w:val="22"/>
        </w:rPr>
        <w:t xml:space="preserve"> Faltas de puntualidad o de asistencia injustificadas; </w:t>
      </w:r>
    </w:p>
    <w:p w14:paraId="01E27138"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t>VIII.</w:t>
      </w:r>
      <w:r w:rsidRPr="00E673DD">
        <w:rPr>
          <w:rFonts w:ascii="Palatino Linotype" w:hAnsi="Palatino Linotype"/>
          <w:i/>
          <w:sz w:val="22"/>
        </w:rPr>
        <w:t xml:space="preserve"> Pensiones alimenticias ordenadas por la autoridad judicial; o </w:t>
      </w:r>
    </w:p>
    <w:p w14:paraId="671E1130" w14:textId="77777777" w:rsidR="00EA1A65" w:rsidRPr="00E673DD" w:rsidRDefault="00EA1A65" w:rsidP="00EA1A65">
      <w:pPr>
        <w:spacing w:line="276" w:lineRule="auto"/>
        <w:ind w:left="567" w:right="567"/>
        <w:jc w:val="both"/>
        <w:rPr>
          <w:rFonts w:ascii="Palatino Linotype" w:hAnsi="Palatino Linotype"/>
          <w:i/>
          <w:sz w:val="22"/>
        </w:rPr>
      </w:pPr>
      <w:r w:rsidRPr="00E673DD">
        <w:rPr>
          <w:rFonts w:ascii="Palatino Linotype" w:hAnsi="Palatino Linotype"/>
          <w:b/>
          <w:i/>
          <w:sz w:val="22"/>
        </w:rPr>
        <w:lastRenderedPageBreak/>
        <w:t>IX.</w:t>
      </w:r>
      <w:r w:rsidRPr="00E673DD">
        <w:rPr>
          <w:rFonts w:ascii="Palatino Linotype" w:hAnsi="Palatino Linotype"/>
          <w:i/>
          <w:sz w:val="22"/>
        </w:rPr>
        <w:t xml:space="preserve"> Cualquier otro convenido con instituciones de servicios y aceptado por el servidor público. </w:t>
      </w:r>
    </w:p>
    <w:p w14:paraId="07863FDA" w14:textId="77777777" w:rsidR="00EA1A65" w:rsidRPr="00E673DD" w:rsidRDefault="00EA1A65" w:rsidP="00EA1A65">
      <w:pPr>
        <w:spacing w:line="276" w:lineRule="auto"/>
        <w:ind w:left="567" w:right="567"/>
        <w:jc w:val="both"/>
        <w:rPr>
          <w:rFonts w:ascii="Palatino Linotype" w:hAnsi="Palatino Linotype"/>
          <w:sz w:val="8"/>
          <w:szCs w:val="10"/>
        </w:rPr>
      </w:pPr>
    </w:p>
    <w:p w14:paraId="444C3768" w14:textId="77777777" w:rsidR="00EA1A65" w:rsidRPr="00E673DD" w:rsidRDefault="00EA1A65" w:rsidP="00EA1A65">
      <w:pPr>
        <w:spacing w:line="276" w:lineRule="auto"/>
        <w:ind w:left="567" w:right="567"/>
        <w:jc w:val="both"/>
        <w:rPr>
          <w:rFonts w:ascii="Palatino Linotype" w:eastAsia="MS Mincho" w:hAnsi="Palatino Linotype" w:cs="Arial"/>
          <w:i/>
          <w:sz w:val="22"/>
        </w:rPr>
      </w:pPr>
      <w:r w:rsidRPr="00E673DD">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1BED2DE" w14:textId="77777777" w:rsidR="00EA1A65" w:rsidRDefault="00EA1A65" w:rsidP="001C6F7A">
      <w:pPr>
        <w:autoSpaceDE w:val="0"/>
        <w:autoSpaceDN w:val="0"/>
        <w:adjustRightInd w:val="0"/>
        <w:spacing w:line="360" w:lineRule="auto"/>
        <w:contextualSpacing/>
        <w:jc w:val="both"/>
        <w:rPr>
          <w:rFonts w:ascii="Palatino Linotype" w:hAnsi="Palatino Linotype" w:cs="Arial"/>
        </w:rPr>
      </w:pPr>
    </w:p>
    <w:p w14:paraId="29222F36" w14:textId="7D1C1887" w:rsidR="00EA1A65" w:rsidRDefault="00EA1A65" w:rsidP="001C6F7A">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Como </w:t>
      </w:r>
      <w:r w:rsidRPr="004B2A20">
        <w:rPr>
          <w:rFonts w:ascii="Palatino Linotype" w:eastAsia="MS Mincho" w:hAnsi="Palatino Linotype" w:cs="Arial"/>
        </w:rPr>
        <w:t>se observa</w:t>
      </w:r>
      <w:r>
        <w:rPr>
          <w:rFonts w:ascii="Palatino Linotype" w:eastAsia="MS Mincho" w:hAnsi="Palatino Linotype" w:cs="Arial"/>
        </w:rPr>
        <w:t>,</w:t>
      </w:r>
      <w:r w:rsidRPr="004B2A20">
        <w:rPr>
          <w:rFonts w:ascii="Palatino Linotype" w:eastAsia="MS Mincho" w:hAnsi="Palatino Linotype" w:cs="Arial"/>
        </w:rPr>
        <w:t xml:space="preserve"> la Ley en mérito establece claramente</w:t>
      </w:r>
      <w:r>
        <w:rPr>
          <w:rFonts w:ascii="Palatino Linotype" w:eastAsia="MS Mincho" w:hAnsi="Palatino Linotype" w:cs="Arial"/>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21F96881" w14:textId="782AE10C" w:rsidR="00EA1A65" w:rsidRDefault="00EA1A65" w:rsidP="001C6F7A">
      <w:pPr>
        <w:autoSpaceDE w:val="0"/>
        <w:autoSpaceDN w:val="0"/>
        <w:adjustRightInd w:val="0"/>
        <w:spacing w:line="360" w:lineRule="auto"/>
        <w:contextualSpacing/>
        <w:jc w:val="both"/>
        <w:rPr>
          <w:rFonts w:ascii="Palatino Linotype" w:hAnsi="Palatino Linotype" w:cs="Arial"/>
        </w:rPr>
      </w:pPr>
    </w:p>
    <w:p w14:paraId="69CFDA8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5FEE6BF"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EE723B2"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De este modo, en las versiones públicas de los documentos que se ordena su entrega se deben testar tanto números de las cuentas bancarias, CLABES, como el sello digital </w:t>
      </w:r>
      <w:r w:rsidRPr="00EA72CF">
        <w:rPr>
          <w:rFonts w:ascii="Palatino Linotype" w:eastAsiaTheme="minorHAnsi" w:hAnsi="Palatino Linotype" w:cs="Arial"/>
          <w:lang w:val="es-MX" w:eastAsia="en-US"/>
        </w:rPr>
        <w:lastRenderedPageBreak/>
        <w:t>y su correspondiente cadena original; si es que se desprende esta información; en caso contrario, los documentos deben entregarse en forma íntegra.</w:t>
      </w:r>
    </w:p>
    <w:p w14:paraId="04515C9A"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05A3A0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0707C86"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56660F0C" w14:textId="77777777" w:rsidR="001C6F7A" w:rsidRPr="00EA72CF" w:rsidRDefault="001C6F7A" w:rsidP="001C6F7A">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w:t>
      </w:r>
      <w:r w:rsidR="00054D29">
        <w:rPr>
          <w:rFonts w:ascii="Palatino Linotype" w:eastAsiaTheme="minorHAnsi" w:hAnsi="Palatino Linotype" w:cs="Arial"/>
          <w:bCs/>
          <w:i/>
          <w:sz w:val="22"/>
          <w:szCs w:val="22"/>
          <w:lang w:val="es-MX" w:eastAsia="en-US"/>
        </w:rPr>
        <w:t>Sujeto Obligado</w:t>
      </w:r>
      <w:r w:rsidRPr="00EA72C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5C2E8E"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7F72C656"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712FDFC1"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54A7DB89"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
    <w:p w14:paraId="469DEA51"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3332ED35"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3C2E48B"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26C67D9E" w14:textId="77777777" w:rsidR="001C6F7A" w:rsidRPr="00EA72CF" w:rsidRDefault="001C6F7A" w:rsidP="001C6F7A">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14:paraId="27CDD710"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14:paraId="1EC0514A" w14:textId="77777777" w:rsidR="001C6F7A" w:rsidRPr="00EA72CF" w:rsidRDefault="001C6F7A" w:rsidP="001C6F7A">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14:paraId="52FB3A81"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B0050AA"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14:paraId="26234F85"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33AE58EA" w14:textId="77777777" w:rsidR="001C6F7A" w:rsidRPr="00EA72CF" w:rsidRDefault="001C6F7A" w:rsidP="001C6F7A">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14:paraId="4295DA4E" w14:textId="77777777"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09E4BF40"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789B6B8"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69337AB9"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054D29">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F7E8CA"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1FAA8891" w14:textId="78A939AD" w:rsidR="001C6F7A" w:rsidRDefault="001C6F7A" w:rsidP="001C6F7A">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lastRenderedPageBreak/>
        <w:t xml:space="preserve">Entonces, el </w:t>
      </w:r>
      <w:r w:rsidR="00EA1A65">
        <w:rPr>
          <w:rFonts w:ascii="Palatino Linotype" w:hAnsi="Palatino Linotype" w:cs="Arial"/>
          <w:b/>
        </w:rPr>
        <w:t>SUJETO OBLIGADO</w:t>
      </w:r>
      <w:r w:rsidR="00EA1A65" w:rsidRPr="00EA72CF">
        <w:rPr>
          <w:rFonts w:ascii="Palatino Linotype" w:hAnsi="Palatino Linotype" w:cs="Arial"/>
        </w:rPr>
        <w:t xml:space="preserve"> </w:t>
      </w:r>
      <w:r w:rsidRPr="00EA72CF">
        <w:rPr>
          <w:rFonts w:ascii="Palatino Linotype" w:hAnsi="Palatino Linotype" w:cs="Arial"/>
        </w:rPr>
        <w:t>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14:paraId="6C45EDD4"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iCs/>
        </w:rPr>
      </w:pPr>
    </w:p>
    <w:p w14:paraId="51C1BEF9" w14:textId="77777777" w:rsidR="001C6F7A" w:rsidRPr="00EA72CF" w:rsidRDefault="001C6F7A" w:rsidP="001C6F7A">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14:paraId="10C83219"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14:paraId="6B36A22D" w14:textId="3F12CFBD"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sidR="00673A6D">
        <w:rPr>
          <w:rFonts w:ascii="Palatino Linotype" w:eastAsiaTheme="minorHAnsi" w:hAnsi="Palatino Linotype" w:cstheme="minorBidi"/>
          <w:lang w:val="es-MX" w:eastAsia="en-US"/>
        </w:rPr>
        <w:t>dados los planteamientos expuestos a lo largo del presente estudio</w:t>
      </w:r>
      <w:r w:rsidRPr="00EA72CF">
        <w:rPr>
          <w:rFonts w:ascii="Palatino Linotype" w:eastAsiaTheme="minorHAnsi" w:hAnsi="Palatino Linotype" w:cstheme="minorBidi"/>
          <w:lang w:val="es-MX" w:eastAsia="en-US"/>
        </w:rPr>
        <w:t xml:space="preserve">, se dará vista al área competente para que en ejercicio de sus atribuciones realice las investigaciones pertinentes por las omisiones detectadas atribuibles al </w:t>
      </w:r>
      <w:r w:rsidR="00673A6D" w:rsidRPr="00673A6D">
        <w:rPr>
          <w:rFonts w:ascii="Palatino Linotype" w:eastAsiaTheme="minorHAnsi" w:hAnsi="Palatino Linotype" w:cstheme="minorBidi"/>
          <w:b/>
          <w:bCs/>
          <w:lang w:val="es-MX" w:eastAsia="en-US"/>
        </w:rPr>
        <w:t>SUJETO OBLIGADO</w:t>
      </w:r>
      <w:r w:rsidRPr="00EA72CF">
        <w:rPr>
          <w:rFonts w:ascii="Palatino Linotype" w:eastAsiaTheme="minorHAnsi" w:hAnsi="Palatino Linotype" w:cstheme="minorBidi"/>
          <w:lang w:val="es-MX" w:eastAsia="en-US"/>
        </w:rPr>
        <w:t>.</w:t>
      </w:r>
    </w:p>
    <w:p w14:paraId="29F881EC"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14:paraId="3D9D1207"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14:paraId="4DC96179"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14:paraId="41AD2B02"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14:paraId="2B57D394"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14:paraId="635CA529"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w:t>
      </w:r>
      <w:r w:rsidR="00054D29">
        <w:rPr>
          <w:rFonts w:ascii="Palatino Linotype" w:eastAsiaTheme="minorHAnsi" w:hAnsi="Palatino Linotype" w:cstheme="minorBidi"/>
          <w:i/>
          <w:sz w:val="22"/>
          <w:lang w:val="es-MX" w:eastAsia="en-US"/>
        </w:rPr>
        <w:t>Sujeto Obligado</w:t>
      </w:r>
      <w:r w:rsidRPr="00EA72CF">
        <w:rPr>
          <w:rFonts w:ascii="Palatino Linotype" w:eastAsiaTheme="minorHAnsi" w:hAnsi="Palatino Linotype" w:cstheme="minorBidi"/>
          <w:i/>
          <w:sz w:val="22"/>
          <w:lang w:val="es-MX" w:eastAsia="en-US"/>
        </w:rPr>
        <w:t xml:space="preserve"> las infracciones a esta Ley; </w:t>
      </w:r>
    </w:p>
    <w:p w14:paraId="74391246"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14:paraId="4C7EF559"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14:paraId="3D974328" w14:textId="46693C08" w:rsidR="001C6F7A" w:rsidRDefault="001C6F7A" w:rsidP="001C6F7A">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lastRenderedPageBreak/>
        <w:t xml:space="preserve">Asimismo, este Pleno hará del conocimiento del órgano de control de este Instituto de las infracciones en que el </w:t>
      </w:r>
      <w:r w:rsidR="00673A6D" w:rsidRPr="00673A6D">
        <w:rPr>
          <w:rFonts w:ascii="Palatino Linotype" w:eastAsiaTheme="minorHAnsi" w:hAnsi="Palatino Linotype" w:cstheme="minorBidi"/>
          <w:b/>
          <w:bCs/>
          <w:lang w:val="es-MX" w:eastAsia="en-US"/>
        </w:rPr>
        <w:t>SUJETO OBLIGADO</w:t>
      </w:r>
      <w:r w:rsidR="00673A6D" w:rsidRPr="00EA72CF">
        <w:rPr>
          <w:rFonts w:ascii="Palatino Linotype" w:eastAsiaTheme="minorHAnsi" w:hAnsi="Palatino Linotype" w:cstheme="minorBidi"/>
          <w:lang w:val="es-MX" w:eastAsia="en-US"/>
        </w:rPr>
        <w:t xml:space="preserve"> </w:t>
      </w:r>
      <w:r w:rsidRPr="00EA72CF">
        <w:rPr>
          <w:rFonts w:ascii="Palatino Linotype" w:eastAsiaTheme="minorHAnsi" w:hAnsi="Palatino Linotype" w:cstheme="minorBidi"/>
          <w:lang w:val="es-MX" w:eastAsia="en-US"/>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EF8179E"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14:paraId="3EAEEA2E" w14:textId="4E30EAA7" w:rsidR="001C6F7A"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A6EA26" w14:textId="77777777" w:rsidR="00673A6D" w:rsidRPr="00EA72CF" w:rsidRDefault="00673A6D" w:rsidP="001C6F7A">
      <w:pPr>
        <w:tabs>
          <w:tab w:val="left" w:pos="709"/>
        </w:tabs>
        <w:ind w:left="567" w:right="567"/>
        <w:jc w:val="both"/>
        <w:rPr>
          <w:rFonts w:ascii="Palatino Linotype" w:eastAsiaTheme="minorHAnsi" w:hAnsi="Palatino Linotype" w:cstheme="minorBidi"/>
          <w:i/>
          <w:sz w:val="22"/>
          <w:lang w:val="es-MX" w:eastAsia="en-US"/>
        </w:rPr>
      </w:pPr>
    </w:p>
    <w:p w14:paraId="575AC233"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14:paraId="4FD8F00C"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14:paraId="507DEE2D"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14:paraId="0A270AD2"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14:paraId="16D6BEEF"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14:paraId="4767837B" w14:textId="77777777"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92BE969"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14:paraId="54A65848" w14:textId="11753429"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w:t>
      </w:r>
      <w:r w:rsidR="00673A6D">
        <w:rPr>
          <w:rFonts w:ascii="Palatino Linotype" w:eastAsiaTheme="minorHAnsi" w:hAnsi="Palatino Linotype" w:cs="Arial"/>
          <w:lang w:val="es-MX" w:eastAsia="en-US"/>
        </w:rPr>
        <w:t xml:space="preserve">y </w:t>
      </w:r>
      <w:r w:rsidRPr="00EA72CF">
        <w:rPr>
          <w:rFonts w:ascii="Palatino Linotype" w:eastAsiaTheme="minorHAnsi" w:hAnsi="Palatino Linotype" w:cs="Arial"/>
          <w:lang w:val="es-MX" w:eastAsia="en-US"/>
        </w:rPr>
        <w:t xml:space="preserve">en mérito de lo expuesto en líneas anteriores, con fundamento en la fracción IV del artículo 186, de la Ley de Transparencia y Acceso a la Información Pública del Estado de México y Municipios, se </w:t>
      </w:r>
      <w:r w:rsidR="00673A6D" w:rsidRPr="00EA72CF">
        <w:rPr>
          <w:rFonts w:ascii="Palatino Linotype" w:eastAsiaTheme="minorHAnsi" w:hAnsi="Palatino Linotype" w:cs="Arial"/>
          <w:b/>
          <w:lang w:val="es-MX" w:eastAsia="en-US"/>
        </w:rPr>
        <w:t>ORDENA</w:t>
      </w:r>
      <w:r w:rsidR="00673A6D"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 xml:space="preserve">al </w:t>
      </w:r>
      <w:r w:rsidR="00673A6D">
        <w:rPr>
          <w:rFonts w:ascii="Palatino Linotype" w:eastAsiaTheme="minorHAnsi" w:hAnsi="Palatino Linotype" w:cs="Arial"/>
          <w:b/>
          <w:bCs/>
          <w:lang w:val="es-MX" w:eastAsia="en-US"/>
        </w:rPr>
        <w:t xml:space="preserve">Ayuntamiento de </w:t>
      </w:r>
      <w:r w:rsidR="00673A6D">
        <w:rPr>
          <w:rFonts w:ascii="Palatino Linotype" w:eastAsiaTheme="minorHAnsi" w:hAnsi="Palatino Linotype" w:cs="Arial"/>
          <w:b/>
          <w:bCs/>
          <w:lang w:val="es-MX" w:eastAsia="en-US"/>
        </w:rPr>
        <w:lastRenderedPageBreak/>
        <w:t>Zacualpan</w:t>
      </w:r>
      <w:r w:rsidRPr="00EA72CF">
        <w:rPr>
          <w:rFonts w:ascii="Palatino Linotype" w:eastAsiaTheme="minorHAnsi" w:hAnsi="Palatino Linotype" w:cs="Arial"/>
          <w:lang w:val="es-MX" w:eastAsia="en-US"/>
        </w:rPr>
        <w:t xml:space="preserve">, atienda la solicitud de información </w:t>
      </w:r>
      <w:r w:rsidR="00D47BFA">
        <w:rPr>
          <w:rFonts w:ascii="Palatino Linotype" w:hAnsi="Palatino Linotype"/>
          <w:b/>
          <w:bCs/>
        </w:rPr>
        <w:t>00036/ZACUALPA/IP/2021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14:paraId="0C9594A8" w14:textId="77777777" w:rsidR="00B8385F" w:rsidRPr="00EA72CF" w:rsidRDefault="00B8385F" w:rsidP="001C6F7A">
      <w:pPr>
        <w:autoSpaceDE w:val="0"/>
        <w:autoSpaceDN w:val="0"/>
        <w:adjustRightInd w:val="0"/>
        <w:spacing w:line="360" w:lineRule="auto"/>
        <w:jc w:val="both"/>
        <w:rPr>
          <w:rFonts w:ascii="Palatino Linotype" w:eastAsiaTheme="minorHAnsi" w:hAnsi="Palatino Linotype" w:cs="Arial"/>
          <w:lang w:val="es-MX" w:eastAsia="en-US"/>
        </w:rPr>
      </w:pPr>
    </w:p>
    <w:p w14:paraId="6174A3FB" w14:textId="43248BDE" w:rsidR="001C6F7A" w:rsidRPr="00EA72C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r w:rsidR="00341FF9">
        <w:rPr>
          <w:rFonts w:ascii="Palatino Linotype" w:eastAsiaTheme="minorHAnsi" w:hAnsi="Palatino Linotype" w:cs="Arial"/>
          <w:lang w:val="es-MX" w:eastAsia="en-US"/>
        </w:rPr>
        <w:t xml:space="preserve"> </w:t>
      </w:r>
    </w:p>
    <w:p w14:paraId="52C3C1CE" w14:textId="6C168954" w:rsidR="00673A6D" w:rsidRDefault="00673A6D">
      <w:pPr>
        <w:spacing w:after="160" w:line="259" w:lineRule="auto"/>
        <w:rPr>
          <w:rFonts w:ascii="Palatino Linotype" w:eastAsiaTheme="minorHAnsi" w:hAnsi="Palatino Linotype" w:cs="Arial"/>
          <w:lang w:val="es-MX" w:eastAsia="en-US"/>
        </w:rPr>
      </w:pPr>
    </w:p>
    <w:p w14:paraId="7609D0B8" w14:textId="77777777" w:rsidR="001C6F7A" w:rsidRPr="00EA72CF" w:rsidRDefault="001C6F7A" w:rsidP="001C6F7A">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14:paraId="7199073F" w14:textId="77777777" w:rsidR="001C6F7A" w:rsidRPr="00EA72CF" w:rsidRDefault="001C6F7A" w:rsidP="001C6F7A">
      <w:pPr>
        <w:spacing w:line="360" w:lineRule="auto"/>
        <w:ind w:left="426"/>
        <w:jc w:val="center"/>
        <w:rPr>
          <w:rFonts w:ascii="Palatino Linotype" w:hAnsi="Palatino Linotype"/>
          <w:b/>
          <w:color w:val="000000"/>
          <w:sz w:val="28"/>
        </w:rPr>
      </w:pPr>
    </w:p>
    <w:p w14:paraId="16B7E504" w14:textId="696B0E65"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00673A6D">
        <w:rPr>
          <w:rFonts w:ascii="Palatino Linotype" w:eastAsiaTheme="minorHAnsi" w:hAnsi="Palatino Linotype" w:cs="Arial"/>
          <w:b/>
          <w:lang w:val="es-MX" w:eastAsia="en-US"/>
        </w:rPr>
        <w:t>RECURRENTE</w:t>
      </w:r>
      <w:r w:rsidR="00935DF8">
        <w:rPr>
          <w:rFonts w:ascii="Palatino Linotype" w:eastAsiaTheme="minorHAnsi" w:hAnsi="Palatino Linotype" w:cs="Arial"/>
          <w:b/>
          <w:lang w:val="es-MX" w:eastAsia="en-US"/>
        </w:rPr>
        <w:t xml:space="preserve"> </w:t>
      </w:r>
      <w:r w:rsidR="00935DF8" w:rsidRPr="002C37ED">
        <w:rPr>
          <w:rFonts w:ascii="Palatino Linotype" w:hAnsi="Palatino Linotype" w:cs="Arial"/>
        </w:rPr>
        <w:t xml:space="preserve">en el recurso de revisión </w:t>
      </w:r>
      <w:r w:rsidR="00935DF8" w:rsidRPr="002C37ED">
        <w:rPr>
          <w:rFonts w:ascii="Palatino Linotype" w:hAnsi="Palatino Linotype" w:cs="Arial"/>
          <w:b/>
          <w:bCs/>
          <w:lang w:val="es-ES_tradnl"/>
        </w:rPr>
        <w:t>033</w:t>
      </w:r>
      <w:r w:rsidR="00935DF8">
        <w:rPr>
          <w:rFonts w:ascii="Palatino Linotype" w:hAnsi="Palatino Linotype" w:cs="Arial"/>
          <w:b/>
          <w:bCs/>
          <w:lang w:val="es-ES_tradnl"/>
        </w:rPr>
        <w:t>2</w:t>
      </w:r>
      <w:r w:rsidR="00935DF8" w:rsidRPr="002C37ED">
        <w:rPr>
          <w:rFonts w:ascii="Palatino Linotype" w:hAnsi="Palatino Linotype" w:cs="Arial"/>
          <w:b/>
          <w:bCs/>
          <w:lang w:val="es-ES_tradnl"/>
        </w:rPr>
        <w:t>8</w:t>
      </w:r>
      <w:r w:rsidR="00935DF8">
        <w:rPr>
          <w:rFonts w:ascii="Palatino Linotype" w:hAnsi="Palatino Linotype" w:cs="Arial"/>
          <w:b/>
          <w:bCs/>
          <w:lang w:val="es-ES_tradnl"/>
        </w:rPr>
        <w:t xml:space="preserve">/INFOEM/IP/RR/2021 </w:t>
      </w:r>
      <w:r w:rsidRPr="00EA72CF">
        <w:rPr>
          <w:rFonts w:ascii="Palatino Linotype" w:eastAsiaTheme="minorHAnsi" w:hAnsi="Palatino Linotype" w:cs="Arial"/>
          <w:lang w:val="es-MX" w:eastAsia="en-US"/>
        </w:rPr>
        <w:t xml:space="preserve">en términos del </w:t>
      </w:r>
      <w:r w:rsidR="00673A6D" w:rsidRPr="00673A6D">
        <w:rPr>
          <w:rFonts w:ascii="Palatino Linotype" w:eastAsiaTheme="minorHAnsi" w:hAnsi="Palatino Linotype" w:cs="Arial"/>
          <w:b/>
          <w:bCs/>
          <w:lang w:val="es-MX" w:eastAsia="en-US"/>
        </w:rPr>
        <w:t>Considerando CUARTO</w:t>
      </w:r>
      <w:r w:rsidR="00673A6D"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de la presente resolución.</w:t>
      </w:r>
    </w:p>
    <w:p w14:paraId="27D977F0"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5CDAEF7A" w14:textId="79913B64"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673A6D">
        <w:rPr>
          <w:rFonts w:ascii="Palatino Linotype" w:eastAsiaTheme="minorHAnsi" w:hAnsi="Palatino Linotype" w:cs="Arial"/>
          <w:b/>
          <w:lang w:val="es-MX" w:eastAsia="en-US"/>
        </w:rPr>
        <w:t>Ayuntamiento de Zacualpan</w:t>
      </w:r>
      <w:r w:rsidR="00673A6D"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 xml:space="preserve">atienda la solicitud de información </w:t>
      </w:r>
      <w:r w:rsidR="00D47BFA">
        <w:rPr>
          <w:rFonts w:ascii="Palatino Linotype" w:hAnsi="Palatino Linotype"/>
          <w:b/>
          <w:bCs/>
        </w:rPr>
        <w:t>00036/ZACUALPA/IP/2021</w:t>
      </w:r>
      <w:r w:rsidRPr="00EA72CF">
        <w:rPr>
          <w:rFonts w:ascii="Palatino Linotype" w:eastAsiaTheme="minorHAnsi" w:hAnsi="Palatino Linotype" w:cs="Arial"/>
          <w:lang w:val="es-MX" w:eastAsia="en-US"/>
        </w:rPr>
        <w:t xml:space="preserve">, en términos del </w:t>
      </w:r>
      <w:r w:rsidRPr="00673A6D">
        <w:rPr>
          <w:rFonts w:ascii="Palatino Linotype" w:eastAsiaTheme="minorHAnsi" w:hAnsi="Palatino Linotype" w:cs="Arial"/>
          <w:b/>
          <w:bCs/>
          <w:lang w:val="es-MX" w:eastAsia="en-US"/>
        </w:rPr>
        <w:t>Considerando CUARTO</w:t>
      </w:r>
      <w:r w:rsidRPr="00EA72CF">
        <w:rPr>
          <w:rFonts w:ascii="Palatino Linotype" w:eastAsiaTheme="minorHAnsi" w:hAnsi="Palatino Linotype" w:cs="Arial"/>
          <w:b/>
          <w:lang w:val="es-MX" w:eastAsia="en-US"/>
        </w:rPr>
        <w:t xml:space="preserve">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14:paraId="56220B7D"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31F9106" w14:textId="423AE0CC"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w:t>
      </w:r>
      <w:r w:rsidR="00673A6D">
        <w:rPr>
          <w:rFonts w:ascii="Palatino Linotype" w:eastAsiaTheme="minorHAnsi" w:hAnsi="Palatino Linotype" w:cs="Arial"/>
          <w:b/>
          <w:lang w:val="es-MX" w:eastAsia="en-US"/>
        </w:rPr>
        <w:t>SUJETO OBLIGADO</w:t>
      </w:r>
      <w:r w:rsidR="00673A6D"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D0B927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5FFF69E6" w14:textId="7D9FF08F" w:rsidR="001C6F7A" w:rsidRPr="00EA72CF" w:rsidRDefault="001C6F7A" w:rsidP="001C6F7A">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00673A6D">
        <w:rPr>
          <w:rFonts w:ascii="Palatino Linotype" w:eastAsia="Calibri" w:hAnsi="Palatino Linotype"/>
          <w:b/>
          <w:lang w:val="es-MX" w:eastAsia="es-ES_tradnl"/>
        </w:rPr>
        <w:t xml:space="preserve">SUJETO </w:t>
      </w:r>
      <w:r w:rsidR="00673A6D">
        <w:rPr>
          <w:rFonts w:ascii="Palatino Linotype" w:eastAsia="Calibri" w:hAnsi="Palatino Linotype"/>
          <w:b/>
          <w:lang w:val="es-MX" w:eastAsia="es-ES_tradnl"/>
        </w:rPr>
        <w:lastRenderedPageBreak/>
        <w:t>OBLIGADO</w:t>
      </w:r>
      <w:r w:rsidR="00673A6D" w:rsidRPr="00EA72CF">
        <w:rPr>
          <w:rFonts w:ascii="Palatino Linotype" w:eastAsia="Calibri" w:hAnsi="Palatino Linotype"/>
          <w:lang w:val="es-MX" w:eastAsia="es-ES_tradnl"/>
        </w:rPr>
        <w:t xml:space="preserve"> </w:t>
      </w:r>
      <w:r w:rsidRPr="00EA72CF">
        <w:rPr>
          <w:rFonts w:ascii="Palatino Linotype" w:eastAsia="Calibri" w:hAnsi="Palatino Linotype"/>
          <w:lang w:val="es-MX" w:eastAsia="es-ES_tradnl"/>
        </w:rPr>
        <w:t>a que, en caso de negarse a cumplir la presente resolución o hacerlo de manera parcial se actuara de conformidad con lo previsto en los artículos 213, 214, 216 y 217 de dicha Ley.</w:t>
      </w:r>
    </w:p>
    <w:p w14:paraId="648E8800" w14:textId="77777777" w:rsidR="001C6F7A" w:rsidRPr="00EA72CF" w:rsidRDefault="001C6F7A" w:rsidP="001C6F7A">
      <w:pPr>
        <w:autoSpaceDE w:val="0"/>
        <w:autoSpaceDN w:val="0"/>
        <w:adjustRightInd w:val="0"/>
        <w:spacing w:line="360" w:lineRule="auto"/>
        <w:jc w:val="both"/>
        <w:rPr>
          <w:rFonts w:ascii="Palatino Linotype" w:hAnsi="Palatino Linotype" w:cs="Arial"/>
          <w:lang w:val="es-MX"/>
        </w:rPr>
      </w:pPr>
    </w:p>
    <w:p w14:paraId="4B0453F9" w14:textId="1428CF2F"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673A6D">
        <w:rPr>
          <w:rFonts w:ascii="Palatino Linotype" w:hAnsi="Palatino Linotype" w:cs="Arial"/>
          <w:bCs/>
        </w:rPr>
        <w:t>al</w:t>
      </w:r>
      <w:r w:rsidRPr="00EA72CF">
        <w:rPr>
          <w:rFonts w:ascii="Palatino Linotype" w:hAnsi="Palatino Linotype" w:cs="Arial"/>
          <w:b/>
        </w:rPr>
        <w:t xml:space="preserve"> </w:t>
      </w:r>
      <w:r w:rsidR="00673A6D">
        <w:rPr>
          <w:rFonts w:ascii="Palatino Linotype" w:hAnsi="Palatino Linotype" w:cs="Arial"/>
          <w:b/>
        </w:rPr>
        <w:t>RECURRENTE</w:t>
      </w:r>
      <w:r w:rsidR="00673A6D" w:rsidRPr="00EA72CF">
        <w:rPr>
          <w:rFonts w:ascii="Palatino Linotype" w:hAnsi="Palatino Linotype" w:cs="Arial"/>
        </w:rPr>
        <w:t xml:space="preserve"> </w:t>
      </w:r>
      <w:r w:rsidRPr="00EA72CF">
        <w:rPr>
          <w:rFonts w:ascii="Palatino Linotype" w:hAnsi="Palatino Linotype" w:cs="Arial"/>
        </w:rPr>
        <w:t>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016477C" w14:textId="77777777" w:rsidR="001C6F7A" w:rsidRPr="00EA72CF" w:rsidRDefault="001C6F7A" w:rsidP="001C6F7A">
      <w:pPr>
        <w:spacing w:line="360" w:lineRule="auto"/>
        <w:jc w:val="both"/>
        <w:rPr>
          <w:rFonts w:ascii="Palatino Linotype" w:eastAsiaTheme="minorHAnsi" w:hAnsi="Palatino Linotype" w:cstheme="minorBidi"/>
          <w:lang w:val="es-MX" w:eastAsia="es-ES_tradnl"/>
        </w:rPr>
      </w:pPr>
    </w:p>
    <w:p w14:paraId="71C11338" w14:textId="2332828B" w:rsidR="001C6F7A" w:rsidRPr="00EA72CF" w:rsidRDefault="001C6F7A" w:rsidP="001C6F7A">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00673A6D">
        <w:rPr>
          <w:rFonts w:ascii="Palatino Linotype" w:eastAsia="Calibri" w:hAnsi="Palatino Linotype"/>
          <w:b/>
          <w:lang w:val="es-MX" w:eastAsia="es-ES_tradnl"/>
        </w:rPr>
        <w:t>RECURRENTE</w:t>
      </w:r>
      <w:r w:rsidR="00673A6D" w:rsidRPr="00EA72CF">
        <w:rPr>
          <w:rFonts w:ascii="Palatino Linotype" w:eastAsia="Calibri" w:hAnsi="Palatino Linotype"/>
          <w:lang w:val="es-MX" w:eastAsia="es-ES_tradnl"/>
        </w:rPr>
        <w:t xml:space="preserve"> </w:t>
      </w:r>
      <w:r w:rsidRPr="00EA72CF">
        <w:rPr>
          <w:rFonts w:ascii="Palatino Linotype" w:eastAsia="Calibri" w:hAnsi="Palatino Linotype"/>
          <w:lang w:val="es-MX"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673A6D">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14:paraId="170B4DE0" w14:textId="77777777" w:rsidR="001C6F7A" w:rsidRPr="00EA72CF" w:rsidRDefault="001C6F7A" w:rsidP="001C6F7A">
      <w:pPr>
        <w:spacing w:line="360" w:lineRule="auto"/>
        <w:jc w:val="both"/>
        <w:rPr>
          <w:rFonts w:ascii="Palatino Linotype" w:eastAsia="Calibri" w:hAnsi="Palatino Linotype"/>
          <w:lang w:val="es-MX" w:eastAsia="es-ES_tradnl"/>
        </w:rPr>
      </w:pPr>
    </w:p>
    <w:p w14:paraId="27B73550" w14:textId="744098F3" w:rsidR="001C6F7A" w:rsidRDefault="001C6F7A" w:rsidP="001C6F7A">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 xml:space="preserve">Gírese oficio al Titular de la Contraloría Interna y Órgano de Control y Vigilancia de este Instituto, </w:t>
      </w:r>
      <w:r w:rsidR="00673A6D">
        <w:rPr>
          <w:rFonts w:ascii="Palatino Linotype" w:eastAsiaTheme="minorHAnsi" w:hAnsi="Palatino Linotype" w:cstheme="minorBidi"/>
          <w:lang w:val="es-MX" w:eastAsia="es-ES_tradnl"/>
        </w:rPr>
        <w:t xml:space="preserve">a efecto de que, </w:t>
      </w:r>
      <w:r w:rsidRPr="00EA72CF">
        <w:rPr>
          <w:rFonts w:ascii="Palatino Linotype" w:eastAsiaTheme="minorHAnsi" w:hAnsi="Palatino Linotype" w:cstheme="minorBidi"/>
          <w:lang w:val="es-MX" w:eastAsia="es-ES_tradnl"/>
        </w:rPr>
        <w:t>de conformidad con el artículo 190 de la Ley de Transparencia y Acceso a la Información Pública del Estado de México y Municipios</w:t>
      </w:r>
      <w:r w:rsidR="00673A6D">
        <w:rPr>
          <w:rFonts w:ascii="Palatino Linotype" w:eastAsiaTheme="minorHAnsi" w:hAnsi="Palatino Linotype" w:cstheme="minorBidi"/>
          <w:lang w:val="es-MX" w:eastAsia="es-ES_tradnl"/>
        </w:rPr>
        <w:t>,</w:t>
      </w:r>
      <w:r w:rsidRPr="00EA72CF">
        <w:rPr>
          <w:rFonts w:ascii="Palatino Linotype" w:eastAsiaTheme="minorHAnsi" w:hAnsi="Palatino Linotype" w:cstheme="minorBidi"/>
          <w:lang w:val="es-MX" w:eastAsia="es-ES_tradnl"/>
        </w:rPr>
        <w:t xml:space="preserve"> determine lo conducente en términos del </w:t>
      </w:r>
      <w:r w:rsidR="00673A6D" w:rsidRPr="00673A6D">
        <w:rPr>
          <w:rFonts w:ascii="Palatino Linotype" w:eastAsiaTheme="minorHAnsi" w:hAnsi="Palatino Linotype" w:cstheme="minorBidi"/>
          <w:b/>
          <w:bCs/>
          <w:lang w:val="es-MX" w:eastAsia="es-ES_tradnl"/>
        </w:rPr>
        <w:t>Considerando CUARTO</w:t>
      </w:r>
      <w:r w:rsidR="00673A6D" w:rsidRPr="00EA72CF">
        <w:rPr>
          <w:rFonts w:ascii="Palatino Linotype" w:eastAsiaTheme="minorHAnsi" w:hAnsi="Palatino Linotype" w:cstheme="minorBidi"/>
          <w:lang w:val="es-MX" w:eastAsia="es-ES_tradnl"/>
        </w:rPr>
        <w:t xml:space="preserve"> </w:t>
      </w:r>
      <w:r w:rsidRPr="00EA72CF">
        <w:rPr>
          <w:rFonts w:ascii="Palatino Linotype" w:eastAsiaTheme="minorHAnsi" w:hAnsi="Palatino Linotype" w:cstheme="minorBidi"/>
          <w:lang w:val="es-MX" w:eastAsia="es-ES_tradnl"/>
        </w:rPr>
        <w:t>de la presente resolución.</w:t>
      </w:r>
    </w:p>
    <w:p w14:paraId="3A84F49C" w14:textId="77777777" w:rsidR="001C6F7A" w:rsidRDefault="001C6F7A" w:rsidP="001C6F7A">
      <w:pPr>
        <w:spacing w:line="360" w:lineRule="auto"/>
        <w:jc w:val="both"/>
        <w:rPr>
          <w:rFonts w:ascii="Palatino Linotype" w:eastAsiaTheme="minorHAnsi" w:hAnsi="Palatino Linotype" w:cstheme="minorBidi"/>
          <w:lang w:val="es-MX" w:eastAsia="es-ES_tradnl"/>
        </w:rPr>
      </w:pPr>
    </w:p>
    <w:p w14:paraId="373D168B" w14:textId="49A5DD11" w:rsidR="00CD1A33" w:rsidRDefault="00B42585" w:rsidP="00673A6D">
      <w:pPr>
        <w:spacing w:line="360" w:lineRule="auto"/>
        <w:jc w:val="both"/>
        <w:rPr>
          <w:rFonts w:ascii="Palatino Linotype" w:hAnsi="Palatino Linotype" w:cs="Arial"/>
        </w:rPr>
      </w:pPr>
      <w:r w:rsidRPr="00F26C04">
        <w:rPr>
          <w:rFonts w:ascii="Palatino Linotype" w:hAnsi="Palatino Linotype" w:cs="Tahoma"/>
          <w:lang w:eastAsia="es-MX"/>
        </w:rPr>
        <w:t>ASÍ</w:t>
      </w:r>
      <w:r>
        <w:rPr>
          <w:rFonts w:ascii="Palatino Linotype" w:hAnsi="Palatino Linotype" w:cs="Tahoma"/>
          <w:lang w:eastAsia="es-MX"/>
        </w:rPr>
        <w:t xml:space="preserve"> LO ACORDÓ</w:t>
      </w:r>
      <w:r w:rsidR="001C6F7A" w:rsidRPr="00EA72CF">
        <w:rPr>
          <w:rFonts w:ascii="Palatino Linotype" w:eastAsiaTheme="minorHAnsi" w:hAnsi="Palatino Linotype" w:cs="Arial"/>
          <w:lang w:val="es-MX" w:eastAsia="en-US"/>
        </w:rPr>
        <w:t>, POR MAYORIA DE VOTOS EL PLENO DEL</w:t>
      </w:r>
      <w:r w:rsidR="001C6F7A" w:rsidRPr="00EA72CF">
        <w:rPr>
          <w:rFonts w:ascii="Palatino Linotype" w:eastAsia="Arial Unicode MS" w:hAnsi="Palatino Linotype" w:cs="Arial"/>
          <w:lang w:val="es-MX" w:eastAsia="en-US"/>
        </w:rPr>
        <w:t xml:space="preserve"> INSTITUTO DE TRANSPARENCIA, ACCESO A LA INFORMACIÓN PÚBLICA Y PROTECCIÓN DE </w:t>
      </w:r>
      <w:r w:rsidR="001C6F7A" w:rsidRPr="00EA72CF">
        <w:rPr>
          <w:rFonts w:ascii="Palatino Linotype" w:eastAsia="Arial Unicode MS" w:hAnsi="Palatino Linotype" w:cs="Arial"/>
          <w:lang w:val="es-MX" w:eastAsia="en-US"/>
        </w:rPr>
        <w:lastRenderedPageBreak/>
        <w:t>DATOS PERSONALES DEL ESTADO DE MÉXICO Y MUNICIPIOS</w:t>
      </w:r>
      <w:r w:rsidR="001C6F7A" w:rsidRPr="00EA72CF">
        <w:rPr>
          <w:rFonts w:ascii="Palatino Linotype" w:eastAsiaTheme="minorHAnsi" w:hAnsi="Palatino Linotype" w:cs="Arial"/>
          <w:lang w:val="es-MX" w:eastAsia="en-US"/>
        </w:rPr>
        <w:t>, CONFORMADO POR LOS COMISIONADOS ZULEMA MARTÍNEZ SÁNCHEZ, EVA ABAID YAPUR</w:t>
      </w:r>
      <w:r w:rsidR="00341FF9">
        <w:rPr>
          <w:rFonts w:ascii="Palatino Linotype" w:eastAsiaTheme="minorHAnsi" w:hAnsi="Palatino Linotype" w:cs="Arial"/>
          <w:lang w:val="es-MX" w:eastAsia="en-US"/>
        </w:rPr>
        <w:t xml:space="preserve"> Y </w:t>
      </w:r>
      <w:r w:rsidR="001C6F7A" w:rsidRPr="00EA72CF">
        <w:rPr>
          <w:rFonts w:ascii="Palatino Linotype" w:eastAsiaTheme="minorHAnsi" w:hAnsi="Palatino Linotype" w:cs="Arial"/>
          <w:lang w:val="es-MX" w:eastAsia="en-US"/>
        </w:rPr>
        <w:t>JAVIER MARTÍNEZ CRUZ</w:t>
      </w:r>
      <w:r w:rsidR="00341FF9">
        <w:rPr>
          <w:rFonts w:ascii="Palatino Linotype" w:eastAsiaTheme="minorHAnsi" w:hAnsi="Palatino Linotype" w:cs="Arial"/>
          <w:lang w:val="es-MX" w:eastAsia="en-US"/>
        </w:rPr>
        <w:t xml:space="preserve"> (EMITIENDO VOTO EN CONTRA CON VOTO DISIDENTE)</w:t>
      </w:r>
      <w:r w:rsidR="001C6F7A" w:rsidRPr="00EA72CF">
        <w:rPr>
          <w:rFonts w:ascii="Palatino Linotype" w:eastAsiaTheme="minorHAnsi" w:hAnsi="Palatino Linotype" w:cs="Arial"/>
          <w:lang w:val="es-MX" w:eastAsia="en-US"/>
        </w:rPr>
        <w:t>, EN LA</w:t>
      </w:r>
      <w:r w:rsidR="001C6F7A">
        <w:rPr>
          <w:rFonts w:ascii="Palatino Linotype" w:eastAsiaTheme="minorHAnsi" w:hAnsi="Palatino Linotype" w:cs="Arial"/>
          <w:lang w:val="es-MX" w:eastAsia="en-US"/>
        </w:rPr>
        <w:t xml:space="preserve"> </w:t>
      </w:r>
      <w:r w:rsidR="00673A6D">
        <w:rPr>
          <w:rFonts w:ascii="Palatino Linotype" w:eastAsiaTheme="minorHAnsi" w:hAnsi="Palatino Linotype" w:cs="Arial"/>
          <w:lang w:val="es-MX" w:eastAsia="en-US"/>
        </w:rPr>
        <w:t>VIGÉSIM</w:t>
      </w:r>
      <w:r w:rsidR="00341FF9">
        <w:rPr>
          <w:rFonts w:ascii="Palatino Linotype" w:eastAsiaTheme="minorHAnsi" w:hAnsi="Palatino Linotype" w:cs="Arial"/>
          <w:lang w:val="es-MX" w:eastAsia="en-US"/>
        </w:rPr>
        <w:t>A</w:t>
      </w:r>
      <w:r w:rsidR="00673A6D">
        <w:rPr>
          <w:rFonts w:ascii="Palatino Linotype" w:eastAsiaTheme="minorHAnsi" w:hAnsi="Palatino Linotype" w:cs="Arial"/>
          <w:lang w:val="es-MX" w:eastAsia="en-US"/>
        </w:rPr>
        <w:t xml:space="preserve"> SÉPTIMA </w:t>
      </w:r>
      <w:r w:rsidR="001C6F7A" w:rsidRPr="00EA72CF">
        <w:rPr>
          <w:rFonts w:ascii="Palatino Linotype" w:eastAsiaTheme="minorHAnsi" w:hAnsi="Palatino Linotype" w:cs="Arial"/>
          <w:lang w:val="es-MX" w:eastAsia="en-US"/>
        </w:rPr>
        <w:t>SESIÓN ORDINARIA CELEBRADA EL</w:t>
      </w:r>
      <w:r w:rsidR="001C6F7A">
        <w:rPr>
          <w:rFonts w:ascii="Palatino Linotype" w:eastAsiaTheme="minorHAnsi" w:hAnsi="Palatino Linotype" w:cs="Arial"/>
          <w:lang w:val="es-MX" w:eastAsia="en-US"/>
        </w:rPr>
        <w:t xml:space="preserve"> </w:t>
      </w:r>
      <w:r w:rsidR="00673A6D">
        <w:rPr>
          <w:rFonts w:ascii="Palatino Linotype" w:eastAsiaTheme="minorHAnsi" w:hAnsi="Palatino Linotype" w:cs="Arial"/>
          <w:lang w:val="es-MX" w:eastAsia="en-US"/>
        </w:rPr>
        <w:t>ONCE DE AGOSTO</w:t>
      </w:r>
      <w:r w:rsidR="001C6F7A">
        <w:rPr>
          <w:rFonts w:ascii="Palatino Linotype" w:eastAsiaTheme="minorHAnsi" w:hAnsi="Palatino Linotype" w:cs="Arial"/>
          <w:lang w:val="es-MX" w:eastAsia="en-US"/>
        </w:rPr>
        <w:t xml:space="preserve"> </w:t>
      </w:r>
      <w:r w:rsidR="001C6F7A" w:rsidRPr="00EA72CF">
        <w:rPr>
          <w:rFonts w:ascii="Palatino Linotype" w:eastAsiaTheme="minorHAnsi" w:hAnsi="Palatino Linotype" w:cs="Arial"/>
          <w:lang w:val="es-MX" w:eastAsia="en-US"/>
        </w:rPr>
        <w:t>DE DOS MIL VEINTIUNO, ANTE EL SECRETARIO TÉCNICO DEL PLENO, ALEXIS TAPIA RAMÍREZ. -----------------------------------------------------------------------------------------------------------------------</w:t>
      </w:r>
      <w:r w:rsidR="001C6F7A">
        <w:rPr>
          <w:rFonts w:ascii="Palatino Linotype" w:eastAsiaTheme="minorHAnsi" w:hAnsi="Palatino Linotype" w:cs="Arial"/>
          <w:lang w:val="es-MX" w:eastAsia="en-US"/>
        </w:rPr>
        <w:t>-------------------</w:t>
      </w:r>
      <w:r w:rsidR="001C6F7A">
        <w:rPr>
          <w:rFonts w:ascii="Palatino Linotype" w:hAnsi="Palatino Linotype" w:cs="Arial"/>
        </w:rPr>
        <w:t>--------------------------------------------------------------------------------------------------------------------------------------------------------------------------------------------------------------------------------------------------------------------------------------------------------------------------------------------------------------------------------------------------------------------------------------------------------------------------------------------------------------------------------------------------------------------------------------------------------------------------------------------------------------------------------------------------------------------------------------------------------------------------------------------------------------------------------------------------------------------------------------------------------------------------------------------------------------------------------------------------------------------------------------------------------------------------------------------------------------------------------------------------------------------------------------------------------------------------------------------------------------------------------------------------------------------------------------------------------------------------------------------------------------------------------------------------------------------------------------------------------------------------------------------------------------------------------------------------------------------</w:t>
      </w:r>
      <w:r w:rsidR="00341FF9">
        <w:rPr>
          <w:rFonts w:ascii="Palatino Linotype" w:hAnsi="Palatino Linotype" w:cs="Arial"/>
        </w:rPr>
        <w:t>--------------------------------------------------------------------------------------------------------------------------------------------------------------------------------------------------------------------------------------------------------------------------------------------------------------------------------------------------------------------------------------------------------------------------------------------------------------------------------------------------------------------------------------------------</w:t>
      </w:r>
    </w:p>
    <w:p w14:paraId="35455F28" w14:textId="07102B17" w:rsidR="00673A6D" w:rsidRPr="00673A6D" w:rsidRDefault="00673A6D" w:rsidP="00673A6D">
      <w:pPr>
        <w:spacing w:after="160" w:line="259" w:lineRule="auto"/>
        <w:rPr>
          <w:rFonts w:ascii="Palatino Linotype" w:hAnsi="Palatino Linotype" w:cs="Arial"/>
        </w:rPr>
      </w:pPr>
      <w:r>
        <w:rPr>
          <w:rFonts w:ascii="Palatino Linotype" w:hAnsi="Palatino Linotype" w:cs="Arial"/>
        </w:rPr>
        <w:br w:type="page"/>
      </w:r>
    </w:p>
    <w:sectPr w:rsidR="00673A6D" w:rsidRPr="00673A6D" w:rsidSect="00CD1A33">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537B1" w14:textId="77777777" w:rsidR="00117144" w:rsidRDefault="00117144" w:rsidP="001C6F7A">
      <w:r>
        <w:separator/>
      </w:r>
    </w:p>
  </w:endnote>
  <w:endnote w:type="continuationSeparator" w:id="0">
    <w:p w14:paraId="05D4746D" w14:textId="77777777" w:rsidR="00117144" w:rsidRDefault="00117144" w:rsidP="001C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CF871" w14:textId="07477AC8" w:rsidR="00CD1A33" w:rsidRPr="00A2780F" w:rsidRDefault="00CD1A33" w:rsidP="00CD1A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0312A">
      <w:rPr>
        <w:rFonts w:ascii="Arial" w:hAnsi="Arial" w:cs="Arial"/>
        <w:b/>
        <w:bCs/>
        <w:noProof/>
        <w:sz w:val="20"/>
        <w:szCs w:val="20"/>
      </w:rPr>
      <w:t>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0312A">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964E" w14:textId="3689CC27" w:rsidR="00CD1A33" w:rsidRPr="00070856" w:rsidRDefault="00CD1A33" w:rsidP="00CD1A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0312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0312A">
      <w:rPr>
        <w:rFonts w:ascii="Arial" w:hAnsi="Arial" w:cs="Arial"/>
        <w:b/>
        <w:bCs/>
        <w:noProof/>
        <w:sz w:val="20"/>
        <w:szCs w:val="20"/>
      </w:rPr>
      <w:t>46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087B5" w14:textId="77777777" w:rsidR="00117144" w:rsidRDefault="00117144" w:rsidP="001C6F7A">
      <w:r>
        <w:separator/>
      </w:r>
    </w:p>
  </w:footnote>
  <w:footnote w:type="continuationSeparator" w:id="0">
    <w:p w14:paraId="64161B43" w14:textId="77777777" w:rsidR="00117144" w:rsidRDefault="00117144" w:rsidP="001C6F7A">
      <w:r>
        <w:continuationSeparator/>
      </w:r>
    </w:p>
  </w:footnote>
  <w:footnote w:id="1">
    <w:p w14:paraId="49E212C8" w14:textId="77777777" w:rsidR="00CD1A33" w:rsidRPr="00946E1F" w:rsidRDefault="00CD1A33" w:rsidP="001C6F7A">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E56E509" w14:textId="7811BB49" w:rsidR="00642DAB" w:rsidRPr="00642DAB" w:rsidRDefault="00642DAB" w:rsidP="007E1C0C">
      <w:pPr>
        <w:pStyle w:val="Textonotapie"/>
        <w:jc w:val="both"/>
        <w:rPr>
          <w:lang w:val="es-MX"/>
        </w:rPr>
      </w:pPr>
      <w:r>
        <w:rPr>
          <w:rStyle w:val="Refdenotaalpie"/>
        </w:rPr>
        <w:footnoteRef/>
      </w:r>
      <w:r>
        <w:t xml:space="preserve"> </w:t>
      </w:r>
      <w:r w:rsidR="007E1C0C">
        <w:rPr>
          <w:lang w:val="es-MX"/>
        </w:rPr>
        <w:t xml:space="preserve">Se consultan los Lineamientos para la Entrega del Informe Mensual Municipal 2019 por el periodo temporal de la información establecido por el </w:t>
      </w:r>
      <w:r w:rsidR="007E1C0C">
        <w:rPr>
          <w:b/>
          <w:bCs/>
          <w:lang w:val="es-MX"/>
        </w:rPr>
        <w:t>RECURRENTE</w:t>
      </w:r>
      <w:r w:rsidR="007E1C0C">
        <w:rPr>
          <w:lang w:val="es-MX"/>
        </w:rPr>
        <w:t>.</w:t>
      </w:r>
      <w:r>
        <w:rPr>
          <w:lang w:val="es-MX"/>
        </w:rPr>
        <w:t xml:space="preserve"> </w:t>
      </w:r>
    </w:p>
  </w:footnote>
  <w:footnote w:id="3">
    <w:p w14:paraId="693A5289" w14:textId="77777777" w:rsidR="00642DAB" w:rsidRPr="004372FF" w:rsidRDefault="00642DAB" w:rsidP="00642DAB">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0A121" w14:textId="77777777" w:rsidR="00CD1A33" w:rsidRDefault="00117144">
    <w:pPr>
      <w:pStyle w:val="Encabezado"/>
    </w:pPr>
    <w:r>
      <w:rPr>
        <w:noProof/>
        <w:lang w:val="es-MX" w:eastAsia="es-MX"/>
      </w:rPr>
      <w:pict w14:anchorId="1CDBF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50"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32" w:type="dxa"/>
      <w:tblInd w:w="2268" w:type="dxa"/>
      <w:tblLayout w:type="fixed"/>
      <w:tblLook w:val="04A0" w:firstRow="1" w:lastRow="0" w:firstColumn="1" w:lastColumn="0" w:noHBand="0" w:noVBand="1"/>
    </w:tblPr>
    <w:tblGrid>
      <w:gridCol w:w="2987"/>
      <w:gridCol w:w="4345"/>
    </w:tblGrid>
    <w:tr w:rsidR="00CD1A33" w:rsidRPr="00960107" w14:paraId="20E66430" w14:textId="77777777" w:rsidTr="00D47BFA">
      <w:trPr>
        <w:trHeight w:val="324"/>
      </w:trPr>
      <w:tc>
        <w:tcPr>
          <w:tcW w:w="2987" w:type="dxa"/>
          <w:shd w:val="clear" w:color="auto" w:fill="auto"/>
        </w:tcPr>
        <w:p w14:paraId="6B63BFAA" w14:textId="77777777" w:rsidR="00CD1A33" w:rsidRPr="00D47BFA" w:rsidRDefault="00CD1A33" w:rsidP="00CD1A33">
          <w:pPr>
            <w:spacing w:line="276" w:lineRule="auto"/>
            <w:rPr>
              <w:rFonts w:ascii="Palatino Linotype" w:hAnsi="Palatino Linotype"/>
              <w:b/>
              <w:bCs/>
              <w:sz w:val="22"/>
              <w:szCs w:val="22"/>
              <w:lang w:val="es-ES_tradnl"/>
            </w:rPr>
          </w:pPr>
          <w:r w:rsidRPr="00D47BFA">
            <w:rPr>
              <w:rFonts w:ascii="Palatino Linotype" w:hAnsi="Palatino Linotype"/>
              <w:b/>
              <w:bCs/>
              <w:sz w:val="22"/>
              <w:szCs w:val="22"/>
              <w:lang w:val="es-ES_tradnl"/>
            </w:rPr>
            <w:t>Recurso de revisión:</w:t>
          </w:r>
        </w:p>
      </w:tc>
      <w:tc>
        <w:tcPr>
          <w:tcW w:w="4345" w:type="dxa"/>
          <w:shd w:val="clear" w:color="auto" w:fill="auto"/>
          <w:vAlign w:val="center"/>
        </w:tcPr>
        <w:p w14:paraId="6CBCC535" w14:textId="4994304E" w:rsidR="00CD1A33" w:rsidRPr="00664658" w:rsidRDefault="00D47BFA" w:rsidP="001C6F7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03328</w:t>
          </w:r>
          <w:r w:rsidR="00CD1A33">
            <w:rPr>
              <w:rFonts w:ascii="Palatino Linotype" w:hAnsi="Palatino Linotype"/>
              <w:b/>
              <w:sz w:val="22"/>
              <w:szCs w:val="22"/>
              <w:lang w:val="es-ES_tradnl"/>
            </w:rPr>
            <w:t>/INFOEM/IP/RR/2021</w:t>
          </w:r>
        </w:p>
      </w:tc>
    </w:tr>
    <w:tr w:rsidR="00CD1A33" w:rsidRPr="008F2CCC" w14:paraId="4CE007DC" w14:textId="77777777" w:rsidTr="00D47BFA">
      <w:trPr>
        <w:trHeight w:val="335"/>
      </w:trPr>
      <w:tc>
        <w:tcPr>
          <w:tcW w:w="2987" w:type="dxa"/>
          <w:shd w:val="clear" w:color="auto" w:fill="auto"/>
        </w:tcPr>
        <w:p w14:paraId="419E4880" w14:textId="77777777" w:rsidR="00CD1A33" w:rsidRPr="00D47BFA" w:rsidRDefault="00CD1A33" w:rsidP="00CD1A33">
          <w:pPr>
            <w:spacing w:line="276" w:lineRule="auto"/>
            <w:rPr>
              <w:rFonts w:ascii="Palatino Linotype" w:hAnsi="Palatino Linotype"/>
              <w:b/>
              <w:bCs/>
              <w:sz w:val="22"/>
              <w:szCs w:val="22"/>
              <w:lang w:val="es-ES_tradnl"/>
            </w:rPr>
          </w:pPr>
          <w:r w:rsidRPr="00D47BFA">
            <w:rPr>
              <w:rFonts w:ascii="Palatino Linotype" w:hAnsi="Palatino Linotype"/>
              <w:b/>
              <w:bCs/>
              <w:sz w:val="22"/>
              <w:szCs w:val="22"/>
              <w:lang w:val="es-ES_tradnl"/>
            </w:rPr>
            <w:t>Sujeto Obligado:</w:t>
          </w:r>
        </w:p>
      </w:tc>
      <w:tc>
        <w:tcPr>
          <w:tcW w:w="4345" w:type="dxa"/>
          <w:shd w:val="clear" w:color="auto" w:fill="auto"/>
          <w:vAlign w:val="center"/>
        </w:tcPr>
        <w:p w14:paraId="70501FC7" w14:textId="36DBAD9D" w:rsidR="00CD1A33" w:rsidRPr="00664658" w:rsidRDefault="00D47BFA" w:rsidP="00CD1A33">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Zacualpan</w:t>
          </w:r>
        </w:p>
      </w:tc>
    </w:tr>
    <w:tr w:rsidR="00CD1A33" w:rsidRPr="008F2CCC" w14:paraId="290B4412" w14:textId="77777777" w:rsidTr="009E78EA">
      <w:trPr>
        <w:trHeight w:val="219"/>
      </w:trPr>
      <w:tc>
        <w:tcPr>
          <w:tcW w:w="2987" w:type="dxa"/>
          <w:shd w:val="clear" w:color="auto" w:fill="auto"/>
        </w:tcPr>
        <w:p w14:paraId="499A526C" w14:textId="52687903" w:rsidR="00CD1A33" w:rsidRPr="00D47BFA" w:rsidRDefault="00CD1A33" w:rsidP="00CD1A33">
          <w:pPr>
            <w:spacing w:line="276" w:lineRule="auto"/>
            <w:rPr>
              <w:rFonts w:ascii="Palatino Linotype" w:hAnsi="Palatino Linotype"/>
              <w:b/>
              <w:bCs/>
              <w:sz w:val="22"/>
              <w:szCs w:val="22"/>
              <w:lang w:val="es-ES_tradnl"/>
            </w:rPr>
          </w:pPr>
          <w:r w:rsidRPr="00D47BFA">
            <w:rPr>
              <w:rFonts w:ascii="Palatino Linotype" w:hAnsi="Palatino Linotype"/>
              <w:b/>
              <w:bCs/>
              <w:sz w:val="22"/>
              <w:szCs w:val="22"/>
              <w:lang w:val="es-ES_tradnl"/>
            </w:rPr>
            <w:t>Comisionada ponente</w:t>
          </w:r>
          <w:r w:rsidR="009E78EA">
            <w:rPr>
              <w:rFonts w:ascii="Palatino Linotype" w:hAnsi="Palatino Linotype"/>
              <w:b/>
              <w:bCs/>
              <w:sz w:val="22"/>
              <w:szCs w:val="22"/>
              <w:lang w:val="es-ES_tradnl"/>
            </w:rPr>
            <w:t xml:space="preserve"> por returno</w:t>
          </w:r>
          <w:r w:rsidRPr="00D47BFA">
            <w:rPr>
              <w:rFonts w:ascii="Palatino Linotype" w:hAnsi="Palatino Linotype"/>
              <w:b/>
              <w:bCs/>
              <w:sz w:val="22"/>
              <w:szCs w:val="22"/>
              <w:lang w:val="es-ES_tradnl"/>
            </w:rPr>
            <w:t>:</w:t>
          </w:r>
        </w:p>
      </w:tc>
      <w:tc>
        <w:tcPr>
          <w:tcW w:w="4345" w:type="dxa"/>
          <w:shd w:val="clear" w:color="auto" w:fill="auto"/>
          <w:vAlign w:val="center"/>
        </w:tcPr>
        <w:p w14:paraId="4058C85C" w14:textId="77777777" w:rsidR="00CD1A33" w:rsidRPr="00664658" w:rsidRDefault="00CD1A33" w:rsidP="009E78E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03F276E" w14:textId="77777777" w:rsidR="00CD1A33" w:rsidRPr="001779E0" w:rsidRDefault="00117144" w:rsidP="00CD1A3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EACC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1"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63" w:type="dxa"/>
      <w:tblInd w:w="1985" w:type="dxa"/>
      <w:tblLayout w:type="fixed"/>
      <w:tblLook w:val="04A0" w:firstRow="1" w:lastRow="0" w:firstColumn="1" w:lastColumn="0" w:noHBand="0" w:noVBand="1"/>
    </w:tblPr>
    <w:tblGrid>
      <w:gridCol w:w="2693"/>
      <w:gridCol w:w="4470"/>
    </w:tblGrid>
    <w:tr w:rsidR="00CD1A33" w:rsidRPr="008F2CCC" w14:paraId="29272AB8" w14:textId="77777777" w:rsidTr="00D47BFA">
      <w:tc>
        <w:tcPr>
          <w:tcW w:w="2693" w:type="dxa"/>
          <w:shd w:val="clear" w:color="auto" w:fill="auto"/>
        </w:tcPr>
        <w:p w14:paraId="2C46D605" w14:textId="77777777" w:rsidR="00CD1A33" w:rsidRPr="00D47BFA" w:rsidRDefault="00CD1A33" w:rsidP="00D47BFA">
          <w:pPr>
            <w:spacing w:line="276" w:lineRule="auto"/>
            <w:jc w:val="both"/>
            <w:rPr>
              <w:rFonts w:ascii="Palatino Linotype" w:hAnsi="Palatino Linotype"/>
              <w:b/>
              <w:bCs/>
              <w:sz w:val="22"/>
              <w:szCs w:val="22"/>
              <w:lang w:val="es-ES_tradnl"/>
            </w:rPr>
          </w:pPr>
          <w:r w:rsidRPr="00D47BFA">
            <w:rPr>
              <w:rFonts w:ascii="Palatino Linotype" w:hAnsi="Palatino Linotype"/>
              <w:b/>
              <w:bCs/>
              <w:sz w:val="22"/>
              <w:szCs w:val="22"/>
              <w:lang w:val="es-ES_tradnl"/>
            </w:rPr>
            <w:t>Recurso de revisión:</w:t>
          </w:r>
        </w:p>
      </w:tc>
      <w:tc>
        <w:tcPr>
          <w:tcW w:w="4470" w:type="dxa"/>
          <w:shd w:val="clear" w:color="auto" w:fill="auto"/>
          <w:vAlign w:val="center"/>
        </w:tcPr>
        <w:p w14:paraId="348D3B42" w14:textId="08E07EF8" w:rsidR="00CD1A33" w:rsidRPr="008F2CCC" w:rsidRDefault="00D47BFA" w:rsidP="00D47BF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03328</w:t>
          </w:r>
          <w:r w:rsidR="00CD1A33">
            <w:rPr>
              <w:rFonts w:ascii="Palatino Linotype" w:hAnsi="Palatino Linotype"/>
              <w:b/>
              <w:sz w:val="22"/>
              <w:szCs w:val="22"/>
              <w:lang w:val="es-ES_tradnl"/>
            </w:rPr>
            <w:t>/</w:t>
          </w:r>
          <w:r w:rsidR="00CD1A33" w:rsidRPr="004E4332">
            <w:rPr>
              <w:rFonts w:ascii="Palatino Linotype" w:hAnsi="Palatino Linotype"/>
              <w:b/>
              <w:sz w:val="22"/>
              <w:szCs w:val="22"/>
              <w:lang w:val="es-ES_tradnl"/>
            </w:rPr>
            <w:t>INFOEM/IP/RR/20</w:t>
          </w:r>
          <w:r w:rsidR="00CD1A33">
            <w:rPr>
              <w:rFonts w:ascii="Palatino Linotype" w:hAnsi="Palatino Linotype"/>
              <w:b/>
              <w:sz w:val="22"/>
              <w:szCs w:val="22"/>
              <w:lang w:val="es-ES_tradnl"/>
            </w:rPr>
            <w:t>21</w:t>
          </w:r>
        </w:p>
      </w:tc>
    </w:tr>
    <w:tr w:rsidR="00CD1A33" w:rsidRPr="008F2CCC" w14:paraId="1EDE9E02" w14:textId="77777777" w:rsidTr="00D47BFA">
      <w:tc>
        <w:tcPr>
          <w:tcW w:w="2693" w:type="dxa"/>
          <w:shd w:val="clear" w:color="auto" w:fill="auto"/>
          <w:vAlign w:val="center"/>
        </w:tcPr>
        <w:p w14:paraId="5E9EA338" w14:textId="77777777" w:rsidR="00CD1A33" w:rsidRPr="00D47BFA" w:rsidRDefault="00CD1A33" w:rsidP="00D47BFA">
          <w:pPr>
            <w:spacing w:line="276" w:lineRule="auto"/>
            <w:jc w:val="both"/>
            <w:rPr>
              <w:rFonts w:ascii="Palatino Linotype" w:hAnsi="Palatino Linotype"/>
              <w:b/>
              <w:bCs/>
              <w:sz w:val="22"/>
              <w:szCs w:val="22"/>
              <w:lang w:val="es-ES_tradnl"/>
            </w:rPr>
          </w:pPr>
          <w:r w:rsidRPr="00D47BFA">
            <w:rPr>
              <w:rFonts w:ascii="Palatino Linotype" w:hAnsi="Palatino Linotype"/>
              <w:b/>
              <w:bCs/>
              <w:sz w:val="22"/>
              <w:szCs w:val="22"/>
              <w:lang w:val="es-ES_tradnl"/>
            </w:rPr>
            <w:t>Recurrente:</w:t>
          </w:r>
        </w:p>
      </w:tc>
      <w:tc>
        <w:tcPr>
          <w:tcW w:w="4470" w:type="dxa"/>
          <w:shd w:val="clear" w:color="auto" w:fill="auto"/>
          <w:vAlign w:val="center"/>
        </w:tcPr>
        <w:p w14:paraId="06E87509" w14:textId="303FDF96" w:rsidR="00CD1A33" w:rsidRPr="008F2CCC" w:rsidRDefault="0060312A" w:rsidP="00D47BF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w:t>
          </w:r>
        </w:p>
      </w:tc>
    </w:tr>
    <w:tr w:rsidR="00CD1A33" w:rsidRPr="008F2CCC" w14:paraId="63603454" w14:textId="77777777" w:rsidTr="00D47BFA">
      <w:trPr>
        <w:trHeight w:val="228"/>
      </w:trPr>
      <w:tc>
        <w:tcPr>
          <w:tcW w:w="2693" w:type="dxa"/>
          <w:shd w:val="clear" w:color="auto" w:fill="auto"/>
        </w:tcPr>
        <w:p w14:paraId="5D606DFE" w14:textId="77777777" w:rsidR="00CD1A33" w:rsidRPr="00D47BFA" w:rsidRDefault="00CD1A33" w:rsidP="00D47BFA">
          <w:pPr>
            <w:spacing w:line="276" w:lineRule="auto"/>
            <w:jc w:val="both"/>
            <w:rPr>
              <w:rFonts w:ascii="Palatino Linotype" w:hAnsi="Palatino Linotype"/>
              <w:b/>
              <w:bCs/>
              <w:sz w:val="22"/>
              <w:szCs w:val="22"/>
              <w:lang w:val="es-ES_tradnl"/>
            </w:rPr>
          </w:pPr>
          <w:r w:rsidRPr="00D47BFA">
            <w:rPr>
              <w:rFonts w:ascii="Palatino Linotype" w:hAnsi="Palatino Linotype"/>
              <w:b/>
              <w:bCs/>
              <w:sz w:val="22"/>
              <w:szCs w:val="22"/>
              <w:lang w:val="es-ES_tradnl"/>
            </w:rPr>
            <w:t>Sujeto Obligado:</w:t>
          </w:r>
        </w:p>
      </w:tc>
      <w:tc>
        <w:tcPr>
          <w:tcW w:w="4470" w:type="dxa"/>
          <w:shd w:val="clear" w:color="auto" w:fill="auto"/>
          <w:vAlign w:val="center"/>
        </w:tcPr>
        <w:p w14:paraId="57689D1D" w14:textId="31B2B354" w:rsidR="00CD1A33" w:rsidRPr="00DC41C8" w:rsidRDefault="00D47BFA" w:rsidP="00D47BFA">
          <w:pPr>
            <w:spacing w:line="276" w:lineRule="auto"/>
            <w:jc w:val="right"/>
            <w:rPr>
              <w:rFonts w:ascii="Palatino Linotype" w:hAnsi="Palatino Linotype"/>
              <w:b/>
              <w:sz w:val="22"/>
              <w:szCs w:val="22"/>
            </w:rPr>
          </w:pPr>
          <w:r>
            <w:rPr>
              <w:rFonts w:ascii="Palatino Linotype" w:hAnsi="Palatino Linotype"/>
              <w:b/>
              <w:sz w:val="22"/>
              <w:szCs w:val="22"/>
              <w:lang w:val="es-ES_tradnl"/>
            </w:rPr>
            <w:t>Ayuntamiento de Zacualpan</w:t>
          </w:r>
        </w:p>
      </w:tc>
    </w:tr>
    <w:tr w:rsidR="00CD1A33" w:rsidRPr="008F2CCC" w14:paraId="2F8BF17E" w14:textId="77777777" w:rsidTr="009E78EA">
      <w:tc>
        <w:tcPr>
          <w:tcW w:w="2693" w:type="dxa"/>
          <w:shd w:val="clear" w:color="auto" w:fill="auto"/>
        </w:tcPr>
        <w:p w14:paraId="7CC46FB3" w14:textId="1FBB9628" w:rsidR="00CD1A33" w:rsidRPr="00D47BFA" w:rsidRDefault="00CD1A33" w:rsidP="00D47BFA">
          <w:pPr>
            <w:spacing w:line="276" w:lineRule="auto"/>
            <w:jc w:val="both"/>
            <w:rPr>
              <w:rFonts w:ascii="Palatino Linotype" w:hAnsi="Palatino Linotype"/>
              <w:b/>
              <w:bCs/>
              <w:sz w:val="22"/>
              <w:szCs w:val="22"/>
              <w:lang w:val="es-ES_tradnl"/>
            </w:rPr>
          </w:pPr>
          <w:r w:rsidRPr="00D47BFA">
            <w:rPr>
              <w:rFonts w:ascii="Palatino Linotype" w:hAnsi="Palatino Linotype"/>
              <w:b/>
              <w:bCs/>
              <w:sz w:val="22"/>
              <w:szCs w:val="22"/>
              <w:lang w:val="es-ES_tradnl"/>
            </w:rPr>
            <w:t>Comisionada ponente</w:t>
          </w:r>
          <w:r w:rsidR="009E78EA">
            <w:rPr>
              <w:rFonts w:ascii="Palatino Linotype" w:hAnsi="Palatino Linotype"/>
              <w:b/>
              <w:bCs/>
              <w:sz w:val="22"/>
              <w:szCs w:val="22"/>
              <w:lang w:val="es-ES_tradnl"/>
            </w:rPr>
            <w:t xml:space="preserve"> por returno</w:t>
          </w:r>
          <w:r w:rsidRPr="00D47BFA">
            <w:rPr>
              <w:rFonts w:ascii="Palatino Linotype" w:hAnsi="Palatino Linotype"/>
              <w:b/>
              <w:bCs/>
              <w:sz w:val="22"/>
              <w:szCs w:val="22"/>
              <w:lang w:val="es-ES_tradnl"/>
            </w:rPr>
            <w:t>:</w:t>
          </w:r>
        </w:p>
      </w:tc>
      <w:tc>
        <w:tcPr>
          <w:tcW w:w="4470" w:type="dxa"/>
          <w:shd w:val="clear" w:color="auto" w:fill="auto"/>
          <w:vAlign w:val="center"/>
        </w:tcPr>
        <w:p w14:paraId="16FE2988" w14:textId="77777777" w:rsidR="00CD1A33" w:rsidRPr="008F2CCC" w:rsidRDefault="00CD1A33" w:rsidP="009E78E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BC3343" w14:textId="77777777" w:rsidR="00CD1A33" w:rsidRPr="009F1AB6" w:rsidRDefault="00117144">
    <w:pPr>
      <w:pStyle w:val="Encabezado"/>
      <w:rPr>
        <w:sz w:val="10"/>
      </w:rPr>
    </w:pPr>
    <w:r>
      <w:rPr>
        <w:noProof/>
        <w:sz w:val="10"/>
        <w:lang w:val="es-MX" w:eastAsia="es-MX"/>
      </w:rPr>
      <w:pict w14:anchorId="04D71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49" type="#_x0000_t75" style="position:absolute;margin-left:-98.45pt;margin-top:-11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B3B9E"/>
    <w:multiLevelType w:val="hybridMultilevel"/>
    <w:tmpl w:val="D604E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A7979FF"/>
    <w:multiLevelType w:val="hybridMultilevel"/>
    <w:tmpl w:val="EE26D936"/>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7A"/>
    <w:rsid w:val="00036F8B"/>
    <w:rsid w:val="00054D29"/>
    <w:rsid w:val="0009774B"/>
    <w:rsid w:val="000B3A2C"/>
    <w:rsid w:val="00117144"/>
    <w:rsid w:val="00123996"/>
    <w:rsid w:val="001C6F7A"/>
    <w:rsid w:val="002B109D"/>
    <w:rsid w:val="00341FF9"/>
    <w:rsid w:val="00474F26"/>
    <w:rsid w:val="00483B9D"/>
    <w:rsid w:val="005940A1"/>
    <w:rsid w:val="0060312A"/>
    <w:rsid w:val="00642DAB"/>
    <w:rsid w:val="00673A6D"/>
    <w:rsid w:val="0069113E"/>
    <w:rsid w:val="006A2858"/>
    <w:rsid w:val="007234E6"/>
    <w:rsid w:val="007812B8"/>
    <w:rsid w:val="007E1C0C"/>
    <w:rsid w:val="00801AED"/>
    <w:rsid w:val="00935DF8"/>
    <w:rsid w:val="009E78EA"/>
    <w:rsid w:val="00A075BB"/>
    <w:rsid w:val="00AC030E"/>
    <w:rsid w:val="00B42585"/>
    <w:rsid w:val="00B8385F"/>
    <w:rsid w:val="00B96BBB"/>
    <w:rsid w:val="00BC23A8"/>
    <w:rsid w:val="00BD011F"/>
    <w:rsid w:val="00C66195"/>
    <w:rsid w:val="00CD1A33"/>
    <w:rsid w:val="00D02F6D"/>
    <w:rsid w:val="00D33113"/>
    <w:rsid w:val="00D47BFA"/>
    <w:rsid w:val="00D867CB"/>
    <w:rsid w:val="00E62EAE"/>
    <w:rsid w:val="00E90550"/>
    <w:rsid w:val="00EA1A65"/>
    <w:rsid w:val="00EA3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7768AE"/>
  <w15:chartTrackingRefBased/>
  <w15:docId w15:val="{EF71EE20-D3AD-4E54-BA45-699A950F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F7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C6F7A"/>
    <w:rPr>
      <w:rFonts w:eastAsiaTheme="minorEastAsia"/>
      <w:sz w:val="24"/>
      <w:szCs w:val="24"/>
      <w:lang w:val="es-ES_tradnl" w:eastAsia="es-ES"/>
    </w:rPr>
  </w:style>
  <w:style w:type="paragraph" w:styleId="Piedepgina">
    <w:name w:val="footer"/>
    <w:basedOn w:val="Normal"/>
    <w:link w:val="PiedepginaCar"/>
    <w:uiPriority w:val="99"/>
    <w:unhideWhenUsed/>
    <w:rsid w:val="001C6F7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C6F7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6F7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6F7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C6F7A"/>
    <w:rPr>
      <w:vertAlign w:val="superscript"/>
    </w:rPr>
  </w:style>
  <w:style w:type="character" w:customStyle="1" w:styleId="apple-converted-space">
    <w:name w:val="apple-converted-space"/>
    <w:basedOn w:val="Fuentedeprrafopredeter"/>
    <w:rsid w:val="001C6F7A"/>
  </w:style>
  <w:style w:type="character" w:styleId="Hipervnculo">
    <w:name w:val="Hyperlink"/>
    <w:basedOn w:val="Fuentedeprrafopredeter"/>
    <w:uiPriority w:val="99"/>
    <w:unhideWhenUsed/>
    <w:rsid w:val="001C6F7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C6F7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C6F7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7831-C033-451B-8850-F8262B62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11720</Words>
  <Characters>64461</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2021-08-04T19:40:00Z</dcterms:created>
  <dcterms:modified xsi:type="dcterms:W3CDTF">2021-08-20T05:46:00Z</dcterms:modified>
</cp:coreProperties>
</file>