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C0E91" w14:textId="77777777" w:rsidR="009F5D8A" w:rsidRPr="00E93EBC" w:rsidRDefault="009F5D8A" w:rsidP="009F5D8A">
      <w:pPr>
        <w:spacing w:before="100" w:beforeAutospacing="1" w:after="100" w:afterAutospacing="1" w:line="360" w:lineRule="auto"/>
        <w:jc w:val="both"/>
        <w:rPr>
          <w:rFonts w:ascii="Palatino Linotype" w:hAnsi="Palatino Linotype"/>
        </w:rPr>
      </w:pPr>
      <w:r w:rsidRPr="00E93EBC">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mayo de dos mil veintiuno.</w:t>
      </w:r>
    </w:p>
    <w:p w14:paraId="6C7781D4" w14:textId="17417D46" w:rsidR="009F5D8A" w:rsidRPr="00E93EBC" w:rsidRDefault="009F5D8A" w:rsidP="009F5D8A">
      <w:pPr>
        <w:spacing w:before="100" w:beforeAutospacing="1" w:after="100" w:afterAutospacing="1" w:line="360" w:lineRule="auto"/>
        <w:jc w:val="both"/>
        <w:rPr>
          <w:rFonts w:ascii="Palatino Linotype" w:hAnsi="Palatino Linotype"/>
        </w:rPr>
      </w:pPr>
      <w:r w:rsidRPr="00E93EBC">
        <w:rPr>
          <w:rFonts w:ascii="Palatino Linotype" w:hAnsi="Palatino Linotype"/>
          <w:b/>
        </w:rPr>
        <w:t>VISTO</w:t>
      </w:r>
      <w:r w:rsidRPr="00E93EBC">
        <w:rPr>
          <w:rFonts w:ascii="Palatino Linotype" w:hAnsi="Palatino Linotype"/>
        </w:rPr>
        <w:t xml:space="preserve"> el expediente formado con motivo del recurso de revisión </w:t>
      </w:r>
      <w:r w:rsidRPr="00E93EBC">
        <w:rPr>
          <w:rFonts w:ascii="Palatino Linotype" w:hAnsi="Palatino Linotype"/>
          <w:b/>
        </w:rPr>
        <w:t>01312/INFOEM/IP/RR/2021</w:t>
      </w:r>
      <w:r w:rsidRPr="00E93EBC">
        <w:rPr>
          <w:rFonts w:ascii="Palatino Linotype" w:hAnsi="Palatino Linotype"/>
        </w:rPr>
        <w:t xml:space="preserve">, promovido por </w:t>
      </w:r>
      <w:r w:rsidR="00914ECB">
        <w:rPr>
          <w:rFonts w:ascii="Palatino Linotype" w:hAnsi="Palatino Linotype" w:cs="Arial"/>
          <w:b/>
        </w:rPr>
        <w:t>XXXXXXXXXXX</w:t>
      </w:r>
      <w:r w:rsidRPr="00E93EBC">
        <w:rPr>
          <w:rFonts w:ascii="Palatino Linotype" w:hAnsi="Palatino Linotype"/>
          <w:b/>
        </w:rPr>
        <w:t xml:space="preserve">, </w:t>
      </w:r>
      <w:r w:rsidRPr="00E93EBC">
        <w:rPr>
          <w:rFonts w:ascii="Palatino Linotype" w:hAnsi="Palatino Linotype"/>
        </w:rPr>
        <w:t xml:space="preserve">a quien en lo sucesivo se le denominará </w:t>
      </w:r>
      <w:r w:rsidRPr="00E93EBC">
        <w:rPr>
          <w:rFonts w:ascii="Palatino Linotype" w:hAnsi="Palatino Linotype" w:cs="Arial"/>
          <w:b/>
        </w:rPr>
        <w:t>EL RECURRENTE</w:t>
      </w:r>
      <w:r w:rsidRPr="00E93EBC">
        <w:rPr>
          <w:rFonts w:ascii="Palatino Linotype" w:hAnsi="Palatino Linotype"/>
        </w:rPr>
        <w:t xml:space="preserve">, en contra de la respuesta emitida por el </w:t>
      </w:r>
      <w:r w:rsidRPr="00E93EBC">
        <w:rPr>
          <w:rFonts w:ascii="Palatino Linotype" w:hAnsi="Palatino Linotype" w:cs="Arial"/>
          <w:b/>
        </w:rPr>
        <w:t>Partido Acción Nacional,</w:t>
      </w:r>
      <w:r w:rsidRPr="00E93EBC">
        <w:rPr>
          <w:rFonts w:ascii="Palatino Linotype" w:hAnsi="Palatino Linotype"/>
        </w:rPr>
        <w:t xml:space="preserve"> en lo sucesivo </w:t>
      </w:r>
      <w:r w:rsidRPr="00E93EBC">
        <w:rPr>
          <w:rFonts w:ascii="Palatino Linotype" w:hAnsi="Palatino Linotype"/>
          <w:b/>
        </w:rPr>
        <w:t>EL SUJETO OBLIGADO</w:t>
      </w:r>
      <w:r w:rsidRPr="00E93EBC">
        <w:rPr>
          <w:rFonts w:ascii="Palatino Linotype" w:hAnsi="Palatino Linotype"/>
        </w:rPr>
        <w:t xml:space="preserve">, se procede a dictar la presente resolución con base en lo siguiente: </w:t>
      </w:r>
    </w:p>
    <w:p w14:paraId="3FBC81D9" w14:textId="77777777" w:rsidR="009F5D8A" w:rsidRPr="00E93EBC" w:rsidRDefault="009F5D8A" w:rsidP="009F5D8A">
      <w:pPr>
        <w:spacing w:before="100" w:beforeAutospacing="1" w:after="100" w:afterAutospacing="1" w:line="360" w:lineRule="auto"/>
        <w:jc w:val="center"/>
        <w:rPr>
          <w:rFonts w:ascii="Palatino Linotype" w:hAnsi="Palatino Linotype"/>
          <w:b/>
          <w:bCs/>
          <w:spacing w:val="60"/>
          <w:sz w:val="28"/>
        </w:rPr>
      </w:pPr>
      <w:r w:rsidRPr="00E93EBC">
        <w:rPr>
          <w:rFonts w:ascii="Palatino Linotype" w:hAnsi="Palatino Linotype"/>
          <w:b/>
          <w:bCs/>
          <w:spacing w:val="60"/>
          <w:sz w:val="28"/>
        </w:rPr>
        <w:t>RESULTANDO</w:t>
      </w:r>
    </w:p>
    <w:p w14:paraId="3DCE47F6" w14:textId="77777777" w:rsidR="009F5D8A" w:rsidRPr="00E93EBC" w:rsidRDefault="009F5D8A" w:rsidP="009F5D8A">
      <w:pPr>
        <w:pStyle w:val="Prrafodelista"/>
        <w:tabs>
          <w:tab w:val="left" w:pos="709"/>
        </w:tabs>
        <w:spacing w:before="100" w:beforeAutospacing="1" w:after="100" w:afterAutospacing="1" w:line="360" w:lineRule="auto"/>
        <w:ind w:left="0"/>
        <w:jc w:val="both"/>
        <w:rPr>
          <w:rFonts w:ascii="Palatino Linotype" w:hAnsi="Palatino Linotype"/>
          <w:b/>
        </w:rPr>
      </w:pPr>
      <w:r w:rsidRPr="00E93EBC">
        <w:rPr>
          <w:rFonts w:ascii="Palatino Linotype" w:hAnsi="Palatino Linotype"/>
          <w:b/>
          <w:sz w:val="28"/>
          <w:szCs w:val="28"/>
        </w:rPr>
        <w:t>I.</w:t>
      </w:r>
      <w:r w:rsidRPr="00E93EBC">
        <w:rPr>
          <w:rFonts w:ascii="Palatino Linotype" w:hAnsi="Palatino Linotype"/>
        </w:rPr>
        <w:t xml:space="preserve"> En </w:t>
      </w:r>
      <w:r w:rsidRPr="00E93EBC">
        <w:rPr>
          <w:rFonts w:ascii="Palatino Linotype" w:hAnsi="Palatino Linotype" w:cs="Arial"/>
        </w:rPr>
        <w:t>fecha</w:t>
      </w:r>
      <w:r w:rsidRPr="00E93EBC">
        <w:rPr>
          <w:rFonts w:ascii="Palatino Linotype" w:hAnsi="Palatino Linotype"/>
        </w:rPr>
        <w:t xml:space="preserve"> uno de marzo de dos mil veintiuno, </w:t>
      </w:r>
      <w:r w:rsidRPr="00E93EBC">
        <w:rPr>
          <w:rFonts w:ascii="Palatino Linotype" w:hAnsi="Palatino Linotype" w:cs="Arial"/>
          <w:b/>
        </w:rPr>
        <w:t>EL RECURRENTE</w:t>
      </w:r>
      <w:r w:rsidRPr="00E93EBC">
        <w:rPr>
          <w:rFonts w:ascii="Palatino Linotype" w:hAnsi="Palatino Linotype"/>
        </w:rPr>
        <w:t xml:space="preserve"> presentó </w:t>
      </w:r>
      <w:r w:rsidRPr="00E93EBC">
        <w:rPr>
          <w:rFonts w:ascii="Palatino Linotype" w:hAnsi="Palatino Linotype" w:cs="Arial"/>
        </w:rPr>
        <w:t xml:space="preserve">a través del Sistema de Acceso a la Información Mexiquense, en lo subsecuente </w:t>
      </w:r>
      <w:r w:rsidRPr="00E93EBC">
        <w:rPr>
          <w:rFonts w:ascii="Palatino Linotype" w:hAnsi="Palatino Linotype" w:cs="Arial"/>
          <w:b/>
        </w:rPr>
        <w:t>EL SAIMEX,</w:t>
      </w:r>
      <w:r w:rsidRPr="00E93EBC">
        <w:rPr>
          <w:rFonts w:ascii="Palatino Linotype" w:hAnsi="Palatino Linotype"/>
        </w:rPr>
        <w:t xml:space="preserve"> ante </w:t>
      </w:r>
      <w:r w:rsidRPr="00E93EBC">
        <w:rPr>
          <w:rFonts w:ascii="Palatino Linotype" w:hAnsi="Palatino Linotype"/>
          <w:b/>
        </w:rPr>
        <w:t>EL SUJETO OBLIGADO</w:t>
      </w:r>
      <w:r w:rsidRPr="00E93EBC">
        <w:rPr>
          <w:rFonts w:ascii="Palatino Linotype" w:hAnsi="Palatino Linotype"/>
        </w:rPr>
        <w:t xml:space="preserve">, la solicitud de acceso a la información pública, a la que se le asignó el número </w:t>
      </w:r>
      <w:r w:rsidRPr="00E93EBC">
        <w:rPr>
          <w:rFonts w:ascii="Palatino Linotype" w:hAnsi="Palatino Linotype"/>
          <w:b/>
        </w:rPr>
        <w:t>00024/PAN/IP/2021,</w:t>
      </w:r>
      <w:r w:rsidRPr="00E93EBC">
        <w:rPr>
          <w:rFonts w:ascii="Palatino Linotype" w:hAnsi="Palatino Linotype"/>
        </w:rPr>
        <w:t xml:space="preserve"> mediante la cual requirió, lo siguiente:</w:t>
      </w:r>
    </w:p>
    <w:p w14:paraId="2DAB71F3" w14:textId="77777777" w:rsidR="009F5D8A" w:rsidRPr="00E93EBC" w:rsidRDefault="009F5D8A" w:rsidP="009F5D8A">
      <w:pPr>
        <w:spacing w:before="100" w:beforeAutospacing="1" w:after="100" w:afterAutospacing="1"/>
        <w:ind w:left="709" w:right="709"/>
        <w:jc w:val="both"/>
        <w:rPr>
          <w:rFonts w:ascii="Palatino Linotype" w:hAnsi="Palatino Linotype"/>
          <w:i/>
          <w:sz w:val="22"/>
          <w:szCs w:val="22"/>
        </w:rPr>
      </w:pPr>
      <w:r w:rsidRPr="00E93EBC">
        <w:rPr>
          <w:rFonts w:ascii="Palatino Linotype" w:hAnsi="Palatino Linotype"/>
          <w:i/>
          <w:sz w:val="22"/>
          <w:szCs w:val="22"/>
        </w:rPr>
        <w:t>“Solicito saber cuanto se gasto en publicidad y en utilitario en la campaña de Josefina Vazquez Mota así como cuanto se gasto en publicidad y utilitario en el municipio de Naucalpan en la campaña de alcalde, diputados locales y federales haciendo referencia a cada candidato solo de la campaña del año 2018, solicito copias de factura y la descripción del utilitario y cantidad en pesos de cada uno de los utilitarios obsequiados ala población.gracias.” (Sic)</w:t>
      </w:r>
      <w:bookmarkStart w:id="0" w:name="_Ref516764469"/>
      <w:bookmarkStart w:id="1" w:name="_Ref531692384"/>
    </w:p>
    <w:p w14:paraId="253F38FE" w14:textId="77777777" w:rsidR="009F5D8A" w:rsidRPr="00E93EBC" w:rsidRDefault="009F5D8A" w:rsidP="009F5D8A">
      <w:pPr>
        <w:spacing w:before="100" w:beforeAutospacing="1" w:after="100" w:afterAutospacing="1"/>
        <w:ind w:right="709"/>
        <w:jc w:val="both"/>
        <w:rPr>
          <w:rFonts w:ascii="Palatino Linotype" w:hAnsi="Palatino Linotype"/>
          <w:b/>
          <w:sz w:val="22"/>
          <w:szCs w:val="22"/>
        </w:rPr>
      </w:pPr>
      <w:r w:rsidRPr="00E93EBC">
        <w:rPr>
          <w:rFonts w:ascii="Palatino Linotype" w:hAnsi="Palatino Linotype"/>
          <w:b/>
          <w:sz w:val="22"/>
          <w:szCs w:val="22"/>
        </w:rPr>
        <w:t xml:space="preserve">Modalidad de entrega: </w:t>
      </w:r>
      <w:r w:rsidRPr="00E93EBC">
        <w:rPr>
          <w:rFonts w:ascii="Palatino Linotype" w:hAnsi="Palatino Linotype"/>
          <w:sz w:val="22"/>
          <w:szCs w:val="22"/>
        </w:rPr>
        <w:t xml:space="preserve">vía </w:t>
      </w:r>
      <w:r w:rsidRPr="00E93EBC">
        <w:rPr>
          <w:rFonts w:ascii="Palatino Linotype" w:hAnsi="Palatino Linotype"/>
          <w:b/>
          <w:sz w:val="22"/>
          <w:szCs w:val="22"/>
        </w:rPr>
        <w:t>SAIMEX</w:t>
      </w:r>
    </w:p>
    <w:p w14:paraId="057A2738" w14:textId="77777777" w:rsidR="009F5D8A" w:rsidRPr="00E93EBC" w:rsidRDefault="009F5D8A" w:rsidP="009F5D8A">
      <w:pPr>
        <w:pStyle w:val="Prrafodelista"/>
        <w:tabs>
          <w:tab w:val="left" w:pos="709"/>
        </w:tabs>
        <w:spacing w:before="100" w:beforeAutospacing="1" w:after="100" w:afterAutospacing="1" w:line="360" w:lineRule="auto"/>
        <w:ind w:left="0"/>
        <w:jc w:val="both"/>
        <w:rPr>
          <w:rFonts w:ascii="Palatino Linotype" w:hAnsi="Palatino Linotype" w:cs="Arial"/>
        </w:rPr>
      </w:pPr>
      <w:r w:rsidRPr="00E93EBC">
        <w:rPr>
          <w:rFonts w:ascii="Palatino Linotype" w:hAnsi="Palatino Linotype" w:cs="Arial"/>
          <w:b/>
          <w:sz w:val="28"/>
          <w:szCs w:val="28"/>
        </w:rPr>
        <w:t>II.</w:t>
      </w:r>
      <w:r w:rsidRPr="00E93EBC">
        <w:rPr>
          <w:rFonts w:ascii="Palatino Linotype" w:hAnsi="Palatino Linotype" w:cs="Arial"/>
        </w:rPr>
        <w:t xml:space="preserve"> Posteriormente, el día dieciocho de marzo de dos mil veintiuno, </w:t>
      </w:r>
      <w:r w:rsidRPr="00E93EBC">
        <w:rPr>
          <w:rFonts w:ascii="Palatino Linotype" w:hAnsi="Palatino Linotype" w:cs="Arial"/>
          <w:b/>
        </w:rPr>
        <w:t>EL SUJETO OBLIGADO</w:t>
      </w:r>
      <w:r w:rsidRPr="00E93EBC">
        <w:rPr>
          <w:rFonts w:ascii="Palatino Linotype" w:hAnsi="Palatino Linotype" w:cs="Arial"/>
        </w:rPr>
        <w:t xml:space="preserve"> dio respuesta a la </w:t>
      </w:r>
      <w:r w:rsidRPr="00E93EBC">
        <w:rPr>
          <w:rFonts w:ascii="Palatino Linotype" w:hAnsi="Palatino Linotype"/>
        </w:rPr>
        <w:t>solicitud</w:t>
      </w:r>
      <w:r w:rsidRPr="00E93EBC">
        <w:rPr>
          <w:rFonts w:ascii="Palatino Linotype" w:hAnsi="Palatino Linotype" w:cs="Arial"/>
        </w:rPr>
        <w:t xml:space="preserve"> de </w:t>
      </w:r>
      <w:r w:rsidRPr="00E93EBC">
        <w:rPr>
          <w:rFonts w:ascii="Palatino Linotype" w:hAnsi="Palatino Linotype"/>
        </w:rPr>
        <w:t>acceso</w:t>
      </w:r>
      <w:r w:rsidRPr="00E93EBC">
        <w:rPr>
          <w:rFonts w:ascii="Palatino Linotype" w:hAnsi="Palatino Linotype" w:cs="Arial"/>
        </w:rPr>
        <w:t xml:space="preserve"> a la información pública requerida </w:t>
      </w:r>
      <w:r w:rsidRPr="00E93EBC">
        <w:rPr>
          <w:rFonts w:ascii="Palatino Linotype" w:hAnsi="Palatino Linotype" w:cs="Arial"/>
        </w:rPr>
        <w:lastRenderedPageBreak/>
        <w:t xml:space="preserve">por </w:t>
      </w:r>
      <w:r w:rsidRPr="00E93EBC">
        <w:rPr>
          <w:rFonts w:ascii="Palatino Linotype" w:hAnsi="Palatino Linotype" w:cs="Arial"/>
          <w:b/>
        </w:rPr>
        <w:t>EL RECURRENTE</w:t>
      </w:r>
      <w:r w:rsidRPr="00E93EBC">
        <w:rPr>
          <w:rFonts w:ascii="Palatino Linotype" w:hAnsi="Palatino Linotype" w:cs="Arial"/>
        </w:rPr>
        <w:t xml:space="preserve">, adjuntando los archivos electrónicos que a continuación se describen: </w:t>
      </w:r>
    </w:p>
    <w:p w14:paraId="3A3F32A3" w14:textId="77777777" w:rsidR="009F5D8A" w:rsidRPr="00E93EBC" w:rsidRDefault="00E93EBC" w:rsidP="009F5D8A">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7" w:tgtFrame="_blank" w:history="1">
        <w:r w:rsidR="009F5D8A" w:rsidRPr="00E93EBC">
          <w:rPr>
            <w:rFonts w:ascii="Palatino Linotype" w:hAnsi="Palatino Linotype"/>
            <w:b/>
          </w:rPr>
          <w:t>24 PAN IP 2021 Anexo 5.pdf</w:t>
        </w:r>
      </w:hyperlink>
      <w:r w:rsidR="009F5D8A" w:rsidRPr="00E93EBC">
        <w:rPr>
          <w:rFonts w:ascii="Palatino Linotype" w:hAnsi="Palatino Linotype" w:cs="Arial"/>
          <w:b/>
        </w:rPr>
        <w:t xml:space="preserve">: </w:t>
      </w:r>
      <w:r w:rsidR="009F5D8A" w:rsidRPr="00E93EBC">
        <w:rPr>
          <w:rFonts w:ascii="Palatino Linotype" w:hAnsi="Palatino Linotype" w:cs="Arial"/>
        </w:rPr>
        <w:t>contiene dos fojas de lo q</w:t>
      </w:r>
      <w:r w:rsidR="00F37C52" w:rsidRPr="00E93EBC">
        <w:rPr>
          <w:rFonts w:ascii="Palatino Linotype" w:hAnsi="Palatino Linotype" w:cs="Arial"/>
        </w:rPr>
        <w:t>ue parece ser una factura con datos de prorrateo de utilitario para la campaña del Presidente Municipal de Naucalpan de Juárez, con fecha de expedición nueve de marzo de dos mil veintiuno.</w:t>
      </w:r>
    </w:p>
    <w:p w14:paraId="25865FE6" w14:textId="77777777" w:rsidR="009F5D8A" w:rsidRPr="00E93EBC" w:rsidRDefault="00E93EBC" w:rsidP="00F37C52">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8" w:tgtFrame="_blank" w:history="1">
        <w:r w:rsidR="009F5D8A" w:rsidRPr="00E93EBC">
          <w:rPr>
            <w:rFonts w:ascii="Palatino Linotype" w:hAnsi="Palatino Linotype"/>
            <w:b/>
          </w:rPr>
          <w:t>24 PAN IP 2021 Anexo 1.pdf</w:t>
        </w:r>
      </w:hyperlink>
      <w:r w:rsidR="009F5D8A" w:rsidRPr="00E93EBC">
        <w:rPr>
          <w:rFonts w:ascii="Palatino Linotype" w:hAnsi="Palatino Linotype" w:cs="Arial"/>
          <w:b/>
        </w:rPr>
        <w:t xml:space="preserve">: </w:t>
      </w:r>
      <w:r w:rsidR="00F37C52" w:rsidRPr="00E93EBC">
        <w:rPr>
          <w:rFonts w:ascii="Palatino Linotype" w:hAnsi="Palatino Linotype" w:cs="Arial"/>
        </w:rPr>
        <w:t>contiene diecinueve fojas en las que aparecen diversos conceptos de gastos a favor de la campaña de Josefina Vázquez Mota con fecha de expedición nueve de marzo de dos mil veintiuno.</w:t>
      </w:r>
    </w:p>
    <w:p w14:paraId="2F19B560" w14:textId="77777777" w:rsidR="009F5D8A" w:rsidRPr="00E93EBC" w:rsidRDefault="00E93EBC" w:rsidP="00240B40">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9F5D8A" w:rsidRPr="00E93EBC">
          <w:rPr>
            <w:rFonts w:ascii="Palatino Linotype" w:hAnsi="Palatino Linotype"/>
            <w:b/>
          </w:rPr>
          <w:t>24 PAN IP 2021 Anexo 4.pdf</w:t>
        </w:r>
      </w:hyperlink>
      <w:r w:rsidR="00F37C52" w:rsidRPr="00E93EBC">
        <w:rPr>
          <w:rFonts w:ascii="Palatino Linotype" w:hAnsi="Palatino Linotype" w:cs="Arial"/>
          <w:b/>
        </w:rPr>
        <w:t xml:space="preserve">: </w:t>
      </w:r>
      <w:r w:rsidR="00F37C52" w:rsidRPr="00E93EBC">
        <w:rPr>
          <w:rFonts w:ascii="Palatino Linotype" w:hAnsi="Palatino Linotype" w:cs="Arial"/>
        </w:rPr>
        <w:t xml:space="preserve">contiene dos fojas </w:t>
      </w:r>
      <w:r w:rsidR="00240B40" w:rsidRPr="00E93EBC">
        <w:rPr>
          <w:rFonts w:ascii="Palatino Linotype" w:hAnsi="Palatino Linotype" w:cs="Arial"/>
        </w:rPr>
        <w:t xml:space="preserve">en las que aparecen aportaciones por diversos gastos del candidato a Diputado Local, en Naucalpan de Juárez, </w:t>
      </w:r>
      <w:r w:rsidR="00F37C52" w:rsidRPr="00E93EBC">
        <w:rPr>
          <w:rFonts w:ascii="Palatino Linotype" w:hAnsi="Palatino Linotype" w:cs="Arial"/>
        </w:rPr>
        <w:t>con fecha de expedición nueve de marzo de dos mil veintiuno.</w:t>
      </w:r>
    </w:p>
    <w:p w14:paraId="084FEDE8" w14:textId="77777777" w:rsidR="009F5D8A" w:rsidRPr="00E93EBC" w:rsidRDefault="00E93EBC" w:rsidP="00240B40">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0" w:tgtFrame="_blank" w:history="1">
        <w:r w:rsidR="009F5D8A" w:rsidRPr="00E93EBC">
          <w:rPr>
            <w:rFonts w:ascii="Palatino Linotype" w:hAnsi="Palatino Linotype"/>
            <w:b/>
          </w:rPr>
          <w:t>24 PAN IP 2021 Anexo 2.pdf</w:t>
        </w:r>
      </w:hyperlink>
      <w:r w:rsidR="00240B40" w:rsidRPr="00E93EBC">
        <w:rPr>
          <w:rFonts w:ascii="Palatino Linotype" w:hAnsi="Palatino Linotype" w:cs="Arial"/>
          <w:b/>
        </w:rPr>
        <w:t xml:space="preserve">: </w:t>
      </w:r>
      <w:r w:rsidR="00240B40" w:rsidRPr="00E93EBC">
        <w:rPr>
          <w:rFonts w:ascii="Palatino Linotype" w:hAnsi="Palatino Linotype" w:cs="Arial"/>
        </w:rPr>
        <w:t>contiene cinco fojas en las que aparecen aportaciones por diversos gastos de la candidata a Diputado Local, en Naucalpan de Juárez, con fecha de expedición nueve de marzo de dos mil veintiuno.</w:t>
      </w:r>
    </w:p>
    <w:p w14:paraId="7D66A270" w14:textId="77777777" w:rsidR="009F5D8A" w:rsidRPr="00E93EBC" w:rsidRDefault="00E93EBC" w:rsidP="00240B40">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1" w:tgtFrame="_blank" w:history="1">
        <w:r w:rsidR="009F5D8A" w:rsidRPr="00E93EBC">
          <w:rPr>
            <w:rFonts w:ascii="Palatino Linotype" w:hAnsi="Palatino Linotype"/>
            <w:b/>
          </w:rPr>
          <w:t>24 PAN IP 2021 Anexo 3.pdf</w:t>
        </w:r>
      </w:hyperlink>
      <w:r w:rsidR="00240B40" w:rsidRPr="00E93EBC">
        <w:rPr>
          <w:rFonts w:ascii="Palatino Linotype" w:hAnsi="Palatino Linotype" w:cs="Arial"/>
          <w:b/>
        </w:rPr>
        <w:t xml:space="preserve">: </w:t>
      </w:r>
      <w:r w:rsidR="00240B40" w:rsidRPr="00E93EBC">
        <w:rPr>
          <w:rFonts w:ascii="Palatino Linotype" w:hAnsi="Palatino Linotype" w:cs="Arial"/>
        </w:rPr>
        <w:t>contiene cuatro fojas en las que aparecen aportaciones por diversos gastos de la candidata a Diputado Local, en Naucalpan de Juárez, con fecha de expedición nueve de marzo de dos mil veintiuno.</w:t>
      </w:r>
    </w:p>
    <w:p w14:paraId="657295A0" w14:textId="77777777" w:rsidR="009F5D8A" w:rsidRPr="00E93EBC" w:rsidRDefault="00E93EBC" w:rsidP="009F5D8A">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12" w:tgtFrame="_blank" w:history="1">
        <w:r w:rsidR="009F5D8A" w:rsidRPr="00E93EBC">
          <w:rPr>
            <w:rFonts w:ascii="Palatino Linotype" w:hAnsi="Palatino Linotype"/>
            <w:b/>
          </w:rPr>
          <w:t>Contestacion solicitud 24 PAN IP 2021.pdf</w:t>
        </w:r>
      </w:hyperlink>
      <w:r w:rsidR="00240B40" w:rsidRPr="00E93EBC">
        <w:rPr>
          <w:rFonts w:ascii="Palatino Linotype" w:hAnsi="Palatino Linotype" w:cs="Arial"/>
          <w:b/>
        </w:rPr>
        <w:t xml:space="preserve">: </w:t>
      </w:r>
      <w:r w:rsidR="00240B40" w:rsidRPr="00E93EBC">
        <w:rPr>
          <w:rFonts w:ascii="Palatino Linotype" w:hAnsi="Palatino Linotype" w:cs="Arial"/>
        </w:rPr>
        <w:t xml:space="preserve">contiene el oficio signado por el Director de Tesorería del Comité Directivo Estatal </w:t>
      </w:r>
      <w:r w:rsidR="00F722DD" w:rsidRPr="00E93EBC">
        <w:rPr>
          <w:rFonts w:ascii="Palatino Linotype" w:hAnsi="Palatino Linotype" w:cs="Arial"/>
        </w:rPr>
        <w:t xml:space="preserve">mediante el cual señaló al </w:t>
      </w:r>
      <w:r w:rsidR="00F722DD" w:rsidRPr="00E93EBC">
        <w:rPr>
          <w:rFonts w:ascii="Palatino Linotype" w:hAnsi="Palatino Linotype" w:cs="Arial"/>
        </w:rPr>
        <w:lastRenderedPageBreak/>
        <w:t xml:space="preserve">Titular de la Unidad de Transparencia que remitía las copias de las facturas y la descripción del utilitario en pesos </w:t>
      </w:r>
      <w:r w:rsidR="002F174B" w:rsidRPr="00E93EBC">
        <w:rPr>
          <w:rFonts w:ascii="Palatino Linotype" w:hAnsi="Palatino Linotype" w:cs="Arial"/>
        </w:rPr>
        <w:t>de cada uno de los entregados, agregando que no podría entregar las facturas por sobrepasar las capacidades técnicas y humanas.</w:t>
      </w:r>
    </w:p>
    <w:p w14:paraId="77E30D8A" w14:textId="77777777" w:rsidR="009F5D8A" w:rsidRPr="00E93EBC" w:rsidRDefault="009F5D8A" w:rsidP="009F5D8A">
      <w:pPr>
        <w:pStyle w:val="Prrafodelista"/>
        <w:tabs>
          <w:tab w:val="left" w:pos="709"/>
        </w:tabs>
        <w:spacing w:before="100" w:beforeAutospacing="1" w:after="100" w:afterAutospacing="1" w:line="360" w:lineRule="auto"/>
        <w:ind w:left="0"/>
        <w:jc w:val="both"/>
        <w:rPr>
          <w:rFonts w:ascii="Palatino Linotype" w:hAnsi="Palatino Linotype" w:cs="Arial"/>
        </w:rPr>
      </w:pPr>
      <w:r w:rsidRPr="00E93EBC">
        <w:rPr>
          <w:rFonts w:ascii="Palatino Linotype" w:hAnsi="Palatino Linotype" w:cs="Arial"/>
          <w:b/>
          <w:sz w:val="28"/>
          <w:szCs w:val="28"/>
        </w:rPr>
        <w:t>I</w:t>
      </w:r>
      <w:r w:rsidR="00F722DD" w:rsidRPr="00E93EBC">
        <w:rPr>
          <w:rFonts w:ascii="Palatino Linotype" w:hAnsi="Palatino Linotype" w:cs="Arial"/>
          <w:b/>
          <w:sz w:val="28"/>
          <w:szCs w:val="28"/>
        </w:rPr>
        <w:t>II</w:t>
      </w:r>
      <w:r w:rsidRPr="00E93EBC">
        <w:rPr>
          <w:rFonts w:ascii="Palatino Linotype" w:hAnsi="Palatino Linotype" w:cs="Arial"/>
          <w:b/>
          <w:sz w:val="28"/>
          <w:szCs w:val="28"/>
        </w:rPr>
        <w:t xml:space="preserve">. </w:t>
      </w:r>
      <w:r w:rsidRPr="00E93EBC">
        <w:rPr>
          <w:rFonts w:ascii="Palatino Linotype" w:hAnsi="Palatino Linotype"/>
        </w:rPr>
        <w:t xml:space="preserve">Inconforme con la respuesta del </w:t>
      </w:r>
      <w:r w:rsidRPr="00E93EBC">
        <w:rPr>
          <w:rFonts w:ascii="Palatino Linotype" w:hAnsi="Palatino Linotype"/>
          <w:b/>
        </w:rPr>
        <w:t>SUJETO OBLIGADO</w:t>
      </w:r>
      <w:r w:rsidRPr="00E93EBC">
        <w:rPr>
          <w:rFonts w:ascii="Palatino Linotype" w:hAnsi="Palatino Linotype"/>
        </w:rPr>
        <w:t xml:space="preserve">, en fecha </w:t>
      </w:r>
      <w:r w:rsidR="00F722DD" w:rsidRPr="00E93EBC">
        <w:rPr>
          <w:rFonts w:ascii="Palatino Linotype" w:hAnsi="Palatino Linotype"/>
        </w:rPr>
        <w:t xml:space="preserve">veintidós de marzo </w:t>
      </w:r>
      <w:r w:rsidRPr="00E93EBC">
        <w:rPr>
          <w:rFonts w:ascii="Palatino Linotype" w:hAnsi="Palatino Linotype"/>
        </w:rPr>
        <w:t xml:space="preserve">de dos mil veintiuno, </w:t>
      </w:r>
      <w:r w:rsidRPr="00E93EBC">
        <w:rPr>
          <w:rFonts w:ascii="Palatino Linotype" w:hAnsi="Palatino Linotype" w:cs="Arial"/>
          <w:b/>
        </w:rPr>
        <w:t>EL RECURRENTE</w:t>
      </w:r>
      <w:r w:rsidRPr="00E93EBC">
        <w:rPr>
          <w:rFonts w:ascii="Palatino Linotype" w:hAnsi="Palatino Linotype"/>
        </w:rPr>
        <w:t>, a través del</w:t>
      </w:r>
      <w:r w:rsidRPr="00E93EBC">
        <w:rPr>
          <w:rFonts w:ascii="Palatino Linotype" w:hAnsi="Palatino Linotype"/>
          <w:b/>
        </w:rPr>
        <w:t xml:space="preserve"> SAIMEX, </w:t>
      </w:r>
      <w:r w:rsidRPr="00E93EBC">
        <w:rPr>
          <w:rFonts w:ascii="Palatino Linotype" w:hAnsi="Palatino Linotype"/>
        </w:rPr>
        <w:t xml:space="preserve">interpuso el recurso de revisión objeto del </w:t>
      </w:r>
      <w:r w:rsidRPr="00E93EBC">
        <w:rPr>
          <w:rFonts w:ascii="Palatino Linotype" w:hAnsi="Palatino Linotype" w:cs="Arial"/>
        </w:rPr>
        <w:t>presente</w:t>
      </w:r>
      <w:r w:rsidRPr="00E93EBC">
        <w:rPr>
          <w:rFonts w:ascii="Palatino Linotype" w:hAnsi="Palatino Linotype"/>
        </w:rPr>
        <w:t xml:space="preserve"> estudio, al que se le asignó el </w:t>
      </w:r>
      <w:r w:rsidRPr="00E93EBC">
        <w:rPr>
          <w:rFonts w:ascii="Palatino Linotype" w:hAnsi="Palatino Linotype" w:cs="Arial"/>
        </w:rPr>
        <w:t>número al rubro citado, en el que señaló como acto impugnado:</w:t>
      </w:r>
    </w:p>
    <w:p w14:paraId="5C8B4EFB" w14:textId="77777777" w:rsidR="009F5D8A" w:rsidRPr="00E93EBC" w:rsidRDefault="009F5D8A" w:rsidP="009F5D8A">
      <w:pPr>
        <w:spacing w:before="100" w:beforeAutospacing="1" w:after="100" w:afterAutospacing="1"/>
        <w:ind w:left="709" w:right="709"/>
        <w:jc w:val="both"/>
        <w:rPr>
          <w:rFonts w:ascii="Palatino Linotype" w:hAnsi="Palatino Linotype" w:cs="Arial"/>
          <w:i/>
          <w:sz w:val="22"/>
          <w:szCs w:val="22"/>
          <w:lang w:eastAsia="es-MX"/>
        </w:rPr>
      </w:pPr>
      <w:r w:rsidRPr="00E93EBC">
        <w:rPr>
          <w:rFonts w:ascii="Palatino Linotype" w:hAnsi="Palatino Linotype" w:cs="Arial"/>
          <w:i/>
          <w:sz w:val="22"/>
          <w:szCs w:val="22"/>
          <w:lang w:eastAsia="es-MX"/>
        </w:rPr>
        <w:t>“</w:t>
      </w:r>
      <w:r w:rsidR="00F722DD" w:rsidRPr="00E93EBC">
        <w:rPr>
          <w:rFonts w:ascii="Palatino Linotype" w:hAnsi="Palatino Linotype" w:cs="Arial"/>
          <w:i/>
          <w:sz w:val="22"/>
          <w:szCs w:val="22"/>
          <w:lang w:eastAsia="es-MX"/>
        </w:rPr>
        <w:t>olicito saber cuanto se gasto en publicidad y en utilitario en la campaña de Josefina Vazquez Mota así como cuanto se gasto en publicidad y utilitario en el municipio de Naucalpan en la campaña de alcalde, diputados locales y federales haciendo referencia a cada candidato solo de la campaña del año 2018, solicito copias de factura y la descripción del utilitario y cantidad en pesos de cada uno de los utilitarios obsequiados ala población.gracias Me manda otros datos y no solo los de utilitario de los candidatos solo necesita saber cuanto dinero gastaron en utilitario cada candidato. no necesito mas datos, respecto a que las facturas no las puede enviar por que sobrepasa su capacidad, solo requiero 5 datos la cantidad total gastada en utilitarios y que utilitarios fueron de manera general.</w:t>
      </w:r>
      <w:r w:rsidRPr="00E93EBC">
        <w:rPr>
          <w:rFonts w:ascii="Palatino Linotype" w:hAnsi="Palatino Linotype" w:cs="Arial"/>
          <w:i/>
          <w:sz w:val="22"/>
          <w:szCs w:val="22"/>
          <w:lang w:eastAsia="es-MX"/>
        </w:rPr>
        <w:t>.” (Sic)</w:t>
      </w:r>
    </w:p>
    <w:p w14:paraId="6761EA18" w14:textId="77777777" w:rsidR="009F5D8A" w:rsidRPr="00E93EBC" w:rsidRDefault="009F5D8A" w:rsidP="009F5D8A">
      <w:pPr>
        <w:pStyle w:val="Prrafodelista"/>
        <w:spacing w:before="100" w:beforeAutospacing="1" w:after="100" w:afterAutospacing="1" w:line="360" w:lineRule="auto"/>
        <w:ind w:left="0"/>
        <w:jc w:val="both"/>
        <w:rPr>
          <w:rFonts w:ascii="Palatino Linotype" w:hAnsi="Palatino Linotype"/>
        </w:rPr>
      </w:pPr>
      <w:r w:rsidRPr="00E93EBC">
        <w:rPr>
          <w:rFonts w:ascii="Palatino Linotype" w:hAnsi="Palatino Linotype" w:cs="Arial"/>
        </w:rPr>
        <w:t>Asimismo</w:t>
      </w:r>
      <w:r w:rsidRPr="00E93EBC">
        <w:rPr>
          <w:rFonts w:ascii="Palatino Linotype" w:hAnsi="Palatino Linotype"/>
        </w:rPr>
        <w:t>, indicó como razones o motivos de inconformidad:</w:t>
      </w:r>
    </w:p>
    <w:p w14:paraId="325E7EAD" w14:textId="77777777" w:rsidR="009F5D8A" w:rsidRPr="00E93EBC" w:rsidRDefault="009F5D8A" w:rsidP="009F5D8A">
      <w:pPr>
        <w:spacing w:before="100" w:beforeAutospacing="1" w:after="100" w:afterAutospacing="1"/>
        <w:ind w:left="709" w:right="709"/>
        <w:jc w:val="both"/>
        <w:rPr>
          <w:rFonts w:ascii="Palatino Linotype" w:hAnsi="Palatino Linotype" w:cs="Arial"/>
          <w:i/>
          <w:sz w:val="22"/>
          <w:szCs w:val="22"/>
          <w:lang w:eastAsia="es-MX"/>
        </w:rPr>
      </w:pPr>
      <w:r w:rsidRPr="00E93EBC">
        <w:rPr>
          <w:rFonts w:ascii="Palatino Linotype" w:hAnsi="Palatino Linotype" w:cs="Arial"/>
          <w:i/>
          <w:sz w:val="22"/>
          <w:szCs w:val="22"/>
          <w:lang w:eastAsia="es-MX"/>
        </w:rPr>
        <w:t>“</w:t>
      </w:r>
      <w:r w:rsidR="00F722DD" w:rsidRPr="00E93EBC">
        <w:rPr>
          <w:rFonts w:ascii="Palatino Linotype" w:hAnsi="Palatino Linotype" w:cs="Arial"/>
          <w:i/>
          <w:sz w:val="22"/>
          <w:szCs w:val="22"/>
          <w:lang w:eastAsia="es-MX"/>
        </w:rPr>
        <w:t>Es facil si no pueden adjuntar las copias de facturas por por que sobrepasa su capacidad aunque no expuso sus motivos, también me interesa saber la otra información que también pedí y no expuso dentro de su oficio de respuesta que es "la descripción del utilitario y cantidad en pesos de cada uno de los utilitarios obsequiados a la población" de cada candidatos en un si es en un cuadro donde exponga las cantidades en dinero y en especie de cada uno de los candidatos ósea los 5 que me mando uno de cantidades en pesos y otro de cantidades de utilitario muchas gracias considero que eso no sobrepasa su capacidad, gracias</w:t>
      </w:r>
      <w:r w:rsidRPr="00E93EBC">
        <w:rPr>
          <w:rFonts w:ascii="Palatino Linotype" w:hAnsi="Palatino Linotype" w:cs="Arial"/>
          <w:i/>
          <w:sz w:val="22"/>
          <w:szCs w:val="22"/>
          <w:lang w:eastAsia="es-MX"/>
        </w:rPr>
        <w:t>.” (Sic)</w:t>
      </w:r>
    </w:p>
    <w:p w14:paraId="6E2E7229" w14:textId="77777777" w:rsidR="009F5D8A" w:rsidRPr="00E93EBC" w:rsidRDefault="00F722DD" w:rsidP="009F5D8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E93EBC">
        <w:rPr>
          <w:rFonts w:ascii="Palatino Linotype" w:hAnsi="Palatino Linotype" w:cs="Arial"/>
          <w:b/>
          <w:sz w:val="28"/>
          <w:szCs w:val="28"/>
        </w:rPr>
        <w:t>I</w:t>
      </w:r>
      <w:r w:rsidR="009F5D8A" w:rsidRPr="00E93EBC">
        <w:rPr>
          <w:rFonts w:ascii="Palatino Linotype" w:hAnsi="Palatino Linotype" w:cs="Arial"/>
          <w:b/>
          <w:sz w:val="28"/>
          <w:szCs w:val="28"/>
        </w:rPr>
        <w:t>V.</w:t>
      </w:r>
      <w:r w:rsidR="009F5D8A" w:rsidRPr="00E93EBC">
        <w:rPr>
          <w:rFonts w:ascii="Palatino Linotype" w:hAnsi="Palatino Linotype" w:cs="Arial"/>
        </w:rPr>
        <w:t xml:space="preserve"> En fecha </w:t>
      </w:r>
      <w:r w:rsidRPr="00E93EBC">
        <w:rPr>
          <w:rFonts w:ascii="Palatino Linotype" w:hAnsi="Palatino Linotype" w:cs="Arial"/>
        </w:rPr>
        <w:t xml:space="preserve">veintidós </w:t>
      </w:r>
      <w:r w:rsidR="009F5D8A" w:rsidRPr="00E93EBC">
        <w:rPr>
          <w:rFonts w:ascii="Palatino Linotype" w:hAnsi="Palatino Linotype" w:cs="Arial"/>
        </w:rPr>
        <w:t>de mar</w:t>
      </w:r>
      <w:r w:rsidR="009F5D8A" w:rsidRPr="00E93EBC">
        <w:rPr>
          <w:rFonts w:ascii="Palatino Linotype" w:hAnsi="Palatino Linotype"/>
        </w:rPr>
        <w:t>zo de dos mil veintiuno</w:t>
      </w:r>
      <w:r w:rsidR="009F5D8A" w:rsidRPr="00E93EBC">
        <w:rPr>
          <w:rFonts w:ascii="Palatino Linotype" w:hAnsi="Palatino Linotype" w:cs="Arial"/>
        </w:rPr>
        <w:t xml:space="preserve">, el recurso de que se trata se </w:t>
      </w:r>
      <w:r w:rsidR="009F5D8A" w:rsidRPr="00E93EBC">
        <w:rPr>
          <w:rFonts w:ascii="Palatino Linotype" w:hAnsi="Palatino Linotype" w:cs="Arial"/>
        </w:rPr>
        <w:lastRenderedPageBreak/>
        <w:t>envió electrónicamente al Instituto de Transparencia, Acceso a la Información Pública</w:t>
      </w:r>
      <w:r w:rsidR="009F5D8A" w:rsidRPr="00E93EBC">
        <w:rPr>
          <w:rFonts w:ascii="Palatino Linotype" w:hAnsi="Palatino Linotype" w:cs="Arial"/>
          <w:lang w:val="es-ES_tradnl"/>
        </w:rPr>
        <w:t xml:space="preserve"> y </w:t>
      </w:r>
      <w:r w:rsidR="009F5D8A" w:rsidRPr="00E93EBC">
        <w:rPr>
          <w:rFonts w:ascii="Palatino Linotype" w:hAnsi="Palatino Linotype" w:cs="Arial"/>
        </w:rPr>
        <w:t>Protección</w:t>
      </w:r>
      <w:r w:rsidR="009F5D8A" w:rsidRPr="00E93EBC">
        <w:rPr>
          <w:rFonts w:ascii="Palatino Linotype" w:hAnsi="Palatino Linotype" w:cs="Arial"/>
          <w:lang w:val="es-ES_tradnl"/>
        </w:rPr>
        <w:t xml:space="preserve"> </w:t>
      </w:r>
      <w:r w:rsidR="009F5D8A" w:rsidRPr="00E93EBC">
        <w:rPr>
          <w:rFonts w:ascii="Palatino Linotype" w:hAnsi="Palatino Linotype" w:cs="Arial"/>
        </w:rPr>
        <w:t>de</w:t>
      </w:r>
      <w:r w:rsidR="009F5D8A" w:rsidRPr="00E93EBC">
        <w:rPr>
          <w:rFonts w:ascii="Palatino Linotype" w:hAnsi="Palatino Linotype" w:cs="Arial"/>
          <w:lang w:val="es-ES_tradnl"/>
        </w:rPr>
        <w:t xml:space="preserve"> </w:t>
      </w:r>
      <w:r w:rsidR="009F5D8A" w:rsidRPr="00E93EBC">
        <w:rPr>
          <w:rFonts w:ascii="Palatino Linotype" w:hAnsi="Palatino Linotype"/>
        </w:rPr>
        <w:t>Datos</w:t>
      </w:r>
      <w:r w:rsidR="009F5D8A" w:rsidRPr="00E93EBC">
        <w:rPr>
          <w:rFonts w:ascii="Palatino Linotype" w:hAnsi="Palatino Linotype" w:cs="Arial"/>
          <w:lang w:val="es-ES_tradnl"/>
        </w:rPr>
        <w:t xml:space="preserve"> </w:t>
      </w:r>
      <w:r w:rsidR="009F5D8A" w:rsidRPr="00E93EBC">
        <w:rPr>
          <w:rFonts w:ascii="Palatino Linotype" w:hAnsi="Palatino Linotype" w:cs="Arial"/>
        </w:rPr>
        <w:t>Personales</w:t>
      </w:r>
      <w:r w:rsidR="009F5D8A" w:rsidRPr="00E93EBC">
        <w:rPr>
          <w:rFonts w:ascii="Palatino Linotype" w:hAnsi="Palatino Linotype" w:cs="Arial"/>
          <w:lang w:val="es-ES_tradnl"/>
        </w:rPr>
        <w:t xml:space="preserve"> </w:t>
      </w:r>
      <w:r w:rsidR="009F5D8A" w:rsidRPr="00E93EBC">
        <w:rPr>
          <w:rFonts w:ascii="Palatino Linotype" w:hAnsi="Palatino Linotype" w:cs="Arial"/>
        </w:rPr>
        <w:t>del</w:t>
      </w:r>
      <w:r w:rsidR="009F5D8A" w:rsidRPr="00E93EBC">
        <w:rPr>
          <w:rFonts w:ascii="Palatino Linotype" w:hAnsi="Palatino Linotype" w:cs="Arial"/>
          <w:lang w:val="es-ES_tradnl"/>
        </w:rPr>
        <w:t xml:space="preserve"> </w:t>
      </w:r>
      <w:r w:rsidR="009F5D8A" w:rsidRPr="00E93EBC">
        <w:rPr>
          <w:rFonts w:ascii="Palatino Linotype" w:hAnsi="Palatino Linotype"/>
        </w:rPr>
        <w:t>Estado</w:t>
      </w:r>
      <w:r w:rsidR="009F5D8A" w:rsidRPr="00E93EBC">
        <w:rPr>
          <w:rFonts w:ascii="Palatino Linotype" w:hAnsi="Palatino Linotype" w:cs="Arial"/>
          <w:lang w:val="es-ES_tradnl"/>
        </w:rPr>
        <w:t xml:space="preserve"> de México y Municipios y con fundamento en el </w:t>
      </w:r>
      <w:r w:rsidR="009F5D8A" w:rsidRPr="00E93EBC">
        <w:rPr>
          <w:rFonts w:ascii="Palatino Linotype" w:hAnsi="Palatino Linotype" w:cs="Arial"/>
        </w:rPr>
        <w:t>artículo</w:t>
      </w:r>
      <w:r w:rsidR="009F5D8A" w:rsidRPr="00E93EBC">
        <w:rPr>
          <w:rFonts w:ascii="Palatino Linotype" w:hAnsi="Palatino Linotype" w:cs="Arial"/>
          <w:lang w:val="es-ES_tradnl"/>
        </w:rPr>
        <w:t xml:space="preserve"> 185, </w:t>
      </w:r>
      <w:r w:rsidR="009F5D8A" w:rsidRPr="00E93EBC">
        <w:rPr>
          <w:rFonts w:ascii="Palatino Linotype" w:hAnsi="Palatino Linotype" w:cs="Arial"/>
        </w:rPr>
        <w:t>fracción</w:t>
      </w:r>
      <w:r w:rsidR="009F5D8A" w:rsidRPr="00E93EBC">
        <w:rPr>
          <w:rFonts w:ascii="Palatino Linotype" w:hAnsi="Palatino Linotype" w:cs="Arial"/>
          <w:lang w:val="es-ES_tradnl"/>
        </w:rPr>
        <w:t xml:space="preserve"> I de la </w:t>
      </w:r>
      <w:r w:rsidR="009F5D8A" w:rsidRPr="00E93EBC">
        <w:rPr>
          <w:rFonts w:ascii="Palatino Linotype" w:hAnsi="Palatino Linotype"/>
        </w:rPr>
        <w:t>Ley de Transparencia y Acceso a la Información Pública del Estado de México y Municipios</w:t>
      </w:r>
      <w:r w:rsidR="009F5D8A" w:rsidRPr="00E93EBC">
        <w:rPr>
          <w:rFonts w:ascii="Palatino Linotype" w:hAnsi="Palatino Linotype" w:cs="Arial"/>
          <w:lang w:val="es-ES_tradnl"/>
        </w:rPr>
        <w:t>, se turnó, a través del</w:t>
      </w:r>
      <w:r w:rsidR="009F5D8A" w:rsidRPr="00E93EBC">
        <w:rPr>
          <w:rFonts w:ascii="Palatino Linotype" w:eastAsia="Arial Unicode MS" w:hAnsi="Palatino Linotype" w:cs="Arial"/>
          <w:lang w:val="es-ES_tradnl"/>
        </w:rPr>
        <w:t xml:space="preserve"> </w:t>
      </w:r>
      <w:r w:rsidR="009F5D8A" w:rsidRPr="00E93EBC">
        <w:rPr>
          <w:rFonts w:ascii="Palatino Linotype" w:eastAsia="Arial Unicode MS" w:hAnsi="Palatino Linotype" w:cs="Arial"/>
          <w:b/>
          <w:lang w:val="es-ES_tradnl"/>
        </w:rPr>
        <w:t>SAIMEX</w:t>
      </w:r>
      <w:r w:rsidR="009F5D8A" w:rsidRPr="00E93EBC">
        <w:rPr>
          <w:rFonts w:ascii="Palatino Linotype" w:hAnsi="Palatino Linotype"/>
        </w:rPr>
        <w:t xml:space="preserve">, a la </w:t>
      </w:r>
      <w:r w:rsidR="009F5D8A" w:rsidRPr="00E93EBC">
        <w:rPr>
          <w:rFonts w:ascii="Palatino Linotype" w:hAnsi="Palatino Linotype" w:cs="Arial"/>
          <w:lang w:val="es-ES_tradnl"/>
        </w:rPr>
        <w:t xml:space="preserve">Comisionada </w:t>
      </w:r>
      <w:r w:rsidR="009F5D8A" w:rsidRPr="00E93EBC">
        <w:rPr>
          <w:rFonts w:ascii="Palatino Linotype" w:hAnsi="Palatino Linotype" w:cs="Arial"/>
          <w:b/>
          <w:lang w:val="es-ES_tradnl"/>
        </w:rPr>
        <w:t>EVA ABAID YAPUR</w:t>
      </w:r>
      <w:r w:rsidR="009F5D8A" w:rsidRPr="00E93EBC">
        <w:rPr>
          <w:rFonts w:ascii="Palatino Linotype" w:hAnsi="Palatino Linotype" w:cs="Arial"/>
          <w:lang w:val="es-ES_tradnl"/>
        </w:rPr>
        <w:t>, a efecto de que decretara su admisión o desechamiento.</w:t>
      </w:r>
    </w:p>
    <w:p w14:paraId="06DE7B65" w14:textId="77777777" w:rsidR="009F5D8A" w:rsidRPr="00E93EBC" w:rsidRDefault="009F5D8A" w:rsidP="009F5D8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E93EBC">
        <w:rPr>
          <w:rFonts w:ascii="Palatino Linotype" w:hAnsi="Palatino Linotype" w:cs="Arial"/>
          <w:b/>
          <w:sz w:val="28"/>
          <w:szCs w:val="28"/>
        </w:rPr>
        <w:t>V.</w:t>
      </w:r>
      <w:r w:rsidRPr="00E93EBC">
        <w:rPr>
          <w:rFonts w:ascii="Palatino Linotype" w:hAnsi="Palatino Linotype" w:cs="Arial"/>
        </w:rPr>
        <w:t xml:space="preserve"> En fecha veinti</w:t>
      </w:r>
      <w:r w:rsidR="00F722DD" w:rsidRPr="00E93EBC">
        <w:rPr>
          <w:rFonts w:ascii="Palatino Linotype" w:hAnsi="Palatino Linotype" w:cs="Arial"/>
        </w:rPr>
        <w:t xml:space="preserve">cinco </w:t>
      </w:r>
      <w:r w:rsidRPr="00E93EBC">
        <w:rPr>
          <w:rFonts w:ascii="Palatino Linotype" w:hAnsi="Palatino Linotype" w:cs="Arial"/>
        </w:rPr>
        <w:t xml:space="preserve">de marzo de dos mil veintiuno, atento a lo dispuesto en el artículo 185, fracciones I, II y IV, de la </w:t>
      </w:r>
      <w:r w:rsidRPr="00E93EBC">
        <w:rPr>
          <w:rFonts w:ascii="Palatino Linotype" w:hAnsi="Palatino Linotype"/>
        </w:rPr>
        <w:t xml:space="preserve">Ley de Transparencia y Acceso a la Información Pública del </w:t>
      </w:r>
      <w:r w:rsidRPr="00E93EBC">
        <w:rPr>
          <w:rFonts w:ascii="Palatino Linotype" w:hAnsi="Palatino Linotype" w:cs="Arial"/>
        </w:rPr>
        <w:t>Estado</w:t>
      </w:r>
      <w:r w:rsidRPr="00E93EBC">
        <w:rPr>
          <w:rFonts w:ascii="Palatino Linotype" w:hAnsi="Palatino Linotype"/>
        </w:rPr>
        <w:t xml:space="preserve"> de México y </w:t>
      </w:r>
      <w:r w:rsidRPr="00E93EBC">
        <w:rPr>
          <w:rFonts w:ascii="Palatino Linotype" w:hAnsi="Palatino Linotype" w:cs="Arial"/>
          <w:lang w:val="es-ES_tradnl"/>
        </w:rPr>
        <w:t>Municipios</w:t>
      </w:r>
      <w:r w:rsidRPr="00E93EBC">
        <w:rPr>
          <w:rFonts w:ascii="Palatino Linotype" w:hAnsi="Palatino Linotype"/>
        </w:rPr>
        <w:t>, se a</w:t>
      </w:r>
      <w:r w:rsidRPr="00E93EBC">
        <w:rPr>
          <w:rFonts w:ascii="Palatino Linotype" w:hAnsi="Palatino Linotype" w:cs="Arial"/>
        </w:rPr>
        <w:t xml:space="preserve">cordó la admisión a trámite del referido recurso de </w:t>
      </w:r>
      <w:r w:rsidRPr="00E93EBC">
        <w:rPr>
          <w:rFonts w:ascii="Palatino Linotype" w:hAnsi="Palatino Linotype" w:cs="Arial"/>
          <w:lang w:val="es-ES_tradnl"/>
        </w:rPr>
        <w:t>revisión;</w:t>
      </w:r>
      <w:r w:rsidRPr="00E93EBC">
        <w:rPr>
          <w:rFonts w:ascii="Palatino Linotype" w:hAnsi="Palatino Linotype" w:cs="Arial"/>
        </w:rPr>
        <w:t xml:space="preserve"> así como, la </w:t>
      </w:r>
      <w:r w:rsidRPr="00E93EBC">
        <w:rPr>
          <w:rFonts w:ascii="Palatino Linotype" w:hAnsi="Palatino Linotype" w:cs="Arial"/>
          <w:lang w:val="es-ES_tradnl"/>
        </w:rPr>
        <w:t>integración</w:t>
      </w:r>
      <w:r w:rsidRPr="00E93EBC">
        <w:rPr>
          <w:rFonts w:ascii="Palatino Linotype" w:hAnsi="Palatino Linotype" w:cs="Arial"/>
        </w:rPr>
        <w:t xml:space="preserve"> del expediente respectivo, mismo que se puso a disposición de las partes, para que en el plazo máximo de siete días hábiles, </w:t>
      </w:r>
      <w:r w:rsidRPr="00E93EBC">
        <w:rPr>
          <w:rFonts w:ascii="Palatino Linotype" w:hAnsi="Palatino Linotype" w:cs="Arial"/>
          <w:b/>
        </w:rPr>
        <w:t>EL RECURRENTE</w:t>
      </w:r>
      <w:r w:rsidRPr="00E93EBC">
        <w:rPr>
          <w:rFonts w:ascii="Palatino Linotype" w:hAnsi="Palatino Linotype" w:cs="Arial"/>
        </w:rPr>
        <w:t xml:space="preserve"> realizara manifestaciones, alegatos y ofreciera las pruebas que a su derecho </w:t>
      </w:r>
      <w:r w:rsidRPr="00E93EBC">
        <w:rPr>
          <w:rFonts w:ascii="Palatino Linotype" w:hAnsi="Palatino Linotype" w:cs="Arial"/>
          <w:lang w:val="es-ES_tradnl"/>
        </w:rPr>
        <w:t>conviniera</w:t>
      </w:r>
      <w:r w:rsidRPr="00E93EBC">
        <w:rPr>
          <w:rFonts w:ascii="Palatino Linotype" w:hAnsi="Palatino Linotype" w:cs="Arial"/>
        </w:rPr>
        <w:t xml:space="preserve"> y, en el caso del</w:t>
      </w:r>
      <w:r w:rsidRPr="00E93EBC">
        <w:rPr>
          <w:rFonts w:ascii="Palatino Linotype" w:hAnsi="Palatino Linotype" w:cs="Arial"/>
          <w:b/>
        </w:rPr>
        <w:t xml:space="preserve"> SUJETO OBLIGADO</w:t>
      </w:r>
      <w:r w:rsidRPr="00E93EBC">
        <w:rPr>
          <w:rFonts w:ascii="Palatino Linotype" w:hAnsi="Palatino Linotype" w:cs="Arial"/>
        </w:rPr>
        <w:t>, para que exhibiera el Informe Justificado correspondiente.</w:t>
      </w:r>
    </w:p>
    <w:bookmarkEnd w:id="0"/>
    <w:bookmarkEnd w:id="1"/>
    <w:p w14:paraId="203085C5" w14:textId="77777777" w:rsidR="009F5D8A" w:rsidRPr="00E93EBC" w:rsidRDefault="009F5D8A" w:rsidP="009F5D8A">
      <w:pPr>
        <w:pStyle w:val="Prrafodelista"/>
        <w:spacing w:before="240" w:after="240" w:line="360" w:lineRule="auto"/>
        <w:ind w:left="0"/>
        <w:jc w:val="both"/>
        <w:rPr>
          <w:rFonts w:ascii="Palatino Linotype" w:hAnsi="Palatino Linotype" w:cs="Arial"/>
        </w:rPr>
      </w:pPr>
      <w:r w:rsidRPr="00E93EBC">
        <w:rPr>
          <w:rFonts w:ascii="Palatino Linotype" w:hAnsi="Palatino Linotype" w:cs="Arial"/>
          <w:b/>
          <w:sz w:val="28"/>
          <w:szCs w:val="28"/>
        </w:rPr>
        <w:t>VI.</w:t>
      </w:r>
      <w:r w:rsidRPr="00E93EBC">
        <w:rPr>
          <w:rFonts w:ascii="Palatino Linotype" w:hAnsi="Palatino Linotype" w:cs="Arial"/>
        </w:rPr>
        <w:t xml:space="preserve"> De las constancias que obran en el </w:t>
      </w:r>
      <w:r w:rsidRPr="00E93EBC">
        <w:rPr>
          <w:rFonts w:ascii="Palatino Linotype" w:hAnsi="Palatino Linotype" w:cs="Arial"/>
          <w:b/>
        </w:rPr>
        <w:t>SAIMEX</w:t>
      </w:r>
      <w:r w:rsidRPr="00E93EBC">
        <w:rPr>
          <w:rFonts w:ascii="Palatino Linotype" w:hAnsi="Palatino Linotype" w:cs="Arial"/>
        </w:rPr>
        <w:t xml:space="preserve">, se desprende que </w:t>
      </w:r>
      <w:r w:rsidRPr="00E93EBC">
        <w:rPr>
          <w:rFonts w:ascii="Palatino Linotype" w:hAnsi="Palatino Linotype" w:cs="Arial"/>
          <w:b/>
        </w:rPr>
        <w:t xml:space="preserve">EL SUJETO OBLIGADO </w:t>
      </w:r>
      <w:r w:rsidRPr="00E93EBC">
        <w:rPr>
          <w:rFonts w:ascii="Palatino Linotype" w:hAnsi="Palatino Linotype" w:cs="Arial"/>
        </w:rPr>
        <w:t xml:space="preserve">fue omiso en rendir el Informe Justificado correspondiente. Por su parte, </w:t>
      </w:r>
      <w:r w:rsidRPr="00E93EBC">
        <w:rPr>
          <w:rFonts w:ascii="Palatino Linotype" w:hAnsi="Palatino Linotype" w:cs="Arial"/>
          <w:b/>
        </w:rPr>
        <w:t>EL RECURRENTE</w:t>
      </w:r>
      <w:r w:rsidRPr="00E93EBC">
        <w:rPr>
          <w:rFonts w:ascii="Palatino Linotype" w:hAnsi="Palatino Linotype" w:cs="Arial"/>
        </w:rPr>
        <w:t xml:space="preserve"> fue omiso en realizar las manifestaciones que a su derecho conviniera tal y como se aprecia a continuación:</w:t>
      </w:r>
    </w:p>
    <w:p w14:paraId="00889343" w14:textId="77777777" w:rsidR="009F5D8A" w:rsidRPr="00E93EBC" w:rsidRDefault="00F722DD" w:rsidP="009F5D8A">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r w:rsidRPr="00E93EBC">
        <w:rPr>
          <w:noProof/>
          <w:lang w:eastAsia="es-MX"/>
        </w:rPr>
        <w:lastRenderedPageBreak/>
        <w:drawing>
          <wp:inline distT="0" distB="0" distL="0" distR="0" wp14:anchorId="5687F35F" wp14:editId="3890685E">
            <wp:extent cx="5304155" cy="15176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95" t="39977" r="13496" b="28042"/>
                    <a:stretch/>
                  </pic:blipFill>
                  <pic:spPr bwMode="auto">
                    <a:xfrm>
                      <a:off x="0" y="0"/>
                      <a:ext cx="5307221" cy="1518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8629C4" w14:textId="77777777" w:rsidR="009F5D8A" w:rsidRPr="00E93EBC" w:rsidRDefault="009F5D8A" w:rsidP="009F5D8A">
      <w:pPr>
        <w:pStyle w:val="Prrafodelista"/>
        <w:spacing w:before="240" w:after="240" w:line="360" w:lineRule="auto"/>
        <w:ind w:left="0"/>
        <w:jc w:val="both"/>
        <w:rPr>
          <w:rFonts w:ascii="Palatino Linotype" w:hAnsi="Palatino Linotype"/>
        </w:rPr>
      </w:pPr>
      <w:r w:rsidRPr="00E93EBC">
        <w:rPr>
          <w:rFonts w:ascii="Palatino Linotype" w:hAnsi="Palatino Linotype" w:cs="Arial"/>
          <w:b/>
          <w:sz w:val="28"/>
          <w:szCs w:val="28"/>
        </w:rPr>
        <w:t>VII.</w:t>
      </w:r>
      <w:r w:rsidRPr="00E93EBC">
        <w:rPr>
          <w:rFonts w:ascii="Palatino Linotype" w:hAnsi="Palatino Linotype" w:cs="Arial"/>
        </w:rPr>
        <w:t xml:space="preserve"> Una vez </w:t>
      </w:r>
      <w:r w:rsidRPr="00E93EBC">
        <w:rPr>
          <w:rFonts w:ascii="Palatino Linotype" w:hAnsi="Palatino Linotype" w:cs="Arial"/>
          <w:color w:val="000000" w:themeColor="text1"/>
        </w:rPr>
        <w:t>analizado</w:t>
      </w:r>
      <w:r w:rsidRPr="00E93EBC">
        <w:rPr>
          <w:rFonts w:ascii="Palatino Linotype" w:hAnsi="Palatino Linotype" w:cs="Arial"/>
        </w:rPr>
        <w:t xml:space="preserve"> el estado procesal que guardaba el expediente, en fecha </w:t>
      </w:r>
      <w:r w:rsidR="00F722DD" w:rsidRPr="00E93EBC">
        <w:rPr>
          <w:rFonts w:ascii="Palatino Linotype" w:hAnsi="Palatino Linotype" w:cs="Arial"/>
        </w:rPr>
        <w:t xml:space="preserve">trece </w:t>
      </w:r>
      <w:r w:rsidRPr="00E93EBC">
        <w:rPr>
          <w:rFonts w:ascii="Palatino Linotype" w:hAnsi="Palatino Linotype" w:cs="Arial"/>
        </w:rPr>
        <w:t xml:space="preserve">de abril de dos mil veintiuno, la Comisionada Ponente acordó el cierre de instrucción; así </w:t>
      </w:r>
      <w:r w:rsidRPr="00E93EBC">
        <w:rPr>
          <w:rFonts w:ascii="Palatino Linotype" w:hAnsi="Palatino Linotype" w:cs="Arial"/>
          <w:lang w:val="es-ES_tradnl"/>
        </w:rPr>
        <w:t>como,</w:t>
      </w:r>
      <w:r w:rsidRPr="00E93EBC">
        <w:rPr>
          <w:rFonts w:ascii="Palatino Linotype" w:hAnsi="Palatino Linotype" w:cs="Arial"/>
        </w:rPr>
        <w:t xml:space="preserve"> la remisión del mismo a efecto </w:t>
      </w:r>
      <w:r w:rsidRPr="00E93EBC">
        <w:rPr>
          <w:rFonts w:ascii="Palatino Linotype" w:hAnsi="Palatino Linotype" w:cs="Arial"/>
          <w:lang w:val="es-ES_tradnl"/>
        </w:rPr>
        <w:t>de</w:t>
      </w:r>
      <w:r w:rsidRPr="00E93EB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F722DD" w:rsidRPr="00E93EBC">
        <w:rPr>
          <w:rFonts w:ascii="Palatino Linotype" w:hAnsi="Palatino Linotype"/>
        </w:rPr>
        <w:t>.</w:t>
      </w:r>
    </w:p>
    <w:p w14:paraId="3FFCEF10" w14:textId="77777777" w:rsidR="00F722DD" w:rsidRPr="00E93EBC" w:rsidRDefault="00F722DD" w:rsidP="00F722DD">
      <w:pPr>
        <w:pStyle w:val="Prrafodelista"/>
        <w:spacing w:before="240" w:after="240" w:line="360" w:lineRule="auto"/>
        <w:ind w:left="0"/>
        <w:jc w:val="both"/>
        <w:rPr>
          <w:rFonts w:ascii="Palatino Linotype" w:hAnsi="Palatino Linotype"/>
        </w:rPr>
      </w:pPr>
      <w:r w:rsidRPr="00E93EBC">
        <w:rPr>
          <w:rFonts w:ascii="Palatino Linotype" w:hAnsi="Palatino Linotype" w:cs="Arial"/>
          <w:b/>
          <w:sz w:val="28"/>
          <w:szCs w:val="28"/>
        </w:rPr>
        <w:t>VIII.</w:t>
      </w:r>
      <w:r w:rsidRPr="00E93EBC">
        <w:rPr>
          <w:rFonts w:ascii="Palatino Linotype" w:hAnsi="Palatino Linotype"/>
        </w:rPr>
        <w:t xml:space="preserve"> En fecha catorce de mayo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656C1A41" w14:textId="77777777" w:rsidR="009F5D8A" w:rsidRPr="00E93EBC" w:rsidRDefault="009F5D8A" w:rsidP="009F5D8A">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93EBC">
        <w:rPr>
          <w:rFonts w:ascii="Palatino Linotype" w:hAnsi="Palatino Linotype"/>
          <w:b/>
          <w:bCs/>
          <w:spacing w:val="60"/>
          <w:sz w:val="28"/>
        </w:rPr>
        <w:t>CONSIDERANDO</w:t>
      </w:r>
    </w:p>
    <w:p w14:paraId="7F38253F" w14:textId="77777777" w:rsidR="009F5D8A" w:rsidRPr="00E93EBC" w:rsidRDefault="009F5D8A" w:rsidP="009F5D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93EBC">
        <w:rPr>
          <w:rFonts w:ascii="Palatino Linotype" w:hAnsi="Palatino Linotype"/>
          <w:b/>
          <w:sz w:val="28"/>
          <w:szCs w:val="28"/>
        </w:rPr>
        <w:t>PRIMERO</w:t>
      </w:r>
      <w:r w:rsidRPr="00E93EBC">
        <w:rPr>
          <w:rFonts w:ascii="Palatino Linotype" w:hAnsi="Palatino Linotype"/>
          <w:b/>
        </w:rPr>
        <w:t>. Competencia</w:t>
      </w:r>
      <w:r w:rsidRPr="00E93EBC">
        <w:rPr>
          <w:rFonts w:ascii="Palatino Linotype" w:hAnsi="Palatino Linotype"/>
        </w:rPr>
        <w:t>.</w:t>
      </w:r>
      <w:r w:rsidRPr="00E93EBC">
        <w:rPr>
          <w:rFonts w:ascii="Palatino Linotype" w:hAnsi="Palatino Linotype"/>
          <w:b/>
        </w:rPr>
        <w:t xml:space="preserve"> </w:t>
      </w:r>
      <w:r w:rsidRPr="00E93EB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w:t>
      </w:r>
      <w:bookmarkStart w:id="2" w:name="_GoBack"/>
      <w:bookmarkEnd w:id="2"/>
      <w:r w:rsidRPr="00E93EBC">
        <w:rPr>
          <w:rFonts w:ascii="Palatino Linotype" w:hAnsi="Palatino Linotype"/>
        </w:rPr>
        <w:t xml:space="preserve">o A de la Constitución Política de los Estados Unidos Mexicanos; 5, párrafos trigésimo, trigésimo primero y trigésimo segundo, </w:t>
      </w:r>
      <w:r w:rsidRPr="00E93EBC">
        <w:rPr>
          <w:rFonts w:ascii="Palatino Linotype" w:hAnsi="Palatino Linotype"/>
        </w:rPr>
        <w:lastRenderedPageBreak/>
        <w:t>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7F9E8D6" w14:textId="77777777" w:rsidR="009F5D8A" w:rsidRPr="00E93EBC" w:rsidRDefault="009F5D8A" w:rsidP="009F5D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93EB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9661277" w14:textId="77777777" w:rsidR="009F5D8A" w:rsidRPr="00E93EBC" w:rsidRDefault="009F5D8A" w:rsidP="009F5D8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E93EBC">
        <w:rPr>
          <w:rFonts w:ascii="Palatino Linotype" w:hAnsi="Palatino Linotype" w:cs="Arial"/>
          <w:b/>
          <w:sz w:val="28"/>
          <w:szCs w:val="28"/>
        </w:rPr>
        <w:t>SEGUNDO</w:t>
      </w:r>
      <w:r w:rsidRPr="00E93EBC">
        <w:rPr>
          <w:rFonts w:ascii="Palatino Linotype" w:hAnsi="Palatino Linotype" w:cs="Arial"/>
          <w:b/>
        </w:rPr>
        <w:t>. Interés.</w:t>
      </w:r>
      <w:r w:rsidRPr="00E93EBC">
        <w:rPr>
          <w:rFonts w:ascii="Palatino Linotype" w:hAnsi="Palatino Linotype" w:cs="Arial"/>
        </w:rPr>
        <w:t xml:space="preserve"> El </w:t>
      </w:r>
      <w:r w:rsidRPr="00E93EBC">
        <w:rPr>
          <w:rFonts w:ascii="Palatino Linotype" w:hAnsi="Palatino Linotype"/>
        </w:rPr>
        <w:t>recurso</w:t>
      </w:r>
      <w:r w:rsidRPr="00E93EBC">
        <w:rPr>
          <w:rFonts w:ascii="Palatino Linotype" w:hAnsi="Palatino Linotype" w:cs="Arial"/>
        </w:rPr>
        <w:t xml:space="preserve"> de revisión fue </w:t>
      </w:r>
      <w:r w:rsidRPr="00E93EBC">
        <w:rPr>
          <w:rFonts w:ascii="Palatino Linotype" w:hAnsi="Palatino Linotype"/>
        </w:rPr>
        <w:t>interpuesto</w:t>
      </w:r>
      <w:r w:rsidRPr="00E93EBC">
        <w:rPr>
          <w:rFonts w:ascii="Palatino Linotype" w:hAnsi="Palatino Linotype" w:cs="Arial"/>
        </w:rPr>
        <w:t xml:space="preserve"> por parte legítima en atención a que fue </w:t>
      </w:r>
      <w:r w:rsidRPr="00E93EBC">
        <w:rPr>
          <w:rFonts w:ascii="Palatino Linotype" w:hAnsi="Palatino Linotype"/>
        </w:rPr>
        <w:t>presentado</w:t>
      </w:r>
      <w:r w:rsidRPr="00E93EBC">
        <w:rPr>
          <w:rFonts w:ascii="Palatino Linotype" w:hAnsi="Palatino Linotype" w:cs="Arial"/>
        </w:rPr>
        <w:t xml:space="preserve"> por </w:t>
      </w:r>
      <w:r w:rsidRPr="00E93EBC">
        <w:rPr>
          <w:rFonts w:ascii="Palatino Linotype" w:hAnsi="Palatino Linotype" w:cs="Arial"/>
          <w:b/>
        </w:rPr>
        <w:t>EL RECURRENTE</w:t>
      </w:r>
      <w:r w:rsidRPr="00E93EBC">
        <w:rPr>
          <w:rFonts w:ascii="Palatino Linotype" w:hAnsi="Palatino Linotype" w:cs="Arial"/>
          <w:snapToGrid w:val="0"/>
        </w:rPr>
        <w:t xml:space="preserve">, </w:t>
      </w:r>
      <w:r w:rsidRPr="00E93EBC">
        <w:rPr>
          <w:rFonts w:ascii="Palatino Linotype" w:hAnsi="Palatino Linotype" w:cs="Arial"/>
        </w:rPr>
        <w:t>quien</w:t>
      </w:r>
      <w:r w:rsidRPr="00E93EBC">
        <w:rPr>
          <w:rFonts w:ascii="Palatino Linotype" w:hAnsi="Palatino Linotype" w:cs="Arial"/>
          <w:snapToGrid w:val="0"/>
        </w:rPr>
        <w:t xml:space="preserve"> </w:t>
      </w:r>
      <w:r w:rsidRPr="00E93EBC">
        <w:rPr>
          <w:rFonts w:ascii="Palatino Linotype" w:hAnsi="Palatino Linotype"/>
        </w:rPr>
        <w:t>formuló</w:t>
      </w:r>
      <w:r w:rsidRPr="00E93EBC">
        <w:rPr>
          <w:rFonts w:ascii="Palatino Linotype" w:hAnsi="Palatino Linotype" w:cs="Arial"/>
          <w:snapToGrid w:val="0"/>
        </w:rPr>
        <w:t xml:space="preserve"> la </w:t>
      </w:r>
      <w:r w:rsidRPr="00E93EBC">
        <w:rPr>
          <w:rFonts w:ascii="Palatino Linotype" w:hAnsi="Palatino Linotype" w:cs="Arial"/>
        </w:rPr>
        <w:t>solicitud</w:t>
      </w:r>
      <w:r w:rsidRPr="00E93EBC">
        <w:rPr>
          <w:rFonts w:ascii="Palatino Linotype" w:hAnsi="Palatino Linotype" w:cs="Arial"/>
          <w:snapToGrid w:val="0"/>
        </w:rPr>
        <w:t xml:space="preserve"> de información pública.</w:t>
      </w:r>
    </w:p>
    <w:p w14:paraId="1BDF25F7" w14:textId="77777777" w:rsidR="009F5D8A" w:rsidRPr="00E93EBC" w:rsidRDefault="009F5D8A" w:rsidP="009F5D8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93EBC">
        <w:rPr>
          <w:rFonts w:ascii="Palatino Linotype" w:hAnsi="Palatino Linotype" w:cs="Arial"/>
          <w:b/>
          <w:sz w:val="28"/>
          <w:szCs w:val="28"/>
        </w:rPr>
        <w:t>TERCERO</w:t>
      </w:r>
      <w:r w:rsidRPr="00E93EBC">
        <w:rPr>
          <w:rFonts w:ascii="Palatino Linotype" w:hAnsi="Palatino Linotype" w:cs="Arial"/>
          <w:b/>
        </w:rPr>
        <w:t xml:space="preserve">. Oportunidad. </w:t>
      </w:r>
      <w:r w:rsidRPr="00E93EBC">
        <w:rPr>
          <w:rFonts w:ascii="Palatino Linotype" w:hAnsi="Palatino Linotype" w:cs="Arial"/>
        </w:rPr>
        <w:t xml:space="preserve">El recurso de revisión fue interpuesto dentro del plazo de quince días hábiles, contados a partir del día siguiente al en que </w:t>
      </w:r>
      <w:r w:rsidRPr="00E93EBC">
        <w:rPr>
          <w:rFonts w:ascii="Palatino Linotype" w:hAnsi="Palatino Linotype" w:cs="Arial"/>
          <w:b/>
        </w:rPr>
        <w:t xml:space="preserve">EL RECURRENTE </w:t>
      </w:r>
      <w:r w:rsidRPr="00E93EB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AC03A30" w14:textId="77777777" w:rsidR="009F5D8A" w:rsidRPr="00E93EBC" w:rsidRDefault="009F5D8A" w:rsidP="009F5D8A">
      <w:pPr>
        <w:spacing w:before="100" w:beforeAutospacing="1" w:after="100" w:afterAutospacing="1"/>
        <w:ind w:left="720" w:right="709"/>
        <w:contextualSpacing/>
        <w:jc w:val="both"/>
        <w:rPr>
          <w:rFonts w:ascii="Palatino Linotype" w:hAnsi="Palatino Linotype" w:cs="Arial"/>
          <w:i/>
          <w:sz w:val="22"/>
        </w:rPr>
      </w:pPr>
      <w:r w:rsidRPr="00E93EBC">
        <w:rPr>
          <w:rFonts w:ascii="Palatino Linotype" w:hAnsi="Palatino Linotype" w:cs="Arial"/>
          <w:i/>
          <w:sz w:val="22"/>
        </w:rPr>
        <w:lastRenderedPageBreak/>
        <w:t>“</w:t>
      </w:r>
      <w:r w:rsidRPr="00E93EBC">
        <w:rPr>
          <w:rFonts w:ascii="Palatino Linotype" w:hAnsi="Palatino Linotype" w:cs="Arial"/>
          <w:b/>
          <w:i/>
          <w:sz w:val="22"/>
        </w:rPr>
        <w:t>Artículo 178.</w:t>
      </w:r>
      <w:r w:rsidRPr="00E93EB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B852BE4" w14:textId="77777777" w:rsidR="009F5D8A" w:rsidRPr="00E93EBC" w:rsidRDefault="009F5D8A" w:rsidP="009F5D8A">
      <w:pPr>
        <w:spacing w:before="100" w:beforeAutospacing="1" w:after="100" w:afterAutospacing="1"/>
        <w:ind w:left="720" w:right="709"/>
        <w:contextualSpacing/>
        <w:jc w:val="both"/>
        <w:rPr>
          <w:rFonts w:ascii="Palatino Linotype" w:hAnsi="Palatino Linotype" w:cs="Arial"/>
          <w:i/>
          <w:sz w:val="22"/>
        </w:rPr>
      </w:pPr>
      <w:r w:rsidRPr="00E93EB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F1853F" w14:textId="77777777" w:rsidR="009F5D8A" w:rsidRPr="00E93EBC" w:rsidRDefault="009F5D8A" w:rsidP="009F5D8A">
      <w:pPr>
        <w:spacing w:before="240" w:after="100" w:afterAutospacing="1"/>
        <w:ind w:left="720" w:right="709"/>
        <w:jc w:val="both"/>
        <w:rPr>
          <w:rFonts w:ascii="Palatino Linotype" w:hAnsi="Palatino Linotype" w:cs="Arial"/>
          <w:i/>
          <w:sz w:val="22"/>
        </w:rPr>
      </w:pPr>
      <w:r w:rsidRPr="00E93EBC">
        <w:rPr>
          <w:rFonts w:ascii="Palatino Linotype" w:hAnsi="Palatino Linotype" w:cs="Arial"/>
          <w:i/>
          <w:sz w:val="22"/>
        </w:rPr>
        <w:t xml:space="preserve">En el caso de que se interponga ante la Unidad de Transparencia, ésta deberá remitir el recurso de revisión al Instituto a más tardar al día </w:t>
      </w:r>
      <w:r w:rsidRPr="00E93EBC">
        <w:rPr>
          <w:rFonts w:ascii="Palatino Linotype" w:hAnsi="Palatino Linotype" w:cs="Arial"/>
          <w:i/>
          <w:sz w:val="22"/>
          <w:lang w:eastAsia="es-MX"/>
        </w:rPr>
        <w:t>siguiente</w:t>
      </w:r>
      <w:r w:rsidRPr="00E93EBC">
        <w:rPr>
          <w:rFonts w:ascii="Palatino Linotype" w:hAnsi="Palatino Linotype" w:cs="Arial"/>
          <w:i/>
          <w:sz w:val="22"/>
        </w:rPr>
        <w:t xml:space="preserve"> de haberlo recibido.”</w:t>
      </w:r>
    </w:p>
    <w:p w14:paraId="72919D4C" w14:textId="77777777" w:rsidR="009F5D8A" w:rsidRPr="00E93EBC" w:rsidRDefault="009F5D8A" w:rsidP="009F5D8A">
      <w:pPr>
        <w:spacing w:before="240" w:after="100" w:afterAutospacing="1" w:line="360" w:lineRule="auto"/>
        <w:jc w:val="both"/>
        <w:rPr>
          <w:rFonts w:ascii="Palatino Linotype" w:hAnsi="Palatino Linotype" w:cs="Arial"/>
        </w:rPr>
      </w:pPr>
      <w:r w:rsidRPr="00E93EBC">
        <w:rPr>
          <w:rFonts w:ascii="Palatino Linotype" w:hAnsi="Palatino Linotype" w:cs="Arial"/>
        </w:rPr>
        <w:t xml:space="preserve">En esa tesitura, atendiendo a que </w:t>
      </w:r>
      <w:r w:rsidRPr="00E93EBC">
        <w:rPr>
          <w:rFonts w:ascii="Palatino Linotype" w:hAnsi="Palatino Linotype" w:cs="Arial"/>
          <w:b/>
        </w:rPr>
        <w:t>EL SUJETO OBLIGADO</w:t>
      </w:r>
      <w:r w:rsidRPr="00E93EBC">
        <w:rPr>
          <w:rFonts w:ascii="Palatino Linotype" w:hAnsi="Palatino Linotype" w:cs="Arial"/>
        </w:rPr>
        <w:t xml:space="preserve"> notificó la respuesta a la solicitud de acceso a la información pública el día</w:t>
      </w:r>
      <w:r w:rsidRPr="00E93EBC">
        <w:rPr>
          <w:rFonts w:ascii="Palatino Linotype" w:hAnsi="Palatino Linotype" w:cs="Arial"/>
          <w:b/>
        </w:rPr>
        <w:t xml:space="preserve"> dieci</w:t>
      </w:r>
      <w:r w:rsidR="00F722DD" w:rsidRPr="00E93EBC">
        <w:rPr>
          <w:rFonts w:ascii="Palatino Linotype" w:hAnsi="Palatino Linotype" w:cs="Arial"/>
          <w:b/>
        </w:rPr>
        <w:t xml:space="preserve">ocho de </w:t>
      </w:r>
      <w:r w:rsidRPr="00E93EBC">
        <w:rPr>
          <w:rFonts w:ascii="Palatino Linotype" w:hAnsi="Palatino Linotype" w:cs="Arial"/>
          <w:b/>
        </w:rPr>
        <w:t>marzo de dos mil veintiuno</w:t>
      </w:r>
      <w:r w:rsidRPr="00E93EBC">
        <w:rPr>
          <w:rFonts w:ascii="Palatino Linotype" w:hAnsi="Palatino Linotype" w:cs="Arial"/>
        </w:rPr>
        <w:t>; así, el plazo de quince días hábiles que el artículo 178 de la Ley de la materia otorga al</w:t>
      </w:r>
      <w:r w:rsidRPr="00E93EBC">
        <w:rPr>
          <w:rFonts w:ascii="Palatino Linotype" w:hAnsi="Palatino Linotype" w:cs="Arial"/>
          <w:b/>
        </w:rPr>
        <w:t xml:space="preserve"> RECURRENTE</w:t>
      </w:r>
      <w:r w:rsidRPr="00E93EBC">
        <w:rPr>
          <w:rFonts w:ascii="Palatino Linotype" w:hAnsi="Palatino Linotype" w:cs="Arial"/>
        </w:rPr>
        <w:t xml:space="preserve"> para presentar el respectivo recurso de revisión, transcurrió del </w:t>
      </w:r>
      <w:r w:rsidRPr="00E93EBC">
        <w:rPr>
          <w:rFonts w:ascii="Palatino Linotype" w:hAnsi="Palatino Linotype" w:cs="Arial"/>
          <w:b/>
        </w:rPr>
        <w:t>dieci</w:t>
      </w:r>
      <w:r w:rsidR="00136ADC" w:rsidRPr="00E93EBC">
        <w:rPr>
          <w:rFonts w:ascii="Palatino Linotype" w:hAnsi="Palatino Linotype" w:cs="Arial"/>
          <w:b/>
        </w:rPr>
        <w:t xml:space="preserve">nueve </w:t>
      </w:r>
      <w:r w:rsidRPr="00E93EBC">
        <w:rPr>
          <w:rFonts w:ascii="Palatino Linotype" w:hAnsi="Palatino Linotype" w:cs="Arial"/>
          <w:b/>
        </w:rPr>
        <w:t xml:space="preserve">de marzo al </w:t>
      </w:r>
      <w:r w:rsidR="00136ADC" w:rsidRPr="00E93EBC">
        <w:rPr>
          <w:rFonts w:ascii="Palatino Linotype" w:hAnsi="Palatino Linotype" w:cs="Arial"/>
          <w:b/>
        </w:rPr>
        <w:t>quince de</w:t>
      </w:r>
      <w:r w:rsidRPr="00E93EBC">
        <w:rPr>
          <w:rFonts w:ascii="Palatino Linotype" w:hAnsi="Palatino Linotype" w:cs="Arial"/>
          <w:b/>
        </w:rPr>
        <w:t xml:space="preserve"> abril de dos mil veintiuno, </w:t>
      </w:r>
      <w:r w:rsidRPr="00E93EBC">
        <w:rPr>
          <w:rFonts w:ascii="Palatino Linotype" w:hAnsi="Palatino Linotype" w:cs="Arial"/>
        </w:rPr>
        <w:t xml:space="preserve">sin contemplar en el cómputo los días veinte, veintiuno, veintisiete y veintiocho de marzo, tres, cuatro, diez y once de abril del presente año; por corresponder a sábados y domingos, considerados como días inhábiles, en términos del artículo 3, fracción X de la </w:t>
      </w:r>
      <w:r w:rsidRPr="00E93EBC">
        <w:rPr>
          <w:rFonts w:ascii="Palatino Linotype" w:hAnsi="Palatino Linotype"/>
        </w:rPr>
        <w:t xml:space="preserve">Ley de Transparencia y Acceso a la Información Pública del Estado de México y Municipios; así como, los días veintinueve, treinta y treinta y uno de marzo, uno y dos de abril de dos mil veintiuno, por corresponder días de suspensión de labores en el Instituto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574C5D86" w14:textId="77777777" w:rsidR="009F5D8A" w:rsidRPr="00E93EBC" w:rsidRDefault="009F5D8A" w:rsidP="009F5D8A">
      <w:pPr>
        <w:spacing w:before="240" w:after="100" w:afterAutospacing="1" w:line="360" w:lineRule="auto"/>
        <w:jc w:val="both"/>
        <w:rPr>
          <w:rFonts w:ascii="Palatino Linotype" w:hAnsi="Palatino Linotype" w:cs="Arial"/>
        </w:rPr>
      </w:pPr>
      <w:r w:rsidRPr="00E93EBC">
        <w:rPr>
          <w:rFonts w:ascii="Palatino Linotype" w:hAnsi="Palatino Linotype" w:cs="Arial"/>
        </w:rPr>
        <w:t>En ese tenor, si el recurso de revisión que nos ocupa, se interpuso el</w:t>
      </w:r>
      <w:r w:rsidR="00136ADC" w:rsidRPr="00E93EBC">
        <w:rPr>
          <w:rFonts w:ascii="Palatino Linotype" w:hAnsi="Palatino Linotype" w:cs="Arial"/>
          <w:b/>
        </w:rPr>
        <w:t xml:space="preserve"> veintidós de </w:t>
      </w:r>
      <w:r w:rsidRPr="00E93EBC">
        <w:rPr>
          <w:rFonts w:ascii="Palatino Linotype" w:hAnsi="Palatino Linotype" w:cs="Arial"/>
          <w:b/>
        </w:rPr>
        <w:t xml:space="preserve">marzo de dos mil veintiuno, </w:t>
      </w:r>
      <w:r w:rsidRPr="00E93EBC">
        <w:rPr>
          <w:rFonts w:ascii="Palatino Linotype" w:hAnsi="Palatino Linotype" w:cs="Arial"/>
        </w:rPr>
        <w:t xml:space="preserve">éste se encuentra dentro de los márgenes temporales </w:t>
      </w:r>
      <w:r w:rsidRPr="00E93EBC">
        <w:rPr>
          <w:rFonts w:ascii="Palatino Linotype" w:hAnsi="Palatino Linotype" w:cs="Arial"/>
        </w:rPr>
        <w:lastRenderedPageBreak/>
        <w:t>previstos en el precepto legal citado en el párrafo anterior y, por tanto, su interposición se considera oportuna.</w:t>
      </w:r>
    </w:p>
    <w:p w14:paraId="27ACD3B2" w14:textId="77777777" w:rsidR="00136ADC" w:rsidRPr="00E93EBC" w:rsidRDefault="009F5D8A" w:rsidP="00136ADC">
      <w:pPr>
        <w:widowControl w:val="0"/>
        <w:autoSpaceDE w:val="0"/>
        <w:autoSpaceDN w:val="0"/>
        <w:adjustRightInd w:val="0"/>
        <w:spacing w:before="100" w:beforeAutospacing="1" w:after="100" w:afterAutospacing="1" w:line="360" w:lineRule="auto"/>
        <w:jc w:val="both"/>
        <w:rPr>
          <w:rFonts w:ascii="Palatino Linotype" w:hAnsi="Palatino Linotype"/>
          <w:b/>
        </w:rPr>
      </w:pPr>
      <w:r w:rsidRPr="00E93EBC">
        <w:rPr>
          <w:rFonts w:ascii="Palatino Linotype" w:hAnsi="Palatino Linotype" w:cs="Arial"/>
          <w:b/>
          <w:sz w:val="28"/>
          <w:szCs w:val="28"/>
          <w:lang w:val="es-ES"/>
        </w:rPr>
        <w:t>CUARTO</w:t>
      </w:r>
      <w:r w:rsidRPr="00E93EBC">
        <w:rPr>
          <w:rFonts w:ascii="Palatino Linotype" w:hAnsi="Palatino Linotype" w:cs="Arial"/>
          <w:b/>
          <w:lang w:val="es-ES"/>
        </w:rPr>
        <w:t xml:space="preserve">. Procedibilidad. </w:t>
      </w:r>
      <w:r w:rsidR="00136ADC" w:rsidRPr="00E93EBC">
        <w:rPr>
          <w:rFonts w:ascii="Palatino Linotype" w:hAnsi="Palatino Linotype" w:cs="Arial"/>
        </w:rPr>
        <w:t xml:space="preserve">Esta Ponencia considera importante abordar el análisis de los requisitos de procedibilidad del recurso de revisión, así que, el artículo 180 de la </w:t>
      </w:r>
      <w:r w:rsidR="00136ADC" w:rsidRPr="00E93EBC">
        <w:rPr>
          <w:rFonts w:ascii="Palatino Linotype" w:hAnsi="Palatino Linotype" w:cs="Arial"/>
          <w:lang w:eastAsia="es-MX"/>
        </w:rPr>
        <w:t xml:space="preserve">Ley de Transparencia y Acceso a la </w:t>
      </w:r>
      <w:r w:rsidR="00136ADC" w:rsidRPr="00E93EBC">
        <w:rPr>
          <w:rFonts w:ascii="Palatino Linotype" w:hAnsi="Palatino Linotype" w:cs="Arial"/>
        </w:rPr>
        <w:t>Información</w:t>
      </w:r>
      <w:r w:rsidR="00136ADC" w:rsidRPr="00E93EBC">
        <w:rPr>
          <w:rFonts w:ascii="Palatino Linotype" w:hAnsi="Palatino Linotype" w:cs="Arial"/>
          <w:lang w:eastAsia="es-MX"/>
        </w:rPr>
        <w:t xml:space="preserve"> Pública del Estado de México y Municipios, </w:t>
      </w:r>
      <w:r w:rsidR="00136ADC" w:rsidRPr="00E93EBC">
        <w:rPr>
          <w:rFonts w:ascii="Palatino Linotype" w:hAnsi="Palatino Linotype" w:cs="Arial"/>
        </w:rPr>
        <w:t>establece lo siguiente:</w:t>
      </w:r>
    </w:p>
    <w:p w14:paraId="2C420A5D"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Artículo 180. </w:t>
      </w:r>
      <w:r w:rsidRPr="00E93EBC">
        <w:rPr>
          <w:rFonts w:ascii="Palatino Linotype" w:hAnsi="Palatino Linotype"/>
          <w:i/>
          <w:sz w:val="22"/>
          <w:szCs w:val="22"/>
        </w:rPr>
        <w:t xml:space="preserve">El </w:t>
      </w:r>
      <w:r w:rsidRPr="00E93EBC">
        <w:rPr>
          <w:rFonts w:ascii="Palatino Linotype" w:hAnsi="Palatino Linotype" w:cs="Arial"/>
          <w:i/>
          <w:sz w:val="22"/>
          <w:szCs w:val="22"/>
        </w:rPr>
        <w:t>recurso</w:t>
      </w:r>
      <w:r w:rsidRPr="00E93EBC">
        <w:rPr>
          <w:rFonts w:ascii="Palatino Linotype" w:hAnsi="Palatino Linotype"/>
          <w:i/>
          <w:sz w:val="22"/>
          <w:szCs w:val="22"/>
        </w:rPr>
        <w:t xml:space="preserve"> </w:t>
      </w:r>
      <w:r w:rsidRPr="00E93EBC">
        <w:rPr>
          <w:rFonts w:ascii="Palatino Linotype" w:hAnsi="Palatino Linotype" w:cs="Arial"/>
          <w:i/>
          <w:color w:val="222222"/>
          <w:sz w:val="22"/>
          <w:szCs w:val="22"/>
          <w:lang w:eastAsia="es-MX"/>
        </w:rPr>
        <w:t>de</w:t>
      </w:r>
      <w:r w:rsidRPr="00E93EBC">
        <w:rPr>
          <w:rFonts w:ascii="Palatino Linotype" w:hAnsi="Palatino Linotype"/>
          <w:i/>
          <w:sz w:val="22"/>
          <w:szCs w:val="22"/>
        </w:rPr>
        <w:t xml:space="preserve"> revisión contendrá:</w:t>
      </w:r>
      <w:r w:rsidRPr="00E93EBC">
        <w:rPr>
          <w:rFonts w:ascii="Palatino Linotype" w:hAnsi="Palatino Linotype"/>
          <w:b/>
          <w:i/>
          <w:sz w:val="22"/>
          <w:szCs w:val="22"/>
        </w:rPr>
        <w:t xml:space="preserve"> </w:t>
      </w:r>
    </w:p>
    <w:p w14:paraId="7C945C30"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I. </w:t>
      </w:r>
      <w:r w:rsidRPr="00E93EBC">
        <w:rPr>
          <w:rFonts w:ascii="Palatino Linotype" w:hAnsi="Palatino Linotype"/>
          <w:i/>
          <w:sz w:val="22"/>
          <w:szCs w:val="22"/>
        </w:rPr>
        <w:t xml:space="preserve">El sujeto obligado ante </w:t>
      </w:r>
      <w:r w:rsidRPr="00E93EBC">
        <w:rPr>
          <w:rFonts w:ascii="Palatino Linotype" w:hAnsi="Palatino Linotype" w:cs="Arial"/>
          <w:i/>
          <w:sz w:val="22"/>
          <w:szCs w:val="22"/>
        </w:rPr>
        <w:t>la</w:t>
      </w:r>
      <w:r w:rsidRPr="00E93EBC">
        <w:rPr>
          <w:rFonts w:ascii="Palatino Linotype" w:hAnsi="Palatino Linotype"/>
          <w:i/>
          <w:sz w:val="22"/>
          <w:szCs w:val="22"/>
        </w:rPr>
        <w:t xml:space="preserve"> cual </w:t>
      </w:r>
      <w:r w:rsidRPr="00E93EBC">
        <w:rPr>
          <w:rFonts w:ascii="Palatino Linotype" w:hAnsi="Palatino Linotype" w:cs="Arial"/>
          <w:i/>
          <w:color w:val="222222"/>
          <w:sz w:val="22"/>
          <w:szCs w:val="22"/>
          <w:lang w:eastAsia="es-MX"/>
        </w:rPr>
        <w:t>se</w:t>
      </w:r>
      <w:r w:rsidRPr="00E93EBC">
        <w:rPr>
          <w:rFonts w:ascii="Palatino Linotype" w:hAnsi="Palatino Linotype"/>
          <w:i/>
          <w:sz w:val="22"/>
          <w:szCs w:val="22"/>
        </w:rPr>
        <w:t xml:space="preserve"> presentó la solicitud;</w:t>
      </w:r>
      <w:r w:rsidRPr="00E93EBC">
        <w:rPr>
          <w:rFonts w:ascii="Palatino Linotype" w:hAnsi="Palatino Linotype"/>
          <w:b/>
          <w:i/>
          <w:sz w:val="22"/>
          <w:szCs w:val="22"/>
        </w:rPr>
        <w:t xml:space="preserve"> </w:t>
      </w:r>
    </w:p>
    <w:p w14:paraId="62A18570"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II. El nombre del solicitante </w:t>
      </w:r>
      <w:r w:rsidRPr="00E93EBC">
        <w:rPr>
          <w:rFonts w:ascii="Palatino Linotype" w:hAnsi="Palatino Linotype" w:cs="Arial"/>
          <w:b/>
          <w:i/>
          <w:color w:val="222222"/>
          <w:sz w:val="22"/>
          <w:szCs w:val="22"/>
          <w:lang w:eastAsia="es-MX"/>
        </w:rPr>
        <w:t>que</w:t>
      </w:r>
      <w:r w:rsidRPr="00E93EBC">
        <w:rPr>
          <w:rFonts w:ascii="Palatino Linotype" w:hAnsi="Palatino Linotype"/>
          <w:b/>
          <w:i/>
          <w:sz w:val="22"/>
          <w:szCs w:val="22"/>
        </w:rPr>
        <w:t xml:space="preserve"> recurre </w:t>
      </w:r>
      <w:r w:rsidRPr="00E93EBC">
        <w:rPr>
          <w:rFonts w:ascii="Palatino Linotype" w:hAnsi="Palatino Linotype"/>
          <w:i/>
          <w:sz w:val="22"/>
          <w:szCs w:val="22"/>
        </w:rPr>
        <w:t>o de su representante y, en su caso, del tercero interesado, así como la dirección o medio que señale para recibir notificaciones;</w:t>
      </w:r>
      <w:r w:rsidRPr="00E93EBC">
        <w:rPr>
          <w:rFonts w:ascii="Palatino Linotype" w:hAnsi="Palatino Linotype"/>
          <w:b/>
          <w:i/>
          <w:sz w:val="22"/>
          <w:szCs w:val="22"/>
        </w:rPr>
        <w:t xml:space="preserve"> </w:t>
      </w:r>
    </w:p>
    <w:p w14:paraId="6988F805"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III. </w:t>
      </w:r>
      <w:r w:rsidRPr="00E93EBC">
        <w:rPr>
          <w:rFonts w:ascii="Palatino Linotype" w:hAnsi="Palatino Linotype"/>
          <w:i/>
          <w:sz w:val="22"/>
          <w:szCs w:val="22"/>
        </w:rPr>
        <w:t xml:space="preserve">El número de folio de </w:t>
      </w:r>
      <w:r w:rsidRPr="00E93EBC">
        <w:rPr>
          <w:rFonts w:ascii="Palatino Linotype" w:hAnsi="Palatino Linotype" w:cs="Arial"/>
          <w:i/>
          <w:color w:val="222222"/>
          <w:sz w:val="22"/>
          <w:szCs w:val="22"/>
          <w:lang w:eastAsia="es-MX"/>
        </w:rPr>
        <w:t>respuesta</w:t>
      </w:r>
      <w:r w:rsidRPr="00E93EBC">
        <w:rPr>
          <w:rFonts w:ascii="Palatino Linotype" w:hAnsi="Palatino Linotype"/>
          <w:i/>
          <w:sz w:val="22"/>
          <w:szCs w:val="22"/>
        </w:rPr>
        <w:t xml:space="preserve"> de la solicitud de acceso; </w:t>
      </w:r>
    </w:p>
    <w:p w14:paraId="469FCBF5"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IV. </w:t>
      </w:r>
      <w:r w:rsidRPr="00E93EBC">
        <w:rPr>
          <w:rFonts w:ascii="Palatino Linotype" w:hAnsi="Palatino Linotype"/>
          <w:i/>
          <w:sz w:val="22"/>
          <w:szCs w:val="22"/>
        </w:rPr>
        <w:t xml:space="preserve">La fecha en que fue </w:t>
      </w:r>
      <w:r w:rsidRPr="00E93EBC">
        <w:rPr>
          <w:rFonts w:ascii="Palatino Linotype" w:hAnsi="Palatino Linotype" w:cs="Arial"/>
          <w:i/>
          <w:color w:val="222222"/>
          <w:sz w:val="22"/>
          <w:szCs w:val="22"/>
          <w:lang w:eastAsia="es-MX"/>
        </w:rPr>
        <w:t>notificada</w:t>
      </w:r>
      <w:r w:rsidRPr="00E93EBC">
        <w:rPr>
          <w:rFonts w:ascii="Palatino Linotype" w:hAnsi="Palatino Linotype"/>
          <w:i/>
          <w:sz w:val="22"/>
          <w:szCs w:val="22"/>
        </w:rPr>
        <w:t xml:space="preserve"> la respuesta al solicitante o tuvo conocimiento del acto reclamado, o de presentación de la solicitud, en caso de falta de respuesta;</w:t>
      </w:r>
      <w:r w:rsidRPr="00E93EBC">
        <w:rPr>
          <w:rFonts w:ascii="Palatino Linotype" w:hAnsi="Palatino Linotype"/>
          <w:b/>
          <w:i/>
          <w:sz w:val="22"/>
          <w:szCs w:val="22"/>
        </w:rPr>
        <w:t xml:space="preserve"> </w:t>
      </w:r>
    </w:p>
    <w:p w14:paraId="7B603E4E"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V. </w:t>
      </w:r>
      <w:r w:rsidRPr="00E93EBC">
        <w:rPr>
          <w:rFonts w:ascii="Palatino Linotype" w:hAnsi="Palatino Linotype"/>
          <w:i/>
          <w:sz w:val="22"/>
          <w:szCs w:val="22"/>
        </w:rPr>
        <w:t xml:space="preserve">El acto que se </w:t>
      </w:r>
      <w:r w:rsidRPr="00E93EBC">
        <w:rPr>
          <w:rFonts w:ascii="Palatino Linotype" w:hAnsi="Palatino Linotype" w:cs="Arial"/>
          <w:i/>
          <w:color w:val="222222"/>
          <w:sz w:val="22"/>
          <w:szCs w:val="22"/>
          <w:lang w:eastAsia="es-MX"/>
        </w:rPr>
        <w:t>recurre</w:t>
      </w:r>
      <w:r w:rsidRPr="00E93EBC">
        <w:rPr>
          <w:rFonts w:ascii="Palatino Linotype" w:hAnsi="Palatino Linotype"/>
          <w:i/>
          <w:sz w:val="22"/>
          <w:szCs w:val="22"/>
        </w:rPr>
        <w:t>;</w:t>
      </w:r>
      <w:r w:rsidRPr="00E93EBC">
        <w:rPr>
          <w:rFonts w:ascii="Palatino Linotype" w:hAnsi="Palatino Linotype"/>
          <w:b/>
          <w:i/>
          <w:sz w:val="22"/>
          <w:szCs w:val="22"/>
        </w:rPr>
        <w:t xml:space="preserve"> </w:t>
      </w:r>
    </w:p>
    <w:p w14:paraId="36434167"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VI. </w:t>
      </w:r>
      <w:r w:rsidRPr="00E93EBC">
        <w:rPr>
          <w:rFonts w:ascii="Palatino Linotype" w:hAnsi="Palatino Linotype"/>
          <w:i/>
          <w:sz w:val="22"/>
          <w:szCs w:val="22"/>
        </w:rPr>
        <w:t xml:space="preserve">Las razones o </w:t>
      </w:r>
      <w:r w:rsidRPr="00E93EBC">
        <w:rPr>
          <w:rFonts w:ascii="Palatino Linotype" w:hAnsi="Palatino Linotype" w:cs="Arial"/>
          <w:i/>
          <w:color w:val="222222"/>
          <w:sz w:val="22"/>
          <w:szCs w:val="22"/>
          <w:lang w:eastAsia="es-MX"/>
        </w:rPr>
        <w:t>motivos</w:t>
      </w:r>
      <w:r w:rsidRPr="00E93EBC">
        <w:rPr>
          <w:rFonts w:ascii="Palatino Linotype" w:hAnsi="Palatino Linotype"/>
          <w:i/>
          <w:sz w:val="22"/>
          <w:szCs w:val="22"/>
        </w:rPr>
        <w:t xml:space="preserve"> de inconformidad;</w:t>
      </w:r>
      <w:r w:rsidRPr="00E93EBC">
        <w:rPr>
          <w:rFonts w:ascii="Palatino Linotype" w:hAnsi="Palatino Linotype"/>
          <w:b/>
          <w:i/>
          <w:sz w:val="22"/>
          <w:szCs w:val="22"/>
        </w:rPr>
        <w:t xml:space="preserve"> </w:t>
      </w:r>
    </w:p>
    <w:p w14:paraId="4D30EB0D" w14:textId="77777777" w:rsidR="00136ADC" w:rsidRPr="00E93EBC" w:rsidRDefault="00136ADC" w:rsidP="00136ADC">
      <w:pPr>
        <w:spacing w:line="276" w:lineRule="auto"/>
        <w:ind w:left="851" w:right="902"/>
        <w:jc w:val="both"/>
        <w:rPr>
          <w:rFonts w:ascii="Palatino Linotype" w:hAnsi="Palatino Linotype"/>
          <w:b/>
          <w:i/>
          <w:sz w:val="22"/>
          <w:szCs w:val="22"/>
        </w:rPr>
      </w:pPr>
      <w:r w:rsidRPr="00E93EBC">
        <w:rPr>
          <w:rFonts w:ascii="Palatino Linotype" w:hAnsi="Palatino Linotype"/>
          <w:b/>
          <w:i/>
          <w:sz w:val="22"/>
          <w:szCs w:val="22"/>
        </w:rPr>
        <w:t xml:space="preserve">VII. </w:t>
      </w:r>
      <w:r w:rsidRPr="00E93EBC">
        <w:rPr>
          <w:rFonts w:ascii="Palatino Linotype" w:hAnsi="Palatino Linotype"/>
          <w:i/>
          <w:sz w:val="22"/>
          <w:szCs w:val="22"/>
        </w:rPr>
        <w:t>La copia de la respuesta que se impugna y, en su caso, de la notificación correspondiente, en el caso de respuesta de la solicitud; y</w:t>
      </w:r>
      <w:r w:rsidRPr="00E93EBC">
        <w:rPr>
          <w:rFonts w:ascii="Palatino Linotype" w:hAnsi="Palatino Linotype"/>
          <w:b/>
          <w:i/>
          <w:sz w:val="22"/>
          <w:szCs w:val="22"/>
        </w:rPr>
        <w:t xml:space="preserve"> </w:t>
      </w:r>
    </w:p>
    <w:p w14:paraId="68B63B5F" w14:textId="77777777" w:rsidR="00136ADC" w:rsidRPr="00E93EBC" w:rsidRDefault="00136ADC" w:rsidP="00136ADC">
      <w:pPr>
        <w:spacing w:line="276" w:lineRule="auto"/>
        <w:ind w:left="851" w:right="902"/>
        <w:jc w:val="both"/>
        <w:rPr>
          <w:rFonts w:ascii="Palatino Linotype" w:hAnsi="Palatino Linotype"/>
          <w:i/>
          <w:sz w:val="22"/>
          <w:szCs w:val="22"/>
        </w:rPr>
      </w:pPr>
      <w:r w:rsidRPr="00E93EBC">
        <w:rPr>
          <w:rFonts w:ascii="Palatino Linotype" w:hAnsi="Palatino Linotype"/>
          <w:b/>
          <w:i/>
          <w:sz w:val="22"/>
          <w:szCs w:val="22"/>
        </w:rPr>
        <w:t xml:space="preserve">VIII. </w:t>
      </w:r>
      <w:r w:rsidRPr="00E93EBC">
        <w:rPr>
          <w:rFonts w:ascii="Palatino Linotype" w:hAnsi="Palatino Linotype"/>
          <w:i/>
          <w:sz w:val="22"/>
          <w:szCs w:val="22"/>
        </w:rPr>
        <w:t xml:space="preserve">Firma del recurrente, en su caso, cuando se presente por escrito, requisito sin el cual se dará trámite al recurso. </w:t>
      </w:r>
    </w:p>
    <w:p w14:paraId="321089B3" w14:textId="77777777" w:rsidR="00136ADC" w:rsidRPr="00E93EBC" w:rsidRDefault="00136ADC" w:rsidP="00136ADC">
      <w:pPr>
        <w:spacing w:line="276" w:lineRule="auto"/>
        <w:ind w:left="851" w:right="902"/>
        <w:jc w:val="both"/>
        <w:rPr>
          <w:rFonts w:ascii="Palatino Linotype" w:hAnsi="Palatino Linotype"/>
          <w:i/>
          <w:sz w:val="22"/>
          <w:szCs w:val="22"/>
        </w:rPr>
      </w:pPr>
      <w:r w:rsidRPr="00E93EBC">
        <w:rPr>
          <w:rFonts w:ascii="Palatino Linotype" w:hAnsi="Palatino Linotype"/>
          <w:i/>
          <w:sz w:val="22"/>
          <w:szCs w:val="22"/>
        </w:rPr>
        <w:t xml:space="preserve">Adicionalmente, se podrán anexar las pruebas y demás elementos que considere procedentes someter a juicio del Instituto. </w:t>
      </w:r>
    </w:p>
    <w:p w14:paraId="3F7F57DE" w14:textId="77777777" w:rsidR="00136ADC" w:rsidRPr="00E93EBC" w:rsidRDefault="00136ADC" w:rsidP="00136ADC">
      <w:pPr>
        <w:spacing w:line="276" w:lineRule="auto"/>
        <w:ind w:left="851" w:right="902"/>
        <w:jc w:val="both"/>
        <w:rPr>
          <w:rFonts w:ascii="Palatino Linotype" w:hAnsi="Palatino Linotype"/>
          <w:i/>
          <w:sz w:val="22"/>
          <w:szCs w:val="22"/>
        </w:rPr>
      </w:pPr>
      <w:r w:rsidRPr="00E93EBC">
        <w:rPr>
          <w:rFonts w:ascii="Palatino Linotype" w:hAnsi="Palatino Linotype"/>
          <w:i/>
          <w:sz w:val="22"/>
          <w:szCs w:val="22"/>
        </w:rPr>
        <w:t xml:space="preserve">En ningún caso será necesario que el particular ratifique el recurso de revisión interpuesto. </w:t>
      </w:r>
    </w:p>
    <w:p w14:paraId="135AB033" w14:textId="77777777" w:rsidR="00136ADC" w:rsidRPr="00E93EBC" w:rsidRDefault="00136ADC" w:rsidP="00136ADC">
      <w:pPr>
        <w:spacing w:line="276" w:lineRule="auto"/>
        <w:ind w:left="851" w:right="902"/>
        <w:jc w:val="both"/>
        <w:rPr>
          <w:rFonts w:ascii="Palatino Linotype" w:hAnsi="Palatino Linotype"/>
          <w:i/>
          <w:sz w:val="22"/>
          <w:szCs w:val="22"/>
        </w:rPr>
      </w:pPr>
      <w:r w:rsidRPr="00E93EBC">
        <w:rPr>
          <w:rFonts w:ascii="Palatino Linotype" w:hAnsi="Palatino Linotype"/>
          <w:b/>
          <w:i/>
          <w:sz w:val="22"/>
          <w:szCs w:val="22"/>
        </w:rPr>
        <w:t xml:space="preserve">En caso de </w:t>
      </w:r>
      <w:r w:rsidRPr="00E93EBC">
        <w:rPr>
          <w:rFonts w:ascii="Palatino Linotype" w:hAnsi="Palatino Linotype" w:cs="Arial"/>
          <w:b/>
          <w:i/>
          <w:color w:val="222222"/>
          <w:sz w:val="22"/>
          <w:szCs w:val="22"/>
          <w:lang w:eastAsia="es-MX"/>
        </w:rPr>
        <w:t>que</w:t>
      </w:r>
      <w:r w:rsidRPr="00E93EBC">
        <w:rPr>
          <w:rFonts w:ascii="Palatino Linotype" w:hAnsi="Palatino Linotype"/>
          <w:b/>
          <w:i/>
          <w:sz w:val="22"/>
          <w:szCs w:val="22"/>
        </w:rPr>
        <w:t xml:space="preserve"> el recurso se interponga de manera electrónica no será indispensable que contengan los requisitos establecidos en las fracciones II</w:t>
      </w:r>
      <w:r w:rsidRPr="00E93EBC">
        <w:rPr>
          <w:rFonts w:ascii="Palatino Linotype" w:hAnsi="Palatino Linotype"/>
          <w:i/>
          <w:sz w:val="22"/>
          <w:szCs w:val="22"/>
        </w:rPr>
        <w:t xml:space="preserve">, IV, VII y VIII. </w:t>
      </w:r>
    </w:p>
    <w:p w14:paraId="1926521F" w14:textId="77777777" w:rsidR="00136ADC" w:rsidRPr="00E93EBC" w:rsidRDefault="00136ADC" w:rsidP="00136ADC">
      <w:pPr>
        <w:spacing w:line="276" w:lineRule="auto"/>
        <w:ind w:left="851" w:right="902"/>
        <w:jc w:val="both"/>
        <w:rPr>
          <w:rFonts w:ascii="Palatino Linotype" w:hAnsi="Palatino Linotype"/>
          <w:i/>
          <w:sz w:val="22"/>
          <w:szCs w:val="22"/>
        </w:rPr>
      </w:pPr>
      <w:r w:rsidRPr="00E93EBC">
        <w:rPr>
          <w:rFonts w:ascii="Palatino Linotype" w:hAnsi="Palatino Linotype"/>
          <w:i/>
          <w:sz w:val="22"/>
          <w:szCs w:val="22"/>
        </w:rPr>
        <w:t>(Énfasis añadido)</w:t>
      </w:r>
    </w:p>
    <w:p w14:paraId="6E292E93" w14:textId="77777777" w:rsidR="00136ADC" w:rsidRPr="00E93EBC" w:rsidRDefault="00136ADC" w:rsidP="00136ADC">
      <w:pPr>
        <w:spacing w:before="100" w:beforeAutospacing="1" w:after="100" w:afterAutospacing="1" w:line="360" w:lineRule="auto"/>
        <w:jc w:val="both"/>
        <w:rPr>
          <w:rFonts w:ascii="Palatino Linotype" w:hAnsi="Palatino Linotype"/>
        </w:rPr>
      </w:pPr>
      <w:r w:rsidRPr="00E93EBC">
        <w:rPr>
          <w:rFonts w:ascii="Palatino Linotype" w:hAnsi="Palatino Linotype"/>
        </w:rPr>
        <w:lastRenderedPageBreak/>
        <w:t xml:space="preserve">En principio, de una interpretación del artículo transcrito se observa que los requisitos que </w:t>
      </w:r>
      <w:r w:rsidRPr="00E93EBC">
        <w:rPr>
          <w:rFonts w:ascii="Palatino Linotype" w:hAnsi="Palatino Linotype" w:cs="Arial"/>
        </w:rPr>
        <w:t>deberán</w:t>
      </w:r>
      <w:r w:rsidRPr="00E93EBC">
        <w:rPr>
          <w:rFonts w:ascii="Palatino Linotype" w:hAnsi="Palatino Linotype"/>
        </w:rPr>
        <w:t xml:space="preserve"> </w:t>
      </w:r>
      <w:r w:rsidRPr="00E93EBC">
        <w:rPr>
          <w:rFonts w:ascii="Palatino Linotype" w:hAnsi="Palatino Linotype" w:cs="Arial"/>
        </w:rPr>
        <w:t>contener</w:t>
      </w:r>
      <w:r w:rsidRPr="00E93EBC">
        <w:rPr>
          <w:rFonts w:ascii="Palatino Linotype" w:hAnsi="Palatino Linotype"/>
        </w:rPr>
        <w:t xml:space="preserve"> los recursos de revisión; sobre el particular, de la revisión del expediente electrónico del </w:t>
      </w:r>
      <w:r w:rsidRPr="00E93EBC">
        <w:rPr>
          <w:rFonts w:ascii="Palatino Linotype" w:hAnsi="Palatino Linotype"/>
          <w:b/>
        </w:rPr>
        <w:t>SAIMEX</w:t>
      </w:r>
      <w:r w:rsidRPr="00E93EBC">
        <w:rPr>
          <w:rFonts w:ascii="Palatino Linotype" w:hAnsi="Palatino Linotype"/>
        </w:rPr>
        <w:t xml:space="preserve"> se desprende que la parte solicitante y ahora </w:t>
      </w:r>
      <w:r w:rsidRPr="00E93EBC">
        <w:rPr>
          <w:rFonts w:ascii="Palatino Linotype" w:hAnsi="Palatino Linotype"/>
          <w:b/>
        </w:rPr>
        <w:t>RECURRENTE</w:t>
      </w:r>
      <w:r w:rsidRPr="00E93EBC">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E93EBC">
        <w:rPr>
          <w:rFonts w:ascii="Palatino Linotype" w:hAnsi="Palatino Linotype" w:cs="Arial"/>
        </w:rPr>
        <w:t>no</w:t>
      </w:r>
      <w:r w:rsidRPr="00E93EBC">
        <w:rPr>
          <w:rFonts w:ascii="Palatino Linotype" w:hAnsi="Palatino Linotype"/>
        </w:rPr>
        <w:t xml:space="preserve"> se colmen los requisitos establecidos en el citado artículo 180 de la Ley de Transparencia.</w:t>
      </w:r>
    </w:p>
    <w:p w14:paraId="3CECA9E6" w14:textId="77777777" w:rsidR="00136ADC" w:rsidRPr="00E93EBC" w:rsidRDefault="00136ADC" w:rsidP="00136ADC">
      <w:pPr>
        <w:spacing w:before="100" w:beforeAutospacing="1" w:after="100" w:afterAutospacing="1" w:line="360" w:lineRule="auto"/>
        <w:jc w:val="both"/>
        <w:rPr>
          <w:rFonts w:ascii="Palatino Linotype" w:hAnsi="Palatino Linotype" w:cs="Arial"/>
          <w:color w:val="000000"/>
        </w:rPr>
      </w:pPr>
      <w:r w:rsidRPr="00E93EBC">
        <w:rPr>
          <w:rFonts w:ascii="Palatino Linotype" w:hAnsi="Palatino Linotype"/>
        </w:rPr>
        <w:t xml:space="preserve">Empero lo anterior, debe destacarse que el artículo 15 de </w:t>
      </w:r>
      <w:r w:rsidRPr="00E93EBC">
        <w:rPr>
          <w:rFonts w:ascii="Palatino Linotype" w:hAnsi="Palatino Linotype" w:cs="Arial"/>
          <w:lang w:eastAsia="es-MX"/>
        </w:rPr>
        <w:t xml:space="preserve">Ley de Transparencia y Acceso a la </w:t>
      </w:r>
      <w:r w:rsidRPr="00E93EBC">
        <w:rPr>
          <w:rFonts w:ascii="Palatino Linotype" w:hAnsi="Palatino Linotype" w:cs="Arial"/>
        </w:rPr>
        <w:t>Información</w:t>
      </w:r>
      <w:r w:rsidRPr="00E93EBC">
        <w:rPr>
          <w:rFonts w:ascii="Palatino Linotype" w:hAnsi="Palatino Linotype" w:cs="Arial"/>
          <w:lang w:eastAsia="es-MX"/>
        </w:rPr>
        <w:t xml:space="preserve"> Pública del Estado de México y Municipios </w:t>
      </w:r>
      <w:r w:rsidRPr="00E93EBC">
        <w:rPr>
          <w:rFonts w:ascii="Palatino Linotype" w:hAnsi="Palatino Linotype" w:cs="Arial"/>
          <w:iCs/>
        </w:rPr>
        <w:t xml:space="preserve">prevé que, </w:t>
      </w:r>
      <w:r w:rsidRPr="00E93EBC">
        <w:rPr>
          <w:rFonts w:ascii="Palatino Linotype" w:hAnsi="Palatino Linotype"/>
        </w:rPr>
        <w:t xml:space="preserve">toda persona tendrá acceso a la información </w:t>
      </w:r>
      <w:r w:rsidRPr="00E93EBC">
        <w:rPr>
          <w:rFonts w:ascii="Palatino Linotype" w:hAnsi="Palatino Linotype" w:cs="Arial"/>
          <w:color w:val="000000"/>
        </w:rPr>
        <w:t xml:space="preserve">sin necesidad de acreditar interés alguno o justificar su utilización, de lo que se infiere que para el </w:t>
      </w:r>
      <w:r w:rsidRPr="00E93EBC">
        <w:rPr>
          <w:rFonts w:ascii="Palatino Linotype" w:hAnsi="Palatino Linotype"/>
        </w:rPr>
        <w:t>ejercicio</w:t>
      </w:r>
      <w:r w:rsidRPr="00E93EBC">
        <w:rPr>
          <w:rFonts w:ascii="Palatino Linotype" w:hAnsi="Palatino Linotype" w:cs="Arial"/>
          <w:color w:val="000000"/>
        </w:rPr>
        <w:t xml:space="preserve"> del derecho de acceso a la información pública, </w:t>
      </w:r>
      <w:r w:rsidRPr="00E93EBC">
        <w:rPr>
          <w:rFonts w:ascii="Palatino Linotype" w:hAnsi="Palatino Linotype" w:cs="Arial"/>
          <w:b/>
          <w:color w:val="000000"/>
        </w:rPr>
        <w:t xml:space="preserve">el nombre no es un requisito </w:t>
      </w:r>
      <w:r w:rsidRPr="00E93EBC">
        <w:rPr>
          <w:rFonts w:ascii="Palatino Linotype" w:hAnsi="Palatino Linotype" w:cs="Arial"/>
          <w:b/>
          <w:i/>
          <w:color w:val="000000"/>
        </w:rPr>
        <w:t>sine qua non</w:t>
      </w:r>
      <w:r w:rsidRPr="00E93EB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E3EB6FE" w14:textId="77777777" w:rsidR="00136ADC" w:rsidRPr="00E93EBC" w:rsidRDefault="00136ADC" w:rsidP="00136ADC">
      <w:pPr>
        <w:spacing w:before="100" w:beforeAutospacing="1" w:after="100" w:afterAutospacing="1" w:line="360" w:lineRule="auto"/>
        <w:jc w:val="both"/>
        <w:rPr>
          <w:rFonts w:ascii="Palatino Linotype" w:hAnsi="Palatino Linotype" w:cstheme="minorBidi"/>
        </w:rPr>
      </w:pPr>
      <w:r w:rsidRPr="00E93EBC">
        <w:rPr>
          <w:rFonts w:ascii="Palatino Linotype" w:hAnsi="Palatino Linotype"/>
        </w:rPr>
        <w:t xml:space="preserve">Correlativo a ello, cabe mencionar que los artículos 6, Apartado A, fracciones I, III, V y VI de la </w:t>
      </w:r>
      <w:r w:rsidRPr="00E93EBC">
        <w:rPr>
          <w:rFonts w:ascii="Palatino Linotype" w:hAnsi="Palatino Linotype" w:cs="Arial"/>
        </w:rPr>
        <w:t>Constitución</w:t>
      </w:r>
      <w:r w:rsidRPr="00E93EBC">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E93EBC">
        <w:rPr>
          <w:rFonts w:ascii="Palatino Linotype" w:hAnsi="Palatino Linotype"/>
        </w:rPr>
        <w:lastRenderedPageBreak/>
        <w:t>acceso gratuito a la información pública; preceptos cuyo texto y sentido literal es el siguiente:</w:t>
      </w:r>
    </w:p>
    <w:p w14:paraId="26FF1155" w14:textId="77777777" w:rsidR="00136ADC" w:rsidRPr="00E93EBC" w:rsidRDefault="00136ADC" w:rsidP="00D97329">
      <w:pPr>
        <w:ind w:left="851" w:right="902"/>
        <w:jc w:val="center"/>
        <w:rPr>
          <w:rFonts w:ascii="Palatino Linotype" w:hAnsi="Palatino Linotype" w:cs="Arial"/>
          <w:b/>
          <w:i/>
          <w:sz w:val="22"/>
          <w:szCs w:val="22"/>
        </w:rPr>
      </w:pPr>
      <w:r w:rsidRPr="00E93EBC">
        <w:rPr>
          <w:rFonts w:ascii="Palatino Linotype" w:hAnsi="Palatino Linotype" w:cs="Arial"/>
          <w:b/>
          <w:i/>
          <w:sz w:val="22"/>
          <w:szCs w:val="22"/>
        </w:rPr>
        <w:t>Constitución Política de los Estados Unidos Mexicanos</w:t>
      </w:r>
    </w:p>
    <w:p w14:paraId="2248A24D"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r w:rsidRPr="00E93EBC">
        <w:rPr>
          <w:rFonts w:ascii="Palatino Linotype" w:hAnsi="Palatino Linotype" w:cs="Arial"/>
          <w:b/>
          <w:i/>
          <w:sz w:val="22"/>
          <w:szCs w:val="22"/>
        </w:rPr>
        <w:t>Artículo 6o.</w:t>
      </w:r>
      <w:r w:rsidRPr="00E93EB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93EBC">
        <w:rPr>
          <w:rFonts w:ascii="Palatino Linotype" w:hAnsi="Palatino Linotype" w:cs="Arial"/>
          <w:b/>
          <w:i/>
          <w:sz w:val="22"/>
          <w:szCs w:val="22"/>
        </w:rPr>
        <w:t>El derecho a la información será garantizado por el Estado.</w:t>
      </w:r>
      <w:r w:rsidRPr="00E93EBC">
        <w:rPr>
          <w:rFonts w:ascii="Palatino Linotype" w:hAnsi="Palatino Linotype" w:cs="Arial"/>
          <w:i/>
          <w:sz w:val="22"/>
          <w:szCs w:val="22"/>
        </w:rPr>
        <w:t xml:space="preserve"> </w:t>
      </w:r>
    </w:p>
    <w:p w14:paraId="57873532"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b/>
          <w:i/>
          <w:sz w:val="22"/>
          <w:szCs w:val="22"/>
        </w:rPr>
        <w:t xml:space="preserve">Toda persona tiene </w:t>
      </w:r>
      <w:r w:rsidRPr="00E93EBC">
        <w:rPr>
          <w:rFonts w:ascii="Palatino Linotype" w:hAnsi="Palatino Linotype"/>
          <w:b/>
          <w:i/>
          <w:sz w:val="22"/>
          <w:szCs w:val="22"/>
        </w:rPr>
        <w:t>derecho</w:t>
      </w:r>
      <w:r w:rsidRPr="00E93EB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E93EBC">
        <w:rPr>
          <w:rFonts w:ascii="Palatino Linotype" w:hAnsi="Palatino Linotype" w:cs="Arial"/>
          <w:i/>
          <w:sz w:val="22"/>
          <w:szCs w:val="22"/>
        </w:rPr>
        <w:t>.</w:t>
      </w:r>
    </w:p>
    <w:p w14:paraId="7910951B"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 xml:space="preserve">Para efectos de lo </w:t>
      </w:r>
      <w:r w:rsidRPr="00E93EBC">
        <w:rPr>
          <w:rFonts w:ascii="Palatino Linotype" w:hAnsi="Palatino Linotype"/>
          <w:i/>
          <w:sz w:val="22"/>
          <w:szCs w:val="22"/>
        </w:rPr>
        <w:t>dispuesto</w:t>
      </w:r>
      <w:r w:rsidRPr="00E93EBC">
        <w:rPr>
          <w:rFonts w:ascii="Palatino Linotype" w:hAnsi="Palatino Linotype" w:cs="Arial"/>
          <w:i/>
          <w:sz w:val="22"/>
          <w:szCs w:val="22"/>
        </w:rPr>
        <w:t xml:space="preserve"> en el presente artículo se observará lo siguiente:</w:t>
      </w:r>
    </w:p>
    <w:p w14:paraId="0C3513C3"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b/>
          <w:i/>
          <w:sz w:val="22"/>
          <w:szCs w:val="22"/>
        </w:rPr>
        <w:t>A.</w:t>
      </w:r>
      <w:r w:rsidRPr="00E93EB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B43E97E"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6175D2"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p>
    <w:p w14:paraId="60F1B442"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339D1FF2"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p>
    <w:p w14:paraId="2DDF43D5"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 xml:space="preserve">V. Los sujetos obligados deberán preservar sus documentos en archivos administrativos actualizados y publicarán, a través de los medios electrónicos disponibles, la información completa y actualizada sobre el </w:t>
      </w:r>
      <w:r w:rsidRPr="00E93EBC">
        <w:rPr>
          <w:rFonts w:ascii="Palatino Linotype" w:hAnsi="Palatino Linotype" w:cs="Arial"/>
          <w:b/>
          <w:i/>
          <w:sz w:val="22"/>
          <w:szCs w:val="22"/>
        </w:rPr>
        <w:lastRenderedPageBreak/>
        <w:t>ejercicio de los recursos públicos y los indicadores que permitan rendir cuenta del cumplimiento de sus objetivos y de los resultados obtenidos.</w:t>
      </w:r>
    </w:p>
    <w:p w14:paraId="693A0FB4"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E93EBC">
        <w:rPr>
          <w:rFonts w:ascii="Palatino Linotype" w:hAnsi="Palatino Linotype" w:cs="Arial"/>
          <w:i/>
          <w:sz w:val="22"/>
          <w:szCs w:val="22"/>
        </w:rPr>
        <w:t>.”</w:t>
      </w:r>
    </w:p>
    <w:p w14:paraId="7379579C"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p>
    <w:p w14:paraId="1122F91B"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La ley establecerá aquella información que se considere reservada o confidencial.</w:t>
      </w:r>
    </w:p>
    <w:p w14:paraId="05BB36FC" w14:textId="77777777" w:rsidR="00136ADC" w:rsidRPr="00E93EBC" w:rsidRDefault="00136ADC" w:rsidP="00D97329">
      <w:pPr>
        <w:ind w:left="851" w:right="902"/>
        <w:jc w:val="center"/>
        <w:rPr>
          <w:rFonts w:ascii="Palatino Linotype" w:hAnsi="Palatino Linotype" w:cs="Arial"/>
          <w:b/>
          <w:i/>
          <w:sz w:val="22"/>
          <w:szCs w:val="22"/>
        </w:rPr>
      </w:pPr>
      <w:r w:rsidRPr="00E93EBC">
        <w:rPr>
          <w:rFonts w:ascii="Palatino Linotype" w:hAnsi="Palatino Linotype" w:cs="Arial"/>
          <w:b/>
          <w:i/>
          <w:sz w:val="22"/>
          <w:szCs w:val="22"/>
        </w:rPr>
        <w:t>Constitución Política del Estado Libre y Soberano de México</w:t>
      </w:r>
    </w:p>
    <w:p w14:paraId="7A392188"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r w:rsidRPr="00E93EBC">
        <w:rPr>
          <w:rFonts w:ascii="Palatino Linotype" w:hAnsi="Palatino Linotype" w:cs="Arial"/>
          <w:b/>
          <w:i/>
          <w:sz w:val="22"/>
          <w:szCs w:val="22"/>
        </w:rPr>
        <w:t xml:space="preserve">Artículo 5. </w:t>
      </w:r>
      <w:r w:rsidRPr="00E93EBC">
        <w:rPr>
          <w:rFonts w:ascii="Palatino Linotype" w:hAnsi="Palatino Linotype" w:cs="Arial"/>
          <w:i/>
          <w:sz w:val="22"/>
          <w:szCs w:val="22"/>
        </w:rPr>
        <w:t xml:space="preserve">… </w:t>
      </w:r>
    </w:p>
    <w:p w14:paraId="7CC86340" w14:textId="77777777" w:rsidR="00136ADC" w:rsidRPr="00E93EBC" w:rsidRDefault="00136ADC" w:rsidP="00D97329">
      <w:pPr>
        <w:ind w:left="851" w:right="902"/>
        <w:jc w:val="both"/>
        <w:rPr>
          <w:rFonts w:ascii="Palatino Linotype" w:hAnsi="Palatino Linotype" w:cstheme="minorBidi"/>
          <w:i/>
          <w:sz w:val="22"/>
          <w:szCs w:val="22"/>
        </w:rPr>
      </w:pPr>
      <w:r w:rsidRPr="00E93EBC">
        <w:rPr>
          <w:rFonts w:ascii="Palatino Linotype" w:hAnsi="Palatino Linotype"/>
          <w:i/>
          <w:sz w:val="22"/>
          <w:szCs w:val="22"/>
        </w:rPr>
        <w:t>…</w:t>
      </w:r>
    </w:p>
    <w:p w14:paraId="2E949067" w14:textId="77777777" w:rsidR="00136ADC" w:rsidRPr="00E93EBC" w:rsidRDefault="00136ADC" w:rsidP="00D97329">
      <w:pPr>
        <w:ind w:left="851" w:right="902"/>
        <w:jc w:val="both"/>
        <w:rPr>
          <w:rFonts w:ascii="Palatino Linotype" w:hAnsi="Palatino Linotype"/>
          <w:i/>
          <w:sz w:val="22"/>
          <w:szCs w:val="22"/>
        </w:rPr>
      </w:pPr>
      <w:r w:rsidRPr="00E93EBC">
        <w:rPr>
          <w:rFonts w:ascii="Palatino Linotype" w:hAnsi="Palatino Linotype"/>
          <w:b/>
          <w:i/>
          <w:sz w:val="22"/>
          <w:szCs w:val="22"/>
        </w:rPr>
        <w:t>El derecho a la información será garantizado por el Estado</w:t>
      </w:r>
      <w:r w:rsidRPr="00E93EBC">
        <w:rPr>
          <w:rFonts w:ascii="Palatino Linotype" w:hAnsi="Palatino Linotype"/>
          <w:i/>
          <w:sz w:val="22"/>
          <w:szCs w:val="22"/>
        </w:rPr>
        <w:t>. La ley establecerá las previsiones que permitan asegurar la protección, el respeto y la difusión de este derecho.</w:t>
      </w:r>
    </w:p>
    <w:p w14:paraId="14748687" w14:textId="77777777" w:rsidR="00136ADC" w:rsidRPr="00E93EBC" w:rsidRDefault="00136ADC" w:rsidP="00D97329">
      <w:pPr>
        <w:ind w:left="851" w:right="902"/>
        <w:jc w:val="both"/>
        <w:rPr>
          <w:rFonts w:ascii="Palatino Linotype" w:hAnsi="Palatino Linotype" w:cstheme="minorBidi"/>
          <w:i/>
          <w:sz w:val="22"/>
          <w:szCs w:val="22"/>
        </w:rPr>
      </w:pPr>
      <w:r w:rsidRPr="00E93EB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559AAFB" w14:textId="77777777" w:rsidR="00136ADC" w:rsidRPr="00E93EBC" w:rsidRDefault="00136ADC" w:rsidP="00D97329">
      <w:pPr>
        <w:ind w:left="851" w:right="902"/>
        <w:jc w:val="both"/>
        <w:rPr>
          <w:rFonts w:ascii="Palatino Linotype" w:hAnsi="Palatino Linotype"/>
          <w:i/>
          <w:sz w:val="22"/>
          <w:szCs w:val="22"/>
        </w:rPr>
      </w:pPr>
      <w:r w:rsidRPr="00E93EBC">
        <w:rPr>
          <w:rFonts w:ascii="Palatino Linotype" w:hAnsi="Palatino Linotype"/>
          <w:i/>
          <w:sz w:val="22"/>
          <w:szCs w:val="22"/>
        </w:rPr>
        <w:t>Este derecho se regirá por los principios y bases siguientes:</w:t>
      </w:r>
    </w:p>
    <w:p w14:paraId="6C013307" w14:textId="77777777" w:rsidR="00136ADC" w:rsidRPr="00E93EBC" w:rsidRDefault="00136ADC" w:rsidP="00D97329">
      <w:pPr>
        <w:ind w:left="851" w:right="902"/>
        <w:jc w:val="both"/>
        <w:rPr>
          <w:rFonts w:ascii="Palatino Linotype" w:hAnsi="Palatino Linotype"/>
          <w:i/>
          <w:sz w:val="22"/>
          <w:szCs w:val="22"/>
        </w:rPr>
      </w:pPr>
      <w:r w:rsidRPr="00E93EB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E93EB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E93EBC">
        <w:rPr>
          <w:rFonts w:ascii="Palatino Linotype" w:hAnsi="Palatino Linotype" w:cs="Arial"/>
          <w:i/>
          <w:sz w:val="22"/>
          <w:szCs w:val="22"/>
        </w:rPr>
        <w:t>determinará</w:t>
      </w:r>
      <w:r w:rsidRPr="00E93EBC">
        <w:rPr>
          <w:rFonts w:ascii="Palatino Linotype" w:hAnsi="Palatino Linotype"/>
          <w:i/>
          <w:sz w:val="22"/>
          <w:szCs w:val="22"/>
        </w:rPr>
        <w:t xml:space="preserve"> los supuestos específicos bajo los cuales procederá la declaración de inexistencia de la información.</w:t>
      </w:r>
    </w:p>
    <w:p w14:paraId="050F7734" w14:textId="77777777" w:rsidR="00136ADC" w:rsidRPr="00E93EBC" w:rsidRDefault="00136ADC" w:rsidP="00D97329">
      <w:pPr>
        <w:ind w:left="851" w:right="902"/>
        <w:jc w:val="both"/>
        <w:rPr>
          <w:rFonts w:ascii="Palatino Linotype" w:hAnsi="Palatino Linotype"/>
          <w:i/>
          <w:sz w:val="22"/>
          <w:szCs w:val="22"/>
        </w:rPr>
      </w:pPr>
      <w:r w:rsidRPr="00E93EBC">
        <w:rPr>
          <w:rFonts w:ascii="Palatino Linotype" w:hAnsi="Palatino Linotype"/>
          <w:i/>
          <w:sz w:val="22"/>
          <w:szCs w:val="22"/>
        </w:rPr>
        <w:t>…</w:t>
      </w:r>
    </w:p>
    <w:p w14:paraId="3D5CA97B" w14:textId="77777777" w:rsidR="00136ADC" w:rsidRPr="00E93EBC" w:rsidRDefault="00136ADC" w:rsidP="00D97329">
      <w:pPr>
        <w:ind w:left="851" w:right="902"/>
        <w:jc w:val="both"/>
        <w:rPr>
          <w:rFonts w:ascii="Palatino Linotype" w:hAnsi="Palatino Linotype"/>
          <w:i/>
          <w:sz w:val="22"/>
          <w:szCs w:val="22"/>
        </w:rPr>
      </w:pPr>
      <w:r w:rsidRPr="00E93EB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E93EBC">
        <w:rPr>
          <w:rFonts w:ascii="Palatino Linotype" w:hAnsi="Palatino Linotype"/>
          <w:i/>
          <w:sz w:val="22"/>
          <w:szCs w:val="22"/>
        </w:rPr>
        <w:t>”</w:t>
      </w:r>
    </w:p>
    <w:p w14:paraId="26DEB83D" w14:textId="77777777" w:rsidR="00136ADC" w:rsidRPr="00E93EBC" w:rsidRDefault="00136ADC" w:rsidP="00D97329">
      <w:pPr>
        <w:ind w:left="851" w:right="902"/>
        <w:jc w:val="both"/>
        <w:rPr>
          <w:rFonts w:ascii="Palatino Linotype" w:hAnsi="Palatino Linotype"/>
          <w:sz w:val="22"/>
          <w:szCs w:val="22"/>
        </w:rPr>
      </w:pPr>
      <w:r w:rsidRPr="00E93EBC">
        <w:rPr>
          <w:rFonts w:ascii="Palatino Linotype" w:hAnsi="Palatino Linotype"/>
          <w:sz w:val="22"/>
          <w:szCs w:val="22"/>
        </w:rPr>
        <w:t>(Énfasis añadido)</w:t>
      </w:r>
    </w:p>
    <w:p w14:paraId="494ECCDC" w14:textId="77777777" w:rsidR="00136ADC" w:rsidRPr="00E93EBC" w:rsidRDefault="00136ADC" w:rsidP="00136ADC">
      <w:pPr>
        <w:spacing w:before="100" w:beforeAutospacing="1" w:after="100" w:afterAutospacing="1" w:line="360" w:lineRule="auto"/>
        <w:jc w:val="both"/>
        <w:rPr>
          <w:rFonts w:ascii="Palatino Linotype" w:hAnsi="Palatino Linotype"/>
        </w:rPr>
      </w:pPr>
      <w:r w:rsidRPr="00E93EBC">
        <w:rPr>
          <w:rFonts w:ascii="Palatino Linotype" w:hAnsi="Palatino Linotype"/>
        </w:rPr>
        <w:lastRenderedPageBreak/>
        <w:t xml:space="preserve">Por otra parte, del </w:t>
      </w:r>
      <w:r w:rsidRPr="00E93EBC">
        <w:rPr>
          <w:rFonts w:ascii="Palatino Linotype" w:hAnsi="Palatino Linotype" w:cs="Arial"/>
        </w:rPr>
        <w:t>contenido</w:t>
      </w:r>
      <w:r w:rsidRPr="00E93EBC">
        <w:rPr>
          <w:rFonts w:ascii="Palatino Linotype" w:hAnsi="Palatino Linotype"/>
        </w:rPr>
        <w:t xml:space="preserve"> del artículo 1 de la Constitución Política de los Estados Unidos Mexicanos, se destaca lo siguiente:</w:t>
      </w:r>
    </w:p>
    <w:p w14:paraId="6F15DF72"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r w:rsidRPr="00E93EBC">
        <w:rPr>
          <w:rFonts w:ascii="Palatino Linotype" w:hAnsi="Palatino Linotype" w:cs="Arial"/>
          <w:b/>
          <w:i/>
          <w:sz w:val="22"/>
          <w:szCs w:val="22"/>
        </w:rPr>
        <w:t>Artículo 1o</w:t>
      </w:r>
      <w:r w:rsidRPr="00E93EB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2A1C37" w14:textId="77777777" w:rsidR="00136ADC" w:rsidRPr="00E93EBC" w:rsidRDefault="00136ADC" w:rsidP="00D97329">
      <w:pPr>
        <w:ind w:left="851" w:right="902"/>
        <w:jc w:val="both"/>
        <w:rPr>
          <w:rFonts w:ascii="Palatino Linotype" w:hAnsi="Palatino Linotype" w:cs="Arial"/>
          <w:b/>
          <w:i/>
          <w:sz w:val="22"/>
          <w:szCs w:val="22"/>
        </w:rPr>
      </w:pPr>
      <w:r w:rsidRPr="00E93EBC">
        <w:rPr>
          <w:rFonts w:ascii="Palatino Linotype" w:hAnsi="Palatino Linotype" w:cs="Arial"/>
          <w:b/>
          <w:i/>
          <w:sz w:val="22"/>
          <w:szCs w:val="22"/>
        </w:rPr>
        <w:t>Las normas relativas a los derechos humanos se interpretarán</w:t>
      </w:r>
      <w:r w:rsidRPr="00E93EBC">
        <w:rPr>
          <w:rFonts w:ascii="Palatino Linotype" w:hAnsi="Palatino Linotype" w:cs="Arial"/>
          <w:i/>
          <w:sz w:val="22"/>
          <w:szCs w:val="22"/>
        </w:rPr>
        <w:t xml:space="preserve"> de conformidad con esta Constitución y con los tratados internacionales de la </w:t>
      </w:r>
      <w:r w:rsidRPr="00E93EBC">
        <w:rPr>
          <w:rFonts w:ascii="Palatino Linotype" w:hAnsi="Palatino Linotype" w:cs="Arial"/>
          <w:b/>
          <w:i/>
          <w:sz w:val="22"/>
          <w:szCs w:val="22"/>
        </w:rPr>
        <w:t>materia favoreciendo en todo tiempo a las personas la protección más amplia.</w:t>
      </w:r>
    </w:p>
    <w:p w14:paraId="2B8930F0"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E93EBC">
        <w:rPr>
          <w:rFonts w:ascii="Palatino Linotype" w:hAnsi="Palatino Linotype" w:cs="Arial"/>
          <w:i/>
          <w:sz w:val="22"/>
          <w:szCs w:val="22"/>
        </w:rPr>
        <w:t>. En consecuencia, el Estado deberá prevenir, investigar, sancionar y reparar las violaciones a los derechos humanos, en los términos que establezca la ley.”</w:t>
      </w:r>
    </w:p>
    <w:p w14:paraId="4927418D" w14:textId="77777777" w:rsidR="00136ADC" w:rsidRPr="00E93EBC" w:rsidRDefault="00136ADC" w:rsidP="00D97329">
      <w:pPr>
        <w:ind w:left="851" w:right="902"/>
        <w:jc w:val="both"/>
        <w:rPr>
          <w:rFonts w:ascii="Palatino Linotype" w:hAnsi="Palatino Linotype" w:cstheme="minorBidi"/>
          <w:sz w:val="22"/>
          <w:szCs w:val="22"/>
        </w:rPr>
      </w:pPr>
      <w:r w:rsidRPr="00E93EBC">
        <w:rPr>
          <w:rFonts w:ascii="Palatino Linotype" w:hAnsi="Palatino Linotype"/>
          <w:sz w:val="22"/>
          <w:szCs w:val="22"/>
        </w:rPr>
        <w:t>(Énfasis añadido)</w:t>
      </w:r>
    </w:p>
    <w:p w14:paraId="020A9A50" w14:textId="77777777" w:rsidR="00136ADC" w:rsidRPr="00E93EBC" w:rsidRDefault="00136ADC" w:rsidP="00136ADC">
      <w:pPr>
        <w:spacing w:before="100" w:beforeAutospacing="1" w:after="100" w:afterAutospacing="1" w:line="360" w:lineRule="auto"/>
        <w:jc w:val="both"/>
        <w:rPr>
          <w:rFonts w:ascii="Palatino Linotype" w:hAnsi="Palatino Linotype"/>
        </w:rPr>
      </w:pPr>
      <w:r w:rsidRPr="00E93EB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E93EBC">
        <w:rPr>
          <w:rFonts w:ascii="Palatino Linotype" w:hAnsi="Palatino Linotype" w:cs="Arial"/>
        </w:rPr>
        <w:t>alguno</w:t>
      </w:r>
      <w:r w:rsidRPr="00E93EBC">
        <w:rPr>
          <w:rFonts w:ascii="Palatino Linotype" w:hAnsi="Palatino Linotype"/>
        </w:rPr>
        <w:t xml:space="preserve"> o justificar su utilización, deberá tener acceso a la información pública, es decir, dicho </w:t>
      </w:r>
      <w:r w:rsidRPr="00E93EBC">
        <w:rPr>
          <w:rFonts w:ascii="Palatino Linotype" w:hAnsi="Palatino Linotype" w:cs="Arial"/>
        </w:rPr>
        <w:t>derecho</w:t>
      </w:r>
      <w:r w:rsidRPr="00E93EB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BCEAB9A" w14:textId="77777777" w:rsidR="00136ADC" w:rsidRPr="00E93EBC" w:rsidRDefault="00136ADC" w:rsidP="00136ADC">
      <w:pPr>
        <w:spacing w:before="100" w:beforeAutospacing="1" w:after="100" w:afterAutospacing="1" w:line="360" w:lineRule="auto"/>
        <w:jc w:val="both"/>
        <w:rPr>
          <w:rFonts w:ascii="Palatino Linotype" w:hAnsi="Palatino Linotype" w:cstheme="minorBidi"/>
        </w:rPr>
      </w:pPr>
      <w:r w:rsidRPr="00E93EBC">
        <w:rPr>
          <w:rFonts w:ascii="Palatino Linotype" w:hAnsi="Palatino Linotype"/>
        </w:rPr>
        <w:t xml:space="preserve">Robustece lo anterior, el Criterio 6/2014 del entonces Instituto Federal de Acceso a la Información y </w:t>
      </w:r>
      <w:r w:rsidRPr="00E93EBC">
        <w:rPr>
          <w:rFonts w:ascii="Palatino Linotype" w:hAnsi="Palatino Linotype" w:cs="Arial"/>
        </w:rPr>
        <w:t>Protección</w:t>
      </w:r>
      <w:r w:rsidRPr="00E93EBC">
        <w:rPr>
          <w:rFonts w:ascii="Palatino Linotype" w:hAnsi="Palatino Linotype"/>
        </w:rPr>
        <w:t xml:space="preserve"> de Datos (IFAI) hoy Instituto Nacional de Transparencia, </w:t>
      </w:r>
      <w:r w:rsidRPr="00E93EBC">
        <w:rPr>
          <w:rFonts w:ascii="Palatino Linotype" w:hAnsi="Palatino Linotype"/>
        </w:rPr>
        <w:lastRenderedPageBreak/>
        <w:t>Acceso a la Información y Protección de Datos Personales (INAI), el cual se reproduce para una mayor referencia:</w:t>
      </w:r>
    </w:p>
    <w:p w14:paraId="729A2A28"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w:t>
      </w:r>
      <w:r w:rsidRPr="00E93EB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E93EB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F503100"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Resoluciones</w:t>
      </w:r>
    </w:p>
    <w:p w14:paraId="62749933"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b/>
          <w:i/>
          <w:sz w:val="22"/>
          <w:szCs w:val="22"/>
        </w:rPr>
        <w:t>• RDA 5275/13</w:t>
      </w:r>
      <w:r w:rsidRPr="00E93EBC">
        <w:rPr>
          <w:rFonts w:ascii="Palatino Linotype" w:hAnsi="Palatino Linotype" w:cs="Arial"/>
          <w:i/>
          <w:sz w:val="22"/>
          <w:szCs w:val="22"/>
        </w:rPr>
        <w:t>. Interpuesto en contra de la Secretaría de la Defensa Nacional. Comisionado Ponente Ángel Trinidad Zaldívar.</w:t>
      </w:r>
    </w:p>
    <w:p w14:paraId="2E262F51"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 xml:space="preserve">• </w:t>
      </w:r>
      <w:r w:rsidRPr="00E93EBC">
        <w:rPr>
          <w:rFonts w:ascii="Palatino Linotype" w:hAnsi="Palatino Linotype" w:cs="Arial"/>
          <w:b/>
          <w:i/>
          <w:sz w:val="22"/>
          <w:szCs w:val="22"/>
        </w:rPr>
        <w:t>RDA 2937/13</w:t>
      </w:r>
      <w:r w:rsidRPr="00E93EBC">
        <w:rPr>
          <w:rFonts w:ascii="Palatino Linotype" w:hAnsi="Palatino Linotype" w:cs="Arial"/>
          <w:i/>
          <w:sz w:val="22"/>
          <w:szCs w:val="22"/>
        </w:rPr>
        <w:t>. Interpuesto en contra de LICONSA, S.A. de C.V. Comisionado. Ponente Gerardo Laveaga Rendón.</w:t>
      </w:r>
    </w:p>
    <w:p w14:paraId="09F1FE96"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 xml:space="preserve">• </w:t>
      </w:r>
      <w:r w:rsidRPr="00E93EBC">
        <w:rPr>
          <w:rFonts w:ascii="Palatino Linotype" w:hAnsi="Palatino Linotype" w:cs="Arial"/>
          <w:b/>
          <w:i/>
          <w:sz w:val="22"/>
          <w:szCs w:val="22"/>
        </w:rPr>
        <w:t>RDA 3609/12</w:t>
      </w:r>
      <w:r w:rsidRPr="00E93EBC">
        <w:rPr>
          <w:rFonts w:ascii="Palatino Linotype" w:hAnsi="Palatino Linotype" w:cs="Arial"/>
          <w:i/>
          <w:sz w:val="22"/>
          <w:szCs w:val="22"/>
        </w:rPr>
        <w:t>. Interpuesto en contra de la Secretaría de Educación Pública. Comisionada Ponente Sigrid Arzt Colunga.</w:t>
      </w:r>
    </w:p>
    <w:p w14:paraId="23C070E6"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 xml:space="preserve">• </w:t>
      </w:r>
      <w:r w:rsidRPr="00E93EBC">
        <w:rPr>
          <w:rFonts w:ascii="Palatino Linotype" w:hAnsi="Palatino Linotype" w:cs="Arial"/>
          <w:b/>
          <w:i/>
          <w:sz w:val="22"/>
          <w:szCs w:val="22"/>
        </w:rPr>
        <w:t>RDA 3361/12</w:t>
      </w:r>
      <w:r w:rsidRPr="00E93EBC">
        <w:rPr>
          <w:rFonts w:ascii="Palatino Linotype" w:hAnsi="Palatino Linotype" w:cs="Arial"/>
          <w:i/>
          <w:sz w:val="22"/>
          <w:szCs w:val="22"/>
        </w:rPr>
        <w:t>. Interpuesto en contra del Servicio de Administración Tributaria. Comisionada Ponente María Elena Pérez-Jaén Zermeño.</w:t>
      </w:r>
    </w:p>
    <w:p w14:paraId="28B7E812" w14:textId="77777777" w:rsidR="00136ADC" w:rsidRPr="00E93EBC" w:rsidRDefault="00136ADC" w:rsidP="00D97329">
      <w:pPr>
        <w:ind w:left="851" w:right="902"/>
        <w:jc w:val="both"/>
        <w:rPr>
          <w:rFonts w:ascii="Palatino Linotype" w:hAnsi="Palatino Linotype" w:cs="Arial"/>
          <w:i/>
          <w:sz w:val="22"/>
          <w:szCs w:val="22"/>
        </w:rPr>
      </w:pPr>
      <w:r w:rsidRPr="00E93EBC">
        <w:rPr>
          <w:rFonts w:ascii="Palatino Linotype" w:hAnsi="Palatino Linotype" w:cs="Arial"/>
          <w:i/>
          <w:sz w:val="22"/>
          <w:szCs w:val="22"/>
        </w:rPr>
        <w:t xml:space="preserve">• </w:t>
      </w:r>
      <w:r w:rsidRPr="00E93EBC">
        <w:rPr>
          <w:rFonts w:ascii="Palatino Linotype" w:hAnsi="Palatino Linotype" w:cs="Arial"/>
          <w:b/>
          <w:i/>
          <w:sz w:val="22"/>
          <w:szCs w:val="22"/>
        </w:rPr>
        <w:t>RDA 0563/12</w:t>
      </w:r>
      <w:r w:rsidRPr="00E93EBC">
        <w:rPr>
          <w:rFonts w:ascii="Palatino Linotype" w:hAnsi="Palatino Linotype" w:cs="Arial"/>
          <w:i/>
          <w:sz w:val="22"/>
          <w:szCs w:val="22"/>
        </w:rPr>
        <w:t>. Interpuesto en contra de la Secretaría de la Función Pública. Comisionada Ponente Jacqueline Peschard Mariscal.” (sic)</w:t>
      </w:r>
    </w:p>
    <w:p w14:paraId="324EBD14" w14:textId="77777777" w:rsidR="00136ADC" w:rsidRPr="00E93EBC" w:rsidRDefault="00136ADC" w:rsidP="00136ADC">
      <w:pPr>
        <w:spacing w:before="100" w:beforeAutospacing="1" w:after="100" w:afterAutospacing="1" w:line="360" w:lineRule="auto"/>
        <w:jc w:val="both"/>
        <w:rPr>
          <w:rFonts w:ascii="Palatino Linotype" w:hAnsi="Palatino Linotype" w:cstheme="minorBidi"/>
        </w:rPr>
      </w:pPr>
      <w:r w:rsidRPr="00E93EBC">
        <w:rPr>
          <w:rFonts w:ascii="Palatino Linotype" w:hAnsi="Palatino Linotype"/>
        </w:rPr>
        <w:t xml:space="preserve">En ese orden de ideas, se estima que el requerimiento relativo al nombre como presupuesto de procedibilidad, </w:t>
      </w:r>
      <w:r w:rsidRPr="00E93EBC">
        <w:rPr>
          <w:rFonts w:ascii="Palatino Linotype" w:hAnsi="Palatino Linotype" w:cs="Arial"/>
        </w:rPr>
        <w:t>podría</w:t>
      </w:r>
      <w:r w:rsidRPr="00E93EBC">
        <w:rPr>
          <w:rFonts w:ascii="Palatino Linotype" w:hAnsi="Palatino Linotype"/>
        </w:rPr>
        <w:t xml:space="preserve"> limitar el ejercicio del derecho de acceso a la información pública, debido a que, el hecho de solicitar la identificación del hoy </w:t>
      </w:r>
      <w:r w:rsidRPr="00E93EBC">
        <w:rPr>
          <w:rFonts w:ascii="Palatino Linotype" w:hAnsi="Palatino Linotype" w:cs="Arial"/>
          <w:b/>
        </w:rPr>
        <w:t>RECURRENTE</w:t>
      </w:r>
      <w:r w:rsidRPr="00E93EB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11B86722" w14:textId="77777777" w:rsidR="00136ADC" w:rsidRPr="00E93EBC" w:rsidRDefault="00136ADC" w:rsidP="00136ADC">
      <w:pPr>
        <w:spacing w:before="100" w:beforeAutospacing="1" w:after="100" w:afterAutospacing="1" w:line="360" w:lineRule="auto"/>
        <w:jc w:val="both"/>
        <w:rPr>
          <w:rFonts w:ascii="Palatino Linotype" w:hAnsi="Palatino Linotype"/>
        </w:rPr>
      </w:pPr>
      <w:r w:rsidRPr="00E93EBC">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E93EBC">
        <w:rPr>
          <w:rFonts w:ascii="Palatino Linotype" w:hAnsi="Palatino Linotype" w:cs="Arial"/>
        </w:rPr>
        <w:t>Constitución</w:t>
      </w:r>
      <w:r w:rsidRPr="00E93EBC">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A594609" w14:textId="77777777" w:rsidR="00136ADC" w:rsidRPr="00E93EBC" w:rsidRDefault="00136ADC" w:rsidP="00136ADC">
      <w:pPr>
        <w:spacing w:before="100" w:beforeAutospacing="1" w:after="100" w:afterAutospacing="1" w:line="360" w:lineRule="auto"/>
        <w:jc w:val="both"/>
        <w:rPr>
          <w:rFonts w:ascii="Palatino Linotype" w:hAnsi="Palatino Linotype" w:cstheme="minorBidi"/>
        </w:rPr>
      </w:pPr>
      <w:r w:rsidRPr="00E93EBC">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93EBC">
        <w:rPr>
          <w:rFonts w:ascii="Palatino Linotype" w:hAnsi="Palatino Linotype" w:cs="Arial"/>
          <w:b/>
        </w:rPr>
        <w:t>EL RECURRENTE</w:t>
      </w:r>
      <w:r w:rsidRPr="00E93EBC">
        <w:rPr>
          <w:rFonts w:ascii="Palatino Linotype" w:hAnsi="Palatino Linotype"/>
        </w:rPr>
        <w:t>, es la misma persona que realizó la solicitud de acceso a la información pública que ahora se impugna.</w:t>
      </w:r>
    </w:p>
    <w:p w14:paraId="7DE0BA6E" w14:textId="77777777" w:rsidR="00136ADC" w:rsidRPr="00E93EBC" w:rsidRDefault="00136ADC" w:rsidP="00136AD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E93EBC">
        <w:rPr>
          <w:rFonts w:ascii="Palatino Linotype" w:hAnsi="Palatino Linotype"/>
        </w:rPr>
        <w:t xml:space="preserve">En adición a lo anterior, el propio artículo 180 en su último párrafo establece que cuando el recurso se interponga de manera electrónica no será indispensable que </w:t>
      </w:r>
      <w:r w:rsidRPr="00E93EBC">
        <w:rPr>
          <w:rFonts w:ascii="Palatino Linotype" w:hAnsi="Palatino Linotype"/>
        </w:rPr>
        <w:lastRenderedPageBreak/>
        <w:t>contenga determinados requisitos, entre ellos, el nombre del hoy</w:t>
      </w:r>
      <w:r w:rsidRPr="00E93EBC">
        <w:rPr>
          <w:rFonts w:ascii="Palatino Linotype" w:hAnsi="Palatino Linotype" w:cs="Arial"/>
          <w:b/>
        </w:rPr>
        <w:t xml:space="preserve"> RECURRENTE</w:t>
      </w:r>
      <w:r w:rsidRPr="00E93EBC">
        <w:rPr>
          <w:rFonts w:ascii="Palatino Linotype" w:hAnsi="Palatino Linotype"/>
        </w:rPr>
        <w:t xml:space="preserve">, por lo que en el presente caso, al haber sido presentado el recurso de revisión vía </w:t>
      </w:r>
      <w:r w:rsidRPr="00E93EBC">
        <w:rPr>
          <w:rFonts w:ascii="Palatino Linotype" w:hAnsi="Palatino Linotype"/>
          <w:b/>
        </w:rPr>
        <w:t>SAIMEX</w:t>
      </w:r>
      <w:r w:rsidRPr="00E93EBC">
        <w:rPr>
          <w:rFonts w:ascii="Palatino Linotype" w:hAnsi="Palatino Linotype"/>
        </w:rPr>
        <w:t>, dicho requisito resulta innecesario.</w:t>
      </w:r>
    </w:p>
    <w:p w14:paraId="315D1522" w14:textId="77777777" w:rsidR="009F5D8A" w:rsidRPr="00E93EBC" w:rsidRDefault="009F5D8A" w:rsidP="00136ADC">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lang w:val="es-ES"/>
        </w:rPr>
      </w:pPr>
      <w:r w:rsidRPr="00E93EBC">
        <w:rPr>
          <w:rFonts w:ascii="Palatino Linotype" w:hAnsi="Palatino Linotype"/>
          <w:b/>
          <w:bCs/>
          <w:sz w:val="28"/>
        </w:rPr>
        <w:t>QUINTO.</w:t>
      </w:r>
      <w:r w:rsidRPr="00E93EBC">
        <w:rPr>
          <w:rFonts w:ascii="Palatino Linotype" w:hAnsi="Palatino Linotype"/>
          <w:b/>
          <w:bCs/>
          <w:spacing w:val="60"/>
          <w:sz w:val="28"/>
        </w:rPr>
        <w:t xml:space="preserve"> </w:t>
      </w:r>
      <w:r w:rsidRPr="00E93EBC">
        <w:rPr>
          <w:rFonts w:ascii="Palatino Linotype" w:hAnsi="Palatino Linotype" w:cs="Arial"/>
          <w:b/>
          <w:color w:val="000000" w:themeColor="text1"/>
          <w:lang w:val="es-ES" w:eastAsia="es-MX"/>
        </w:rPr>
        <w:t>Estudio y resolución del asunto.</w:t>
      </w:r>
      <w:r w:rsidRPr="00E93EBC">
        <w:rPr>
          <w:rFonts w:ascii="Palatino Linotype" w:hAnsi="Palatino Linotype" w:cs="Arial"/>
          <w:color w:val="000000" w:themeColor="text1"/>
          <w:lang w:val="es-ES" w:eastAsia="es-MX"/>
        </w:rPr>
        <w:t xml:space="preserve"> Del análisis efectuado, se advierte que el </w:t>
      </w:r>
      <w:r w:rsidRPr="00E93EBC">
        <w:rPr>
          <w:rFonts w:ascii="Palatino Linotype" w:hAnsi="Palatino Linotype" w:cs="Arial"/>
          <w:lang w:val="es-ES" w:eastAsia="es-MX"/>
        </w:rPr>
        <w:t xml:space="preserve">presente recurso de revisión es procedente, toda vez que se actualiza la hipótesis prevista en la fracción </w:t>
      </w:r>
      <w:r w:rsidR="00836B1C" w:rsidRPr="00E93EBC">
        <w:rPr>
          <w:rFonts w:ascii="Palatino Linotype" w:hAnsi="Palatino Linotype" w:cs="Arial"/>
          <w:color w:val="000000"/>
          <w:lang w:val="es-ES"/>
        </w:rPr>
        <w:t>VIII</w:t>
      </w:r>
      <w:r w:rsidRPr="00E93EBC">
        <w:rPr>
          <w:rFonts w:ascii="Palatino Linotype" w:hAnsi="Palatino Linotype" w:cs="Arial"/>
          <w:lang w:val="es-ES" w:eastAsia="es-MX"/>
        </w:rPr>
        <w:t xml:space="preserve"> del artículo 179 de la ley de la materia, el cual a la letra dice:</w:t>
      </w:r>
    </w:p>
    <w:p w14:paraId="5B0086E7" w14:textId="77777777" w:rsidR="009F5D8A" w:rsidRPr="00E93EBC" w:rsidRDefault="009F5D8A" w:rsidP="009F5D8A">
      <w:pPr>
        <w:ind w:left="851" w:right="902"/>
        <w:jc w:val="both"/>
        <w:rPr>
          <w:rFonts w:ascii="Palatino Linotype" w:hAnsi="Palatino Linotype" w:cs="Arial"/>
          <w:i/>
          <w:color w:val="000000"/>
          <w:sz w:val="22"/>
          <w:szCs w:val="22"/>
          <w:lang w:val="es-ES"/>
        </w:rPr>
      </w:pPr>
      <w:r w:rsidRPr="00E93EBC">
        <w:rPr>
          <w:rFonts w:ascii="Palatino Linotype" w:hAnsi="Palatino Linotype" w:cs="Arial"/>
          <w:i/>
          <w:color w:val="000000"/>
          <w:sz w:val="22"/>
          <w:szCs w:val="22"/>
          <w:lang w:val="es-ES"/>
        </w:rPr>
        <w:t>“</w:t>
      </w:r>
      <w:r w:rsidRPr="00E93EBC">
        <w:rPr>
          <w:rFonts w:ascii="Palatino Linotype" w:hAnsi="Palatino Linotype" w:cs="Arial"/>
          <w:b/>
          <w:i/>
          <w:color w:val="000000"/>
          <w:sz w:val="22"/>
          <w:szCs w:val="22"/>
          <w:lang w:val="es-ES"/>
        </w:rPr>
        <w:t>Artículo 179.</w:t>
      </w:r>
      <w:r w:rsidRPr="00E93EBC">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E4425AF" w14:textId="77777777" w:rsidR="009F5D8A" w:rsidRPr="00E93EBC" w:rsidRDefault="009F5D8A" w:rsidP="009F5D8A">
      <w:pPr>
        <w:ind w:left="851" w:right="902"/>
        <w:jc w:val="both"/>
        <w:rPr>
          <w:rFonts w:ascii="Palatino Linotype" w:hAnsi="Palatino Linotype" w:cs="Arial"/>
          <w:i/>
          <w:color w:val="000000"/>
          <w:sz w:val="22"/>
          <w:szCs w:val="22"/>
          <w:lang w:val="es-ES"/>
        </w:rPr>
      </w:pPr>
      <w:r w:rsidRPr="00E93EBC">
        <w:rPr>
          <w:rFonts w:ascii="Palatino Linotype" w:hAnsi="Palatino Linotype" w:cs="Arial"/>
          <w:i/>
          <w:color w:val="000000"/>
          <w:sz w:val="22"/>
          <w:szCs w:val="22"/>
          <w:lang w:val="es-ES"/>
        </w:rPr>
        <w:t>…</w:t>
      </w:r>
    </w:p>
    <w:p w14:paraId="57667547" w14:textId="77777777" w:rsidR="009F5D8A" w:rsidRPr="00E93EBC" w:rsidRDefault="00836B1C" w:rsidP="009F5D8A">
      <w:pPr>
        <w:ind w:left="851" w:right="902"/>
        <w:jc w:val="both"/>
        <w:rPr>
          <w:rFonts w:ascii="Palatino Linotype" w:hAnsi="Palatino Linotype" w:cs="Arial"/>
          <w:i/>
          <w:color w:val="000000"/>
          <w:sz w:val="22"/>
          <w:szCs w:val="22"/>
          <w:lang w:val="es-ES"/>
        </w:rPr>
      </w:pPr>
      <w:r w:rsidRPr="00E93EBC">
        <w:rPr>
          <w:rFonts w:ascii="Palatino Linotype" w:eastAsia="Arial Unicode MS" w:hAnsi="Palatino Linotype" w:cs="Arial"/>
          <w:b/>
          <w:i/>
          <w:sz w:val="22"/>
          <w:u w:val="single"/>
        </w:rPr>
        <w:t>VIII</w:t>
      </w:r>
      <w:r w:rsidR="009F5D8A" w:rsidRPr="00E93EBC">
        <w:rPr>
          <w:rFonts w:ascii="Palatino Linotype" w:eastAsia="Arial Unicode MS" w:hAnsi="Palatino Linotype" w:cs="Arial"/>
          <w:b/>
          <w:i/>
          <w:sz w:val="22"/>
          <w:u w:val="single"/>
        </w:rPr>
        <w:t xml:space="preserve">. La </w:t>
      </w:r>
      <w:r w:rsidRPr="00E93EBC">
        <w:rPr>
          <w:rFonts w:ascii="Palatino Linotype" w:eastAsia="Arial Unicode MS" w:hAnsi="Palatino Linotype" w:cs="Arial"/>
          <w:b/>
          <w:i/>
          <w:sz w:val="22"/>
          <w:u w:val="single"/>
        </w:rPr>
        <w:t xml:space="preserve">notificación, entrega o puesta a disposición de información en una modalidad o formato distinto al </w:t>
      </w:r>
      <w:r w:rsidR="009F5D8A" w:rsidRPr="00E93EBC">
        <w:rPr>
          <w:rFonts w:ascii="Palatino Linotype" w:eastAsia="Arial Unicode MS" w:hAnsi="Palatino Linotype" w:cs="Arial"/>
          <w:b/>
          <w:i/>
          <w:sz w:val="22"/>
          <w:u w:val="single"/>
        </w:rPr>
        <w:t xml:space="preserve">solicitado;  </w:t>
      </w:r>
    </w:p>
    <w:p w14:paraId="10AE024F" w14:textId="77777777" w:rsidR="009F5D8A" w:rsidRPr="00E93EBC" w:rsidRDefault="009F5D8A" w:rsidP="009F5D8A">
      <w:pPr>
        <w:ind w:left="851" w:right="902"/>
        <w:jc w:val="both"/>
        <w:rPr>
          <w:rFonts w:ascii="Palatino Linotype" w:hAnsi="Palatino Linotype" w:cs="Arial"/>
          <w:b/>
          <w:i/>
          <w:color w:val="000000"/>
          <w:sz w:val="22"/>
          <w:szCs w:val="22"/>
          <w:lang w:val="es-ES"/>
        </w:rPr>
      </w:pPr>
      <w:r w:rsidRPr="00E93EBC">
        <w:rPr>
          <w:rFonts w:ascii="Palatino Linotype" w:hAnsi="Palatino Linotype" w:cs="Arial"/>
          <w:b/>
          <w:i/>
          <w:color w:val="000000"/>
          <w:sz w:val="22"/>
          <w:szCs w:val="22"/>
          <w:lang w:val="es-ES"/>
        </w:rPr>
        <w:t>…</w:t>
      </w:r>
      <w:r w:rsidRPr="00E93EBC">
        <w:rPr>
          <w:rFonts w:ascii="Palatino Linotype" w:hAnsi="Palatino Linotype" w:cs="Arial"/>
          <w:i/>
          <w:color w:val="000000"/>
          <w:sz w:val="22"/>
          <w:szCs w:val="22"/>
          <w:lang w:val="es-ES"/>
        </w:rPr>
        <w:t>”</w:t>
      </w:r>
    </w:p>
    <w:p w14:paraId="7E9B382F" w14:textId="77777777" w:rsidR="009F5D8A" w:rsidRPr="00E93EBC" w:rsidRDefault="009F5D8A" w:rsidP="009F5D8A">
      <w:pPr>
        <w:ind w:left="851" w:right="902"/>
        <w:jc w:val="both"/>
        <w:rPr>
          <w:rFonts w:ascii="Palatino Linotype" w:hAnsi="Palatino Linotype" w:cs="Arial"/>
          <w:i/>
          <w:color w:val="000000"/>
          <w:sz w:val="22"/>
          <w:szCs w:val="22"/>
          <w:lang w:val="es-ES"/>
        </w:rPr>
      </w:pPr>
      <w:r w:rsidRPr="00E93EBC">
        <w:rPr>
          <w:rFonts w:ascii="Palatino Linotype" w:hAnsi="Palatino Linotype" w:cs="Arial"/>
          <w:i/>
          <w:color w:val="000000"/>
          <w:sz w:val="22"/>
          <w:szCs w:val="22"/>
          <w:lang w:val="es-ES"/>
        </w:rPr>
        <w:t>(Énfasis añadido)</w:t>
      </w:r>
    </w:p>
    <w:p w14:paraId="23C758B7" w14:textId="77777777" w:rsidR="009F5D8A" w:rsidRPr="00E93EBC" w:rsidRDefault="009F5D8A" w:rsidP="009F5D8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93EBC">
        <w:rPr>
          <w:rFonts w:ascii="Palatino Linotype" w:eastAsia="Arial Unicode MS" w:hAnsi="Palatino Linotype" w:cs="Arial"/>
          <w:lang w:val="es-ES"/>
        </w:rPr>
        <w:t xml:space="preserve">En ese tenor, resulta </w:t>
      </w:r>
      <w:r w:rsidRPr="00E93EBC">
        <w:rPr>
          <w:rFonts w:ascii="Palatino Linotype" w:hAnsi="Palatino Linotype" w:cs="Arial"/>
        </w:rPr>
        <w:t xml:space="preserve">conveniente recordar que </w:t>
      </w:r>
      <w:r w:rsidRPr="00E93EBC">
        <w:rPr>
          <w:rFonts w:ascii="Palatino Linotype" w:hAnsi="Palatino Linotype" w:cs="Arial"/>
          <w:b/>
        </w:rPr>
        <w:t>EL RECURRENTE</w:t>
      </w:r>
      <w:r w:rsidRPr="00E93EBC">
        <w:rPr>
          <w:rFonts w:ascii="Palatino Linotype" w:hAnsi="Palatino Linotype" w:cs="Arial"/>
        </w:rPr>
        <w:t xml:space="preserve"> le solicitó al </w:t>
      </w:r>
      <w:r w:rsidRPr="00E93EBC">
        <w:rPr>
          <w:rFonts w:ascii="Palatino Linotype" w:hAnsi="Palatino Linotype" w:cs="Arial"/>
          <w:b/>
        </w:rPr>
        <w:t xml:space="preserve">SUJETO OBLIGADO </w:t>
      </w:r>
      <w:r w:rsidRPr="00E93EBC">
        <w:rPr>
          <w:rFonts w:ascii="Palatino Linotype" w:hAnsi="Palatino Linotype" w:cs="Arial"/>
        </w:rPr>
        <w:t>conocer la información que a continuación se desagrega:</w:t>
      </w:r>
    </w:p>
    <w:p w14:paraId="31A31EDA" w14:textId="77777777" w:rsidR="00836B1C" w:rsidRPr="00E93EBC" w:rsidRDefault="00836B1C" w:rsidP="00836B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Arial"/>
        </w:rPr>
      </w:pPr>
      <w:r w:rsidRPr="00E93EBC">
        <w:rPr>
          <w:rFonts w:ascii="Palatino Linotype" w:hAnsi="Palatino Linotype" w:cs="Arial"/>
        </w:rPr>
        <w:t>Cuánto se gastó en publicidad y en utilitario en la campaña de Josefina Vázquez Mota;</w:t>
      </w:r>
    </w:p>
    <w:p w14:paraId="59E357C7" w14:textId="77777777" w:rsidR="00836B1C" w:rsidRPr="00E93EBC" w:rsidRDefault="00836B1C" w:rsidP="00836B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Arial"/>
        </w:rPr>
      </w:pPr>
      <w:r w:rsidRPr="00E93EBC">
        <w:rPr>
          <w:rFonts w:ascii="Palatino Linotype" w:hAnsi="Palatino Linotype" w:cs="Arial"/>
        </w:rPr>
        <w:t>Cuánto se gastó en publicidad y utilitario en el Municipio de Naucalpan en las campañas de Presidente Municipal, Diputado Local y Diputado Federal; haciendo referencia a cada candidato en la campaña del año 2018;</w:t>
      </w:r>
    </w:p>
    <w:p w14:paraId="01AB4B2F" w14:textId="77777777" w:rsidR="00836B1C" w:rsidRPr="00E93EBC" w:rsidRDefault="00836B1C" w:rsidP="00836B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hAnsi="Palatino Linotype" w:cs="Arial"/>
        </w:rPr>
      </w:pPr>
      <w:r w:rsidRPr="00E93EBC">
        <w:rPr>
          <w:rFonts w:ascii="Palatino Linotype" w:hAnsi="Palatino Linotype" w:cs="Arial"/>
        </w:rPr>
        <w:t>Copias de las facturas y la descripción del utilitario y cantidad en pesos de cada uno de los que se obsequiaron a la población.</w:t>
      </w:r>
    </w:p>
    <w:p w14:paraId="236FEE0B" w14:textId="77777777" w:rsidR="002F174B" w:rsidRPr="00E93EBC" w:rsidRDefault="009F5D8A" w:rsidP="009F5D8A">
      <w:pPr>
        <w:autoSpaceDE w:val="0"/>
        <w:autoSpaceDN w:val="0"/>
        <w:adjustRightInd w:val="0"/>
        <w:spacing w:before="100" w:beforeAutospacing="1" w:after="100" w:afterAutospacing="1" w:line="360" w:lineRule="auto"/>
        <w:ind w:right="49"/>
        <w:jc w:val="both"/>
        <w:rPr>
          <w:rFonts w:ascii="Palatino Linotype" w:hAnsi="Palatino Linotype" w:cs="Arial"/>
        </w:rPr>
      </w:pPr>
      <w:r w:rsidRPr="00E93EBC">
        <w:rPr>
          <w:rFonts w:ascii="Palatino Linotype" w:hAnsi="Palatino Linotype" w:cs="Arial"/>
        </w:rPr>
        <w:lastRenderedPageBreak/>
        <w:t xml:space="preserve">En respuesta </w:t>
      </w:r>
      <w:r w:rsidRPr="00E93EBC">
        <w:rPr>
          <w:rFonts w:ascii="Palatino Linotype" w:hAnsi="Palatino Linotype" w:cs="Arial"/>
          <w:b/>
        </w:rPr>
        <w:t xml:space="preserve">EL SUJETO OBLIGADO </w:t>
      </w:r>
      <w:r w:rsidRPr="00E93EBC">
        <w:rPr>
          <w:rFonts w:ascii="Palatino Linotype" w:hAnsi="Palatino Linotype" w:cs="Arial"/>
        </w:rPr>
        <w:t xml:space="preserve">a través de la Tesorería </w:t>
      </w:r>
      <w:r w:rsidR="004D1544" w:rsidRPr="00E93EBC">
        <w:rPr>
          <w:rFonts w:ascii="Palatino Linotype" w:hAnsi="Palatino Linotype" w:cs="Arial"/>
        </w:rPr>
        <w:t xml:space="preserve">del Comité Directivo Estatal indicó que adjuntaba los auxiliares emitidos por el Sistema Integral de Fiscalización adjuntados al Instituto Nacional Electoral por cada uno de los candidatos solicitados; mientras que en relación a las facturas y la descripción del utilitario en pesos cada uno de los utilitarios obsequiados a la población no podrían ser entregados en virtud de que </w:t>
      </w:r>
      <w:r w:rsidR="004D1544" w:rsidRPr="00E93EBC">
        <w:rPr>
          <w:rFonts w:ascii="Palatino Linotype" w:hAnsi="Palatino Linotype" w:cs="Arial"/>
          <w:b/>
        </w:rPr>
        <w:t>sobrepasaban su</w:t>
      </w:r>
      <w:r w:rsidR="004D1544" w:rsidRPr="00E93EBC">
        <w:rPr>
          <w:rFonts w:ascii="Palatino Linotype" w:hAnsi="Palatino Linotype" w:cs="Arial"/>
        </w:rPr>
        <w:t xml:space="preserve"> capacidad técnica y administrativa poniendo a su disposición la información para su consulta en las oficinas del Comité Directivo Estatal.</w:t>
      </w:r>
    </w:p>
    <w:p w14:paraId="180BD6AC" w14:textId="77777777" w:rsidR="004D1544" w:rsidRPr="00E93EBC" w:rsidRDefault="00F450D9" w:rsidP="009F5D8A">
      <w:pPr>
        <w:autoSpaceDE w:val="0"/>
        <w:autoSpaceDN w:val="0"/>
        <w:adjustRightInd w:val="0"/>
        <w:spacing w:before="100" w:beforeAutospacing="1" w:after="100" w:afterAutospacing="1" w:line="360" w:lineRule="auto"/>
        <w:ind w:right="49"/>
        <w:jc w:val="both"/>
        <w:rPr>
          <w:rFonts w:ascii="Palatino Linotype" w:hAnsi="Palatino Linotype" w:cs="Arial"/>
        </w:rPr>
      </w:pPr>
      <w:r w:rsidRPr="00E93EBC">
        <w:rPr>
          <w:rFonts w:ascii="Palatino Linotype" w:hAnsi="Palatino Linotype" w:cs="Arial"/>
        </w:rPr>
        <w:t xml:space="preserve">Inconforme con dicha determinación el particular interpuso el medio de impugnación en estudio; doliéndose medularmente del cambio de modalidad en la entrega de la información </w:t>
      </w:r>
      <w:r w:rsidR="00322A12" w:rsidRPr="00E93EBC">
        <w:rPr>
          <w:rFonts w:ascii="Palatino Linotype" w:hAnsi="Palatino Linotype" w:cs="Arial"/>
        </w:rPr>
        <w:t>y reitero que su solicitud de información va encaminada a conocer el monto total de dinero gastado en utilitario por cada candidato.</w:t>
      </w:r>
    </w:p>
    <w:p w14:paraId="19373138" w14:textId="77777777" w:rsidR="009F5D8A" w:rsidRPr="00E93EBC" w:rsidRDefault="009F5D8A" w:rsidP="009F5D8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E93EBC">
        <w:rPr>
          <w:rFonts w:ascii="Palatino Linotype" w:hAnsi="Palatino Linotype"/>
        </w:rPr>
        <w:t xml:space="preserve">En ese tenor, conviene destacar que tanto </w:t>
      </w:r>
      <w:r w:rsidRPr="00E93EBC">
        <w:rPr>
          <w:rFonts w:ascii="Palatino Linotype" w:hAnsi="Palatino Linotype"/>
          <w:b/>
        </w:rPr>
        <w:t xml:space="preserve">EL SUJETO OBLIGADO </w:t>
      </w:r>
      <w:r w:rsidRPr="00E93EBC">
        <w:rPr>
          <w:rFonts w:ascii="Palatino Linotype" w:hAnsi="Palatino Linotype"/>
        </w:rPr>
        <w:t xml:space="preserve">como </w:t>
      </w:r>
      <w:r w:rsidRPr="00E93EBC">
        <w:rPr>
          <w:rFonts w:ascii="Palatino Linotype" w:hAnsi="Palatino Linotype"/>
          <w:b/>
        </w:rPr>
        <w:t xml:space="preserve">EL RECURRENTE </w:t>
      </w:r>
      <w:r w:rsidRPr="00E93EBC">
        <w:rPr>
          <w:rFonts w:ascii="Palatino Linotype" w:hAnsi="Palatino Linotype"/>
        </w:rPr>
        <w:t>fueron omisos en rendir el Informe Justificado y realizar las manifestaciones correspondientes.</w:t>
      </w:r>
    </w:p>
    <w:p w14:paraId="7567F5AD" w14:textId="77777777" w:rsidR="009F5D8A" w:rsidRPr="00E93EBC" w:rsidRDefault="009F5D8A" w:rsidP="009F5D8A">
      <w:pPr>
        <w:spacing w:before="100" w:beforeAutospacing="1" w:after="100" w:afterAutospacing="1" w:line="360" w:lineRule="auto"/>
        <w:jc w:val="both"/>
        <w:rPr>
          <w:rFonts w:ascii="Palatino Linotype" w:hAnsi="Palatino Linotype"/>
        </w:rPr>
      </w:pPr>
      <w:r w:rsidRPr="00E93EBC">
        <w:rPr>
          <w:rFonts w:ascii="Palatino Linotype" w:hAnsi="Palatino Linotype" w:cs="Arial"/>
        </w:rPr>
        <w:t xml:space="preserve">Derivado de lo anterior, tenemos que al haber asumido </w:t>
      </w:r>
      <w:r w:rsidRPr="00E93EBC">
        <w:rPr>
          <w:rFonts w:ascii="Palatino Linotype" w:hAnsi="Palatino Linotype" w:cs="Arial"/>
          <w:b/>
        </w:rPr>
        <w:t xml:space="preserve">EL SUJETO OBLIGADO </w:t>
      </w:r>
      <w:r w:rsidRPr="00E93EBC">
        <w:rPr>
          <w:rFonts w:ascii="Palatino Linotype" w:hAnsi="Palatino Linotype" w:cs="Arial"/>
        </w:rPr>
        <w:t xml:space="preserve">contar con la información solicitada se obvia el análisis de su competencia, </w:t>
      </w:r>
      <w:r w:rsidRPr="00E93EBC">
        <w:rPr>
          <w:rFonts w:ascii="Palatino Linotype" w:hAnsi="Palatino Linotype"/>
        </w:rPr>
        <w:t xml:space="preserve">para generar, administrar o poseer la información solicitada, </w:t>
      </w:r>
      <w:r w:rsidRPr="00E93EBC">
        <w:rPr>
          <w:rFonts w:ascii="Palatino Linotype" w:hAnsi="Palatino Linotype" w:cs="Arial"/>
        </w:rPr>
        <w:t xml:space="preserve">dado que éste ha </w:t>
      </w:r>
      <w:r w:rsidRPr="00E93EBC">
        <w:rPr>
          <w:rFonts w:ascii="Palatino Linotype" w:hAnsi="Palatino Linotype" w:cs="Arial"/>
          <w:color w:val="000000"/>
        </w:rPr>
        <w:t>asumido</w:t>
      </w:r>
      <w:r w:rsidRPr="00E93EBC">
        <w:rPr>
          <w:rFonts w:ascii="Palatino Linotype" w:hAnsi="Palatino Linotype" w:cs="Arial"/>
        </w:rPr>
        <w:t xml:space="preserve"> la misma</w:t>
      </w:r>
      <w:r w:rsidRPr="00E93EBC">
        <w:rPr>
          <w:rFonts w:ascii="Palatino Linotype" w:hAnsi="Palatino Linotype"/>
        </w:rPr>
        <w:t xml:space="preserve">; razón por la cual, al haberse pronunciado </w:t>
      </w:r>
      <w:r w:rsidRPr="00E93EBC">
        <w:rPr>
          <w:rFonts w:ascii="Palatino Linotype" w:hAnsi="Palatino Linotype"/>
          <w:b/>
        </w:rPr>
        <w:t>EL SUJETO OBLIGADO</w:t>
      </w:r>
      <w:r w:rsidRPr="00E93EBC">
        <w:rPr>
          <w:rFonts w:ascii="Palatino Linotype" w:hAnsi="Palatino Linotype"/>
        </w:rPr>
        <w:t xml:space="preserve"> </w:t>
      </w:r>
      <w:r w:rsidRPr="00E93EBC">
        <w:rPr>
          <w:rFonts w:ascii="Palatino Linotype" w:hAnsi="Palatino Linotype" w:cs="Arial"/>
        </w:rPr>
        <w:t xml:space="preserve">es que </w:t>
      </w:r>
      <w:r w:rsidRPr="00E93EBC">
        <w:rPr>
          <w:rFonts w:ascii="Palatino Linotype" w:hAnsi="Palatino Linotype"/>
        </w:rPr>
        <w:t xml:space="preserve">acepta poseer y administrar dicha información, en ejercicio de sus funciones de derecho público, motivo por el cual se actualiza el supuesto jurídico, previsto en el </w:t>
      </w:r>
      <w:r w:rsidRPr="00E93EBC">
        <w:rPr>
          <w:rFonts w:ascii="Palatino Linotype" w:hAnsi="Palatino Linotype"/>
        </w:rPr>
        <w:lastRenderedPageBreak/>
        <w:t>artículo 12 de la Ley de Transparencia y Acceso a la Información Pública del Estado de México y Municipios.</w:t>
      </w:r>
    </w:p>
    <w:p w14:paraId="3048E0DD" w14:textId="77777777" w:rsidR="009F5D8A" w:rsidRPr="00E93EBC" w:rsidRDefault="009F5D8A" w:rsidP="009F5D8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93EBC">
        <w:rPr>
          <w:rFonts w:ascii="Palatino Linotype" w:hAnsi="Palatino Linotype"/>
        </w:rPr>
        <w:t xml:space="preserve">Por lo que, el estudio de la naturaleza jurídica de la información pública solicitada, tiene por objeto determinar si ésta la genera, posee o administra </w:t>
      </w:r>
      <w:r w:rsidRPr="00E93EBC">
        <w:rPr>
          <w:rFonts w:ascii="Palatino Linotype" w:hAnsi="Palatino Linotype"/>
          <w:b/>
        </w:rPr>
        <w:t>EL SUJETO OBLIGADO</w:t>
      </w:r>
      <w:r w:rsidRPr="00E93EBC">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E93EBC">
        <w:rPr>
          <w:rFonts w:ascii="Palatino Linotype" w:hAnsi="Palatino Linotype"/>
          <w:b/>
        </w:rPr>
        <w:t>EL SUJETO OBLIGADO.</w:t>
      </w:r>
    </w:p>
    <w:p w14:paraId="76EDFC4D" w14:textId="77777777" w:rsidR="00D97329" w:rsidRPr="00E93EBC" w:rsidRDefault="00D97329" w:rsidP="009F5D8A">
      <w:pPr>
        <w:spacing w:before="200" w:after="200" w:line="360" w:lineRule="auto"/>
        <w:jc w:val="both"/>
        <w:rPr>
          <w:rFonts w:ascii="Palatino Linotype" w:hAnsi="Palatino Linotype"/>
          <w:szCs w:val="17"/>
          <w:lang w:eastAsia="es-ES_tradnl"/>
        </w:rPr>
      </w:pPr>
    </w:p>
    <w:p w14:paraId="22F5059E" w14:textId="08276597" w:rsidR="00D97329" w:rsidRPr="00E93EBC" w:rsidRDefault="00D97329" w:rsidP="009F5D8A">
      <w:pPr>
        <w:spacing w:before="200" w:after="200" w:line="360" w:lineRule="auto"/>
        <w:jc w:val="both"/>
        <w:rPr>
          <w:rFonts w:ascii="Palatino Linotype" w:hAnsi="Palatino Linotype"/>
          <w:szCs w:val="17"/>
          <w:lang w:eastAsia="es-ES_tradnl"/>
        </w:rPr>
      </w:pPr>
      <w:r w:rsidRPr="00E93EBC">
        <w:rPr>
          <w:rFonts w:ascii="Palatino Linotype" w:hAnsi="Palatino Linotype"/>
          <w:szCs w:val="17"/>
          <w:lang w:eastAsia="es-ES_tradnl"/>
        </w:rPr>
        <w:t xml:space="preserve">Hechas la manifestaciones que anteceden, conviene entrar al estudio en primer término de la información solicitada en los incisos a) y b) consistentes en </w:t>
      </w:r>
      <w:r w:rsidR="00922147" w:rsidRPr="00E93EBC">
        <w:rPr>
          <w:rFonts w:ascii="Palatino Linotype" w:hAnsi="Palatino Linotype"/>
          <w:szCs w:val="17"/>
          <w:lang w:eastAsia="es-ES_tradnl"/>
        </w:rPr>
        <w:t>conocer cuánto se gastó en publicidad y en utilitario en las campañas políticas de Josefina Vázquez Mota, del Presiente Municipal, Diputado Local y Federal del Municipio de Naucalpan debiendo hacer referencia a cada candidato para el año 2018.</w:t>
      </w:r>
    </w:p>
    <w:p w14:paraId="251700A0" w14:textId="1B776F15" w:rsidR="00922147" w:rsidRPr="00E93EBC" w:rsidRDefault="00922147" w:rsidP="009F5D8A">
      <w:pPr>
        <w:spacing w:before="200" w:after="200" w:line="360" w:lineRule="auto"/>
        <w:jc w:val="both"/>
        <w:rPr>
          <w:rFonts w:ascii="Palatino Linotype" w:hAnsi="Palatino Linotype" w:cs="Arial"/>
        </w:rPr>
      </w:pPr>
      <w:r w:rsidRPr="00E93EBC">
        <w:rPr>
          <w:rFonts w:ascii="Palatino Linotype" w:hAnsi="Palatino Linotype"/>
          <w:szCs w:val="17"/>
          <w:lang w:eastAsia="es-ES_tradnl"/>
        </w:rPr>
        <w:t xml:space="preserve">Al respecto, como se indicó en párrafos que anteceden </w:t>
      </w:r>
      <w:r w:rsidRPr="00E93EBC">
        <w:rPr>
          <w:rFonts w:ascii="Palatino Linotype" w:hAnsi="Palatino Linotype"/>
          <w:b/>
          <w:szCs w:val="17"/>
          <w:lang w:eastAsia="es-ES_tradnl"/>
        </w:rPr>
        <w:t xml:space="preserve">EL SUJETO OBLIGADO </w:t>
      </w:r>
      <w:r w:rsidRPr="00E93EBC">
        <w:rPr>
          <w:rFonts w:ascii="Palatino Linotype" w:hAnsi="Palatino Linotype"/>
          <w:szCs w:val="17"/>
          <w:lang w:eastAsia="es-ES_tradnl"/>
        </w:rPr>
        <w:t xml:space="preserve">en respuesta indicó que hacía del conocimiento del solicitante los documentos generados por el </w:t>
      </w:r>
      <w:r w:rsidRPr="00E93EBC">
        <w:rPr>
          <w:rFonts w:ascii="Palatino Linotype" w:hAnsi="Palatino Linotype" w:cs="Arial"/>
        </w:rPr>
        <w:t>Sistema Integral de Fiscalización; mismos que habían sido remitidos al Instituto Nacional Electoral por cada uno de los candidatos; documentos en los que se aprecia lo siguiente:</w:t>
      </w:r>
    </w:p>
    <w:p w14:paraId="1C87A952" w14:textId="512AE46E" w:rsidR="00922147" w:rsidRPr="00E93EBC" w:rsidRDefault="00922147" w:rsidP="00922147">
      <w:pPr>
        <w:pStyle w:val="Prrafodelista"/>
        <w:numPr>
          <w:ilvl w:val="0"/>
          <w:numId w:val="6"/>
        </w:numPr>
        <w:spacing w:before="200" w:after="200" w:line="360" w:lineRule="auto"/>
        <w:jc w:val="both"/>
        <w:rPr>
          <w:rFonts w:ascii="Palatino Linotype" w:hAnsi="Palatino Linotype"/>
          <w:szCs w:val="17"/>
          <w:lang w:eastAsia="es-ES_tradnl"/>
        </w:rPr>
      </w:pPr>
      <w:r w:rsidRPr="00E93EBC">
        <w:rPr>
          <w:rFonts w:ascii="Palatino Linotype" w:hAnsi="Palatino Linotype"/>
          <w:b/>
          <w:szCs w:val="17"/>
          <w:lang w:eastAsia="es-ES_tradnl"/>
        </w:rPr>
        <w:t>Josefina Vázquez Mota</w:t>
      </w:r>
    </w:p>
    <w:p w14:paraId="2CE54AC0" w14:textId="4B00BB47" w:rsidR="00D97329" w:rsidRPr="00E93EBC" w:rsidRDefault="00922147" w:rsidP="0077010A">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761D7D7D" wp14:editId="5CA04230">
            <wp:extent cx="5619395" cy="11811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56" t="22231" r="11961" b="46373"/>
                    <a:stretch/>
                  </pic:blipFill>
                  <pic:spPr bwMode="auto">
                    <a:xfrm>
                      <a:off x="0" y="0"/>
                      <a:ext cx="5620789" cy="11813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180E59" w14:textId="34A65D2A" w:rsidR="0077010A" w:rsidRPr="00E93EBC" w:rsidRDefault="0077010A"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278DC312" wp14:editId="6D50F13E">
            <wp:extent cx="4636122" cy="21844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01" t="26520" r="27749" b="17708"/>
                    <a:stretch/>
                  </pic:blipFill>
                  <pic:spPr bwMode="auto">
                    <a:xfrm>
                      <a:off x="0" y="0"/>
                      <a:ext cx="4639634" cy="2186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43C152" w14:textId="425B755F" w:rsidR="004A4658" w:rsidRPr="00E93EBC" w:rsidRDefault="004A4658"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49B28F1C" wp14:editId="25DC360F">
            <wp:extent cx="5242339" cy="11938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01" t="27691" r="27858" b="45398"/>
                    <a:stretch/>
                  </pic:blipFill>
                  <pic:spPr bwMode="auto">
                    <a:xfrm>
                      <a:off x="0" y="0"/>
                      <a:ext cx="5245329" cy="11944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12A516" w14:textId="60812CC4" w:rsidR="004A4658" w:rsidRPr="00E93EBC" w:rsidRDefault="004A4658"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569F4C58" wp14:editId="1D4BBA1D">
            <wp:extent cx="5491480" cy="1168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63" t="31981" r="27749" b="42668"/>
                    <a:stretch/>
                  </pic:blipFill>
                  <pic:spPr bwMode="auto">
                    <a:xfrm>
                      <a:off x="0" y="0"/>
                      <a:ext cx="5491480" cy="1168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2F9CE2" w14:textId="7DB93DC8" w:rsidR="004A4658" w:rsidRPr="00E93EBC" w:rsidRDefault="004A4658" w:rsidP="0077010A">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46840B28" wp14:editId="63429877">
            <wp:extent cx="5443726" cy="18923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52" t="27300" r="28297" b="31553"/>
                    <a:stretch/>
                  </pic:blipFill>
                  <pic:spPr bwMode="auto">
                    <a:xfrm>
                      <a:off x="0" y="0"/>
                      <a:ext cx="5449666" cy="1894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DFF0E3" w14:textId="154C5158" w:rsidR="004A4658" w:rsidRPr="00E93EBC" w:rsidRDefault="004A4658"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2BD954B8" wp14:editId="620F376D">
            <wp:extent cx="4508851" cy="23939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72" t="25546" r="27311" b="10881"/>
                    <a:stretch/>
                  </pic:blipFill>
                  <pic:spPr bwMode="auto">
                    <a:xfrm>
                      <a:off x="0" y="0"/>
                      <a:ext cx="4512601" cy="23959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CE33E0" w14:textId="6E9350C1" w:rsidR="004A4658" w:rsidRPr="00E93EBC" w:rsidRDefault="004A4658"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248DF918" wp14:editId="686D188F">
            <wp:extent cx="5386638" cy="13335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91" t="16771" r="27091" b="53588"/>
                    <a:stretch/>
                  </pic:blipFill>
                  <pic:spPr bwMode="auto">
                    <a:xfrm>
                      <a:off x="0" y="0"/>
                      <a:ext cx="5389150" cy="13341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54191D" w14:textId="1705ACD3" w:rsidR="00324A2C" w:rsidRPr="00E93EBC" w:rsidRDefault="00324A2C" w:rsidP="0077010A">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4FC3CFED" wp14:editId="1D4F244B">
            <wp:extent cx="5430672" cy="22796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95" t="40561" r="27860" b="8932"/>
                    <a:stretch/>
                  </pic:blipFill>
                  <pic:spPr bwMode="auto">
                    <a:xfrm>
                      <a:off x="0" y="0"/>
                      <a:ext cx="5434370" cy="22812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302146" w14:textId="0F07C9B5" w:rsidR="00324A2C" w:rsidRPr="00E93EBC" w:rsidRDefault="00324A2C" w:rsidP="0077010A">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38D1E62B" wp14:editId="7B649711">
            <wp:extent cx="5167993" cy="26797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3" t="26131" r="26763" b="11076"/>
                    <a:stretch/>
                  </pic:blipFill>
                  <pic:spPr bwMode="auto">
                    <a:xfrm>
                      <a:off x="0" y="0"/>
                      <a:ext cx="5171225" cy="26813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04504C" w14:textId="03B52B92" w:rsidR="00324A2C" w:rsidRPr="00E93EBC" w:rsidRDefault="00324A2C" w:rsidP="0077010A">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58553E87" wp14:editId="77C1343D">
            <wp:extent cx="5462886" cy="2393950"/>
            <wp:effectExtent l="0" t="0" r="508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01" t="32175" r="27749" b="15953"/>
                    <a:stretch/>
                  </pic:blipFill>
                  <pic:spPr bwMode="auto">
                    <a:xfrm>
                      <a:off x="0" y="0"/>
                      <a:ext cx="5467634" cy="23960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FDF136" w14:textId="12A6F16A" w:rsidR="000D60F8" w:rsidRPr="00E93EBC" w:rsidRDefault="000D60F8" w:rsidP="000D60F8">
      <w:pPr>
        <w:pStyle w:val="Prrafodelista"/>
        <w:numPr>
          <w:ilvl w:val="0"/>
          <w:numId w:val="6"/>
        </w:numPr>
        <w:spacing w:before="200" w:after="200" w:line="360" w:lineRule="auto"/>
        <w:jc w:val="both"/>
        <w:rPr>
          <w:rFonts w:ascii="Palatino Linotype" w:hAnsi="Palatino Linotype"/>
          <w:b/>
          <w:szCs w:val="17"/>
          <w:lang w:eastAsia="es-ES_tradnl"/>
        </w:rPr>
      </w:pPr>
      <w:r w:rsidRPr="00E93EBC">
        <w:rPr>
          <w:rFonts w:ascii="Palatino Linotype" w:hAnsi="Palatino Linotype"/>
          <w:b/>
          <w:szCs w:val="17"/>
          <w:lang w:eastAsia="es-ES_tradnl"/>
        </w:rPr>
        <w:t>Angélica Moya Marín (Candidata a Diputada Local)</w:t>
      </w:r>
    </w:p>
    <w:p w14:paraId="41F3E36C" w14:textId="133B99F7" w:rsidR="000D60F8" w:rsidRPr="00E93EBC" w:rsidRDefault="000D60F8" w:rsidP="000D60F8">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708E5187" wp14:editId="6D2EACF3">
            <wp:extent cx="5033736" cy="590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05" t="47582" r="27420" b="40133"/>
                    <a:stretch/>
                  </pic:blipFill>
                  <pic:spPr bwMode="auto">
                    <a:xfrm>
                      <a:off x="0" y="0"/>
                      <a:ext cx="5042962" cy="5916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ADE6C8" w14:textId="63203BC3" w:rsidR="000D60F8" w:rsidRPr="00E93EBC" w:rsidRDefault="000D60F8" w:rsidP="000D60F8">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66A1A14C" wp14:editId="547BF99D">
            <wp:extent cx="5225796" cy="2419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144" t="27497" r="26653" b="23751"/>
                    <a:stretch/>
                  </pic:blipFill>
                  <pic:spPr bwMode="auto">
                    <a:xfrm>
                      <a:off x="0" y="0"/>
                      <a:ext cx="5229392" cy="24210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23DBB8" w14:textId="028F8C07" w:rsidR="000D60F8" w:rsidRPr="00E93EBC" w:rsidRDefault="000D60F8" w:rsidP="000D60F8">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57FB9ABE" wp14:editId="71367221">
            <wp:extent cx="5437611" cy="2425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53" t="30811" r="26762" b="22387"/>
                    <a:stretch/>
                  </pic:blipFill>
                  <pic:spPr bwMode="auto">
                    <a:xfrm>
                      <a:off x="0" y="0"/>
                      <a:ext cx="5443066" cy="24281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C5432A" w14:textId="1A53F298" w:rsidR="000D60F8" w:rsidRPr="00E93EBC" w:rsidRDefault="000D60F8" w:rsidP="000D60F8">
      <w:pPr>
        <w:pStyle w:val="Prrafodelista"/>
        <w:numPr>
          <w:ilvl w:val="0"/>
          <w:numId w:val="6"/>
        </w:numPr>
        <w:spacing w:before="200" w:after="200" w:line="360" w:lineRule="auto"/>
        <w:rPr>
          <w:rFonts w:ascii="Palatino Linotype" w:hAnsi="Palatino Linotype"/>
          <w:szCs w:val="17"/>
          <w:lang w:eastAsia="es-ES_tradnl"/>
        </w:rPr>
      </w:pPr>
      <w:r w:rsidRPr="00E93EBC">
        <w:rPr>
          <w:rFonts w:ascii="Palatino Linotype" w:hAnsi="Palatino Linotype"/>
          <w:b/>
          <w:szCs w:val="17"/>
          <w:lang w:eastAsia="es-ES_tradnl"/>
        </w:rPr>
        <w:t>Patricia Obdulia de Jesús Castillo Romero (Candidata a Diputada Local)</w:t>
      </w:r>
    </w:p>
    <w:p w14:paraId="21998A1B" w14:textId="0CD3C797" w:rsidR="000D60F8" w:rsidRPr="00E93EBC" w:rsidRDefault="000D60F8" w:rsidP="000D60F8">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339C9F42" wp14:editId="5DC5F508">
            <wp:extent cx="5040313" cy="10160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595" t="38416" r="16786" b="36622"/>
                    <a:stretch/>
                  </pic:blipFill>
                  <pic:spPr bwMode="auto">
                    <a:xfrm>
                      <a:off x="0" y="0"/>
                      <a:ext cx="5043995" cy="10167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5615D7" w14:textId="547BB648" w:rsidR="004737A2" w:rsidRPr="00E93EBC" w:rsidRDefault="004737A2" w:rsidP="000D60F8">
      <w:pPr>
        <w:spacing w:before="200" w:after="200" w:line="360" w:lineRule="auto"/>
        <w:jc w:val="center"/>
        <w:rPr>
          <w:rFonts w:ascii="Palatino Linotype" w:hAnsi="Palatino Linotype"/>
          <w:szCs w:val="17"/>
          <w:lang w:eastAsia="es-ES_tradnl"/>
        </w:rPr>
      </w:pPr>
      <w:r w:rsidRPr="00E93EBC">
        <w:rPr>
          <w:noProof/>
          <w:lang w:eastAsia="es-MX"/>
        </w:rPr>
        <w:drawing>
          <wp:inline distT="0" distB="0" distL="0" distR="0" wp14:anchorId="290CC7D7" wp14:editId="37B2DDAF">
            <wp:extent cx="5269459" cy="21145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486" t="28667" r="18211" b="22581"/>
                    <a:stretch/>
                  </pic:blipFill>
                  <pic:spPr bwMode="auto">
                    <a:xfrm>
                      <a:off x="0" y="0"/>
                      <a:ext cx="5271262" cy="21152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EF5059" w14:textId="6997D1AB" w:rsidR="004737A2" w:rsidRPr="00E93EBC" w:rsidRDefault="004737A2" w:rsidP="000D60F8">
      <w:pPr>
        <w:spacing w:before="200" w:after="200" w:line="360" w:lineRule="auto"/>
        <w:jc w:val="center"/>
        <w:rPr>
          <w:rFonts w:ascii="Palatino Linotype" w:hAnsi="Palatino Linotype"/>
          <w:szCs w:val="17"/>
          <w:lang w:eastAsia="es-ES_tradnl"/>
        </w:rPr>
      </w:pPr>
      <w:r w:rsidRPr="00E93EBC">
        <w:rPr>
          <w:noProof/>
          <w:lang w:eastAsia="es-MX"/>
        </w:rPr>
        <w:lastRenderedPageBreak/>
        <w:drawing>
          <wp:inline distT="0" distB="0" distL="0" distR="0" wp14:anchorId="005375CD" wp14:editId="25D14C6D">
            <wp:extent cx="5032395" cy="2806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23" t="23595" r="20951" b="15172"/>
                    <a:stretch/>
                  </pic:blipFill>
                  <pic:spPr bwMode="auto">
                    <a:xfrm>
                      <a:off x="0" y="0"/>
                      <a:ext cx="5035057" cy="2808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6DB149" w14:textId="57C1D131" w:rsidR="004737A2" w:rsidRPr="00E93EBC" w:rsidRDefault="004737A2" w:rsidP="004737A2">
      <w:pPr>
        <w:pStyle w:val="Prrafodelista"/>
        <w:numPr>
          <w:ilvl w:val="0"/>
          <w:numId w:val="6"/>
        </w:numPr>
        <w:spacing w:before="200" w:after="200" w:line="360" w:lineRule="auto"/>
        <w:rPr>
          <w:rFonts w:ascii="Palatino Linotype" w:hAnsi="Palatino Linotype"/>
          <w:szCs w:val="17"/>
          <w:lang w:eastAsia="es-ES_tradnl"/>
        </w:rPr>
      </w:pPr>
      <w:r w:rsidRPr="00E93EBC">
        <w:rPr>
          <w:rFonts w:ascii="Palatino Linotype" w:hAnsi="Palatino Linotype"/>
          <w:b/>
          <w:szCs w:val="17"/>
          <w:lang w:eastAsia="es-ES_tradnl"/>
        </w:rPr>
        <w:t>Edgar Armando Olvera Higuera ( Candidato a Diputado Local)</w:t>
      </w:r>
    </w:p>
    <w:p w14:paraId="6675FEEE" w14:textId="6E15FB29" w:rsidR="004737A2" w:rsidRPr="00E93EBC" w:rsidRDefault="004737A2" w:rsidP="004737A2">
      <w:pPr>
        <w:pStyle w:val="Prrafodelista"/>
        <w:spacing w:before="200" w:after="200" w:line="360" w:lineRule="auto"/>
        <w:ind w:left="0"/>
        <w:jc w:val="both"/>
        <w:rPr>
          <w:rFonts w:ascii="Palatino Linotype" w:hAnsi="Palatino Linotype"/>
          <w:szCs w:val="17"/>
          <w:lang w:eastAsia="es-ES_tradnl"/>
        </w:rPr>
      </w:pPr>
      <w:r w:rsidRPr="00E93EBC">
        <w:rPr>
          <w:noProof/>
          <w:lang w:eastAsia="es-MX"/>
        </w:rPr>
        <w:drawing>
          <wp:inline distT="0" distB="0" distL="0" distR="0" wp14:anchorId="5C513B4B" wp14:editId="33435AD8">
            <wp:extent cx="5658073" cy="215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157" t="30616" r="20184" b="24142"/>
                    <a:stretch/>
                  </pic:blipFill>
                  <pic:spPr bwMode="auto">
                    <a:xfrm>
                      <a:off x="0" y="0"/>
                      <a:ext cx="5670263" cy="21636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A87E07" w14:textId="125469EB" w:rsidR="004737A2" w:rsidRPr="00E93EBC" w:rsidRDefault="004737A2" w:rsidP="004737A2">
      <w:pPr>
        <w:pStyle w:val="Prrafodelista"/>
        <w:numPr>
          <w:ilvl w:val="0"/>
          <w:numId w:val="6"/>
        </w:numPr>
        <w:spacing w:before="200" w:after="200" w:line="360" w:lineRule="auto"/>
        <w:rPr>
          <w:rFonts w:ascii="Palatino Linotype" w:hAnsi="Palatino Linotype"/>
          <w:b/>
          <w:szCs w:val="17"/>
          <w:lang w:eastAsia="es-ES_tradnl"/>
        </w:rPr>
      </w:pPr>
      <w:r w:rsidRPr="00E93EBC">
        <w:rPr>
          <w:rFonts w:ascii="Palatino Linotype" w:hAnsi="Palatino Linotype"/>
          <w:b/>
          <w:noProof/>
          <w:szCs w:val="17"/>
          <w:lang w:eastAsia="es-MX"/>
        </w:rPr>
        <mc:AlternateContent>
          <mc:Choice Requires="wps">
            <w:drawing>
              <wp:anchor distT="0" distB="0" distL="114300" distR="114300" simplePos="0" relativeHeight="251659264" behindDoc="0" locked="0" layoutInCell="1" allowOverlap="1" wp14:anchorId="4B7007E7" wp14:editId="63E448D1">
                <wp:simplePos x="0" y="0"/>
                <wp:positionH relativeFrom="column">
                  <wp:posOffset>278765</wp:posOffset>
                </wp:positionH>
                <wp:positionV relativeFrom="paragraph">
                  <wp:posOffset>294640</wp:posOffset>
                </wp:positionV>
                <wp:extent cx="5422900" cy="1289050"/>
                <wp:effectExtent l="0" t="0" r="25400" b="25400"/>
                <wp:wrapNone/>
                <wp:docPr id="25" name="Conector recto 25"/>
                <wp:cNvGraphicFramePr/>
                <a:graphic xmlns:a="http://schemas.openxmlformats.org/drawingml/2006/main">
                  <a:graphicData uri="http://schemas.microsoft.com/office/word/2010/wordprocessingShape">
                    <wps:wsp>
                      <wps:cNvCnPr/>
                      <wps:spPr>
                        <a:xfrm>
                          <a:off x="0" y="0"/>
                          <a:ext cx="5422900" cy="128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2992E" id="Conector recto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95pt,23.2pt" to="448.9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" strokecolor="#5b9bd5 [3204]" strokeweight=".5pt">
                <v:stroke joinstyle="miter"/>
              </v:line>
            </w:pict>
          </mc:Fallback>
        </mc:AlternateContent>
      </w:r>
      <w:r w:rsidRPr="00E93EBC">
        <w:rPr>
          <w:rFonts w:ascii="Palatino Linotype" w:hAnsi="Palatino Linotype"/>
          <w:b/>
          <w:szCs w:val="17"/>
          <w:lang w:eastAsia="es-ES_tradnl"/>
        </w:rPr>
        <w:t xml:space="preserve">Alfredo Oropeza Méndez (Candidato a Presidente Municipal) </w:t>
      </w:r>
    </w:p>
    <w:p w14:paraId="3ABEFD70" w14:textId="22B5E68E" w:rsidR="004737A2" w:rsidRPr="00E93EBC" w:rsidRDefault="004737A2" w:rsidP="004737A2">
      <w:pPr>
        <w:pStyle w:val="Prrafodelista"/>
        <w:spacing w:before="200" w:after="200" w:line="360" w:lineRule="auto"/>
        <w:ind w:left="0"/>
        <w:jc w:val="center"/>
        <w:rPr>
          <w:rFonts w:ascii="Palatino Linotype" w:hAnsi="Palatino Linotype"/>
          <w:szCs w:val="17"/>
          <w:lang w:eastAsia="es-ES_tradnl"/>
        </w:rPr>
      </w:pPr>
      <w:r w:rsidRPr="00E93EBC">
        <w:rPr>
          <w:noProof/>
          <w:lang w:eastAsia="es-MX"/>
        </w:rPr>
        <w:lastRenderedPageBreak/>
        <w:drawing>
          <wp:inline distT="0" distB="0" distL="0" distR="0" wp14:anchorId="375A94AD" wp14:editId="3F91C7F5">
            <wp:extent cx="5650849" cy="17018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14" t="26326" r="10098" b="28042"/>
                    <a:stretch/>
                  </pic:blipFill>
                  <pic:spPr bwMode="auto">
                    <a:xfrm>
                      <a:off x="0" y="0"/>
                      <a:ext cx="5652429" cy="17022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CD053F" w14:textId="1B81E782" w:rsidR="004737A2" w:rsidRPr="00E93EBC" w:rsidRDefault="004737A2" w:rsidP="004737A2">
      <w:pPr>
        <w:pStyle w:val="Prrafodelista"/>
        <w:spacing w:before="200" w:after="200" w:line="360" w:lineRule="auto"/>
        <w:ind w:left="0"/>
        <w:jc w:val="center"/>
        <w:rPr>
          <w:rFonts w:ascii="Palatino Linotype" w:hAnsi="Palatino Linotype"/>
          <w:szCs w:val="17"/>
          <w:lang w:eastAsia="es-ES_tradnl"/>
        </w:rPr>
      </w:pPr>
      <w:r w:rsidRPr="00E93EBC">
        <w:rPr>
          <w:noProof/>
          <w:lang w:eastAsia="es-MX"/>
        </w:rPr>
        <w:drawing>
          <wp:inline distT="0" distB="0" distL="0" distR="0" wp14:anchorId="619B3666" wp14:editId="30B602A0">
            <wp:extent cx="5617210" cy="172085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73" t="25156" r="10317" b="30772"/>
                    <a:stretch/>
                  </pic:blipFill>
                  <pic:spPr bwMode="auto">
                    <a:xfrm>
                      <a:off x="0" y="0"/>
                      <a:ext cx="5621434" cy="17221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A43217" w14:textId="6D50291E" w:rsidR="004737A2" w:rsidRPr="00E93EBC" w:rsidRDefault="004737A2" w:rsidP="009F5D8A">
      <w:pPr>
        <w:spacing w:before="200" w:after="200" w:line="360" w:lineRule="auto"/>
        <w:jc w:val="both"/>
        <w:rPr>
          <w:rFonts w:ascii="Palatino Linotype" w:hAnsi="Palatino Linotype"/>
          <w:szCs w:val="17"/>
          <w:lang w:eastAsia="es-ES_tradnl"/>
        </w:rPr>
      </w:pPr>
      <w:r w:rsidRPr="00E93EBC">
        <w:rPr>
          <w:rFonts w:ascii="Palatino Linotype" w:hAnsi="Palatino Linotype"/>
          <w:szCs w:val="17"/>
          <w:lang w:eastAsia="es-ES_tradnl"/>
        </w:rPr>
        <w:t xml:space="preserve">De las </w:t>
      </w:r>
      <w:r w:rsidR="007D36ED" w:rsidRPr="00E93EBC">
        <w:rPr>
          <w:rFonts w:ascii="Palatino Linotype" w:hAnsi="Palatino Linotype"/>
          <w:szCs w:val="17"/>
          <w:lang w:eastAsia="es-ES_tradnl"/>
        </w:rPr>
        <w:t xml:space="preserve">imágenes insertas se puede advertir que </w:t>
      </w:r>
      <w:r w:rsidR="007D36ED" w:rsidRPr="00E93EBC">
        <w:rPr>
          <w:rFonts w:ascii="Palatino Linotype" w:hAnsi="Palatino Linotype"/>
          <w:b/>
          <w:szCs w:val="17"/>
          <w:lang w:eastAsia="es-ES_tradnl"/>
        </w:rPr>
        <w:t xml:space="preserve">EL SUJETO OBLIGADO </w:t>
      </w:r>
      <w:r w:rsidR="007D36ED" w:rsidRPr="00E93EBC">
        <w:rPr>
          <w:rFonts w:ascii="Palatino Linotype" w:hAnsi="Palatino Linotype"/>
          <w:szCs w:val="17"/>
          <w:lang w:eastAsia="es-ES_tradnl"/>
        </w:rPr>
        <w:t>emitió un pronunciamiento con la finalidad de tener por colmados los requerimientos del solicitante; en cuanto a conocer la cantidad de recursos públicos erogados con motivo de la publicidad y el utilitario que utilizaron los candidatos de dicho grupo político en el Municipio de Naucalpan en 2018 y de la Señora Josefina Vázquez Mota; por lo que, del análisis realizado por esta Ponencia a las documentales remitidas, se advirtió que las mismas colman dichos requerimientos; pues para obtener la cantidad liquida solicitada lo único que el particular debe realizar es la suma de las cantidades especificadas por cada candidato y el derecho de acceso a la información ejercido se encontrará colmado.</w:t>
      </w:r>
    </w:p>
    <w:p w14:paraId="5B4D587F" w14:textId="0C9C092B" w:rsidR="003477B9" w:rsidRPr="00E93EBC" w:rsidRDefault="003477B9" w:rsidP="003477B9">
      <w:pPr>
        <w:spacing w:before="100" w:beforeAutospacing="1" w:after="100" w:afterAutospacing="1" w:line="360" w:lineRule="auto"/>
        <w:jc w:val="both"/>
        <w:rPr>
          <w:rFonts w:ascii="Palatino Linotype" w:hAnsi="Palatino Linotype" w:cs="Arial"/>
          <w:color w:val="000000"/>
        </w:rPr>
      </w:pPr>
      <w:r w:rsidRPr="00E93EBC">
        <w:rPr>
          <w:rFonts w:ascii="Palatino Linotype" w:hAnsi="Palatino Linotype" w:cs="Arial"/>
        </w:rPr>
        <w:lastRenderedPageBreak/>
        <w:t xml:space="preserve">Luego, conviene recordar que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w:t>
      </w:r>
      <w:r w:rsidRPr="00E93EBC">
        <w:rPr>
          <w:rFonts w:ascii="Palatino Linotype" w:hAnsi="Palatino Linotype" w:cs="Arial"/>
          <w:b/>
        </w:rPr>
        <w:t>efectuar cálculos</w:t>
      </w:r>
      <w:r w:rsidRPr="00E93EBC">
        <w:rPr>
          <w:rFonts w:ascii="Palatino Linotype" w:hAnsi="Palatino Linotype" w:cs="Arial"/>
        </w:rPr>
        <w:t xml:space="preserve"> o practicar investigaciones; así, </w:t>
      </w:r>
      <w:r w:rsidRPr="00E93EBC">
        <w:rPr>
          <w:rFonts w:ascii="Palatino Linotype" w:hAnsi="Palatino Linotype" w:cs="Arial"/>
          <w:color w:val="000000"/>
        </w:rPr>
        <w:t xml:space="preserve">el Derecho de Acceso a la Información Pública se satisface en aquellos casos en que </w:t>
      </w:r>
      <w:r w:rsidRPr="00E93EBC">
        <w:rPr>
          <w:rFonts w:ascii="Palatino Linotype" w:hAnsi="Palatino Linotype" w:cs="Arial"/>
          <w:b/>
          <w:color w:val="000000"/>
        </w:rPr>
        <w:t>se entregue el soporte documental en que conste la información pública</w:t>
      </w:r>
      <w:r w:rsidRPr="00E93EBC">
        <w:rPr>
          <w:rFonts w:ascii="Palatino Linotype" w:hAnsi="Palatino Linotype" w:cs="Arial"/>
          <w:color w:val="000000"/>
        </w:rPr>
        <w:t>, toda vez que, los Sujetos Obligados</w:t>
      </w:r>
      <w:r w:rsidRPr="00E93EBC">
        <w:rPr>
          <w:rFonts w:ascii="Palatino Linotype" w:hAnsi="Palatino Linotype" w:cs="Arial"/>
          <w:b/>
          <w:color w:val="000000"/>
        </w:rPr>
        <w:t xml:space="preserve"> </w:t>
      </w:r>
      <w:r w:rsidRPr="00E93EBC">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93EBC">
        <w:rPr>
          <w:rFonts w:ascii="Palatino Linotype" w:hAnsi="Palatino Linotype" w:cs="Arial"/>
          <w:i/>
          <w:color w:val="000000"/>
        </w:rPr>
        <w:t>ad hoc</w:t>
      </w:r>
      <w:r w:rsidRPr="00E93EBC">
        <w:rPr>
          <w:rFonts w:ascii="Palatino Linotype" w:hAnsi="Palatino Linotype" w:cs="Arial"/>
          <w:color w:val="000000"/>
        </w:rPr>
        <w:t>, para satisfacer el Derecho de Acceso a la Información Pública.</w:t>
      </w:r>
    </w:p>
    <w:p w14:paraId="4148D5C8" w14:textId="77777777" w:rsidR="003477B9" w:rsidRPr="00E93EBC" w:rsidRDefault="003477B9" w:rsidP="003477B9">
      <w:pPr>
        <w:spacing w:line="360" w:lineRule="auto"/>
        <w:jc w:val="both"/>
        <w:rPr>
          <w:rFonts w:ascii="Palatino Linotype" w:hAnsi="Palatino Linotype"/>
          <w:b/>
          <w:bCs/>
          <w:color w:val="000000"/>
        </w:rPr>
      </w:pPr>
      <w:r w:rsidRPr="00E93EBC">
        <w:rPr>
          <w:rFonts w:ascii="Palatino Linotype" w:hAnsi="Palatino Linotype" w:cs="Arial"/>
          <w:color w:val="000000"/>
        </w:rPr>
        <w:t xml:space="preserve">Como apoyo a lo anterior, es aplicable el Criterio 03-17, emitido por </w:t>
      </w:r>
      <w:r w:rsidRPr="00E93EBC">
        <w:rPr>
          <w:rFonts w:ascii="Palatino Linotype" w:eastAsia="Arial Unicode MS" w:hAnsi="Palatino Linotype" w:cs="Arial"/>
          <w:color w:val="000000"/>
        </w:rPr>
        <w:t>el Instituto Nacional de Transparencia, Acceso a la Información y Protección de Datos Personales (INAI),</w:t>
      </w:r>
      <w:r w:rsidRPr="00E93EBC">
        <w:rPr>
          <w:rFonts w:ascii="Palatino Linotype" w:hAnsi="Palatino Linotype"/>
          <w:bCs/>
          <w:color w:val="000000"/>
        </w:rPr>
        <w:t xml:space="preserve"> que dice:</w:t>
      </w:r>
      <w:r w:rsidRPr="00E93EBC">
        <w:rPr>
          <w:rFonts w:ascii="Palatino Linotype" w:hAnsi="Palatino Linotype"/>
          <w:b/>
          <w:bCs/>
          <w:color w:val="000000"/>
        </w:rPr>
        <w:t xml:space="preserve"> </w:t>
      </w:r>
    </w:p>
    <w:p w14:paraId="223E24BD" w14:textId="77777777" w:rsidR="003477B9" w:rsidRPr="00E93EBC" w:rsidRDefault="003477B9" w:rsidP="003477B9">
      <w:pPr>
        <w:ind w:left="851" w:right="901"/>
        <w:jc w:val="both"/>
        <w:rPr>
          <w:rFonts w:ascii="Palatino Linotype" w:hAnsi="Palatino Linotype" w:cs="Arial"/>
          <w:i/>
          <w:color w:val="000000"/>
          <w:sz w:val="22"/>
          <w:szCs w:val="22"/>
        </w:rPr>
      </w:pPr>
      <w:r w:rsidRPr="00E93EBC">
        <w:rPr>
          <w:rFonts w:ascii="Palatino Linotype" w:hAnsi="Palatino Linotype" w:cs="Arial"/>
          <w:i/>
          <w:color w:val="000000"/>
          <w:sz w:val="22"/>
          <w:szCs w:val="22"/>
        </w:rPr>
        <w:t>“</w:t>
      </w:r>
      <w:r w:rsidRPr="00E93EBC">
        <w:rPr>
          <w:rFonts w:ascii="Palatino Linotype" w:hAnsi="Palatino Linotype" w:cs="Arial"/>
          <w:b/>
          <w:i/>
          <w:color w:val="000000"/>
          <w:sz w:val="22"/>
          <w:szCs w:val="22"/>
        </w:rPr>
        <w:t>No existe obligación de elaborar documentos ad hoc para atender las solicitudes de acceso a la información.</w:t>
      </w:r>
      <w:r w:rsidRPr="00E93EBC">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141A49" w14:textId="77777777" w:rsidR="003477B9" w:rsidRPr="00E93EBC" w:rsidRDefault="003477B9" w:rsidP="003477B9">
      <w:pPr>
        <w:ind w:left="851" w:right="901"/>
        <w:jc w:val="both"/>
        <w:rPr>
          <w:rFonts w:ascii="Palatino Linotype" w:hAnsi="Palatino Linotype" w:cs="Arial"/>
          <w:i/>
          <w:color w:val="000000"/>
          <w:sz w:val="22"/>
          <w:szCs w:val="22"/>
        </w:rPr>
      </w:pPr>
    </w:p>
    <w:p w14:paraId="2F414221" w14:textId="77777777" w:rsidR="003477B9" w:rsidRPr="00E93EBC" w:rsidRDefault="003477B9" w:rsidP="003477B9">
      <w:pPr>
        <w:ind w:left="851" w:right="901"/>
        <w:jc w:val="both"/>
        <w:rPr>
          <w:rFonts w:ascii="Palatino Linotype" w:hAnsi="Palatino Linotype" w:cs="Arial"/>
          <w:i/>
          <w:color w:val="000000"/>
          <w:sz w:val="22"/>
          <w:szCs w:val="22"/>
        </w:rPr>
      </w:pPr>
      <w:r w:rsidRPr="00E93EBC">
        <w:rPr>
          <w:rFonts w:ascii="Palatino Linotype" w:hAnsi="Palatino Linotype" w:cs="Arial"/>
          <w:i/>
          <w:color w:val="000000"/>
          <w:sz w:val="22"/>
          <w:szCs w:val="22"/>
        </w:rPr>
        <w:t xml:space="preserve">Resoluciones: </w:t>
      </w:r>
    </w:p>
    <w:p w14:paraId="7592BD22" w14:textId="77777777" w:rsidR="003477B9" w:rsidRPr="00E93EBC" w:rsidRDefault="003477B9" w:rsidP="003477B9">
      <w:pPr>
        <w:ind w:left="851" w:right="901"/>
        <w:jc w:val="both"/>
        <w:rPr>
          <w:rFonts w:ascii="Palatino Linotype" w:hAnsi="Palatino Linotype" w:cs="Arial"/>
          <w:i/>
          <w:color w:val="000000"/>
          <w:sz w:val="22"/>
          <w:szCs w:val="22"/>
        </w:rPr>
      </w:pPr>
      <w:r w:rsidRPr="00E93EBC">
        <w:rPr>
          <w:rFonts w:ascii="Palatino Linotype" w:hAnsi="Palatino Linotype" w:cs="Arial"/>
          <w:i/>
          <w:color w:val="000000"/>
          <w:sz w:val="22"/>
          <w:szCs w:val="22"/>
        </w:rPr>
        <w:sym w:font="Symbol" w:char="F0B7"/>
      </w:r>
      <w:r w:rsidRPr="00E93EB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196EB6B1" w14:textId="77777777" w:rsidR="003477B9" w:rsidRPr="00E93EBC" w:rsidRDefault="003477B9" w:rsidP="003477B9">
      <w:pPr>
        <w:ind w:left="851" w:right="901"/>
        <w:jc w:val="both"/>
        <w:rPr>
          <w:rFonts w:ascii="Palatino Linotype" w:hAnsi="Palatino Linotype" w:cs="Arial"/>
          <w:i/>
          <w:color w:val="000000"/>
          <w:sz w:val="22"/>
          <w:szCs w:val="22"/>
        </w:rPr>
      </w:pPr>
      <w:r w:rsidRPr="00E93EBC">
        <w:rPr>
          <w:rFonts w:ascii="Palatino Linotype" w:hAnsi="Palatino Linotype" w:cs="Arial"/>
          <w:i/>
          <w:color w:val="000000"/>
          <w:sz w:val="22"/>
          <w:szCs w:val="22"/>
        </w:rPr>
        <w:lastRenderedPageBreak/>
        <w:sym w:font="Symbol" w:char="F0B7"/>
      </w:r>
      <w:r w:rsidRPr="00E93EB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47636929" w14:textId="77777777" w:rsidR="003477B9" w:rsidRPr="00E93EBC" w:rsidRDefault="003477B9" w:rsidP="003477B9">
      <w:pPr>
        <w:ind w:left="851" w:right="901"/>
        <w:jc w:val="both"/>
        <w:rPr>
          <w:rFonts w:ascii="Palatino Linotype" w:hAnsi="Palatino Linotype" w:cs="Arial"/>
          <w:i/>
          <w:color w:val="000000"/>
          <w:sz w:val="22"/>
          <w:szCs w:val="22"/>
        </w:rPr>
      </w:pPr>
      <w:r w:rsidRPr="00E93EBC">
        <w:rPr>
          <w:rFonts w:ascii="Palatino Linotype" w:hAnsi="Palatino Linotype" w:cs="Arial"/>
          <w:i/>
          <w:color w:val="000000"/>
          <w:sz w:val="22"/>
          <w:szCs w:val="22"/>
        </w:rPr>
        <w:sym w:font="Symbol" w:char="F0B7"/>
      </w:r>
      <w:r w:rsidRPr="00E93EBC">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2B4D674F" w14:textId="4867D5CF" w:rsidR="007D36ED" w:rsidRPr="00E93EBC" w:rsidRDefault="007D36ED" w:rsidP="007D36ED">
      <w:pPr>
        <w:spacing w:before="200" w:after="200" w:line="360" w:lineRule="auto"/>
        <w:jc w:val="both"/>
        <w:rPr>
          <w:rFonts w:ascii="Palatino Linotype" w:hAnsi="Palatino Linotype" w:cs="Arial"/>
        </w:rPr>
      </w:pPr>
      <w:r w:rsidRPr="00E93EBC">
        <w:rPr>
          <w:rFonts w:ascii="Palatino Linotype" w:hAnsi="Palatino Linotype"/>
          <w:szCs w:val="17"/>
          <w:lang w:eastAsia="es-ES_tradnl"/>
        </w:rPr>
        <w:t xml:space="preserve">Al respecto, este Órgano Garante </w:t>
      </w:r>
      <w:r w:rsidRPr="00E93EBC">
        <w:rPr>
          <w:rFonts w:ascii="Palatino Linotype" w:hAnsi="Palatino Linotype" w:cs="Arial"/>
        </w:rPr>
        <w:t xml:space="preserve">no omite comentar que al haber existido un pronunciamiento por parte del </w:t>
      </w:r>
      <w:r w:rsidRPr="00E93EBC">
        <w:rPr>
          <w:rFonts w:ascii="Palatino Linotype" w:hAnsi="Palatino Linotype" w:cs="Arial"/>
          <w:b/>
        </w:rPr>
        <w:t>SUJETO OBLIGADO</w:t>
      </w:r>
      <w:r w:rsidRPr="00E93EBC">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53811432" w14:textId="77777777" w:rsidR="007D36ED" w:rsidRPr="00E93EBC" w:rsidRDefault="007D36ED" w:rsidP="007D36ED">
      <w:pPr>
        <w:spacing w:before="100" w:beforeAutospacing="1" w:after="100" w:afterAutospacing="1" w:line="360" w:lineRule="auto"/>
        <w:jc w:val="both"/>
        <w:rPr>
          <w:rFonts w:ascii="Palatino Linotype" w:eastAsiaTheme="minorEastAsia" w:hAnsi="Palatino Linotype" w:cs="Arial"/>
          <w:lang w:val="es-ES_tradnl"/>
        </w:rPr>
      </w:pPr>
      <w:r w:rsidRPr="00E93EB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F09B7B" w14:textId="77777777" w:rsidR="007D36ED" w:rsidRPr="00E93EBC" w:rsidRDefault="007D36ED" w:rsidP="007D36ED">
      <w:pPr>
        <w:ind w:left="851" w:right="1041"/>
        <w:jc w:val="both"/>
        <w:rPr>
          <w:rFonts w:ascii="Palatino Linotype" w:eastAsiaTheme="minorEastAsia" w:hAnsi="Palatino Linotype" w:cs="Arial"/>
          <w:i/>
          <w:sz w:val="22"/>
          <w:szCs w:val="20"/>
          <w:lang w:val="es-ES_tradnl"/>
        </w:rPr>
      </w:pPr>
      <w:r w:rsidRPr="00E93EB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93EBC">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w:t>
      </w:r>
      <w:r w:rsidRPr="00E93EBC">
        <w:rPr>
          <w:rFonts w:ascii="Palatino Linotype" w:eastAsiaTheme="minorEastAsia" w:hAnsi="Palatino Linotype" w:cs="Arial"/>
          <w:i/>
          <w:sz w:val="22"/>
          <w:szCs w:val="20"/>
          <w:lang w:val="es-ES_tradnl"/>
        </w:rPr>
        <w:lastRenderedPageBreak/>
        <w:t xml:space="preserve">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E8984F1" w14:textId="77777777" w:rsidR="007D36ED" w:rsidRPr="00E93EBC" w:rsidRDefault="007D36ED" w:rsidP="007D36ED">
      <w:pPr>
        <w:ind w:left="851" w:right="1041"/>
        <w:jc w:val="both"/>
        <w:rPr>
          <w:rFonts w:ascii="Palatino Linotype" w:eastAsiaTheme="minorEastAsia" w:hAnsi="Palatino Linotype" w:cs="Arial"/>
          <w:b/>
          <w:i/>
          <w:sz w:val="22"/>
          <w:szCs w:val="20"/>
          <w:lang w:val="es-ES_tradnl"/>
        </w:rPr>
      </w:pPr>
      <w:r w:rsidRPr="00E93EBC">
        <w:rPr>
          <w:rFonts w:ascii="Palatino Linotype" w:eastAsiaTheme="minorEastAsia" w:hAnsi="Palatino Linotype" w:cs="Arial"/>
          <w:i/>
          <w:sz w:val="22"/>
          <w:szCs w:val="20"/>
          <w:lang w:val="es-ES_tradnl"/>
        </w:rPr>
        <w:t>Criterio 31/10</w:t>
      </w:r>
      <w:r w:rsidRPr="00E93EBC">
        <w:rPr>
          <w:rFonts w:ascii="Palatino Linotype" w:eastAsiaTheme="minorEastAsia" w:hAnsi="Palatino Linotype" w:cs="Arial"/>
          <w:b/>
          <w:i/>
          <w:sz w:val="22"/>
          <w:szCs w:val="20"/>
          <w:lang w:val="es-ES_tradnl"/>
        </w:rPr>
        <w:t>”</w:t>
      </w:r>
      <w:r w:rsidRPr="00E93EBC">
        <w:rPr>
          <w:rFonts w:ascii="Palatino Linotype" w:eastAsiaTheme="minorEastAsia" w:hAnsi="Palatino Linotype" w:cs="Arial"/>
          <w:i/>
          <w:sz w:val="22"/>
          <w:szCs w:val="20"/>
          <w:lang w:val="es-ES_tradnl"/>
        </w:rPr>
        <w:t xml:space="preserve"> (sic)</w:t>
      </w:r>
    </w:p>
    <w:p w14:paraId="12B2C3A1" w14:textId="352A27C4" w:rsidR="003477B9" w:rsidRPr="00E93EBC" w:rsidRDefault="003477B9" w:rsidP="003477B9">
      <w:pPr>
        <w:spacing w:before="200" w:after="200" w:line="360" w:lineRule="auto"/>
        <w:jc w:val="both"/>
        <w:rPr>
          <w:rFonts w:ascii="Palatino Linotype" w:hAnsi="Palatino Linotype" w:cs="Arial"/>
        </w:rPr>
      </w:pPr>
      <w:r w:rsidRPr="00E93EBC">
        <w:rPr>
          <w:rFonts w:ascii="Palatino Linotype" w:hAnsi="Palatino Linotype"/>
          <w:szCs w:val="17"/>
          <w:lang w:eastAsia="es-ES_tradnl"/>
        </w:rPr>
        <w:t>Ahora bien, en relación al requerimiento identificado en el presente estudio con el inciso c), consistente en las c</w:t>
      </w:r>
      <w:r w:rsidRPr="00E93EBC">
        <w:rPr>
          <w:rFonts w:ascii="Palatino Linotype" w:hAnsi="Palatino Linotype" w:cs="Arial"/>
        </w:rPr>
        <w:t xml:space="preserve">opias de las facturas y la descripción del utilitario y cantidad en pesos de cada uno de los que se obsequiaron a la población en 2018; es de recordar que </w:t>
      </w:r>
      <w:r w:rsidRPr="00E93EBC">
        <w:rPr>
          <w:rFonts w:ascii="Palatino Linotype" w:hAnsi="Palatino Linotype" w:cs="Arial"/>
          <w:b/>
        </w:rPr>
        <w:t xml:space="preserve">EL SUJETO OBLGADO </w:t>
      </w:r>
      <w:r w:rsidRPr="00E93EBC">
        <w:rPr>
          <w:rFonts w:ascii="Palatino Linotype" w:hAnsi="Palatino Linotype" w:cs="Arial"/>
        </w:rPr>
        <w:t>en respuesta indicó que se encontraba impedido técnica y humanamente para entregar la información en la modalidad solicitada (Vía SAIMEX), por ello ponía a disposición del solicitante en consulta directa dicha información.</w:t>
      </w:r>
    </w:p>
    <w:p w14:paraId="086210C6" w14:textId="3474B89E" w:rsidR="003477B9" w:rsidRPr="00E93EBC" w:rsidRDefault="003477B9" w:rsidP="003477B9">
      <w:pPr>
        <w:spacing w:before="200" w:after="200" w:line="360" w:lineRule="auto"/>
        <w:jc w:val="both"/>
        <w:rPr>
          <w:rFonts w:ascii="Palatino Linotype" w:hAnsi="Palatino Linotype" w:cs="Arial"/>
        </w:rPr>
      </w:pPr>
      <w:r w:rsidRPr="00E93EBC">
        <w:rPr>
          <w:rFonts w:ascii="Palatino Linotype" w:hAnsi="Palatino Linotype" w:cs="Arial"/>
        </w:rPr>
        <w:t>Inconforme con dicha determinación, el particular interpuso el medio de impugnación en estudio doliéndose medularmente del injustificado cambio de modalidad en la entrega de la información.</w:t>
      </w:r>
    </w:p>
    <w:p w14:paraId="76E7513A" w14:textId="552260C4" w:rsidR="009F5D8A" w:rsidRPr="00E93EBC" w:rsidRDefault="009F5D8A" w:rsidP="009F5D8A">
      <w:pPr>
        <w:spacing w:before="200" w:after="200" w:line="360" w:lineRule="auto"/>
        <w:jc w:val="both"/>
        <w:rPr>
          <w:rFonts w:ascii="Palatino Linotype" w:hAnsi="Palatino Linotype"/>
        </w:rPr>
      </w:pPr>
      <w:r w:rsidRPr="00E93EBC">
        <w:rPr>
          <w:rFonts w:ascii="Palatino Linotype" w:hAnsi="Palatino Linotype"/>
          <w:szCs w:val="17"/>
          <w:lang w:eastAsia="es-ES_tradnl"/>
        </w:rPr>
        <w:t>Por tanto, el presente estudio versará sobre la modalidad de entrega requerida por el solicitante.</w:t>
      </w:r>
      <w:r w:rsidRPr="00E93EBC">
        <w:rPr>
          <w:rFonts w:ascii="Palatino Linotype" w:hAnsi="Palatino Linotype"/>
        </w:rPr>
        <w:t xml:space="preserve"> En esa tesitura, debe observarse lo señalado en los artículos 9, fracción III, 17 </w:t>
      </w:r>
      <w:r w:rsidRPr="00E93EBC">
        <w:rPr>
          <w:rFonts w:ascii="Palatino Linotype" w:hAnsi="Palatino Linotype"/>
          <w:szCs w:val="17"/>
          <w:lang w:eastAsia="es-ES_tradnl"/>
        </w:rPr>
        <w:t>de la Ley de la materia; los cuales, se insertan a continuación:</w:t>
      </w:r>
    </w:p>
    <w:p w14:paraId="23242132" w14:textId="77777777" w:rsidR="009F5D8A" w:rsidRPr="00E93EBC" w:rsidRDefault="009F5D8A" w:rsidP="009F5D8A">
      <w:pPr>
        <w:ind w:left="851" w:right="902"/>
        <w:jc w:val="both"/>
        <w:rPr>
          <w:rFonts w:ascii="Palatino Linotype" w:hAnsi="Palatino Linotype" w:cs="Arial"/>
          <w:bCs/>
          <w:i/>
          <w:sz w:val="22"/>
          <w:szCs w:val="22"/>
        </w:rPr>
      </w:pPr>
      <w:r w:rsidRPr="00E93EBC">
        <w:rPr>
          <w:rFonts w:ascii="Palatino Linotype" w:hAnsi="Palatino Linotype" w:cs="Arial"/>
          <w:bCs/>
          <w:i/>
          <w:sz w:val="22"/>
          <w:szCs w:val="22"/>
        </w:rPr>
        <w:t>“</w:t>
      </w:r>
      <w:r w:rsidRPr="00E93EBC">
        <w:rPr>
          <w:rFonts w:ascii="Palatino Linotype" w:hAnsi="Palatino Linotype" w:cs="Arial"/>
          <w:b/>
          <w:bCs/>
          <w:i/>
          <w:sz w:val="22"/>
          <w:szCs w:val="22"/>
        </w:rPr>
        <w:t>Artículo 9. El Instituto deberá regir su funcionamiento de acuerdo a los siguientes principios</w:t>
      </w:r>
      <w:r w:rsidRPr="00E93EBC">
        <w:rPr>
          <w:rFonts w:ascii="Palatino Linotype" w:hAnsi="Palatino Linotype" w:cs="Arial"/>
          <w:bCs/>
          <w:i/>
          <w:sz w:val="22"/>
          <w:szCs w:val="22"/>
        </w:rPr>
        <w:t xml:space="preserve">: </w:t>
      </w:r>
    </w:p>
    <w:p w14:paraId="3C1A5035" w14:textId="77777777" w:rsidR="009F5D8A" w:rsidRPr="00E93EBC" w:rsidRDefault="009F5D8A" w:rsidP="009F5D8A">
      <w:pPr>
        <w:ind w:left="851" w:right="902"/>
        <w:jc w:val="both"/>
        <w:rPr>
          <w:rFonts w:ascii="Palatino Linotype" w:hAnsi="Palatino Linotype" w:cs="Arial"/>
          <w:bCs/>
          <w:i/>
          <w:sz w:val="22"/>
          <w:szCs w:val="22"/>
        </w:rPr>
      </w:pPr>
      <w:r w:rsidRPr="00E93EBC">
        <w:rPr>
          <w:rFonts w:ascii="Palatino Linotype" w:hAnsi="Palatino Linotype" w:cs="Arial"/>
          <w:bCs/>
          <w:i/>
          <w:sz w:val="22"/>
          <w:szCs w:val="22"/>
        </w:rPr>
        <w:t>[…]</w:t>
      </w:r>
    </w:p>
    <w:p w14:paraId="5883E150" w14:textId="77777777" w:rsidR="009F5D8A" w:rsidRPr="00E93EBC" w:rsidRDefault="009F5D8A" w:rsidP="009F5D8A">
      <w:pPr>
        <w:ind w:left="851" w:right="902"/>
        <w:jc w:val="both"/>
        <w:rPr>
          <w:rFonts w:ascii="Palatino Linotype" w:hAnsi="Palatino Linotype" w:cs="Arial"/>
          <w:bCs/>
          <w:i/>
          <w:sz w:val="22"/>
          <w:szCs w:val="22"/>
        </w:rPr>
      </w:pPr>
      <w:r w:rsidRPr="00E93EBC">
        <w:rPr>
          <w:rFonts w:ascii="Palatino Linotype" w:hAnsi="Palatino Linotype" w:cs="Arial"/>
          <w:b/>
          <w:bCs/>
          <w:i/>
          <w:sz w:val="22"/>
          <w:szCs w:val="22"/>
        </w:rPr>
        <w:t>III. Gratuidad</w:t>
      </w:r>
      <w:r w:rsidRPr="00E93EBC">
        <w:rPr>
          <w:rFonts w:ascii="Palatino Linotype" w:hAnsi="Palatino Linotype" w:cs="Arial"/>
          <w:bCs/>
          <w:i/>
          <w:sz w:val="22"/>
          <w:szCs w:val="22"/>
        </w:rPr>
        <w:t xml:space="preserve">: Consiste en que el acceso a la información pública no genera costo alguno para los solicitantes, </w:t>
      </w:r>
      <w:r w:rsidRPr="00E93EBC">
        <w:rPr>
          <w:rFonts w:ascii="Palatino Linotype" w:hAnsi="Palatino Linotype" w:cs="Arial"/>
          <w:b/>
          <w:bCs/>
          <w:i/>
          <w:sz w:val="22"/>
          <w:szCs w:val="22"/>
        </w:rPr>
        <w:t>sólo podrá requerirse el cobro correspondiente a la modalidad de reproducción y entrega solicitada</w:t>
      </w:r>
      <w:r w:rsidRPr="00E93EBC">
        <w:rPr>
          <w:rFonts w:ascii="Palatino Linotype" w:hAnsi="Palatino Linotype" w:cs="Arial"/>
          <w:bCs/>
          <w:i/>
          <w:sz w:val="22"/>
          <w:szCs w:val="22"/>
        </w:rPr>
        <w:t xml:space="preserve"> conforme a lo establecido en la presente Ley y demás disposiciones jurídicas aplicables;</w:t>
      </w:r>
    </w:p>
    <w:p w14:paraId="56678EA8" w14:textId="77777777" w:rsidR="009F5D8A" w:rsidRPr="00E93EBC" w:rsidRDefault="009F5D8A" w:rsidP="009F5D8A">
      <w:pPr>
        <w:ind w:left="851" w:right="902"/>
        <w:jc w:val="both"/>
        <w:rPr>
          <w:rFonts w:ascii="Palatino Linotype" w:hAnsi="Palatino Linotype" w:cs="Arial"/>
          <w:b/>
          <w:bCs/>
          <w:i/>
          <w:sz w:val="22"/>
          <w:szCs w:val="22"/>
        </w:rPr>
      </w:pPr>
    </w:p>
    <w:p w14:paraId="5DD89FA4" w14:textId="77777777" w:rsidR="009F5D8A" w:rsidRPr="00E93EBC" w:rsidRDefault="009F5D8A" w:rsidP="009F5D8A">
      <w:pPr>
        <w:ind w:left="851" w:right="902"/>
        <w:jc w:val="both"/>
        <w:rPr>
          <w:rFonts w:ascii="Palatino Linotype" w:hAnsi="Palatino Linotype" w:cs="Arial"/>
          <w:bCs/>
          <w:i/>
          <w:sz w:val="22"/>
          <w:szCs w:val="22"/>
        </w:rPr>
      </w:pPr>
      <w:r w:rsidRPr="00E93EBC">
        <w:rPr>
          <w:rFonts w:ascii="Palatino Linotype" w:hAnsi="Palatino Linotype" w:cs="Arial"/>
          <w:b/>
          <w:bCs/>
          <w:i/>
          <w:sz w:val="22"/>
          <w:szCs w:val="22"/>
        </w:rPr>
        <w:t>Artículo 17. La búsqueda y acceso a la información es gratuita y solo se cubrirán los gastos</w:t>
      </w:r>
      <w:r w:rsidRPr="00E93EBC">
        <w:rPr>
          <w:rFonts w:ascii="Palatino Linotype" w:hAnsi="Palatino Linotype" w:cs="Arial"/>
          <w:bCs/>
          <w:i/>
          <w:sz w:val="22"/>
          <w:szCs w:val="22"/>
        </w:rPr>
        <w:t xml:space="preserve"> de reproducción, o </w:t>
      </w:r>
      <w:r w:rsidRPr="00E93EBC">
        <w:rPr>
          <w:rFonts w:ascii="Palatino Linotype" w:hAnsi="Palatino Linotype" w:cs="Arial"/>
          <w:b/>
          <w:bCs/>
          <w:i/>
          <w:sz w:val="22"/>
          <w:szCs w:val="22"/>
        </w:rPr>
        <w:t xml:space="preserve">por la modalidad de entrega </w:t>
      </w:r>
      <w:r w:rsidRPr="00E93EBC">
        <w:rPr>
          <w:rFonts w:ascii="Palatino Linotype" w:hAnsi="Palatino Linotype" w:cs="Arial"/>
          <w:b/>
          <w:bCs/>
          <w:i/>
          <w:sz w:val="22"/>
          <w:szCs w:val="22"/>
        </w:rPr>
        <w:lastRenderedPageBreak/>
        <w:t>solicitada</w:t>
      </w:r>
      <w:r w:rsidRPr="00E93EBC">
        <w:rPr>
          <w:rFonts w:ascii="Palatino Linotype" w:hAnsi="Palatino Linotype" w:cs="Arial"/>
          <w:bCs/>
          <w:i/>
          <w:sz w:val="22"/>
          <w:szCs w:val="22"/>
        </w:rPr>
        <w:t>, así como por el envío, que en su caso se genere, de conformidad con los</w:t>
      </w:r>
      <w:r w:rsidRPr="00E93EBC">
        <w:rPr>
          <w:rFonts w:ascii="Palatino Linotype" w:hAnsi="Palatino Linotype" w:cs="Arial"/>
          <w:b/>
          <w:bCs/>
          <w:i/>
          <w:sz w:val="22"/>
          <w:szCs w:val="22"/>
        </w:rPr>
        <w:t xml:space="preserve"> </w:t>
      </w:r>
      <w:r w:rsidRPr="00E93EBC">
        <w:rPr>
          <w:rFonts w:ascii="Palatino Linotype" w:hAnsi="Palatino Linotype" w:cs="Arial"/>
          <w:bCs/>
          <w:i/>
          <w:sz w:val="22"/>
          <w:szCs w:val="22"/>
        </w:rPr>
        <w:t xml:space="preserve">derechos, productos y aprovechamientos establecidos en la legislación aplicable, sin que exceda de los límites establecidos en la presente Ley.” </w:t>
      </w:r>
    </w:p>
    <w:p w14:paraId="5A7143E6" w14:textId="77777777" w:rsidR="009F5D8A" w:rsidRPr="00E93EBC" w:rsidRDefault="009F5D8A" w:rsidP="009F5D8A">
      <w:pPr>
        <w:ind w:left="851" w:right="902"/>
        <w:jc w:val="both"/>
        <w:rPr>
          <w:rFonts w:ascii="Palatino Linotype" w:hAnsi="Palatino Linotype" w:cs="Arial"/>
          <w:sz w:val="22"/>
          <w:szCs w:val="22"/>
        </w:rPr>
      </w:pPr>
    </w:p>
    <w:p w14:paraId="4646A8EB" w14:textId="77777777" w:rsidR="009F5D8A" w:rsidRPr="00E93EBC" w:rsidRDefault="009F5D8A" w:rsidP="009F5D8A">
      <w:pPr>
        <w:ind w:left="851" w:right="902"/>
        <w:jc w:val="both"/>
        <w:rPr>
          <w:rFonts w:ascii="Palatino Linotype" w:hAnsi="Palatino Linotype" w:cs="Arial"/>
          <w:sz w:val="22"/>
          <w:szCs w:val="22"/>
        </w:rPr>
      </w:pPr>
      <w:r w:rsidRPr="00E93EBC">
        <w:rPr>
          <w:rFonts w:ascii="Palatino Linotype" w:hAnsi="Palatino Linotype" w:cs="Arial"/>
          <w:sz w:val="22"/>
          <w:szCs w:val="22"/>
        </w:rPr>
        <w:t>(Énfasis añadido)</w:t>
      </w:r>
    </w:p>
    <w:p w14:paraId="1FCB1B76" w14:textId="46744E55" w:rsidR="00322A12" w:rsidRPr="00E93EBC" w:rsidRDefault="009F5D8A" w:rsidP="009F5D8A">
      <w:pPr>
        <w:spacing w:before="200" w:after="200" w:line="360" w:lineRule="auto"/>
        <w:jc w:val="both"/>
        <w:rPr>
          <w:rFonts w:ascii="Palatino Linotype" w:hAnsi="Palatino Linotype"/>
        </w:rPr>
      </w:pPr>
      <w:r w:rsidRPr="00E93EBC">
        <w:rPr>
          <w:rFonts w:ascii="Palatino Linotype" w:hAnsi="Palatino Linotype"/>
        </w:rPr>
        <w:t xml:space="preserve">De la transcripción anterior se advierte que si </w:t>
      </w:r>
      <w:r w:rsidRPr="00E93EBC">
        <w:rPr>
          <w:rFonts w:ascii="Palatino Linotype" w:hAnsi="Palatino Linotype"/>
          <w:b/>
        </w:rPr>
        <w:t>EL RECURRENTE</w:t>
      </w:r>
      <w:r w:rsidRPr="00E93EBC">
        <w:rPr>
          <w:rFonts w:ascii="Palatino Linotype" w:hAnsi="Palatino Linotype"/>
        </w:rPr>
        <w:t xml:space="preserve"> se duele del cambio en la modalidad elegida pues </w:t>
      </w:r>
      <w:r w:rsidRPr="00E93EBC">
        <w:rPr>
          <w:rFonts w:ascii="Palatino Linotype" w:hAnsi="Palatino Linotype"/>
          <w:b/>
        </w:rPr>
        <w:t xml:space="preserve">EL SUJETO OBLIGADO </w:t>
      </w:r>
      <w:r w:rsidRPr="00E93EBC">
        <w:rPr>
          <w:rFonts w:ascii="Palatino Linotype" w:hAnsi="Palatino Linotype"/>
        </w:rPr>
        <w:t xml:space="preserve">en respuesta señaló que </w:t>
      </w:r>
      <w:r w:rsidR="00322A12" w:rsidRPr="00E93EBC">
        <w:rPr>
          <w:rFonts w:ascii="Palatino Linotype" w:hAnsi="Palatino Linotype"/>
        </w:rPr>
        <w:t>le era imposible hacer entrega de la información referente a las facturas solicitadas; toda vez que, el procesamiento de la información sobrepasaba su capacidad técnica y humana, sin fundar y motivar adecuadamente dicha respuesta.</w:t>
      </w:r>
    </w:p>
    <w:p w14:paraId="4DE93A69" w14:textId="77777777" w:rsidR="00693FAE" w:rsidRPr="00E93EBC" w:rsidRDefault="00693FAE" w:rsidP="00693FA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93EBC">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14:paraId="07729EFF" w14:textId="77777777" w:rsidR="00693FAE" w:rsidRPr="00E93EBC" w:rsidRDefault="00693FAE" w:rsidP="00693FAE">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93EBC">
        <w:rPr>
          <w:rFonts w:ascii="Palatino Linotype" w:hAnsi="Palatino Linotype" w:cs="Arial"/>
          <w:b/>
          <w:i/>
          <w:sz w:val="22"/>
        </w:rPr>
        <w:t>“FUNDAMENTACIÓN Y MOTIVACIÓN.</w:t>
      </w:r>
      <w:r w:rsidRPr="00E93EBC">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34A4FBD" w14:textId="77777777" w:rsidR="00693FAE" w:rsidRPr="00E93EBC" w:rsidRDefault="00693FAE" w:rsidP="00693FA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93EBC">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64E1DADA" w14:textId="77777777" w:rsidR="00693FAE" w:rsidRPr="00E93EBC" w:rsidRDefault="00693FAE" w:rsidP="00693FAE">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93EBC">
        <w:rPr>
          <w:rFonts w:ascii="Palatino Linotype" w:hAnsi="Palatino Linotype" w:cs="Arial"/>
          <w:i/>
          <w:sz w:val="22"/>
        </w:rPr>
        <w:lastRenderedPageBreak/>
        <w:t>“</w:t>
      </w:r>
      <w:r w:rsidRPr="00E93EBC">
        <w:rPr>
          <w:rFonts w:ascii="Palatino Linotype" w:hAnsi="Palatino Linotype" w:cs="Arial"/>
          <w:b/>
          <w:i/>
          <w:sz w:val="22"/>
        </w:rPr>
        <w:t>FUNDAMENTACIÓN Y MOTIVACIÓN. EL ASPECTO FORMAL DE LA GARANTÍA Y SU FINALIDAD SE TRADUCEN EN EXPLICAR, JUSTIFICAR, POSIBILITAR LA DEFENSA Y COMUNICAR LA DECISIÓN.</w:t>
      </w:r>
      <w:r w:rsidRPr="00E93EBC">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795CB31" w14:textId="77777777" w:rsidR="00693FAE" w:rsidRPr="00E93EBC" w:rsidRDefault="00693FAE" w:rsidP="00693FA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93EBC">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8A0E327" w14:textId="77777777" w:rsidR="009F5D8A" w:rsidRPr="00E93EBC" w:rsidRDefault="00693FAE" w:rsidP="009F5D8A">
      <w:pPr>
        <w:spacing w:before="200" w:after="200" w:line="360" w:lineRule="auto"/>
        <w:jc w:val="both"/>
        <w:rPr>
          <w:rFonts w:ascii="Palatino Linotype" w:hAnsi="Palatino Linotype"/>
        </w:rPr>
      </w:pPr>
      <w:r w:rsidRPr="00E93EBC">
        <w:rPr>
          <w:rFonts w:ascii="Palatino Linotype" w:hAnsi="Palatino Linotype"/>
        </w:rPr>
        <w:t>P</w:t>
      </w:r>
      <w:r w:rsidR="009F5D8A" w:rsidRPr="00E93EBC">
        <w:rPr>
          <w:rFonts w:ascii="Palatino Linotype" w:hAnsi="Palatino Linotype"/>
        </w:rPr>
        <w:t>or lo que, se debió de dar cumplimiento a lo establecido en el artículo 164 de la Ley de Transparencia y Acceso a la Información Pública del Estado de México y Municipios que dispone:</w:t>
      </w:r>
    </w:p>
    <w:p w14:paraId="2F372C88" w14:textId="77777777" w:rsidR="009F5D8A" w:rsidRPr="00E93EBC" w:rsidRDefault="009F5D8A" w:rsidP="009F5D8A">
      <w:pPr>
        <w:autoSpaceDE w:val="0"/>
        <w:autoSpaceDN w:val="0"/>
        <w:adjustRightInd w:val="0"/>
        <w:ind w:left="851" w:right="902"/>
        <w:jc w:val="both"/>
        <w:rPr>
          <w:rFonts w:ascii="Palatino Linotype" w:hAnsi="Palatino Linotype" w:cs="Arial"/>
          <w:i/>
          <w:sz w:val="22"/>
          <w:szCs w:val="22"/>
        </w:rPr>
      </w:pPr>
      <w:r w:rsidRPr="00E93EBC">
        <w:rPr>
          <w:rFonts w:ascii="Palatino Linotype" w:hAnsi="Palatino Linotype" w:cs="Arial"/>
          <w:b/>
          <w:bCs/>
          <w:i/>
          <w:sz w:val="22"/>
          <w:szCs w:val="22"/>
        </w:rPr>
        <w:t xml:space="preserve">“Artículo 164. </w:t>
      </w:r>
      <w:r w:rsidRPr="00E93EBC">
        <w:rPr>
          <w:rFonts w:ascii="Palatino Linotype" w:hAnsi="Palatino Linotype" w:cs="Arial"/>
          <w:b/>
          <w:i/>
          <w:sz w:val="22"/>
          <w:szCs w:val="22"/>
        </w:rPr>
        <w:t>El acceso se dará en la modalidad de entrega y, en su caso, de envío elegidos por el solicitante</w:t>
      </w:r>
      <w:r w:rsidRPr="00E93EBC">
        <w:rPr>
          <w:rFonts w:ascii="Palatino Linotype" w:hAnsi="Palatino Linotype" w:cs="Arial"/>
          <w:i/>
          <w:sz w:val="22"/>
          <w:szCs w:val="22"/>
        </w:rPr>
        <w:t xml:space="preserve">. Cuando la información no pueda entregarse </w:t>
      </w:r>
      <w:r w:rsidRPr="00E93EBC">
        <w:rPr>
          <w:rFonts w:ascii="Palatino Linotype" w:hAnsi="Palatino Linotype" w:cs="Arial"/>
          <w:i/>
          <w:sz w:val="22"/>
          <w:szCs w:val="22"/>
        </w:rPr>
        <w:lastRenderedPageBreak/>
        <w:t>o enviarse en la modalidad solicitada, el sujeto obligado deberá ofrecer otra u otras modalidades de entrega.</w:t>
      </w:r>
    </w:p>
    <w:p w14:paraId="72B41D51" w14:textId="77777777" w:rsidR="009F5D8A" w:rsidRPr="00E93EBC" w:rsidRDefault="009F5D8A" w:rsidP="009F5D8A">
      <w:pPr>
        <w:autoSpaceDE w:val="0"/>
        <w:autoSpaceDN w:val="0"/>
        <w:adjustRightInd w:val="0"/>
        <w:ind w:left="851" w:right="902"/>
        <w:jc w:val="both"/>
        <w:rPr>
          <w:rFonts w:ascii="Palatino Linotype" w:hAnsi="Palatino Linotype" w:cs="Arial"/>
          <w:i/>
          <w:sz w:val="22"/>
          <w:szCs w:val="22"/>
        </w:rPr>
      </w:pPr>
    </w:p>
    <w:p w14:paraId="02D5AA4F" w14:textId="77777777" w:rsidR="009F5D8A" w:rsidRPr="00E93EBC" w:rsidRDefault="009F5D8A" w:rsidP="009F5D8A">
      <w:pPr>
        <w:autoSpaceDE w:val="0"/>
        <w:autoSpaceDN w:val="0"/>
        <w:adjustRightInd w:val="0"/>
        <w:ind w:left="851" w:right="902"/>
        <w:jc w:val="both"/>
        <w:rPr>
          <w:rFonts w:ascii="Palatino Linotype" w:hAnsi="Palatino Linotype" w:cs="Arial"/>
          <w:i/>
          <w:sz w:val="22"/>
          <w:szCs w:val="22"/>
        </w:rPr>
      </w:pPr>
      <w:r w:rsidRPr="00E93EBC">
        <w:rPr>
          <w:rFonts w:ascii="Palatino Linotype" w:hAnsi="Palatino Linotype" w:cs="Arial"/>
          <w:i/>
          <w:sz w:val="22"/>
          <w:szCs w:val="22"/>
        </w:rPr>
        <w:t>En cualquier caso, se deberá fundar y motivar la necesidad de ofrecer otras modalidades.” (Sic)</w:t>
      </w:r>
    </w:p>
    <w:p w14:paraId="59F3522B" w14:textId="77777777" w:rsidR="00693FAE" w:rsidRPr="00E93EBC" w:rsidRDefault="009F5D8A" w:rsidP="009F5D8A">
      <w:pPr>
        <w:spacing w:before="200" w:after="200" w:line="360" w:lineRule="auto"/>
        <w:jc w:val="both"/>
        <w:rPr>
          <w:rFonts w:ascii="Palatino Linotype" w:hAnsi="Palatino Linotype"/>
        </w:rPr>
      </w:pPr>
      <w:r w:rsidRPr="00E93EBC">
        <w:rPr>
          <w:rFonts w:ascii="Palatino Linotype" w:hAnsi="Palatino Linotype"/>
        </w:rPr>
        <w:t xml:space="preserve">Es de lo expuesto, que el solicitante requirió la información en la modalidad de vía </w:t>
      </w:r>
      <w:r w:rsidRPr="00E93EBC">
        <w:rPr>
          <w:rFonts w:ascii="Palatino Linotype" w:hAnsi="Palatino Linotype"/>
          <w:b/>
        </w:rPr>
        <w:t>SAIMEX</w:t>
      </w:r>
      <w:r w:rsidRPr="00E93EBC">
        <w:rPr>
          <w:rFonts w:ascii="Palatino Linotype" w:hAnsi="Palatino Linotype"/>
        </w:rPr>
        <w:t xml:space="preserve"> y si bien, </w:t>
      </w:r>
      <w:r w:rsidRPr="00E93EBC">
        <w:rPr>
          <w:rFonts w:ascii="Palatino Linotype" w:hAnsi="Palatino Linotype"/>
          <w:b/>
        </w:rPr>
        <w:t>EL SUJETO OBLIGADO</w:t>
      </w:r>
      <w:r w:rsidR="00693FAE" w:rsidRPr="00E93EBC">
        <w:rPr>
          <w:rFonts w:ascii="Palatino Linotype" w:hAnsi="Palatino Linotype"/>
        </w:rPr>
        <w:t xml:space="preserve"> le señaló que para hacer entrega de la información debía presentarse en las oficinas del Comité Directivo Estatal del </w:t>
      </w:r>
      <w:r w:rsidR="00693FAE" w:rsidRPr="00E93EBC">
        <w:rPr>
          <w:rFonts w:ascii="Palatino Linotype" w:hAnsi="Palatino Linotype"/>
          <w:b/>
        </w:rPr>
        <w:t xml:space="preserve">SUJETO OBLIGADO </w:t>
      </w:r>
      <w:r w:rsidR="00693FAE" w:rsidRPr="00E93EBC">
        <w:rPr>
          <w:rFonts w:ascii="Palatino Linotype" w:hAnsi="Palatino Linotype"/>
        </w:rPr>
        <w:t>dicho cambio de modalidad no se encuentra debidamente justificado.</w:t>
      </w:r>
    </w:p>
    <w:p w14:paraId="66A421AC" w14:textId="77777777" w:rsidR="009F5D8A" w:rsidRPr="00E93EBC" w:rsidRDefault="009F5D8A" w:rsidP="009F5D8A">
      <w:pPr>
        <w:spacing w:before="200" w:after="200" w:line="360" w:lineRule="auto"/>
        <w:jc w:val="both"/>
        <w:rPr>
          <w:rFonts w:ascii="Palatino Linotype" w:hAnsi="Palatino Linotype"/>
        </w:rPr>
      </w:pPr>
      <w:r w:rsidRPr="00E93EBC">
        <w:rPr>
          <w:rFonts w:ascii="Palatino Linotype" w:hAnsi="Palatino Linotype"/>
        </w:rPr>
        <w:t xml:space="preserve">Asimismo, es que </w:t>
      </w:r>
      <w:r w:rsidRPr="00E93EBC">
        <w:rPr>
          <w:rFonts w:ascii="Palatino Linotype" w:hAnsi="Palatino Linotype"/>
          <w:b/>
        </w:rPr>
        <w:t>EL SUJETO OBLIGADO</w:t>
      </w:r>
      <w:r w:rsidRPr="00E93EBC">
        <w:rPr>
          <w:rFonts w:ascii="Palatino Linotype" w:hAnsi="Palatino Linotype"/>
        </w:rPr>
        <w:t xml:space="preserve"> no atendió la solicitud planteada por el requirente ya que en el formato de acuse de información señaló específicamente que la modalidad de entrega era vía </w:t>
      </w:r>
      <w:r w:rsidRPr="00E93EBC">
        <w:rPr>
          <w:rFonts w:ascii="Palatino Linotype" w:hAnsi="Palatino Linotype"/>
          <w:b/>
        </w:rPr>
        <w:t>SAIMEX</w:t>
      </w:r>
      <w:r w:rsidRPr="00E93EBC">
        <w:rPr>
          <w:rFonts w:ascii="Palatino Linotype" w:hAnsi="Palatino Linotype"/>
        </w:rPr>
        <w:t>, ello es así porque, es deber de los Sujetos Obligados el salvaguardar el derecho constitucional de los gobernados señalado en el artículo 6 de la Constitución Política de los Estados Unidos Mexicanos y 5 de la Constitución Local, que tiene por objeto establecer los principios, bases generales y procedimientos para tutelar y garantizar la transparencia y el derecho humano de acceso a la información pública en posesión de los sujetos obligados, en concordancia con los artículos 4 y 7 de la Ley de Transparencia y Acceso a la Información Pública del Estado de México y Municipios que dispone:</w:t>
      </w:r>
    </w:p>
    <w:p w14:paraId="41ACC376"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r w:rsidRPr="00E93EBC">
        <w:rPr>
          <w:rFonts w:ascii="Palatino Linotype" w:hAnsi="Palatino Linotype" w:cs="Arial"/>
          <w:b/>
          <w:bCs/>
          <w:i/>
          <w:sz w:val="22"/>
          <w:szCs w:val="22"/>
        </w:rPr>
        <w:t xml:space="preserve">“Artículo 4. </w:t>
      </w:r>
      <w:r w:rsidRPr="00E93EBC">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BD36900"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p>
    <w:p w14:paraId="186FE464"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r w:rsidRPr="00E93EBC">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w:t>
      </w:r>
      <w:r w:rsidRPr="00E93EBC">
        <w:rPr>
          <w:rFonts w:ascii="Palatino Linotype" w:hAnsi="Palatino Linotype" w:cs="Arial"/>
          <w:i/>
          <w:sz w:val="22"/>
          <w:szCs w:val="22"/>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999D6F"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p>
    <w:p w14:paraId="7B395B46"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r w:rsidRPr="00E93EB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626F9639" w14:textId="77777777" w:rsidR="009F5D8A" w:rsidRPr="00E93EBC" w:rsidRDefault="009F5D8A" w:rsidP="009F5D8A">
      <w:pPr>
        <w:autoSpaceDE w:val="0"/>
        <w:autoSpaceDN w:val="0"/>
        <w:adjustRightInd w:val="0"/>
        <w:ind w:left="851" w:right="899"/>
        <w:jc w:val="both"/>
        <w:rPr>
          <w:rFonts w:ascii="Palatino Linotype" w:hAnsi="Palatino Linotype" w:cs="Arial"/>
          <w:b/>
          <w:bCs/>
          <w:i/>
          <w:sz w:val="22"/>
          <w:szCs w:val="22"/>
        </w:rPr>
      </w:pPr>
    </w:p>
    <w:p w14:paraId="6DE2E40B" w14:textId="77777777" w:rsidR="009F5D8A" w:rsidRPr="00E93EBC" w:rsidRDefault="009F5D8A" w:rsidP="009F5D8A">
      <w:pPr>
        <w:autoSpaceDE w:val="0"/>
        <w:autoSpaceDN w:val="0"/>
        <w:adjustRightInd w:val="0"/>
        <w:ind w:left="851" w:right="899"/>
        <w:jc w:val="both"/>
        <w:rPr>
          <w:rFonts w:ascii="Palatino Linotype" w:hAnsi="Palatino Linotype" w:cs="Arial"/>
          <w:i/>
          <w:sz w:val="22"/>
          <w:szCs w:val="22"/>
        </w:rPr>
      </w:pPr>
      <w:r w:rsidRPr="00E93EBC">
        <w:rPr>
          <w:rFonts w:ascii="Palatino Linotype" w:hAnsi="Palatino Linotype" w:cs="Arial"/>
          <w:b/>
          <w:bCs/>
          <w:i/>
          <w:sz w:val="22"/>
          <w:szCs w:val="22"/>
        </w:rPr>
        <w:t xml:space="preserve">Artículo 7. </w:t>
      </w:r>
      <w:r w:rsidRPr="00E93EBC">
        <w:rPr>
          <w:rFonts w:ascii="Palatino Linotype" w:hAnsi="Palatino Linotype" w:cs="Arial"/>
          <w:i/>
          <w:sz w:val="22"/>
          <w:szCs w:val="22"/>
        </w:rPr>
        <w:t>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45363F2" w14:textId="77777777" w:rsidR="009F5D8A" w:rsidRPr="00E93EBC" w:rsidRDefault="009F5D8A" w:rsidP="009F5D8A">
      <w:pPr>
        <w:spacing w:before="200" w:after="200" w:line="360" w:lineRule="auto"/>
        <w:jc w:val="both"/>
        <w:rPr>
          <w:rFonts w:ascii="Palatino Linotype" w:hAnsi="Palatino Linotype"/>
        </w:rPr>
      </w:pPr>
      <w:r w:rsidRPr="00E93EBC">
        <w:rPr>
          <w:rFonts w:ascii="Palatino Linotype" w:hAnsi="Palatino Linotype"/>
        </w:rPr>
        <w:t>En razón de lo expuesto, es que el derecho humano de acceder a la información pública, de manera accesible y permanente a cualquier persona y el deber que tiene esta autoridad de garantizar que este derecho se cumple en sus términos.</w:t>
      </w:r>
    </w:p>
    <w:p w14:paraId="7E2E0EC1" w14:textId="77777777" w:rsidR="009F5D8A" w:rsidRPr="00E93EBC" w:rsidRDefault="009F5D8A" w:rsidP="009F5D8A">
      <w:pPr>
        <w:spacing w:before="200" w:after="200" w:line="360" w:lineRule="auto"/>
        <w:jc w:val="both"/>
        <w:rPr>
          <w:rFonts w:ascii="Palatino Linotype" w:hAnsi="Palatino Linotype"/>
        </w:rPr>
      </w:pPr>
      <w:r w:rsidRPr="00E93EBC">
        <w:rPr>
          <w:rFonts w:ascii="Palatino Linotype" w:hAnsi="Palatino Linotype"/>
        </w:rPr>
        <w:t xml:space="preserve">Esto es, si bien mediante respuesta </w:t>
      </w:r>
      <w:r w:rsidRPr="00E93EBC">
        <w:rPr>
          <w:rFonts w:ascii="Palatino Linotype" w:hAnsi="Palatino Linotype"/>
          <w:b/>
        </w:rPr>
        <w:t>EL SUJETO OBLIGADO</w:t>
      </w:r>
      <w:r w:rsidRPr="00E93EBC">
        <w:rPr>
          <w:rFonts w:ascii="Palatino Linotype" w:hAnsi="Palatino Linotype"/>
        </w:rPr>
        <w:t xml:space="preserve"> pretendió dar contestación a la misma; lo cierto es, que no fundamentó ni motivó el cambio de modalidad determinado por él, en términos de lo que dispone el artículo 164 de la Ley de Transparencia y Acceso a la Información Pública del Estado de México y Municipios; por lo que, este Órgano Garante determina improcedente el </w:t>
      </w:r>
      <w:r w:rsidR="00693FAE" w:rsidRPr="00E93EBC">
        <w:rPr>
          <w:rFonts w:ascii="Palatino Linotype" w:hAnsi="Palatino Linotype"/>
        </w:rPr>
        <w:t xml:space="preserve">cambio de modalidad establecido </w:t>
      </w:r>
      <w:r w:rsidRPr="00E93EBC">
        <w:rPr>
          <w:rFonts w:ascii="Palatino Linotype" w:hAnsi="Palatino Linotype"/>
        </w:rPr>
        <w:t xml:space="preserve">para que </w:t>
      </w:r>
      <w:r w:rsidRPr="00E93EBC">
        <w:rPr>
          <w:rFonts w:ascii="Palatino Linotype" w:hAnsi="Palatino Linotype"/>
          <w:b/>
        </w:rPr>
        <w:t>EL RECURRENTE</w:t>
      </w:r>
      <w:r w:rsidRPr="00E93EBC">
        <w:rPr>
          <w:rFonts w:ascii="Palatino Linotype" w:hAnsi="Palatino Linotype"/>
        </w:rPr>
        <w:t xml:space="preserve"> obtenga acceso a la información solicitada.</w:t>
      </w:r>
    </w:p>
    <w:p w14:paraId="47F90C22" w14:textId="77777777" w:rsidR="009F5D8A" w:rsidRPr="00E93EBC" w:rsidRDefault="009F5D8A" w:rsidP="009F5D8A">
      <w:pPr>
        <w:shd w:val="clear" w:color="auto" w:fill="FFFFFF"/>
        <w:spacing w:before="240" w:after="240" w:line="360" w:lineRule="auto"/>
        <w:jc w:val="both"/>
        <w:rPr>
          <w:rFonts w:ascii="Palatino Linotype" w:hAnsi="Palatino Linotype" w:cs="Arial"/>
        </w:rPr>
      </w:pPr>
      <w:r w:rsidRPr="00E93EBC">
        <w:rPr>
          <w:rFonts w:ascii="Palatino Linotype" w:hAnsi="Palatino Linotype" w:cs="Arial"/>
        </w:rPr>
        <w:t xml:space="preserve">Bajo ese tenor, es necesario precisar que, al haber realizado </w:t>
      </w:r>
      <w:r w:rsidRPr="00E93EBC">
        <w:rPr>
          <w:rFonts w:ascii="Palatino Linotype" w:hAnsi="Palatino Linotype" w:cs="Arial"/>
          <w:b/>
        </w:rPr>
        <w:t xml:space="preserve">EL SUJETO OBLIGADO </w:t>
      </w:r>
      <w:r w:rsidRPr="00E93EBC">
        <w:rPr>
          <w:rFonts w:ascii="Palatino Linotype" w:hAnsi="Palatino Linotype" w:cs="Arial"/>
        </w:rPr>
        <w:t xml:space="preserve">un pronunciamiento, </w:t>
      </w:r>
      <w:r w:rsidRPr="00E93EBC">
        <w:rPr>
          <w:rFonts w:ascii="Palatino Linotype" w:hAnsi="Palatino Linotype"/>
          <w:color w:val="222222"/>
        </w:rPr>
        <w:t xml:space="preserve">este Instituto no está facultado para manifestarse sobre la </w:t>
      </w:r>
      <w:r w:rsidRPr="00E93EBC">
        <w:rPr>
          <w:rFonts w:ascii="Palatino Linotype" w:hAnsi="Palatino Linotype"/>
          <w:color w:val="222222"/>
        </w:rPr>
        <w:lastRenderedPageBreak/>
        <w:t xml:space="preserve">veracidad del mismo, pues no existe precepto legal alguno en la Ley de la materia que lo faculte para, vía recurso de revisión, pronunciarse al respecto. </w:t>
      </w:r>
    </w:p>
    <w:p w14:paraId="09366D88" w14:textId="77777777" w:rsidR="009F5D8A" w:rsidRPr="00E93EBC" w:rsidRDefault="009F5D8A" w:rsidP="009F5D8A">
      <w:pPr>
        <w:spacing w:before="100" w:beforeAutospacing="1" w:after="100" w:afterAutospacing="1" w:line="360" w:lineRule="auto"/>
        <w:jc w:val="both"/>
        <w:rPr>
          <w:rFonts w:ascii="Palatino Linotype" w:hAnsi="Palatino Linotype" w:cs="Arial"/>
          <w:i/>
          <w:sz w:val="22"/>
          <w:szCs w:val="22"/>
        </w:rPr>
      </w:pPr>
      <w:r w:rsidRPr="00E93EBC">
        <w:rPr>
          <w:rFonts w:ascii="Palatino Linotype" w:hAnsi="Palatino Linotype"/>
        </w:rPr>
        <w:t xml:space="preserve">Entonces, es importante señalar </w:t>
      </w:r>
      <w:r w:rsidRPr="00E93EBC">
        <w:rPr>
          <w:rFonts w:ascii="Palatino Linotype" w:hAnsi="Palatino Linotype" w:cs="Arial"/>
        </w:rPr>
        <w:t>que, el artículo 4, párrafo segundo de la Ley de Transparencia y Acceso a la Información Pública del Estado de México y Municipios</w:t>
      </w:r>
      <w:r w:rsidRPr="00E93EBC">
        <w:rPr>
          <w:rStyle w:val="Refdenotaalpie"/>
          <w:rFonts w:ascii="Palatino Linotype" w:hAnsi="Palatino Linotype" w:cs="Arial"/>
        </w:rPr>
        <w:footnoteReference w:id="1"/>
      </w:r>
      <w:r w:rsidRPr="00E93EBC">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E93EBC">
        <w:rPr>
          <w:rFonts w:ascii="Palatino Linotype" w:hAnsi="Palatino Linotype" w:cs="Arial"/>
          <w:i/>
          <w:sz w:val="22"/>
          <w:szCs w:val="22"/>
        </w:rPr>
        <w:t xml:space="preserve"> </w:t>
      </w:r>
    </w:p>
    <w:p w14:paraId="52A8D78E" w14:textId="063AC056" w:rsidR="009F5D8A" w:rsidRPr="00E93EBC" w:rsidRDefault="009F5D8A" w:rsidP="009F5D8A">
      <w:pPr>
        <w:spacing w:before="100" w:beforeAutospacing="1" w:after="100" w:afterAutospacing="1" w:line="360" w:lineRule="auto"/>
        <w:jc w:val="both"/>
        <w:rPr>
          <w:rFonts w:ascii="Palatino Linotype" w:eastAsia="Calibri" w:hAnsi="Palatino Linotype" w:cs="Arial"/>
        </w:rPr>
      </w:pPr>
      <w:r w:rsidRPr="00E93EBC">
        <w:rPr>
          <w:rFonts w:ascii="Palatino Linotype" w:hAnsi="Palatino Linotype" w:cs="Arial"/>
          <w:color w:val="000000" w:themeColor="text1"/>
        </w:rPr>
        <w:t xml:space="preserve">Asimismo, el artículo 24 de la Ley de la materia, dispone que los Sujetos Obligados </w:t>
      </w:r>
      <w:r w:rsidRPr="00E93EBC">
        <w:rPr>
          <w:rFonts w:ascii="Palatino Linotype" w:hAnsi="Palatino Linotype" w:cs="Arial"/>
          <w:b/>
          <w:color w:val="000000" w:themeColor="text1"/>
        </w:rPr>
        <w:t xml:space="preserve">sólo proporcionarán la información pública que </w:t>
      </w:r>
      <w:r w:rsidRPr="00E93EBC">
        <w:rPr>
          <w:rFonts w:ascii="Palatino Linotype" w:hAnsi="Palatino Linotype" w:cs="Arial"/>
          <w:b/>
        </w:rPr>
        <w:t>generen</w:t>
      </w:r>
      <w:r w:rsidRPr="00E93EBC">
        <w:rPr>
          <w:rFonts w:ascii="Palatino Linotype" w:hAnsi="Palatino Linotype" w:cs="Arial"/>
          <w:b/>
          <w:color w:val="000000" w:themeColor="text1"/>
        </w:rPr>
        <w:t>, administren o posean en el ejercicio de sus atribuciones</w:t>
      </w:r>
      <w:r w:rsidRPr="00E93EBC">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acceso a la información pública; sin embargo, en el presente asunto </w:t>
      </w:r>
      <w:r w:rsidRPr="00E93EBC">
        <w:rPr>
          <w:rFonts w:ascii="Palatino Linotype" w:hAnsi="Palatino Linotype" w:cs="Arial"/>
          <w:b/>
          <w:color w:val="000000" w:themeColor="text1"/>
        </w:rPr>
        <w:t xml:space="preserve">EL SUJETO OBLIGADO </w:t>
      </w:r>
      <w:r w:rsidRPr="00E93EBC">
        <w:rPr>
          <w:rFonts w:ascii="Palatino Linotype" w:hAnsi="Palatino Linotype" w:cs="Arial"/>
          <w:color w:val="000000" w:themeColor="text1"/>
        </w:rPr>
        <w:t xml:space="preserve">no negó la entrega de la información solicitada; sino que, pretendió requerir el pago por el procesamiento de la información; siendo que este no es procedente; </w:t>
      </w:r>
      <w:r w:rsidRPr="00E93EBC">
        <w:rPr>
          <w:rFonts w:ascii="Palatino Linotype" w:eastAsia="Calibri" w:hAnsi="Palatino Linotype" w:cs="Arial"/>
        </w:rPr>
        <w:t xml:space="preserve">por ello, de conformidad con el artículo 186, fracción III de la Ley de Transparencia y Acceso a la Información Pública del Estado de México y Municipios, se determina </w:t>
      </w:r>
      <w:r w:rsidR="003477B9" w:rsidRPr="00E93EBC">
        <w:rPr>
          <w:rFonts w:ascii="Palatino Linotype" w:eastAsia="Calibri" w:hAnsi="Palatino Linotype" w:cs="Arial"/>
          <w:b/>
        </w:rPr>
        <w:t>Modificar</w:t>
      </w:r>
      <w:r w:rsidRPr="00E93EBC">
        <w:rPr>
          <w:rFonts w:ascii="Palatino Linotype" w:eastAsia="Calibri" w:hAnsi="Palatino Linotype" w:cs="Arial"/>
          <w:b/>
        </w:rPr>
        <w:t xml:space="preserve"> </w:t>
      </w:r>
      <w:r w:rsidRPr="00E93EBC">
        <w:rPr>
          <w:rFonts w:ascii="Palatino Linotype" w:eastAsia="Calibri" w:hAnsi="Palatino Linotype" w:cs="Arial"/>
        </w:rPr>
        <w:t xml:space="preserve">la respuesta del </w:t>
      </w:r>
      <w:r w:rsidRPr="00E93EBC">
        <w:rPr>
          <w:rFonts w:ascii="Palatino Linotype" w:eastAsia="Calibri" w:hAnsi="Palatino Linotype" w:cs="Arial"/>
          <w:b/>
        </w:rPr>
        <w:t>SUJETO OBLIGADO</w:t>
      </w:r>
      <w:r w:rsidRPr="00E93EBC">
        <w:rPr>
          <w:rFonts w:ascii="Palatino Linotype" w:eastAsia="Calibri" w:hAnsi="Palatino Linotype" w:cs="Arial"/>
        </w:rPr>
        <w:t>.</w:t>
      </w:r>
    </w:p>
    <w:p w14:paraId="326241F9"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lastRenderedPageBreak/>
        <w:t xml:space="preserve">Ahora bien, toda vez que la información referida puede contener datos personales que podrían afectar a personas físicas; por lo que, se ordena la entrega de las mismas en </w:t>
      </w:r>
      <w:r w:rsidRPr="00E93EBC">
        <w:rPr>
          <w:rFonts w:ascii="Palatino Linotype" w:eastAsia="Palatino Linotype" w:hAnsi="Palatino Linotype" w:cs="Palatino Linotype"/>
          <w:b/>
        </w:rPr>
        <w:t>versión pública</w:t>
      </w:r>
      <w:r w:rsidRPr="00E93EBC">
        <w:rPr>
          <w:rFonts w:ascii="Palatino Linotype" w:eastAsia="Palatino Linotype" w:hAnsi="Palatino Linotype" w:cs="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E93EBC">
        <w:rPr>
          <w:rFonts w:ascii="Palatino Linotype" w:eastAsia="Palatino Linotype" w:hAnsi="Palatino Linotype" w:cs="Palatino Linotype"/>
          <w:b/>
        </w:rPr>
        <w:t>SUJETO OBLIGADO</w:t>
      </w:r>
      <w:r w:rsidRPr="00E93EBC">
        <w:rPr>
          <w:rFonts w:ascii="Palatino Linotype" w:eastAsia="Palatino Linotype" w:hAnsi="Palatino Linotype" w:cs="Palatino Linotype"/>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7E89A9B2"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3.</w:t>
      </w:r>
      <w:r w:rsidRPr="00E93EBC">
        <w:rPr>
          <w:rFonts w:ascii="Palatino Linotype" w:eastAsia="Palatino Linotype" w:hAnsi="Palatino Linotype" w:cs="Palatino Linotype"/>
          <w:i/>
          <w:sz w:val="22"/>
          <w:szCs w:val="22"/>
        </w:rPr>
        <w:t xml:space="preserve"> Para los efectos de la presente Ley se entenderá por:</w:t>
      </w:r>
    </w:p>
    <w:p w14:paraId="0240135E"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IX. Datos personales:</w:t>
      </w:r>
      <w:r w:rsidRPr="00E93EB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w:t>
      </w:r>
    </w:p>
    <w:p w14:paraId="6F33C0CE"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XX. Información clasificada:</w:t>
      </w:r>
      <w:r w:rsidRPr="00E93EBC">
        <w:rPr>
          <w:rFonts w:ascii="Palatino Linotype" w:eastAsia="Palatino Linotype" w:hAnsi="Palatino Linotype" w:cs="Palatino Linotype"/>
          <w:i/>
          <w:sz w:val="22"/>
          <w:szCs w:val="22"/>
        </w:rPr>
        <w:t xml:space="preserve"> Aquella considerada por la presente Ley como reservada o confidencial;</w:t>
      </w:r>
    </w:p>
    <w:p w14:paraId="2F789FDE"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 xml:space="preserve">XXI. Información confidencial: </w:t>
      </w:r>
      <w:r w:rsidRPr="00E93EB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199C9F6"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XXXII. Protección de Datos Personales:</w:t>
      </w:r>
      <w:r w:rsidRPr="00E93EB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3E5B2B1"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XLV. Versión pública:</w:t>
      </w:r>
      <w:r w:rsidRPr="00E93EB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E04FF59"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6.</w:t>
      </w:r>
      <w:r w:rsidRPr="00E93EB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w:t>
      </w:r>
      <w:r w:rsidRPr="00E93EBC">
        <w:rPr>
          <w:rFonts w:ascii="Palatino Linotype" w:eastAsia="Palatino Linotype" w:hAnsi="Palatino Linotype" w:cs="Palatino Linotype"/>
          <w:i/>
          <w:sz w:val="22"/>
          <w:szCs w:val="22"/>
        </w:rPr>
        <w:lastRenderedPageBreak/>
        <w:t>rectificación, cancelación u oposición; los principios, procedimientos, medidas de seguridad en el tratamiento y demás disposiciones en materia de datos personales, se deberá estar a lo dispuesto en las leyes de la materia.</w:t>
      </w:r>
    </w:p>
    <w:p w14:paraId="00C4EB61"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49.</w:t>
      </w:r>
      <w:r w:rsidRPr="00E93EBC">
        <w:rPr>
          <w:rFonts w:ascii="Palatino Linotype" w:eastAsia="Palatino Linotype" w:hAnsi="Palatino Linotype" w:cs="Palatino Linotype"/>
          <w:i/>
          <w:sz w:val="22"/>
          <w:szCs w:val="22"/>
        </w:rPr>
        <w:t xml:space="preserve"> Los Comités de Transparencia tendrán las siguientes atribuciones:</w:t>
      </w:r>
    </w:p>
    <w:p w14:paraId="1D8686E3"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VIII.</w:t>
      </w:r>
      <w:r w:rsidRPr="00E93EBC">
        <w:rPr>
          <w:rFonts w:ascii="Palatino Linotype" w:eastAsia="Palatino Linotype" w:hAnsi="Palatino Linotype" w:cs="Palatino Linotype"/>
          <w:i/>
          <w:sz w:val="22"/>
          <w:szCs w:val="22"/>
        </w:rPr>
        <w:t xml:space="preserve"> Aprobar, modificar o revocar la clasificación de la información…”</w:t>
      </w:r>
    </w:p>
    <w:p w14:paraId="4CF1711B"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53.</w:t>
      </w:r>
      <w:r w:rsidRPr="00E93EBC">
        <w:rPr>
          <w:rFonts w:ascii="Palatino Linotype" w:eastAsia="Palatino Linotype" w:hAnsi="Palatino Linotype" w:cs="Palatino Linotype"/>
          <w:i/>
          <w:sz w:val="22"/>
          <w:szCs w:val="22"/>
        </w:rPr>
        <w:t xml:space="preserve"> Las Unidades de Transparencia tendrán las siguientes funciones:</w:t>
      </w:r>
    </w:p>
    <w:p w14:paraId="658CF874"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X.</w:t>
      </w:r>
      <w:r w:rsidRPr="00E93EBC">
        <w:rPr>
          <w:rFonts w:ascii="Palatino Linotype" w:eastAsia="Palatino Linotype" w:hAnsi="Palatino Linotype" w:cs="Palatino Linotype"/>
          <w:i/>
          <w:sz w:val="22"/>
          <w:szCs w:val="22"/>
        </w:rPr>
        <w:t xml:space="preserve"> Presentar ante el Comité, el proyecto de clasificación de información…” </w:t>
      </w:r>
    </w:p>
    <w:p w14:paraId="6C2461FD"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59.</w:t>
      </w:r>
      <w:r w:rsidRPr="00E93EBC">
        <w:rPr>
          <w:rFonts w:ascii="Palatino Linotype" w:eastAsia="Palatino Linotype" w:hAnsi="Palatino Linotype" w:cs="Palatino Linotype"/>
          <w:i/>
          <w:sz w:val="22"/>
          <w:szCs w:val="22"/>
        </w:rPr>
        <w:t xml:space="preserve"> Los servidores públicos habilitados tendrán las funciones siguientes:</w:t>
      </w:r>
    </w:p>
    <w:p w14:paraId="4AD01DAC"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V.</w:t>
      </w:r>
      <w:r w:rsidRPr="00E93EBC">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2D0F2594"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137.</w:t>
      </w:r>
      <w:r w:rsidRPr="00E93EB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9216D4B"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143.</w:t>
      </w:r>
      <w:r w:rsidRPr="00E93EB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26A9782" w14:textId="77777777" w:rsidR="009F5D8A" w:rsidRPr="00E93EBC" w:rsidRDefault="009F5D8A" w:rsidP="009F5D8A">
      <w:pPr>
        <w:spacing w:before="120" w:after="120"/>
        <w:ind w:left="851" w:right="902"/>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I.</w:t>
      </w:r>
      <w:r w:rsidRPr="00E93EB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Pr="00E93EBC">
        <w:rPr>
          <w:rFonts w:ascii="Palatino Linotype" w:eastAsia="Palatino Linotype" w:hAnsi="Palatino Linotype" w:cs="Palatino Linotype"/>
          <w:b/>
          <w:i/>
          <w:sz w:val="22"/>
          <w:szCs w:val="22"/>
        </w:rPr>
        <w:t>”</w:t>
      </w:r>
    </w:p>
    <w:p w14:paraId="5E433815"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E93EBC">
        <w:rPr>
          <w:rFonts w:ascii="Palatino Linotype" w:eastAsia="Palatino Linotype" w:hAnsi="Palatino Linotype" w:cs="Palatino Linotype"/>
          <w:b/>
        </w:rPr>
        <w:t>SUJETO OBLIGADO</w:t>
      </w:r>
      <w:r w:rsidRPr="00E93EBC">
        <w:rPr>
          <w:rFonts w:ascii="Palatino Linotype" w:eastAsia="Palatino Linotype" w:hAnsi="Palatino Linotype" w:cs="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53CB6002"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cuyo contenido es de la literalidad siguiente:</w:t>
      </w:r>
    </w:p>
    <w:p w14:paraId="3C2F1986"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“Artículo 149.</w:t>
      </w:r>
      <w:r w:rsidRPr="00E93EB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E93EBC">
        <w:rPr>
          <w:rFonts w:ascii="Palatino Linotype" w:eastAsia="Palatino Linotype" w:hAnsi="Palatino Linotype" w:cs="Palatino Linotype"/>
          <w:b/>
          <w:i/>
          <w:sz w:val="22"/>
          <w:szCs w:val="22"/>
        </w:rPr>
        <w:t>”</w:t>
      </w:r>
    </w:p>
    <w:p w14:paraId="75F2F9A0"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Es decir, </w:t>
      </w:r>
      <w:r w:rsidRPr="00E93EBC">
        <w:rPr>
          <w:rFonts w:ascii="Palatino Linotype" w:eastAsia="Palatino Linotype" w:hAnsi="Palatino Linotype" w:cs="Palatino Linotype"/>
          <w:b/>
        </w:rPr>
        <w:t>EL SUJETO OBLIGADO</w:t>
      </w:r>
      <w:r w:rsidRPr="00E93EBC">
        <w:rPr>
          <w:rFonts w:ascii="Palatino Linotype" w:eastAsia="Palatino Linotype" w:hAnsi="Palatino Linotype" w:cs="Palatino Linotype"/>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055F6810"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w:t>
      </w:r>
      <w:r w:rsidRPr="00E93EBC">
        <w:rPr>
          <w:rFonts w:ascii="Palatino Linotype" w:eastAsia="Palatino Linotype" w:hAnsi="Palatino Linotype" w:cs="Palatino Linotype"/>
        </w:rPr>
        <w:lastRenderedPageBreak/>
        <w:t>la Clave Única de Registro de Población (CURP), así como, los números de Cuenta Bancarios, que sean exclusivamente de particulares.</w:t>
      </w:r>
    </w:p>
    <w:p w14:paraId="3827E7E2"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En cuanto al </w:t>
      </w:r>
      <w:r w:rsidRPr="00E93EBC">
        <w:rPr>
          <w:rFonts w:ascii="Palatino Linotype" w:eastAsia="Palatino Linotype" w:hAnsi="Palatino Linotype" w:cs="Palatino Linotype"/>
          <w:b/>
        </w:rPr>
        <w:t>RFC</w:t>
      </w:r>
      <w:r w:rsidRPr="00E93EBC">
        <w:rPr>
          <w:rFonts w:ascii="Palatino Linotype" w:eastAsia="Palatino Linotype" w:hAnsi="Palatino Linotype" w:cs="Palatino Linotype"/>
        </w:rPr>
        <w:t xml:space="preserve"> de personas físicas constituye un dato personal, ya que para su obtención es necesario acreditar ante la autoridad fiscal previamente la identidad de la persona, su fecha de nacimiento, entre otros aspectos.</w:t>
      </w:r>
    </w:p>
    <w:p w14:paraId="6DF79A2C"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E2785A"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Lo anterior es compartido por el Instituto Nacional de Transparencia, Acceso a la Información y Protección de Datos Personales (INAI), a través del Criterio 19/2017, el cual es del tenor literal siguiente:</w:t>
      </w:r>
    </w:p>
    <w:p w14:paraId="613003F6"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b/>
          <w:i/>
          <w:sz w:val="22"/>
          <w:szCs w:val="22"/>
        </w:rPr>
        <w:t>“</w:t>
      </w:r>
      <w:r w:rsidRPr="00E93EBC">
        <w:rPr>
          <w:rFonts w:ascii="Palatino Linotype" w:eastAsia="Palatino Linotype" w:hAnsi="Palatino Linotype" w:cs="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0A14EA75"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Resoluciones:</w:t>
      </w:r>
    </w:p>
    <w:p w14:paraId="5F73482B"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RRA 0189/17. Morena. 08 de febrero de 2017. Por unanimidad. Comisionado Ponente Joel Salas Suárez.</w:t>
      </w:r>
    </w:p>
    <w:p w14:paraId="64A48644"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 xml:space="preserve">RRA 0677/17. Universidad Nacional Autónoma de México. 08 de marzo de 2017. Por unanimidad. Comisionado Ponente Rosendoevgueni Monterrey Chepov. </w:t>
      </w:r>
    </w:p>
    <w:p w14:paraId="16BFC715"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RRA 1564/17. Tribunal Electoral del Poder Judicial de la Federación. 26 de abril de 2017. Por unanimidad. Comisionado Ponente Oscar Mauricio Guerra Ford.</w:t>
      </w:r>
      <w:r w:rsidRPr="00E93EBC">
        <w:rPr>
          <w:rFonts w:ascii="Palatino Linotype" w:eastAsia="Palatino Linotype" w:hAnsi="Palatino Linotype" w:cs="Palatino Linotype"/>
          <w:b/>
          <w:i/>
          <w:sz w:val="22"/>
          <w:szCs w:val="22"/>
        </w:rPr>
        <w:t>”</w:t>
      </w:r>
    </w:p>
    <w:p w14:paraId="56452514"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Así, el RFC se vincula al nombre de su titular y permite identificar la edad de la persona, su fecha de nacimiento, así como su homoclave, la cual es única e irrepetible y determina la identificación de dicha persona para efectos fiscales, por lo que </w:t>
      </w:r>
      <w:r w:rsidRPr="00E93EBC">
        <w:rPr>
          <w:rFonts w:ascii="Palatino Linotype" w:eastAsia="Palatino Linotype" w:hAnsi="Palatino Linotype" w:cs="Palatino Linotype"/>
        </w:rPr>
        <w:lastRenderedPageBreak/>
        <w:t xml:space="preserve">constituye un dato personal que concierne </w:t>
      </w:r>
      <w:r w:rsidRPr="00E93EBC">
        <w:rPr>
          <w:rFonts w:ascii="Palatino Linotype" w:eastAsia="Palatino Linotype" w:hAnsi="Palatino Linotype" w:cs="Palatino Linotype"/>
          <w:b/>
        </w:rPr>
        <w:t>a una persona física</w:t>
      </w:r>
      <w:r w:rsidRPr="00E93EBC">
        <w:rPr>
          <w:rFonts w:ascii="Palatino Linotype" w:eastAsia="Palatino Linotype" w:hAnsi="Palatino Linotype" w:cs="Palatino Linotype"/>
        </w:rPr>
        <w:t xml:space="preserve"> identificada e identificable; sin embargo, para las personas jurídico colectivas; así como para los proveedores, es un dato que </w:t>
      </w:r>
      <w:r w:rsidRPr="00E93EBC">
        <w:rPr>
          <w:rFonts w:ascii="Palatino Linotype" w:eastAsia="Palatino Linotype" w:hAnsi="Palatino Linotype" w:cs="Palatino Linotype"/>
          <w:b/>
        </w:rPr>
        <w:t xml:space="preserve">EL SUJETO OBLIGADO </w:t>
      </w:r>
      <w:r w:rsidRPr="00E93EBC">
        <w:rPr>
          <w:rFonts w:ascii="Palatino Linotype" w:eastAsia="Palatino Linotype" w:hAnsi="Palatino Linotype" w:cs="Palatino Linotype"/>
        </w:rPr>
        <w:t>deberá dejar visible.</w:t>
      </w:r>
    </w:p>
    <w:p w14:paraId="35AC4FCD"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E7E35A7"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número 18/2017, el cual refiere: </w:t>
      </w:r>
    </w:p>
    <w:p w14:paraId="3ADD1AC4"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F58958A"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Resoluciones:</w:t>
      </w:r>
    </w:p>
    <w:p w14:paraId="146D9BCA"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RRA 3995/16. Secretaría de la Defensa Nacional. 1 de febrero de 2017. Por unanimidad. Comisionado Ponente Rosendoevgueni Monterrey Chepov.</w:t>
      </w:r>
    </w:p>
    <w:p w14:paraId="4BFE40E4"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 xml:space="preserve">RRA 0937/17. Senado de la República. 15 de marzo de 2017. Por unanimidad. Comisionada Ponente Ximena Puente de la Mora. </w:t>
      </w:r>
    </w:p>
    <w:p w14:paraId="740C409E"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w:t>
      </w:r>
      <w:r w:rsidRPr="00E93EBC">
        <w:rPr>
          <w:rFonts w:ascii="Palatino Linotype" w:eastAsia="Palatino Linotype" w:hAnsi="Palatino Linotype" w:cs="Palatino Linotype"/>
          <w:i/>
          <w:sz w:val="22"/>
          <w:szCs w:val="22"/>
        </w:rPr>
        <w:tab/>
        <w:t>RRA 0478/17. Secretaría de Relaciones Exteriores. 26 de abril de 2017. Por unanimidad. Comisionada Ponente Areli Cano Guadiana.”</w:t>
      </w:r>
    </w:p>
    <w:p w14:paraId="1517ECC8"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E93EBC">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51E3600A"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14:paraId="1AE83FFE"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AEBBD60" w14:textId="77777777" w:rsidR="009F5D8A" w:rsidRPr="00E93EBC" w:rsidRDefault="009F5D8A" w:rsidP="009F5D8A">
      <w:pPr>
        <w:spacing w:before="240" w:after="240" w:line="360" w:lineRule="auto"/>
        <w:ind w:right="50"/>
        <w:jc w:val="both"/>
        <w:rPr>
          <w:rFonts w:ascii="Palatino Linotype" w:eastAsia="Palatino Linotype" w:hAnsi="Palatino Linotype" w:cs="Palatino Linotype"/>
        </w:rPr>
      </w:pPr>
      <w:r w:rsidRPr="00E93EBC">
        <w:rPr>
          <w:rFonts w:ascii="Palatino Linotype" w:eastAsia="Palatino Linotype" w:hAnsi="Palatino Linotype" w:cs="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14:paraId="20CCFE5E" w14:textId="77777777" w:rsidR="009F5D8A" w:rsidRPr="00E93EBC" w:rsidRDefault="009F5D8A" w:rsidP="009F5D8A">
      <w:pPr>
        <w:spacing w:before="240" w:after="240" w:line="360" w:lineRule="auto"/>
        <w:ind w:right="51"/>
        <w:jc w:val="both"/>
        <w:rPr>
          <w:rFonts w:ascii="Palatino Linotype" w:eastAsia="Palatino Linotype" w:hAnsi="Palatino Linotype" w:cs="Palatino Linotype"/>
        </w:rPr>
      </w:pPr>
      <w:r w:rsidRPr="00E93EBC">
        <w:rPr>
          <w:rFonts w:ascii="Palatino Linotype" w:eastAsia="Palatino Linotype" w:hAnsi="Palatino Linotype" w:cs="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14:paraId="7347249A" w14:textId="77777777" w:rsidR="009F5D8A" w:rsidRPr="00E93EBC" w:rsidRDefault="009F5D8A" w:rsidP="009F5D8A">
      <w:pPr>
        <w:ind w:left="851" w:right="899"/>
        <w:jc w:val="center"/>
        <w:rPr>
          <w:rFonts w:ascii="Palatino Linotype" w:eastAsia="Palatino Linotype" w:hAnsi="Palatino Linotype" w:cs="Palatino Linotype"/>
          <w:b/>
          <w:i/>
          <w:sz w:val="22"/>
          <w:szCs w:val="22"/>
        </w:rPr>
      </w:pPr>
      <w:r w:rsidRPr="00E93EBC">
        <w:rPr>
          <w:rFonts w:ascii="Palatino Linotype" w:eastAsia="Palatino Linotype" w:hAnsi="Palatino Linotype" w:cs="Palatino Linotype"/>
          <w:b/>
          <w:i/>
          <w:sz w:val="22"/>
          <w:szCs w:val="22"/>
        </w:rPr>
        <w:lastRenderedPageBreak/>
        <w:t>“CRITERIO 10/13</w:t>
      </w:r>
    </w:p>
    <w:p w14:paraId="0B541A97"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E93EBC">
        <w:rPr>
          <w:rFonts w:ascii="Palatino Linotype" w:eastAsia="Palatino Linotype" w:hAnsi="Palatino Linotype" w:cs="Palatino Linotype"/>
          <w:b/>
          <w:i/>
          <w:sz w:val="22"/>
          <w:szCs w:val="22"/>
        </w:rPr>
        <w:t>”</w:t>
      </w:r>
    </w:p>
    <w:p w14:paraId="348CC309" w14:textId="77777777" w:rsidR="009F5D8A" w:rsidRPr="00E93EBC" w:rsidRDefault="009F5D8A" w:rsidP="009F5D8A">
      <w:pPr>
        <w:ind w:left="851" w:right="899"/>
        <w:jc w:val="center"/>
        <w:rPr>
          <w:rFonts w:ascii="Palatino Linotype" w:eastAsia="Palatino Linotype" w:hAnsi="Palatino Linotype" w:cs="Palatino Linotype"/>
          <w:b/>
          <w:i/>
          <w:sz w:val="22"/>
          <w:szCs w:val="22"/>
        </w:rPr>
      </w:pPr>
    </w:p>
    <w:p w14:paraId="1723023E" w14:textId="77777777" w:rsidR="009F5D8A" w:rsidRPr="00E93EBC" w:rsidRDefault="009F5D8A" w:rsidP="009F5D8A">
      <w:pPr>
        <w:ind w:left="851" w:right="899"/>
        <w:jc w:val="center"/>
        <w:rPr>
          <w:rFonts w:ascii="Palatino Linotype" w:eastAsia="Palatino Linotype" w:hAnsi="Palatino Linotype" w:cs="Palatino Linotype"/>
          <w:b/>
          <w:i/>
          <w:sz w:val="22"/>
          <w:szCs w:val="22"/>
        </w:rPr>
      </w:pPr>
      <w:r w:rsidRPr="00E93EBC">
        <w:rPr>
          <w:rFonts w:ascii="Palatino Linotype" w:eastAsia="Palatino Linotype" w:hAnsi="Palatino Linotype" w:cs="Palatino Linotype"/>
          <w:b/>
          <w:i/>
          <w:sz w:val="22"/>
          <w:szCs w:val="22"/>
        </w:rPr>
        <w:t>Criterio 11/2017</w:t>
      </w:r>
    </w:p>
    <w:p w14:paraId="3519D36D"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AD0BA57"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Resoluciones:</w:t>
      </w:r>
    </w:p>
    <w:p w14:paraId="748968DB"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 RRA 0448/16. NOTIMEX, Agencia de Noticias del Estado Mexicano. 24 de agosto de 2016. Por unanimidad. Comisionado Ponente Joel Salas Suárez.</w:t>
      </w:r>
    </w:p>
    <w:p w14:paraId="56887DD0"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 RRA 2787/16. Colegio de Postgraduados. 01 de noviembre de 2016. Por unanimidad. Comisionado Ponente Francisco Javier Acuña Llamas.</w:t>
      </w:r>
    </w:p>
    <w:p w14:paraId="4D4F6FE6" w14:textId="77777777" w:rsidR="009F5D8A" w:rsidRPr="00E93EBC" w:rsidRDefault="009F5D8A" w:rsidP="009F5D8A">
      <w:pPr>
        <w:ind w:left="851" w:right="899"/>
        <w:jc w:val="both"/>
        <w:rPr>
          <w:rFonts w:ascii="Palatino Linotype" w:eastAsia="Palatino Linotype" w:hAnsi="Palatino Linotype" w:cs="Palatino Linotype"/>
          <w:i/>
          <w:sz w:val="22"/>
          <w:szCs w:val="22"/>
        </w:rPr>
      </w:pPr>
      <w:r w:rsidRPr="00E93EBC">
        <w:rPr>
          <w:rFonts w:ascii="Palatino Linotype" w:eastAsia="Palatino Linotype" w:hAnsi="Palatino Linotype" w:cs="Palatino Linotype"/>
          <w:i/>
          <w:sz w:val="22"/>
          <w:szCs w:val="22"/>
        </w:rPr>
        <w:t> RRA 4756/16. Instituto Mexicano del Seguro Social. 08 de febrero de 2017. Por unanimidad. Comisionado Ponente Oscar Mauricio Guerra Ford.</w:t>
      </w:r>
    </w:p>
    <w:p w14:paraId="7B84B480" w14:textId="06861184" w:rsidR="009F5D8A" w:rsidRPr="00E93EBC" w:rsidRDefault="009F5D8A" w:rsidP="009F5D8A">
      <w:pPr>
        <w:widowControl w:val="0"/>
        <w:spacing w:before="240" w:after="120" w:line="360" w:lineRule="auto"/>
        <w:jc w:val="both"/>
        <w:rPr>
          <w:rFonts w:ascii="Palatino Linotype" w:eastAsia="Palatino Linotype" w:hAnsi="Palatino Linotype" w:cs="Palatino Linotype"/>
          <w:b/>
        </w:rPr>
      </w:pPr>
      <w:r w:rsidRPr="00E93EBC">
        <w:rPr>
          <w:rFonts w:ascii="Palatino Linotype" w:eastAsia="Palatino Linotype" w:hAnsi="Palatino Linotype" w:cs="Palatino Linotype"/>
        </w:rPr>
        <w:t xml:space="preserve">De modo que, las razones o motivos de inconformidad del hoy </w:t>
      </w:r>
      <w:r w:rsidRPr="00E93EBC">
        <w:rPr>
          <w:rFonts w:ascii="Palatino Linotype" w:eastAsia="Palatino Linotype" w:hAnsi="Palatino Linotype" w:cs="Palatino Linotype"/>
          <w:b/>
        </w:rPr>
        <w:t xml:space="preserve">RECURRENTE </w:t>
      </w:r>
      <w:r w:rsidRPr="00E93EBC">
        <w:rPr>
          <w:rFonts w:ascii="Palatino Linotype" w:eastAsia="Palatino Linotype" w:hAnsi="Palatino Linotype" w:cs="Palatino Linotype"/>
        </w:rPr>
        <w:t xml:space="preserve">devienen </w:t>
      </w:r>
      <w:r w:rsidR="003477B9" w:rsidRPr="00E93EBC">
        <w:rPr>
          <w:rFonts w:ascii="Palatino Linotype" w:eastAsia="Palatino Linotype" w:hAnsi="Palatino Linotype" w:cs="Palatino Linotype"/>
          <w:b/>
        </w:rPr>
        <w:t>parcialmente f</w:t>
      </w:r>
      <w:r w:rsidRPr="00E93EBC">
        <w:rPr>
          <w:rFonts w:ascii="Palatino Linotype" w:eastAsia="Palatino Linotype" w:hAnsi="Palatino Linotype" w:cs="Palatino Linotype"/>
          <w:b/>
        </w:rPr>
        <w:t>undadas</w:t>
      </w:r>
      <w:r w:rsidRPr="00E93EBC">
        <w:rPr>
          <w:rFonts w:ascii="Palatino Linotype" w:eastAsia="Palatino Linotype" w:hAnsi="Palatino Linotype" w:cs="Palatino Linotype"/>
        </w:rPr>
        <w:t xml:space="preserve">; por lo que, se actualiza la causal de procedencia establecida en la fracción VIII del artículo 179 de la Ley de Transparencia y Acceso a la Información Pública del Estado de México y Municipios, </w:t>
      </w:r>
      <w:r w:rsidR="003477B9" w:rsidRPr="00E93EBC">
        <w:rPr>
          <w:rFonts w:ascii="Palatino Linotype" w:eastAsia="Palatino Linotype" w:hAnsi="Palatino Linotype" w:cs="Palatino Linotype"/>
          <w:b/>
        </w:rPr>
        <w:t>Modificand</w:t>
      </w:r>
      <w:r w:rsidRPr="00E93EBC">
        <w:rPr>
          <w:rFonts w:ascii="Palatino Linotype" w:eastAsia="Palatino Linotype" w:hAnsi="Palatino Linotype" w:cs="Palatino Linotype"/>
          <w:b/>
        </w:rPr>
        <w:t xml:space="preserve">o </w:t>
      </w:r>
      <w:r w:rsidRPr="00E93EBC">
        <w:rPr>
          <w:rFonts w:ascii="Palatino Linotype" w:eastAsia="Palatino Linotype" w:hAnsi="Palatino Linotype" w:cs="Palatino Linotype"/>
        </w:rPr>
        <w:t xml:space="preserve">la respuesta del </w:t>
      </w:r>
      <w:r w:rsidRPr="00E93EBC">
        <w:rPr>
          <w:rFonts w:ascii="Palatino Linotype" w:eastAsia="Palatino Linotype" w:hAnsi="Palatino Linotype" w:cs="Palatino Linotype"/>
          <w:b/>
        </w:rPr>
        <w:t xml:space="preserve">SUJETO OBLIGADO </w:t>
      </w:r>
      <w:r w:rsidRPr="00E93EBC">
        <w:rPr>
          <w:rFonts w:ascii="Palatino Linotype" w:eastAsia="Palatino Linotype" w:hAnsi="Palatino Linotype" w:cs="Palatino Linotype"/>
        </w:rPr>
        <w:t>otorgada a la solicitud de información que dio origen al presente recurso de revisión; ordenando, la entrega de la información que ha quedado precisada en párrafos anteriores.</w:t>
      </w:r>
    </w:p>
    <w:p w14:paraId="2D0D8C8F" w14:textId="77777777" w:rsidR="009F5D8A" w:rsidRPr="00E93EBC" w:rsidRDefault="009F5D8A" w:rsidP="009F5D8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93EBC">
        <w:rPr>
          <w:rFonts w:ascii="Palatino Linotype" w:eastAsia="Calibri" w:hAnsi="Palatino Linotype" w:cs="Arial"/>
        </w:rPr>
        <w:lastRenderedPageBreak/>
        <w:t xml:space="preserve">Así, con </w:t>
      </w:r>
      <w:r w:rsidRPr="00E93EBC">
        <w:rPr>
          <w:rFonts w:ascii="Palatino Linotype" w:hAnsi="Palatino Linotype" w:cs="Arial"/>
        </w:rPr>
        <w:t>fundamento</w:t>
      </w:r>
      <w:r w:rsidRPr="00E93EBC">
        <w:rPr>
          <w:rFonts w:ascii="Palatino Linotype" w:eastAsia="Calibri" w:hAnsi="Palatino Linotype" w:cs="Arial"/>
        </w:rPr>
        <w:t xml:space="preserve"> en lo prescrito en los artículos 5, </w:t>
      </w:r>
      <w:r w:rsidRPr="00E93EBC">
        <w:rPr>
          <w:rFonts w:ascii="Palatino Linotype" w:hAnsi="Palatino Linotype"/>
        </w:rPr>
        <w:t>párrafos trigésimo, trigésimo primero y trigésimo segundo</w:t>
      </w:r>
      <w:r w:rsidRPr="00E93EBC">
        <w:rPr>
          <w:rFonts w:ascii="Palatino Linotype" w:hAnsi="Palatino Linotype" w:cs="Arial"/>
        </w:rPr>
        <w:t>,</w:t>
      </w:r>
      <w:r w:rsidRPr="00E93EBC">
        <w:rPr>
          <w:rFonts w:ascii="Palatino Linotype" w:hAnsi="Palatino Linotype"/>
        </w:rPr>
        <w:t xml:space="preserve"> </w:t>
      </w:r>
      <w:r w:rsidRPr="00E93EBC">
        <w:rPr>
          <w:rFonts w:ascii="Palatino Linotype" w:hAnsi="Palatino Linotype" w:cs="Arial"/>
        </w:rPr>
        <w:t>fracciones</w:t>
      </w:r>
      <w:r w:rsidRPr="00E93EBC">
        <w:rPr>
          <w:rFonts w:ascii="Palatino Linotype" w:hAnsi="Palatino Linotype"/>
        </w:rPr>
        <w:t xml:space="preserve"> IV y V,</w:t>
      </w:r>
      <w:r w:rsidRPr="00E93EBC">
        <w:rPr>
          <w:rFonts w:ascii="Palatino Linotype" w:eastAsia="Calibri" w:hAnsi="Palatino Linotype" w:cs="Arial"/>
        </w:rPr>
        <w:t xml:space="preserve"> de la Constitución Política del Estado Libre y Soberano de México, y los artículos </w:t>
      </w:r>
      <w:r w:rsidRPr="00E93EBC">
        <w:rPr>
          <w:rFonts w:ascii="Palatino Linotype" w:hAnsi="Palatino Linotype"/>
        </w:rPr>
        <w:t xml:space="preserve">2, </w:t>
      </w:r>
      <w:r w:rsidRPr="00E93EBC">
        <w:rPr>
          <w:rFonts w:ascii="Palatino Linotype" w:hAnsi="Palatino Linotype" w:cs="Arial"/>
        </w:rPr>
        <w:t>fracción</w:t>
      </w:r>
      <w:r w:rsidRPr="00E93EBC">
        <w:rPr>
          <w:rFonts w:ascii="Palatino Linotype" w:hAnsi="Palatino Linotype"/>
        </w:rPr>
        <w:t xml:space="preserve"> II, 9, </w:t>
      </w:r>
      <w:r w:rsidRPr="00E93EBC">
        <w:rPr>
          <w:rFonts w:ascii="Palatino Linotype" w:hAnsi="Palatino Linotype" w:cs="Arial"/>
          <w:lang w:val="es-ES_tradnl"/>
        </w:rPr>
        <w:t>29</w:t>
      </w:r>
      <w:r w:rsidRPr="00E93EBC">
        <w:rPr>
          <w:rFonts w:ascii="Palatino Linotype" w:hAnsi="Palatino Linotype"/>
        </w:rPr>
        <w:t>, 36, fracciones I y II, 176, 178, 179, 181, 185, fracción I, 186, 188 y 192, fracción III</w:t>
      </w:r>
      <w:r w:rsidRPr="00E93EBC">
        <w:rPr>
          <w:rFonts w:ascii="Palatino Linotype" w:eastAsia="Calibri" w:hAnsi="Palatino Linotype" w:cs="Arial"/>
        </w:rPr>
        <w:t xml:space="preserve"> de la Ley de Transparencia y Acceso a la Información Pública del Estado de México y </w:t>
      </w:r>
      <w:r w:rsidRPr="00E93EBC">
        <w:rPr>
          <w:rFonts w:ascii="Palatino Linotype" w:hAnsi="Palatino Linotype" w:cs="Arial"/>
        </w:rPr>
        <w:t>Municipios</w:t>
      </w:r>
      <w:r w:rsidRPr="00E93EBC">
        <w:rPr>
          <w:rFonts w:ascii="Palatino Linotype" w:eastAsia="Calibri" w:hAnsi="Palatino Linotype" w:cs="Arial"/>
        </w:rPr>
        <w:t xml:space="preserve">, </w:t>
      </w:r>
      <w:r w:rsidRPr="00E93EBC">
        <w:rPr>
          <w:rFonts w:ascii="Palatino Linotype" w:hAnsi="Palatino Linotype"/>
        </w:rPr>
        <w:t>este</w:t>
      </w:r>
      <w:r w:rsidRPr="00E93EBC">
        <w:rPr>
          <w:rFonts w:ascii="Palatino Linotype" w:eastAsia="Calibri" w:hAnsi="Palatino Linotype" w:cs="Arial"/>
        </w:rPr>
        <w:t xml:space="preserve"> Pleno:</w:t>
      </w:r>
    </w:p>
    <w:p w14:paraId="7BD61FBD" w14:textId="77777777" w:rsidR="009F5D8A" w:rsidRPr="00E93EBC" w:rsidRDefault="009F5D8A" w:rsidP="009F5D8A">
      <w:pPr>
        <w:spacing w:before="240" w:after="100" w:afterAutospacing="1" w:line="360" w:lineRule="auto"/>
        <w:jc w:val="center"/>
        <w:rPr>
          <w:rFonts w:ascii="Palatino Linotype" w:hAnsi="Palatino Linotype"/>
          <w:b/>
          <w:bCs/>
          <w:spacing w:val="60"/>
          <w:sz w:val="28"/>
        </w:rPr>
      </w:pPr>
      <w:r w:rsidRPr="00E93EBC">
        <w:rPr>
          <w:rFonts w:ascii="Palatino Linotype" w:hAnsi="Palatino Linotype"/>
          <w:b/>
          <w:bCs/>
          <w:spacing w:val="60"/>
          <w:sz w:val="28"/>
        </w:rPr>
        <w:t>RESUELVE</w:t>
      </w:r>
    </w:p>
    <w:p w14:paraId="608C9509" w14:textId="4E9E5C3E" w:rsidR="009F5D8A" w:rsidRPr="00E93EBC" w:rsidRDefault="009F5D8A" w:rsidP="009F5D8A">
      <w:pPr>
        <w:spacing w:before="100" w:beforeAutospacing="1" w:after="100" w:afterAutospacing="1" w:line="360" w:lineRule="auto"/>
        <w:jc w:val="both"/>
        <w:rPr>
          <w:rFonts w:ascii="Palatino Linotype" w:hAnsi="Palatino Linotype" w:cs="Arial"/>
        </w:rPr>
      </w:pPr>
      <w:r w:rsidRPr="00E93EBC">
        <w:rPr>
          <w:rFonts w:ascii="Palatino Linotype" w:hAnsi="Palatino Linotype" w:cs="Arial"/>
          <w:b/>
          <w:bCs/>
          <w:color w:val="222222"/>
          <w:sz w:val="28"/>
          <w:lang w:eastAsia="es-MX"/>
        </w:rPr>
        <w:t>PRIMERO</w:t>
      </w:r>
      <w:r w:rsidRPr="00E93EBC">
        <w:rPr>
          <w:rFonts w:ascii="Palatino Linotype" w:hAnsi="Palatino Linotype" w:cs="Arial"/>
          <w:b/>
        </w:rPr>
        <w:t>.</w:t>
      </w:r>
      <w:r w:rsidRPr="00E93EBC">
        <w:rPr>
          <w:rFonts w:ascii="Palatino Linotype" w:hAnsi="Palatino Linotype" w:cs="Arial"/>
        </w:rPr>
        <w:t xml:space="preserve"> Resultan </w:t>
      </w:r>
      <w:r w:rsidR="003477B9" w:rsidRPr="00E93EBC">
        <w:rPr>
          <w:rFonts w:ascii="Palatino Linotype" w:hAnsi="Palatino Linotype" w:cs="Arial"/>
          <w:b/>
        </w:rPr>
        <w:t>parcialmente f</w:t>
      </w:r>
      <w:r w:rsidRPr="00E93EBC">
        <w:rPr>
          <w:rFonts w:ascii="Palatino Linotype" w:hAnsi="Palatino Linotype" w:cs="Arial"/>
          <w:b/>
        </w:rPr>
        <w:t>undadas</w:t>
      </w:r>
      <w:r w:rsidRPr="00E93EBC">
        <w:rPr>
          <w:rFonts w:ascii="Palatino Linotype" w:hAnsi="Palatino Linotype" w:cs="Arial"/>
        </w:rPr>
        <w:t xml:space="preserve"> las razones o motivos de inconformidad planteadas por </w:t>
      </w:r>
      <w:r w:rsidRPr="00E93EBC">
        <w:rPr>
          <w:rFonts w:ascii="Palatino Linotype" w:hAnsi="Palatino Linotype" w:cs="Arial"/>
          <w:b/>
        </w:rPr>
        <w:t>EL RECURRENTE</w:t>
      </w:r>
      <w:r w:rsidRPr="00E93EBC">
        <w:rPr>
          <w:rFonts w:ascii="Palatino Linotype" w:hAnsi="Palatino Linotype" w:cs="Arial"/>
        </w:rPr>
        <w:t xml:space="preserve"> en términos del Considerando </w:t>
      </w:r>
      <w:r w:rsidRPr="00E93EBC">
        <w:rPr>
          <w:rFonts w:ascii="Palatino Linotype" w:hAnsi="Palatino Linotype" w:cs="Arial"/>
          <w:b/>
        </w:rPr>
        <w:t>QUINTO</w:t>
      </w:r>
      <w:r w:rsidRPr="00E93EBC">
        <w:rPr>
          <w:rFonts w:ascii="Palatino Linotype" w:hAnsi="Palatino Linotype" w:cs="Arial"/>
        </w:rPr>
        <w:t xml:space="preserve"> de esta Resolución.</w:t>
      </w:r>
    </w:p>
    <w:p w14:paraId="0C3E7262" w14:textId="139A1781" w:rsidR="009F5D8A" w:rsidRPr="00E93EBC" w:rsidRDefault="009F5D8A" w:rsidP="009F5D8A">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E93EBC">
        <w:rPr>
          <w:rFonts w:ascii="Palatino Linotype" w:hAnsi="Palatino Linotype" w:cs="Arial"/>
          <w:b/>
          <w:color w:val="000000" w:themeColor="text1"/>
          <w:sz w:val="28"/>
          <w:szCs w:val="28"/>
        </w:rPr>
        <w:t>SEGUNDO.</w:t>
      </w:r>
      <w:r w:rsidRPr="00E93EBC">
        <w:rPr>
          <w:rFonts w:ascii="Palatino Linotype" w:hAnsi="Palatino Linotype" w:cs="Arial"/>
          <w:color w:val="000000" w:themeColor="text1"/>
        </w:rPr>
        <w:t xml:space="preserve"> </w:t>
      </w:r>
      <w:r w:rsidRPr="00E93EBC">
        <w:rPr>
          <w:rFonts w:ascii="Palatino Linotype" w:hAnsi="Palatino Linotype" w:cs="Arial"/>
        </w:rPr>
        <w:t xml:space="preserve">Se </w:t>
      </w:r>
      <w:r w:rsidR="003477B9" w:rsidRPr="00E93EBC">
        <w:rPr>
          <w:rFonts w:ascii="Palatino Linotype" w:hAnsi="Palatino Linotype" w:cs="Arial"/>
          <w:b/>
        </w:rPr>
        <w:t>MODIFI</w:t>
      </w:r>
      <w:r w:rsidRPr="00E93EBC">
        <w:rPr>
          <w:rFonts w:ascii="Palatino Linotype" w:hAnsi="Palatino Linotype" w:cs="Arial"/>
          <w:b/>
        </w:rPr>
        <w:t xml:space="preserve">CA </w:t>
      </w:r>
      <w:r w:rsidRPr="00E93EBC">
        <w:rPr>
          <w:rFonts w:ascii="Palatino Linotype" w:hAnsi="Palatino Linotype" w:cs="Arial"/>
        </w:rPr>
        <w:t xml:space="preserve">la respuesta del </w:t>
      </w:r>
      <w:r w:rsidRPr="00E93EBC">
        <w:rPr>
          <w:rFonts w:ascii="Palatino Linotype" w:hAnsi="Palatino Linotype" w:cs="Arial"/>
          <w:b/>
        </w:rPr>
        <w:t>SUJETO OBLIGADO</w:t>
      </w:r>
      <w:r w:rsidRPr="00E93EBC">
        <w:rPr>
          <w:rFonts w:ascii="Palatino Linotype" w:hAnsi="Palatino Linotype" w:cs="Arial"/>
        </w:rPr>
        <w:t xml:space="preserve"> y se ordena atienda la solicitud de información que dio origen al recurso de revisión </w:t>
      </w:r>
      <w:r w:rsidR="00A36BD2" w:rsidRPr="00E93EBC">
        <w:rPr>
          <w:rFonts w:ascii="Palatino Linotype" w:hAnsi="Palatino Linotype"/>
          <w:b/>
          <w:lang w:val="es-ES_tradnl"/>
        </w:rPr>
        <w:t>01312</w:t>
      </w:r>
      <w:r w:rsidRPr="00E93EBC">
        <w:rPr>
          <w:rFonts w:ascii="Palatino Linotype" w:hAnsi="Palatino Linotype"/>
          <w:b/>
          <w:lang w:val="es-ES_tradnl"/>
        </w:rPr>
        <w:t>/INFOEM/IP/RR/2021</w:t>
      </w:r>
      <w:r w:rsidRPr="00E93EBC">
        <w:rPr>
          <w:rFonts w:ascii="Palatino Linotype" w:hAnsi="Palatino Linotype"/>
        </w:rPr>
        <w:t xml:space="preserve">, </w:t>
      </w:r>
      <w:r w:rsidRPr="00E93EBC">
        <w:rPr>
          <w:rFonts w:ascii="Palatino Linotype" w:hAnsi="Palatino Linotype" w:cs="Arial"/>
        </w:rPr>
        <w:t xml:space="preserve">en </w:t>
      </w:r>
      <w:r w:rsidRPr="00E93EBC">
        <w:rPr>
          <w:rFonts w:ascii="Palatino Linotype" w:hAnsi="Palatino Linotype"/>
          <w:szCs w:val="17"/>
          <w:lang w:eastAsia="es-ES_tradnl"/>
        </w:rPr>
        <w:t>términos</w:t>
      </w:r>
      <w:r w:rsidRPr="00E93EBC">
        <w:rPr>
          <w:rFonts w:ascii="Palatino Linotype" w:hAnsi="Palatino Linotype" w:cs="Arial"/>
        </w:rPr>
        <w:t xml:space="preserve"> del Considerando </w:t>
      </w:r>
      <w:r w:rsidRPr="00E93EBC">
        <w:rPr>
          <w:rFonts w:ascii="Palatino Linotype" w:hAnsi="Palatino Linotype" w:cs="Arial"/>
          <w:b/>
        </w:rPr>
        <w:t>QUINTO</w:t>
      </w:r>
      <w:r w:rsidRPr="00E93EBC">
        <w:rPr>
          <w:rFonts w:ascii="Palatino Linotype" w:hAnsi="Palatino Linotype" w:cs="Arial"/>
        </w:rPr>
        <w:t xml:space="preserve"> </w:t>
      </w:r>
      <w:r w:rsidRPr="00E93EBC">
        <w:rPr>
          <w:rFonts w:ascii="Palatino Linotype" w:hAnsi="Palatino Linotype"/>
        </w:rPr>
        <w:t xml:space="preserve">de la presente resolución </w:t>
      </w:r>
      <w:r w:rsidRPr="00E93EBC">
        <w:rPr>
          <w:rFonts w:ascii="Palatino Linotype" w:hAnsi="Palatino Linotype" w:cs="Arial"/>
        </w:rPr>
        <w:t xml:space="preserve">y haga entrega al </w:t>
      </w:r>
      <w:r w:rsidRPr="00E93EBC">
        <w:rPr>
          <w:rFonts w:ascii="Palatino Linotype" w:hAnsi="Palatino Linotype" w:cs="Arial"/>
          <w:b/>
        </w:rPr>
        <w:t>RECURRENTE</w:t>
      </w:r>
      <w:r w:rsidRPr="00E93EBC">
        <w:rPr>
          <w:rFonts w:ascii="Palatino Linotype" w:hAnsi="Palatino Linotype" w:cs="Arial"/>
        </w:rPr>
        <w:t xml:space="preserve">, vía </w:t>
      </w:r>
      <w:r w:rsidRPr="00E93EBC">
        <w:rPr>
          <w:rFonts w:ascii="Palatino Linotype" w:hAnsi="Palatino Linotype" w:cs="Arial"/>
          <w:b/>
        </w:rPr>
        <w:t>SAIMEX</w:t>
      </w:r>
      <w:r w:rsidRPr="00E93EBC">
        <w:rPr>
          <w:rFonts w:ascii="Palatino Linotype" w:hAnsi="Palatino Linotype" w:cs="Arial"/>
        </w:rPr>
        <w:t xml:space="preserve"> de lo siguiente</w:t>
      </w:r>
      <w:r w:rsidRPr="00E93EBC">
        <w:rPr>
          <w:rFonts w:ascii="Palatino Linotype" w:hAnsi="Palatino Linotype"/>
          <w:shd w:val="clear" w:color="auto" w:fill="FFFFFF"/>
        </w:rPr>
        <w:t>:</w:t>
      </w:r>
    </w:p>
    <w:p w14:paraId="013DF922" w14:textId="2B274838" w:rsidR="00A36BD2" w:rsidRPr="00E93EBC" w:rsidRDefault="009F5D8A" w:rsidP="00A36BD2">
      <w:pPr>
        <w:ind w:left="851" w:right="899"/>
        <w:jc w:val="both"/>
        <w:rPr>
          <w:rFonts w:ascii="Palatino Linotype" w:hAnsi="Palatino Linotype"/>
          <w:i/>
          <w:iCs/>
          <w:color w:val="222222"/>
          <w:sz w:val="22"/>
          <w:szCs w:val="22"/>
          <w:lang w:eastAsia="es-MX"/>
        </w:rPr>
      </w:pPr>
      <w:r w:rsidRPr="00E93EBC">
        <w:rPr>
          <w:rFonts w:ascii="Palatino Linotype" w:hAnsi="Palatino Linotype"/>
          <w:i/>
          <w:iCs/>
          <w:color w:val="222222"/>
          <w:sz w:val="22"/>
          <w:szCs w:val="22"/>
          <w:lang w:eastAsia="es-MX"/>
        </w:rPr>
        <w:t>“</w:t>
      </w:r>
      <w:r w:rsidR="00F52FA0" w:rsidRPr="00E93EBC">
        <w:rPr>
          <w:rFonts w:ascii="Palatino Linotype" w:hAnsi="Palatino Linotype"/>
          <w:i/>
          <w:iCs/>
          <w:color w:val="222222"/>
          <w:sz w:val="22"/>
          <w:szCs w:val="22"/>
          <w:lang w:eastAsia="es-MX"/>
        </w:rPr>
        <w:t>L</w:t>
      </w:r>
      <w:r w:rsidR="00A36BD2" w:rsidRPr="00E93EBC">
        <w:rPr>
          <w:rFonts w:ascii="Palatino Linotype" w:hAnsi="Palatino Linotype"/>
          <w:i/>
          <w:iCs/>
          <w:color w:val="222222"/>
          <w:sz w:val="22"/>
          <w:szCs w:val="22"/>
          <w:lang w:eastAsia="es-MX"/>
        </w:rPr>
        <w:t>as facturas</w:t>
      </w:r>
      <w:r w:rsidR="00F52FA0" w:rsidRPr="00E93EBC">
        <w:rPr>
          <w:rFonts w:ascii="Palatino Linotype" w:hAnsi="Palatino Linotype"/>
          <w:i/>
          <w:iCs/>
          <w:color w:val="222222"/>
          <w:sz w:val="22"/>
          <w:szCs w:val="22"/>
          <w:lang w:eastAsia="es-MX"/>
        </w:rPr>
        <w:t xml:space="preserve"> </w:t>
      </w:r>
      <w:r w:rsidR="006A6A24" w:rsidRPr="00E93EBC">
        <w:rPr>
          <w:rFonts w:ascii="Palatino Linotype" w:hAnsi="Palatino Linotype"/>
          <w:i/>
          <w:iCs/>
          <w:color w:val="222222"/>
          <w:sz w:val="22"/>
          <w:szCs w:val="22"/>
          <w:lang w:eastAsia="es-MX"/>
        </w:rPr>
        <w:t xml:space="preserve">o documentos </w:t>
      </w:r>
      <w:r w:rsidR="00F52FA0" w:rsidRPr="00E93EBC">
        <w:rPr>
          <w:rFonts w:ascii="Palatino Linotype" w:hAnsi="Palatino Linotype"/>
          <w:i/>
          <w:iCs/>
          <w:color w:val="222222"/>
          <w:sz w:val="22"/>
          <w:szCs w:val="22"/>
          <w:lang w:eastAsia="es-MX"/>
        </w:rPr>
        <w:t>donde se desprenda el concepto</w:t>
      </w:r>
      <w:r w:rsidR="00A36BD2" w:rsidRPr="00E93EBC">
        <w:rPr>
          <w:rFonts w:ascii="Palatino Linotype" w:hAnsi="Palatino Linotype"/>
          <w:i/>
          <w:iCs/>
          <w:color w:val="222222"/>
          <w:sz w:val="22"/>
          <w:szCs w:val="22"/>
          <w:lang w:eastAsia="es-MX"/>
        </w:rPr>
        <w:t xml:space="preserve"> del </w:t>
      </w:r>
      <w:r w:rsidR="00F52FA0" w:rsidRPr="00E93EBC">
        <w:rPr>
          <w:rFonts w:ascii="Palatino Linotype" w:hAnsi="Palatino Linotype"/>
          <w:i/>
          <w:iCs/>
          <w:color w:val="222222"/>
          <w:sz w:val="22"/>
          <w:szCs w:val="22"/>
          <w:lang w:eastAsia="es-MX"/>
        </w:rPr>
        <w:t xml:space="preserve">material </w:t>
      </w:r>
      <w:r w:rsidR="00A36BD2" w:rsidRPr="00E93EBC">
        <w:rPr>
          <w:rFonts w:ascii="Palatino Linotype" w:hAnsi="Palatino Linotype"/>
          <w:i/>
          <w:iCs/>
          <w:color w:val="222222"/>
          <w:sz w:val="22"/>
          <w:szCs w:val="22"/>
          <w:lang w:eastAsia="es-MX"/>
        </w:rPr>
        <w:t xml:space="preserve">utilitario y </w:t>
      </w:r>
      <w:r w:rsidR="00F52FA0" w:rsidRPr="00E93EBC">
        <w:rPr>
          <w:rFonts w:ascii="Palatino Linotype" w:hAnsi="Palatino Linotype"/>
          <w:i/>
          <w:iCs/>
          <w:color w:val="222222"/>
          <w:sz w:val="22"/>
          <w:szCs w:val="22"/>
          <w:lang w:eastAsia="es-MX"/>
        </w:rPr>
        <w:t xml:space="preserve">monto unitario </w:t>
      </w:r>
      <w:r w:rsidR="006A6A24" w:rsidRPr="00E93EBC">
        <w:rPr>
          <w:rFonts w:ascii="Palatino Linotype" w:hAnsi="Palatino Linotype"/>
          <w:i/>
          <w:iCs/>
          <w:color w:val="222222"/>
          <w:sz w:val="22"/>
          <w:szCs w:val="22"/>
          <w:lang w:eastAsia="es-MX"/>
        </w:rPr>
        <w:t xml:space="preserve">de obsequios </w:t>
      </w:r>
      <w:r w:rsidR="00A36BD2" w:rsidRPr="00E93EBC">
        <w:rPr>
          <w:rFonts w:ascii="Palatino Linotype" w:hAnsi="Palatino Linotype"/>
          <w:i/>
          <w:iCs/>
          <w:color w:val="222222"/>
          <w:sz w:val="22"/>
          <w:szCs w:val="22"/>
          <w:lang w:eastAsia="es-MX"/>
        </w:rPr>
        <w:t>a la población, para las campañas de Presidente Municipal, Diputado Local y Diputado Federal</w:t>
      </w:r>
      <w:r w:rsidR="00E65DCB" w:rsidRPr="00E93EBC">
        <w:rPr>
          <w:rFonts w:ascii="Palatino Linotype" w:hAnsi="Palatino Linotype"/>
          <w:i/>
          <w:iCs/>
          <w:color w:val="222222"/>
          <w:sz w:val="22"/>
          <w:szCs w:val="22"/>
          <w:lang w:eastAsia="es-MX"/>
        </w:rPr>
        <w:t>, en el Municipio de Naucalpan de Juárez,</w:t>
      </w:r>
      <w:r w:rsidR="00A36BD2" w:rsidRPr="00E93EBC">
        <w:rPr>
          <w:rFonts w:ascii="Palatino Linotype" w:hAnsi="Palatino Linotype"/>
          <w:i/>
          <w:iCs/>
          <w:color w:val="222222"/>
          <w:sz w:val="22"/>
          <w:szCs w:val="22"/>
          <w:lang w:eastAsia="es-MX"/>
        </w:rPr>
        <w:t xml:space="preserve"> </w:t>
      </w:r>
      <w:r w:rsidR="007644F9" w:rsidRPr="00E93EBC">
        <w:rPr>
          <w:rFonts w:ascii="Palatino Linotype" w:hAnsi="Palatino Linotype"/>
          <w:i/>
          <w:iCs/>
          <w:color w:val="222222"/>
          <w:sz w:val="22"/>
          <w:szCs w:val="22"/>
          <w:lang w:eastAsia="es-MX"/>
        </w:rPr>
        <w:t>de las elecciones de</w:t>
      </w:r>
      <w:r w:rsidR="00A36BD2" w:rsidRPr="00E93EBC">
        <w:rPr>
          <w:rFonts w:ascii="Palatino Linotype" w:hAnsi="Palatino Linotype"/>
          <w:i/>
          <w:iCs/>
          <w:color w:val="222222"/>
          <w:sz w:val="22"/>
          <w:szCs w:val="22"/>
          <w:lang w:eastAsia="es-MX"/>
        </w:rPr>
        <w:t>l año 2018.</w:t>
      </w:r>
    </w:p>
    <w:p w14:paraId="418B3D61" w14:textId="77777777" w:rsidR="009F5D8A" w:rsidRPr="00E93EBC" w:rsidRDefault="009F5D8A" w:rsidP="00A36BD2">
      <w:pPr>
        <w:ind w:left="851" w:right="899"/>
        <w:jc w:val="both"/>
        <w:rPr>
          <w:rFonts w:ascii="Palatino Linotype" w:hAnsi="Palatino Linotype"/>
          <w:i/>
          <w:iCs/>
          <w:color w:val="222222"/>
          <w:sz w:val="22"/>
          <w:szCs w:val="22"/>
          <w:lang w:eastAsia="es-MX"/>
        </w:rPr>
      </w:pPr>
    </w:p>
    <w:p w14:paraId="15BE9CA4" w14:textId="77777777" w:rsidR="009F5D8A" w:rsidRPr="00E93EBC" w:rsidRDefault="009F5D8A" w:rsidP="00A36BD2">
      <w:pPr>
        <w:ind w:left="851" w:right="899"/>
        <w:jc w:val="both"/>
        <w:rPr>
          <w:rFonts w:ascii="Palatino Linotype" w:hAnsi="Palatino Linotype" w:cs="Arial"/>
          <w:i/>
          <w:sz w:val="22"/>
          <w:szCs w:val="22"/>
        </w:rPr>
      </w:pPr>
      <w:r w:rsidRPr="00E93EBC">
        <w:rPr>
          <w:rFonts w:ascii="Palatino Linotype" w:hAnsi="Palatino Linotype" w:cs="Arial"/>
          <w:i/>
          <w:sz w:val="22"/>
          <w:szCs w:val="22"/>
          <w:lang w:eastAsia="es-MX"/>
        </w:rPr>
        <w:t>Debiendo</w:t>
      </w:r>
      <w:r w:rsidRPr="00E93EBC">
        <w:rPr>
          <w:rFonts w:ascii="Palatino Linotype" w:hAnsi="Palatino Linotype" w:cs="Arial"/>
          <w:i/>
          <w:sz w:val="22"/>
          <w:szCs w:val="22"/>
        </w:rPr>
        <w:t xml:space="preserve"> notificar al </w:t>
      </w:r>
      <w:r w:rsidRPr="00E93EBC">
        <w:rPr>
          <w:rFonts w:ascii="Palatino Linotype" w:hAnsi="Palatino Linotype" w:cs="Arial"/>
          <w:b/>
          <w:i/>
          <w:sz w:val="22"/>
          <w:szCs w:val="22"/>
        </w:rPr>
        <w:t>RECURRENTE</w:t>
      </w:r>
      <w:r w:rsidRPr="00E93EBC">
        <w:rPr>
          <w:rFonts w:ascii="Palatino Linotype" w:hAnsi="Palatino Linotype" w:cs="Arial"/>
          <w:i/>
          <w:sz w:val="22"/>
          <w:szCs w:val="22"/>
        </w:rPr>
        <w:t xml:space="preserve"> el </w:t>
      </w:r>
      <w:r w:rsidRPr="00E93EBC">
        <w:rPr>
          <w:rFonts w:ascii="Palatino Linotype" w:hAnsi="Palatino Linotype" w:cs="Arial"/>
          <w:i/>
          <w:sz w:val="22"/>
          <w:szCs w:val="22"/>
          <w:lang w:eastAsia="es-MX"/>
        </w:rPr>
        <w:t>Acuerdo</w:t>
      </w:r>
      <w:r w:rsidRPr="00E93EBC">
        <w:rPr>
          <w:rFonts w:ascii="Palatino Linotype" w:hAnsi="Palatino Linotype" w:cs="Arial"/>
          <w:i/>
          <w:sz w:val="22"/>
          <w:szCs w:val="22"/>
        </w:rPr>
        <w:t xml:space="preserve"> de Clasificación de la información, que emita el Comité de Transparencia c</w:t>
      </w:r>
      <w:r w:rsidR="00A36BD2" w:rsidRPr="00E93EBC">
        <w:rPr>
          <w:rFonts w:ascii="Palatino Linotype" w:hAnsi="Palatino Linotype" w:cs="Arial"/>
          <w:i/>
          <w:sz w:val="22"/>
          <w:szCs w:val="22"/>
        </w:rPr>
        <w:t>on motivo de la versión pública</w:t>
      </w:r>
      <w:r w:rsidRPr="00E93EBC">
        <w:rPr>
          <w:rFonts w:ascii="Palatino Linotype" w:hAnsi="Palatino Linotype" w:cs="Arial"/>
          <w:i/>
          <w:sz w:val="22"/>
          <w:szCs w:val="22"/>
          <w:lang w:eastAsia="es-MX"/>
        </w:rPr>
        <w:t>.”</w:t>
      </w:r>
    </w:p>
    <w:p w14:paraId="4C8BFBD2" w14:textId="2EE4C207" w:rsidR="009F5D8A" w:rsidRPr="00E93EBC" w:rsidRDefault="009F5D8A" w:rsidP="009F5D8A">
      <w:pPr>
        <w:spacing w:before="100" w:beforeAutospacing="1" w:after="100" w:afterAutospacing="1" w:line="360" w:lineRule="auto"/>
        <w:ind w:right="51"/>
        <w:jc w:val="both"/>
        <w:rPr>
          <w:rFonts w:ascii="Palatino Linotype" w:hAnsi="Palatino Linotype" w:cs="Arial"/>
        </w:rPr>
      </w:pPr>
      <w:r w:rsidRPr="00E93EBC">
        <w:rPr>
          <w:rFonts w:ascii="Palatino Linotype" w:hAnsi="Palatino Linotype"/>
          <w:b/>
          <w:color w:val="222222"/>
          <w:sz w:val="28"/>
          <w:szCs w:val="28"/>
          <w:shd w:val="clear" w:color="auto" w:fill="FFFFFF"/>
        </w:rPr>
        <w:lastRenderedPageBreak/>
        <w:t>TERCERO.</w:t>
      </w:r>
      <w:r w:rsidRPr="00E93EBC">
        <w:rPr>
          <w:rStyle w:val="apple-converted-space"/>
          <w:rFonts w:ascii="Palatino Linotype" w:hAnsi="Palatino Linotype"/>
          <w:color w:val="222222"/>
          <w:shd w:val="clear" w:color="auto" w:fill="FFFFFF"/>
        </w:rPr>
        <w:t> </w:t>
      </w:r>
      <w:r w:rsidRPr="00E93EBC">
        <w:rPr>
          <w:rFonts w:ascii="Palatino Linotype" w:hAnsi="Palatino Linotype"/>
          <w:b/>
          <w:color w:val="222222"/>
          <w:szCs w:val="17"/>
          <w:lang w:eastAsia="es-ES_tradnl"/>
        </w:rPr>
        <w:t>Notifíquese</w:t>
      </w:r>
      <w:r w:rsidRPr="00E93EBC">
        <w:rPr>
          <w:rFonts w:ascii="Palatino Linotype" w:hAnsi="Palatino Linotype"/>
          <w:color w:val="222222"/>
          <w:szCs w:val="17"/>
          <w:lang w:eastAsia="es-ES_tradnl"/>
        </w:rPr>
        <w:t xml:space="preserve"> </w:t>
      </w:r>
      <w:r w:rsidRPr="00E93EBC">
        <w:rPr>
          <w:rFonts w:ascii="Palatino Linotype" w:hAnsi="Palatino Linotype" w:cs="Arial"/>
        </w:rPr>
        <w:t>al Titular de la Unidad de Transparencia del</w:t>
      </w:r>
      <w:r w:rsidRPr="00E93EBC">
        <w:rPr>
          <w:rFonts w:cs="Arial"/>
        </w:rPr>
        <w:t> </w:t>
      </w:r>
      <w:r w:rsidRPr="00E93EBC">
        <w:rPr>
          <w:rFonts w:ascii="Palatino Linotype" w:hAnsi="Palatino Linotype" w:cs="Arial"/>
          <w:b/>
        </w:rPr>
        <w:t>SUJETO OBLIGADO</w:t>
      </w:r>
      <w:r w:rsidRPr="00E93EBC">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AB2194" w:rsidRPr="00E93EBC">
        <w:rPr>
          <w:rFonts w:ascii="Palatino Linotype" w:hAnsi="Palatino Linotype" w:cs="Arial"/>
        </w:rPr>
        <w:t>quince</w:t>
      </w:r>
      <w:r w:rsidRPr="00E93EBC">
        <w:rPr>
          <w:rFonts w:ascii="Palatino Linotype" w:hAnsi="Palatino Linotype" w:cs="Arial"/>
        </w:rPr>
        <w:t xml:space="preserve"> días hábiles, debiendo informar a este Instituto en un plazo de tres días hábiles siguientes sobre el cumplimiento dado a la presente resolución.</w:t>
      </w:r>
    </w:p>
    <w:p w14:paraId="314882A1" w14:textId="77777777" w:rsidR="009F5D8A" w:rsidRPr="00E93EBC" w:rsidRDefault="009F5D8A" w:rsidP="009F5D8A">
      <w:pPr>
        <w:spacing w:before="100" w:beforeAutospacing="1" w:after="100" w:afterAutospacing="1" w:line="360" w:lineRule="auto"/>
        <w:jc w:val="both"/>
        <w:rPr>
          <w:rFonts w:ascii="Palatino Linotype" w:eastAsia="Calibri" w:hAnsi="Palatino Linotype" w:cs="Arial"/>
        </w:rPr>
      </w:pPr>
      <w:r w:rsidRPr="00E93EBC">
        <w:rPr>
          <w:rFonts w:ascii="Palatino Linotype" w:eastAsia="Calibri" w:hAnsi="Palatino Linotype" w:cs="Arial"/>
          <w:b/>
          <w:sz w:val="28"/>
        </w:rPr>
        <w:t>CUARTO</w:t>
      </w:r>
      <w:r w:rsidRPr="00E93EBC">
        <w:rPr>
          <w:rFonts w:ascii="Palatino Linotype" w:eastAsia="Calibri" w:hAnsi="Palatino Linotype" w:cs="Arial"/>
        </w:rPr>
        <w:t xml:space="preserve">. </w:t>
      </w:r>
      <w:r w:rsidRPr="00E93EB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93EBC">
        <w:rPr>
          <w:rFonts w:ascii="Palatino Linotype" w:hAnsi="Palatino Linotype"/>
          <w:b/>
          <w:szCs w:val="17"/>
          <w:lang w:eastAsia="es-ES_tradnl"/>
        </w:rPr>
        <w:t>SUJETO OBLIGADO</w:t>
      </w:r>
      <w:r w:rsidRPr="00E93EB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45C81E13" w14:textId="77777777" w:rsidR="009F5D8A" w:rsidRPr="00E93EBC" w:rsidRDefault="009F5D8A" w:rsidP="009F5D8A">
      <w:pPr>
        <w:spacing w:line="360" w:lineRule="auto"/>
        <w:ind w:right="49"/>
        <w:jc w:val="both"/>
        <w:rPr>
          <w:rFonts w:ascii="Palatino Linotype" w:hAnsi="Palatino Linotype"/>
          <w:color w:val="222222"/>
          <w:szCs w:val="17"/>
          <w:lang w:eastAsia="es-ES_tradnl"/>
        </w:rPr>
      </w:pPr>
      <w:r w:rsidRPr="00E93EBC">
        <w:rPr>
          <w:rFonts w:ascii="Palatino Linotype" w:hAnsi="Palatino Linotype" w:cs="Arial"/>
          <w:b/>
          <w:bCs/>
          <w:color w:val="222222"/>
          <w:sz w:val="28"/>
          <w:lang w:eastAsia="es-MX"/>
        </w:rPr>
        <w:t xml:space="preserve">QUINTO. </w:t>
      </w:r>
      <w:r w:rsidRPr="00E93EBC">
        <w:rPr>
          <w:rFonts w:ascii="Palatino Linotype" w:hAnsi="Palatino Linotype"/>
          <w:b/>
          <w:color w:val="222222"/>
          <w:szCs w:val="17"/>
          <w:lang w:eastAsia="es-ES_tradnl"/>
        </w:rPr>
        <w:t>Notifíquese</w:t>
      </w:r>
      <w:r w:rsidRPr="00E93EBC">
        <w:rPr>
          <w:rFonts w:ascii="Palatino Linotype" w:hAnsi="Palatino Linotype"/>
          <w:color w:val="222222"/>
          <w:szCs w:val="17"/>
          <w:lang w:eastAsia="es-ES_tradnl"/>
        </w:rPr>
        <w:t xml:space="preserve"> al</w:t>
      </w:r>
      <w:r w:rsidRPr="00E93EBC">
        <w:rPr>
          <w:rFonts w:ascii="Palatino Linotype" w:hAnsi="Palatino Linotype"/>
          <w:b/>
          <w:color w:val="222222"/>
          <w:szCs w:val="17"/>
          <w:lang w:eastAsia="es-ES_tradnl"/>
        </w:rPr>
        <w:t xml:space="preserve"> RECURRENTE</w:t>
      </w:r>
      <w:r w:rsidRPr="00E93EBC">
        <w:rPr>
          <w:rFonts w:ascii="Palatino Linotype" w:hAnsi="Palatino Linotype"/>
          <w:color w:val="222222"/>
          <w:szCs w:val="17"/>
          <w:lang w:eastAsia="es-ES_tradnl"/>
        </w:rPr>
        <w:t xml:space="preserve"> la presente resolución.</w:t>
      </w:r>
    </w:p>
    <w:p w14:paraId="29369299" w14:textId="77777777" w:rsidR="009F5D8A" w:rsidRPr="00E93EBC" w:rsidRDefault="009F5D8A" w:rsidP="009F5D8A">
      <w:pPr>
        <w:spacing w:before="100" w:beforeAutospacing="1" w:after="100" w:afterAutospacing="1" w:line="360" w:lineRule="auto"/>
        <w:ind w:right="51"/>
        <w:jc w:val="both"/>
        <w:rPr>
          <w:rFonts w:ascii="Palatino Linotype" w:hAnsi="Palatino Linotype"/>
          <w:color w:val="222222"/>
          <w:szCs w:val="17"/>
          <w:lang w:eastAsia="es-ES_tradnl"/>
        </w:rPr>
      </w:pPr>
      <w:r w:rsidRPr="00E93EBC">
        <w:rPr>
          <w:rFonts w:ascii="Palatino Linotype" w:hAnsi="Palatino Linotype" w:cs="Arial"/>
          <w:b/>
          <w:bCs/>
          <w:color w:val="222222"/>
          <w:sz w:val="28"/>
          <w:lang w:eastAsia="es-MX"/>
        </w:rPr>
        <w:t>SEXTO.</w:t>
      </w:r>
      <w:r w:rsidRPr="00E93EBC">
        <w:rPr>
          <w:rFonts w:ascii="Palatino Linotype" w:hAnsi="Palatino Linotype"/>
          <w:color w:val="222222"/>
          <w:szCs w:val="17"/>
          <w:lang w:eastAsia="es-ES_tradnl"/>
        </w:rPr>
        <w:t xml:space="preserve"> </w:t>
      </w:r>
      <w:r w:rsidRPr="00E93EBC">
        <w:rPr>
          <w:rFonts w:ascii="Palatino Linotype" w:hAnsi="Palatino Linotype"/>
          <w:b/>
          <w:color w:val="222222"/>
          <w:szCs w:val="17"/>
          <w:lang w:eastAsia="es-ES_tradnl"/>
        </w:rPr>
        <w:t>Hágase del conocimiento</w:t>
      </w:r>
      <w:r w:rsidRPr="00E93EBC">
        <w:rPr>
          <w:rFonts w:ascii="Palatino Linotype" w:hAnsi="Palatino Linotype"/>
          <w:color w:val="222222"/>
          <w:szCs w:val="17"/>
          <w:lang w:eastAsia="es-ES_tradnl"/>
        </w:rPr>
        <w:t xml:space="preserve"> al </w:t>
      </w:r>
      <w:r w:rsidRPr="00E93EBC">
        <w:rPr>
          <w:rFonts w:ascii="Palatino Linotype" w:hAnsi="Palatino Linotype"/>
          <w:b/>
          <w:color w:val="222222"/>
          <w:szCs w:val="17"/>
          <w:lang w:eastAsia="es-ES_tradnl"/>
        </w:rPr>
        <w:t>RECURRENTE</w:t>
      </w:r>
      <w:r w:rsidRPr="00E93EB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DA2CD4D" w14:textId="77777777" w:rsidR="009F5D8A" w:rsidRPr="00E93EBC" w:rsidRDefault="009F5D8A" w:rsidP="009F5D8A">
      <w:pPr>
        <w:spacing w:before="100" w:beforeAutospacing="1" w:after="100" w:afterAutospacing="1" w:line="360" w:lineRule="auto"/>
        <w:jc w:val="both"/>
        <w:rPr>
          <w:rFonts w:ascii="Palatino Linotype" w:eastAsia="Calibri" w:hAnsi="Palatino Linotype" w:cs="Arial"/>
        </w:rPr>
      </w:pPr>
      <w:r w:rsidRPr="00E93EBC">
        <w:rPr>
          <w:rFonts w:ascii="Palatino Linotype" w:eastAsia="Calibri" w:hAnsi="Palatino Linotype" w:cs="Arial"/>
          <w:b/>
          <w:sz w:val="28"/>
          <w:szCs w:val="28"/>
        </w:rPr>
        <w:t>SÉPTIMO</w:t>
      </w:r>
      <w:r w:rsidRPr="00E93EBC">
        <w:rPr>
          <w:rFonts w:ascii="Palatino Linotype" w:eastAsia="Calibri" w:hAnsi="Palatino Linotype" w:cs="Arial"/>
        </w:rPr>
        <w:t>.</w:t>
      </w:r>
      <w:r w:rsidRPr="00E93EBC">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w:t>
      </w:r>
    </w:p>
    <w:p w14:paraId="59AAD505" w14:textId="055AEC95" w:rsidR="009F5D8A" w:rsidRPr="00E93EBC" w:rsidRDefault="009F5D8A" w:rsidP="009F5D8A">
      <w:pPr>
        <w:spacing w:before="100" w:beforeAutospacing="1" w:after="100" w:afterAutospacing="1" w:line="360" w:lineRule="auto"/>
        <w:jc w:val="both"/>
        <w:rPr>
          <w:rFonts w:ascii="Palatino Linotype" w:hAnsi="Palatino Linotype" w:cs="Arial"/>
        </w:rPr>
      </w:pPr>
      <w:r w:rsidRPr="00E93EBC">
        <w:rPr>
          <w:rFonts w:ascii="Palatino Linotype" w:hAnsi="Palatino Linotype" w:cs="Arial"/>
        </w:rPr>
        <w:lastRenderedPageBreak/>
        <w:t>ASÍ LO RESUELVE, POR UNANIMIDAD DE VOTOS EL PLENO DEL</w:t>
      </w:r>
      <w:r w:rsidRPr="00E93EBC">
        <w:rPr>
          <w:rFonts w:ascii="Palatino Linotype" w:eastAsia="Arial Unicode MS" w:hAnsi="Palatino Linotype" w:cs="Arial"/>
        </w:rPr>
        <w:t xml:space="preserve"> INSTITUTO DE </w:t>
      </w:r>
      <w:r w:rsidRPr="00E93EBC">
        <w:rPr>
          <w:rFonts w:ascii="Palatino Linotype" w:hAnsi="Palatino Linotype"/>
          <w:lang w:eastAsia="en-US"/>
        </w:rPr>
        <w:t>TRANSPARENCIA</w:t>
      </w:r>
      <w:r w:rsidRPr="00E93EBC">
        <w:rPr>
          <w:rFonts w:ascii="Palatino Linotype" w:eastAsia="Arial Unicode MS" w:hAnsi="Palatino Linotype" w:cs="Arial"/>
        </w:rPr>
        <w:t>, ACCESO A LA INFORMACIÓN PÚBLICA Y PROTECCIÓN DE DATOS PERSONALES DEL ESTADO DE MÉXICO Y MUNICIPIOS</w:t>
      </w:r>
      <w:r w:rsidRPr="00E93EBC">
        <w:rPr>
          <w:rFonts w:ascii="Palatino Linotype" w:hAnsi="Palatino Linotype" w:cs="Arial"/>
        </w:rPr>
        <w:t>, CONFORMADO POR LOS COMISIONADOS ZULEMA MARTÍNEZ SÁNCHEZ; EVA ABAID YAPUR; JOSÉ GUADALUPE LUNA HERNÁNDEZ; JAVIER MARTÍNEZ CRUZ Y LUIS GUSTAVO PARRA NORIEGA; EN</w:t>
      </w:r>
      <w:r w:rsidRPr="00E93EBC">
        <w:rPr>
          <w:rFonts w:ascii="Palatino Linotype" w:hAnsi="Palatino Linotype" w:cs="Arial"/>
          <w:shd w:val="clear" w:color="auto" w:fill="FFFFFF" w:themeFill="background1"/>
        </w:rPr>
        <w:t xml:space="preserve"> LA </w:t>
      </w:r>
      <w:r w:rsidRPr="00E93EBC">
        <w:rPr>
          <w:rFonts w:ascii="Palatino Linotype" w:hAnsi="Palatino Linotype" w:cs="Arial"/>
        </w:rPr>
        <w:t xml:space="preserve">DÉCIMA </w:t>
      </w:r>
      <w:r w:rsidR="00A36BD2" w:rsidRPr="00E93EBC">
        <w:rPr>
          <w:rFonts w:ascii="Palatino Linotype" w:hAnsi="Palatino Linotype" w:cs="Arial"/>
        </w:rPr>
        <w:t xml:space="preserve">SÉPTIMA </w:t>
      </w:r>
      <w:r w:rsidRPr="00E93EBC">
        <w:rPr>
          <w:rFonts w:ascii="Palatino Linotype" w:hAnsi="Palatino Linotype" w:cs="Arial"/>
        </w:rPr>
        <w:t>SESIÓN ORDINARIA CELEBRADA EL DÍA D</w:t>
      </w:r>
      <w:r w:rsidR="00A36BD2" w:rsidRPr="00E93EBC">
        <w:rPr>
          <w:rFonts w:ascii="Palatino Linotype" w:hAnsi="Palatino Linotype" w:cs="Arial"/>
        </w:rPr>
        <w:t>I</w:t>
      </w:r>
      <w:r w:rsidR="00E93EBC" w:rsidRPr="00E93EBC">
        <w:rPr>
          <w:rFonts w:ascii="Palatino Linotype" w:hAnsi="Palatino Linotype" w:cs="Arial"/>
        </w:rPr>
        <w:t>E</w:t>
      </w:r>
      <w:r w:rsidR="00A36BD2" w:rsidRPr="00E93EBC">
        <w:rPr>
          <w:rFonts w:ascii="Palatino Linotype" w:hAnsi="Palatino Linotype" w:cs="Arial"/>
        </w:rPr>
        <w:t xml:space="preserve">CINUEVE DE </w:t>
      </w:r>
      <w:r w:rsidRPr="00E93EBC">
        <w:rPr>
          <w:rFonts w:ascii="Palatino Linotype" w:hAnsi="Palatino Linotype" w:cs="Arial"/>
        </w:rPr>
        <w:t>MAYO DE DOS MIL VEINTIUNO, ANTE EL SECRETARIO TÉCNICO DEL PLENO, ALEXIS TAPIA RAMÍREZ.</w:t>
      </w:r>
    </w:p>
    <w:p w14:paraId="09BAF6B0" w14:textId="77777777" w:rsidR="009F5D8A" w:rsidRDefault="009F5D8A" w:rsidP="009F5D8A">
      <w:pPr>
        <w:jc w:val="both"/>
        <w:rPr>
          <w:rFonts w:ascii="Palatino Linotype" w:hAnsi="Palatino Linotype" w:cs="Arial"/>
          <w:sz w:val="16"/>
          <w:szCs w:val="16"/>
          <w:lang w:val="es-ES"/>
        </w:rPr>
      </w:pPr>
      <w:r w:rsidRPr="00E93EBC">
        <w:rPr>
          <w:rFonts w:ascii="Palatino Linotype" w:hAnsi="Palatino Linotype" w:cs="Arial"/>
          <w:sz w:val="16"/>
          <w:szCs w:val="16"/>
          <w:lang w:val="es-ES"/>
        </w:rPr>
        <w:t>YSM/AMV</w:t>
      </w:r>
    </w:p>
    <w:p w14:paraId="6496778E" w14:textId="77777777" w:rsidR="009F5D8A" w:rsidRDefault="009F5D8A" w:rsidP="009F5D8A">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7B757692" w14:textId="77777777" w:rsidR="009F5D8A" w:rsidRDefault="009F5D8A" w:rsidP="009F5D8A"/>
    <w:p w14:paraId="6452C622" w14:textId="77777777" w:rsidR="0007650C" w:rsidRDefault="0007650C"/>
    <w:sectPr w:rsidR="0007650C" w:rsidSect="00CB4DA6">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D67B0" w14:textId="77777777" w:rsidR="0034411A" w:rsidRDefault="0034411A" w:rsidP="009F5D8A">
      <w:r>
        <w:separator/>
      </w:r>
    </w:p>
  </w:endnote>
  <w:endnote w:type="continuationSeparator" w:id="0">
    <w:p w14:paraId="525468B4" w14:textId="77777777" w:rsidR="0034411A" w:rsidRDefault="0034411A" w:rsidP="009F5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E6AE" w14:textId="77777777" w:rsidR="00CB4DA6" w:rsidRPr="0010196A" w:rsidRDefault="00C6410A" w:rsidP="00CB4DA6">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4ECB">
      <w:rPr>
        <w:rFonts w:ascii="Palatino Linotype" w:hAnsi="Palatino Linotype" w:cs="Arial"/>
        <w:bCs/>
        <w:noProof/>
        <w:sz w:val="22"/>
        <w:szCs w:val="22"/>
      </w:rPr>
      <w:t>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4EC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C162" w14:textId="77777777" w:rsidR="00CB4DA6" w:rsidRPr="0010196A" w:rsidRDefault="00C6410A" w:rsidP="00CB4DA6">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4EC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4EC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64BFA" w14:textId="77777777" w:rsidR="0034411A" w:rsidRDefault="0034411A" w:rsidP="009F5D8A">
      <w:r>
        <w:separator/>
      </w:r>
    </w:p>
  </w:footnote>
  <w:footnote w:type="continuationSeparator" w:id="0">
    <w:p w14:paraId="22710767" w14:textId="77777777" w:rsidR="0034411A" w:rsidRDefault="0034411A" w:rsidP="009F5D8A">
      <w:r>
        <w:continuationSeparator/>
      </w:r>
    </w:p>
  </w:footnote>
  <w:footnote w:id="1">
    <w:p w14:paraId="177E0711" w14:textId="77777777" w:rsidR="009F5D8A" w:rsidRPr="001B7ACD" w:rsidRDefault="009F5D8A" w:rsidP="009F5D8A">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14:paraId="58E1DCA2" w14:textId="77777777" w:rsidR="009F5D8A" w:rsidRDefault="009F5D8A" w:rsidP="009F5D8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14:paraId="6BDA1B4D" w14:textId="77777777" w:rsidR="009F5D8A" w:rsidRPr="001B7ACD" w:rsidRDefault="009F5D8A" w:rsidP="009F5D8A">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9150F" w14:textId="77777777" w:rsidR="00CB4DA6" w:rsidRDefault="0034411A">
    <w:pPr>
      <w:pStyle w:val="Encabezado"/>
    </w:pPr>
    <w:r>
      <w:rPr>
        <w:noProof/>
        <w:lang w:val="es-MX" w:eastAsia="es-MX"/>
      </w:rPr>
      <w:pict w14:anchorId="4AE09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C200" w14:textId="77777777" w:rsidR="00CB4DA6" w:rsidRPr="0010196A" w:rsidRDefault="0034411A" w:rsidP="00CB4DA6">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2492A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CB4DA6" w:rsidRPr="008F2CCC" w14:paraId="1D220D0D" w14:textId="77777777" w:rsidTr="00CB4DA6">
      <w:tc>
        <w:tcPr>
          <w:tcW w:w="3828" w:type="dxa"/>
          <w:vMerge w:val="restart"/>
        </w:tcPr>
        <w:p w14:paraId="2ED24A53" w14:textId="77777777" w:rsidR="00CB4DA6" w:rsidRPr="008F2CCC" w:rsidRDefault="00C6410A" w:rsidP="00CB4DA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A4164AD" wp14:editId="29BFF7B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47A2133" w14:textId="77777777" w:rsidR="00CB4DA6" w:rsidRPr="00664658" w:rsidRDefault="00C6410A" w:rsidP="00CB4DA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6C589391" w14:textId="77777777" w:rsidR="00CB4DA6" w:rsidRPr="00664658" w:rsidRDefault="009F5D8A" w:rsidP="00CB4DA6">
          <w:pPr>
            <w:jc w:val="both"/>
            <w:rPr>
              <w:rFonts w:ascii="Palatino Linotype" w:hAnsi="Palatino Linotype"/>
              <w:b/>
              <w:sz w:val="22"/>
              <w:szCs w:val="22"/>
              <w:lang w:val="es-ES_tradnl"/>
            </w:rPr>
          </w:pPr>
          <w:r>
            <w:rPr>
              <w:rFonts w:ascii="Palatino Linotype" w:hAnsi="Palatino Linotype"/>
              <w:b/>
              <w:sz w:val="22"/>
              <w:szCs w:val="22"/>
              <w:lang w:val="es-ES_tradnl"/>
            </w:rPr>
            <w:t>01312</w:t>
          </w:r>
          <w:r w:rsidR="00C6410A" w:rsidRPr="00E6045D">
            <w:rPr>
              <w:rFonts w:ascii="Palatino Linotype" w:hAnsi="Palatino Linotype"/>
              <w:b/>
              <w:sz w:val="22"/>
              <w:szCs w:val="22"/>
              <w:lang w:val="es-ES_tradnl"/>
            </w:rPr>
            <w:t>/INFOEM/IP/RR/20</w:t>
          </w:r>
          <w:r w:rsidR="00C6410A">
            <w:rPr>
              <w:rFonts w:ascii="Palatino Linotype" w:hAnsi="Palatino Linotype"/>
              <w:b/>
              <w:sz w:val="22"/>
              <w:szCs w:val="22"/>
              <w:lang w:val="es-ES_tradnl"/>
            </w:rPr>
            <w:t>21</w:t>
          </w:r>
        </w:p>
      </w:tc>
    </w:tr>
    <w:tr w:rsidR="00CB4DA6" w:rsidRPr="008F2CCC" w14:paraId="3A15EE03" w14:textId="77777777" w:rsidTr="00CB4DA6">
      <w:tc>
        <w:tcPr>
          <w:tcW w:w="3828" w:type="dxa"/>
          <w:vMerge/>
        </w:tcPr>
        <w:p w14:paraId="3E5B6A70" w14:textId="77777777" w:rsidR="00CB4DA6" w:rsidRPr="008F2CCC" w:rsidRDefault="0034411A" w:rsidP="00CB4DA6">
          <w:pPr>
            <w:rPr>
              <w:rFonts w:ascii="Palatino Linotype" w:hAnsi="Palatino Linotype"/>
              <w:b/>
              <w:sz w:val="22"/>
              <w:szCs w:val="22"/>
              <w:lang w:val="es-ES_tradnl"/>
            </w:rPr>
          </w:pPr>
        </w:p>
      </w:tc>
      <w:tc>
        <w:tcPr>
          <w:tcW w:w="2551" w:type="dxa"/>
          <w:shd w:val="clear" w:color="auto" w:fill="auto"/>
        </w:tcPr>
        <w:p w14:paraId="540F25CD" w14:textId="77777777" w:rsidR="00CB4DA6" w:rsidRPr="00664658" w:rsidRDefault="00C6410A" w:rsidP="00CB4DA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6429FE84" w14:textId="77777777" w:rsidR="00CB4DA6" w:rsidRPr="00D41D47" w:rsidRDefault="009F5D8A" w:rsidP="00CB4DA6">
          <w:pPr>
            <w:jc w:val="both"/>
            <w:rPr>
              <w:rFonts w:ascii="Palatino Linotype" w:hAnsi="Palatino Linotype"/>
              <w:b/>
              <w:sz w:val="22"/>
              <w:szCs w:val="22"/>
              <w:lang w:val="es-ES_tradnl"/>
            </w:rPr>
          </w:pPr>
          <w:r w:rsidRPr="009F5D8A">
            <w:rPr>
              <w:rFonts w:ascii="Palatino Linotype" w:hAnsi="Palatino Linotype"/>
              <w:b/>
              <w:sz w:val="22"/>
              <w:szCs w:val="22"/>
              <w:lang w:val="es-ES_tradnl"/>
            </w:rPr>
            <w:t>Partido Acción Nacional</w:t>
          </w:r>
        </w:p>
      </w:tc>
    </w:tr>
    <w:tr w:rsidR="00CB4DA6" w:rsidRPr="008F2CCC" w14:paraId="697F0C0D" w14:textId="77777777" w:rsidTr="00CB4DA6">
      <w:trPr>
        <w:trHeight w:val="228"/>
      </w:trPr>
      <w:tc>
        <w:tcPr>
          <w:tcW w:w="3828" w:type="dxa"/>
          <w:vMerge/>
        </w:tcPr>
        <w:p w14:paraId="7658BDAE" w14:textId="77777777" w:rsidR="00CB4DA6" w:rsidRPr="008F2CCC" w:rsidRDefault="0034411A" w:rsidP="00CB4DA6">
          <w:pPr>
            <w:rPr>
              <w:rFonts w:ascii="Palatino Linotype" w:hAnsi="Palatino Linotype"/>
              <w:b/>
              <w:sz w:val="22"/>
              <w:szCs w:val="22"/>
              <w:lang w:val="es-ES_tradnl"/>
            </w:rPr>
          </w:pPr>
        </w:p>
      </w:tc>
      <w:tc>
        <w:tcPr>
          <w:tcW w:w="2551" w:type="dxa"/>
          <w:shd w:val="clear" w:color="auto" w:fill="auto"/>
        </w:tcPr>
        <w:p w14:paraId="4571BF30" w14:textId="77777777" w:rsidR="00CB4DA6" w:rsidRPr="00664658" w:rsidRDefault="00C6410A" w:rsidP="00CB4DA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37C05B65" w14:textId="77777777" w:rsidR="00CB4DA6" w:rsidRPr="00664658" w:rsidRDefault="00C6410A"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9FE512C" w14:textId="77777777" w:rsidR="00CB4DA6" w:rsidRPr="0010196A" w:rsidRDefault="0034411A" w:rsidP="00CB4DA6">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5642" w14:textId="77777777" w:rsidR="00CB4DA6" w:rsidRPr="0010196A" w:rsidRDefault="0034411A">
    <w:pPr>
      <w:rPr>
        <w:rFonts w:ascii="Palatino Linotype" w:hAnsi="Palatino Linotype"/>
        <w:sz w:val="28"/>
        <w:szCs w:val="28"/>
      </w:rPr>
    </w:pPr>
    <w:r>
      <w:rPr>
        <w:rFonts w:ascii="Palatino Linotype" w:hAnsi="Palatino Linotype"/>
        <w:noProof/>
        <w:sz w:val="28"/>
        <w:szCs w:val="28"/>
        <w:lang w:eastAsia="es-MX"/>
      </w:rPr>
      <w:pict w14:anchorId="448E4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544"/>
      <w:gridCol w:w="2552"/>
      <w:gridCol w:w="3118"/>
    </w:tblGrid>
    <w:tr w:rsidR="00CB4DA6" w:rsidRPr="008F2CCC" w14:paraId="46510996" w14:textId="77777777" w:rsidTr="00A955D2">
      <w:tc>
        <w:tcPr>
          <w:tcW w:w="3544" w:type="dxa"/>
          <w:vMerge w:val="restart"/>
          <w:shd w:val="clear" w:color="auto" w:fill="auto"/>
        </w:tcPr>
        <w:p w14:paraId="6DD2E99C" w14:textId="77777777" w:rsidR="00CB4DA6" w:rsidRPr="008F2CCC" w:rsidRDefault="00C6410A" w:rsidP="00CB4DA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03A4620" wp14:editId="76A0F25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F58E907" w14:textId="77777777" w:rsidR="00CB4DA6" w:rsidRPr="008F2CCC" w:rsidRDefault="00C6410A"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20F085FD" w14:textId="77777777" w:rsidR="00CB4DA6" w:rsidRPr="008F2CCC" w:rsidRDefault="009F5D8A" w:rsidP="00CB4DA6">
          <w:pPr>
            <w:jc w:val="both"/>
            <w:rPr>
              <w:rFonts w:ascii="Palatino Linotype" w:hAnsi="Palatino Linotype"/>
              <w:b/>
              <w:sz w:val="22"/>
              <w:szCs w:val="22"/>
              <w:lang w:val="es-ES_tradnl"/>
            </w:rPr>
          </w:pPr>
          <w:r>
            <w:rPr>
              <w:rFonts w:ascii="Palatino Linotype" w:hAnsi="Palatino Linotype"/>
              <w:b/>
              <w:sz w:val="22"/>
              <w:szCs w:val="22"/>
              <w:lang w:val="es-ES_tradnl"/>
            </w:rPr>
            <w:t>01312</w:t>
          </w:r>
          <w:r w:rsidR="00C6410A">
            <w:rPr>
              <w:rFonts w:ascii="Palatino Linotype" w:hAnsi="Palatino Linotype"/>
              <w:b/>
              <w:sz w:val="22"/>
              <w:szCs w:val="22"/>
              <w:lang w:val="es-ES_tradnl"/>
            </w:rPr>
            <w:t>/INFOEM/IP/RR/2021</w:t>
          </w:r>
        </w:p>
      </w:tc>
    </w:tr>
    <w:tr w:rsidR="00CB4DA6" w:rsidRPr="008F2CCC" w14:paraId="4442258B" w14:textId="77777777" w:rsidTr="00A955D2">
      <w:tc>
        <w:tcPr>
          <w:tcW w:w="3544" w:type="dxa"/>
          <w:vMerge/>
          <w:shd w:val="clear" w:color="auto" w:fill="auto"/>
        </w:tcPr>
        <w:p w14:paraId="2DE98EB1" w14:textId="77777777" w:rsidR="00CB4DA6" w:rsidRPr="008F2CCC" w:rsidRDefault="0034411A" w:rsidP="00CB4DA6">
          <w:pPr>
            <w:rPr>
              <w:rFonts w:ascii="Palatino Linotype" w:hAnsi="Palatino Linotype"/>
              <w:b/>
              <w:sz w:val="22"/>
              <w:szCs w:val="22"/>
              <w:lang w:val="es-ES_tradnl"/>
            </w:rPr>
          </w:pPr>
        </w:p>
      </w:tc>
      <w:tc>
        <w:tcPr>
          <w:tcW w:w="2552" w:type="dxa"/>
          <w:shd w:val="clear" w:color="auto" w:fill="auto"/>
        </w:tcPr>
        <w:p w14:paraId="7413F5EA" w14:textId="77777777" w:rsidR="00CB4DA6" w:rsidRPr="008F2CCC" w:rsidRDefault="00C6410A" w:rsidP="00CB4DA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3CCDF523" w14:textId="6C79327C" w:rsidR="00CB4DA6" w:rsidRPr="008F2CCC" w:rsidRDefault="00914ECB" w:rsidP="00CB4DA6">
          <w:pPr>
            <w:jc w:val="both"/>
            <w:rPr>
              <w:rFonts w:ascii="Palatino Linotype" w:hAnsi="Palatino Linotype"/>
              <w:b/>
              <w:sz w:val="22"/>
              <w:szCs w:val="22"/>
              <w:lang w:val="es-ES_tradnl"/>
            </w:rPr>
          </w:pPr>
          <w:r>
            <w:rPr>
              <w:rFonts w:ascii="Palatino Linotype" w:hAnsi="Palatino Linotype"/>
              <w:b/>
              <w:sz w:val="22"/>
              <w:szCs w:val="22"/>
              <w:lang w:val="es-ES_tradnl"/>
            </w:rPr>
            <w:t>XXXXXXXX</w:t>
          </w:r>
        </w:p>
      </w:tc>
    </w:tr>
    <w:tr w:rsidR="00CB4DA6" w:rsidRPr="008F2CCC" w14:paraId="5FD9E8AA" w14:textId="77777777" w:rsidTr="00A955D2">
      <w:trPr>
        <w:trHeight w:val="228"/>
      </w:trPr>
      <w:tc>
        <w:tcPr>
          <w:tcW w:w="3544" w:type="dxa"/>
          <w:vMerge/>
          <w:shd w:val="clear" w:color="auto" w:fill="auto"/>
        </w:tcPr>
        <w:p w14:paraId="38A71991" w14:textId="77777777" w:rsidR="00CB4DA6" w:rsidRPr="008F2CCC" w:rsidRDefault="0034411A" w:rsidP="00CB4DA6">
          <w:pPr>
            <w:rPr>
              <w:rFonts w:ascii="Palatino Linotype" w:hAnsi="Palatino Linotype"/>
              <w:b/>
              <w:sz w:val="22"/>
              <w:szCs w:val="22"/>
              <w:lang w:val="es-ES_tradnl"/>
            </w:rPr>
          </w:pPr>
        </w:p>
      </w:tc>
      <w:tc>
        <w:tcPr>
          <w:tcW w:w="2552" w:type="dxa"/>
          <w:shd w:val="clear" w:color="auto" w:fill="auto"/>
        </w:tcPr>
        <w:p w14:paraId="7D8CA1DE" w14:textId="77777777" w:rsidR="00CB4DA6" w:rsidRPr="008F2CCC" w:rsidRDefault="00C6410A" w:rsidP="00CB4DA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172ACBD2" w14:textId="77777777" w:rsidR="00CB4DA6" w:rsidRPr="00D907B3" w:rsidRDefault="009F5D8A" w:rsidP="00CB4DA6">
          <w:pPr>
            <w:jc w:val="both"/>
            <w:rPr>
              <w:rFonts w:ascii="Palatino Linotype" w:hAnsi="Palatino Linotype"/>
              <w:b/>
              <w:sz w:val="22"/>
              <w:szCs w:val="22"/>
              <w:lang w:val="es-ES_tradnl"/>
            </w:rPr>
          </w:pPr>
          <w:r w:rsidRPr="009F5D8A">
            <w:rPr>
              <w:rFonts w:ascii="Palatino Linotype" w:hAnsi="Palatino Linotype"/>
              <w:b/>
              <w:sz w:val="22"/>
              <w:szCs w:val="22"/>
              <w:lang w:val="es-ES_tradnl"/>
            </w:rPr>
            <w:t>Partido Acción Nacional</w:t>
          </w:r>
        </w:p>
      </w:tc>
    </w:tr>
    <w:tr w:rsidR="00CB4DA6" w:rsidRPr="008F2CCC" w14:paraId="6F9A4661" w14:textId="77777777" w:rsidTr="00A955D2">
      <w:tc>
        <w:tcPr>
          <w:tcW w:w="3544" w:type="dxa"/>
          <w:vMerge/>
          <w:shd w:val="clear" w:color="auto" w:fill="auto"/>
        </w:tcPr>
        <w:p w14:paraId="45BFB67F" w14:textId="77777777" w:rsidR="00CB4DA6" w:rsidRPr="008F2CCC" w:rsidRDefault="0034411A" w:rsidP="00CB4DA6">
          <w:pPr>
            <w:rPr>
              <w:rFonts w:ascii="Palatino Linotype" w:hAnsi="Palatino Linotype"/>
              <w:b/>
              <w:sz w:val="22"/>
              <w:szCs w:val="22"/>
              <w:lang w:val="es-ES_tradnl"/>
            </w:rPr>
          </w:pPr>
        </w:p>
      </w:tc>
      <w:tc>
        <w:tcPr>
          <w:tcW w:w="2552" w:type="dxa"/>
          <w:shd w:val="clear" w:color="auto" w:fill="auto"/>
        </w:tcPr>
        <w:p w14:paraId="66C8FFD3" w14:textId="77777777" w:rsidR="00CB4DA6" w:rsidRPr="008F2CCC" w:rsidRDefault="00C6410A" w:rsidP="00CB4DA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80B2BC0" w14:textId="77777777" w:rsidR="00CB4DA6" w:rsidRPr="008F2CCC" w:rsidRDefault="00C6410A" w:rsidP="00CB4DA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C8AEB15" w14:textId="77777777" w:rsidR="00CB4DA6" w:rsidRPr="0010196A" w:rsidRDefault="0034411A" w:rsidP="00CB4DA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E04CB"/>
    <w:multiLevelType w:val="hybridMultilevel"/>
    <w:tmpl w:val="89A26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27AC293D"/>
    <w:multiLevelType w:val="hybridMultilevel"/>
    <w:tmpl w:val="8670D6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FEC57E0"/>
    <w:multiLevelType w:val="hybridMultilevel"/>
    <w:tmpl w:val="E8800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2F712A8"/>
    <w:multiLevelType w:val="hybridMultilevel"/>
    <w:tmpl w:val="DB481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CC22D8B"/>
    <w:multiLevelType w:val="hybridMultilevel"/>
    <w:tmpl w:val="8670D6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06154A"/>
    <w:multiLevelType w:val="hybridMultilevel"/>
    <w:tmpl w:val="8670D6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2156403"/>
    <w:multiLevelType w:val="hybridMultilevel"/>
    <w:tmpl w:val="8670D6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7"/>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8A"/>
    <w:rsid w:val="0007650C"/>
    <w:rsid w:val="000D60F8"/>
    <w:rsid w:val="00136ADC"/>
    <w:rsid w:val="00240B40"/>
    <w:rsid w:val="002423A3"/>
    <w:rsid w:val="002F174B"/>
    <w:rsid w:val="00322A12"/>
    <w:rsid w:val="00324A2C"/>
    <w:rsid w:val="0034411A"/>
    <w:rsid w:val="003477B9"/>
    <w:rsid w:val="004263F6"/>
    <w:rsid w:val="004737A2"/>
    <w:rsid w:val="004A4658"/>
    <w:rsid w:val="004D1544"/>
    <w:rsid w:val="00512034"/>
    <w:rsid w:val="00693FAE"/>
    <w:rsid w:val="006A6A24"/>
    <w:rsid w:val="007644F9"/>
    <w:rsid w:val="0077010A"/>
    <w:rsid w:val="007D36ED"/>
    <w:rsid w:val="00836B1C"/>
    <w:rsid w:val="00914ECB"/>
    <w:rsid w:val="00922147"/>
    <w:rsid w:val="009F5D8A"/>
    <w:rsid w:val="00A1103B"/>
    <w:rsid w:val="00A36BD2"/>
    <w:rsid w:val="00AB2194"/>
    <w:rsid w:val="00C6410A"/>
    <w:rsid w:val="00CD639F"/>
    <w:rsid w:val="00D97329"/>
    <w:rsid w:val="00E234F5"/>
    <w:rsid w:val="00E44B7D"/>
    <w:rsid w:val="00E65DCB"/>
    <w:rsid w:val="00E93EBC"/>
    <w:rsid w:val="00F37C52"/>
    <w:rsid w:val="00F450D9"/>
    <w:rsid w:val="00F52FA0"/>
    <w:rsid w:val="00F722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060BA78"/>
  <w15:docId w15:val="{799CF7EE-6998-432C-AFB7-4F58E4FD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8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5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F5D8A"/>
    <w:rPr>
      <w:rFonts w:eastAsiaTheme="minorEastAsia"/>
      <w:sz w:val="24"/>
      <w:szCs w:val="24"/>
      <w:lang w:val="es-ES_tradnl" w:eastAsia="es-ES"/>
    </w:rPr>
  </w:style>
  <w:style w:type="paragraph" w:styleId="Piedepgina">
    <w:name w:val="footer"/>
    <w:basedOn w:val="Normal"/>
    <w:link w:val="PiedepginaCar"/>
    <w:uiPriority w:val="99"/>
    <w:unhideWhenUsed/>
    <w:rsid w:val="009F5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F5D8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F5D8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5D8A"/>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9F5D8A"/>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9F5D8A"/>
    <w:rPr>
      <w:vertAlign w:val="superscript"/>
    </w:rPr>
  </w:style>
  <w:style w:type="paragraph" w:styleId="Textoindependiente2">
    <w:name w:val="Body Text 2"/>
    <w:basedOn w:val="Normal"/>
    <w:link w:val="Textoindependiente2Car"/>
    <w:uiPriority w:val="99"/>
    <w:unhideWhenUsed/>
    <w:rsid w:val="009F5D8A"/>
    <w:pPr>
      <w:spacing w:after="120" w:line="480" w:lineRule="auto"/>
    </w:pPr>
  </w:style>
  <w:style w:type="character" w:customStyle="1" w:styleId="Textoindependiente2Car">
    <w:name w:val="Texto independiente 2 Car"/>
    <w:basedOn w:val="Fuentedeprrafopredeter"/>
    <w:link w:val="Textoindependiente2"/>
    <w:uiPriority w:val="99"/>
    <w:rsid w:val="009F5D8A"/>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9F5D8A"/>
    <w:rPr>
      <w:color w:val="0000FF"/>
      <w:u w:val="single"/>
    </w:rPr>
  </w:style>
  <w:style w:type="character" w:styleId="Refdecomentario">
    <w:name w:val="annotation reference"/>
    <w:basedOn w:val="Fuentedeprrafopredeter"/>
    <w:uiPriority w:val="99"/>
    <w:semiHidden/>
    <w:unhideWhenUsed/>
    <w:rsid w:val="00F52FA0"/>
    <w:rPr>
      <w:sz w:val="16"/>
      <w:szCs w:val="16"/>
    </w:rPr>
  </w:style>
  <w:style w:type="paragraph" w:styleId="Textocomentario">
    <w:name w:val="annotation text"/>
    <w:basedOn w:val="Normal"/>
    <w:link w:val="TextocomentarioCar"/>
    <w:uiPriority w:val="99"/>
    <w:semiHidden/>
    <w:unhideWhenUsed/>
    <w:rsid w:val="00F52FA0"/>
    <w:rPr>
      <w:sz w:val="20"/>
      <w:szCs w:val="20"/>
    </w:rPr>
  </w:style>
  <w:style w:type="character" w:customStyle="1" w:styleId="TextocomentarioCar">
    <w:name w:val="Texto comentario Car"/>
    <w:basedOn w:val="Fuentedeprrafopredeter"/>
    <w:link w:val="Textocomentario"/>
    <w:uiPriority w:val="99"/>
    <w:semiHidden/>
    <w:rsid w:val="00F52FA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52FA0"/>
    <w:rPr>
      <w:b/>
      <w:bCs/>
    </w:rPr>
  </w:style>
  <w:style w:type="character" w:customStyle="1" w:styleId="AsuntodelcomentarioCar">
    <w:name w:val="Asunto del comentario Car"/>
    <w:basedOn w:val="TextocomentarioCar"/>
    <w:link w:val="Asuntodelcomentario"/>
    <w:uiPriority w:val="99"/>
    <w:semiHidden/>
    <w:rsid w:val="00F52FA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F52FA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2FA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90547.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hyperlink" Target="https://www.saimex.org.mx/saimex/solicitud/downloadAttach/1090546.page" TargetMode="External"/><Relationship Id="rId12" Type="http://schemas.openxmlformats.org/officeDocument/2006/relationships/hyperlink" Target="https://www.saimex.org.mx/saimex/solicitud/downloadAttach/1090551.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90550.pag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ww.saimex.org.mx/saimex/solicitud/downloadAttach/1090549.page"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saimex.org.mx/saimex/solicitud/downloadAttach/1090548.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43</Pages>
  <Words>9692</Words>
  <Characters>53307</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2021-05-20T02:06:00Z</cp:lastPrinted>
  <dcterms:created xsi:type="dcterms:W3CDTF">2021-05-20T02:06:00Z</dcterms:created>
  <dcterms:modified xsi:type="dcterms:W3CDTF">2021-06-02T23:29:00Z</dcterms:modified>
</cp:coreProperties>
</file>