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3754D163" w:rsidR="00476727" w:rsidRPr="00D6267C" w:rsidRDefault="00476727" w:rsidP="0016347B">
      <w:pPr>
        <w:spacing w:before="240" w:after="240" w:line="360" w:lineRule="auto"/>
        <w:jc w:val="both"/>
        <w:rPr>
          <w:rFonts w:ascii="Palatino Linotype" w:hAnsi="Palatino Linotype" w:cs="Arial"/>
        </w:rPr>
      </w:pPr>
      <w:r w:rsidRPr="00D6267C">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D6267C">
        <w:rPr>
          <w:rFonts w:ascii="Palatino Linotype" w:hAnsi="Palatino Linotype" w:cs="Arial"/>
        </w:rPr>
        <w:t xml:space="preserve">o </w:t>
      </w:r>
      <w:r w:rsidR="003735E7" w:rsidRPr="00D6267C">
        <w:rPr>
          <w:rFonts w:ascii="Palatino Linotype" w:hAnsi="Palatino Linotype" w:cs="Arial"/>
        </w:rPr>
        <w:t xml:space="preserve">en Metepec, Estado de México, a </w:t>
      </w:r>
      <w:r w:rsidR="00F95AC0" w:rsidRPr="00D6267C">
        <w:rPr>
          <w:rFonts w:ascii="Palatino Linotype" w:hAnsi="Palatino Linotype" w:cs="Arial"/>
        </w:rPr>
        <w:t>uno de diciembre</w:t>
      </w:r>
      <w:r w:rsidR="00AB791C" w:rsidRPr="00D6267C">
        <w:rPr>
          <w:rFonts w:ascii="Palatino Linotype" w:hAnsi="Palatino Linotype" w:cs="Arial"/>
        </w:rPr>
        <w:t xml:space="preserve"> </w:t>
      </w:r>
      <w:r w:rsidR="0007536C" w:rsidRPr="00D6267C">
        <w:rPr>
          <w:rFonts w:ascii="Palatino Linotype" w:hAnsi="Palatino Linotype" w:cs="Arial"/>
        </w:rPr>
        <w:t>de dos mil veintiuno</w:t>
      </w:r>
      <w:r w:rsidRPr="00D6267C">
        <w:rPr>
          <w:rFonts w:ascii="Palatino Linotype" w:hAnsi="Palatino Linotype" w:cs="Arial"/>
        </w:rPr>
        <w:t xml:space="preserve">. </w:t>
      </w:r>
    </w:p>
    <w:p w14:paraId="76EF8020" w14:textId="5D5AF2EB" w:rsidR="00D06012" w:rsidRPr="00D6267C" w:rsidRDefault="00D06012" w:rsidP="0016347B">
      <w:pPr>
        <w:spacing w:before="240" w:after="240" w:line="360" w:lineRule="auto"/>
        <w:jc w:val="both"/>
        <w:rPr>
          <w:rFonts w:ascii="Palatino Linotype" w:hAnsi="Palatino Linotype" w:cs="Arial"/>
        </w:rPr>
      </w:pPr>
      <w:r w:rsidRPr="00D6267C">
        <w:rPr>
          <w:rFonts w:ascii="Palatino Linotype" w:hAnsi="Palatino Linotype" w:cs="Arial"/>
          <w:b/>
        </w:rPr>
        <w:t>VISTO</w:t>
      </w:r>
      <w:r w:rsidR="009A618A" w:rsidRPr="00D6267C">
        <w:rPr>
          <w:rFonts w:ascii="Palatino Linotype" w:hAnsi="Palatino Linotype" w:cs="Arial"/>
        </w:rPr>
        <w:t xml:space="preserve"> el </w:t>
      </w:r>
      <w:r w:rsidRPr="00D6267C">
        <w:rPr>
          <w:rFonts w:ascii="Palatino Linotype" w:hAnsi="Palatino Linotype" w:cs="Arial"/>
        </w:rPr>
        <w:t>expediente formado con motivo del</w:t>
      </w:r>
      <w:r w:rsidR="009A618A" w:rsidRPr="00D6267C">
        <w:rPr>
          <w:rFonts w:ascii="Palatino Linotype" w:hAnsi="Palatino Linotype" w:cs="Arial"/>
        </w:rPr>
        <w:t xml:space="preserve"> </w:t>
      </w:r>
      <w:r w:rsidRPr="00D6267C">
        <w:rPr>
          <w:rFonts w:ascii="Palatino Linotype" w:hAnsi="Palatino Linotype" w:cs="Arial"/>
        </w:rPr>
        <w:t xml:space="preserve">recurso de revisión </w:t>
      </w:r>
      <w:r w:rsidR="0060496C" w:rsidRPr="00D6267C">
        <w:rPr>
          <w:rFonts w:ascii="Palatino Linotype" w:hAnsi="Palatino Linotype" w:cs="Arial"/>
          <w:b/>
        </w:rPr>
        <w:t>0</w:t>
      </w:r>
      <w:r w:rsidR="001F69C6" w:rsidRPr="00D6267C">
        <w:rPr>
          <w:rFonts w:ascii="Palatino Linotype" w:hAnsi="Palatino Linotype" w:cs="Arial"/>
          <w:b/>
        </w:rPr>
        <w:t>3424</w:t>
      </w:r>
      <w:r w:rsidR="00AA36EE" w:rsidRPr="00D6267C">
        <w:rPr>
          <w:rFonts w:ascii="Palatino Linotype" w:hAnsi="Palatino Linotype" w:cs="Arial"/>
          <w:b/>
        </w:rPr>
        <w:t>/</w:t>
      </w:r>
      <w:r w:rsidR="00972709" w:rsidRPr="00D6267C">
        <w:rPr>
          <w:rFonts w:ascii="Palatino Linotype" w:hAnsi="Palatino Linotype" w:cs="Arial"/>
          <w:b/>
        </w:rPr>
        <w:t>INFOEM/IP/RR/202</w:t>
      </w:r>
      <w:r w:rsidR="006220B0" w:rsidRPr="00D6267C">
        <w:rPr>
          <w:rFonts w:ascii="Palatino Linotype" w:hAnsi="Palatino Linotype" w:cs="Arial"/>
          <w:b/>
        </w:rPr>
        <w:t>1</w:t>
      </w:r>
      <w:r w:rsidR="00643CCD" w:rsidRPr="00D6267C">
        <w:rPr>
          <w:rFonts w:ascii="Palatino Linotype" w:hAnsi="Palatino Linotype" w:cs="Arial"/>
        </w:rPr>
        <w:t xml:space="preserve">, </w:t>
      </w:r>
      <w:r w:rsidR="007C1B36" w:rsidRPr="00D6267C">
        <w:rPr>
          <w:rFonts w:ascii="Palatino Linotype" w:hAnsi="Palatino Linotype" w:cs="Arial"/>
        </w:rPr>
        <w:t>interpuesto</w:t>
      </w:r>
      <w:r w:rsidR="00000739" w:rsidRPr="00D6267C">
        <w:rPr>
          <w:rFonts w:ascii="Palatino Linotype" w:hAnsi="Palatino Linotype" w:cs="Arial"/>
        </w:rPr>
        <w:t xml:space="preserve"> por</w:t>
      </w:r>
      <w:r w:rsidR="00424360" w:rsidRPr="00D6267C">
        <w:rPr>
          <w:rFonts w:ascii="Palatino Linotype" w:hAnsi="Palatino Linotype" w:cs="Arial"/>
          <w:b/>
          <w:bCs/>
        </w:rPr>
        <w:t xml:space="preserve"> </w:t>
      </w:r>
      <w:r w:rsidR="00304FA0" w:rsidRPr="00304FA0">
        <w:rPr>
          <w:rFonts w:ascii="Palatino Linotype" w:hAnsi="Palatino Linotype"/>
          <w:b/>
          <w:bCs/>
          <w:szCs w:val="22"/>
          <w:lang w:val="es-ES_tradnl"/>
        </w:rPr>
        <w:t>xxxxxx xxxxxx xxxxxx</w:t>
      </w:r>
      <w:r w:rsidR="009F23A2" w:rsidRPr="00D6267C">
        <w:rPr>
          <w:rFonts w:ascii="Palatino Linotype" w:hAnsi="Palatino Linotype" w:cs="Arial"/>
          <w:b/>
        </w:rPr>
        <w:t xml:space="preserve">, </w:t>
      </w:r>
      <w:r w:rsidRPr="00D6267C">
        <w:rPr>
          <w:rFonts w:ascii="Palatino Linotype" w:hAnsi="Palatino Linotype" w:cs="Arial"/>
        </w:rPr>
        <w:t>en lo sucesivo</w:t>
      </w:r>
      <w:r w:rsidR="00643CCD" w:rsidRPr="00D6267C">
        <w:rPr>
          <w:rFonts w:ascii="Palatino Linotype" w:hAnsi="Palatino Linotype" w:cs="Arial"/>
          <w:b/>
        </w:rPr>
        <w:t xml:space="preserve"> </w:t>
      </w:r>
      <w:r w:rsidR="001E49CD" w:rsidRPr="00D6267C">
        <w:rPr>
          <w:rFonts w:ascii="Palatino Linotype" w:hAnsi="Palatino Linotype" w:cs="Arial"/>
        </w:rPr>
        <w:t>la</w:t>
      </w:r>
      <w:r w:rsidR="00B05E70" w:rsidRPr="00D6267C">
        <w:rPr>
          <w:rFonts w:ascii="Palatino Linotype" w:hAnsi="Palatino Linotype" w:cs="Arial"/>
        </w:rPr>
        <w:t xml:space="preserve"> </w:t>
      </w:r>
      <w:r w:rsidR="001E49CD" w:rsidRPr="00D6267C">
        <w:rPr>
          <w:rFonts w:ascii="Palatino Linotype" w:hAnsi="Palatino Linotype" w:cs="Arial"/>
        </w:rPr>
        <w:t xml:space="preserve">parte </w:t>
      </w:r>
      <w:r w:rsidR="006220B0" w:rsidRPr="00D6267C">
        <w:rPr>
          <w:rFonts w:ascii="Palatino Linotype" w:hAnsi="Palatino Linotype" w:cs="Arial"/>
          <w:b/>
        </w:rPr>
        <w:t>R</w:t>
      </w:r>
      <w:r w:rsidR="001E49CD" w:rsidRPr="00D6267C">
        <w:rPr>
          <w:rFonts w:ascii="Palatino Linotype" w:hAnsi="Palatino Linotype" w:cs="Arial"/>
          <w:b/>
        </w:rPr>
        <w:t>ecurrente</w:t>
      </w:r>
      <w:r w:rsidRPr="00D6267C">
        <w:rPr>
          <w:rFonts w:ascii="Palatino Linotype" w:hAnsi="Palatino Linotype" w:cs="Arial"/>
          <w:b/>
        </w:rPr>
        <w:t>,</w:t>
      </w:r>
      <w:r w:rsidRPr="00D6267C">
        <w:rPr>
          <w:rFonts w:ascii="Palatino Linotype" w:hAnsi="Palatino Linotype" w:cs="Arial"/>
        </w:rPr>
        <w:t xml:space="preserve"> en contra de</w:t>
      </w:r>
      <w:r w:rsidR="00ED5A73" w:rsidRPr="00D6267C">
        <w:rPr>
          <w:rFonts w:ascii="Palatino Linotype" w:hAnsi="Palatino Linotype" w:cs="Arial"/>
        </w:rPr>
        <w:t xml:space="preserve"> la</w:t>
      </w:r>
      <w:r w:rsidRPr="00D6267C">
        <w:rPr>
          <w:rFonts w:ascii="Palatino Linotype" w:hAnsi="Palatino Linotype" w:cs="Arial"/>
        </w:rPr>
        <w:t xml:space="preserve"> respuesta</w:t>
      </w:r>
      <w:r w:rsidR="009A1B0C" w:rsidRPr="00D6267C">
        <w:rPr>
          <w:rFonts w:ascii="Palatino Linotype" w:hAnsi="Palatino Linotype" w:cs="Arial"/>
        </w:rPr>
        <w:t xml:space="preserve"> a su solicitud</w:t>
      </w:r>
      <w:r w:rsidRPr="00D6267C">
        <w:rPr>
          <w:rFonts w:ascii="Palatino Linotype" w:hAnsi="Palatino Linotype" w:cs="Arial"/>
        </w:rPr>
        <w:t xml:space="preserve"> por</w:t>
      </w:r>
      <w:r w:rsidR="009A5033" w:rsidRPr="00D6267C">
        <w:rPr>
          <w:rFonts w:ascii="Palatino Linotype" w:hAnsi="Palatino Linotype" w:cs="Arial"/>
        </w:rPr>
        <w:t xml:space="preserve"> parte de</w:t>
      </w:r>
      <w:r w:rsidR="00AA36EE" w:rsidRPr="00D6267C">
        <w:rPr>
          <w:rFonts w:ascii="Palatino Linotype" w:hAnsi="Palatino Linotype" w:cs="Arial"/>
        </w:rPr>
        <w:t xml:space="preserve">l </w:t>
      </w:r>
      <w:r w:rsidR="001F69C6" w:rsidRPr="00D6267C">
        <w:rPr>
          <w:rFonts w:ascii="Palatino Linotype" w:hAnsi="Palatino Linotype" w:cs="Arial"/>
          <w:b/>
          <w:bCs/>
        </w:rPr>
        <w:t>Organismo Público Descentralizado para la Prestación de Los Servicios de Agua Potable Alcantarillado y Saneamiento del Municipio de Tlalnepantla de Baz</w:t>
      </w:r>
      <w:r w:rsidR="00AA36EE" w:rsidRPr="00D6267C">
        <w:rPr>
          <w:rFonts w:ascii="Palatino Linotype" w:hAnsi="Palatino Linotype" w:cs="Arial"/>
          <w:b/>
          <w:bCs/>
        </w:rPr>
        <w:t xml:space="preserve">, </w:t>
      </w:r>
      <w:r w:rsidRPr="00D6267C">
        <w:rPr>
          <w:rFonts w:ascii="Palatino Linotype" w:hAnsi="Palatino Linotype" w:cs="Arial"/>
        </w:rPr>
        <w:t xml:space="preserve">en lo sucesivo </w:t>
      </w:r>
      <w:r w:rsidR="007A1102" w:rsidRPr="00D6267C">
        <w:rPr>
          <w:rFonts w:ascii="Palatino Linotype" w:hAnsi="Palatino Linotype" w:cs="Arial"/>
        </w:rPr>
        <w:t xml:space="preserve">el </w:t>
      </w:r>
      <w:r w:rsidR="006220B0" w:rsidRPr="00D6267C">
        <w:rPr>
          <w:rFonts w:ascii="Palatino Linotype" w:hAnsi="Palatino Linotype" w:cs="Arial"/>
          <w:b/>
        </w:rPr>
        <w:t>S</w:t>
      </w:r>
      <w:r w:rsidR="003349F4" w:rsidRPr="00D6267C">
        <w:rPr>
          <w:rFonts w:ascii="Palatino Linotype" w:hAnsi="Palatino Linotype" w:cs="Arial"/>
          <w:b/>
        </w:rPr>
        <w:t xml:space="preserve">ujeto </w:t>
      </w:r>
      <w:r w:rsidR="006220B0" w:rsidRPr="00D6267C">
        <w:rPr>
          <w:rFonts w:ascii="Palatino Linotype" w:hAnsi="Palatino Linotype" w:cs="Arial"/>
          <w:b/>
        </w:rPr>
        <w:t>O</w:t>
      </w:r>
      <w:r w:rsidR="003349F4" w:rsidRPr="00D6267C">
        <w:rPr>
          <w:rFonts w:ascii="Palatino Linotype" w:hAnsi="Palatino Linotype" w:cs="Arial"/>
          <w:b/>
        </w:rPr>
        <w:t>bligado</w:t>
      </w:r>
      <w:r w:rsidRPr="00D6267C">
        <w:rPr>
          <w:rFonts w:ascii="Palatino Linotype" w:hAnsi="Palatino Linotype" w:cs="Arial"/>
          <w:b/>
        </w:rPr>
        <w:t xml:space="preserve">, </w:t>
      </w:r>
      <w:r w:rsidRPr="00D6267C">
        <w:rPr>
          <w:rFonts w:ascii="Palatino Linotype" w:hAnsi="Palatino Linotype" w:cs="Arial"/>
        </w:rPr>
        <w:t>se</w:t>
      </w:r>
      <w:r w:rsidR="00E9691F" w:rsidRPr="00D6267C">
        <w:rPr>
          <w:rFonts w:ascii="Palatino Linotype" w:hAnsi="Palatino Linotype" w:cs="Arial"/>
        </w:rPr>
        <w:t xml:space="preserve"> </w:t>
      </w:r>
      <w:r w:rsidRPr="00D6267C">
        <w:rPr>
          <w:rFonts w:ascii="Palatino Linotype" w:hAnsi="Palatino Linotype" w:cs="Arial"/>
        </w:rPr>
        <w:t>procede a dictar la presente resolución con base en lo</w:t>
      </w:r>
      <w:r w:rsidR="00B21DCC" w:rsidRPr="00D6267C">
        <w:rPr>
          <w:rFonts w:ascii="Palatino Linotype" w:hAnsi="Palatino Linotype" w:cs="Arial"/>
        </w:rPr>
        <w:t>s</w:t>
      </w:r>
      <w:r w:rsidRPr="00D6267C">
        <w:rPr>
          <w:rFonts w:ascii="Palatino Linotype" w:hAnsi="Palatino Linotype" w:cs="Arial"/>
        </w:rPr>
        <w:t xml:space="preserve"> siguiente</w:t>
      </w:r>
      <w:r w:rsidR="00B21DCC" w:rsidRPr="00D6267C">
        <w:rPr>
          <w:rFonts w:ascii="Palatino Linotype" w:hAnsi="Palatino Linotype" w:cs="Arial"/>
        </w:rPr>
        <w:t>s</w:t>
      </w:r>
      <w:r w:rsidRPr="00D6267C">
        <w:rPr>
          <w:rFonts w:ascii="Palatino Linotype" w:hAnsi="Palatino Linotype" w:cs="Arial"/>
        </w:rPr>
        <w:t xml:space="preserve">: </w:t>
      </w:r>
    </w:p>
    <w:p w14:paraId="5D1348C1" w14:textId="77777777" w:rsidR="00BD58D9" w:rsidRPr="00D6267C" w:rsidRDefault="002B5536" w:rsidP="0016347B">
      <w:pPr>
        <w:spacing w:before="240" w:after="240" w:line="360" w:lineRule="auto"/>
        <w:jc w:val="center"/>
        <w:rPr>
          <w:rFonts w:ascii="Palatino Linotype" w:hAnsi="Palatino Linotype" w:cs="Arial"/>
          <w:b/>
          <w:sz w:val="28"/>
          <w:szCs w:val="28"/>
        </w:rPr>
      </w:pPr>
      <w:r w:rsidRPr="00D6267C">
        <w:rPr>
          <w:rFonts w:ascii="Palatino Linotype" w:hAnsi="Palatino Linotype"/>
          <w:b/>
        </w:rPr>
        <w:t xml:space="preserve">I. </w:t>
      </w:r>
      <w:r w:rsidR="00BD58D9" w:rsidRPr="00D6267C">
        <w:rPr>
          <w:rFonts w:ascii="Palatino Linotype" w:hAnsi="Palatino Linotype"/>
          <w:b/>
        </w:rPr>
        <w:t>A N T E C E D E N T E S</w:t>
      </w:r>
    </w:p>
    <w:p w14:paraId="47DAFB24" w14:textId="7EC1EAE8" w:rsidR="00D06012" w:rsidRPr="00D6267C" w:rsidRDefault="009F7616" w:rsidP="0016347B">
      <w:pPr>
        <w:spacing w:before="240" w:after="240" w:line="360" w:lineRule="auto"/>
        <w:jc w:val="both"/>
        <w:rPr>
          <w:rFonts w:ascii="Palatino Linotype" w:hAnsi="Palatino Linotype" w:cs="Arial"/>
        </w:rPr>
      </w:pPr>
      <w:r w:rsidRPr="00D6267C">
        <w:rPr>
          <w:rFonts w:ascii="Palatino Linotype" w:hAnsi="Palatino Linotype" w:cs="Arial"/>
          <w:b/>
        </w:rPr>
        <w:t>1. Solicitud de acceso a la información.</w:t>
      </w:r>
      <w:r w:rsidRPr="00D6267C">
        <w:rPr>
          <w:rFonts w:ascii="Palatino Linotype" w:hAnsi="Palatino Linotype" w:cs="Arial"/>
        </w:rPr>
        <w:t xml:space="preserve"> </w:t>
      </w:r>
      <w:r w:rsidR="00A46661" w:rsidRPr="00D6267C">
        <w:rPr>
          <w:rFonts w:ascii="Palatino Linotype" w:hAnsi="Palatino Linotype" w:cs="Arial"/>
        </w:rPr>
        <w:t>Con</w:t>
      </w:r>
      <w:r w:rsidR="00B21DCC" w:rsidRPr="00D6267C">
        <w:rPr>
          <w:rFonts w:ascii="Palatino Linotype" w:hAnsi="Palatino Linotype" w:cs="Arial"/>
        </w:rPr>
        <w:t xml:space="preserve"> fecha</w:t>
      </w:r>
      <w:r w:rsidR="005B336B" w:rsidRPr="00D6267C">
        <w:rPr>
          <w:rFonts w:ascii="Palatino Linotype" w:hAnsi="Palatino Linotype" w:cs="Arial"/>
        </w:rPr>
        <w:t xml:space="preserve"> </w:t>
      </w:r>
      <w:r w:rsidR="001F69C6" w:rsidRPr="00D6267C">
        <w:rPr>
          <w:rFonts w:ascii="Palatino Linotype" w:hAnsi="Palatino Linotype" w:cs="Arial"/>
          <w:b/>
          <w:bCs/>
        </w:rPr>
        <w:t>seis de mayo</w:t>
      </w:r>
      <w:r w:rsidR="00AB791C" w:rsidRPr="00D6267C">
        <w:rPr>
          <w:rFonts w:ascii="Palatino Linotype" w:hAnsi="Palatino Linotype" w:cs="Arial"/>
          <w:b/>
          <w:bCs/>
        </w:rPr>
        <w:t xml:space="preserve"> d</w:t>
      </w:r>
      <w:r w:rsidR="00DF63AF" w:rsidRPr="00D6267C">
        <w:rPr>
          <w:rFonts w:ascii="Palatino Linotype" w:hAnsi="Palatino Linotype" w:cs="Arial"/>
          <w:b/>
        </w:rPr>
        <w:t xml:space="preserve">e </w:t>
      </w:r>
      <w:r w:rsidR="00CD7CE4" w:rsidRPr="00D6267C">
        <w:rPr>
          <w:rFonts w:ascii="Palatino Linotype" w:hAnsi="Palatino Linotype" w:cs="Arial"/>
          <w:b/>
        </w:rPr>
        <w:t xml:space="preserve">dos mil </w:t>
      </w:r>
      <w:r w:rsidR="00A407F7" w:rsidRPr="00D6267C">
        <w:rPr>
          <w:rFonts w:ascii="Palatino Linotype" w:hAnsi="Palatino Linotype" w:cs="Arial"/>
          <w:b/>
        </w:rPr>
        <w:t>ve</w:t>
      </w:r>
      <w:r w:rsidR="0008014C" w:rsidRPr="00D6267C">
        <w:rPr>
          <w:rFonts w:ascii="Palatino Linotype" w:hAnsi="Palatino Linotype" w:cs="Arial"/>
          <w:b/>
        </w:rPr>
        <w:t>in</w:t>
      </w:r>
      <w:r w:rsidR="006220B0" w:rsidRPr="00D6267C">
        <w:rPr>
          <w:rFonts w:ascii="Palatino Linotype" w:hAnsi="Palatino Linotype" w:cs="Arial"/>
          <w:b/>
        </w:rPr>
        <w:t>tiuno</w:t>
      </w:r>
      <w:r w:rsidR="00D06012" w:rsidRPr="00D6267C">
        <w:rPr>
          <w:rFonts w:ascii="Palatino Linotype" w:hAnsi="Palatino Linotype" w:cs="Arial"/>
          <w:b/>
        </w:rPr>
        <w:t>,</w:t>
      </w:r>
      <w:r w:rsidR="00D06012" w:rsidRPr="00D6267C">
        <w:rPr>
          <w:rFonts w:ascii="Palatino Linotype" w:hAnsi="Palatino Linotype" w:cs="Arial"/>
        </w:rPr>
        <w:t xml:space="preserve"> </w:t>
      </w:r>
      <w:r w:rsidR="003349F4" w:rsidRPr="00D6267C">
        <w:rPr>
          <w:rFonts w:ascii="Palatino Linotype" w:hAnsi="Palatino Linotype" w:cs="Arial"/>
        </w:rPr>
        <w:t>la parte</w:t>
      </w:r>
      <w:r w:rsidR="00B05E70" w:rsidRPr="00D6267C">
        <w:rPr>
          <w:rFonts w:ascii="Palatino Linotype" w:hAnsi="Palatino Linotype" w:cs="Arial"/>
        </w:rPr>
        <w:t xml:space="preserve"> </w:t>
      </w:r>
      <w:r w:rsidR="003349F4" w:rsidRPr="00D6267C">
        <w:rPr>
          <w:rFonts w:ascii="Palatino Linotype" w:hAnsi="Palatino Linotype" w:cs="Arial"/>
          <w:b/>
        </w:rPr>
        <w:t>r</w:t>
      </w:r>
      <w:r w:rsidR="002C203A" w:rsidRPr="00D6267C">
        <w:rPr>
          <w:rFonts w:ascii="Palatino Linotype" w:hAnsi="Palatino Linotype" w:cs="Arial"/>
          <w:b/>
        </w:rPr>
        <w:t>ecurrente</w:t>
      </w:r>
      <w:r w:rsidR="00000739" w:rsidRPr="00D6267C">
        <w:rPr>
          <w:rFonts w:ascii="Palatino Linotype" w:hAnsi="Palatino Linotype" w:cs="Arial"/>
          <w:b/>
        </w:rPr>
        <w:t xml:space="preserve"> </w:t>
      </w:r>
      <w:r w:rsidR="00D06012" w:rsidRPr="00D6267C">
        <w:rPr>
          <w:rFonts w:ascii="Palatino Linotype" w:hAnsi="Palatino Linotype" w:cs="Arial"/>
        </w:rPr>
        <w:t>presentó</w:t>
      </w:r>
      <w:r w:rsidR="006220B0" w:rsidRPr="00D6267C">
        <w:rPr>
          <w:rFonts w:ascii="Palatino Linotype" w:hAnsi="Palatino Linotype" w:cs="Arial"/>
        </w:rPr>
        <w:t>,</w:t>
      </w:r>
      <w:r w:rsidR="00D06012" w:rsidRPr="00D6267C">
        <w:rPr>
          <w:rFonts w:ascii="Palatino Linotype" w:hAnsi="Palatino Linotype" w:cs="Arial"/>
        </w:rPr>
        <w:t xml:space="preserve"> </w:t>
      </w:r>
      <w:r w:rsidR="001A6B4B" w:rsidRPr="00D6267C">
        <w:rPr>
          <w:rFonts w:ascii="Palatino Linotype" w:hAnsi="Palatino Linotype" w:cs="Arial"/>
        </w:rPr>
        <w:t xml:space="preserve">través de la Plataforma Nacional de Transparencia vinculada al Sistema de Acceso a la Información Mexiquense, en lo subsecuente el </w:t>
      </w:r>
      <w:r w:rsidR="001A6B4B" w:rsidRPr="00D6267C">
        <w:rPr>
          <w:rFonts w:ascii="Palatino Linotype" w:hAnsi="Palatino Linotype" w:cs="Arial"/>
          <w:b/>
        </w:rPr>
        <w:t>SAIMEX,</w:t>
      </w:r>
      <w:r w:rsidR="006220B0" w:rsidRPr="00D6267C">
        <w:rPr>
          <w:rFonts w:ascii="Palatino Linotype" w:hAnsi="Palatino Linotype" w:cs="Arial"/>
        </w:rPr>
        <w:t xml:space="preserve"> </w:t>
      </w:r>
      <w:r w:rsidR="00D06012" w:rsidRPr="00D6267C">
        <w:rPr>
          <w:rFonts w:ascii="Palatino Linotype" w:hAnsi="Palatino Linotype" w:cs="Arial"/>
        </w:rPr>
        <w:t xml:space="preserve">ante </w:t>
      </w:r>
      <w:r w:rsidR="007A1102" w:rsidRPr="00D6267C">
        <w:rPr>
          <w:rFonts w:ascii="Palatino Linotype" w:hAnsi="Palatino Linotype" w:cs="Arial"/>
        </w:rPr>
        <w:t xml:space="preserve">el </w:t>
      </w:r>
      <w:r w:rsidR="006220B0" w:rsidRPr="00D6267C">
        <w:rPr>
          <w:rFonts w:ascii="Palatino Linotype" w:hAnsi="Palatino Linotype" w:cs="Arial"/>
          <w:b/>
          <w:bCs/>
        </w:rPr>
        <w:t>S</w:t>
      </w:r>
      <w:r w:rsidR="003349F4" w:rsidRPr="00D6267C">
        <w:rPr>
          <w:rFonts w:ascii="Palatino Linotype" w:hAnsi="Palatino Linotype" w:cs="Arial"/>
          <w:b/>
        </w:rPr>
        <w:t xml:space="preserve">ujeto </w:t>
      </w:r>
      <w:r w:rsidR="006220B0" w:rsidRPr="00D6267C">
        <w:rPr>
          <w:rFonts w:ascii="Palatino Linotype" w:hAnsi="Palatino Linotype" w:cs="Arial"/>
          <w:b/>
        </w:rPr>
        <w:t>O</w:t>
      </w:r>
      <w:r w:rsidR="002C203A" w:rsidRPr="00D6267C">
        <w:rPr>
          <w:rFonts w:ascii="Palatino Linotype" w:hAnsi="Palatino Linotype" w:cs="Arial"/>
          <w:b/>
        </w:rPr>
        <w:t>bligado</w:t>
      </w:r>
      <w:r w:rsidR="00D06012" w:rsidRPr="00D6267C">
        <w:rPr>
          <w:rFonts w:ascii="Palatino Linotype" w:hAnsi="Palatino Linotype" w:cs="Arial"/>
        </w:rPr>
        <w:t>, la solicitud de acceso a la información pública, a la que se le asign</w:t>
      </w:r>
      <w:r w:rsidR="00E07049" w:rsidRPr="00D6267C">
        <w:rPr>
          <w:rFonts w:ascii="Palatino Linotype" w:hAnsi="Palatino Linotype" w:cs="Arial"/>
        </w:rPr>
        <w:t xml:space="preserve">ó el </w:t>
      </w:r>
      <w:r w:rsidR="00E41D21" w:rsidRPr="00D6267C">
        <w:rPr>
          <w:rFonts w:ascii="Palatino Linotype" w:hAnsi="Palatino Linotype" w:cs="Arial"/>
        </w:rPr>
        <w:t>número</w:t>
      </w:r>
      <w:r w:rsidR="003E21D8" w:rsidRPr="00D6267C">
        <w:rPr>
          <w:rFonts w:ascii="Palatino Linotype" w:hAnsi="Palatino Linotype" w:cs="Arial"/>
          <w:b/>
        </w:rPr>
        <w:t xml:space="preserve"> </w:t>
      </w:r>
      <w:r w:rsidR="001F69C6" w:rsidRPr="00D6267C">
        <w:rPr>
          <w:rFonts w:ascii="Palatino Linotype" w:hAnsi="Palatino Linotype" w:cs="Arial"/>
          <w:b/>
        </w:rPr>
        <w:t>00082/OASTLALNE/IP/2021</w:t>
      </w:r>
      <w:r w:rsidR="00E07049" w:rsidRPr="00D6267C">
        <w:rPr>
          <w:rFonts w:ascii="Palatino Linotype" w:hAnsi="Palatino Linotype" w:cs="Arial"/>
          <w:b/>
        </w:rPr>
        <w:t xml:space="preserve">, </w:t>
      </w:r>
      <w:r w:rsidR="00D06012" w:rsidRPr="00D6267C">
        <w:rPr>
          <w:rFonts w:ascii="Palatino Linotype" w:hAnsi="Palatino Linotype" w:cs="Arial"/>
        </w:rPr>
        <w:t xml:space="preserve">mediante la cual </w:t>
      </w:r>
      <w:r w:rsidR="00F077F3" w:rsidRPr="00D6267C">
        <w:rPr>
          <w:rFonts w:ascii="Palatino Linotype" w:hAnsi="Palatino Linotype" w:cs="Arial"/>
        </w:rPr>
        <w:t>requirió</w:t>
      </w:r>
      <w:r w:rsidR="00E07049" w:rsidRPr="00D6267C">
        <w:rPr>
          <w:rFonts w:ascii="Palatino Linotype" w:hAnsi="Palatino Linotype" w:cs="Arial"/>
        </w:rPr>
        <w:t xml:space="preserve"> </w:t>
      </w:r>
      <w:r w:rsidR="00EA1279" w:rsidRPr="00D6267C">
        <w:rPr>
          <w:rFonts w:ascii="Palatino Linotype" w:hAnsi="Palatino Linotype" w:cs="Arial"/>
        </w:rPr>
        <w:t xml:space="preserve">la información </w:t>
      </w:r>
      <w:r w:rsidR="00D06012" w:rsidRPr="00D6267C">
        <w:rPr>
          <w:rFonts w:ascii="Palatino Linotype" w:hAnsi="Palatino Linotype" w:cs="Arial"/>
        </w:rPr>
        <w:t xml:space="preserve">siguiente: </w:t>
      </w:r>
    </w:p>
    <w:p w14:paraId="36E1648D" w14:textId="5916A705" w:rsidR="007B679F" w:rsidRPr="00D6267C" w:rsidRDefault="00354DB7" w:rsidP="0016347B">
      <w:pPr>
        <w:ind w:left="851" w:right="902"/>
        <w:jc w:val="both"/>
        <w:rPr>
          <w:rFonts w:ascii="Palatino Linotype" w:hAnsi="Palatino Linotype" w:cs="Arial"/>
          <w:b/>
          <w:i/>
          <w:sz w:val="22"/>
          <w:szCs w:val="22"/>
        </w:rPr>
      </w:pPr>
      <w:bookmarkStart w:id="0" w:name="_Hlk79227503"/>
      <w:r w:rsidRPr="00D6267C">
        <w:rPr>
          <w:rFonts w:ascii="Palatino Linotype" w:hAnsi="Palatino Linotype" w:cs="Arial"/>
          <w:i/>
          <w:sz w:val="22"/>
          <w:szCs w:val="22"/>
          <w:lang w:eastAsia="es-MX"/>
        </w:rPr>
        <w:t>“</w:t>
      </w:r>
      <w:r w:rsidR="001F69C6" w:rsidRPr="00D6267C">
        <w:rPr>
          <w:rFonts w:ascii="Palatino Linotype" w:hAnsi="Palatino Linotype"/>
          <w:bCs/>
          <w:i/>
          <w:sz w:val="22"/>
          <w:szCs w:val="22"/>
        </w:rPr>
        <w:t xml:space="preserve">1.- Solicito en medio electrónico y en copia certificada, las constancias documentales de los procedimientos de contratación realizados en los años 2019, </w:t>
      </w:r>
      <w:r w:rsidR="001F69C6" w:rsidRPr="00D6267C">
        <w:rPr>
          <w:rFonts w:ascii="Palatino Linotype" w:hAnsi="Palatino Linotype"/>
          <w:bCs/>
          <w:i/>
          <w:sz w:val="22"/>
          <w:szCs w:val="22"/>
        </w:rPr>
        <w:lastRenderedPageBreak/>
        <w:t>2020 y 2021, de los servicios de mantenimiento preventivo y correctivo al parque vehicular y maquinaria del OPDM Tlalnepantla, tales como anexos técnicos, solicitudes de cotización, recibos de compra de bases, bases, carpetas de procedimientos ya sean adjudicaciones directas, invitaciones restringidas o licitaciones públicas, etc. 2.- Solicito en medio electrónico y en copia certificada, los contratos celebrados en los ejercicios, 2019, 2020 y 2021, relacionados con mantenimiento preventivo y correctivo al parque vehicular y maquinaria del OPDM Tlalnepantla. 3- Solicito en medio electrónico y en copia certificada, las facturas de pago que se relacionan con cada uno de los contratos solicitados en el punto 2 que antecede. 4.- Solicito en medio electrónico la relación de las constancias de pago de cada una de las facturas en mención. 5.- Solicito en medio electrónico la relación de pagos realizados en el ejercicio 2021, por la prestación de mantenimiento preventivo y correctivo al parque vehicular y maquinaria del OPDM Tlalnepantla. 6.- Solicito en medio electrónico y en copia certificada, las facturas relacionadas con los pagos solicitados en el punto 5 que antecede. 7.- Solicito en medio electrónico y en copia certificada, cualquier documento extraordinario relacionado con la prestación de los servicios de mantenimiento preventivo y correctivo al parque vehicular y maquinaria del OPDM Tlalnepantla, en el ejercicio 2021.</w:t>
      </w:r>
      <w:r w:rsidR="007B679F" w:rsidRPr="00D6267C">
        <w:rPr>
          <w:rFonts w:ascii="Palatino Linotype" w:hAnsi="Palatino Linotype" w:cs="Arial"/>
          <w:i/>
          <w:sz w:val="22"/>
          <w:szCs w:val="22"/>
          <w:lang w:eastAsia="es-MX"/>
        </w:rPr>
        <w:t>” (sic)</w:t>
      </w:r>
    </w:p>
    <w:p w14:paraId="7FDB5235" w14:textId="77777777" w:rsidR="00E41D21" w:rsidRPr="00D6267C" w:rsidRDefault="00E41D21" w:rsidP="0016347B">
      <w:pPr>
        <w:ind w:right="900"/>
        <w:jc w:val="both"/>
        <w:rPr>
          <w:rFonts w:ascii="Palatino Linotype" w:hAnsi="Palatino Linotype" w:cs="Arial"/>
          <w:szCs w:val="28"/>
        </w:rPr>
      </w:pPr>
    </w:p>
    <w:bookmarkEnd w:id="0"/>
    <w:p w14:paraId="1240249E" w14:textId="77777777" w:rsidR="00226F34" w:rsidRPr="00D6267C" w:rsidRDefault="007C76B2" w:rsidP="0016347B">
      <w:pPr>
        <w:spacing w:line="360" w:lineRule="auto"/>
        <w:ind w:right="900"/>
        <w:jc w:val="both"/>
        <w:rPr>
          <w:rFonts w:ascii="Palatino Linotype" w:hAnsi="Palatino Linotype" w:cs="Arial"/>
          <w:szCs w:val="28"/>
        </w:rPr>
      </w:pPr>
      <w:r w:rsidRPr="00D6267C">
        <w:rPr>
          <w:rFonts w:ascii="Palatino Linotype" w:hAnsi="Palatino Linotype" w:cs="Arial"/>
          <w:szCs w:val="28"/>
        </w:rPr>
        <w:t xml:space="preserve">La parte </w:t>
      </w:r>
      <w:r w:rsidRPr="00D6267C">
        <w:rPr>
          <w:rFonts w:ascii="Palatino Linotype" w:hAnsi="Palatino Linotype" w:cs="Arial"/>
          <w:b/>
          <w:szCs w:val="28"/>
        </w:rPr>
        <w:t>r</w:t>
      </w:r>
      <w:r w:rsidR="005B0909" w:rsidRPr="00D6267C">
        <w:rPr>
          <w:rFonts w:ascii="Palatino Linotype" w:hAnsi="Palatino Linotype" w:cs="Arial"/>
          <w:b/>
          <w:szCs w:val="28"/>
        </w:rPr>
        <w:t>ecurrente</w:t>
      </w:r>
      <w:r w:rsidR="002A1CB3" w:rsidRPr="00D6267C">
        <w:rPr>
          <w:rFonts w:ascii="Palatino Linotype" w:hAnsi="Palatino Linotype" w:cs="Arial"/>
          <w:szCs w:val="28"/>
        </w:rPr>
        <w:t xml:space="preserve"> </w:t>
      </w:r>
      <w:r w:rsidR="00226F34" w:rsidRPr="00D6267C">
        <w:rPr>
          <w:rFonts w:ascii="Palatino Linotype" w:hAnsi="Palatino Linotype" w:cs="Arial"/>
          <w:szCs w:val="28"/>
        </w:rPr>
        <w:t>no adjuntó archivos.</w:t>
      </w:r>
    </w:p>
    <w:p w14:paraId="06E1CFD9" w14:textId="054259B4" w:rsidR="002B2828" w:rsidRPr="00D6267C" w:rsidRDefault="002B2828" w:rsidP="0016347B">
      <w:pPr>
        <w:spacing w:before="240" w:after="240" w:line="360" w:lineRule="auto"/>
        <w:jc w:val="both"/>
        <w:rPr>
          <w:rFonts w:ascii="Palatino Linotype" w:hAnsi="Palatino Linotype" w:cs="Arial"/>
        </w:rPr>
      </w:pPr>
      <w:r w:rsidRPr="00D6267C">
        <w:rPr>
          <w:rFonts w:ascii="Palatino Linotype" w:hAnsi="Palatino Linotype" w:cs="Arial"/>
          <w:b/>
        </w:rPr>
        <w:t>Modalidad de Entrega:</w:t>
      </w:r>
      <w:r w:rsidR="004A6540">
        <w:rPr>
          <w:rFonts w:ascii="Palatino Linotype" w:hAnsi="Palatino Linotype" w:cs="Arial"/>
          <w:b/>
        </w:rPr>
        <w:t xml:space="preserve"> </w:t>
      </w:r>
      <w:r w:rsidR="004A6540">
        <w:rPr>
          <w:rFonts w:ascii="Palatino Linotype" w:hAnsi="Palatino Linotype" w:cs="Arial"/>
        </w:rPr>
        <w:t xml:space="preserve">Toda vez que el recurrente ingresó su solicitud a través de la </w:t>
      </w:r>
      <w:r w:rsidR="004A6540" w:rsidRPr="00D6267C">
        <w:rPr>
          <w:rFonts w:ascii="Palatino Linotype" w:hAnsi="Palatino Linotype" w:cs="Arial"/>
        </w:rPr>
        <w:t>Plataforma Nacional de Transparencia</w:t>
      </w:r>
      <w:r w:rsidR="004A6540">
        <w:rPr>
          <w:rFonts w:ascii="Palatino Linotype" w:hAnsi="Palatino Linotype" w:cs="Arial"/>
        </w:rPr>
        <w:t>, así como de atendiendo a la literalidad de la solicitud, se entiende que desea acceder a la información a</w:t>
      </w:r>
      <w:r w:rsidR="00DB6593" w:rsidRPr="00D6267C">
        <w:rPr>
          <w:rFonts w:ascii="Palatino Linotype" w:hAnsi="Palatino Linotype" w:cs="Arial"/>
        </w:rPr>
        <w:t xml:space="preserve"> través de</w:t>
      </w:r>
      <w:r w:rsidR="00D93E0F" w:rsidRPr="00D6267C">
        <w:rPr>
          <w:rFonts w:ascii="Palatino Linotype" w:hAnsi="Palatino Linotype" w:cs="Arial"/>
        </w:rPr>
        <w:t xml:space="preserve"> SAIMEX</w:t>
      </w:r>
      <w:r w:rsidR="002C4DE5" w:rsidRPr="00D6267C">
        <w:rPr>
          <w:rFonts w:ascii="Palatino Linotype" w:hAnsi="Palatino Linotype" w:cs="Arial"/>
        </w:rPr>
        <w:t xml:space="preserve">, </w:t>
      </w:r>
      <w:r w:rsidR="00B14080" w:rsidRPr="00D6267C">
        <w:rPr>
          <w:rFonts w:ascii="Palatino Linotype" w:hAnsi="Palatino Linotype" w:cs="Arial"/>
        </w:rPr>
        <w:t>correo electrónico</w:t>
      </w:r>
      <w:r w:rsidR="002C4DE5" w:rsidRPr="00D6267C">
        <w:rPr>
          <w:rFonts w:ascii="Palatino Linotype" w:hAnsi="Palatino Linotype" w:cs="Arial"/>
        </w:rPr>
        <w:t xml:space="preserve"> y copia certificada (con costo)</w:t>
      </w:r>
      <w:r w:rsidR="00D93E0F" w:rsidRPr="00D6267C">
        <w:rPr>
          <w:rFonts w:ascii="Palatino Linotype" w:hAnsi="Palatino Linotype" w:cs="Arial"/>
        </w:rPr>
        <w:t>.</w:t>
      </w:r>
    </w:p>
    <w:p w14:paraId="699B74ED" w14:textId="6079E35C" w:rsidR="003D4F4C" w:rsidRPr="00D6267C" w:rsidRDefault="00801689" w:rsidP="003D4F4C">
      <w:pPr>
        <w:spacing w:before="240" w:after="240" w:line="360" w:lineRule="auto"/>
        <w:jc w:val="both"/>
        <w:rPr>
          <w:rFonts w:ascii="Palatino Linotype" w:hAnsi="Palatino Linotype" w:cs="Arial"/>
          <w:szCs w:val="28"/>
        </w:rPr>
      </w:pPr>
      <w:r w:rsidRPr="00D6267C">
        <w:rPr>
          <w:rFonts w:ascii="Palatino Linotype" w:hAnsi="Palatino Linotype" w:cs="Arial"/>
          <w:b/>
          <w:szCs w:val="28"/>
        </w:rPr>
        <w:t>2</w:t>
      </w:r>
      <w:r w:rsidR="008E7880" w:rsidRPr="00D6267C">
        <w:rPr>
          <w:rFonts w:ascii="Palatino Linotype" w:hAnsi="Palatino Linotype" w:cs="Arial"/>
          <w:b/>
          <w:szCs w:val="28"/>
        </w:rPr>
        <w:t xml:space="preserve">. </w:t>
      </w:r>
      <w:r w:rsidR="00163448" w:rsidRPr="00D6267C">
        <w:rPr>
          <w:rFonts w:ascii="Palatino Linotype" w:hAnsi="Palatino Linotype" w:cs="Arial"/>
          <w:b/>
          <w:szCs w:val="28"/>
        </w:rPr>
        <w:t>Prorroga.</w:t>
      </w:r>
      <w:r w:rsidR="003D4F4C" w:rsidRPr="00D6267C">
        <w:rPr>
          <w:rFonts w:ascii="Palatino Linotype" w:hAnsi="Palatino Linotype" w:cs="Arial"/>
          <w:b/>
          <w:szCs w:val="28"/>
        </w:rPr>
        <w:t xml:space="preserve"> </w:t>
      </w:r>
      <w:r w:rsidR="003D4F4C" w:rsidRPr="00D6267C">
        <w:rPr>
          <w:rFonts w:ascii="Palatino Linotype" w:hAnsi="Palatino Linotype" w:cs="Arial"/>
          <w:szCs w:val="28"/>
        </w:rPr>
        <w:t xml:space="preserve">Con fecha </w:t>
      </w:r>
      <w:r w:rsidR="003D4F4C" w:rsidRPr="00D6267C">
        <w:rPr>
          <w:rFonts w:ascii="Palatino Linotype" w:hAnsi="Palatino Linotype" w:cs="Arial"/>
          <w:b/>
          <w:bCs/>
          <w:szCs w:val="28"/>
        </w:rPr>
        <w:t xml:space="preserve">veintisiete de mayo </w:t>
      </w:r>
      <w:r w:rsidR="003D4F4C" w:rsidRPr="00D6267C">
        <w:rPr>
          <w:rFonts w:ascii="Palatino Linotype" w:hAnsi="Palatino Linotype" w:cs="Arial"/>
          <w:b/>
          <w:szCs w:val="28"/>
        </w:rPr>
        <w:t>de dos mil veintiuno</w:t>
      </w:r>
      <w:r w:rsidR="003D4F4C" w:rsidRPr="00D6267C">
        <w:rPr>
          <w:rFonts w:ascii="Palatino Linotype" w:hAnsi="Palatino Linotype" w:cs="Arial"/>
          <w:szCs w:val="28"/>
        </w:rPr>
        <w:t xml:space="preserve">, el Sujeto Obligado, solicitó prórroga mediante </w:t>
      </w:r>
      <w:r w:rsidR="003D4F4C" w:rsidRPr="00D6267C">
        <w:rPr>
          <w:rFonts w:ascii="Palatino Linotype" w:hAnsi="Palatino Linotype" w:cs="Arial"/>
          <w:b/>
          <w:szCs w:val="28"/>
        </w:rPr>
        <w:t xml:space="preserve">SAIMEX, </w:t>
      </w:r>
      <w:r w:rsidR="003D4F4C" w:rsidRPr="00D6267C">
        <w:rPr>
          <w:rFonts w:ascii="Palatino Linotype" w:hAnsi="Palatino Linotype" w:cs="Arial"/>
          <w:szCs w:val="28"/>
        </w:rPr>
        <w:t>argumentando lo siguiente:</w:t>
      </w:r>
    </w:p>
    <w:p w14:paraId="68C37D82" w14:textId="031163BB" w:rsidR="003D4F4C" w:rsidRPr="00D6267C" w:rsidRDefault="003D4F4C" w:rsidP="003D4F4C">
      <w:pPr>
        <w:spacing w:before="240" w:after="240"/>
        <w:ind w:left="851" w:right="900"/>
        <w:jc w:val="both"/>
        <w:rPr>
          <w:rFonts w:ascii="Palatino Linotype" w:hAnsi="Palatino Linotype"/>
          <w:i/>
          <w:sz w:val="22"/>
          <w:szCs w:val="22"/>
        </w:rPr>
      </w:pPr>
      <w:r w:rsidRPr="00D6267C">
        <w:rPr>
          <w:rFonts w:ascii="Palatino Linotype" w:hAnsi="Palatino Linotype"/>
          <w:i/>
          <w:sz w:val="22"/>
          <w:szCs w:val="22"/>
        </w:rPr>
        <w:lastRenderedPageBreak/>
        <w:t>“...De conformidad con el artículo 163 párrafo segundo de la Ley de Transparencia y Acceso a la Información Pública del Estado de México y Municipios, se anexa oficio de solicitud de prórroga la cual fue aprobada en el ACUERDO: 08/07-EXTRA/2021 de la Séptima Sesión Extraordinaria del Comité de Transparencia...”</w:t>
      </w:r>
    </w:p>
    <w:p w14:paraId="193A2B49" w14:textId="17254509" w:rsidR="002C4DE5" w:rsidRPr="00D6267C" w:rsidRDefault="003D4F4C" w:rsidP="002C4DE5">
      <w:pPr>
        <w:spacing w:before="100" w:beforeAutospacing="1" w:after="100" w:afterAutospacing="1" w:line="360" w:lineRule="auto"/>
        <w:jc w:val="both"/>
        <w:rPr>
          <w:rFonts w:ascii="Palatino Linotype" w:hAnsi="Palatino Linotype" w:cs="Arial"/>
        </w:rPr>
      </w:pPr>
      <w:r w:rsidRPr="00D6267C">
        <w:rPr>
          <w:rFonts w:ascii="Palatino Linotype" w:hAnsi="Palatino Linotype" w:cs="Arial"/>
        </w:rPr>
        <w:t xml:space="preserve">El </w:t>
      </w:r>
      <w:r w:rsidRPr="00D6267C">
        <w:rPr>
          <w:rFonts w:ascii="Palatino Linotype" w:hAnsi="Palatino Linotype" w:cs="Arial"/>
          <w:b/>
          <w:bCs/>
        </w:rPr>
        <w:t>Sujeto Obligado</w:t>
      </w:r>
      <w:r w:rsidR="002C4DE5" w:rsidRPr="00D6267C">
        <w:rPr>
          <w:rFonts w:ascii="Palatino Linotype" w:hAnsi="Palatino Linotype" w:cs="Arial"/>
        </w:rPr>
        <w:t xml:space="preserve"> adjuntó el Acta de la Séptima Sesión Extraordinaria del Comité de Transparencia, </w:t>
      </w:r>
      <w:r w:rsidR="00622CC0" w:rsidRPr="00D6267C">
        <w:rPr>
          <w:rFonts w:ascii="Palatino Linotype" w:hAnsi="Palatino Linotype" w:cs="Arial"/>
        </w:rPr>
        <w:t>mediante la cual</w:t>
      </w:r>
      <w:r w:rsidR="00ED32BE" w:rsidRPr="00D6267C">
        <w:rPr>
          <w:rFonts w:ascii="Palatino Linotype" w:hAnsi="Palatino Linotype" w:cs="Arial"/>
        </w:rPr>
        <w:t>, como punto 8 del orden del día se sometió a consideración de los integrantes del Comité la ampliación del plazo para dar respuesta a la solicitud 00082/OASTLALNE/IP/2021</w:t>
      </w:r>
      <w:r w:rsidR="00044C85" w:rsidRPr="00D6267C">
        <w:rPr>
          <w:rFonts w:ascii="Palatino Linotype" w:hAnsi="Palatino Linotype" w:cs="Arial"/>
        </w:rPr>
        <w:t>, a solicitud de la Coordinación de Recursos Materiales y Servicios Generales,</w:t>
      </w:r>
      <w:r w:rsidR="00B91B95" w:rsidRPr="00D6267C">
        <w:rPr>
          <w:rFonts w:ascii="Palatino Linotype" w:hAnsi="Palatino Linotype" w:cs="Arial"/>
        </w:rPr>
        <w:t xml:space="preserve"> argumentando que</w:t>
      </w:r>
      <w:r w:rsidR="00044C85" w:rsidRPr="00D6267C">
        <w:rPr>
          <w:rFonts w:ascii="Palatino Linotype" w:hAnsi="Palatino Linotype" w:cs="Arial"/>
        </w:rPr>
        <w:t xml:space="preserve"> derivado de</w:t>
      </w:r>
      <w:r w:rsidR="00B91B95" w:rsidRPr="00D6267C">
        <w:rPr>
          <w:rFonts w:ascii="Palatino Linotype" w:hAnsi="Palatino Linotype" w:cs="Arial"/>
        </w:rPr>
        <w:t>l análisis minucioso efectuado a la solicitud, se re</w:t>
      </w:r>
      <w:bookmarkStart w:id="1" w:name="_GoBack"/>
      <w:bookmarkEnd w:id="1"/>
      <w:r w:rsidR="00B91B95" w:rsidRPr="00D6267C">
        <w:rPr>
          <w:rFonts w:ascii="Palatino Linotype" w:hAnsi="Palatino Linotype" w:cs="Arial"/>
        </w:rPr>
        <w:t>quería un plazo mayor para llevar a cabo la revisión de la información solicitada, ya que se tenía que emitir versión pública de la documentación a entregar que contenga datos personales</w:t>
      </w:r>
      <w:r w:rsidR="00550649" w:rsidRPr="00D6267C">
        <w:rPr>
          <w:rFonts w:ascii="Palatino Linotype" w:hAnsi="Palatino Linotype" w:cs="Arial"/>
        </w:rPr>
        <w:t xml:space="preserve">, </w:t>
      </w:r>
      <w:r w:rsidR="00622CC0" w:rsidRPr="00D6267C">
        <w:rPr>
          <w:rFonts w:ascii="Palatino Linotype" w:hAnsi="Palatino Linotype" w:cs="Arial"/>
        </w:rPr>
        <w:t>confirm</w:t>
      </w:r>
      <w:r w:rsidR="00550649" w:rsidRPr="00D6267C">
        <w:rPr>
          <w:rFonts w:ascii="Palatino Linotype" w:hAnsi="Palatino Linotype" w:cs="Arial"/>
        </w:rPr>
        <w:t xml:space="preserve">ando </w:t>
      </w:r>
      <w:r w:rsidR="00622CC0" w:rsidRPr="00D6267C">
        <w:rPr>
          <w:rFonts w:ascii="Palatino Linotype" w:hAnsi="Palatino Linotype" w:cs="Arial"/>
        </w:rPr>
        <w:t>la ampliación del plazo para dar respuesta a la solic</w:t>
      </w:r>
      <w:r w:rsidR="00550649" w:rsidRPr="00D6267C">
        <w:rPr>
          <w:rFonts w:ascii="Palatino Linotype" w:hAnsi="Palatino Linotype" w:cs="Arial"/>
        </w:rPr>
        <w:t>itud de acceso a la información mediante el ACUERDO: 09/07-EXTRA/2021.</w:t>
      </w:r>
    </w:p>
    <w:p w14:paraId="0E13580B" w14:textId="49A6451C" w:rsidR="00550649" w:rsidRPr="00D6267C" w:rsidRDefault="00550649" w:rsidP="002C4DE5">
      <w:pPr>
        <w:spacing w:before="100" w:beforeAutospacing="1" w:after="100" w:afterAutospacing="1" w:line="360" w:lineRule="auto"/>
        <w:jc w:val="both"/>
        <w:rPr>
          <w:rFonts w:ascii="Palatino Linotype" w:hAnsi="Palatino Linotype" w:cs="Arial"/>
        </w:rPr>
      </w:pPr>
      <w:r w:rsidRPr="00D6267C">
        <w:rPr>
          <w:rFonts w:ascii="Palatino Linotype" w:hAnsi="Palatino Linotype" w:cs="Arial"/>
        </w:rPr>
        <w:t xml:space="preserve">Asimismo, se remitieron los oficios OPDM/249/2021 y OPDM/OM/CRMSG/05-042/2021, signados por el Titular de la Coordinación de Finanzas y el Coordinador de Recursos Materiales y Servicios Generales </w:t>
      </w:r>
      <w:r w:rsidR="003F09FF" w:rsidRPr="00D6267C">
        <w:rPr>
          <w:rFonts w:ascii="Palatino Linotype" w:hAnsi="Palatino Linotype" w:cs="Arial"/>
        </w:rPr>
        <w:t xml:space="preserve">respectivamente, </w:t>
      </w:r>
      <w:r w:rsidR="00D43BA1" w:rsidRPr="00D6267C">
        <w:rPr>
          <w:rFonts w:ascii="Palatino Linotype" w:hAnsi="Palatino Linotype" w:cs="Arial"/>
        </w:rPr>
        <w:t xml:space="preserve">mediante los cuales se solicita a la Titular de la Unidad de Transparencia, sea sometida la propuesta de ampliación </w:t>
      </w:r>
      <w:r w:rsidR="00327E70" w:rsidRPr="00D6267C">
        <w:rPr>
          <w:rFonts w:ascii="Palatino Linotype" w:hAnsi="Palatino Linotype" w:cs="Arial"/>
        </w:rPr>
        <w:t xml:space="preserve">para dar respuesta a la solicitud de información, </w:t>
      </w:r>
      <w:r w:rsidR="00D43BA1" w:rsidRPr="00D6267C">
        <w:rPr>
          <w:rFonts w:ascii="Palatino Linotype" w:hAnsi="Palatino Linotype" w:cs="Arial"/>
        </w:rPr>
        <w:t xml:space="preserve">ante el Comité de </w:t>
      </w:r>
      <w:r w:rsidR="00327E70" w:rsidRPr="00D6267C">
        <w:rPr>
          <w:rFonts w:ascii="Palatino Linotype" w:hAnsi="Palatino Linotype" w:cs="Arial"/>
        </w:rPr>
        <w:t>Transparencia.</w:t>
      </w:r>
    </w:p>
    <w:p w14:paraId="4D7D90DE" w14:textId="7BACA31C" w:rsidR="0008532C" w:rsidRPr="00D6267C" w:rsidRDefault="00163448" w:rsidP="0016347B">
      <w:pPr>
        <w:spacing w:line="360" w:lineRule="auto"/>
        <w:jc w:val="both"/>
        <w:rPr>
          <w:rFonts w:ascii="Palatino Linotype" w:hAnsi="Palatino Linotype"/>
          <w:b/>
          <w:bCs/>
        </w:rPr>
      </w:pPr>
      <w:r w:rsidRPr="00D6267C">
        <w:rPr>
          <w:rFonts w:ascii="Palatino Linotype" w:hAnsi="Palatino Linotype" w:cs="Arial"/>
          <w:b/>
        </w:rPr>
        <w:lastRenderedPageBreak/>
        <w:t xml:space="preserve">3. </w:t>
      </w:r>
      <w:r w:rsidR="0008532C" w:rsidRPr="00D6267C">
        <w:rPr>
          <w:rFonts w:ascii="Palatino Linotype" w:hAnsi="Palatino Linotype" w:cs="Arial"/>
          <w:b/>
        </w:rPr>
        <w:t xml:space="preserve">Respuesta. </w:t>
      </w:r>
      <w:r w:rsidR="0008532C" w:rsidRPr="00D6267C">
        <w:rPr>
          <w:rFonts w:ascii="Palatino Linotype" w:hAnsi="Palatino Linotype" w:cs="Arial"/>
        </w:rPr>
        <w:t>Con</w:t>
      </w:r>
      <w:r w:rsidR="0008532C" w:rsidRPr="00D6267C">
        <w:rPr>
          <w:rFonts w:ascii="Palatino Linotype" w:hAnsi="Palatino Linotype"/>
        </w:rPr>
        <w:t xml:space="preserve"> fecha</w:t>
      </w:r>
      <w:r w:rsidR="00B06DC0" w:rsidRPr="00D6267C">
        <w:rPr>
          <w:rFonts w:ascii="Palatino Linotype" w:hAnsi="Palatino Linotype"/>
        </w:rPr>
        <w:t xml:space="preserve"> </w:t>
      </w:r>
      <w:r w:rsidR="0023527E" w:rsidRPr="00D6267C">
        <w:rPr>
          <w:rFonts w:ascii="Palatino Linotype" w:hAnsi="Palatino Linotype"/>
          <w:b/>
        </w:rPr>
        <w:t>siete de junio</w:t>
      </w:r>
      <w:r w:rsidR="00CD2E54" w:rsidRPr="00D6267C">
        <w:rPr>
          <w:rFonts w:ascii="Palatino Linotype" w:hAnsi="Palatino Linotype"/>
          <w:b/>
          <w:bCs/>
        </w:rPr>
        <w:t xml:space="preserve"> </w:t>
      </w:r>
      <w:r w:rsidR="00323FC6" w:rsidRPr="00D6267C">
        <w:rPr>
          <w:rFonts w:ascii="Palatino Linotype" w:hAnsi="Palatino Linotype"/>
          <w:b/>
          <w:bCs/>
        </w:rPr>
        <w:t>dos mil veint</w:t>
      </w:r>
      <w:r w:rsidR="00FC0703" w:rsidRPr="00D6267C">
        <w:rPr>
          <w:rFonts w:ascii="Palatino Linotype" w:hAnsi="Palatino Linotype"/>
          <w:b/>
          <w:bCs/>
        </w:rPr>
        <w:t>iuno</w:t>
      </w:r>
      <w:r w:rsidR="0008532C" w:rsidRPr="00D6267C">
        <w:rPr>
          <w:rFonts w:ascii="Palatino Linotype" w:hAnsi="Palatino Linotype"/>
        </w:rPr>
        <w:t xml:space="preserve">, el </w:t>
      </w:r>
      <w:r w:rsidR="00FF3DA4" w:rsidRPr="00D6267C">
        <w:rPr>
          <w:rFonts w:ascii="Palatino Linotype" w:hAnsi="Palatino Linotype" w:cs="Arial"/>
          <w:b/>
        </w:rPr>
        <w:t xml:space="preserve">Sujeto Obligado </w:t>
      </w:r>
      <w:r w:rsidR="0008532C" w:rsidRPr="00D6267C">
        <w:rPr>
          <w:rFonts w:ascii="Palatino Linotype" w:hAnsi="Palatino Linotype"/>
        </w:rPr>
        <w:t>envió su respuesta a la solicitud de acce</w:t>
      </w:r>
      <w:r w:rsidR="00B14080" w:rsidRPr="00D6267C">
        <w:rPr>
          <w:rFonts w:ascii="Palatino Linotype" w:hAnsi="Palatino Linotype"/>
        </w:rPr>
        <w:t>so a la información a través de</w:t>
      </w:r>
      <w:r w:rsidR="0008532C" w:rsidRPr="00D6267C">
        <w:rPr>
          <w:rFonts w:ascii="Palatino Linotype" w:hAnsi="Palatino Linotype"/>
        </w:rPr>
        <w:t xml:space="preserve"> SAIMEX, sustancialmente en los términos siguientes:   </w:t>
      </w:r>
    </w:p>
    <w:p w14:paraId="652B657E" w14:textId="390F4299" w:rsidR="0008532C" w:rsidRPr="00D6267C" w:rsidRDefault="00A10677" w:rsidP="009F1AD4">
      <w:pPr>
        <w:ind w:left="851" w:right="900"/>
        <w:jc w:val="both"/>
        <w:rPr>
          <w:rFonts w:ascii="Palatino Linotype" w:hAnsi="Palatino Linotype" w:cs="Arial"/>
          <w:i/>
          <w:sz w:val="22"/>
          <w:szCs w:val="22"/>
        </w:rPr>
      </w:pPr>
      <w:r w:rsidRPr="00D6267C">
        <w:rPr>
          <w:rFonts w:ascii="Palatino Linotype" w:hAnsi="Palatino Linotype" w:cs="Arial"/>
          <w:i/>
          <w:sz w:val="22"/>
          <w:szCs w:val="22"/>
        </w:rPr>
        <w:t>“</w:t>
      </w:r>
      <w:r w:rsidR="006649F4" w:rsidRPr="00D6267C">
        <w:rPr>
          <w:rFonts w:ascii="Palatino Linotype" w:hAnsi="Palatino Linotype" w:cs="Arial"/>
          <w:i/>
          <w:sz w:val="22"/>
          <w:szCs w:val="22"/>
        </w:rPr>
        <w:t>…</w:t>
      </w:r>
      <w:r w:rsidR="0096141E" w:rsidRPr="00D6267C">
        <w:rPr>
          <w:rFonts w:ascii="Palatino Linotype" w:hAnsi="Palatino Linotype" w:cs="Arial"/>
          <w:i/>
          <w:sz w:val="22"/>
          <w:szCs w:val="22"/>
        </w:rPr>
        <w:t>Favor de presentarse en la oficina de la Unidad de Transparencia localizada en el 3er piso de este Organismo Público Descentralizado para la Prestación de Servicios de Agua Potable, Alcantarillado y Saneamiento del Municipio de Tlalnepantla, México, ubicada en el edificio Riva Palacio No. 8 Centro Tlalnepantla de Baz, Riva Palacio No. 8 Centro, Tlalnepantla de Baz con los auxiliares al área de Transparencia. En un horario: lunes a viernes de 10:00 a 14:00 horas, con la finalidad de canalizarlo al área correspondiente para realizar el pago de derechos de las copias certificadas solicitadas. Esto con fundamento en los artículos 165 párrafo segundo y 174 de la Ley de Transparencia y Acceso a la Información Pública del Estado de México y Municipios.</w:t>
      </w:r>
      <w:r w:rsidR="001B7BF9" w:rsidRPr="00D6267C">
        <w:rPr>
          <w:rFonts w:ascii="Palatino Linotype" w:hAnsi="Palatino Linotype" w:cs="Arial"/>
          <w:i/>
          <w:sz w:val="22"/>
          <w:szCs w:val="22"/>
        </w:rPr>
        <w:t>..</w:t>
      </w:r>
      <w:r w:rsidR="0008532C" w:rsidRPr="00D6267C">
        <w:rPr>
          <w:rFonts w:ascii="Palatino Linotype" w:hAnsi="Palatino Linotype" w:cs="Arial"/>
          <w:i/>
          <w:sz w:val="22"/>
          <w:szCs w:val="22"/>
        </w:rPr>
        <w:t>” (sic)</w:t>
      </w:r>
    </w:p>
    <w:p w14:paraId="4F15B8C1" w14:textId="1EDE112F" w:rsidR="002566AC" w:rsidRPr="00D6267C" w:rsidRDefault="0015173E" w:rsidP="009C7B14">
      <w:pPr>
        <w:spacing w:before="240" w:after="240" w:line="360" w:lineRule="auto"/>
        <w:ind w:right="49"/>
        <w:jc w:val="both"/>
        <w:rPr>
          <w:rFonts w:ascii="Palatino Linotype" w:hAnsi="Palatino Linotype" w:cs="Arial"/>
          <w:i/>
          <w:szCs w:val="28"/>
        </w:rPr>
      </w:pPr>
      <w:r w:rsidRPr="00D6267C">
        <w:rPr>
          <w:rFonts w:ascii="Palatino Linotype" w:hAnsi="Palatino Linotype" w:cs="Arial"/>
          <w:szCs w:val="28"/>
        </w:rPr>
        <w:t xml:space="preserve">El </w:t>
      </w:r>
      <w:r w:rsidR="00FF3DA4" w:rsidRPr="00D6267C">
        <w:rPr>
          <w:rFonts w:ascii="Palatino Linotype" w:hAnsi="Palatino Linotype" w:cs="Arial"/>
          <w:b/>
          <w:szCs w:val="28"/>
        </w:rPr>
        <w:t>Sujeto O</w:t>
      </w:r>
      <w:r w:rsidRPr="00D6267C">
        <w:rPr>
          <w:rFonts w:ascii="Palatino Linotype" w:hAnsi="Palatino Linotype" w:cs="Arial"/>
          <w:b/>
          <w:szCs w:val="28"/>
        </w:rPr>
        <w:t>bligado</w:t>
      </w:r>
      <w:r w:rsidRPr="00D6267C">
        <w:rPr>
          <w:rFonts w:ascii="Palatino Linotype" w:hAnsi="Palatino Linotype" w:cs="Arial"/>
          <w:szCs w:val="28"/>
        </w:rPr>
        <w:t xml:space="preserve"> </w:t>
      </w:r>
      <w:r w:rsidR="0096141E" w:rsidRPr="00D6267C">
        <w:rPr>
          <w:rFonts w:ascii="Palatino Linotype" w:hAnsi="Palatino Linotype" w:cs="Arial"/>
          <w:szCs w:val="28"/>
        </w:rPr>
        <w:t xml:space="preserve">no </w:t>
      </w:r>
      <w:r w:rsidR="00AE26BB" w:rsidRPr="00D6267C">
        <w:rPr>
          <w:rFonts w:ascii="Palatino Linotype" w:hAnsi="Palatino Linotype" w:cs="Arial"/>
          <w:szCs w:val="28"/>
        </w:rPr>
        <w:t>adjuntó</w:t>
      </w:r>
      <w:r w:rsidR="00BD35A6" w:rsidRPr="00D6267C">
        <w:rPr>
          <w:rFonts w:ascii="Palatino Linotype" w:hAnsi="Palatino Linotype" w:cs="Arial"/>
          <w:szCs w:val="28"/>
        </w:rPr>
        <w:t xml:space="preserve"> </w:t>
      </w:r>
      <w:r w:rsidR="009F1AD4" w:rsidRPr="00D6267C">
        <w:rPr>
          <w:rFonts w:ascii="Palatino Linotype" w:hAnsi="Palatino Linotype" w:cs="Arial"/>
          <w:szCs w:val="28"/>
        </w:rPr>
        <w:t>archivo</w:t>
      </w:r>
      <w:r w:rsidR="00AF45D1" w:rsidRPr="00D6267C">
        <w:rPr>
          <w:rFonts w:ascii="Palatino Linotype" w:hAnsi="Palatino Linotype" w:cs="Arial"/>
          <w:szCs w:val="28"/>
        </w:rPr>
        <w:t>s</w:t>
      </w:r>
      <w:r w:rsidR="0096141E" w:rsidRPr="00D6267C">
        <w:rPr>
          <w:rFonts w:ascii="Palatino Linotype" w:hAnsi="Palatino Linotype" w:cs="Arial"/>
          <w:szCs w:val="28"/>
        </w:rPr>
        <w:t>.</w:t>
      </w:r>
    </w:p>
    <w:p w14:paraId="04C1F325" w14:textId="471C34F5" w:rsidR="00362417" w:rsidRPr="00D6267C" w:rsidRDefault="0096141E" w:rsidP="0016347B">
      <w:pPr>
        <w:spacing w:before="240" w:after="240" w:line="360" w:lineRule="auto"/>
        <w:ind w:right="49"/>
        <w:jc w:val="both"/>
        <w:rPr>
          <w:rFonts w:ascii="Palatino Linotype" w:hAnsi="Palatino Linotype" w:cs="Arial"/>
          <w:szCs w:val="28"/>
        </w:rPr>
      </w:pPr>
      <w:r w:rsidRPr="00D6267C">
        <w:rPr>
          <w:rFonts w:ascii="Palatino Linotype" w:hAnsi="Palatino Linotype" w:cs="Arial"/>
          <w:b/>
          <w:szCs w:val="28"/>
        </w:rPr>
        <w:t>4</w:t>
      </w:r>
      <w:r w:rsidR="009F7616" w:rsidRPr="00D6267C">
        <w:rPr>
          <w:rFonts w:ascii="Palatino Linotype" w:hAnsi="Palatino Linotype" w:cs="Arial"/>
          <w:b/>
          <w:szCs w:val="28"/>
        </w:rPr>
        <w:t xml:space="preserve">. </w:t>
      </w:r>
      <w:r w:rsidR="00122C3F" w:rsidRPr="00D6267C">
        <w:rPr>
          <w:rFonts w:ascii="Palatino Linotype" w:hAnsi="Palatino Linotype" w:cs="Arial"/>
          <w:b/>
          <w:szCs w:val="28"/>
        </w:rPr>
        <w:t>Interposición del recurso de revisión</w:t>
      </w:r>
      <w:r w:rsidR="009F7616" w:rsidRPr="00D6267C">
        <w:rPr>
          <w:rFonts w:ascii="Palatino Linotype" w:hAnsi="Palatino Linotype" w:cs="Arial"/>
          <w:b/>
          <w:szCs w:val="28"/>
        </w:rPr>
        <w:t>.</w:t>
      </w:r>
      <w:r w:rsidR="00362417" w:rsidRPr="00D6267C">
        <w:rPr>
          <w:rFonts w:ascii="Palatino Linotype" w:hAnsi="Palatino Linotype" w:cs="Arial"/>
          <w:b/>
        </w:rPr>
        <w:t xml:space="preserve"> </w:t>
      </w:r>
      <w:r w:rsidR="00993A3C" w:rsidRPr="00D6267C">
        <w:rPr>
          <w:rFonts w:ascii="Palatino Linotype" w:hAnsi="Palatino Linotype" w:cs="Arial"/>
        </w:rPr>
        <w:t xml:space="preserve">Inconforme con los términos de la respuesta emitida </w:t>
      </w:r>
      <w:r w:rsidR="009A1B0C" w:rsidRPr="00D6267C">
        <w:rPr>
          <w:rFonts w:ascii="Palatino Linotype" w:hAnsi="Palatino Linotype" w:cs="Arial"/>
        </w:rPr>
        <w:t xml:space="preserve">por parte del </w:t>
      </w:r>
      <w:r w:rsidR="00FF3DA4" w:rsidRPr="00D6267C">
        <w:rPr>
          <w:rFonts w:ascii="Palatino Linotype" w:hAnsi="Palatino Linotype" w:cs="Arial"/>
          <w:b/>
        </w:rPr>
        <w:t>Sujeto Obligado</w:t>
      </w:r>
      <w:r w:rsidR="009A1B0C" w:rsidRPr="00D6267C">
        <w:rPr>
          <w:rFonts w:ascii="Palatino Linotype" w:hAnsi="Palatino Linotype" w:cs="Arial"/>
        </w:rPr>
        <w:t xml:space="preserve">, </w:t>
      </w:r>
      <w:r w:rsidR="00993A3C" w:rsidRPr="00D6267C">
        <w:rPr>
          <w:rFonts w:ascii="Palatino Linotype" w:hAnsi="Palatino Linotype" w:cs="Arial"/>
        </w:rPr>
        <w:t>el</w:t>
      </w:r>
      <w:r w:rsidR="00D0399D" w:rsidRPr="00D6267C">
        <w:rPr>
          <w:rFonts w:ascii="Palatino Linotype" w:hAnsi="Palatino Linotype" w:cs="Arial"/>
        </w:rPr>
        <w:t xml:space="preserve"> </w:t>
      </w:r>
      <w:r w:rsidRPr="00D6267C">
        <w:rPr>
          <w:rFonts w:ascii="Palatino Linotype" w:hAnsi="Palatino Linotype" w:cs="Arial"/>
          <w:b/>
        </w:rPr>
        <w:t xml:space="preserve">quince </w:t>
      </w:r>
      <w:r w:rsidR="009C7B14" w:rsidRPr="00D6267C">
        <w:rPr>
          <w:rFonts w:ascii="Palatino Linotype" w:hAnsi="Palatino Linotype" w:cs="Arial"/>
          <w:b/>
          <w:bCs/>
        </w:rPr>
        <w:t xml:space="preserve">de </w:t>
      </w:r>
      <w:r w:rsidRPr="00D6267C">
        <w:rPr>
          <w:rFonts w:ascii="Palatino Linotype" w:hAnsi="Palatino Linotype" w:cs="Arial"/>
          <w:b/>
          <w:bCs/>
        </w:rPr>
        <w:t xml:space="preserve">junio </w:t>
      </w:r>
      <w:r w:rsidR="00144869" w:rsidRPr="00D6267C">
        <w:rPr>
          <w:rFonts w:ascii="Palatino Linotype" w:hAnsi="Palatino Linotype" w:cs="Arial"/>
          <w:b/>
          <w:bCs/>
        </w:rPr>
        <w:t>de</w:t>
      </w:r>
      <w:r w:rsidR="00697911" w:rsidRPr="00D6267C">
        <w:rPr>
          <w:rFonts w:ascii="Palatino Linotype" w:hAnsi="Palatino Linotype"/>
          <w:b/>
        </w:rPr>
        <w:t xml:space="preserve"> dos mil vein</w:t>
      </w:r>
      <w:r w:rsidR="004D0755" w:rsidRPr="00D6267C">
        <w:rPr>
          <w:rFonts w:ascii="Palatino Linotype" w:hAnsi="Palatino Linotype"/>
          <w:b/>
        </w:rPr>
        <w:t>tiuno</w:t>
      </w:r>
      <w:r w:rsidR="00697911" w:rsidRPr="00D6267C">
        <w:rPr>
          <w:rFonts w:ascii="Palatino Linotype" w:hAnsi="Palatino Linotype"/>
          <w:b/>
        </w:rPr>
        <w:t>,</w:t>
      </w:r>
      <w:r w:rsidR="00993A3C" w:rsidRPr="00D6267C">
        <w:rPr>
          <w:rFonts w:ascii="Palatino Linotype" w:hAnsi="Palatino Linotype" w:cs="Arial"/>
        </w:rPr>
        <w:t xml:space="preserve"> </w:t>
      </w:r>
      <w:r w:rsidR="001D7487" w:rsidRPr="00D6267C">
        <w:rPr>
          <w:rFonts w:ascii="Palatino Linotype" w:hAnsi="Palatino Linotype" w:cs="Arial"/>
        </w:rPr>
        <w:t>l</w:t>
      </w:r>
      <w:r w:rsidR="00703622" w:rsidRPr="00D6267C">
        <w:rPr>
          <w:rFonts w:ascii="Palatino Linotype" w:hAnsi="Palatino Linotype" w:cs="Arial"/>
        </w:rPr>
        <w:t>a parte</w:t>
      </w:r>
      <w:r w:rsidR="00362417" w:rsidRPr="00D6267C">
        <w:rPr>
          <w:rFonts w:ascii="Palatino Linotype" w:hAnsi="Palatino Linotype" w:cs="Arial"/>
        </w:rPr>
        <w:t xml:space="preserve"> </w:t>
      </w:r>
      <w:r w:rsidR="00703622" w:rsidRPr="00D6267C">
        <w:rPr>
          <w:rFonts w:ascii="Palatino Linotype" w:hAnsi="Palatino Linotype" w:cs="Arial"/>
        </w:rPr>
        <w:t>r</w:t>
      </w:r>
      <w:r w:rsidR="00362417" w:rsidRPr="00D6267C">
        <w:rPr>
          <w:rFonts w:ascii="Palatino Linotype" w:hAnsi="Palatino Linotype" w:cs="Arial"/>
        </w:rPr>
        <w:t xml:space="preserve">ecurrente interpuso el </w:t>
      </w:r>
      <w:r w:rsidR="00EA1A04" w:rsidRPr="00D6267C">
        <w:rPr>
          <w:rFonts w:ascii="Palatino Linotype" w:hAnsi="Palatino Linotype" w:cs="Arial"/>
        </w:rPr>
        <w:t>recurso de revisión a través de</w:t>
      </w:r>
      <w:r w:rsidR="00362417" w:rsidRPr="00D6267C">
        <w:rPr>
          <w:rFonts w:ascii="Palatino Linotype" w:hAnsi="Palatino Linotype" w:cs="Arial"/>
        </w:rPr>
        <w:t xml:space="preserve"> </w:t>
      </w:r>
      <w:r w:rsidR="00362417" w:rsidRPr="00D6267C">
        <w:rPr>
          <w:rFonts w:ascii="Palatino Linotype" w:hAnsi="Palatino Linotype" w:cs="Arial"/>
          <w:b/>
        </w:rPr>
        <w:t xml:space="preserve">SAIMEX, </w:t>
      </w:r>
      <w:r w:rsidR="00362417" w:rsidRPr="00D6267C">
        <w:rPr>
          <w:rFonts w:ascii="Palatino Linotype" w:hAnsi="Palatino Linotype" w:cs="Arial"/>
        </w:rPr>
        <w:t>en donde se manifestó de la siguiente manera:</w:t>
      </w:r>
    </w:p>
    <w:p w14:paraId="1F9973B6" w14:textId="5893102A" w:rsidR="00335DA7" w:rsidRPr="00D6267C" w:rsidRDefault="00623511" w:rsidP="0016347B">
      <w:pPr>
        <w:tabs>
          <w:tab w:val="left" w:pos="2745"/>
        </w:tabs>
        <w:spacing w:line="360" w:lineRule="auto"/>
        <w:jc w:val="both"/>
        <w:rPr>
          <w:rFonts w:ascii="Palatino Linotype" w:hAnsi="Palatino Linotype" w:cs="Arial"/>
          <w:b/>
        </w:rPr>
      </w:pPr>
      <w:r w:rsidRPr="00D6267C">
        <w:rPr>
          <w:rFonts w:ascii="Palatino Linotype" w:hAnsi="Palatino Linotype" w:cs="Arial"/>
          <w:b/>
        </w:rPr>
        <w:t>A</w:t>
      </w:r>
      <w:r w:rsidR="00335DA7" w:rsidRPr="00D6267C">
        <w:rPr>
          <w:rFonts w:ascii="Palatino Linotype" w:hAnsi="Palatino Linotype" w:cs="Arial"/>
          <w:b/>
        </w:rPr>
        <w:t>cto impugnado</w:t>
      </w:r>
      <w:r w:rsidR="00E71314" w:rsidRPr="00D6267C">
        <w:rPr>
          <w:rFonts w:ascii="Palatino Linotype" w:hAnsi="Palatino Linotype" w:cs="Arial"/>
          <w:b/>
        </w:rPr>
        <w:t xml:space="preserve">: </w:t>
      </w:r>
      <w:r w:rsidR="009B3F83" w:rsidRPr="00D6267C">
        <w:rPr>
          <w:rFonts w:ascii="Palatino Linotype" w:hAnsi="Palatino Linotype" w:cs="Arial"/>
          <w:b/>
        </w:rPr>
        <w:tab/>
      </w:r>
    </w:p>
    <w:p w14:paraId="5CF8D978" w14:textId="77777777" w:rsidR="00BB36C1" w:rsidRPr="00D6267C" w:rsidRDefault="00BB36C1" w:rsidP="0016347B">
      <w:pPr>
        <w:spacing w:line="360" w:lineRule="auto"/>
        <w:ind w:left="851" w:right="900"/>
        <w:jc w:val="both"/>
        <w:rPr>
          <w:rFonts w:ascii="Palatino Linotype" w:hAnsi="Palatino Linotype" w:cs="Arial"/>
          <w:i/>
          <w:sz w:val="2"/>
          <w:szCs w:val="22"/>
          <w:lang w:eastAsia="es-MX"/>
        </w:rPr>
      </w:pPr>
    </w:p>
    <w:p w14:paraId="51BBADF4" w14:textId="288D3E0F" w:rsidR="00297161" w:rsidRPr="00D6267C" w:rsidRDefault="00297161" w:rsidP="0016347B">
      <w:pPr>
        <w:ind w:left="851" w:right="900"/>
        <w:jc w:val="both"/>
        <w:rPr>
          <w:rFonts w:ascii="Palatino Linotype" w:hAnsi="Palatino Linotype"/>
          <w:i/>
          <w:sz w:val="22"/>
          <w:szCs w:val="22"/>
          <w:lang w:val="es-MX" w:eastAsia="es-MX"/>
        </w:rPr>
      </w:pPr>
      <w:r w:rsidRPr="00D6267C">
        <w:rPr>
          <w:rFonts w:ascii="Palatino Linotype" w:hAnsi="Palatino Linotype" w:cs="Arial"/>
          <w:i/>
          <w:sz w:val="22"/>
          <w:szCs w:val="22"/>
          <w:lang w:eastAsia="es-MX"/>
        </w:rPr>
        <w:t>“</w:t>
      </w:r>
      <w:r w:rsidR="00135592" w:rsidRPr="00D6267C">
        <w:rPr>
          <w:rFonts w:ascii="Palatino Linotype" w:hAnsi="Palatino Linotype" w:cs="Arial"/>
          <w:i/>
          <w:sz w:val="22"/>
          <w:szCs w:val="22"/>
          <w:lang w:eastAsia="es-MX"/>
        </w:rPr>
        <w:t xml:space="preserve">El presente recurso obedece a que la entidad no entrego la totalidad de la informacion solicitada de manera dolosa y de mala fe, toda vez que arbitrariamente omite hacer la entrega del último procedimiento de contratacion del año 2021, especificamente toda la informacion relativa al procedimiento de licitación pública presencial de carácter nacional número OPDM/OM/LPN/04-003/2021, tal como solicitudes de cotizacion, cotizaciones, publicaciones, convocatoria, proceso de licitacion, fallo, acta de notifiacion de fallo, así como el contrato numero OPDM/OM/CT/LP/04-003/2021 derivado de dicha licitacion, </w:t>
      </w:r>
      <w:r w:rsidR="00135592" w:rsidRPr="00D6267C">
        <w:rPr>
          <w:rFonts w:ascii="Palatino Linotype" w:hAnsi="Palatino Linotype" w:cs="Arial"/>
          <w:i/>
          <w:sz w:val="22"/>
          <w:szCs w:val="22"/>
          <w:lang w:eastAsia="es-MX"/>
        </w:rPr>
        <w:lastRenderedPageBreak/>
        <w:t>facturas constancias y pagos de facturas, se adjuntan en archivo pdf el acta de notificacion de fallo, el fallo y contrato, para una mayor referencia. De igual forma al acudir a las instalaciones del opdm me hicieron entrega de archivos electronicos los cuales distan de lo señalado en los oficios numero OPDM/CF/333/2021, en el cual señala que estiman 709 hojas entregando en medio electronico solamente 666 y en el oficio número OPDM/OM/CRMSG/06-018/2021 señala que estiman 2419 hojas entregando en medio electronico solamente 1,758, ademas de que el termino para contestar la presente solicitud fenecio el día martes 8 de junio de 2021 y los oficios numeros OPDM/OM/CRMSG/06-018/2021 y OPDM/CF/346/2021 fueron generados mañosamente con fechas anteriores pero recepcionados en el area de la unidad de transparencia el dia 9 de junio de 2021 a las 10:30 y 12:25 horas respectivamente, cabe recalcar que el dia 9 de junio de 2021 el suscrito me presente en las oficinas del area de transparencia a las 10:00 horas a fin de recoger el archivo electronico de las respuestas a esta solicitud y cuantificar el costo de copias certificadas, entregandome dicha informacion hasta las 15:00 horas, transcurriendo un lapso de 5 horas a efecto de que me hicieran entrega de la informacion solicitada, se adjuntan en archivo pdf los oficios de referencia.</w:t>
      </w:r>
      <w:r w:rsidR="00501EC4" w:rsidRPr="00D6267C">
        <w:rPr>
          <w:rFonts w:ascii="Palatino Linotype" w:hAnsi="Palatino Linotype"/>
          <w:i/>
          <w:sz w:val="22"/>
          <w:szCs w:val="22"/>
          <w:lang w:val="es-MX" w:eastAsia="es-MX"/>
        </w:rPr>
        <w:t>”</w:t>
      </w:r>
      <w:r w:rsidR="00C35B78" w:rsidRPr="00D6267C">
        <w:rPr>
          <w:rFonts w:ascii="Palatino Linotype" w:hAnsi="Palatino Linotype" w:cs="Arial"/>
          <w:i/>
          <w:sz w:val="22"/>
          <w:szCs w:val="22"/>
          <w:lang w:eastAsia="es-MX"/>
        </w:rPr>
        <w:t xml:space="preserve"> (</w:t>
      </w:r>
      <w:r w:rsidR="00B63D2E" w:rsidRPr="00D6267C">
        <w:rPr>
          <w:rFonts w:ascii="Palatino Linotype" w:hAnsi="Palatino Linotype" w:cs="Arial"/>
          <w:i/>
          <w:sz w:val="22"/>
          <w:szCs w:val="22"/>
          <w:lang w:eastAsia="es-MX"/>
        </w:rPr>
        <w:t>s</w:t>
      </w:r>
      <w:r w:rsidR="00754AFA" w:rsidRPr="00D6267C">
        <w:rPr>
          <w:rFonts w:ascii="Palatino Linotype" w:hAnsi="Palatino Linotype" w:cs="Arial"/>
          <w:i/>
          <w:sz w:val="22"/>
          <w:szCs w:val="22"/>
          <w:lang w:eastAsia="es-MX"/>
        </w:rPr>
        <w:t>ic)</w:t>
      </w:r>
    </w:p>
    <w:p w14:paraId="280D4FEB" w14:textId="77777777" w:rsidR="00501EC4" w:rsidRPr="00D6267C" w:rsidRDefault="00501EC4" w:rsidP="0016347B">
      <w:pPr>
        <w:spacing w:line="360" w:lineRule="auto"/>
        <w:jc w:val="both"/>
        <w:rPr>
          <w:rFonts w:ascii="Palatino Linotype" w:hAnsi="Palatino Linotype"/>
          <w:sz w:val="2"/>
          <w:lang w:val="es-MX" w:eastAsia="es-MX"/>
        </w:rPr>
      </w:pPr>
    </w:p>
    <w:p w14:paraId="547E014C" w14:textId="126A2866" w:rsidR="00297161" w:rsidRPr="00D6267C" w:rsidRDefault="002D740B" w:rsidP="0016347B">
      <w:pPr>
        <w:spacing w:line="360" w:lineRule="auto"/>
        <w:jc w:val="both"/>
        <w:rPr>
          <w:rFonts w:ascii="Palatino Linotype" w:hAnsi="Palatino Linotype" w:cs="Arial"/>
        </w:rPr>
      </w:pPr>
      <w:r w:rsidRPr="00D6267C">
        <w:rPr>
          <w:rFonts w:ascii="Palatino Linotype" w:hAnsi="Palatino Linotype" w:cs="Arial"/>
          <w:b/>
        </w:rPr>
        <w:t>Y Razones</w:t>
      </w:r>
      <w:r w:rsidR="0054779A" w:rsidRPr="00D6267C">
        <w:rPr>
          <w:rFonts w:ascii="Palatino Linotype" w:hAnsi="Palatino Linotype" w:cs="Arial"/>
          <w:b/>
        </w:rPr>
        <w:t xml:space="preserve"> o motivos de inconformidad</w:t>
      </w:r>
      <w:r w:rsidR="0083770F" w:rsidRPr="00D6267C">
        <w:rPr>
          <w:rFonts w:ascii="Palatino Linotype" w:hAnsi="Palatino Linotype" w:cs="Arial"/>
        </w:rPr>
        <w:t>:</w:t>
      </w:r>
    </w:p>
    <w:p w14:paraId="0104A6AA" w14:textId="77777777" w:rsidR="000C096A" w:rsidRPr="00D6267C" w:rsidRDefault="000C096A" w:rsidP="0016347B">
      <w:pPr>
        <w:spacing w:line="360" w:lineRule="auto"/>
        <w:jc w:val="both"/>
        <w:rPr>
          <w:rFonts w:ascii="Palatino Linotype" w:hAnsi="Palatino Linotype" w:cs="Arial"/>
          <w:sz w:val="2"/>
        </w:rPr>
      </w:pPr>
    </w:p>
    <w:p w14:paraId="2A7A8A5F" w14:textId="180D0EC2" w:rsidR="00297161" w:rsidRPr="00D6267C" w:rsidRDefault="001F1E4F" w:rsidP="0016347B">
      <w:pPr>
        <w:ind w:left="851" w:right="900"/>
        <w:jc w:val="both"/>
        <w:rPr>
          <w:rFonts w:ascii="Palatino Linotype" w:hAnsi="Palatino Linotype" w:cs="Arial"/>
          <w:i/>
          <w:sz w:val="22"/>
          <w:szCs w:val="22"/>
          <w:lang w:eastAsia="es-MX"/>
        </w:rPr>
      </w:pPr>
      <w:bookmarkStart w:id="2" w:name="_Hlk51074851"/>
      <w:r w:rsidRPr="00D6267C">
        <w:rPr>
          <w:rFonts w:ascii="Palatino Linotype" w:hAnsi="Palatino Linotype" w:cs="Arial"/>
          <w:i/>
          <w:sz w:val="22"/>
          <w:szCs w:val="22"/>
          <w:lang w:eastAsia="es-MX"/>
        </w:rPr>
        <w:t xml:space="preserve"> </w:t>
      </w:r>
      <w:r w:rsidR="00297161" w:rsidRPr="00D6267C">
        <w:rPr>
          <w:rFonts w:ascii="Palatino Linotype" w:hAnsi="Palatino Linotype" w:cs="Arial"/>
          <w:i/>
          <w:sz w:val="22"/>
          <w:szCs w:val="22"/>
          <w:lang w:eastAsia="es-MX"/>
        </w:rPr>
        <w:t>“</w:t>
      </w:r>
      <w:r w:rsidR="00135592" w:rsidRPr="00D6267C">
        <w:rPr>
          <w:rFonts w:ascii="Palatino Linotype" w:hAnsi="Palatino Linotype" w:cs="Arial"/>
          <w:i/>
          <w:sz w:val="22"/>
          <w:szCs w:val="22"/>
          <w:lang w:eastAsia="es-MX"/>
        </w:rPr>
        <w:t xml:space="preserve">El presente recurso obedece a que la entidad no entrego la totalidad de la informacion solicitada de manera dolosa y de mala fe, toda vez que arbitrariamente omite hacer la entrega del último procedimiento de contratacion del año 2021, especificamente toda la informacion relativa al procedimiento de licitación pública presencial de carácter nacional número OPDM/OM/LPN/04-003/2021, tal como solicitudes de cotizacion, cotizaciones, publicaciones, convocatoria, proceso de licitacion, fallo, acta de notifiacion de fallo, así como el contrato numero OPDM/OM/CT/LP/04-003/2021 derivado de dicha licitacion, facturas constancias y pagos de facturas, se adjuntan en archivo pdf el acta de notificacion de fallo, el fallo y contrato, para una mayor referencia. De igual forma al acudir a las instalaciones del opdm me hicieron entrega de archivos electronicos los cuales distan de lo señalado en los oficios numero OPDM/CF/333/2021, en el cual señala que estiman 709 hojas entregando en medio electronico solamente 666 y en el oficio número OPDM/OM/CRMSG/06-018/2021 señala que estiman 2419 hojas entregando en medio electronico solamente 1,758, ademas de que el </w:t>
      </w:r>
      <w:r w:rsidR="00135592" w:rsidRPr="00D6267C">
        <w:rPr>
          <w:rFonts w:ascii="Palatino Linotype" w:hAnsi="Palatino Linotype" w:cs="Arial"/>
          <w:i/>
          <w:sz w:val="22"/>
          <w:szCs w:val="22"/>
          <w:lang w:eastAsia="es-MX"/>
        </w:rPr>
        <w:lastRenderedPageBreak/>
        <w:t>termino para contestar la presente solicitud fenecio el día martes 8 de junio de 2021 y los oficios numeros OPDM/OM/CRMSG/06-018/2021 y OPDM/CF/346/2021 fueron generados mañosamente con fechas anteriores pero recepcionados en el area de la unidad de transparencia el dia 9 de junio de 2021 a las 10:30 y 12:25 horas respectivamente, cabe recalcar que el dia 9 de junio de 2021 el suscrito me presente en las oficinas del area de transparencia a las 10:00 horas a fin de recoger el archivo electronico de las respuestas a esta solicitud y cuantificar el costo de copias certificadas, entregandome dicha informacion hasta las 15:00 horas, transcurriendo un lapso de 5 horas a efecto de que me hicieran entrega de la informacion solicitada, se adjuntan en archivo pdf los oficios de referencia.</w:t>
      </w:r>
      <w:r w:rsidR="00222777" w:rsidRPr="00D6267C">
        <w:rPr>
          <w:rFonts w:ascii="Palatino Linotype" w:hAnsi="Palatino Linotype"/>
          <w:i/>
          <w:sz w:val="22"/>
          <w:szCs w:val="22"/>
        </w:rPr>
        <w:t xml:space="preserve">” </w:t>
      </w:r>
      <w:r w:rsidR="00B63D2E" w:rsidRPr="00D6267C">
        <w:rPr>
          <w:rFonts w:ascii="Palatino Linotype" w:hAnsi="Palatino Linotype" w:cs="Arial"/>
          <w:i/>
          <w:sz w:val="22"/>
          <w:szCs w:val="22"/>
          <w:lang w:eastAsia="es-MX"/>
        </w:rPr>
        <w:t>(s</w:t>
      </w:r>
      <w:r w:rsidR="00D425F6" w:rsidRPr="00D6267C">
        <w:rPr>
          <w:rFonts w:ascii="Palatino Linotype" w:hAnsi="Palatino Linotype" w:cs="Arial"/>
          <w:i/>
          <w:sz w:val="22"/>
          <w:szCs w:val="22"/>
          <w:lang w:eastAsia="es-MX"/>
        </w:rPr>
        <w:t>ic)</w:t>
      </w:r>
    </w:p>
    <w:bookmarkEnd w:id="2"/>
    <w:p w14:paraId="0BD1D0BB" w14:textId="621A8840" w:rsidR="00135592" w:rsidRPr="00D6267C" w:rsidRDefault="008E7880" w:rsidP="0016347B">
      <w:pPr>
        <w:spacing w:before="240" w:after="240" w:line="360" w:lineRule="auto"/>
        <w:ind w:right="51"/>
        <w:jc w:val="both"/>
        <w:rPr>
          <w:rFonts w:ascii="Palatino Linotype" w:eastAsiaTheme="minorEastAsia" w:hAnsi="Palatino Linotype" w:cs="Calibri"/>
          <w:lang w:val="es-MX"/>
        </w:rPr>
      </w:pPr>
      <w:r w:rsidRPr="00D6267C">
        <w:rPr>
          <w:rFonts w:ascii="Palatino Linotype" w:hAnsi="Palatino Linotype" w:cs="Arial"/>
          <w:b/>
          <w:lang w:eastAsia="es-MX"/>
        </w:rPr>
        <w:t xml:space="preserve">Anexos: </w:t>
      </w:r>
      <w:r w:rsidR="0087698E" w:rsidRPr="00D6267C">
        <w:rPr>
          <w:rFonts w:ascii="Palatino Linotype" w:hAnsi="Palatino Linotype" w:cs="Arial"/>
          <w:lang w:eastAsia="es-MX"/>
        </w:rPr>
        <w:t>La parte</w:t>
      </w:r>
      <w:r w:rsidRPr="00D6267C">
        <w:rPr>
          <w:rFonts w:ascii="Palatino Linotype" w:hAnsi="Palatino Linotype" w:cs="Arial"/>
          <w:lang w:eastAsia="es-MX"/>
        </w:rPr>
        <w:t xml:space="preserve"> </w:t>
      </w:r>
      <w:r w:rsidR="00135592" w:rsidRPr="00D6267C">
        <w:rPr>
          <w:rFonts w:ascii="Palatino Linotype" w:hAnsi="Palatino Linotype" w:cs="Arial"/>
          <w:lang w:eastAsia="es-MX"/>
        </w:rPr>
        <w:t>R</w:t>
      </w:r>
      <w:r w:rsidRPr="00D6267C">
        <w:rPr>
          <w:rFonts w:ascii="Palatino Linotype" w:hAnsi="Palatino Linotype" w:cs="Arial"/>
          <w:lang w:eastAsia="es-MX"/>
        </w:rPr>
        <w:t>ecurrente</w:t>
      </w:r>
      <w:r w:rsidR="004764C7" w:rsidRPr="00D6267C">
        <w:rPr>
          <w:rFonts w:ascii="Palatino Linotype" w:hAnsi="Palatino Linotype" w:cs="Arial"/>
          <w:lang w:eastAsia="es-MX"/>
        </w:rPr>
        <w:t xml:space="preserve"> adjuntó</w:t>
      </w:r>
      <w:r w:rsidR="00135592" w:rsidRPr="00D6267C">
        <w:rPr>
          <w:rFonts w:ascii="Palatino Linotype" w:hAnsi="Palatino Linotype" w:cs="Arial"/>
          <w:lang w:eastAsia="es-MX"/>
        </w:rPr>
        <w:t xml:space="preserve"> </w:t>
      </w:r>
      <w:r w:rsidR="008A3BC1" w:rsidRPr="00D6267C">
        <w:rPr>
          <w:rFonts w:ascii="Palatino Linotype" w:hAnsi="Palatino Linotype" w:cs="Arial"/>
          <w:lang w:eastAsia="es-MX"/>
        </w:rPr>
        <w:t xml:space="preserve">el </w:t>
      </w:r>
      <w:r w:rsidR="00135592" w:rsidRPr="00D6267C">
        <w:rPr>
          <w:rFonts w:ascii="Palatino Linotype" w:hAnsi="Palatino Linotype" w:cs="Arial"/>
          <w:lang w:eastAsia="es-MX"/>
        </w:rPr>
        <w:t>Acta de notificación de fallo de la Licitación Pública Nacional OPDM/OM/LPN/04-003/2021, el Contrato número OPDM/OM/CT/LP/04-003/2021,   abierto para la prestación del servicio integral de mantenimiento preventivo y correctivo para la flota vehicular a gasolina y diésel, el oficio OPDM/346/2021</w:t>
      </w:r>
      <w:r w:rsidR="00B57853" w:rsidRPr="00D6267C">
        <w:rPr>
          <w:rFonts w:ascii="Palatino Linotype" w:hAnsi="Palatino Linotype" w:cs="Arial"/>
          <w:lang w:eastAsia="es-MX"/>
        </w:rPr>
        <w:t xml:space="preserve"> </w:t>
      </w:r>
      <w:r w:rsidR="008A3BC1" w:rsidRPr="00D6267C">
        <w:rPr>
          <w:rFonts w:ascii="Palatino Linotype" w:hAnsi="Palatino Linotype" w:cs="Arial"/>
          <w:lang w:eastAsia="es-MX"/>
        </w:rPr>
        <w:t xml:space="preserve">de fecha nueve de junio de dos mil veintiuno, </w:t>
      </w:r>
      <w:r w:rsidR="00B57853" w:rsidRPr="00D6267C">
        <w:rPr>
          <w:rFonts w:ascii="Palatino Linotype" w:hAnsi="Palatino Linotype" w:cs="Arial"/>
          <w:lang w:eastAsia="es-MX"/>
        </w:rPr>
        <w:t xml:space="preserve">signado por el Titular de la Coordinación de Finanzas y el oficio OPDM/OM/CRMSG/06-018/2021 </w:t>
      </w:r>
      <w:r w:rsidR="008A3BC1" w:rsidRPr="00D6267C">
        <w:rPr>
          <w:rFonts w:ascii="Palatino Linotype" w:hAnsi="Palatino Linotype" w:cs="Arial"/>
          <w:lang w:eastAsia="es-MX"/>
        </w:rPr>
        <w:t xml:space="preserve">de fecha ocho de junio de dos mil veintiuno, </w:t>
      </w:r>
      <w:r w:rsidR="00B57853" w:rsidRPr="00D6267C">
        <w:rPr>
          <w:rFonts w:ascii="Palatino Linotype" w:hAnsi="Palatino Linotype" w:cs="Arial"/>
          <w:lang w:eastAsia="es-MX"/>
        </w:rPr>
        <w:t>signado por el Coordinador de Recursos Materiales y Servicios Generales.</w:t>
      </w:r>
    </w:p>
    <w:p w14:paraId="3E4E3466" w14:textId="4CBD4724" w:rsidR="00060185" w:rsidRPr="00D6267C" w:rsidRDefault="0096141E" w:rsidP="0016347B">
      <w:pPr>
        <w:spacing w:before="240" w:after="240" w:line="360" w:lineRule="auto"/>
        <w:jc w:val="both"/>
        <w:rPr>
          <w:rFonts w:ascii="Palatino Linotype" w:hAnsi="Palatino Linotype"/>
        </w:rPr>
      </w:pPr>
      <w:r w:rsidRPr="00D6267C">
        <w:rPr>
          <w:rFonts w:ascii="Palatino Linotype" w:hAnsi="Palatino Linotype" w:cs="Arial"/>
          <w:b/>
        </w:rPr>
        <w:t>5</w:t>
      </w:r>
      <w:r w:rsidR="002426FE" w:rsidRPr="00D6267C">
        <w:rPr>
          <w:rFonts w:ascii="Palatino Linotype" w:hAnsi="Palatino Linotype" w:cs="Arial"/>
          <w:b/>
        </w:rPr>
        <w:t xml:space="preserve">. </w:t>
      </w:r>
      <w:r w:rsidR="002426FE" w:rsidRPr="00D6267C">
        <w:rPr>
          <w:rFonts w:ascii="Palatino Linotype" w:eastAsia="Calibri" w:hAnsi="Palatino Linotype" w:cs="Arial"/>
          <w:b/>
        </w:rPr>
        <w:t>Turno.</w:t>
      </w:r>
      <w:r w:rsidR="002426FE" w:rsidRPr="00D6267C">
        <w:rPr>
          <w:rFonts w:ascii="Palatino Linotype" w:eastAsia="Calibri" w:hAnsi="Palatino Linotype" w:cs="Arial"/>
          <w:b/>
          <w:sz w:val="28"/>
          <w:szCs w:val="28"/>
        </w:rPr>
        <w:t xml:space="preserve"> </w:t>
      </w:r>
      <w:r w:rsidR="00F5055E" w:rsidRPr="00D6267C">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D6267C">
        <w:rPr>
          <w:rFonts w:ascii="Palatino Linotype" w:hAnsi="Palatino Linotype" w:cs="Arial"/>
        </w:rPr>
        <w:t>a</w:t>
      </w:r>
      <w:r w:rsidR="008656FA" w:rsidRPr="00D6267C">
        <w:rPr>
          <w:rFonts w:ascii="Palatino Linotype" w:hAnsi="Palatino Linotype" w:cs="Arial"/>
        </w:rPr>
        <w:t>l</w:t>
      </w:r>
      <w:r w:rsidR="00F5055E" w:rsidRPr="00D6267C">
        <w:rPr>
          <w:rFonts w:ascii="Palatino Linotype" w:eastAsia="Calibri" w:hAnsi="Palatino Linotype" w:cs="Arial"/>
        </w:rPr>
        <w:t xml:space="preserve"> Comisionad</w:t>
      </w:r>
      <w:r w:rsidR="008656FA" w:rsidRPr="00D6267C">
        <w:rPr>
          <w:rFonts w:ascii="Palatino Linotype" w:eastAsia="Calibri" w:hAnsi="Palatino Linotype" w:cs="Arial"/>
        </w:rPr>
        <w:t>o</w:t>
      </w:r>
      <w:r w:rsidR="00C47394" w:rsidRPr="00D6267C">
        <w:rPr>
          <w:rFonts w:ascii="Palatino Linotype" w:eastAsia="Calibri" w:hAnsi="Palatino Linotype" w:cs="Arial"/>
        </w:rPr>
        <w:t xml:space="preserve"> </w:t>
      </w:r>
      <w:r w:rsidR="008656FA" w:rsidRPr="00D6267C">
        <w:rPr>
          <w:rFonts w:ascii="Palatino Linotype" w:eastAsia="Calibri" w:hAnsi="Palatino Linotype" w:cs="Arial"/>
          <w:b/>
        </w:rPr>
        <w:t>Javier Martínez Cruz,</w:t>
      </w:r>
      <w:r w:rsidR="00C47394" w:rsidRPr="00D6267C">
        <w:rPr>
          <w:rFonts w:ascii="Palatino Linotype" w:eastAsia="Calibri" w:hAnsi="Palatino Linotype" w:cs="Arial"/>
          <w:b/>
        </w:rPr>
        <w:t xml:space="preserve"> </w:t>
      </w:r>
      <w:r w:rsidR="00F7007F" w:rsidRPr="00D6267C">
        <w:rPr>
          <w:rFonts w:ascii="Palatino Linotype" w:hAnsi="Palatino Linotype"/>
        </w:rPr>
        <w:t>a efecto de que analizara sobre su admisión o su desechamiento.</w:t>
      </w:r>
    </w:p>
    <w:p w14:paraId="593D08EA" w14:textId="6080AA1A" w:rsidR="002E0D1C" w:rsidRPr="00D6267C" w:rsidRDefault="0096141E" w:rsidP="00CF5367">
      <w:pPr>
        <w:spacing w:after="240" w:line="360" w:lineRule="auto"/>
        <w:jc w:val="both"/>
        <w:rPr>
          <w:rFonts w:ascii="Palatino Linotype" w:hAnsi="Palatino Linotype" w:cs="Arial"/>
          <w:b/>
        </w:rPr>
      </w:pPr>
      <w:r w:rsidRPr="00D6267C">
        <w:rPr>
          <w:rFonts w:ascii="Palatino Linotype" w:hAnsi="Palatino Linotype" w:cs="Arial"/>
          <w:b/>
        </w:rPr>
        <w:lastRenderedPageBreak/>
        <w:t>6</w:t>
      </w:r>
      <w:r w:rsidR="00E55FD9" w:rsidRPr="00D6267C">
        <w:rPr>
          <w:rFonts w:ascii="Palatino Linotype" w:hAnsi="Palatino Linotype" w:cs="Arial"/>
          <w:b/>
        </w:rPr>
        <w:t xml:space="preserve">. </w:t>
      </w:r>
      <w:r w:rsidR="00F5055E" w:rsidRPr="00D6267C">
        <w:rPr>
          <w:rFonts w:ascii="Palatino Linotype" w:hAnsi="Palatino Linotype" w:cs="Arial"/>
          <w:b/>
        </w:rPr>
        <w:t>Admisión del Recurso</w:t>
      </w:r>
      <w:r w:rsidR="00F7007F" w:rsidRPr="00D6267C">
        <w:rPr>
          <w:rFonts w:ascii="Palatino Linotype" w:hAnsi="Palatino Linotype" w:cs="Arial"/>
          <w:b/>
        </w:rPr>
        <w:t xml:space="preserve"> de revisión</w:t>
      </w:r>
      <w:r w:rsidR="00F5055E" w:rsidRPr="00D6267C">
        <w:rPr>
          <w:rFonts w:ascii="Palatino Linotype" w:hAnsi="Palatino Linotype" w:cs="Arial"/>
          <w:b/>
        </w:rPr>
        <w:t>.</w:t>
      </w:r>
      <w:r w:rsidR="00F5055E" w:rsidRPr="00D6267C">
        <w:rPr>
          <w:rFonts w:ascii="Palatino Linotype" w:hAnsi="Palatino Linotype" w:cs="Arial"/>
          <w:sz w:val="28"/>
          <w:szCs w:val="28"/>
        </w:rPr>
        <w:t xml:space="preserve"> </w:t>
      </w:r>
      <w:r w:rsidR="00C03E00" w:rsidRPr="00D6267C">
        <w:rPr>
          <w:rFonts w:ascii="Palatino Linotype" w:hAnsi="Palatino Linotype" w:cs="Arial"/>
          <w:szCs w:val="28"/>
        </w:rPr>
        <w:t>Con</w:t>
      </w:r>
      <w:r w:rsidR="00707B32" w:rsidRPr="00D6267C">
        <w:rPr>
          <w:rFonts w:ascii="Palatino Linotype" w:hAnsi="Palatino Linotype" w:cs="Arial"/>
        </w:rPr>
        <w:t xml:space="preserve"> fecha</w:t>
      </w:r>
      <w:r w:rsidR="00F5055E" w:rsidRPr="00D6267C">
        <w:rPr>
          <w:rFonts w:ascii="Palatino Linotype" w:hAnsi="Palatino Linotype" w:cs="Arial"/>
          <w:b/>
        </w:rPr>
        <w:t xml:space="preserve"> </w:t>
      </w:r>
      <w:r w:rsidR="00B57853" w:rsidRPr="00D6267C">
        <w:rPr>
          <w:rFonts w:ascii="Palatino Linotype" w:hAnsi="Palatino Linotype" w:cs="Arial"/>
          <w:b/>
        </w:rPr>
        <w:t xml:space="preserve">dieciocho de junio </w:t>
      </w:r>
      <w:r w:rsidR="00B0199B" w:rsidRPr="00D6267C">
        <w:rPr>
          <w:rFonts w:ascii="Palatino Linotype" w:hAnsi="Palatino Linotype" w:cs="Arial"/>
          <w:b/>
        </w:rPr>
        <w:t>de</w:t>
      </w:r>
      <w:r w:rsidR="00673AAB" w:rsidRPr="00D6267C">
        <w:rPr>
          <w:rFonts w:ascii="Palatino Linotype" w:hAnsi="Palatino Linotype" w:cs="Arial"/>
          <w:b/>
        </w:rPr>
        <w:t xml:space="preserve"> dos mil veint</w:t>
      </w:r>
      <w:r w:rsidR="00FB5553" w:rsidRPr="00D6267C">
        <w:rPr>
          <w:rFonts w:ascii="Palatino Linotype" w:hAnsi="Palatino Linotype" w:cs="Arial"/>
          <w:b/>
        </w:rPr>
        <w:t>iuno,</w:t>
      </w:r>
      <w:r w:rsidR="00F7007F" w:rsidRPr="00D6267C">
        <w:rPr>
          <w:rFonts w:ascii="Palatino Linotype" w:hAnsi="Palatino Linotype" w:cs="Arial"/>
          <w:b/>
        </w:rPr>
        <w:t xml:space="preserve"> </w:t>
      </w:r>
      <w:r w:rsidR="00F7007F" w:rsidRPr="00D6267C">
        <w:rPr>
          <w:rFonts w:ascii="Palatino Linotype" w:hAnsi="Palatino Linotype" w:cs="Arial"/>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FF3DA4" w:rsidRPr="00D6267C">
        <w:rPr>
          <w:rFonts w:ascii="Palatino Linotype" w:hAnsi="Palatino Linotype" w:cs="Arial"/>
          <w:b/>
        </w:rPr>
        <w:t xml:space="preserve">Sujeto Obligado </w:t>
      </w:r>
      <w:r w:rsidR="00F7007F" w:rsidRPr="00D6267C">
        <w:rPr>
          <w:rFonts w:ascii="Palatino Linotype" w:hAnsi="Palatino Linotype" w:cs="Arial"/>
        </w:rPr>
        <w:t>presentara su informe justificado.</w:t>
      </w:r>
    </w:p>
    <w:p w14:paraId="22FEF2B6" w14:textId="1F697DAE" w:rsidR="00273905" w:rsidRPr="00D6267C" w:rsidRDefault="0096141E" w:rsidP="00273905">
      <w:pPr>
        <w:spacing w:after="240" w:line="360" w:lineRule="auto"/>
        <w:jc w:val="both"/>
        <w:rPr>
          <w:rFonts w:ascii="Palatino Linotype" w:hAnsi="Palatino Linotype" w:cs="Arial"/>
        </w:rPr>
      </w:pPr>
      <w:r w:rsidRPr="00D6267C">
        <w:rPr>
          <w:rFonts w:ascii="Palatino Linotype" w:hAnsi="Palatino Linotype" w:cs="Arial"/>
          <w:b/>
        </w:rPr>
        <w:t>7</w:t>
      </w:r>
      <w:r w:rsidR="004946EA" w:rsidRPr="00D6267C">
        <w:rPr>
          <w:rFonts w:ascii="Palatino Linotype" w:hAnsi="Palatino Linotype" w:cs="Arial"/>
          <w:b/>
        </w:rPr>
        <w:t xml:space="preserve">. </w:t>
      </w:r>
      <w:r w:rsidR="00ED7CEC" w:rsidRPr="00D6267C">
        <w:rPr>
          <w:rFonts w:ascii="Palatino Linotype" w:hAnsi="Palatino Linotype" w:cs="Arial"/>
          <w:b/>
        </w:rPr>
        <w:t>Manifestaciones</w:t>
      </w:r>
      <w:r w:rsidR="00934831" w:rsidRPr="00D6267C">
        <w:rPr>
          <w:rFonts w:ascii="Palatino Linotype" w:hAnsi="Palatino Linotype" w:cs="Arial"/>
        </w:rPr>
        <w:t>.</w:t>
      </w:r>
      <w:r w:rsidR="00BA2BEA" w:rsidRPr="00D6267C">
        <w:rPr>
          <w:rFonts w:ascii="Palatino Linotype" w:hAnsi="Palatino Linotype" w:cs="Arial"/>
          <w:sz w:val="28"/>
        </w:rPr>
        <w:t xml:space="preserve"> </w:t>
      </w:r>
      <w:r w:rsidR="00273905" w:rsidRPr="00D6267C">
        <w:rPr>
          <w:rFonts w:ascii="Palatino Linotype" w:hAnsi="Palatino Linotype" w:cs="Arial"/>
        </w:rPr>
        <w:t>De las constancias que integran el expediente en que se actúa se advierte que</w:t>
      </w:r>
      <w:r w:rsidR="00BE4339" w:rsidRPr="00D6267C">
        <w:rPr>
          <w:rFonts w:ascii="Palatino Linotype" w:hAnsi="Palatino Linotype" w:cs="Arial"/>
        </w:rPr>
        <w:t xml:space="preserve"> en fecha</w:t>
      </w:r>
      <w:r w:rsidR="00B57853" w:rsidRPr="00D6267C">
        <w:rPr>
          <w:rFonts w:ascii="Palatino Linotype" w:hAnsi="Palatino Linotype" w:cs="Arial"/>
        </w:rPr>
        <w:t>s</w:t>
      </w:r>
      <w:r w:rsidR="00BE4339" w:rsidRPr="00D6267C">
        <w:rPr>
          <w:rFonts w:ascii="Palatino Linotype" w:hAnsi="Palatino Linotype" w:cs="Arial"/>
        </w:rPr>
        <w:t xml:space="preserve"> </w:t>
      </w:r>
      <w:r w:rsidR="00B57853" w:rsidRPr="00D6267C">
        <w:rPr>
          <w:rFonts w:ascii="Palatino Linotype" w:hAnsi="Palatino Linotype" w:cs="Arial"/>
          <w:b/>
        </w:rPr>
        <w:t xml:space="preserve">veintiséis y treinta de junio </w:t>
      </w:r>
      <w:r w:rsidR="00BE4339" w:rsidRPr="00D6267C">
        <w:rPr>
          <w:rFonts w:ascii="Palatino Linotype" w:hAnsi="Palatino Linotype" w:cs="Arial"/>
          <w:b/>
        </w:rPr>
        <w:t xml:space="preserve">de dos mil veintiuno, </w:t>
      </w:r>
      <w:r w:rsidR="00BE4339" w:rsidRPr="00D6267C">
        <w:rPr>
          <w:rFonts w:ascii="Palatino Linotype" w:hAnsi="Palatino Linotype" w:cs="Arial"/>
        </w:rPr>
        <w:t xml:space="preserve"> el </w:t>
      </w:r>
      <w:r w:rsidR="00FF3DA4" w:rsidRPr="00D6267C">
        <w:rPr>
          <w:rFonts w:ascii="Palatino Linotype" w:hAnsi="Palatino Linotype" w:cs="Arial"/>
          <w:b/>
        </w:rPr>
        <w:t xml:space="preserve">Sujeto Obligado </w:t>
      </w:r>
      <w:r w:rsidR="00BE4339" w:rsidRPr="00D6267C">
        <w:rPr>
          <w:rFonts w:ascii="Palatino Linotype" w:hAnsi="Palatino Linotype" w:cs="Arial"/>
        </w:rPr>
        <w:t>remitió</w:t>
      </w:r>
      <w:r w:rsidR="00AC1691" w:rsidRPr="00D6267C">
        <w:rPr>
          <w:rFonts w:ascii="Palatino Linotype" w:hAnsi="Palatino Linotype" w:cs="Arial"/>
        </w:rPr>
        <w:t xml:space="preserve"> los archivos “</w:t>
      </w:r>
      <w:r w:rsidR="00AC1691" w:rsidRPr="00D6267C">
        <w:rPr>
          <w:rFonts w:ascii="Palatino Linotype" w:hAnsi="Palatino Linotype" w:cs="Arial"/>
          <w:i/>
        </w:rPr>
        <w:t>FACTURAS.pdf”, “</w:t>
      </w:r>
      <w:r w:rsidR="00AC1691" w:rsidRPr="00D6267C">
        <w:rPr>
          <w:rFonts w:ascii="Palatino Linotype" w:hAnsi="Palatino Linotype" w:cs="Arial"/>
          <w:i/>
        </w:rPr>
        <w:tab/>
        <w:t xml:space="preserve">CONTESTACION FINAN RR 3424.pdf”, “CONTESTACION ADQUI RR 3424.pdf”, </w:t>
      </w:r>
      <w:r w:rsidR="00AC1691" w:rsidRPr="00D6267C">
        <w:rPr>
          <w:rFonts w:ascii="Palatino Linotype" w:hAnsi="Palatino Linotype" w:cs="Arial"/>
          <w:i/>
        </w:rPr>
        <w:tab/>
        <w:t xml:space="preserve">“4TA SESION ORDINARIA COMITE TRANS 21.pdf” </w:t>
      </w:r>
      <w:r w:rsidR="00AC1691" w:rsidRPr="00D6267C">
        <w:rPr>
          <w:rFonts w:ascii="Palatino Linotype" w:hAnsi="Palatino Linotype" w:cs="Arial"/>
        </w:rPr>
        <w:t xml:space="preserve">y la carpeta comprimida </w:t>
      </w:r>
      <w:r w:rsidR="00AC1691" w:rsidRPr="00D6267C">
        <w:rPr>
          <w:rFonts w:ascii="Palatino Linotype" w:hAnsi="Palatino Linotype" w:cs="Arial"/>
          <w:i/>
        </w:rPr>
        <w:t>“Lemark 2021.zip</w:t>
      </w:r>
      <w:r w:rsidR="00AC1691" w:rsidRPr="00D6267C">
        <w:rPr>
          <w:rFonts w:ascii="Palatino Linotype" w:hAnsi="Palatino Linotype" w:cs="Arial"/>
        </w:rPr>
        <w:t xml:space="preserve">”, documentos que, una vez analizados, se hicieron del conocimiento de la parte recurrente, con excepción de la carpeta comprimida, </w:t>
      </w:r>
      <w:r w:rsidR="00BE4339" w:rsidRPr="00D6267C">
        <w:rPr>
          <w:rFonts w:ascii="Palatino Linotype" w:hAnsi="Palatino Linotype" w:cs="Arial"/>
        </w:rPr>
        <w:t xml:space="preserve">a efecto de que manifestara lo que a su derecho estimara conveniente, </w:t>
      </w:r>
      <w:r w:rsidR="00AC1691" w:rsidRPr="00D6267C">
        <w:rPr>
          <w:rFonts w:ascii="Palatino Linotype" w:hAnsi="Palatino Linotype" w:cs="Arial"/>
        </w:rPr>
        <w:t>no obstante fue</w:t>
      </w:r>
      <w:r w:rsidR="00BE4339" w:rsidRPr="00D6267C">
        <w:rPr>
          <w:rFonts w:ascii="Palatino Linotype" w:hAnsi="Palatino Linotype" w:cs="Arial"/>
        </w:rPr>
        <w:t xml:space="preserve"> omisa en ejercer dicha prerrogativa</w:t>
      </w:r>
      <w:r w:rsidR="00273905" w:rsidRPr="00D6267C">
        <w:rPr>
          <w:rFonts w:ascii="Palatino Linotype" w:hAnsi="Palatino Linotype" w:cs="Arial"/>
        </w:rPr>
        <w:t>, por lo que se tiene por precluido su derecho en tal sentido.</w:t>
      </w:r>
    </w:p>
    <w:p w14:paraId="66AFDBF5" w14:textId="2E2D8213" w:rsidR="00292C3E" w:rsidRPr="00D6267C" w:rsidRDefault="0096141E" w:rsidP="00292C3E">
      <w:pPr>
        <w:spacing w:after="240" w:line="360" w:lineRule="auto"/>
        <w:jc w:val="both"/>
        <w:rPr>
          <w:rFonts w:ascii="Palatino Linotype" w:hAnsi="Palatino Linotype" w:cs="Arial"/>
        </w:rPr>
      </w:pPr>
      <w:r w:rsidRPr="00D6267C">
        <w:rPr>
          <w:rFonts w:ascii="Palatino Linotype" w:hAnsi="Palatino Linotype"/>
          <w:b/>
        </w:rPr>
        <w:t>8</w:t>
      </w:r>
      <w:r w:rsidR="00292C3E" w:rsidRPr="00D6267C">
        <w:rPr>
          <w:rFonts w:ascii="Palatino Linotype" w:hAnsi="Palatino Linotype"/>
          <w:b/>
        </w:rPr>
        <w:t xml:space="preserve">. </w:t>
      </w:r>
      <w:r w:rsidR="00292C3E" w:rsidRPr="00D6267C">
        <w:rPr>
          <w:rFonts w:ascii="Palatino Linotype" w:hAnsi="Palatino Linotype" w:cs="Arial"/>
          <w:b/>
        </w:rPr>
        <w:t xml:space="preserve">Ampliación del plazo. </w:t>
      </w:r>
      <w:r w:rsidR="00292C3E" w:rsidRPr="00D6267C">
        <w:rPr>
          <w:rFonts w:ascii="Palatino Linotype" w:hAnsi="Palatino Linotype" w:cs="Arial"/>
        </w:rPr>
        <w:t xml:space="preserve"> En fecha </w:t>
      </w:r>
      <w:r w:rsidR="00AC1691" w:rsidRPr="00D6267C">
        <w:rPr>
          <w:rFonts w:ascii="Palatino Linotype" w:hAnsi="Palatino Linotype" w:cs="Arial"/>
          <w:b/>
          <w:bCs/>
        </w:rPr>
        <w:t>dieciséis de agosto</w:t>
      </w:r>
      <w:r w:rsidR="00292C3E" w:rsidRPr="00D6267C">
        <w:rPr>
          <w:rFonts w:ascii="Palatino Linotype" w:hAnsi="Palatino Linotype" w:cs="Arial"/>
          <w:b/>
          <w:bCs/>
        </w:rPr>
        <w:t xml:space="preserve"> </w:t>
      </w:r>
      <w:r w:rsidR="00292C3E" w:rsidRPr="00D6267C">
        <w:rPr>
          <w:rFonts w:ascii="Palatino Linotype" w:hAnsi="Palatino Linotype"/>
          <w:b/>
        </w:rPr>
        <w:t>d</w:t>
      </w:r>
      <w:r w:rsidR="00292C3E" w:rsidRPr="00D6267C">
        <w:rPr>
          <w:rFonts w:ascii="Palatino Linotype" w:hAnsi="Palatino Linotype" w:cs="Arial"/>
          <w:b/>
        </w:rPr>
        <w:t xml:space="preserve">e dos mil veintiuno, </w:t>
      </w:r>
      <w:r w:rsidR="00292C3E" w:rsidRPr="00D6267C">
        <w:rPr>
          <w:rFonts w:ascii="Palatino Linotype" w:hAnsi="Palatino Linotype" w:cs="Arial"/>
        </w:rPr>
        <w:t xml:space="preserve">con fundamento en el artículo 181, párrafo tercero de la Ley de Transparencia y Acceso a la Información Pública del Estado de México y Municipios, se acordó la ampliación del plazo para su resolución. </w:t>
      </w:r>
    </w:p>
    <w:p w14:paraId="03963427" w14:textId="6BA910C9" w:rsidR="00292C3E" w:rsidRPr="00D6267C" w:rsidRDefault="0096141E" w:rsidP="00292C3E">
      <w:pPr>
        <w:widowControl w:val="0"/>
        <w:autoSpaceDE w:val="0"/>
        <w:autoSpaceDN w:val="0"/>
        <w:adjustRightInd w:val="0"/>
        <w:spacing w:before="240" w:after="240" w:line="360" w:lineRule="auto"/>
        <w:jc w:val="both"/>
        <w:rPr>
          <w:rFonts w:ascii="Palatino Linotype" w:hAnsi="Palatino Linotype"/>
        </w:rPr>
      </w:pPr>
      <w:r w:rsidRPr="00D6267C">
        <w:rPr>
          <w:rFonts w:ascii="Palatino Linotype" w:hAnsi="Palatino Linotype"/>
          <w:b/>
        </w:rPr>
        <w:lastRenderedPageBreak/>
        <w:t>9</w:t>
      </w:r>
      <w:r w:rsidR="00292C3E" w:rsidRPr="00D6267C">
        <w:rPr>
          <w:rFonts w:ascii="Palatino Linotype" w:hAnsi="Palatino Linotype"/>
          <w:b/>
        </w:rPr>
        <w:t xml:space="preserve">. </w:t>
      </w:r>
      <w:r w:rsidR="00292C3E" w:rsidRPr="00D6267C">
        <w:rPr>
          <w:rFonts w:ascii="Palatino Linotype" w:hAnsi="Palatino Linotype" w:cs="Arial"/>
          <w:b/>
          <w:bCs/>
        </w:rPr>
        <w:t>Returno.</w:t>
      </w:r>
      <w:r w:rsidR="00292C3E" w:rsidRPr="00D6267C">
        <w:rPr>
          <w:rFonts w:ascii="Palatino Linotype" w:hAnsi="Palatino Linotype" w:cs="Arial"/>
        </w:rPr>
        <w:t xml:space="preserve"> En la </w:t>
      </w:r>
      <w:r w:rsidR="00292C3E" w:rsidRPr="00D6267C">
        <w:rPr>
          <w:rFonts w:ascii="Palatino Linotype" w:hAnsi="Palatino Linotype"/>
        </w:rPr>
        <w:t xml:space="preserve">Segunda Sesión Extraordinaria, de fecha </w:t>
      </w:r>
      <w:r w:rsidR="00292C3E" w:rsidRPr="00D6267C">
        <w:rPr>
          <w:rFonts w:ascii="Palatino Linotype" w:hAnsi="Palatino Linotype"/>
          <w:b/>
        </w:rPr>
        <w:t>veintitrés de agosto de dos mil veintiuno,</w:t>
      </w:r>
      <w:r w:rsidR="00292C3E" w:rsidRPr="00D6267C">
        <w:rPr>
          <w:rFonts w:ascii="Palatino Linotype" w:hAnsi="Palatino Linotype"/>
        </w:rPr>
        <w:t xml:space="preserve"> </w:t>
      </w:r>
      <w:r w:rsidR="00292C3E" w:rsidRPr="00D6267C">
        <w:rPr>
          <w:rFonts w:ascii="Palatino Linotype" w:hAnsi="Palatino Linotype" w:cs="Arial"/>
        </w:rPr>
        <w:t xml:space="preserve">el Pleno de este Órgano Autónomo, </w:t>
      </w:r>
      <w:r w:rsidR="00292C3E" w:rsidRPr="00D6267C">
        <w:rPr>
          <w:rFonts w:ascii="Palatino Linotype" w:hAnsi="Palatino Linotype"/>
        </w:rPr>
        <w:t xml:space="preserve">ordenó el returno del Recurso de Revisión a la </w:t>
      </w:r>
      <w:r w:rsidR="00292C3E" w:rsidRPr="00D6267C">
        <w:rPr>
          <w:rFonts w:ascii="Palatino Linotype" w:hAnsi="Palatino Linotype"/>
          <w:bCs/>
        </w:rPr>
        <w:t>Comisionada</w:t>
      </w:r>
      <w:r w:rsidR="00292C3E" w:rsidRPr="00D6267C">
        <w:rPr>
          <w:rFonts w:ascii="Palatino Linotype" w:hAnsi="Palatino Linotype"/>
          <w:b/>
        </w:rPr>
        <w:t xml:space="preserve"> Guadalupe Ramírez Peña</w:t>
      </w:r>
      <w:r w:rsidR="00292C3E" w:rsidRPr="00D6267C">
        <w:rPr>
          <w:rFonts w:ascii="Palatino Linotype" w:hAnsi="Palatino Linotype"/>
        </w:rPr>
        <w:t>, a fin de que presentara el proyecto de resolución correspondiente.</w:t>
      </w:r>
    </w:p>
    <w:p w14:paraId="32E81DD7" w14:textId="03DEE4F6" w:rsidR="00292C3E" w:rsidRPr="00D6267C" w:rsidRDefault="00292C3E" w:rsidP="00292C3E">
      <w:pPr>
        <w:widowControl w:val="0"/>
        <w:autoSpaceDE w:val="0"/>
        <w:autoSpaceDN w:val="0"/>
        <w:adjustRightInd w:val="0"/>
        <w:spacing w:before="240" w:after="240" w:line="360" w:lineRule="auto"/>
        <w:jc w:val="both"/>
        <w:rPr>
          <w:rFonts w:ascii="Palatino Linotype" w:hAnsi="Palatino Linotype"/>
        </w:rPr>
      </w:pPr>
      <w:r w:rsidRPr="00D6267C">
        <w:rPr>
          <w:rFonts w:ascii="Palatino Linotype" w:hAnsi="Palatino Linotype"/>
          <w:b/>
        </w:rPr>
        <w:t xml:space="preserve">10. Cierre de instrucción. </w:t>
      </w:r>
      <w:r w:rsidRPr="00D6267C">
        <w:rPr>
          <w:rFonts w:ascii="Palatino Linotype" w:hAnsi="Palatino Linotype"/>
        </w:rPr>
        <w:t xml:space="preserve">Una vez transcurrido el periodo otorgado a las partes para realizar sus manifestaciones y no habiendo documentos que integrar al expediente, con fecha </w:t>
      </w:r>
      <w:r w:rsidR="00AC1691" w:rsidRPr="00D6267C">
        <w:rPr>
          <w:rFonts w:ascii="Palatino Linotype" w:hAnsi="Palatino Linotype"/>
          <w:b/>
          <w:bCs/>
        </w:rPr>
        <w:t>once</w:t>
      </w:r>
      <w:r w:rsidRPr="00D6267C">
        <w:rPr>
          <w:rFonts w:ascii="Palatino Linotype" w:hAnsi="Palatino Linotype"/>
          <w:b/>
          <w:bCs/>
        </w:rPr>
        <w:t xml:space="preserve"> de noviembre de </w:t>
      </w:r>
      <w:r w:rsidRPr="00D6267C">
        <w:rPr>
          <w:rFonts w:ascii="Palatino Linotype" w:hAnsi="Palatino Linotype" w:cs="Arial"/>
          <w:b/>
        </w:rPr>
        <w:t>dos mil veintiuno</w:t>
      </w:r>
      <w:r w:rsidRPr="00D6267C">
        <w:rPr>
          <w:rFonts w:ascii="Palatino Linotype" w:hAnsi="Palatino Linotype"/>
        </w:rPr>
        <w:t>, la Comisionada ponente determinó el cierre de instrucción en términos de la fracción VI del artículo 185 de la Ley de Transparencia y Acceso a la Información Pública del Estado de México y Municipios.</w:t>
      </w:r>
    </w:p>
    <w:p w14:paraId="0303C99F" w14:textId="54CBDA26" w:rsidR="003F292C" w:rsidRPr="00D6267C" w:rsidRDefault="003F292C" w:rsidP="0016347B">
      <w:pPr>
        <w:widowControl w:val="0"/>
        <w:autoSpaceDE w:val="0"/>
        <w:autoSpaceDN w:val="0"/>
        <w:adjustRightInd w:val="0"/>
        <w:spacing w:before="240" w:after="240" w:line="360" w:lineRule="auto"/>
        <w:jc w:val="both"/>
        <w:rPr>
          <w:rFonts w:ascii="Palatino Linotype" w:hAnsi="Palatino Linotype" w:cs="Tahoma"/>
          <w:szCs w:val="22"/>
        </w:rPr>
      </w:pPr>
      <w:r w:rsidRPr="00D6267C">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1DCDAB91" w:rsidR="002B5536" w:rsidRPr="00D6267C" w:rsidRDefault="002B5536" w:rsidP="0016347B">
      <w:pPr>
        <w:widowControl w:val="0"/>
        <w:autoSpaceDE w:val="0"/>
        <w:autoSpaceDN w:val="0"/>
        <w:adjustRightInd w:val="0"/>
        <w:spacing w:before="240" w:after="240" w:line="360" w:lineRule="auto"/>
        <w:jc w:val="center"/>
        <w:rPr>
          <w:rFonts w:ascii="Palatino Linotype" w:hAnsi="Palatino Linotype" w:cs="Arial"/>
          <w:b/>
        </w:rPr>
      </w:pPr>
      <w:r w:rsidRPr="00D6267C">
        <w:rPr>
          <w:rFonts w:ascii="Palatino Linotype" w:hAnsi="Palatino Linotype" w:cs="Arial"/>
          <w:b/>
        </w:rPr>
        <w:t>II. C O N S I D E R A N D O</w:t>
      </w:r>
      <w:r w:rsidR="00080585" w:rsidRPr="00D6267C">
        <w:rPr>
          <w:rFonts w:ascii="Palatino Linotype" w:hAnsi="Palatino Linotype" w:cs="Arial"/>
          <w:b/>
        </w:rPr>
        <w:t xml:space="preserve"> S</w:t>
      </w:r>
    </w:p>
    <w:p w14:paraId="457D983D" w14:textId="463F5B32" w:rsidR="000504F0" w:rsidRPr="00D6267C" w:rsidRDefault="008245CD" w:rsidP="0016347B">
      <w:pPr>
        <w:spacing w:before="240" w:after="240" w:line="360" w:lineRule="auto"/>
        <w:jc w:val="both"/>
        <w:rPr>
          <w:rFonts w:ascii="Palatino Linotype" w:hAnsi="Palatino Linotype" w:cs="Arial"/>
        </w:rPr>
      </w:pPr>
      <w:r w:rsidRPr="00D6267C">
        <w:rPr>
          <w:rFonts w:ascii="Palatino Linotype" w:hAnsi="Palatino Linotype" w:cs="Arial"/>
          <w:b/>
        </w:rPr>
        <w:t>Primero. Competencia.</w:t>
      </w:r>
      <w:r w:rsidRPr="00D6267C">
        <w:rPr>
          <w:rFonts w:ascii="Palatino Linotype" w:hAnsi="Palatino Linotype" w:cs="Arial"/>
        </w:rPr>
        <w:t xml:space="preserve"> </w:t>
      </w:r>
      <w:r w:rsidR="000504F0" w:rsidRPr="00D6267C">
        <w:rPr>
          <w:rFonts w:ascii="Palatino Linotype" w:hAnsi="Palatino Linotype" w:cs="Arial"/>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717AC4" w:rsidRPr="00D6267C">
        <w:rPr>
          <w:rFonts w:ascii="Palatino Linotype" w:hAnsi="Palatino Linotype" w:cs="Arial"/>
        </w:rPr>
        <w:t xml:space="preserve">, </w:t>
      </w:r>
      <w:r w:rsidR="00717AC4" w:rsidRPr="00D6267C">
        <w:rPr>
          <w:rFonts w:ascii="Palatino Linotype" w:hAnsi="Palatino Linotype" w:cs="Arial"/>
        </w:rPr>
        <w:lastRenderedPageBreak/>
        <w:t>trigésimo primero</w:t>
      </w:r>
      <w:r w:rsidR="000504F0" w:rsidRPr="00D6267C">
        <w:rPr>
          <w:rFonts w:ascii="Palatino Linotype" w:hAnsi="Palatino Linotype" w:cs="Arial"/>
        </w:rPr>
        <w:t xml:space="preserve"> y trigésimo </w:t>
      </w:r>
      <w:r w:rsidR="00717AC4" w:rsidRPr="00D6267C">
        <w:rPr>
          <w:rFonts w:ascii="Palatino Linotype" w:hAnsi="Palatino Linotype" w:cs="Arial"/>
        </w:rPr>
        <w:t xml:space="preserve">segundo </w:t>
      </w:r>
      <w:r w:rsidR="000504F0" w:rsidRPr="00D6267C">
        <w:rPr>
          <w:rFonts w:ascii="Palatino Linotype" w:hAnsi="Palatino Linotype" w:cs="Arial"/>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77777777" w:rsidR="00401522" w:rsidRPr="00D6267C" w:rsidRDefault="00401522" w:rsidP="0016347B">
      <w:pPr>
        <w:spacing w:before="240" w:after="240" w:line="360" w:lineRule="auto"/>
        <w:jc w:val="both"/>
        <w:rPr>
          <w:rFonts w:ascii="Palatino Linotype" w:hAnsi="Palatino Linotype" w:cs="Arial"/>
        </w:rPr>
      </w:pPr>
      <w:bookmarkStart w:id="3" w:name="_Hlk44439150"/>
      <w:r w:rsidRPr="00D6267C">
        <w:rPr>
          <w:rFonts w:ascii="Palatino Linotype" w:hAnsi="Palatino Linotype" w:cs="Arial"/>
          <w:b/>
        </w:rPr>
        <w:t>Segundo. Oportunidad y Procedibilidad del Recurso de Revisión</w:t>
      </w:r>
      <w:r w:rsidRPr="00D6267C">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0B483C" w14:textId="1E86163F" w:rsidR="00401522" w:rsidRPr="00D6267C" w:rsidRDefault="00401522" w:rsidP="0016347B">
      <w:pPr>
        <w:spacing w:before="240" w:after="240" w:line="360" w:lineRule="auto"/>
        <w:jc w:val="both"/>
        <w:rPr>
          <w:rFonts w:ascii="Palatino Linotype" w:hAnsi="Palatino Linotype" w:cs="Arial"/>
          <w:lang w:eastAsia="es-MX"/>
        </w:rPr>
      </w:pPr>
      <w:r w:rsidRPr="00D6267C">
        <w:rPr>
          <w:rFonts w:ascii="Palatino Linotype" w:hAnsi="Palatino Linotype" w:cs="Arial"/>
        </w:rPr>
        <w:t xml:space="preserve">El recurso de revisión fue interpuesto dentro del plazo de quince días hábiles, previsto en el artículo 178 de la </w:t>
      </w:r>
      <w:r w:rsidRPr="00D6267C">
        <w:rPr>
          <w:rFonts w:ascii="Palatino Linotype" w:hAnsi="Palatino Linotype" w:cs="Arial"/>
          <w:lang w:val="es-MX" w:eastAsia="es-MX"/>
        </w:rPr>
        <w:t>Ley de Transparencia y Acceso a la Información Pública del Estado de México y Municipios,</w:t>
      </w:r>
      <w:r w:rsidRPr="00D6267C">
        <w:rPr>
          <w:rFonts w:ascii="Palatino Linotype" w:hAnsi="Palatino Linotype" w:cs="Arial"/>
        </w:rPr>
        <w:t xml:space="preserve"> toda vez que el </w:t>
      </w:r>
      <w:r w:rsidR="00FF3DA4" w:rsidRPr="00D6267C">
        <w:rPr>
          <w:rFonts w:ascii="Palatino Linotype" w:hAnsi="Palatino Linotype" w:cs="Arial"/>
          <w:b/>
        </w:rPr>
        <w:t xml:space="preserve">Sujeto Obligado </w:t>
      </w:r>
      <w:r w:rsidRPr="00D6267C">
        <w:rPr>
          <w:rFonts w:ascii="Palatino Linotype" w:hAnsi="Palatino Linotype" w:cs="Arial"/>
        </w:rPr>
        <w:t xml:space="preserve">remitió la respuesta a la solicitud de información el día </w:t>
      </w:r>
      <w:r w:rsidR="003A6F94" w:rsidRPr="00D6267C">
        <w:rPr>
          <w:rFonts w:ascii="Palatino Linotype" w:hAnsi="Palatino Linotype" w:cs="Arial"/>
          <w:b/>
        </w:rPr>
        <w:t>siete de junio</w:t>
      </w:r>
      <w:r w:rsidR="008F0BB6" w:rsidRPr="00D6267C">
        <w:rPr>
          <w:rFonts w:ascii="Palatino Linotype" w:hAnsi="Palatino Linotype" w:cs="Arial"/>
          <w:b/>
        </w:rPr>
        <w:t xml:space="preserve"> </w:t>
      </w:r>
      <w:r w:rsidRPr="00D6267C">
        <w:rPr>
          <w:rFonts w:ascii="Palatino Linotype" w:hAnsi="Palatino Linotype" w:cs="Arial"/>
          <w:b/>
        </w:rPr>
        <w:t>de dos mil veintiuno</w:t>
      </w:r>
      <w:r w:rsidRPr="00D6267C">
        <w:rPr>
          <w:rFonts w:ascii="Palatino Linotype" w:hAnsi="Palatino Linotype" w:cs="Arial"/>
          <w:b/>
          <w:lang w:eastAsia="es-MX"/>
        </w:rPr>
        <w:t xml:space="preserve">, </w:t>
      </w:r>
      <w:r w:rsidRPr="00D6267C">
        <w:rPr>
          <w:rFonts w:ascii="Palatino Linotype" w:hAnsi="Palatino Linotype" w:cs="Arial"/>
        </w:rPr>
        <w:t xml:space="preserve">mientras que el recurso de revisión interpuesto por la parte recurrente, se tuvo por presentado el día </w:t>
      </w:r>
      <w:r w:rsidR="003A6F94" w:rsidRPr="00D6267C">
        <w:rPr>
          <w:rFonts w:ascii="Palatino Linotype" w:hAnsi="Palatino Linotype" w:cs="Arial"/>
          <w:b/>
        </w:rPr>
        <w:t xml:space="preserve">quince de junio </w:t>
      </w:r>
      <w:r w:rsidRPr="00D6267C">
        <w:rPr>
          <w:rFonts w:ascii="Palatino Linotype" w:hAnsi="Palatino Linotype" w:cs="Arial"/>
          <w:b/>
        </w:rPr>
        <w:t>de dos mil veintiuno</w:t>
      </w:r>
      <w:r w:rsidRPr="00D6267C">
        <w:rPr>
          <w:rFonts w:ascii="Palatino Linotype" w:hAnsi="Palatino Linotype"/>
        </w:rPr>
        <w:t xml:space="preserve">, esto es, </w:t>
      </w:r>
      <w:r w:rsidR="00DF114E" w:rsidRPr="00D6267C">
        <w:rPr>
          <w:rFonts w:ascii="Palatino Linotype" w:hAnsi="Palatino Linotype"/>
        </w:rPr>
        <w:t xml:space="preserve">al </w:t>
      </w:r>
      <w:r w:rsidR="007215A5" w:rsidRPr="00D6267C">
        <w:rPr>
          <w:rFonts w:ascii="Palatino Linotype" w:hAnsi="Palatino Linotype"/>
        </w:rPr>
        <w:t>sexto</w:t>
      </w:r>
      <w:r w:rsidR="009025A0" w:rsidRPr="00D6267C">
        <w:rPr>
          <w:rFonts w:ascii="Palatino Linotype" w:hAnsi="Palatino Linotype"/>
        </w:rPr>
        <w:t xml:space="preserve"> </w:t>
      </w:r>
      <w:r w:rsidRPr="00D6267C">
        <w:rPr>
          <w:rFonts w:ascii="Palatino Linotype" w:hAnsi="Palatino Linotype" w:cs="Arial"/>
        </w:rPr>
        <w:t xml:space="preserve">día </w:t>
      </w:r>
      <w:r w:rsidR="00DF114E" w:rsidRPr="00D6267C">
        <w:rPr>
          <w:rFonts w:ascii="Palatino Linotype" w:hAnsi="Palatino Linotype" w:cs="Arial"/>
        </w:rPr>
        <w:t xml:space="preserve">hábil posterior </w:t>
      </w:r>
      <w:r w:rsidRPr="00D6267C">
        <w:rPr>
          <w:rFonts w:ascii="Palatino Linotype" w:hAnsi="Palatino Linotype" w:cs="Arial"/>
        </w:rPr>
        <w:t xml:space="preserve">en que tuvo </w:t>
      </w:r>
      <w:r w:rsidRPr="00D6267C">
        <w:rPr>
          <w:rFonts w:ascii="Palatino Linotype" w:hAnsi="Palatino Linotype" w:cs="Arial"/>
          <w:lang w:eastAsia="es-MX"/>
        </w:rPr>
        <w:t>conocimiento de la respuesta impugnada.</w:t>
      </w:r>
    </w:p>
    <w:p w14:paraId="68DEFDC3" w14:textId="3C5557F3" w:rsidR="00401522" w:rsidRPr="00D6267C" w:rsidRDefault="00401522" w:rsidP="0016347B">
      <w:pPr>
        <w:spacing w:before="240" w:after="240" w:line="360" w:lineRule="auto"/>
        <w:jc w:val="both"/>
        <w:rPr>
          <w:rFonts w:ascii="Palatino Linotype" w:hAnsi="Palatino Linotype"/>
        </w:rPr>
      </w:pPr>
      <w:bookmarkStart w:id="4" w:name="_Hlk57122114"/>
      <w:r w:rsidRPr="00D6267C">
        <w:rPr>
          <w:rFonts w:ascii="Palatino Linotype" w:hAnsi="Palatino Linotype" w:cs="Arial"/>
          <w:lang w:eastAsia="es-MX"/>
        </w:rPr>
        <w:t xml:space="preserve">En este sentido, </w:t>
      </w:r>
      <w:r w:rsidRPr="00D6267C">
        <w:rPr>
          <w:rFonts w:ascii="Palatino Linotype" w:hAnsi="Palatino Linotype"/>
        </w:rPr>
        <w:t xml:space="preserve">al considerar la fecha en que se formuló la solicitud y la fecha en que respondió a ésta el </w:t>
      </w:r>
      <w:r w:rsidR="00FF3DA4" w:rsidRPr="00D6267C">
        <w:rPr>
          <w:rFonts w:ascii="Palatino Linotype" w:hAnsi="Palatino Linotype" w:cs="Arial"/>
          <w:b/>
        </w:rPr>
        <w:t>Sujeto Obligado</w:t>
      </w:r>
      <w:r w:rsidRPr="00D6267C">
        <w:rPr>
          <w:rFonts w:ascii="Palatino Linotype" w:hAnsi="Palatino Linotype"/>
        </w:rPr>
        <w:t xml:space="preserve">; así como la fecha en que se interpuso el recurso </w:t>
      </w:r>
      <w:r w:rsidRPr="00D6267C">
        <w:rPr>
          <w:rFonts w:ascii="Palatino Linotype" w:hAnsi="Palatino Linotype"/>
        </w:rPr>
        <w:lastRenderedPageBreak/>
        <w:t>de revisión, se concluye que el presente recurso de revisión se encuentra dentro de los márgenes temporales previstos las disposiciones legales referidas.</w:t>
      </w:r>
    </w:p>
    <w:bookmarkEnd w:id="4"/>
    <w:p w14:paraId="5F688F9F" w14:textId="0F72A503" w:rsidR="00401522" w:rsidRPr="00D6267C" w:rsidRDefault="00401522" w:rsidP="0016347B">
      <w:pPr>
        <w:spacing w:before="240" w:after="240" w:line="360" w:lineRule="auto"/>
        <w:jc w:val="both"/>
        <w:rPr>
          <w:rFonts w:ascii="Palatino Linotype" w:hAnsi="Palatino Linotype" w:cs="Arial"/>
          <w:lang w:eastAsia="es-MX"/>
        </w:rPr>
      </w:pPr>
      <w:r w:rsidRPr="00D6267C">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D6267C">
        <w:rPr>
          <w:rFonts w:ascii="Palatino Linotype" w:hAnsi="Palatino Linotype" w:cs="Arial"/>
        </w:rPr>
        <w:t xml:space="preserve">la acreditación plena de los elementos formales </w:t>
      </w:r>
      <w:r w:rsidRPr="00D6267C">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2DC9089C" w14:textId="4B4FB994" w:rsidR="00DF114E" w:rsidRPr="00D6267C" w:rsidRDefault="00DF114E" w:rsidP="0016347B">
      <w:pPr>
        <w:spacing w:before="240" w:after="240" w:line="360" w:lineRule="auto"/>
        <w:jc w:val="both"/>
        <w:rPr>
          <w:rFonts w:ascii="Palatino Linotype" w:hAnsi="Palatino Linotype" w:cs="Arial"/>
        </w:rPr>
      </w:pPr>
      <w:r w:rsidRPr="00D6267C">
        <w:rPr>
          <w:rFonts w:ascii="Palatino Linotype" w:hAnsi="Palatino Linotype" w:cs="Arial"/>
        </w:rPr>
        <w:t>Finalmente, se advierte que resulta procedente la interposición del recurso, según lo manifestado por el recurrente en sus motivos de inconformidad, de acuerdo al artículo 179, fracci</w:t>
      </w:r>
      <w:r w:rsidR="002E336B" w:rsidRPr="00D6267C">
        <w:rPr>
          <w:rFonts w:ascii="Palatino Linotype" w:hAnsi="Palatino Linotype" w:cs="Arial"/>
        </w:rPr>
        <w:t>ón</w:t>
      </w:r>
      <w:r w:rsidR="00306983" w:rsidRPr="00D6267C">
        <w:rPr>
          <w:rFonts w:ascii="Palatino Linotype" w:hAnsi="Palatino Linotype" w:cs="Arial"/>
        </w:rPr>
        <w:t xml:space="preserve"> </w:t>
      </w:r>
      <w:r w:rsidR="00DB6593" w:rsidRPr="00D6267C">
        <w:rPr>
          <w:rFonts w:ascii="Palatino Linotype" w:hAnsi="Palatino Linotype" w:cs="Arial"/>
        </w:rPr>
        <w:t xml:space="preserve">V </w:t>
      </w:r>
      <w:r w:rsidRPr="00D6267C">
        <w:rPr>
          <w:rFonts w:ascii="Palatino Linotype" w:hAnsi="Palatino Linotype" w:cs="Arial"/>
        </w:rPr>
        <w:t>del ordenamiento legal citado, que a la letra dice: </w:t>
      </w:r>
    </w:p>
    <w:p w14:paraId="145C18FF" w14:textId="77777777" w:rsidR="00DF114E" w:rsidRPr="00D6267C" w:rsidRDefault="00DF114E" w:rsidP="0016347B">
      <w:pPr>
        <w:spacing w:before="120" w:after="120"/>
        <w:ind w:left="851" w:right="902"/>
        <w:jc w:val="both"/>
        <w:rPr>
          <w:rFonts w:ascii="Palatino Linotype" w:hAnsi="Palatino Linotype" w:cs="Arial"/>
          <w:i/>
          <w:sz w:val="22"/>
          <w:szCs w:val="22"/>
        </w:rPr>
      </w:pPr>
      <w:r w:rsidRPr="00D6267C">
        <w:rPr>
          <w:rFonts w:ascii="Palatino Linotype" w:hAnsi="Palatino Linotype" w:cs="Arial"/>
          <w:bCs/>
          <w:i/>
          <w:iCs/>
          <w:sz w:val="22"/>
          <w:szCs w:val="22"/>
        </w:rPr>
        <w:t>“</w:t>
      </w:r>
      <w:r w:rsidRPr="00D6267C">
        <w:rPr>
          <w:rFonts w:ascii="Palatino Linotype" w:hAnsi="Palatino Linotype" w:cs="Arial"/>
          <w:b/>
          <w:i/>
          <w:sz w:val="22"/>
          <w:szCs w:val="22"/>
        </w:rPr>
        <w:t>Artículo 179.</w:t>
      </w:r>
      <w:r w:rsidRPr="00D6267C">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C20216C" w14:textId="5A128DE8" w:rsidR="00526CCE" w:rsidRPr="00D6267C" w:rsidRDefault="00526CCE" w:rsidP="0016347B">
      <w:pPr>
        <w:spacing w:before="120" w:after="120"/>
        <w:ind w:left="993" w:right="902"/>
        <w:jc w:val="both"/>
        <w:rPr>
          <w:rFonts w:ascii="Palatino Linotype" w:hAnsi="Palatino Linotype"/>
          <w:b/>
          <w:i/>
          <w:sz w:val="22"/>
          <w:szCs w:val="22"/>
        </w:rPr>
      </w:pPr>
      <w:r w:rsidRPr="00D6267C">
        <w:rPr>
          <w:rFonts w:ascii="Palatino Linotype" w:hAnsi="Palatino Linotype"/>
          <w:b/>
          <w:i/>
          <w:sz w:val="22"/>
          <w:szCs w:val="22"/>
        </w:rPr>
        <w:t>...</w:t>
      </w:r>
    </w:p>
    <w:p w14:paraId="7174D49D" w14:textId="612C1D64" w:rsidR="00DF114E" w:rsidRPr="00D6267C" w:rsidRDefault="002E336B" w:rsidP="002E336B">
      <w:pPr>
        <w:spacing w:before="120" w:after="120"/>
        <w:ind w:left="993" w:right="902"/>
        <w:jc w:val="both"/>
        <w:rPr>
          <w:rFonts w:ascii="Palatino Linotype" w:hAnsi="Palatino Linotype"/>
          <w:bCs/>
          <w:i/>
          <w:sz w:val="22"/>
          <w:szCs w:val="22"/>
        </w:rPr>
      </w:pPr>
      <w:r w:rsidRPr="00D6267C">
        <w:rPr>
          <w:rFonts w:ascii="Palatino Linotype" w:hAnsi="Palatino Linotype"/>
          <w:b/>
          <w:i/>
          <w:sz w:val="22"/>
          <w:szCs w:val="22"/>
        </w:rPr>
        <w:t>V</w:t>
      </w:r>
      <w:r w:rsidR="00DB6593" w:rsidRPr="00D6267C">
        <w:rPr>
          <w:rFonts w:ascii="Palatino Linotype" w:hAnsi="Palatino Linotype"/>
          <w:b/>
          <w:i/>
          <w:sz w:val="22"/>
          <w:szCs w:val="22"/>
        </w:rPr>
        <w:t xml:space="preserve">. </w:t>
      </w:r>
      <w:r w:rsidRPr="00D6267C">
        <w:rPr>
          <w:rFonts w:ascii="Palatino Linotype" w:hAnsi="Palatino Linotype"/>
          <w:i/>
          <w:sz w:val="22"/>
          <w:szCs w:val="22"/>
        </w:rPr>
        <w:t>La entrega de información incompleta</w:t>
      </w:r>
      <w:r w:rsidR="00DB6593" w:rsidRPr="00D6267C">
        <w:rPr>
          <w:rFonts w:ascii="Palatino Linotype" w:hAnsi="Palatino Linotype" w:cs="Arial"/>
          <w:bCs/>
          <w:i/>
          <w:iCs/>
          <w:sz w:val="22"/>
          <w:szCs w:val="22"/>
        </w:rPr>
        <w:t>;</w:t>
      </w:r>
      <w:r w:rsidR="00DF114E" w:rsidRPr="00D6267C">
        <w:rPr>
          <w:rFonts w:ascii="Palatino Linotype" w:hAnsi="Palatino Linotype" w:cs="Arial"/>
          <w:bCs/>
          <w:i/>
          <w:iCs/>
          <w:sz w:val="22"/>
          <w:szCs w:val="22"/>
        </w:rPr>
        <w:t>”</w:t>
      </w:r>
    </w:p>
    <w:p w14:paraId="5DA822C7" w14:textId="77777777" w:rsidR="004557C2" w:rsidRPr="00D6267C" w:rsidRDefault="004557C2" w:rsidP="004557C2">
      <w:pPr>
        <w:spacing w:before="100" w:beforeAutospacing="1" w:after="100" w:afterAutospacing="1" w:line="360" w:lineRule="auto"/>
        <w:jc w:val="both"/>
        <w:rPr>
          <w:rFonts w:ascii="Palatino Linotype" w:hAnsi="Palatino Linotype" w:cs="Arial"/>
        </w:rPr>
      </w:pPr>
      <w:r w:rsidRPr="00D6267C">
        <w:rPr>
          <w:rFonts w:ascii="Palatino Linotype" w:hAnsi="Palatino Linotype" w:cs="Arial"/>
          <w:b/>
        </w:rPr>
        <w:t xml:space="preserve">Tercero. Materia de la revisión. </w:t>
      </w:r>
      <w:r w:rsidRPr="00D6267C">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D6267C">
        <w:rPr>
          <w:rFonts w:ascii="Palatino Linotype" w:hAnsi="Palatino Linotype" w:cs="Arial"/>
          <w:b/>
        </w:rPr>
        <w:t xml:space="preserve">verificar si la respuesta otorgada por el Sujeto Obligado es adecuada y suficiente para satisfacer el derecho de acceso a la información pública </w:t>
      </w:r>
      <w:r w:rsidRPr="00D6267C">
        <w:rPr>
          <w:rFonts w:ascii="Palatino Linotype" w:hAnsi="Palatino Linotype" w:cs="Arial"/>
        </w:rPr>
        <w:t xml:space="preserve">de la parte Recurrente, o </w:t>
      </w:r>
      <w:r w:rsidRPr="00D6267C">
        <w:rPr>
          <w:rFonts w:ascii="Palatino Linotype" w:hAnsi="Palatino Linotype" w:cs="Arial"/>
        </w:rPr>
        <w:lastRenderedPageBreak/>
        <w:t>en su defecto, en caso de ser procedente, ordenar la entrega de información oportuna.</w:t>
      </w:r>
    </w:p>
    <w:p w14:paraId="210CFB1B" w14:textId="1AA9B81A" w:rsidR="00AD1B66" w:rsidRPr="00D6267C" w:rsidRDefault="004557C2" w:rsidP="00AD1B66">
      <w:pPr>
        <w:spacing w:before="240" w:after="240" w:line="360" w:lineRule="auto"/>
        <w:ind w:right="51"/>
        <w:jc w:val="both"/>
        <w:rPr>
          <w:rFonts w:ascii="Palatino Linotype" w:hAnsi="Palatino Linotype"/>
        </w:rPr>
      </w:pPr>
      <w:r w:rsidRPr="00D6267C">
        <w:rPr>
          <w:rFonts w:ascii="Palatino Linotype" w:hAnsi="Palatino Linotype" w:cs="Arial"/>
          <w:b/>
        </w:rPr>
        <w:t xml:space="preserve">Cuarto. Estudio del asunto. </w:t>
      </w:r>
      <w:r w:rsidR="00401522" w:rsidRPr="00D6267C">
        <w:rPr>
          <w:rFonts w:ascii="Palatino Linotype" w:hAnsi="Palatino Linotype"/>
        </w:rPr>
        <w:t>Del análisis de la solicitud de información</w:t>
      </w:r>
      <w:r w:rsidR="00362E07" w:rsidRPr="00D6267C">
        <w:rPr>
          <w:rFonts w:ascii="Palatino Linotype" w:hAnsi="Palatino Linotype"/>
        </w:rPr>
        <w:t>,</w:t>
      </w:r>
      <w:r w:rsidR="00401522" w:rsidRPr="00D6267C">
        <w:rPr>
          <w:rFonts w:ascii="Palatino Linotype" w:hAnsi="Palatino Linotype"/>
        </w:rPr>
        <w:t xml:space="preserve"> motivo del recurso de revisión que ahora se resuelve se advierte que la parte solicitante requirió al </w:t>
      </w:r>
      <w:r w:rsidR="00FF3DA4" w:rsidRPr="00D6267C">
        <w:rPr>
          <w:rFonts w:ascii="Palatino Linotype" w:hAnsi="Palatino Linotype" w:cs="Arial"/>
          <w:b/>
        </w:rPr>
        <w:t xml:space="preserve">Sujeto Obligado </w:t>
      </w:r>
      <w:r w:rsidR="00401522" w:rsidRPr="00D6267C">
        <w:rPr>
          <w:rFonts w:ascii="Palatino Linotype" w:hAnsi="Palatino Linotype"/>
        </w:rPr>
        <w:t>le proporcione</w:t>
      </w:r>
      <w:r w:rsidR="008772E7" w:rsidRPr="00D6267C">
        <w:rPr>
          <w:rFonts w:ascii="Palatino Linotype" w:hAnsi="Palatino Linotype"/>
        </w:rPr>
        <w:t xml:space="preserve">, </w:t>
      </w:r>
      <w:bookmarkStart w:id="5" w:name="_Hlk79232538"/>
      <w:r w:rsidR="00CB5F2D" w:rsidRPr="00D6267C">
        <w:rPr>
          <w:rFonts w:ascii="Palatino Linotype" w:hAnsi="Palatino Linotype" w:cs="Arial"/>
        </w:rPr>
        <w:t>en medio electrónico</w:t>
      </w:r>
      <w:r w:rsidR="00AD1B66" w:rsidRPr="00D6267C">
        <w:rPr>
          <w:rFonts w:ascii="Palatino Linotype" w:hAnsi="Palatino Linotype"/>
        </w:rPr>
        <w:t xml:space="preserve"> y en copia certificada, información</w:t>
      </w:r>
      <w:bookmarkStart w:id="6" w:name="_Hlk85016461"/>
      <w:r w:rsidR="00AD1B66" w:rsidRPr="00D6267C">
        <w:rPr>
          <w:rFonts w:ascii="Palatino Linotype" w:hAnsi="Palatino Linotype"/>
        </w:rPr>
        <w:t xml:space="preserve"> consistente en lo siguiente:</w:t>
      </w:r>
    </w:p>
    <w:bookmarkEnd w:id="6"/>
    <w:p w14:paraId="56746086" w14:textId="77777777" w:rsidR="00CB5F2D" w:rsidRPr="00D6267C" w:rsidRDefault="00CB5F2D" w:rsidP="00CB5F2D">
      <w:pPr>
        <w:pStyle w:val="Prrafodelista"/>
        <w:numPr>
          <w:ilvl w:val="0"/>
          <w:numId w:val="39"/>
        </w:numPr>
        <w:spacing w:before="240" w:after="240" w:line="360" w:lineRule="auto"/>
        <w:ind w:left="426" w:right="51" w:firstLine="0"/>
        <w:jc w:val="both"/>
        <w:rPr>
          <w:rFonts w:ascii="Palatino Linotype" w:hAnsi="Palatino Linotype" w:cs="Arial"/>
          <w:szCs w:val="22"/>
          <w:lang w:eastAsia="es-MX"/>
        </w:rPr>
      </w:pPr>
      <w:r w:rsidRPr="00D6267C">
        <w:rPr>
          <w:rFonts w:ascii="Palatino Linotype" w:hAnsi="Palatino Linotype" w:cs="Arial"/>
          <w:szCs w:val="22"/>
          <w:lang w:eastAsia="es-MX"/>
        </w:rPr>
        <w:t>C</w:t>
      </w:r>
      <w:r w:rsidR="00C97F47" w:rsidRPr="00D6267C">
        <w:rPr>
          <w:rFonts w:ascii="Palatino Linotype" w:hAnsi="Palatino Linotype" w:cs="Arial"/>
          <w:szCs w:val="22"/>
          <w:lang w:eastAsia="es-MX"/>
        </w:rPr>
        <w:t xml:space="preserve">onstancias documentales de los procedimientos de contratación realizados en los años 2019, 2020 y 2021, de los servicios de mantenimiento preventivo y correctivo al parque vehicular y maquinaria del OPDM Tlalnepantla, tales como anexos técnicos, solicitudes de cotización, recibos de compra de bases, bases, carpetas de procedimientos ya sean adjudicaciones directas, invitaciones restringidas o licitaciones públicas, etc. </w:t>
      </w:r>
    </w:p>
    <w:p w14:paraId="3AF0464A" w14:textId="77777777" w:rsidR="00CB5F2D" w:rsidRPr="00D6267C" w:rsidRDefault="00CB5F2D" w:rsidP="00CD3F7E">
      <w:pPr>
        <w:pStyle w:val="Prrafodelista"/>
        <w:numPr>
          <w:ilvl w:val="0"/>
          <w:numId w:val="39"/>
        </w:numPr>
        <w:spacing w:before="240" w:after="240" w:line="360" w:lineRule="auto"/>
        <w:ind w:left="426" w:right="51" w:firstLine="0"/>
        <w:jc w:val="both"/>
        <w:rPr>
          <w:rFonts w:ascii="Palatino Linotype" w:hAnsi="Palatino Linotype" w:cs="Arial"/>
          <w:szCs w:val="22"/>
          <w:lang w:eastAsia="es-MX"/>
        </w:rPr>
      </w:pPr>
      <w:r w:rsidRPr="00D6267C">
        <w:rPr>
          <w:rFonts w:ascii="Palatino Linotype" w:hAnsi="Palatino Linotype" w:cs="Arial"/>
          <w:szCs w:val="22"/>
          <w:lang w:eastAsia="es-MX"/>
        </w:rPr>
        <w:t>C</w:t>
      </w:r>
      <w:r w:rsidR="00C97F47" w:rsidRPr="00D6267C">
        <w:rPr>
          <w:rFonts w:ascii="Palatino Linotype" w:hAnsi="Palatino Linotype" w:cs="Arial"/>
          <w:szCs w:val="22"/>
          <w:lang w:eastAsia="es-MX"/>
        </w:rPr>
        <w:t xml:space="preserve">ontratos celebrados en los ejercicios, 2019, 2020 y 2021, relacionados con mantenimiento preventivo y correctivo al parque vehicular y maquinaria del OPDM Tlalnepantla. </w:t>
      </w:r>
    </w:p>
    <w:p w14:paraId="35FD6A2D" w14:textId="77777777" w:rsidR="00CB5F2D" w:rsidRPr="00D6267C" w:rsidRDefault="00CB5F2D" w:rsidP="00CD3F7E">
      <w:pPr>
        <w:pStyle w:val="Prrafodelista"/>
        <w:numPr>
          <w:ilvl w:val="0"/>
          <w:numId w:val="39"/>
        </w:numPr>
        <w:spacing w:before="240" w:after="240" w:line="360" w:lineRule="auto"/>
        <w:ind w:left="426" w:right="51" w:firstLine="0"/>
        <w:jc w:val="both"/>
        <w:rPr>
          <w:rFonts w:ascii="Palatino Linotype" w:hAnsi="Palatino Linotype" w:cs="Arial"/>
          <w:szCs w:val="22"/>
          <w:lang w:eastAsia="es-MX"/>
        </w:rPr>
      </w:pPr>
      <w:r w:rsidRPr="00D6267C">
        <w:rPr>
          <w:rFonts w:ascii="Palatino Linotype" w:hAnsi="Palatino Linotype" w:cs="Arial"/>
          <w:szCs w:val="22"/>
          <w:lang w:eastAsia="es-MX"/>
        </w:rPr>
        <w:t>F</w:t>
      </w:r>
      <w:r w:rsidR="00C97F47" w:rsidRPr="00D6267C">
        <w:rPr>
          <w:rFonts w:ascii="Palatino Linotype" w:hAnsi="Palatino Linotype" w:cs="Arial"/>
          <w:szCs w:val="22"/>
          <w:lang w:eastAsia="es-MX"/>
        </w:rPr>
        <w:t>acturas de pago que se relacionan con cada uno de los contratos solicitados en el punto 2</w:t>
      </w:r>
      <w:r w:rsidRPr="00D6267C">
        <w:rPr>
          <w:rFonts w:ascii="Palatino Linotype" w:hAnsi="Palatino Linotype" w:cs="Arial"/>
          <w:szCs w:val="22"/>
          <w:lang w:eastAsia="es-MX"/>
        </w:rPr>
        <w:t>,</w:t>
      </w:r>
      <w:r w:rsidR="00C97F47" w:rsidRPr="00D6267C">
        <w:rPr>
          <w:rFonts w:ascii="Palatino Linotype" w:hAnsi="Palatino Linotype" w:cs="Arial"/>
          <w:szCs w:val="22"/>
          <w:lang w:eastAsia="es-MX"/>
        </w:rPr>
        <w:t xml:space="preserve"> que antecede. </w:t>
      </w:r>
    </w:p>
    <w:p w14:paraId="1A8842D5" w14:textId="77777777" w:rsidR="00CB5F2D" w:rsidRPr="00D6267C" w:rsidRDefault="00CB5F2D" w:rsidP="00CD3F7E">
      <w:pPr>
        <w:pStyle w:val="Prrafodelista"/>
        <w:numPr>
          <w:ilvl w:val="0"/>
          <w:numId w:val="39"/>
        </w:numPr>
        <w:spacing w:before="240" w:after="240" w:line="360" w:lineRule="auto"/>
        <w:ind w:left="426" w:right="51" w:firstLine="0"/>
        <w:jc w:val="both"/>
        <w:rPr>
          <w:rFonts w:ascii="Palatino Linotype" w:hAnsi="Palatino Linotype" w:cs="Arial"/>
          <w:szCs w:val="22"/>
          <w:lang w:eastAsia="es-MX"/>
        </w:rPr>
      </w:pPr>
      <w:r w:rsidRPr="00D6267C">
        <w:rPr>
          <w:rFonts w:ascii="Palatino Linotype" w:hAnsi="Palatino Linotype" w:cs="Arial"/>
          <w:szCs w:val="22"/>
          <w:lang w:eastAsia="es-MX"/>
        </w:rPr>
        <w:t>R</w:t>
      </w:r>
      <w:r w:rsidR="00C97F47" w:rsidRPr="00D6267C">
        <w:rPr>
          <w:rFonts w:ascii="Palatino Linotype" w:hAnsi="Palatino Linotype" w:cs="Arial"/>
          <w:szCs w:val="22"/>
          <w:lang w:eastAsia="es-MX"/>
        </w:rPr>
        <w:t>elación de las constancias de pago de cada una de las facturas en mención.</w:t>
      </w:r>
    </w:p>
    <w:p w14:paraId="128467A1" w14:textId="77777777" w:rsidR="00CB5F2D" w:rsidRPr="00D6267C" w:rsidRDefault="00CB5F2D" w:rsidP="00CD3F7E">
      <w:pPr>
        <w:pStyle w:val="Prrafodelista"/>
        <w:numPr>
          <w:ilvl w:val="0"/>
          <w:numId w:val="39"/>
        </w:numPr>
        <w:spacing w:before="240" w:after="240" w:line="360" w:lineRule="auto"/>
        <w:ind w:left="426" w:right="51" w:firstLine="0"/>
        <w:jc w:val="both"/>
        <w:rPr>
          <w:rFonts w:ascii="Palatino Linotype" w:hAnsi="Palatino Linotype" w:cs="Arial"/>
          <w:szCs w:val="22"/>
          <w:lang w:eastAsia="es-MX"/>
        </w:rPr>
      </w:pPr>
      <w:r w:rsidRPr="00D6267C">
        <w:rPr>
          <w:rFonts w:ascii="Palatino Linotype" w:hAnsi="Palatino Linotype" w:cs="Arial"/>
          <w:szCs w:val="22"/>
          <w:lang w:eastAsia="es-MX"/>
        </w:rPr>
        <w:lastRenderedPageBreak/>
        <w:t>R</w:t>
      </w:r>
      <w:r w:rsidR="00C97F47" w:rsidRPr="00D6267C">
        <w:rPr>
          <w:rFonts w:ascii="Palatino Linotype" w:hAnsi="Palatino Linotype" w:cs="Arial"/>
          <w:szCs w:val="22"/>
          <w:lang w:eastAsia="es-MX"/>
        </w:rPr>
        <w:t>elación de pagos realizados en el ejercicio 2021, por la prestación de mantenimiento preventivo y correctivo al parque vehicular y maquinaria del OPDM Tlalnepantla.</w:t>
      </w:r>
    </w:p>
    <w:p w14:paraId="4CBE36AC" w14:textId="77777777" w:rsidR="00FE5C34" w:rsidRPr="00D6267C" w:rsidRDefault="00CB5F2D" w:rsidP="00CD3F7E">
      <w:pPr>
        <w:pStyle w:val="Prrafodelista"/>
        <w:numPr>
          <w:ilvl w:val="0"/>
          <w:numId w:val="39"/>
        </w:numPr>
        <w:spacing w:before="240" w:after="240" w:line="360" w:lineRule="auto"/>
        <w:ind w:left="426" w:right="51" w:firstLine="0"/>
        <w:jc w:val="both"/>
        <w:rPr>
          <w:rFonts w:ascii="Palatino Linotype" w:hAnsi="Palatino Linotype" w:cs="Arial"/>
          <w:szCs w:val="22"/>
          <w:lang w:eastAsia="es-MX"/>
        </w:rPr>
      </w:pPr>
      <w:r w:rsidRPr="00D6267C">
        <w:rPr>
          <w:rFonts w:ascii="Palatino Linotype" w:hAnsi="Palatino Linotype" w:cs="Arial"/>
          <w:szCs w:val="22"/>
          <w:lang w:eastAsia="es-MX"/>
        </w:rPr>
        <w:t>F</w:t>
      </w:r>
      <w:r w:rsidR="00C97F47" w:rsidRPr="00D6267C">
        <w:rPr>
          <w:rFonts w:ascii="Palatino Linotype" w:hAnsi="Palatino Linotype" w:cs="Arial"/>
          <w:szCs w:val="22"/>
          <w:lang w:eastAsia="es-MX"/>
        </w:rPr>
        <w:t xml:space="preserve">acturas relacionadas con los </w:t>
      </w:r>
      <w:r w:rsidRPr="00D6267C">
        <w:rPr>
          <w:rFonts w:ascii="Palatino Linotype" w:hAnsi="Palatino Linotype" w:cs="Arial"/>
          <w:szCs w:val="22"/>
          <w:lang w:eastAsia="es-MX"/>
        </w:rPr>
        <w:t xml:space="preserve">pagos solicitados en el punto 5, </w:t>
      </w:r>
      <w:r w:rsidR="00C97F47" w:rsidRPr="00D6267C">
        <w:rPr>
          <w:rFonts w:ascii="Palatino Linotype" w:hAnsi="Palatino Linotype" w:cs="Arial"/>
          <w:szCs w:val="22"/>
          <w:lang w:eastAsia="es-MX"/>
        </w:rPr>
        <w:t xml:space="preserve">que antecede. </w:t>
      </w:r>
    </w:p>
    <w:p w14:paraId="5EFA7925" w14:textId="0F70F9AC" w:rsidR="00C97F47" w:rsidRPr="00D6267C" w:rsidRDefault="00FE5C34" w:rsidP="00CD3F7E">
      <w:pPr>
        <w:pStyle w:val="Prrafodelista"/>
        <w:numPr>
          <w:ilvl w:val="0"/>
          <w:numId w:val="39"/>
        </w:numPr>
        <w:spacing w:before="240" w:after="240" w:line="360" w:lineRule="auto"/>
        <w:ind w:left="426" w:right="51" w:firstLine="0"/>
        <w:jc w:val="both"/>
        <w:rPr>
          <w:rFonts w:ascii="Palatino Linotype" w:hAnsi="Palatino Linotype" w:cs="Arial"/>
          <w:szCs w:val="22"/>
          <w:lang w:eastAsia="es-MX"/>
        </w:rPr>
      </w:pPr>
      <w:r w:rsidRPr="00D6267C">
        <w:rPr>
          <w:rFonts w:ascii="Palatino Linotype" w:hAnsi="Palatino Linotype" w:cs="Arial"/>
          <w:szCs w:val="22"/>
          <w:lang w:eastAsia="es-MX"/>
        </w:rPr>
        <w:t>Cu</w:t>
      </w:r>
      <w:r w:rsidR="00C97F47" w:rsidRPr="00D6267C">
        <w:rPr>
          <w:rFonts w:ascii="Palatino Linotype" w:hAnsi="Palatino Linotype" w:cs="Arial"/>
          <w:szCs w:val="22"/>
          <w:lang w:eastAsia="es-MX"/>
        </w:rPr>
        <w:t>alquier documento extraordinario relacionado con la prestación de los servicios de mantenimiento preventivo y correctivo al parque vehicular y maquinaria del OPDM Tlalnepantla, en el ejercicio 2021.</w:t>
      </w:r>
    </w:p>
    <w:p w14:paraId="03D3B6BF" w14:textId="2F717F66" w:rsidR="00CC5A6E" w:rsidRPr="00D6267C" w:rsidRDefault="007227E6" w:rsidP="00AD1B66">
      <w:pPr>
        <w:spacing w:before="240" w:after="240" w:line="360" w:lineRule="auto"/>
        <w:ind w:right="51"/>
        <w:jc w:val="both"/>
        <w:rPr>
          <w:rFonts w:ascii="Palatino Linotype" w:hAnsi="Palatino Linotype" w:cs="Arial"/>
          <w:lang w:eastAsia="es-MX"/>
        </w:rPr>
      </w:pPr>
      <w:r w:rsidRPr="00D6267C">
        <w:rPr>
          <w:rFonts w:ascii="Palatino Linotype" w:hAnsi="Palatino Linotype" w:cs="Arial"/>
          <w:szCs w:val="22"/>
          <w:lang w:eastAsia="es-MX"/>
        </w:rPr>
        <w:t>En respuesta, atendiendo a la modalidad de entrega</w:t>
      </w:r>
      <w:r w:rsidR="00EC70A9" w:rsidRPr="00D6267C">
        <w:rPr>
          <w:rFonts w:ascii="Palatino Linotype" w:hAnsi="Palatino Linotype" w:cs="Arial"/>
          <w:szCs w:val="22"/>
          <w:lang w:eastAsia="es-MX"/>
        </w:rPr>
        <w:t xml:space="preserve"> elegida la Titular de la Unidad de Transparencia del </w:t>
      </w:r>
      <w:r w:rsidR="007872BF" w:rsidRPr="00D6267C">
        <w:rPr>
          <w:rFonts w:ascii="Palatino Linotype" w:hAnsi="Palatino Linotype" w:cs="Arial"/>
          <w:b/>
          <w:szCs w:val="22"/>
          <w:lang w:eastAsia="es-MX"/>
        </w:rPr>
        <w:t>S</w:t>
      </w:r>
      <w:r w:rsidR="00EC70A9" w:rsidRPr="00D6267C">
        <w:rPr>
          <w:rFonts w:ascii="Palatino Linotype" w:hAnsi="Palatino Linotype" w:cs="Arial"/>
          <w:b/>
          <w:szCs w:val="22"/>
          <w:lang w:eastAsia="es-MX"/>
        </w:rPr>
        <w:t>ujeto O</w:t>
      </w:r>
      <w:r w:rsidRPr="00D6267C">
        <w:rPr>
          <w:rFonts w:ascii="Palatino Linotype" w:hAnsi="Palatino Linotype" w:cs="Arial"/>
          <w:b/>
          <w:szCs w:val="22"/>
          <w:lang w:eastAsia="es-MX"/>
        </w:rPr>
        <w:t>bligado</w:t>
      </w:r>
      <w:r w:rsidRPr="00D6267C">
        <w:rPr>
          <w:rFonts w:ascii="Palatino Linotype" w:hAnsi="Palatino Linotype" w:cs="Arial"/>
          <w:szCs w:val="22"/>
          <w:lang w:eastAsia="es-MX"/>
        </w:rPr>
        <w:t xml:space="preserve"> </w:t>
      </w:r>
      <w:r w:rsidR="00AE1EAF" w:rsidRPr="00D6267C">
        <w:rPr>
          <w:rFonts w:ascii="Palatino Linotype" w:hAnsi="Palatino Linotype" w:cs="Arial"/>
          <w:szCs w:val="22"/>
          <w:lang w:eastAsia="es-MX"/>
        </w:rPr>
        <w:t xml:space="preserve">requirió la presencia del particular </w:t>
      </w:r>
      <w:r w:rsidRPr="00D6267C">
        <w:rPr>
          <w:rFonts w:ascii="Palatino Linotype" w:hAnsi="Palatino Linotype" w:cs="Arial"/>
          <w:szCs w:val="22"/>
          <w:lang w:eastAsia="es-MX"/>
        </w:rPr>
        <w:t>través de SAIMEX,</w:t>
      </w:r>
      <w:r w:rsidR="00AE1EAF" w:rsidRPr="00D6267C">
        <w:rPr>
          <w:rFonts w:ascii="Palatino Linotype" w:hAnsi="Palatino Linotype" w:cs="Arial"/>
          <w:szCs w:val="22"/>
          <w:lang w:eastAsia="es-MX"/>
        </w:rPr>
        <w:t xml:space="preserve"> en la oficina del área a su cargo</w:t>
      </w:r>
      <w:r w:rsidR="00337043" w:rsidRPr="00D6267C">
        <w:rPr>
          <w:rFonts w:ascii="Palatino Linotype" w:hAnsi="Palatino Linotype" w:cs="Arial"/>
          <w:szCs w:val="22"/>
          <w:lang w:eastAsia="es-MX"/>
        </w:rPr>
        <w:t xml:space="preserve">, proporcionando para tal efecto la dirección de la misma, así como el horario de atención </w:t>
      </w:r>
      <w:r w:rsidR="00337043" w:rsidRPr="00D6267C">
        <w:rPr>
          <w:rFonts w:ascii="Palatino Linotype" w:hAnsi="Palatino Linotype"/>
        </w:rPr>
        <w:t>con la finalidad de canalizarle al área correspondiente para realizar el pago de derechos de las copias certificadas solicitadas.</w:t>
      </w:r>
    </w:p>
    <w:p w14:paraId="5668AD71" w14:textId="7F886932" w:rsidR="00D33D50" w:rsidRPr="00D6267C" w:rsidRDefault="00933CEE" w:rsidP="001A6704">
      <w:pPr>
        <w:spacing w:before="240" w:after="240" w:line="360" w:lineRule="auto"/>
        <w:jc w:val="both"/>
        <w:rPr>
          <w:rFonts w:ascii="Palatino Linotype" w:hAnsi="Palatino Linotype" w:cs="Arial"/>
          <w:szCs w:val="22"/>
          <w:lang w:eastAsia="es-MX"/>
        </w:rPr>
      </w:pPr>
      <w:r w:rsidRPr="00D6267C">
        <w:rPr>
          <w:rFonts w:ascii="Palatino Linotype" w:hAnsi="Palatino Linotype" w:cs="Arial"/>
          <w:szCs w:val="22"/>
          <w:lang w:eastAsia="es-MX"/>
        </w:rPr>
        <w:t>No obstante</w:t>
      </w:r>
      <w:r w:rsidR="00445776" w:rsidRPr="00D6267C">
        <w:rPr>
          <w:rFonts w:ascii="Palatino Linotype" w:hAnsi="Palatino Linotype" w:cs="Arial"/>
          <w:szCs w:val="22"/>
          <w:lang w:eastAsia="es-MX"/>
        </w:rPr>
        <w:t>,</w:t>
      </w:r>
      <w:r w:rsidRPr="00D6267C">
        <w:rPr>
          <w:rFonts w:ascii="Palatino Linotype" w:hAnsi="Palatino Linotype" w:cs="Arial"/>
          <w:szCs w:val="22"/>
          <w:lang w:eastAsia="es-MX"/>
        </w:rPr>
        <w:t xml:space="preserve"> la parte solicitante presentó el recurso de revisión que nos ocupa, mediante el cual señaló como </w:t>
      </w:r>
      <w:r w:rsidR="004A346C" w:rsidRPr="00D6267C">
        <w:rPr>
          <w:rFonts w:ascii="Palatino Linotype" w:hAnsi="Palatino Linotype" w:cs="Arial"/>
          <w:szCs w:val="22"/>
          <w:lang w:eastAsia="es-MX"/>
        </w:rPr>
        <w:t>motivos de inconformidad que</w:t>
      </w:r>
      <w:r w:rsidR="00445776" w:rsidRPr="00D6267C">
        <w:rPr>
          <w:rFonts w:ascii="Palatino Linotype" w:hAnsi="Palatino Linotype" w:cs="Arial"/>
          <w:szCs w:val="22"/>
          <w:lang w:eastAsia="es-MX"/>
        </w:rPr>
        <w:t xml:space="preserve"> </w:t>
      </w:r>
      <w:r w:rsidR="00337043" w:rsidRPr="00D6267C">
        <w:rPr>
          <w:rFonts w:ascii="Palatino Linotype" w:hAnsi="Palatino Linotype" w:cs="Arial"/>
          <w:szCs w:val="22"/>
          <w:lang w:eastAsia="es-MX"/>
        </w:rPr>
        <w:t xml:space="preserve">no se le entregó la totalidad de la información solicitada, </w:t>
      </w:r>
      <w:r w:rsidR="00D33D50" w:rsidRPr="00D6267C">
        <w:rPr>
          <w:rFonts w:ascii="Palatino Linotype" w:hAnsi="Palatino Linotype" w:cs="Arial"/>
          <w:szCs w:val="22"/>
          <w:lang w:eastAsia="es-MX"/>
        </w:rPr>
        <w:t xml:space="preserve">en virtud de que no se le proporcionó toda la información del procedimiento de licitación pública presencial de carácter nacional número OPDM/OM/LPN/04-003/2021, tal como solicitudes de cotización, cotizaciones, publicaciones, convocatoria, proceso de licitación, fallo, acta de notificación de fallo, así como el contrato número OPDM/OM/CT/LP/04-003/2021 </w:t>
      </w:r>
      <w:r w:rsidR="00D33D50" w:rsidRPr="00D6267C">
        <w:rPr>
          <w:rFonts w:ascii="Palatino Linotype" w:hAnsi="Palatino Linotype" w:cs="Arial"/>
          <w:szCs w:val="22"/>
          <w:lang w:eastAsia="es-MX"/>
        </w:rPr>
        <w:lastRenderedPageBreak/>
        <w:t xml:space="preserve">derivado de dicha licitación, las facturas constancias y los pagos de facturas, asimismo, indicó que la información relacionada con los oficios número OPDM/CF/333/2021 y OPDM/OM/CT/LP/04-003/2021 no corresponde con lo señalado en dichos documentos, </w:t>
      </w:r>
      <w:r w:rsidR="00253D19" w:rsidRPr="00D6267C">
        <w:rPr>
          <w:rFonts w:ascii="Palatino Linotype" w:hAnsi="Palatino Linotype" w:cs="Arial"/>
          <w:szCs w:val="22"/>
          <w:lang w:eastAsia="es-MX"/>
        </w:rPr>
        <w:t xml:space="preserve">al entregarse archivos </w:t>
      </w:r>
      <w:r w:rsidR="00E44547" w:rsidRPr="00D6267C">
        <w:rPr>
          <w:rFonts w:ascii="Palatino Linotype" w:hAnsi="Palatino Linotype" w:cs="Arial"/>
          <w:szCs w:val="22"/>
          <w:lang w:eastAsia="es-MX"/>
        </w:rPr>
        <w:t>con un menor número de hojas a las que estos señalan.</w:t>
      </w:r>
    </w:p>
    <w:p w14:paraId="424296FA" w14:textId="2C73496B" w:rsidR="00E118F9" w:rsidRPr="00D6267C" w:rsidRDefault="00321948" w:rsidP="00E118F9">
      <w:pPr>
        <w:spacing w:before="240" w:after="240" w:line="360" w:lineRule="auto"/>
        <w:jc w:val="both"/>
        <w:rPr>
          <w:rFonts w:ascii="Palatino Linotype" w:hAnsi="Palatino Linotype" w:cs="Arial"/>
        </w:rPr>
      </w:pPr>
      <w:r w:rsidRPr="00D6267C">
        <w:rPr>
          <w:rFonts w:ascii="Palatino Linotype" w:hAnsi="Palatino Linotype" w:cs="Arial"/>
          <w:szCs w:val="22"/>
          <w:lang w:eastAsia="es-MX"/>
        </w:rPr>
        <w:t xml:space="preserve">En </w:t>
      </w:r>
      <w:r w:rsidR="00E118F9" w:rsidRPr="00D6267C">
        <w:rPr>
          <w:rFonts w:ascii="Palatino Linotype" w:hAnsi="Palatino Linotype" w:cs="Arial"/>
          <w:szCs w:val="22"/>
          <w:lang w:eastAsia="es-MX"/>
        </w:rPr>
        <w:t>este sentido</w:t>
      </w:r>
      <w:r w:rsidRPr="00D6267C">
        <w:rPr>
          <w:rFonts w:ascii="Palatino Linotype" w:hAnsi="Palatino Linotype" w:cs="Arial"/>
          <w:szCs w:val="22"/>
          <w:lang w:eastAsia="es-MX"/>
        </w:rPr>
        <w:t xml:space="preserve">, no pasa inadvertido para este Órgano Garante </w:t>
      </w:r>
      <w:r w:rsidR="00FD7E8B" w:rsidRPr="00D6267C">
        <w:rPr>
          <w:rFonts w:ascii="Palatino Linotype" w:hAnsi="Palatino Linotype" w:cs="Arial"/>
          <w:szCs w:val="22"/>
          <w:lang w:eastAsia="es-MX"/>
        </w:rPr>
        <w:t>que los motivos de inconformidad</w:t>
      </w:r>
      <w:r w:rsidR="00E118F9" w:rsidRPr="00D6267C">
        <w:rPr>
          <w:rFonts w:ascii="Palatino Linotype" w:hAnsi="Palatino Linotype" w:cs="Arial"/>
          <w:szCs w:val="22"/>
          <w:lang w:eastAsia="es-MX"/>
        </w:rPr>
        <w:t xml:space="preserve"> </w:t>
      </w:r>
      <w:r w:rsidR="00E118F9" w:rsidRPr="00D6267C">
        <w:rPr>
          <w:rFonts w:ascii="Palatino Linotype" w:hAnsi="Palatino Linotype" w:cs="Arial"/>
        </w:rPr>
        <w:t xml:space="preserve">aducidos, no versan sobre la totalidad de la información proporcionada por el Sujeto Obligado, sino porque se le </w:t>
      </w:r>
      <w:r w:rsidR="00712BEA" w:rsidRPr="00D6267C">
        <w:rPr>
          <w:rFonts w:ascii="Palatino Linotype" w:hAnsi="Palatino Linotype" w:cs="Arial"/>
        </w:rPr>
        <w:t>entregó incompleta, al señalar</w:t>
      </w:r>
      <w:r w:rsidR="00E118F9" w:rsidRPr="00D6267C">
        <w:rPr>
          <w:rFonts w:ascii="Palatino Linotype" w:hAnsi="Palatino Linotype" w:cs="Arial"/>
        </w:rPr>
        <w:t xml:space="preserve"> de manera expresa</w:t>
      </w:r>
      <w:r w:rsidR="00712BEA" w:rsidRPr="00D6267C">
        <w:rPr>
          <w:rFonts w:ascii="Palatino Linotype" w:hAnsi="Palatino Linotype" w:cs="Arial"/>
        </w:rPr>
        <w:t xml:space="preserve">, </w:t>
      </w:r>
      <w:r w:rsidR="00E118F9" w:rsidRPr="00D6267C">
        <w:rPr>
          <w:rFonts w:ascii="Palatino Linotype" w:hAnsi="Palatino Linotype" w:cs="Arial"/>
        </w:rPr>
        <w:t xml:space="preserve">que no se le entregó la totalidad de la información relacionada con el procedimiento </w:t>
      </w:r>
      <w:r w:rsidR="00021E34" w:rsidRPr="00D6267C">
        <w:rPr>
          <w:rFonts w:ascii="Palatino Linotype" w:hAnsi="Palatino Linotype" w:cs="Arial"/>
        </w:rPr>
        <w:t>de licitación pública presencial de carácter nacional número OPDM/OM/LPN/04-003/2021, así como los documentos relacionado con los oficios OPDM/CF/333/2021 y OPDM/OM/CRMSG/06-018/2021</w:t>
      </w:r>
      <w:r w:rsidR="00FB17AE" w:rsidRPr="00D6267C">
        <w:rPr>
          <w:rFonts w:ascii="Palatino Linotype" w:hAnsi="Palatino Linotype" w:cs="Arial"/>
        </w:rPr>
        <w:t>.</w:t>
      </w:r>
    </w:p>
    <w:p w14:paraId="4B2A0E29" w14:textId="58E3F7B5" w:rsidR="00E118F9" w:rsidRPr="00D6267C" w:rsidRDefault="00E118F9" w:rsidP="00E118F9">
      <w:pPr>
        <w:spacing w:before="240" w:after="240" w:line="360" w:lineRule="auto"/>
        <w:ind w:right="49"/>
        <w:jc w:val="both"/>
        <w:rPr>
          <w:rFonts w:ascii="Palatino Linotype" w:eastAsia="Arial Unicode MS" w:hAnsi="Palatino Linotype" w:cs="Arial"/>
        </w:rPr>
      </w:pPr>
      <w:r w:rsidRPr="00D6267C">
        <w:rPr>
          <w:rFonts w:ascii="Palatino Linotype" w:eastAsia="Arial Unicode MS" w:hAnsi="Palatino Linotype" w:cs="Arial"/>
        </w:rPr>
        <w:t>Bajo este tenor,</w:t>
      </w:r>
      <w:r w:rsidR="00712BEA" w:rsidRPr="00D6267C">
        <w:rPr>
          <w:rFonts w:ascii="Palatino Linotype" w:eastAsia="Arial Unicode MS" w:hAnsi="Palatino Linotype" w:cs="Arial"/>
        </w:rPr>
        <w:t xml:space="preserve"> la información entregada en </w:t>
      </w:r>
      <w:r w:rsidRPr="00D6267C">
        <w:rPr>
          <w:rFonts w:ascii="Palatino Linotype" w:eastAsia="Arial Unicode MS" w:hAnsi="Palatino Linotype" w:cs="Arial"/>
        </w:rPr>
        <w:t>respuesta debe declararse consentida por la parte Recurrente, toda vez que no realizó manifestaciones de inconformidad al respecto; en consecuencia, no pueden producirse efectos jurídicos tendentes a revocar, confirmar o modificar el acto reclamado, ya que, en el caso concreto se infiere que la información proporcionada por el Sujeto Obligado señalada en el párrafo anterior, satisface la solicitud presentada.</w:t>
      </w:r>
    </w:p>
    <w:p w14:paraId="276E212C" w14:textId="77777777" w:rsidR="00E118F9" w:rsidRPr="00D6267C" w:rsidRDefault="00E118F9" w:rsidP="00E118F9">
      <w:pPr>
        <w:spacing w:before="240" w:after="360" w:line="360" w:lineRule="auto"/>
        <w:jc w:val="both"/>
        <w:rPr>
          <w:rFonts w:ascii="Palatino Linotype" w:eastAsia="Calibri" w:hAnsi="Palatino Linotype" w:cs="Arial"/>
        </w:rPr>
      </w:pPr>
      <w:r w:rsidRPr="00D6267C">
        <w:rPr>
          <w:rFonts w:ascii="Palatino Linotype" w:eastAsia="Calibri" w:hAnsi="Palatino Linotype" w:cs="Arial"/>
        </w:rPr>
        <w:t xml:space="preserve">Lo anterior es así, debido a que cuando el recurrente impugna la respuesta del Sujeto Obligado, y éste no expresa Razón o Motivo de Inconformidad en contra de todos </w:t>
      </w:r>
      <w:r w:rsidRPr="00D6267C">
        <w:rPr>
          <w:rFonts w:ascii="Palatino Linotype" w:eastAsia="Calibri" w:hAnsi="Palatino Linotype" w:cs="Arial"/>
        </w:rPr>
        <w:lastRenderedPageBreak/>
        <w:t>los rubros solicitados, dichos rubros deben declararse atendidos, pues se entiende que el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6FB6C80" w14:textId="77777777" w:rsidR="00E118F9" w:rsidRPr="00D6267C" w:rsidRDefault="00E118F9" w:rsidP="00E118F9">
      <w:pPr>
        <w:autoSpaceDE w:val="0"/>
        <w:autoSpaceDN w:val="0"/>
        <w:adjustRightInd w:val="0"/>
        <w:spacing w:before="240" w:after="360"/>
        <w:ind w:left="851" w:right="900"/>
        <w:jc w:val="both"/>
        <w:rPr>
          <w:rFonts w:ascii="Palatino Linotype" w:eastAsia="Calibri" w:hAnsi="Palatino Linotype" w:cs="Arial"/>
          <w:i/>
          <w:sz w:val="22"/>
        </w:rPr>
      </w:pPr>
      <w:r w:rsidRPr="00D6267C">
        <w:rPr>
          <w:rFonts w:ascii="Palatino Linotype" w:eastAsia="Calibri" w:hAnsi="Palatino Linotype" w:cs="Arial"/>
          <w:b/>
          <w:i/>
          <w:sz w:val="22"/>
        </w:rPr>
        <w:t xml:space="preserve">“REVISIÓN EN AMPARO. LOS RESOLUTIVOS NO COMBATIDOS DEBEN DECLARARSE FIRMES. </w:t>
      </w:r>
      <w:r w:rsidRPr="00D6267C">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67E4A56" w14:textId="01142183" w:rsidR="00E118F9" w:rsidRPr="00D6267C" w:rsidRDefault="00E118F9" w:rsidP="00E118F9">
      <w:pPr>
        <w:spacing w:before="240" w:after="240" w:line="360" w:lineRule="auto"/>
        <w:jc w:val="both"/>
        <w:rPr>
          <w:rFonts w:ascii="Palatino Linotype" w:eastAsia="Arial Unicode MS" w:hAnsi="Palatino Linotype" w:cs="Arial"/>
        </w:rPr>
      </w:pPr>
      <w:r w:rsidRPr="00D6267C">
        <w:rPr>
          <w:rFonts w:ascii="Palatino Linotype" w:eastAsia="Arial Unicode MS" w:hAnsi="Palatino Linotype" w:cs="Arial"/>
        </w:rPr>
        <w:t xml:space="preserve">Consecuentemente, </w:t>
      </w:r>
      <w:r w:rsidR="00712BEA" w:rsidRPr="00D6267C">
        <w:rPr>
          <w:rFonts w:ascii="Palatino Linotype" w:eastAsia="Arial Unicode MS" w:hAnsi="Palatino Linotype" w:cs="Arial"/>
        </w:rPr>
        <w:t>la información proporcionada en respuesta</w:t>
      </w:r>
      <w:r w:rsidRPr="00D6267C">
        <w:rPr>
          <w:rFonts w:ascii="Palatino Linotype" w:eastAsia="Arial Unicode MS" w:hAnsi="Palatino Linotype" w:cs="Arial"/>
        </w:rPr>
        <w:t xml:space="preserve">, al no ser impugnada debe declararse consentida por la parte recurrente, toda vez que no se realizaron manifestaciones de inconformidad, por lo que no pueden producirse efectos jurídicos tendentes a revocar, confirmar o modificar el acto reclamado ya que se infiere un consentimiento del recurrente ante la falta de impugnación eficaz. </w:t>
      </w:r>
    </w:p>
    <w:p w14:paraId="25F684EF" w14:textId="77777777" w:rsidR="00E118F9" w:rsidRPr="00D6267C" w:rsidRDefault="00E118F9" w:rsidP="00E118F9">
      <w:pPr>
        <w:spacing w:before="240" w:after="240" w:line="360" w:lineRule="auto"/>
        <w:jc w:val="both"/>
        <w:rPr>
          <w:rFonts w:ascii="Palatino Linotype" w:eastAsia="Arial Unicode MS" w:hAnsi="Palatino Linotype" w:cs="Arial"/>
        </w:rPr>
      </w:pPr>
      <w:r w:rsidRPr="00D6267C">
        <w:rPr>
          <w:rFonts w:ascii="Palatino Linotype" w:eastAsia="Arial Unicode MS" w:hAnsi="Palatino Linotype" w:cs="Arial"/>
        </w:rPr>
        <w:t xml:space="preserve">Sirve de sustento a lo anterior por analogía la tesis jurisprudencial número </w:t>
      </w:r>
      <w:r w:rsidRPr="00D6267C">
        <w:rPr>
          <w:rFonts w:ascii="Palatino Linotype" w:eastAsia="Calibri" w:hAnsi="Palatino Linotype" w:cs="Arial"/>
        </w:rPr>
        <w:t>VI.3o.C. J/60, publicada en el Semanario Judicial de la Federación y su Gaceta bajo el número de registro 176,608 que a la letra dice:</w:t>
      </w:r>
    </w:p>
    <w:p w14:paraId="7D56876F" w14:textId="77777777" w:rsidR="00E118F9" w:rsidRPr="00D6267C" w:rsidRDefault="00E118F9" w:rsidP="00E118F9">
      <w:pPr>
        <w:ind w:left="851" w:right="900"/>
        <w:jc w:val="both"/>
        <w:rPr>
          <w:rFonts w:ascii="Palatino Linotype" w:hAnsi="Palatino Linotype" w:cs="Arial"/>
          <w:i/>
          <w:sz w:val="22"/>
          <w:lang w:eastAsia="es-MX"/>
        </w:rPr>
      </w:pPr>
      <w:r w:rsidRPr="00D6267C">
        <w:rPr>
          <w:rFonts w:ascii="Palatino Linotype" w:hAnsi="Palatino Linotype" w:cs="Arial"/>
          <w:b/>
          <w:bCs/>
          <w:i/>
          <w:caps/>
          <w:sz w:val="22"/>
          <w:lang w:eastAsia="es-MX"/>
        </w:rPr>
        <w:lastRenderedPageBreak/>
        <w:t xml:space="preserve">“ACTOS CONSENTIDOS. SON LOS QUE NO SE IMPUGNAN MEDIANTE EL RECURSO IDÓNEO. </w:t>
      </w:r>
      <w:r w:rsidRPr="00D6267C">
        <w:rPr>
          <w:rFonts w:ascii="Palatino Linotype" w:hAnsi="Palatino Linotype" w:cs="Arial"/>
          <w:i/>
          <w:sz w:val="22"/>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FF6C06F" w14:textId="37F141E2" w:rsidR="00A34418" w:rsidRPr="00D6267C" w:rsidRDefault="006D6207" w:rsidP="00A34418">
      <w:pPr>
        <w:spacing w:before="240" w:after="240" w:line="360" w:lineRule="auto"/>
        <w:jc w:val="both"/>
        <w:rPr>
          <w:rFonts w:ascii="Palatino Linotype" w:hAnsi="Palatino Linotype" w:cs="Arial"/>
        </w:rPr>
      </w:pPr>
      <w:r w:rsidRPr="00D6267C">
        <w:rPr>
          <w:rFonts w:ascii="Palatino Linotype" w:hAnsi="Palatino Linotype" w:cs="Arial"/>
          <w:szCs w:val="22"/>
          <w:lang w:eastAsia="es-MX"/>
        </w:rPr>
        <w:t xml:space="preserve">Asimismo, se advierte </w:t>
      </w:r>
      <w:r w:rsidR="001F1AFB" w:rsidRPr="00D6267C">
        <w:rPr>
          <w:rFonts w:ascii="Palatino Linotype" w:hAnsi="Palatino Linotype" w:cs="Arial"/>
          <w:szCs w:val="22"/>
          <w:lang w:eastAsia="es-MX"/>
        </w:rPr>
        <w:t xml:space="preserve">que el particular, al momento de </w:t>
      </w:r>
      <w:r w:rsidR="00A34418" w:rsidRPr="00D6267C">
        <w:rPr>
          <w:rFonts w:ascii="Palatino Linotype" w:hAnsi="Palatino Linotype" w:cs="Arial"/>
          <w:szCs w:val="22"/>
          <w:lang w:eastAsia="es-MX"/>
        </w:rPr>
        <w:t xml:space="preserve">presentar el recurso de revisión, </w:t>
      </w:r>
      <w:r w:rsidR="00A34418" w:rsidRPr="00D6267C">
        <w:rPr>
          <w:rFonts w:ascii="Palatino Linotype" w:hAnsi="Palatino Linotype"/>
          <w:lang w:val="es-MX"/>
        </w:rPr>
        <w:t xml:space="preserve">realizó diversos planteamientos subjetivos, </w:t>
      </w:r>
      <w:r w:rsidR="00A34418" w:rsidRPr="00D6267C">
        <w:rPr>
          <w:rFonts w:ascii="Palatino Linotype" w:hAnsi="Palatino Linotype" w:cs="Arial"/>
          <w:bCs/>
        </w:rPr>
        <w:t xml:space="preserve">siendo indispensable puntualizar que el derecho al acceso a la información pública constituye una prerrogativa para acceder a documentos o registros de información pública generada o en posesión de los sujetos obligados,  motivo por el cual, este Órgano Garante reitera que dichas manifestaciones no son susceptibles de ser tomadas en consideración, </w:t>
      </w:r>
      <w:r w:rsidR="00A34418" w:rsidRPr="00D6267C">
        <w:rPr>
          <w:rFonts w:ascii="Palatino Linotype" w:eastAsia="Arial Unicode MS" w:hAnsi="Palatino Linotype" w:cs="Arial"/>
        </w:rPr>
        <w:t xml:space="preserve">toda vez que, no constituyen el ejercicio de un derecho de acceso a la información pública, sino más bien el ejercicio de </w:t>
      </w:r>
      <w:r w:rsidR="00A34418" w:rsidRPr="00D6267C">
        <w:rPr>
          <w:rFonts w:ascii="Palatino Linotype" w:hAnsi="Palatino Linotype" w:cs="Arial"/>
          <w:szCs w:val="20"/>
        </w:rPr>
        <w:t xml:space="preserve">un derecho de expresión, </w:t>
      </w:r>
      <w:r w:rsidR="00A34418" w:rsidRPr="00D6267C">
        <w:rPr>
          <w:rFonts w:ascii="Palatino Linotype" w:hAnsi="Palatino Linotype" w:cs="Arial"/>
        </w:rPr>
        <w:t>cuya finalidad consiste en dar mayor énfasis a sus motivos de inconformidad, en este sentido, se trata de manifestaciones sobre las cuales este Instituto no está facultado para pronunciarse.</w:t>
      </w:r>
    </w:p>
    <w:p w14:paraId="29688AD0" w14:textId="3E5F3BF0" w:rsidR="00BE4339" w:rsidRPr="00D6267C" w:rsidRDefault="00112512" w:rsidP="000C0B27">
      <w:pPr>
        <w:spacing w:before="240" w:after="240" w:line="360" w:lineRule="auto"/>
        <w:jc w:val="both"/>
        <w:rPr>
          <w:rFonts w:ascii="Palatino Linotype" w:hAnsi="Palatino Linotype" w:cs="Arial"/>
        </w:rPr>
      </w:pPr>
      <w:r w:rsidRPr="00D6267C">
        <w:rPr>
          <w:rFonts w:ascii="Palatino Linotype" w:hAnsi="Palatino Linotype"/>
        </w:rPr>
        <w:t>U</w:t>
      </w:r>
      <w:r w:rsidR="000C0B27" w:rsidRPr="00D6267C">
        <w:rPr>
          <w:rFonts w:ascii="Palatino Linotype" w:hAnsi="Palatino Linotype"/>
        </w:rPr>
        <w:t>na vez admitido el presente recurso de revisión, en términos del artículo 185 fracción II</w:t>
      </w:r>
      <w:r w:rsidR="000C0B27" w:rsidRPr="00D6267C">
        <w:rPr>
          <w:rStyle w:val="Refdenotaalpie"/>
          <w:rFonts w:ascii="Palatino Linotype" w:hAnsi="Palatino Linotype"/>
        </w:rPr>
        <w:footnoteReference w:id="1"/>
      </w:r>
      <w:r w:rsidR="000C0B27" w:rsidRPr="00D6267C">
        <w:rPr>
          <w:rFonts w:ascii="Palatino Linotype" w:hAnsi="Palatino Linotype"/>
        </w:rPr>
        <w:t xml:space="preserve"> de la </w:t>
      </w:r>
      <w:r w:rsidR="000C0B27" w:rsidRPr="00D6267C">
        <w:rPr>
          <w:rFonts w:ascii="Palatino Linotype" w:hAnsi="Palatino Linotype"/>
          <w:iCs/>
        </w:rPr>
        <w:t>Ley de Transparencia y Acceso a la Información Pública del Estado de México y Municipios</w:t>
      </w:r>
      <w:r w:rsidR="000C0B27" w:rsidRPr="00D6267C">
        <w:rPr>
          <w:rFonts w:ascii="Palatino Linotype" w:hAnsi="Palatino Linotype"/>
        </w:rPr>
        <w:t xml:space="preserve">, se integró el expediente y se puso a disposición de las </w:t>
      </w:r>
      <w:r w:rsidR="000C0B27" w:rsidRPr="00D6267C">
        <w:rPr>
          <w:rFonts w:ascii="Palatino Linotype" w:hAnsi="Palatino Linotype"/>
        </w:rPr>
        <w:lastRenderedPageBreak/>
        <w:t xml:space="preserve">partes para que, en un </w:t>
      </w:r>
      <w:r w:rsidR="000C0B27" w:rsidRPr="00D6267C">
        <w:rPr>
          <w:rFonts w:ascii="Palatino Linotype" w:hAnsi="Palatino Linotype" w:cs="Arial"/>
        </w:rPr>
        <w:t>plazo máximo de siete días hábiles, manifestaran lo que a su derecho resultara conveniente</w:t>
      </w:r>
      <w:r w:rsidR="00BE4339" w:rsidRPr="00D6267C">
        <w:rPr>
          <w:rFonts w:ascii="Palatino Linotype" w:hAnsi="Palatino Linotype" w:cs="Arial"/>
        </w:rPr>
        <w:t>.</w:t>
      </w:r>
    </w:p>
    <w:p w14:paraId="77C7FC5A" w14:textId="5E393EFA" w:rsidR="00827752" w:rsidRPr="00D6267C" w:rsidRDefault="00BE4339" w:rsidP="000C0B27">
      <w:pPr>
        <w:spacing w:before="240" w:after="240" w:line="360" w:lineRule="auto"/>
        <w:jc w:val="both"/>
        <w:rPr>
          <w:rFonts w:ascii="Palatino Linotype" w:hAnsi="Palatino Linotype" w:cs="Arial"/>
        </w:rPr>
      </w:pPr>
      <w:r w:rsidRPr="00D6267C">
        <w:rPr>
          <w:rFonts w:ascii="Palatino Linotype" w:hAnsi="Palatino Linotype" w:cs="Arial"/>
        </w:rPr>
        <w:t>En</w:t>
      </w:r>
      <w:r w:rsidR="00FF3DA4" w:rsidRPr="00D6267C">
        <w:rPr>
          <w:rFonts w:ascii="Palatino Linotype" w:hAnsi="Palatino Linotype" w:cs="Arial"/>
        </w:rPr>
        <w:t xml:space="preserve"> este sentido, el </w:t>
      </w:r>
      <w:r w:rsidR="00FF3DA4" w:rsidRPr="00D6267C">
        <w:rPr>
          <w:rFonts w:ascii="Palatino Linotype" w:hAnsi="Palatino Linotype" w:cs="Arial"/>
          <w:b/>
        </w:rPr>
        <w:t>Sujeto O</w:t>
      </w:r>
      <w:r w:rsidRPr="00D6267C">
        <w:rPr>
          <w:rFonts w:ascii="Palatino Linotype" w:hAnsi="Palatino Linotype" w:cs="Arial"/>
          <w:b/>
        </w:rPr>
        <w:t>bligado</w:t>
      </w:r>
      <w:r w:rsidR="00497998" w:rsidRPr="00D6267C">
        <w:rPr>
          <w:rFonts w:ascii="Palatino Linotype" w:hAnsi="Palatino Linotype" w:cs="Arial"/>
        </w:rPr>
        <w:t xml:space="preserve"> remiti</w:t>
      </w:r>
      <w:r w:rsidR="004438D1" w:rsidRPr="00D6267C">
        <w:rPr>
          <w:rFonts w:ascii="Palatino Linotype" w:hAnsi="Palatino Linotype" w:cs="Arial"/>
        </w:rPr>
        <w:t>ó</w:t>
      </w:r>
      <w:r w:rsidR="007B6DC7" w:rsidRPr="00D6267C">
        <w:rPr>
          <w:rFonts w:ascii="Palatino Linotype" w:hAnsi="Palatino Linotype" w:cs="Arial"/>
        </w:rPr>
        <w:t xml:space="preserve"> </w:t>
      </w:r>
      <w:r w:rsidR="00827752" w:rsidRPr="00D6267C">
        <w:rPr>
          <w:rFonts w:ascii="Palatino Linotype" w:hAnsi="Palatino Linotype" w:cs="Arial"/>
        </w:rPr>
        <w:t>lo siguiente</w:t>
      </w:r>
      <w:r w:rsidR="004438D1" w:rsidRPr="00D6267C">
        <w:rPr>
          <w:rFonts w:ascii="Palatino Linotype" w:hAnsi="Palatino Linotype" w:cs="Arial"/>
        </w:rPr>
        <w:t>:</w:t>
      </w:r>
    </w:p>
    <w:p w14:paraId="435FD5DF" w14:textId="77777777" w:rsidR="00827752" w:rsidRPr="00D6267C" w:rsidRDefault="00827752" w:rsidP="00827752">
      <w:pPr>
        <w:spacing w:before="240" w:after="240" w:line="360" w:lineRule="auto"/>
        <w:jc w:val="both"/>
        <w:rPr>
          <w:rFonts w:ascii="Palatino Linotype" w:hAnsi="Palatino Linotype" w:cs="Arial"/>
        </w:rPr>
      </w:pPr>
      <w:r w:rsidRPr="00D6267C">
        <w:rPr>
          <w:rFonts w:ascii="Palatino Linotype" w:hAnsi="Palatino Linotype" w:cs="Arial"/>
        </w:rPr>
        <w:t>- Oficio OPDM/OM/CRMSG/06-107/2021 de fecha veintinueve de junio de dos mil veintiuno, signado por el Coordinador de Recursos Materiales y Servicios Generales, acompañado de los documentos en versión pública, que integran el procedimiento de licitación pública número OPDM/OM/LPN/04-003/2021, correspondiente al servicio de mantenimiento preventivo y correctivo para la flota vehicular de gasolina y diésel, en sus diferentes etapas y hasta su conclusión, incluyendo el contrato celebrado y los documentos relacionados con la prestación del servicio.</w:t>
      </w:r>
    </w:p>
    <w:p w14:paraId="76E7A1D4" w14:textId="3A661370" w:rsidR="004438D1" w:rsidRPr="00D6267C" w:rsidRDefault="004438D1" w:rsidP="00827752">
      <w:pPr>
        <w:spacing w:before="240" w:after="240" w:line="360" w:lineRule="auto"/>
        <w:jc w:val="both"/>
        <w:rPr>
          <w:rFonts w:ascii="Palatino Linotype" w:hAnsi="Palatino Linotype" w:cs="Arial"/>
        </w:rPr>
      </w:pPr>
      <w:r w:rsidRPr="00D6267C">
        <w:rPr>
          <w:rFonts w:ascii="Palatino Linotype" w:hAnsi="Palatino Linotype" w:cs="Arial"/>
        </w:rPr>
        <w:t xml:space="preserve">- Oficio OPDM/CF/431/2021 de fecha veintinueve de junio de dos mil veintiuno, signado por el Titular de la Coordinación de Finanzas, </w:t>
      </w:r>
      <w:r w:rsidR="005C5152" w:rsidRPr="00D6267C">
        <w:rPr>
          <w:rFonts w:ascii="Palatino Linotype" w:hAnsi="Palatino Linotype" w:cs="Arial"/>
        </w:rPr>
        <w:t xml:space="preserve">mediante el cual señala que  remite </w:t>
      </w:r>
      <w:r w:rsidRPr="00D6267C">
        <w:rPr>
          <w:rFonts w:ascii="Palatino Linotype" w:hAnsi="Palatino Linotype" w:cs="Arial"/>
        </w:rPr>
        <w:t>la</w:t>
      </w:r>
      <w:r w:rsidR="005C5152" w:rsidRPr="00D6267C">
        <w:rPr>
          <w:rFonts w:ascii="Palatino Linotype" w:hAnsi="Palatino Linotype" w:cs="Arial"/>
        </w:rPr>
        <w:t xml:space="preserve"> </w:t>
      </w:r>
      <w:r w:rsidRPr="00D6267C">
        <w:rPr>
          <w:rFonts w:ascii="Palatino Linotype" w:hAnsi="Palatino Linotype" w:cs="Arial"/>
        </w:rPr>
        <w:t>información de forma completa y debidamente clasificada como confidencial.</w:t>
      </w:r>
    </w:p>
    <w:p w14:paraId="36C13DAB" w14:textId="5E07B98B" w:rsidR="00827752" w:rsidRPr="00D6267C" w:rsidRDefault="00827752" w:rsidP="00827752">
      <w:pPr>
        <w:spacing w:before="240" w:after="240" w:line="360" w:lineRule="auto"/>
        <w:jc w:val="both"/>
        <w:rPr>
          <w:rFonts w:ascii="Palatino Linotype" w:hAnsi="Palatino Linotype" w:cs="Arial"/>
        </w:rPr>
      </w:pPr>
      <w:r w:rsidRPr="00D6267C">
        <w:rPr>
          <w:rFonts w:ascii="Palatino Linotype" w:hAnsi="Palatino Linotype" w:cs="Arial"/>
        </w:rPr>
        <w:t xml:space="preserve">- Acta de la Cuarta Sesión Ordinaria del Comité de Transparencia, celebrada el veintiocho de junio de dos mil veintiuno, mediante la cual, como puntos 10 y 11 del orden del día, se presentó la propuesta de clasificación parcial de información como confidencial, a solicitud de la Coordinación de Recursos Humanos y por la Coordinación de Finanzas, ambas dependientes de la Oficialía Mayor, </w:t>
      </w:r>
      <w:r w:rsidR="005C5152" w:rsidRPr="00D6267C">
        <w:rPr>
          <w:rFonts w:ascii="Palatino Linotype" w:hAnsi="Palatino Linotype" w:cs="Arial"/>
        </w:rPr>
        <w:lastRenderedPageBreak/>
        <w:t>confirmándose</w:t>
      </w:r>
      <w:r w:rsidRPr="00D6267C">
        <w:rPr>
          <w:rFonts w:ascii="Palatino Linotype" w:hAnsi="Palatino Linotype" w:cs="Arial"/>
        </w:rPr>
        <w:t xml:space="preserve"> las respectivas versiones públicas mediante los acuerdos 10/04-Ordinaria/2021 y 11/04-Ordinaria/2021.</w:t>
      </w:r>
    </w:p>
    <w:p w14:paraId="3FAA8156" w14:textId="479522BB" w:rsidR="005C5152" w:rsidRPr="00D6267C" w:rsidRDefault="005C5152" w:rsidP="000C0B27">
      <w:pPr>
        <w:spacing w:before="240" w:after="240" w:line="360" w:lineRule="auto"/>
        <w:jc w:val="both"/>
        <w:rPr>
          <w:rFonts w:ascii="Palatino Linotype" w:hAnsi="Palatino Linotype" w:cs="Arial"/>
        </w:rPr>
      </w:pPr>
      <w:r w:rsidRPr="00D6267C">
        <w:rPr>
          <w:rFonts w:ascii="Palatino Linotype" w:hAnsi="Palatino Linotype" w:cs="Arial"/>
        </w:rPr>
        <w:t xml:space="preserve">Atento a lo anterior, derivado de la información remitida por el </w:t>
      </w:r>
      <w:r w:rsidRPr="00D6267C">
        <w:rPr>
          <w:rFonts w:ascii="Palatino Linotype" w:hAnsi="Palatino Linotype" w:cs="Arial"/>
          <w:b/>
        </w:rPr>
        <w:t>Sujeto Obligado</w:t>
      </w:r>
      <w:r w:rsidRPr="00D6267C">
        <w:rPr>
          <w:rFonts w:ascii="Palatino Linotype" w:hAnsi="Palatino Linotype" w:cs="Arial"/>
        </w:rPr>
        <w:t xml:space="preserve"> con </w:t>
      </w:r>
      <w:r w:rsidR="007B6DC7" w:rsidRPr="00D6267C">
        <w:rPr>
          <w:rFonts w:ascii="Palatino Linotype" w:hAnsi="Palatino Linotype" w:cs="Arial"/>
        </w:rPr>
        <w:t xml:space="preserve">la finalidad de atender los motivos de inconformidad alegados por la parte hoy Recurrente, </w:t>
      </w:r>
      <w:r w:rsidRPr="00D6267C">
        <w:rPr>
          <w:rFonts w:ascii="Palatino Linotype" w:hAnsi="Palatino Linotype" w:cs="Arial"/>
        </w:rPr>
        <w:t xml:space="preserve">resulta indispensable realizar el análisis de dicho soporte documental a efecto de determinar </w:t>
      </w:r>
      <w:r w:rsidR="00B17D5F" w:rsidRPr="00D6267C">
        <w:rPr>
          <w:rFonts w:ascii="Palatino Linotype" w:hAnsi="Palatino Linotype" w:cs="Arial"/>
        </w:rPr>
        <w:t xml:space="preserve">si es suficiente para tener por </w:t>
      </w:r>
      <w:r w:rsidRPr="00D6267C">
        <w:rPr>
          <w:rFonts w:ascii="Palatino Linotype" w:hAnsi="Palatino Linotype" w:cs="Arial"/>
        </w:rPr>
        <w:t>colmado el derecho de acceso a la información pública, tarea que se efectuará</w:t>
      </w:r>
      <w:r w:rsidR="00B17D5F" w:rsidRPr="00D6267C">
        <w:rPr>
          <w:rFonts w:ascii="Palatino Linotype" w:hAnsi="Palatino Linotype" w:cs="Arial"/>
        </w:rPr>
        <w:t>, para un mejor entendimiento,</w:t>
      </w:r>
      <w:r w:rsidRPr="00D6267C">
        <w:rPr>
          <w:rFonts w:ascii="Palatino Linotype" w:hAnsi="Palatino Linotype" w:cs="Arial"/>
        </w:rPr>
        <w:t xml:space="preserve"> a través de la siguiente tabla:</w:t>
      </w:r>
    </w:p>
    <w:tbl>
      <w:tblPr>
        <w:tblStyle w:val="Tablaconcuadrcula"/>
        <w:tblW w:w="0" w:type="auto"/>
        <w:tblLayout w:type="fixed"/>
        <w:tblLook w:val="04A0" w:firstRow="1" w:lastRow="0" w:firstColumn="1" w:lastColumn="0" w:noHBand="0" w:noVBand="1"/>
      </w:tblPr>
      <w:tblGrid>
        <w:gridCol w:w="2263"/>
        <w:gridCol w:w="4402"/>
        <w:gridCol w:w="2163"/>
      </w:tblGrid>
      <w:tr w:rsidR="00D6267C" w:rsidRPr="00D6267C" w14:paraId="57BD2644" w14:textId="77777777" w:rsidTr="00511A4A">
        <w:tc>
          <w:tcPr>
            <w:tcW w:w="2263" w:type="dxa"/>
          </w:tcPr>
          <w:p w14:paraId="7696E179" w14:textId="59507A25" w:rsidR="005041B7" w:rsidRPr="00D6267C" w:rsidRDefault="005041B7" w:rsidP="005041B7">
            <w:pPr>
              <w:jc w:val="center"/>
              <w:rPr>
                <w:rFonts w:ascii="Palatino Linotype" w:hAnsi="Palatino Linotype" w:cs="Arial"/>
              </w:rPr>
            </w:pPr>
            <w:r w:rsidRPr="00D6267C">
              <w:rPr>
                <w:rFonts w:ascii="Palatino Linotype" w:hAnsi="Palatino Linotype" w:cs="Arial"/>
                <w:b/>
                <w:sz w:val="20"/>
              </w:rPr>
              <w:t>MOTIVO DE INCONFORMIDAD</w:t>
            </w:r>
          </w:p>
        </w:tc>
        <w:tc>
          <w:tcPr>
            <w:tcW w:w="4402" w:type="dxa"/>
            <w:vAlign w:val="center"/>
          </w:tcPr>
          <w:p w14:paraId="1554DAC7" w14:textId="7F6ACA29" w:rsidR="005041B7" w:rsidRPr="00D6267C" w:rsidRDefault="005041B7" w:rsidP="005041B7">
            <w:pPr>
              <w:jc w:val="center"/>
              <w:rPr>
                <w:rFonts w:ascii="Palatino Linotype" w:hAnsi="Palatino Linotype" w:cs="Arial"/>
              </w:rPr>
            </w:pPr>
            <w:r w:rsidRPr="00D6267C">
              <w:rPr>
                <w:rFonts w:ascii="Palatino Linotype" w:hAnsi="Palatino Linotype" w:cs="Arial"/>
                <w:b/>
                <w:sz w:val="20"/>
              </w:rPr>
              <w:t>INFORMACIÓN REMITIDA</w:t>
            </w:r>
          </w:p>
        </w:tc>
        <w:tc>
          <w:tcPr>
            <w:tcW w:w="2163" w:type="dxa"/>
          </w:tcPr>
          <w:p w14:paraId="7359D13E" w14:textId="3EDA763D" w:rsidR="005041B7" w:rsidRPr="00D6267C" w:rsidRDefault="005041B7" w:rsidP="005041B7">
            <w:pPr>
              <w:jc w:val="center"/>
              <w:rPr>
                <w:rFonts w:ascii="Palatino Linotype" w:hAnsi="Palatino Linotype" w:cs="Arial"/>
              </w:rPr>
            </w:pPr>
            <w:r w:rsidRPr="00D6267C">
              <w:rPr>
                <w:rFonts w:ascii="Palatino Linotype" w:hAnsi="Palatino Linotype" w:cs="Arial"/>
                <w:b/>
                <w:sz w:val="20"/>
              </w:rPr>
              <w:t>¿COLMA EL REQUERIMIENTO?</w:t>
            </w:r>
          </w:p>
        </w:tc>
      </w:tr>
      <w:tr w:rsidR="00D6267C" w:rsidRPr="00D6267C" w14:paraId="25AF3EFB" w14:textId="77777777" w:rsidTr="003B21DD">
        <w:tc>
          <w:tcPr>
            <w:tcW w:w="2263" w:type="dxa"/>
          </w:tcPr>
          <w:p w14:paraId="0E71EA87" w14:textId="0C0568C3" w:rsidR="005041B7" w:rsidRPr="00D6267C" w:rsidRDefault="005041B7" w:rsidP="00712BEA">
            <w:pPr>
              <w:jc w:val="both"/>
              <w:rPr>
                <w:rFonts w:ascii="Palatino Linotype" w:hAnsi="Palatino Linotype" w:cs="Arial"/>
              </w:rPr>
            </w:pPr>
            <w:r w:rsidRPr="00D6267C">
              <w:rPr>
                <w:rFonts w:ascii="Palatino Linotype" w:hAnsi="Palatino Linotype" w:cs="Arial"/>
                <w:sz w:val="20"/>
              </w:rPr>
              <w:t xml:space="preserve">Documentos que integran el procedimiento de licitación pública presencial de carácter nacional número </w:t>
            </w:r>
            <w:r w:rsidRPr="00D6267C">
              <w:rPr>
                <w:rFonts w:ascii="Palatino Linotype" w:hAnsi="Palatino Linotype" w:cs="Arial"/>
                <w:b/>
                <w:sz w:val="20"/>
              </w:rPr>
              <w:t>OPDM/OM/LP/04-003/2021,</w:t>
            </w:r>
            <w:r w:rsidRPr="00D6267C">
              <w:rPr>
                <w:rFonts w:ascii="Palatino Linotype" w:hAnsi="Palatino Linotype" w:cs="Arial"/>
                <w:sz w:val="20"/>
              </w:rPr>
              <w:t xml:space="preserve"> incluido el Contrato abierto número </w:t>
            </w:r>
            <w:r w:rsidR="00712BEA" w:rsidRPr="00D6267C">
              <w:rPr>
                <w:rFonts w:ascii="Palatino Linotype" w:hAnsi="Palatino Linotype" w:cs="Arial"/>
                <w:b/>
                <w:sz w:val="20"/>
              </w:rPr>
              <w:t xml:space="preserve">OPDM/OM/CT/LP/04-003/2021 </w:t>
            </w:r>
            <w:r w:rsidR="00712BEA" w:rsidRPr="00D6267C">
              <w:rPr>
                <w:rFonts w:ascii="Palatino Linotype" w:hAnsi="Palatino Linotype" w:cs="Arial"/>
                <w:sz w:val="20"/>
                <w:szCs w:val="20"/>
              </w:rPr>
              <w:t>y las</w:t>
            </w:r>
            <w:r w:rsidR="00712BEA" w:rsidRPr="00D6267C">
              <w:rPr>
                <w:rFonts w:ascii="Palatino Linotype" w:hAnsi="Palatino Linotype" w:cs="Arial"/>
                <w:b/>
                <w:sz w:val="20"/>
                <w:szCs w:val="20"/>
              </w:rPr>
              <w:t xml:space="preserve"> </w:t>
            </w:r>
            <w:r w:rsidR="00E06B02" w:rsidRPr="00D6267C">
              <w:rPr>
                <w:rFonts w:ascii="Palatino Linotype" w:hAnsi="Palatino Linotype" w:cs="Arial"/>
                <w:sz w:val="20"/>
                <w:szCs w:val="20"/>
                <w:lang w:eastAsia="es-MX"/>
              </w:rPr>
              <w:t xml:space="preserve">facturas, </w:t>
            </w:r>
            <w:r w:rsidR="00712BEA" w:rsidRPr="00D6267C">
              <w:rPr>
                <w:rFonts w:ascii="Palatino Linotype" w:hAnsi="Palatino Linotype" w:cs="Arial"/>
                <w:sz w:val="20"/>
                <w:szCs w:val="20"/>
                <w:lang w:eastAsia="es-MX"/>
              </w:rPr>
              <w:t xml:space="preserve"> </w:t>
            </w:r>
            <w:r w:rsidR="00E06B02" w:rsidRPr="00D6267C">
              <w:rPr>
                <w:rFonts w:ascii="Palatino Linotype" w:hAnsi="Palatino Linotype" w:cs="Arial"/>
                <w:sz w:val="20"/>
                <w:szCs w:val="20"/>
                <w:lang w:eastAsia="es-MX"/>
              </w:rPr>
              <w:t xml:space="preserve">constancias y </w:t>
            </w:r>
            <w:r w:rsidR="00712BEA" w:rsidRPr="00D6267C">
              <w:rPr>
                <w:rFonts w:ascii="Palatino Linotype" w:hAnsi="Palatino Linotype" w:cs="Arial"/>
                <w:sz w:val="20"/>
                <w:szCs w:val="20"/>
                <w:lang w:eastAsia="es-MX"/>
              </w:rPr>
              <w:t>pagos de dichas facturas.</w:t>
            </w:r>
          </w:p>
        </w:tc>
        <w:tc>
          <w:tcPr>
            <w:tcW w:w="4402" w:type="dxa"/>
          </w:tcPr>
          <w:p w14:paraId="2E77E7D1" w14:textId="77777777" w:rsidR="005041B7" w:rsidRPr="00D6267C" w:rsidRDefault="005041B7" w:rsidP="005041B7">
            <w:pPr>
              <w:spacing w:before="240" w:after="240"/>
              <w:jc w:val="both"/>
              <w:rPr>
                <w:rFonts w:ascii="Palatino Linotype" w:hAnsi="Palatino Linotype" w:cs="Arial"/>
                <w:sz w:val="20"/>
                <w:szCs w:val="20"/>
              </w:rPr>
            </w:pPr>
            <w:r w:rsidRPr="00D6267C">
              <w:rPr>
                <w:rFonts w:ascii="Palatino Linotype" w:hAnsi="Palatino Linotype" w:cs="Arial"/>
                <w:sz w:val="20"/>
                <w:szCs w:val="20"/>
              </w:rPr>
              <w:t>Carpeta comprimida con los siguientes documentos:</w:t>
            </w:r>
          </w:p>
          <w:p w14:paraId="49050887" w14:textId="77777777" w:rsidR="005041B7" w:rsidRPr="00D6267C" w:rsidRDefault="005041B7" w:rsidP="005041B7">
            <w:pPr>
              <w:spacing w:before="240" w:after="240"/>
              <w:jc w:val="both"/>
              <w:rPr>
                <w:rFonts w:ascii="Palatino Linotype" w:hAnsi="Palatino Linotype" w:cs="Arial"/>
                <w:sz w:val="20"/>
                <w:szCs w:val="20"/>
              </w:rPr>
            </w:pPr>
            <w:r w:rsidRPr="00D6267C">
              <w:rPr>
                <w:rFonts w:ascii="Palatino Linotype" w:hAnsi="Palatino Linotype" w:cs="Arial"/>
                <w:sz w:val="20"/>
                <w:szCs w:val="20"/>
              </w:rPr>
              <w:t>Procedimiento de Licitación Pública:</w:t>
            </w:r>
          </w:p>
          <w:p w14:paraId="61250772" w14:textId="77777777" w:rsidR="005041B7" w:rsidRPr="00D6267C" w:rsidRDefault="005041B7" w:rsidP="00047071">
            <w:pPr>
              <w:pStyle w:val="Prrafodelista"/>
              <w:numPr>
                <w:ilvl w:val="0"/>
                <w:numId w:val="40"/>
              </w:numPr>
              <w:tabs>
                <w:tab w:val="left" w:pos="318"/>
                <w:tab w:val="left" w:pos="470"/>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Solicitud de contratación.</w:t>
            </w:r>
          </w:p>
          <w:p w14:paraId="649B8989" w14:textId="77777777" w:rsidR="005041B7" w:rsidRPr="00D6267C" w:rsidRDefault="005041B7" w:rsidP="00047071">
            <w:pPr>
              <w:pStyle w:val="Prrafodelista"/>
              <w:numPr>
                <w:ilvl w:val="0"/>
                <w:numId w:val="40"/>
              </w:numPr>
              <w:tabs>
                <w:tab w:val="left" w:pos="318"/>
                <w:tab w:val="left" w:pos="470"/>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Requisición.</w:t>
            </w:r>
          </w:p>
          <w:p w14:paraId="3DF846E7" w14:textId="77777777" w:rsidR="005041B7" w:rsidRPr="00D6267C" w:rsidRDefault="005041B7" w:rsidP="00047071">
            <w:pPr>
              <w:pStyle w:val="Prrafodelista"/>
              <w:numPr>
                <w:ilvl w:val="0"/>
                <w:numId w:val="40"/>
              </w:numPr>
              <w:tabs>
                <w:tab w:val="left" w:pos="318"/>
                <w:tab w:val="left" w:pos="470"/>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Anexo técnico.</w:t>
            </w:r>
          </w:p>
          <w:p w14:paraId="78C4E89A" w14:textId="77777777" w:rsidR="005041B7" w:rsidRPr="00D6267C" w:rsidRDefault="005041B7" w:rsidP="00047071">
            <w:pPr>
              <w:pStyle w:val="Prrafodelista"/>
              <w:numPr>
                <w:ilvl w:val="0"/>
                <w:numId w:val="40"/>
              </w:numPr>
              <w:tabs>
                <w:tab w:val="left" w:pos="318"/>
                <w:tab w:val="left" w:pos="470"/>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Modelo de propuesta económica.</w:t>
            </w:r>
          </w:p>
          <w:p w14:paraId="351C503C" w14:textId="77777777" w:rsidR="005041B7" w:rsidRPr="00D6267C" w:rsidRDefault="005041B7" w:rsidP="005041B7">
            <w:pPr>
              <w:pStyle w:val="Prrafodelista"/>
              <w:numPr>
                <w:ilvl w:val="0"/>
                <w:numId w:val="42"/>
              </w:numPr>
              <w:tabs>
                <w:tab w:val="left" w:pos="470"/>
              </w:tabs>
              <w:ind w:left="347" w:firstLine="0"/>
              <w:contextualSpacing w:val="0"/>
              <w:jc w:val="both"/>
              <w:rPr>
                <w:rFonts w:ascii="Palatino Linotype" w:hAnsi="Palatino Linotype" w:cs="Arial"/>
                <w:sz w:val="20"/>
                <w:szCs w:val="20"/>
              </w:rPr>
            </w:pPr>
            <w:r w:rsidRPr="00D6267C">
              <w:rPr>
                <w:rFonts w:ascii="Palatino Linotype" w:hAnsi="Palatino Linotype" w:cs="Arial"/>
                <w:sz w:val="20"/>
                <w:szCs w:val="20"/>
              </w:rPr>
              <w:t>Anexo I. Mantenimiento preventivo</w:t>
            </w:r>
          </w:p>
          <w:p w14:paraId="1A3EE40B" w14:textId="77777777" w:rsidR="005041B7" w:rsidRPr="00D6267C" w:rsidRDefault="005041B7" w:rsidP="005041B7">
            <w:pPr>
              <w:pStyle w:val="Prrafodelista"/>
              <w:numPr>
                <w:ilvl w:val="0"/>
                <w:numId w:val="42"/>
              </w:numPr>
              <w:tabs>
                <w:tab w:val="left" w:pos="470"/>
              </w:tabs>
              <w:ind w:left="347" w:firstLine="0"/>
              <w:contextualSpacing w:val="0"/>
              <w:jc w:val="both"/>
              <w:rPr>
                <w:rFonts w:ascii="Palatino Linotype" w:hAnsi="Palatino Linotype" w:cs="Arial"/>
                <w:sz w:val="20"/>
                <w:szCs w:val="20"/>
              </w:rPr>
            </w:pPr>
            <w:r w:rsidRPr="00D6267C">
              <w:rPr>
                <w:rFonts w:ascii="Palatino Linotype" w:hAnsi="Palatino Linotype" w:cs="Arial"/>
                <w:sz w:val="20"/>
                <w:szCs w:val="20"/>
              </w:rPr>
              <w:t>Anexo II. Mantenimiento correctivo.</w:t>
            </w:r>
          </w:p>
          <w:p w14:paraId="79BF3017" w14:textId="77777777" w:rsidR="005041B7" w:rsidRPr="00D6267C" w:rsidRDefault="005041B7" w:rsidP="00047071">
            <w:pPr>
              <w:pStyle w:val="Prrafodelista"/>
              <w:numPr>
                <w:ilvl w:val="0"/>
                <w:numId w:val="40"/>
              </w:numPr>
              <w:tabs>
                <w:tab w:val="left" w:pos="318"/>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Oficio de petición de suficiencia presupuestal.</w:t>
            </w:r>
          </w:p>
          <w:p w14:paraId="36A4E81A" w14:textId="77777777" w:rsidR="005041B7" w:rsidRPr="00D6267C" w:rsidRDefault="005041B7" w:rsidP="00047071">
            <w:pPr>
              <w:pStyle w:val="Prrafodelista"/>
              <w:numPr>
                <w:ilvl w:val="0"/>
                <w:numId w:val="40"/>
              </w:numPr>
              <w:tabs>
                <w:tab w:val="left" w:pos="318"/>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Oficio de suficiencia presupuestal.</w:t>
            </w:r>
          </w:p>
          <w:p w14:paraId="6F691020" w14:textId="77777777" w:rsidR="005041B7" w:rsidRPr="00D6267C" w:rsidRDefault="005041B7" w:rsidP="00047071">
            <w:pPr>
              <w:pStyle w:val="Prrafodelista"/>
              <w:numPr>
                <w:ilvl w:val="0"/>
                <w:numId w:val="40"/>
              </w:numPr>
              <w:tabs>
                <w:tab w:val="left" w:pos="318"/>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 xml:space="preserve">Cuadro comparativo de proveedores referente a la contratación del servicio integral de mantenimiento preventivo y correctivo para la flota vehicular a gasolina y a diésel. </w:t>
            </w:r>
          </w:p>
          <w:p w14:paraId="2C9C7DEF" w14:textId="77777777" w:rsidR="005041B7" w:rsidRPr="00D6267C" w:rsidRDefault="005041B7" w:rsidP="00047071">
            <w:pPr>
              <w:pStyle w:val="Prrafodelista"/>
              <w:numPr>
                <w:ilvl w:val="0"/>
                <w:numId w:val="40"/>
              </w:numPr>
              <w:tabs>
                <w:tab w:val="left" w:pos="318"/>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lastRenderedPageBreak/>
              <w:t>Petición de ofertas “SERVICIO AUTOMOTRIZ LEMARC”, S. A. de C. V.</w:t>
            </w:r>
          </w:p>
          <w:p w14:paraId="0A97F94B" w14:textId="77777777" w:rsidR="005041B7" w:rsidRPr="00D6267C" w:rsidRDefault="005041B7" w:rsidP="00047071">
            <w:pPr>
              <w:pStyle w:val="Prrafodelista"/>
              <w:numPr>
                <w:ilvl w:val="0"/>
                <w:numId w:val="40"/>
              </w:numPr>
              <w:tabs>
                <w:tab w:val="left" w:pos="318"/>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Petición de ofertas “ROSCOR AUTOMOTRIZ”, S. A. de C. V.</w:t>
            </w:r>
          </w:p>
          <w:p w14:paraId="03435FF5" w14:textId="60F435EE" w:rsidR="005041B7" w:rsidRPr="00D6267C" w:rsidRDefault="005041B7" w:rsidP="00047071">
            <w:pPr>
              <w:pStyle w:val="Prrafodelista"/>
              <w:numPr>
                <w:ilvl w:val="0"/>
                <w:numId w:val="40"/>
              </w:numPr>
              <w:tabs>
                <w:tab w:val="left" w:pos="318"/>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 xml:space="preserve">Petición de ofertas “GRUPO SIMAIT”, S. A. de C. V. </w:t>
            </w:r>
          </w:p>
          <w:p w14:paraId="4AC4E5D6" w14:textId="77777777" w:rsidR="005041B7" w:rsidRPr="00D6267C" w:rsidRDefault="005041B7" w:rsidP="00047071">
            <w:pPr>
              <w:pStyle w:val="Prrafodelista"/>
              <w:numPr>
                <w:ilvl w:val="0"/>
                <w:numId w:val="40"/>
              </w:numPr>
              <w:tabs>
                <w:tab w:val="left" w:pos="318"/>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Convocatoria Licitación Pública Presencial Nacional No. OPDM/OM/LP/04-003/2021.</w:t>
            </w:r>
          </w:p>
          <w:p w14:paraId="7EB2268C" w14:textId="77777777" w:rsidR="005041B7" w:rsidRPr="00D6267C" w:rsidRDefault="005041B7" w:rsidP="00047071">
            <w:pPr>
              <w:pStyle w:val="Prrafodelista"/>
              <w:numPr>
                <w:ilvl w:val="0"/>
                <w:numId w:val="40"/>
              </w:numPr>
              <w:tabs>
                <w:tab w:val="left" w:pos="318"/>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Bases para la Licitación Pública Presencial Nacional No. OPDM/OM/LP/04-003/2021.</w:t>
            </w:r>
          </w:p>
          <w:p w14:paraId="137DB79B" w14:textId="77777777" w:rsidR="005041B7" w:rsidRPr="00D6267C" w:rsidRDefault="005041B7" w:rsidP="005041B7">
            <w:pPr>
              <w:pStyle w:val="Prrafodelista"/>
              <w:numPr>
                <w:ilvl w:val="0"/>
                <w:numId w:val="42"/>
              </w:numPr>
              <w:tabs>
                <w:tab w:val="left" w:pos="470"/>
              </w:tabs>
              <w:ind w:left="347" w:firstLine="0"/>
              <w:contextualSpacing w:val="0"/>
              <w:jc w:val="both"/>
              <w:rPr>
                <w:rFonts w:ascii="Palatino Linotype" w:hAnsi="Palatino Linotype" w:cs="Arial"/>
                <w:sz w:val="20"/>
                <w:szCs w:val="20"/>
              </w:rPr>
            </w:pPr>
            <w:r w:rsidRPr="00D6267C">
              <w:rPr>
                <w:rFonts w:ascii="Palatino Linotype" w:hAnsi="Palatino Linotype" w:cs="Arial"/>
                <w:sz w:val="20"/>
                <w:szCs w:val="20"/>
              </w:rPr>
              <w:t>Anexo técnico.</w:t>
            </w:r>
          </w:p>
          <w:p w14:paraId="58F97AC4" w14:textId="77777777" w:rsidR="005041B7" w:rsidRPr="00D6267C" w:rsidRDefault="005041B7" w:rsidP="005041B7">
            <w:pPr>
              <w:pStyle w:val="Prrafodelista"/>
              <w:numPr>
                <w:ilvl w:val="0"/>
                <w:numId w:val="42"/>
              </w:numPr>
              <w:tabs>
                <w:tab w:val="left" w:pos="470"/>
              </w:tabs>
              <w:ind w:left="347" w:firstLine="0"/>
              <w:contextualSpacing w:val="0"/>
              <w:jc w:val="both"/>
              <w:rPr>
                <w:rFonts w:ascii="Palatino Linotype" w:hAnsi="Palatino Linotype" w:cs="Arial"/>
                <w:sz w:val="20"/>
                <w:szCs w:val="20"/>
              </w:rPr>
            </w:pPr>
            <w:r w:rsidRPr="00D6267C">
              <w:rPr>
                <w:rFonts w:ascii="Palatino Linotype" w:hAnsi="Palatino Linotype" w:cs="Arial"/>
                <w:sz w:val="20"/>
                <w:szCs w:val="20"/>
              </w:rPr>
              <w:t>Anexo I. Modelo de propuesta económica.</w:t>
            </w:r>
          </w:p>
          <w:p w14:paraId="75E799A6" w14:textId="77777777" w:rsidR="005041B7" w:rsidRPr="00D6267C" w:rsidRDefault="005041B7" w:rsidP="005041B7">
            <w:pPr>
              <w:pStyle w:val="Prrafodelista"/>
              <w:numPr>
                <w:ilvl w:val="0"/>
                <w:numId w:val="42"/>
              </w:numPr>
              <w:tabs>
                <w:tab w:val="left" w:pos="470"/>
              </w:tabs>
              <w:ind w:left="347" w:firstLine="0"/>
              <w:contextualSpacing w:val="0"/>
              <w:jc w:val="both"/>
              <w:rPr>
                <w:rFonts w:ascii="Palatino Linotype" w:hAnsi="Palatino Linotype" w:cs="Arial"/>
                <w:sz w:val="20"/>
                <w:szCs w:val="20"/>
              </w:rPr>
            </w:pPr>
            <w:r w:rsidRPr="00D6267C">
              <w:rPr>
                <w:rFonts w:ascii="Palatino Linotype" w:hAnsi="Palatino Linotype" w:cs="Arial"/>
                <w:sz w:val="20"/>
                <w:szCs w:val="20"/>
              </w:rPr>
              <w:t>Anexo II. Modelo de propuesta técnica.</w:t>
            </w:r>
          </w:p>
          <w:p w14:paraId="50FE7D73" w14:textId="77777777" w:rsidR="005041B7" w:rsidRPr="00D6267C" w:rsidRDefault="005041B7" w:rsidP="005041B7">
            <w:pPr>
              <w:pStyle w:val="Prrafodelista"/>
              <w:numPr>
                <w:ilvl w:val="0"/>
                <w:numId w:val="42"/>
              </w:numPr>
              <w:tabs>
                <w:tab w:val="left" w:pos="470"/>
              </w:tabs>
              <w:ind w:left="347" w:firstLine="0"/>
              <w:contextualSpacing w:val="0"/>
              <w:jc w:val="both"/>
              <w:rPr>
                <w:rFonts w:ascii="Palatino Linotype" w:hAnsi="Palatino Linotype" w:cs="Arial"/>
                <w:sz w:val="20"/>
                <w:szCs w:val="20"/>
              </w:rPr>
            </w:pPr>
            <w:r w:rsidRPr="00D6267C">
              <w:rPr>
                <w:rFonts w:ascii="Palatino Linotype" w:hAnsi="Palatino Linotype" w:cs="Arial"/>
                <w:sz w:val="20"/>
                <w:szCs w:val="20"/>
              </w:rPr>
              <w:t>Anexo III. Modelo de propuesta económica.</w:t>
            </w:r>
          </w:p>
          <w:p w14:paraId="4E1F8044" w14:textId="77777777" w:rsidR="005041B7" w:rsidRPr="00D6267C" w:rsidRDefault="005041B7" w:rsidP="005041B7">
            <w:pPr>
              <w:pStyle w:val="Prrafodelista"/>
              <w:numPr>
                <w:ilvl w:val="0"/>
                <w:numId w:val="42"/>
              </w:numPr>
              <w:tabs>
                <w:tab w:val="left" w:pos="470"/>
              </w:tabs>
              <w:ind w:left="347" w:firstLine="0"/>
              <w:contextualSpacing w:val="0"/>
              <w:jc w:val="both"/>
              <w:rPr>
                <w:rFonts w:ascii="Palatino Linotype" w:hAnsi="Palatino Linotype" w:cs="Arial"/>
                <w:sz w:val="20"/>
                <w:szCs w:val="20"/>
              </w:rPr>
            </w:pPr>
            <w:r w:rsidRPr="00D6267C">
              <w:rPr>
                <w:rFonts w:ascii="Palatino Linotype" w:hAnsi="Palatino Linotype" w:cs="Arial"/>
                <w:sz w:val="20"/>
                <w:szCs w:val="20"/>
              </w:rPr>
              <w:t>Anexo IV. Modelo de contrato.</w:t>
            </w:r>
          </w:p>
          <w:p w14:paraId="2988823A" w14:textId="1BF3FCB2" w:rsidR="005041B7" w:rsidRPr="00D6267C" w:rsidRDefault="005041B7" w:rsidP="00047071">
            <w:pPr>
              <w:pStyle w:val="Prrafodelista"/>
              <w:numPr>
                <w:ilvl w:val="0"/>
                <w:numId w:val="40"/>
              </w:numPr>
              <w:tabs>
                <w:tab w:val="left" w:pos="318"/>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Formatos de pago y comprobantes de pago de Bases para la Licitación Pública Presencial Nacional No. OPDM/OM/LP/04-003/2021, “ROSCOR AUTOMOTRIZ”, S.</w:t>
            </w:r>
            <w:r w:rsidR="00475FB7" w:rsidRPr="00D6267C">
              <w:rPr>
                <w:rFonts w:ascii="Palatino Linotype" w:hAnsi="Palatino Linotype" w:cs="Arial"/>
                <w:sz w:val="20"/>
                <w:szCs w:val="20"/>
              </w:rPr>
              <w:t xml:space="preserve"> A. de C. V.</w:t>
            </w:r>
          </w:p>
          <w:p w14:paraId="74F8B685" w14:textId="2EFA8A88" w:rsidR="005041B7" w:rsidRPr="00D6267C" w:rsidRDefault="005041B7" w:rsidP="00047071">
            <w:pPr>
              <w:pStyle w:val="Prrafodelista"/>
              <w:numPr>
                <w:ilvl w:val="0"/>
                <w:numId w:val="40"/>
              </w:numPr>
              <w:tabs>
                <w:tab w:val="left" w:pos="318"/>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Formato de pago y comprobante de pago de Bases para la Licitación Pública Presencial Nacional No. OPDM/OM/LP/04-003/2021, “SERVICIO AUTOMOTRIZ LEMARC”, S. A. de</w:t>
            </w:r>
            <w:r w:rsidR="00475FB7" w:rsidRPr="00D6267C">
              <w:rPr>
                <w:rFonts w:ascii="Palatino Linotype" w:hAnsi="Palatino Linotype" w:cs="Arial"/>
                <w:sz w:val="20"/>
                <w:szCs w:val="20"/>
              </w:rPr>
              <w:t xml:space="preserve"> C. V.</w:t>
            </w:r>
          </w:p>
          <w:p w14:paraId="047F0927" w14:textId="77777777" w:rsidR="005041B7" w:rsidRPr="00D6267C" w:rsidRDefault="005041B7" w:rsidP="00047071">
            <w:pPr>
              <w:pStyle w:val="Prrafodelista"/>
              <w:numPr>
                <w:ilvl w:val="0"/>
                <w:numId w:val="40"/>
              </w:numPr>
              <w:tabs>
                <w:tab w:val="left" w:pos="318"/>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Invitación a los Integrantes del Comité de Adquisición de Bienes y Servicios, a los eventos de las Licitaciones Públicas.</w:t>
            </w:r>
          </w:p>
          <w:p w14:paraId="188EC1F6" w14:textId="77777777" w:rsidR="005041B7" w:rsidRPr="00D6267C" w:rsidRDefault="005041B7" w:rsidP="00047071">
            <w:pPr>
              <w:pStyle w:val="Prrafodelista"/>
              <w:numPr>
                <w:ilvl w:val="0"/>
                <w:numId w:val="40"/>
              </w:numPr>
              <w:tabs>
                <w:tab w:val="left" w:pos="318"/>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Solicitud al Contralor Interno para revisar, verificar e informar que no se encuentran objetados los participantes en la Licitación Pública: “ROSCOR AUTOMOTRIZ”, S. A. de C. V. y “SERVICIO AUTOMOTRIZ LEMARC”, S. A. de C. V.</w:t>
            </w:r>
          </w:p>
          <w:p w14:paraId="37B3B4F6" w14:textId="77777777" w:rsidR="005041B7" w:rsidRPr="00D6267C" w:rsidRDefault="005041B7" w:rsidP="00047071">
            <w:pPr>
              <w:pStyle w:val="Prrafodelista"/>
              <w:numPr>
                <w:ilvl w:val="0"/>
                <w:numId w:val="40"/>
              </w:numPr>
              <w:tabs>
                <w:tab w:val="left" w:pos="318"/>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Informe de empresas no objetadas, por parte del contralor interno.</w:t>
            </w:r>
          </w:p>
          <w:p w14:paraId="04321CDC" w14:textId="77777777" w:rsidR="005041B7" w:rsidRPr="00D6267C" w:rsidRDefault="005041B7" w:rsidP="00047071">
            <w:pPr>
              <w:pStyle w:val="Prrafodelista"/>
              <w:numPr>
                <w:ilvl w:val="0"/>
                <w:numId w:val="40"/>
              </w:numPr>
              <w:tabs>
                <w:tab w:val="left" w:pos="318"/>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Lista de Asistencia y Acta de Junta de Aclaraciones.</w:t>
            </w:r>
          </w:p>
          <w:p w14:paraId="1189CF15" w14:textId="77777777" w:rsidR="005041B7" w:rsidRPr="00D6267C" w:rsidRDefault="005041B7" w:rsidP="00047071">
            <w:pPr>
              <w:pStyle w:val="Prrafodelista"/>
              <w:numPr>
                <w:ilvl w:val="0"/>
                <w:numId w:val="40"/>
              </w:numPr>
              <w:tabs>
                <w:tab w:val="left" w:pos="318"/>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lastRenderedPageBreak/>
              <w:t>Designación del Subcontralor de Auditoría y Control Interno como representante del Contralor Interno, en el Comité de Adquisiciones y Servicios.</w:t>
            </w:r>
          </w:p>
          <w:p w14:paraId="6EDA2414" w14:textId="77777777" w:rsidR="005041B7" w:rsidRPr="00D6267C" w:rsidRDefault="005041B7" w:rsidP="00047071">
            <w:pPr>
              <w:pStyle w:val="Prrafodelista"/>
              <w:numPr>
                <w:ilvl w:val="0"/>
                <w:numId w:val="40"/>
              </w:numPr>
              <w:tabs>
                <w:tab w:val="left" w:pos="318"/>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Lista de Asistencia y Acta del Acto de Presentación y Apertura de Propuestas.</w:t>
            </w:r>
          </w:p>
          <w:p w14:paraId="41A71019" w14:textId="77777777" w:rsidR="005041B7" w:rsidRPr="00D6267C" w:rsidRDefault="005041B7" w:rsidP="00047071">
            <w:pPr>
              <w:pStyle w:val="Prrafodelista"/>
              <w:numPr>
                <w:ilvl w:val="0"/>
                <w:numId w:val="40"/>
              </w:numPr>
              <w:tabs>
                <w:tab w:val="left" w:pos="318"/>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Envío al Titular del Departamento de Control Patrimonial para revisión detallada, de la de propuesta técnica de la licitante “SERVICIO AUTOMOTRIZ LEMARC”, S. A. de C. V., a fin de que comunique a la Coordinación de Recursos Materiales y Servicios Generales si cumple cualitativamente con los requisitos técnicos establecidos en las bases.</w:t>
            </w:r>
          </w:p>
          <w:p w14:paraId="41215A3C" w14:textId="77777777" w:rsidR="005041B7" w:rsidRPr="00D6267C" w:rsidRDefault="005041B7" w:rsidP="00047071">
            <w:pPr>
              <w:pStyle w:val="Prrafodelista"/>
              <w:numPr>
                <w:ilvl w:val="0"/>
                <w:numId w:val="40"/>
              </w:numPr>
              <w:tabs>
                <w:tab w:val="left" w:pos="318"/>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Respuesta de la revisión detallada de la propuesta técnica de la licitante “SERVICIO AUTOMOTRIZ LEMARC”, S. A. de C. V., donde el  Titular del Departamento de Control Patrimonial  informa al Coordinador de Recursos Materiales y Servicios Generales que si cumple cualitativamente con los requisitos técnicos establecidos en las bases.</w:t>
            </w:r>
          </w:p>
          <w:p w14:paraId="378F90C1" w14:textId="77777777" w:rsidR="005041B7" w:rsidRPr="00D6267C" w:rsidRDefault="005041B7" w:rsidP="00047071">
            <w:pPr>
              <w:pStyle w:val="Prrafodelista"/>
              <w:numPr>
                <w:ilvl w:val="0"/>
                <w:numId w:val="40"/>
              </w:numPr>
              <w:tabs>
                <w:tab w:val="left" w:pos="318"/>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Respuesta de la revisión detallada de la propuesta técnica de la licitante “SERVICIO AUTOMOTRIZ LEMARC”, S. A. de C. V., donde el Titular del Departamento de Adquisiciones informa al Coordinador de Recursos Materiales y Servicios Generales que la licitante “SERVICIO AUTOMOTRIZ LEMARC”, S. A. de C. V., cumple cualitativamente con los requisitos administrativos y legales establecidos en las bases.</w:t>
            </w:r>
          </w:p>
          <w:p w14:paraId="19B1179A" w14:textId="77777777" w:rsidR="005041B7" w:rsidRPr="00D6267C" w:rsidRDefault="005041B7" w:rsidP="00047071">
            <w:pPr>
              <w:pStyle w:val="Prrafodelista"/>
              <w:numPr>
                <w:ilvl w:val="0"/>
                <w:numId w:val="40"/>
              </w:numPr>
              <w:tabs>
                <w:tab w:val="left" w:pos="318"/>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 xml:space="preserve">Dictamen de Adjudicación del Comité para la contratación del Servicio integral de mantenimiento preventivo y correctivo para la flota vehicular a gasolina y diésel, del </w:t>
            </w:r>
            <w:r w:rsidRPr="00D6267C">
              <w:rPr>
                <w:rFonts w:ascii="Palatino Linotype" w:hAnsi="Palatino Linotype" w:cs="Arial"/>
                <w:sz w:val="20"/>
                <w:szCs w:val="20"/>
              </w:rPr>
              <w:lastRenderedPageBreak/>
              <w:t>Organismo Público Descentralizado para la Prestación de los Servicios de Agua Potable, Alcantarillado y Saneamiento del municipio de Tlalnepantla, México.</w:t>
            </w:r>
          </w:p>
          <w:p w14:paraId="39E34078" w14:textId="77777777" w:rsidR="005041B7" w:rsidRPr="00D6267C" w:rsidRDefault="005041B7" w:rsidP="00047071">
            <w:pPr>
              <w:pStyle w:val="Prrafodelista"/>
              <w:numPr>
                <w:ilvl w:val="0"/>
                <w:numId w:val="40"/>
              </w:numPr>
              <w:tabs>
                <w:tab w:val="left" w:pos="318"/>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Lista de asistencia y Acta de Fallo.</w:t>
            </w:r>
          </w:p>
          <w:p w14:paraId="5E2D070C" w14:textId="62386D2B" w:rsidR="005041B7" w:rsidRPr="00D6267C" w:rsidRDefault="005041B7" w:rsidP="00047071">
            <w:pPr>
              <w:pStyle w:val="Prrafodelista"/>
              <w:numPr>
                <w:ilvl w:val="0"/>
                <w:numId w:val="40"/>
              </w:numPr>
              <w:tabs>
                <w:tab w:val="left" w:pos="318"/>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Contrato abierto número OPDM/OM/CT/LP/04-003/2021 de fecha veintitrés de abril de dos mil veintiuno, para la prestación del Servicio integral de mantenimiento preventivo y correctivo para la flota vehicular a gasolina y diésel, del Organismo Público Descentralizado para la Prestación de los Servicios de Agua Potable, Alcantarillado y Saneamiento del mun</w:t>
            </w:r>
            <w:r w:rsidR="00475FB7" w:rsidRPr="00D6267C">
              <w:rPr>
                <w:rFonts w:ascii="Palatino Linotype" w:hAnsi="Palatino Linotype" w:cs="Arial"/>
                <w:sz w:val="20"/>
                <w:szCs w:val="20"/>
              </w:rPr>
              <w:t>icipio de Tlalnepantla, México.</w:t>
            </w:r>
          </w:p>
          <w:p w14:paraId="00742DD5" w14:textId="77777777" w:rsidR="005041B7" w:rsidRPr="00D6267C" w:rsidRDefault="005041B7" w:rsidP="00047071">
            <w:pPr>
              <w:pStyle w:val="Prrafodelista"/>
              <w:numPr>
                <w:ilvl w:val="0"/>
                <w:numId w:val="40"/>
              </w:numPr>
              <w:tabs>
                <w:tab w:val="left" w:pos="318"/>
              </w:tabs>
              <w:ind w:left="176" w:firstLine="0"/>
              <w:contextualSpacing w:val="0"/>
              <w:jc w:val="both"/>
              <w:rPr>
                <w:rFonts w:ascii="Palatino Linotype" w:hAnsi="Palatino Linotype" w:cs="Arial"/>
                <w:sz w:val="20"/>
                <w:szCs w:val="20"/>
              </w:rPr>
            </w:pPr>
            <w:r w:rsidRPr="00D6267C">
              <w:rPr>
                <w:rFonts w:ascii="Palatino Linotype" w:hAnsi="Palatino Linotype" w:cs="Arial"/>
                <w:sz w:val="20"/>
                <w:szCs w:val="20"/>
              </w:rPr>
              <w:t>Póliza de Fianza número 3835-10103-6 a favor del Organismo Público Descentralizado para la Prestación de los Servicios de Agua Potable, Alcantarillado y Saneamiento del municipio de Tlalnepantla, México, para garantizar por licitante “SERVICIO AUTOMOTRIZ LEMARC”, S. A. de C. V., el cumplimiento de la obligación derivada del contrato abierto número OPDM/OM/CT/LP/04-003/2021.</w:t>
            </w:r>
          </w:p>
          <w:p w14:paraId="040EE906" w14:textId="77777777" w:rsidR="005041B7" w:rsidRPr="00D6267C" w:rsidRDefault="005041B7" w:rsidP="005041B7">
            <w:pPr>
              <w:spacing w:before="240" w:after="240"/>
              <w:jc w:val="both"/>
              <w:rPr>
                <w:rFonts w:ascii="Palatino Linotype" w:hAnsi="Palatino Linotype" w:cs="Arial"/>
                <w:sz w:val="20"/>
                <w:szCs w:val="20"/>
              </w:rPr>
            </w:pPr>
            <w:r w:rsidRPr="00D6267C">
              <w:rPr>
                <w:rFonts w:ascii="Palatino Linotype" w:hAnsi="Palatino Linotype" w:cs="Arial"/>
                <w:sz w:val="20"/>
                <w:szCs w:val="20"/>
              </w:rPr>
              <w:t>Cumplimiento de los requisitos señalados en la Base 7 por “SERVICIO AUTOMOTRIZ LEMARC”, S. A. de C. V.:</w:t>
            </w:r>
          </w:p>
          <w:p w14:paraId="4B0E37D6" w14:textId="77777777" w:rsidR="005041B7" w:rsidRPr="00D6267C" w:rsidRDefault="005041B7" w:rsidP="00047071">
            <w:pPr>
              <w:pStyle w:val="Prrafodelista"/>
              <w:numPr>
                <w:ilvl w:val="0"/>
                <w:numId w:val="40"/>
              </w:numPr>
              <w:tabs>
                <w:tab w:val="left" w:pos="399"/>
              </w:tabs>
              <w:spacing w:before="240" w:after="240"/>
              <w:ind w:left="176" w:firstLine="0"/>
              <w:jc w:val="both"/>
              <w:rPr>
                <w:rFonts w:ascii="Palatino Linotype" w:hAnsi="Palatino Linotype" w:cs="Arial"/>
                <w:sz w:val="20"/>
                <w:szCs w:val="20"/>
              </w:rPr>
            </w:pPr>
            <w:r w:rsidRPr="00D6267C">
              <w:rPr>
                <w:rFonts w:ascii="Palatino Linotype" w:hAnsi="Palatino Linotype" w:cs="Arial"/>
                <w:sz w:val="20"/>
                <w:szCs w:val="20"/>
              </w:rPr>
              <w:t>Modelo Propuesta Técnica.</w:t>
            </w:r>
          </w:p>
          <w:p w14:paraId="7B80FBF7" w14:textId="77777777" w:rsidR="005041B7" w:rsidRPr="00D6267C" w:rsidRDefault="005041B7" w:rsidP="00047071">
            <w:pPr>
              <w:pStyle w:val="Prrafodelista"/>
              <w:numPr>
                <w:ilvl w:val="0"/>
                <w:numId w:val="40"/>
              </w:numPr>
              <w:tabs>
                <w:tab w:val="left" w:pos="399"/>
              </w:tabs>
              <w:spacing w:before="240" w:after="240"/>
              <w:ind w:left="176" w:firstLine="0"/>
              <w:jc w:val="both"/>
              <w:rPr>
                <w:rFonts w:ascii="Palatino Linotype" w:hAnsi="Palatino Linotype" w:cs="Arial"/>
                <w:sz w:val="20"/>
                <w:szCs w:val="20"/>
              </w:rPr>
            </w:pPr>
            <w:r w:rsidRPr="00D6267C">
              <w:rPr>
                <w:rFonts w:ascii="Palatino Linotype" w:hAnsi="Palatino Linotype" w:cs="Arial"/>
                <w:sz w:val="20"/>
                <w:szCs w:val="20"/>
              </w:rPr>
              <w:t>Propuesta económica.</w:t>
            </w:r>
          </w:p>
          <w:p w14:paraId="433EFF21" w14:textId="2A71F163" w:rsidR="005041B7" w:rsidRPr="00D6267C" w:rsidRDefault="005041B7" w:rsidP="00475FB7">
            <w:pPr>
              <w:pStyle w:val="Prrafodelista"/>
              <w:numPr>
                <w:ilvl w:val="0"/>
                <w:numId w:val="40"/>
              </w:numPr>
              <w:tabs>
                <w:tab w:val="left" w:pos="399"/>
              </w:tabs>
              <w:spacing w:before="240" w:after="240"/>
              <w:ind w:left="176" w:firstLine="0"/>
              <w:jc w:val="both"/>
              <w:rPr>
                <w:rFonts w:ascii="Palatino Linotype" w:hAnsi="Palatino Linotype" w:cs="Arial"/>
              </w:rPr>
            </w:pPr>
            <w:r w:rsidRPr="00D6267C">
              <w:rPr>
                <w:rFonts w:ascii="Palatino Linotype" w:hAnsi="Palatino Linotype" w:cs="Arial"/>
                <w:sz w:val="20"/>
                <w:szCs w:val="20"/>
              </w:rPr>
              <w:t xml:space="preserve">Acreditación de capacidades: administrativa, financiera, legal y técnica. </w:t>
            </w:r>
          </w:p>
        </w:tc>
        <w:tc>
          <w:tcPr>
            <w:tcW w:w="2163" w:type="dxa"/>
            <w:vAlign w:val="center"/>
          </w:tcPr>
          <w:p w14:paraId="62CE76C5" w14:textId="40BE91CB" w:rsidR="005041B7" w:rsidRPr="00D6267C" w:rsidRDefault="005041B7" w:rsidP="005041B7">
            <w:pPr>
              <w:jc w:val="center"/>
              <w:rPr>
                <w:rFonts w:ascii="Palatino Linotype" w:hAnsi="Palatino Linotype" w:cs="Arial"/>
              </w:rPr>
            </w:pPr>
            <w:r w:rsidRPr="00D6267C">
              <w:rPr>
                <w:rFonts w:ascii="Palatino Linotype" w:hAnsi="Palatino Linotype" w:cs="Arial"/>
                <w:b/>
                <w:sz w:val="20"/>
              </w:rPr>
              <w:lastRenderedPageBreak/>
              <w:t>PARCIALMENTE</w:t>
            </w:r>
          </w:p>
        </w:tc>
      </w:tr>
      <w:tr w:rsidR="00D6267C" w:rsidRPr="00D6267C" w14:paraId="124BF35B" w14:textId="77777777" w:rsidTr="003B21DD">
        <w:tc>
          <w:tcPr>
            <w:tcW w:w="2263" w:type="dxa"/>
          </w:tcPr>
          <w:p w14:paraId="4F0FEDBD" w14:textId="319A5565" w:rsidR="005041B7" w:rsidRPr="00D6267C" w:rsidRDefault="008166C8" w:rsidP="008166C8">
            <w:pPr>
              <w:jc w:val="both"/>
              <w:rPr>
                <w:rFonts w:ascii="Palatino Linotype" w:hAnsi="Palatino Linotype" w:cs="Arial"/>
                <w:sz w:val="20"/>
                <w:szCs w:val="20"/>
              </w:rPr>
            </w:pPr>
            <w:r w:rsidRPr="00D6267C">
              <w:rPr>
                <w:rFonts w:ascii="Palatino Linotype" w:hAnsi="Palatino Linotype" w:cs="Arial"/>
                <w:sz w:val="20"/>
                <w:szCs w:val="20"/>
              </w:rPr>
              <w:lastRenderedPageBreak/>
              <w:t xml:space="preserve">Documentos </w:t>
            </w:r>
            <w:r w:rsidR="005041B7" w:rsidRPr="00D6267C">
              <w:rPr>
                <w:rFonts w:ascii="Palatino Linotype" w:hAnsi="Palatino Linotype" w:cs="Arial"/>
                <w:sz w:val="20"/>
                <w:szCs w:val="20"/>
              </w:rPr>
              <w:t>relacionado</w:t>
            </w:r>
            <w:r w:rsidRPr="00D6267C">
              <w:rPr>
                <w:rFonts w:ascii="Palatino Linotype" w:hAnsi="Palatino Linotype" w:cs="Arial"/>
                <w:sz w:val="20"/>
                <w:szCs w:val="20"/>
              </w:rPr>
              <w:t>s</w:t>
            </w:r>
            <w:r w:rsidR="005041B7" w:rsidRPr="00D6267C">
              <w:rPr>
                <w:rFonts w:ascii="Palatino Linotype" w:hAnsi="Palatino Linotype" w:cs="Arial"/>
                <w:sz w:val="20"/>
                <w:szCs w:val="20"/>
              </w:rPr>
              <w:t xml:space="preserve"> con el </w:t>
            </w:r>
            <w:r w:rsidR="005041B7" w:rsidRPr="00D6267C">
              <w:rPr>
                <w:rFonts w:ascii="Palatino Linotype" w:hAnsi="Palatino Linotype" w:cs="Arial"/>
                <w:sz w:val="20"/>
                <w:szCs w:val="20"/>
              </w:rPr>
              <w:lastRenderedPageBreak/>
              <w:t xml:space="preserve">oficio número </w:t>
            </w:r>
            <w:r w:rsidRPr="00D6267C">
              <w:rPr>
                <w:rFonts w:ascii="Palatino Linotype" w:hAnsi="Palatino Linotype"/>
                <w:b/>
                <w:sz w:val="20"/>
                <w:szCs w:val="20"/>
                <w:lang w:eastAsia="es-MX"/>
              </w:rPr>
              <w:t>OPDM/CF/333/2021.</w:t>
            </w:r>
          </w:p>
        </w:tc>
        <w:tc>
          <w:tcPr>
            <w:tcW w:w="4402" w:type="dxa"/>
          </w:tcPr>
          <w:p w14:paraId="31203B3C" w14:textId="7A9D5AC9" w:rsidR="005041B7" w:rsidRPr="00D6267C" w:rsidRDefault="00511A4A" w:rsidP="008166C8">
            <w:pPr>
              <w:jc w:val="both"/>
              <w:rPr>
                <w:rFonts w:ascii="Palatino Linotype" w:hAnsi="Palatino Linotype" w:cs="Arial"/>
                <w:sz w:val="20"/>
                <w:szCs w:val="22"/>
              </w:rPr>
            </w:pPr>
            <w:r w:rsidRPr="00D6267C">
              <w:rPr>
                <w:rFonts w:ascii="Palatino Linotype" w:hAnsi="Palatino Linotype" w:cs="Arial"/>
                <w:sz w:val="20"/>
                <w:szCs w:val="22"/>
              </w:rPr>
              <w:lastRenderedPageBreak/>
              <w:t>Archivo</w:t>
            </w:r>
            <w:r w:rsidR="008166C8" w:rsidRPr="00D6267C">
              <w:rPr>
                <w:rFonts w:ascii="Palatino Linotype" w:hAnsi="Palatino Linotype" w:cs="Arial"/>
                <w:sz w:val="20"/>
                <w:szCs w:val="22"/>
              </w:rPr>
              <w:t xml:space="preserve"> </w:t>
            </w:r>
            <w:r w:rsidR="00047071" w:rsidRPr="00D6267C">
              <w:rPr>
                <w:rFonts w:ascii="Palatino Linotype" w:hAnsi="Palatino Linotype" w:cs="Arial"/>
                <w:sz w:val="20"/>
                <w:szCs w:val="22"/>
              </w:rPr>
              <w:t xml:space="preserve">remitido por el </w:t>
            </w:r>
            <w:r w:rsidR="00047071" w:rsidRPr="00D6267C">
              <w:rPr>
                <w:rFonts w:ascii="Palatino Linotype" w:hAnsi="Palatino Linotype" w:cs="Arial"/>
                <w:sz w:val="20"/>
                <w:szCs w:val="20"/>
              </w:rPr>
              <w:t>Titular de la Coordinación de Finanzas constante de 709 facturas</w:t>
            </w:r>
            <w:r w:rsidR="00047071" w:rsidRPr="00D6267C">
              <w:rPr>
                <w:rFonts w:ascii="Palatino Linotype" w:hAnsi="Palatino Linotype" w:cs="Arial"/>
                <w:sz w:val="20"/>
                <w:szCs w:val="22"/>
              </w:rPr>
              <w:t>.</w:t>
            </w:r>
          </w:p>
        </w:tc>
        <w:tc>
          <w:tcPr>
            <w:tcW w:w="2163" w:type="dxa"/>
            <w:vAlign w:val="center"/>
          </w:tcPr>
          <w:p w14:paraId="3C8D42E4" w14:textId="74CFB476" w:rsidR="005041B7" w:rsidRPr="00D6267C" w:rsidRDefault="00542081" w:rsidP="003B21DD">
            <w:pPr>
              <w:jc w:val="center"/>
              <w:rPr>
                <w:rFonts w:ascii="Palatino Linotype" w:hAnsi="Palatino Linotype" w:cs="Arial"/>
                <w:b/>
              </w:rPr>
            </w:pPr>
            <w:r w:rsidRPr="00D6267C">
              <w:rPr>
                <w:rFonts w:ascii="Palatino Linotype" w:hAnsi="Palatino Linotype" w:cs="Arial"/>
                <w:b/>
                <w:sz w:val="20"/>
              </w:rPr>
              <w:t>PARCIALMENTE</w:t>
            </w:r>
          </w:p>
        </w:tc>
      </w:tr>
      <w:tr w:rsidR="00D6267C" w:rsidRPr="00D6267C" w14:paraId="6DD6FC95" w14:textId="77777777" w:rsidTr="003B21DD">
        <w:tc>
          <w:tcPr>
            <w:tcW w:w="2263" w:type="dxa"/>
          </w:tcPr>
          <w:p w14:paraId="06C3AB53" w14:textId="0D39ACD2" w:rsidR="005041B7" w:rsidRPr="00D6267C" w:rsidRDefault="008166C8" w:rsidP="003B21DD">
            <w:pPr>
              <w:jc w:val="both"/>
              <w:rPr>
                <w:rFonts w:ascii="Palatino Linotype" w:hAnsi="Palatino Linotype" w:cs="Arial"/>
                <w:sz w:val="20"/>
                <w:szCs w:val="20"/>
              </w:rPr>
            </w:pPr>
            <w:r w:rsidRPr="00D6267C">
              <w:rPr>
                <w:rFonts w:ascii="Palatino Linotype" w:hAnsi="Palatino Linotype" w:cs="Arial"/>
                <w:sz w:val="20"/>
                <w:szCs w:val="20"/>
              </w:rPr>
              <w:lastRenderedPageBreak/>
              <w:t xml:space="preserve">Documentos relacionados </w:t>
            </w:r>
            <w:r w:rsidR="003B21DD" w:rsidRPr="00D6267C">
              <w:rPr>
                <w:rFonts w:ascii="Palatino Linotype" w:hAnsi="Palatino Linotype" w:cs="Arial"/>
                <w:sz w:val="20"/>
                <w:szCs w:val="20"/>
              </w:rPr>
              <w:t xml:space="preserve">con el </w:t>
            </w:r>
            <w:r w:rsidR="005041B7" w:rsidRPr="00D6267C">
              <w:rPr>
                <w:rFonts w:ascii="Palatino Linotype" w:hAnsi="Palatino Linotype" w:cs="Arial"/>
                <w:sz w:val="20"/>
                <w:szCs w:val="20"/>
              </w:rPr>
              <w:t xml:space="preserve">oficio </w:t>
            </w:r>
            <w:r w:rsidRPr="00D6267C">
              <w:rPr>
                <w:rFonts w:ascii="Palatino Linotype" w:hAnsi="Palatino Linotype" w:cs="Arial"/>
                <w:sz w:val="20"/>
                <w:szCs w:val="20"/>
              </w:rPr>
              <w:t>número</w:t>
            </w:r>
            <w:r w:rsidR="005041B7" w:rsidRPr="00D6267C">
              <w:rPr>
                <w:rFonts w:ascii="Palatino Linotype" w:hAnsi="Palatino Linotype" w:cs="Arial"/>
                <w:sz w:val="20"/>
                <w:szCs w:val="20"/>
              </w:rPr>
              <w:t xml:space="preserve"> </w:t>
            </w:r>
            <w:r w:rsidR="003B21DD" w:rsidRPr="00D6267C">
              <w:rPr>
                <w:rFonts w:ascii="Palatino Linotype" w:hAnsi="Palatino Linotype"/>
                <w:b/>
                <w:sz w:val="20"/>
                <w:szCs w:val="20"/>
                <w:lang w:eastAsia="es-MX"/>
              </w:rPr>
              <w:t>OPDM/OM/CRMSG/06-018/2021.</w:t>
            </w:r>
          </w:p>
        </w:tc>
        <w:tc>
          <w:tcPr>
            <w:tcW w:w="4402" w:type="dxa"/>
            <w:vAlign w:val="center"/>
          </w:tcPr>
          <w:p w14:paraId="1B904AA6" w14:textId="16BAA4EB" w:rsidR="005041B7" w:rsidRPr="00D6267C" w:rsidRDefault="003B21DD" w:rsidP="003B21DD">
            <w:pPr>
              <w:jc w:val="center"/>
              <w:rPr>
                <w:rFonts w:ascii="Palatino Linotype" w:hAnsi="Palatino Linotype" w:cs="Arial"/>
              </w:rPr>
            </w:pPr>
            <w:r w:rsidRPr="00D6267C">
              <w:rPr>
                <w:rFonts w:ascii="Palatino Linotype" w:hAnsi="Palatino Linotype" w:cs="Arial"/>
                <w:sz w:val="20"/>
              </w:rPr>
              <w:t>Omiso</w:t>
            </w:r>
          </w:p>
        </w:tc>
        <w:tc>
          <w:tcPr>
            <w:tcW w:w="2163" w:type="dxa"/>
            <w:vAlign w:val="center"/>
          </w:tcPr>
          <w:p w14:paraId="098C7E53" w14:textId="3E5884CC" w:rsidR="005041B7" w:rsidRPr="00D6267C" w:rsidRDefault="003B21DD" w:rsidP="003B21DD">
            <w:pPr>
              <w:jc w:val="center"/>
              <w:rPr>
                <w:rFonts w:ascii="Palatino Linotype" w:hAnsi="Palatino Linotype" w:cs="Arial"/>
                <w:b/>
              </w:rPr>
            </w:pPr>
            <w:r w:rsidRPr="00D6267C">
              <w:rPr>
                <w:rFonts w:ascii="Palatino Linotype" w:hAnsi="Palatino Linotype" w:cs="Arial"/>
                <w:b/>
                <w:sz w:val="20"/>
              </w:rPr>
              <w:t>N</w:t>
            </w:r>
            <w:r w:rsidR="00F45854" w:rsidRPr="00D6267C">
              <w:rPr>
                <w:rFonts w:ascii="Palatino Linotype" w:hAnsi="Palatino Linotype" w:cs="Arial"/>
                <w:b/>
                <w:sz w:val="20"/>
              </w:rPr>
              <w:t>O</w:t>
            </w:r>
          </w:p>
        </w:tc>
      </w:tr>
    </w:tbl>
    <w:p w14:paraId="5F4AF938" w14:textId="2D58C665" w:rsidR="00542081" w:rsidRPr="00D6267C" w:rsidRDefault="00EB717B" w:rsidP="000C0B27">
      <w:pPr>
        <w:spacing w:before="240" w:after="240" w:line="360" w:lineRule="auto"/>
        <w:jc w:val="both"/>
        <w:rPr>
          <w:rFonts w:ascii="Palatino Linotype" w:hAnsi="Palatino Linotype" w:cs="Arial"/>
        </w:rPr>
      </w:pPr>
      <w:r w:rsidRPr="00D6267C">
        <w:rPr>
          <w:rFonts w:ascii="Palatino Linotype" w:hAnsi="Palatino Linotype" w:cs="Arial"/>
        </w:rPr>
        <w:t xml:space="preserve">Con base en la tabla anterior se advierte que el </w:t>
      </w:r>
      <w:r w:rsidRPr="00D6267C">
        <w:rPr>
          <w:rFonts w:ascii="Palatino Linotype" w:hAnsi="Palatino Linotype" w:cs="Arial"/>
          <w:b/>
        </w:rPr>
        <w:t>Sujeto Obligado</w:t>
      </w:r>
      <w:r w:rsidRPr="00D6267C">
        <w:rPr>
          <w:rFonts w:ascii="Palatino Linotype" w:hAnsi="Palatino Linotype" w:cs="Arial"/>
        </w:rPr>
        <w:t xml:space="preserve"> proporcionó los documentos relacionado</w:t>
      </w:r>
      <w:r w:rsidR="00542081" w:rsidRPr="00D6267C">
        <w:rPr>
          <w:rFonts w:ascii="Palatino Linotype" w:hAnsi="Palatino Linotype" w:cs="Arial"/>
        </w:rPr>
        <w:t>s</w:t>
      </w:r>
      <w:r w:rsidRPr="00D6267C">
        <w:rPr>
          <w:rFonts w:ascii="Palatino Linotype" w:hAnsi="Palatino Linotype" w:cs="Arial"/>
        </w:rPr>
        <w:t xml:space="preserve"> con el procedimiento de licitación pública presencial de carácter nacional número OPDM/OM/LP/04-003/2021,</w:t>
      </w:r>
      <w:r w:rsidR="000E3481" w:rsidRPr="00D6267C">
        <w:rPr>
          <w:rFonts w:ascii="Palatino Linotype" w:hAnsi="Palatino Linotype" w:cs="Arial"/>
        </w:rPr>
        <w:t xml:space="preserve"> </w:t>
      </w:r>
      <w:r w:rsidRPr="00D6267C">
        <w:rPr>
          <w:rFonts w:ascii="Palatino Linotype" w:hAnsi="Palatino Linotype" w:cs="Arial"/>
        </w:rPr>
        <w:t xml:space="preserve"> </w:t>
      </w:r>
      <w:r w:rsidR="000E3481" w:rsidRPr="00D6267C">
        <w:rPr>
          <w:rFonts w:ascii="Palatino Linotype" w:hAnsi="Palatino Linotype" w:cs="Arial"/>
        </w:rPr>
        <w:t xml:space="preserve">excepto </w:t>
      </w:r>
      <w:r w:rsidR="00542081" w:rsidRPr="00D6267C">
        <w:rPr>
          <w:rFonts w:ascii="Palatino Linotype" w:hAnsi="Palatino Linotype" w:cs="Arial"/>
        </w:rPr>
        <w:t xml:space="preserve">las facturas y </w:t>
      </w:r>
      <w:r w:rsidR="000E3481" w:rsidRPr="00D6267C">
        <w:rPr>
          <w:rFonts w:ascii="Palatino Linotype" w:hAnsi="Palatino Linotype" w:cs="Arial"/>
        </w:rPr>
        <w:t>los pagos de dichas facturas.</w:t>
      </w:r>
    </w:p>
    <w:p w14:paraId="71B969D7" w14:textId="63DB338D" w:rsidR="008B7F12" w:rsidRPr="00D6267C" w:rsidRDefault="000E3481" w:rsidP="000C0B27">
      <w:pPr>
        <w:spacing w:before="240" w:after="240" w:line="360" w:lineRule="auto"/>
        <w:jc w:val="both"/>
        <w:rPr>
          <w:rFonts w:ascii="Palatino Linotype" w:hAnsi="Palatino Linotype" w:cs="Arial"/>
        </w:rPr>
      </w:pPr>
      <w:r w:rsidRPr="00D6267C">
        <w:rPr>
          <w:rFonts w:ascii="Palatino Linotype" w:hAnsi="Palatino Linotype" w:cs="Arial"/>
        </w:rPr>
        <w:t xml:space="preserve">En este sentido, el requerimiento de información se tiene por parcialmente atendido, en primer lugar, por los documentos faltantes, y en segundo en razón de que </w:t>
      </w:r>
      <w:r w:rsidR="00475FB7" w:rsidRPr="00D6267C">
        <w:rPr>
          <w:rFonts w:ascii="Palatino Linotype" w:hAnsi="Palatino Linotype" w:cs="Arial"/>
        </w:rPr>
        <w:t xml:space="preserve">la versión pública </w:t>
      </w:r>
      <w:r w:rsidRPr="00D6267C">
        <w:rPr>
          <w:rFonts w:ascii="Palatino Linotype" w:hAnsi="Palatino Linotype" w:cs="Arial"/>
        </w:rPr>
        <w:t xml:space="preserve">de los documentos remitidos, </w:t>
      </w:r>
      <w:r w:rsidR="00475FB7" w:rsidRPr="00D6267C">
        <w:rPr>
          <w:rFonts w:ascii="Palatino Linotype" w:hAnsi="Palatino Linotype" w:cs="Arial"/>
        </w:rPr>
        <w:t xml:space="preserve">no se realizó de forma correcta, toda vez que en </w:t>
      </w:r>
      <w:r w:rsidR="00EB717B" w:rsidRPr="00D6267C">
        <w:rPr>
          <w:rFonts w:ascii="Palatino Linotype" w:hAnsi="Palatino Linotype" w:cs="Arial"/>
        </w:rPr>
        <w:t>dejaron visibles diversos datos personales susceptibles de ser cl</w:t>
      </w:r>
      <w:r w:rsidR="00475FB7" w:rsidRPr="00D6267C">
        <w:rPr>
          <w:rFonts w:ascii="Palatino Linotype" w:hAnsi="Palatino Linotype" w:cs="Arial"/>
        </w:rPr>
        <w:t>asificados como confidenciales</w:t>
      </w:r>
      <w:r w:rsidR="008B7F12" w:rsidRPr="00D6267C">
        <w:rPr>
          <w:rFonts w:ascii="Palatino Linotype" w:hAnsi="Palatino Linotype" w:cs="Arial"/>
        </w:rPr>
        <w:t>;</w:t>
      </w:r>
      <w:r w:rsidR="00475FB7" w:rsidRPr="00D6267C">
        <w:rPr>
          <w:rFonts w:ascii="Palatino Linotype" w:hAnsi="Palatino Linotype" w:cs="Arial"/>
        </w:rPr>
        <w:t xml:space="preserve"> </w:t>
      </w:r>
      <w:r w:rsidR="00DF628A" w:rsidRPr="00D6267C">
        <w:rPr>
          <w:rFonts w:ascii="Palatino Linotype" w:hAnsi="Palatino Linotype" w:cs="Arial"/>
        </w:rPr>
        <w:t xml:space="preserve">de manera enunciativa, más no limitativa, </w:t>
      </w:r>
      <w:r w:rsidR="00475FB7" w:rsidRPr="00D6267C">
        <w:rPr>
          <w:rFonts w:ascii="Palatino Linotype" w:hAnsi="Palatino Linotype" w:cs="Arial"/>
        </w:rPr>
        <w:t>la Clave Única de Registro de Población, CURP, de un</w:t>
      </w:r>
      <w:r w:rsidR="00EA5620" w:rsidRPr="00D6267C">
        <w:rPr>
          <w:rFonts w:ascii="Palatino Linotype" w:hAnsi="Palatino Linotype" w:cs="Arial"/>
        </w:rPr>
        <w:t xml:space="preserve">a persona física con actividad empresarial, </w:t>
      </w:r>
      <w:r w:rsidR="00475FB7" w:rsidRPr="00D6267C">
        <w:rPr>
          <w:rFonts w:ascii="Palatino Linotype" w:hAnsi="Palatino Linotype" w:cs="Arial"/>
        </w:rPr>
        <w:t xml:space="preserve">clave de elector en </w:t>
      </w:r>
      <w:r w:rsidR="00EA5620" w:rsidRPr="00D6267C">
        <w:rPr>
          <w:rFonts w:ascii="Palatino Linotype" w:hAnsi="Palatino Linotype" w:cs="Arial"/>
        </w:rPr>
        <w:t>la credencial para votar del representante legal de una de las personas jurídico colectivas, número de credencial para votar del representante legal de una de las personas jurídico colectivas</w:t>
      </w:r>
      <w:r w:rsidR="00DF628A" w:rsidRPr="00D6267C">
        <w:rPr>
          <w:rFonts w:ascii="Palatino Linotype" w:hAnsi="Palatino Linotype" w:cs="Arial"/>
        </w:rPr>
        <w:t>;</w:t>
      </w:r>
      <w:r w:rsidR="00EA5620" w:rsidRPr="00D6267C">
        <w:rPr>
          <w:rFonts w:ascii="Palatino Linotype" w:hAnsi="Palatino Linotype" w:cs="Arial"/>
        </w:rPr>
        <w:t xml:space="preserve"> nombre, firma, domicilio, número de cuenta bancario </w:t>
      </w:r>
      <w:r w:rsidR="00DF628A" w:rsidRPr="00D6267C">
        <w:rPr>
          <w:rFonts w:ascii="Palatino Linotype" w:hAnsi="Palatino Linotype" w:cs="Arial"/>
        </w:rPr>
        <w:t xml:space="preserve">y la razón social de la institución bancaria, </w:t>
      </w:r>
      <w:r w:rsidR="00EA5620" w:rsidRPr="00D6267C">
        <w:rPr>
          <w:rFonts w:ascii="Palatino Linotype" w:hAnsi="Palatino Linotype" w:cs="Arial"/>
        </w:rPr>
        <w:t xml:space="preserve">de la persona física arrendadora de la persona jurídico colectiva </w:t>
      </w:r>
      <w:r w:rsidR="00835DD6" w:rsidRPr="00D6267C">
        <w:rPr>
          <w:rFonts w:ascii="Palatino Linotype" w:hAnsi="Palatino Linotype" w:cs="Arial"/>
        </w:rPr>
        <w:t>contratada</w:t>
      </w:r>
      <w:r w:rsidR="00DF628A" w:rsidRPr="00D6267C">
        <w:rPr>
          <w:rFonts w:ascii="Palatino Linotype" w:hAnsi="Palatino Linotype" w:cs="Arial"/>
        </w:rPr>
        <w:t>;</w:t>
      </w:r>
      <w:r w:rsidR="008B7F12" w:rsidRPr="00D6267C">
        <w:rPr>
          <w:rFonts w:ascii="Palatino Linotype" w:hAnsi="Palatino Linotype" w:cs="Arial"/>
        </w:rPr>
        <w:t xml:space="preserve"> en la factura correspondiente, </w:t>
      </w:r>
      <w:r w:rsidR="00835DD6" w:rsidRPr="00D6267C">
        <w:rPr>
          <w:rFonts w:ascii="Palatino Linotype" w:hAnsi="Palatino Linotype" w:cs="Arial"/>
        </w:rPr>
        <w:t xml:space="preserve">clave vehicular y el número de serie de un vehículo propiedad de la persona jurídico </w:t>
      </w:r>
      <w:r w:rsidR="00835DD6" w:rsidRPr="00D6267C">
        <w:rPr>
          <w:rFonts w:ascii="Palatino Linotype" w:hAnsi="Palatino Linotype" w:cs="Arial"/>
        </w:rPr>
        <w:lastRenderedPageBreak/>
        <w:t xml:space="preserve">colectiva contratada, así como el número de serie de la plataforma </w:t>
      </w:r>
      <w:r w:rsidR="008B7F12" w:rsidRPr="00D6267C">
        <w:rPr>
          <w:rFonts w:ascii="Palatino Linotype" w:hAnsi="Palatino Linotype" w:cs="Arial"/>
        </w:rPr>
        <w:t xml:space="preserve">para arrastre de dicho vehículo; </w:t>
      </w:r>
      <w:r w:rsidR="00835DD6" w:rsidRPr="00D6267C">
        <w:rPr>
          <w:rFonts w:ascii="Palatino Linotype" w:hAnsi="Palatino Linotype" w:cs="Arial"/>
        </w:rPr>
        <w:t xml:space="preserve"> </w:t>
      </w:r>
      <w:r w:rsidR="008B7F12" w:rsidRPr="00D6267C">
        <w:rPr>
          <w:rFonts w:ascii="Palatino Linotype" w:hAnsi="Palatino Linotype" w:cs="Arial"/>
        </w:rPr>
        <w:t>número de registro patronal en el aviso de inscripción patronal de la persona jurídico colectiva contratada ante el Instituto Mexicano del Seguro Social; número de cuenta de la persona jurídico colectiva contratada, así como datos de identificación de la transacc</w:t>
      </w:r>
      <w:r w:rsidRPr="00D6267C">
        <w:rPr>
          <w:rFonts w:ascii="Palatino Linotype" w:hAnsi="Palatino Linotype" w:cs="Arial"/>
        </w:rPr>
        <w:t>ión en el</w:t>
      </w:r>
      <w:r w:rsidR="008B7F12" w:rsidRPr="00D6267C">
        <w:rPr>
          <w:rFonts w:ascii="Palatino Linotype" w:hAnsi="Palatino Linotype" w:cs="Arial"/>
        </w:rPr>
        <w:t xml:space="preserve"> comprobante de pago de contribuciones, productos y aprovechamientos federales</w:t>
      </w:r>
      <w:r w:rsidR="008B7F12" w:rsidRPr="00D6267C">
        <w:rPr>
          <w:rFonts w:ascii="Palatino Linotype" w:hAnsi="Palatino Linotype" w:cs="Arial"/>
          <w:sz w:val="20"/>
          <w:szCs w:val="20"/>
        </w:rPr>
        <w:t xml:space="preserve">. </w:t>
      </w:r>
    </w:p>
    <w:p w14:paraId="33A3AA0D" w14:textId="6B175E46" w:rsidR="00EA5620" w:rsidRPr="00D6267C" w:rsidRDefault="008B7F12" w:rsidP="00EA5620">
      <w:pPr>
        <w:spacing w:before="240" w:after="240" w:line="360" w:lineRule="auto"/>
        <w:jc w:val="both"/>
        <w:rPr>
          <w:rFonts w:ascii="Palatino Linotype" w:hAnsi="Palatino Linotype" w:cs="Arial"/>
          <w:szCs w:val="20"/>
        </w:rPr>
      </w:pPr>
      <w:r w:rsidRPr="00D6267C">
        <w:rPr>
          <w:rFonts w:ascii="Palatino Linotype" w:hAnsi="Palatino Linotype" w:cs="Arial"/>
          <w:szCs w:val="20"/>
        </w:rPr>
        <w:t>De igual forma, s</w:t>
      </w:r>
      <w:r w:rsidR="00835DD6" w:rsidRPr="00D6267C">
        <w:rPr>
          <w:rFonts w:ascii="Palatino Linotype" w:hAnsi="Palatino Linotype" w:cs="Arial"/>
          <w:szCs w:val="20"/>
        </w:rPr>
        <w:t>e agrega</w:t>
      </w:r>
      <w:r w:rsidRPr="00D6267C">
        <w:rPr>
          <w:rFonts w:ascii="Palatino Linotype" w:hAnsi="Palatino Linotype" w:cs="Arial"/>
          <w:szCs w:val="20"/>
        </w:rPr>
        <w:t xml:space="preserve"> la</w:t>
      </w:r>
      <w:r w:rsidR="00835DD6" w:rsidRPr="00D6267C">
        <w:rPr>
          <w:rFonts w:ascii="Palatino Linotype" w:hAnsi="Palatino Linotype" w:cs="Arial"/>
          <w:szCs w:val="20"/>
        </w:rPr>
        <w:t xml:space="preserve"> digitalización </w:t>
      </w:r>
      <w:r w:rsidR="00EA5620" w:rsidRPr="00D6267C">
        <w:rPr>
          <w:rFonts w:ascii="Palatino Linotype" w:hAnsi="Palatino Linotype" w:cs="Arial"/>
          <w:szCs w:val="20"/>
        </w:rPr>
        <w:t>integra de la credencial para votar de los representantes legales de</w:t>
      </w:r>
      <w:r w:rsidR="00DF628A" w:rsidRPr="00D6267C">
        <w:rPr>
          <w:rFonts w:ascii="Palatino Linotype" w:hAnsi="Palatino Linotype" w:cs="Arial"/>
          <w:szCs w:val="20"/>
        </w:rPr>
        <w:t xml:space="preserve"> dos</w:t>
      </w:r>
      <w:r w:rsidR="00EA5620" w:rsidRPr="00D6267C">
        <w:rPr>
          <w:rFonts w:ascii="Palatino Linotype" w:hAnsi="Palatino Linotype" w:cs="Arial"/>
          <w:szCs w:val="20"/>
        </w:rPr>
        <w:t xml:space="preserve"> personas jurídico colectivas</w:t>
      </w:r>
      <w:r w:rsidR="000E3481" w:rsidRPr="00D6267C">
        <w:rPr>
          <w:rFonts w:ascii="Palatino Linotype" w:hAnsi="Palatino Linotype" w:cs="Arial"/>
          <w:szCs w:val="20"/>
        </w:rPr>
        <w:t>,</w:t>
      </w:r>
      <w:r w:rsidR="00DF628A" w:rsidRPr="00D6267C">
        <w:rPr>
          <w:rFonts w:ascii="Palatino Linotype" w:hAnsi="Palatino Linotype" w:cs="Arial"/>
          <w:szCs w:val="20"/>
        </w:rPr>
        <w:t xml:space="preserve"> del pasaporte de la persona física </w:t>
      </w:r>
      <w:r w:rsidR="00835DD6" w:rsidRPr="00D6267C">
        <w:rPr>
          <w:rFonts w:ascii="Palatino Linotype" w:hAnsi="Palatino Linotype" w:cs="Arial"/>
          <w:szCs w:val="20"/>
        </w:rPr>
        <w:t>que se ostenta como arrendadora</w:t>
      </w:r>
      <w:r w:rsidR="000E3481" w:rsidRPr="00D6267C">
        <w:rPr>
          <w:rFonts w:ascii="Palatino Linotype" w:hAnsi="Palatino Linotype" w:cs="Arial"/>
          <w:szCs w:val="20"/>
        </w:rPr>
        <w:t xml:space="preserve"> en un contrato privado</w:t>
      </w:r>
      <w:r w:rsidR="00835DD6" w:rsidRPr="00D6267C">
        <w:rPr>
          <w:rFonts w:ascii="Palatino Linotype" w:hAnsi="Palatino Linotype" w:cs="Arial"/>
          <w:szCs w:val="20"/>
        </w:rPr>
        <w:t>, y la tarjeta de circulación del vehículo propiedad de la persona jurídico colectiva contratada.</w:t>
      </w:r>
    </w:p>
    <w:p w14:paraId="3A5FD890" w14:textId="536D4EA8" w:rsidR="002E5F16" w:rsidRPr="00DC38EF" w:rsidRDefault="008B7F12" w:rsidP="002E5F16">
      <w:pPr>
        <w:spacing w:before="240" w:after="240" w:line="360" w:lineRule="auto"/>
        <w:jc w:val="both"/>
        <w:rPr>
          <w:rFonts w:ascii="Palatino Linotype" w:hAnsi="Palatino Linotype" w:cs="Arial"/>
          <w:i/>
        </w:rPr>
      </w:pPr>
      <w:r w:rsidRPr="00D6267C">
        <w:rPr>
          <w:rFonts w:ascii="Palatino Linotype" w:hAnsi="Palatino Linotype" w:cs="Arial"/>
        </w:rPr>
        <w:t>En tales consideraciones, fue i</w:t>
      </w:r>
      <w:r w:rsidR="00475FB7" w:rsidRPr="00D6267C">
        <w:rPr>
          <w:rFonts w:ascii="Palatino Linotype" w:hAnsi="Palatino Linotype" w:cs="Arial"/>
        </w:rPr>
        <w:t>mposible para este Órgano Garante, poner a la vista del particular la carpeta comprimida que contiene el soporte documental</w:t>
      </w:r>
      <w:r w:rsidRPr="00D6267C">
        <w:rPr>
          <w:rFonts w:ascii="Palatino Linotype" w:hAnsi="Palatino Linotype" w:cs="Arial"/>
        </w:rPr>
        <w:t xml:space="preserve">, donde obra lo solicitado, </w:t>
      </w:r>
      <w:r w:rsidR="007D7273" w:rsidRPr="00D6267C">
        <w:rPr>
          <w:rFonts w:ascii="Palatino Linotype" w:hAnsi="Palatino Linotype" w:cs="Arial"/>
        </w:rPr>
        <w:t xml:space="preserve">con la finalidad de salvaguardar los datos </w:t>
      </w:r>
      <w:r w:rsidR="00046EFD" w:rsidRPr="00D6267C">
        <w:rPr>
          <w:rFonts w:ascii="Palatino Linotype" w:hAnsi="Palatino Linotype" w:cs="Arial"/>
        </w:rPr>
        <w:t>personales que contiene</w:t>
      </w:r>
      <w:r w:rsidR="00934BDA" w:rsidRPr="00D6267C">
        <w:rPr>
          <w:rFonts w:ascii="Palatino Linotype" w:hAnsi="Palatino Linotype" w:cs="Arial"/>
        </w:rPr>
        <w:t xml:space="preserve">, no obstante, a efecto de tener por colmado el requerimiento de información, lo procedente es ordenar al </w:t>
      </w:r>
      <w:r w:rsidR="00934BDA" w:rsidRPr="00D6267C">
        <w:rPr>
          <w:rFonts w:ascii="Palatino Linotype" w:hAnsi="Palatino Linotype" w:cs="Arial"/>
          <w:b/>
        </w:rPr>
        <w:t xml:space="preserve">Sujeto Obligado </w:t>
      </w:r>
      <w:r w:rsidR="00E06B02" w:rsidRPr="00D6267C">
        <w:rPr>
          <w:rFonts w:ascii="Palatino Linotype" w:hAnsi="Palatino Linotype" w:cs="Arial"/>
        </w:rPr>
        <w:t xml:space="preserve">haga entrega de </w:t>
      </w:r>
      <w:r w:rsidR="002E5F16" w:rsidRPr="00D6267C">
        <w:rPr>
          <w:rFonts w:ascii="Palatino Linotype" w:hAnsi="Palatino Linotype" w:cs="Arial"/>
        </w:rPr>
        <w:t xml:space="preserve">los </w:t>
      </w:r>
      <w:r w:rsidR="00934BDA" w:rsidRPr="00D6267C">
        <w:rPr>
          <w:rFonts w:ascii="Palatino Linotype" w:hAnsi="Palatino Linotype" w:cs="Arial"/>
        </w:rPr>
        <w:t xml:space="preserve">documentos que integran el procedimiento de licitación pública presencial de carácter nacional número OPDM/OM/LP/04-003/2021 entregados mediante informe justificado, en una correcta versión pública conforme al </w:t>
      </w:r>
      <w:r w:rsidR="00E06B02" w:rsidRPr="00D6267C">
        <w:rPr>
          <w:rFonts w:ascii="Palatino Linotype" w:hAnsi="Palatino Linotype" w:cs="Arial"/>
        </w:rPr>
        <w:t>considerando siguiente</w:t>
      </w:r>
      <w:r w:rsidR="002E5F16" w:rsidRPr="00D6267C">
        <w:rPr>
          <w:rFonts w:ascii="Palatino Linotype" w:hAnsi="Palatino Linotype" w:cs="Arial"/>
        </w:rPr>
        <w:t xml:space="preserve">, así como las facturas, constancias y pagos de dichas facturas derivado de la contratación de la persona jurídico colectiva </w:t>
      </w:r>
      <w:r w:rsidR="002E5F16" w:rsidRPr="00DC38EF">
        <w:rPr>
          <w:rFonts w:ascii="Palatino Linotype" w:hAnsi="Palatino Linotype" w:cs="Arial"/>
          <w:i/>
        </w:rPr>
        <w:t>“SERVICIO AUTOMOTRIZ LEMARC”, S. A. de C. V.</w:t>
      </w:r>
    </w:p>
    <w:bookmarkEnd w:id="5"/>
    <w:p w14:paraId="1FF5D042" w14:textId="6BA2AD9D" w:rsidR="00564735" w:rsidRPr="00D6267C" w:rsidRDefault="00A07BCE" w:rsidP="00564735">
      <w:pPr>
        <w:spacing w:before="240" w:after="240" w:line="360" w:lineRule="auto"/>
        <w:jc w:val="both"/>
        <w:rPr>
          <w:rFonts w:ascii="Palatino Linotype" w:hAnsi="Palatino Linotype" w:cs="Arial"/>
        </w:rPr>
      </w:pPr>
      <w:r w:rsidRPr="00D6267C">
        <w:rPr>
          <w:rFonts w:ascii="Palatino Linotype" w:hAnsi="Palatino Linotype"/>
        </w:rPr>
        <w:lastRenderedPageBreak/>
        <w:t>Por cuanto hace a las facturas, no obsta mencionar que</w:t>
      </w:r>
      <w:r w:rsidR="00564735" w:rsidRPr="00D6267C">
        <w:rPr>
          <w:rFonts w:ascii="Palatino Linotype" w:hAnsi="Palatino Linotype"/>
        </w:rPr>
        <w:t xml:space="preserve"> </w:t>
      </w:r>
      <w:r w:rsidR="00564735" w:rsidRPr="00D6267C">
        <w:rPr>
          <w:rFonts w:ascii="Palatino Linotype" w:hAnsi="Palatino Linotype" w:cs="Arial"/>
        </w:rPr>
        <w:t xml:space="preserve">el </w:t>
      </w:r>
      <w:r w:rsidR="00564735" w:rsidRPr="00D6267C">
        <w:rPr>
          <w:rFonts w:ascii="Palatino Linotype" w:hAnsi="Palatino Linotype"/>
        </w:rPr>
        <w:t xml:space="preserve">Glosario de Términos Hacendarios que emite el Instituto Hacendario del Estado de México, define el término “factura” como el </w:t>
      </w:r>
      <w:r w:rsidR="00564735" w:rsidRPr="00D6267C">
        <w:rPr>
          <w:rFonts w:ascii="Palatino Linotype" w:hAnsi="Palatino Linotype" w:cs="Arial"/>
        </w:rPr>
        <w:t>documento fiscal que emite la persona física o moral para comprobar la venta o adquisición de un bien y/o servicio.</w:t>
      </w:r>
    </w:p>
    <w:p w14:paraId="3443402E" w14:textId="77777777" w:rsidR="00564735" w:rsidRPr="00D6267C" w:rsidRDefault="00564735" w:rsidP="00564735">
      <w:pPr>
        <w:spacing w:before="240" w:after="240" w:line="360" w:lineRule="auto"/>
        <w:jc w:val="both"/>
        <w:rPr>
          <w:rFonts w:ascii="Palatino Linotype" w:hAnsi="Palatino Linotype" w:cs="Arial"/>
        </w:rPr>
      </w:pPr>
      <w:r w:rsidRPr="00D6267C">
        <w:rPr>
          <w:rFonts w:ascii="Palatino Linotype" w:hAnsi="Palatino Linotype" w:cs="Arial"/>
        </w:rPr>
        <w:t xml:space="preserve">Así,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1301F423" w14:textId="77777777" w:rsidR="00564735" w:rsidRPr="00D6267C" w:rsidRDefault="00564735" w:rsidP="00564735">
      <w:pPr>
        <w:widowControl w:val="0"/>
        <w:autoSpaceDE w:val="0"/>
        <w:autoSpaceDN w:val="0"/>
        <w:adjustRightInd w:val="0"/>
        <w:spacing w:before="240" w:after="240" w:line="360" w:lineRule="auto"/>
        <w:jc w:val="both"/>
        <w:rPr>
          <w:rFonts w:ascii="Palatino Linotype" w:hAnsi="Palatino Linotype" w:cs="Arial"/>
        </w:rPr>
      </w:pPr>
      <w:r w:rsidRPr="00D6267C">
        <w:rPr>
          <w:rFonts w:ascii="Palatino Linotype" w:hAnsi="Palatino Linotype" w:cs="Arial"/>
        </w:rPr>
        <w:t>Aunado a ello, los artículos 342, 343, 344 y 345 del Código Financiero del Estado de México y Municipios disponen el sistema y las políticas que deben seguirse para llevar el registro contable y presupuestal de las operaciones financieras, en los siguientes términos:</w:t>
      </w:r>
    </w:p>
    <w:p w14:paraId="4CFFAADF" w14:textId="77777777" w:rsidR="00564735" w:rsidRPr="00D6267C" w:rsidRDefault="00564735" w:rsidP="00564735">
      <w:pPr>
        <w:spacing w:before="120" w:after="120"/>
        <w:ind w:left="851" w:right="850"/>
        <w:jc w:val="both"/>
        <w:rPr>
          <w:rFonts w:ascii="Palatino Linotype" w:hAnsi="Palatino Linotype"/>
          <w:b/>
          <w:i/>
          <w:sz w:val="22"/>
          <w:szCs w:val="22"/>
        </w:rPr>
      </w:pPr>
      <w:r w:rsidRPr="00D6267C">
        <w:rPr>
          <w:rFonts w:ascii="Palatino Linotype" w:hAnsi="Palatino Linotype" w:cs="Arial"/>
          <w:bCs/>
          <w:i/>
          <w:sz w:val="22"/>
          <w:szCs w:val="22"/>
        </w:rPr>
        <w:t>“</w:t>
      </w:r>
      <w:r w:rsidRPr="00D6267C">
        <w:rPr>
          <w:rFonts w:ascii="Palatino Linotype" w:hAnsi="Palatino Linotype"/>
          <w:b/>
          <w:i/>
          <w:sz w:val="22"/>
          <w:szCs w:val="22"/>
        </w:rPr>
        <w:t>Artículo 342.-</w:t>
      </w:r>
      <w:r w:rsidRPr="00D6267C">
        <w:rPr>
          <w:rFonts w:ascii="Palatino Linotype" w:hAnsi="Palatino Linotype"/>
          <w:i/>
          <w:sz w:val="22"/>
          <w:szCs w:val="22"/>
        </w:rPr>
        <w:t xml:space="preserve"> </w:t>
      </w:r>
      <w:r w:rsidRPr="00D6267C">
        <w:rPr>
          <w:rFonts w:ascii="Palatino Linotype" w:hAnsi="Palatino Linotype"/>
          <w:b/>
          <w:i/>
          <w:sz w:val="22"/>
          <w:szCs w:val="22"/>
        </w:rPr>
        <w:t xml:space="preserve">El registro contable del efecto patrimonial y presupuestal de las operaciones financieras, se realizará conforme al sistema y a las disposiciones que se aprueben en materia </w:t>
      </w:r>
      <w:r w:rsidRPr="00D6267C">
        <w:rPr>
          <w:rFonts w:ascii="Palatino Linotype" w:hAnsi="Palatino Linotype"/>
          <w:i/>
          <w:sz w:val="22"/>
          <w:szCs w:val="22"/>
        </w:rPr>
        <w:t xml:space="preserve">de </w:t>
      </w:r>
      <w:r w:rsidRPr="00D6267C">
        <w:rPr>
          <w:rFonts w:ascii="Palatino Linotype" w:hAnsi="Palatino Linotype" w:cs="Arial"/>
          <w:i/>
          <w:sz w:val="22"/>
          <w:szCs w:val="22"/>
        </w:rPr>
        <w:t>planeación</w:t>
      </w:r>
      <w:r w:rsidRPr="00D6267C">
        <w:rPr>
          <w:rFonts w:ascii="Palatino Linotype" w:hAnsi="Palatino Linotype"/>
          <w:i/>
          <w:sz w:val="22"/>
          <w:szCs w:val="22"/>
        </w:rPr>
        <w:t>,</w:t>
      </w:r>
      <w:r w:rsidRPr="00D6267C">
        <w:rPr>
          <w:rFonts w:ascii="Palatino Linotype" w:hAnsi="Palatino Linotype"/>
          <w:b/>
          <w:i/>
          <w:sz w:val="22"/>
          <w:szCs w:val="22"/>
        </w:rPr>
        <w:t xml:space="preserve"> programación, presupuestación</w:t>
      </w:r>
      <w:r w:rsidRPr="00D6267C">
        <w:rPr>
          <w:rFonts w:ascii="Palatino Linotype" w:hAnsi="Palatino Linotype"/>
          <w:i/>
          <w:sz w:val="22"/>
          <w:szCs w:val="22"/>
        </w:rPr>
        <w:t xml:space="preserve">, evaluación y </w:t>
      </w:r>
      <w:r w:rsidRPr="00D6267C">
        <w:rPr>
          <w:rFonts w:ascii="Palatino Linotype" w:hAnsi="Palatino Linotype" w:cs="Arial"/>
          <w:b/>
          <w:i/>
          <w:sz w:val="22"/>
          <w:szCs w:val="22"/>
        </w:rPr>
        <w:t>contabilidad</w:t>
      </w:r>
      <w:r w:rsidRPr="00D6267C">
        <w:rPr>
          <w:rFonts w:ascii="Palatino Linotype" w:hAnsi="Palatino Linotype"/>
          <w:b/>
          <w:i/>
          <w:sz w:val="22"/>
          <w:szCs w:val="22"/>
        </w:rPr>
        <w:t xml:space="preserve"> gubernamental.</w:t>
      </w:r>
      <w:r w:rsidRPr="00D6267C">
        <w:rPr>
          <w:rFonts w:ascii="Palatino Linotype" w:hAnsi="Palatino Linotype"/>
          <w:i/>
          <w:sz w:val="22"/>
          <w:szCs w:val="22"/>
        </w:rPr>
        <w:t xml:space="preserve"> </w:t>
      </w:r>
    </w:p>
    <w:p w14:paraId="074B03C8" w14:textId="77777777" w:rsidR="00564735" w:rsidRPr="00D6267C" w:rsidRDefault="00564735" w:rsidP="00564735">
      <w:pPr>
        <w:spacing w:before="120" w:after="120"/>
        <w:ind w:left="851" w:right="850"/>
        <w:jc w:val="both"/>
        <w:rPr>
          <w:rFonts w:ascii="Palatino Linotype" w:hAnsi="Palatino Linotype"/>
          <w:b/>
          <w:i/>
          <w:sz w:val="22"/>
          <w:szCs w:val="22"/>
        </w:rPr>
      </w:pPr>
      <w:r w:rsidRPr="00D6267C">
        <w:rPr>
          <w:rFonts w:ascii="Palatino Linotype" w:hAnsi="Palatino Linotype" w:cs="Arial"/>
          <w:b/>
          <w:bCs/>
          <w:i/>
          <w:sz w:val="22"/>
          <w:szCs w:val="22"/>
        </w:rPr>
        <w:t>…</w:t>
      </w:r>
    </w:p>
    <w:p w14:paraId="63DCD02B" w14:textId="77777777" w:rsidR="00564735" w:rsidRPr="00D6267C" w:rsidRDefault="00564735" w:rsidP="00564735">
      <w:pPr>
        <w:spacing w:before="120" w:after="120"/>
        <w:ind w:left="851" w:right="850"/>
        <w:jc w:val="both"/>
        <w:rPr>
          <w:rFonts w:ascii="Palatino Linotype" w:hAnsi="Palatino Linotype"/>
          <w:i/>
          <w:sz w:val="22"/>
          <w:szCs w:val="22"/>
        </w:rPr>
      </w:pPr>
      <w:r w:rsidRPr="00D6267C">
        <w:rPr>
          <w:rFonts w:ascii="Palatino Linotype" w:hAnsi="Palatino Linotype"/>
          <w:b/>
          <w:i/>
          <w:sz w:val="22"/>
          <w:szCs w:val="22"/>
        </w:rPr>
        <w:t>Artículo 343.-</w:t>
      </w:r>
      <w:r w:rsidRPr="00D6267C">
        <w:rPr>
          <w:rFonts w:ascii="Palatino Linotype" w:hAnsi="Palatino Linotype"/>
          <w:i/>
          <w:sz w:val="22"/>
          <w:szCs w:val="22"/>
        </w:rPr>
        <w:t xml:space="preserve"> El sistema de contabilidad debe diseñarse sobre base acumulativa total y operarse en forma que facilite la fiscalización de los activos, pasivos, </w:t>
      </w:r>
      <w:r w:rsidRPr="00D6267C">
        <w:rPr>
          <w:rFonts w:ascii="Palatino Linotype" w:hAnsi="Palatino Linotype"/>
          <w:i/>
          <w:sz w:val="22"/>
          <w:szCs w:val="22"/>
        </w:rPr>
        <w:lastRenderedPageBreak/>
        <w:t xml:space="preserve">ingresos, egresos y, en general, que posibilite medir la eficacia del gasto público, y contener las medidas de control interno que permitan verificar el registro de la totalidad de las operaciones financieras. </w:t>
      </w:r>
    </w:p>
    <w:p w14:paraId="6ACA2949" w14:textId="77777777" w:rsidR="00EA0DB2" w:rsidRPr="00D6267C" w:rsidRDefault="00EA0DB2" w:rsidP="00EA0DB2">
      <w:pPr>
        <w:spacing w:before="120" w:after="120"/>
        <w:ind w:left="851" w:right="850"/>
        <w:jc w:val="both"/>
        <w:rPr>
          <w:rFonts w:ascii="Palatino Linotype" w:hAnsi="Palatino Linotype"/>
          <w:b/>
          <w:i/>
          <w:sz w:val="22"/>
          <w:szCs w:val="22"/>
        </w:rPr>
      </w:pPr>
      <w:r w:rsidRPr="00D6267C">
        <w:rPr>
          <w:rFonts w:ascii="Palatino Linotype" w:hAnsi="Palatino Linotype"/>
          <w:i/>
          <w:sz w:val="22"/>
          <w:szCs w:val="22"/>
        </w:rPr>
        <w:t>El sistema de contabilidad sobre base acumulativa total, se sustentará en las normas emitidas por el Consejo Nacional de Armonización Contable.</w:t>
      </w:r>
    </w:p>
    <w:p w14:paraId="04F2D073" w14:textId="77777777" w:rsidR="00EA0DB2" w:rsidRPr="00D6267C" w:rsidRDefault="00564735" w:rsidP="00EA0DB2">
      <w:pPr>
        <w:spacing w:before="120" w:after="120"/>
        <w:ind w:left="851" w:right="850"/>
        <w:jc w:val="both"/>
        <w:rPr>
          <w:rFonts w:ascii="Palatino Linotype" w:hAnsi="Palatino Linotype"/>
          <w:b/>
          <w:i/>
          <w:sz w:val="22"/>
          <w:szCs w:val="22"/>
        </w:rPr>
      </w:pPr>
      <w:r w:rsidRPr="00D6267C">
        <w:rPr>
          <w:rFonts w:ascii="Palatino Linotype" w:hAnsi="Palatino Linotype"/>
          <w:b/>
          <w:i/>
          <w:sz w:val="22"/>
          <w:szCs w:val="22"/>
        </w:rPr>
        <w:t xml:space="preserve">Artículo 344.- </w:t>
      </w:r>
      <w:r w:rsidR="00EA0DB2" w:rsidRPr="00D6267C">
        <w:rPr>
          <w:rFonts w:ascii="Palatino Linotype" w:hAnsi="Palatino Linotype"/>
          <w:b/>
          <w:i/>
          <w:sz w:val="22"/>
          <w:szCs w:val="22"/>
        </w:rPr>
        <w:t xml:space="preserve">- Los Entes Públicos, </w:t>
      </w:r>
      <w:r w:rsidR="00EA0DB2" w:rsidRPr="00D6267C">
        <w:rPr>
          <w:rFonts w:ascii="Palatino Linotype" w:hAnsi="Palatino Linotype"/>
          <w:i/>
          <w:sz w:val="22"/>
          <w:szCs w:val="22"/>
        </w:rPr>
        <w:t xml:space="preserve">a través de cualquiera de sus unidades administrativas, de acuerdo con su naturaleza jurídica y según corresponda, </w:t>
      </w:r>
      <w:r w:rsidR="00EA0DB2" w:rsidRPr="00D6267C">
        <w:rPr>
          <w:rFonts w:ascii="Palatino Linotype" w:hAnsi="Palatino Linotype"/>
          <w:b/>
          <w:i/>
          <w:sz w:val="22"/>
          <w:szCs w:val="22"/>
        </w:rPr>
        <w:t xml:space="preserve">registrarán contablemente el efecto patrimonial y presupuestal de las operaciones financieras que realicen, en el momento en que ocurran, con base en el sistema y políticas de registro establecidas, </w:t>
      </w:r>
      <w:r w:rsidR="00EA0DB2" w:rsidRPr="00D6267C">
        <w:rPr>
          <w:rFonts w:ascii="Palatino Linotype" w:hAnsi="Palatino Linotype"/>
          <w:b/>
          <w:i/>
          <w:sz w:val="22"/>
          <w:szCs w:val="22"/>
          <w:u w:val="single"/>
        </w:rPr>
        <w:t>en el caso de los Municipios, se hará por la Tesorería</w:t>
      </w:r>
      <w:r w:rsidR="00EA0DB2" w:rsidRPr="00D6267C">
        <w:rPr>
          <w:rFonts w:ascii="Palatino Linotype" w:hAnsi="Palatino Linotype"/>
          <w:b/>
          <w:i/>
          <w:sz w:val="22"/>
          <w:szCs w:val="22"/>
        </w:rPr>
        <w:t xml:space="preserve">. </w:t>
      </w:r>
    </w:p>
    <w:p w14:paraId="7F63A03C" w14:textId="3E9732F4" w:rsidR="00EA0DB2" w:rsidRPr="00D6267C" w:rsidRDefault="00564735" w:rsidP="00EA0DB2">
      <w:pPr>
        <w:spacing w:before="120" w:after="120"/>
        <w:ind w:left="851" w:right="850"/>
        <w:jc w:val="both"/>
        <w:rPr>
          <w:rFonts w:ascii="Palatino Linotype" w:hAnsi="Palatino Linotype"/>
          <w:b/>
          <w:i/>
          <w:sz w:val="22"/>
          <w:szCs w:val="22"/>
        </w:rPr>
      </w:pPr>
      <w:r w:rsidRPr="00D6267C">
        <w:rPr>
          <w:rFonts w:ascii="Palatino Linotype" w:hAnsi="Palatino Linotype"/>
          <w:b/>
          <w:i/>
          <w:sz w:val="22"/>
          <w:szCs w:val="22"/>
        </w:rPr>
        <w:t>Todo registro contable y presupuestal deberá estar soportado con los documentos comprobatorios originales</w:t>
      </w:r>
      <w:r w:rsidR="00EA0DB2" w:rsidRPr="00D6267C">
        <w:rPr>
          <w:rFonts w:ascii="Palatino Linotype" w:hAnsi="Palatino Linotype"/>
          <w:b/>
          <w:i/>
          <w:sz w:val="22"/>
          <w:szCs w:val="22"/>
        </w:rPr>
        <w:t xml:space="preserve"> o en medios electrónicos, </w:t>
      </w:r>
      <w:r w:rsidRPr="00D6267C">
        <w:rPr>
          <w:rFonts w:ascii="Palatino Linotype" w:hAnsi="Palatino Linotype"/>
          <w:b/>
          <w:i/>
          <w:sz w:val="22"/>
          <w:szCs w:val="22"/>
        </w:rPr>
        <w:t xml:space="preserve">los que deberán permanecer en custodia y conservación de las dependencias, entidades públicas y unidades administrativas que ejercieron el gasto y a disposición </w:t>
      </w:r>
      <w:r w:rsidR="00EA0DB2" w:rsidRPr="00D6267C">
        <w:rPr>
          <w:rFonts w:ascii="Palatino Linotype" w:hAnsi="Palatino Linotype"/>
          <w:b/>
          <w:i/>
          <w:sz w:val="22"/>
          <w:szCs w:val="22"/>
        </w:rPr>
        <w:t>de los Órganos de Fiscalización locales y federales,</w:t>
      </w:r>
      <w:r w:rsidR="00EA0DB2" w:rsidRPr="00D6267C">
        <w:rPr>
          <w:rFonts w:ascii="Palatino Linotype" w:hAnsi="Palatino Linotype"/>
          <w:i/>
          <w:sz w:val="22"/>
          <w:szCs w:val="22"/>
        </w:rPr>
        <w:t xml:space="preserve"> según corresponda, </w:t>
      </w:r>
      <w:r w:rsidR="00EA0DB2" w:rsidRPr="00D6267C">
        <w:rPr>
          <w:rFonts w:ascii="Palatino Linotype" w:hAnsi="Palatino Linotype"/>
          <w:b/>
          <w:i/>
          <w:sz w:val="22"/>
          <w:szCs w:val="22"/>
        </w:rPr>
        <w:t>así como de los órganos internos de control, por un término de cinco años,</w:t>
      </w:r>
      <w:r w:rsidR="00EA0DB2" w:rsidRPr="00D6267C">
        <w:rPr>
          <w:rFonts w:ascii="Palatino Linotype" w:hAnsi="Palatino Linotype"/>
          <w:i/>
          <w:sz w:val="22"/>
          <w:szCs w:val="22"/>
        </w:rPr>
        <w:t xml:space="preserve"> contados a partir del ejercicio presupuestal siguiente al que corresponda, </w:t>
      </w:r>
      <w:r w:rsidR="00EA0DB2" w:rsidRPr="00D6267C">
        <w:rPr>
          <w:rFonts w:ascii="Palatino Linotype" w:hAnsi="Palatino Linotype"/>
          <w:b/>
          <w:i/>
          <w:sz w:val="22"/>
          <w:szCs w:val="22"/>
        </w:rPr>
        <w:t>en el caso de los Municipios, dicha obligación corresponderá a la Tesorería.</w:t>
      </w:r>
    </w:p>
    <w:p w14:paraId="68ACCD04" w14:textId="77777777" w:rsidR="00564735" w:rsidRPr="00D6267C" w:rsidRDefault="00564735" w:rsidP="00564735">
      <w:pPr>
        <w:autoSpaceDE w:val="0"/>
        <w:autoSpaceDN w:val="0"/>
        <w:adjustRightInd w:val="0"/>
        <w:spacing w:before="120" w:after="120"/>
        <w:ind w:left="851" w:right="51"/>
        <w:jc w:val="both"/>
        <w:rPr>
          <w:rFonts w:ascii="Palatino Linotype" w:hAnsi="Palatino Linotype"/>
          <w:i/>
          <w:sz w:val="22"/>
          <w:szCs w:val="22"/>
        </w:rPr>
      </w:pPr>
      <w:r w:rsidRPr="00D6267C">
        <w:rPr>
          <w:rFonts w:ascii="Palatino Linotype" w:hAnsi="Palatino Linotype"/>
          <w:i/>
          <w:sz w:val="22"/>
          <w:szCs w:val="22"/>
        </w:rPr>
        <w:t>…</w:t>
      </w:r>
    </w:p>
    <w:p w14:paraId="48420518" w14:textId="42E1246C" w:rsidR="00564735" w:rsidRPr="00D6267C" w:rsidRDefault="00564735" w:rsidP="00564735">
      <w:pPr>
        <w:spacing w:before="120" w:after="120"/>
        <w:ind w:left="851" w:right="850"/>
        <w:jc w:val="both"/>
        <w:rPr>
          <w:rFonts w:ascii="Palatino Linotype" w:hAnsi="Palatino Linotype"/>
          <w:i/>
          <w:sz w:val="22"/>
          <w:szCs w:val="22"/>
          <w:u w:val="single"/>
        </w:rPr>
      </w:pPr>
      <w:r w:rsidRPr="00D6267C">
        <w:rPr>
          <w:rFonts w:ascii="Palatino Linotype" w:hAnsi="Palatino Linotype"/>
          <w:b/>
          <w:i/>
          <w:sz w:val="22"/>
          <w:szCs w:val="22"/>
        </w:rPr>
        <w:t>Artículo 345.-</w:t>
      </w:r>
      <w:r w:rsidRPr="00D6267C">
        <w:rPr>
          <w:rFonts w:ascii="Palatino Linotype" w:hAnsi="Palatino Linotype"/>
          <w:i/>
          <w:sz w:val="22"/>
          <w:szCs w:val="22"/>
        </w:rPr>
        <w:t xml:space="preserve"> </w:t>
      </w:r>
      <w:r w:rsidR="00EA0DB2" w:rsidRPr="00D6267C">
        <w:rPr>
          <w:rFonts w:ascii="Palatino Linotype" w:hAnsi="Palatino Linotype"/>
          <w:b/>
          <w:i/>
          <w:sz w:val="22"/>
          <w:szCs w:val="22"/>
        </w:rPr>
        <w:t xml:space="preserve">Las Dependencias </w:t>
      </w:r>
      <w:r w:rsidRPr="00D6267C">
        <w:rPr>
          <w:rFonts w:ascii="Palatino Linotype" w:hAnsi="Palatino Linotype"/>
          <w:b/>
          <w:i/>
          <w:sz w:val="22"/>
          <w:szCs w:val="22"/>
        </w:rPr>
        <w:t xml:space="preserve">y </w:t>
      </w:r>
      <w:r w:rsidR="00EA0DB2" w:rsidRPr="00D6267C">
        <w:rPr>
          <w:rFonts w:ascii="Palatino Linotype" w:hAnsi="Palatino Linotype"/>
          <w:b/>
          <w:i/>
          <w:sz w:val="22"/>
          <w:szCs w:val="22"/>
        </w:rPr>
        <w:t xml:space="preserve">sus </w:t>
      </w:r>
      <w:r w:rsidRPr="00D6267C">
        <w:rPr>
          <w:rFonts w:ascii="Palatino Linotype" w:hAnsi="Palatino Linotype"/>
          <w:b/>
          <w:i/>
          <w:sz w:val="22"/>
          <w:szCs w:val="22"/>
        </w:rPr>
        <w:t>unidades administrativas</w:t>
      </w:r>
      <w:r w:rsidR="00EA0DB2" w:rsidRPr="00D6267C">
        <w:rPr>
          <w:rFonts w:ascii="Palatino Linotype" w:hAnsi="Palatino Linotype"/>
          <w:b/>
          <w:i/>
          <w:sz w:val="22"/>
          <w:szCs w:val="22"/>
        </w:rPr>
        <w:t>;</w:t>
      </w:r>
      <w:r w:rsidRPr="00D6267C">
        <w:rPr>
          <w:rFonts w:ascii="Palatino Linotype" w:hAnsi="Palatino Linotype"/>
          <w:b/>
          <w:i/>
          <w:sz w:val="22"/>
          <w:szCs w:val="22"/>
        </w:rPr>
        <w:t xml:space="preserve"> deberán conservar la documentación contable del año en curso y la de ejercicios anteriores cuyas cuentas públicas hayan sido revisadas y fiscalizadas</w:t>
      </w:r>
      <w:r w:rsidR="00EA0DB2" w:rsidRPr="00D6267C">
        <w:rPr>
          <w:rFonts w:ascii="Palatino Linotype" w:hAnsi="Palatino Linotype"/>
          <w:b/>
          <w:i/>
          <w:sz w:val="22"/>
          <w:szCs w:val="22"/>
        </w:rPr>
        <w:t xml:space="preserve"> </w:t>
      </w:r>
      <w:r w:rsidR="00EA0DB2" w:rsidRPr="00D6267C">
        <w:rPr>
          <w:rFonts w:ascii="Palatino Linotype" w:hAnsi="Palatino Linotype"/>
          <w:i/>
          <w:sz w:val="22"/>
          <w:szCs w:val="22"/>
        </w:rPr>
        <w:t>y</w:t>
      </w:r>
      <w:r w:rsidR="00EA0DB2" w:rsidRPr="00D6267C">
        <w:rPr>
          <w:rFonts w:ascii="Palatino Linotype" w:hAnsi="Palatino Linotype"/>
          <w:b/>
          <w:i/>
          <w:sz w:val="22"/>
          <w:szCs w:val="22"/>
        </w:rPr>
        <w:t xml:space="preserve"> </w:t>
      </w:r>
      <w:r w:rsidRPr="00D6267C">
        <w:rPr>
          <w:rFonts w:ascii="Palatino Linotype" w:hAnsi="Palatino Linotype"/>
          <w:i/>
          <w:sz w:val="22"/>
          <w:szCs w:val="22"/>
        </w:rPr>
        <w:t xml:space="preserve"> la remitirán al Archivo Contable Gubernamental</w:t>
      </w:r>
      <w:r w:rsidR="00EA0DB2" w:rsidRPr="00D6267C">
        <w:rPr>
          <w:rFonts w:ascii="Palatino Linotype" w:hAnsi="Palatino Linotype"/>
          <w:i/>
          <w:sz w:val="22"/>
          <w:szCs w:val="22"/>
        </w:rPr>
        <w:t xml:space="preserve"> en un plazo que no excederá de seis meses</w:t>
      </w:r>
      <w:r w:rsidRPr="00D6267C">
        <w:rPr>
          <w:rFonts w:ascii="Palatino Linotype" w:hAnsi="Palatino Linotype"/>
          <w:i/>
          <w:sz w:val="22"/>
          <w:szCs w:val="22"/>
        </w:rPr>
        <w:t xml:space="preserve">. </w:t>
      </w:r>
      <w:r w:rsidRPr="00D6267C">
        <w:rPr>
          <w:rFonts w:ascii="Palatino Linotype" w:hAnsi="Palatino Linotype"/>
          <w:b/>
          <w:i/>
          <w:sz w:val="22"/>
          <w:szCs w:val="22"/>
          <w:u w:val="single"/>
        </w:rPr>
        <w:t>Tratándose de los comprobantes fiscales digitales, estos deberán estar agregados en forma electrónica en cada póliza de registro contable</w:t>
      </w:r>
      <w:r w:rsidRPr="00D6267C">
        <w:rPr>
          <w:rFonts w:ascii="Palatino Linotype" w:hAnsi="Palatino Linotype"/>
          <w:i/>
          <w:sz w:val="22"/>
          <w:szCs w:val="22"/>
          <w:u w:val="single"/>
        </w:rPr>
        <w:t xml:space="preserve">. </w:t>
      </w:r>
    </w:p>
    <w:p w14:paraId="523F0BD7" w14:textId="77777777" w:rsidR="00EA0DB2" w:rsidRPr="00D6267C" w:rsidRDefault="00EA0DB2" w:rsidP="00564735">
      <w:pPr>
        <w:spacing w:before="120" w:after="120"/>
        <w:ind w:left="851" w:right="850"/>
        <w:jc w:val="both"/>
        <w:rPr>
          <w:rFonts w:ascii="Palatino Linotype" w:hAnsi="Palatino Linotype"/>
          <w:i/>
          <w:sz w:val="22"/>
          <w:szCs w:val="22"/>
          <w:u w:val="single"/>
        </w:rPr>
      </w:pPr>
    </w:p>
    <w:p w14:paraId="7EC344F0" w14:textId="7AAA4E9C" w:rsidR="00EA0DB2" w:rsidRPr="00D6267C" w:rsidRDefault="00EA0DB2" w:rsidP="00564735">
      <w:pPr>
        <w:spacing w:before="120" w:after="120"/>
        <w:ind w:left="851" w:right="850"/>
        <w:jc w:val="both"/>
        <w:rPr>
          <w:rFonts w:ascii="Palatino Linotype" w:hAnsi="Palatino Linotype"/>
          <w:i/>
          <w:sz w:val="22"/>
          <w:szCs w:val="22"/>
        </w:rPr>
      </w:pPr>
      <w:r w:rsidRPr="00D6267C">
        <w:rPr>
          <w:rFonts w:ascii="Palatino Linotype" w:hAnsi="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w:t>
      </w:r>
      <w:r w:rsidRPr="00D6267C">
        <w:rPr>
          <w:rFonts w:ascii="Palatino Linotype" w:hAnsi="Palatino Linotype"/>
          <w:i/>
          <w:sz w:val="22"/>
          <w:szCs w:val="22"/>
        </w:rPr>
        <w:lastRenderedPageBreak/>
        <w:t>cuyas cuentas públicas hayan sido revisadas y fiscalizadas, en sus propios Archivos Contables. Tratándose de los comprobantes fiscales digitales, estos deberán estar agregados en forma electrónica a cada póliza de registro contable</w:t>
      </w:r>
      <w:r w:rsidRPr="00D6267C">
        <w:t>.</w:t>
      </w:r>
    </w:p>
    <w:p w14:paraId="27CA401D" w14:textId="66C16973" w:rsidR="00564735" w:rsidRPr="00D6267C" w:rsidRDefault="00564735" w:rsidP="00564735">
      <w:pPr>
        <w:spacing w:before="120" w:after="120"/>
        <w:ind w:left="851" w:right="850"/>
        <w:jc w:val="both"/>
        <w:rPr>
          <w:rFonts w:ascii="Palatino Linotype" w:hAnsi="Palatino Linotype" w:cs="Arial"/>
          <w:bCs/>
          <w:i/>
          <w:sz w:val="22"/>
          <w:szCs w:val="22"/>
        </w:rPr>
      </w:pPr>
      <w:r w:rsidRPr="00D6267C">
        <w:rPr>
          <w:rFonts w:ascii="Palatino Linotype" w:hAnsi="Palatino Linotype"/>
          <w:i/>
          <w:sz w:val="22"/>
          <w:szCs w:val="22"/>
        </w:rPr>
        <w:t xml:space="preserve">El plazo señalado en </w:t>
      </w:r>
      <w:r w:rsidR="00EA0DB2" w:rsidRPr="00D6267C">
        <w:rPr>
          <w:rFonts w:ascii="Palatino Linotype" w:hAnsi="Palatino Linotype"/>
          <w:i/>
          <w:sz w:val="22"/>
          <w:szCs w:val="22"/>
        </w:rPr>
        <w:t>este articulo</w:t>
      </w:r>
      <w:r w:rsidRPr="00D6267C">
        <w:rPr>
          <w:rFonts w:ascii="Palatino Linotype" w:hAnsi="Palatino Linotype"/>
          <w:i/>
          <w:sz w:val="22"/>
          <w:szCs w:val="22"/>
        </w:rPr>
        <w:t>, empezará a contar a partir de la publicación en el Periódico Oficial, del decreto correspondiente.</w:t>
      </w:r>
      <w:r w:rsidRPr="00D6267C">
        <w:rPr>
          <w:rFonts w:ascii="Palatino Linotype" w:hAnsi="Palatino Linotype" w:cs="Arial"/>
          <w:bCs/>
          <w:i/>
          <w:sz w:val="22"/>
          <w:szCs w:val="22"/>
        </w:rPr>
        <w:t xml:space="preserve"> “</w:t>
      </w:r>
      <w:r w:rsidRPr="00D6267C">
        <w:rPr>
          <w:rFonts w:ascii="Palatino Linotype" w:hAnsi="Palatino Linotype" w:cs="Arial"/>
          <w:i/>
          <w:sz w:val="22"/>
          <w:szCs w:val="22"/>
        </w:rPr>
        <w:t>(Sic)</w:t>
      </w:r>
      <w:r w:rsidRPr="00D6267C">
        <w:rPr>
          <w:rFonts w:ascii="Palatino Linotype" w:hAnsi="Palatino Linotype" w:cs="Arial"/>
          <w:bCs/>
          <w:i/>
          <w:sz w:val="22"/>
          <w:szCs w:val="22"/>
        </w:rPr>
        <w:t xml:space="preserve"> </w:t>
      </w:r>
    </w:p>
    <w:p w14:paraId="498E242E" w14:textId="77777777" w:rsidR="00564735" w:rsidRPr="00D6267C" w:rsidRDefault="00564735" w:rsidP="00564735">
      <w:pPr>
        <w:spacing w:before="240" w:after="240" w:line="360" w:lineRule="auto"/>
        <w:jc w:val="both"/>
        <w:rPr>
          <w:rFonts w:ascii="Palatino Linotype" w:hAnsi="Palatino Linotype" w:cs="Arial"/>
          <w:bCs/>
        </w:rPr>
      </w:pPr>
      <w:r w:rsidRPr="00D6267C">
        <w:rPr>
          <w:rFonts w:ascii="Palatino Linotype" w:hAnsi="Palatino Linotype" w:cs="Arial"/>
        </w:rPr>
        <w:t>De una interpretación sistemática de los artículos transcritos, se desprende primeramente que el</w:t>
      </w:r>
      <w:r w:rsidRPr="00D6267C">
        <w:rPr>
          <w:rFonts w:ascii="Palatino Linotype" w:hAnsi="Palatino Linotype" w:cs="Arial"/>
          <w:bC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536DA10C" w14:textId="7574491F" w:rsidR="00D73DF6" w:rsidRPr="00D6267C" w:rsidRDefault="00D73DF6" w:rsidP="00D73DF6">
      <w:pPr>
        <w:spacing w:before="240" w:after="240" w:line="360" w:lineRule="auto"/>
        <w:jc w:val="both"/>
        <w:rPr>
          <w:rFonts w:ascii="Palatino Linotype" w:hAnsi="Palatino Linotype" w:cs="Arial"/>
        </w:rPr>
      </w:pPr>
      <w:r w:rsidRPr="00D6267C">
        <w:rPr>
          <w:rFonts w:ascii="Palatino Linotype" w:hAnsi="Palatino Linotype" w:cs="Arial"/>
          <w:bCs/>
        </w:rPr>
        <w:t xml:space="preserve">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 siendo dicha información </w:t>
      </w:r>
      <w:r w:rsidRPr="00D6267C">
        <w:rPr>
          <w:rFonts w:ascii="Palatino Linotype" w:hAnsi="Palatino Linotype" w:cs="Arial"/>
        </w:rPr>
        <w:t xml:space="preserve">administrada por la </w:t>
      </w:r>
      <w:r w:rsidR="001974F5" w:rsidRPr="00D6267C">
        <w:rPr>
          <w:rFonts w:ascii="Palatino Linotype" w:hAnsi="Palatino Linotype" w:cs="Arial"/>
        </w:rPr>
        <w:t>T</w:t>
      </w:r>
      <w:r w:rsidRPr="00D6267C">
        <w:rPr>
          <w:rFonts w:ascii="Palatino Linotype" w:hAnsi="Palatino Linotype" w:cs="Arial"/>
        </w:rPr>
        <w:t xml:space="preserve">esorería </w:t>
      </w:r>
      <w:r w:rsidR="001974F5" w:rsidRPr="00D6267C">
        <w:rPr>
          <w:rFonts w:ascii="Palatino Linotype" w:hAnsi="Palatino Linotype" w:cs="Arial"/>
        </w:rPr>
        <w:t>M</w:t>
      </w:r>
      <w:r w:rsidRPr="00D6267C">
        <w:rPr>
          <w:rFonts w:ascii="Palatino Linotype" w:hAnsi="Palatino Linotype" w:cs="Arial"/>
        </w:rPr>
        <w:t>unicipal</w:t>
      </w:r>
      <w:r w:rsidR="001974F5" w:rsidRPr="00D6267C">
        <w:rPr>
          <w:rFonts w:ascii="Palatino Linotype" w:hAnsi="Palatino Linotype" w:cs="Arial"/>
        </w:rPr>
        <w:t>,</w:t>
      </w:r>
      <w:r w:rsidRPr="00D6267C">
        <w:rPr>
          <w:rFonts w:ascii="Palatino Linotype" w:hAnsi="Palatino Linotype" w:cs="Arial"/>
        </w:rPr>
        <w:t xml:space="preserve"> en el caso de los municipios, </w:t>
      </w:r>
      <w:r w:rsidR="001974F5" w:rsidRPr="00D6267C">
        <w:rPr>
          <w:rFonts w:ascii="Palatino Linotype" w:hAnsi="Palatino Linotype" w:cs="Arial"/>
        </w:rPr>
        <w:t>como también se desprende de los</w:t>
      </w:r>
      <w:r w:rsidRPr="00D6267C">
        <w:rPr>
          <w:rFonts w:ascii="Palatino Linotype" w:hAnsi="Palatino Linotype" w:cs="Arial"/>
        </w:rPr>
        <w:t xml:space="preserve"> artículo 93 y 95 de la Ley Orgánica Municipal del Estado de México, a saber:</w:t>
      </w:r>
    </w:p>
    <w:p w14:paraId="2FC81C28" w14:textId="77777777" w:rsidR="00D73DF6" w:rsidRPr="00D6267C" w:rsidRDefault="00D73DF6" w:rsidP="00D73DF6">
      <w:pPr>
        <w:spacing w:before="120" w:after="120"/>
        <w:ind w:left="851" w:right="900"/>
        <w:jc w:val="both"/>
        <w:rPr>
          <w:rFonts w:ascii="Palatino Linotype" w:hAnsi="Palatino Linotype"/>
          <w:i/>
          <w:sz w:val="22"/>
        </w:rPr>
      </w:pPr>
      <w:r w:rsidRPr="00D6267C">
        <w:rPr>
          <w:b/>
        </w:rPr>
        <w:t>“</w:t>
      </w:r>
      <w:r w:rsidRPr="00D6267C">
        <w:rPr>
          <w:rFonts w:ascii="Palatino Linotype" w:hAnsi="Palatino Linotype"/>
          <w:b/>
          <w:i/>
          <w:sz w:val="22"/>
        </w:rPr>
        <w:t>Artículo 93</w:t>
      </w:r>
      <w:r w:rsidRPr="00D6267C">
        <w:rPr>
          <w:rFonts w:ascii="Palatino Linotype" w:hAnsi="Palatino Linotype"/>
          <w:i/>
          <w:sz w:val="22"/>
        </w:rPr>
        <w:t xml:space="preserve">.- La </w:t>
      </w:r>
      <w:r w:rsidRPr="00D6267C">
        <w:rPr>
          <w:rFonts w:ascii="Palatino Linotype" w:hAnsi="Palatino Linotype"/>
          <w:b/>
          <w:i/>
          <w:sz w:val="22"/>
        </w:rPr>
        <w:t>tesorería municipal</w:t>
      </w:r>
      <w:r w:rsidRPr="00D6267C">
        <w:rPr>
          <w:rFonts w:ascii="Palatino Linotype" w:hAnsi="Palatino Linotype"/>
          <w:i/>
          <w:sz w:val="22"/>
        </w:rPr>
        <w:t xml:space="preserve"> es el órgano encargado de la recaudación de los ingresos municipales y </w:t>
      </w:r>
      <w:r w:rsidRPr="00D6267C">
        <w:rPr>
          <w:rFonts w:ascii="Palatino Linotype" w:hAnsi="Palatino Linotype"/>
          <w:b/>
          <w:i/>
          <w:sz w:val="22"/>
        </w:rPr>
        <w:t>responsable de realizar las erogaciones que haga el ayuntamiento</w:t>
      </w:r>
      <w:r w:rsidRPr="00D6267C">
        <w:rPr>
          <w:rFonts w:ascii="Palatino Linotype" w:hAnsi="Palatino Linotype"/>
          <w:i/>
          <w:sz w:val="22"/>
        </w:rPr>
        <w:t>.</w:t>
      </w:r>
    </w:p>
    <w:p w14:paraId="2AECF95C" w14:textId="77777777" w:rsidR="00D73DF6" w:rsidRPr="00D6267C" w:rsidRDefault="00D73DF6" w:rsidP="00D73DF6">
      <w:pPr>
        <w:spacing w:before="120" w:after="120"/>
        <w:ind w:left="851" w:right="900"/>
        <w:jc w:val="both"/>
        <w:rPr>
          <w:rFonts w:ascii="Palatino Linotype" w:hAnsi="Palatino Linotype" w:cs="Arial"/>
          <w:i/>
          <w:sz w:val="22"/>
        </w:rPr>
      </w:pPr>
      <w:r w:rsidRPr="00D6267C">
        <w:rPr>
          <w:rFonts w:ascii="Palatino Linotype" w:hAnsi="Palatino Linotype" w:cs="Arial"/>
          <w:i/>
          <w:sz w:val="22"/>
        </w:rPr>
        <w:t>…</w:t>
      </w:r>
    </w:p>
    <w:p w14:paraId="6026F531" w14:textId="77777777" w:rsidR="00D73DF6" w:rsidRPr="00D6267C" w:rsidRDefault="00D73DF6" w:rsidP="00D73DF6">
      <w:pPr>
        <w:spacing w:before="120" w:after="120"/>
        <w:ind w:left="851" w:right="900"/>
        <w:jc w:val="both"/>
        <w:rPr>
          <w:rFonts w:ascii="Palatino Linotype" w:hAnsi="Palatino Linotype"/>
          <w:i/>
          <w:sz w:val="22"/>
        </w:rPr>
      </w:pPr>
      <w:r w:rsidRPr="00D6267C">
        <w:rPr>
          <w:rFonts w:ascii="Palatino Linotype" w:hAnsi="Palatino Linotype"/>
          <w:b/>
          <w:i/>
          <w:sz w:val="22"/>
        </w:rPr>
        <w:t>Artículo 95.-</w:t>
      </w:r>
      <w:r w:rsidRPr="00D6267C">
        <w:rPr>
          <w:rFonts w:ascii="Palatino Linotype" w:hAnsi="Palatino Linotype"/>
          <w:i/>
          <w:sz w:val="22"/>
        </w:rPr>
        <w:t xml:space="preserve"> Son atribuciones del tesorero municipal: </w:t>
      </w:r>
    </w:p>
    <w:p w14:paraId="51995089" w14:textId="77777777" w:rsidR="00D73DF6" w:rsidRPr="00D6267C" w:rsidRDefault="00D73DF6" w:rsidP="00D73DF6">
      <w:pPr>
        <w:spacing w:before="120" w:after="120"/>
        <w:ind w:left="993" w:right="900"/>
        <w:jc w:val="both"/>
        <w:rPr>
          <w:rFonts w:ascii="Palatino Linotype" w:hAnsi="Palatino Linotype" w:cs="Arial"/>
          <w:i/>
          <w:sz w:val="22"/>
        </w:rPr>
      </w:pPr>
      <w:r w:rsidRPr="00D6267C">
        <w:rPr>
          <w:rFonts w:ascii="Palatino Linotype" w:hAnsi="Palatino Linotype"/>
          <w:b/>
          <w:i/>
          <w:sz w:val="22"/>
        </w:rPr>
        <w:lastRenderedPageBreak/>
        <w:t>I.</w:t>
      </w:r>
      <w:r w:rsidRPr="00D6267C">
        <w:rPr>
          <w:rFonts w:ascii="Palatino Linotype" w:hAnsi="Palatino Linotype"/>
          <w:i/>
          <w:sz w:val="22"/>
        </w:rPr>
        <w:t xml:space="preserve"> </w:t>
      </w:r>
      <w:r w:rsidRPr="00D6267C">
        <w:rPr>
          <w:rFonts w:ascii="Palatino Linotype" w:hAnsi="Palatino Linotype"/>
          <w:b/>
          <w:i/>
          <w:sz w:val="22"/>
        </w:rPr>
        <w:t>Administrar la hacienda pública municipal</w:t>
      </w:r>
      <w:r w:rsidRPr="00D6267C">
        <w:rPr>
          <w:rFonts w:ascii="Palatino Linotype" w:hAnsi="Palatino Linotype"/>
          <w:i/>
          <w:sz w:val="22"/>
        </w:rPr>
        <w:t>, de conformidad con las disposiciones legales aplicables;</w:t>
      </w:r>
    </w:p>
    <w:p w14:paraId="01B37BA7" w14:textId="77777777" w:rsidR="00D73DF6" w:rsidRPr="00D6267C" w:rsidRDefault="00D73DF6" w:rsidP="00D73DF6">
      <w:pPr>
        <w:spacing w:before="120" w:after="120"/>
        <w:ind w:left="993" w:right="900"/>
        <w:jc w:val="both"/>
        <w:rPr>
          <w:rFonts w:ascii="Palatino Linotype" w:hAnsi="Palatino Linotype" w:cs="Arial"/>
          <w:i/>
          <w:sz w:val="22"/>
        </w:rPr>
      </w:pPr>
      <w:r w:rsidRPr="00D6267C">
        <w:rPr>
          <w:rFonts w:ascii="Palatino Linotype" w:hAnsi="Palatino Linotype" w:cs="Arial"/>
          <w:i/>
          <w:sz w:val="22"/>
        </w:rPr>
        <w:t>…</w:t>
      </w:r>
    </w:p>
    <w:p w14:paraId="5D9B6E03" w14:textId="77777777" w:rsidR="00D73DF6" w:rsidRPr="00D6267C" w:rsidRDefault="00D73DF6" w:rsidP="00D73DF6">
      <w:pPr>
        <w:spacing w:before="120" w:after="120"/>
        <w:ind w:left="993" w:right="900"/>
        <w:jc w:val="both"/>
        <w:rPr>
          <w:rFonts w:ascii="Palatino Linotype" w:hAnsi="Palatino Linotype" w:cs="Arial"/>
          <w:i/>
          <w:sz w:val="22"/>
        </w:rPr>
      </w:pPr>
      <w:r w:rsidRPr="00D6267C">
        <w:rPr>
          <w:rFonts w:ascii="Palatino Linotype" w:hAnsi="Palatino Linotype"/>
          <w:b/>
          <w:i/>
          <w:sz w:val="22"/>
        </w:rPr>
        <w:t>IV</w:t>
      </w:r>
      <w:r w:rsidRPr="00D6267C">
        <w:rPr>
          <w:rFonts w:ascii="Palatino Linotype" w:hAnsi="Palatino Linotype"/>
          <w:i/>
          <w:sz w:val="22"/>
        </w:rPr>
        <w:t xml:space="preserve">. </w:t>
      </w:r>
      <w:r w:rsidRPr="00D6267C">
        <w:rPr>
          <w:rFonts w:ascii="Palatino Linotype" w:hAnsi="Palatino Linotype"/>
          <w:b/>
          <w:i/>
          <w:sz w:val="22"/>
        </w:rPr>
        <w:t>Llevar los registros contables, financieros y administrativos de</w:t>
      </w:r>
      <w:r w:rsidRPr="00D6267C">
        <w:rPr>
          <w:rFonts w:ascii="Palatino Linotype" w:hAnsi="Palatino Linotype"/>
          <w:i/>
          <w:sz w:val="22"/>
        </w:rPr>
        <w:t xml:space="preserve"> los ingresos, </w:t>
      </w:r>
      <w:r w:rsidRPr="00D6267C">
        <w:rPr>
          <w:rFonts w:ascii="Palatino Linotype" w:hAnsi="Palatino Linotype"/>
          <w:b/>
          <w:i/>
          <w:sz w:val="22"/>
        </w:rPr>
        <w:t>egresos,</w:t>
      </w:r>
      <w:r w:rsidRPr="00D6267C">
        <w:rPr>
          <w:rFonts w:ascii="Palatino Linotype" w:hAnsi="Palatino Linotype"/>
          <w:i/>
          <w:sz w:val="22"/>
        </w:rPr>
        <w:t xml:space="preserve"> e inventarios;”</w:t>
      </w:r>
    </w:p>
    <w:p w14:paraId="6D0EDC10" w14:textId="3D5C2A49" w:rsidR="00564735" w:rsidRPr="00D6267C" w:rsidRDefault="001974F5" w:rsidP="00564735">
      <w:pPr>
        <w:spacing w:before="240" w:after="240" w:line="360" w:lineRule="auto"/>
        <w:jc w:val="both"/>
        <w:rPr>
          <w:rFonts w:ascii="Palatino Linotype" w:hAnsi="Palatino Linotype" w:cs="Arial"/>
          <w:lang w:eastAsia="es-MX"/>
        </w:rPr>
      </w:pPr>
      <w:r w:rsidRPr="00D6267C">
        <w:rPr>
          <w:rFonts w:ascii="Palatino Linotype" w:hAnsi="Palatino Linotype" w:cs="Arial"/>
        </w:rPr>
        <w:t>Al respecto</w:t>
      </w:r>
      <w:r w:rsidR="00564735" w:rsidRPr="00D6267C">
        <w:rPr>
          <w:rFonts w:ascii="Palatino Linotype" w:hAnsi="Palatino Linotype" w:cs="Arial"/>
        </w:rPr>
        <w:t>,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00564735" w:rsidRPr="00D6267C">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6E1D4C78" w14:textId="77777777" w:rsidR="00564735" w:rsidRPr="00D6267C" w:rsidRDefault="00564735" w:rsidP="00EA0DB2">
      <w:pPr>
        <w:spacing w:before="120" w:after="120"/>
        <w:ind w:left="709" w:right="900" w:hanging="1"/>
        <w:jc w:val="both"/>
        <w:rPr>
          <w:rFonts w:ascii="Palatino Linotype" w:hAnsi="Palatino Linotype" w:cs="Arial"/>
          <w:b/>
          <w:i/>
          <w:sz w:val="22"/>
          <w:szCs w:val="22"/>
          <w:lang w:eastAsia="es-MX"/>
        </w:rPr>
      </w:pPr>
      <w:r w:rsidRPr="00D6267C">
        <w:rPr>
          <w:rFonts w:ascii="Palatino Linotype" w:hAnsi="Palatino Linotype" w:cs="Arial"/>
          <w:b/>
          <w:i/>
          <w:lang w:eastAsia="es-MX"/>
        </w:rPr>
        <w:t>“</w:t>
      </w:r>
      <w:r w:rsidRPr="00D6267C">
        <w:rPr>
          <w:rFonts w:ascii="Palatino Linotype" w:hAnsi="Palatino Linotype" w:cs="Arial"/>
          <w:b/>
          <w:i/>
          <w:sz w:val="22"/>
          <w:szCs w:val="22"/>
          <w:lang w:eastAsia="es-MX"/>
        </w:rPr>
        <w:t xml:space="preserve">REGISTRO CONTABLE </w:t>
      </w:r>
    </w:p>
    <w:p w14:paraId="750B7EC4" w14:textId="77777777" w:rsidR="00564735" w:rsidRPr="00D6267C" w:rsidRDefault="00564735" w:rsidP="00EA0DB2">
      <w:pPr>
        <w:spacing w:before="120" w:after="120"/>
        <w:ind w:left="709" w:right="900" w:hanging="1"/>
        <w:jc w:val="both"/>
        <w:rPr>
          <w:rFonts w:ascii="Palatino Linotype" w:hAnsi="Palatino Linotype" w:cs="Arial"/>
          <w:i/>
          <w:sz w:val="22"/>
          <w:szCs w:val="22"/>
        </w:rPr>
      </w:pPr>
      <w:r w:rsidRPr="00D6267C">
        <w:rPr>
          <w:rFonts w:ascii="Palatino Linotype" w:hAnsi="Palatino Linotype" w:cs="Arial"/>
          <w:i/>
          <w:sz w:val="22"/>
          <w:szCs w:val="22"/>
          <w:lang w:eastAsia="es-MX"/>
        </w:rPr>
        <w:t xml:space="preserve">Asiento que se realiza en los libros de contabilidad de las actividades relacionadas con el ingreso y egresos de un ente económico.” </w:t>
      </w:r>
      <w:r w:rsidRPr="00D6267C">
        <w:rPr>
          <w:rFonts w:ascii="Palatino Linotype" w:hAnsi="Palatino Linotype" w:cs="Arial"/>
          <w:i/>
          <w:sz w:val="22"/>
          <w:szCs w:val="22"/>
        </w:rPr>
        <w:t>(Sic)</w:t>
      </w:r>
    </w:p>
    <w:p w14:paraId="28591083" w14:textId="77777777" w:rsidR="00564735" w:rsidRPr="00D6267C" w:rsidRDefault="00564735" w:rsidP="00EA0DB2">
      <w:pPr>
        <w:spacing w:before="120" w:after="120"/>
        <w:ind w:left="709" w:right="900" w:hanging="1"/>
        <w:jc w:val="both"/>
        <w:rPr>
          <w:rFonts w:ascii="Palatino Linotype" w:hAnsi="Palatino Linotype" w:cs="Arial"/>
          <w:b/>
          <w:i/>
          <w:sz w:val="22"/>
          <w:szCs w:val="22"/>
          <w:lang w:eastAsia="es-MX"/>
        </w:rPr>
      </w:pPr>
      <w:r w:rsidRPr="00D6267C">
        <w:rPr>
          <w:rFonts w:ascii="Palatino Linotype" w:hAnsi="Palatino Linotype" w:cs="Arial"/>
          <w:b/>
          <w:i/>
          <w:sz w:val="22"/>
          <w:szCs w:val="22"/>
          <w:lang w:eastAsia="es-MX"/>
        </w:rPr>
        <w:t>“REGISTRO PRESUPUESTARIO</w:t>
      </w:r>
    </w:p>
    <w:p w14:paraId="7BDB389E" w14:textId="77777777" w:rsidR="00564735" w:rsidRPr="00D6267C" w:rsidRDefault="00564735" w:rsidP="00EA0DB2">
      <w:pPr>
        <w:spacing w:before="120" w:after="120"/>
        <w:ind w:left="709" w:right="900" w:hanging="1"/>
        <w:jc w:val="both"/>
        <w:rPr>
          <w:rFonts w:ascii="Palatino Linotype" w:hAnsi="Palatino Linotype" w:cs="Arial"/>
          <w:i/>
          <w:sz w:val="22"/>
          <w:szCs w:val="22"/>
          <w:lang w:eastAsia="es-MX"/>
        </w:rPr>
      </w:pPr>
      <w:r w:rsidRPr="00D6267C">
        <w:rPr>
          <w:rFonts w:ascii="Palatino Linotype" w:hAnsi="Palatino Linotype" w:cs="Arial"/>
          <w:i/>
          <w:sz w:val="22"/>
          <w:szCs w:val="22"/>
          <w:lang w:eastAsia="es-MX"/>
        </w:rPr>
        <w:lastRenderedPageBreak/>
        <w:t xml:space="preserve">Asiento contable de las erogaciones realizadas por las dependencias y entidades con relación a la asignación, modificación y ejercicio de los recursos presupuestarios que se les hayan autorizado.” </w:t>
      </w:r>
      <w:r w:rsidRPr="00D6267C">
        <w:rPr>
          <w:rFonts w:ascii="Palatino Linotype" w:hAnsi="Palatino Linotype" w:cs="Arial"/>
          <w:i/>
          <w:sz w:val="22"/>
          <w:szCs w:val="22"/>
        </w:rPr>
        <w:t>(Sic)</w:t>
      </w:r>
    </w:p>
    <w:p w14:paraId="24180D18" w14:textId="77777777" w:rsidR="00564735" w:rsidRPr="00D6267C" w:rsidRDefault="00564735" w:rsidP="00564735">
      <w:pPr>
        <w:spacing w:before="240" w:after="240" w:line="360" w:lineRule="auto"/>
        <w:jc w:val="both"/>
        <w:rPr>
          <w:rFonts w:ascii="Palatino Linotype" w:hAnsi="Palatino Linotype" w:cs="Arial"/>
          <w:bCs/>
        </w:rPr>
      </w:pPr>
      <w:r w:rsidRPr="00D6267C">
        <w:rPr>
          <w:rFonts w:ascii="Palatino Linotype" w:hAnsi="Palatino Linotype" w:cs="Arial"/>
          <w:bCs/>
        </w:rPr>
        <w:t>Por otra parte, se establece que el sistema de contabilidad sobre base acumulativa total se sustentará en los principios de contabilidad gubernamental.</w:t>
      </w:r>
    </w:p>
    <w:p w14:paraId="2C3DE1BA" w14:textId="77777777" w:rsidR="00564735" w:rsidRPr="00D6267C" w:rsidRDefault="00564735" w:rsidP="00564735">
      <w:pPr>
        <w:autoSpaceDE w:val="0"/>
        <w:autoSpaceDN w:val="0"/>
        <w:adjustRightInd w:val="0"/>
        <w:spacing w:before="240" w:after="240" w:line="360" w:lineRule="auto"/>
        <w:jc w:val="both"/>
        <w:rPr>
          <w:rFonts w:ascii="Palatino Linotype" w:hAnsi="Palatino Linotype" w:cs="Arial"/>
          <w:lang w:eastAsia="es-MX"/>
        </w:rPr>
      </w:pPr>
      <w:r w:rsidRPr="00D6267C">
        <w:rPr>
          <w:rFonts w:ascii="Palatino Linotype" w:hAnsi="Palatino Linotype" w:cs="Arial"/>
          <w:lang w:eastAsia="es-MX"/>
        </w:rPr>
        <w:t xml:space="preserve">Correlativo a lo anterior, es preciso referir una definición de </w:t>
      </w:r>
      <w:r w:rsidRPr="00D6267C">
        <w:rPr>
          <w:rFonts w:ascii="Palatino Linotype" w:hAnsi="Palatino Linotype" w:cs="Arial"/>
          <w:i/>
          <w:lang w:eastAsia="es-MX"/>
        </w:rPr>
        <w:t>póliza contable</w:t>
      </w:r>
      <w:r w:rsidRPr="00D6267C">
        <w:rPr>
          <w:rFonts w:ascii="Palatino Linotype" w:hAnsi="Palatino Linotype" w:cs="Arial"/>
          <w:lang w:eastAsia="es-MX"/>
        </w:rPr>
        <w:t xml:space="preserve">, la cual, primeramente, no está definida en el Código Financiero del Estado de México y Municipios; no obstante, los ya mencionados Glosarios la definen como: </w:t>
      </w:r>
    </w:p>
    <w:p w14:paraId="4C924887" w14:textId="77777777" w:rsidR="00564735" w:rsidRPr="00D6267C" w:rsidRDefault="00564735" w:rsidP="00564735">
      <w:pPr>
        <w:spacing w:before="120" w:after="120"/>
        <w:ind w:left="851" w:right="899"/>
        <w:jc w:val="both"/>
        <w:rPr>
          <w:rFonts w:ascii="Palatino Linotype" w:hAnsi="Palatino Linotype" w:cs="Arial"/>
          <w:b/>
          <w:i/>
          <w:sz w:val="22"/>
          <w:szCs w:val="22"/>
          <w:lang w:eastAsia="es-MX"/>
        </w:rPr>
      </w:pPr>
      <w:r w:rsidRPr="00D6267C">
        <w:rPr>
          <w:rFonts w:ascii="Palatino Linotype" w:hAnsi="Palatino Linotype" w:cs="Arial"/>
          <w:i/>
          <w:sz w:val="22"/>
          <w:szCs w:val="22"/>
          <w:lang w:eastAsia="es-MX"/>
        </w:rPr>
        <w:t>“</w:t>
      </w:r>
      <w:r w:rsidRPr="00D6267C">
        <w:rPr>
          <w:rFonts w:ascii="Palatino Linotype" w:hAnsi="Palatino Linotype" w:cs="Arial"/>
          <w:b/>
          <w:i/>
          <w:sz w:val="22"/>
          <w:szCs w:val="22"/>
          <w:lang w:eastAsia="es-MX"/>
        </w:rPr>
        <w:t>PÓLIZA CONTABLE</w:t>
      </w:r>
    </w:p>
    <w:p w14:paraId="22F53697" w14:textId="77777777" w:rsidR="00564735" w:rsidRPr="00D6267C" w:rsidRDefault="00564735" w:rsidP="00564735">
      <w:pPr>
        <w:spacing w:before="120" w:after="120"/>
        <w:ind w:left="851" w:right="899"/>
        <w:jc w:val="both"/>
        <w:rPr>
          <w:rFonts w:ascii="Palatino Linotype" w:hAnsi="Palatino Linotype" w:cs="Arial"/>
          <w:i/>
          <w:sz w:val="22"/>
          <w:szCs w:val="22"/>
          <w:lang w:eastAsia="es-MX"/>
        </w:rPr>
      </w:pPr>
      <w:r w:rsidRPr="00D6267C">
        <w:rPr>
          <w:rFonts w:ascii="Palatino Linotype" w:hAnsi="Palatino Linotype" w:cs="Arial"/>
          <w:i/>
          <w:sz w:val="22"/>
          <w:szCs w:val="22"/>
          <w:lang w:eastAsia="es-MX"/>
        </w:rPr>
        <w:t>Documento en el cual se asientan en forma individual todas y cada una de las operaciones desarrolladas por una institución, así como la información necesaria para la identificación de dichas operaciones.” (sic)</w:t>
      </w:r>
    </w:p>
    <w:p w14:paraId="343C06A3" w14:textId="77777777" w:rsidR="00564735" w:rsidRPr="00D6267C" w:rsidRDefault="00564735" w:rsidP="00564735">
      <w:pPr>
        <w:spacing w:before="240" w:after="240" w:line="360" w:lineRule="auto"/>
        <w:jc w:val="both"/>
        <w:rPr>
          <w:rFonts w:ascii="Palatino Linotype" w:hAnsi="Palatino Linotype" w:cs="Arial"/>
          <w:lang w:eastAsia="es-MX"/>
        </w:rPr>
      </w:pPr>
      <w:r w:rsidRPr="00D6267C">
        <w:rPr>
          <w:rFonts w:ascii="Palatino Linotype" w:hAnsi="Palatino Linotype" w:cs="Arial"/>
          <w:lang w:eastAsia="es-MX"/>
        </w:rPr>
        <w:t xml:space="preserve">Así, se advierte que la </w:t>
      </w:r>
      <w:r w:rsidRPr="00D6267C">
        <w:rPr>
          <w:rFonts w:ascii="Palatino Linotype" w:hAnsi="Palatino Linotype" w:cs="Arial"/>
          <w:i/>
          <w:lang w:eastAsia="es-MX"/>
        </w:rPr>
        <w:t>póliza contable</w:t>
      </w:r>
      <w:r w:rsidRPr="00D6267C">
        <w:rPr>
          <w:rFonts w:ascii="Palatino Linotype" w:hAnsi="Palatino Linotype" w:cs="Arial"/>
          <w:lang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7DD77580" w14:textId="3FD28C90" w:rsidR="00564735" w:rsidRPr="00D6267C" w:rsidRDefault="00564735" w:rsidP="00564735">
      <w:pPr>
        <w:spacing w:before="240" w:after="240" w:line="360" w:lineRule="auto"/>
        <w:jc w:val="both"/>
        <w:rPr>
          <w:rFonts w:ascii="Palatino Linotype" w:hAnsi="Palatino Linotype" w:cs="Arial"/>
          <w:b/>
          <w:lang w:eastAsia="es-MX"/>
        </w:rPr>
      </w:pPr>
      <w:r w:rsidRPr="00D6267C">
        <w:rPr>
          <w:rFonts w:ascii="Palatino Linotype" w:hAnsi="Palatino Linotype" w:cs="Arial"/>
          <w:lang w:eastAsia="es-MX"/>
        </w:rPr>
        <w:t xml:space="preserve">En este sentido, existen diversos tipos de pólizas contables de acuerdo a las operaciones realizadas, dentro de las cuales, encontramos las llamadas </w:t>
      </w:r>
      <w:r w:rsidRPr="00D6267C">
        <w:rPr>
          <w:rFonts w:ascii="Palatino Linotype" w:hAnsi="Palatino Linotype" w:cs="Arial"/>
          <w:i/>
          <w:lang w:eastAsia="es-MX"/>
        </w:rPr>
        <w:t>pólizas de egresos</w:t>
      </w:r>
      <w:r w:rsidRPr="00D6267C">
        <w:rPr>
          <w:rFonts w:ascii="Palatino Linotype" w:hAnsi="Palatino Linotype" w:cs="Arial"/>
          <w:lang w:eastAsia="es-MX"/>
        </w:rPr>
        <w:t xml:space="preserve">, son aquellas en las cuales se anotan diariamente las operaciones que representan gastos, es decir, salidas de dinero para </w:t>
      </w:r>
      <w:r w:rsidR="0054638B" w:rsidRPr="00D6267C">
        <w:rPr>
          <w:rFonts w:ascii="Palatino Linotype" w:hAnsi="Palatino Linotype" w:cs="Arial"/>
          <w:b/>
          <w:lang w:eastAsia="es-MX"/>
        </w:rPr>
        <w:t>el S</w:t>
      </w:r>
      <w:r w:rsidRPr="00D6267C">
        <w:rPr>
          <w:rFonts w:ascii="Palatino Linotype" w:hAnsi="Palatino Linotype" w:cs="Arial"/>
          <w:b/>
          <w:lang w:eastAsia="es-MX"/>
        </w:rPr>
        <w:t xml:space="preserve">ujeto </w:t>
      </w:r>
      <w:r w:rsidR="0054638B" w:rsidRPr="00D6267C">
        <w:rPr>
          <w:rFonts w:ascii="Palatino Linotype" w:hAnsi="Palatino Linotype" w:cs="Arial"/>
          <w:b/>
          <w:lang w:eastAsia="es-MX"/>
        </w:rPr>
        <w:t>O</w:t>
      </w:r>
      <w:r w:rsidRPr="00D6267C">
        <w:rPr>
          <w:rFonts w:ascii="Palatino Linotype" w:hAnsi="Palatino Linotype" w:cs="Arial"/>
          <w:b/>
          <w:lang w:eastAsia="es-MX"/>
        </w:rPr>
        <w:t>bligado</w:t>
      </w:r>
      <w:r w:rsidRPr="00D6267C">
        <w:rPr>
          <w:rFonts w:ascii="Palatino Linotype" w:hAnsi="Palatino Linotype" w:cs="Arial"/>
          <w:lang w:eastAsia="es-MX"/>
        </w:rPr>
        <w:t xml:space="preserve">, las que </w:t>
      </w:r>
      <w:r w:rsidRPr="00D6267C">
        <w:rPr>
          <w:rFonts w:ascii="Palatino Linotype" w:hAnsi="Palatino Linotype" w:cs="Arial"/>
          <w:lang w:eastAsia="es-MX"/>
        </w:rPr>
        <w:lastRenderedPageBreak/>
        <w:t xml:space="preserve">además, deben encontrarse acompañadas </w:t>
      </w:r>
      <w:r w:rsidRPr="00D6267C">
        <w:rPr>
          <w:rFonts w:ascii="Palatino Linotype" w:hAnsi="Palatino Linotype" w:cs="Arial"/>
          <w:b/>
          <w:lang w:eastAsia="es-MX"/>
        </w:rPr>
        <w:t xml:space="preserve">de las documentales que sirven de soporte de dicho movimiento. </w:t>
      </w:r>
    </w:p>
    <w:p w14:paraId="45A8902A" w14:textId="39F366D4" w:rsidR="001974F5" w:rsidRPr="00D6267C" w:rsidRDefault="00D73DF6" w:rsidP="00564735">
      <w:pPr>
        <w:spacing w:before="240" w:after="240" w:line="360" w:lineRule="auto"/>
        <w:jc w:val="both"/>
        <w:rPr>
          <w:rFonts w:ascii="Palatino Linotype" w:hAnsi="Palatino Linotype" w:cs="Arial"/>
          <w:bCs/>
        </w:rPr>
      </w:pPr>
      <w:r w:rsidRPr="00D6267C">
        <w:rPr>
          <w:rFonts w:ascii="Palatino Linotype" w:hAnsi="Palatino Linotype" w:cs="Arial"/>
          <w:bCs/>
        </w:rPr>
        <w:t>Así</w:t>
      </w:r>
      <w:r w:rsidR="00564735" w:rsidRPr="00D6267C">
        <w:rPr>
          <w:rFonts w:ascii="Palatino Linotype" w:hAnsi="Palatino Linotype" w:cs="Arial"/>
          <w:bCs/>
        </w:rPr>
        <w:t>, l</w:t>
      </w:r>
      <w:r w:rsidR="0054638B" w:rsidRPr="00D6267C">
        <w:rPr>
          <w:rFonts w:ascii="Palatino Linotype" w:hAnsi="Palatino Linotype" w:cs="Arial"/>
          <w:bCs/>
        </w:rPr>
        <w:t>as Políticas para la Integración del Informe Trimestral de los Sujetos O</w:t>
      </w:r>
      <w:r w:rsidR="00EA0DB2" w:rsidRPr="00D6267C">
        <w:rPr>
          <w:rFonts w:ascii="Palatino Linotype" w:hAnsi="Palatino Linotype" w:cs="Arial"/>
          <w:bCs/>
        </w:rPr>
        <w:t xml:space="preserve">bligados, </w:t>
      </w:r>
      <w:r w:rsidR="00564735" w:rsidRPr="00D6267C">
        <w:rPr>
          <w:rFonts w:ascii="Palatino Linotype" w:hAnsi="Palatino Linotype" w:cs="Arial"/>
        </w:rPr>
        <w:t xml:space="preserve">emitidos por el Órgano Superior de Fiscalización del Estado de México (OSFEM), contienen los formatos e información que debe ser proporcionada para la integración de los informes </w:t>
      </w:r>
      <w:r w:rsidR="00EA0DB2" w:rsidRPr="00D6267C">
        <w:rPr>
          <w:rFonts w:ascii="Palatino Linotype" w:hAnsi="Palatino Linotype" w:cs="Arial"/>
        </w:rPr>
        <w:t>trimestrales</w:t>
      </w:r>
      <w:r w:rsidR="00564735" w:rsidRPr="00D6267C">
        <w:rPr>
          <w:rFonts w:ascii="Palatino Linotype" w:hAnsi="Palatino Linotype" w:cs="Arial"/>
        </w:rPr>
        <w:t xml:space="preserve"> que se entregan a éste, siendo uno de ellos la información relativa a las </w:t>
      </w:r>
      <w:r w:rsidR="00564735" w:rsidRPr="00D6267C">
        <w:rPr>
          <w:rFonts w:ascii="Palatino Linotype" w:hAnsi="Palatino Linotype" w:cs="Arial"/>
          <w:i/>
        </w:rPr>
        <w:t xml:space="preserve">pólizas de ingresos, póliza de diario, póliza de egresos, póliza cheque y póliza de cuentas por pagar, </w:t>
      </w:r>
      <w:r w:rsidR="00564735" w:rsidRPr="00D6267C">
        <w:rPr>
          <w:rFonts w:ascii="Palatino Linotype" w:hAnsi="Palatino Linotype" w:cs="Arial"/>
        </w:rPr>
        <w:t>las cuales se encuentran contenidas dentro</w:t>
      </w:r>
      <w:r w:rsidR="00043A4A" w:rsidRPr="00D6267C">
        <w:rPr>
          <w:rFonts w:ascii="Palatino Linotype" w:hAnsi="Palatino Linotype" w:cs="Arial"/>
        </w:rPr>
        <w:t xml:space="preserve"> del </w:t>
      </w:r>
      <w:r w:rsidRPr="00D6267C">
        <w:rPr>
          <w:rFonts w:ascii="Palatino Linotype" w:hAnsi="Palatino Linotype" w:cs="Arial"/>
        </w:rPr>
        <w:t xml:space="preserve">en </w:t>
      </w:r>
      <w:r w:rsidR="00043A4A" w:rsidRPr="00D6267C">
        <w:rPr>
          <w:rFonts w:ascii="Palatino Linotype" w:hAnsi="Palatino Linotype" w:cs="Arial"/>
        </w:rPr>
        <w:t>Submodulo “Pólizas</w:t>
      </w:r>
      <w:r w:rsidR="00564735" w:rsidRPr="00D6267C">
        <w:rPr>
          <w:rFonts w:ascii="Palatino Linotype" w:hAnsi="Palatino Linotype" w:cs="Arial"/>
        </w:rPr>
        <w:t>”</w:t>
      </w:r>
      <w:r w:rsidRPr="00D6267C">
        <w:rPr>
          <w:rFonts w:ascii="Palatino Linotype" w:hAnsi="Palatino Linotype" w:cs="Arial"/>
        </w:rPr>
        <w:t xml:space="preserve"> del el Módulo 1,</w:t>
      </w:r>
      <w:r w:rsidR="00564735" w:rsidRPr="00D6267C">
        <w:rPr>
          <w:rFonts w:ascii="Palatino Linotype" w:hAnsi="Palatino Linotype" w:cs="Arial"/>
        </w:rPr>
        <w:t xml:space="preserve"> d</w:t>
      </w:r>
      <w:r w:rsidR="00564735" w:rsidRPr="00D6267C">
        <w:rPr>
          <w:rFonts w:ascii="Palatino Linotype" w:hAnsi="Palatino Linotype" w:cs="Arial"/>
          <w:bCs/>
        </w:rPr>
        <w:t>e tal manera que, dichos formatos constituyen un soporte documental de que la información solicitada por la parte hoy recur</w:t>
      </w:r>
      <w:r w:rsidR="00043A4A" w:rsidRPr="00D6267C">
        <w:rPr>
          <w:rFonts w:ascii="Palatino Linotype" w:hAnsi="Palatino Linotype" w:cs="Arial"/>
          <w:bCs/>
        </w:rPr>
        <w:t xml:space="preserve">rente obra en los archivos del </w:t>
      </w:r>
      <w:r w:rsidR="00043A4A" w:rsidRPr="00D6267C">
        <w:rPr>
          <w:rFonts w:ascii="Palatino Linotype" w:hAnsi="Palatino Linotype" w:cs="Arial"/>
          <w:b/>
          <w:bCs/>
        </w:rPr>
        <w:t>Sujeto O</w:t>
      </w:r>
      <w:r w:rsidR="00564735" w:rsidRPr="00D6267C">
        <w:rPr>
          <w:rFonts w:ascii="Palatino Linotype" w:hAnsi="Palatino Linotype" w:cs="Arial"/>
          <w:b/>
          <w:bCs/>
        </w:rPr>
        <w:t>bligado</w:t>
      </w:r>
      <w:r w:rsidR="00564735" w:rsidRPr="00D6267C">
        <w:rPr>
          <w:rFonts w:ascii="Palatino Linotype" w:hAnsi="Palatino Linotype" w:cs="Arial"/>
          <w:bCs/>
        </w:rPr>
        <w:t>, insertando de manera ilustrativa, el formato correspondiente:</w:t>
      </w:r>
    </w:p>
    <w:p w14:paraId="63F6C272" w14:textId="49BCB82B" w:rsidR="00043A4A" w:rsidRPr="00D6267C" w:rsidRDefault="001974F5" w:rsidP="00564735">
      <w:pPr>
        <w:spacing w:before="240" w:after="240" w:line="360" w:lineRule="auto"/>
        <w:jc w:val="both"/>
        <w:rPr>
          <w:rFonts w:ascii="Palatino Linotype" w:hAnsi="Palatino Linotype" w:cs="Arial"/>
          <w:bCs/>
        </w:rPr>
      </w:pPr>
      <w:r w:rsidRPr="00D6267C">
        <w:rPr>
          <w:rFonts w:ascii="Palatino Linotype" w:hAnsi="Palatino Linotype" w:cs="Arial"/>
          <w:bCs/>
          <w:noProof/>
          <w:lang w:val="es-MX" w:eastAsia="es-MX"/>
        </w:rPr>
        <mc:AlternateContent>
          <mc:Choice Requires="wps">
            <w:drawing>
              <wp:anchor distT="0" distB="0" distL="114300" distR="114300" simplePos="0" relativeHeight="251679744" behindDoc="0" locked="0" layoutInCell="1" allowOverlap="1" wp14:anchorId="2B7282E1" wp14:editId="5BA2FEBA">
                <wp:simplePos x="0" y="0"/>
                <wp:positionH relativeFrom="margin">
                  <wp:posOffset>954405</wp:posOffset>
                </wp:positionH>
                <wp:positionV relativeFrom="paragraph">
                  <wp:posOffset>1934210</wp:posOffset>
                </wp:positionV>
                <wp:extent cx="4629150" cy="619125"/>
                <wp:effectExtent l="57150" t="38100" r="76200" b="104775"/>
                <wp:wrapNone/>
                <wp:docPr id="3" name="Rectángulo 3"/>
                <wp:cNvGraphicFramePr/>
                <a:graphic xmlns:a="http://schemas.openxmlformats.org/drawingml/2006/main">
                  <a:graphicData uri="http://schemas.microsoft.com/office/word/2010/wordprocessingShape">
                    <wps:wsp>
                      <wps:cNvSpPr/>
                      <wps:spPr>
                        <a:xfrm>
                          <a:off x="0" y="0"/>
                          <a:ext cx="4629150" cy="619125"/>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5971F5" id="Rectángulo 3" o:spid="_x0000_s1026" style="position:absolute;margin-left:75.15pt;margin-top:152.3pt;width:364.5pt;height:48.75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" filled="f" strokecolor="#c00000" strokeweight="3pt">
                <v:shadow on="t" color="black" opacity="22937f" origin=",.5" offset="0,.63889mm"/>
                <w10:wrap anchorx="margin"/>
              </v:rect>
            </w:pict>
          </mc:Fallback>
        </mc:AlternateContent>
      </w:r>
      <w:r w:rsidR="00043A4A" w:rsidRPr="00D6267C">
        <w:rPr>
          <w:rFonts w:ascii="Palatino Linotype" w:hAnsi="Palatino Linotype" w:cs="Arial"/>
          <w:bCs/>
          <w:noProof/>
          <w:lang w:val="es-MX" w:eastAsia="es-MX"/>
        </w:rPr>
        <w:drawing>
          <wp:inline distT="0" distB="0" distL="0" distR="0" wp14:anchorId="468AC95B" wp14:editId="004383D5">
            <wp:extent cx="5610225" cy="25908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46979"/>
                    <a:stretch/>
                  </pic:blipFill>
                  <pic:spPr bwMode="auto">
                    <a:xfrm>
                      <a:off x="0" y="0"/>
                      <a:ext cx="5610225" cy="2590800"/>
                    </a:xfrm>
                    <a:prstGeom prst="rect">
                      <a:avLst/>
                    </a:prstGeom>
                    <a:noFill/>
                    <a:ln>
                      <a:noFill/>
                    </a:ln>
                    <a:extLst>
                      <a:ext uri="{53640926-AAD7-44D8-BBD7-CCE9431645EC}">
                        <a14:shadowObscured xmlns:a14="http://schemas.microsoft.com/office/drawing/2010/main"/>
                      </a:ext>
                    </a:extLst>
                  </pic:spPr>
                </pic:pic>
              </a:graphicData>
            </a:graphic>
          </wp:inline>
        </w:drawing>
      </w:r>
    </w:p>
    <w:p w14:paraId="2DD88D58" w14:textId="42B90BA0" w:rsidR="00564735" w:rsidRPr="00D6267C" w:rsidRDefault="00564735" w:rsidP="00564735">
      <w:pPr>
        <w:spacing w:before="240" w:after="240" w:line="360" w:lineRule="auto"/>
        <w:jc w:val="both"/>
        <w:rPr>
          <w:rFonts w:ascii="Palatino Linotype" w:hAnsi="Palatino Linotype" w:cs="Arial"/>
          <w:bCs/>
        </w:rPr>
      </w:pPr>
      <w:r w:rsidRPr="00D6267C">
        <w:rPr>
          <w:rFonts w:ascii="Palatino Linotype" w:hAnsi="Palatino Linotype" w:cs="Arial"/>
          <w:bCs/>
        </w:rPr>
        <w:lastRenderedPageBreak/>
        <w:t xml:space="preserve">Sin ser óbice de lo mencionado, es de señalar que la información que es entregada al </w:t>
      </w:r>
      <w:r w:rsidRPr="00D6267C">
        <w:rPr>
          <w:rFonts w:ascii="Palatino Linotype" w:hAnsi="Palatino Linotype" w:cs="Arial"/>
        </w:rPr>
        <w:t>Órgano Superior de Fiscalización del Estado de México,</w:t>
      </w:r>
      <w:r w:rsidR="003F58E3" w:rsidRPr="00D6267C">
        <w:rPr>
          <w:rFonts w:ascii="Palatino Linotype" w:hAnsi="Palatino Linotype" w:cs="Arial"/>
          <w:bCs/>
        </w:rPr>
        <w:t xml:space="preserve"> junto con el i</w:t>
      </w:r>
      <w:r w:rsidR="00B128AE" w:rsidRPr="00D6267C">
        <w:rPr>
          <w:rFonts w:ascii="Palatino Linotype" w:hAnsi="Palatino Linotype" w:cs="Arial"/>
          <w:bCs/>
        </w:rPr>
        <w:t>nforme trimestral</w:t>
      </w:r>
      <w:r w:rsidRPr="00D6267C">
        <w:rPr>
          <w:rFonts w:ascii="Palatino Linotype" w:hAnsi="Palatino Linotype" w:cs="Arial"/>
          <w:bCs/>
        </w:rPr>
        <w:t xml:space="preserve">, si bien se remite dentro de los veinte días </w:t>
      </w:r>
      <w:r w:rsidR="003F58E3" w:rsidRPr="00D6267C">
        <w:rPr>
          <w:rFonts w:ascii="Palatino Linotype" w:hAnsi="Palatino Linotype" w:cs="Arial"/>
          <w:bCs/>
        </w:rPr>
        <w:t xml:space="preserve">hábiles </w:t>
      </w:r>
      <w:r w:rsidRPr="00D6267C">
        <w:rPr>
          <w:rFonts w:ascii="Palatino Linotype" w:hAnsi="Palatino Linotype" w:cs="Arial"/>
          <w:bCs/>
        </w:rPr>
        <w:t>posteriores</w:t>
      </w:r>
      <w:r w:rsidR="003F58E3" w:rsidRPr="00D6267C">
        <w:rPr>
          <w:rFonts w:ascii="Palatino Linotype" w:hAnsi="Palatino Linotype" w:cs="Arial"/>
          <w:bCs/>
        </w:rPr>
        <w:t xml:space="preserve"> al término del periodo a informar, y para para el trimestre correspondiente al cierre del ejercicio fiscal, el envío se alineará con el plazo de entrega de la cuenta pública respectiva, de conformidad con el artículo 350 del Código Financiero, </w:t>
      </w:r>
      <w:r w:rsidRPr="00D6267C">
        <w:rPr>
          <w:rFonts w:ascii="Palatino Linotype" w:hAnsi="Palatino Linotype" w:cs="Arial"/>
          <w:bCs/>
        </w:rPr>
        <w:t>también lo es que, la documentación materia de estudio debe ser generada y entregada al momento de realizar los movimientos respectivos, por lo que, las facturas solicitadas, d</w:t>
      </w:r>
      <w:r w:rsidR="00B128AE" w:rsidRPr="00D6267C">
        <w:rPr>
          <w:rFonts w:ascii="Palatino Linotype" w:hAnsi="Palatino Linotype" w:cs="Arial"/>
          <w:bCs/>
        </w:rPr>
        <w:t xml:space="preserve">eben obrar en los archivos del </w:t>
      </w:r>
      <w:r w:rsidR="00B128AE" w:rsidRPr="00D6267C">
        <w:rPr>
          <w:rFonts w:ascii="Palatino Linotype" w:hAnsi="Palatino Linotype" w:cs="Arial"/>
          <w:b/>
          <w:bCs/>
        </w:rPr>
        <w:t>Sujeto O</w:t>
      </w:r>
      <w:r w:rsidRPr="00D6267C">
        <w:rPr>
          <w:rFonts w:ascii="Palatino Linotype" w:hAnsi="Palatino Linotype" w:cs="Arial"/>
          <w:b/>
          <w:bCs/>
        </w:rPr>
        <w:t>bligado</w:t>
      </w:r>
      <w:r w:rsidRPr="00D6267C">
        <w:rPr>
          <w:rFonts w:ascii="Palatino Linotype" w:hAnsi="Palatino Linotype" w:cs="Arial"/>
          <w:bCs/>
        </w:rPr>
        <w:t xml:space="preserve">, </w:t>
      </w:r>
      <w:r w:rsidRPr="00D6267C">
        <w:rPr>
          <w:rFonts w:ascii="Palatino Linotype" w:hAnsi="Palatino Linotype" w:cs="Arial"/>
        </w:rPr>
        <w:t xml:space="preserve">y </w:t>
      </w:r>
      <w:r w:rsidR="003F58E3" w:rsidRPr="00D6267C">
        <w:rPr>
          <w:rFonts w:ascii="Palatino Linotype" w:hAnsi="Palatino Linotype" w:cs="Arial"/>
        </w:rPr>
        <w:t>siendo</w:t>
      </w:r>
      <w:r w:rsidRPr="00D6267C">
        <w:rPr>
          <w:rFonts w:ascii="Palatino Linotype" w:hAnsi="Palatino Linotype" w:cs="Arial"/>
        </w:rPr>
        <w:t xml:space="preserve"> procedente ordenar su entrega en versión pública a la parte </w:t>
      </w:r>
      <w:r w:rsidR="003F58E3" w:rsidRPr="00D6267C">
        <w:rPr>
          <w:rFonts w:ascii="Palatino Linotype" w:hAnsi="Palatino Linotype" w:cs="Arial"/>
        </w:rPr>
        <w:t>R</w:t>
      </w:r>
      <w:r w:rsidRPr="00D6267C">
        <w:rPr>
          <w:rFonts w:ascii="Palatino Linotype" w:hAnsi="Palatino Linotype" w:cs="Arial"/>
        </w:rPr>
        <w:t>ecurrente, de conformidad con el considerando siguiente.</w:t>
      </w:r>
    </w:p>
    <w:p w14:paraId="09E3B00B" w14:textId="439C3BDA" w:rsidR="009C10E9" w:rsidRPr="00D6267C" w:rsidRDefault="00F45854" w:rsidP="009C10E9">
      <w:pPr>
        <w:spacing w:before="240" w:after="240" w:line="360" w:lineRule="auto"/>
        <w:jc w:val="both"/>
        <w:rPr>
          <w:rFonts w:ascii="Palatino Linotype" w:hAnsi="Palatino Linotype" w:cs="Arial"/>
        </w:rPr>
      </w:pPr>
      <w:r w:rsidRPr="00D6267C">
        <w:rPr>
          <w:rFonts w:ascii="Palatino Linotype" w:hAnsi="Palatino Linotype"/>
        </w:rPr>
        <w:t xml:space="preserve">Asimismo, </w:t>
      </w:r>
      <w:r w:rsidRPr="00D6267C">
        <w:rPr>
          <w:rFonts w:ascii="Palatino Linotype" w:hAnsi="Palatino Linotype" w:cs="Arial"/>
          <w:szCs w:val="22"/>
          <w:lang w:eastAsia="es-MX"/>
        </w:rPr>
        <w:t>toda vez que el</w:t>
      </w:r>
      <w:r w:rsidR="009237E5" w:rsidRPr="00D6267C">
        <w:rPr>
          <w:rFonts w:ascii="Palatino Linotype" w:hAnsi="Palatino Linotype" w:cs="Arial"/>
          <w:szCs w:val="22"/>
          <w:lang w:eastAsia="es-MX"/>
        </w:rPr>
        <w:t xml:space="preserve"> particular</w:t>
      </w:r>
      <w:r w:rsidR="00FE150C" w:rsidRPr="00D6267C">
        <w:rPr>
          <w:rFonts w:ascii="Palatino Linotype" w:hAnsi="Palatino Linotype" w:cs="Arial"/>
          <w:szCs w:val="22"/>
          <w:lang w:eastAsia="es-MX"/>
        </w:rPr>
        <w:t xml:space="preserve"> </w:t>
      </w:r>
      <w:r w:rsidR="009237E5" w:rsidRPr="00D6267C">
        <w:rPr>
          <w:rFonts w:ascii="Palatino Linotype" w:hAnsi="Palatino Linotype" w:cs="Arial"/>
          <w:szCs w:val="22"/>
          <w:lang w:eastAsia="es-MX"/>
        </w:rPr>
        <w:t>solicitó</w:t>
      </w:r>
      <w:r w:rsidR="00781EA6" w:rsidRPr="00D6267C">
        <w:rPr>
          <w:rFonts w:ascii="Palatino Linotype" w:hAnsi="Palatino Linotype" w:cs="Arial"/>
          <w:szCs w:val="22"/>
          <w:lang w:eastAsia="es-MX"/>
        </w:rPr>
        <w:t xml:space="preserve"> además,</w:t>
      </w:r>
      <w:r w:rsidR="009237E5" w:rsidRPr="00D6267C">
        <w:rPr>
          <w:rFonts w:ascii="Palatino Linotype" w:hAnsi="Palatino Linotype" w:cs="Arial"/>
          <w:szCs w:val="22"/>
          <w:lang w:eastAsia="es-MX"/>
        </w:rPr>
        <w:t xml:space="preserve"> </w:t>
      </w:r>
      <w:r w:rsidRPr="00D6267C">
        <w:rPr>
          <w:rFonts w:ascii="Palatino Linotype" w:hAnsi="Palatino Linotype" w:cs="Arial"/>
          <w:szCs w:val="22"/>
          <w:lang w:eastAsia="es-MX"/>
        </w:rPr>
        <w:t xml:space="preserve">la información mediante </w:t>
      </w:r>
      <w:r w:rsidR="009237E5" w:rsidRPr="00D6267C">
        <w:rPr>
          <w:rFonts w:ascii="Palatino Linotype" w:hAnsi="Palatino Linotype" w:cs="Arial"/>
          <w:szCs w:val="22"/>
          <w:lang w:eastAsia="es-MX"/>
        </w:rPr>
        <w:t>copia certificada</w:t>
      </w:r>
      <w:r w:rsidR="001974F5" w:rsidRPr="00D6267C">
        <w:rPr>
          <w:rFonts w:ascii="Palatino Linotype" w:hAnsi="Palatino Linotype" w:cs="Arial"/>
          <w:szCs w:val="22"/>
          <w:lang w:eastAsia="es-MX"/>
        </w:rPr>
        <w:t>,</w:t>
      </w:r>
      <w:r w:rsidR="009E302B" w:rsidRPr="00D6267C">
        <w:rPr>
          <w:rFonts w:ascii="Palatino Linotype" w:hAnsi="Palatino Linotype" w:cs="Arial"/>
          <w:szCs w:val="22"/>
          <w:lang w:eastAsia="es-MX"/>
        </w:rPr>
        <w:t xml:space="preserve"> </w:t>
      </w:r>
      <w:r w:rsidR="007532A1" w:rsidRPr="00D6267C">
        <w:rPr>
          <w:rFonts w:ascii="Palatino Linotype" w:hAnsi="Palatino Linotype" w:cs="Arial"/>
          <w:szCs w:val="22"/>
          <w:lang w:eastAsia="es-MX"/>
        </w:rPr>
        <w:t xml:space="preserve">es de señalar que </w:t>
      </w:r>
      <w:r w:rsidR="009C10E9" w:rsidRPr="00D6267C">
        <w:rPr>
          <w:rFonts w:ascii="Palatino Linotype" w:hAnsi="Palatino Linotype"/>
        </w:rPr>
        <w:t xml:space="preserve">dicha modalidad de entrega recae en los supuestos </w:t>
      </w:r>
      <w:r w:rsidR="003649DB" w:rsidRPr="00D6267C">
        <w:rPr>
          <w:rFonts w:ascii="Palatino Linotype" w:hAnsi="Palatino Linotype" w:cs="Arial"/>
        </w:rPr>
        <w:t>en los supuestos previstos en</w:t>
      </w:r>
      <w:r w:rsidR="009237E5" w:rsidRPr="00D6267C">
        <w:rPr>
          <w:rFonts w:ascii="Palatino Linotype" w:hAnsi="Palatino Linotype" w:cs="Arial"/>
        </w:rPr>
        <w:t xml:space="preserve"> el artículo 174 fracciones I, </w:t>
      </w:r>
      <w:r w:rsidR="009C10E9" w:rsidRPr="00D6267C">
        <w:rPr>
          <w:rFonts w:ascii="Palatino Linotype" w:hAnsi="Palatino Linotype" w:cs="Arial"/>
        </w:rPr>
        <w:t>III</w:t>
      </w:r>
      <w:r w:rsidR="009237E5" w:rsidRPr="00D6267C">
        <w:rPr>
          <w:rFonts w:ascii="Palatino Linotype" w:hAnsi="Palatino Linotype" w:cs="Arial"/>
        </w:rPr>
        <w:t xml:space="preserve"> y segundo párrafo</w:t>
      </w:r>
      <w:r w:rsidR="009C10E9" w:rsidRPr="00D6267C">
        <w:rPr>
          <w:rFonts w:ascii="Palatino Linotype" w:hAnsi="Palatino Linotype" w:cs="Arial"/>
        </w:rPr>
        <w:t xml:space="preserve"> de la Ley de Transparencia y Acceso a la Información Pública del Estado de México y Municipios, a saber:</w:t>
      </w:r>
    </w:p>
    <w:p w14:paraId="7EE54EA3" w14:textId="77777777" w:rsidR="009C10E9" w:rsidRPr="00D6267C" w:rsidRDefault="009C10E9" w:rsidP="009C10E9">
      <w:pPr>
        <w:spacing w:before="120" w:after="120"/>
        <w:ind w:left="851" w:right="902"/>
        <w:jc w:val="both"/>
        <w:rPr>
          <w:rFonts w:ascii="Palatino Linotype" w:hAnsi="Palatino Linotype"/>
          <w:i/>
          <w:sz w:val="22"/>
        </w:rPr>
      </w:pPr>
      <w:r w:rsidRPr="00D6267C">
        <w:rPr>
          <w:rFonts w:ascii="Palatino Linotype" w:hAnsi="Palatino Linotype"/>
          <w:b/>
          <w:i/>
          <w:sz w:val="22"/>
        </w:rPr>
        <w:t>“Artículo 174.</w:t>
      </w:r>
      <w:r w:rsidRPr="00D6267C">
        <w:rPr>
          <w:rFonts w:ascii="Palatino Linotype" w:hAnsi="Palatino Linotype"/>
          <w:i/>
          <w:sz w:val="22"/>
        </w:rPr>
        <w:t xml:space="preserve"> En caso de existir costos para obtener la información deberán cubrirse de manera previa a la entrega y no podrán ser superiores a la suma de: </w:t>
      </w:r>
    </w:p>
    <w:p w14:paraId="3E06CFB5" w14:textId="77777777" w:rsidR="009C10E9" w:rsidRPr="00D6267C" w:rsidRDefault="009C10E9" w:rsidP="009C10E9">
      <w:pPr>
        <w:spacing w:before="120" w:after="120"/>
        <w:ind w:left="1134" w:right="902"/>
        <w:jc w:val="both"/>
        <w:rPr>
          <w:rFonts w:ascii="Palatino Linotype" w:hAnsi="Palatino Linotype"/>
          <w:i/>
          <w:sz w:val="22"/>
        </w:rPr>
      </w:pPr>
      <w:r w:rsidRPr="00D6267C">
        <w:rPr>
          <w:rFonts w:ascii="Palatino Linotype" w:hAnsi="Palatino Linotype"/>
          <w:b/>
          <w:i/>
          <w:sz w:val="22"/>
        </w:rPr>
        <w:t>I.</w:t>
      </w:r>
      <w:r w:rsidRPr="00D6267C">
        <w:rPr>
          <w:rFonts w:ascii="Palatino Linotype" w:hAnsi="Palatino Linotype"/>
          <w:i/>
          <w:sz w:val="22"/>
        </w:rPr>
        <w:t xml:space="preserve"> El costo de los materiales utilizados en la reproducción de la información;</w:t>
      </w:r>
    </w:p>
    <w:p w14:paraId="265B1C69" w14:textId="77777777" w:rsidR="009C10E9" w:rsidRPr="00D6267C" w:rsidRDefault="009C10E9" w:rsidP="009C10E9">
      <w:pPr>
        <w:spacing w:before="120" w:after="120"/>
        <w:ind w:left="1134" w:right="902"/>
        <w:jc w:val="both"/>
        <w:rPr>
          <w:rFonts w:ascii="Palatino Linotype" w:hAnsi="Palatino Linotype"/>
          <w:i/>
          <w:sz w:val="22"/>
        </w:rPr>
      </w:pPr>
      <w:r w:rsidRPr="00D6267C">
        <w:rPr>
          <w:rFonts w:ascii="Palatino Linotype" w:hAnsi="Palatino Linotype"/>
          <w:i/>
          <w:sz w:val="22"/>
        </w:rPr>
        <w:t>...</w:t>
      </w:r>
    </w:p>
    <w:p w14:paraId="3FB4ABDA" w14:textId="77777777" w:rsidR="009237E5" w:rsidRPr="00D6267C" w:rsidRDefault="009C10E9" w:rsidP="009C10E9">
      <w:pPr>
        <w:spacing w:before="120" w:after="120"/>
        <w:ind w:left="1134" w:right="902"/>
        <w:jc w:val="both"/>
        <w:rPr>
          <w:rFonts w:ascii="Palatino Linotype" w:hAnsi="Palatino Linotype"/>
          <w:i/>
          <w:sz w:val="22"/>
        </w:rPr>
      </w:pPr>
      <w:r w:rsidRPr="00D6267C">
        <w:rPr>
          <w:rFonts w:ascii="Palatino Linotype" w:hAnsi="Palatino Linotype"/>
          <w:b/>
          <w:i/>
          <w:sz w:val="22"/>
        </w:rPr>
        <w:t>III.</w:t>
      </w:r>
      <w:r w:rsidRPr="00D6267C">
        <w:rPr>
          <w:rFonts w:ascii="Palatino Linotype" w:hAnsi="Palatino Linotype"/>
          <w:i/>
          <w:sz w:val="22"/>
        </w:rPr>
        <w:t xml:space="preserve"> El pago de la certificación de los documentos, cuando proceda.</w:t>
      </w:r>
    </w:p>
    <w:p w14:paraId="70BEDBEC" w14:textId="6507D94E" w:rsidR="009237E5" w:rsidRPr="00D6267C" w:rsidRDefault="009237E5" w:rsidP="009237E5">
      <w:pPr>
        <w:tabs>
          <w:tab w:val="left" w:pos="709"/>
        </w:tabs>
        <w:spacing w:before="120" w:after="120"/>
        <w:ind w:left="851" w:right="902"/>
        <w:jc w:val="both"/>
        <w:rPr>
          <w:rFonts w:ascii="Palatino Linotype" w:eastAsiaTheme="minorEastAsia" w:hAnsi="Palatino Linotype" w:cstheme="minorBidi"/>
          <w:i/>
          <w:sz w:val="22"/>
          <w:szCs w:val="22"/>
        </w:rPr>
      </w:pPr>
      <w:r w:rsidRPr="00D6267C">
        <w:rPr>
          <w:rFonts w:ascii="Palatino Linotype" w:eastAsiaTheme="minorEastAsia" w:hAnsi="Palatino Linotype" w:cstheme="minorBidi"/>
          <w:i/>
          <w:sz w:val="22"/>
          <w:szCs w:val="22"/>
        </w:rPr>
        <w:t>...</w:t>
      </w:r>
    </w:p>
    <w:p w14:paraId="105DB0D4" w14:textId="226DFE3B" w:rsidR="009C10E9" w:rsidRPr="00D6267C" w:rsidRDefault="009237E5" w:rsidP="009237E5">
      <w:pPr>
        <w:tabs>
          <w:tab w:val="left" w:pos="709"/>
        </w:tabs>
        <w:spacing w:before="120" w:after="120"/>
        <w:ind w:left="851" w:right="902"/>
        <w:jc w:val="both"/>
        <w:rPr>
          <w:rFonts w:ascii="Palatino Linotype" w:hAnsi="Palatino Linotype"/>
          <w:i/>
          <w:sz w:val="22"/>
          <w:szCs w:val="22"/>
        </w:rPr>
      </w:pPr>
      <w:r w:rsidRPr="00D6267C">
        <w:rPr>
          <w:rFonts w:ascii="Palatino Linotype" w:eastAsiaTheme="minorEastAsia" w:hAnsi="Palatino Linotype" w:cstheme="minorBidi"/>
          <w:i/>
          <w:sz w:val="22"/>
          <w:szCs w:val="22"/>
        </w:rPr>
        <w:lastRenderedPageBreak/>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r w:rsidR="009C10E9" w:rsidRPr="00D6267C">
        <w:rPr>
          <w:rFonts w:ascii="Palatino Linotype" w:hAnsi="Palatino Linotype"/>
          <w:i/>
          <w:sz w:val="22"/>
          <w:szCs w:val="22"/>
        </w:rPr>
        <w:t>”</w:t>
      </w:r>
    </w:p>
    <w:p w14:paraId="5C48EC69" w14:textId="77777777" w:rsidR="00FE150C" w:rsidRPr="00D6267C" w:rsidRDefault="003649DB" w:rsidP="007532A1">
      <w:pPr>
        <w:autoSpaceDE w:val="0"/>
        <w:autoSpaceDN w:val="0"/>
        <w:adjustRightInd w:val="0"/>
        <w:spacing w:before="240" w:after="240" w:line="360" w:lineRule="auto"/>
        <w:jc w:val="both"/>
        <w:rPr>
          <w:rFonts w:ascii="Palatino Linotype" w:hAnsi="Palatino Linotype"/>
        </w:rPr>
      </w:pPr>
      <w:r w:rsidRPr="00D6267C">
        <w:rPr>
          <w:rFonts w:ascii="Palatino Linotype" w:hAnsi="Palatino Linotype"/>
        </w:rPr>
        <w:t xml:space="preserve">Asimismo, </w:t>
      </w:r>
      <w:r w:rsidR="007532A1" w:rsidRPr="00D6267C">
        <w:rPr>
          <w:rFonts w:ascii="Palatino Linotype" w:hAnsi="Palatino Linotype"/>
        </w:rPr>
        <w:t xml:space="preserve">las cuotas </w:t>
      </w:r>
      <w:r w:rsidR="00013F6B" w:rsidRPr="00D6267C">
        <w:rPr>
          <w:rFonts w:ascii="Palatino Linotype" w:hAnsi="Palatino Linotype"/>
        </w:rPr>
        <w:t>de los derechos aplicables para</w:t>
      </w:r>
      <w:r w:rsidR="007532A1" w:rsidRPr="00D6267C">
        <w:rPr>
          <w:rFonts w:ascii="Palatino Linotype" w:hAnsi="Palatino Linotype"/>
        </w:rPr>
        <w:t xml:space="preserve"> </w:t>
      </w:r>
      <w:r w:rsidR="007532A1" w:rsidRPr="00D6267C">
        <w:rPr>
          <w:rFonts w:ascii="Palatino Linotype" w:eastAsiaTheme="minorEastAsia" w:hAnsi="Palatino Linotype" w:cs="Tahoma"/>
          <w:szCs w:val="22"/>
          <w:lang w:eastAsia="es-MX"/>
        </w:rPr>
        <w:t>la expedición de documentos solicitados en el ejercicio del derecho de acceso a la información pública,</w:t>
      </w:r>
      <w:r w:rsidR="007532A1" w:rsidRPr="00D6267C">
        <w:rPr>
          <w:rFonts w:ascii="Palatino Linotype" w:hAnsi="Palatino Linotype"/>
        </w:rPr>
        <w:t xml:space="preserve"> se encuen</w:t>
      </w:r>
      <w:r w:rsidR="00A7379C" w:rsidRPr="00D6267C">
        <w:rPr>
          <w:rFonts w:ascii="Palatino Linotype" w:hAnsi="Palatino Linotype"/>
        </w:rPr>
        <w:t xml:space="preserve">tran previstas en el artículo </w:t>
      </w:r>
      <w:r w:rsidR="00FE150C" w:rsidRPr="00D6267C">
        <w:rPr>
          <w:rFonts w:ascii="Palatino Linotype" w:hAnsi="Palatino Linotype"/>
        </w:rPr>
        <w:t>148</w:t>
      </w:r>
      <w:r w:rsidR="007532A1" w:rsidRPr="00D6267C">
        <w:rPr>
          <w:rFonts w:ascii="Palatino Linotype" w:hAnsi="Palatino Linotype"/>
        </w:rPr>
        <w:t xml:space="preserve"> del Código Financiero del Estado de México,  a saber:</w:t>
      </w:r>
    </w:p>
    <w:p w14:paraId="72F5EFFF" w14:textId="4504F316" w:rsidR="00FE150C" w:rsidRPr="00D6267C" w:rsidRDefault="001974F5" w:rsidP="001974F5">
      <w:pPr>
        <w:tabs>
          <w:tab w:val="left" w:pos="142"/>
        </w:tabs>
        <w:autoSpaceDE w:val="0"/>
        <w:autoSpaceDN w:val="0"/>
        <w:adjustRightInd w:val="0"/>
        <w:spacing w:before="240" w:after="240" w:line="360" w:lineRule="auto"/>
        <w:jc w:val="both"/>
        <w:rPr>
          <w:rFonts w:ascii="Palatino Linotype" w:hAnsi="Palatino Linotype"/>
        </w:rPr>
      </w:pPr>
      <w:r w:rsidRPr="00D6267C">
        <w:rPr>
          <w:noProof/>
          <w:lang w:val="es-MX" w:eastAsia="es-MX"/>
        </w:rPr>
        <mc:AlternateContent>
          <mc:Choice Requires="wps">
            <w:drawing>
              <wp:anchor distT="0" distB="0" distL="114300" distR="114300" simplePos="0" relativeHeight="251674624" behindDoc="0" locked="0" layoutInCell="1" allowOverlap="1" wp14:anchorId="0079C9C3" wp14:editId="4B4DF0C2">
                <wp:simplePos x="0" y="0"/>
                <wp:positionH relativeFrom="margin">
                  <wp:posOffset>82550</wp:posOffset>
                </wp:positionH>
                <wp:positionV relativeFrom="paragraph">
                  <wp:posOffset>1884045</wp:posOffset>
                </wp:positionV>
                <wp:extent cx="5480050" cy="533400"/>
                <wp:effectExtent l="57150" t="38100" r="82550" b="95250"/>
                <wp:wrapNone/>
                <wp:docPr id="10" name="Rectángulo 10"/>
                <wp:cNvGraphicFramePr/>
                <a:graphic xmlns:a="http://schemas.openxmlformats.org/drawingml/2006/main">
                  <a:graphicData uri="http://schemas.microsoft.com/office/word/2010/wordprocessingShape">
                    <wps:wsp>
                      <wps:cNvSpPr/>
                      <wps:spPr>
                        <a:xfrm>
                          <a:off x="0" y="0"/>
                          <a:ext cx="5480050" cy="533400"/>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55DA8" id="Rectángulo 10" o:spid="_x0000_s1026" style="position:absolute;margin-left:6.5pt;margin-top:148.35pt;width:431.5pt;height:4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" filled="f" strokecolor="#c00000" strokeweight="3pt">
                <v:shadow on="t" color="black" opacity="22937f" origin=",.5" offset="0,.63889mm"/>
                <w10:wrap anchorx="margin"/>
              </v:rect>
            </w:pict>
          </mc:Fallback>
        </mc:AlternateContent>
      </w:r>
      <w:r w:rsidR="00FE150C" w:rsidRPr="00D6267C">
        <w:rPr>
          <w:rFonts w:ascii="Palatino Linotype" w:hAnsi="Palatino Linotype"/>
          <w:noProof/>
          <w:lang w:val="es-MX" w:eastAsia="es-MX"/>
        </w:rPr>
        <w:drawing>
          <wp:inline distT="0" distB="0" distL="0" distR="0" wp14:anchorId="575FDBCD" wp14:editId="69EE75E5">
            <wp:extent cx="5580000" cy="1383143"/>
            <wp:effectExtent l="0" t="0" r="190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76789"/>
                    <a:stretch/>
                  </pic:blipFill>
                  <pic:spPr bwMode="auto">
                    <a:xfrm>
                      <a:off x="0" y="0"/>
                      <a:ext cx="5580000" cy="1383143"/>
                    </a:xfrm>
                    <a:prstGeom prst="rect">
                      <a:avLst/>
                    </a:prstGeom>
                    <a:noFill/>
                    <a:ln>
                      <a:noFill/>
                    </a:ln>
                    <a:extLst>
                      <a:ext uri="{53640926-AAD7-44D8-BBD7-CCE9431645EC}">
                        <a14:shadowObscured xmlns:a14="http://schemas.microsoft.com/office/drawing/2010/main"/>
                      </a:ext>
                    </a:extLst>
                  </pic:spPr>
                </pic:pic>
              </a:graphicData>
            </a:graphic>
          </wp:inline>
        </w:drawing>
      </w:r>
      <w:r w:rsidR="00FE150C" w:rsidRPr="00D6267C">
        <w:rPr>
          <w:rFonts w:ascii="Palatino Linotype" w:hAnsi="Palatino Linotype"/>
          <w:noProof/>
          <w:lang w:val="es-MX" w:eastAsia="es-MX"/>
        </w:rPr>
        <w:drawing>
          <wp:inline distT="0" distB="0" distL="0" distR="0" wp14:anchorId="075D23CB" wp14:editId="309C4F9B">
            <wp:extent cx="5580000" cy="2273681"/>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61844"/>
                    <a:stretch/>
                  </pic:blipFill>
                  <pic:spPr bwMode="auto">
                    <a:xfrm>
                      <a:off x="0" y="0"/>
                      <a:ext cx="5580000" cy="2273681"/>
                    </a:xfrm>
                    <a:prstGeom prst="rect">
                      <a:avLst/>
                    </a:prstGeom>
                    <a:noFill/>
                    <a:ln>
                      <a:noFill/>
                    </a:ln>
                    <a:extLst>
                      <a:ext uri="{53640926-AAD7-44D8-BBD7-CCE9431645EC}">
                        <a14:shadowObscured xmlns:a14="http://schemas.microsoft.com/office/drawing/2010/main"/>
                      </a:ext>
                    </a:extLst>
                  </pic:spPr>
                </pic:pic>
              </a:graphicData>
            </a:graphic>
          </wp:inline>
        </w:drawing>
      </w:r>
    </w:p>
    <w:p w14:paraId="6D2C30AA" w14:textId="10AB914C" w:rsidR="00AD675E" w:rsidRPr="00D6267C" w:rsidRDefault="000E0570" w:rsidP="000E0570">
      <w:pPr>
        <w:autoSpaceDE w:val="0"/>
        <w:autoSpaceDN w:val="0"/>
        <w:adjustRightInd w:val="0"/>
        <w:spacing w:before="240" w:after="240" w:line="360" w:lineRule="auto"/>
        <w:ind w:right="49"/>
        <w:jc w:val="both"/>
        <w:rPr>
          <w:rFonts w:ascii="Palatino Linotype" w:hAnsi="Palatino Linotype"/>
        </w:rPr>
      </w:pPr>
      <w:r w:rsidRPr="00D6267C">
        <w:rPr>
          <w:rFonts w:ascii="Palatino Linotype" w:hAnsi="Palatino Linotype"/>
        </w:rPr>
        <w:lastRenderedPageBreak/>
        <w:t>En este sentido, es evidente que l</w:t>
      </w:r>
      <w:r w:rsidR="001974F5" w:rsidRPr="00D6267C">
        <w:rPr>
          <w:rFonts w:ascii="Palatino Linotype" w:hAnsi="Palatino Linotype"/>
        </w:rPr>
        <w:t>a entrega de la información al</w:t>
      </w:r>
      <w:r w:rsidRPr="00D6267C">
        <w:rPr>
          <w:rFonts w:ascii="Palatino Linotype" w:hAnsi="Palatino Linotype"/>
        </w:rPr>
        <w:t xml:space="preserve"> particular mediante copias certificadas</w:t>
      </w:r>
      <w:r w:rsidR="000234C8" w:rsidRPr="00D6267C">
        <w:rPr>
          <w:rFonts w:ascii="Palatino Linotype" w:hAnsi="Palatino Linotype"/>
        </w:rPr>
        <w:t>,</w:t>
      </w:r>
      <w:r w:rsidRPr="00D6267C">
        <w:rPr>
          <w:rFonts w:ascii="Palatino Linotype" w:hAnsi="Palatino Linotype"/>
        </w:rPr>
        <w:t xml:space="preserve"> </w:t>
      </w:r>
      <w:r w:rsidR="004557C2" w:rsidRPr="00D6267C">
        <w:rPr>
          <w:rFonts w:ascii="Palatino Linotype" w:hAnsi="Palatino Linotype"/>
        </w:rPr>
        <w:t>procederá</w:t>
      </w:r>
      <w:r w:rsidRPr="00D6267C">
        <w:rPr>
          <w:rFonts w:ascii="Palatino Linotype" w:hAnsi="Palatino Linotype"/>
        </w:rPr>
        <w:t xml:space="preserve"> una vez que se acredite el pago </w:t>
      </w:r>
      <w:r w:rsidR="00100A26" w:rsidRPr="00D6267C">
        <w:rPr>
          <w:rFonts w:ascii="Palatino Linotype" w:hAnsi="Palatino Linotype"/>
        </w:rPr>
        <w:t xml:space="preserve">de derechos </w:t>
      </w:r>
      <w:r w:rsidRPr="00D6267C">
        <w:rPr>
          <w:rFonts w:ascii="Palatino Linotype" w:hAnsi="Palatino Linotype"/>
        </w:rPr>
        <w:t xml:space="preserve">correspondiente, </w:t>
      </w:r>
      <w:r w:rsidR="001D5AC4" w:rsidRPr="00D6267C">
        <w:rPr>
          <w:rFonts w:ascii="Palatino Linotype" w:hAnsi="Palatino Linotype"/>
        </w:rPr>
        <w:t xml:space="preserve">no obstante, </w:t>
      </w:r>
      <w:r w:rsidR="00D167C7" w:rsidRPr="00D6267C">
        <w:rPr>
          <w:rFonts w:ascii="Palatino Linotype" w:hAnsi="Palatino Linotype"/>
        </w:rPr>
        <w:t xml:space="preserve">derivado del criterio adoptado por la mayoría de los integrantes del Pleno de este Órgano Garante, </w:t>
      </w:r>
      <w:r w:rsidR="001D5AC4" w:rsidRPr="00D6267C">
        <w:rPr>
          <w:rFonts w:ascii="Palatino Linotype" w:hAnsi="Palatino Linotype"/>
        </w:rPr>
        <w:t>se deberá tomar en consideración</w:t>
      </w:r>
      <w:r w:rsidR="00D167C7" w:rsidRPr="00D6267C">
        <w:rPr>
          <w:rFonts w:ascii="Palatino Linotype" w:hAnsi="Palatino Linotype"/>
        </w:rPr>
        <w:t>, por analogía,</w:t>
      </w:r>
      <w:r w:rsidR="001D5AC4" w:rsidRPr="00D6267C">
        <w:rPr>
          <w:rFonts w:ascii="Palatino Linotype" w:hAnsi="Palatino Linotype"/>
        </w:rPr>
        <w:t xml:space="preserve"> el criterio orientador </w:t>
      </w:r>
      <w:r w:rsidR="001D5AC4" w:rsidRPr="00D6267C">
        <w:rPr>
          <w:rFonts w:ascii="Palatino Linotype" w:hAnsi="Palatino Linotype" w:cs="Arial"/>
        </w:rPr>
        <w:t>02/18 emitido por el Instituto Nacional de Transparencia, Acceso a la Información y Protección de Datos Personales, que es del tenor literal siguiente:</w:t>
      </w:r>
    </w:p>
    <w:p w14:paraId="417D1BB1" w14:textId="3CC782D5" w:rsidR="000E0570" w:rsidRPr="00D6267C" w:rsidRDefault="000E0570" w:rsidP="000E0570">
      <w:pPr>
        <w:autoSpaceDE w:val="0"/>
        <w:autoSpaceDN w:val="0"/>
        <w:adjustRightInd w:val="0"/>
        <w:spacing w:before="120" w:after="120"/>
        <w:ind w:left="851" w:right="902"/>
        <w:jc w:val="both"/>
        <w:rPr>
          <w:rFonts w:ascii="Palatino Linotype" w:hAnsi="Palatino Linotype" w:cs="Arial"/>
          <w:i/>
          <w:sz w:val="22"/>
        </w:rPr>
      </w:pPr>
      <w:r w:rsidRPr="00D6267C">
        <w:rPr>
          <w:rFonts w:ascii="Palatino Linotype" w:hAnsi="Palatino Linotype" w:cs="Arial"/>
          <w:b/>
          <w:sz w:val="22"/>
        </w:rPr>
        <w:t>“</w:t>
      </w:r>
      <w:r w:rsidRPr="00D6267C">
        <w:rPr>
          <w:rFonts w:ascii="Palatino Linotype" w:hAnsi="Palatino Linotype" w:cs="Arial"/>
          <w:b/>
          <w:i/>
          <w:sz w:val="22"/>
        </w:rPr>
        <w:t>Gratuidad de las primeras veinte hojas simples o certificadas</w:t>
      </w:r>
      <w:r w:rsidRPr="00D6267C">
        <w:rPr>
          <w:rFonts w:ascii="Palatino Linotype" w:hAnsi="Palatino Linotype" w:cs="Arial"/>
          <w:i/>
          <w:sz w:val="22"/>
        </w:rPr>
        <w:t>. Cuando la entrega de los datos personales sea a través de copias simples o certificadas, las primeras veinte hojas serán sin costo. ”</w:t>
      </w:r>
    </w:p>
    <w:p w14:paraId="779C27B8" w14:textId="142FE0C4" w:rsidR="000E0570" w:rsidRPr="00D6267C" w:rsidRDefault="0064521A" w:rsidP="000E0570">
      <w:pPr>
        <w:pStyle w:val="Prrafodelista"/>
        <w:spacing w:before="240" w:after="240" w:line="360" w:lineRule="auto"/>
        <w:ind w:left="0"/>
        <w:contextualSpacing w:val="0"/>
        <w:jc w:val="both"/>
        <w:rPr>
          <w:rFonts w:ascii="Palatino Linotype" w:eastAsia="Calibri" w:hAnsi="Palatino Linotype" w:cs="Arial"/>
          <w:iCs/>
          <w:lang w:val="es-ES_tradnl" w:eastAsia="en-US"/>
        </w:rPr>
      </w:pPr>
      <w:r w:rsidRPr="00D6267C">
        <w:rPr>
          <w:rFonts w:ascii="Palatino Linotype" w:eastAsia="Calibri" w:hAnsi="Palatino Linotype" w:cs="Arial"/>
          <w:lang w:val="es-ES_tradnl"/>
        </w:rPr>
        <w:t>De manera que</w:t>
      </w:r>
      <w:r w:rsidR="00D167C7" w:rsidRPr="00D6267C">
        <w:rPr>
          <w:rFonts w:ascii="Palatino Linotype" w:eastAsia="Calibri" w:hAnsi="Palatino Linotype" w:cs="Arial"/>
          <w:lang w:val="es-ES_tradnl"/>
        </w:rPr>
        <w:t xml:space="preserve">, en el caso </w:t>
      </w:r>
      <w:r w:rsidR="007961E6" w:rsidRPr="00D6267C">
        <w:rPr>
          <w:rFonts w:ascii="Palatino Linotype" w:eastAsia="Calibri" w:hAnsi="Palatino Linotype" w:cs="Arial"/>
          <w:lang w:val="es-ES_tradnl"/>
        </w:rPr>
        <w:t xml:space="preserve">en </w:t>
      </w:r>
      <w:r w:rsidR="00D167C7" w:rsidRPr="00D6267C">
        <w:rPr>
          <w:rFonts w:ascii="Palatino Linotype" w:eastAsia="Calibri" w:hAnsi="Palatino Linotype" w:cs="Arial"/>
          <w:lang w:val="es-ES_tradnl"/>
        </w:rPr>
        <w:t xml:space="preserve">concreto, </w:t>
      </w:r>
      <w:r w:rsidRPr="00D6267C">
        <w:rPr>
          <w:rFonts w:ascii="Palatino Linotype" w:eastAsia="Calibri" w:hAnsi="Palatino Linotype" w:cs="Arial"/>
          <w:b/>
          <w:bCs/>
          <w:u w:val="single"/>
          <w:lang w:val="es-ES_tradnl"/>
        </w:rPr>
        <w:t xml:space="preserve">el </w:t>
      </w:r>
      <w:r w:rsidRPr="00D6267C">
        <w:rPr>
          <w:rFonts w:ascii="Palatino Linotype" w:hAnsi="Palatino Linotype"/>
          <w:b/>
          <w:bCs/>
          <w:u w:val="single"/>
        </w:rPr>
        <w:t>cobro procede únicamente a partir de la hoja 21</w:t>
      </w:r>
      <w:r w:rsidRPr="00D6267C">
        <w:rPr>
          <w:rFonts w:ascii="Palatino Linotype" w:hAnsi="Palatino Linotype"/>
          <w:bCs/>
        </w:rPr>
        <w:t>,</w:t>
      </w:r>
      <w:r w:rsidRPr="00D6267C">
        <w:rPr>
          <w:rFonts w:ascii="Palatino Linotype" w:eastAsia="Calibri" w:hAnsi="Palatino Linotype" w:cs="Arial"/>
          <w:bCs/>
          <w:lang w:val="es-ES_tradnl"/>
        </w:rPr>
        <w:t xml:space="preserve"> </w:t>
      </w:r>
      <w:r w:rsidR="004557C2" w:rsidRPr="00D6267C">
        <w:rPr>
          <w:rFonts w:ascii="Palatino Linotype" w:eastAsia="Calibri" w:hAnsi="Palatino Linotype" w:cs="Arial"/>
          <w:bCs/>
          <w:lang w:val="es-ES_tradnl"/>
        </w:rPr>
        <w:t>razón por la cual,</w:t>
      </w:r>
      <w:r w:rsidR="004557C2" w:rsidRPr="00D6267C">
        <w:rPr>
          <w:rFonts w:ascii="Palatino Linotype" w:eastAsia="Calibri" w:hAnsi="Palatino Linotype" w:cs="Arial"/>
          <w:b/>
          <w:bCs/>
          <w:lang w:val="es-ES_tradnl"/>
        </w:rPr>
        <w:t xml:space="preserve"> </w:t>
      </w:r>
      <w:r w:rsidR="000E0570" w:rsidRPr="00D6267C">
        <w:rPr>
          <w:rFonts w:ascii="Palatino Linotype" w:eastAsiaTheme="minorEastAsia" w:hAnsi="Palatino Linotype" w:cs="Tahoma"/>
          <w:szCs w:val="22"/>
          <w:lang w:eastAsia="es-MX"/>
        </w:rPr>
        <w:t xml:space="preserve">el </w:t>
      </w:r>
      <w:r w:rsidR="00D167C7" w:rsidRPr="00D6267C">
        <w:rPr>
          <w:rFonts w:ascii="Palatino Linotype" w:eastAsiaTheme="minorEastAsia" w:hAnsi="Palatino Linotype" w:cs="Tahoma"/>
          <w:b/>
          <w:szCs w:val="22"/>
          <w:lang w:eastAsia="es-MX"/>
        </w:rPr>
        <w:t>Sujeto O</w:t>
      </w:r>
      <w:r w:rsidR="000E0570" w:rsidRPr="00D6267C">
        <w:rPr>
          <w:rFonts w:ascii="Palatino Linotype" w:eastAsiaTheme="minorEastAsia" w:hAnsi="Palatino Linotype" w:cs="Tahoma"/>
          <w:b/>
          <w:szCs w:val="22"/>
          <w:lang w:eastAsia="es-MX"/>
        </w:rPr>
        <w:t>bligado</w:t>
      </w:r>
      <w:r w:rsidR="000E0570" w:rsidRPr="00D6267C">
        <w:rPr>
          <w:rFonts w:ascii="Palatino Linotype" w:eastAsiaTheme="minorEastAsia" w:hAnsi="Palatino Linotype" w:cs="Tahoma"/>
          <w:szCs w:val="22"/>
          <w:lang w:eastAsia="es-MX"/>
        </w:rPr>
        <w:t xml:space="preserve"> </w:t>
      </w:r>
      <w:r w:rsidR="000E0570" w:rsidRPr="00D6267C">
        <w:rPr>
          <w:rFonts w:ascii="Palatino Linotype" w:eastAsia="Calibri" w:hAnsi="Palatino Linotype" w:cs="Arial"/>
          <w:iCs/>
          <w:lang w:val="es-ES_tradnl" w:eastAsia="en-US"/>
        </w:rPr>
        <w:t xml:space="preserve">deberá hacer del conocimiento de la parte recurrente, vía </w:t>
      </w:r>
      <w:r w:rsidR="001D5AC4" w:rsidRPr="00D6267C">
        <w:rPr>
          <w:rFonts w:ascii="Palatino Linotype" w:eastAsia="Calibri" w:hAnsi="Palatino Linotype" w:cs="Arial"/>
          <w:iCs/>
          <w:lang w:val="es-ES_tradnl" w:eastAsia="en-US"/>
        </w:rPr>
        <w:t xml:space="preserve">SAIMEX y </w:t>
      </w:r>
      <w:r w:rsidR="00D93E0F" w:rsidRPr="00D6267C">
        <w:rPr>
          <w:rFonts w:ascii="Palatino Linotype" w:eastAsia="Calibri" w:hAnsi="Palatino Linotype" w:cs="Arial"/>
          <w:iCs/>
          <w:lang w:val="es-ES_tradnl" w:eastAsia="en-US"/>
        </w:rPr>
        <w:t xml:space="preserve">mediante </w:t>
      </w:r>
      <w:r w:rsidR="001D5AC4" w:rsidRPr="00D6267C">
        <w:rPr>
          <w:rFonts w:ascii="Palatino Linotype" w:eastAsia="Calibri" w:hAnsi="Palatino Linotype" w:cs="Arial"/>
          <w:iCs/>
          <w:lang w:val="es-ES_tradnl" w:eastAsia="en-US"/>
        </w:rPr>
        <w:t>correo electrónico</w:t>
      </w:r>
      <w:r w:rsidR="00D93E0F" w:rsidRPr="00D6267C">
        <w:rPr>
          <w:rFonts w:ascii="Palatino Linotype" w:eastAsia="Calibri" w:hAnsi="Palatino Linotype" w:cs="Arial"/>
          <w:iCs/>
          <w:lang w:val="es-ES_tradnl" w:eastAsia="en-US"/>
        </w:rPr>
        <w:t>,</w:t>
      </w:r>
      <w:r w:rsidR="001442CC" w:rsidRPr="00D6267C">
        <w:rPr>
          <w:rFonts w:ascii="Palatino Linotype" w:eastAsia="Calibri" w:hAnsi="Palatino Linotype" w:cs="Arial"/>
          <w:iCs/>
          <w:lang w:val="es-ES_tradnl" w:eastAsia="en-US"/>
        </w:rPr>
        <w:t xml:space="preserve"> </w:t>
      </w:r>
      <w:r w:rsidR="001B26BE" w:rsidRPr="00D6267C">
        <w:rPr>
          <w:rFonts w:ascii="Palatino Linotype" w:eastAsia="Calibri" w:hAnsi="Palatino Linotype" w:cs="Arial"/>
          <w:b/>
          <w:bCs/>
          <w:iCs/>
          <w:u w:val="single"/>
          <w:lang w:val="es-ES_tradnl" w:eastAsia="en-US"/>
        </w:rPr>
        <w:t>e</w:t>
      </w:r>
      <w:r w:rsidR="007961E6" w:rsidRPr="00D6267C">
        <w:rPr>
          <w:rFonts w:ascii="Palatino Linotype" w:eastAsia="Calibri" w:hAnsi="Palatino Linotype" w:cs="Arial"/>
          <w:b/>
          <w:bCs/>
          <w:iCs/>
          <w:u w:val="single"/>
          <w:lang w:val="es-ES_tradnl" w:eastAsia="en-US"/>
        </w:rPr>
        <w:t>l</w:t>
      </w:r>
      <w:r w:rsidR="001442CC" w:rsidRPr="00D6267C">
        <w:rPr>
          <w:rFonts w:ascii="Palatino Linotype" w:eastAsia="Calibri" w:hAnsi="Palatino Linotype" w:cs="Arial"/>
          <w:b/>
          <w:bCs/>
          <w:iCs/>
          <w:u w:val="single"/>
          <w:lang w:val="es-ES_tradnl" w:eastAsia="en-US"/>
        </w:rPr>
        <w:t xml:space="preserve"> costo por la reproducción</w:t>
      </w:r>
      <w:r w:rsidR="00A9160A" w:rsidRPr="00D6267C">
        <w:rPr>
          <w:rFonts w:ascii="Palatino Linotype" w:eastAsia="Calibri" w:hAnsi="Palatino Linotype" w:cs="Arial"/>
          <w:b/>
          <w:bCs/>
          <w:iCs/>
          <w:u w:val="single"/>
          <w:lang w:val="es-ES_tradnl" w:eastAsia="en-US"/>
        </w:rPr>
        <w:t xml:space="preserve"> y certificación</w:t>
      </w:r>
      <w:r w:rsidR="001442CC" w:rsidRPr="00D6267C">
        <w:rPr>
          <w:rFonts w:ascii="Palatino Linotype" w:eastAsia="Calibri" w:hAnsi="Palatino Linotype" w:cs="Arial"/>
          <w:b/>
          <w:bCs/>
          <w:iCs/>
          <w:u w:val="single"/>
          <w:lang w:val="es-ES_tradnl" w:eastAsia="en-US"/>
        </w:rPr>
        <w:t xml:space="preserve"> de la información</w:t>
      </w:r>
      <w:r w:rsidR="000234C8" w:rsidRPr="00D6267C">
        <w:rPr>
          <w:rFonts w:ascii="Palatino Linotype" w:eastAsia="Calibri" w:hAnsi="Palatino Linotype" w:cs="Arial"/>
          <w:b/>
          <w:bCs/>
          <w:iCs/>
          <w:u w:val="single"/>
          <w:lang w:val="es-ES_tradnl" w:eastAsia="en-US"/>
        </w:rPr>
        <w:t xml:space="preserve"> requerida</w:t>
      </w:r>
      <w:r w:rsidR="001442CC" w:rsidRPr="00D6267C">
        <w:rPr>
          <w:rFonts w:ascii="Palatino Linotype" w:eastAsia="Calibri" w:hAnsi="Palatino Linotype" w:cs="Arial"/>
          <w:iCs/>
          <w:lang w:val="es-ES_tradnl" w:eastAsia="en-US"/>
        </w:rPr>
        <w:t xml:space="preserve">, así como el </w:t>
      </w:r>
      <w:r w:rsidR="000E0570" w:rsidRPr="00D6267C">
        <w:rPr>
          <w:rFonts w:ascii="Palatino Linotype" w:eastAsia="Calibri" w:hAnsi="Palatino Linotype" w:cs="Arial"/>
          <w:iCs/>
          <w:lang w:val="es-ES_tradnl" w:eastAsia="en-US"/>
        </w:rPr>
        <w:t xml:space="preserve">procedimiento para la entrega </w:t>
      </w:r>
      <w:r w:rsidR="001442CC" w:rsidRPr="00D6267C">
        <w:rPr>
          <w:rFonts w:ascii="Palatino Linotype" w:eastAsia="Calibri" w:hAnsi="Palatino Linotype" w:cs="Arial"/>
          <w:iCs/>
          <w:lang w:val="es-ES_tradnl" w:eastAsia="en-US"/>
        </w:rPr>
        <w:t xml:space="preserve">de la misma </w:t>
      </w:r>
      <w:r w:rsidR="000E0570" w:rsidRPr="00D6267C">
        <w:rPr>
          <w:rFonts w:ascii="Palatino Linotype" w:eastAsia="Calibri" w:hAnsi="Palatino Linotype" w:cs="Arial"/>
          <w:iCs/>
          <w:lang w:val="es-ES_tradnl" w:eastAsia="en-US"/>
        </w:rPr>
        <w:t xml:space="preserve">en el que se establezca: lugar, </w:t>
      </w:r>
      <w:r w:rsidR="000E0570" w:rsidRPr="00D6267C">
        <w:rPr>
          <w:rFonts w:ascii="Palatino Linotype" w:hAnsi="Palatino Linotype"/>
        </w:rPr>
        <w:t xml:space="preserve">día y horarios </w:t>
      </w:r>
      <w:r w:rsidR="000E0570" w:rsidRPr="00D6267C">
        <w:rPr>
          <w:rFonts w:ascii="Palatino Linotype" w:eastAsia="Calibri" w:hAnsi="Palatino Linotype" w:cs="Arial"/>
          <w:iCs/>
          <w:lang w:val="es-ES_tradnl" w:eastAsia="en-US"/>
        </w:rPr>
        <w:t>en los que podrá presentarse a recoger</w:t>
      </w:r>
      <w:r w:rsidR="000E0570" w:rsidRPr="00D6267C">
        <w:rPr>
          <w:rFonts w:ascii="Palatino Linotype" w:hAnsi="Palatino Linotype"/>
        </w:rPr>
        <w:t xml:space="preserve"> las copias certificadas, así como  </w:t>
      </w:r>
      <w:r w:rsidR="000E0570" w:rsidRPr="00D6267C">
        <w:rPr>
          <w:rFonts w:ascii="Palatino Linotype" w:eastAsia="Calibri" w:hAnsi="Palatino Linotype" w:cs="Arial"/>
          <w:iCs/>
          <w:lang w:val="es-ES_tradnl" w:eastAsia="en-US"/>
        </w:rPr>
        <w:t>el nombre del o los servidores públicos que l</w:t>
      </w:r>
      <w:r w:rsidR="001442CC" w:rsidRPr="00D6267C">
        <w:rPr>
          <w:rFonts w:ascii="Palatino Linotype" w:eastAsia="Calibri" w:hAnsi="Palatino Linotype" w:cs="Arial"/>
          <w:iCs/>
          <w:lang w:val="es-ES_tradnl" w:eastAsia="en-US"/>
        </w:rPr>
        <w:t>e</w:t>
      </w:r>
      <w:r w:rsidR="000E0570" w:rsidRPr="00D6267C">
        <w:rPr>
          <w:rFonts w:ascii="Palatino Linotype" w:eastAsia="Calibri" w:hAnsi="Palatino Linotype" w:cs="Arial"/>
          <w:iCs/>
          <w:lang w:val="es-ES_tradnl" w:eastAsia="en-US"/>
        </w:rPr>
        <w:t xml:space="preserve"> atenderán.</w:t>
      </w:r>
    </w:p>
    <w:p w14:paraId="5C65E46E" w14:textId="5303E7E2" w:rsidR="006862D9" w:rsidRPr="00D6267C" w:rsidRDefault="006862D9" w:rsidP="000E0570">
      <w:pPr>
        <w:pStyle w:val="Prrafodelista"/>
        <w:spacing w:before="240" w:after="240" w:line="360" w:lineRule="auto"/>
        <w:ind w:left="0"/>
        <w:contextualSpacing w:val="0"/>
        <w:jc w:val="both"/>
        <w:rPr>
          <w:rFonts w:ascii="Palatino Linotype" w:eastAsia="Calibri" w:hAnsi="Palatino Linotype" w:cs="Arial"/>
          <w:iCs/>
          <w:lang w:val="es-ES_tradnl" w:eastAsia="en-US"/>
        </w:rPr>
      </w:pPr>
      <w:r w:rsidRPr="00D6267C">
        <w:rPr>
          <w:rFonts w:ascii="Palatino Linotype" w:eastAsia="Calibri" w:hAnsi="Palatino Linotype" w:cs="Arial"/>
          <w:iCs/>
          <w:lang w:val="es-ES_tradnl" w:eastAsia="en-US"/>
        </w:rPr>
        <w:t>Tocante al tema de los documentos relacionados con</w:t>
      </w:r>
      <w:r w:rsidR="00B36D1D" w:rsidRPr="00D6267C">
        <w:rPr>
          <w:rFonts w:ascii="Palatino Linotype" w:eastAsia="Calibri" w:hAnsi="Palatino Linotype" w:cs="Arial"/>
          <w:iCs/>
          <w:lang w:val="es-ES_tradnl" w:eastAsia="en-US"/>
        </w:rPr>
        <w:t xml:space="preserve"> </w:t>
      </w:r>
      <w:r w:rsidRPr="00D6267C">
        <w:rPr>
          <w:rFonts w:ascii="Palatino Linotype" w:eastAsia="Calibri" w:hAnsi="Palatino Linotype" w:cs="Arial"/>
          <w:iCs/>
          <w:lang w:val="es-ES_tradnl" w:eastAsia="en-US"/>
        </w:rPr>
        <w:t>l</w:t>
      </w:r>
      <w:r w:rsidR="00B36D1D" w:rsidRPr="00D6267C">
        <w:rPr>
          <w:rFonts w:ascii="Palatino Linotype" w:eastAsia="Calibri" w:hAnsi="Palatino Linotype" w:cs="Arial"/>
          <w:iCs/>
          <w:lang w:val="es-ES_tradnl" w:eastAsia="en-US"/>
        </w:rPr>
        <w:t>os</w:t>
      </w:r>
      <w:r w:rsidRPr="00D6267C">
        <w:rPr>
          <w:rFonts w:ascii="Palatino Linotype" w:eastAsia="Calibri" w:hAnsi="Palatino Linotype" w:cs="Arial"/>
          <w:iCs/>
          <w:lang w:val="es-ES_tradnl" w:eastAsia="en-US"/>
        </w:rPr>
        <w:t xml:space="preserve"> oficio</w:t>
      </w:r>
      <w:r w:rsidR="00B36D1D" w:rsidRPr="00D6267C">
        <w:rPr>
          <w:rFonts w:ascii="Palatino Linotype" w:eastAsia="Calibri" w:hAnsi="Palatino Linotype" w:cs="Arial"/>
          <w:iCs/>
          <w:lang w:val="es-ES_tradnl" w:eastAsia="en-US"/>
        </w:rPr>
        <w:t>s</w:t>
      </w:r>
      <w:r w:rsidRPr="00D6267C">
        <w:rPr>
          <w:rFonts w:ascii="Palatino Linotype" w:eastAsia="Calibri" w:hAnsi="Palatino Linotype" w:cs="Arial"/>
          <w:iCs/>
          <w:lang w:val="es-ES_tradnl" w:eastAsia="en-US"/>
        </w:rPr>
        <w:t xml:space="preserve"> número OPDM/CF/333/2021</w:t>
      </w:r>
      <w:r w:rsidR="00B36D1D" w:rsidRPr="00D6267C">
        <w:rPr>
          <w:rFonts w:ascii="Palatino Linotype" w:eastAsia="Calibri" w:hAnsi="Palatino Linotype" w:cs="Arial"/>
          <w:iCs/>
          <w:lang w:val="es-ES_tradnl" w:eastAsia="en-US"/>
        </w:rPr>
        <w:t xml:space="preserve"> y OPDM/OM/CRMSG/06-018/2021, </w:t>
      </w:r>
      <w:r w:rsidRPr="00D6267C">
        <w:rPr>
          <w:rFonts w:ascii="Palatino Linotype" w:eastAsia="Calibri" w:hAnsi="Palatino Linotype" w:cs="Arial"/>
          <w:iCs/>
          <w:lang w:val="es-ES_tradnl" w:eastAsia="en-US"/>
        </w:rPr>
        <w:t>el particular señaló que</w:t>
      </w:r>
      <w:r w:rsidR="00B36D1D" w:rsidRPr="00D6267C">
        <w:rPr>
          <w:rFonts w:ascii="Palatino Linotype" w:eastAsia="Calibri" w:hAnsi="Palatino Linotype" w:cs="Arial"/>
          <w:iCs/>
          <w:lang w:val="es-ES_tradnl" w:eastAsia="en-US"/>
        </w:rPr>
        <w:t xml:space="preserve"> los archivos electrónicos entregados</w:t>
      </w:r>
      <w:r w:rsidRPr="00D6267C">
        <w:rPr>
          <w:rFonts w:ascii="Palatino Linotype" w:eastAsia="Calibri" w:hAnsi="Palatino Linotype" w:cs="Arial"/>
          <w:iCs/>
          <w:lang w:val="es-ES_tradnl" w:eastAsia="en-US"/>
        </w:rPr>
        <w:t xml:space="preserve"> </w:t>
      </w:r>
      <w:r w:rsidR="00B36D1D" w:rsidRPr="00D6267C">
        <w:rPr>
          <w:rFonts w:ascii="Palatino Linotype" w:eastAsia="Calibri" w:hAnsi="Palatino Linotype" w:cs="Arial"/>
          <w:iCs/>
          <w:lang w:val="es-ES_tradnl" w:eastAsia="en-US"/>
        </w:rPr>
        <w:t xml:space="preserve">diferían de lo señalado en los mismos, toda vez que en el primero se señala que la información a entregar consta de 709 fojas, </w:t>
      </w:r>
      <w:r w:rsidR="00B36D1D" w:rsidRPr="00D6267C">
        <w:rPr>
          <w:rFonts w:ascii="Palatino Linotype" w:eastAsia="Calibri" w:hAnsi="Palatino Linotype" w:cs="Arial"/>
          <w:iCs/>
          <w:lang w:val="es-ES_tradnl" w:eastAsia="en-US"/>
        </w:rPr>
        <w:lastRenderedPageBreak/>
        <w:t>entregándose 666</w:t>
      </w:r>
      <w:r w:rsidR="001B14CA" w:rsidRPr="00D6267C">
        <w:rPr>
          <w:rFonts w:ascii="Palatino Linotype" w:eastAsia="Calibri" w:hAnsi="Palatino Linotype" w:cs="Arial"/>
          <w:iCs/>
          <w:lang w:val="es-ES_tradnl" w:eastAsia="en-US"/>
        </w:rPr>
        <w:t xml:space="preserve"> en medio electrónico</w:t>
      </w:r>
      <w:r w:rsidR="00B36D1D" w:rsidRPr="00D6267C">
        <w:rPr>
          <w:rFonts w:ascii="Palatino Linotype" w:eastAsia="Calibri" w:hAnsi="Palatino Linotype" w:cs="Arial"/>
          <w:iCs/>
          <w:lang w:val="es-ES_tradnl" w:eastAsia="en-US"/>
        </w:rPr>
        <w:t xml:space="preserve">, mientras que en el segundo se precisa que la información consta de 2419 hojas, </w:t>
      </w:r>
      <w:r w:rsidR="001B14CA" w:rsidRPr="00D6267C">
        <w:rPr>
          <w:rFonts w:ascii="Palatino Linotype" w:eastAsia="Calibri" w:hAnsi="Palatino Linotype" w:cs="Arial"/>
          <w:iCs/>
          <w:lang w:val="es-ES_tradnl" w:eastAsia="en-US"/>
        </w:rPr>
        <w:t xml:space="preserve">entregándose </w:t>
      </w:r>
      <w:r w:rsidR="00B36D1D" w:rsidRPr="00D6267C">
        <w:rPr>
          <w:rFonts w:ascii="Palatino Linotype" w:eastAsia="Calibri" w:hAnsi="Palatino Linotype" w:cs="Arial"/>
          <w:iCs/>
          <w:lang w:val="es-ES_tradnl" w:eastAsia="en-US"/>
        </w:rPr>
        <w:t>1758 fojas</w:t>
      </w:r>
      <w:r w:rsidR="001B14CA" w:rsidRPr="00D6267C">
        <w:rPr>
          <w:rFonts w:ascii="Palatino Linotype" w:eastAsia="Calibri" w:hAnsi="Palatino Linotype" w:cs="Arial"/>
          <w:iCs/>
          <w:lang w:val="es-ES_tradnl" w:eastAsia="en-US"/>
        </w:rPr>
        <w:t xml:space="preserve"> en medio electrónico</w:t>
      </w:r>
      <w:r w:rsidR="00760E15" w:rsidRPr="00D6267C">
        <w:rPr>
          <w:rFonts w:ascii="Palatino Linotype" w:eastAsia="Calibri" w:hAnsi="Palatino Linotype" w:cs="Arial"/>
          <w:iCs/>
          <w:lang w:val="es-ES_tradnl" w:eastAsia="en-US"/>
        </w:rPr>
        <w:t>.</w:t>
      </w:r>
    </w:p>
    <w:p w14:paraId="3E49BA61" w14:textId="0BD6C3F6" w:rsidR="00C95664" w:rsidRPr="00D6267C" w:rsidRDefault="00760E15" w:rsidP="00C95664">
      <w:pPr>
        <w:pStyle w:val="Prrafodelista"/>
        <w:spacing w:before="240" w:after="240" w:line="360" w:lineRule="auto"/>
        <w:ind w:left="0"/>
        <w:contextualSpacing w:val="0"/>
        <w:jc w:val="both"/>
        <w:rPr>
          <w:rFonts w:ascii="Palatino Linotype" w:eastAsia="Calibri" w:hAnsi="Palatino Linotype" w:cs="Arial"/>
          <w:iCs/>
          <w:lang w:val="es-ES_tradnl" w:eastAsia="en-US"/>
        </w:rPr>
      </w:pPr>
      <w:r w:rsidRPr="00D6267C">
        <w:rPr>
          <w:rFonts w:ascii="Palatino Linotype" w:eastAsia="Calibri" w:hAnsi="Palatino Linotype" w:cs="Arial"/>
          <w:iCs/>
          <w:lang w:val="es-ES_tradnl" w:eastAsia="en-US"/>
        </w:rPr>
        <w:t xml:space="preserve">Al respecto, mediante informe justificado el </w:t>
      </w:r>
      <w:r w:rsidRPr="00D6267C">
        <w:rPr>
          <w:rFonts w:ascii="Palatino Linotype" w:eastAsia="Calibri" w:hAnsi="Palatino Linotype" w:cs="Arial"/>
          <w:b/>
          <w:iCs/>
          <w:lang w:val="es-ES_tradnl" w:eastAsia="en-US"/>
        </w:rPr>
        <w:t>Sujeto Obligado</w:t>
      </w:r>
      <w:r w:rsidRPr="00D6267C">
        <w:rPr>
          <w:rFonts w:ascii="Palatino Linotype" w:eastAsia="Calibri" w:hAnsi="Palatino Linotype" w:cs="Arial"/>
          <w:iCs/>
          <w:lang w:val="es-ES_tradnl" w:eastAsia="en-US"/>
        </w:rPr>
        <w:t xml:space="preserve"> remitió 709 facturas </w:t>
      </w:r>
      <w:r w:rsidR="001974F5" w:rsidRPr="00D6267C">
        <w:rPr>
          <w:rFonts w:ascii="Palatino Linotype" w:eastAsia="Calibri" w:hAnsi="Palatino Linotype" w:cs="Arial"/>
          <w:iCs/>
          <w:lang w:val="es-ES_tradnl" w:eastAsia="en-US"/>
        </w:rPr>
        <w:t xml:space="preserve">emitidas por la persona jurídico colectiva “SERVICIO AUTOMOTRIZ RODRÍGUEZ, S. A. de C. V., </w:t>
      </w:r>
      <w:r w:rsidRPr="00D6267C">
        <w:rPr>
          <w:rFonts w:ascii="Palatino Linotype" w:eastAsia="Calibri" w:hAnsi="Palatino Linotype" w:cs="Arial"/>
          <w:iCs/>
          <w:lang w:val="es-ES_tradnl" w:eastAsia="en-US"/>
        </w:rPr>
        <w:t xml:space="preserve">proporcionadas por el  </w:t>
      </w:r>
      <w:r w:rsidRPr="00D6267C">
        <w:rPr>
          <w:rFonts w:ascii="Palatino Linotype" w:hAnsi="Palatino Linotype" w:cs="Arial"/>
        </w:rPr>
        <w:t>Titular de la Coordinación de Finanzas</w:t>
      </w:r>
      <w:r w:rsidR="00E60ED3" w:rsidRPr="00D6267C">
        <w:rPr>
          <w:rFonts w:ascii="Palatino Linotype" w:hAnsi="Palatino Linotype" w:cs="Arial"/>
        </w:rPr>
        <w:t xml:space="preserve">, </w:t>
      </w:r>
      <w:r w:rsidR="0075304C" w:rsidRPr="00D6267C">
        <w:rPr>
          <w:rFonts w:ascii="Palatino Linotype" w:hAnsi="Palatino Linotype" w:cs="Arial"/>
        </w:rPr>
        <w:t xml:space="preserve">en </w:t>
      </w:r>
      <w:r w:rsidR="0075304C" w:rsidRPr="00D6267C">
        <w:rPr>
          <w:rFonts w:ascii="Palatino Linotype" w:eastAsia="Calibri" w:hAnsi="Palatino Linotype" w:cs="Arial"/>
          <w:iCs/>
          <w:lang w:val="es-ES_tradnl" w:eastAsia="en-US"/>
        </w:rPr>
        <w:t xml:space="preserve">las cuales se testó </w:t>
      </w:r>
      <w:r w:rsidR="00A85875" w:rsidRPr="00D6267C">
        <w:rPr>
          <w:rFonts w:ascii="Palatino Linotype" w:eastAsia="Calibri" w:hAnsi="Palatino Linotype" w:cs="Arial"/>
          <w:iCs/>
          <w:lang w:val="es-ES_tradnl" w:eastAsia="en-US"/>
        </w:rPr>
        <w:t>como información confidencial, el número de clab</w:t>
      </w:r>
      <w:r w:rsidR="0075304C" w:rsidRPr="00D6267C">
        <w:rPr>
          <w:rFonts w:ascii="Palatino Linotype" w:eastAsia="Calibri" w:hAnsi="Palatino Linotype" w:cs="Arial"/>
          <w:iCs/>
          <w:lang w:val="es-ES_tradnl" w:eastAsia="en-US"/>
        </w:rPr>
        <w:t xml:space="preserve">e interbancaria del proveedor, según consta en el acuerdo </w:t>
      </w:r>
      <w:r w:rsidR="0075304C" w:rsidRPr="00D6267C">
        <w:rPr>
          <w:rFonts w:ascii="Palatino Linotype" w:eastAsia="Calibri" w:hAnsi="Palatino Linotype" w:cs="Arial"/>
          <w:i/>
          <w:iCs/>
          <w:lang w:val="es-ES_tradnl" w:eastAsia="en-US"/>
        </w:rPr>
        <w:t>10/04-Ordinaria/2021</w:t>
      </w:r>
      <w:r w:rsidR="00A85875" w:rsidRPr="00D6267C">
        <w:rPr>
          <w:rFonts w:ascii="Palatino Linotype" w:eastAsia="Calibri" w:hAnsi="Palatino Linotype" w:cs="Arial"/>
          <w:i/>
          <w:iCs/>
          <w:lang w:val="es-ES_tradnl" w:eastAsia="en-US"/>
        </w:rPr>
        <w:t xml:space="preserve"> </w:t>
      </w:r>
      <w:r w:rsidR="00E40813" w:rsidRPr="00D6267C">
        <w:rPr>
          <w:rFonts w:ascii="Palatino Linotype" w:eastAsia="Calibri" w:hAnsi="Palatino Linotype" w:cs="Arial"/>
          <w:iCs/>
          <w:lang w:val="es-ES_tradnl" w:eastAsia="en-US"/>
        </w:rPr>
        <w:t xml:space="preserve">del Acta de la Cuarta Sesión Ordinaria </w:t>
      </w:r>
      <w:r w:rsidR="00E40813" w:rsidRPr="00D6267C">
        <w:rPr>
          <w:rFonts w:ascii="Palatino Linotype" w:hAnsi="Palatino Linotype" w:cs="Arial"/>
        </w:rPr>
        <w:t>del Comité de Transparencia</w:t>
      </w:r>
      <w:r w:rsidR="00A85875" w:rsidRPr="00D6267C">
        <w:rPr>
          <w:rFonts w:ascii="Palatino Linotype" w:hAnsi="Palatino Linotype" w:cs="Arial"/>
        </w:rPr>
        <w:t xml:space="preserve">, </w:t>
      </w:r>
      <w:r w:rsidR="00F22676" w:rsidRPr="00D6267C">
        <w:rPr>
          <w:rFonts w:ascii="Palatino Linotype" w:hAnsi="Palatino Linotype" w:cs="Arial"/>
        </w:rPr>
        <w:t xml:space="preserve">advirtiendo que el número de hojas corresponde con la señalada por el particular según el oficio </w:t>
      </w:r>
      <w:r w:rsidR="00F22676" w:rsidRPr="00D6267C">
        <w:rPr>
          <w:rFonts w:ascii="Palatino Linotype" w:eastAsia="Calibri" w:hAnsi="Palatino Linotype" w:cs="Arial"/>
          <w:iCs/>
          <w:lang w:val="es-ES_tradnl" w:eastAsia="en-US"/>
        </w:rPr>
        <w:t xml:space="preserve">OPDM/CF/333/2021, </w:t>
      </w:r>
      <w:r w:rsidR="00C069BE" w:rsidRPr="00D6267C">
        <w:rPr>
          <w:rFonts w:ascii="Palatino Linotype" w:eastAsia="Calibri" w:hAnsi="Palatino Linotype" w:cs="Arial"/>
          <w:iCs/>
          <w:lang w:val="es-ES_tradnl" w:eastAsia="en-US"/>
        </w:rPr>
        <w:t>sin embargo, este Órgano Garante</w:t>
      </w:r>
      <w:r w:rsidR="00C95664" w:rsidRPr="00D6267C">
        <w:rPr>
          <w:rFonts w:ascii="Palatino Linotype" w:eastAsia="Calibri" w:hAnsi="Palatino Linotype" w:cs="Arial"/>
          <w:iCs/>
          <w:lang w:val="es-ES_tradnl" w:eastAsia="en-US"/>
        </w:rPr>
        <w:t xml:space="preserve"> </w:t>
      </w:r>
      <w:r w:rsidR="00C069BE" w:rsidRPr="00D6267C">
        <w:rPr>
          <w:rFonts w:ascii="Palatino Linotype" w:eastAsia="Calibri" w:hAnsi="Palatino Linotype" w:cs="Arial"/>
          <w:iCs/>
          <w:lang w:val="es-ES_tradnl" w:eastAsia="en-US"/>
        </w:rPr>
        <w:t>no cuenta con elementos suficientes para determinar</w:t>
      </w:r>
      <w:r w:rsidR="00C95664" w:rsidRPr="00D6267C">
        <w:rPr>
          <w:rFonts w:ascii="Palatino Linotype" w:eastAsia="Calibri" w:hAnsi="Palatino Linotype" w:cs="Arial"/>
          <w:iCs/>
          <w:lang w:val="es-ES_tradnl" w:eastAsia="en-US"/>
        </w:rPr>
        <w:t xml:space="preserve"> que las facturas son los documentos a los cuales se refirió el particular, las cuales le fueron entregadas de forma incompleta.</w:t>
      </w:r>
    </w:p>
    <w:p w14:paraId="1BEAB167" w14:textId="27FD8FB6" w:rsidR="00C069BE" w:rsidRPr="00D6267C" w:rsidRDefault="00C95664" w:rsidP="000E0570">
      <w:pPr>
        <w:pStyle w:val="Prrafodelista"/>
        <w:spacing w:before="240" w:after="240" w:line="360" w:lineRule="auto"/>
        <w:ind w:left="0"/>
        <w:contextualSpacing w:val="0"/>
        <w:jc w:val="both"/>
        <w:rPr>
          <w:rFonts w:ascii="Palatino Linotype" w:eastAsia="Calibri" w:hAnsi="Palatino Linotype" w:cs="Arial"/>
          <w:iCs/>
          <w:lang w:val="es-ES_tradnl" w:eastAsia="en-US"/>
        </w:rPr>
      </w:pPr>
      <w:r w:rsidRPr="00D6267C">
        <w:rPr>
          <w:rFonts w:ascii="Palatino Linotype" w:eastAsia="Calibri" w:hAnsi="Palatino Linotype" w:cs="Arial"/>
          <w:iCs/>
          <w:lang w:val="es-ES_tradnl" w:eastAsia="en-US"/>
        </w:rPr>
        <w:t xml:space="preserve">Para sustentar lo anterior, debe mencionarse, </w:t>
      </w:r>
      <w:r w:rsidR="00C069BE" w:rsidRPr="00D6267C">
        <w:rPr>
          <w:rFonts w:ascii="Palatino Linotype" w:eastAsia="Calibri" w:hAnsi="Palatino Linotype" w:cs="Arial"/>
          <w:iCs/>
          <w:lang w:val="es-ES_tradnl" w:eastAsia="en-US"/>
        </w:rPr>
        <w:t xml:space="preserve">en primer lugar, </w:t>
      </w:r>
      <w:r w:rsidRPr="00D6267C">
        <w:rPr>
          <w:rFonts w:ascii="Palatino Linotype" w:eastAsia="Calibri" w:hAnsi="Palatino Linotype" w:cs="Arial"/>
          <w:iCs/>
          <w:lang w:val="es-ES_tradnl" w:eastAsia="en-US"/>
        </w:rPr>
        <w:t>que</w:t>
      </w:r>
      <w:r w:rsidR="00C069BE" w:rsidRPr="00D6267C">
        <w:rPr>
          <w:rFonts w:ascii="Palatino Linotype" w:eastAsia="Calibri" w:hAnsi="Palatino Linotype" w:cs="Arial"/>
          <w:iCs/>
          <w:lang w:val="es-ES_tradnl" w:eastAsia="en-US"/>
        </w:rPr>
        <w:t xml:space="preserve"> </w:t>
      </w:r>
      <w:r w:rsidR="00F22676" w:rsidRPr="00D6267C">
        <w:rPr>
          <w:rFonts w:ascii="Palatino Linotype" w:eastAsia="Calibri" w:hAnsi="Palatino Linotype" w:cs="Arial"/>
          <w:iCs/>
          <w:lang w:val="es-ES_tradnl" w:eastAsia="en-US"/>
        </w:rPr>
        <w:t xml:space="preserve">no </w:t>
      </w:r>
      <w:r w:rsidR="00C069BE" w:rsidRPr="00D6267C">
        <w:rPr>
          <w:rFonts w:ascii="Palatino Linotype" w:eastAsia="Calibri" w:hAnsi="Palatino Linotype" w:cs="Arial"/>
          <w:iCs/>
          <w:lang w:val="es-ES_tradnl" w:eastAsia="en-US"/>
        </w:rPr>
        <w:t xml:space="preserve">se </w:t>
      </w:r>
      <w:r w:rsidR="00F22676" w:rsidRPr="00D6267C">
        <w:rPr>
          <w:rFonts w:ascii="Palatino Linotype" w:eastAsia="Calibri" w:hAnsi="Palatino Linotype" w:cs="Arial"/>
          <w:iCs/>
          <w:lang w:val="es-ES_tradnl" w:eastAsia="en-US"/>
        </w:rPr>
        <w:t>tuvo a la vista el</w:t>
      </w:r>
      <w:r w:rsidR="00C069BE" w:rsidRPr="00D6267C">
        <w:rPr>
          <w:rFonts w:ascii="Palatino Linotype" w:eastAsia="Calibri" w:hAnsi="Palatino Linotype" w:cs="Arial"/>
          <w:iCs/>
          <w:lang w:val="es-ES_tradnl" w:eastAsia="en-US"/>
        </w:rPr>
        <w:t xml:space="preserve"> citado</w:t>
      </w:r>
      <w:r w:rsidR="00F22676" w:rsidRPr="00D6267C">
        <w:rPr>
          <w:rFonts w:ascii="Palatino Linotype" w:eastAsia="Calibri" w:hAnsi="Palatino Linotype" w:cs="Arial"/>
          <w:iCs/>
          <w:lang w:val="es-ES_tradnl" w:eastAsia="en-US"/>
        </w:rPr>
        <w:t xml:space="preserve"> oficio</w:t>
      </w:r>
      <w:r w:rsidRPr="00D6267C">
        <w:rPr>
          <w:rFonts w:ascii="Palatino Linotype" w:eastAsia="Calibri" w:hAnsi="Palatino Linotype" w:cs="Arial"/>
          <w:iCs/>
          <w:lang w:val="es-ES_tradnl" w:eastAsia="en-US"/>
        </w:rPr>
        <w:t>,</w:t>
      </w:r>
      <w:r w:rsidR="00C069BE" w:rsidRPr="00D6267C">
        <w:rPr>
          <w:rFonts w:ascii="Palatino Linotype" w:eastAsia="Calibri" w:hAnsi="Palatino Linotype" w:cs="Arial"/>
          <w:iCs/>
          <w:lang w:val="es-ES_tradnl" w:eastAsia="en-US"/>
        </w:rPr>
        <w:t xml:space="preserve"> y</w:t>
      </w:r>
      <w:r w:rsidRPr="00D6267C">
        <w:rPr>
          <w:rFonts w:ascii="Palatino Linotype" w:eastAsia="Calibri" w:hAnsi="Palatino Linotype" w:cs="Arial"/>
          <w:iCs/>
          <w:lang w:val="es-ES_tradnl" w:eastAsia="en-US"/>
        </w:rPr>
        <w:t xml:space="preserve"> </w:t>
      </w:r>
      <w:r w:rsidR="00F22676" w:rsidRPr="00D6267C">
        <w:rPr>
          <w:rFonts w:ascii="Palatino Linotype" w:eastAsia="Calibri" w:hAnsi="Palatino Linotype" w:cs="Arial"/>
          <w:iCs/>
          <w:lang w:val="es-ES_tradnl" w:eastAsia="en-US"/>
        </w:rPr>
        <w:t>en segundo,</w:t>
      </w:r>
      <w:r w:rsidR="00C069BE" w:rsidRPr="00D6267C">
        <w:rPr>
          <w:rFonts w:ascii="Palatino Linotype" w:eastAsia="Calibri" w:hAnsi="Palatino Linotype" w:cs="Arial"/>
          <w:iCs/>
          <w:lang w:val="es-ES_tradnl" w:eastAsia="en-US"/>
        </w:rPr>
        <w:t xml:space="preserve"> que </w:t>
      </w:r>
      <w:r w:rsidR="00F22676" w:rsidRPr="00D6267C">
        <w:rPr>
          <w:rFonts w:ascii="Palatino Linotype" w:eastAsia="Calibri" w:hAnsi="Palatino Linotype" w:cs="Arial"/>
          <w:iCs/>
          <w:lang w:val="es-ES_tradnl" w:eastAsia="en-US"/>
        </w:rPr>
        <w:t xml:space="preserve">el particular se limitó a inconformarse </w:t>
      </w:r>
      <w:r w:rsidRPr="00D6267C">
        <w:rPr>
          <w:rFonts w:ascii="Palatino Linotype" w:eastAsia="Calibri" w:hAnsi="Palatino Linotype" w:cs="Arial"/>
          <w:iCs/>
          <w:lang w:val="es-ES_tradnl" w:eastAsia="en-US"/>
        </w:rPr>
        <w:t xml:space="preserve">únicamente </w:t>
      </w:r>
      <w:r w:rsidR="00F22676" w:rsidRPr="00D6267C">
        <w:rPr>
          <w:rFonts w:ascii="Palatino Linotype" w:eastAsia="Calibri" w:hAnsi="Palatino Linotype" w:cs="Arial"/>
          <w:iCs/>
          <w:lang w:val="es-ES_tradnl" w:eastAsia="en-US"/>
        </w:rPr>
        <w:t>respecto del número de hojas</w:t>
      </w:r>
      <w:r w:rsidR="00C069BE" w:rsidRPr="00D6267C">
        <w:rPr>
          <w:rFonts w:ascii="Palatino Linotype" w:eastAsia="Calibri" w:hAnsi="Palatino Linotype" w:cs="Arial"/>
          <w:iCs/>
          <w:lang w:val="es-ES_tradnl" w:eastAsia="en-US"/>
        </w:rPr>
        <w:t xml:space="preserve"> entregadas</w:t>
      </w:r>
      <w:r w:rsidRPr="00D6267C">
        <w:rPr>
          <w:rFonts w:ascii="Palatino Linotype" w:eastAsia="Calibri" w:hAnsi="Palatino Linotype" w:cs="Arial"/>
          <w:iCs/>
          <w:lang w:val="es-ES_tradnl" w:eastAsia="en-US"/>
        </w:rPr>
        <w:t xml:space="preserve"> que </w:t>
      </w:r>
      <w:r w:rsidR="00F22676" w:rsidRPr="00D6267C">
        <w:rPr>
          <w:rFonts w:ascii="Palatino Linotype" w:eastAsia="Calibri" w:hAnsi="Palatino Linotype" w:cs="Arial"/>
          <w:iCs/>
          <w:lang w:val="es-ES_tradnl" w:eastAsia="en-US"/>
        </w:rPr>
        <w:t>no correspondía</w:t>
      </w:r>
      <w:r w:rsidR="00C069BE" w:rsidRPr="00D6267C">
        <w:rPr>
          <w:rFonts w:ascii="Palatino Linotype" w:eastAsia="Calibri" w:hAnsi="Palatino Linotype" w:cs="Arial"/>
          <w:iCs/>
          <w:lang w:val="es-ES_tradnl" w:eastAsia="en-US"/>
        </w:rPr>
        <w:t>n</w:t>
      </w:r>
      <w:r w:rsidR="00F22676" w:rsidRPr="00D6267C">
        <w:rPr>
          <w:rFonts w:ascii="Palatino Linotype" w:eastAsia="Calibri" w:hAnsi="Palatino Linotype" w:cs="Arial"/>
          <w:iCs/>
          <w:lang w:val="es-ES_tradnl" w:eastAsia="en-US"/>
        </w:rPr>
        <w:t xml:space="preserve"> con lo señalado</w:t>
      </w:r>
      <w:r w:rsidR="00C069BE" w:rsidRPr="00D6267C">
        <w:rPr>
          <w:rFonts w:ascii="Palatino Linotype" w:eastAsia="Calibri" w:hAnsi="Palatino Linotype" w:cs="Arial"/>
          <w:iCs/>
          <w:lang w:val="es-ES_tradnl" w:eastAsia="en-US"/>
        </w:rPr>
        <w:t xml:space="preserve"> en el referido </w:t>
      </w:r>
      <w:r w:rsidRPr="00D6267C">
        <w:rPr>
          <w:rFonts w:ascii="Palatino Linotype" w:eastAsia="Calibri" w:hAnsi="Palatino Linotype" w:cs="Arial"/>
          <w:iCs/>
          <w:lang w:val="es-ES_tradnl" w:eastAsia="en-US"/>
        </w:rPr>
        <w:t>oficio</w:t>
      </w:r>
      <w:r w:rsidR="006D3411" w:rsidRPr="00D6267C">
        <w:rPr>
          <w:rFonts w:ascii="Palatino Linotype" w:eastAsia="Calibri" w:hAnsi="Palatino Linotype" w:cs="Arial"/>
          <w:iCs/>
          <w:lang w:val="es-ES_tradnl" w:eastAsia="en-US"/>
        </w:rPr>
        <w:t>.</w:t>
      </w:r>
    </w:p>
    <w:p w14:paraId="1607E1D3" w14:textId="49216A22" w:rsidR="007B77F7" w:rsidRPr="00D6267C" w:rsidRDefault="00C95664" w:rsidP="000E0570">
      <w:pPr>
        <w:pStyle w:val="Prrafodelista"/>
        <w:spacing w:before="240" w:after="240" w:line="360" w:lineRule="auto"/>
        <w:ind w:left="0"/>
        <w:contextualSpacing w:val="0"/>
        <w:jc w:val="both"/>
        <w:rPr>
          <w:rFonts w:ascii="Palatino Linotype" w:eastAsia="Calibri" w:hAnsi="Palatino Linotype" w:cs="Arial"/>
          <w:iCs/>
          <w:lang w:val="es-ES_tradnl" w:eastAsia="en-US"/>
        </w:rPr>
      </w:pPr>
      <w:r w:rsidRPr="00D6267C">
        <w:rPr>
          <w:rFonts w:ascii="Palatino Linotype" w:eastAsia="Calibri" w:hAnsi="Palatino Linotype" w:cs="Arial"/>
          <w:iCs/>
          <w:lang w:val="es-ES_tradnl" w:eastAsia="en-US"/>
        </w:rPr>
        <w:t>No obstante, no debe perderse de vista que el servidor público habilitado de la Coordinación de Finanzas,</w:t>
      </w:r>
      <w:r w:rsidR="006D3411" w:rsidRPr="00D6267C">
        <w:rPr>
          <w:rFonts w:ascii="Palatino Linotype" w:eastAsia="Calibri" w:hAnsi="Palatino Linotype" w:cs="Arial"/>
          <w:iCs/>
          <w:lang w:val="es-ES_tradnl" w:eastAsia="en-US"/>
        </w:rPr>
        <w:t xml:space="preserve"> en atención al acto impugnado y a las razones o motivos de inconformidad vertidos por el particular, </w:t>
      </w:r>
      <w:r w:rsidRPr="00D6267C">
        <w:rPr>
          <w:rFonts w:ascii="Palatino Linotype" w:eastAsia="Calibri" w:hAnsi="Palatino Linotype" w:cs="Arial"/>
          <w:iCs/>
          <w:lang w:val="es-ES_tradnl" w:eastAsia="en-US"/>
        </w:rPr>
        <w:t>refirió de manera expresa</w:t>
      </w:r>
      <w:r w:rsidR="006D3411" w:rsidRPr="00D6267C">
        <w:rPr>
          <w:rFonts w:ascii="Palatino Linotype" w:eastAsia="Calibri" w:hAnsi="Palatino Linotype" w:cs="Arial"/>
          <w:iCs/>
          <w:lang w:val="es-ES_tradnl" w:eastAsia="en-US"/>
        </w:rPr>
        <w:t>,</w:t>
      </w:r>
      <w:r w:rsidRPr="00D6267C">
        <w:rPr>
          <w:rFonts w:ascii="Palatino Linotype" w:eastAsia="Calibri" w:hAnsi="Palatino Linotype" w:cs="Arial"/>
          <w:iCs/>
          <w:lang w:val="es-ES_tradnl" w:eastAsia="en-US"/>
        </w:rPr>
        <w:t xml:space="preserve"> que remitía </w:t>
      </w:r>
      <w:r w:rsidRPr="00D6267C">
        <w:rPr>
          <w:rFonts w:ascii="Palatino Linotype" w:eastAsia="Calibri" w:hAnsi="Palatino Linotype" w:cs="Arial"/>
          <w:iCs/>
          <w:lang w:val="es-ES_tradnl" w:eastAsia="en-US"/>
        </w:rPr>
        <w:lastRenderedPageBreak/>
        <w:t xml:space="preserve">la </w:t>
      </w:r>
      <w:r w:rsidR="006D3411" w:rsidRPr="00D6267C">
        <w:rPr>
          <w:rFonts w:ascii="Palatino Linotype" w:eastAsia="Calibri" w:hAnsi="Palatino Linotype" w:cs="Arial"/>
          <w:iCs/>
          <w:lang w:val="es-ES_tradnl" w:eastAsia="en-US"/>
        </w:rPr>
        <w:t xml:space="preserve">integración de la </w:t>
      </w:r>
      <w:r w:rsidRPr="00D6267C">
        <w:rPr>
          <w:rFonts w:ascii="Palatino Linotype" w:eastAsia="Calibri" w:hAnsi="Palatino Linotype" w:cs="Arial"/>
          <w:iCs/>
          <w:lang w:val="es-ES_tradnl" w:eastAsia="en-US"/>
        </w:rPr>
        <w:t xml:space="preserve">información </w:t>
      </w:r>
      <w:r w:rsidR="006D3411" w:rsidRPr="00D6267C">
        <w:rPr>
          <w:rFonts w:ascii="Palatino Linotype" w:eastAsia="Calibri" w:hAnsi="Palatino Linotype" w:cs="Arial"/>
          <w:i/>
          <w:iCs/>
          <w:lang w:val="es-ES_tradnl" w:eastAsia="en-US"/>
        </w:rPr>
        <w:t>de manera completa</w:t>
      </w:r>
      <w:r w:rsidR="006D3411" w:rsidRPr="00D6267C">
        <w:rPr>
          <w:rFonts w:ascii="Palatino Linotype" w:eastAsia="Calibri" w:hAnsi="Palatino Linotype" w:cs="Arial"/>
          <w:iCs/>
          <w:lang w:val="es-ES_tradnl" w:eastAsia="en-US"/>
        </w:rPr>
        <w:t xml:space="preserve"> y debidamente clasificada como confidencial.</w:t>
      </w:r>
    </w:p>
    <w:p w14:paraId="25E508B1" w14:textId="5F683BB2" w:rsidR="006D3411" w:rsidRPr="00D6267C" w:rsidRDefault="006D3411" w:rsidP="006D3411">
      <w:pPr>
        <w:autoSpaceDE w:val="0"/>
        <w:autoSpaceDN w:val="0"/>
        <w:adjustRightInd w:val="0"/>
        <w:spacing w:before="240" w:after="360" w:line="360" w:lineRule="auto"/>
        <w:ind w:right="18"/>
        <w:jc w:val="both"/>
        <w:rPr>
          <w:rFonts w:ascii="Palatino Linotype" w:hAnsi="Palatino Linotype" w:cs="Arial"/>
          <w:bCs/>
          <w:szCs w:val="22"/>
        </w:rPr>
      </w:pPr>
      <w:r w:rsidRPr="00D6267C">
        <w:rPr>
          <w:rFonts w:ascii="Palatino Linotype" w:hAnsi="Palatino Linotype" w:cs="Arial"/>
          <w:szCs w:val="28"/>
        </w:rPr>
        <w:t xml:space="preserve">Por lo que, al haber existido </w:t>
      </w:r>
      <w:r w:rsidRPr="00D6267C">
        <w:rPr>
          <w:rFonts w:ascii="Palatino Linotype" w:hAnsi="Palatino Linotype" w:cs="Arial"/>
          <w:bCs/>
          <w:szCs w:val="22"/>
        </w:rPr>
        <w:t>un pronunciamiento por parte del servidor público competente respecto de la materia del requerimiento en análisis que satisface lo solicitado, este Órgano Garante no está facultado para manifestarse sobre la veracidad de lo manifestado por parte de este, pues no existe precepto legal alguno en la Ley de la materia que lo faculte para ello.</w:t>
      </w:r>
    </w:p>
    <w:p w14:paraId="5E8B2825" w14:textId="6DAEEE9C" w:rsidR="006D3411" w:rsidRPr="00D6267C" w:rsidRDefault="006D3411" w:rsidP="006D3411">
      <w:pPr>
        <w:autoSpaceDE w:val="0"/>
        <w:autoSpaceDN w:val="0"/>
        <w:adjustRightInd w:val="0"/>
        <w:spacing w:before="240" w:after="360" w:line="360" w:lineRule="auto"/>
        <w:ind w:right="18"/>
        <w:jc w:val="both"/>
        <w:rPr>
          <w:rFonts w:ascii="Palatino Linotype" w:hAnsi="Palatino Linotype"/>
        </w:rPr>
      </w:pPr>
      <w:r w:rsidRPr="00D6267C">
        <w:rPr>
          <w:rFonts w:ascii="Palatino Linotype" w:hAnsi="Palatino Linotype" w:cs="Arial"/>
          <w:bCs/>
          <w:szCs w:val="22"/>
        </w:rPr>
        <w:t>L</w:t>
      </w:r>
      <w:r w:rsidRPr="00D6267C">
        <w:rPr>
          <w:rFonts w:ascii="Palatino Linotype" w:hAnsi="Palatino Linotype" w:cs="Arial"/>
        </w:rPr>
        <w:t>o anterior se robustece con lo plasmado en el criterio</w:t>
      </w:r>
      <w:r w:rsidRPr="00D6267C">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1B8FF5FA" w14:textId="77777777" w:rsidR="006D3411" w:rsidRPr="00D6267C" w:rsidRDefault="006D3411" w:rsidP="006D3411">
      <w:pPr>
        <w:spacing w:before="240" w:after="240"/>
        <w:ind w:left="993" w:right="1041"/>
        <w:jc w:val="both"/>
        <w:rPr>
          <w:rFonts w:ascii="Palatino Linotype" w:hAnsi="Palatino Linotype"/>
          <w:i/>
          <w:sz w:val="22"/>
          <w:szCs w:val="22"/>
        </w:rPr>
      </w:pPr>
      <w:r w:rsidRPr="00D6267C">
        <w:rPr>
          <w:rFonts w:ascii="Palatino Linotype" w:hAnsi="Palatino Linotype"/>
          <w:i/>
          <w:sz w:val="22"/>
          <w:szCs w:val="22"/>
        </w:rPr>
        <w:t>“</w:t>
      </w:r>
      <w:r w:rsidRPr="00D6267C">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D6267C">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D6267C">
        <w:rPr>
          <w:rFonts w:ascii="Palatino Linotype" w:hAnsi="Palatino Linotype"/>
          <w:i/>
          <w:sz w:val="22"/>
          <w:szCs w:val="22"/>
        </w:rPr>
        <w:lastRenderedPageBreak/>
        <w:t>permita al Instituto Federal de Acceso a la Información y Protección de Datos conocer, vía recurso revisión, al respecto.”</w:t>
      </w:r>
    </w:p>
    <w:p w14:paraId="15E66356" w14:textId="3CB2CB64" w:rsidR="001B26BE" w:rsidRPr="00D6267C" w:rsidRDefault="006D3411" w:rsidP="000E0570">
      <w:pPr>
        <w:pStyle w:val="Prrafodelista"/>
        <w:spacing w:before="240" w:after="240" w:line="360" w:lineRule="auto"/>
        <w:ind w:left="0"/>
        <w:contextualSpacing w:val="0"/>
        <w:jc w:val="both"/>
        <w:rPr>
          <w:rFonts w:ascii="Palatino Linotype" w:eastAsia="Calibri" w:hAnsi="Palatino Linotype" w:cs="Arial"/>
          <w:iCs/>
          <w:lang w:val="es-ES_tradnl" w:eastAsia="en-US"/>
        </w:rPr>
      </w:pPr>
      <w:r w:rsidRPr="00D6267C">
        <w:rPr>
          <w:rFonts w:ascii="Palatino Linotype" w:hAnsi="Palatino Linotype"/>
        </w:rPr>
        <w:t xml:space="preserve">Tomando en consideración dicha circunstancia, así como el hecho de que la </w:t>
      </w:r>
      <w:r w:rsidR="00C069BE" w:rsidRPr="00D6267C">
        <w:rPr>
          <w:rFonts w:ascii="Palatino Linotype" w:eastAsia="Calibri" w:hAnsi="Palatino Linotype" w:cs="Arial"/>
          <w:iCs/>
          <w:lang w:val="es-ES_tradnl" w:eastAsia="en-US"/>
        </w:rPr>
        <w:t xml:space="preserve">información </w:t>
      </w:r>
      <w:r w:rsidRPr="00D6267C">
        <w:rPr>
          <w:rFonts w:ascii="Palatino Linotype" w:eastAsia="Calibri" w:hAnsi="Palatino Linotype" w:cs="Arial"/>
          <w:iCs/>
          <w:lang w:val="es-ES_tradnl" w:eastAsia="en-US"/>
        </w:rPr>
        <w:t>proporcionada por el servidor público habilitado</w:t>
      </w:r>
      <w:r w:rsidR="00C069BE" w:rsidRPr="00D6267C">
        <w:rPr>
          <w:rFonts w:ascii="Palatino Linotype" w:eastAsia="Calibri" w:hAnsi="Palatino Linotype" w:cs="Arial"/>
          <w:iCs/>
          <w:lang w:val="es-ES_tradnl" w:eastAsia="en-US"/>
        </w:rPr>
        <w:t xml:space="preserve"> se hizo del conocimiento de la parte Recurrente, en o</w:t>
      </w:r>
      <w:r w:rsidR="008F0704" w:rsidRPr="00D6267C">
        <w:rPr>
          <w:rFonts w:ascii="Palatino Linotype" w:eastAsia="Calibri" w:hAnsi="Palatino Linotype" w:cs="Arial"/>
          <w:iCs/>
          <w:lang w:val="es-ES_tradnl" w:eastAsia="en-US"/>
        </w:rPr>
        <w:t>bservancia de lo previsto en la fracción III</w:t>
      </w:r>
      <w:r w:rsidR="008F0704" w:rsidRPr="00D6267C">
        <w:rPr>
          <w:rStyle w:val="Refdenotaalpie"/>
          <w:rFonts w:ascii="Palatino Linotype" w:eastAsia="Calibri" w:hAnsi="Palatino Linotype" w:cs="Arial"/>
          <w:iCs/>
          <w:lang w:val="es-ES_tradnl" w:eastAsia="en-US"/>
        </w:rPr>
        <w:footnoteReference w:id="2"/>
      </w:r>
      <w:r w:rsidR="008F0704" w:rsidRPr="00D6267C">
        <w:rPr>
          <w:rFonts w:ascii="Palatino Linotype" w:eastAsia="Calibri" w:hAnsi="Palatino Linotype" w:cs="Arial"/>
          <w:iCs/>
          <w:lang w:val="es-ES_tradnl" w:eastAsia="en-US"/>
        </w:rPr>
        <w:t xml:space="preserve"> del artículo 185 de la Ley de la Materia Local,</w:t>
      </w:r>
      <w:r w:rsidRPr="00D6267C">
        <w:rPr>
          <w:rFonts w:ascii="Palatino Linotype" w:eastAsia="Calibri" w:hAnsi="Palatino Linotype" w:cs="Arial"/>
          <w:iCs/>
          <w:lang w:val="es-ES_tradnl" w:eastAsia="en-US"/>
        </w:rPr>
        <w:t xml:space="preserve"> con la finalidad de </w:t>
      </w:r>
      <w:r w:rsidR="008F0704" w:rsidRPr="00D6267C">
        <w:rPr>
          <w:rFonts w:ascii="Palatino Linotype" w:eastAsia="Calibri" w:hAnsi="Palatino Linotype" w:cs="Arial"/>
          <w:iCs/>
          <w:lang w:val="es-ES_tradnl" w:eastAsia="en-US"/>
        </w:rPr>
        <w:t xml:space="preserve">que manifestara lo que a su derecho estimara conveniente, </w:t>
      </w:r>
      <w:r w:rsidRPr="00D6267C">
        <w:rPr>
          <w:rFonts w:ascii="Palatino Linotype" w:hAnsi="Palatino Linotype"/>
        </w:rPr>
        <w:t xml:space="preserve">sin que obre constancia en el expediente electrónico en el que se actúa de que dicho derecho se hiciera valer </w:t>
      </w:r>
      <w:r w:rsidRPr="00D6267C">
        <w:rPr>
          <w:rFonts w:ascii="Palatino Linotype" w:eastAsia="Calibri" w:hAnsi="Palatino Linotype" w:cs="Arial"/>
          <w:iCs/>
          <w:lang w:val="es-ES_tradnl" w:eastAsia="en-US"/>
        </w:rPr>
        <w:t xml:space="preserve">hasta </w:t>
      </w:r>
      <w:r w:rsidR="008F0704" w:rsidRPr="00D6267C">
        <w:rPr>
          <w:rFonts w:ascii="Palatino Linotype" w:eastAsia="Calibri" w:hAnsi="Palatino Linotype" w:cs="Arial"/>
          <w:iCs/>
          <w:lang w:val="es-ES_tradnl" w:eastAsia="en-US"/>
        </w:rPr>
        <w:t xml:space="preserve">el momento de decretar el cierre de instrucción correspondiente, debe </w:t>
      </w:r>
      <w:r w:rsidR="00C72D8B" w:rsidRPr="00D6267C">
        <w:rPr>
          <w:rFonts w:ascii="Palatino Linotype" w:eastAsia="Calibri" w:hAnsi="Palatino Linotype" w:cs="Arial"/>
          <w:iCs/>
          <w:lang w:val="es-ES_tradnl" w:eastAsia="en-US"/>
        </w:rPr>
        <w:t>entenderse</w:t>
      </w:r>
      <w:r w:rsidR="008F0704" w:rsidRPr="00D6267C">
        <w:rPr>
          <w:rFonts w:ascii="Palatino Linotype" w:eastAsia="Calibri" w:hAnsi="Palatino Linotype" w:cs="Arial"/>
          <w:iCs/>
          <w:lang w:val="es-ES_tradnl" w:eastAsia="en-US"/>
        </w:rPr>
        <w:t xml:space="preserve"> que con lo</w:t>
      </w:r>
      <w:r w:rsidR="00C72D8B" w:rsidRPr="00D6267C">
        <w:rPr>
          <w:rFonts w:ascii="Palatino Linotype" w:eastAsia="Calibri" w:hAnsi="Palatino Linotype" w:cs="Arial"/>
          <w:iCs/>
          <w:lang w:val="es-ES_tradnl" w:eastAsia="en-US"/>
        </w:rPr>
        <w:t xml:space="preserve">s documentos </w:t>
      </w:r>
      <w:r w:rsidR="008F0704" w:rsidRPr="00D6267C">
        <w:rPr>
          <w:rFonts w:ascii="Palatino Linotype" w:eastAsia="Calibri" w:hAnsi="Palatino Linotype" w:cs="Arial"/>
          <w:iCs/>
          <w:lang w:val="es-ES_tradnl" w:eastAsia="en-US"/>
        </w:rPr>
        <w:t xml:space="preserve">entregado por parte del </w:t>
      </w:r>
      <w:r w:rsidR="008F0704" w:rsidRPr="00D6267C">
        <w:rPr>
          <w:rFonts w:ascii="Palatino Linotype" w:eastAsia="Calibri" w:hAnsi="Palatino Linotype" w:cs="Arial"/>
          <w:b/>
          <w:iCs/>
          <w:lang w:val="es-ES_tradnl" w:eastAsia="en-US"/>
        </w:rPr>
        <w:t>Sujeto Obligado</w:t>
      </w:r>
      <w:r w:rsidR="008F0704" w:rsidRPr="00D6267C">
        <w:rPr>
          <w:rFonts w:ascii="Palatino Linotype" w:eastAsia="Calibri" w:hAnsi="Palatino Linotype" w:cs="Arial"/>
          <w:iCs/>
          <w:lang w:val="es-ES_tradnl" w:eastAsia="en-US"/>
        </w:rPr>
        <w:t>, ha quedado atendido el derecho de acceso a la información respecto de</w:t>
      </w:r>
      <w:r w:rsidR="00C72D8B" w:rsidRPr="00D6267C">
        <w:rPr>
          <w:rFonts w:ascii="Palatino Linotype" w:eastAsia="Calibri" w:hAnsi="Palatino Linotype" w:cs="Arial"/>
          <w:iCs/>
          <w:lang w:val="es-ES_tradnl" w:eastAsia="en-US"/>
        </w:rPr>
        <w:t xml:space="preserve">l </w:t>
      </w:r>
      <w:r w:rsidR="008F0704" w:rsidRPr="00D6267C">
        <w:rPr>
          <w:rFonts w:ascii="Palatino Linotype" w:eastAsia="Calibri" w:hAnsi="Palatino Linotype" w:cs="Arial"/>
          <w:iCs/>
          <w:lang w:val="es-ES_tradnl" w:eastAsia="en-US"/>
        </w:rPr>
        <w:t>requerimiento</w:t>
      </w:r>
      <w:r w:rsidR="00C72D8B" w:rsidRPr="00D6267C">
        <w:rPr>
          <w:rFonts w:ascii="Palatino Linotype" w:eastAsia="Calibri" w:hAnsi="Palatino Linotype" w:cs="Arial"/>
          <w:iCs/>
          <w:lang w:val="es-ES_tradnl" w:eastAsia="en-US"/>
        </w:rPr>
        <w:t xml:space="preserve"> en análisis</w:t>
      </w:r>
      <w:r w:rsidR="001974F5" w:rsidRPr="00D6267C">
        <w:rPr>
          <w:rFonts w:ascii="Palatino Linotype" w:eastAsia="Calibri" w:hAnsi="Palatino Linotype" w:cs="Arial"/>
          <w:iCs/>
          <w:lang w:val="es-ES_tradnl" w:eastAsia="en-US"/>
        </w:rPr>
        <w:t xml:space="preserve">, respecto de la entrega de la información </w:t>
      </w:r>
      <w:r w:rsidR="00553DD1" w:rsidRPr="00D6267C">
        <w:rPr>
          <w:rFonts w:ascii="Palatino Linotype" w:eastAsia="Calibri" w:hAnsi="Palatino Linotype" w:cs="Arial"/>
          <w:iCs/>
          <w:lang w:val="es-ES_tradnl" w:eastAsia="en-US"/>
        </w:rPr>
        <w:t>en medio electr</w:t>
      </w:r>
      <w:r w:rsidR="001B26BE" w:rsidRPr="00D6267C">
        <w:rPr>
          <w:rFonts w:ascii="Palatino Linotype" w:eastAsia="Calibri" w:hAnsi="Palatino Linotype" w:cs="Arial"/>
          <w:iCs/>
          <w:lang w:val="es-ES_tradnl" w:eastAsia="en-US"/>
        </w:rPr>
        <w:t xml:space="preserve">ónico, sin embargo, dado que el particular solicitó la información en copia certificada, como en el punto anterior, deberá hacer del conocimiento de este </w:t>
      </w:r>
      <w:r w:rsidR="001B26BE" w:rsidRPr="00D6267C">
        <w:rPr>
          <w:rFonts w:ascii="Palatino Linotype" w:eastAsia="Calibri" w:hAnsi="Palatino Linotype" w:cs="Arial"/>
          <w:b/>
          <w:iCs/>
          <w:u w:val="single"/>
          <w:lang w:val="es-ES_tradnl" w:eastAsia="en-US"/>
        </w:rPr>
        <w:t>e</w:t>
      </w:r>
      <w:r w:rsidR="001B26BE" w:rsidRPr="00D6267C">
        <w:rPr>
          <w:rFonts w:ascii="Palatino Linotype" w:eastAsia="Calibri" w:hAnsi="Palatino Linotype" w:cs="Arial"/>
          <w:b/>
          <w:bCs/>
          <w:iCs/>
          <w:u w:val="single"/>
          <w:lang w:val="es-ES_tradnl" w:eastAsia="en-US"/>
        </w:rPr>
        <w:t>l costo por la reproducción y certificación de la información requerida</w:t>
      </w:r>
      <w:r w:rsidR="001B26BE" w:rsidRPr="00D6267C">
        <w:rPr>
          <w:rFonts w:ascii="Palatino Linotype" w:eastAsia="Calibri" w:hAnsi="Palatino Linotype" w:cs="Arial"/>
          <w:iCs/>
          <w:lang w:val="es-ES_tradnl" w:eastAsia="en-US"/>
        </w:rPr>
        <w:t>, en los términos ya señalados.</w:t>
      </w:r>
    </w:p>
    <w:p w14:paraId="0696219D" w14:textId="3114AED4" w:rsidR="006C3787" w:rsidRPr="00D6267C" w:rsidRDefault="006C3787" w:rsidP="000E0570">
      <w:pPr>
        <w:pStyle w:val="Prrafodelista"/>
        <w:spacing w:before="240" w:after="240" w:line="360" w:lineRule="auto"/>
        <w:ind w:left="0"/>
        <w:contextualSpacing w:val="0"/>
        <w:jc w:val="both"/>
        <w:rPr>
          <w:rFonts w:ascii="Palatino Linotype" w:eastAsia="Calibri" w:hAnsi="Palatino Linotype" w:cs="Arial"/>
          <w:iCs/>
          <w:lang w:val="es-ES_tradnl" w:eastAsia="en-US"/>
        </w:rPr>
      </w:pPr>
      <w:r w:rsidRPr="00D6267C">
        <w:rPr>
          <w:rFonts w:ascii="Palatino Linotype" w:eastAsia="Calibri" w:hAnsi="Palatino Linotype" w:cs="Arial"/>
          <w:iCs/>
          <w:lang w:val="es-ES_tradnl" w:eastAsia="en-US"/>
        </w:rPr>
        <w:t xml:space="preserve">Finalmente, respecto de los documentos relacionados con el oficio OPDM/OM/CRMSG/06-018/2021, el </w:t>
      </w:r>
      <w:r w:rsidRPr="00D6267C">
        <w:rPr>
          <w:rFonts w:ascii="Palatino Linotype" w:eastAsia="Calibri" w:hAnsi="Palatino Linotype" w:cs="Arial"/>
          <w:b/>
          <w:iCs/>
          <w:lang w:val="es-ES_tradnl" w:eastAsia="en-US"/>
        </w:rPr>
        <w:t>Sujeto Obligado</w:t>
      </w:r>
      <w:r w:rsidRPr="00D6267C">
        <w:rPr>
          <w:rFonts w:ascii="Palatino Linotype" w:eastAsia="Calibri" w:hAnsi="Palatino Linotype" w:cs="Arial"/>
          <w:iCs/>
          <w:lang w:val="es-ES_tradnl" w:eastAsia="en-US"/>
        </w:rPr>
        <w:t xml:space="preserve"> fue omiso en presentar </w:t>
      </w:r>
      <w:r w:rsidRPr="00D6267C">
        <w:rPr>
          <w:rFonts w:ascii="Palatino Linotype" w:eastAsia="Calibri" w:hAnsi="Palatino Linotype" w:cs="Arial"/>
          <w:iCs/>
          <w:lang w:val="es-ES_tradnl" w:eastAsia="en-US"/>
        </w:rPr>
        <w:lastRenderedPageBreak/>
        <w:t xml:space="preserve">manifestación alguna, </w:t>
      </w:r>
      <w:r w:rsidR="00D66368" w:rsidRPr="00D6267C">
        <w:rPr>
          <w:rFonts w:ascii="Palatino Linotype" w:eastAsia="Calibri" w:hAnsi="Palatino Linotype" w:cs="Arial"/>
          <w:iCs/>
          <w:lang w:val="es-ES_tradnl" w:eastAsia="en-US"/>
        </w:rPr>
        <w:t>no obstante</w:t>
      </w:r>
      <w:r w:rsidRPr="00D6267C">
        <w:rPr>
          <w:rFonts w:ascii="Palatino Linotype" w:eastAsia="Calibri" w:hAnsi="Palatino Linotype" w:cs="Arial"/>
          <w:iCs/>
          <w:lang w:val="es-ES_tradnl" w:eastAsia="en-US"/>
        </w:rPr>
        <w:t>, el particular</w:t>
      </w:r>
      <w:r w:rsidR="007B77F7" w:rsidRPr="00D6267C">
        <w:rPr>
          <w:rFonts w:ascii="Palatino Linotype" w:eastAsia="Calibri" w:hAnsi="Palatino Linotype" w:cs="Arial"/>
          <w:iCs/>
          <w:lang w:val="es-ES_tradnl" w:eastAsia="en-US"/>
        </w:rPr>
        <w:t xml:space="preserve"> agregó a su </w:t>
      </w:r>
      <w:r w:rsidR="00EA4CB9" w:rsidRPr="00D6267C">
        <w:rPr>
          <w:rFonts w:ascii="Palatino Linotype" w:eastAsia="Calibri" w:hAnsi="Palatino Linotype" w:cs="Arial"/>
          <w:iCs/>
          <w:lang w:val="es-ES_tradnl" w:eastAsia="en-US"/>
        </w:rPr>
        <w:t>recurso de revisión</w:t>
      </w:r>
      <w:r w:rsidR="007B77F7" w:rsidRPr="00D6267C">
        <w:rPr>
          <w:rFonts w:ascii="Palatino Linotype" w:eastAsia="Calibri" w:hAnsi="Palatino Linotype" w:cs="Arial"/>
          <w:iCs/>
          <w:lang w:val="es-ES_tradnl" w:eastAsia="en-US"/>
        </w:rPr>
        <w:t xml:space="preserve"> el referido oficio, como se observa a continuación:</w:t>
      </w:r>
    </w:p>
    <w:p w14:paraId="38F14E16" w14:textId="7FB08766" w:rsidR="00EA4CB9" w:rsidRPr="00D6267C" w:rsidRDefault="00EA4CB9" w:rsidP="00A85875">
      <w:pPr>
        <w:pStyle w:val="Prrafodelista"/>
        <w:spacing w:before="240" w:after="240" w:line="360" w:lineRule="auto"/>
        <w:ind w:left="0"/>
        <w:contextualSpacing w:val="0"/>
        <w:jc w:val="center"/>
        <w:rPr>
          <w:rFonts w:ascii="Palatino Linotype" w:eastAsia="Calibri" w:hAnsi="Palatino Linotype" w:cs="Arial"/>
          <w:iCs/>
          <w:lang w:val="es-ES_tradnl" w:eastAsia="en-US"/>
        </w:rPr>
      </w:pPr>
      <w:r w:rsidRPr="00D6267C">
        <w:rPr>
          <w:rFonts w:ascii="Palatino Linotype" w:eastAsia="Calibri" w:hAnsi="Palatino Linotype" w:cs="Arial"/>
          <w:iCs/>
          <w:noProof/>
          <w:lang w:val="es-MX" w:eastAsia="es-MX"/>
        </w:rPr>
        <mc:AlternateContent>
          <mc:Choice Requires="wps">
            <w:drawing>
              <wp:anchor distT="0" distB="0" distL="114300" distR="114300" simplePos="0" relativeHeight="251677696" behindDoc="0" locked="0" layoutInCell="1" allowOverlap="1" wp14:anchorId="3247535C" wp14:editId="2F664F16">
                <wp:simplePos x="0" y="0"/>
                <wp:positionH relativeFrom="column">
                  <wp:posOffset>2596515</wp:posOffset>
                </wp:positionH>
                <wp:positionV relativeFrom="paragraph">
                  <wp:posOffset>189865</wp:posOffset>
                </wp:positionV>
                <wp:extent cx="2562225" cy="190500"/>
                <wp:effectExtent l="57150" t="38100" r="85725" b="95250"/>
                <wp:wrapNone/>
                <wp:docPr id="30" name="Rectángulo 30"/>
                <wp:cNvGraphicFramePr/>
                <a:graphic xmlns:a="http://schemas.openxmlformats.org/drawingml/2006/main">
                  <a:graphicData uri="http://schemas.microsoft.com/office/word/2010/wordprocessingShape">
                    <wps:wsp>
                      <wps:cNvSpPr/>
                      <wps:spPr>
                        <a:xfrm>
                          <a:off x="0" y="0"/>
                          <a:ext cx="2562225" cy="190500"/>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19370" id="Rectángulo 30" o:spid="_x0000_s1026" style="position:absolute;margin-left:204.45pt;margin-top:14.95pt;width:201.7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" filled="f" strokecolor="#c00000" strokeweight="3pt">
                <v:shadow on="t" color="black" opacity="22937f" origin=",.5" offset="0,.63889mm"/>
              </v:rect>
            </w:pict>
          </mc:Fallback>
        </mc:AlternateContent>
      </w:r>
      <w:r w:rsidRPr="00D6267C">
        <w:rPr>
          <w:rFonts w:ascii="Palatino Linotype" w:eastAsia="Calibri" w:hAnsi="Palatino Linotype" w:cs="Arial"/>
          <w:iCs/>
          <w:noProof/>
          <w:lang w:val="es-MX" w:eastAsia="es-MX"/>
        </w:rPr>
        <w:drawing>
          <wp:inline distT="0" distB="0" distL="0" distR="0" wp14:anchorId="616DCE0B" wp14:editId="6B668507">
            <wp:extent cx="4320000" cy="5251919"/>
            <wp:effectExtent l="0" t="0" r="4445"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0000" cy="5251919"/>
                    </a:xfrm>
                    <a:prstGeom prst="rect">
                      <a:avLst/>
                    </a:prstGeom>
                    <a:noFill/>
                    <a:ln>
                      <a:noFill/>
                    </a:ln>
                  </pic:spPr>
                </pic:pic>
              </a:graphicData>
            </a:graphic>
          </wp:inline>
        </w:drawing>
      </w:r>
    </w:p>
    <w:p w14:paraId="6E197679" w14:textId="0ABCC346" w:rsidR="00EA4CB9" w:rsidRPr="00D6267C" w:rsidRDefault="00EA4CB9" w:rsidP="000E0570">
      <w:pPr>
        <w:pStyle w:val="Prrafodelista"/>
        <w:spacing w:before="240" w:after="240" w:line="360" w:lineRule="auto"/>
        <w:ind w:left="0"/>
        <w:contextualSpacing w:val="0"/>
        <w:jc w:val="both"/>
        <w:rPr>
          <w:rFonts w:ascii="Palatino Linotype" w:eastAsia="Calibri" w:hAnsi="Palatino Linotype" w:cs="Arial"/>
          <w:iCs/>
          <w:lang w:val="es-ES_tradnl" w:eastAsia="en-US"/>
        </w:rPr>
      </w:pPr>
      <w:r w:rsidRPr="00D6267C">
        <w:rPr>
          <w:rFonts w:ascii="Palatino Linotype" w:eastAsia="Calibri" w:hAnsi="Palatino Linotype" w:cs="Arial"/>
          <w:iCs/>
          <w:noProof/>
          <w:lang w:val="es-MX" w:eastAsia="es-MX"/>
        </w:rPr>
        <w:lastRenderedPageBreak/>
        <mc:AlternateContent>
          <mc:Choice Requires="wps">
            <w:drawing>
              <wp:anchor distT="0" distB="0" distL="114300" distR="114300" simplePos="0" relativeHeight="251675648" behindDoc="0" locked="0" layoutInCell="1" allowOverlap="1" wp14:anchorId="069C0ECD" wp14:editId="0E8DA1DC">
                <wp:simplePos x="0" y="0"/>
                <wp:positionH relativeFrom="column">
                  <wp:posOffset>-3810</wp:posOffset>
                </wp:positionH>
                <wp:positionV relativeFrom="paragraph">
                  <wp:posOffset>4723765</wp:posOffset>
                </wp:positionV>
                <wp:extent cx="5124450" cy="1123950"/>
                <wp:effectExtent l="57150" t="38100" r="76200" b="95250"/>
                <wp:wrapNone/>
                <wp:docPr id="29" name="Rectángulo 29"/>
                <wp:cNvGraphicFramePr/>
                <a:graphic xmlns:a="http://schemas.openxmlformats.org/drawingml/2006/main">
                  <a:graphicData uri="http://schemas.microsoft.com/office/word/2010/wordprocessingShape">
                    <wps:wsp>
                      <wps:cNvSpPr/>
                      <wps:spPr>
                        <a:xfrm>
                          <a:off x="0" y="0"/>
                          <a:ext cx="5124450" cy="1123950"/>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CEA60C" id="Rectángulo 29" o:spid="_x0000_s1026" style="position:absolute;margin-left:-.3pt;margin-top:371.95pt;width:403.5pt;height:8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" filled="f" strokecolor="#c00000" strokeweight="3pt">
                <v:shadow on="t" color="black" opacity="22937f" origin=",.5" offset="0,.63889mm"/>
              </v:rect>
            </w:pict>
          </mc:Fallback>
        </mc:AlternateContent>
      </w:r>
      <w:r w:rsidRPr="00D6267C">
        <w:rPr>
          <w:rFonts w:ascii="Palatino Linotype" w:eastAsia="Calibri" w:hAnsi="Palatino Linotype" w:cs="Arial"/>
          <w:iCs/>
          <w:noProof/>
          <w:lang w:val="es-MX" w:eastAsia="es-MX"/>
        </w:rPr>
        <w:drawing>
          <wp:inline distT="0" distB="0" distL="0" distR="0" wp14:anchorId="360C1746" wp14:editId="1DAD8790">
            <wp:extent cx="5114925" cy="6353175"/>
            <wp:effectExtent l="0" t="0" r="9525"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4925" cy="6353175"/>
                    </a:xfrm>
                    <a:prstGeom prst="rect">
                      <a:avLst/>
                    </a:prstGeom>
                    <a:noFill/>
                    <a:ln>
                      <a:noFill/>
                    </a:ln>
                  </pic:spPr>
                </pic:pic>
              </a:graphicData>
            </a:graphic>
          </wp:inline>
        </w:drawing>
      </w:r>
    </w:p>
    <w:p w14:paraId="57886DC7" w14:textId="6AE04C12" w:rsidR="008D41E5" w:rsidRPr="00D6267C" w:rsidRDefault="00013EA8" w:rsidP="008D41E5">
      <w:pPr>
        <w:pStyle w:val="Prrafodelista"/>
        <w:spacing w:before="240" w:after="240" w:line="360" w:lineRule="auto"/>
        <w:ind w:left="0"/>
        <w:contextualSpacing w:val="0"/>
        <w:jc w:val="both"/>
        <w:rPr>
          <w:rFonts w:ascii="Palatino Linotype" w:hAnsi="Palatino Linotype"/>
        </w:rPr>
      </w:pPr>
      <w:r w:rsidRPr="00D6267C">
        <w:rPr>
          <w:rFonts w:ascii="Palatino Linotype" w:eastAsia="Calibri" w:hAnsi="Palatino Linotype" w:cs="Arial"/>
          <w:iCs/>
          <w:lang w:val="es-ES_tradnl" w:eastAsia="en-US"/>
        </w:rPr>
        <w:lastRenderedPageBreak/>
        <w:t>Así</w:t>
      </w:r>
      <w:r w:rsidR="00EA4CB9" w:rsidRPr="00D6267C">
        <w:rPr>
          <w:rFonts w:ascii="Palatino Linotype" w:eastAsia="Calibri" w:hAnsi="Palatino Linotype" w:cs="Arial"/>
          <w:iCs/>
          <w:lang w:val="es-ES_tradnl" w:eastAsia="en-US"/>
        </w:rPr>
        <w:t xml:space="preserve">, se presume la existencia de la información </w:t>
      </w:r>
      <w:r w:rsidR="008D41E5" w:rsidRPr="00D6267C">
        <w:rPr>
          <w:rFonts w:ascii="Palatino Linotype" w:eastAsia="Calibri" w:hAnsi="Palatino Linotype" w:cs="Arial"/>
          <w:iCs/>
          <w:lang w:val="es-ES_tradnl" w:eastAsia="en-US"/>
        </w:rPr>
        <w:t xml:space="preserve">al desprenderse de un </w:t>
      </w:r>
      <w:r w:rsidR="008D41E5" w:rsidRPr="00D6267C">
        <w:rPr>
          <w:rFonts w:ascii="Palatino Linotype" w:hAnsi="Palatino Linotype"/>
        </w:rPr>
        <w:t xml:space="preserve">documento público, entendido ese como aquél cuya formulación está encomendada por ley, dentro de los límites de sus facultades, a las personas dotadas de fe pública y los expedidos por servidores públicos en el ejercicio de sus funciones. </w:t>
      </w:r>
    </w:p>
    <w:p w14:paraId="5133A399" w14:textId="27E85D56" w:rsidR="008D41E5" w:rsidRPr="00D6267C" w:rsidRDefault="008D41E5" w:rsidP="008D41E5">
      <w:pPr>
        <w:pStyle w:val="Prrafodelista"/>
        <w:spacing w:before="240" w:after="240" w:line="360" w:lineRule="auto"/>
        <w:ind w:left="0"/>
        <w:contextualSpacing w:val="0"/>
        <w:jc w:val="both"/>
        <w:rPr>
          <w:rFonts w:ascii="Palatino Linotype" w:hAnsi="Palatino Linotype"/>
        </w:rPr>
      </w:pPr>
      <w:r w:rsidRPr="00D6267C">
        <w:rPr>
          <w:rFonts w:ascii="Palatino Linotype" w:hAnsi="Palatino Linotype"/>
        </w:rPr>
        <w:t>La calidad de públicos se demuestra por la existencia regular, sobre los documentos, de sellos, firmas u otros signos exteriores que, en su caso, prevengan las leyes, salvo prueba en contrario. Robustece lo anterior, la tesis del rubro y texto siguiente, de la Suprema Corte de Justicia de la Nación.</w:t>
      </w:r>
    </w:p>
    <w:p w14:paraId="44EA0282" w14:textId="07728942" w:rsidR="008D41E5" w:rsidRPr="00D6267C" w:rsidRDefault="008D41E5" w:rsidP="008D41E5">
      <w:pPr>
        <w:spacing w:after="120"/>
        <w:ind w:left="851" w:right="902"/>
        <w:jc w:val="both"/>
        <w:rPr>
          <w:rFonts w:ascii="Palatino Linotype" w:hAnsi="Palatino Linotype"/>
          <w:i/>
          <w:sz w:val="22"/>
          <w:szCs w:val="22"/>
        </w:rPr>
      </w:pPr>
      <w:r w:rsidRPr="00D6267C">
        <w:rPr>
          <w:rFonts w:ascii="Palatino Linotype" w:hAnsi="Palatino Linotype"/>
          <w:b/>
          <w:i/>
          <w:sz w:val="22"/>
          <w:szCs w:val="22"/>
        </w:rPr>
        <w:t xml:space="preserve">“DOCUMENTO PUBLICO. QUE DEBE ENTENDERSE POR. </w:t>
      </w:r>
      <w:r w:rsidRPr="00D6267C">
        <w:rPr>
          <w:rFonts w:ascii="Palatino Linotype" w:hAnsi="Palatino Linotype"/>
          <w:i/>
          <w:sz w:val="22"/>
          <w:szCs w:val="22"/>
        </w:rPr>
        <w:t xml:space="preserve">Se entiende por documento público, el </w:t>
      </w:r>
      <w:r w:rsidRPr="00D6267C">
        <w:rPr>
          <w:rFonts w:ascii="Palatino Linotype" w:hAnsi="Palatino Linotype"/>
          <w:b/>
          <w:i/>
          <w:sz w:val="22"/>
          <w:szCs w:val="22"/>
        </w:rPr>
        <w:t>testimonio expedido por funcionario público, en ejercicio de sus funciones, el cual tiene valor probatorio y hace prueba plena</w:t>
      </w:r>
      <w:r w:rsidRPr="00D6267C">
        <w:rPr>
          <w:rFonts w:ascii="Palatino Linotype" w:hAnsi="Palatino Linotype"/>
          <w:i/>
          <w:sz w:val="22"/>
          <w:szCs w:val="22"/>
        </w:rPr>
        <w:t>, ya que hace fe respecto del acto contenido en él.”</w:t>
      </w:r>
    </w:p>
    <w:p w14:paraId="49AF5B30" w14:textId="5E20B104" w:rsidR="00271F8D" w:rsidRPr="00D6267C" w:rsidRDefault="00013EA8" w:rsidP="000E0570">
      <w:pPr>
        <w:pStyle w:val="Prrafodelista"/>
        <w:spacing w:before="240" w:after="240" w:line="360" w:lineRule="auto"/>
        <w:ind w:left="0"/>
        <w:contextualSpacing w:val="0"/>
        <w:jc w:val="both"/>
        <w:rPr>
          <w:rFonts w:ascii="Palatino Linotype" w:eastAsia="Calibri" w:hAnsi="Palatino Linotype" w:cs="Arial"/>
          <w:iCs/>
          <w:lang w:val="es-ES_tradnl" w:eastAsia="en-US"/>
        </w:rPr>
      </w:pPr>
      <w:r w:rsidRPr="00D6267C">
        <w:rPr>
          <w:rFonts w:ascii="Palatino Linotype" w:eastAsia="Calibri" w:hAnsi="Palatino Linotype" w:cs="Arial"/>
          <w:iCs/>
          <w:lang w:val="es-ES_tradnl" w:eastAsia="en-US"/>
        </w:rPr>
        <w:t xml:space="preserve">Bajo lo previo, se estima procedente ordenar al </w:t>
      </w:r>
      <w:r w:rsidRPr="00D6267C">
        <w:rPr>
          <w:rFonts w:ascii="Palatino Linotype" w:eastAsia="Calibri" w:hAnsi="Palatino Linotype" w:cs="Arial"/>
          <w:b/>
          <w:iCs/>
          <w:lang w:val="es-ES_tradnl" w:eastAsia="en-US"/>
        </w:rPr>
        <w:t>Sujeto Obligado</w:t>
      </w:r>
      <w:r w:rsidR="00271F8D" w:rsidRPr="00D6267C">
        <w:rPr>
          <w:rFonts w:ascii="Palatino Linotype" w:eastAsia="Calibri" w:hAnsi="Palatino Linotype" w:cs="Arial"/>
          <w:iCs/>
          <w:lang w:val="es-ES_tradnl" w:eastAsia="en-US"/>
        </w:rPr>
        <w:t xml:space="preserve"> </w:t>
      </w:r>
      <w:r w:rsidR="00D73DF6" w:rsidRPr="00D6267C">
        <w:rPr>
          <w:rFonts w:ascii="Palatino Linotype" w:eastAsia="Calibri" w:hAnsi="Palatino Linotype" w:cs="Arial"/>
          <w:iCs/>
          <w:lang w:val="es-ES_tradnl" w:eastAsia="en-US"/>
        </w:rPr>
        <w:t>la entrega, en medio electrónico</w:t>
      </w:r>
      <w:r w:rsidR="001B26BE" w:rsidRPr="00D6267C">
        <w:rPr>
          <w:rFonts w:ascii="Palatino Linotype" w:eastAsia="Calibri" w:hAnsi="Palatino Linotype" w:cs="Arial"/>
          <w:iCs/>
          <w:lang w:val="es-ES_tradnl" w:eastAsia="en-US"/>
        </w:rPr>
        <w:t xml:space="preserve"> y en copia certificada en los términos señalados anteriormente, </w:t>
      </w:r>
      <w:r w:rsidR="00271F8D" w:rsidRPr="00D6267C">
        <w:rPr>
          <w:rFonts w:ascii="Palatino Linotype" w:eastAsia="Calibri" w:hAnsi="Palatino Linotype" w:cs="Arial"/>
          <w:iCs/>
          <w:lang w:val="es-ES_tradnl" w:eastAsia="en-US"/>
        </w:rPr>
        <w:t xml:space="preserve"> </w:t>
      </w:r>
      <w:r w:rsidRPr="00D6267C">
        <w:rPr>
          <w:rFonts w:ascii="Palatino Linotype" w:eastAsia="Calibri" w:hAnsi="Palatino Linotype" w:cs="Arial"/>
          <w:iCs/>
          <w:lang w:val="es-ES_tradnl" w:eastAsia="en-US"/>
        </w:rPr>
        <w:t>de los documentos</w:t>
      </w:r>
      <w:r w:rsidR="006740DB" w:rsidRPr="00D6267C">
        <w:rPr>
          <w:rFonts w:ascii="Palatino Linotype" w:eastAsia="Calibri" w:hAnsi="Palatino Linotype" w:cs="Arial"/>
          <w:iCs/>
          <w:lang w:val="es-ES_tradnl" w:eastAsia="en-US"/>
        </w:rPr>
        <w:t xml:space="preserve"> </w:t>
      </w:r>
      <w:r w:rsidR="001B26BE" w:rsidRPr="00D6267C">
        <w:rPr>
          <w:rFonts w:ascii="Palatino Linotype" w:eastAsia="Calibri" w:hAnsi="Palatino Linotype" w:cs="Arial"/>
          <w:iCs/>
          <w:lang w:val="es-ES_tradnl" w:eastAsia="en-US"/>
        </w:rPr>
        <w:t>faltantes relacionados con el oficio OPDM/OM/CRMSG/06-018/2021</w:t>
      </w:r>
      <w:r w:rsidR="00271F8D" w:rsidRPr="00D6267C">
        <w:rPr>
          <w:rFonts w:ascii="Palatino Linotype" w:eastAsia="Calibri" w:hAnsi="Palatino Linotype" w:cs="Arial"/>
          <w:iCs/>
          <w:lang w:val="es-ES_tradnl" w:eastAsia="en-US"/>
        </w:rPr>
        <w:t>, a efecto de tener por colmado el reque</w:t>
      </w:r>
      <w:r w:rsidR="001B26BE" w:rsidRPr="00D6267C">
        <w:rPr>
          <w:rFonts w:ascii="Palatino Linotype" w:eastAsia="Calibri" w:hAnsi="Palatino Linotype" w:cs="Arial"/>
          <w:iCs/>
          <w:lang w:val="es-ES_tradnl" w:eastAsia="en-US"/>
        </w:rPr>
        <w:t>rimiento de información, y, de ser el caso, en versión pública.</w:t>
      </w:r>
    </w:p>
    <w:p w14:paraId="5117F79A" w14:textId="77777777" w:rsidR="00EA04DC" w:rsidRPr="00D6267C" w:rsidRDefault="00EA04DC" w:rsidP="00EA04DC">
      <w:pPr>
        <w:pStyle w:val="NormalWeb"/>
        <w:spacing w:line="360" w:lineRule="auto"/>
        <w:jc w:val="both"/>
        <w:rPr>
          <w:rFonts w:ascii="Palatino Linotype" w:hAnsi="Palatino Linotype" w:cs="Arial"/>
          <w:lang w:val="es-MX" w:eastAsia="es-MX"/>
        </w:rPr>
      </w:pPr>
      <w:r w:rsidRPr="00D6267C">
        <w:rPr>
          <w:rFonts w:ascii="Palatino Linotype" w:hAnsi="Palatino Linotype"/>
          <w:b/>
        </w:rPr>
        <w:t>Quinto. Versión Pública.</w:t>
      </w:r>
      <w:r w:rsidRPr="00D6267C">
        <w:rPr>
          <w:rFonts w:ascii="Palatino Linotype" w:hAnsi="Palatino Linotype" w:cs="Arial"/>
          <w:bCs/>
          <w:sz w:val="28"/>
        </w:rPr>
        <w:t xml:space="preserve"> </w:t>
      </w:r>
      <w:r w:rsidRPr="00D6267C">
        <w:rPr>
          <w:rFonts w:ascii="Palatino Linotype" w:hAnsi="Palatino Linotype"/>
        </w:rPr>
        <w:t>Finalmente, c</w:t>
      </w:r>
      <w:r w:rsidRPr="00D6267C">
        <w:rPr>
          <w:rFonts w:ascii="Palatino Linotype" w:hAnsi="Palatino Linotype"/>
          <w:lang w:eastAsia="es-MX"/>
        </w:rPr>
        <w:t>omo ya se ha señalado, el </w:t>
      </w:r>
      <w:r w:rsidRPr="00D6267C">
        <w:rPr>
          <w:rFonts w:ascii="Palatino Linotype" w:hAnsi="Palatino Linotype"/>
          <w:bCs/>
          <w:lang w:eastAsia="es-MX"/>
        </w:rPr>
        <w:t>Sujeto Obligado</w:t>
      </w:r>
      <w:r w:rsidRPr="00D6267C">
        <w:rPr>
          <w:rFonts w:ascii="Palatino Linotype" w:hAnsi="Palatino Linotype"/>
          <w:lang w:eastAsia="es-MX"/>
        </w:rPr>
        <w:t> debe satisfacer la solicitud de acceso a la información; sin embargo, por cuanto hace a la información que entregará a la parte Recurrente</w:t>
      </w:r>
      <w:r w:rsidRPr="00D6267C">
        <w:rPr>
          <w:rFonts w:ascii="Palatino Linotype" w:hAnsi="Palatino Linotype"/>
        </w:rPr>
        <w:t xml:space="preserve"> para dar cumplimiento a la presente resolución, que contenga </w:t>
      </w:r>
      <w:r w:rsidRPr="00D6267C">
        <w:rPr>
          <w:rFonts w:ascii="Palatino Linotype" w:hAnsi="Palatino Linotype"/>
          <w:lang w:eastAsia="es-MX"/>
        </w:rPr>
        <w:t xml:space="preserve">que contenga datos personales </w:t>
      </w:r>
      <w:r w:rsidRPr="00D6267C">
        <w:rPr>
          <w:rFonts w:ascii="Palatino Linotype" w:hAnsi="Palatino Linotype"/>
          <w:lang w:eastAsia="es-MX"/>
        </w:rPr>
        <w:lastRenderedPageBreak/>
        <w:t xml:space="preserve">que deban ser clasificados como confidenciales y que deban ser protegidos, </w:t>
      </w:r>
      <w:r w:rsidRPr="00D6267C">
        <w:rPr>
          <w:rFonts w:ascii="Palatino Linotype" w:hAnsi="Palatino Linotype"/>
        </w:rPr>
        <w:t>el Sujeto Obligado deberá hacer la elaboración de la versión pública de tales documentos a fin de satisfacer el derecho de acceso a la información pública de la parte recurrente sin menoscabo al derecho a la protección de los datos personales de terceros.</w:t>
      </w:r>
    </w:p>
    <w:p w14:paraId="1F82AE42" w14:textId="744E6F88" w:rsidR="00EA04DC" w:rsidRPr="00D6267C" w:rsidRDefault="00EA04DC" w:rsidP="00EA04DC">
      <w:pPr>
        <w:autoSpaceDE w:val="0"/>
        <w:autoSpaceDN w:val="0"/>
        <w:adjustRightInd w:val="0"/>
        <w:spacing w:before="240" w:after="240" w:line="360" w:lineRule="auto"/>
        <w:ind w:right="50"/>
        <w:jc w:val="both"/>
        <w:rPr>
          <w:rFonts w:ascii="Palatino Linotype" w:hAnsi="Palatino Linotype" w:cs="Arial"/>
        </w:rPr>
      </w:pPr>
      <w:r w:rsidRPr="00D6267C">
        <w:rPr>
          <w:rFonts w:ascii="Palatino Linotype" w:hAnsi="Palatino Linotype" w:cs="Arial"/>
        </w:rPr>
        <w:t xml:space="preserve">Lo anterior, de conformidad a lo que señalan los artículos 3, fracciones IX, XX, XXXII, XLV; 6, 137 y 143 </w:t>
      </w:r>
      <w:r w:rsidR="00363E53" w:rsidRPr="0041696F">
        <w:rPr>
          <w:rFonts w:ascii="Palatino Linotype" w:hAnsi="Palatino Linotype" w:cs="Arial"/>
          <w:bCs/>
          <w:szCs w:val="28"/>
        </w:rPr>
        <w:t>fracciones I y III</w:t>
      </w:r>
      <w:r w:rsidRPr="00D6267C">
        <w:rPr>
          <w:rFonts w:ascii="Palatino Linotype" w:hAnsi="Palatino Linotype" w:cs="Arial"/>
        </w:rPr>
        <w:t>, de la Ley de Transparencia y Acceso a la Información Pública del Estado de México y Municipios vigente, que se leen como sigue:</w:t>
      </w:r>
    </w:p>
    <w:p w14:paraId="7363CF3F" w14:textId="77777777" w:rsidR="00EA04DC" w:rsidRPr="00D6267C" w:rsidRDefault="00EA04DC" w:rsidP="00EA04DC">
      <w:pPr>
        <w:autoSpaceDE w:val="0"/>
        <w:autoSpaceDN w:val="0"/>
        <w:adjustRightInd w:val="0"/>
        <w:ind w:left="993" w:right="1041"/>
        <w:jc w:val="both"/>
        <w:rPr>
          <w:rFonts w:ascii="Palatino Linotype" w:hAnsi="Palatino Linotype" w:cs="Arial"/>
          <w:b/>
          <w:i/>
          <w:sz w:val="22"/>
          <w:szCs w:val="22"/>
        </w:rPr>
      </w:pPr>
      <w:r w:rsidRPr="00D6267C">
        <w:rPr>
          <w:rFonts w:ascii="Palatino Linotype" w:hAnsi="Palatino Linotype" w:cs="Arial"/>
          <w:b/>
          <w:i/>
          <w:sz w:val="22"/>
          <w:szCs w:val="22"/>
        </w:rPr>
        <w:t xml:space="preserve"> “Artículo 3. Para los efectos de la presente Ley se entenderá por:</w:t>
      </w:r>
    </w:p>
    <w:p w14:paraId="5712A9B5" w14:textId="77777777" w:rsidR="00EA04DC" w:rsidRPr="00D6267C" w:rsidRDefault="00EA04DC" w:rsidP="00EA04DC">
      <w:pPr>
        <w:autoSpaceDE w:val="0"/>
        <w:autoSpaceDN w:val="0"/>
        <w:adjustRightInd w:val="0"/>
        <w:ind w:left="993" w:right="1041"/>
        <w:jc w:val="both"/>
        <w:rPr>
          <w:rFonts w:ascii="Palatino Linotype" w:hAnsi="Palatino Linotype" w:cs="Arial"/>
          <w:i/>
          <w:sz w:val="22"/>
          <w:szCs w:val="22"/>
        </w:rPr>
      </w:pPr>
      <w:r w:rsidRPr="00D6267C">
        <w:rPr>
          <w:rFonts w:ascii="Palatino Linotype" w:hAnsi="Palatino Linotype" w:cs="Arial"/>
          <w:b/>
          <w:i/>
          <w:sz w:val="22"/>
          <w:szCs w:val="22"/>
        </w:rPr>
        <w:t>IX. Datos personales:</w:t>
      </w:r>
      <w:r w:rsidRPr="00D6267C">
        <w:rPr>
          <w:rFonts w:ascii="Palatino Linotype" w:hAnsi="Palatino Linotype" w:cs="Arial"/>
          <w:i/>
          <w:sz w:val="22"/>
          <w:szCs w:val="22"/>
        </w:rPr>
        <w:t xml:space="preserve"> </w:t>
      </w:r>
      <w:r w:rsidRPr="00D6267C">
        <w:rPr>
          <w:rFonts w:ascii="Palatino Linotype" w:hAnsi="Palatino Linotype" w:cs="Arial"/>
          <w:b/>
          <w:i/>
          <w:sz w:val="22"/>
          <w:szCs w:val="22"/>
        </w:rPr>
        <w:t>La información concerniente a una persona, identificada o identificable</w:t>
      </w:r>
      <w:r w:rsidRPr="00D6267C">
        <w:rPr>
          <w:rFonts w:ascii="Palatino Linotype" w:hAnsi="Palatino Linotype" w:cs="Arial"/>
          <w:i/>
          <w:sz w:val="22"/>
          <w:szCs w:val="22"/>
        </w:rPr>
        <w:t xml:space="preserve"> según lo dispuesto por la Ley de Protección de Datos Personales del Estado de México;</w:t>
      </w:r>
    </w:p>
    <w:p w14:paraId="02056E7B" w14:textId="77777777" w:rsidR="00EA04DC" w:rsidRPr="00D6267C" w:rsidRDefault="00EA04DC" w:rsidP="00EA04DC">
      <w:pPr>
        <w:autoSpaceDE w:val="0"/>
        <w:autoSpaceDN w:val="0"/>
        <w:adjustRightInd w:val="0"/>
        <w:ind w:left="993" w:right="1041"/>
        <w:jc w:val="both"/>
        <w:rPr>
          <w:rFonts w:ascii="Palatino Linotype" w:hAnsi="Palatino Linotype" w:cs="Arial"/>
          <w:i/>
          <w:sz w:val="22"/>
          <w:szCs w:val="22"/>
        </w:rPr>
      </w:pPr>
      <w:r w:rsidRPr="00D6267C">
        <w:rPr>
          <w:rFonts w:ascii="Palatino Linotype" w:hAnsi="Palatino Linotype" w:cs="Arial"/>
          <w:b/>
          <w:i/>
          <w:sz w:val="22"/>
          <w:szCs w:val="22"/>
        </w:rPr>
        <w:t>XX. Información clasificada:</w:t>
      </w:r>
      <w:r w:rsidRPr="00D6267C">
        <w:rPr>
          <w:rFonts w:ascii="Palatino Linotype" w:hAnsi="Palatino Linotype" w:cs="Arial"/>
          <w:i/>
          <w:sz w:val="22"/>
          <w:szCs w:val="22"/>
        </w:rPr>
        <w:t xml:space="preserve"> Aquella considerada por la presente Ley como reservada o confidencial;</w:t>
      </w:r>
    </w:p>
    <w:p w14:paraId="256C237A" w14:textId="77777777" w:rsidR="00EA04DC" w:rsidRPr="00D6267C" w:rsidRDefault="00EA04DC" w:rsidP="00EA04DC">
      <w:pPr>
        <w:autoSpaceDE w:val="0"/>
        <w:autoSpaceDN w:val="0"/>
        <w:adjustRightInd w:val="0"/>
        <w:ind w:left="993" w:right="1041"/>
        <w:jc w:val="both"/>
        <w:rPr>
          <w:rFonts w:ascii="Palatino Linotype" w:hAnsi="Palatino Linotype"/>
          <w:i/>
          <w:sz w:val="22"/>
          <w:szCs w:val="22"/>
        </w:rPr>
      </w:pPr>
      <w:r w:rsidRPr="00D6267C">
        <w:rPr>
          <w:rFonts w:ascii="Palatino Linotype" w:hAnsi="Palatino Linotype"/>
          <w:b/>
          <w:i/>
          <w:sz w:val="22"/>
          <w:szCs w:val="22"/>
        </w:rPr>
        <w:t>XXXII. Protección de Datos Personales:</w:t>
      </w:r>
      <w:r w:rsidRPr="00D6267C">
        <w:rPr>
          <w:rFonts w:ascii="Palatino Linotype" w:hAnsi="Palatino Linotype"/>
          <w:i/>
          <w:sz w:val="22"/>
          <w:szCs w:val="22"/>
        </w:rPr>
        <w:t xml:space="preserve"> Derecho humano que tutela la privacidad de datos personales en poder de los sujetos obligados y sujetos particulares;</w:t>
      </w:r>
    </w:p>
    <w:p w14:paraId="4099BB0A" w14:textId="77777777" w:rsidR="00EA04DC" w:rsidRPr="00D6267C" w:rsidRDefault="00EA04DC" w:rsidP="00EA04DC">
      <w:pPr>
        <w:autoSpaceDE w:val="0"/>
        <w:autoSpaceDN w:val="0"/>
        <w:adjustRightInd w:val="0"/>
        <w:ind w:left="993" w:right="1041"/>
        <w:jc w:val="both"/>
        <w:rPr>
          <w:rFonts w:ascii="Palatino Linotype" w:hAnsi="Palatino Linotype" w:cs="Arial"/>
          <w:i/>
          <w:sz w:val="22"/>
          <w:szCs w:val="22"/>
        </w:rPr>
      </w:pPr>
      <w:r w:rsidRPr="00D6267C">
        <w:rPr>
          <w:rFonts w:ascii="Palatino Linotype" w:hAnsi="Palatino Linotype" w:cs="Arial"/>
          <w:b/>
          <w:i/>
          <w:sz w:val="22"/>
          <w:szCs w:val="22"/>
        </w:rPr>
        <w:t>XLV. Versión pública</w:t>
      </w:r>
      <w:r w:rsidRPr="00D6267C">
        <w:rPr>
          <w:rFonts w:ascii="Palatino Linotype" w:hAnsi="Palatino Linotype" w:cs="Arial"/>
          <w:i/>
          <w:sz w:val="22"/>
          <w:szCs w:val="22"/>
        </w:rPr>
        <w:t>: Documento en el que se elimine, suprime o borra la información clasificada como reservada o confidencial para permitir su acceso.”</w:t>
      </w:r>
    </w:p>
    <w:p w14:paraId="64A9568E" w14:textId="77777777" w:rsidR="00EA04DC" w:rsidRPr="00D6267C" w:rsidRDefault="00EA04DC" w:rsidP="00EA04DC">
      <w:pPr>
        <w:autoSpaceDE w:val="0"/>
        <w:autoSpaceDN w:val="0"/>
        <w:adjustRightInd w:val="0"/>
        <w:ind w:left="993" w:right="1041"/>
        <w:jc w:val="both"/>
        <w:rPr>
          <w:rFonts w:ascii="Palatino Linotype" w:hAnsi="Palatino Linotype" w:cs="Arial"/>
          <w:i/>
          <w:sz w:val="22"/>
          <w:szCs w:val="22"/>
        </w:rPr>
      </w:pPr>
    </w:p>
    <w:p w14:paraId="4F6A8351" w14:textId="77777777" w:rsidR="00EA04DC" w:rsidRPr="00D6267C" w:rsidRDefault="00EA04DC" w:rsidP="00EA04DC">
      <w:pPr>
        <w:ind w:left="993" w:right="1041"/>
        <w:contextualSpacing/>
        <w:jc w:val="both"/>
        <w:rPr>
          <w:rFonts w:ascii="Palatino Linotype" w:hAnsi="Palatino Linotype"/>
          <w:i/>
          <w:sz w:val="22"/>
          <w:szCs w:val="22"/>
        </w:rPr>
      </w:pPr>
      <w:r w:rsidRPr="00D6267C">
        <w:rPr>
          <w:rFonts w:ascii="Palatino Linotype" w:hAnsi="Palatino Linotype"/>
          <w:b/>
          <w:i/>
          <w:sz w:val="22"/>
          <w:szCs w:val="22"/>
        </w:rPr>
        <w:t>“Artículo 6.</w:t>
      </w:r>
      <w:r w:rsidRPr="00D6267C">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w:t>
      </w:r>
      <w:r w:rsidRPr="00D6267C">
        <w:rPr>
          <w:rFonts w:ascii="Palatino Linotype" w:hAnsi="Palatino Linotype"/>
          <w:i/>
          <w:sz w:val="22"/>
          <w:szCs w:val="22"/>
        </w:rPr>
        <w:lastRenderedPageBreak/>
        <w:t>en materia de datos personales, se deberá estar a lo dispuesto en las leyes de la materia.”</w:t>
      </w:r>
    </w:p>
    <w:p w14:paraId="443C8C53" w14:textId="77777777" w:rsidR="00EA04DC" w:rsidRPr="00D6267C" w:rsidRDefault="00EA04DC" w:rsidP="00EA04DC">
      <w:pPr>
        <w:ind w:left="993" w:right="1041"/>
        <w:contextualSpacing/>
        <w:jc w:val="both"/>
        <w:rPr>
          <w:rFonts w:ascii="Palatino Linotype" w:hAnsi="Palatino Linotype" w:cs="Arial"/>
          <w:bCs/>
          <w:i/>
          <w:noProof/>
          <w:sz w:val="22"/>
          <w:szCs w:val="22"/>
        </w:rPr>
      </w:pPr>
    </w:p>
    <w:p w14:paraId="61E01415" w14:textId="77777777" w:rsidR="00EA04DC" w:rsidRPr="00D6267C" w:rsidRDefault="00EA04DC" w:rsidP="00EA04DC">
      <w:pPr>
        <w:spacing w:before="240"/>
        <w:ind w:left="993" w:right="1041"/>
        <w:contextualSpacing/>
        <w:jc w:val="both"/>
        <w:rPr>
          <w:rFonts w:ascii="Palatino Linotype" w:hAnsi="Palatino Linotype" w:cs="Arial"/>
          <w:b/>
          <w:bCs/>
          <w:i/>
          <w:noProof/>
          <w:sz w:val="22"/>
          <w:szCs w:val="22"/>
        </w:rPr>
      </w:pPr>
      <w:r w:rsidRPr="00D6267C">
        <w:rPr>
          <w:rFonts w:ascii="Palatino Linotype" w:hAnsi="Palatino Linotype"/>
          <w:b/>
          <w:i/>
          <w:sz w:val="22"/>
          <w:szCs w:val="22"/>
        </w:rPr>
        <w:t>“Artículo 137.</w:t>
      </w:r>
      <w:r w:rsidRPr="00D6267C">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C6F51DA" w14:textId="77777777" w:rsidR="00EA04DC" w:rsidRPr="00D6267C" w:rsidRDefault="00EA04DC" w:rsidP="00EA04DC">
      <w:pPr>
        <w:spacing w:before="240"/>
        <w:ind w:left="993" w:right="1041"/>
        <w:contextualSpacing/>
        <w:jc w:val="both"/>
        <w:rPr>
          <w:rFonts w:ascii="Palatino Linotype" w:hAnsi="Palatino Linotype" w:cs="Arial"/>
          <w:b/>
          <w:bCs/>
          <w:i/>
          <w:noProof/>
          <w:sz w:val="22"/>
          <w:szCs w:val="22"/>
        </w:rPr>
      </w:pPr>
    </w:p>
    <w:p w14:paraId="05A40B70" w14:textId="77777777" w:rsidR="00EA04DC" w:rsidRPr="00D6267C" w:rsidRDefault="00EA04DC" w:rsidP="00EA04DC">
      <w:pPr>
        <w:spacing w:before="240"/>
        <w:ind w:left="993" w:right="1041"/>
        <w:contextualSpacing/>
        <w:jc w:val="both"/>
        <w:rPr>
          <w:rFonts w:ascii="Palatino Linotype" w:hAnsi="Palatino Linotype"/>
          <w:i/>
          <w:sz w:val="22"/>
          <w:szCs w:val="22"/>
        </w:rPr>
      </w:pPr>
      <w:r w:rsidRPr="00D6267C">
        <w:rPr>
          <w:rFonts w:ascii="Palatino Linotype" w:hAnsi="Palatino Linotype"/>
          <w:b/>
          <w:i/>
          <w:sz w:val="22"/>
          <w:szCs w:val="22"/>
        </w:rPr>
        <w:t>“Artículo 143</w:t>
      </w:r>
      <w:r w:rsidRPr="00D6267C">
        <w:rPr>
          <w:rFonts w:ascii="Palatino Linotype" w:hAnsi="Palatino Linotype"/>
          <w:i/>
          <w:sz w:val="22"/>
          <w:szCs w:val="22"/>
        </w:rPr>
        <w:t>. Para los efectos de esta Ley se considera información confidencial, la clasificada como tal, de manera permanente, por su naturaleza, cuando:</w:t>
      </w:r>
    </w:p>
    <w:p w14:paraId="4016AA90" w14:textId="3A528BC9" w:rsidR="00363E53" w:rsidRDefault="00EA04DC" w:rsidP="00363E53">
      <w:pPr>
        <w:spacing w:before="240"/>
        <w:ind w:left="1134" w:right="1041"/>
        <w:contextualSpacing/>
        <w:jc w:val="both"/>
        <w:rPr>
          <w:rFonts w:ascii="Palatino Linotype" w:hAnsi="Palatino Linotype"/>
          <w:b/>
          <w:i/>
          <w:sz w:val="22"/>
          <w:szCs w:val="22"/>
        </w:rPr>
      </w:pPr>
      <w:r w:rsidRPr="00D6267C">
        <w:rPr>
          <w:rFonts w:ascii="Palatino Linotype" w:hAnsi="Palatino Linotype"/>
          <w:b/>
          <w:i/>
          <w:sz w:val="22"/>
          <w:szCs w:val="22"/>
        </w:rPr>
        <w:t>I.</w:t>
      </w:r>
      <w:r w:rsidRPr="00D6267C">
        <w:rPr>
          <w:rFonts w:ascii="Palatino Linotype" w:hAnsi="Palatino Linotype"/>
          <w:i/>
          <w:sz w:val="22"/>
          <w:szCs w:val="22"/>
        </w:rPr>
        <w:t xml:space="preserve"> </w:t>
      </w:r>
      <w:r w:rsidRPr="00D6267C">
        <w:rPr>
          <w:rFonts w:ascii="Palatino Linotype" w:hAnsi="Palatino Linotype"/>
          <w:b/>
          <w:i/>
          <w:sz w:val="22"/>
          <w:szCs w:val="22"/>
        </w:rPr>
        <w:t>Se refiera a la información privada y los datos personales concernientes a una persona física o jurídico colect</w:t>
      </w:r>
      <w:r w:rsidR="00363E53">
        <w:rPr>
          <w:rFonts w:ascii="Palatino Linotype" w:hAnsi="Palatino Linotype"/>
          <w:b/>
          <w:i/>
          <w:sz w:val="22"/>
          <w:szCs w:val="22"/>
        </w:rPr>
        <w:t>iva identificada o identificable.</w:t>
      </w:r>
    </w:p>
    <w:p w14:paraId="5B475573" w14:textId="2FCFB095" w:rsidR="00363E53" w:rsidRDefault="00363E53" w:rsidP="00363E53">
      <w:pPr>
        <w:spacing w:before="240"/>
        <w:ind w:left="1134" w:right="1041"/>
        <w:contextualSpacing/>
        <w:jc w:val="both"/>
        <w:rPr>
          <w:rFonts w:ascii="Palatino Linotype" w:hAnsi="Palatino Linotype"/>
          <w:b/>
          <w:i/>
          <w:sz w:val="22"/>
          <w:szCs w:val="22"/>
        </w:rPr>
      </w:pPr>
      <w:r>
        <w:rPr>
          <w:rFonts w:ascii="Palatino Linotype" w:hAnsi="Palatino Linotype"/>
          <w:b/>
          <w:i/>
          <w:sz w:val="22"/>
          <w:szCs w:val="22"/>
        </w:rPr>
        <w:t>...</w:t>
      </w:r>
    </w:p>
    <w:p w14:paraId="50A62D42" w14:textId="77777777" w:rsidR="00363E53" w:rsidRPr="0041696F" w:rsidRDefault="00363E53" w:rsidP="00363E53">
      <w:pPr>
        <w:autoSpaceDE w:val="0"/>
        <w:autoSpaceDN w:val="0"/>
        <w:adjustRightInd w:val="0"/>
        <w:ind w:left="1134" w:right="851"/>
        <w:jc w:val="both"/>
        <w:rPr>
          <w:rFonts w:ascii="Palatino Linotype" w:hAnsi="Palatino Linotype"/>
          <w:i/>
          <w:sz w:val="22"/>
          <w:szCs w:val="22"/>
        </w:rPr>
      </w:pPr>
      <w:r w:rsidRPr="0041696F">
        <w:rPr>
          <w:rFonts w:ascii="Palatino Linotype" w:hAnsi="Palatino Linotype"/>
          <w:b/>
          <w:i/>
          <w:sz w:val="22"/>
          <w:szCs w:val="22"/>
        </w:rPr>
        <w:t>III.</w:t>
      </w:r>
      <w:r w:rsidRPr="0041696F">
        <w:rPr>
          <w:rFonts w:ascii="Palatino Linotype" w:hAnsi="Palatino Linotype"/>
          <w:i/>
          <w:sz w:val="22"/>
          <w:szCs w:val="22"/>
        </w:rPr>
        <w:t xml:space="preserve"> </w:t>
      </w:r>
      <w:r w:rsidRPr="0041696F">
        <w:rPr>
          <w:rFonts w:ascii="Palatino Linotype" w:hAnsi="Palatino Linotype"/>
          <w:b/>
          <w:i/>
          <w:sz w:val="22"/>
          <w:szCs w:val="22"/>
          <w:u w:val="single"/>
        </w:rPr>
        <w:t>La que presenten los particulares a los sujetos obligados</w:t>
      </w:r>
      <w:r w:rsidRPr="0041696F">
        <w:rPr>
          <w:rFonts w:ascii="Palatino Linotype" w:hAnsi="Palatino Linotype"/>
          <w:i/>
          <w:sz w:val="22"/>
          <w:szCs w:val="22"/>
        </w:rPr>
        <w:t>, de conformidad con lo dispuesto por las leyes o los tratados internacionales.</w:t>
      </w:r>
    </w:p>
    <w:p w14:paraId="12230EF4" w14:textId="77777777" w:rsidR="00363E53" w:rsidRPr="0041696F" w:rsidRDefault="00363E53" w:rsidP="00363E53">
      <w:pPr>
        <w:autoSpaceDE w:val="0"/>
        <w:autoSpaceDN w:val="0"/>
        <w:adjustRightInd w:val="0"/>
        <w:ind w:left="993" w:right="851"/>
        <w:jc w:val="both"/>
        <w:rPr>
          <w:rFonts w:ascii="Palatino Linotype" w:hAnsi="Palatino Linotype"/>
          <w:i/>
          <w:sz w:val="22"/>
          <w:szCs w:val="22"/>
        </w:rPr>
      </w:pPr>
    </w:p>
    <w:p w14:paraId="66014F2D" w14:textId="77777777" w:rsidR="00363E53" w:rsidRPr="0041696F" w:rsidRDefault="00363E53" w:rsidP="00363E53">
      <w:pPr>
        <w:autoSpaceDE w:val="0"/>
        <w:autoSpaceDN w:val="0"/>
        <w:adjustRightInd w:val="0"/>
        <w:ind w:left="993" w:right="851"/>
        <w:jc w:val="both"/>
        <w:rPr>
          <w:rFonts w:ascii="Palatino Linotype" w:hAnsi="Palatino Linotype"/>
          <w:i/>
          <w:sz w:val="22"/>
          <w:szCs w:val="22"/>
        </w:rPr>
      </w:pPr>
      <w:r w:rsidRPr="0041696F">
        <w:rPr>
          <w:rFonts w:ascii="Palatino Linotype" w:hAnsi="Palatino Linotype"/>
          <w:i/>
          <w:sz w:val="22"/>
          <w:szCs w:val="22"/>
        </w:rPr>
        <w:t xml:space="preserve">La información confidencial </w:t>
      </w:r>
      <w:r w:rsidRPr="0041696F">
        <w:rPr>
          <w:rFonts w:ascii="Palatino Linotype" w:hAnsi="Palatino Linotype"/>
          <w:b/>
          <w:i/>
          <w:sz w:val="22"/>
          <w:szCs w:val="22"/>
          <w:u w:val="single"/>
        </w:rPr>
        <w:t>no estará sujeta a temporalidad alguna y sólo podrán tener acceso a ella los titulares de la misma, sus representantes y los servidores públicos facultados para ello</w:t>
      </w:r>
      <w:r w:rsidRPr="0041696F">
        <w:rPr>
          <w:rFonts w:ascii="Palatino Linotype" w:hAnsi="Palatino Linotype"/>
          <w:i/>
          <w:sz w:val="22"/>
          <w:szCs w:val="22"/>
        </w:rPr>
        <w:t>.”</w:t>
      </w:r>
    </w:p>
    <w:p w14:paraId="1639339F" w14:textId="77777777" w:rsidR="00EA04DC" w:rsidRPr="00D6267C" w:rsidRDefault="00EA04DC" w:rsidP="00EA04DC">
      <w:pPr>
        <w:autoSpaceDE w:val="0"/>
        <w:autoSpaceDN w:val="0"/>
        <w:adjustRightInd w:val="0"/>
        <w:spacing w:before="240" w:after="240" w:line="360" w:lineRule="auto"/>
        <w:ind w:right="50"/>
        <w:jc w:val="both"/>
        <w:rPr>
          <w:rFonts w:ascii="Palatino Linotype" w:hAnsi="Palatino Linotype" w:cs="Arial"/>
        </w:rPr>
      </w:pPr>
      <w:r w:rsidRPr="00D6267C">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w:t>
      </w:r>
      <w:r w:rsidRPr="00D6267C">
        <w:rPr>
          <w:rFonts w:ascii="Palatino Linotype" w:hAnsi="Palatino Linotype" w:cs="Arial"/>
        </w:rPr>
        <w:lastRenderedPageBreak/>
        <w:t>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2B7E064C" w14:textId="77777777" w:rsidR="00EA04DC" w:rsidRPr="00D6267C" w:rsidRDefault="00EA04DC" w:rsidP="00EA04DC">
      <w:pPr>
        <w:autoSpaceDE w:val="0"/>
        <w:autoSpaceDN w:val="0"/>
        <w:adjustRightInd w:val="0"/>
        <w:spacing w:before="240" w:after="240" w:line="360" w:lineRule="auto"/>
        <w:ind w:right="50"/>
        <w:jc w:val="both"/>
        <w:rPr>
          <w:rFonts w:ascii="Palatino Linotype" w:hAnsi="Palatino Linotype" w:cs="Arial"/>
        </w:rPr>
      </w:pPr>
      <w:r w:rsidRPr="00D6267C">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DA5C1B0" w14:textId="46577948" w:rsidR="00877363" w:rsidRPr="00D6267C" w:rsidRDefault="00EA04DC" w:rsidP="00444585">
      <w:pPr>
        <w:widowControl w:val="0"/>
        <w:autoSpaceDE w:val="0"/>
        <w:autoSpaceDN w:val="0"/>
        <w:adjustRightInd w:val="0"/>
        <w:spacing w:before="240" w:after="240" w:line="360" w:lineRule="auto"/>
        <w:jc w:val="both"/>
        <w:rPr>
          <w:rFonts w:ascii="Palatino Linotype" w:hAnsi="Palatino Linotype" w:cs="Arial"/>
        </w:rPr>
      </w:pPr>
      <w:r w:rsidRPr="00D6267C">
        <w:rPr>
          <w:rFonts w:ascii="Palatino Linotype" w:hAnsi="Palatino Linotype" w:cs="Arial"/>
        </w:rPr>
        <w:t xml:space="preserve">En el caso específico, en la documentación en la cual podría constar la información solicitada, podría advertirse información confidencial que haga identificada o identificable a una persona, la cual de manera enunciativa más no limitativa podría ser </w:t>
      </w:r>
      <w:r w:rsidR="00877363" w:rsidRPr="00D6267C">
        <w:rPr>
          <w:rFonts w:ascii="Palatino Linotype" w:hAnsi="Palatino Linotype" w:cs="Arial"/>
          <w:b/>
        </w:rPr>
        <w:t>identificación oficial</w:t>
      </w:r>
      <w:r w:rsidR="00877363" w:rsidRPr="00D6267C">
        <w:rPr>
          <w:rFonts w:ascii="Palatino Linotype" w:hAnsi="Palatino Linotype" w:cs="Arial"/>
        </w:rPr>
        <w:t xml:space="preserve">, la </w:t>
      </w:r>
      <w:r w:rsidR="00877363" w:rsidRPr="00D6267C">
        <w:rPr>
          <w:rFonts w:ascii="Palatino Linotype" w:hAnsi="Palatino Linotype" w:cs="Arial"/>
          <w:b/>
        </w:rPr>
        <w:t>Clave Única de Registro de Población</w:t>
      </w:r>
      <w:r w:rsidR="00877363" w:rsidRPr="00D6267C">
        <w:rPr>
          <w:rFonts w:ascii="Palatino Linotype" w:hAnsi="Palatino Linotype" w:cs="Arial"/>
        </w:rPr>
        <w:t xml:space="preserve"> (CURP), </w:t>
      </w:r>
      <w:r w:rsidR="00877363" w:rsidRPr="00D6267C">
        <w:rPr>
          <w:rFonts w:ascii="Palatino Linotype" w:hAnsi="Palatino Linotype"/>
        </w:rPr>
        <w:t>el</w:t>
      </w:r>
      <w:r w:rsidR="00C5310F" w:rsidRPr="00D6267C">
        <w:rPr>
          <w:rFonts w:ascii="Palatino Linotype" w:hAnsi="Palatino Linotype"/>
          <w:b/>
        </w:rPr>
        <w:t xml:space="preserve"> Código de Identificación de la Credencial, CIC</w:t>
      </w:r>
      <w:r w:rsidR="00877363" w:rsidRPr="00D6267C">
        <w:rPr>
          <w:rFonts w:ascii="Palatino Linotype" w:hAnsi="Palatino Linotype"/>
        </w:rPr>
        <w:t xml:space="preserve">, </w:t>
      </w:r>
      <w:r w:rsidR="00E21D6B" w:rsidRPr="00D6267C">
        <w:rPr>
          <w:rFonts w:ascii="Palatino Linotype" w:hAnsi="Palatino Linotype"/>
          <w:b/>
        </w:rPr>
        <w:t>clave CIC</w:t>
      </w:r>
      <w:r w:rsidR="00E21D6B" w:rsidRPr="00D6267C">
        <w:rPr>
          <w:rFonts w:ascii="Palatino Linotype" w:hAnsi="Palatino Linotype"/>
        </w:rPr>
        <w:t xml:space="preserve">, </w:t>
      </w:r>
      <w:r w:rsidR="00877363" w:rsidRPr="00D6267C">
        <w:rPr>
          <w:rFonts w:ascii="Palatino Linotype" w:hAnsi="Palatino Linotype"/>
        </w:rPr>
        <w:t xml:space="preserve">la </w:t>
      </w:r>
      <w:r w:rsidR="00877363" w:rsidRPr="00D6267C">
        <w:rPr>
          <w:rFonts w:ascii="Palatino Linotype" w:hAnsi="Palatino Linotype"/>
          <w:b/>
        </w:rPr>
        <w:t>clave de elector</w:t>
      </w:r>
      <w:r w:rsidR="00877363" w:rsidRPr="00D6267C">
        <w:rPr>
          <w:rFonts w:ascii="Palatino Linotype" w:hAnsi="Palatino Linotype"/>
        </w:rPr>
        <w:t>,</w:t>
      </w:r>
      <w:r w:rsidR="00E21D6B" w:rsidRPr="00D6267C">
        <w:rPr>
          <w:rFonts w:ascii="Palatino Linotype" w:hAnsi="Palatino Linotype"/>
        </w:rPr>
        <w:t xml:space="preserve"> </w:t>
      </w:r>
      <w:r w:rsidR="00E21D6B" w:rsidRPr="00D6267C">
        <w:rPr>
          <w:rFonts w:ascii="Palatino Linotype" w:hAnsi="Palatino Linotype" w:cs="Arial"/>
          <w:b/>
        </w:rPr>
        <w:t>Código QR</w:t>
      </w:r>
      <w:r w:rsidR="00E21D6B" w:rsidRPr="00D6267C">
        <w:rPr>
          <w:rFonts w:ascii="Palatino Linotype" w:hAnsi="Palatino Linotype" w:cs="Arial"/>
        </w:rPr>
        <w:t>,</w:t>
      </w:r>
      <w:r w:rsidR="00877363" w:rsidRPr="00D6267C">
        <w:rPr>
          <w:rFonts w:ascii="Palatino Linotype" w:hAnsi="Palatino Linotype" w:cs="Arial"/>
        </w:rPr>
        <w:t xml:space="preserve"> </w:t>
      </w:r>
      <w:r w:rsidR="00444585" w:rsidRPr="00D6267C">
        <w:rPr>
          <w:rFonts w:ascii="Palatino Linotype" w:hAnsi="Palatino Linotype" w:cs="Arial"/>
          <w:b/>
        </w:rPr>
        <w:t>C</w:t>
      </w:r>
      <w:r w:rsidR="00444585" w:rsidRPr="00D6267C">
        <w:rPr>
          <w:rFonts w:ascii="Palatino Linotype" w:hAnsi="Palatino Linotype" w:cs="Arial"/>
          <w:b/>
          <w:lang w:val="es-MX"/>
        </w:rPr>
        <w:t>ódigo</w:t>
      </w:r>
      <w:r w:rsidR="00D6267C">
        <w:rPr>
          <w:rFonts w:ascii="Palatino Linotype" w:hAnsi="Palatino Linotype" w:cs="Arial"/>
          <w:b/>
          <w:lang w:val="es-MX"/>
        </w:rPr>
        <w:t xml:space="preserve"> </w:t>
      </w:r>
      <w:r w:rsidR="00B4548D" w:rsidRPr="00D6267C">
        <w:rPr>
          <w:rFonts w:ascii="Palatino Linotype" w:hAnsi="Palatino Linotype" w:cs="Arial"/>
          <w:b/>
          <w:lang w:val="es-MX"/>
        </w:rPr>
        <w:t xml:space="preserve">de barras </w:t>
      </w:r>
      <w:r w:rsidR="00444585" w:rsidRPr="00D6267C">
        <w:rPr>
          <w:rFonts w:ascii="Palatino Linotype" w:hAnsi="Palatino Linotype" w:cs="Arial"/>
          <w:b/>
          <w:lang w:val="es-MX"/>
        </w:rPr>
        <w:t>bidimensional</w:t>
      </w:r>
      <w:r w:rsidR="00444585" w:rsidRPr="00D6267C">
        <w:rPr>
          <w:rFonts w:ascii="Palatino Linotype" w:hAnsi="Palatino Linotype" w:cs="Arial"/>
          <w:lang w:val="es-MX"/>
        </w:rPr>
        <w:t>,</w:t>
      </w:r>
      <w:r w:rsidR="0085730F" w:rsidRPr="00D6267C">
        <w:rPr>
          <w:rFonts w:ascii="Palatino Linotype" w:hAnsi="Palatino Linotype" w:cs="Arial"/>
          <w:lang w:val="es-MX"/>
        </w:rPr>
        <w:t xml:space="preserve"> </w:t>
      </w:r>
      <w:r w:rsidR="0085730F" w:rsidRPr="00D6267C">
        <w:rPr>
          <w:rFonts w:ascii="Palatino Linotype" w:hAnsi="Palatino Linotype" w:cs="Arial"/>
          <w:b/>
          <w:lang w:val="es-MX"/>
        </w:rPr>
        <w:t>numero de pasaporte</w:t>
      </w:r>
      <w:r w:rsidR="0085730F" w:rsidRPr="00D6267C">
        <w:rPr>
          <w:rFonts w:ascii="Palatino Linotype" w:hAnsi="Palatino Linotype" w:cs="Arial"/>
          <w:lang w:val="es-MX"/>
        </w:rPr>
        <w:t xml:space="preserve">, </w:t>
      </w:r>
      <w:r w:rsidR="00444585" w:rsidRPr="00D6267C">
        <w:rPr>
          <w:rFonts w:ascii="Palatino Linotype" w:hAnsi="Palatino Linotype" w:cs="Arial"/>
          <w:lang w:val="es-MX"/>
        </w:rPr>
        <w:t xml:space="preserve"> </w:t>
      </w:r>
      <w:r w:rsidR="00877363" w:rsidRPr="00D6267C">
        <w:rPr>
          <w:rFonts w:ascii="Palatino Linotype" w:hAnsi="Palatino Linotype" w:cs="Arial"/>
          <w:b/>
        </w:rPr>
        <w:t>números de cuentas bancarias</w:t>
      </w:r>
      <w:r w:rsidR="00877363" w:rsidRPr="00D6267C">
        <w:rPr>
          <w:rFonts w:ascii="Palatino Linotype" w:hAnsi="Palatino Linotype" w:cs="Arial"/>
        </w:rPr>
        <w:t xml:space="preserve">, claves estandarizadas – interbancarias - (CLABES) y de tarjetas, </w:t>
      </w:r>
      <w:r w:rsidR="00877363" w:rsidRPr="00D6267C">
        <w:rPr>
          <w:rFonts w:ascii="Palatino Linotype" w:hAnsi="Palatino Linotype"/>
        </w:rPr>
        <w:t>que sean exclusivamente de particulares, datos que</w:t>
      </w:r>
      <w:r w:rsidR="00877363" w:rsidRPr="00D6267C">
        <w:rPr>
          <w:rFonts w:ascii="Palatino Linotype" w:hAnsi="Palatino Linotype" w:cs="Arial"/>
        </w:rPr>
        <w:t xml:space="preserve"> deben testarse al momento de la elaboración de versiones públicas.</w:t>
      </w:r>
    </w:p>
    <w:p w14:paraId="58A22F45" w14:textId="3E93DBDB" w:rsidR="00877363" w:rsidRPr="00D6267C" w:rsidRDefault="00877363" w:rsidP="00877363">
      <w:pPr>
        <w:autoSpaceDE w:val="0"/>
        <w:autoSpaceDN w:val="0"/>
        <w:adjustRightInd w:val="0"/>
        <w:spacing w:before="240" w:after="240" w:line="360" w:lineRule="auto"/>
        <w:jc w:val="both"/>
        <w:rPr>
          <w:rFonts w:ascii="Palatino Linotype" w:hAnsi="Palatino Linotype" w:cs="Arial"/>
        </w:rPr>
      </w:pPr>
      <w:r w:rsidRPr="00D6267C">
        <w:rPr>
          <w:rFonts w:ascii="Palatino Linotype" w:hAnsi="Palatino Linotype"/>
        </w:rPr>
        <w:t xml:space="preserve">Por lo que se refiere a la </w:t>
      </w:r>
      <w:r w:rsidRPr="00D6267C">
        <w:rPr>
          <w:rFonts w:ascii="Palatino Linotype" w:hAnsi="Palatino Linotype"/>
          <w:i/>
          <w:iCs/>
        </w:rPr>
        <w:t>identificación oficial</w:t>
      </w:r>
      <w:r w:rsidRPr="00D6267C">
        <w:rPr>
          <w:rFonts w:ascii="Palatino Linotype" w:hAnsi="Palatino Linotype"/>
          <w:b/>
          <w:iCs/>
        </w:rPr>
        <w:t>,</w:t>
      </w:r>
      <w:r w:rsidRPr="00D6267C">
        <w:rPr>
          <w:rFonts w:ascii="Palatino Linotype" w:hAnsi="Palatino Linotype"/>
        </w:rPr>
        <w:t xml:space="preserve"> se considera como un </w:t>
      </w:r>
      <w:r w:rsidR="008764CD" w:rsidRPr="00D6267C">
        <w:rPr>
          <w:rFonts w:ascii="Palatino Linotype" w:hAnsi="Palatino Linotype" w:cs="Arial"/>
        </w:rPr>
        <w:t>documento mediante el cual</w:t>
      </w:r>
      <w:r w:rsidRPr="00D6267C">
        <w:rPr>
          <w:rFonts w:ascii="Palatino Linotype" w:hAnsi="Palatino Linotype" w:cs="Arial"/>
        </w:rPr>
        <w:t xml:space="preserve"> una persona física puede acreditar su identidad, </w:t>
      </w:r>
      <w:r w:rsidRPr="00D6267C">
        <w:rPr>
          <w:rFonts w:ascii="Palatino Linotype" w:hAnsi="Palatino Linotype"/>
        </w:rPr>
        <w:t xml:space="preserve">pudiendo ser </w:t>
      </w:r>
      <w:r w:rsidR="008764CD" w:rsidRPr="00D6267C">
        <w:rPr>
          <w:rFonts w:ascii="Palatino Linotype" w:hAnsi="Palatino Linotype"/>
        </w:rPr>
        <w:t xml:space="preserve">de </w:t>
      </w:r>
      <w:r w:rsidR="008764CD" w:rsidRPr="00D6267C">
        <w:rPr>
          <w:rFonts w:ascii="Palatino Linotype" w:hAnsi="Palatino Linotype"/>
        </w:rPr>
        <w:lastRenderedPageBreak/>
        <w:t xml:space="preserve">manera enunciativa </w:t>
      </w:r>
      <w:r w:rsidRPr="00D6267C">
        <w:rPr>
          <w:rFonts w:ascii="Palatino Linotype" w:hAnsi="Palatino Linotype"/>
        </w:rPr>
        <w:t xml:space="preserve">la </w:t>
      </w:r>
      <w:r w:rsidRPr="00D6267C">
        <w:rPr>
          <w:rFonts w:ascii="Palatino Linotype" w:hAnsi="Palatino Linotype" w:cs="Arial"/>
          <w:i/>
        </w:rPr>
        <w:t>credencial para votar</w:t>
      </w:r>
      <w:r w:rsidR="008764CD" w:rsidRPr="00D6267C">
        <w:rPr>
          <w:rFonts w:ascii="Palatino Linotype" w:hAnsi="Palatino Linotype" w:cs="Arial"/>
        </w:rPr>
        <w:t xml:space="preserve">, cédula profesional o </w:t>
      </w:r>
      <w:r w:rsidRPr="00D6267C">
        <w:rPr>
          <w:rFonts w:ascii="Palatino Linotype" w:hAnsi="Palatino Linotype" w:cs="Arial"/>
          <w:i/>
        </w:rPr>
        <w:t>pasaporte</w:t>
      </w:r>
      <w:r w:rsidRPr="00D6267C">
        <w:rPr>
          <w:rFonts w:ascii="Palatino Linotype" w:hAnsi="Palatino Linotype" w:cs="Arial"/>
        </w:rPr>
        <w:t>, mismos que por su naturaleza, contienen datos personales</w:t>
      </w:r>
      <w:r w:rsidR="00B209F3" w:rsidRPr="00D6267C">
        <w:rPr>
          <w:rFonts w:ascii="Palatino Linotype" w:hAnsi="Palatino Linotype" w:cs="Arial"/>
        </w:rPr>
        <w:t xml:space="preserve"> </w:t>
      </w:r>
      <w:r w:rsidR="00B209F3" w:rsidRPr="00D6267C">
        <w:rPr>
          <w:rFonts w:ascii="Palatino Linotype" w:hAnsi="Palatino Linotype"/>
        </w:rPr>
        <w:t>identificativos y biometricos</w:t>
      </w:r>
      <w:r w:rsidRPr="00D6267C">
        <w:rPr>
          <w:rFonts w:ascii="Palatino Linotype" w:hAnsi="Palatino Linotype" w:cs="Arial"/>
        </w:rPr>
        <w:t xml:space="preserve"> como </w:t>
      </w:r>
      <w:bookmarkStart w:id="7" w:name="_Hlk54859952"/>
      <w:r w:rsidRPr="00D6267C">
        <w:rPr>
          <w:rFonts w:ascii="Palatino Linotype" w:hAnsi="Palatino Linotype" w:cs="Arial"/>
        </w:rPr>
        <w:t xml:space="preserve">nombre, fotografía, fecha y lugar de nacimiento, edad, sexo, </w:t>
      </w:r>
      <w:r w:rsidR="008764CD" w:rsidRPr="00D6267C">
        <w:rPr>
          <w:rFonts w:ascii="Palatino Linotype" w:hAnsi="Palatino Linotype" w:cs="Arial"/>
        </w:rPr>
        <w:t>Clave Única de Registro de P</w:t>
      </w:r>
      <w:r w:rsidRPr="00D6267C">
        <w:rPr>
          <w:rFonts w:ascii="Palatino Linotype" w:hAnsi="Palatino Linotype" w:cs="Arial"/>
        </w:rPr>
        <w:t>oblación,</w:t>
      </w:r>
      <w:r w:rsidR="008764CD" w:rsidRPr="00D6267C">
        <w:rPr>
          <w:rFonts w:ascii="Palatino Linotype" w:hAnsi="Palatino Linotype" w:cs="Arial"/>
        </w:rPr>
        <w:t xml:space="preserve"> CURP,</w:t>
      </w:r>
      <w:r w:rsidRPr="00D6267C">
        <w:rPr>
          <w:rFonts w:ascii="Palatino Linotype" w:hAnsi="Palatino Linotype" w:cs="Arial"/>
        </w:rPr>
        <w:t xml:space="preserve"> nacionalidad, domicilio, huella digital, firma, número identificador, </w:t>
      </w:r>
      <w:r w:rsidR="00B209F3" w:rsidRPr="00D6267C">
        <w:rPr>
          <w:rFonts w:ascii="Palatino Linotype" w:hAnsi="Palatino Linotype" w:cs="Arial"/>
        </w:rPr>
        <w:t xml:space="preserve">localidad, sección, año de registro, año de emisión o expedición, fecha de vigencia, espacio para marcar año de elección, </w:t>
      </w:r>
      <w:r w:rsidRPr="00D6267C">
        <w:rPr>
          <w:rFonts w:ascii="Palatino Linotype" w:hAnsi="Palatino Linotype" w:cs="Arial"/>
        </w:rPr>
        <w:t>entre otros</w:t>
      </w:r>
      <w:bookmarkEnd w:id="7"/>
      <w:r w:rsidRPr="00D6267C">
        <w:rPr>
          <w:rFonts w:ascii="Palatino Linotype" w:hAnsi="Palatino Linotype" w:cs="Arial"/>
        </w:rPr>
        <w:t xml:space="preserve">, información que, por tratarse de una persona que actúa en ejercicio de sus derechos personales, al darle publicidad, se vulneraria su ámbito de privacidad afectando esfera más íntima de su titular, en virtud de que le haría identificable, y su </w:t>
      </w:r>
      <w:r w:rsidRPr="00D6267C">
        <w:rPr>
          <w:rFonts w:ascii="Palatino Linotype" w:hAnsi="Palatino Linotype" w:cs="Arial"/>
          <w:lang w:val="es-MX" w:eastAsia="es-MX"/>
        </w:rPr>
        <w:t>utilización indebida pueda dar origen a un riesgo grave para éste.</w:t>
      </w:r>
    </w:p>
    <w:p w14:paraId="5BCCCA7E" w14:textId="21198206" w:rsidR="008764CD" w:rsidRPr="00D6267C" w:rsidRDefault="008764CD" w:rsidP="008764CD">
      <w:pPr>
        <w:autoSpaceDE w:val="0"/>
        <w:autoSpaceDN w:val="0"/>
        <w:adjustRightInd w:val="0"/>
        <w:spacing w:before="240" w:after="240" w:line="360" w:lineRule="auto"/>
        <w:jc w:val="both"/>
        <w:rPr>
          <w:rFonts w:ascii="Palatino Linotype" w:hAnsi="Palatino Linotype" w:cs="Arial"/>
          <w:lang w:val="es-MX" w:eastAsia="es-MX"/>
        </w:rPr>
      </w:pPr>
      <w:r w:rsidRPr="00D6267C">
        <w:rPr>
          <w:rFonts w:ascii="Palatino Linotype" w:hAnsi="Palatino Linotype" w:cs="Arial"/>
          <w:lang w:val="es-MX" w:eastAsia="es-MX"/>
        </w:rPr>
        <w:t xml:space="preserve">El </w:t>
      </w:r>
      <w:r w:rsidRPr="00D6267C">
        <w:rPr>
          <w:rFonts w:ascii="Palatino Linotype" w:hAnsi="Palatino Linotype" w:cs="Arial"/>
          <w:i/>
          <w:iCs/>
          <w:lang w:val="es-MX" w:eastAsia="es-MX"/>
        </w:rPr>
        <w:t>nombre de particulares</w:t>
      </w:r>
      <w:r w:rsidRPr="00D6267C">
        <w:rPr>
          <w:rFonts w:ascii="Palatino Linotype" w:hAnsi="Palatino Linotype" w:cs="Arial"/>
          <w:lang w:val="es-MX" w:eastAsia="es-MX"/>
        </w:rPr>
        <w:t>, es considerado como un atributo de la personalidad, esto es, la manifestación del derecho subjetivo a la identidad, razón que por si misma permite identificar a una persona física, por lo que debe evitarse su divulgación.</w:t>
      </w:r>
    </w:p>
    <w:p w14:paraId="5A812DDF" w14:textId="44E45086" w:rsidR="008764CD" w:rsidRPr="00D6267C" w:rsidRDefault="008764CD" w:rsidP="008764CD">
      <w:pPr>
        <w:autoSpaceDE w:val="0"/>
        <w:autoSpaceDN w:val="0"/>
        <w:adjustRightInd w:val="0"/>
        <w:spacing w:before="240" w:after="240" w:line="360" w:lineRule="auto"/>
        <w:jc w:val="both"/>
        <w:rPr>
          <w:rFonts w:ascii="Palatino Linotype" w:hAnsi="Palatino Linotype" w:cs="Arial"/>
          <w:lang w:val="es-MX" w:eastAsia="es-MX"/>
        </w:rPr>
      </w:pPr>
      <w:r w:rsidRPr="00D6267C">
        <w:rPr>
          <w:rFonts w:ascii="Palatino Linotype" w:hAnsi="Palatino Linotype" w:cs="Arial"/>
          <w:lang w:val="es-MX" w:eastAsia="es-MX"/>
        </w:rPr>
        <w:t xml:space="preserve">La </w:t>
      </w:r>
      <w:r w:rsidRPr="00D6267C">
        <w:rPr>
          <w:rFonts w:ascii="Palatino Linotype" w:hAnsi="Palatino Linotype" w:cs="Arial"/>
          <w:i/>
          <w:iCs/>
          <w:lang w:val="es-MX" w:eastAsia="es-MX"/>
        </w:rPr>
        <w:t xml:space="preserve">fotografía, </w:t>
      </w:r>
      <w:r w:rsidRPr="00D6267C">
        <w:rPr>
          <w:rFonts w:ascii="Palatino Linotype" w:hAnsi="Palatino Linotype" w:cs="Arial"/>
          <w:lang w:val="es-MX" w:eastAsia="es-MX"/>
        </w:rPr>
        <w:t>constituye la reproducción fiel de la imagen de una persona, obtenida en papel a través de la impresión en un rollo o placa por medio de cámara fotográfica, o en formato digital. En este sentido, la fotografía constituye el primer elemento de la esfera personal de todo individuo, en cuanto instrumento básico de identificación y proyección exterior y factor imprescindible para su propio reconocimiento como sujeto individual; por lo tanto, es un dato personal.</w:t>
      </w:r>
    </w:p>
    <w:p w14:paraId="28C9A5A5" w14:textId="77777777" w:rsidR="008764CD" w:rsidRPr="00D6267C" w:rsidRDefault="008764CD" w:rsidP="008764CD">
      <w:pPr>
        <w:autoSpaceDE w:val="0"/>
        <w:autoSpaceDN w:val="0"/>
        <w:adjustRightInd w:val="0"/>
        <w:spacing w:before="240" w:after="240" w:line="360" w:lineRule="auto"/>
        <w:jc w:val="both"/>
        <w:rPr>
          <w:rFonts w:ascii="Palatino Linotype" w:hAnsi="Palatino Linotype" w:cs="Arial"/>
          <w:lang w:val="es-MX" w:eastAsia="es-MX"/>
        </w:rPr>
      </w:pPr>
      <w:r w:rsidRPr="00D6267C">
        <w:rPr>
          <w:rFonts w:ascii="Palatino Linotype" w:hAnsi="Palatino Linotype" w:cs="Arial"/>
          <w:lang w:val="es-MX" w:eastAsia="es-MX"/>
        </w:rPr>
        <w:lastRenderedPageBreak/>
        <w:t xml:space="preserve">La </w:t>
      </w:r>
      <w:r w:rsidRPr="00D6267C">
        <w:rPr>
          <w:rFonts w:ascii="Palatino Linotype" w:hAnsi="Palatino Linotype" w:cs="Arial"/>
          <w:i/>
          <w:iCs/>
          <w:lang w:val="es-MX" w:eastAsia="es-MX"/>
        </w:rPr>
        <w:t xml:space="preserve">fecha de nacimiento, </w:t>
      </w:r>
      <w:r w:rsidRPr="00D6267C">
        <w:rPr>
          <w:rFonts w:ascii="Palatino Linotype" w:hAnsi="Palatino Linotype"/>
        </w:rPr>
        <w:t>data o referencia del alumbramiento de una persona, su publicidad permitiría determinar el tiempo que ha vivido su titular; al ser por ello un dato personal que incide en la esfera privada de las personas, requiere de su protección.</w:t>
      </w:r>
    </w:p>
    <w:p w14:paraId="5AE4786A" w14:textId="77777777" w:rsidR="008764CD" w:rsidRPr="00D6267C" w:rsidRDefault="008764CD" w:rsidP="008764CD">
      <w:pPr>
        <w:autoSpaceDE w:val="0"/>
        <w:autoSpaceDN w:val="0"/>
        <w:adjustRightInd w:val="0"/>
        <w:spacing w:before="240" w:after="240" w:line="360" w:lineRule="auto"/>
        <w:jc w:val="both"/>
        <w:rPr>
          <w:rFonts w:ascii="Palatino Linotype" w:hAnsi="Palatino Linotype" w:cs="Arial"/>
          <w:i/>
          <w:iCs/>
          <w:lang w:val="es-MX" w:eastAsia="es-MX"/>
        </w:rPr>
      </w:pPr>
      <w:r w:rsidRPr="00D6267C">
        <w:rPr>
          <w:rFonts w:ascii="Palatino Linotype" w:hAnsi="Palatino Linotype" w:cs="Arial"/>
          <w:lang w:val="es-MX" w:eastAsia="es-MX"/>
        </w:rPr>
        <w:t xml:space="preserve">El </w:t>
      </w:r>
      <w:r w:rsidRPr="00D6267C">
        <w:rPr>
          <w:rFonts w:ascii="Palatino Linotype" w:hAnsi="Palatino Linotype" w:cs="Arial"/>
          <w:i/>
          <w:iCs/>
          <w:lang w:val="es-MX" w:eastAsia="es-MX"/>
        </w:rPr>
        <w:t xml:space="preserve">lugar de nacimiento </w:t>
      </w:r>
      <w:r w:rsidRPr="00D6267C">
        <w:rPr>
          <w:rFonts w:ascii="Palatino Linotype" w:hAnsi="Palatino Linotype" w:cs="Arial"/>
          <w:lang w:val="es-MX" w:eastAsia="es-MX"/>
        </w:rPr>
        <w:t>revelaría el estado o país del cual es originario un individuo, lo que permitiría relacionar a una persona física identificada con su origen geográfico o territorial, por lo que se afectaría la intimidad de la persona titular de los mismos</w:t>
      </w:r>
      <w:r w:rsidRPr="00D6267C">
        <w:rPr>
          <w:rFonts w:ascii="Palatino Linotype" w:hAnsi="Palatino Linotype" w:cs="Arial"/>
          <w:i/>
          <w:iCs/>
          <w:lang w:val="es-MX" w:eastAsia="es-MX"/>
        </w:rPr>
        <w:t>.</w:t>
      </w:r>
    </w:p>
    <w:p w14:paraId="09EC73AC" w14:textId="77777777" w:rsidR="008764CD" w:rsidRPr="00D6267C" w:rsidRDefault="008764CD" w:rsidP="008764CD">
      <w:pPr>
        <w:autoSpaceDE w:val="0"/>
        <w:autoSpaceDN w:val="0"/>
        <w:adjustRightInd w:val="0"/>
        <w:spacing w:before="240" w:after="240" w:line="360" w:lineRule="auto"/>
        <w:jc w:val="both"/>
        <w:rPr>
          <w:rFonts w:ascii="Palatino Linotype" w:hAnsi="Palatino Linotype"/>
        </w:rPr>
      </w:pPr>
      <w:r w:rsidRPr="00D6267C">
        <w:rPr>
          <w:rFonts w:ascii="Palatino Linotype" w:hAnsi="Palatino Linotype" w:cs="Arial"/>
          <w:lang w:val="es-MX" w:eastAsia="es-MX"/>
        </w:rPr>
        <w:t xml:space="preserve">La </w:t>
      </w:r>
      <w:r w:rsidRPr="00D6267C">
        <w:rPr>
          <w:rFonts w:ascii="Palatino Linotype" w:hAnsi="Palatino Linotype" w:cs="Arial"/>
          <w:i/>
          <w:iCs/>
          <w:lang w:val="es-MX" w:eastAsia="es-MX"/>
        </w:rPr>
        <w:t>edad</w:t>
      </w:r>
      <w:r w:rsidRPr="00D6267C">
        <w:rPr>
          <w:rFonts w:ascii="Palatino Linotype" w:hAnsi="Palatino Linotype" w:cs="Arial"/>
          <w:lang w:val="es-MX" w:eastAsia="es-MX"/>
        </w:rPr>
        <w:t>, se</w:t>
      </w:r>
      <w:r w:rsidRPr="00D6267C">
        <w:rPr>
          <w:rFonts w:ascii="Palatino Linotype" w:hAnsi="Palatino Linotype"/>
        </w:rPr>
        <w:t xml:space="preserve"> refiere a la información natural del tiempo que ha vivido una persona, que por su propia naturaleza incide en la esfera privada la misma; si el dato corresponde a los años cumplidos por una persona física identificable, o si en el caso, a través de su composición por la referencia o data en que ocurrió el nacimiento, o meramente el año de registro, se actualiza la necesidad de protección al ser un dato personal.</w:t>
      </w:r>
    </w:p>
    <w:p w14:paraId="4F1E35F2" w14:textId="77777777" w:rsidR="008764CD" w:rsidRPr="00D6267C" w:rsidRDefault="008764CD" w:rsidP="008764CD">
      <w:pPr>
        <w:autoSpaceDE w:val="0"/>
        <w:autoSpaceDN w:val="0"/>
        <w:adjustRightInd w:val="0"/>
        <w:spacing w:before="240" w:after="240" w:line="360" w:lineRule="auto"/>
        <w:jc w:val="both"/>
        <w:rPr>
          <w:rFonts w:ascii="Palatino Linotype" w:hAnsi="Palatino Linotype"/>
        </w:rPr>
      </w:pPr>
      <w:r w:rsidRPr="00D6267C">
        <w:rPr>
          <w:rFonts w:ascii="Palatino Linotype" w:hAnsi="Palatino Linotype"/>
        </w:rPr>
        <w:t xml:space="preserve">El </w:t>
      </w:r>
      <w:r w:rsidRPr="00D6267C">
        <w:rPr>
          <w:rFonts w:ascii="Palatino Linotype" w:hAnsi="Palatino Linotype"/>
          <w:i/>
          <w:iCs/>
        </w:rPr>
        <w:t xml:space="preserve">sexo </w:t>
      </w:r>
      <w:r w:rsidRPr="00D6267C">
        <w:rPr>
          <w:rFonts w:ascii="Palatino Linotype" w:hAnsi="Palatino Linotype"/>
        </w:rPr>
        <w:t>es considerado un dato personal, pues con él se distinguen las características biológicas y fisiológicas de una persona y que la harían identificada o identificable, por ejemplo, sus órganos reproductivos, cromosomas, hormonas, etcétera; de esta manera se considera que este dato incide directamente en su ámbito privado y, por ende, en su intimidad.</w:t>
      </w:r>
    </w:p>
    <w:p w14:paraId="3DA65E18" w14:textId="77777777" w:rsidR="008764CD" w:rsidRPr="00D6267C" w:rsidRDefault="008764CD" w:rsidP="008764CD">
      <w:pPr>
        <w:autoSpaceDE w:val="0"/>
        <w:autoSpaceDN w:val="0"/>
        <w:adjustRightInd w:val="0"/>
        <w:spacing w:before="240" w:after="240" w:line="360" w:lineRule="auto"/>
        <w:jc w:val="both"/>
        <w:rPr>
          <w:rFonts w:ascii="Palatino Linotype" w:hAnsi="Palatino Linotype"/>
        </w:rPr>
      </w:pPr>
      <w:r w:rsidRPr="00D6267C">
        <w:rPr>
          <w:rFonts w:ascii="Palatino Linotype" w:hAnsi="Palatino Linotype" w:cs="Arial"/>
          <w:lang w:val="es-MX" w:eastAsia="es-MX"/>
        </w:rPr>
        <w:lastRenderedPageBreak/>
        <w:t xml:space="preserve">La </w:t>
      </w:r>
      <w:r w:rsidRPr="00D6267C">
        <w:rPr>
          <w:rFonts w:ascii="Palatino Linotype" w:hAnsi="Palatino Linotype" w:cs="Arial"/>
          <w:i/>
          <w:iCs/>
          <w:lang w:val="es-MX" w:eastAsia="es-MX"/>
        </w:rPr>
        <w:t xml:space="preserve">nacionalidad </w:t>
      </w:r>
      <w:r w:rsidRPr="00D6267C">
        <w:rPr>
          <w:rFonts w:ascii="Palatino Linotype" w:hAnsi="Palatino Linotype"/>
        </w:rPr>
        <w:t xml:space="preserve">es un atributo de la personalidad que señala al individuo como miembro de un Estado, es decir, es el vínculo legal que relaciona a una persona con su nación de origen. En este, sentido la nacionalidad de una persona se considera como información confidencial, en virtud de que su difusión afectaría su esfera de privacidad, revelaría el país del cual es originaria, identificar su origen geográfico, territorial o étnico. </w:t>
      </w:r>
    </w:p>
    <w:p w14:paraId="3274A299" w14:textId="77777777" w:rsidR="008764CD" w:rsidRPr="00D6267C" w:rsidRDefault="008764CD" w:rsidP="008764CD">
      <w:pPr>
        <w:autoSpaceDE w:val="0"/>
        <w:autoSpaceDN w:val="0"/>
        <w:adjustRightInd w:val="0"/>
        <w:spacing w:before="240" w:after="240" w:line="360" w:lineRule="auto"/>
        <w:jc w:val="both"/>
        <w:rPr>
          <w:rFonts w:ascii="Palatino Linotype" w:hAnsi="Palatino Linotype"/>
        </w:rPr>
      </w:pPr>
      <w:r w:rsidRPr="00D6267C">
        <w:rPr>
          <w:rFonts w:ascii="Palatino Linotype" w:hAnsi="Palatino Linotype" w:cs="Arial"/>
          <w:lang w:val="es-MX" w:eastAsia="es-MX"/>
        </w:rPr>
        <w:t xml:space="preserve">El </w:t>
      </w:r>
      <w:r w:rsidRPr="00D6267C">
        <w:rPr>
          <w:rFonts w:ascii="Palatino Linotype" w:hAnsi="Palatino Linotype" w:cs="Arial"/>
          <w:i/>
          <w:iCs/>
          <w:lang w:val="es-MX" w:eastAsia="es-MX"/>
        </w:rPr>
        <w:t xml:space="preserve">domicilio </w:t>
      </w:r>
      <w:r w:rsidRPr="00D6267C">
        <w:rPr>
          <w:rFonts w:ascii="Palatino Linotype" w:hAnsi="Palatino Linotype"/>
        </w:rPr>
        <w:t>al ser el lugar en donde reside habitualmente una persona física, constituye un dato personal y, por ende, confidencial, ya que su difusión podría afectar la esfera privada de la misma. Dicha información se considera confidencial, en virtud de tratarse de datos personales que reflejan cuestiones de la vida privada de las personas.</w:t>
      </w:r>
    </w:p>
    <w:p w14:paraId="3F8EA64B" w14:textId="77777777" w:rsidR="008764CD" w:rsidRPr="00D6267C" w:rsidRDefault="008764CD" w:rsidP="008764CD">
      <w:pPr>
        <w:autoSpaceDE w:val="0"/>
        <w:autoSpaceDN w:val="0"/>
        <w:adjustRightInd w:val="0"/>
        <w:spacing w:before="240" w:after="240" w:line="360" w:lineRule="auto"/>
        <w:jc w:val="both"/>
        <w:rPr>
          <w:rFonts w:ascii="Palatino Linotype" w:hAnsi="Palatino Linotype"/>
        </w:rPr>
      </w:pPr>
      <w:r w:rsidRPr="00D6267C">
        <w:rPr>
          <w:rFonts w:ascii="Palatino Linotype" w:hAnsi="Palatino Linotype"/>
        </w:rPr>
        <w:t xml:space="preserve">La </w:t>
      </w:r>
      <w:r w:rsidRPr="00D6267C">
        <w:rPr>
          <w:rFonts w:ascii="Palatino Linotype" w:hAnsi="Palatino Linotype"/>
          <w:i/>
          <w:iCs/>
        </w:rPr>
        <w:t xml:space="preserve">firma </w:t>
      </w:r>
      <w:r w:rsidRPr="00D6267C">
        <w:rPr>
          <w:rFonts w:ascii="Palatino Linotype" w:hAnsi="Palatino Linotype"/>
        </w:rPr>
        <w:t>es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w:t>
      </w:r>
    </w:p>
    <w:p w14:paraId="5E8E5580" w14:textId="77777777" w:rsidR="008764CD" w:rsidRPr="00D6267C" w:rsidRDefault="008764CD" w:rsidP="008764CD">
      <w:pPr>
        <w:autoSpaceDE w:val="0"/>
        <w:autoSpaceDN w:val="0"/>
        <w:adjustRightInd w:val="0"/>
        <w:spacing w:before="240" w:after="240" w:line="360" w:lineRule="auto"/>
        <w:jc w:val="both"/>
        <w:rPr>
          <w:rFonts w:ascii="Palatino Linotype" w:hAnsi="Palatino Linotype"/>
        </w:rPr>
      </w:pPr>
      <w:r w:rsidRPr="00D6267C">
        <w:rPr>
          <w:rFonts w:ascii="Palatino Linotype" w:hAnsi="Palatino Linotype"/>
        </w:rPr>
        <w:t xml:space="preserve">La </w:t>
      </w:r>
      <w:r w:rsidRPr="00D6267C">
        <w:rPr>
          <w:rFonts w:ascii="Palatino Linotype" w:hAnsi="Palatino Linotype"/>
          <w:i/>
          <w:iCs/>
        </w:rPr>
        <w:t xml:space="preserve">huella dactilar o digital </w:t>
      </w:r>
      <w:r w:rsidRPr="00D6267C">
        <w:rPr>
          <w:rFonts w:ascii="Palatino Linotype" w:hAnsi="Palatino Linotype"/>
        </w:rPr>
        <w:t xml:space="preserve">es un dato biométrico consistente en la impresión visible o moldeada que produce el contacto de las crestas papilares de un dedo de la mano sobre una superficie, por tanto, se considera que es una característica individual que </w:t>
      </w:r>
      <w:r w:rsidRPr="00D6267C">
        <w:rPr>
          <w:rFonts w:ascii="Palatino Linotype" w:hAnsi="Palatino Linotype"/>
        </w:rPr>
        <w:lastRenderedPageBreak/>
        <w:t>se utiliza como medio de identificación de las personas y constituye un dato personal.</w:t>
      </w:r>
    </w:p>
    <w:p w14:paraId="06B70764" w14:textId="692B9079" w:rsidR="00F70E34" w:rsidRPr="00D6267C" w:rsidRDefault="00F70E34" w:rsidP="00F70E34">
      <w:pPr>
        <w:autoSpaceDE w:val="0"/>
        <w:autoSpaceDN w:val="0"/>
        <w:adjustRightInd w:val="0"/>
        <w:spacing w:before="240" w:after="240" w:line="360" w:lineRule="auto"/>
        <w:jc w:val="both"/>
        <w:rPr>
          <w:rFonts w:ascii="Palatino Linotype" w:hAnsi="Palatino Linotype"/>
        </w:rPr>
      </w:pPr>
      <w:r w:rsidRPr="00D6267C">
        <w:rPr>
          <w:rFonts w:ascii="Palatino Linotype" w:hAnsi="Palatino Linotype" w:cs="Arial"/>
          <w:lang w:val="es-MX" w:eastAsia="es-MX"/>
        </w:rPr>
        <w:t xml:space="preserve">La </w:t>
      </w:r>
      <w:r w:rsidRPr="00D6267C">
        <w:rPr>
          <w:rFonts w:ascii="Palatino Linotype" w:hAnsi="Palatino Linotype" w:cs="Arial"/>
          <w:i/>
        </w:rPr>
        <w:t>Clave Única de Registro de Población,</w:t>
      </w:r>
      <w:r w:rsidRPr="00D6267C">
        <w:rPr>
          <w:rFonts w:ascii="Palatino Linotype" w:hAnsi="Palatino Linotype" w:cs="Arial"/>
          <w:i/>
          <w:lang w:eastAsia="es-MX"/>
        </w:rPr>
        <w:t xml:space="preserve"> </w:t>
      </w:r>
      <w:r w:rsidRPr="00D6267C">
        <w:rPr>
          <w:rFonts w:ascii="Palatino Linotype" w:hAnsi="Palatino Linotype" w:cs="Arial"/>
          <w:i/>
        </w:rPr>
        <w:t>CURP,</w:t>
      </w:r>
      <w:r w:rsidRPr="00D6267C">
        <w:rPr>
          <w:rFonts w:ascii="Palatino Linotype" w:hAnsi="Palatino Linotype" w:cs="Arial"/>
          <w:i/>
          <w:iCs/>
        </w:rPr>
        <w:t xml:space="preserve"> </w:t>
      </w:r>
      <w:r w:rsidRPr="00D6267C">
        <w:rPr>
          <w:rFonts w:ascii="Palatino Linotype" w:hAnsi="Palatino Linotype"/>
        </w:rPr>
        <w:t>se integra por datos personales</w:t>
      </w:r>
      <w:r w:rsidR="00B209F3" w:rsidRPr="00D6267C">
        <w:rPr>
          <w:rFonts w:ascii="Palatino Linotype" w:hAnsi="Palatino Linotype"/>
        </w:rPr>
        <w:t xml:space="preserve"> </w:t>
      </w:r>
      <w:r w:rsidRPr="00D6267C">
        <w:rPr>
          <w:rFonts w:ascii="Palatino Linotype" w:hAnsi="Palatino Linotype"/>
        </w:rPr>
        <w:t>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0D9A91D7" w14:textId="77777777" w:rsidR="00444585" w:rsidRPr="00D6267C" w:rsidRDefault="00444585" w:rsidP="00444585">
      <w:pPr>
        <w:spacing w:before="240" w:after="240" w:line="360" w:lineRule="auto"/>
        <w:jc w:val="both"/>
        <w:rPr>
          <w:rFonts w:ascii="Palatino Linotype" w:hAnsi="Palatino Linotype" w:cs="Arial"/>
        </w:rPr>
      </w:pPr>
      <w:r w:rsidRPr="00D6267C">
        <w:rPr>
          <w:rFonts w:ascii="Palatino Linotype" w:hAnsi="Palatino Linotype" w:cs="Arial"/>
        </w:rPr>
        <w:t xml:space="preserve">Argumento que es compartido por el </w:t>
      </w:r>
      <w:r w:rsidRPr="00D6267C">
        <w:rPr>
          <w:rFonts w:ascii="Palatino Linotype" w:hAnsi="Palatino Linotype" w:cs="Arial"/>
          <w:lang w:eastAsia="es-MX"/>
        </w:rPr>
        <w:t>Instituto Nacional de Transparencia, Acceso a la Información Pública y Protección de Datos Personales (INAI)</w:t>
      </w:r>
      <w:r w:rsidRPr="00D6267C">
        <w:rPr>
          <w:rStyle w:val="Textoennegrita"/>
          <w:rFonts w:ascii="Palatino Linotype" w:hAnsi="Palatino Linotype" w:cs="Arial"/>
        </w:rPr>
        <w:t xml:space="preserve">, conforme al </w:t>
      </w:r>
      <w:r w:rsidRPr="00D6267C">
        <w:rPr>
          <w:rFonts w:ascii="Palatino Linotype" w:hAnsi="Palatino Linotype" w:cs="Arial"/>
        </w:rPr>
        <w:t xml:space="preserve">criterio número 18/17, el cual refiere: </w:t>
      </w:r>
    </w:p>
    <w:p w14:paraId="7DD9B068" w14:textId="77777777" w:rsidR="00444585" w:rsidRPr="00D6267C" w:rsidRDefault="00444585" w:rsidP="00444585">
      <w:pPr>
        <w:pStyle w:val="Default"/>
        <w:spacing w:after="120"/>
        <w:ind w:left="851" w:right="900"/>
        <w:jc w:val="both"/>
        <w:rPr>
          <w:rFonts w:ascii="Palatino Linotype" w:hAnsi="Palatino Linotype"/>
          <w:i/>
          <w:color w:val="auto"/>
          <w:sz w:val="22"/>
          <w:szCs w:val="22"/>
          <w:lang w:eastAsia="es-MX"/>
        </w:rPr>
      </w:pPr>
      <w:r w:rsidRPr="00D6267C">
        <w:rPr>
          <w:rFonts w:ascii="Palatino Linotype" w:hAnsi="Palatino Linotype"/>
          <w:b/>
          <w:bCs/>
          <w:i/>
          <w:color w:val="auto"/>
          <w:sz w:val="22"/>
          <w:szCs w:val="22"/>
          <w:lang w:eastAsia="es-MX"/>
        </w:rPr>
        <w:t>“</w:t>
      </w:r>
      <w:r w:rsidRPr="00D6267C">
        <w:rPr>
          <w:rFonts w:ascii="Palatino Linotype" w:hAnsi="Palatino Linotype"/>
          <w:b/>
          <w:bCs/>
          <w:i/>
          <w:color w:val="auto"/>
          <w:sz w:val="22"/>
          <w:szCs w:val="22"/>
        </w:rPr>
        <w:t xml:space="preserve">Clave Única de Registro de Población (CURP). </w:t>
      </w:r>
      <w:r w:rsidRPr="00D6267C">
        <w:rPr>
          <w:rFonts w:ascii="Palatino Linotype" w:hAnsi="Palatino Linotype"/>
          <w:bCs/>
          <w:i/>
          <w:color w:val="auto"/>
          <w:sz w:val="22"/>
          <w:szCs w:val="22"/>
        </w:rPr>
        <w:t xml:space="preserve">La </w:t>
      </w:r>
      <w:r w:rsidRPr="00D6267C">
        <w:rPr>
          <w:rFonts w:ascii="Palatino Linotype" w:hAnsi="Palatino Linotype"/>
          <w:i/>
          <w:color w:val="auto"/>
          <w:sz w:val="22"/>
          <w:szCs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D6267C">
        <w:rPr>
          <w:rFonts w:ascii="Palatino Linotype" w:hAnsi="Palatino Linotype"/>
          <w:i/>
          <w:color w:val="auto"/>
          <w:sz w:val="22"/>
          <w:szCs w:val="22"/>
          <w:lang w:eastAsia="es-MX"/>
        </w:rPr>
        <w:t>” (Sic)</w:t>
      </w:r>
    </w:p>
    <w:p w14:paraId="1572E991" w14:textId="77777777" w:rsidR="008764CD" w:rsidRPr="00D6267C" w:rsidRDefault="008764CD" w:rsidP="008764CD">
      <w:pPr>
        <w:autoSpaceDE w:val="0"/>
        <w:autoSpaceDN w:val="0"/>
        <w:adjustRightInd w:val="0"/>
        <w:spacing w:before="240" w:after="240" w:line="360" w:lineRule="auto"/>
        <w:jc w:val="both"/>
        <w:rPr>
          <w:rFonts w:ascii="Palatino Linotype" w:hAnsi="Palatino Linotype"/>
        </w:rPr>
      </w:pPr>
      <w:r w:rsidRPr="00D6267C">
        <w:rPr>
          <w:rFonts w:ascii="Palatino Linotype" w:hAnsi="Palatino Linotype"/>
        </w:rPr>
        <w:t xml:space="preserve">La </w:t>
      </w:r>
      <w:r w:rsidRPr="00D6267C">
        <w:rPr>
          <w:rFonts w:ascii="Palatino Linotype" w:hAnsi="Palatino Linotype"/>
          <w:i/>
          <w:iCs/>
        </w:rPr>
        <w:t>clave de elector</w:t>
      </w:r>
      <w:r w:rsidRPr="00D6267C">
        <w:rPr>
          <w:rFonts w:ascii="Palatino Linotype" w:hAnsi="Palatino Linotype"/>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74771FE3" w14:textId="56DCF9FA" w:rsidR="008764CD" w:rsidRPr="00D6267C" w:rsidRDefault="008764CD" w:rsidP="008764CD">
      <w:pPr>
        <w:autoSpaceDE w:val="0"/>
        <w:autoSpaceDN w:val="0"/>
        <w:adjustRightInd w:val="0"/>
        <w:spacing w:before="240" w:after="240" w:line="360" w:lineRule="auto"/>
        <w:jc w:val="both"/>
        <w:rPr>
          <w:rFonts w:ascii="Palatino Linotype" w:hAnsi="Palatino Linotype"/>
        </w:rPr>
      </w:pPr>
      <w:r w:rsidRPr="00D6267C">
        <w:rPr>
          <w:rFonts w:ascii="Palatino Linotype" w:hAnsi="Palatino Linotype"/>
        </w:rPr>
        <w:lastRenderedPageBreak/>
        <w:t xml:space="preserve">El </w:t>
      </w:r>
      <w:r w:rsidRPr="00D6267C">
        <w:rPr>
          <w:rFonts w:ascii="Palatino Linotype" w:hAnsi="Palatino Linotype"/>
          <w:i/>
          <w:iCs/>
        </w:rPr>
        <w:t>número</w:t>
      </w:r>
      <w:r w:rsidR="006E363A" w:rsidRPr="00D6267C">
        <w:rPr>
          <w:rFonts w:ascii="Palatino Linotype" w:hAnsi="Palatino Linotype"/>
          <w:i/>
          <w:iCs/>
        </w:rPr>
        <w:t xml:space="preserve"> identificador de </w:t>
      </w:r>
      <w:r w:rsidR="006E363A" w:rsidRPr="00D6267C">
        <w:rPr>
          <w:rFonts w:ascii="Palatino Linotype" w:hAnsi="Palatino Linotype"/>
          <w:i/>
        </w:rPr>
        <w:t>Reconocimiento Óptico de Caracteres u</w:t>
      </w:r>
      <w:r w:rsidRPr="00D6267C">
        <w:rPr>
          <w:rFonts w:ascii="Palatino Linotype" w:hAnsi="Palatino Linotype"/>
          <w:i/>
          <w:iCs/>
        </w:rPr>
        <w:t xml:space="preserve"> OCR</w:t>
      </w:r>
      <w:r w:rsidR="006E363A" w:rsidRPr="00D6267C">
        <w:rPr>
          <w:rFonts w:ascii="Palatino Linotype" w:hAnsi="Palatino Linotype"/>
          <w:i/>
          <w:iCs/>
        </w:rPr>
        <w:t>,  (</w:t>
      </w:r>
      <w:r w:rsidR="00775082" w:rsidRPr="00D6267C">
        <w:rPr>
          <w:rFonts w:ascii="Palatino Linotype" w:hAnsi="Palatino Linotype" w:cs="Arial"/>
          <w:i/>
        </w:rPr>
        <w:t xml:space="preserve">por sus siglas en inglés </w:t>
      </w:r>
      <w:r w:rsidR="006E363A" w:rsidRPr="00D6267C">
        <w:rPr>
          <w:rFonts w:ascii="Palatino Linotype" w:hAnsi="Palatino Linotype"/>
          <w:i/>
        </w:rPr>
        <w:t>Optical Character Recognition)</w:t>
      </w:r>
      <w:r w:rsidR="00AA5D83" w:rsidRPr="00D6267C">
        <w:rPr>
          <w:rFonts w:ascii="Palatino Linotype" w:hAnsi="Palatino Linotype"/>
        </w:rPr>
        <w:t xml:space="preserve">, </w:t>
      </w:r>
      <w:r w:rsidRPr="00D6267C">
        <w:rPr>
          <w:rFonts w:ascii="Palatino Linotype" w:hAnsi="Palatino Linotype"/>
        </w:rPr>
        <w:t>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2CE0E9CC" w14:textId="4D3746B1" w:rsidR="003F70FA" w:rsidRPr="00D6267C" w:rsidRDefault="00E21D6B" w:rsidP="00EA2108">
      <w:pPr>
        <w:spacing w:before="240" w:after="240" w:line="360" w:lineRule="auto"/>
        <w:jc w:val="both"/>
        <w:rPr>
          <w:rFonts w:ascii="Palatino Linotype" w:hAnsi="Palatino Linotype"/>
        </w:rPr>
      </w:pPr>
      <w:r w:rsidRPr="00D6267C">
        <w:rPr>
          <w:rFonts w:ascii="Palatino Linotype" w:hAnsi="Palatino Linotype" w:cs="Arial"/>
        </w:rPr>
        <w:t xml:space="preserve">El </w:t>
      </w:r>
      <w:r w:rsidRPr="00D6267C">
        <w:rPr>
          <w:rFonts w:ascii="Palatino Linotype" w:hAnsi="Palatino Linotype" w:cs="Arial"/>
          <w:i/>
        </w:rPr>
        <w:t>Código</w:t>
      </w:r>
      <w:r w:rsidR="006E363A" w:rsidRPr="00D6267C">
        <w:rPr>
          <w:rFonts w:ascii="Palatino Linotype" w:hAnsi="Palatino Linotype" w:cs="Arial"/>
          <w:i/>
        </w:rPr>
        <w:t xml:space="preserve"> </w:t>
      </w:r>
      <w:r w:rsidR="00775082" w:rsidRPr="00D6267C">
        <w:rPr>
          <w:rFonts w:ascii="Palatino Linotype" w:hAnsi="Palatino Linotype" w:cs="Arial"/>
          <w:i/>
        </w:rPr>
        <w:t xml:space="preserve">de </w:t>
      </w:r>
      <w:r w:rsidR="00804D26" w:rsidRPr="00D6267C">
        <w:rPr>
          <w:rFonts w:ascii="Palatino Linotype" w:hAnsi="Palatino Linotype" w:cs="Arial"/>
          <w:i/>
        </w:rPr>
        <w:t>Respuesta Rápida</w:t>
      </w:r>
      <w:r w:rsidR="00775082" w:rsidRPr="00D6267C">
        <w:rPr>
          <w:rFonts w:ascii="Palatino Linotype" w:hAnsi="Palatino Linotype" w:cs="Arial"/>
          <w:i/>
        </w:rPr>
        <w:t xml:space="preserve"> o QR</w:t>
      </w:r>
      <w:r w:rsidR="006E363A" w:rsidRPr="00D6267C">
        <w:rPr>
          <w:rFonts w:ascii="Palatino Linotype" w:hAnsi="Palatino Linotype" w:cs="Arial"/>
          <w:i/>
        </w:rPr>
        <w:t xml:space="preserve"> (</w:t>
      </w:r>
      <w:r w:rsidR="00775082" w:rsidRPr="00D6267C">
        <w:rPr>
          <w:rFonts w:ascii="Palatino Linotype" w:hAnsi="Palatino Linotype" w:cs="Arial"/>
          <w:i/>
        </w:rPr>
        <w:t xml:space="preserve">por sus siglas en inglés </w:t>
      </w:r>
      <w:r w:rsidR="006E363A" w:rsidRPr="00D6267C">
        <w:rPr>
          <w:rFonts w:ascii="Palatino Linotype" w:hAnsi="Palatino Linotype" w:cs="Arial"/>
          <w:i/>
        </w:rPr>
        <w:t>Quick Response),</w:t>
      </w:r>
      <w:r w:rsidR="00804D26" w:rsidRPr="00D6267C">
        <w:rPr>
          <w:rFonts w:ascii="Palatino Linotype" w:hAnsi="Palatino Linotype" w:cs="Arial"/>
        </w:rPr>
        <w:t xml:space="preserve"> </w:t>
      </w:r>
      <w:r w:rsidR="00EA2108" w:rsidRPr="00D6267C">
        <w:rPr>
          <w:rFonts w:ascii="Palatino Linotype" w:hAnsi="Palatino Linotype"/>
        </w:rPr>
        <w:t>se utiliza para almacenar información de una matriz de puntos bidimensional y transmitirla a alta velocidad y suelen acompañarse de tres cuadros de sus extremos</w:t>
      </w:r>
      <w:r w:rsidR="006966FA" w:rsidRPr="00D6267C">
        <w:rPr>
          <w:rFonts w:ascii="Palatino Linotype" w:hAnsi="Palatino Linotype"/>
        </w:rPr>
        <w:t>;</w:t>
      </w:r>
      <w:r w:rsidR="00EA2108" w:rsidRPr="00D6267C">
        <w:rPr>
          <w:rFonts w:ascii="Palatino Linotype" w:hAnsi="Palatino Linotype"/>
        </w:rPr>
        <w:t xml:space="preserve"> en el caso de la credencial para votar</w:t>
      </w:r>
      <w:r w:rsidR="00500428" w:rsidRPr="00D6267C">
        <w:rPr>
          <w:rFonts w:ascii="Palatino Linotype" w:hAnsi="Palatino Linotype"/>
        </w:rPr>
        <w:t xml:space="preserve">, es un </w:t>
      </w:r>
      <w:r w:rsidR="006966FA" w:rsidRPr="00D6267C">
        <w:rPr>
          <w:rFonts w:ascii="Palatino Linotype" w:hAnsi="Palatino Linotype"/>
        </w:rPr>
        <w:t>elemento</w:t>
      </w:r>
      <w:r w:rsidR="00500428" w:rsidRPr="00D6267C">
        <w:rPr>
          <w:rFonts w:ascii="Palatino Linotype" w:hAnsi="Palatino Linotype"/>
        </w:rPr>
        <w:t xml:space="preserve"> de seguridad, verificación y autenticidad, </w:t>
      </w:r>
      <w:r w:rsidR="006966FA" w:rsidRPr="00D6267C">
        <w:rPr>
          <w:rFonts w:ascii="Palatino Linotype" w:hAnsi="Palatino Linotype"/>
        </w:rPr>
        <w:t xml:space="preserve">cuya finalidad consiste en </w:t>
      </w:r>
      <w:r w:rsidR="00500428" w:rsidRPr="00D6267C">
        <w:rPr>
          <w:rFonts w:ascii="Palatino Linotype" w:hAnsi="Palatino Linotype"/>
        </w:rPr>
        <w:t>almacena</w:t>
      </w:r>
      <w:r w:rsidR="006966FA" w:rsidRPr="00D6267C">
        <w:rPr>
          <w:rFonts w:ascii="Palatino Linotype" w:hAnsi="Palatino Linotype"/>
        </w:rPr>
        <w:t xml:space="preserve">r </w:t>
      </w:r>
      <w:r w:rsidR="00500428" w:rsidRPr="00D6267C">
        <w:rPr>
          <w:rFonts w:ascii="Palatino Linotype" w:hAnsi="Palatino Linotype"/>
        </w:rPr>
        <w:t xml:space="preserve">diversos tipos de datos de manera codificada, siendo posible consultar a través de una aplicación exclusiva del Instituto Nacional Electoral, el contenido de dicho documento, bastando con </w:t>
      </w:r>
      <w:r w:rsidR="00EA2108" w:rsidRPr="00D6267C">
        <w:rPr>
          <w:rFonts w:ascii="Palatino Linotype" w:hAnsi="Palatino Linotype"/>
        </w:rPr>
        <w:t xml:space="preserve">apuntar con </w:t>
      </w:r>
      <w:r w:rsidR="0085730F" w:rsidRPr="00D6267C">
        <w:rPr>
          <w:rFonts w:ascii="Palatino Linotype" w:hAnsi="Palatino Linotype"/>
        </w:rPr>
        <w:t xml:space="preserve">un dispositivo </w:t>
      </w:r>
      <w:r w:rsidR="003F70FA" w:rsidRPr="00D6267C">
        <w:rPr>
          <w:rFonts w:ascii="Palatino Linotype" w:hAnsi="Palatino Linotype"/>
        </w:rPr>
        <w:t>móvil inteligente</w:t>
      </w:r>
      <w:r w:rsidR="00804D26" w:rsidRPr="00D6267C">
        <w:rPr>
          <w:rFonts w:ascii="Palatino Linotype" w:hAnsi="Palatino Linotype"/>
        </w:rPr>
        <w:t xml:space="preserve">, </w:t>
      </w:r>
      <w:r w:rsidR="00500428" w:rsidRPr="00D6267C">
        <w:rPr>
          <w:rFonts w:ascii="Palatino Linotype" w:hAnsi="Palatino Linotype"/>
        </w:rPr>
        <w:t xml:space="preserve">para acceder automáticamente </w:t>
      </w:r>
      <w:r w:rsidR="003F70FA" w:rsidRPr="00D6267C">
        <w:rPr>
          <w:rFonts w:ascii="Palatino Linotype" w:hAnsi="Palatino Linotype"/>
        </w:rPr>
        <w:t>informació</w:t>
      </w:r>
      <w:r w:rsidR="00500428" w:rsidRPr="00D6267C">
        <w:rPr>
          <w:rFonts w:ascii="Palatino Linotype" w:hAnsi="Palatino Linotype"/>
        </w:rPr>
        <w:t>n</w:t>
      </w:r>
      <w:r w:rsidR="00AA5D83" w:rsidRPr="00D6267C">
        <w:rPr>
          <w:rFonts w:ascii="Palatino Linotype" w:hAnsi="Palatino Linotype"/>
        </w:rPr>
        <w:t xml:space="preserve"> personal</w:t>
      </w:r>
      <w:r w:rsidR="00D6267C">
        <w:rPr>
          <w:rFonts w:ascii="Palatino Linotype" w:hAnsi="Palatino Linotype"/>
        </w:rPr>
        <w:t xml:space="preserve"> como el número OCR, nombre, sección, fotografía en marca de agua, imagen de la huella digital, firma electrónica, entre otros.</w:t>
      </w:r>
    </w:p>
    <w:p w14:paraId="4B6AAEC5" w14:textId="1133C53F" w:rsidR="00444585" w:rsidRPr="00D6267C" w:rsidRDefault="00444585" w:rsidP="0085730F">
      <w:pPr>
        <w:widowControl w:val="0"/>
        <w:autoSpaceDE w:val="0"/>
        <w:autoSpaceDN w:val="0"/>
        <w:adjustRightInd w:val="0"/>
        <w:spacing w:before="240" w:after="240" w:line="360" w:lineRule="auto"/>
        <w:jc w:val="both"/>
        <w:rPr>
          <w:rFonts w:ascii="Palatino Linotype" w:hAnsi="Palatino Linotype" w:cs="Arial"/>
          <w:lang w:val="es-MX"/>
        </w:rPr>
      </w:pPr>
      <w:r w:rsidRPr="00D6267C">
        <w:rPr>
          <w:rFonts w:ascii="Palatino Linotype" w:hAnsi="Palatino Linotype" w:cs="Arial"/>
          <w:lang w:val="es-MX"/>
        </w:rPr>
        <w:t xml:space="preserve">El </w:t>
      </w:r>
      <w:r w:rsidR="00B4548D" w:rsidRPr="00D6267C">
        <w:rPr>
          <w:rFonts w:ascii="Palatino Linotype" w:hAnsi="Palatino Linotype" w:cs="Arial"/>
          <w:i/>
          <w:lang w:val="es-MX"/>
        </w:rPr>
        <w:t>código de barras</w:t>
      </w:r>
      <w:r w:rsidR="006E363A" w:rsidRPr="00D6267C">
        <w:rPr>
          <w:rFonts w:ascii="Palatino Linotype" w:hAnsi="Palatino Linotype" w:cs="Arial"/>
          <w:i/>
          <w:lang w:val="es-MX"/>
        </w:rPr>
        <w:t xml:space="preserve"> bidimensional y cifrado</w:t>
      </w:r>
      <w:r w:rsidR="00B4548D" w:rsidRPr="00D6267C">
        <w:rPr>
          <w:rFonts w:ascii="Palatino Linotype" w:hAnsi="Palatino Linotype" w:cs="Arial"/>
          <w:i/>
          <w:lang w:val="es-MX"/>
        </w:rPr>
        <w:t xml:space="preserve">, </w:t>
      </w:r>
      <w:r w:rsidR="006E363A" w:rsidRPr="00D6267C">
        <w:rPr>
          <w:rFonts w:ascii="Palatino Linotype" w:hAnsi="Palatino Linotype" w:cs="Arial"/>
          <w:lang w:val="es-MX"/>
        </w:rPr>
        <w:t xml:space="preserve">es un código </w:t>
      </w:r>
      <w:r w:rsidR="00B4548D" w:rsidRPr="00D6267C">
        <w:rPr>
          <w:rFonts w:ascii="Palatino Linotype" w:hAnsi="Palatino Linotype" w:cs="Arial"/>
          <w:lang w:val="es-MX"/>
        </w:rPr>
        <w:t xml:space="preserve">que representa un conjunto de líneas paralelas de distinto grosor y espaciado que en su conjunto </w:t>
      </w:r>
      <w:r w:rsidR="00EA2108" w:rsidRPr="00D6267C">
        <w:rPr>
          <w:rFonts w:ascii="Palatino Linotype" w:hAnsi="Palatino Linotype" w:cs="Arial"/>
          <w:lang w:val="es-MX"/>
        </w:rPr>
        <w:t xml:space="preserve">constituyen un medio de almacenamiento de información, pues </w:t>
      </w:r>
      <w:r w:rsidR="00B4548D" w:rsidRPr="00D6267C">
        <w:rPr>
          <w:rFonts w:ascii="Palatino Linotype" w:hAnsi="Palatino Linotype" w:cs="Arial"/>
          <w:lang w:val="es-MX"/>
        </w:rPr>
        <w:t xml:space="preserve">las barras y los espacios de códigos representan pequeñas cadenas de caracteres, que permite reconocer rápidamente un </w:t>
      </w:r>
      <w:r w:rsidR="00B4548D" w:rsidRPr="00D6267C">
        <w:rPr>
          <w:rFonts w:ascii="Palatino Linotype" w:hAnsi="Palatino Linotype" w:cs="Arial"/>
          <w:lang w:val="es-MX"/>
        </w:rPr>
        <w:lastRenderedPageBreak/>
        <w:t>artículo o un dato</w:t>
      </w:r>
      <w:r w:rsidR="00EA2108" w:rsidRPr="00D6267C">
        <w:rPr>
          <w:rFonts w:ascii="Palatino Linotype" w:hAnsi="Palatino Linotype" w:cs="Arial"/>
          <w:lang w:val="es-MX"/>
        </w:rPr>
        <w:t xml:space="preserve">, y, en el caso de las </w:t>
      </w:r>
      <w:r w:rsidRPr="00D6267C">
        <w:rPr>
          <w:rFonts w:ascii="Palatino Linotype" w:hAnsi="Palatino Linotype" w:cs="Arial"/>
          <w:lang w:val="es-MX"/>
        </w:rPr>
        <w:t>credenciales para votar, contiene datos e información, utilizada para efectos electorales, misma, que únicamente concierne a las autoridades competentes en la materia y a su propio titular, motivo por el cual</w:t>
      </w:r>
      <w:r w:rsidR="00EA2108" w:rsidRPr="00D6267C">
        <w:rPr>
          <w:rFonts w:ascii="Palatino Linotype" w:hAnsi="Palatino Linotype" w:cs="Arial"/>
          <w:lang w:val="es-MX"/>
        </w:rPr>
        <w:t xml:space="preserve">, </w:t>
      </w:r>
      <w:r w:rsidRPr="00D6267C">
        <w:rPr>
          <w:rFonts w:ascii="Palatino Linotype" w:hAnsi="Palatino Linotype" w:cs="Arial"/>
          <w:lang w:val="es-MX"/>
        </w:rPr>
        <w:t>la misma deberá clasificarse totalmente confidencial.</w:t>
      </w:r>
    </w:p>
    <w:p w14:paraId="78077C54" w14:textId="02262E46" w:rsidR="0085730F" w:rsidRPr="00D6267C" w:rsidRDefault="0085730F" w:rsidP="0085730F">
      <w:pPr>
        <w:widowControl w:val="0"/>
        <w:autoSpaceDE w:val="0"/>
        <w:autoSpaceDN w:val="0"/>
        <w:adjustRightInd w:val="0"/>
        <w:spacing w:before="240" w:after="240" w:line="360" w:lineRule="auto"/>
        <w:jc w:val="both"/>
        <w:rPr>
          <w:rFonts w:ascii="Palatino Linotype" w:hAnsi="Palatino Linotype" w:cs="Arial"/>
          <w:lang w:val="es-MX"/>
        </w:rPr>
      </w:pPr>
      <w:r w:rsidRPr="00D6267C">
        <w:rPr>
          <w:rFonts w:ascii="Palatino Linotype" w:hAnsi="Palatino Linotype" w:cs="Arial"/>
          <w:lang w:val="es-MX"/>
        </w:rPr>
        <w:t xml:space="preserve">El </w:t>
      </w:r>
      <w:r w:rsidRPr="00D6267C">
        <w:rPr>
          <w:rFonts w:ascii="Palatino Linotype" w:hAnsi="Palatino Linotype" w:cs="Arial"/>
          <w:i/>
          <w:lang w:val="es-MX"/>
        </w:rPr>
        <w:t xml:space="preserve">número </w:t>
      </w:r>
      <w:r w:rsidR="00582D72" w:rsidRPr="00D6267C">
        <w:rPr>
          <w:rFonts w:ascii="Palatino Linotype" w:hAnsi="Palatino Linotype" w:cs="Arial"/>
          <w:i/>
          <w:lang w:val="es-MX"/>
        </w:rPr>
        <w:t xml:space="preserve">de pasaporte, </w:t>
      </w:r>
      <w:r w:rsidR="00DF3362" w:rsidRPr="00D6267C">
        <w:rPr>
          <w:rFonts w:ascii="Palatino Linotype" w:hAnsi="Palatino Linotype" w:cs="Arial"/>
          <w:lang w:val="es-MX"/>
        </w:rPr>
        <w:t xml:space="preserve">si bien no es generado por la </w:t>
      </w:r>
      <w:r w:rsidR="00DF3362" w:rsidRPr="00D6267C">
        <w:rPr>
          <w:rFonts w:ascii="Palatino Linotype" w:hAnsi="Palatino Linotype"/>
        </w:rPr>
        <w:t>Secretaria de Relaciones Exteriores a partir de datos personales y no es reflejo de los mismos, si no que únicamente es una combinación de números y letras que asigna la Secretaría, a partir de criterios propios, para tener el control de pasaportes que expide,</w:t>
      </w:r>
      <w:r w:rsidR="00B50697" w:rsidRPr="00D6267C">
        <w:rPr>
          <w:rFonts w:ascii="Palatino Linotype" w:hAnsi="Palatino Linotype"/>
        </w:rPr>
        <w:t xml:space="preserve"> no obstante, dar a conocer dicho número no abona a los fines que persigue la legislación en la materia por cuanto hace a transparentar la gestión pública y la rendición de cuentas, por el contrario, </w:t>
      </w:r>
      <w:r w:rsidR="00361EED" w:rsidRPr="00D6267C">
        <w:rPr>
          <w:rFonts w:ascii="Palatino Linotype" w:hAnsi="Palatino Linotype"/>
        </w:rPr>
        <w:t>vulneraría la vida privada de una persona identificada</w:t>
      </w:r>
      <w:r w:rsidR="00B50697" w:rsidRPr="00D6267C">
        <w:rPr>
          <w:rFonts w:ascii="Palatino Linotype" w:hAnsi="Palatino Linotype"/>
        </w:rPr>
        <w:t xml:space="preserve"> o identificable</w:t>
      </w:r>
      <w:r w:rsidR="00361EED" w:rsidRPr="00D6267C">
        <w:rPr>
          <w:rFonts w:ascii="Palatino Linotype" w:hAnsi="Palatino Linotype"/>
        </w:rPr>
        <w:t xml:space="preserve"> </w:t>
      </w:r>
      <w:r w:rsidR="00B50697" w:rsidRPr="00D6267C">
        <w:rPr>
          <w:rFonts w:ascii="Palatino Linotype" w:hAnsi="Palatino Linotype"/>
        </w:rPr>
        <w:t>que solo incumbe a su titular.</w:t>
      </w:r>
    </w:p>
    <w:p w14:paraId="4ED603EA" w14:textId="77777777" w:rsidR="00EA04DC" w:rsidRPr="00D6267C" w:rsidRDefault="00EA04DC" w:rsidP="00EA04DC">
      <w:pPr>
        <w:spacing w:before="240" w:after="240" w:line="360" w:lineRule="auto"/>
        <w:jc w:val="both"/>
        <w:rPr>
          <w:rFonts w:ascii="Palatino Linotype" w:hAnsi="Palatino Linotype" w:cs="Arial"/>
        </w:rPr>
      </w:pPr>
      <w:r w:rsidRPr="00D6267C">
        <w:rPr>
          <w:rFonts w:ascii="Palatino Linotype" w:hAnsi="Palatino Linotype" w:cs="Arial"/>
        </w:rPr>
        <w:t xml:space="preserve">Respecto de los números de </w:t>
      </w:r>
      <w:r w:rsidRPr="00D6267C">
        <w:rPr>
          <w:rFonts w:ascii="Palatino Linotype" w:hAnsi="Palatino Linotype" w:cs="Arial"/>
          <w:i/>
        </w:rPr>
        <w:t>cuentas bancarias, claves estandarizadas –interbancarias- (CLABES) y de tarjetas</w:t>
      </w:r>
      <w:r w:rsidRPr="00D6267C">
        <w:rPr>
          <w:rFonts w:ascii="Palatino Linotype" w:hAnsi="Palatino Linotype" w:cs="Arial"/>
          <w:b/>
        </w:rPr>
        <w:t>,</w:t>
      </w:r>
      <w:r w:rsidRPr="00D6267C">
        <w:rPr>
          <w:rFonts w:ascii="Palatino Linotype" w:hAnsi="Palatino Linotype" w:cs="Arial"/>
        </w:rPr>
        <w:t xml:space="preserve"> el Pleno de este Instituto ha determinado que esa información debe clasificarse como confidencial, y elaborarse una versión pública en la que se teste la misma.</w:t>
      </w:r>
    </w:p>
    <w:p w14:paraId="0360FD95" w14:textId="77777777" w:rsidR="00EA04DC" w:rsidRPr="00D6267C" w:rsidRDefault="00EA04DC" w:rsidP="00EA04DC">
      <w:pPr>
        <w:spacing w:before="240" w:after="240" w:line="360" w:lineRule="auto"/>
        <w:jc w:val="both"/>
        <w:rPr>
          <w:rFonts w:ascii="Palatino Linotype" w:hAnsi="Palatino Linotype"/>
        </w:rPr>
      </w:pPr>
      <w:r w:rsidRPr="00D6267C">
        <w:rPr>
          <w:rFonts w:ascii="Palatino Linotype" w:hAnsi="Palatino Linotype"/>
        </w:rPr>
        <w:t xml:space="preserve">Igualmente, resulta importante destacar que el número de cuenta bancaria de las personas físicas es información que sólo su titular o personas autorizadas poseen para el acceso o consulta de información patrimonial, o para la realización de </w:t>
      </w:r>
      <w:r w:rsidRPr="00D6267C">
        <w:rPr>
          <w:rFonts w:ascii="Palatino Linotype" w:hAnsi="Palatino Linotype"/>
        </w:rPr>
        <w:lastRenderedPageBreak/>
        <w:t>operaciones bancarias de diversa naturaleza, por lo que la difusión pública del mismo facilitaría la afectación al patrimonio del titular de la cuenta.</w:t>
      </w:r>
    </w:p>
    <w:p w14:paraId="3AECE657" w14:textId="77777777" w:rsidR="00EA04DC" w:rsidRPr="00D6267C" w:rsidRDefault="00EA04DC" w:rsidP="00EA04DC">
      <w:pPr>
        <w:spacing w:before="240" w:after="240" w:line="360" w:lineRule="auto"/>
        <w:jc w:val="both"/>
        <w:rPr>
          <w:rFonts w:ascii="Palatino Linotype" w:hAnsi="Palatino Linotype"/>
        </w:rPr>
      </w:pPr>
      <w:r w:rsidRPr="00D6267C">
        <w:rPr>
          <w:rFonts w:ascii="Palatino Linotype" w:hAnsi="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2D4D6DB3" w14:textId="77777777" w:rsidR="00EA04DC" w:rsidRPr="00D6267C" w:rsidRDefault="00EA04DC" w:rsidP="00EA04DC">
      <w:pPr>
        <w:spacing w:before="240" w:after="240" w:line="360" w:lineRule="auto"/>
        <w:jc w:val="both"/>
        <w:rPr>
          <w:rFonts w:ascii="Palatino Linotype" w:hAnsi="Palatino Linotype"/>
        </w:rPr>
      </w:pPr>
      <w:r w:rsidRPr="00D6267C">
        <w:rPr>
          <w:rFonts w:ascii="Palatino Linotype" w:hAnsi="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0E763A8E" w14:textId="77777777" w:rsidR="00EA04DC" w:rsidRPr="00D6267C" w:rsidRDefault="00EA04DC" w:rsidP="00EA04DC">
      <w:pPr>
        <w:spacing w:before="240" w:after="240" w:line="360" w:lineRule="auto"/>
        <w:jc w:val="both"/>
        <w:rPr>
          <w:rFonts w:ascii="Palatino Linotype" w:hAnsi="Palatino Linotype"/>
        </w:rPr>
      </w:pPr>
      <w:r w:rsidRPr="00D6267C">
        <w:rPr>
          <w:rFonts w:ascii="Palatino Linotype" w:hAnsi="Palatino Linotype"/>
        </w:rPr>
        <w:t>Lo argumentado encuentra sustento en los criterios 10/17 y 11/17 emitidos por el Instituto Nacional de Transparencia, Acceso a la Información y Protección de Datos Personales, INAI, que llevan por rubro y texto los siguientes:</w:t>
      </w:r>
    </w:p>
    <w:p w14:paraId="68B11AD9" w14:textId="77777777" w:rsidR="00EA04DC" w:rsidRPr="00D6267C" w:rsidRDefault="00EA04DC" w:rsidP="00EA04DC">
      <w:pPr>
        <w:spacing w:before="240" w:after="240"/>
        <w:ind w:left="851" w:right="900"/>
        <w:jc w:val="both"/>
        <w:rPr>
          <w:rFonts w:ascii="Palatino Linotype" w:hAnsi="Palatino Linotype"/>
          <w:i/>
          <w:sz w:val="22"/>
          <w:szCs w:val="22"/>
        </w:rPr>
      </w:pPr>
      <w:r w:rsidRPr="00D6267C">
        <w:rPr>
          <w:rFonts w:ascii="Palatino Linotype" w:hAnsi="Palatino Linotype"/>
          <w:i/>
          <w:sz w:val="22"/>
          <w:szCs w:val="22"/>
        </w:rPr>
        <w:t>“</w:t>
      </w:r>
      <w:r w:rsidRPr="00D6267C">
        <w:rPr>
          <w:rFonts w:ascii="Palatino Linotype" w:hAnsi="Palatino Linotype"/>
          <w:b/>
          <w:i/>
          <w:sz w:val="22"/>
          <w:szCs w:val="22"/>
        </w:rPr>
        <w:t>Cuentas bancarias y/o CLABE interbancaria de personas físicas y morales privadas</w:t>
      </w:r>
      <w:r w:rsidRPr="00D6267C">
        <w:rPr>
          <w:rFonts w:ascii="Palatino Linotype" w:hAnsi="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D5FD8B0" w14:textId="77777777" w:rsidR="00EA04DC" w:rsidRPr="00D6267C" w:rsidRDefault="00EA04DC" w:rsidP="00EA04DC">
      <w:pPr>
        <w:spacing w:before="240" w:after="240"/>
        <w:ind w:left="851" w:right="900"/>
        <w:jc w:val="both"/>
        <w:rPr>
          <w:rFonts w:ascii="Palatino Linotype" w:hAnsi="Palatino Linotype"/>
          <w:i/>
          <w:sz w:val="22"/>
          <w:szCs w:val="22"/>
        </w:rPr>
      </w:pPr>
      <w:r w:rsidRPr="00D6267C">
        <w:rPr>
          <w:rFonts w:ascii="Palatino Linotype" w:hAnsi="Palatino Linotype"/>
          <w:b/>
          <w:i/>
          <w:sz w:val="22"/>
          <w:szCs w:val="22"/>
        </w:rPr>
        <w:t>Cuentas bancarias y/o CLABE interbancaria de sujetos obligados que reciben y/o transfieren recursos públicos, son información pública</w:t>
      </w:r>
      <w:r w:rsidRPr="00D6267C">
        <w:rPr>
          <w:rFonts w:ascii="Palatino Linotype" w:hAnsi="Palatino Linotype"/>
          <w:i/>
          <w:sz w:val="22"/>
          <w:szCs w:val="22"/>
        </w:rPr>
        <w:t xml:space="preserve">. La </w:t>
      </w:r>
      <w:r w:rsidRPr="00D6267C">
        <w:rPr>
          <w:rFonts w:ascii="Palatino Linotype" w:hAnsi="Palatino Linotype"/>
          <w:i/>
          <w:sz w:val="22"/>
          <w:szCs w:val="22"/>
        </w:rPr>
        <w:lastRenderedPageBreak/>
        <w:t>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108BA52" w14:textId="06A4963E" w:rsidR="00EA04DC" w:rsidRPr="00D6267C" w:rsidRDefault="00EA04DC" w:rsidP="00EA04DC">
      <w:pPr>
        <w:pStyle w:val="Sinespaciado"/>
        <w:spacing w:before="240" w:after="240" w:line="360" w:lineRule="auto"/>
        <w:jc w:val="both"/>
        <w:rPr>
          <w:rFonts w:ascii="Palatino Linotype" w:hAnsi="Palatino Linotype" w:cs="Arial"/>
        </w:rPr>
      </w:pPr>
      <w:r w:rsidRPr="00D6267C">
        <w:rPr>
          <w:rFonts w:ascii="Palatino Linotype" w:hAnsi="Palatino Linotype" w:cs="Arial"/>
        </w:rPr>
        <w:t xml:space="preserve">En esa virtud, este Pleno </w:t>
      </w:r>
      <w:r w:rsidR="008764CD" w:rsidRPr="00D6267C">
        <w:rPr>
          <w:rFonts w:ascii="Palatino Linotype" w:hAnsi="Palatino Linotype" w:cs="Arial"/>
        </w:rPr>
        <w:t xml:space="preserve">determina que dicha información, tratándose de particulares, </w:t>
      </w:r>
      <w:r w:rsidRPr="00D6267C">
        <w:rPr>
          <w:rFonts w:ascii="Palatino Linotype" w:hAnsi="Palatino Linotype" w:cs="Arial"/>
        </w:rPr>
        <w:t xml:space="preserve">no puede ser del dominio público, toda vez que se podría dar un uso inadecuado a la misma o cometer algún ilícito o fraude como ya ha sido expuesto. </w:t>
      </w:r>
    </w:p>
    <w:p w14:paraId="6F2E34E8" w14:textId="3C6B5907" w:rsidR="004F24B5" w:rsidRPr="004F24B5" w:rsidRDefault="00842676" w:rsidP="004F24B5">
      <w:pPr>
        <w:autoSpaceDE w:val="0"/>
        <w:autoSpaceDN w:val="0"/>
        <w:adjustRightInd w:val="0"/>
        <w:spacing w:before="240" w:after="240" w:line="360" w:lineRule="auto"/>
        <w:ind w:right="50"/>
        <w:jc w:val="both"/>
        <w:rPr>
          <w:rFonts w:ascii="Palatino Linotype" w:hAnsi="Palatino Linotype"/>
        </w:rPr>
      </w:pPr>
      <w:r>
        <w:rPr>
          <w:rFonts w:ascii="Palatino Linotype" w:hAnsi="Palatino Linotype"/>
        </w:rPr>
        <w:t xml:space="preserve">Tocante al </w:t>
      </w:r>
      <w:r w:rsidR="004F24B5" w:rsidRPr="002E19EB">
        <w:rPr>
          <w:rFonts w:ascii="Palatino Linotype" w:hAnsi="Palatino Linotype" w:cs="Arial"/>
        </w:rPr>
        <w:t>número de identificación vehicular (NIV</w:t>
      </w:r>
      <w:r w:rsidR="004F24B5" w:rsidRPr="002E19EB">
        <w:rPr>
          <w:rFonts w:ascii="Palatino Linotype" w:hAnsi="Palatino Linotype" w:cs="Arial"/>
          <w:b/>
          <w:bCs/>
        </w:rPr>
        <w:t xml:space="preserve">), </w:t>
      </w:r>
      <w:r w:rsidR="004F24B5" w:rsidRPr="002E19EB">
        <w:rPr>
          <w:rFonts w:ascii="Palatino Linotype" w:hAnsi="Palatino Linotype" w:cs="Arial"/>
        </w:rPr>
        <w:t>también conocido como número de serie o número de chasis,</w:t>
      </w:r>
      <w:r w:rsidR="004F24B5">
        <w:rPr>
          <w:rFonts w:ascii="Palatino Linotype" w:hAnsi="Palatino Linotype" w:cs="Arial"/>
        </w:rPr>
        <w:t xml:space="preserve"> de vehículos de particulares, es de mencionar que </w:t>
      </w:r>
      <w:r w:rsidR="004F24B5" w:rsidRPr="002E19EB">
        <w:rPr>
          <w:rFonts w:ascii="Palatino Linotype" w:hAnsi="Palatino Linotype" w:cs="Arial"/>
        </w:rPr>
        <w:t>no coadyuva en absoluto a la transparencia de su gestión pública, toda vez que el mismo es asignado por quienes fabriquen</w:t>
      </w:r>
      <w:r w:rsidR="004F24B5">
        <w:rPr>
          <w:rFonts w:ascii="Palatino Linotype" w:hAnsi="Palatino Linotype" w:cs="Arial"/>
        </w:rPr>
        <w:t xml:space="preserve">, ensamblen o blinden vehículos, </w:t>
      </w:r>
      <w:r w:rsidR="004F24B5" w:rsidRPr="002E19EB">
        <w:rPr>
          <w:rFonts w:ascii="Palatino Linotype" w:hAnsi="Palatino Linotype" w:cs="Arial"/>
        </w:rPr>
        <w:t>el cual es grabado directamente sobre una pieza estructural sólida del vehículo, que puede ser el chasis o en caso de remolques, semirremolques y convertidores, en una pieza inamovible o difícilmente reemplazable de la carrocería o en una placa metálica o etiqueta que no pueda removerse sin ser destruida, a través de procedimientos que garanticen la permanencia del NIV durante la vida útil del vehículo bajo condiciones normales de uso.</w:t>
      </w:r>
    </w:p>
    <w:p w14:paraId="5AB09381" w14:textId="77777777" w:rsidR="004F24B5" w:rsidRPr="002E19EB" w:rsidRDefault="004F24B5" w:rsidP="004F24B5">
      <w:pPr>
        <w:spacing w:before="240" w:after="240" w:line="360" w:lineRule="auto"/>
        <w:jc w:val="both"/>
        <w:rPr>
          <w:rFonts w:ascii="Palatino Linotype" w:hAnsi="Palatino Linotype"/>
        </w:rPr>
      </w:pPr>
      <w:r w:rsidRPr="002E19EB">
        <w:rPr>
          <w:rFonts w:ascii="Palatino Linotype" w:hAnsi="Palatino Linotype"/>
        </w:rPr>
        <w:t>El NIV o VIN por sus siglas en inglés, se trata de una secuencia única de identificación alfanumérica, compuesta por diecisiete dígitos, que permite a las autoridades validar el estatus legal de todo auto o moto en el territorio mexicano.</w:t>
      </w:r>
    </w:p>
    <w:p w14:paraId="43179301" w14:textId="77282FD7" w:rsidR="004F24B5" w:rsidRPr="002E19EB" w:rsidRDefault="004F24B5" w:rsidP="004F24B5">
      <w:pPr>
        <w:spacing w:before="240" w:after="240" w:line="360" w:lineRule="auto"/>
        <w:jc w:val="both"/>
        <w:rPr>
          <w:rFonts w:ascii="Palatino Linotype" w:hAnsi="Palatino Linotype" w:cs="Arial"/>
          <w:szCs w:val="19"/>
          <w:lang w:eastAsia="es-MX"/>
        </w:rPr>
      </w:pPr>
      <w:r w:rsidRPr="002E19EB">
        <w:rPr>
          <w:rFonts w:ascii="Palatino Linotype" w:hAnsi="Palatino Linotype"/>
        </w:rPr>
        <w:lastRenderedPageBreak/>
        <w:t xml:space="preserve">Es decir, se trata de un dato que resume las características propias de cada vehículo, diferente en cada uno, que si bien debe ser colocado en una parte visible del vehículo, no es fácil de percibir; por ser un número de identificación del motor del automóvil, por ello, es de vital importancia para la marca para piezas de cambio y políticas de garantías del motor, sin soslayar que es un sistema de seguridad que evita el mercado negro de autopartes y que queda registrado en la tarjeta de propiedad del vehículo, </w:t>
      </w:r>
      <w:r w:rsidRPr="002E19EB">
        <w:rPr>
          <w:rFonts w:ascii="Palatino Linotype" w:hAnsi="Palatino Linotype"/>
          <w:sz w:val="23"/>
          <w:szCs w:val="23"/>
        </w:rPr>
        <w:t>q</w:t>
      </w:r>
      <w:r w:rsidRPr="002E19EB">
        <w:rPr>
          <w:rFonts w:ascii="Palatino Linotype" w:hAnsi="Palatino Linotype" w:cs="Arial"/>
          <w:szCs w:val="19"/>
          <w:lang w:eastAsia="es-MX"/>
        </w:rPr>
        <w:t>ue si bien no hace referencia a datos personales que permitan hacer identificada o identificable a una persona, de conformidad con el artículo 4 fracción XI de la Ley de Protección de Datos Personales en Posesión de Sujetos del Estado de México y Municipios si se refiere a la información privada de vehículos, por lo que su publicidad implica un riesgo para la seguridad y para el patrimonio</w:t>
      </w:r>
      <w:r>
        <w:rPr>
          <w:rFonts w:ascii="Palatino Linotype" w:hAnsi="Palatino Linotype" w:cs="Arial"/>
          <w:szCs w:val="19"/>
          <w:lang w:eastAsia="es-MX"/>
        </w:rPr>
        <w:t xml:space="preserve"> de su propietario</w:t>
      </w:r>
      <w:r w:rsidRPr="002E19EB">
        <w:rPr>
          <w:rFonts w:ascii="Palatino Linotype" w:hAnsi="Palatino Linotype" w:cs="Arial"/>
          <w:szCs w:val="19"/>
          <w:lang w:eastAsia="es-MX"/>
        </w:rPr>
        <w:t>, ya que se podría hacer mal uso de la informac</w:t>
      </w:r>
      <w:r>
        <w:rPr>
          <w:rFonts w:ascii="Palatino Linotype" w:hAnsi="Palatino Linotype" w:cs="Arial"/>
          <w:szCs w:val="19"/>
          <w:lang w:eastAsia="es-MX"/>
        </w:rPr>
        <w:t xml:space="preserve">ión y vulnerar la seguridad del </w:t>
      </w:r>
      <w:r w:rsidRPr="002E19EB">
        <w:rPr>
          <w:rFonts w:ascii="Palatino Linotype" w:hAnsi="Palatino Linotype" w:cs="Arial"/>
          <w:szCs w:val="19"/>
          <w:lang w:eastAsia="es-MX"/>
        </w:rPr>
        <w:t xml:space="preserve">automóvil que deberán obtener un Registro Vehicular, por lo se considera que </w:t>
      </w:r>
      <w:r w:rsidR="00266A25">
        <w:rPr>
          <w:rFonts w:ascii="Palatino Linotype" w:hAnsi="Palatino Linotype" w:cs="Arial"/>
          <w:szCs w:val="19"/>
          <w:lang w:eastAsia="es-MX"/>
        </w:rPr>
        <w:t>se debe tratar como información confidencial</w:t>
      </w:r>
      <w:r w:rsidRPr="002E19EB">
        <w:rPr>
          <w:rFonts w:ascii="Palatino Linotype" w:hAnsi="Palatino Linotype" w:cs="Arial"/>
          <w:szCs w:val="19"/>
          <w:lang w:eastAsia="es-MX"/>
        </w:rPr>
        <w:t>.</w:t>
      </w:r>
    </w:p>
    <w:p w14:paraId="30CAF1DA" w14:textId="19738259" w:rsidR="009A6F23" w:rsidRPr="00D6267C" w:rsidRDefault="00E21D6B" w:rsidP="009A6F23">
      <w:pPr>
        <w:autoSpaceDE w:val="0"/>
        <w:autoSpaceDN w:val="0"/>
        <w:adjustRightInd w:val="0"/>
        <w:spacing w:before="240" w:after="240" w:line="360" w:lineRule="auto"/>
        <w:ind w:right="50"/>
        <w:jc w:val="both"/>
        <w:rPr>
          <w:rFonts w:ascii="Palatino Linotype" w:hAnsi="Palatino Linotype" w:cs="Arial"/>
        </w:rPr>
      </w:pPr>
      <w:r w:rsidRPr="00D6267C">
        <w:rPr>
          <w:rFonts w:ascii="Palatino Linotype" w:hAnsi="Palatino Linotype"/>
        </w:rPr>
        <w:t>Finalmente, p</w:t>
      </w:r>
      <w:r w:rsidR="009A6F23" w:rsidRPr="00D6267C">
        <w:rPr>
          <w:rFonts w:ascii="Palatino Linotype" w:hAnsi="Palatino Linotype"/>
        </w:rPr>
        <w:t xml:space="preserve">or cuanto hace al </w:t>
      </w:r>
      <w:r w:rsidR="009A6F23" w:rsidRPr="00D6267C">
        <w:rPr>
          <w:rFonts w:ascii="Palatino Linotype" w:hAnsi="Palatino Linotype"/>
          <w:i/>
        </w:rPr>
        <w:t>Registro Federal de Contribuyentes (RFC),</w:t>
      </w:r>
      <w:r w:rsidR="009A6F23" w:rsidRPr="00D6267C">
        <w:rPr>
          <w:rFonts w:ascii="Palatino Linotype" w:hAnsi="Palatino Linotype"/>
          <w:b/>
        </w:rPr>
        <w:t xml:space="preserve"> </w:t>
      </w:r>
      <w:r w:rsidR="009A6F23" w:rsidRPr="00D6267C">
        <w:rPr>
          <w:rFonts w:ascii="Palatino Linotype" w:hAnsi="Palatino Linotype" w:cs="Arial"/>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74AD1182" w14:textId="77777777" w:rsidR="009A6F23" w:rsidRPr="00D6267C" w:rsidRDefault="009A6F23" w:rsidP="009A6F23">
      <w:pPr>
        <w:autoSpaceDE w:val="0"/>
        <w:autoSpaceDN w:val="0"/>
        <w:adjustRightInd w:val="0"/>
        <w:spacing w:before="240" w:after="240" w:line="360" w:lineRule="auto"/>
        <w:ind w:right="50"/>
        <w:jc w:val="both"/>
        <w:rPr>
          <w:rFonts w:ascii="Palatino Linotype" w:hAnsi="Palatino Linotype" w:cs="Arial"/>
          <w:lang w:eastAsia="es-MX"/>
        </w:rPr>
      </w:pPr>
      <w:r w:rsidRPr="00D6267C">
        <w:rPr>
          <w:rFonts w:ascii="Palatino Linotype" w:hAnsi="Palatino Linotype" w:cs="Arial"/>
        </w:rPr>
        <w:lastRenderedPageBreak/>
        <w:t xml:space="preserve">Ello se debe a que, del ejercicio de </w:t>
      </w:r>
      <w:r w:rsidRPr="00D6267C">
        <w:rPr>
          <w:rFonts w:ascii="Palatino Linotype" w:hAnsi="Palatino Linotype" w:cs="Arial"/>
          <w:lang w:eastAsia="es-MX"/>
        </w:rPr>
        <w:t>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2E85A3A3" w14:textId="77777777" w:rsidR="009A6F23" w:rsidRPr="00D6267C" w:rsidRDefault="009A6F23" w:rsidP="009A6F23">
      <w:pPr>
        <w:autoSpaceDE w:val="0"/>
        <w:autoSpaceDN w:val="0"/>
        <w:adjustRightInd w:val="0"/>
        <w:spacing w:before="240" w:after="240" w:line="360" w:lineRule="auto"/>
        <w:ind w:right="50"/>
        <w:jc w:val="both"/>
        <w:rPr>
          <w:rFonts w:ascii="Palatino Linotype" w:hAnsi="Palatino Linotype" w:cs="Arial"/>
          <w:lang w:eastAsia="es-MX"/>
        </w:rPr>
      </w:pPr>
      <w:r w:rsidRPr="00D6267C">
        <w:rPr>
          <w:rFonts w:ascii="Palatino Linotype" w:hAnsi="Palatino Linotype" w:cs="Arial"/>
          <w:lang w:eastAsia="es-MX"/>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57E35DFC" w14:textId="77777777" w:rsidR="009A6F23" w:rsidRPr="00D6267C" w:rsidRDefault="009A6F23" w:rsidP="009A6F23">
      <w:pPr>
        <w:autoSpaceDE w:val="0"/>
        <w:autoSpaceDN w:val="0"/>
        <w:adjustRightInd w:val="0"/>
        <w:spacing w:before="240" w:after="240" w:line="360" w:lineRule="auto"/>
        <w:ind w:right="50"/>
        <w:jc w:val="both"/>
        <w:rPr>
          <w:rFonts w:ascii="Palatino Linotype" w:hAnsi="Palatino Linotype"/>
        </w:rPr>
      </w:pPr>
      <w:r w:rsidRPr="00D6267C">
        <w:rPr>
          <w:rFonts w:ascii="Palatino Linotype" w:hAnsi="Palatino Linotype" w:cs="Arial"/>
          <w:lang w:eastAsia="es-MX"/>
        </w:rPr>
        <w:t xml:space="preserve">Relacionado con lo anterior, el nombre de las personas físicas o los representantes legales de las personas morales, en su calidad de proveedores, contratistas o prestadores de servicios, y la firma de estos, </w:t>
      </w:r>
      <w:r w:rsidRPr="00D6267C">
        <w:rPr>
          <w:rFonts w:ascii="Palatino Linotype" w:hAnsi="Palatino Linotype"/>
        </w:rPr>
        <w:t xml:space="preserve">que participaron en el proceso de adjudicación en la modalidad de licitación pública nacional, debe mencionarse que con base en el artículo 23 párrafo segundo y 24 fracción XVIII  de la </w:t>
      </w:r>
      <w:r w:rsidRPr="00D6267C">
        <w:rPr>
          <w:rFonts w:ascii="Palatino Linotype" w:hAnsi="Palatino Linotype" w:cs="Arial"/>
        </w:rPr>
        <w:t xml:space="preserve">Ley de Transparencia y Acceso a la Información Pública del Estado de México y </w:t>
      </w:r>
      <w:r w:rsidRPr="00D6267C">
        <w:rPr>
          <w:rFonts w:ascii="Palatino Linotype" w:hAnsi="Palatino Linotype" w:cs="Arial"/>
        </w:rPr>
        <w:lastRenderedPageBreak/>
        <w:t>Municipios</w:t>
      </w:r>
      <w:r w:rsidRPr="00D6267C">
        <w:rPr>
          <w:rFonts w:ascii="Palatino Linotype" w:hAnsi="Palatino Linotype"/>
        </w:rPr>
        <w:t>,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4899681C" w14:textId="77777777" w:rsidR="009A6F23" w:rsidRPr="00D6267C" w:rsidRDefault="009A6F23" w:rsidP="009A6F23">
      <w:pPr>
        <w:autoSpaceDE w:val="0"/>
        <w:autoSpaceDN w:val="0"/>
        <w:adjustRightInd w:val="0"/>
        <w:spacing w:before="240" w:after="240" w:line="360" w:lineRule="auto"/>
        <w:ind w:right="50"/>
        <w:jc w:val="both"/>
        <w:rPr>
          <w:rFonts w:ascii="Palatino Linotype" w:hAnsi="Palatino Linotype" w:cs="Arial"/>
          <w:lang w:eastAsia="es-MX"/>
        </w:rPr>
      </w:pPr>
      <w:r w:rsidRPr="00D6267C">
        <w:rPr>
          <w:rFonts w:ascii="Palatino Linotype" w:hAnsi="Palatino Linotype" w:cs="Arial"/>
          <w:lang w:eastAsia="es-MX"/>
        </w:rPr>
        <w:t>Argumentación que guarda sustento en lo estipulado por el artículo 23 de la Ley de Transparencia y Acceso a la Información Pública del Estado de México y Municipios en su penúltimo párrafo, mismo que es del tenor literal siguiente:</w:t>
      </w:r>
    </w:p>
    <w:p w14:paraId="403BD2AA" w14:textId="77777777" w:rsidR="009A6F23" w:rsidRPr="00D6267C" w:rsidRDefault="009A6F23" w:rsidP="009A6F23">
      <w:pPr>
        <w:autoSpaceDE w:val="0"/>
        <w:autoSpaceDN w:val="0"/>
        <w:adjustRightInd w:val="0"/>
        <w:spacing w:before="240" w:after="240"/>
        <w:ind w:left="851" w:right="900"/>
        <w:jc w:val="both"/>
        <w:rPr>
          <w:rFonts w:ascii="Palatino Linotype" w:hAnsi="Palatino Linotype"/>
          <w:i/>
          <w:sz w:val="22"/>
        </w:rPr>
      </w:pPr>
      <w:r w:rsidRPr="00D6267C">
        <w:rPr>
          <w:rFonts w:ascii="Palatino Linotype" w:hAnsi="Palatino Linotype"/>
          <w:i/>
          <w:sz w:val="22"/>
        </w:rPr>
        <w:t>“</w:t>
      </w:r>
      <w:r w:rsidRPr="00D6267C">
        <w:rPr>
          <w:rFonts w:ascii="Palatino Linotype" w:hAnsi="Palatino Linotype"/>
          <w:b/>
          <w:i/>
          <w:sz w:val="22"/>
        </w:rPr>
        <w:t>Artículo 23.</w:t>
      </w:r>
      <w:r w:rsidRPr="00D6267C">
        <w:rPr>
          <w:rFonts w:ascii="Palatino Linotype" w:hAnsi="Palatino Linotype"/>
          <w:i/>
          <w:sz w:val="22"/>
        </w:rPr>
        <w:t xml:space="preserve"> (…)</w:t>
      </w:r>
    </w:p>
    <w:p w14:paraId="520D8B17" w14:textId="77777777" w:rsidR="009A6F23" w:rsidRPr="00D6267C" w:rsidRDefault="009A6F23" w:rsidP="009A6F23">
      <w:pPr>
        <w:autoSpaceDE w:val="0"/>
        <w:autoSpaceDN w:val="0"/>
        <w:adjustRightInd w:val="0"/>
        <w:spacing w:before="240" w:after="240"/>
        <w:ind w:left="851" w:right="900"/>
        <w:jc w:val="both"/>
        <w:rPr>
          <w:rFonts w:ascii="Palatino Linotype" w:hAnsi="Palatino Linotype" w:cs="Arial"/>
          <w:i/>
          <w:sz w:val="22"/>
          <w:lang w:eastAsia="es-MX"/>
        </w:rPr>
      </w:pPr>
      <w:r w:rsidRPr="00D6267C">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D0105B4" w14:textId="77777777" w:rsidR="009A6F23" w:rsidRPr="00D6267C" w:rsidRDefault="009A6F23" w:rsidP="009A6F23">
      <w:pPr>
        <w:spacing w:before="240" w:after="240" w:line="360" w:lineRule="auto"/>
        <w:jc w:val="both"/>
        <w:rPr>
          <w:rFonts w:ascii="Palatino Linotype" w:hAnsi="Palatino Linotype" w:cs="Arial"/>
        </w:rPr>
      </w:pPr>
      <w:r w:rsidRPr="00D6267C">
        <w:rPr>
          <w:rFonts w:ascii="Palatino Linotype" w:hAnsi="Palatino Linotype" w:cs="Arial"/>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065FBE72" w14:textId="26D09516" w:rsidR="009A6F23" w:rsidRPr="00D6267C" w:rsidRDefault="009A6F23" w:rsidP="00380C1F">
      <w:pPr>
        <w:autoSpaceDE w:val="0"/>
        <w:autoSpaceDN w:val="0"/>
        <w:adjustRightInd w:val="0"/>
        <w:spacing w:before="240" w:after="240" w:line="360" w:lineRule="auto"/>
        <w:jc w:val="both"/>
        <w:rPr>
          <w:rFonts w:ascii="Georgia" w:hAnsi="Georgia"/>
          <w:lang w:val="es-MX" w:eastAsia="es-MX"/>
        </w:rPr>
      </w:pPr>
      <w:r w:rsidRPr="00D6267C">
        <w:rPr>
          <w:rFonts w:ascii="Palatino Linotype" w:hAnsi="Palatino Linotype" w:cs="Arial"/>
        </w:rPr>
        <w:t>Al respecto, se destaca que</w:t>
      </w:r>
      <w:r w:rsidR="00380C1F" w:rsidRPr="00D6267C">
        <w:rPr>
          <w:rFonts w:ascii="Palatino Linotype" w:hAnsi="Palatino Linotype" w:cs="Arial"/>
        </w:rPr>
        <w:t xml:space="preserve"> </w:t>
      </w:r>
      <w:r w:rsidRPr="00D6267C">
        <w:rPr>
          <w:rFonts w:ascii="Palatino Linotype" w:hAnsi="Palatino Linotype"/>
          <w:lang w:eastAsia="es-MX"/>
        </w:rPr>
        <w:t xml:space="preserve">la entrega de documentos en su versión pública debe acompañarse necesariamente del Acuerdo del Comité de Transparencia que la </w:t>
      </w:r>
      <w:r w:rsidRPr="00D6267C">
        <w:rPr>
          <w:rFonts w:ascii="Palatino Linotype" w:hAnsi="Palatino Linotype"/>
          <w:lang w:eastAsia="es-MX"/>
        </w:rPr>
        <w:lastRenderedPageBreak/>
        <w:t>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219C4A0" w14:textId="77777777" w:rsidR="009A6F23" w:rsidRPr="00D6267C" w:rsidRDefault="009A6F23" w:rsidP="00E40813">
      <w:pPr>
        <w:shd w:val="clear" w:color="auto" w:fill="FFFFFF"/>
        <w:spacing w:before="240" w:after="240" w:line="360" w:lineRule="auto"/>
        <w:jc w:val="both"/>
        <w:rPr>
          <w:rFonts w:ascii="Palatino Linotype" w:hAnsi="Palatino Linotype"/>
          <w:shd w:val="clear" w:color="auto" w:fill="FFFFFF"/>
        </w:rPr>
      </w:pPr>
      <w:r w:rsidRPr="00D6267C">
        <w:rPr>
          <w:rFonts w:ascii="Palatino Linotype" w:hAnsi="Palatino Linotype"/>
          <w:lang w:eastAsia="es-MX"/>
        </w:rPr>
        <w:t xml:space="preserve">Entonces, para la clasificación como confidencial de los números de las cuentas bancarias, el Sujeto Obligado debe seguir el procedimiento legal establecido para su declaración, es decir, es necesario que el Comité de Transparencia emita un acuerdo de clasificación que cumpla con las formalidades previstas en los artículos 137 y 149 de la Ley de Transparencia y Acceso a la Información Pública del Estado de México y Municipios, </w:t>
      </w:r>
      <w:r w:rsidRPr="00D6267C">
        <w:rPr>
          <w:rFonts w:ascii="Palatino Linotype" w:hAnsi="Palatino Linotype"/>
          <w:shd w:val="clear" w:color="auto" w:fill="FFFFFF"/>
        </w:rPr>
        <w:t>así como,  lo que al efecto dispongan los Lineamientos Cuarto, Quinto, Octavo y Trigésimo Octavo de los Lineamientos Generales en Materia de Clasificación y Desclasificación de la Información, así como para la elaboración de Versiones Públicas, aprobados mediante Acuerdo del Consejo Nacional del Sistema Nacional de Transparencia, Acceso a la Información Pública y Protección de Datos Personales, publicados en el Diario Oficial de la Federación el quince abril de dos mil dieciséis.</w:t>
      </w:r>
    </w:p>
    <w:p w14:paraId="51990438" w14:textId="77777777" w:rsidR="009A6F23" w:rsidRPr="00D6267C" w:rsidRDefault="009A6F23" w:rsidP="009A6F23">
      <w:pPr>
        <w:spacing w:before="240" w:after="240" w:line="360" w:lineRule="auto"/>
        <w:jc w:val="both"/>
        <w:rPr>
          <w:rFonts w:ascii="Palatino Linotype" w:hAnsi="Palatino Linotype"/>
        </w:rPr>
      </w:pPr>
      <w:r w:rsidRPr="00D6267C">
        <w:rPr>
          <w:rFonts w:ascii="Palatino Linotype" w:hAnsi="Palatino Linotype" w:cs="Arial"/>
        </w:rPr>
        <w:lastRenderedPageBreak/>
        <w:t>Así, los Lineamientos Generales en Materia de Clasificación y Desclasificación de la Información, así como para la elaboración de versiones públicas,</w:t>
      </w:r>
      <w:r w:rsidRPr="00D6267C">
        <w:rPr>
          <w:rFonts w:ascii="Palatino Linotype" w:hAnsi="Palatino Linotype" w:cs="Arial"/>
          <w:bCs/>
          <w:iCs/>
          <w:lang w:eastAsia="es-MX"/>
        </w:rPr>
        <w:t xml:space="preserve"> que fueron emitidos por el </w:t>
      </w:r>
      <w:r w:rsidRPr="00D6267C">
        <w:rPr>
          <w:rFonts w:ascii="Palatino Linotype" w:hAnsi="Palatino Linotype" w:cs="Arial"/>
          <w:bCs/>
          <w:iCs/>
          <w:lang w:val="es-MX" w:eastAsia="es-MX"/>
        </w:rPr>
        <w:t>Consejo Nacional del Sistema Nacional de Transparencia, Acceso a la Información Pública y Protección de Datos Personales,</w:t>
      </w:r>
      <w:r w:rsidRPr="00D6267C">
        <w:rPr>
          <w:rFonts w:ascii="Palatino Linotype" w:hAnsi="Palatino Linotype" w:cs="Arial"/>
        </w:rPr>
        <w:t xml:space="preserve"> establecen en sus numerales </w:t>
      </w:r>
      <w:r w:rsidRPr="00D6267C">
        <w:rPr>
          <w:rFonts w:ascii="Palatino Linotype" w:hAnsi="Palatino Linotype"/>
        </w:rPr>
        <w:t>Quincuagésimo tercero y Quincuagésimo quinto de los Lineamientos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D6267C" w:rsidRPr="00D6267C" w14:paraId="1BAD60C1" w14:textId="77777777" w:rsidTr="00E408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1346EC8F" w14:textId="77777777" w:rsidR="00EA04DC" w:rsidRPr="00D6267C" w:rsidRDefault="00EA04DC" w:rsidP="00E40813">
            <w:pPr>
              <w:jc w:val="center"/>
              <w:rPr>
                <w:rFonts w:ascii="Palatino Linotype" w:hAnsi="Palatino Linotype"/>
                <w:sz w:val="12"/>
                <w:szCs w:val="12"/>
              </w:rPr>
            </w:pPr>
            <w:r w:rsidRPr="00D6267C">
              <w:rPr>
                <w:rFonts w:ascii="Palatino Linotype" w:hAnsi="Palatino Linotype"/>
                <w:sz w:val="12"/>
                <w:szCs w:val="12"/>
              </w:rPr>
              <w:t>Parcial</w:t>
            </w:r>
          </w:p>
        </w:tc>
        <w:tc>
          <w:tcPr>
            <w:tcW w:w="4414" w:type="dxa"/>
            <w:gridSpan w:val="2"/>
          </w:tcPr>
          <w:p w14:paraId="22EDE66B" w14:textId="77777777" w:rsidR="00EA04DC" w:rsidRPr="00D6267C" w:rsidRDefault="00EA04DC" w:rsidP="00E40813">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D6267C">
              <w:rPr>
                <w:rFonts w:ascii="Palatino Linotype" w:hAnsi="Palatino Linotype"/>
                <w:sz w:val="12"/>
                <w:szCs w:val="12"/>
              </w:rPr>
              <w:t>Total</w:t>
            </w:r>
          </w:p>
        </w:tc>
      </w:tr>
      <w:tr w:rsidR="00D6267C" w:rsidRPr="00D6267C" w14:paraId="7051616D" w14:textId="77777777" w:rsidTr="00E40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5658355" w14:textId="77777777" w:rsidR="00EA04DC" w:rsidRPr="00D6267C" w:rsidRDefault="00EA04DC" w:rsidP="00E40813">
            <w:pPr>
              <w:jc w:val="center"/>
              <w:rPr>
                <w:rFonts w:ascii="Palatino Linotype" w:hAnsi="Palatino Linotype"/>
                <w:sz w:val="12"/>
                <w:szCs w:val="12"/>
              </w:rPr>
            </w:pPr>
            <w:r w:rsidRPr="00D6267C">
              <w:rPr>
                <w:rFonts w:ascii="Palatino Linotype" w:hAnsi="Palatino Linotype"/>
                <w:sz w:val="12"/>
                <w:szCs w:val="12"/>
              </w:rPr>
              <w:t>Concepto</w:t>
            </w:r>
          </w:p>
        </w:tc>
        <w:tc>
          <w:tcPr>
            <w:tcW w:w="3421" w:type="dxa"/>
          </w:tcPr>
          <w:p w14:paraId="026C4F11" w14:textId="77777777" w:rsidR="00EA04DC" w:rsidRPr="00D6267C" w:rsidRDefault="00EA04DC" w:rsidP="00E4081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6267C">
              <w:rPr>
                <w:rFonts w:ascii="Palatino Linotype" w:hAnsi="Palatino Linotype"/>
                <w:b/>
                <w:sz w:val="12"/>
                <w:szCs w:val="12"/>
              </w:rPr>
              <w:t>Dónde</w:t>
            </w:r>
          </w:p>
        </w:tc>
        <w:tc>
          <w:tcPr>
            <w:tcW w:w="968" w:type="dxa"/>
          </w:tcPr>
          <w:p w14:paraId="1021E3F8" w14:textId="77777777" w:rsidR="00EA04DC" w:rsidRPr="00D6267C" w:rsidRDefault="00EA04DC" w:rsidP="00E4081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6267C">
              <w:rPr>
                <w:rFonts w:ascii="Palatino Linotype" w:hAnsi="Palatino Linotype"/>
                <w:b/>
                <w:sz w:val="12"/>
                <w:szCs w:val="12"/>
              </w:rPr>
              <w:t>Concepto</w:t>
            </w:r>
          </w:p>
        </w:tc>
        <w:tc>
          <w:tcPr>
            <w:tcW w:w="3446" w:type="dxa"/>
          </w:tcPr>
          <w:p w14:paraId="7F335BB0" w14:textId="77777777" w:rsidR="00EA04DC" w:rsidRPr="00D6267C" w:rsidRDefault="00EA04DC" w:rsidP="00E4081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6267C">
              <w:rPr>
                <w:rFonts w:ascii="Palatino Linotype" w:hAnsi="Palatino Linotype"/>
                <w:b/>
                <w:sz w:val="12"/>
                <w:szCs w:val="12"/>
              </w:rPr>
              <w:t>Dónde</w:t>
            </w:r>
          </w:p>
        </w:tc>
      </w:tr>
      <w:tr w:rsidR="00D6267C" w:rsidRPr="00D6267C" w14:paraId="7058B238" w14:textId="77777777" w:rsidTr="00E40813">
        <w:tc>
          <w:tcPr>
            <w:cnfStyle w:val="001000000000" w:firstRow="0" w:lastRow="0" w:firstColumn="1" w:lastColumn="0" w:oddVBand="0" w:evenVBand="0" w:oddHBand="0" w:evenHBand="0" w:firstRowFirstColumn="0" w:firstRowLastColumn="0" w:lastRowFirstColumn="0" w:lastRowLastColumn="0"/>
            <w:tcW w:w="8828" w:type="dxa"/>
            <w:gridSpan w:val="4"/>
          </w:tcPr>
          <w:p w14:paraId="7D13816A" w14:textId="77777777" w:rsidR="00EA04DC" w:rsidRPr="00D6267C" w:rsidRDefault="00EA04DC" w:rsidP="00E40813">
            <w:pPr>
              <w:jc w:val="center"/>
              <w:rPr>
                <w:rFonts w:ascii="Palatino Linotype" w:hAnsi="Palatino Linotype"/>
                <w:sz w:val="12"/>
                <w:szCs w:val="12"/>
              </w:rPr>
            </w:pPr>
            <w:r w:rsidRPr="00D6267C">
              <w:rPr>
                <w:rFonts w:ascii="Palatino Linotype" w:hAnsi="Palatino Linotype"/>
                <w:sz w:val="12"/>
                <w:szCs w:val="12"/>
              </w:rPr>
              <w:t>Sello oficial o logotipo del sujeto obligado</w:t>
            </w:r>
          </w:p>
        </w:tc>
      </w:tr>
      <w:tr w:rsidR="00D6267C" w:rsidRPr="00D6267C" w14:paraId="320934E9" w14:textId="77777777" w:rsidTr="00E40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5BA1225" w14:textId="77777777" w:rsidR="00EA04DC" w:rsidRPr="00D6267C" w:rsidRDefault="00EA04DC" w:rsidP="00E40813">
            <w:pPr>
              <w:jc w:val="both"/>
              <w:rPr>
                <w:rFonts w:ascii="Palatino Linotype" w:hAnsi="Palatino Linotype"/>
                <w:sz w:val="12"/>
                <w:szCs w:val="12"/>
              </w:rPr>
            </w:pPr>
            <w:r w:rsidRPr="00D6267C">
              <w:rPr>
                <w:rFonts w:ascii="Palatino Linotype" w:hAnsi="Palatino Linotype"/>
                <w:sz w:val="12"/>
                <w:szCs w:val="12"/>
              </w:rPr>
              <w:t>Fecha de clasificación</w:t>
            </w:r>
          </w:p>
        </w:tc>
        <w:tc>
          <w:tcPr>
            <w:tcW w:w="3421" w:type="dxa"/>
          </w:tcPr>
          <w:p w14:paraId="1E56DC67" w14:textId="77777777" w:rsidR="00EA04DC" w:rsidRPr="00D6267C"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6267C">
              <w:rPr>
                <w:rFonts w:ascii="Palatino Linotype" w:hAnsi="Palatino Linotype"/>
                <w:sz w:val="12"/>
                <w:szCs w:val="12"/>
              </w:rPr>
              <w:t>Se anotará la fecha en la que el Comité de Transparencia confirmó la clasificación del documento, en su caso.</w:t>
            </w:r>
          </w:p>
        </w:tc>
        <w:tc>
          <w:tcPr>
            <w:tcW w:w="968" w:type="dxa"/>
          </w:tcPr>
          <w:p w14:paraId="05520F6C" w14:textId="77777777" w:rsidR="00EA04DC" w:rsidRPr="00D6267C"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6267C">
              <w:rPr>
                <w:rFonts w:ascii="Palatino Linotype" w:hAnsi="Palatino Linotype"/>
                <w:b/>
                <w:sz w:val="12"/>
                <w:szCs w:val="12"/>
              </w:rPr>
              <w:t>Fecha de clasificación</w:t>
            </w:r>
          </w:p>
        </w:tc>
        <w:tc>
          <w:tcPr>
            <w:tcW w:w="3446" w:type="dxa"/>
          </w:tcPr>
          <w:p w14:paraId="382657F5" w14:textId="77777777" w:rsidR="00EA04DC" w:rsidRPr="00D6267C"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6267C">
              <w:rPr>
                <w:rFonts w:ascii="Palatino Linotype" w:hAnsi="Palatino Linotype"/>
                <w:sz w:val="12"/>
                <w:szCs w:val="12"/>
              </w:rPr>
              <w:t>Se anotará la fecha en la que el Comité de Transparencia confirmó la clasificación del documento, en su caso.</w:t>
            </w:r>
          </w:p>
        </w:tc>
      </w:tr>
      <w:tr w:rsidR="00D6267C" w:rsidRPr="00D6267C" w14:paraId="4934AB86" w14:textId="77777777" w:rsidTr="00E40813">
        <w:tc>
          <w:tcPr>
            <w:cnfStyle w:val="001000000000" w:firstRow="0" w:lastRow="0" w:firstColumn="1" w:lastColumn="0" w:oddVBand="0" w:evenVBand="0" w:oddHBand="0" w:evenHBand="0" w:firstRowFirstColumn="0" w:firstRowLastColumn="0" w:lastRowFirstColumn="0" w:lastRowLastColumn="0"/>
            <w:tcW w:w="993" w:type="dxa"/>
          </w:tcPr>
          <w:p w14:paraId="263F9F7E" w14:textId="77777777" w:rsidR="00EA04DC" w:rsidRPr="00D6267C" w:rsidRDefault="00EA04DC" w:rsidP="00E40813">
            <w:pPr>
              <w:jc w:val="both"/>
              <w:rPr>
                <w:rFonts w:ascii="Palatino Linotype" w:hAnsi="Palatino Linotype"/>
                <w:sz w:val="12"/>
                <w:szCs w:val="12"/>
              </w:rPr>
            </w:pPr>
            <w:r w:rsidRPr="00D6267C">
              <w:rPr>
                <w:rFonts w:ascii="Palatino Linotype" w:hAnsi="Palatino Linotype"/>
                <w:sz w:val="12"/>
                <w:szCs w:val="12"/>
              </w:rPr>
              <w:t>Área</w:t>
            </w:r>
          </w:p>
        </w:tc>
        <w:tc>
          <w:tcPr>
            <w:tcW w:w="3421" w:type="dxa"/>
          </w:tcPr>
          <w:p w14:paraId="71D67E3C" w14:textId="77777777" w:rsidR="00EA04DC" w:rsidRPr="00D6267C"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6267C">
              <w:rPr>
                <w:rFonts w:ascii="Palatino Linotype" w:hAnsi="Palatino Linotype"/>
                <w:sz w:val="12"/>
                <w:szCs w:val="12"/>
              </w:rPr>
              <w:t>Se señalará el nombre del área del cual es titular quien clasifica.</w:t>
            </w:r>
          </w:p>
        </w:tc>
        <w:tc>
          <w:tcPr>
            <w:tcW w:w="968" w:type="dxa"/>
          </w:tcPr>
          <w:p w14:paraId="4CB5BF5A" w14:textId="77777777" w:rsidR="00EA04DC" w:rsidRPr="00D6267C"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6267C">
              <w:rPr>
                <w:rFonts w:ascii="Palatino Linotype" w:hAnsi="Palatino Linotype"/>
                <w:b/>
                <w:sz w:val="12"/>
                <w:szCs w:val="12"/>
              </w:rPr>
              <w:t>Área</w:t>
            </w:r>
          </w:p>
        </w:tc>
        <w:tc>
          <w:tcPr>
            <w:tcW w:w="3446" w:type="dxa"/>
          </w:tcPr>
          <w:p w14:paraId="737ACDC3" w14:textId="77777777" w:rsidR="00EA04DC" w:rsidRPr="00D6267C"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6267C">
              <w:rPr>
                <w:rFonts w:ascii="Palatino Linotype" w:hAnsi="Palatino Linotype"/>
                <w:sz w:val="12"/>
                <w:szCs w:val="12"/>
              </w:rPr>
              <w:t>Se señalará el nombre del área de la cual es el titular quien clasifica.</w:t>
            </w:r>
          </w:p>
        </w:tc>
      </w:tr>
      <w:tr w:rsidR="00D6267C" w:rsidRPr="00D6267C" w14:paraId="099E2055" w14:textId="77777777" w:rsidTr="00E40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4A50CEC" w14:textId="77777777" w:rsidR="00EA04DC" w:rsidRPr="00D6267C" w:rsidRDefault="00EA04DC" w:rsidP="00E40813">
            <w:pPr>
              <w:jc w:val="both"/>
              <w:rPr>
                <w:rFonts w:ascii="Palatino Linotype" w:hAnsi="Palatino Linotype"/>
                <w:sz w:val="12"/>
                <w:szCs w:val="12"/>
              </w:rPr>
            </w:pPr>
            <w:r w:rsidRPr="00D6267C">
              <w:rPr>
                <w:rFonts w:ascii="Palatino Linotype" w:hAnsi="Palatino Linotype"/>
                <w:sz w:val="12"/>
                <w:szCs w:val="12"/>
              </w:rPr>
              <w:t>Información reservada</w:t>
            </w:r>
          </w:p>
        </w:tc>
        <w:tc>
          <w:tcPr>
            <w:tcW w:w="3421" w:type="dxa"/>
          </w:tcPr>
          <w:p w14:paraId="4AED7A06" w14:textId="77777777" w:rsidR="00EA04DC" w:rsidRPr="00D6267C"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6267C">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136F0C2D" w14:textId="77777777" w:rsidR="00EA04DC" w:rsidRPr="00D6267C"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6267C">
              <w:rPr>
                <w:rFonts w:ascii="Palatino Linotype" w:hAnsi="Palatino Linotype"/>
                <w:b/>
                <w:sz w:val="12"/>
                <w:szCs w:val="12"/>
              </w:rPr>
              <w:t>Reservado</w:t>
            </w:r>
          </w:p>
        </w:tc>
        <w:tc>
          <w:tcPr>
            <w:tcW w:w="3446" w:type="dxa"/>
          </w:tcPr>
          <w:p w14:paraId="2632E594" w14:textId="77777777" w:rsidR="00EA04DC" w:rsidRPr="00D6267C"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6267C">
              <w:rPr>
                <w:rFonts w:ascii="Palatino Linotype" w:hAnsi="Palatino Linotype"/>
                <w:sz w:val="12"/>
                <w:szCs w:val="12"/>
              </w:rPr>
              <w:t>Leyenda de información RESERVADA.</w:t>
            </w:r>
          </w:p>
        </w:tc>
      </w:tr>
      <w:tr w:rsidR="00D6267C" w:rsidRPr="00D6267C" w14:paraId="295582D1" w14:textId="77777777" w:rsidTr="00E40813">
        <w:tc>
          <w:tcPr>
            <w:cnfStyle w:val="001000000000" w:firstRow="0" w:lastRow="0" w:firstColumn="1" w:lastColumn="0" w:oddVBand="0" w:evenVBand="0" w:oddHBand="0" w:evenHBand="0" w:firstRowFirstColumn="0" w:firstRowLastColumn="0" w:lastRowFirstColumn="0" w:lastRowLastColumn="0"/>
            <w:tcW w:w="993" w:type="dxa"/>
          </w:tcPr>
          <w:p w14:paraId="124B0DE3" w14:textId="77777777" w:rsidR="00EA04DC" w:rsidRPr="00D6267C" w:rsidRDefault="00EA04DC" w:rsidP="00E40813">
            <w:pPr>
              <w:jc w:val="both"/>
              <w:rPr>
                <w:rFonts w:ascii="Palatino Linotype" w:hAnsi="Palatino Linotype"/>
                <w:sz w:val="12"/>
                <w:szCs w:val="12"/>
              </w:rPr>
            </w:pPr>
            <w:r w:rsidRPr="00D6267C">
              <w:rPr>
                <w:rFonts w:ascii="Palatino Linotype" w:hAnsi="Palatino Linotype"/>
                <w:sz w:val="12"/>
                <w:szCs w:val="12"/>
              </w:rPr>
              <w:t>Fundamento legal</w:t>
            </w:r>
          </w:p>
        </w:tc>
        <w:tc>
          <w:tcPr>
            <w:tcW w:w="3421" w:type="dxa"/>
          </w:tcPr>
          <w:p w14:paraId="646068FF" w14:textId="77777777" w:rsidR="00EA04DC" w:rsidRPr="00D6267C"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6267C">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61A8ECEE" w14:textId="77777777" w:rsidR="00EA04DC" w:rsidRPr="00D6267C"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6267C">
              <w:rPr>
                <w:rFonts w:ascii="Palatino Linotype" w:hAnsi="Palatino Linotype"/>
                <w:b/>
                <w:sz w:val="12"/>
                <w:szCs w:val="12"/>
              </w:rPr>
              <w:t>Periodo de reserva</w:t>
            </w:r>
          </w:p>
        </w:tc>
        <w:tc>
          <w:tcPr>
            <w:tcW w:w="3446" w:type="dxa"/>
          </w:tcPr>
          <w:p w14:paraId="28964EB0" w14:textId="77777777" w:rsidR="00EA04DC" w:rsidRPr="00D6267C"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6267C">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D6267C" w:rsidRPr="00D6267C" w14:paraId="4A4EFD6C" w14:textId="77777777" w:rsidTr="00E40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0884D56" w14:textId="77777777" w:rsidR="00EA04DC" w:rsidRPr="00D6267C" w:rsidRDefault="00EA04DC" w:rsidP="00E40813">
            <w:pPr>
              <w:jc w:val="both"/>
              <w:rPr>
                <w:rFonts w:ascii="Palatino Linotype" w:hAnsi="Palatino Linotype"/>
                <w:sz w:val="12"/>
                <w:szCs w:val="12"/>
              </w:rPr>
            </w:pPr>
            <w:r w:rsidRPr="00D6267C">
              <w:rPr>
                <w:rFonts w:ascii="Palatino Linotype" w:hAnsi="Palatino Linotype"/>
                <w:sz w:val="12"/>
                <w:szCs w:val="12"/>
              </w:rPr>
              <w:t>Ampliación del periodo de reserva</w:t>
            </w:r>
          </w:p>
        </w:tc>
        <w:tc>
          <w:tcPr>
            <w:tcW w:w="3421" w:type="dxa"/>
          </w:tcPr>
          <w:p w14:paraId="180BCC0A" w14:textId="77777777" w:rsidR="00EA04DC" w:rsidRPr="00D6267C"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6267C">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179F4F69" w14:textId="77777777" w:rsidR="00EA04DC" w:rsidRPr="00D6267C"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6267C">
              <w:rPr>
                <w:rFonts w:ascii="Palatino Linotype" w:hAnsi="Palatino Linotype"/>
                <w:b/>
                <w:sz w:val="12"/>
                <w:szCs w:val="12"/>
              </w:rPr>
              <w:t>Fundamento legal</w:t>
            </w:r>
          </w:p>
        </w:tc>
        <w:tc>
          <w:tcPr>
            <w:tcW w:w="3446" w:type="dxa"/>
          </w:tcPr>
          <w:p w14:paraId="55B63653" w14:textId="77777777" w:rsidR="00EA04DC" w:rsidRPr="00D6267C"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6267C">
              <w:rPr>
                <w:rFonts w:ascii="Palatino Linotype" w:hAnsi="Palatino Linotype"/>
                <w:sz w:val="12"/>
                <w:szCs w:val="12"/>
              </w:rPr>
              <w:t>Se señalará el nombre del o de los ordenamientos jurídicos, el o los artículos, fracción(es), párrafo(s) con base en los cuales se sustenta la reserva.</w:t>
            </w:r>
          </w:p>
        </w:tc>
      </w:tr>
      <w:tr w:rsidR="00D6267C" w:rsidRPr="00D6267C" w14:paraId="29AA0266" w14:textId="77777777" w:rsidTr="00E40813">
        <w:tc>
          <w:tcPr>
            <w:cnfStyle w:val="001000000000" w:firstRow="0" w:lastRow="0" w:firstColumn="1" w:lastColumn="0" w:oddVBand="0" w:evenVBand="0" w:oddHBand="0" w:evenHBand="0" w:firstRowFirstColumn="0" w:firstRowLastColumn="0" w:lastRowFirstColumn="0" w:lastRowLastColumn="0"/>
            <w:tcW w:w="993" w:type="dxa"/>
          </w:tcPr>
          <w:p w14:paraId="535CE7F5" w14:textId="77777777" w:rsidR="00EA04DC" w:rsidRPr="00D6267C" w:rsidRDefault="00EA04DC" w:rsidP="00E40813">
            <w:pPr>
              <w:jc w:val="both"/>
              <w:rPr>
                <w:rFonts w:ascii="Palatino Linotype" w:hAnsi="Palatino Linotype"/>
                <w:sz w:val="12"/>
                <w:szCs w:val="12"/>
              </w:rPr>
            </w:pPr>
            <w:r w:rsidRPr="00D6267C">
              <w:rPr>
                <w:rFonts w:ascii="Palatino Linotype" w:hAnsi="Palatino Linotype"/>
                <w:sz w:val="12"/>
                <w:szCs w:val="12"/>
              </w:rPr>
              <w:t>Confidencial</w:t>
            </w:r>
          </w:p>
        </w:tc>
        <w:tc>
          <w:tcPr>
            <w:tcW w:w="3421" w:type="dxa"/>
          </w:tcPr>
          <w:p w14:paraId="2E3B8609" w14:textId="77777777" w:rsidR="00EA04DC" w:rsidRPr="00D6267C"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6267C">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C91CD8E" w14:textId="77777777" w:rsidR="00EA04DC" w:rsidRPr="00D6267C"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6267C">
              <w:rPr>
                <w:rFonts w:ascii="Palatino Linotype" w:hAnsi="Palatino Linotype"/>
                <w:b/>
                <w:sz w:val="12"/>
                <w:szCs w:val="12"/>
              </w:rPr>
              <w:t>Ampliación del periodo de reserva</w:t>
            </w:r>
          </w:p>
        </w:tc>
        <w:tc>
          <w:tcPr>
            <w:tcW w:w="3446" w:type="dxa"/>
          </w:tcPr>
          <w:p w14:paraId="40878299" w14:textId="77777777" w:rsidR="00EA04DC" w:rsidRPr="00D6267C"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6267C">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D6267C" w:rsidRPr="00D6267C" w14:paraId="35F0CF8E" w14:textId="77777777" w:rsidTr="00E40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A2ABC39" w14:textId="77777777" w:rsidR="00EA04DC" w:rsidRPr="00D6267C" w:rsidRDefault="00EA04DC" w:rsidP="00E40813">
            <w:pPr>
              <w:jc w:val="both"/>
              <w:rPr>
                <w:rFonts w:ascii="Palatino Linotype" w:hAnsi="Palatino Linotype"/>
                <w:sz w:val="12"/>
                <w:szCs w:val="12"/>
              </w:rPr>
            </w:pPr>
            <w:r w:rsidRPr="00D6267C">
              <w:rPr>
                <w:rFonts w:ascii="Palatino Linotype" w:hAnsi="Palatino Linotype"/>
                <w:sz w:val="12"/>
                <w:szCs w:val="12"/>
              </w:rPr>
              <w:t>Fundamento legal</w:t>
            </w:r>
          </w:p>
        </w:tc>
        <w:tc>
          <w:tcPr>
            <w:tcW w:w="3421" w:type="dxa"/>
          </w:tcPr>
          <w:p w14:paraId="5483C740" w14:textId="77777777" w:rsidR="00EA04DC" w:rsidRPr="00D6267C"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6267C">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5E7FB57E" w14:textId="77777777" w:rsidR="00EA04DC" w:rsidRPr="00D6267C"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6267C">
              <w:rPr>
                <w:rFonts w:ascii="Palatino Linotype" w:hAnsi="Palatino Linotype"/>
                <w:b/>
                <w:sz w:val="12"/>
                <w:szCs w:val="12"/>
              </w:rPr>
              <w:t>Confidencial</w:t>
            </w:r>
          </w:p>
        </w:tc>
        <w:tc>
          <w:tcPr>
            <w:tcW w:w="3446" w:type="dxa"/>
          </w:tcPr>
          <w:p w14:paraId="64629B68" w14:textId="77777777" w:rsidR="00EA04DC" w:rsidRPr="00D6267C"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6267C">
              <w:rPr>
                <w:rFonts w:ascii="Palatino Linotype" w:hAnsi="Palatino Linotype"/>
                <w:sz w:val="12"/>
                <w:szCs w:val="12"/>
              </w:rPr>
              <w:t>Leyenda de información CONFIDENCIAL.</w:t>
            </w:r>
          </w:p>
        </w:tc>
      </w:tr>
      <w:tr w:rsidR="00D6267C" w:rsidRPr="00D6267C" w14:paraId="60D8AD19" w14:textId="77777777" w:rsidTr="00E40813">
        <w:tc>
          <w:tcPr>
            <w:cnfStyle w:val="001000000000" w:firstRow="0" w:lastRow="0" w:firstColumn="1" w:lastColumn="0" w:oddVBand="0" w:evenVBand="0" w:oddHBand="0" w:evenHBand="0" w:firstRowFirstColumn="0" w:firstRowLastColumn="0" w:lastRowFirstColumn="0" w:lastRowLastColumn="0"/>
            <w:tcW w:w="993" w:type="dxa"/>
          </w:tcPr>
          <w:p w14:paraId="72574E34" w14:textId="77777777" w:rsidR="00EA04DC" w:rsidRPr="00D6267C" w:rsidRDefault="00EA04DC" w:rsidP="00E40813">
            <w:pPr>
              <w:jc w:val="both"/>
              <w:rPr>
                <w:rFonts w:ascii="Palatino Linotype" w:hAnsi="Palatino Linotype"/>
                <w:sz w:val="12"/>
                <w:szCs w:val="12"/>
              </w:rPr>
            </w:pPr>
            <w:r w:rsidRPr="00D6267C">
              <w:rPr>
                <w:rFonts w:ascii="Palatino Linotype" w:hAnsi="Palatino Linotype"/>
                <w:sz w:val="12"/>
                <w:szCs w:val="12"/>
              </w:rPr>
              <w:t>Rúbrica del titular del área</w:t>
            </w:r>
          </w:p>
        </w:tc>
        <w:tc>
          <w:tcPr>
            <w:tcW w:w="3421" w:type="dxa"/>
          </w:tcPr>
          <w:p w14:paraId="1A601602" w14:textId="77777777" w:rsidR="00EA04DC" w:rsidRPr="00D6267C"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6267C">
              <w:rPr>
                <w:rFonts w:ascii="Palatino Linotype" w:hAnsi="Palatino Linotype"/>
                <w:sz w:val="12"/>
                <w:szCs w:val="12"/>
              </w:rPr>
              <w:t>Rúbrica autógrafa de quien clasifica.</w:t>
            </w:r>
          </w:p>
        </w:tc>
        <w:tc>
          <w:tcPr>
            <w:tcW w:w="968" w:type="dxa"/>
          </w:tcPr>
          <w:p w14:paraId="7338FA9A" w14:textId="77777777" w:rsidR="00EA04DC" w:rsidRPr="00D6267C"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6267C">
              <w:rPr>
                <w:rFonts w:ascii="Palatino Linotype" w:hAnsi="Palatino Linotype"/>
                <w:b/>
                <w:sz w:val="12"/>
                <w:szCs w:val="12"/>
              </w:rPr>
              <w:t>Fundamento legal</w:t>
            </w:r>
          </w:p>
        </w:tc>
        <w:tc>
          <w:tcPr>
            <w:tcW w:w="3446" w:type="dxa"/>
          </w:tcPr>
          <w:p w14:paraId="6BF2E8C5" w14:textId="77777777" w:rsidR="00EA04DC" w:rsidRPr="00D6267C"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6267C">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D6267C" w:rsidRPr="00D6267C" w14:paraId="331BB833" w14:textId="77777777" w:rsidTr="00E40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37588B2" w14:textId="77777777" w:rsidR="00EA04DC" w:rsidRPr="00D6267C" w:rsidRDefault="00EA04DC" w:rsidP="00E40813">
            <w:pPr>
              <w:jc w:val="both"/>
              <w:rPr>
                <w:rFonts w:ascii="Palatino Linotype" w:hAnsi="Palatino Linotype"/>
                <w:sz w:val="12"/>
                <w:szCs w:val="12"/>
              </w:rPr>
            </w:pPr>
            <w:r w:rsidRPr="00D6267C">
              <w:rPr>
                <w:rFonts w:ascii="Palatino Linotype" w:hAnsi="Palatino Linotype"/>
                <w:sz w:val="12"/>
                <w:szCs w:val="12"/>
              </w:rPr>
              <w:t>Fecha de desclasificación</w:t>
            </w:r>
          </w:p>
        </w:tc>
        <w:tc>
          <w:tcPr>
            <w:tcW w:w="3421" w:type="dxa"/>
          </w:tcPr>
          <w:p w14:paraId="7F0A1516" w14:textId="77777777" w:rsidR="00EA04DC" w:rsidRPr="00D6267C"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6267C">
              <w:rPr>
                <w:rFonts w:ascii="Palatino Linotype" w:hAnsi="Palatino Linotype"/>
                <w:sz w:val="12"/>
                <w:szCs w:val="12"/>
              </w:rPr>
              <w:t>Se anotará la fecha en que se desclasifica el documento.</w:t>
            </w:r>
          </w:p>
        </w:tc>
        <w:tc>
          <w:tcPr>
            <w:tcW w:w="968" w:type="dxa"/>
          </w:tcPr>
          <w:p w14:paraId="40D7FA15" w14:textId="77777777" w:rsidR="00EA04DC" w:rsidRPr="00D6267C"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6267C">
              <w:rPr>
                <w:rFonts w:ascii="Palatino Linotype" w:hAnsi="Palatino Linotype"/>
                <w:b/>
                <w:sz w:val="12"/>
                <w:szCs w:val="12"/>
              </w:rPr>
              <w:t>Rúbrica del titular del área</w:t>
            </w:r>
          </w:p>
        </w:tc>
        <w:tc>
          <w:tcPr>
            <w:tcW w:w="3446" w:type="dxa"/>
          </w:tcPr>
          <w:p w14:paraId="38A1D2AB" w14:textId="77777777" w:rsidR="00EA04DC" w:rsidRPr="00D6267C"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6267C">
              <w:rPr>
                <w:rFonts w:ascii="Palatino Linotype" w:hAnsi="Palatino Linotype"/>
                <w:sz w:val="12"/>
                <w:szCs w:val="12"/>
              </w:rPr>
              <w:t>Rúbrica autógrafa de quien clasifica.</w:t>
            </w:r>
          </w:p>
        </w:tc>
      </w:tr>
      <w:tr w:rsidR="00D6267C" w:rsidRPr="00D6267C" w14:paraId="5275FF6F" w14:textId="77777777" w:rsidTr="00E40813">
        <w:tc>
          <w:tcPr>
            <w:cnfStyle w:val="001000000000" w:firstRow="0" w:lastRow="0" w:firstColumn="1" w:lastColumn="0" w:oddVBand="0" w:evenVBand="0" w:oddHBand="0" w:evenHBand="0" w:firstRowFirstColumn="0" w:firstRowLastColumn="0" w:lastRowFirstColumn="0" w:lastRowLastColumn="0"/>
            <w:tcW w:w="993" w:type="dxa"/>
          </w:tcPr>
          <w:p w14:paraId="49763A58" w14:textId="77777777" w:rsidR="00EA04DC" w:rsidRPr="00D6267C" w:rsidRDefault="00EA04DC" w:rsidP="00E40813">
            <w:pPr>
              <w:jc w:val="both"/>
              <w:rPr>
                <w:rFonts w:ascii="Palatino Linotype" w:hAnsi="Palatino Linotype"/>
                <w:sz w:val="12"/>
                <w:szCs w:val="12"/>
              </w:rPr>
            </w:pPr>
            <w:r w:rsidRPr="00D6267C">
              <w:rPr>
                <w:rFonts w:ascii="Palatino Linotype" w:hAnsi="Palatino Linotype"/>
                <w:sz w:val="12"/>
                <w:szCs w:val="12"/>
              </w:rPr>
              <w:t>Rúbrica y cargo del servidor público</w:t>
            </w:r>
          </w:p>
        </w:tc>
        <w:tc>
          <w:tcPr>
            <w:tcW w:w="3421" w:type="dxa"/>
          </w:tcPr>
          <w:p w14:paraId="57A91630" w14:textId="77777777" w:rsidR="00EA04DC" w:rsidRPr="00D6267C"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6267C">
              <w:rPr>
                <w:rFonts w:ascii="Palatino Linotype" w:hAnsi="Palatino Linotype"/>
                <w:sz w:val="12"/>
                <w:szCs w:val="12"/>
              </w:rPr>
              <w:t>Rúbrica autógrafa de quien desclasifica.</w:t>
            </w:r>
          </w:p>
        </w:tc>
        <w:tc>
          <w:tcPr>
            <w:tcW w:w="968" w:type="dxa"/>
          </w:tcPr>
          <w:p w14:paraId="0CC50F93" w14:textId="77777777" w:rsidR="00EA04DC" w:rsidRPr="00D6267C"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6267C">
              <w:rPr>
                <w:rFonts w:ascii="Palatino Linotype" w:hAnsi="Palatino Linotype"/>
                <w:b/>
                <w:sz w:val="12"/>
                <w:szCs w:val="12"/>
              </w:rPr>
              <w:t>Fecha de desclasificación</w:t>
            </w:r>
          </w:p>
        </w:tc>
        <w:tc>
          <w:tcPr>
            <w:tcW w:w="3446" w:type="dxa"/>
          </w:tcPr>
          <w:p w14:paraId="7EF32F99" w14:textId="77777777" w:rsidR="00EA04DC" w:rsidRPr="00D6267C"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6267C">
              <w:rPr>
                <w:rFonts w:ascii="Palatino Linotype" w:hAnsi="Palatino Linotype"/>
                <w:sz w:val="12"/>
                <w:szCs w:val="12"/>
              </w:rPr>
              <w:t>Se anotará la fecha en que se desclasifica.</w:t>
            </w:r>
          </w:p>
        </w:tc>
      </w:tr>
      <w:tr w:rsidR="00D6267C" w:rsidRPr="00D6267C" w14:paraId="5E3F4E02" w14:textId="77777777" w:rsidTr="00E40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3D53319" w14:textId="77777777" w:rsidR="00EA04DC" w:rsidRPr="00D6267C" w:rsidRDefault="00EA04DC" w:rsidP="00E40813">
            <w:pPr>
              <w:jc w:val="both"/>
              <w:rPr>
                <w:rFonts w:ascii="Palatino Linotype" w:hAnsi="Palatino Linotype"/>
                <w:sz w:val="12"/>
                <w:szCs w:val="12"/>
              </w:rPr>
            </w:pPr>
          </w:p>
        </w:tc>
        <w:tc>
          <w:tcPr>
            <w:tcW w:w="3421" w:type="dxa"/>
          </w:tcPr>
          <w:p w14:paraId="7515FD87" w14:textId="77777777" w:rsidR="00EA04DC" w:rsidRPr="00D6267C"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67AC0DC4" w14:textId="77777777" w:rsidR="00EA04DC" w:rsidRPr="00D6267C"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6267C">
              <w:rPr>
                <w:rFonts w:ascii="Palatino Linotype" w:hAnsi="Palatino Linotype"/>
                <w:b/>
                <w:sz w:val="12"/>
                <w:szCs w:val="12"/>
              </w:rPr>
              <w:t>Partes o secciones reservadas o confidenciales</w:t>
            </w:r>
          </w:p>
        </w:tc>
        <w:tc>
          <w:tcPr>
            <w:tcW w:w="3446" w:type="dxa"/>
          </w:tcPr>
          <w:p w14:paraId="4E98FD6E" w14:textId="77777777" w:rsidR="00EA04DC" w:rsidRPr="00D6267C"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6267C">
              <w:rPr>
                <w:rFonts w:ascii="Palatino Linotype" w:hAnsi="Palatino Linotype"/>
                <w:sz w:val="12"/>
                <w:szCs w:val="12"/>
              </w:rPr>
              <w:t>En caso que una vez desclasificado el expediente, subsistanpartes o secciones del mismo reservadas o confidenciales, se señalará este hecho.</w:t>
            </w:r>
          </w:p>
        </w:tc>
      </w:tr>
      <w:tr w:rsidR="00D6267C" w:rsidRPr="00D6267C" w14:paraId="3574B2CC" w14:textId="77777777" w:rsidTr="00E40813">
        <w:tc>
          <w:tcPr>
            <w:cnfStyle w:val="001000000000" w:firstRow="0" w:lastRow="0" w:firstColumn="1" w:lastColumn="0" w:oddVBand="0" w:evenVBand="0" w:oddHBand="0" w:evenHBand="0" w:firstRowFirstColumn="0" w:firstRowLastColumn="0" w:lastRowFirstColumn="0" w:lastRowLastColumn="0"/>
            <w:tcW w:w="993" w:type="dxa"/>
          </w:tcPr>
          <w:p w14:paraId="3DA095E4" w14:textId="77777777" w:rsidR="00EA04DC" w:rsidRPr="00D6267C" w:rsidRDefault="00EA04DC" w:rsidP="00E40813">
            <w:pPr>
              <w:jc w:val="both"/>
              <w:rPr>
                <w:rFonts w:ascii="Palatino Linotype" w:hAnsi="Palatino Linotype"/>
                <w:sz w:val="12"/>
                <w:szCs w:val="12"/>
              </w:rPr>
            </w:pPr>
          </w:p>
        </w:tc>
        <w:tc>
          <w:tcPr>
            <w:tcW w:w="3421" w:type="dxa"/>
          </w:tcPr>
          <w:p w14:paraId="54A32CA2" w14:textId="77777777" w:rsidR="00EA04DC" w:rsidRPr="00D6267C"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12F436C5" w14:textId="77777777" w:rsidR="00EA04DC" w:rsidRPr="00D6267C"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6267C">
              <w:rPr>
                <w:rFonts w:ascii="Palatino Linotype" w:hAnsi="Palatino Linotype"/>
                <w:b/>
                <w:sz w:val="12"/>
                <w:szCs w:val="12"/>
              </w:rPr>
              <w:t>Rúbrica y cargo del servidor público</w:t>
            </w:r>
          </w:p>
        </w:tc>
        <w:tc>
          <w:tcPr>
            <w:tcW w:w="3446" w:type="dxa"/>
          </w:tcPr>
          <w:p w14:paraId="3DE5D6F8" w14:textId="77777777" w:rsidR="00EA04DC" w:rsidRPr="00D6267C"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6267C">
              <w:rPr>
                <w:rFonts w:ascii="Palatino Linotype" w:hAnsi="Palatino Linotype"/>
                <w:sz w:val="12"/>
                <w:szCs w:val="12"/>
              </w:rPr>
              <w:t>Rúbrica autógrafa de quien desclasifica.</w:t>
            </w:r>
          </w:p>
        </w:tc>
      </w:tr>
    </w:tbl>
    <w:p w14:paraId="151FC458" w14:textId="1F182246" w:rsidR="000504F0" w:rsidRPr="00D6267C" w:rsidRDefault="000504F0" w:rsidP="0016347B">
      <w:pPr>
        <w:spacing w:before="240" w:after="240" w:line="360" w:lineRule="auto"/>
        <w:jc w:val="both"/>
        <w:rPr>
          <w:rFonts w:ascii="Palatino Linotype" w:hAnsi="Palatino Linotype" w:cs="Arial"/>
        </w:rPr>
      </w:pPr>
      <w:r w:rsidRPr="00D6267C">
        <w:rPr>
          <w:rFonts w:ascii="Palatino Linotype" w:hAnsi="Palatino Linotype" w:cs="Arial"/>
        </w:rPr>
        <w:t>Así, con fundamento en lo prescrito en los</w:t>
      </w:r>
      <w:bookmarkStart w:id="8" w:name="_Hlk80709572"/>
      <w:r w:rsidR="007E2756" w:rsidRPr="00D6267C">
        <w:t xml:space="preserve"> </w:t>
      </w:r>
      <w:r w:rsidR="007E2756" w:rsidRPr="00D6267C">
        <w:rPr>
          <w:rFonts w:ascii="Palatino Linotype" w:hAnsi="Palatino Linotype" w:cs="Arial"/>
        </w:rPr>
        <w:t xml:space="preserve">artículos 5 </w:t>
      </w:r>
      <w:r w:rsidR="00717AC4" w:rsidRPr="00D6267C">
        <w:rPr>
          <w:rFonts w:ascii="Palatino Linotype" w:hAnsi="Palatino Linotype" w:cs="Arial"/>
        </w:rPr>
        <w:t xml:space="preserve">párrafos trigésimo, trigésimo primero y trigésimo segundo </w:t>
      </w:r>
      <w:r w:rsidR="007E2756" w:rsidRPr="00D6267C">
        <w:rPr>
          <w:rFonts w:ascii="Palatino Linotype" w:hAnsi="Palatino Linotype" w:cs="Arial"/>
        </w:rPr>
        <w:t>fracciones IV y V de la Constitución Política del Estado Libre y Soberano de México</w:t>
      </w:r>
      <w:r w:rsidRPr="00D6267C">
        <w:rPr>
          <w:rFonts w:ascii="Palatino Linotype" w:hAnsi="Palatino Linotype" w:cs="Arial"/>
        </w:rPr>
        <w:t>; 2, fracción II; 29, 36 fracciones I y II; 176, 178, 181, 185, fracción I, 186 y 188</w:t>
      </w:r>
      <w:bookmarkEnd w:id="8"/>
      <w:r w:rsidRPr="00D6267C">
        <w:rPr>
          <w:rFonts w:ascii="Palatino Linotype" w:hAnsi="Palatino Linotype" w:cs="Arial"/>
        </w:rPr>
        <w:t xml:space="preserve"> de la Ley de Transparencia y Acceso a la Información Pública del Estado de México y Municipios, este Pleno:</w:t>
      </w:r>
    </w:p>
    <w:p w14:paraId="41497210" w14:textId="77777777" w:rsidR="0045623E" w:rsidRPr="00D6267C" w:rsidRDefault="0045623E" w:rsidP="0016347B">
      <w:pPr>
        <w:pStyle w:val="Prrafodelista"/>
        <w:numPr>
          <w:ilvl w:val="0"/>
          <w:numId w:val="1"/>
        </w:numPr>
        <w:spacing w:before="240" w:after="240" w:line="360" w:lineRule="auto"/>
        <w:jc w:val="center"/>
        <w:rPr>
          <w:rFonts w:ascii="Palatino Linotype" w:hAnsi="Palatino Linotype" w:cs="Arial"/>
          <w:b/>
        </w:rPr>
      </w:pPr>
      <w:r w:rsidRPr="00D6267C">
        <w:rPr>
          <w:rFonts w:ascii="Palatino Linotype" w:hAnsi="Palatino Linotype" w:cs="Arial"/>
          <w:b/>
        </w:rPr>
        <w:t>R E S U E L V E:</w:t>
      </w:r>
    </w:p>
    <w:p w14:paraId="4EA8DEBB" w14:textId="2770FFC6" w:rsidR="00F97215" w:rsidRPr="00D6267C" w:rsidRDefault="00F97215" w:rsidP="0016347B">
      <w:pPr>
        <w:spacing w:before="240" w:after="240" w:line="360" w:lineRule="auto"/>
        <w:jc w:val="both"/>
        <w:rPr>
          <w:rFonts w:ascii="Palatino Linotype" w:hAnsi="Palatino Linotype" w:cs="Arial"/>
          <w:b/>
        </w:rPr>
      </w:pPr>
      <w:bookmarkStart w:id="9" w:name="_Hlk87299364"/>
      <w:bookmarkEnd w:id="3"/>
      <w:r w:rsidRPr="00D6267C">
        <w:rPr>
          <w:rFonts w:ascii="Palatino Linotype" w:hAnsi="Palatino Linotype" w:cs="Arial"/>
          <w:b/>
        </w:rPr>
        <w:t xml:space="preserve">Primero. </w:t>
      </w:r>
      <w:r w:rsidR="00F03783" w:rsidRPr="00D6267C">
        <w:rPr>
          <w:rFonts w:ascii="Palatino Linotype" w:hAnsi="Palatino Linotype" w:cs="Arial"/>
          <w:lang w:eastAsia="en-US"/>
        </w:rPr>
        <w:t>Resultan</w:t>
      </w:r>
      <w:r w:rsidRPr="00D6267C">
        <w:rPr>
          <w:rFonts w:ascii="Palatino Linotype" w:hAnsi="Palatino Linotype" w:cs="Arial"/>
          <w:b/>
          <w:lang w:eastAsia="en-US"/>
        </w:rPr>
        <w:t xml:space="preserve"> </w:t>
      </w:r>
      <w:r w:rsidR="00B71FBF" w:rsidRPr="00D6267C">
        <w:rPr>
          <w:rFonts w:ascii="Palatino Linotype" w:hAnsi="Palatino Linotype" w:cs="Arial"/>
          <w:b/>
          <w:lang w:eastAsia="en-US"/>
        </w:rPr>
        <w:t xml:space="preserve">parcialmente </w:t>
      </w:r>
      <w:r w:rsidR="007C0C84" w:rsidRPr="00D6267C">
        <w:rPr>
          <w:rFonts w:ascii="Palatino Linotype" w:hAnsi="Palatino Linotype" w:cs="Arial"/>
          <w:b/>
          <w:lang w:eastAsia="en-US"/>
        </w:rPr>
        <w:t>f</w:t>
      </w:r>
      <w:r w:rsidRPr="00D6267C">
        <w:rPr>
          <w:rFonts w:ascii="Palatino Linotype" w:hAnsi="Palatino Linotype" w:cs="Arial"/>
          <w:b/>
          <w:lang w:eastAsia="en-US"/>
        </w:rPr>
        <w:t>undados</w:t>
      </w:r>
      <w:r w:rsidRPr="00D6267C">
        <w:rPr>
          <w:rFonts w:ascii="Palatino Linotype" w:hAnsi="Palatino Linotype" w:cs="Arial"/>
          <w:lang w:eastAsia="en-US"/>
        </w:rPr>
        <w:t xml:space="preserve"> los motivos de inconformidad hechos valer por la parte </w:t>
      </w:r>
      <w:r w:rsidRPr="00D6267C">
        <w:rPr>
          <w:rFonts w:ascii="Palatino Linotype" w:hAnsi="Palatino Linotype" w:cs="Arial"/>
          <w:b/>
          <w:lang w:eastAsia="en-US"/>
        </w:rPr>
        <w:t xml:space="preserve">Recurrente </w:t>
      </w:r>
      <w:r w:rsidRPr="00D6267C">
        <w:rPr>
          <w:rFonts w:ascii="Palatino Linotype" w:hAnsi="Palatino Linotype" w:cs="Arial"/>
          <w:lang w:eastAsia="en-US"/>
        </w:rPr>
        <w:t xml:space="preserve">en el recurso de revisión </w:t>
      </w:r>
      <w:r w:rsidRPr="00D6267C">
        <w:rPr>
          <w:rFonts w:ascii="Palatino Linotype" w:hAnsi="Palatino Linotype" w:cs="Arial"/>
          <w:b/>
          <w:lang w:eastAsia="en-US"/>
        </w:rPr>
        <w:t>0</w:t>
      </w:r>
      <w:r w:rsidR="009A6F23" w:rsidRPr="00D6267C">
        <w:rPr>
          <w:rFonts w:ascii="Palatino Linotype" w:hAnsi="Palatino Linotype" w:cs="Arial"/>
          <w:b/>
          <w:lang w:eastAsia="en-US"/>
        </w:rPr>
        <w:t>3424</w:t>
      </w:r>
      <w:r w:rsidRPr="00D6267C">
        <w:rPr>
          <w:rFonts w:ascii="Palatino Linotype" w:hAnsi="Palatino Linotype" w:cs="Arial"/>
          <w:b/>
        </w:rPr>
        <w:t>/INFOEM/IP/RR/2021</w:t>
      </w:r>
      <w:r w:rsidRPr="00D6267C">
        <w:rPr>
          <w:rFonts w:ascii="Palatino Linotype" w:hAnsi="Palatino Linotype" w:cs="Arial"/>
          <w:b/>
          <w:lang w:eastAsia="en-US"/>
        </w:rPr>
        <w:t xml:space="preserve">, </w:t>
      </w:r>
      <w:r w:rsidRPr="00D6267C">
        <w:rPr>
          <w:rFonts w:ascii="Palatino Linotype" w:hAnsi="Palatino Linotype" w:cs="Arial"/>
          <w:lang w:eastAsia="en-US"/>
        </w:rPr>
        <w:t xml:space="preserve">por lo que, </w:t>
      </w:r>
      <w:r w:rsidRPr="00D6267C">
        <w:rPr>
          <w:rFonts w:ascii="Palatino Linotype" w:eastAsia="Calibri" w:hAnsi="Palatino Linotype" w:cs="Arial"/>
          <w:lang w:eastAsia="en-US"/>
        </w:rPr>
        <w:t xml:space="preserve">en términos del Considerando </w:t>
      </w:r>
      <w:r w:rsidRPr="00D6267C">
        <w:rPr>
          <w:rFonts w:ascii="Palatino Linotype" w:eastAsia="Calibri" w:hAnsi="Palatino Linotype" w:cs="Arial"/>
          <w:b/>
          <w:lang w:eastAsia="en-US"/>
        </w:rPr>
        <w:t>Cuarto</w:t>
      </w:r>
      <w:r w:rsidRPr="00D6267C">
        <w:rPr>
          <w:rFonts w:ascii="Palatino Linotype" w:eastAsia="Calibri" w:hAnsi="Palatino Linotype" w:cs="Arial"/>
          <w:lang w:eastAsia="en-US"/>
        </w:rPr>
        <w:t xml:space="preserve"> de la presente resolución, </w:t>
      </w:r>
      <w:r w:rsidRPr="00D6267C">
        <w:rPr>
          <w:rFonts w:ascii="Palatino Linotype" w:hAnsi="Palatino Linotype" w:cs="Arial"/>
          <w:lang w:eastAsia="en-US"/>
        </w:rPr>
        <w:t>se</w:t>
      </w:r>
      <w:r w:rsidR="00EE64B9" w:rsidRPr="00D6267C">
        <w:rPr>
          <w:rFonts w:ascii="Palatino Linotype" w:hAnsi="Palatino Linotype" w:cs="Arial"/>
          <w:b/>
          <w:lang w:eastAsia="en-US"/>
        </w:rPr>
        <w:t xml:space="preserve"> </w:t>
      </w:r>
      <w:r w:rsidR="007C0C84" w:rsidRPr="00D6267C">
        <w:rPr>
          <w:rFonts w:ascii="Palatino Linotype" w:hAnsi="Palatino Linotype" w:cs="Arial"/>
          <w:b/>
          <w:lang w:eastAsia="en-US"/>
        </w:rPr>
        <w:t>Modifi</w:t>
      </w:r>
      <w:r w:rsidR="00EE64B9" w:rsidRPr="00D6267C">
        <w:rPr>
          <w:rFonts w:ascii="Palatino Linotype" w:hAnsi="Palatino Linotype" w:cs="Arial"/>
          <w:b/>
          <w:lang w:eastAsia="en-US"/>
        </w:rPr>
        <w:t>ca</w:t>
      </w:r>
      <w:r w:rsidRPr="00D6267C">
        <w:rPr>
          <w:rFonts w:ascii="Palatino Linotype" w:hAnsi="Palatino Linotype" w:cs="Arial"/>
          <w:b/>
          <w:lang w:eastAsia="en-US"/>
        </w:rPr>
        <w:t xml:space="preserve"> </w:t>
      </w:r>
      <w:r w:rsidRPr="00D6267C">
        <w:rPr>
          <w:rFonts w:ascii="Palatino Linotype" w:hAnsi="Palatino Linotype" w:cs="Arial"/>
          <w:lang w:eastAsia="en-US"/>
        </w:rPr>
        <w:t>la respuesta</w:t>
      </w:r>
      <w:r w:rsidRPr="00D6267C">
        <w:rPr>
          <w:rFonts w:ascii="Palatino Linotype" w:hAnsi="Palatino Linotype" w:cs="Arial"/>
          <w:b/>
          <w:lang w:eastAsia="en-US"/>
        </w:rPr>
        <w:t xml:space="preserve"> </w:t>
      </w:r>
      <w:r w:rsidRPr="00D6267C">
        <w:rPr>
          <w:rFonts w:ascii="Palatino Linotype" w:hAnsi="Palatino Linotype" w:cs="Arial"/>
          <w:lang w:eastAsia="en-US"/>
        </w:rPr>
        <w:t xml:space="preserve">del </w:t>
      </w:r>
      <w:r w:rsidR="00C318E6" w:rsidRPr="00D6267C">
        <w:rPr>
          <w:rFonts w:ascii="Palatino Linotype" w:hAnsi="Palatino Linotype" w:cs="Arial"/>
          <w:b/>
          <w:lang w:eastAsia="en-US"/>
        </w:rPr>
        <w:t>Sujeto O</w:t>
      </w:r>
      <w:r w:rsidRPr="00D6267C">
        <w:rPr>
          <w:rFonts w:ascii="Palatino Linotype" w:hAnsi="Palatino Linotype" w:cs="Arial"/>
          <w:b/>
          <w:lang w:eastAsia="en-US"/>
        </w:rPr>
        <w:t>bligado.</w:t>
      </w:r>
    </w:p>
    <w:p w14:paraId="2ABBC56C" w14:textId="71989967" w:rsidR="0016347B" w:rsidRPr="00D6267C" w:rsidRDefault="0016347B" w:rsidP="0016347B">
      <w:pPr>
        <w:spacing w:before="240" w:after="240" w:line="360" w:lineRule="auto"/>
        <w:jc w:val="both"/>
        <w:rPr>
          <w:rFonts w:ascii="Palatino Linotype" w:hAnsi="Palatino Linotype" w:cs="Arial"/>
          <w:lang w:eastAsia="en-US"/>
        </w:rPr>
      </w:pPr>
      <w:bookmarkStart w:id="10" w:name="_Hlk48684990"/>
      <w:r w:rsidRPr="00D6267C">
        <w:rPr>
          <w:rFonts w:ascii="Palatino Linotype" w:hAnsi="Palatino Linotype" w:cs="Arial"/>
          <w:b/>
          <w:bCs/>
          <w:shd w:val="clear" w:color="auto" w:fill="FFFFFF"/>
        </w:rPr>
        <w:t xml:space="preserve">Segundo. </w:t>
      </w:r>
      <w:r w:rsidRPr="00D6267C">
        <w:rPr>
          <w:rFonts w:ascii="Palatino Linotype" w:hAnsi="Palatino Linotype" w:cs="Arial"/>
          <w:lang w:eastAsia="en-US"/>
        </w:rPr>
        <w:t xml:space="preserve">Se </w:t>
      </w:r>
      <w:r w:rsidRPr="00D6267C">
        <w:rPr>
          <w:rFonts w:ascii="Palatino Linotype" w:hAnsi="Palatino Linotype" w:cs="Arial"/>
          <w:b/>
          <w:bCs/>
          <w:lang w:eastAsia="en-US"/>
        </w:rPr>
        <w:t>Ordena</w:t>
      </w:r>
      <w:r w:rsidRPr="00D6267C">
        <w:rPr>
          <w:rFonts w:ascii="Palatino Linotype" w:hAnsi="Palatino Linotype" w:cs="Arial"/>
          <w:lang w:eastAsia="en-US"/>
        </w:rPr>
        <w:t xml:space="preserve"> al </w:t>
      </w:r>
      <w:r w:rsidR="00207268" w:rsidRPr="00D6267C">
        <w:rPr>
          <w:rFonts w:ascii="Palatino Linotype" w:hAnsi="Palatino Linotype" w:cs="Arial"/>
          <w:b/>
          <w:lang w:eastAsia="en-US"/>
        </w:rPr>
        <w:t>Sujeto Obligado</w:t>
      </w:r>
      <w:r w:rsidR="00207268" w:rsidRPr="00D6267C">
        <w:rPr>
          <w:rFonts w:ascii="Palatino Linotype" w:hAnsi="Palatino Linotype" w:cs="Arial"/>
          <w:lang w:eastAsia="en-US"/>
        </w:rPr>
        <w:t>, en términos de</w:t>
      </w:r>
      <w:r w:rsidR="009A6F23" w:rsidRPr="00D6267C">
        <w:rPr>
          <w:rFonts w:ascii="Palatino Linotype" w:hAnsi="Palatino Linotype" w:cs="Arial"/>
          <w:lang w:eastAsia="en-US"/>
        </w:rPr>
        <w:t xml:space="preserve"> </w:t>
      </w:r>
      <w:r w:rsidRPr="00D6267C">
        <w:rPr>
          <w:rFonts w:ascii="Palatino Linotype" w:hAnsi="Palatino Linotype" w:cs="Arial"/>
          <w:lang w:eastAsia="en-US"/>
        </w:rPr>
        <w:t>l</w:t>
      </w:r>
      <w:r w:rsidR="009A6F23" w:rsidRPr="00D6267C">
        <w:rPr>
          <w:rFonts w:ascii="Palatino Linotype" w:hAnsi="Palatino Linotype" w:cs="Arial"/>
          <w:lang w:eastAsia="en-US"/>
        </w:rPr>
        <w:t>os</w:t>
      </w:r>
      <w:r w:rsidR="00A53E83" w:rsidRPr="00D6267C">
        <w:rPr>
          <w:rFonts w:ascii="Palatino Linotype" w:hAnsi="Palatino Linotype" w:cs="Arial"/>
          <w:lang w:eastAsia="en-US"/>
        </w:rPr>
        <w:t xml:space="preserve"> </w:t>
      </w:r>
      <w:r w:rsidRPr="00D6267C">
        <w:rPr>
          <w:rFonts w:ascii="Palatino Linotype" w:hAnsi="Palatino Linotype" w:cs="Arial"/>
          <w:lang w:eastAsia="en-US"/>
        </w:rPr>
        <w:t>Considerando</w:t>
      </w:r>
      <w:r w:rsidR="009A6F23" w:rsidRPr="00D6267C">
        <w:rPr>
          <w:rFonts w:ascii="Palatino Linotype" w:hAnsi="Palatino Linotype" w:cs="Arial"/>
          <w:lang w:eastAsia="en-US"/>
        </w:rPr>
        <w:t>s</w:t>
      </w:r>
      <w:r w:rsidRPr="00D6267C">
        <w:rPr>
          <w:rFonts w:ascii="Palatino Linotype" w:hAnsi="Palatino Linotype" w:cs="Arial"/>
          <w:lang w:eastAsia="en-US"/>
        </w:rPr>
        <w:t xml:space="preserve"> </w:t>
      </w:r>
      <w:r w:rsidRPr="00D6267C">
        <w:rPr>
          <w:rFonts w:ascii="Palatino Linotype" w:hAnsi="Palatino Linotype" w:cs="Arial"/>
          <w:b/>
          <w:bCs/>
          <w:lang w:eastAsia="en-US"/>
        </w:rPr>
        <w:t>Cuarto</w:t>
      </w:r>
      <w:r w:rsidR="009A6F23" w:rsidRPr="00D6267C">
        <w:rPr>
          <w:rFonts w:ascii="Palatino Linotype" w:hAnsi="Palatino Linotype" w:cs="Arial"/>
          <w:b/>
          <w:bCs/>
          <w:lang w:eastAsia="en-US"/>
        </w:rPr>
        <w:t xml:space="preserve"> y Quinto</w:t>
      </w:r>
      <w:r w:rsidR="005F09B9" w:rsidRPr="00D6267C">
        <w:rPr>
          <w:rFonts w:ascii="Palatino Linotype" w:hAnsi="Palatino Linotype" w:cs="Arial"/>
          <w:b/>
          <w:bCs/>
          <w:lang w:eastAsia="en-US"/>
        </w:rPr>
        <w:t xml:space="preserve"> </w:t>
      </w:r>
      <w:r w:rsidRPr="00D6267C">
        <w:rPr>
          <w:rFonts w:ascii="Palatino Linotype" w:hAnsi="Palatino Linotype" w:cs="Arial"/>
          <w:lang w:eastAsia="en-US"/>
        </w:rPr>
        <w:t>de esta resol</w:t>
      </w:r>
      <w:r w:rsidR="009A6F23" w:rsidRPr="00D6267C">
        <w:rPr>
          <w:rFonts w:ascii="Palatino Linotype" w:hAnsi="Palatino Linotype" w:cs="Arial"/>
          <w:lang w:eastAsia="en-US"/>
        </w:rPr>
        <w:t xml:space="preserve">ución, haga entrega, </w:t>
      </w:r>
      <w:r w:rsidR="006966FA" w:rsidRPr="00D6267C">
        <w:rPr>
          <w:rFonts w:ascii="Palatino Linotype" w:hAnsi="Palatino Linotype" w:cs="Arial"/>
          <w:lang w:eastAsia="en-US"/>
        </w:rPr>
        <w:t xml:space="preserve">vía SAIMEX, mediante correo electrónico y en copia certificada con costo,  </w:t>
      </w:r>
      <w:r w:rsidR="009A6F23" w:rsidRPr="00D6267C">
        <w:rPr>
          <w:rFonts w:ascii="Palatino Linotype" w:hAnsi="Palatino Linotype" w:cs="Arial"/>
          <w:lang w:eastAsia="en-US"/>
        </w:rPr>
        <w:t xml:space="preserve">en versión pública, </w:t>
      </w:r>
      <w:r w:rsidR="00B71FBF" w:rsidRPr="00D6267C">
        <w:rPr>
          <w:rFonts w:ascii="Palatino Linotype" w:hAnsi="Palatino Linotype" w:cs="Arial"/>
          <w:lang w:eastAsia="en-US"/>
        </w:rPr>
        <w:t xml:space="preserve">de </w:t>
      </w:r>
      <w:r w:rsidR="007949C3" w:rsidRPr="00D6267C">
        <w:rPr>
          <w:rFonts w:ascii="Palatino Linotype" w:hAnsi="Palatino Linotype" w:cs="Arial"/>
          <w:lang w:eastAsia="en-US"/>
        </w:rPr>
        <w:t>lo</w:t>
      </w:r>
      <w:r w:rsidRPr="00D6267C">
        <w:rPr>
          <w:rFonts w:ascii="Palatino Linotype" w:hAnsi="Palatino Linotype" w:cs="Arial"/>
          <w:lang w:eastAsia="en-US"/>
        </w:rPr>
        <w:t xml:space="preserve"> siguiente:</w:t>
      </w:r>
    </w:p>
    <w:bookmarkEnd w:id="10"/>
    <w:p w14:paraId="0373262A" w14:textId="1C23A37E" w:rsidR="009A6F23" w:rsidRPr="00D6267C" w:rsidRDefault="009A6F23" w:rsidP="00DE6D3A">
      <w:pPr>
        <w:pStyle w:val="Prrafodelista"/>
        <w:numPr>
          <w:ilvl w:val="0"/>
          <w:numId w:val="43"/>
        </w:numPr>
        <w:tabs>
          <w:tab w:val="left" w:pos="993"/>
        </w:tabs>
        <w:spacing w:before="240" w:after="240" w:line="360" w:lineRule="auto"/>
        <w:contextualSpacing w:val="0"/>
        <w:jc w:val="both"/>
        <w:rPr>
          <w:rFonts w:ascii="Palatino Linotype" w:hAnsi="Palatino Linotype" w:cs="Arial"/>
        </w:rPr>
      </w:pPr>
      <w:r w:rsidRPr="00D6267C">
        <w:rPr>
          <w:rFonts w:ascii="Palatino Linotype" w:hAnsi="Palatino Linotype" w:cs="Arial"/>
        </w:rPr>
        <w:t>Documentos que integran el procedimiento de licitación pública presencial de carácter nacional número OPDM/OM/LP/04-003/2021</w:t>
      </w:r>
      <w:r w:rsidRPr="00D6267C">
        <w:rPr>
          <w:rFonts w:ascii="Palatino Linotype" w:hAnsi="Palatino Linotype" w:cs="Arial"/>
          <w:b/>
        </w:rPr>
        <w:t>.</w:t>
      </w:r>
    </w:p>
    <w:p w14:paraId="0641F2F1" w14:textId="51136F31" w:rsidR="006966FA" w:rsidRPr="00D6267C" w:rsidRDefault="006966FA" w:rsidP="00DE6D3A">
      <w:pPr>
        <w:pStyle w:val="Prrafodelista"/>
        <w:numPr>
          <w:ilvl w:val="0"/>
          <w:numId w:val="43"/>
        </w:numPr>
        <w:tabs>
          <w:tab w:val="left" w:pos="993"/>
        </w:tabs>
        <w:spacing w:before="240" w:after="240" w:line="360" w:lineRule="auto"/>
        <w:contextualSpacing w:val="0"/>
        <w:jc w:val="both"/>
        <w:rPr>
          <w:rFonts w:ascii="Palatino Linotype" w:hAnsi="Palatino Linotype" w:cs="Arial"/>
        </w:rPr>
      </w:pPr>
      <w:r w:rsidRPr="00D6267C">
        <w:rPr>
          <w:rFonts w:ascii="Palatino Linotype" w:hAnsi="Palatino Linotype" w:cs="Arial"/>
        </w:rPr>
        <w:t>Facturas</w:t>
      </w:r>
      <w:r w:rsidR="00F904DB" w:rsidRPr="00D6267C">
        <w:rPr>
          <w:rFonts w:ascii="Palatino Linotype" w:hAnsi="Palatino Linotype" w:cs="Arial"/>
        </w:rPr>
        <w:t xml:space="preserve">, comprobantes </w:t>
      </w:r>
      <w:r w:rsidRPr="00D6267C">
        <w:rPr>
          <w:rFonts w:ascii="Palatino Linotype" w:hAnsi="Palatino Linotype" w:cs="Arial"/>
        </w:rPr>
        <w:t>y pagos generados derivado del contrato abierto número OPDM/OM/CT/LP/04-003/2021.</w:t>
      </w:r>
    </w:p>
    <w:p w14:paraId="51A8BF91" w14:textId="50F9B642" w:rsidR="009A6F23" w:rsidRPr="00DC222A" w:rsidRDefault="009A6F23" w:rsidP="006966FA">
      <w:pPr>
        <w:pStyle w:val="Prrafodelista"/>
        <w:numPr>
          <w:ilvl w:val="0"/>
          <w:numId w:val="43"/>
        </w:numPr>
        <w:tabs>
          <w:tab w:val="left" w:pos="993"/>
        </w:tabs>
        <w:spacing w:before="240" w:after="240" w:line="360" w:lineRule="auto"/>
        <w:contextualSpacing w:val="0"/>
        <w:jc w:val="both"/>
        <w:rPr>
          <w:rFonts w:ascii="Palatino Linotype" w:hAnsi="Palatino Linotype" w:cs="Arial"/>
        </w:rPr>
      </w:pPr>
      <w:r w:rsidRPr="00D6267C">
        <w:rPr>
          <w:rFonts w:ascii="Palatino Linotype" w:hAnsi="Palatino Linotype" w:cs="Arial"/>
        </w:rPr>
        <w:lastRenderedPageBreak/>
        <w:t xml:space="preserve">Documentos </w:t>
      </w:r>
      <w:r w:rsidR="006966FA" w:rsidRPr="00D6267C">
        <w:rPr>
          <w:rFonts w:ascii="Palatino Linotype" w:hAnsi="Palatino Linotype" w:cs="Arial"/>
        </w:rPr>
        <w:t xml:space="preserve">faltantes </w:t>
      </w:r>
      <w:r w:rsidRPr="00D6267C">
        <w:rPr>
          <w:rFonts w:ascii="Palatino Linotype" w:hAnsi="Palatino Linotype" w:cs="Arial"/>
        </w:rPr>
        <w:t xml:space="preserve">relacionados con el oficio número </w:t>
      </w:r>
      <w:r w:rsidRPr="00DC222A">
        <w:rPr>
          <w:rFonts w:ascii="Palatino Linotype" w:hAnsi="Palatino Linotype"/>
          <w:lang w:eastAsia="es-MX"/>
        </w:rPr>
        <w:t>OPDM/O</w:t>
      </w:r>
      <w:r w:rsidR="006966FA" w:rsidRPr="00DC222A">
        <w:rPr>
          <w:rFonts w:ascii="Palatino Linotype" w:hAnsi="Palatino Linotype"/>
          <w:lang w:eastAsia="es-MX"/>
        </w:rPr>
        <w:t>M/CRMSG/06-018/2021</w:t>
      </w:r>
      <w:r w:rsidRPr="00DC222A">
        <w:rPr>
          <w:rFonts w:ascii="Palatino Linotype" w:hAnsi="Palatino Linotype"/>
          <w:lang w:eastAsia="es-MX"/>
        </w:rPr>
        <w:t>.</w:t>
      </w:r>
    </w:p>
    <w:p w14:paraId="7F9B564D" w14:textId="5DD86078" w:rsidR="006966FA" w:rsidRPr="00D6267C" w:rsidRDefault="006966FA" w:rsidP="006966FA">
      <w:pPr>
        <w:pStyle w:val="Prrafodelista"/>
        <w:numPr>
          <w:ilvl w:val="0"/>
          <w:numId w:val="43"/>
        </w:numPr>
        <w:tabs>
          <w:tab w:val="left" w:pos="993"/>
        </w:tabs>
        <w:spacing w:before="240" w:after="240" w:line="360" w:lineRule="auto"/>
        <w:contextualSpacing w:val="0"/>
        <w:jc w:val="both"/>
        <w:rPr>
          <w:rFonts w:ascii="Palatino Linotype" w:hAnsi="Palatino Linotype" w:cs="Arial"/>
        </w:rPr>
      </w:pPr>
      <w:r w:rsidRPr="00D6267C">
        <w:rPr>
          <w:rFonts w:ascii="Palatino Linotype" w:hAnsi="Palatino Linotype" w:cs="Arial"/>
        </w:rPr>
        <w:t xml:space="preserve">En copia certificada, documentos faltantes relacionados con el oficio número </w:t>
      </w:r>
      <w:r w:rsidRPr="00D6267C">
        <w:rPr>
          <w:rFonts w:ascii="Palatino Linotype" w:eastAsia="Calibri" w:hAnsi="Palatino Linotype" w:cs="Arial"/>
          <w:iCs/>
          <w:lang w:val="es-ES_tradnl" w:eastAsia="en-US"/>
        </w:rPr>
        <w:t>OPDM/CF/333/2021.</w:t>
      </w:r>
    </w:p>
    <w:p w14:paraId="27A3A914" w14:textId="77777777" w:rsidR="009A6F23" w:rsidRPr="00D6267C" w:rsidRDefault="009A6F23" w:rsidP="00A85875">
      <w:pPr>
        <w:pStyle w:val="Prrafodelista"/>
        <w:spacing w:before="240" w:after="240"/>
        <w:ind w:left="284"/>
        <w:jc w:val="both"/>
        <w:rPr>
          <w:rFonts w:ascii="Palatino Linotype" w:hAnsi="Palatino Linotype"/>
          <w:i/>
          <w:sz w:val="20"/>
          <w:szCs w:val="20"/>
          <w:shd w:val="clear" w:color="auto" w:fill="FFFFFF"/>
        </w:rPr>
      </w:pPr>
      <w:r w:rsidRPr="00D6267C">
        <w:rPr>
          <w:rFonts w:ascii="Palatino Linotype" w:hAnsi="Palatino Linotype"/>
          <w:i/>
          <w:sz w:val="20"/>
          <w:szCs w:val="20"/>
          <w:shd w:val="clear" w:color="auto" w:fill="FFFFFF"/>
        </w:rPr>
        <w:t>Para lo cual se deberá emitir el Acuerdo del Comité de Transparencia de conformidad con la Ley de Transparencia y Acceso a la Información Pública del Estado de México y Municipios, en el que funde y motive las razones sobre los datos que se supriman o eliminen del documento que se ordena, mismo que igualmente se hará de conocimiento del Recurrente.</w:t>
      </w:r>
    </w:p>
    <w:p w14:paraId="09EAE124" w14:textId="1FD33150" w:rsidR="005F09B9" w:rsidRPr="00D6267C" w:rsidRDefault="005F09B9" w:rsidP="00A85875">
      <w:pPr>
        <w:spacing w:before="240" w:after="240"/>
        <w:ind w:left="284"/>
        <w:jc w:val="both"/>
        <w:rPr>
          <w:rFonts w:ascii="Palatino Linotype" w:hAnsi="Palatino Linotype"/>
          <w:i/>
          <w:sz w:val="20"/>
          <w:szCs w:val="20"/>
          <w:shd w:val="clear" w:color="auto" w:fill="FFFFFF"/>
          <w:lang w:val="es-MX"/>
        </w:rPr>
      </w:pPr>
      <w:r w:rsidRPr="00D6267C">
        <w:rPr>
          <w:rFonts w:ascii="Palatino Linotype" w:hAnsi="Palatino Linotype" w:cs="Arial"/>
          <w:i/>
          <w:sz w:val="20"/>
          <w:szCs w:val="20"/>
        </w:rPr>
        <w:t>Para la entrega de la información</w:t>
      </w:r>
      <w:r w:rsidR="00380C1F" w:rsidRPr="00D6267C">
        <w:rPr>
          <w:rFonts w:ascii="Palatino Linotype" w:hAnsi="Palatino Linotype" w:cs="Arial"/>
          <w:i/>
          <w:sz w:val="20"/>
          <w:szCs w:val="20"/>
        </w:rPr>
        <w:t xml:space="preserve"> en copia certificada</w:t>
      </w:r>
      <w:r w:rsidRPr="00D6267C">
        <w:rPr>
          <w:rFonts w:ascii="Palatino Linotype" w:hAnsi="Palatino Linotype" w:cs="Arial"/>
          <w:i/>
          <w:sz w:val="20"/>
          <w:szCs w:val="20"/>
        </w:rPr>
        <w:t>, el Sujeto Obligado previamente deberá hacer de conocimiento de la parte Recurrente, vía SAIMEX y correo electrónico,</w:t>
      </w:r>
      <w:r w:rsidR="000234C8" w:rsidRPr="00D6267C">
        <w:rPr>
          <w:rFonts w:ascii="Palatino Linotype" w:hAnsi="Palatino Linotype" w:cs="Arial"/>
          <w:i/>
          <w:sz w:val="20"/>
          <w:szCs w:val="20"/>
        </w:rPr>
        <w:t xml:space="preserve"> el</w:t>
      </w:r>
      <w:r w:rsidRPr="00D6267C">
        <w:rPr>
          <w:rFonts w:ascii="Palatino Linotype" w:hAnsi="Palatino Linotype" w:cs="Arial"/>
          <w:i/>
          <w:sz w:val="20"/>
          <w:szCs w:val="20"/>
        </w:rPr>
        <w:t xml:space="preserve"> </w:t>
      </w:r>
      <w:r w:rsidR="000552FB" w:rsidRPr="00D6267C">
        <w:rPr>
          <w:rFonts w:ascii="Palatino Linotype" w:hAnsi="Palatino Linotype" w:cs="Arial"/>
          <w:i/>
          <w:sz w:val="20"/>
          <w:szCs w:val="20"/>
        </w:rPr>
        <w:t xml:space="preserve">costo por la reproducción y certificación, </w:t>
      </w:r>
      <w:r w:rsidRPr="00D6267C">
        <w:rPr>
          <w:rFonts w:ascii="Palatino Linotype" w:hAnsi="Palatino Linotype" w:cs="Arial"/>
          <w:i/>
          <w:sz w:val="20"/>
          <w:szCs w:val="20"/>
        </w:rPr>
        <w:t>el lugar, día y horarios en los que podrá acceder a la información, así como el nombre del o los servidores públicos que le atenderán.</w:t>
      </w:r>
    </w:p>
    <w:bookmarkEnd w:id="9"/>
    <w:p w14:paraId="3A42C85E" w14:textId="258E5925" w:rsidR="00543010" w:rsidRPr="00D6267C" w:rsidRDefault="00543010" w:rsidP="0016347B">
      <w:pPr>
        <w:spacing w:before="240" w:after="240" w:line="360" w:lineRule="auto"/>
        <w:jc w:val="both"/>
        <w:rPr>
          <w:rFonts w:ascii="Palatino Linotype" w:hAnsi="Palatino Linotype" w:cs="Arial"/>
          <w:b/>
        </w:rPr>
      </w:pPr>
      <w:r w:rsidRPr="00D6267C">
        <w:rPr>
          <w:rFonts w:ascii="Palatino Linotype" w:hAnsi="Palatino Linotype" w:cs="Arial"/>
          <w:b/>
        </w:rPr>
        <w:t>Tercero. Notifíquese</w:t>
      </w:r>
      <w:r w:rsidR="00AA6AB4" w:rsidRPr="00D6267C">
        <w:rPr>
          <w:rFonts w:ascii="Palatino Linotype" w:hAnsi="Palatino Linotype" w:cs="Arial"/>
          <w:b/>
        </w:rPr>
        <w:t xml:space="preserve">, </w:t>
      </w:r>
      <w:r w:rsidR="00AA6AB4" w:rsidRPr="00D6267C">
        <w:rPr>
          <w:rFonts w:ascii="Palatino Linotype" w:hAnsi="Palatino Linotype" w:cs="Arial"/>
          <w:bCs/>
        </w:rPr>
        <w:t>vía</w:t>
      </w:r>
      <w:r w:rsidR="00AA6AB4" w:rsidRPr="00D6267C">
        <w:rPr>
          <w:rFonts w:ascii="Palatino Linotype" w:hAnsi="Palatino Linotype" w:cs="Arial"/>
          <w:b/>
        </w:rPr>
        <w:t xml:space="preserve"> SAIMEX</w:t>
      </w:r>
      <w:r w:rsidRPr="00D6267C">
        <w:rPr>
          <w:rFonts w:ascii="Palatino Linotype" w:hAnsi="Palatino Linotype" w:cs="Arial"/>
          <w:b/>
        </w:rPr>
        <w:t xml:space="preserve">, </w:t>
      </w:r>
      <w:r w:rsidRPr="00D6267C">
        <w:rPr>
          <w:rFonts w:ascii="Palatino Linotype" w:hAnsi="Palatino Linotype" w:cs="Arial"/>
          <w:bCs/>
        </w:rPr>
        <w:t xml:space="preserve">al Responsable de la Unidad de Transparencia del </w:t>
      </w:r>
      <w:r w:rsidR="00C318E6" w:rsidRPr="00D6267C">
        <w:rPr>
          <w:rFonts w:ascii="Palatino Linotype" w:hAnsi="Palatino Linotype" w:cs="Arial"/>
          <w:b/>
        </w:rPr>
        <w:t>Sujeto Obligado</w:t>
      </w:r>
      <w:r w:rsidRPr="00D6267C">
        <w:rPr>
          <w:rFonts w:ascii="Palatino Linotype" w:hAnsi="Palatino Linotype" w:cs="Arial"/>
          <w:bCs/>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D6267C">
        <w:rPr>
          <w:rFonts w:ascii="Palatino Linotype" w:hAnsi="Palatino Linotype" w:cs="Arial"/>
          <w:b/>
        </w:rPr>
        <w:t>.</w:t>
      </w:r>
    </w:p>
    <w:p w14:paraId="2F0D7E83" w14:textId="57779B63" w:rsidR="00543010" w:rsidRPr="00D6267C" w:rsidRDefault="00543010" w:rsidP="0016347B">
      <w:pPr>
        <w:spacing w:before="240" w:after="240" w:line="360" w:lineRule="auto"/>
        <w:jc w:val="both"/>
        <w:rPr>
          <w:rFonts w:ascii="Palatino Linotype" w:eastAsia="Calibri" w:hAnsi="Palatino Linotype" w:cs="Arial"/>
          <w:bCs/>
          <w:lang w:val="es-MX" w:eastAsia="en-US"/>
        </w:rPr>
      </w:pPr>
      <w:r w:rsidRPr="00D6267C">
        <w:rPr>
          <w:rFonts w:ascii="Palatino Linotype" w:eastAsia="Calibri" w:hAnsi="Palatino Linotype" w:cs="Arial"/>
          <w:bCs/>
          <w:lang w:val="es-MX" w:eastAsia="en-US"/>
        </w:rPr>
        <w:t xml:space="preserve">De conformidad con el artículo 198 de la Ley de Transparencia y Acceso a la Información Pública del Estado de México y Municipios, de considerarlo procedente, el </w:t>
      </w:r>
      <w:r w:rsidR="00C318E6" w:rsidRPr="00D6267C">
        <w:rPr>
          <w:rFonts w:ascii="Palatino Linotype" w:hAnsi="Palatino Linotype" w:cs="Arial"/>
          <w:b/>
        </w:rPr>
        <w:t>Sujeto Obligado</w:t>
      </w:r>
      <w:r w:rsidR="00C318E6" w:rsidRPr="00D6267C">
        <w:rPr>
          <w:rFonts w:ascii="Palatino Linotype" w:hAnsi="Palatino Linotype" w:cs="Arial"/>
        </w:rPr>
        <w:t xml:space="preserve"> </w:t>
      </w:r>
      <w:r w:rsidRPr="00D6267C">
        <w:rPr>
          <w:rFonts w:ascii="Palatino Linotype" w:eastAsia="Calibri" w:hAnsi="Palatino Linotype" w:cs="Arial"/>
          <w:bCs/>
          <w:lang w:val="es-MX" w:eastAsia="en-US"/>
        </w:rPr>
        <w:t>de manera fundada y motivada, podrá solicitar una ampliación de plazo para el cumplimiento de la presente resolución.</w:t>
      </w:r>
    </w:p>
    <w:p w14:paraId="561E8F1C" w14:textId="43A7637D" w:rsidR="00FA2B42" w:rsidRPr="00D6267C" w:rsidRDefault="00A96C12" w:rsidP="00FA2B42">
      <w:pPr>
        <w:spacing w:before="240" w:after="240" w:line="360" w:lineRule="auto"/>
        <w:jc w:val="both"/>
        <w:rPr>
          <w:rFonts w:ascii="Palatino Linotype" w:hAnsi="Palatino Linotype"/>
        </w:rPr>
      </w:pPr>
      <w:r w:rsidRPr="00D6267C">
        <w:rPr>
          <w:rFonts w:ascii="Palatino Linotype" w:hAnsi="Palatino Linotype" w:cs="Arial"/>
          <w:b/>
        </w:rPr>
        <w:lastRenderedPageBreak/>
        <w:t>Cuarto</w:t>
      </w:r>
      <w:r w:rsidR="00543010" w:rsidRPr="00D6267C">
        <w:rPr>
          <w:rFonts w:ascii="Palatino Linotype" w:hAnsi="Palatino Linotype" w:cs="Arial"/>
          <w:b/>
        </w:rPr>
        <w:t xml:space="preserve">.  </w:t>
      </w:r>
      <w:r w:rsidR="00FA2B42" w:rsidRPr="00D6267C">
        <w:rPr>
          <w:rFonts w:ascii="Palatino Linotype" w:hAnsi="Palatino Linotype" w:cs="Arial"/>
          <w:b/>
        </w:rPr>
        <w:t>Notifíquese</w:t>
      </w:r>
      <w:r w:rsidR="00AA6AB4" w:rsidRPr="00D6267C">
        <w:rPr>
          <w:rFonts w:ascii="Palatino Linotype" w:hAnsi="Palatino Linotype" w:cs="Arial"/>
          <w:b/>
        </w:rPr>
        <w:t xml:space="preserve">, </w:t>
      </w:r>
      <w:r w:rsidR="00AA6AB4" w:rsidRPr="00D6267C">
        <w:rPr>
          <w:rFonts w:ascii="Palatino Linotype" w:eastAsia="Calibri" w:hAnsi="Palatino Linotype" w:cs="Arial"/>
          <w:bCs/>
          <w:lang w:val="es-MX" w:eastAsia="en-US"/>
        </w:rPr>
        <w:t xml:space="preserve">vía </w:t>
      </w:r>
      <w:r w:rsidR="00AA6AB4" w:rsidRPr="00D6267C">
        <w:rPr>
          <w:rFonts w:ascii="Palatino Linotype" w:eastAsia="Calibri" w:hAnsi="Palatino Linotype" w:cs="Arial"/>
          <w:b/>
          <w:bCs/>
          <w:lang w:val="es-MX" w:eastAsia="en-US"/>
        </w:rPr>
        <w:t>SAIMEX</w:t>
      </w:r>
      <w:r w:rsidR="00AA6AB4" w:rsidRPr="00D6267C">
        <w:rPr>
          <w:rFonts w:ascii="Palatino Linotype" w:eastAsia="Calibri" w:hAnsi="Palatino Linotype" w:cs="Arial"/>
          <w:bCs/>
          <w:lang w:val="es-MX" w:eastAsia="en-US"/>
        </w:rPr>
        <w:t xml:space="preserve"> y mediante </w:t>
      </w:r>
      <w:r w:rsidR="00AA6AB4" w:rsidRPr="00D6267C">
        <w:rPr>
          <w:rFonts w:ascii="Palatino Linotype" w:eastAsia="Calibri" w:hAnsi="Palatino Linotype" w:cs="Arial"/>
          <w:b/>
          <w:bCs/>
          <w:lang w:val="es-MX" w:eastAsia="en-US"/>
        </w:rPr>
        <w:t>correo electrónico</w:t>
      </w:r>
      <w:r w:rsidR="00AA6AB4" w:rsidRPr="00D6267C">
        <w:rPr>
          <w:rFonts w:ascii="Palatino Linotype" w:eastAsia="Calibri" w:hAnsi="Palatino Linotype" w:cs="Arial"/>
          <w:bCs/>
          <w:lang w:val="es-MX" w:eastAsia="en-US"/>
        </w:rPr>
        <w:t>,</w:t>
      </w:r>
      <w:r w:rsidR="00FA2B42" w:rsidRPr="00D6267C">
        <w:rPr>
          <w:rFonts w:ascii="Palatino Linotype" w:hAnsi="Palatino Linotype" w:cs="Arial"/>
        </w:rPr>
        <w:t xml:space="preserve"> </w:t>
      </w:r>
      <w:r w:rsidR="00FA2B42" w:rsidRPr="00D6267C">
        <w:rPr>
          <w:rFonts w:ascii="Palatino Linotype" w:eastAsia="Calibri" w:hAnsi="Palatino Linotype" w:cs="Arial"/>
          <w:bCs/>
          <w:lang w:val="es-MX" w:eastAsia="en-US"/>
        </w:rPr>
        <w:t xml:space="preserve">a la parte recurrente la presente </w:t>
      </w:r>
      <w:r w:rsidR="009F1FA9" w:rsidRPr="00D6267C">
        <w:rPr>
          <w:rFonts w:ascii="Palatino Linotype" w:eastAsia="Calibri" w:hAnsi="Palatino Linotype" w:cs="Arial"/>
          <w:bCs/>
          <w:lang w:val="es-MX" w:eastAsia="en-US"/>
        </w:rPr>
        <w:t>resolución,</w:t>
      </w:r>
      <w:r w:rsidR="004F21F8" w:rsidRPr="00D6267C">
        <w:rPr>
          <w:rFonts w:ascii="Palatino Linotype" w:eastAsia="Calibri" w:hAnsi="Palatino Linotype" w:cs="Arial"/>
          <w:bCs/>
          <w:lang w:val="es-MX" w:eastAsia="en-US"/>
        </w:rPr>
        <w:t xml:space="preserve"> </w:t>
      </w:r>
      <w:r w:rsidR="00FA2B42" w:rsidRPr="00D6267C">
        <w:rPr>
          <w:rFonts w:ascii="Palatino Linotype" w:eastAsia="Calibri" w:hAnsi="Palatino Linotype" w:cs="Arial"/>
          <w:bCs/>
          <w:lang w:val="es-MX" w:eastAsia="en-US"/>
        </w:rPr>
        <w:t>así como</w:t>
      </w:r>
      <w:r w:rsidR="009F1FA9" w:rsidRPr="00D6267C">
        <w:rPr>
          <w:rFonts w:ascii="Palatino Linotype" w:eastAsia="Calibri" w:hAnsi="Palatino Linotype" w:cs="Arial"/>
          <w:bCs/>
          <w:lang w:val="es-MX" w:eastAsia="en-US"/>
        </w:rPr>
        <w:t>,</w:t>
      </w:r>
      <w:r w:rsidR="00FA2B42" w:rsidRPr="00D6267C">
        <w:rPr>
          <w:rFonts w:ascii="Palatino Linotype" w:eastAsia="Calibri" w:hAnsi="Palatino Linotype" w:cs="Arial"/>
          <w:bCs/>
          <w:lang w:val="es-MX" w:eastAsia="en-US"/>
        </w:rPr>
        <w:t xml:space="preserve">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70C22FA" w14:textId="59CEB568" w:rsidR="0007536C" w:rsidRDefault="0007536C" w:rsidP="00FA2B42">
      <w:pPr>
        <w:spacing w:before="240" w:after="240" w:line="360" w:lineRule="auto"/>
        <w:jc w:val="both"/>
        <w:rPr>
          <w:rFonts w:ascii="Palatino Linotype" w:hAnsi="Palatino Linotype" w:cs="Arial"/>
          <w:lang w:val="es-ES_tradnl"/>
        </w:rPr>
      </w:pPr>
      <w:r w:rsidRPr="00D6267C">
        <w:rPr>
          <w:rFonts w:ascii="Palatino Linotype" w:hAnsi="Palatino Linotype" w:cs="Arial"/>
        </w:rPr>
        <w:t>ASÍ LO RESUELVE, POR UNANIMIDAD DE VOTOS, EL PLENO DEL</w:t>
      </w:r>
      <w:r w:rsidRPr="00D6267C">
        <w:rPr>
          <w:rFonts w:ascii="Palatino Linotype" w:eastAsia="Arial Unicode MS" w:hAnsi="Palatino Linotype" w:cs="Arial"/>
        </w:rPr>
        <w:t xml:space="preserve"> INSTITUTO DE TRANSPARENCIA, ACCESO A LA INFORMACIÓN PÚBLICA Y PROTECCIÓN DE DATOS PERSONALES DEL ESTADO DE MÉXICO Y MUNICIPIOS</w:t>
      </w:r>
      <w:r w:rsidRPr="00D6267C">
        <w:rPr>
          <w:rFonts w:ascii="Palatino Linotype" w:hAnsi="Palatino Linotype" w:cs="Arial"/>
        </w:rPr>
        <w:t xml:space="preserve">, CONFORMADO POR LOS COMISIONADOS </w:t>
      </w:r>
      <w:r w:rsidRPr="00D6267C">
        <w:rPr>
          <w:rFonts w:ascii="Palatino Linotype" w:hAnsi="Palatino Linotype"/>
        </w:rPr>
        <w:t>JOSÉ MARTÍNEZ VILCHIS</w:t>
      </w:r>
      <w:r w:rsidR="00611144">
        <w:rPr>
          <w:rFonts w:ascii="Palatino Linotype" w:hAnsi="Palatino Linotype"/>
        </w:rPr>
        <w:t xml:space="preserve"> EMITIENDO VOTO PARTICULAR</w:t>
      </w:r>
      <w:r w:rsidRPr="00D6267C">
        <w:rPr>
          <w:rFonts w:ascii="Palatino Linotype" w:hAnsi="Palatino Linotype"/>
        </w:rPr>
        <w:t>; SHARON CRISTINA MORALES MARTÍNEZ; MARÍA DEL ROSARIO MEJÍA AYALA; GUADALUPE RAMÍREZ PEÑA Y LUIS GUSTAVO PARRA NORIEGA;</w:t>
      </w:r>
      <w:r w:rsidR="00CE6B1B" w:rsidRPr="00D6267C">
        <w:rPr>
          <w:rFonts w:ascii="Palatino Linotype" w:hAnsi="Palatino Linotype" w:cs="Arial"/>
        </w:rPr>
        <w:t xml:space="preserve"> EN LA </w:t>
      </w:r>
      <w:r w:rsidR="00E436AC" w:rsidRPr="00D6267C">
        <w:rPr>
          <w:rFonts w:ascii="Palatino Linotype" w:hAnsi="Palatino Linotype" w:cs="Arial"/>
        </w:rPr>
        <w:t>CUADRAGÉSIM</w:t>
      </w:r>
      <w:r w:rsidR="00F95AC0" w:rsidRPr="00D6267C">
        <w:rPr>
          <w:rFonts w:ascii="Palatino Linotype" w:hAnsi="Palatino Linotype" w:cs="Arial"/>
        </w:rPr>
        <w:t>O TERCERA</w:t>
      </w:r>
      <w:r w:rsidRPr="00D6267C">
        <w:rPr>
          <w:rFonts w:ascii="Palatino Linotype" w:hAnsi="Palatino Linotype" w:cs="Arial"/>
        </w:rPr>
        <w:t xml:space="preserve"> S</w:t>
      </w:r>
      <w:r w:rsidR="00CE6B1B" w:rsidRPr="00D6267C">
        <w:rPr>
          <w:rFonts w:ascii="Palatino Linotype" w:hAnsi="Palatino Linotype" w:cs="Arial"/>
        </w:rPr>
        <w:t>ESIÓN ORDINARIA CELEBRADA EL</w:t>
      </w:r>
      <w:r w:rsidR="0034259A" w:rsidRPr="00D6267C">
        <w:rPr>
          <w:rFonts w:ascii="Palatino Linotype" w:hAnsi="Palatino Linotype" w:cs="Arial"/>
        </w:rPr>
        <w:t xml:space="preserve"> </w:t>
      </w:r>
      <w:r w:rsidR="00F95AC0" w:rsidRPr="00D6267C">
        <w:rPr>
          <w:rFonts w:ascii="Palatino Linotype" w:hAnsi="Palatino Linotype" w:cs="Arial"/>
        </w:rPr>
        <w:t>UNO DE DICIEMBRE</w:t>
      </w:r>
      <w:r w:rsidRPr="00D6267C">
        <w:rPr>
          <w:rFonts w:ascii="Palatino Linotype" w:hAnsi="Palatino Linotype" w:cs="Arial"/>
        </w:rPr>
        <w:t xml:space="preserve"> DE DOS MIL VEINTIUNO, ANTE EL SECRETARIO TÉCNICO DEL PLENO, ALEXIS TAPIA</w:t>
      </w:r>
      <w:r w:rsidRPr="00D6267C">
        <w:rPr>
          <w:rFonts w:ascii="Palatino Linotype" w:hAnsi="Palatino Linotype" w:cs="Arial"/>
          <w:lang w:val="es-ES_tradnl"/>
        </w:rPr>
        <w:t xml:space="preserve"> RAMÍREZ.</w:t>
      </w:r>
    </w:p>
    <w:p w14:paraId="147797DF" w14:textId="77777777" w:rsidR="00611144" w:rsidRPr="00D6267C" w:rsidRDefault="00611144" w:rsidP="00FA2B42">
      <w:pPr>
        <w:spacing w:before="240" w:after="240" w:line="360" w:lineRule="auto"/>
        <w:jc w:val="both"/>
        <w:rPr>
          <w:rFonts w:ascii="Palatino Linotype" w:hAnsi="Palatino Linotype" w:cs="Arial"/>
          <w:lang w:val="es-ES_tradnl"/>
        </w:rPr>
      </w:pPr>
    </w:p>
    <w:p w14:paraId="69B76F8E" w14:textId="41F4A3B5" w:rsidR="00046C81" w:rsidRPr="00D6267C" w:rsidRDefault="00046C81" w:rsidP="0016347B">
      <w:pPr>
        <w:spacing w:before="240" w:after="240"/>
        <w:jc w:val="both"/>
        <w:rPr>
          <w:rFonts w:ascii="Palatino Linotype" w:hAnsi="Palatino Linotype" w:cs="Arial"/>
          <w:sz w:val="20"/>
          <w:szCs w:val="20"/>
          <w:lang w:val="es-ES_tradnl"/>
        </w:rPr>
      </w:pPr>
    </w:p>
    <w:p w14:paraId="0FEA2B4A" w14:textId="56B02CA9" w:rsidR="009B0D78" w:rsidRPr="00D6267C" w:rsidRDefault="009B0D78" w:rsidP="0016347B">
      <w:pPr>
        <w:spacing w:before="240" w:after="240"/>
        <w:jc w:val="both"/>
        <w:rPr>
          <w:rFonts w:ascii="Palatino Linotype" w:hAnsi="Palatino Linotype" w:cs="Arial"/>
          <w:sz w:val="20"/>
          <w:szCs w:val="20"/>
          <w:lang w:val="es-ES_tradnl"/>
        </w:rPr>
      </w:pPr>
    </w:p>
    <w:p w14:paraId="6FDD0586" w14:textId="0D29D2B4" w:rsidR="009B0D78" w:rsidRPr="00D6267C" w:rsidRDefault="009B0D78" w:rsidP="0016347B">
      <w:pPr>
        <w:spacing w:before="240" w:after="240"/>
        <w:jc w:val="both"/>
        <w:rPr>
          <w:rFonts w:ascii="Palatino Linotype" w:hAnsi="Palatino Linotype" w:cs="Arial"/>
          <w:sz w:val="20"/>
          <w:szCs w:val="20"/>
          <w:lang w:val="es-ES_tradnl"/>
        </w:rPr>
      </w:pPr>
    </w:p>
    <w:p w14:paraId="188501F5" w14:textId="74D449B1" w:rsidR="009B0D78" w:rsidRPr="00D6267C" w:rsidRDefault="009B0D78" w:rsidP="0016347B">
      <w:pPr>
        <w:spacing w:before="240" w:after="240"/>
        <w:jc w:val="both"/>
        <w:rPr>
          <w:rFonts w:ascii="Palatino Linotype" w:hAnsi="Palatino Linotype" w:cs="Arial"/>
          <w:sz w:val="20"/>
          <w:szCs w:val="20"/>
          <w:lang w:val="es-ES_tradnl"/>
        </w:rPr>
      </w:pPr>
    </w:p>
    <w:p w14:paraId="06D37F00" w14:textId="24867AF0" w:rsidR="009B0D78" w:rsidRPr="00D6267C" w:rsidRDefault="009B0D78" w:rsidP="0016347B">
      <w:pPr>
        <w:spacing w:before="240" w:after="240"/>
        <w:jc w:val="both"/>
        <w:rPr>
          <w:rFonts w:ascii="Palatino Linotype" w:hAnsi="Palatino Linotype" w:cs="Arial"/>
          <w:sz w:val="20"/>
          <w:szCs w:val="20"/>
          <w:lang w:val="es-ES_tradnl"/>
        </w:rPr>
      </w:pPr>
    </w:p>
    <w:p w14:paraId="13F1AE8E" w14:textId="73A0A941" w:rsidR="009B0D78" w:rsidRPr="00D6267C" w:rsidRDefault="009B0D78" w:rsidP="0016347B">
      <w:pPr>
        <w:spacing w:before="240" w:after="240"/>
        <w:jc w:val="both"/>
        <w:rPr>
          <w:rFonts w:ascii="Palatino Linotype" w:hAnsi="Palatino Linotype" w:cs="Arial"/>
          <w:sz w:val="20"/>
          <w:szCs w:val="20"/>
          <w:lang w:val="es-ES_tradnl"/>
        </w:rPr>
      </w:pPr>
    </w:p>
    <w:p w14:paraId="6ABB7AA7" w14:textId="1D8ED46E" w:rsidR="009B0D78" w:rsidRPr="00D6267C" w:rsidRDefault="009B0D78" w:rsidP="0016347B">
      <w:pPr>
        <w:spacing w:before="240" w:after="240"/>
        <w:jc w:val="both"/>
        <w:rPr>
          <w:rFonts w:ascii="Palatino Linotype" w:hAnsi="Palatino Linotype" w:cs="Arial"/>
          <w:sz w:val="20"/>
          <w:szCs w:val="20"/>
          <w:lang w:val="es-ES_tradnl"/>
        </w:rPr>
      </w:pPr>
    </w:p>
    <w:p w14:paraId="58248052" w14:textId="0B5BBCCF" w:rsidR="009B0D78" w:rsidRPr="00D6267C" w:rsidRDefault="009B0D78" w:rsidP="0016347B">
      <w:pPr>
        <w:spacing w:before="240" w:after="240"/>
        <w:jc w:val="both"/>
        <w:rPr>
          <w:rFonts w:ascii="Palatino Linotype" w:hAnsi="Palatino Linotype" w:cs="Arial"/>
          <w:sz w:val="20"/>
          <w:szCs w:val="20"/>
          <w:lang w:val="es-ES_tradnl"/>
        </w:rPr>
      </w:pPr>
    </w:p>
    <w:p w14:paraId="5966FDB5" w14:textId="5F1FDE8C" w:rsidR="009B0D78" w:rsidRPr="00D6267C" w:rsidRDefault="009B0D78" w:rsidP="0016347B">
      <w:pPr>
        <w:spacing w:before="240" w:after="240"/>
        <w:jc w:val="both"/>
        <w:rPr>
          <w:rFonts w:ascii="Palatino Linotype" w:hAnsi="Palatino Linotype" w:cs="Arial"/>
          <w:sz w:val="20"/>
          <w:szCs w:val="20"/>
          <w:lang w:val="es-ES_tradnl"/>
        </w:rPr>
      </w:pPr>
    </w:p>
    <w:p w14:paraId="64A979DF" w14:textId="54B5581F" w:rsidR="009B0D78" w:rsidRPr="00D6267C" w:rsidRDefault="009B0D78" w:rsidP="0016347B">
      <w:pPr>
        <w:spacing w:before="240" w:after="240"/>
        <w:jc w:val="both"/>
        <w:rPr>
          <w:rFonts w:ascii="Palatino Linotype" w:hAnsi="Palatino Linotype" w:cs="Arial"/>
          <w:sz w:val="20"/>
          <w:szCs w:val="20"/>
          <w:lang w:val="es-ES_tradnl"/>
        </w:rPr>
      </w:pPr>
    </w:p>
    <w:p w14:paraId="4C027D9E" w14:textId="169A06DE" w:rsidR="009B0D78" w:rsidRPr="00D6267C" w:rsidRDefault="009B0D78" w:rsidP="0016347B">
      <w:pPr>
        <w:spacing w:before="240" w:after="240"/>
        <w:jc w:val="both"/>
        <w:rPr>
          <w:rFonts w:ascii="Palatino Linotype" w:hAnsi="Palatino Linotype" w:cs="Arial"/>
          <w:sz w:val="20"/>
          <w:szCs w:val="20"/>
          <w:lang w:val="es-ES_tradnl"/>
        </w:rPr>
      </w:pPr>
    </w:p>
    <w:p w14:paraId="2E063EC7" w14:textId="40A320C0" w:rsidR="009B0D78" w:rsidRPr="00D6267C" w:rsidRDefault="009B0D78" w:rsidP="0016347B">
      <w:pPr>
        <w:spacing w:before="240" w:after="240"/>
        <w:jc w:val="both"/>
        <w:rPr>
          <w:rFonts w:ascii="Palatino Linotype" w:hAnsi="Palatino Linotype" w:cs="Arial"/>
          <w:sz w:val="20"/>
          <w:szCs w:val="20"/>
          <w:lang w:val="es-ES_tradnl"/>
        </w:rPr>
      </w:pPr>
    </w:p>
    <w:p w14:paraId="4D2C3207" w14:textId="33880CF0" w:rsidR="009B0D78" w:rsidRPr="00D6267C" w:rsidRDefault="009B0D78" w:rsidP="0016347B">
      <w:pPr>
        <w:spacing w:before="240" w:after="240"/>
        <w:jc w:val="both"/>
        <w:rPr>
          <w:rFonts w:ascii="Palatino Linotype" w:hAnsi="Palatino Linotype" w:cs="Arial"/>
          <w:sz w:val="20"/>
          <w:szCs w:val="20"/>
          <w:lang w:val="es-ES_tradnl"/>
        </w:rPr>
      </w:pPr>
    </w:p>
    <w:p w14:paraId="0565173A" w14:textId="1238BCDA" w:rsidR="009B0D78" w:rsidRPr="00D6267C" w:rsidRDefault="009B0D78" w:rsidP="0016347B">
      <w:pPr>
        <w:spacing w:before="240" w:after="240"/>
        <w:jc w:val="both"/>
        <w:rPr>
          <w:rFonts w:ascii="Palatino Linotype" w:hAnsi="Palatino Linotype" w:cs="Arial"/>
          <w:sz w:val="20"/>
          <w:szCs w:val="20"/>
          <w:lang w:val="es-ES_tradnl"/>
        </w:rPr>
      </w:pPr>
    </w:p>
    <w:p w14:paraId="25B1B430" w14:textId="2D5A69BC" w:rsidR="009B0D78" w:rsidRPr="00D6267C" w:rsidRDefault="009B0D78" w:rsidP="0016347B">
      <w:pPr>
        <w:spacing w:before="240" w:after="240"/>
        <w:jc w:val="both"/>
        <w:rPr>
          <w:rFonts w:ascii="Palatino Linotype" w:hAnsi="Palatino Linotype" w:cs="Arial"/>
          <w:sz w:val="20"/>
          <w:szCs w:val="20"/>
          <w:lang w:val="es-ES_tradnl"/>
        </w:rPr>
      </w:pPr>
    </w:p>
    <w:p w14:paraId="0097120A" w14:textId="3E9BBAB6" w:rsidR="009B0D78" w:rsidRPr="00D6267C" w:rsidRDefault="009B0D78" w:rsidP="0016347B">
      <w:pPr>
        <w:spacing w:before="240" w:after="240"/>
        <w:jc w:val="both"/>
        <w:rPr>
          <w:rFonts w:ascii="Palatino Linotype" w:hAnsi="Palatino Linotype" w:cs="Arial"/>
          <w:sz w:val="20"/>
          <w:szCs w:val="20"/>
          <w:lang w:val="es-ES_tradnl"/>
        </w:rPr>
      </w:pPr>
    </w:p>
    <w:p w14:paraId="7756B0FB" w14:textId="53D082D2" w:rsidR="009B0D78" w:rsidRPr="00D6267C" w:rsidRDefault="009B0D78" w:rsidP="0016347B">
      <w:pPr>
        <w:spacing w:before="240" w:after="240"/>
        <w:jc w:val="both"/>
        <w:rPr>
          <w:rFonts w:ascii="Palatino Linotype" w:hAnsi="Palatino Linotype" w:cs="Arial"/>
          <w:sz w:val="20"/>
          <w:szCs w:val="20"/>
          <w:lang w:val="es-ES_tradnl"/>
        </w:rPr>
      </w:pPr>
    </w:p>
    <w:p w14:paraId="01379307" w14:textId="4C1013C3" w:rsidR="009B0D78" w:rsidRPr="00D6267C" w:rsidRDefault="009B0D78" w:rsidP="0016347B">
      <w:pPr>
        <w:spacing w:before="240" w:after="240"/>
        <w:jc w:val="both"/>
        <w:rPr>
          <w:rFonts w:ascii="Palatino Linotype" w:hAnsi="Palatino Linotype" w:cs="Arial"/>
          <w:sz w:val="20"/>
          <w:szCs w:val="20"/>
          <w:lang w:val="es-ES_tradnl"/>
        </w:rPr>
      </w:pPr>
    </w:p>
    <w:p w14:paraId="1FD2FDBA" w14:textId="7C5C9E5C" w:rsidR="009B0D78" w:rsidRPr="00D6267C" w:rsidRDefault="009B0D78" w:rsidP="0016347B">
      <w:pPr>
        <w:spacing w:before="240" w:after="240"/>
        <w:jc w:val="both"/>
        <w:rPr>
          <w:rFonts w:ascii="Palatino Linotype" w:hAnsi="Palatino Linotype" w:cs="Arial"/>
          <w:sz w:val="20"/>
          <w:szCs w:val="20"/>
          <w:lang w:val="es-ES_tradnl"/>
        </w:rPr>
      </w:pPr>
    </w:p>
    <w:p w14:paraId="08342ECE" w14:textId="54F44038" w:rsidR="009B0D78" w:rsidRPr="00D6267C" w:rsidRDefault="009B0D78" w:rsidP="0016347B">
      <w:pPr>
        <w:spacing w:before="240" w:after="240"/>
        <w:jc w:val="both"/>
        <w:rPr>
          <w:rFonts w:ascii="Palatino Linotype" w:hAnsi="Palatino Linotype" w:cs="Arial"/>
          <w:sz w:val="20"/>
          <w:szCs w:val="20"/>
          <w:lang w:val="es-ES_tradnl"/>
        </w:rPr>
      </w:pPr>
    </w:p>
    <w:p w14:paraId="395084B4" w14:textId="60FFB77E" w:rsidR="009B0D78" w:rsidRPr="00D6267C" w:rsidRDefault="009B0D78" w:rsidP="0016347B">
      <w:pPr>
        <w:spacing w:before="240" w:after="240"/>
        <w:jc w:val="both"/>
        <w:rPr>
          <w:rFonts w:ascii="Palatino Linotype" w:hAnsi="Palatino Linotype" w:cs="Arial"/>
          <w:sz w:val="20"/>
          <w:szCs w:val="20"/>
          <w:lang w:val="es-ES_tradnl"/>
        </w:rPr>
      </w:pPr>
    </w:p>
    <w:p w14:paraId="4D2F4F43" w14:textId="2B00AC29" w:rsidR="009B0D78" w:rsidRPr="00D6267C" w:rsidRDefault="009B0D78" w:rsidP="0016347B">
      <w:pPr>
        <w:spacing w:before="240" w:after="240"/>
        <w:jc w:val="both"/>
        <w:rPr>
          <w:rFonts w:ascii="Palatino Linotype" w:hAnsi="Palatino Linotype" w:cs="Arial"/>
          <w:sz w:val="20"/>
          <w:szCs w:val="20"/>
          <w:lang w:val="es-ES_tradnl"/>
        </w:rPr>
      </w:pPr>
    </w:p>
    <w:p w14:paraId="53D96D2C" w14:textId="573E0760" w:rsidR="009B0D78" w:rsidRPr="00D6267C" w:rsidRDefault="009B0D78" w:rsidP="0016347B">
      <w:pPr>
        <w:spacing w:before="240" w:after="240"/>
        <w:jc w:val="both"/>
        <w:rPr>
          <w:rFonts w:ascii="Palatino Linotype" w:hAnsi="Palatino Linotype" w:cs="Arial"/>
          <w:sz w:val="20"/>
          <w:szCs w:val="20"/>
          <w:lang w:val="es-ES_tradnl"/>
        </w:rPr>
      </w:pPr>
    </w:p>
    <w:p w14:paraId="01ADD847" w14:textId="77777777" w:rsidR="009B0D78" w:rsidRPr="00D6267C" w:rsidRDefault="009B0D78" w:rsidP="0016347B">
      <w:pPr>
        <w:spacing w:before="240" w:after="240"/>
        <w:jc w:val="both"/>
        <w:rPr>
          <w:rFonts w:ascii="Palatino Linotype" w:hAnsi="Palatino Linotype" w:cs="Arial"/>
          <w:sz w:val="20"/>
          <w:szCs w:val="20"/>
          <w:lang w:val="es-ES_tradnl"/>
        </w:rPr>
      </w:pPr>
    </w:p>
    <w:sectPr w:rsidR="009B0D78" w:rsidRPr="00D6267C" w:rsidSect="00DF49AD">
      <w:headerReference w:type="default" r:id="rId12"/>
      <w:footerReference w:type="default" r:id="rId13"/>
      <w:headerReference w:type="first" r:id="rId14"/>
      <w:footerReference w:type="first" r:id="rId15"/>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F41C2" w14:textId="77777777" w:rsidR="00877363" w:rsidRDefault="00877363" w:rsidP="00C80F8C">
      <w:r>
        <w:separator/>
      </w:r>
    </w:p>
  </w:endnote>
  <w:endnote w:type="continuationSeparator" w:id="0">
    <w:p w14:paraId="368207CF" w14:textId="77777777" w:rsidR="00877363" w:rsidRDefault="0087736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877363" w:rsidRPr="00F12350" w:rsidRDefault="00877363"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5661D">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5661D">
      <w:rPr>
        <w:rFonts w:ascii="Palatino Linotype" w:hAnsi="Palatino Linotype" w:cs="Arial"/>
        <w:b/>
        <w:bCs/>
        <w:noProof/>
        <w:sz w:val="20"/>
        <w:szCs w:val="20"/>
      </w:rPr>
      <w:t>57</w:t>
    </w:r>
    <w:r w:rsidRPr="00F12350">
      <w:rPr>
        <w:rFonts w:ascii="Palatino Linotype" w:hAnsi="Palatino Linotype" w:cs="Arial"/>
        <w:b/>
        <w:bCs/>
        <w:sz w:val="20"/>
        <w:szCs w:val="20"/>
      </w:rPr>
      <w:fldChar w:fldCharType="end"/>
    </w:r>
  </w:p>
  <w:p w14:paraId="1A8CE916" w14:textId="77777777" w:rsidR="00877363" w:rsidRDefault="0087736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877363" w:rsidRPr="00F12350" w:rsidRDefault="00877363"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5661D">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5661D">
      <w:rPr>
        <w:rFonts w:ascii="Palatino Linotype" w:hAnsi="Palatino Linotype" w:cs="Arial"/>
        <w:b/>
        <w:bCs/>
        <w:noProof/>
        <w:sz w:val="20"/>
        <w:szCs w:val="20"/>
      </w:rPr>
      <w:t>57</w:t>
    </w:r>
    <w:r w:rsidRPr="00F12350">
      <w:rPr>
        <w:rFonts w:ascii="Palatino Linotype" w:hAnsi="Palatino Linotype" w:cs="Arial"/>
        <w:b/>
        <w:bCs/>
        <w:sz w:val="20"/>
        <w:szCs w:val="20"/>
      </w:rPr>
      <w:fldChar w:fldCharType="end"/>
    </w:r>
  </w:p>
  <w:p w14:paraId="51343F66" w14:textId="77777777" w:rsidR="00877363" w:rsidRDefault="008773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547E6" w14:textId="77777777" w:rsidR="00877363" w:rsidRDefault="00877363" w:rsidP="00C80F8C">
      <w:r>
        <w:separator/>
      </w:r>
    </w:p>
  </w:footnote>
  <w:footnote w:type="continuationSeparator" w:id="0">
    <w:p w14:paraId="45E1EA73" w14:textId="77777777" w:rsidR="00877363" w:rsidRDefault="00877363" w:rsidP="00C80F8C">
      <w:r>
        <w:continuationSeparator/>
      </w:r>
    </w:p>
  </w:footnote>
  <w:footnote w:id="1">
    <w:p w14:paraId="69A70F6A" w14:textId="77777777" w:rsidR="00877363" w:rsidRPr="008F0704" w:rsidRDefault="00877363" w:rsidP="008F0704">
      <w:pPr>
        <w:pStyle w:val="Textonotapie"/>
        <w:jc w:val="both"/>
        <w:rPr>
          <w:rFonts w:ascii="Palatino Linotype" w:hAnsi="Palatino Linotype" w:cs="Courier New"/>
          <w:sz w:val="16"/>
          <w:szCs w:val="16"/>
        </w:rPr>
      </w:pPr>
      <w:r w:rsidRPr="008F0704">
        <w:rPr>
          <w:rStyle w:val="Refdenotaalpie"/>
          <w:rFonts w:ascii="Palatino Linotype" w:hAnsi="Palatino Linotype" w:cs="Courier New"/>
          <w:sz w:val="16"/>
          <w:szCs w:val="16"/>
        </w:rPr>
        <w:footnoteRef/>
      </w:r>
      <w:r w:rsidRPr="008F0704">
        <w:rPr>
          <w:rFonts w:ascii="Palatino Linotype" w:hAnsi="Palatino Linotype" w:cs="Courier New"/>
          <w:sz w:val="16"/>
          <w:szCs w:val="16"/>
        </w:rPr>
        <w:t xml:space="preserve"> “Artículo 185. El Instituto resolverá el recurso de revisión conforme a lo siguiente: (…)</w:t>
      </w:r>
    </w:p>
    <w:p w14:paraId="49073651" w14:textId="77777777" w:rsidR="00877363" w:rsidRPr="008F0704" w:rsidRDefault="00877363" w:rsidP="008F0704">
      <w:pPr>
        <w:pStyle w:val="Textonotapie"/>
        <w:jc w:val="both"/>
        <w:rPr>
          <w:rFonts w:ascii="Palatino Linotype" w:hAnsi="Palatino Linotype" w:cs="Courier New"/>
          <w:sz w:val="16"/>
          <w:szCs w:val="16"/>
        </w:rPr>
      </w:pPr>
      <w:r w:rsidRPr="008F0704">
        <w:rPr>
          <w:rFonts w:ascii="Palatino Linotype" w:hAnsi="Palatino Linotype" w:cs="Courier New"/>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2CC670D1" w14:textId="24025ED6" w:rsidR="00877363" w:rsidRPr="008F0704" w:rsidRDefault="00877363" w:rsidP="008F0704">
      <w:pPr>
        <w:pStyle w:val="Textonotapie"/>
        <w:jc w:val="both"/>
        <w:rPr>
          <w:rFonts w:ascii="Palatino Linotype" w:hAnsi="Palatino Linotype"/>
          <w:sz w:val="16"/>
          <w:szCs w:val="16"/>
        </w:rPr>
      </w:pPr>
      <w:r w:rsidRPr="008F0704">
        <w:rPr>
          <w:rStyle w:val="Refdenotaalpie"/>
          <w:rFonts w:ascii="Palatino Linotype" w:hAnsi="Palatino Linotype"/>
          <w:sz w:val="16"/>
          <w:szCs w:val="16"/>
        </w:rPr>
        <w:footnoteRef/>
      </w:r>
      <w:r w:rsidRPr="008F0704">
        <w:rPr>
          <w:rFonts w:ascii="Palatino Linotype" w:hAnsi="Palatino Linotype"/>
          <w:sz w:val="16"/>
          <w:szCs w:val="16"/>
        </w:rPr>
        <w:t xml:space="preserve"> Artículo 185. El Instituto resolverá el recurso de revisión conforme a lo siguiente:</w:t>
      </w:r>
    </w:p>
    <w:p w14:paraId="09FD0526" w14:textId="3F757865" w:rsidR="00877363" w:rsidRPr="008F0704" w:rsidRDefault="00877363" w:rsidP="008F0704">
      <w:pPr>
        <w:pStyle w:val="Textonotapie"/>
        <w:jc w:val="both"/>
        <w:rPr>
          <w:rFonts w:ascii="Palatino Linotype" w:hAnsi="Palatino Linotype"/>
          <w:sz w:val="16"/>
          <w:szCs w:val="16"/>
        </w:rPr>
      </w:pPr>
      <w:r w:rsidRPr="008F0704">
        <w:rPr>
          <w:rFonts w:ascii="Palatino Linotype" w:hAnsi="Palatino Linotype"/>
          <w:sz w:val="16"/>
          <w:szCs w:val="16"/>
        </w:rPr>
        <w:t>III. Recibido el informe justificado, cuando se modifique la respuesta, este se pondrá a disposición del recurrente para que en un plazo de tres días hábiles, manifieste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6721DD58" w:rsidR="00877363" w:rsidRDefault="00877363"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402F76F9">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877363" w:rsidRPr="008A510F" w14:paraId="18B3AC9D" w14:textId="77777777" w:rsidTr="00DF49AD">
      <w:tc>
        <w:tcPr>
          <w:tcW w:w="2489" w:type="dxa"/>
          <w:shd w:val="clear" w:color="auto" w:fill="auto"/>
        </w:tcPr>
        <w:p w14:paraId="6522F859" w14:textId="4A4929A6" w:rsidR="00877363" w:rsidRPr="008A510F" w:rsidRDefault="00877363"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2BDA553D" w:rsidR="00877363" w:rsidRPr="008A510F" w:rsidRDefault="00877363" w:rsidP="00AB791C">
          <w:pPr>
            <w:ind w:right="175"/>
            <w:jc w:val="both"/>
            <w:rPr>
              <w:rFonts w:ascii="Palatino Linotype" w:hAnsi="Palatino Linotype"/>
              <w:b/>
              <w:sz w:val="22"/>
              <w:szCs w:val="22"/>
              <w:lang w:val="es-ES_tradnl"/>
            </w:rPr>
          </w:pPr>
          <w:r>
            <w:rPr>
              <w:rFonts w:ascii="Palatino Linotype" w:hAnsi="Palatino Linotype"/>
              <w:b/>
              <w:sz w:val="22"/>
              <w:szCs w:val="22"/>
              <w:lang w:val="es-ES_tradnl"/>
            </w:rPr>
            <w:t>03424/INFOEM/IP/RR/2021</w:t>
          </w:r>
        </w:p>
      </w:tc>
    </w:tr>
    <w:tr w:rsidR="00877363" w:rsidRPr="008A510F" w14:paraId="6797BE02" w14:textId="77777777" w:rsidTr="00DF49AD">
      <w:trPr>
        <w:trHeight w:val="228"/>
      </w:trPr>
      <w:tc>
        <w:tcPr>
          <w:tcW w:w="2489" w:type="dxa"/>
          <w:shd w:val="clear" w:color="auto" w:fill="auto"/>
          <w:vAlign w:val="center"/>
        </w:tcPr>
        <w:p w14:paraId="3FF1D528" w14:textId="07C2397A" w:rsidR="00877363" w:rsidRPr="008A510F" w:rsidRDefault="00877363" w:rsidP="00E822C1">
          <w:pPr>
            <w:rPr>
              <w:rFonts w:ascii="Palatino Linotype" w:hAnsi="Palatino Linotype"/>
              <w:b/>
              <w:sz w:val="22"/>
              <w:szCs w:val="22"/>
              <w:lang w:val="es-ES_tradnl"/>
            </w:rPr>
          </w:pPr>
          <w:r>
            <w:rPr>
              <w:rFonts w:ascii="Palatino Linotype" w:hAnsi="Palatino Linotype"/>
              <w:b/>
              <w:sz w:val="22"/>
              <w:szCs w:val="22"/>
              <w:lang w:val="es-ES_tradnl"/>
            </w:rPr>
            <w:t>Sujeto O</w:t>
          </w:r>
          <w:r w:rsidRPr="008A510F">
            <w:rPr>
              <w:rFonts w:ascii="Palatino Linotype" w:hAnsi="Palatino Linotype"/>
              <w:b/>
              <w:sz w:val="22"/>
              <w:szCs w:val="22"/>
              <w:lang w:val="es-ES_tradnl"/>
            </w:rPr>
            <w:t>bligado:</w:t>
          </w:r>
        </w:p>
      </w:tc>
      <w:tc>
        <w:tcPr>
          <w:tcW w:w="3464" w:type="dxa"/>
          <w:shd w:val="clear" w:color="auto" w:fill="auto"/>
          <w:vAlign w:val="center"/>
        </w:tcPr>
        <w:p w14:paraId="3B8B3C5E" w14:textId="49CACE3B" w:rsidR="00877363" w:rsidRPr="00927A01" w:rsidRDefault="00877363" w:rsidP="00E822C1">
          <w:pPr>
            <w:ind w:left="-45" w:right="176"/>
            <w:jc w:val="both"/>
            <w:rPr>
              <w:rFonts w:ascii="Palatino Linotype" w:hAnsi="Palatino Linotype"/>
              <w:b/>
              <w:sz w:val="22"/>
              <w:szCs w:val="22"/>
              <w:lang w:val="es-ES_tradnl"/>
            </w:rPr>
          </w:pPr>
          <w:r w:rsidRPr="001F69C6">
            <w:rPr>
              <w:rFonts w:ascii="Palatino Linotype" w:hAnsi="Palatino Linotype"/>
              <w:b/>
              <w:sz w:val="22"/>
              <w:szCs w:val="22"/>
              <w:lang w:val="es-ES_tradnl"/>
            </w:rPr>
            <w:t>Organismo Público Descentralizado para la Prestación de Los Servicios de Agua Potable Alcantarillado y Saneamiento del Municipio de Tlalnepantla de Baz</w:t>
          </w:r>
        </w:p>
      </w:tc>
    </w:tr>
    <w:tr w:rsidR="00877363" w:rsidRPr="008A510F" w14:paraId="0D950505" w14:textId="77777777" w:rsidTr="00DF49AD">
      <w:tc>
        <w:tcPr>
          <w:tcW w:w="2489" w:type="dxa"/>
          <w:shd w:val="clear" w:color="auto" w:fill="auto"/>
          <w:vAlign w:val="center"/>
        </w:tcPr>
        <w:p w14:paraId="43614717" w14:textId="54652CF7" w:rsidR="00877363" w:rsidRPr="008A510F" w:rsidRDefault="00877363"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877363" w:rsidRPr="008A510F" w:rsidRDefault="00877363"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877363" w:rsidRDefault="00877363"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877363" w:rsidRPr="005A5E02" w14:paraId="0EE5497D" w14:textId="77777777" w:rsidTr="00DF49AD">
      <w:tc>
        <w:tcPr>
          <w:tcW w:w="2551" w:type="dxa"/>
          <w:shd w:val="clear" w:color="auto" w:fill="auto"/>
          <w:vAlign w:val="center"/>
        </w:tcPr>
        <w:p w14:paraId="09A0E80D" w14:textId="4BD5C12F" w:rsidR="00877363" w:rsidRPr="005A5E02" w:rsidRDefault="00877363"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308D00D3" w:rsidR="00877363" w:rsidRPr="005A5E02" w:rsidRDefault="00877363"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03424/INFOEM/IP/RR/2021</w:t>
          </w:r>
        </w:p>
      </w:tc>
    </w:tr>
    <w:tr w:rsidR="00877363" w:rsidRPr="005A5E02" w14:paraId="01D75FFA" w14:textId="77777777" w:rsidTr="00BE6311">
      <w:trPr>
        <w:trHeight w:val="130"/>
      </w:trPr>
      <w:tc>
        <w:tcPr>
          <w:tcW w:w="2551" w:type="dxa"/>
          <w:shd w:val="clear" w:color="auto" w:fill="auto"/>
          <w:vAlign w:val="center"/>
        </w:tcPr>
        <w:p w14:paraId="0D40E9B3" w14:textId="77777777" w:rsidR="00877363" w:rsidRPr="005A5E02" w:rsidRDefault="00877363"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4132F9C1" w:rsidR="00877363" w:rsidRPr="006220B0" w:rsidRDefault="00304FA0" w:rsidP="00304FA0">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xxxxxx</w:t>
          </w:r>
          <w:r w:rsidR="00877363">
            <w:rPr>
              <w:rFonts w:ascii="Palatino Linotype" w:hAnsi="Palatino Linotype"/>
              <w:b/>
              <w:bCs/>
              <w:sz w:val="22"/>
              <w:szCs w:val="22"/>
              <w:lang w:val="es-ES_tradnl"/>
            </w:rPr>
            <w:t xml:space="preserve"> </w:t>
          </w:r>
          <w:r>
            <w:rPr>
              <w:rFonts w:ascii="Palatino Linotype" w:hAnsi="Palatino Linotype"/>
              <w:b/>
              <w:bCs/>
              <w:sz w:val="22"/>
              <w:szCs w:val="22"/>
              <w:lang w:val="es-ES_tradnl"/>
            </w:rPr>
            <w:t>xxxxxx</w:t>
          </w:r>
          <w:r w:rsidR="00877363">
            <w:rPr>
              <w:rFonts w:ascii="Palatino Linotype" w:hAnsi="Palatino Linotype"/>
              <w:b/>
              <w:bCs/>
              <w:sz w:val="22"/>
              <w:szCs w:val="22"/>
              <w:lang w:val="es-ES_tradnl"/>
            </w:rPr>
            <w:t xml:space="preserve"> </w:t>
          </w:r>
          <w:r>
            <w:rPr>
              <w:rFonts w:ascii="Palatino Linotype" w:hAnsi="Palatino Linotype"/>
              <w:b/>
              <w:bCs/>
              <w:sz w:val="22"/>
              <w:szCs w:val="22"/>
              <w:lang w:val="es-ES_tradnl"/>
            </w:rPr>
            <w:t>xxxxxx</w:t>
          </w:r>
        </w:p>
      </w:tc>
    </w:tr>
    <w:tr w:rsidR="00877363" w:rsidRPr="005A5E02" w14:paraId="468EFDE2" w14:textId="77777777" w:rsidTr="00DF49AD">
      <w:trPr>
        <w:trHeight w:val="228"/>
      </w:trPr>
      <w:tc>
        <w:tcPr>
          <w:tcW w:w="2551" w:type="dxa"/>
          <w:shd w:val="clear" w:color="auto" w:fill="auto"/>
          <w:vAlign w:val="center"/>
        </w:tcPr>
        <w:p w14:paraId="3E89BB75" w14:textId="77777777" w:rsidR="00877363" w:rsidRPr="005A5E02" w:rsidRDefault="00877363"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0055BD59" w:rsidR="00877363" w:rsidRPr="00927A01" w:rsidRDefault="00877363" w:rsidP="003B0E71">
          <w:pPr>
            <w:ind w:left="-45" w:right="176"/>
            <w:jc w:val="both"/>
            <w:rPr>
              <w:rFonts w:ascii="Palatino Linotype" w:hAnsi="Palatino Linotype"/>
              <w:b/>
              <w:sz w:val="22"/>
              <w:szCs w:val="22"/>
              <w:lang w:val="es-ES_tradnl"/>
            </w:rPr>
          </w:pPr>
          <w:r w:rsidRPr="001F69C6">
            <w:rPr>
              <w:rFonts w:ascii="Palatino Linotype" w:hAnsi="Palatino Linotype"/>
              <w:b/>
              <w:sz w:val="22"/>
              <w:szCs w:val="22"/>
              <w:lang w:val="es-ES_tradnl"/>
            </w:rPr>
            <w:t>Organismo Público Descentralizado para la Prestación de Los Servicios de Agua Potable Alcantarillado y Saneamiento del Municipio de Tlalnepantla de Baz</w:t>
          </w:r>
        </w:p>
      </w:tc>
    </w:tr>
    <w:tr w:rsidR="00877363" w:rsidRPr="005A5E02" w14:paraId="5BC0C801" w14:textId="77777777" w:rsidTr="00DF49AD">
      <w:tc>
        <w:tcPr>
          <w:tcW w:w="2551" w:type="dxa"/>
          <w:shd w:val="clear" w:color="auto" w:fill="auto"/>
          <w:vAlign w:val="center"/>
        </w:tcPr>
        <w:p w14:paraId="76AEACB4" w14:textId="2E9A2973" w:rsidR="00877363" w:rsidRPr="005A5E02" w:rsidRDefault="00877363" w:rsidP="00AB791C">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877363" w:rsidRPr="005A5E02" w:rsidRDefault="00877363"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877363" w:rsidRDefault="00877363"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7F7F4F55">
          <wp:simplePos x="0" y="0"/>
          <wp:positionH relativeFrom="margin">
            <wp:posOffset>-1089660</wp:posOffset>
          </wp:positionH>
          <wp:positionV relativeFrom="paragraph">
            <wp:posOffset>-1169670</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25101C2"/>
    <w:multiLevelType w:val="hybridMultilevel"/>
    <w:tmpl w:val="2DDE16D0"/>
    <w:lvl w:ilvl="0" w:tplc="766470CE">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655077"/>
    <w:multiLevelType w:val="hybridMultilevel"/>
    <w:tmpl w:val="F7D44B5A"/>
    <w:lvl w:ilvl="0" w:tplc="9D544C2E">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nsid w:val="090817C3"/>
    <w:multiLevelType w:val="hybridMultilevel"/>
    <w:tmpl w:val="00E6D2F6"/>
    <w:lvl w:ilvl="0" w:tplc="67FA626A">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0CFA76E1"/>
    <w:multiLevelType w:val="hybridMultilevel"/>
    <w:tmpl w:val="DC02F6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25778C"/>
    <w:multiLevelType w:val="hybridMultilevel"/>
    <w:tmpl w:val="40B840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5F7DAA"/>
    <w:multiLevelType w:val="hybridMultilevel"/>
    <w:tmpl w:val="58287B4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3F0639"/>
    <w:multiLevelType w:val="hybridMultilevel"/>
    <w:tmpl w:val="32926404"/>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286626"/>
    <w:multiLevelType w:val="hybridMultilevel"/>
    <w:tmpl w:val="23B40A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nsid w:val="1E8E5529"/>
    <w:multiLevelType w:val="hybridMultilevel"/>
    <w:tmpl w:val="DAE2C6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14126B"/>
    <w:multiLevelType w:val="hybridMultilevel"/>
    <w:tmpl w:val="2E14FB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581E3B"/>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D0303F6"/>
    <w:multiLevelType w:val="hybridMultilevel"/>
    <w:tmpl w:val="29C6FE84"/>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4">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1D2724E"/>
    <w:multiLevelType w:val="hybridMultilevel"/>
    <w:tmpl w:val="23B40A88"/>
    <w:lvl w:ilvl="0" w:tplc="9EFCD7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4409D1"/>
    <w:multiLevelType w:val="hybridMultilevel"/>
    <w:tmpl w:val="23B40A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nsid w:val="35D56114"/>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CDA3646"/>
    <w:multiLevelType w:val="hybridMultilevel"/>
    <w:tmpl w:val="01AED4DC"/>
    <w:lvl w:ilvl="0" w:tplc="AE94F65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1">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42282D5C"/>
    <w:multiLevelType w:val="hybridMultilevel"/>
    <w:tmpl w:val="044C539E"/>
    <w:lvl w:ilvl="0" w:tplc="92B49BF2">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5D6643C"/>
    <w:multiLevelType w:val="hybridMultilevel"/>
    <w:tmpl w:val="C2C486B8"/>
    <w:lvl w:ilvl="0" w:tplc="080A0017">
      <w:start w:val="1"/>
      <w:numFmt w:val="lowerLetter"/>
      <w:lvlText w:val="%1)"/>
      <w:lvlJc w:val="left"/>
      <w:pPr>
        <w:ind w:left="1800" w:hanging="360"/>
      </w:pPr>
      <w:rPr>
        <w:rFonts w:ascii="Times New Roman" w:hAnsi="Times New Roman" w:cs="Times New Roman" w:hint="default"/>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24">
    <w:nsid w:val="48A070E1"/>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E9096D"/>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BFE0E26"/>
    <w:multiLevelType w:val="hybridMultilevel"/>
    <w:tmpl w:val="A2645F08"/>
    <w:lvl w:ilvl="0" w:tplc="DB6E99CC">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nsid w:val="50FA54DB"/>
    <w:multiLevelType w:val="hybridMultilevel"/>
    <w:tmpl w:val="12824DCA"/>
    <w:lvl w:ilvl="0" w:tplc="D94AA91C">
      <w:start w:val="3"/>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15E4C6E"/>
    <w:multiLevelType w:val="hybridMultilevel"/>
    <w:tmpl w:val="9FF85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4465805"/>
    <w:multiLevelType w:val="hybridMultilevel"/>
    <w:tmpl w:val="B48007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0D12C3"/>
    <w:multiLevelType w:val="hybridMultilevel"/>
    <w:tmpl w:val="2446F65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E0635A"/>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14C7EEC"/>
    <w:multiLevelType w:val="hybridMultilevel"/>
    <w:tmpl w:val="23B40A88"/>
    <w:lvl w:ilvl="0" w:tplc="9EFCD7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619020C7"/>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30461D2"/>
    <w:multiLevelType w:val="hybridMultilevel"/>
    <w:tmpl w:val="0D221106"/>
    <w:lvl w:ilvl="0" w:tplc="7826BF58">
      <w:start w:val="1"/>
      <w:numFmt w:val="decimal"/>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nsid w:val="63F04143"/>
    <w:multiLevelType w:val="hybridMultilevel"/>
    <w:tmpl w:val="387A016C"/>
    <w:lvl w:ilvl="0" w:tplc="D39A61E8">
      <w:start w:val="1"/>
      <w:numFmt w:val="decimal"/>
      <w:lvlText w:val="%1."/>
      <w:lvlJc w:val="left"/>
      <w:pPr>
        <w:ind w:left="720" w:hanging="360"/>
      </w:pPr>
      <w:rPr>
        <w:rFonts w:ascii="Palatino Linotype" w:eastAsia="Times New Roman" w:hAnsi="Palatino Linotype" w:cs="Arial"/>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60C28D1"/>
    <w:multiLevelType w:val="hybridMultilevel"/>
    <w:tmpl w:val="A92ED6BE"/>
    <w:lvl w:ilvl="0" w:tplc="2E9A4F0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6B5F61AB"/>
    <w:multiLevelType w:val="hybridMultilevel"/>
    <w:tmpl w:val="3FE6E548"/>
    <w:lvl w:ilvl="0" w:tplc="2BFA80E4">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nsid w:val="6E7D79C4"/>
    <w:multiLevelType w:val="hybridMultilevel"/>
    <w:tmpl w:val="857450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6A132A"/>
    <w:multiLevelType w:val="hybridMultilevel"/>
    <w:tmpl w:val="E520C36A"/>
    <w:lvl w:ilvl="0" w:tplc="87CE935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A8E744D"/>
    <w:multiLevelType w:val="hybridMultilevel"/>
    <w:tmpl w:val="9F9A76E0"/>
    <w:lvl w:ilvl="0" w:tplc="11D81128">
      <w:start w:val="7"/>
      <w:numFmt w:val="bullet"/>
      <w:lvlText w:val="-"/>
      <w:lvlJc w:val="left"/>
      <w:pPr>
        <w:ind w:left="405" w:hanging="360"/>
      </w:pPr>
      <w:rPr>
        <w:rFonts w:ascii="Palatino Linotype" w:eastAsia="Times New Roman" w:hAnsi="Palatino Linotype" w:cs="Times New Roman"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num w:numId="1">
    <w:abstractNumId w:val="14"/>
  </w:num>
  <w:num w:numId="2">
    <w:abstractNumId w:val="0"/>
  </w:num>
  <w:num w:numId="3">
    <w:abstractNumId w:val="5"/>
  </w:num>
  <w:num w:numId="4">
    <w:abstractNumId w:val="33"/>
  </w:num>
  <w:num w:numId="5">
    <w:abstractNumId w:val="20"/>
  </w:num>
  <w:num w:numId="6">
    <w:abstractNumId w:val="19"/>
  </w:num>
  <w:num w:numId="7">
    <w:abstractNumId w:val="21"/>
  </w:num>
  <w:num w:numId="8">
    <w:abstractNumId w:val="32"/>
  </w:num>
  <w:num w:numId="9">
    <w:abstractNumId w:val="30"/>
  </w:num>
  <w:num w:numId="10">
    <w:abstractNumId w:val="42"/>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40"/>
  </w:num>
  <w:num w:numId="14">
    <w:abstractNumId w:val="23"/>
  </w:num>
  <w:num w:numId="15">
    <w:abstractNumId w:val="15"/>
  </w:num>
  <w:num w:numId="16">
    <w:abstractNumId w:val="7"/>
  </w:num>
  <w:num w:numId="17">
    <w:abstractNumId w:val="3"/>
  </w:num>
  <w:num w:numId="18">
    <w:abstractNumId w:val="2"/>
  </w:num>
  <w:num w:numId="19">
    <w:abstractNumId w:val="13"/>
  </w:num>
  <w:num w:numId="20">
    <w:abstractNumId w:val="41"/>
  </w:num>
  <w:num w:numId="21">
    <w:abstractNumId w:val="9"/>
  </w:num>
  <w:num w:numId="22">
    <w:abstractNumId w:val="16"/>
  </w:num>
  <w:num w:numId="23">
    <w:abstractNumId w:val="6"/>
  </w:num>
  <w:num w:numId="24">
    <w:abstractNumId w:val="25"/>
  </w:num>
  <w:num w:numId="25">
    <w:abstractNumId w:val="1"/>
  </w:num>
  <w:num w:numId="26">
    <w:abstractNumId w:val="22"/>
  </w:num>
  <w:num w:numId="27">
    <w:abstractNumId w:val="17"/>
  </w:num>
  <w:num w:numId="28">
    <w:abstractNumId w:val="10"/>
  </w:num>
  <w:num w:numId="29">
    <w:abstractNumId w:val="35"/>
  </w:num>
  <w:num w:numId="30">
    <w:abstractNumId w:val="8"/>
  </w:num>
  <w:num w:numId="31">
    <w:abstractNumId w:val="24"/>
  </w:num>
  <w:num w:numId="32">
    <w:abstractNumId w:val="12"/>
  </w:num>
  <w:num w:numId="33">
    <w:abstractNumId w:val="31"/>
  </w:num>
  <w:num w:numId="34">
    <w:abstractNumId w:val="27"/>
  </w:num>
  <w:num w:numId="35">
    <w:abstractNumId w:val="38"/>
  </w:num>
  <w:num w:numId="36">
    <w:abstractNumId w:val="36"/>
  </w:num>
  <w:num w:numId="37">
    <w:abstractNumId w:val="4"/>
  </w:num>
  <w:num w:numId="38">
    <w:abstractNumId w:val="29"/>
  </w:num>
  <w:num w:numId="39">
    <w:abstractNumId w:val="11"/>
  </w:num>
  <w:num w:numId="40">
    <w:abstractNumId w:val="28"/>
  </w:num>
  <w:num w:numId="41">
    <w:abstractNumId w:val="39"/>
  </w:num>
  <w:num w:numId="42">
    <w:abstractNumId w:val="26"/>
  </w:num>
  <w:num w:numId="43">
    <w:abstractNumId w:val="18"/>
  </w:num>
  <w:num w:numId="44">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1D4C"/>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524"/>
    <w:rsid w:val="00006AEC"/>
    <w:rsid w:val="00006F62"/>
    <w:rsid w:val="00007133"/>
    <w:rsid w:val="00007349"/>
    <w:rsid w:val="000074FA"/>
    <w:rsid w:val="0000766A"/>
    <w:rsid w:val="00007DDC"/>
    <w:rsid w:val="00010248"/>
    <w:rsid w:val="00010367"/>
    <w:rsid w:val="0001095D"/>
    <w:rsid w:val="00011460"/>
    <w:rsid w:val="0001176F"/>
    <w:rsid w:val="00012129"/>
    <w:rsid w:val="000121F1"/>
    <w:rsid w:val="00012388"/>
    <w:rsid w:val="000132BA"/>
    <w:rsid w:val="0001395B"/>
    <w:rsid w:val="00013AE4"/>
    <w:rsid w:val="00013E9E"/>
    <w:rsid w:val="00013EA8"/>
    <w:rsid w:val="00013F6B"/>
    <w:rsid w:val="00014256"/>
    <w:rsid w:val="0001448F"/>
    <w:rsid w:val="00014521"/>
    <w:rsid w:val="00014551"/>
    <w:rsid w:val="000145B3"/>
    <w:rsid w:val="00014682"/>
    <w:rsid w:val="000149A7"/>
    <w:rsid w:val="00014D7E"/>
    <w:rsid w:val="0001505A"/>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E34"/>
    <w:rsid w:val="00021FDB"/>
    <w:rsid w:val="00022392"/>
    <w:rsid w:val="000223A3"/>
    <w:rsid w:val="00022ECC"/>
    <w:rsid w:val="000234C8"/>
    <w:rsid w:val="00023563"/>
    <w:rsid w:val="000235D2"/>
    <w:rsid w:val="0002401E"/>
    <w:rsid w:val="00024543"/>
    <w:rsid w:val="00024A6B"/>
    <w:rsid w:val="00024A9A"/>
    <w:rsid w:val="00024AC5"/>
    <w:rsid w:val="0002509A"/>
    <w:rsid w:val="00025298"/>
    <w:rsid w:val="00025299"/>
    <w:rsid w:val="00025366"/>
    <w:rsid w:val="00025950"/>
    <w:rsid w:val="00025A32"/>
    <w:rsid w:val="00025C60"/>
    <w:rsid w:val="00025F0D"/>
    <w:rsid w:val="00026352"/>
    <w:rsid w:val="0002649B"/>
    <w:rsid w:val="000265F8"/>
    <w:rsid w:val="00026E3B"/>
    <w:rsid w:val="00027165"/>
    <w:rsid w:val="000272DE"/>
    <w:rsid w:val="000274BC"/>
    <w:rsid w:val="0002753D"/>
    <w:rsid w:val="00027B19"/>
    <w:rsid w:val="000302DF"/>
    <w:rsid w:val="00030445"/>
    <w:rsid w:val="000306DD"/>
    <w:rsid w:val="00030799"/>
    <w:rsid w:val="00030B88"/>
    <w:rsid w:val="00030C6C"/>
    <w:rsid w:val="0003133C"/>
    <w:rsid w:val="00032007"/>
    <w:rsid w:val="000327D3"/>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A4A"/>
    <w:rsid w:val="00043F26"/>
    <w:rsid w:val="000440F2"/>
    <w:rsid w:val="00044238"/>
    <w:rsid w:val="00044295"/>
    <w:rsid w:val="00044302"/>
    <w:rsid w:val="0004467A"/>
    <w:rsid w:val="00044C85"/>
    <w:rsid w:val="000457C8"/>
    <w:rsid w:val="00045B17"/>
    <w:rsid w:val="00045E37"/>
    <w:rsid w:val="000464C0"/>
    <w:rsid w:val="00046C81"/>
    <w:rsid w:val="00046DEB"/>
    <w:rsid w:val="00046EFD"/>
    <w:rsid w:val="00047071"/>
    <w:rsid w:val="000470F2"/>
    <w:rsid w:val="000470FE"/>
    <w:rsid w:val="000473AA"/>
    <w:rsid w:val="000473B3"/>
    <w:rsid w:val="00047D51"/>
    <w:rsid w:val="00047E69"/>
    <w:rsid w:val="000504F0"/>
    <w:rsid w:val="0005078C"/>
    <w:rsid w:val="00050BBD"/>
    <w:rsid w:val="00051975"/>
    <w:rsid w:val="00052C49"/>
    <w:rsid w:val="00052EC8"/>
    <w:rsid w:val="000530F8"/>
    <w:rsid w:val="0005336D"/>
    <w:rsid w:val="00053C62"/>
    <w:rsid w:val="00054A4C"/>
    <w:rsid w:val="00054B4C"/>
    <w:rsid w:val="00055204"/>
    <w:rsid w:val="00055263"/>
    <w:rsid w:val="000552FB"/>
    <w:rsid w:val="0005547F"/>
    <w:rsid w:val="000559AB"/>
    <w:rsid w:val="000559F8"/>
    <w:rsid w:val="00055A97"/>
    <w:rsid w:val="00055C1E"/>
    <w:rsid w:val="00056302"/>
    <w:rsid w:val="0005637D"/>
    <w:rsid w:val="0005640C"/>
    <w:rsid w:val="0005674D"/>
    <w:rsid w:val="00056C16"/>
    <w:rsid w:val="00056C77"/>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2869"/>
    <w:rsid w:val="00062A48"/>
    <w:rsid w:val="000638CC"/>
    <w:rsid w:val="00063A41"/>
    <w:rsid w:val="00063DF5"/>
    <w:rsid w:val="00063E57"/>
    <w:rsid w:val="000644BE"/>
    <w:rsid w:val="00064C30"/>
    <w:rsid w:val="00064FF9"/>
    <w:rsid w:val="00065029"/>
    <w:rsid w:val="000650FA"/>
    <w:rsid w:val="0006660B"/>
    <w:rsid w:val="00066920"/>
    <w:rsid w:val="00066BAA"/>
    <w:rsid w:val="00066BE9"/>
    <w:rsid w:val="00066F09"/>
    <w:rsid w:val="00066F7A"/>
    <w:rsid w:val="00067149"/>
    <w:rsid w:val="00067BFD"/>
    <w:rsid w:val="00067D83"/>
    <w:rsid w:val="00067EBE"/>
    <w:rsid w:val="00070034"/>
    <w:rsid w:val="0007007A"/>
    <w:rsid w:val="000704A5"/>
    <w:rsid w:val="00070D41"/>
    <w:rsid w:val="00070E4A"/>
    <w:rsid w:val="00071A97"/>
    <w:rsid w:val="00071C6C"/>
    <w:rsid w:val="00071CBC"/>
    <w:rsid w:val="00071D9F"/>
    <w:rsid w:val="0007202E"/>
    <w:rsid w:val="00072101"/>
    <w:rsid w:val="00072F11"/>
    <w:rsid w:val="000732FF"/>
    <w:rsid w:val="000734C5"/>
    <w:rsid w:val="0007380A"/>
    <w:rsid w:val="0007403A"/>
    <w:rsid w:val="000743DD"/>
    <w:rsid w:val="000746C9"/>
    <w:rsid w:val="00074B17"/>
    <w:rsid w:val="00074E94"/>
    <w:rsid w:val="00074EB4"/>
    <w:rsid w:val="00075015"/>
    <w:rsid w:val="0007536C"/>
    <w:rsid w:val="00075CD7"/>
    <w:rsid w:val="00076330"/>
    <w:rsid w:val="0007652E"/>
    <w:rsid w:val="00076B85"/>
    <w:rsid w:val="00076DB4"/>
    <w:rsid w:val="00076EEA"/>
    <w:rsid w:val="00076FFA"/>
    <w:rsid w:val="0007721A"/>
    <w:rsid w:val="000775A4"/>
    <w:rsid w:val="0007794D"/>
    <w:rsid w:val="0007798E"/>
    <w:rsid w:val="00077B7C"/>
    <w:rsid w:val="00077D7E"/>
    <w:rsid w:val="00077F29"/>
    <w:rsid w:val="00080086"/>
    <w:rsid w:val="0008014C"/>
    <w:rsid w:val="00080185"/>
    <w:rsid w:val="00080585"/>
    <w:rsid w:val="000806B8"/>
    <w:rsid w:val="00080931"/>
    <w:rsid w:val="00080CA0"/>
    <w:rsid w:val="00081449"/>
    <w:rsid w:val="00081A5E"/>
    <w:rsid w:val="00081D04"/>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1C0"/>
    <w:rsid w:val="000905D6"/>
    <w:rsid w:val="000906BF"/>
    <w:rsid w:val="000907D5"/>
    <w:rsid w:val="00090E23"/>
    <w:rsid w:val="000910B6"/>
    <w:rsid w:val="000910EC"/>
    <w:rsid w:val="000910F7"/>
    <w:rsid w:val="000914B2"/>
    <w:rsid w:val="00091A1B"/>
    <w:rsid w:val="00091C8A"/>
    <w:rsid w:val="000922DA"/>
    <w:rsid w:val="00092E67"/>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0FD8"/>
    <w:rsid w:val="000A13CA"/>
    <w:rsid w:val="000A156F"/>
    <w:rsid w:val="000A18A9"/>
    <w:rsid w:val="000A1D24"/>
    <w:rsid w:val="000A1DA4"/>
    <w:rsid w:val="000A26DC"/>
    <w:rsid w:val="000A29D4"/>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9E7"/>
    <w:rsid w:val="000A6A7F"/>
    <w:rsid w:val="000A6B77"/>
    <w:rsid w:val="000A7047"/>
    <w:rsid w:val="000A7568"/>
    <w:rsid w:val="000A7741"/>
    <w:rsid w:val="000A7AFC"/>
    <w:rsid w:val="000B04AB"/>
    <w:rsid w:val="000B0865"/>
    <w:rsid w:val="000B0E9A"/>
    <w:rsid w:val="000B15EB"/>
    <w:rsid w:val="000B164B"/>
    <w:rsid w:val="000B1AF8"/>
    <w:rsid w:val="000B1E5C"/>
    <w:rsid w:val="000B202F"/>
    <w:rsid w:val="000B21EA"/>
    <w:rsid w:val="000B25ED"/>
    <w:rsid w:val="000B282E"/>
    <w:rsid w:val="000B2CA3"/>
    <w:rsid w:val="000B30A0"/>
    <w:rsid w:val="000B30BC"/>
    <w:rsid w:val="000B32DA"/>
    <w:rsid w:val="000B3390"/>
    <w:rsid w:val="000B38D6"/>
    <w:rsid w:val="000B39E4"/>
    <w:rsid w:val="000B3FFD"/>
    <w:rsid w:val="000B42EA"/>
    <w:rsid w:val="000B4397"/>
    <w:rsid w:val="000B440F"/>
    <w:rsid w:val="000B460A"/>
    <w:rsid w:val="000B4639"/>
    <w:rsid w:val="000B4EF8"/>
    <w:rsid w:val="000B5360"/>
    <w:rsid w:val="000B5437"/>
    <w:rsid w:val="000B5481"/>
    <w:rsid w:val="000B5555"/>
    <w:rsid w:val="000B55BF"/>
    <w:rsid w:val="000B58D6"/>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27"/>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233"/>
    <w:rsid w:val="000D03E1"/>
    <w:rsid w:val="000D06E4"/>
    <w:rsid w:val="000D0E47"/>
    <w:rsid w:val="000D1043"/>
    <w:rsid w:val="000D12A1"/>
    <w:rsid w:val="000D13AF"/>
    <w:rsid w:val="000D14BF"/>
    <w:rsid w:val="000D14E2"/>
    <w:rsid w:val="000D151D"/>
    <w:rsid w:val="000D160E"/>
    <w:rsid w:val="000D187F"/>
    <w:rsid w:val="000D1AEF"/>
    <w:rsid w:val="000D1F26"/>
    <w:rsid w:val="000D22C1"/>
    <w:rsid w:val="000D26EB"/>
    <w:rsid w:val="000D27ED"/>
    <w:rsid w:val="000D287A"/>
    <w:rsid w:val="000D2AC1"/>
    <w:rsid w:val="000D2D89"/>
    <w:rsid w:val="000D2E1A"/>
    <w:rsid w:val="000D2EEF"/>
    <w:rsid w:val="000D3135"/>
    <w:rsid w:val="000D314D"/>
    <w:rsid w:val="000D366B"/>
    <w:rsid w:val="000D3A56"/>
    <w:rsid w:val="000D4269"/>
    <w:rsid w:val="000D42EF"/>
    <w:rsid w:val="000D45A0"/>
    <w:rsid w:val="000D4F1A"/>
    <w:rsid w:val="000D51E6"/>
    <w:rsid w:val="000D544B"/>
    <w:rsid w:val="000D5790"/>
    <w:rsid w:val="000D5E9F"/>
    <w:rsid w:val="000D6E17"/>
    <w:rsid w:val="000D6F3D"/>
    <w:rsid w:val="000D6FA7"/>
    <w:rsid w:val="000D73E8"/>
    <w:rsid w:val="000D77EC"/>
    <w:rsid w:val="000E0570"/>
    <w:rsid w:val="000E1104"/>
    <w:rsid w:val="000E126B"/>
    <w:rsid w:val="000E14DD"/>
    <w:rsid w:val="000E1A7B"/>
    <w:rsid w:val="000E1B7F"/>
    <w:rsid w:val="000E1E27"/>
    <w:rsid w:val="000E1EA1"/>
    <w:rsid w:val="000E2137"/>
    <w:rsid w:val="000E2295"/>
    <w:rsid w:val="000E22A4"/>
    <w:rsid w:val="000E23D7"/>
    <w:rsid w:val="000E259B"/>
    <w:rsid w:val="000E2727"/>
    <w:rsid w:val="000E2974"/>
    <w:rsid w:val="000E2BDC"/>
    <w:rsid w:val="000E2E79"/>
    <w:rsid w:val="000E2FAC"/>
    <w:rsid w:val="000E3219"/>
    <w:rsid w:val="000E32A9"/>
    <w:rsid w:val="000E3481"/>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0A26"/>
    <w:rsid w:val="00101844"/>
    <w:rsid w:val="00101A56"/>
    <w:rsid w:val="00101AEB"/>
    <w:rsid w:val="00101B60"/>
    <w:rsid w:val="00101D65"/>
    <w:rsid w:val="00102050"/>
    <w:rsid w:val="0010226E"/>
    <w:rsid w:val="001026D5"/>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074A3"/>
    <w:rsid w:val="001077B5"/>
    <w:rsid w:val="00110647"/>
    <w:rsid w:val="00110808"/>
    <w:rsid w:val="00111668"/>
    <w:rsid w:val="00111F66"/>
    <w:rsid w:val="00112434"/>
    <w:rsid w:val="00112512"/>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A25"/>
    <w:rsid w:val="00121B54"/>
    <w:rsid w:val="00121B9D"/>
    <w:rsid w:val="0012201D"/>
    <w:rsid w:val="00122389"/>
    <w:rsid w:val="00122640"/>
    <w:rsid w:val="00122A25"/>
    <w:rsid w:val="00122BC8"/>
    <w:rsid w:val="00122C3F"/>
    <w:rsid w:val="00124532"/>
    <w:rsid w:val="0012477A"/>
    <w:rsid w:val="00124DD3"/>
    <w:rsid w:val="00125ED1"/>
    <w:rsid w:val="00125F96"/>
    <w:rsid w:val="00125F9A"/>
    <w:rsid w:val="001269A9"/>
    <w:rsid w:val="00126E23"/>
    <w:rsid w:val="00127091"/>
    <w:rsid w:val="001273F8"/>
    <w:rsid w:val="00127BCA"/>
    <w:rsid w:val="00127C8C"/>
    <w:rsid w:val="0013048C"/>
    <w:rsid w:val="00130BC7"/>
    <w:rsid w:val="00130D2D"/>
    <w:rsid w:val="00131190"/>
    <w:rsid w:val="00131296"/>
    <w:rsid w:val="001313A8"/>
    <w:rsid w:val="001315B8"/>
    <w:rsid w:val="00131681"/>
    <w:rsid w:val="0013272B"/>
    <w:rsid w:val="00132996"/>
    <w:rsid w:val="00132A8A"/>
    <w:rsid w:val="00132D9A"/>
    <w:rsid w:val="00132E57"/>
    <w:rsid w:val="0013363C"/>
    <w:rsid w:val="0013381E"/>
    <w:rsid w:val="001338F3"/>
    <w:rsid w:val="001348A2"/>
    <w:rsid w:val="00134AEE"/>
    <w:rsid w:val="00135592"/>
    <w:rsid w:val="0013575F"/>
    <w:rsid w:val="0013618C"/>
    <w:rsid w:val="0013664E"/>
    <w:rsid w:val="00136816"/>
    <w:rsid w:val="00136866"/>
    <w:rsid w:val="00136B35"/>
    <w:rsid w:val="00136D1B"/>
    <w:rsid w:val="0013733D"/>
    <w:rsid w:val="00137997"/>
    <w:rsid w:val="00137C34"/>
    <w:rsid w:val="00137EA0"/>
    <w:rsid w:val="00140397"/>
    <w:rsid w:val="00140430"/>
    <w:rsid w:val="0014045B"/>
    <w:rsid w:val="001407C2"/>
    <w:rsid w:val="00140A2C"/>
    <w:rsid w:val="001410EC"/>
    <w:rsid w:val="0014198E"/>
    <w:rsid w:val="00141E62"/>
    <w:rsid w:val="001420AB"/>
    <w:rsid w:val="0014226C"/>
    <w:rsid w:val="00142281"/>
    <w:rsid w:val="00142421"/>
    <w:rsid w:val="00143A4C"/>
    <w:rsid w:val="00143F5D"/>
    <w:rsid w:val="001442CC"/>
    <w:rsid w:val="00144328"/>
    <w:rsid w:val="00144351"/>
    <w:rsid w:val="0014441C"/>
    <w:rsid w:val="001447E3"/>
    <w:rsid w:val="001447FA"/>
    <w:rsid w:val="0014485D"/>
    <w:rsid w:val="00144869"/>
    <w:rsid w:val="0014486E"/>
    <w:rsid w:val="00144924"/>
    <w:rsid w:val="001449BB"/>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EB0"/>
    <w:rsid w:val="00147FF3"/>
    <w:rsid w:val="00150001"/>
    <w:rsid w:val="00150860"/>
    <w:rsid w:val="001508D9"/>
    <w:rsid w:val="0015173E"/>
    <w:rsid w:val="00151840"/>
    <w:rsid w:val="00152551"/>
    <w:rsid w:val="00152AD8"/>
    <w:rsid w:val="00152C23"/>
    <w:rsid w:val="00153161"/>
    <w:rsid w:val="001532CC"/>
    <w:rsid w:val="001537D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C6F"/>
    <w:rsid w:val="00157D6D"/>
    <w:rsid w:val="00157E73"/>
    <w:rsid w:val="00157E82"/>
    <w:rsid w:val="00160927"/>
    <w:rsid w:val="00160A11"/>
    <w:rsid w:val="001611DF"/>
    <w:rsid w:val="00161360"/>
    <w:rsid w:val="001613E1"/>
    <w:rsid w:val="00162324"/>
    <w:rsid w:val="00162478"/>
    <w:rsid w:val="00162F27"/>
    <w:rsid w:val="0016323E"/>
    <w:rsid w:val="00163292"/>
    <w:rsid w:val="001632F2"/>
    <w:rsid w:val="00163448"/>
    <w:rsid w:val="0016346E"/>
    <w:rsid w:val="0016347B"/>
    <w:rsid w:val="00163EA0"/>
    <w:rsid w:val="00164333"/>
    <w:rsid w:val="001643C5"/>
    <w:rsid w:val="00164691"/>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218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8B6"/>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555"/>
    <w:rsid w:val="001938EE"/>
    <w:rsid w:val="0019412A"/>
    <w:rsid w:val="00194135"/>
    <w:rsid w:val="00194589"/>
    <w:rsid w:val="0019476D"/>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4F5"/>
    <w:rsid w:val="001975CE"/>
    <w:rsid w:val="00197722"/>
    <w:rsid w:val="00197A65"/>
    <w:rsid w:val="00197B17"/>
    <w:rsid w:val="00197CE4"/>
    <w:rsid w:val="00197EEF"/>
    <w:rsid w:val="00197FBA"/>
    <w:rsid w:val="001A039A"/>
    <w:rsid w:val="001A03C8"/>
    <w:rsid w:val="001A0600"/>
    <w:rsid w:val="001A13AD"/>
    <w:rsid w:val="001A1753"/>
    <w:rsid w:val="001A242F"/>
    <w:rsid w:val="001A2453"/>
    <w:rsid w:val="001A281E"/>
    <w:rsid w:val="001A2ACB"/>
    <w:rsid w:val="001A2E82"/>
    <w:rsid w:val="001A31FC"/>
    <w:rsid w:val="001A389C"/>
    <w:rsid w:val="001A3C8E"/>
    <w:rsid w:val="001A3DD8"/>
    <w:rsid w:val="001A3E84"/>
    <w:rsid w:val="001A3E96"/>
    <w:rsid w:val="001A3F6A"/>
    <w:rsid w:val="001A49E2"/>
    <w:rsid w:val="001A4C61"/>
    <w:rsid w:val="001A4E78"/>
    <w:rsid w:val="001A590F"/>
    <w:rsid w:val="001A5AA0"/>
    <w:rsid w:val="001A600E"/>
    <w:rsid w:val="001A627E"/>
    <w:rsid w:val="001A6704"/>
    <w:rsid w:val="001A6B4B"/>
    <w:rsid w:val="001A6C29"/>
    <w:rsid w:val="001A6C2D"/>
    <w:rsid w:val="001A6F14"/>
    <w:rsid w:val="001A70B4"/>
    <w:rsid w:val="001A7540"/>
    <w:rsid w:val="001A7A84"/>
    <w:rsid w:val="001A7EEA"/>
    <w:rsid w:val="001B012F"/>
    <w:rsid w:val="001B0464"/>
    <w:rsid w:val="001B096F"/>
    <w:rsid w:val="001B0B12"/>
    <w:rsid w:val="001B0BAF"/>
    <w:rsid w:val="001B0C21"/>
    <w:rsid w:val="001B0EC0"/>
    <w:rsid w:val="001B137C"/>
    <w:rsid w:val="001B14CA"/>
    <w:rsid w:val="001B19F4"/>
    <w:rsid w:val="001B1EC8"/>
    <w:rsid w:val="001B205E"/>
    <w:rsid w:val="001B210C"/>
    <w:rsid w:val="001B2402"/>
    <w:rsid w:val="001B26BE"/>
    <w:rsid w:val="001B2DEC"/>
    <w:rsid w:val="001B2F1B"/>
    <w:rsid w:val="001B3A19"/>
    <w:rsid w:val="001B3DE8"/>
    <w:rsid w:val="001B482C"/>
    <w:rsid w:val="001B4BD8"/>
    <w:rsid w:val="001B4E0D"/>
    <w:rsid w:val="001B4F48"/>
    <w:rsid w:val="001B54F4"/>
    <w:rsid w:val="001B5836"/>
    <w:rsid w:val="001B58EB"/>
    <w:rsid w:val="001B5A73"/>
    <w:rsid w:val="001B5D17"/>
    <w:rsid w:val="001B648C"/>
    <w:rsid w:val="001B708B"/>
    <w:rsid w:val="001B71E2"/>
    <w:rsid w:val="001B7257"/>
    <w:rsid w:val="001B72D4"/>
    <w:rsid w:val="001B7BF9"/>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1FE"/>
    <w:rsid w:val="001C553F"/>
    <w:rsid w:val="001C58E8"/>
    <w:rsid w:val="001C59BF"/>
    <w:rsid w:val="001C5AF9"/>
    <w:rsid w:val="001C5BB1"/>
    <w:rsid w:val="001C5E3D"/>
    <w:rsid w:val="001C5F14"/>
    <w:rsid w:val="001C6400"/>
    <w:rsid w:val="001C64B1"/>
    <w:rsid w:val="001C64C7"/>
    <w:rsid w:val="001C65CE"/>
    <w:rsid w:val="001C6F00"/>
    <w:rsid w:val="001C6FA6"/>
    <w:rsid w:val="001C73A8"/>
    <w:rsid w:val="001C7C5C"/>
    <w:rsid w:val="001D0016"/>
    <w:rsid w:val="001D0065"/>
    <w:rsid w:val="001D04B9"/>
    <w:rsid w:val="001D0561"/>
    <w:rsid w:val="001D070D"/>
    <w:rsid w:val="001D0925"/>
    <w:rsid w:val="001D0A8A"/>
    <w:rsid w:val="001D0B9E"/>
    <w:rsid w:val="001D0BE2"/>
    <w:rsid w:val="001D0DEC"/>
    <w:rsid w:val="001D17E0"/>
    <w:rsid w:val="001D2D78"/>
    <w:rsid w:val="001D2F10"/>
    <w:rsid w:val="001D2F58"/>
    <w:rsid w:val="001D3C9C"/>
    <w:rsid w:val="001D40B4"/>
    <w:rsid w:val="001D4943"/>
    <w:rsid w:val="001D4E9C"/>
    <w:rsid w:val="001D5AC4"/>
    <w:rsid w:val="001D611D"/>
    <w:rsid w:val="001D64D7"/>
    <w:rsid w:val="001D6661"/>
    <w:rsid w:val="001D6672"/>
    <w:rsid w:val="001D6687"/>
    <w:rsid w:val="001D6E60"/>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041"/>
    <w:rsid w:val="001E6185"/>
    <w:rsid w:val="001E65A1"/>
    <w:rsid w:val="001E66FE"/>
    <w:rsid w:val="001E750B"/>
    <w:rsid w:val="001E7AE5"/>
    <w:rsid w:val="001E7D0B"/>
    <w:rsid w:val="001F0440"/>
    <w:rsid w:val="001F067D"/>
    <w:rsid w:val="001F0B09"/>
    <w:rsid w:val="001F1058"/>
    <w:rsid w:val="001F1AFB"/>
    <w:rsid w:val="001F1E4F"/>
    <w:rsid w:val="001F287D"/>
    <w:rsid w:val="001F2ED5"/>
    <w:rsid w:val="001F35E0"/>
    <w:rsid w:val="001F3807"/>
    <w:rsid w:val="001F3A8A"/>
    <w:rsid w:val="001F4105"/>
    <w:rsid w:val="001F419B"/>
    <w:rsid w:val="001F4348"/>
    <w:rsid w:val="001F44A6"/>
    <w:rsid w:val="001F451F"/>
    <w:rsid w:val="001F46C0"/>
    <w:rsid w:val="001F4E38"/>
    <w:rsid w:val="001F56A6"/>
    <w:rsid w:val="001F591B"/>
    <w:rsid w:val="001F5B48"/>
    <w:rsid w:val="001F5D61"/>
    <w:rsid w:val="001F62C4"/>
    <w:rsid w:val="001F6823"/>
    <w:rsid w:val="001F69C6"/>
    <w:rsid w:val="001F6AA4"/>
    <w:rsid w:val="001F73EE"/>
    <w:rsid w:val="001F74D2"/>
    <w:rsid w:val="001F74ED"/>
    <w:rsid w:val="001F777C"/>
    <w:rsid w:val="001F780A"/>
    <w:rsid w:val="001F7D91"/>
    <w:rsid w:val="001F7E99"/>
    <w:rsid w:val="002008BB"/>
    <w:rsid w:val="002009A4"/>
    <w:rsid w:val="00200A01"/>
    <w:rsid w:val="00200A6D"/>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EF6"/>
    <w:rsid w:val="00205FC0"/>
    <w:rsid w:val="00206351"/>
    <w:rsid w:val="00206B43"/>
    <w:rsid w:val="00206F29"/>
    <w:rsid w:val="00207268"/>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79E"/>
    <w:rsid w:val="0021682D"/>
    <w:rsid w:val="00216AB9"/>
    <w:rsid w:val="00217655"/>
    <w:rsid w:val="00217B30"/>
    <w:rsid w:val="00217E73"/>
    <w:rsid w:val="00217F14"/>
    <w:rsid w:val="00220C8F"/>
    <w:rsid w:val="00220CED"/>
    <w:rsid w:val="00220E88"/>
    <w:rsid w:val="00220FD6"/>
    <w:rsid w:val="0022116E"/>
    <w:rsid w:val="00221577"/>
    <w:rsid w:val="002218A8"/>
    <w:rsid w:val="00221B2A"/>
    <w:rsid w:val="00221E77"/>
    <w:rsid w:val="002223DE"/>
    <w:rsid w:val="002223F1"/>
    <w:rsid w:val="00222777"/>
    <w:rsid w:val="00222854"/>
    <w:rsid w:val="00222868"/>
    <w:rsid w:val="0022310D"/>
    <w:rsid w:val="00223D05"/>
    <w:rsid w:val="00223F62"/>
    <w:rsid w:val="00224204"/>
    <w:rsid w:val="00224243"/>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A3"/>
    <w:rsid w:val="00227EE3"/>
    <w:rsid w:val="0023003C"/>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27E"/>
    <w:rsid w:val="0023532E"/>
    <w:rsid w:val="00235CD9"/>
    <w:rsid w:val="00235F37"/>
    <w:rsid w:val="00236153"/>
    <w:rsid w:val="002363E6"/>
    <w:rsid w:val="002364E3"/>
    <w:rsid w:val="00236690"/>
    <w:rsid w:val="00236827"/>
    <w:rsid w:val="00237024"/>
    <w:rsid w:val="002374FD"/>
    <w:rsid w:val="002403A5"/>
    <w:rsid w:val="00240C76"/>
    <w:rsid w:val="00240D4C"/>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A6C"/>
    <w:rsid w:val="00253C7B"/>
    <w:rsid w:val="00253D19"/>
    <w:rsid w:val="00254CA6"/>
    <w:rsid w:val="00254E0B"/>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438"/>
    <w:rsid w:val="0026268A"/>
    <w:rsid w:val="002632BA"/>
    <w:rsid w:val="0026356F"/>
    <w:rsid w:val="002639A7"/>
    <w:rsid w:val="002645B0"/>
    <w:rsid w:val="002645C0"/>
    <w:rsid w:val="0026464A"/>
    <w:rsid w:val="00264A96"/>
    <w:rsid w:val="00264C5B"/>
    <w:rsid w:val="00264D8E"/>
    <w:rsid w:val="00264E40"/>
    <w:rsid w:val="002650AB"/>
    <w:rsid w:val="002652B8"/>
    <w:rsid w:val="00265E69"/>
    <w:rsid w:val="00266A25"/>
    <w:rsid w:val="00266C19"/>
    <w:rsid w:val="00267C03"/>
    <w:rsid w:val="00270333"/>
    <w:rsid w:val="00270539"/>
    <w:rsid w:val="00270AAA"/>
    <w:rsid w:val="00270F46"/>
    <w:rsid w:val="00271166"/>
    <w:rsid w:val="002711FB"/>
    <w:rsid w:val="0027121C"/>
    <w:rsid w:val="0027140B"/>
    <w:rsid w:val="002714F4"/>
    <w:rsid w:val="00271A70"/>
    <w:rsid w:val="00271BDA"/>
    <w:rsid w:val="00271EBE"/>
    <w:rsid w:val="00271F8D"/>
    <w:rsid w:val="00272645"/>
    <w:rsid w:val="00273905"/>
    <w:rsid w:val="00273A2E"/>
    <w:rsid w:val="00273D21"/>
    <w:rsid w:val="00273E3C"/>
    <w:rsid w:val="00274329"/>
    <w:rsid w:val="0027492C"/>
    <w:rsid w:val="00274989"/>
    <w:rsid w:val="00274E7C"/>
    <w:rsid w:val="00274F80"/>
    <w:rsid w:val="002750F3"/>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172"/>
    <w:rsid w:val="00281520"/>
    <w:rsid w:val="0028161B"/>
    <w:rsid w:val="002817B3"/>
    <w:rsid w:val="002817BD"/>
    <w:rsid w:val="0028190A"/>
    <w:rsid w:val="002820E7"/>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94E"/>
    <w:rsid w:val="00286E94"/>
    <w:rsid w:val="00286F27"/>
    <w:rsid w:val="00287523"/>
    <w:rsid w:val="0028756E"/>
    <w:rsid w:val="00287A09"/>
    <w:rsid w:val="00287B2A"/>
    <w:rsid w:val="00287DD9"/>
    <w:rsid w:val="002902C1"/>
    <w:rsid w:val="00290948"/>
    <w:rsid w:val="00290BCB"/>
    <w:rsid w:val="00290DA2"/>
    <w:rsid w:val="00291383"/>
    <w:rsid w:val="00291F6A"/>
    <w:rsid w:val="00292184"/>
    <w:rsid w:val="002925BD"/>
    <w:rsid w:val="00292C3E"/>
    <w:rsid w:val="00293CA5"/>
    <w:rsid w:val="00293D2C"/>
    <w:rsid w:val="002940E9"/>
    <w:rsid w:val="002944C8"/>
    <w:rsid w:val="00294520"/>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33"/>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2A4"/>
    <w:rsid w:val="002B3ADE"/>
    <w:rsid w:val="002B3E74"/>
    <w:rsid w:val="002B41FE"/>
    <w:rsid w:val="002B42EA"/>
    <w:rsid w:val="002B4813"/>
    <w:rsid w:val="002B49D7"/>
    <w:rsid w:val="002B4A1A"/>
    <w:rsid w:val="002B4B1F"/>
    <w:rsid w:val="002B4C8B"/>
    <w:rsid w:val="002B4D76"/>
    <w:rsid w:val="002B4DB8"/>
    <w:rsid w:val="002B4F14"/>
    <w:rsid w:val="002B5536"/>
    <w:rsid w:val="002B582C"/>
    <w:rsid w:val="002B5DE5"/>
    <w:rsid w:val="002B5ED5"/>
    <w:rsid w:val="002B643E"/>
    <w:rsid w:val="002B6593"/>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96C"/>
    <w:rsid w:val="002C4DE5"/>
    <w:rsid w:val="002C4F71"/>
    <w:rsid w:val="002C532B"/>
    <w:rsid w:val="002C56F7"/>
    <w:rsid w:val="002C5721"/>
    <w:rsid w:val="002C5A08"/>
    <w:rsid w:val="002C5AF2"/>
    <w:rsid w:val="002C5AF3"/>
    <w:rsid w:val="002C5C34"/>
    <w:rsid w:val="002C5EEB"/>
    <w:rsid w:val="002C697C"/>
    <w:rsid w:val="002C69A6"/>
    <w:rsid w:val="002C6A57"/>
    <w:rsid w:val="002C6D55"/>
    <w:rsid w:val="002C7087"/>
    <w:rsid w:val="002C71E9"/>
    <w:rsid w:val="002C784A"/>
    <w:rsid w:val="002C79FF"/>
    <w:rsid w:val="002C7ACD"/>
    <w:rsid w:val="002C7EB1"/>
    <w:rsid w:val="002D0581"/>
    <w:rsid w:val="002D0A92"/>
    <w:rsid w:val="002D12B3"/>
    <w:rsid w:val="002D1397"/>
    <w:rsid w:val="002D17B9"/>
    <w:rsid w:val="002D1D8D"/>
    <w:rsid w:val="002D236E"/>
    <w:rsid w:val="002D246E"/>
    <w:rsid w:val="002D265E"/>
    <w:rsid w:val="002D274C"/>
    <w:rsid w:val="002D28BB"/>
    <w:rsid w:val="002D2B3B"/>
    <w:rsid w:val="002D2C86"/>
    <w:rsid w:val="002D2DCA"/>
    <w:rsid w:val="002D3931"/>
    <w:rsid w:val="002D393F"/>
    <w:rsid w:val="002D39AB"/>
    <w:rsid w:val="002D432F"/>
    <w:rsid w:val="002D466E"/>
    <w:rsid w:val="002D47B0"/>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9E0"/>
    <w:rsid w:val="002E2FAF"/>
    <w:rsid w:val="002E3339"/>
    <w:rsid w:val="002E336B"/>
    <w:rsid w:val="002E34B9"/>
    <w:rsid w:val="002E37FA"/>
    <w:rsid w:val="002E3FA0"/>
    <w:rsid w:val="002E40CC"/>
    <w:rsid w:val="002E4468"/>
    <w:rsid w:val="002E4D52"/>
    <w:rsid w:val="002E55EA"/>
    <w:rsid w:val="002E5693"/>
    <w:rsid w:val="002E5B0E"/>
    <w:rsid w:val="002E5E48"/>
    <w:rsid w:val="002E5F16"/>
    <w:rsid w:val="002E628C"/>
    <w:rsid w:val="002E6B18"/>
    <w:rsid w:val="002E6C47"/>
    <w:rsid w:val="002E70FC"/>
    <w:rsid w:val="002E7226"/>
    <w:rsid w:val="002E7DA7"/>
    <w:rsid w:val="002F00A7"/>
    <w:rsid w:val="002F06A9"/>
    <w:rsid w:val="002F06DF"/>
    <w:rsid w:val="002F0761"/>
    <w:rsid w:val="002F0A42"/>
    <w:rsid w:val="002F0DC1"/>
    <w:rsid w:val="002F0E35"/>
    <w:rsid w:val="002F0F01"/>
    <w:rsid w:val="002F176A"/>
    <w:rsid w:val="002F195F"/>
    <w:rsid w:val="002F1E9A"/>
    <w:rsid w:val="002F1FDC"/>
    <w:rsid w:val="002F201A"/>
    <w:rsid w:val="002F2051"/>
    <w:rsid w:val="002F206A"/>
    <w:rsid w:val="002F2151"/>
    <w:rsid w:val="002F2B5F"/>
    <w:rsid w:val="002F2D30"/>
    <w:rsid w:val="002F337A"/>
    <w:rsid w:val="002F3594"/>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2F7D5B"/>
    <w:rsid w:val="00300183"/>
    <w:rsid w:val="00300547"/>
    <w:rsid w:val="00300607"/>
    <w:rsid w:val="0030075D"/>
    <w:rsid w:val="00300F91"/>
    <w:rsid w:val="00301288"/>
    <w:rsid w:val="003013A4"/>
    <w:rsid w:val="00301C3A"/>
    <w:rsid w:val="00302287"/>
    <w:rsid w:val="003025FE"/>
    <w:rsid w:val="00303786"/>
    <w:rsid w:val="00303C22"/>
    <w:rsid w:val="00303C36"/>
    <w:rsid w:val="00303D34"/>
    <w:rsid w:val="00303DFF"/>
    <w:rsid w:val="00303E1F"/>
    <w:rsid w:val="0030412F"/>
    <w:rsid w:val="00304527"/>
    <w:rsid w:val="0030473F"/>
    <w:rsid w:val="00304806"/>
    <w:rsid w:val="003048BC"/>
    <w:rsid w:val="0030494F"/>
    <w:rsid w:val="00304FA0"/>
    <w:rsid w:val="00305C58"/>
    <w:rsid w:val="00305F93"/>
    <w:rsid w:val="00306929"/>
    <w:rsid w:val="00306983"/>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126"/>
    <w:rsid w:val="00313471"/>
    <w:rsid w:val="003134C1"/>
    <w:rsid w:val="003142DA"/>
    <w:rsid w:val="00314BA7"/>
    <w:rsid w:val="00314BB3"/>
    <w:rsid w:val="00314C43"/>
    <w:rsid w:val="0031525F"/>
    <w:rsid w:val="003152E0"/>
    <w:rsid w:val="003155D8"/>
    <w:rsid w:val="003160E2"/>
    <w:rsid w:val="003163DB"/>
    <w:rsid w:val="003168F3"/>
    <w:rsid w:val="00316A70"/>
    <w:rsid w:val="00316F8E"/>
    <w:rsid w:val="00320038"/>
    <w:rsid w:val="0032003D"/>
    <w:rsid w:val="00320E4B"/>
    <w:rsid w:val="00320F28"/>
    <w:rsid w:val="00321089"/>
    <w:rsid w:val="00321948"/>
    <w:rsid w:val="00321996"/>
    <w:rsid w:val="003219FE"/>
    <w:rsid w:val="00321B45"/>
    <w:rsid w:val="00321C7B"/>
    <w:rsid w:val="0032255E"/>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6C39"/>
    <w:rsid w:val="00326CDB"/>
    <w:rsid w:val="003271C8"/>
    <w:rsid w:val="0032723C"/>
    <w:rsid w:val="00327519"/>
    <w:rsid w:val="00327778"/>
    <w:rsid w:val="00327E70"/>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024"/>
    <w:rsid w:val="00335665"/>
    <w:rsid w:val="003357C6"/>
    <w:rsid w:val="0033585B"/>
    <w:rsid w:val="00335892"/>
    <w:rsid w:val="00335978"/>
    <w:rsid w:val="00335DA7"/>
    <w:rsid w:val="00335E47"/>
    <w:rsid w:val="0033678E"/>
    <w:rsid w:val="003367F5"/>
    <w:rsid w:val="00336B0F"/>
    <w:rsid w:val="00336B3A"/>
    <w:rsid w:val="00337043"/>
    <w:rsid w:val="00337111"/>
    <w:rsid w:val="003375C9"/>
    <w:rsid w:val="00337CC2"/>
    <w:rsid w:val="00337DEB"/>
    <w:rsid w:val="00337E62"/>
    <w:rsid w:val="00340191"/>
    <w:rsid w:val="003408B2"/>
    <w:rsid w:val="00340A36"/>
    <w:rsid w:val="00340A45"/>
    <w:rsid w:val="00340D2C"/>
    <w:rsid w:val="003411BA"/>
    <w:rsid w:val="003411F4"/>
    <w:rsid w:val="003417C8"/>
    <w:rsid w:val="003422F2"/>
    <w:rsid w:val="0034244D"/>
    <w:rsid w:val="003424FC"/>
    <w:rsid w:val="0034259A"/>
    <w:rsid w:val="00342E84"/>
    <w:rsid w:val="00342EA0"/>
    <w:rsid w:val="00343181"/>
    <w:rsid w:val="003435DA"/>
    <w:rsid w:val="003439D5"/>
    <w:rsid w:val="003443EF"/>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0A3"/>
    <w:rsid w:val="00350141"/>
    <w:rsid w:val="003503FA"/>
    <w:rsid w:val="0035054A"/>
    <w:rsid w:val="00350A92"/>
    <w:rsid w:val="00351078"/>
    <w:rsid w:val="0035187D"/>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57FE5"/>
    <w:rsid w:val="00360251"/>
    <w:rsid w:val="0036048E"/>
    <w:rsid w:val="0036055E"/>
    <w:rsid w:val="003606E1"/>
    <w:rsid w:val="00360CD8"/>
    <w:rsid w:val="003611D6"/>
    <w:rsid w:val="00361BA6"/>
    <w:rsid w:val="00361CBA"/>
    <w:rsid w:val="00361EED"/>
    <w:rsid w:val="003620C6"/>
    <w:rsid w:val="00362417"/>
    <w:rsid w:val="0036257F"/>
    <w:rsid w:val="00362726"/>
    <w:rsid w:val="00362B27"/>
    <w:rsid w:val="00362B6A"/>
    <w:rsid w:val="00362D4F"/>
    <w:rsid w:val="00362E07"/>
    <w:rsid w:val="00363156"/>
    <w:rsid w:val="003631C3"/>
    <w:rsid w:val="003637BA"/>
    <w:rsid w:val="00363954"/>
    <w:rsid w:val="00363AEC"/>
    <w:rsid w:val="00363D84"/>
    <w:rsid w:val="00363E53"/>
    <w:rsid w:val="003640DA"/>
    <w:rsid w:val="003642C1"/>
    <w:rsid w:val="003646FF"/>
    <w:rsid w:val="003649DB"/>
    <w:rsid w:val="00364C87"/>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2E2"/>
    <w:rsid w:val="00372735"/>
    <w:rsid w:val="00372956"/>
    <w:rsid w:val="003732F9"/>
    <w:rsid w:val="003735E7"/>
    <w:rsid w:val="00373884"/>
    <w:rsid w:val="00373ACF"/>
    <w:rsid w:val="00373B2E"/>
    <w:rsid w:val="00373C4C"/>
    <w:rsid w:val="00373D01"/>
    <w:rsid w:val="00373D7F"/>
    <w:rsid w:val="00373F6A"/>
    <w:rsid w:val="003741FA"/>
    <w:rsid w:val="00374252"/>
    <w:rsid w:val="00374A42"/>
    <w:rsid w:val="00374C3D"/>
    <w:rsid w:val="00375618"/>
    <w:rsid w:val="00375D96"/>
    <w:rsid w:val="003761BF"/>
    <w:rsid w:val="003761EC"/>
    <w:rsid w:val="0037666F"/>
    <w:rsid w:val="003767A4"/>
    <w:rsid w:val="00377B79"/>
    <w:rsid w:val="00377BB5"/>
    <w:rsid w:val="00377D3D"/>
    <w:rsid w:val="0038046C"/>
    <w:rsid w:val="00380929"/>
    <w:rsid w:val="00380AE1"/>
    <w:rsid w:val="00380BAD"/>
    <w:rsid w:val="00380C1F"/>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513"/>
    <w:rsid w:val="00387936"/>
    <w:rsid w:val="00387C64"/>
    <w:rsid w:val="00387F3A"/>
    <w:rsid w:val="0039015C"/>
    <w:rsid w:val="00390819"/>
    <w:rsid w:val="00390D44"/>
    <w:rsid w:val="00390E01"/>
    <w:rsid w:val="00391177"/>
    <w:rsid w:val="00391272"/>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47B"/>
    <w:rsid w:val="00395DA2"/>
    <w:rsid w:val="00395E14"/>
    <w:rsid w:val="00396181"/>
    <w:rsid w:val="003970AE"/>
    <w:rsid w:val="00397EE8"/>
    <w:rsid w:val="003A0368"/>
    <w:rsid w:val="003A0D61"/>
    <w:rsid w:val="003A0E64"/>
    <w:rsid w:val="003A0E65"/>
    <w:rsid w:val="003A10AE"/>
    <w:rsid w:val="003A178E"/>
    <w:rsid w:val="003A1B50"/>
    <w:rsid w:val="003A1D14"/>
    <w:rsid w:val="003A1D8E"/>
    <w:rsid w:val="003A1EF4"/>
    <w:rsid w:val="003A2223"/>
    <w:rsid w:val="003A22E4"/>
    <w:rsid w:val="003A293E"/>
    <w:rsid w:val="003A30AA"/>
    <w:rsid w:val="003A3ACE"/>
    <w:rsid w:val="003A3B2C"/>
    <w:rsid w:val="003A4454"/>
    <w:rsid w:val="003A4F1B"/>
    <w:rsid w:val="003A4F87"/>
    <w:rsid w:val="003A5139"/>
    <w:rsid w:val="003A5297"/>
    <w:rsid w:val="003A5529"/>
    <w:rsid w:val="003A5796"/>
    <w:rsid w:val="003A5B49"/>
    <w:rsid w:val="003A5FCC"/>
    <w:rsid w:val="003A60CB"/>
    <w:rsid w:val="003A675A"/>
    <w:rsid w:val="003A68BB"/>
    <w:rsid w:val="003A6F94"/>
    <w:rsid w:val="003A7106"/>
    <w:rsid w:val="003B01D4"/>
    <w:rsid w:val="003B0627"/>
    <w:rsid w:val="003B09AA"/>
    <w:rsid w:val="003B0E71"/>
    <w:rsid w:val="003B169E"/>
    <w:rsid w:val="003B195A"/>
    <w:rsid w:val="003B1BD8"/>
    <w:rsid w:val="003B1C5A"/>
    <w:rsid w:val="003B1CB3"/>
    <w:rsid w:val="003B1E5A"/>
    <w:rsid w:val="003B1E72"/>
    <w:rsid w:val="003B20A5"/>
    <w:rsid w:val="003B20CA"/>
    <w:rsid w:val="003B21DD"/>
    <w:rsid w:val="003B284D"/>
    <w:rsid w:val="003B2871"/>
    <w:rsid w:val="003B3077"/>
    <w:rsid w:val="003B3623"/>
    <w:rsid w:val="003B365D"/>
    <w:rsid w:val="003B3E8E"/>
    <w:rsid w:val="003B4500"/>
    <w:rsid w:val="003B48C3"/>
    <w:rsid w:val="003B4CCE"/>
    <w:rsid w:val="003B5464"/>
    <w:rsid w:val="003B573B"/>
    <w:rsid w:val="003B57B8"/>
    <w:rsid w:val="003B5EEF"/>
    <w:rsid w:val="003B618F"/>
    <w:rsid w:val="003B629B"/>
    <w:rsid w:val="003B6540"/>
    <w:rsid w:val="003B679C"/>
    <w:rsid w:val="003B73B8"/>
    <w:rsid w:val="003B73CD"/>
    <w:rsid w:val="003B786E"/>
    <w:rsid w:val="003B7935"/>
    <w:rsid w:val="003C0178"/>
    <w:rsid w:val="003C02F5"/>
    <w:rsid w:val="003C069E"/>
    <w:rsid w:val="003C0955"/>
    <w:rsid w:val="003C1CE2"/>
    <w:rsid w:val="003C1DD3"/>
    <w:rsid w:val="003C24C5"/>
    <w:rsid w:val="003C25A2"/>
    <w:rsid w:val="003C2683"/>
    <w:rsid w:val="003C2753"/>
    <w:rsid w:val="003C27EB"/>
    <w:rsid w:val="003C281A"/>
    <w:rsid w:val="003C2BE5"/>
    <w:rsid w:val="003C2D31"/>
    <w:rsid w:val="003C2F7C"/>
    <w:rsid w:val="003C43B2"/>
    <w:rsid w:val="003C49AD"/>
    <w:rsid w:val="003C56B5"/>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4CA8"/>
    <w:rsid w:val="003D4F4C"/>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D7F71"/>
    <w:rsid w:val="003E04C4"/>
    <w:rsid w:val="003E0565"/>
    <w:rsid w:val="003E0646"/>
    <w:rsid w:val="003E0D0F"/>
    <w:rsid w:val="003E0D15"/>
    <w:rsid w:val="003E1A04"/>
    <w:rsid w:val="003E21D8"/>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9FF"/>
    <w:rsid w:val="003F0CCD"/>
    <w:rsid w:val="003F1028"/>
    <w:rsid w:val="003F1484"/>
    <w:rsid w:val="003F170F"/>
    <w:rsid w:val="003F178A"/>
    <w:rsid w:val="003F1BA2"/>
    <w:rsid w:val="003F1EE4"/>
    <w:rsid w:val="003F277B"/>
    <w:rsid w:val="003F288D"/>
    <w:rsid w:val="003F292C"/>
    <w:rsid w:val="003F2F40"/>
    <w:rsid w:val="003F30D2"/>
    <w:rsid w:val="003F3940"/>
    <w:rsid w:val="003F3F26"/>
    <w:rsid w:val="003F4329"/>
    <w:rsid w:val="003F4693"/>
    <w:rsid w:val="003F4B84"/>
    <w:rsid w:val="003F4F2F"/>
    <w:rsid w:val="003F5541"/>
    <w:rsid w:val="003F58E3"/>
    <w:rsid w:val="003F5D5E"/>
    <w:rsid w:val="003F61C5"/>
    <w:rsid w:val="003F62C2"/>
    <w:rsid w:val="003F6963"/>
    <w:rsid w:val="003F6BB9"/>
    <w:rsid w:val="003F6CD4"/>
    <w:rsid w:val="003F6ED1"/>
    <w:rsid w:val="003F6FFD"/>
    <w:rsid w:val="003F70FA"/>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9B"/>
    <w:rsid w:val="004076BE"/>
    <w:rsid w:val="00407DC8"/>
    <w:rsid w:val="00407E75"/>
    <w:rsid w:val="0041038D"/>
    <w:rsid w:val="0041082E"/>
    <w:rsid w:val="00410D75"/>
    <w:rsid w:val="00410F2A"/>
    <w:rsid w:val="00411C72"/>
    <w:rsid w:val="00411F51"/>
    <w:rsid w:val="00412138"/>
    <w:rsid w:val="00412675"/>
    <w:rsid w:val="00412ACD"/>
    <w:rsid w:val="0041373C"/>
    <w:rsid w:val="004143FD"/>
    <w:rsid w:val="00415D60"/>
    <w:rsid w:val="00415EAC"/>
    <w:rsid w:val="004160F7"/>
    <w:rsid w:val="00416515"/>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0FC8"/>
    <w:rsid w:val="00421441"/>
    <w:rsid w:val="00421DCD"/>
    <w:rsid w:val="00422257"/>
    <w:rsid w:val="00422638"/>
    <w:rsid w:val="00423236"/>
    <w:rsid w:val="004233D0"/>
    <w:rsid w:val="004233FC"/>
    <w:rsid w:val="0042392E"/>
    <w:rsid w:val="004241A2"/>
    <w:rsid w:val="0042426F"/>
    <w:rsid w:val="00424360"/>
    <w:rsid w:val="004247A1"/>
    <w:rsid w:val="00424B75"/>
    <w:rsid w:val="00424E65"/>
    <w:rsid w:val="00424E9F"/>
    <w:rsid w:val="00424EC1"/>
    <w:rsid w:val="00425453"/>
    <w:rsid w:val="004258CB"/>
    <w:rsid w:val="00425C6D"/>
    <w:rsid w:val="00425D16"/>
    <w:rsid w:val="0042657A"/>
    <w:rsid w:val="00426AC2"/>
    <w:rsid w:val="00426B78"/>
    <w:rsid w:val="00426FC0"/>
    <w:rsid w:val="0042701D"/>
    <w:rsid w:val="004272D5"/>
    <w:rsid w:val="004275E2"/>
    <w:rsid w:val="004276ED"/>
    <w:rsid w:val="00427B48"/>
    <w:rsid w:val="004312A9"/>
    <w:rsid w:val="004312BC"/>
    <w:rsid w:val="00431692"/>
    <w:rsid w:val="00431734"/>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8D1"/>
    <w:rsid w:val="004439B4"/>
    <w:rsid w:val="00443A06"/>
    <w:rsid w:val="00443A3D"/>
    <w:rsid w:val="00444559"/>
    <w:rsid w:val="00444585"/>
    <w:rsid w:val="0044481D"/>
    <w:rsid w:val="00444962"/>
    <w:rsid w:val="00444C69"/>
    <w:rsid w:val="00444DF2"/>
    <w:rsid w:val="00444EA6"/>
    <w:rsid w:val="00445124"/>
    <w:rsid w:val="00445145"/>
    <w:rsid w:val="004451C4"/>
    <w:rsid w:val="00445273"/>
    <w:rsid w:val="00445776"/>
    <w:rsid w:val="004457AF"/>
    <w:rsid w:val="00445B93"/>
    <w:rsid w:val="00445EBF"/>
    <w:rsid w:val="004463FD"/>
    <w:rsid w:val="00446723"/>
    <w:rsid w:val="0044764B"/>
    <w:rsid w:val="00447709"/>
    <w:rsid w:val="00447D94"/>
    <w:rsid w:val="0045042A"/>
    <w:rsid w:val="00450ECE"/>
    <w:rsid w:val="0045135C"/>
    <w:rsid w:val="00451926"/>
    <w:rsid w:val="00451A6B"/>
    <w:rsid w:val="00451FC4"/>
    <w:rsid w:val="00452A2B"/>
    <w:rsid w:val="00452AF2"/>
    <w:rsid w:val="00453310"/>
    <w:rsid w:val="00454A29"/>
    <w:rsid w:val="00454C5F"/>
    <w:rsid w:val="00455209"/>
    <w:rsid w:val="004557C2"/>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3DCA"/>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3FB"/>
    <w:rsid w:val="00472717"/>
    <w:rsid w:val="00472F99"/>
    <w:rsid w:val="004732D4"/>
    <w:rsid w:val="004737C8"/>
    <w:rsid w:val="00473CB0"/>
    <w:rsid w:val="00473DE3"/>
    <w:rsid w:val="00474090"/>
    <w:rsid w:val="004745F4"/>
    <w:rsid w:val="00475272"/>
    <w:rsid w:val="00475618"/>
    <w:rsid w:val="0047567A"/>
    <w:rsid w:val="004758F1"/>
    <w:rsid w:val="004759A1"/>
    <w:rsid w:val="00475FB7"/>
    <w:rsid w:val="00476105"/>
    <w:rsid w:val="0047646D"/>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2DBC"/>
    <w:rsid w:val="0048303B"/>
    <w:rsid w:val="00483068"/>
    <w:rsid w:val="0048315F"/>
    <w:rsid w:val="004838C2"/>
    <w:rsid w:val="0048435B"/>
    <w:rsid w:val="0048464A"/>
    <w:rsid w:val="00484937"/>
    <w:rsid w:val="00484C1C"/>
    <w:rsid w:val="00484EDA"/>
    <w:rsid w:val="00485BA7"/>
    <w:rsid w:val="00486542"/>
    <w:rsid w:val="004869DE"/>
    <w:rsid w:val="00486AE2"/>
    <w:rsid w:val="004870F1"/>
    <w:rsid w:val="004871C4"/>
    <w:rsid w:val="00487321"/>
    <w:rsid w:val="004876CE"/>
    <w:rsid w:val="0049022F"/>
    <w:rsid w:val="004910CC"/>
    <w:rsid w:val="004912A5"/>
    <w:rsid w:val="004916C9"/>
    <w:rsid w:val="00491708"/>
    <w:rsid w:val="0049175B"/>
    <w:rsid w:val="0049279B"/>
    <w:rsid w:val="00492CAE"/>
    <w:rsid w:val="00492EB7"/>
    <w:rsid w:val="00493327"/>
    <w:rsid w:val="004946EA"/>
    <w:rsid w:val="004950CE"/>
    <w:rsid w:val="00495157"/>
    <w:rsid w:val="00495570"/>
    <w:rsid w:val="0049561C"/>
    <w:rsid w:val="00495A8A"/>
    <w:rsid w:val="00495B06"/>
    <w:rsid w:val="004963EA"/>
    <w:rsid w:val="00496A03"/>
    <w:rsid w:val="00497341"/>
    <w:rsid w:val="004974AB"/>
    <w:rsid w:val="0049754A"/>
    <w:rsid w:val="00497557"/>
    <w:rsid w:val="0049769D"/>
    <w:rsid w:val="00497998"/>
    <w:rsid w:val="00497B4B"/>
    <w:rsid w:val="00497D49"/>
    <w:rsid w:val="00497D97"/>
    <w:rsid w:val="00497EAE"/>
    <w:rsid w:val="00497FB0"/>
    <w:rsid w:val="004A00C4"/>
    <w:rsid w:val="004A0752"/>
    <w:rsid w:val="004A08C6"/>
    <w:rsid w:val="004A155D"/>
    <w:rsid w:val="004A1995"/>
    <w:rsid w:val="004A1D92"/>
    <w:rsid w:val="004A218B"/>
    <w:rsid w:val="004A2843"/>
    <w:rsid w:val="004A2A94"/>
    <w:rsid w:val="004A2EE3"/>
    <w:rsid w:val="004A346C"/>
    <w:rsid w:val="004A380F"/>
    <w:rsid w:val="004A4243"/>
    <w:rsid w:val="004A434C"/>
    <w:rsid w:val="004A4A06"/>
    <w:rsid w:val="004A4E0A"/>
    <w:rsid w:val="004A50A2"/>
    <w:rsid w:val="004A55FB"/>
    <w:rsid w:val="004A58E9"/>
    <w:rsid w:val="004A5A35"/>
    <w:rsid w:val="004A6090"/>
    <w:rsid w:val="004A6540"/>
    <w:rsid w:val="004A6568"/>
    <w:rsid w:val="004A65E9"/>
    <w:rsid w:val="004A663A"/>
    <w:rsid w:val="004A6772"/>
    <w:rsid w:val="004A6839"/>
    <w:rsid w:val="004A69D9"/>
    <w:rsid w:val="004A70F5"/>
    <w:rsid w:val="004A711E"/>
    <w:rsid w:val="004A72E2"/>
    <w:rsid w:val="004B054E"/>
    <w:rsid w:val="004B0702"/>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C01"/>
    <w:rsid w:val="004C3D6E"/>
    <w:rsid w:val="004C3E63"/>
    <w:rsid w:val="004C4A8B"/>
    <w:rsid w:val="004C4B1A"/>
    <w:rsid w:val="004C4BF3"/>
    <w:rsid w:val="004C4C35"/>
    <w:rsid w:val="004C4D33"/>
    <w:rsid w:val="004C50B8"/>
    <w:rsid w:val="004C5311"/>
    <w:rsid w:val="004C5C42"/>
    <w:rsid w:val="004C5F2F"/>
    <w:rsid w:val="004C62ED"/>
    <w:rsid w:val="004C64BF"/>
    <w:rsid w:val="004C6547"/>
    <w:rsid w:val="004C67DA"/>
    <w:rsid w:val="004C6A1B"/>
    <w:rsid w:val="004C6ACC"/>
    <w:rsid w:val="004C6C7A"/>
    <w:rsid w:val="004C73B9"/>
    <w:rsid w:val="004C748B"/>
    <w:rsid w:val="004C74D4"/>
    <w:rsid w:val="004C7A98"/>
    <w:rsid w:val="004C7EF3"/>
    <w:rsid w:val="004D0572"/>
    <w:rsid w:val="004D0755"/>
    <w:rsid w:val="004D07DC"/>
    <w:rsid w:val="004D0A26"/>
    <w:rsid w:val="004D0A3C"/>
    <w:rsid w:val="004D0F03"/>
    <w:rsid w:val="004D116C"/>
    <w:rsid w:val="004D16E0"/>
    <w:rsid w:val="004D1903"/>
    <w:rsid w:val="004D1999"/>
    <w:rsid w:val="004D1D4C"/>
    <w:rsid w:val="004D254C"/>
    <w:rsid w:val="004D27FA"/>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0DD5"/>
    <w:rsid w:val="004E13C1"/>
    <w:rsid w:val="004E1B4B"/>
    <w:rsid w:val="004E1E8C"/>
    <w:rsid w:val="004E1ECD"/>
    <w:rsid w:val="004E2200"/>
    <w:rsid w:val="004E2501"/>
    <w:rsid w:val="004E2594"/>
    <w:rsid w:val="004E2A3A"/>
    <w:rsid w:val="004E2C89"/>
    <w:rsid w:val="004E3036"/>
    <w:rsid w:val="004E316D"/>
    <w:rsid w:val="004E39FA"/>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4DF"/>
    <w:rsid w:val="004F18A1"/>
    <w:rsid w:val="004F1F5B"/>
    <w:rsid w:val="004F2043"/>
    <w:rsid w:val="004F21F8"/>
    <w:rsid w:val="004F2457"/>
    <w:rsid w:val="004F24B5"/>
    <w:rsid w:val="004F2657"/>
    <w:rsid w:val="004F2990"/>
    <w:rsid w:val="004F2B34"/>
    <w:rsid w:val="004F31A6"/>
    <w:rsid w:val="004F3ED4"/>
    <w:rsid w:val="004F426E"/>
    <w:rsid w:val="004F434C"/>
    <w:rsid w:val="004F4C5A"/>
    <w:rsid w:val="004F50F1"/>
    <w:rsid w:val="004F51DA"/>
    <w:rsid w:val="004F5954"/>
    <w:rsid w:val="004F599A"/>
    <w:rsid w:val="004F5FF0"/>
    <w:rsid w:val="004F6333"/>
    <w:rsid w:val="004F6942"/>
    <w:rsid w:val="004F7406"/>
    <w:rsid w:val="004F74F1"/>
    <w:rsid w:val="004F7592"/>
    <w:rsid w:val="004F79AD"/>
    <w:rsid w:val="00500428"/>
    <w:rsid w:val="00500521"/>
    <w:rsid w:val="00500559"/>
    <w:rsid w:val="005007F5"/>
    <w:rsid w:val="00500B30"/>
    <w:rsid w:val="00500C13"/>
    <w:rsid w:val="005011B3"/>
    <w:rsid w:val="00501EC4"/>
    <w:rsid w:val="005020D7"/>
    <w:rsid w:val="005022D0"/>
    <w:rsid w:val="005024EE"/>
    <w:rsid w:val="005030B1"/>
    <w:rsid w:val="005031F9"/>
    <w:rsid w:val="00503D33"/>
    <w:rsid w:val="005041B7"/>
    <w:rsid w:val="00504446"/>
    <w:rsid w:val="00504979"/>
    <w:rsid w:val="00504C7B"/>
    <w:rsid w:val="00504E25"/>
    <w:rsid w:val="00504F80"/>
    <w:rsid w:val="00505277"/>
    <w:rsid w:val="0050649C"/>
    <w:rsid w:val="00506538"/>
    <w:rsid w:val="005066A5"/>
    <w:rsid w:val="00506B4D"/>
    <w:rsid w:val="00506BAC"/>
    <w:rsid w:val="00506D1A"/>
    <w:rsid w:val="0050718B"/>
    <w:rsid w:val="00507E6E"/>
    <w:rsid w:val="005104B0"/>
    <w:rsid w:val="00510544"/>
    <w:rsid w:val="005111F1"/>
    <w:rsid w:val="0051144B"/>
    <w:rsid w:val="005118DA"/>
    <w:rsid w:val="00511A4A"/>
    <w:rsid w:val="005121F6"/>
    <w:rsid w:val="0051250E"/>
    <w:rsid w:val="0051284B"/>
    <w:rsid w:val="00512B66"/>
    <w:rsid w:val="00512F91"/>
    <w:rsid w:val="0051306A"/>
    <w:rsid w:val="005130DC"/>
    <w:rsid w:val="00513330"/>
    <w:rsid w:val="00513B8B"/>
    <w:rsid w:val="00513BDB"/>
    <w:rsid w:val="005141D6"/>
    <w:rsid w:val="005143D5"/>
    <w:rsid w:val="005145DC"/>
    <w:rsid w:val="00514A40"/>
    <w:rsid w:val="00514F6D"/>
    <w:rsid w:val="00514FC6"/>
    <w:rsid w:val="005159BA"/>
    <w:rsid w:val="00515A06"/>
    <w:rsid w:val="00515D91"/>
    <w:rsid w:val="00515FB5"/>
    <w:rsid w:val="00516086"/>
    <w:rsid w:val="005169D5"/>
    <w:rsid w:val="00516A1A"/>
    <w:rsid w:val="0051730C"/>
    <w:rsid w:val="00517441"/>
    <w:rsid w:val="00517894"/>
    <w:rsid w:val="00517BC6"/>
    <w:rsid w:val="00517D3C"/>
    <w:rsid w:val="00517FDE"/>
    <w:rsid w:val="0052000B"/>
    <w:rsid w:val="00520401"/>
    <w:rsid w:val="0052063E"/>
    <w:rsid w:val="00520799"/>
    <w:rsid w:val="00520949"/>
    <w:rsid w:val="005209BE"/>
    <w:rsid w:val="00520B6A"/>
    <w:rsid w:val="005213B7"/>
    <w:rsid w:val="0052161B"/>
    <w:rsid w:val="00521BDE"/>
    <w:rsid w:val="00521CEC"/>
    <w:rsid w:val="00522C7C"/>
    <w:rsid w:val="00522D9A"/>
    <w:rsid w:val="005232A4"/>
    <w:rsid w:val="0052377F"/>
    <w:rsid w:val="00523AB0"/>
    <w:rsid w:val="00523C56"/>
    <w:rsid w:val="005240AB"/>
    <w:rsid w:val="005241CD"/>
    <w:rsid w:val="00524577"/>
    <w:rsid w:val="00524632"/>
    <w:rsid w:val="00524652"/>
    <w:rsid w:val="0052472D"/>
    <w:rsid w:val="00524A5E"/>
    <w:rsid w:val="00524CC3"/>
    <w:rsid w:val="005251C5"/>
    <w:rsid w:val="0052573A"/>
    <w:rsid w:val="00525FB0"/>
    <w:rsid w:val="00526219"/>
    <w:rsid w:val="00526309"/>
    <w:rsid w:val="00526551"/>
    <w:rsid w:val="005268F0"/>
    <w:rsid w:val="00526CCE"/>
    <w:rsid w:val="00526D00"/>
    <w:rsid w:val="00526DCE"/>
    <w:rsid w:val="00526ECD"/>
    <w:rsid w:val="005270BD"/>
    <w:rsid w:val="005273C2"/>
    <w:rsid w:val="005274F8"/>
    <w:rsid w:val="0052758E"/>
    <w:rsid w:val="00527903"/>
    <w:rsid w:val="00527C98"/>
    <w:rsid w:val="0053002D"/>
    <w:rsid w:val="00530512"/>
    <w:rsid w:val="005305FF"/>
    <w:rsid w:val="00530AAF"/>
    <w:rsid w:val="005310A0"/>
    <w:rsid w:val="005311D7"/>
    <w:rsid w:val="005311EB"/>
    <w:rsid w:val="0053173C"/>
    <w:rsid w:val="00531976"/>
    <w:rsid w:val="005319B2"/>
    <w:rsid w:val="00531D1D"/>
    <w:rsid w:val="00531DED"/>
    <w:rsid w:val="00531E55"/>
    <w:rsid w:val="00532194"/>
    <w:rsid w:val="005322CB"/>
    <w:rsid w:val="00532744"/>
    <w:rsid w:val="0053284C"/>
    <w:rsid w:val="00532CC6"/>
    <w:rsid w:val="0053302A"/>
    <w:rsid w:val="00533504"/>
    <w:rsid w:val="005339EB"/>
    <w:rsid w:val="005340C5"/>
    <w:rsid w:val="0053414F"/>
    <w:rsid w:val="005343EB"/>
    <w:rsid w:val="00534766"/>
    <w:rsid w:val="00534A0A"/>
    <w:rsid w:val="00535519"/>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783"/>
    <w:rsid w:val="00541921"/>
    <w:rsid w:val="00541C57"/>
    <w:rsid w:val="00541EB7"/>
    <w:rsid w:val="00542081"/>
    <w:rsid w:val="00542AB5"/>
    <w:rsid w:val="00542D76"/>
    <w:rsid w:val="00543010"/>
    <w:rsid w:val="00543AF4"/>
    <w:rsid w:val="00544199"/>
    <w:rsid w:val="005447FC"/>
    <w:rsid w:val="0054482F"/>
    <w:rsid w:val="00544FDA"/>
    <w:rsid w:val="00545692"/>
    <w:rsid w:val="00545701"/>
    <w:rsid w:val="005458AD"/>
    <w:rsid w:val="00545A06"/>
    <w:rsid w:val="00545B79"/>
    <w:rsid w:val="00545C7A"/>
    <w:rsid w:val="0054603B"/>
    <w:rsid w:val="0054638B"/>
    <w:rsid w:val="00546414"/>
    <w:rsid w:val="00546472"/>
    <w:rsid w:val="00546692"/>
    <w:rsid w:val="00546C9E"/>
    <w:rsid w:val="005473D5"/>
    <w:rsid w:val="00547451"/>
    <w:rsid w:val="0054779A"/>
    <w:rsid w:val="00550193"/>
    <w:rsid w:val="00550649"/>
    <w:rsid w:val="00550855"/>
    <w:rsid w:val="00550BBF"/>
    <w:rsid w:val="00550F6A"/>
    <w:rsid w:val="005513D5"/>
    <w:rsid w:val="005514E6"/>
    <w:rsid w:val="00551547"/>
    <w:rsid w:val="00551664"/>
    <w:rsid w:val="005522C8"/>
    <w:rsid w:val="005523BC"/>
    <w:rsid w:val="005524D0"/>
    <w:rsid w:val="00552B12"/>
    <w:rsid w:val="005534B0"/>
    <w:rsid w:val="005537D5"/>
    <w:rsid w:val="00553DD1"/>
    <w:rsid w:val="0055407C"/>
    <w:rsid w:val="0055422D"/>
    <w:rsid w:val="0055463C"/>
    <w:rsid w:val="00554BB0"/>
    <w:rsid w:val="00554CFC"/>
    <w:rsid w:val="00554EFF"/>
    <w:rsid w:val="00554F84"/>
    <w:rsid w:val="005553FC"/>
    <w:rsid w:val="00555646"/>
    <w:rsid w:val="0055571F"/>
    <w:rsid w:val="00555A5C"/>
    <w:rsid w:val="00555B0C"/>
    <w:rsid w:val="00555F8E"/>
    <w:rsid w:val="005564FB"/>
    <w:rsid w:val="00556640"/>
    <w:rsid w:val="00556B46"/>
    <w:rsid w:val="00557246"/>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4735"/>
    <w:rsid w:val="00565053"/>
    <w:rsid w:val="0056541A"/>
    <w:rsid w:val="0056575D"/>
    <w:rsid w:val="005658DE"/>
    <w:rsid w:val="00565DC2"/>
    <w:rsid w:val="00565E48"/>
    <w:rsid w:val="00566193"/>
    <w:rsid w:val="00566606"/>
    <w:rsid w:val="005666D5"/>
    <w:rsid w:val="00566AD4"/>
    <w:rsid w:val="00566EAF"/>
    <w:rsid w:val="00566FB0"/>
    <w:rsid w:val="0056731F"/>
    <w:rsid w:val="00570279"/>
    <w:rsid w:val="00570584"/>
    <w:rsid w:val="0057070F"/>
    <w:rsid w:val="005709B3"/>
    <w:rsid w:val="00570CEF"/>
    <w:rsid w:val="00570EE7"/>
    <w:rsid w:val="00571B99"/>
    <w:rsid w:val="00571BE1"/>
    <w:rsid w:val="00571F01"/>
    <w:rsid w:val="0057214B"/>
    <w:rsid w:val="00572523"/>
    <w:rsid w:val="00572804"/>
    <w:rsid w:val="00572983"/>
    <w:rsid w:val="00572BD5"/>
    <w:rsid w:val="00572E57"/>
    <w:rsid w:val="00572E68"/>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13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9BE"/>
    <w:rsid w:val="00582C35"/>
    <w:rsid w:val="00582D72"/>
    <w:rsid w:val="00583052"/>
    <w:rsid w:val="0058310C"/>
    <w:rsid w:val="0058342D"/>
    <w:rsid w:val="00583942"/>
    <w:rsid w:val="0058421B"/>
    <w:rsid w:val="0058435F"/>
    <w:rsid w:val="00584426"/>
    <w:rsid w:val="005848B8"/>
    <w:rsid w:val="00584A1C"/>
    <w:rsid w:val="00584B77"/>
    <w:rsid w:val="00584E45"/>
    <w:rsid w:val="005850D2"/>
    <w:rsid w:val="00585317"/>
    <w:rsid w:val="00585328"/>
    <w:rsid w:val="00585606"/>
    <w:rsid w:val="00585785"/>
    <w:rsid w:val="00585AB5"/>
    <w:rsid w:val="00585DF9"/>
    <w:rsid w:val="0058616C"/>
    <w:rsid w:val="0058636F"/>
    <w:rsid w:val="005863DC"/>
    <w:rsid w:val="00586DE6"/>
    <w:rsid w:val="005870D0"/>
    <w:rsid w:val="00587104"/>
    <w:rsid w:val="0058711B"/>
    <w:rsid w:val="00587226"/>
    <w:rsid w:val="00587751"/>
    <w:rsid w:val="00587DAC"/>
    <w:rsid w:val="005909B1"/>
    <w:rsid w:val="00590B22"/>
    <w:rsid w:val="00590F54"/>
    <w:rsid w:val="00591073"/>
    <w:rsid w:val="00591440"/>
    <w:rsid w:val="00591D5A"/>
    <w:rsid w:val="00591FCF"/>
    <w:rsid w:val="005923FB"/>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BE2"/>
    <w:rsid w:val="00596D67"/>
    <w:rsid w:val="00596E03"/>
    <w:rsid w:val="005970EF"/>
    <w:rsid w:val="00597395"/>
    <w:rsid w:val="00597432"/>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5E9"/>
    <w:rsid w:val="005A3929"/>
    <w:rsid w:val="005A3B20"/>
    <w:rsid w:val="005A3D25"/>
    <w:rsid w:val="005A3E24"/>
    <w:rsid w:val="005A3EAA"/>
    <w:rsid w:val="005A42D5"/>
    <w:rsid w:val="005A441C"/>
    <w:rsid w:val="005A4C7E"/>
    <w:rsid w:val="005A4E6F"/>
    <w:rsid w:val="005A5199"/>
    <w:rsid w:val="005A5E02"/>
    <w:rsid w:val="005A5F60"/>
    <w:rsid w:val="005A608F"/>
    <w:rsid w:val="005A65E8"/>
    <w:rsid w:val="005A6682"/>
    <w:rsid w:val="005A6C07"/>
    <w:rsid w:val="005A6DFA"/>
    <w:rsid w:val="005A6E64"/>
    <w:rsid w:val="005A70A5"/>
    <w:rsid w:val="005A7607"/>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6B"/>
    <w:rsid w:val="005B3378"/>
    <w:rsid w:val="005B37A1"/>
    <w:rsid w:val="005B4407"/>
    <w:rsid w:val="005B4480"/>
    <w:rsid w:val="005B45A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0B9"/>
    <w:rsid w:val="005C128D"/>
    <w:rsid w:val="005C13AF"/>
    <w:rsid w:val="005C1583"/>
    <w:rsid w:val="005C18CF"/>
    <w:rsid w:val="005C198E"/>
    <w:rsid w:val="005C1C68"/>
    <w:rsid w:val="005C1EF6"/>
    <w:rsid w:val="005C260B"/>
    <w:rsid w:val="005C2664"/>
    <w:rsid w:val="005C26B3"/>
    <w:rsid w:val="005C2DA6"/>
    <w:rsid w:val="005C3374"/>
    <w:rsid w:val="005C381D"/>
    <w:rsid w:val="005C3A5B"/>
    <w:rsid w:val="005C425E"/>
    <w:rsid w:val="005C4405"/>
    <w:rsid w:val="005C4B47"/>
    <w:rsid w:val="005C5152"/>
    <w:rsid w:val="005C52C5"/>
    <w:rsid w:val="005C56EB"/>
    <w:rsid w:val="005C629E"/>
    <w:rsid w:val="005C633E"/>
    <w:rsid w:val="005C67A6"/>
    <w:rsid w:val="005C6E37"/>
    <w:rsid w:val="005C6F70"/>
    <w:rsid w:val="005C7063"/>
    <w:rsid w:val="005C7207"/>
    <w:rsid w:val="005C7759"/>
    <w:rsid w:val="005C77BE"/>
    <w:rsid w:val="005D0229"/>
    <w:rsid w:val="005D0603"/>
    <w:rsid w:val="005D0C76"/>
    <w:rsid w:val="005D1062"/>
    <w:rsid w:val="005D1175"/>
    <w:rsid w:val="005D1A12"/>
    <w:rsid w:val="005D1A37"/>
    <w:rsid w:val="005D1A4F"/>
    <w:rsid w:val="005D2153"/>
    <w:rsid w:val="005D22C5"/>
    <w:rsid w:val="005D2553"/>
    <w:rsid w:val="005D272C"/>
    <w:rsid w:val="005D2917"/>
    <w:rsid w:val="005D2AEA"/>
    <w:rsid w:val="005D3266"/>
    <w:rsid w:val="005D3390"/>
    <w:rsid w:val="005D3530"/>
    <w:rsid w:val="005D3A84"/>
    <w:rsid w:val="005D3B6F"/>
    <w:rsid w:val="005D40EE"/>
    <w:rsid w:val="005D432A"/>
    <w:rsid w:val="005D4357"/>
    <w:rsid w:val="005D4F27"/>
    <w:rsid w:val="005D532C"/>
    <w:rsid w:val="005D533C"/>
    <w:rsid w:val="005D558F"/>
    <w:rsid w:val="005D580E"/>
    <w:rsid w:val="005D5B22"/>
    <w:rsid w:val="005D5E3D"/>
    <w:rsid w:val="005D62A2"/>
    <w:rsid w:val="005D693B"/>
    <w:rsid w:val="005D6BB2"/>
    <w:rsid w:val="005D74A4"/>
    <w:rsid w:val="005D74CE"/>
    <w:rsid w:val="005E02BB"/>
    <w:rsid w:val="005E066A"/>
    <w:rsid w:val="005E0C42"/>
    <w:rsid w:val="005E0E75"/>
    <w:rsid w:val="005E106F"/>
    <w:rsid w:val="005E1098"/>
    <w:rsid w:val="005E1167"/>
    <w:rsid w:val="005E1B00"/>
    <w:rsid w:val="005E2066"/>
    <w:rsid w:val="005E209F"/>
    <w:rsid w:val="005E2B1D"/>
    <w:rsid w:val="005E2EFA"/>
    <w:rsid w:val="005E3086"/>
    <w:rsid w:val="005E3B88"/>
    <w:rsid w:val="005E3F80"/>
    <w:rsid w:val="005E4258"/>
    <w:rsid w:val="005E4737"/>
    <w:rsid w:val="005E4FC1"/>
    <w:rsid w:val="005E5013"/>
    <w:rsid w:val="005E512D"/>
    <w:rsid w:val="005E53CC"/>
    <w:rsid w:val="005E5A37"/>
    <w:rsid w:val="005E5BEF"/>
    <w:rsid w:val="005E5E14"/>
    <w:rsid w:val="005E6AC8"/>
    <w:rsid w:val="005E6BBA"/>
    <w:rsid w:val="005E6D3A"/>
    <w:rsid w:val="005E71E9"/>
    <w:rsid w:val="005E74F3"/>
    <w:rsid w:val="005E7659"/>
    <w:rsid w:val="005E76C0"/>
    <w:rsid w:val="005E78BA"/>
    <w:rsid w:val="005E7E1B"/>
    <w:rsid w:val="005F01BB"/>
    <w:rsid w:val="005F020B"/>
    <w:rsid w:val="005F027F"/>
    <w:rsid w:val="005F028C"/>
    <w:rsid w:val="005F09B9"/>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5DC6"/>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10EE"/>
    <w:rsid w:val="00602297"/>
    <w:rsid w:val="006027DA"/>
    <w:rsid w:val="00602F70"/>
    <w:rsid w:val="00603D72"/>
    <w:rsid w:val="00604676"/>
    <w:rsid w:val="0060496C"/>
    <w:rsid w:val="006049AD"/>
    <w:rsid w:val="00604BD9"/>
    <w:rsid w:val="00604D6D"/>
    <w:rsid w:val="00604E8D"/>
    <w:rsid w:val="006050C3"/>
    <w:rsid w:val="00605561"/>
    <w:rsid w:val="006057A0"/>
    <w:rsid w:val="0060600A"/>
    <w:rsid w:val="00606223"/>
    <w:rsid w:val="00606456"/>
    <w:rsid w:val="00606468"/>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1144"/>
    <w:rsid w:val="006114FC"/>
    <w:rsid w:val="0061159F"/>
    <w:rsid w:val="00611771"/>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86A"/>
    <w:rsid w:val="00620C9C"/>
    <w:rsid w:val="00621056"/>
    <w:rsid w:val="006216FD"/>
    <w:rsid w:val="006217EE"/>
    <w:rsid w:val="006217F0"/>
    <w:rsid w:val="006219B9"/>
    <w:rsid w:val="00621EEF"/>
    <w:rsid w:val="00621F79"/>
    <w:rsid w:val="0062204B"/>
    <w:rsid w:val="006220B0"/>
    <w:rsid w:val="00622CC0"/>
    <w:rsid w:val="006232DE"/>
    <w:rsid w:val="006234E6"/>
    <w:rsid w:val="00623511"/>
    <w:rsid w:val="00623944"/>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912"/>
    <w:rsid w:val="00630D58"/>
    <w:rsid w:val="0063130F"/>
    <w:rsid w:val="00631E69"/>
    <w:rsid w:val="00632405"/>
    <w:rsid w:val="006329C2"/>
    <w:rsid w:val="00632C26"/>
    <w:rsid w:val="00632FAA"/>
    <w:rsid w:val="00633034"/>
    <w:rsid w:val="0063316C"/>
    <w:rsid w:val="006336A2"/>
    <w:rsid w:val="00633CE5"/>
    <w:rsid w:val="00633F7E"/>
    <w:rsid w:val="006340B6"/>
    <w:rsid w:val="00634485"/>
    <w:rsid w:val="006347CF"/>
    <w:rsid w:val="0063486A"/>
    <w:rsid w:val="006349CC"/>
    <w:rsid w:val="006349E2"/>
    <w:rsid w:val="00634E33"/>
    <w:rsid w:val="0063512B"/>
    <w:rsid w:val="00635166"/>
    <w:rsid w:val="006354CE"/>
    <w:rsid w:val="00635CF8"/>
    <w:rsid w:val="00635E46"/>
    <w:rsid w:val="006363B6"/>
    <w:rsid w:val="0063652C"/>
    <w:rsid w:val="0063657C"/>
    <w:rsid w:val="0063697C"/>
    <w:rsid w:val="00636ACB"/>
    <w:rsid w:val="00637287"/>
    <w:rsid w:val="0063765E"/>
    <w:rsid w:val="006378B6"/>
    <w:rsid w:val="00637A53"/>
    <w:rsid w:val="00637BAB"/>
    <w:rsid w:val="00640666"/>
    <w:rsid w:val="006406E8"/>
    <w:rsid w:val="00640F1D"/>
    <w:rsid w:val="00641198"/>
    <w:rsid w:val="0064129A"/>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21A"/>
    <w:rsid w:val="0064551C"/>
    <w:rsid w:val="0064567F"/>
    <w:rsid w:val="00645F20"/>
    <w:rsid w:val="00646069"/>
    <w:rsid w:val="00646353"/>
    <w:rsid w:val="00647163"/>
    <w:rsid w:val="006472E6"/>
    <w:rsid w:val="00647E4C"/>
    <w:rsid w:val="006502D8"/>
    <w:rsid w:val="00650F81"/>
    <w:rsid w:val="00651CC2"/>
    <w:rsid w:val="00651F8F"/>
    <w:rsid w:val="0065246D"/>
    <w:rsid w:val="0065274C"/>
    <w:rsid w:val="00652B0D"/>
    <w:rsid w:val="00652E1C"/>
    <w:rsid w:val="00653140"/>
    <w:rsid w:val="006532CF"/>
    <w:rsid w:val="0065365D"/>
    <w:rsid w:val="0065388E"/>
    <w:rsid w:val="0065421A"/>
    <w:rsid w:val="0065422D"/>
    <w:rsid w:val="006546AE"/>
    <w:rsid w:val="00654A04"/>
    <w:rsid w:val="00654AD6"/>
    <w:rsid w:val="0065522F"/>
    <w:rsid w:val="006555E9"/>
    <w:rsid w:val="00656C56"/>
    <w:rsid w:val="00656D49"/>
    <w:rsid w:val="006602EB"/>
    <w:rsid w:val="00660AB3"/>
    <w:rsid w:val="00660AEF"/>
    <w:rsid w:val="006623FB"/>
    <w:rsid w:val="006626FB"/>
    <w:rsid w:val="0066331A"/>
    <w:rsid w:val="006637F9"/>
    <w:rsid w:val="00664347"/>
    <w:rsid w:val="006643F7"/>
    <w:rsid w:val="00664408"/>
    <w:rsid w:val="00664657"/>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917"/>
    <w:rsid w:val="00667ABB"/>
    <w:rsid w:val="00670209"/>
    <w:rsid w:val="00670403"/>
    <w:rsid w:val="006704FA"/>
    <w:rsid w:val="00670E03"/>
    <w:rsid w:val="006716DC"/>
    <w:rsid w:val="00671AB5"/>
    <w:rsid w:val="00671D45"/>
    <w:rsid w:val="00671DD8"/>
    <w:rsid w:val="00671EA6"/>
    <w:rsid w:val="00672543"/>
    <w:rsid w:val="006732C0"/>
    <w:rsid w:val="006734A4"/>
    <w:rsid w:val="00673665"/>
    <w:rsid w:val="006736E9"/>
    <w:rsid w:val="00673AA0"/>
    <w:rsid w:val="00673AAB"/>
    <w:rsid w:val="00673E66"/>
    <w:rsid w:val="00673F52"/>
    <w:rsid w:val="006740DB"/>
    <w:rsid w:val="00674172"/>
    <w:rsid w:val="00674816"/>
    <w:rsid w:val="00675185"/>
    <w:rsid w:val="00675444"/>
    <w:rsid w:val="00675536"/>
    <w:rsid w:val="0067576E"/>
    <w:rsid w:val="0067597D"/>
    <w:rsid w:val="00675D55"/>
    <w:rsid w:val="00675F04"/>
    <w:rsid w:val="00676454"/>
    <w:rsid w:val="006767C4"/>
    <w:rsid w:val="006768EC"/>
    <w:rsid w:val="006769EC"/>
    <w:rsid w:val="00676AB9"/>
    <w:rsid w:val="00676E95"/>
    <w:rsid w:val="00676F0F"/>
    <w:rsid w:val="006771A9"/>
    <w:rsid w:val="006777D7"/>
    <w:rsid w:val="006778CF"/>
    <w:rsid w:val="00677B5C"/>
    <w:rsid w:val="00677DDF"/>
    <w:rsid w:val="00677FF4"/>
    <w:rsid w:val="006806CB"/>
    <w:rsid w:val="00681079"/>
    <w:rsid w:val="00681D69"/>
    <w:rsid w:val="0068210F"/>
    <w:rsid w:val="00682422"/>
    <w:rsid w:val="006829FB"/>
    <w:rsid w:val="00682BE6"/>
    <w:rsid w:val="00682C9C"/>
    <w:rsid w:val="00683259"/>
    <w:rsid w:val="006832D4"/>
    <w:rsid w:val="00683AAC"/>
    <w:rsid w:val="00683CBF"/>
    <w:rsid w:val="00684904"/>
    <w:rsid w:val="00684C83"/>
    <w:rsid w:val="00684CF9"/>
    <w:rsid w:val="00685573"/>
    <w:rsid w:val="0068563A"/>
    <w:rsid w:val="00685BB9"/>
    <w:rsid w:val="00686196"/>
    <w:rsid w:val="006862D9"/>
    <w:rsid w:val="0068639E"/>
    <w:rsid w:val="006864F5"/>
    <w:rsid w:val="00687BAA"/>
    <w:rsid w:val="00687FC6"/>
    <w:rsid w:val="006904E1"/>
    <w:rsid w:val="00691093"/>
    <w:rsid w:val="0069153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66FA"/>
    <w:rsid w:val="00697004"/>
    <w:rsid w:val="00697742"/>
    <w:rsid w:val="006978FF"/>
    <w:rsid w:val="00697911"/>
    <w:rsid w:val="006A0202"/>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A7F0F"/>
    <w:rsid w:val="006B035D"/>
    <w:rsid w:val="006B09AB"/>
    <w:rsid w:val="006B0CB6"/>
    <w:rsid w:val="006B0E07"/>
    <w:rsid w:val="006B0E38"/>
    <w:rsid w:val="006B0E6F"/>
    <w:rsid w:val="006B1081"/>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4FE"/>
    <w:rsid w:val="006B753E"/>
    <w:rsid w:val="006B78BE"/>
    <w:rsid w:val="006B78F4"/>
    <w:rsid w:val="006B7CF3"/>
    <w:rsid w:val="006B7D51"/>
    <w:rsid w:val="006B7F8B"/>
    <w:rsid w:val="006C03E5"/>
    <w:rsid w:val="006C051B"/>
    <w:rsid w:val="006C079D"/>
    <w:rsid w:val="006C087E"/>
    <w:rsid w:val="006C1311"/>
    <w:rsid w:val="006C151C"/>
    <w:rsid w:val="006C1D0F"/>
    <w:rsid w:val="006C1D79"/>
    <w:rsid w:val="006C20AF"/>
    <w:rsid w:val="006C27D7"/>
    <w:rsid w:val="006C290E"/>
    <w:rsid w:val="006C2F4E"/>
    <w:rsid w:val="006C3107"/>
    <w:rsid w:val="006C35AE"/>
    <w:rsid w:val="006C3787"/>
    <w:rsid w:val="006C4EF1"/>
    <w:rsid w:val="006C50DE"/>
    <w:rsid w:val="006C5558"/>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6EE"/>
    <w:rsid w:val="006D276A"/>
    <w:rsid w:val="006D2889"/>
    <w:rsid w:val="006D33CF"/>
    <w:rsid w:val="006D3411"/>
    <w:rsid w:val="006D3935"/>
    <w:rsid w:val="006D3C91"/>
    <w:rsid w:val="006D3F96"/>
    <w:rsid w:val="006D4050"/>
    <w:rsid w:val="006D51B1"/>
    <w:rsid w:val="006D5681"/>
    <w:rsid w:val="006D5846"/>
    <w:rsid w:val="006D5E18"/>
    <w:rsid w:val="006D5E3A"/>
    <w:rsid w:val="006D5E94"/>
    <w:rsid w:val="006D6207"/>
    <w:rsid w:val="006D67CB"/>
    <w:rsid w:val="006D72AC"/>
    <w:rsid w:val="006D730F"/>
    <w:rsid w:val="006D744D"/>
    <w:rsid w:val="006D7B05"/>
    <w:rsid w:val="006D7B1B"/>
    <w:rsid w:val="006D7B5F"/>
    <w:rsid w:val="006D7FDA"/>
    <w:rsid w:val="006E021F"/>
    <w:rsid w:val="006E0A92"/>
    <w:rsid w:val="006E0C40"/>
    <w:rsid w:val="006E0D87"/>
    <w:rsid w:val="006E15D9"/>
    <w:rsid w:val="006E2125"/>
    <w:rsid w:val="006E212F"/>
    <w:rsid w:val="006E3027"/>
    <w:rsid w:val="006E30FF"/>
    <w:rsid w:val="006E35DB"/>
    <w:rsid w:val="006E363A"/>
    <w:rsid w:val="006E36AD"/>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18C"/>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EF2"/>
    <w:rsid w:val="00706F8D"/>
    <w:rsid w:val="0070703E"/>
    <w:rsid w:val="00707983"/>
    <w:rsid w:val="00707B32"/>
    <w:rsid w:val="007101C1"/>
    <w:rsid w:val="007104A0"/>
    <w:rsid w:val="00710A8F"/>
    <w:rsid w:val="00710FEF"/>
    <w:rsid w:val="007114A8"/>
    <w:rsid w:val="00711E44"/>
    <w:rsid w:val="00712BEA"/>
    <w:rsid w:val="00712FF2"/>
    <w:rsid w:val="007140DC"/>
    <w:rsid w:val="00714256"/>
    <w:rsid w:val="007169F0"/>
    <w:rsid w:val="00716A17"/>
    <w:rsid w:val="00716CFB"/>
    <w:rsid w:val="007171AE"/>
    <w:rsid w:val="007174FB"/>
    <w:rsid w:val="00717AC4"/>
    <w:rsid w:val="00717CA7"/>
    <w:rsid w:val="00720150"/>
    <w:rsid w:val="0072039E"/>
    <w:rsid w:val="00721221"/>
    <w:rsid w:val="007214EF"/>
    <w:rsid w:val="007215A5"/>
    <w:rsid w:val="007227E6"/>
    <w:rsid w:val="00722CA4"/>
    <w:rsid w:val="00722E47"/>
    <w:rsid w:val="00722F77"/>
    <w:rsid w:val="00723EAB"/>
    <w:rsid w:val="00723F8C"/>
    <w:rsid w:val="0072401B"/>
    <w:rsid w:val="007241AA"/>
    <w:rsid w:val="007242A7"/>
    <w:rsid w:val="007243DF"/>
    <w:rsid w:val="0072525A"/>
    <w:rsid w:val="007253C1"/>
    <w:rsid w:val="0072551F"/>
    <w:rsid w:val="00725945"/>
    <w:rsid w:val="00725B17"/>
    <w:rsid w:val="00725C83"/>
    <w:rsid w:val="00725F17"/>
    <w:rsid w:val="007262A8"/>
    <w:rsid w:val="00726489"/>
    <w:rsid w:val="00726733"/>
    <w:rsid w:val="00726DA1"/>
    <w:rsid w:val="00726EA5"/>
    <w:rsid w:val="007270AC"/>
    <w:rsid w:val="007273A4"/>
    <w:rsid w:val="00727432"/>
    <w:rsid w:val="00727923"/>
    <w:rsid w:val="0073016D"/>
    <w:rsid w:val="007305FC"/>
    <w:rsid w:val="00730818"/>
    <w:rsid w:val="0073211B"/>
    <w:rsid w:val="00732A4E"/>
    <w:rsid w:val="00732CBE"/>
    <w:rsid w:val="00733652"/>
    <w:rsid w:val="007336E7"/>
    <w:rsid w:val="00733C9F"/>
    <w:rsid w:val="00733FF3"/>
    <w:rsid w:val="0073443F"/>
    <w:rsid w:val="0073487E"/>
    <w:rsid w:val="00734B68"/>
    <w:rsid w:val="00734D68"/>
    <w:rsid w:val="00734DA4"/>
    <w:rsid w:val="00734DF2"/>
    <w:rsid w:val="0073551B"/>
    <w:rsid w:val="007359EB"/>
    <w:rsid w:val="00735A0E"/>
    <w:rsid w:val="00735B72"/>
    <w:rsid w:val="00735B98"/>
    <w:rsid w:val="00735F40"/>
    <w:rsid w:val="00736B06"/>
    <w:rsid w:val="00736B47"/>
    <w:rsid w:val="00736C06"/>
    <w:rsid w:val="00736EF9"/>
    <w:rsid w:val="007373A9"/>
    <w:rsid w:val="0074003B"/>
    <w:rsid w:val="007403AD"/>
    <w:rsid w:val="00740464"/>
    <w:rsid w:val="0074069D"/>
    <w:rsid w:val="007406B6"/>
    <w:rsid w:val="0074072E"/>
    <w:rsid w:val="00740731"/>
    <w:rsid w:val="00740778"/>
    <w:rsid w:val="0074095C"/>
    <w:rsid w:val="00740EFF"/>
    <w:rsid w:val="007410CB"/>
    <w:rsid w:val="0074133B"/>
    <w:rsid w:val="007417FE"/>
    <w:rsid w:val="007417FF"/>
    <w:rsid w:val="00741F5C"/>
    <w:rsid w:val="007420F1"/>
    <w:rsid w:val="007427D2"/>
    <w:rsid w:val="00742E2B"/>
    <w:rsid w:val="00743046"/>
    <w:rsid w:val="007432C6"/>
    <w:rsid w:val="00743383"/>
    <w:rsid w:val="00743468"/>
    <w:rsid w:val="007439EB"/>
    <w:rsid w:val="00743C5E"/>
    <w:rsid w:val="00744073"/>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88D"/>
    <w:rsid w:val="00750AB0"/>
    <w:rsid w:val="00750AD8"/>
    <w:rsid w:val="00750B09"/>
    <w:rsid w:val="00750C5B"/>
    <w:rsid w:val="00750E0A"/>
    <w:rsid w:val="007510FB"/>
    <w:rsid w:val="007513CD"/>
    <w:rsid w:val="00751543"/>
    <w:rsid w:val="00751B71"/>
    <w:rsid w:val="00751B88"/>
    <w:rsid w:val="00751C3F"/>
    <w:rsid w:val="00751CD1"/>
    <w:rsid w:val="0075208A"/>
    <w:rsid w:val="00752100"/>
    <w:rsid w:val="0075210E"/>
    <w:rsid w:val="007522D6"/>
    <w:rsid w:val="007527E5"/>
    <w:rsid w:val="00752822"/>
    <w:rsid w:val="00752E12"/>
    <w:rsid w:val="0075304C"/>
    <w:rsid w:val="007531F1"/>
    <w:rsid w:val="007532A1"/>
    <w:rsid w:val="00753759"/>
    <w:rsid w:val="00753A4D"/>
    <w:rsid w:val="00754347"/>
    <w:rsid w:val="007545AC"/>
    <w:rsid w:val="00754AFA"/>
    <w:rsid w:val="00754DB2"/>
    <w:rsid w:val="00754ED5"/>
    <w:rsid w:val="007551A2"/>
    <w:rsid w:val="00755541"/>
    <w:rsid w:val="0075566E"/>
    <w:rsid w:val="00755727"/>
    <w:rsid w:val="00755B60"/>
    <w:rsid w:val="00755EB0"/>
    <w:rsid w:val="00756187"/>
    <w:rsid w:val="00756545"/>
    <w:rsid w:val="0075695A"/>
    <w:rsid w:val="007569AF"/>
    <w:rsid w:val="00756B56"/>
    <w:rsid w:val="00756BAA"/>
    <w:rsid w:val="00757ED1"/>
    <w:rsid w:val="007608A9"/>
    <w:rsid w:val="00760E15"/>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1F00"/>
    <w:rsid w:val="0077277F"/>
    <w:rsid w:val="007727C8"/>
    <w:rsid w:val="00772C3F"/>
    <w:rsid w:val="00772CEC"/>
    <w:rsid w:val="00772F5D"/>
    <w:rsid w:val="00772FF8"/>
    <w:rsid w:val="0077358E"/>
    <w:rsid w:val="0077386B"/>
    <w:rsid w:val="00773956"/>
    <w:rsid w:val="00773B49"/>
    <w:rsid w:val="007741AF"/>
    <w:rsid w:val="00774696"/>
    <w:rsid w:val="00774988"/>
    <w:rsid w:val="0077503C"/>
    <w:rsid w:val="00775082"/>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43E"/>
    <w:rsid w:val="007775E3"/>
    <w:rsid w:val="0077772A"/>
    <w:rsid w:val="00777A3E"/>
    <w:rsid w:val="00777BE0"/>
    <w:rsid w:val="00777BE5"/>
    <w:rsid w:val="0078042F"/>
    <w:rsid w:val="0078064A"/>
    <w:rsid w:val="0078096A"/>
    <w:rsid w:val="00780AF4"/>
    <w:rsid w:val="00781C48"/>
    <w:rsid w:val="00781EA6"/>
    <w:rsid w:val="0078234C"/>
    <w:rsid w:val="00782395"/>
    <w:rsid w:val="007824BA"/>
    <w:rsid w:val="00782744"/>
    <w:rsid w:val="00782837"/>
    <w:rsid w:val="00782A70"/>
    <w:rsid w:val="00783367"/>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057"/>
    <w:rsid w:val="0078714A"/>
    <w:rsid w:val="007872BF"/>
    <w:rsid w:val="007875E8"/>
    <w:rsid w:val="007900DF"/>
    <w:rsid w:val="00791178"/>
    <w:rsid w:val="0079157A"/>
    <w:rsid w:val="007917A6"/>
    <w:rsid w:val="00791DD5"/>
    <w:rsid w:val="007923F9"/>
    <w:rsid w:val="00792A9D"/>
    <w:rsid w:val="00792C6D"/>
    <w:rsid w:val="00792F4D"/>
    <w:rsid w:val="00793399"/>
    <w:rsid w:val="007939DD"/>
    <w:rsid w:val="00793C2C"/>
    <w:rsid w:val="0079415C"/>
    <w:rsid w:val="007941D5"/>
    <w:rsid w:val="00794235"/>
    <w:rsid w:val="00794344"/>
    <w:rsid w:val="0079465C"/>
    <w:rsid w:val="007949C3"/>
    <w:rsid w:val="00794B52"/>
    <w:rsid w:val="00794F58"/>
    <w:rsid w:val="0079508E"/>
    <w:rsid w:val="00795116"/>
    <w:rsid w:val="007953A1"/>
    <w:rsid w:val="007959BD"/>
    <w:rsid w:val="00795AF5"/>
    <w:rsid w:val="00795BEC"/>
    <w:rsid w:val="00795CBD"/>
    <w:rsid w:val="00795D0B"/>
    <w:rsid w:val="007961E6"/>
    <w:rsid w:val="00797082"/>
    <w:rsid w:val="00797826"/>
    <w:rsid w:val="00797BFC"/>
    <w:rsid w:val="007A02E5"/>
    <w:rsid w:val="007A0350"/>
    <w:rsid w:val="007A09B5"/>
    <w:rsid w:val="007A0A39"/>
    <w:rsid w:val="007A0CAC"/>
    <w:rsid w:val="007A0D06"/>
    <w:rsid w:val="007A0E45"/>
    <w:rsid w:val="007A10A8"/>
    <w:rsid w:val="007A1102"/>
    <w:rsid w:val="007A2434"/>
    <w:rsid w:val="007A2491"/>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5"/>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6C4"/>
    <w:rsid w:val="007B2863"/>
    <w:rsid w:val="007B2A00"/>
    <w:rsid w:val="007B2B96"/>
    <w:rsid w:val="007B2EB8"/>
    <w:rsid w:val="007B3331"/>
    <w:rsid w:val="007B37BA"/>
    <w:rsid w:val="007B37DE"/>
    <w:rsid w:val="007B3A16"/>
    <w:rsid w:val="007B3DF6"/>
    <w:rsid w:val="007B42B3"/>
    <w:rsid w:val="007B47FD"/>
    <w:rsid w:val="007B4B4B"/>
    <w:rsid w:val="007B503A"/>
    <w:rsid w:val="007B50A1"/>
    <w:rsid w:val="007B5291"/>
    <w:rsid w:val="007B5884"/>
    <w:rsid w:val="007B61CB"/>
    <w:rsid w:val="007B679F"/>
    <w:rsid w:val="007B68F1"/>
    <w:rsid w:val="007B6DC7"/>
    <w:rsid w:val="007B6EED"/>
    <w:rsid w:val="007B7427"/>
    <w:rsid w:val="007B74AC"/>
    <w:rsid w:val="007B75C1"/>
    <w:rsid w:val="007B75F8"/>
    <w:rsid w:val="007B77A3"/>
    <w:rsid w:val="007B77F7"/>
    <w:rsid w:val="007B78E2"/>
    <w:rsid w:val="007B7E50"/>
    <w:rsid w:val="007B7E68"/>
    <w:rsid w:val="007C0454"/>
    <w:rsid w:val="007C065B"/>
    <w:rsid w:val="007C06A0"/>
    <w:rsid w:val="007C0762"/>
    <w:rsid w:val="007C09A3"/>
    <w:rsid w:val="007C0C84"/>
    <w:rsid w:val="007C1115"/>
    <w:rsid w:val="007C178D"/>
    <w:rsid w:val="007C1B36"/>
    <w:rsid w:val="007C1F2A"/>
    <w:rsid w:val="007C2074"/>
    <w:rsid w:val="007C2601"/>
    <w:rsid w:val="007C2678"/>
    <w:rsid w:val="007C2834"/>
    <w:rsid w:val="007C2882"/>
    <w:rsid w:val="007C2DA1"/>
    <w:rsid w:val="007C328B"/>
    <w:rsid w:val="007C3BAB"/>
    <w:rsid w:val="007C4469"/>
    <w:rsid w:val="007C46A0"/>
    <w:rsid w:val="007C4F14"/>
    <w:rsid w:val="007C4FF4"/>
    <w:rsid w:val="007C550C"/>
    <w:rsid w:val="007C5B64"/>
    <w:rsid w:val="007C5CA9"/>
    <w:rsid w:val="007C619A"/>
    <w:rsid w:val="007C6406"/>
    <w:rsid w:val="007C6810"/>
    <w:rsid w:val="007C6A00"/>
    <w:rsid w:val="007C6B25"/>
    <w:rsid w:val="007C6C8E"/>
    <w:rsid w:val="007C6CBA"/>
    <w:rsid w:val="007C6D54"/>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31"/>
    <w:rsid w:val="007D6D45"/>
    <w:rsid w:val="007D6D70"/>
    <w:rsid w:val="007D7273"/>
    <w:rsid w:val="007D73EC"/>
    <w:rsid w:val="007D7A63"/>
    <w:rsid w:val="007D7E31"/>
    <w:rsid w:val="007E064B"/>
    <w:rsid w:val="007E0C21"/>
    <w:rsid w:val="007E0E21"/>
    <w:rsid w:val="007E16E6"/>
    <w:rsid w:val="007E18C6"/>
    <w:rsid w:val="007E1FF4"/>
    <w:rsid w:val="007E21EC"/>
    <w:rsid w:val="007E265C"/>
    <w:rsid w:val="007E2756"/>
    <w:rsid w:val="007E281C"/>
    <w:rsid w:val="007E2FEA"/>
    <w:rsid w:val="007E303D"/>
    <w:rsid w:val="007E335F"/>
    <w:rsid w:val="007E3596"/>
    <w:rsid w:val="007E3854"/>
    <w:rsid w:val="007E3B6C"/>
    <w:rsid w:val="007E4089"/>
    <w:rsid w:val="007E52F6"/>
    <w:rsid w:val="007E5B55"/>
    <w:rsid w:val="007E5CCF"/>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39"/>
    <w:rsid w:val="007F3958"/>
    <w:rsid w:val="007F39EA"/>
    <w:rsid w:val="007F407C"/>
    <w:rsid w:val="007F4202"/>
    <w:rsid w:val="007F42AA"/>
    <w:rsid w:val="007F4439"/>
    <w:rsid w:val="007F4801"/>
    <w:rsid w:val="007F4933"/>
    <w:rsid w:val="007F4CE8"/>
    <w:rsid w:val="007F4DD8"/>
    <w:rsid w:val="007F5130"/>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6A9"/>
    <w:rsid w:val="00802863"/>
    <w:rsid w:val="008028A1"/>
    <w:rsid w:val="008028C2"/>
    <w:rsid w:val="00802B57"/>
    <w:rsid w:val="00802EE9"/>
    <w:rsid w:val="00803191"/>
    <w:rsid w:val="008031A0"/>
    <w:rsid w:val="008039EB"/>
    <w:rsid w:val="00803B0F"/>
    <w:rsid w:val="00803F9E"/>
    <w:rsid w:val="00804204"/>
    <w:rsid w:val="008043F6"/>
    <w:rsid w:val="00804526"/>
    <w:rsid w:val="00804853"/>
    <w:rsid w:val="00804B84"/>
    <w:rsid w:val="00804D26"/>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5B8"/>
    <w:rsid w:val="00811A88"/>
    <w:rsid w:val="008120AB"/>
    <w:rsid w:val="00813463"/>
    <w:rsid w:val="008136AC"/>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520"/>
    <w:rsid w:val="008166C8"/>
    <w:rsid w:val="00816A82"/>
    <w:rsid w:val="00816B05"/>
    <w:rsid w:val="00816BD1"/>
    <w:rsid w:val="00817728"/>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27752"/>
    <w:rsid w:val="00830022"/>
    <w:rsid w:val="008309D5"/>
    <w:rsid w:val="00830FA0"/>
    <w:rsid w:val="00831035"/>
    <w:rsid w:val="0083212B"/>
    <w:rsid w:val="008324F6"/>
    <w:rsid w:val="00832731"/>
    <w:rsid w:val="00832959"/>
    <w:rsid w:val="00832BD6"/>
    <w:rsid w:val="00832E66"/>
    <w:rsid w:val="00833482"/>
    <w:rsid w:val="008336E9"/>
    <w:rsid w:val="0083381C"/>
    <w:rsid w:val="008339B3"/>
    <w:rsid w:val="00833B7A"/>
    <w:rsid w:val="00834B74"/>
    <w:rsid w:val="00834E05"/>
    <w:rsid w:val="00834F9B"/>
    <w:rsid w:val="00835337"/>
    <w:rsid w:val="00835499"/>
    <w:rsid w:val="00835DD6"/>
    <w:rsid w:val="00835F27"/>
    <w:rsid w:val="00835FD5"/>
    <w:rsid w:val="00836628"/>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676"/>
    <w:rsid w:val="00842823"/>
    <w:rsid w:val="00842C2B"/>
    <w:rsid w:val="00842CB8"/>
    <w:rsid w:val="00842F0D"/>
    <w:rsid w:val="0084382D"/>
    <w:rsid w:val="00843D15"/>
    <w:rsid w:val="0084432D"/>
    <w:rsid w:val="0084454E"/>
    <w:rsid w:val="00845064"/>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61D"/>
    <w:rsid w:val="00856793"/>
    <w:rsid w:val="00856B61"/>
    <w:rsid w:val="00856CB0"/>
    <w:rsid w:val="00856EF4"/>
    <w:rsid w:val="0085730F"/>
    <w:rsid w:val="00857CFD"/>
    <w:rsid w:val="00857F1D"/>
    <w:rsid w:val="0086007A"/>
    <w:rsid w:val="00860098"/>
    <w:rsid w:val="00860259"/>
    <w:rsid w:val="0086049D"/>
    <w:rsid w:val="008608C0"/>
    <w:rsid w:val="00860FD7"/>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6FA"/>
    <w:rsid w:val="00865AEE"/>
    <w:rsid w:val="00865BF5"/>
    <w:rsid w:val="008663D1"/>
    <w:rsid w:val="00866A39"/>
    <w:rsid w:val="00866E49"/>
    <w:rsid w:val="00866E6B"/>
    <w:rsid w:val="00867001"/>
    <w:rsid w:val="00867199"/>
    <w:rsid w:val="00867229"/>
    <w:rsid w:val="00867BB1"/>
    <w:rsid w:val="00867D02"/>
    <w:rsid w:val="0087032D"/>
    <w:rsid w:val="00870B66"/>
    <w:rsid w:val="00870CCA"/>
    <w:rsid w:val="00870DD0"/>
    <w:rsid w:val="0087104B"/>
    <w:rsid w:val="00871236"/>
    <w:rsid w:val="008713BD"/>
    <w:rsid w:val="0087166D"/>
    <w:rsid w:val="008718F3"/>
    <w:rsid w:val="00871CDB"/>
    <w:rsid w:val="00872098"/>
    <w:rsid w:val="008720A7"/>
    <w:rsid w:val="008723CE"/>
    <w:rsid w:val="008725B3"/>
    <w:rsid w:val="008726C5"/>
    <w:rsid w:val="00872B13"/>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CD"/>
    <w:rsid w:val="008764F7"/>
    <w:rsid w:val="008765BA"/>
    <w:rsid w:val="0087666A"/>
    <w:rsid w:val="0087698E"/>
    <w:rsid w:val="0087719B"/>
    <w:rsid w:val="008772E7"/>
    <w:rsid w:val="00877363"/>
    <w:rsid w:val="0087736F"/>
    <w:rsid w:val="00877437"/>
    <w:rsid w:val="00877682"/>
    <w:rsid w:val="00877941"/>
    <w:rsid w:val="00877C00"/>
    <w:rsid w:val="00877CAA"/>
    <w:rsid w:val="00877D3B"/>
    <w:rsid w:val="00877F1D"/>
    <w:rsid w:val="00880470"/>
    <w:rsid w:val="00880BE2"/>
    <w:rsid w:val="00880D33"/>
    <w:rsid w:val="008811FC"/>
    <w:rsid w:val="0088137A"/>
    <w:rsid w:val="00881D2E"/>
    <w:rsid w:val="00882265"/>
    <w:rsid w:val="008822D2"/>
    <w:rsid w:val="00882429"/>
    <w:rsid w:val="0088278F"/>
    <w:rsid w:val="008829C9"/>
    <w:rsid w:val="00882A86"/>
    <w:rsid w:val="00882D8E"/>
    <w:rsid w:val="00882D93"/>
    <w:rsid w:val="00883031"/>
    <w:rsid w:val="00883727"/>
    <w:rsid w:val="008837AA"/>
    <w:rsid w:val="00883BB2"/>
    <w:rsid w:val="008846E7"/>
    <w:rsid w:val="00884B53"/>
    <w:rsid w:val="00884DD1"/>
    <w:rsid w:val="008850CF"/>
    <w:rsid w:val="00885D95"/>
    <w:rsid w:val="00885DFC"/>
    <w:rsid w:val="0088696E"/>
    <w:rsid w:val="00886991"/>
    <w:rsid w:val="00886F62"/>
    <w:rsid w:val="00886F81"/>
    <w:rsid w:val="0088762B"/>
    <w:rsid w:val="00887898"/>
    <w:rsid w:val="00887BC5"/>
    <w:rsid w:val="00890545"/>
    <w:rsid w:val="008907C0"/>
    <w:rsid w:val="00890AA4"/>
    <w:rsid w:val="008917C6"/>
    <w:rsid w:val="00891BB4"/>
    <w:rsid w:val="00891E30"/>
    <w:rsid w:val="0089215C"/>
    <w:rsid w:val="00892341"/>
    <w:rsid w:val="00892A83"/>
    <w:rsid w:val="00892AFC"/>
    <w:rsid w:val="00892B1E"/>
    <w:rsid w:val="0089324E"/>
    <w:rsid w:val="0089404B"/>
    <w:rsid w:val="008944FC"/>
    <w:rsid w:val="00894F8B"/>
    <w:rsid w:val="008956DE"/>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AC4"/>
    <w:rsid w:val="008A1B30"/>
    <w:rsid w:val="008A1DCD"/>
    <w:rsid w:val="008A1F6B"/>
    <w:rsid w:val="008A2B20"/>
    <w:rsid w:val="008A2B46"/>
    <w:rsid w:val="008A2CC3"/>
    <w:rsid w:val="008A2F0E"/>
    <w:rsid w:val="008A3482"/>
    <w:rsid w:val="008A3637"/>
    <w:rsid w:val="008A37CE"/>
    <w:rsid w:val="008A39B1"/>
    <w:rsid w:val="008A3BC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865"/>
    <w:rsid w:val="008A7BFE"/>
    <w:rsid w:val="008A7EE6"/>
    <w:rsid w:val="008B0246"/>
    <w:rsid w:val="008B0317"/>
    <w:rsid w:val="008B035D"/>
    <w:rsid w:val="008B03C8"/>
    <w:rsid w:val="008B0C8C"/>
    <w:rsid w:val="008B0F11"/>
    <w:rsid w:val="008B1B3B"/>
    <w:rsid w:val="008B1CC7"/>
    <w:rsid w:val="008B220C"/>
    <w:rsid w:val="008B2542"/>
    <w:rsid w:val="008B286F"/>
    <w:rsid w:val="008B2902"/>
    <w:rsid w:val="008B2AEC"/>
    <w:rsid w:val="008B2BED"/>
    <w:rsid w:val="008B2DE5"/>
    <w:rsid w:val="008B2E2C"/>
    <w:rsid w:val="008B307A"/>
    <w:rsid w:val="008B3222"/>
    <w:rsid w:val="008B3B65"/>
    <w:rsid w:val="008B3D17"/>
    <w:rsid w:val="008B4150"/>
    <w:rsid w:val="008B425E"/>
    <w:rsid w:val="008B48B4"/>
    <w:rsid w:val="008B4B2D"/>
    <w:rsid w:val="008B4DF2"/>
    <w:rsid w:val="008B5056"/>
    <w:rsid w:val="008B554A"/>
    <w:rsid w:val="008B599B"/>
    <w:rsid w:val="008B6015"/>
    <w:rsid w:val="008B6253"/>
    <w:rsid w:val="008B6A36"/>
    <w:rsid w:val="008B6AFE"/>
    <w:rsid w:val="008B6B40"/>
    <w:rsid w:val="008B70B8"/>
    <w:rsid w:val="008B72C9"/>
    <w:rsid w:val="008B7576"/>
    <w:rsid w:val="008B7955"/>
    <w:rsid w:val="008B7F12"/>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673"/>
    <w:rsid w:val="008C7685"/>
    <w:rsid w:val="008C7BC4"/>
    <w:rsid w:val="008C7FCB"/>
    <w:rsid w:val="008D0483"/>
    <w:rsid w:val="008D0C84"/>
    <w:rsid w:val="008D13F0"/>
    <w:rsid w:val="008D14B3"/>
    <w:rsid w:val="008D1526"/>
    <w:rsid w:val="008D1766"/>
    <w:rsid w:val="008D1F08"/>
    <w:rsid w:val="008D2096"/>
    <w:rsid w:val="008D21A1"/>
    <w:rsid w:val="008D2337"/>
    <w:rsid w:val="008D249A"/>
    <w:rsid w:val="008D27A8"/>
    <w:rsid w:val="008D3507"/>
    <w:rsid w:val="008D3629"/>
    <w:rsid w:val="008D3AE0"/>
    <w:rsid w:val="008D3C96"/>
    <w:rsid w:val="008D413B"/>
    <w:rsid w:val="008D41E5"/>
    <w:rsid w:val="008D44A6"/>
    <w:rsid w:val="008D47A9"/>
    <w:rsid w:val="008D47F6"/>
    <w:rsid w:val="008D4A93"/>
    <w:rsid w:val="008D4AD2"/>
    <w:rsid w:val="008D4B7A"/>
    <w:rsid w:val="008D4D80"/>
    <w:rsid w:val="008D4E1F"/>
    <w:rsid w:val="008D55F4"/>
    <w:rsid w:val="008D5851"/>
    <w:rsid w:val="008D5CAD"/>
    <w:rsid w:val="008D601C"/>
    <w:rsid w:val="008D61D1"/>
    <w:rsid w:val="008D68BF"/>
    <w:rsid w:val="008D6A46"/>
    <w:rsid w:val="008D6A6D"/>
    <w:rsid w:val="008D6BA3"/>
    <w:rsid w:val="008D6BAC"/>
    <w:rsid w:val="008D6EDA"/>
    <w:rsid w:val="008D71B7"/>
    <w:rsid w:val="008D725F"/>
    <w:rsid w:val="008D74DD"/>
    <w:rsid w:val="008D76FD"/>
    <w:rsid w:val="008D7C00"/>
    <w:rsid w:val="008E0554"/>
    <w:rsid w:val="008E07C0"/>
    <w:rsid w:val="008E114D"/>
    <w:rsid w:val="008E1367"/>
    <w:rsid w:val="008E1943"/>
    <w:rsid w:val="008E1D06"/>
    <w:rsid w:val="008E2434"/>
    <w:rsid w:val="008E25B2"/>
    <w:rsid w:val="008E2AB3"/>
    <w:rsid w:val="008E31C6"/>
    <w:rsid w:val="008E347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B05"/>
    <w:rsid w:val="008E7E23"/>
    <w:rsid w:val="008F0285"/>
    <w:rsid w:val="008F04FB"/>
    <w:rsid w:val="008F06BB"/>
    <w:rsid w:val="008F0704"/>
    <w:rsid w:val="008F0BB6"/>
    <w:rsid w:val="008F0DCA"/>
    <w:rsid w:val="008F0DFF"/>
    <w:rsid w:val="008F1399"/>
    <w:rsid w:val="008F13CA"/>
    <w:rsid w:val="008F14B6"/>
    <w:rsid w:val="008F14FD"/>
    <w:rsid w:val="008F160C"/>
    <w:rsid w:val="008F1798"/>
    <w:rsid w:val="008F182B"/>
    <w:rsid w:val="008F1F43"/>
    <w:rsid w:val="008F1FE5"/>
    <w:rsid w:val="008F2435"/>
    <w:rsid w:val="008F2B61"/>
    <w:rsid w:val="008F2CCB"/>
    <w:rsid w:val="008F2D36"/>
    <w:rsid w:val="008F2DE9"/>
    <w:rsid w:val="008F2FB3"/>
    <w:rsid w:val="008F3158"/>
    <w:rsid w:val="008F3222"/>
    <w:rsid w:val="008F3235"/>
    <w:rsid w:val="008F38CF"/>
    <w:rsid w:val="008F4063"/>
    <w:rsid w:val="008F40D4"/>
    <w:rsid w:val="008F443E"/>
    <w:rsid w:val="008F45E2"/>
    <w:rsid w:val="008F479B"/>
    <w:rsid w:val="008F4B4D"/>
    <w:rsid w:val="008F4C70"/>
    <w:rsid w:val="008F4C7E"/>
    <w:rsid w:val="008F5BBA"/>
    <w:rsid w:val="008F669C"/>
    <w:rsid w:val="008F69A8"/>
    <w:rsid w:val="008F6B33"/>
    <w:rsid w:val="008F6E02"/>
    <w:rsid w:val="008F737F"/>
    <w:rsid w:val="008F7691"/>
    <w:rsid w:val="008F77C3"/>
    <w:rsid w:val="008F79FD"/>
    <w:rsid w:val="008F7AC9"/>
    <w:rsid w:val="008F7B57"/>
    <w:rsid w:val="008F7E25"/>
    <w:rsid w:val="008F7EA1"/>
    <w:rsid w:val="009000DE"/>
    <w:rsid w:val="0090038C"/>
    <w:rsid w:val="0090063D"/>
    <w:rsid w:val="00900FE9"/>
    <w:rsid w:val="009013AB"/>
    <w:rsid w:val="00901529"/>
    <w:rsid w:val="00901785"/>
    <w:rsid w:val="009020E8"/>
    <w:rsid w:val="009022A8"/>
    <w:rsid w:val="009025A0"/>
    <w:rsid w:val="00902D7B"/>
    <w:rsid w:val="00903344"/>
    <w:rsid w:val="009036B5"/>
    <w:rsid w:val="0090388E"/>
    <w:rsid w:val="00903991"/>
    <w:rsid w:val="009050BE"/>
    <w:rsid w:val="00905E52"/>
    <w:rsid w:val="00905FC3"/>
    <w:rsid w:val="009066F6"/>
    <w:rsid w:val="009072A8"/>
    <w:rsid w:val="009076CC"/>
    <w:rsid w:val="00910019"/>
    <w:rsid w:val="00910040"/>
    <w:rsid w:val="00910391"/>
    <w:rsid w:val="009109BD"/>
    <w:rsid w:val="009110F7"/>
    <w:rsid w:val="009114FA"/>
    <w:rsid w:val="00911756"/>
    <w:rsid w:val="00911CDB"/>
    <w:rsid w:val="00911D3F"/>
    <w:rsid w:val="00911D8E"/>
    <w:rsid w:val="00911F3C"/>
    <w:rsid w:val="00912272"/>
    <w:rsid w:val="00912397"/>
    <w:rsid w:val="009124AA"/>
    <w:rsid w:val="00912AB9"/>
    <w:rsid w:val="00912B2F"/>
    <w:rsid w:val="009132E7"/>
    <w:rsid w:val="0091338C"/>
    <w:rsid w:val="00913440"/>
    <w:rsid w:val="00913756"/>
    <w:rsid w:val="009139FB"/>
    <w:rsid w:val="00913A85"/>
    <w:rsid w:val="009143B4"/>
    <w:rsid w:val="009148CB"/>
    <w:rsid w:val="00914B9E"/>
    <w:rsid w:val="00914F8F"/>
    <w:rsid w:val="009151FD"/>
    <w:rsid w:val="0091584F"/>
    <w:rsid w:val="00915FA7"/>
    <w:rsid w:val="009161F0"/>
    <w:rsid w:val="0091642B"/>
    <w:rsid w:val="00916512"/>
    <w:rsid w:val="00916668"/>
    <w:rsid w:val="009166BC"/>
    <w:rsid w:val="009167B8"/>
    <w:rsid w:val="0091683D"/>
    <w:rsid w:val="00916849"/>
    <w:rsid w:val="00917476"/>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7E5"/>
    <w:rsid w:val="00923B73"/>
    <w:rsid w:val="00923F99"/>
    <w:rsid w:val="00924415"/>
    <w:rsid w:val="00924578"/>
    <w:rsid w:val="00924600"/>
    <w:rsid w:val="00924914"/>
    <w:rsid w:val="00924B7C"/>
    <w:rsid w:val="00924B9B"/>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4AD"/>
    <w:rsid w:val="0093253F"/>
    <w:rsid w:val="009325BD"/>
    <w:rsid w:val="00932BD3"/>
    <w:rsid w:val="00933082"/>
    <w:rsid w:val="00933BB2"/>
    <w:rsid w:val="00933C35"/>
    <w:rsid w:val="00933CEE"/>
    <w:rsid w:val="00933D6E"/>
    <w:rsid w:val="0093474C"/>
    <w:rsid w:val="00934831"/>
    <w:rsid w:val="00934B71"/>
    <w:rsid w:val="00934BDA"/>
    <w:rsid w:val="0093540B"/>
    <w:rsid w:val="009355D3"/>
    <w:rsid w:val="009356A3"/>
    <w:rsid w:val="00935DA3"/>
    <w:rsid w:val="00935E02"/>
    <w:rsid w:val="009372A6"/>
    <w:rsid w:val="0093771B"/>
    <w:rsid w:val="00937D02"/>
    <w:rsid w:val="00937E76"/>
    <w:rsid w:val="0094063C"/>
    <w:rsid w:val="00941140"/>
    <w:rsid w:val="00941315"/>
    <w:rsid w:val="009413FB"/>
    <w:rsid w:val="00941717"/>
    <w:rsid w:val="0094180D"/>
    <w:rsid w:val="00941B4C"/>
    <w:rsid w:val="00941B62"/>
    <w:rsid w:val="00941DB4"/>
    <w:rsid w:val="00941F23"/>
    <w:rsid w:val="00941F77"/>
    <w:rsid w:val="00942235"/>
    <w:rsid w:val="00942279"/>
    <w:rsid w:val="00942415"/>
    <w:rsid w:val="009425AF"/>
    <w:rsid w:val="00942BAE"/>
    <w:rsid w:val="00943503"/>
    <w:rsid w:val="00943A19"/>
    <w:rsid w:val="00943B51"/>
    <w:rsid w:val="00944251"/>
    <w:rsid w:val="009442F3"/>
    <w:rsid w:val="009444CD"/>
    <w:rsid w:val="00944AAE"/>
    <w:rsid w:val="00944B09"/>
    <w:rsid w:val="00944B64"/>
    <w:rsid w:val="00944F83"/>
    <w:rsid w:val="0094518A"/>
    <w:rsid w:val="0094521E"/>
    <w:rsid w:val="0094527D"/>
    <w:rsid w:val="00945AD1"/>
    <w:rsid w:val="00946182"/>
    <w:rsid w:val="00946262"/>
    <w:rsid w:val="009462E2"/>
    <w:rsid w:val="0094645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8D"/>
    <w:rsid w:val="009555E2"/>
    <w:rsid w:val="0095587E"/>
    <w:rsid w:val="00955AB6"/>
    <w:rsid w:val="00955D8B"/>
    <w:rsid w:val="00955F90"/>
    <w:rsid w:val="00956479"/>
    <w:rsid w:val="0095667E"/>
    <w:rsid w:val="00956787"/>
    <w:rsid w:val="00956971"/>
    <w:rsid w:val="00957037"/>
    <w:rsid w:val="00957190"/>
    <w:rsid w:val="009573CA"/>
    <w:rsid w:val="00957549"/>
    <w:rsid w:val="00960115"/>
    <w:rsid w:val="00960143"/>
    <w:rsid w:val="0096031E"/>
    <w:rsid w:val="009604ED"/>
    <w:rsid w:val="0096089A"/>
    <w:rsid w:val="00960E56"/>
    <w:rsid w:val="00961022"/>
    <w:rsid w:val="00961185"/>
    <w:rsid w:val="009611F4"/>
    <w:rsid w:val="0096141E"/>
    <w:rsid w:val="00961A93"/>
    <w:rsid w:val="00961D80"/>
    <w:rsid w:val="009620A8"/>
    <w:rsid w:val="009623FD"/>
    <w:rsid w:val="00963724"/>
    <w:rsid w:val="00963A3E"/>
    <w:rsid w:val="00964401"/>
    <w:rsid w:val="00964545"/>
    <w:rsid w:val="0096495C"/>
    <w:rsid w:val="00964A1A"/>
    <w:rsid w:val="00964E5D"/>
    <w:rsid w:val="009653CE"/>
    <w:rsid w:val="0096574E"/>
    <w:rsid w:val="00965A05"/>
    <w:rsid w:val="00965BC4"/>
    <w:rsid w:val="00965C2D"/>
    <w:rsid w:val="00965E0E"/>
    <w:rsid w:val="00966606"/>
    <w:rsid w:val="00966AFF"/>
    <w:rsid w:val="00966BD7"/>
    <w:rsid w:val="009677F8"/>
    <w:rsid w:val="009678AC"/>
    <w:rsid w:val="00967AD0"/>
    <w:rsid w:val="00967C63"/>
    <w:rsid w:val="0097050B"/>
    <w:rsid w:val="00970511"/>
    <w:rsid w:val="00970584"/>
    <w:rsid w:val="00970B66"/>
    <w:rsid w:val="009713BA"/>
    <w:rsid w:val="009716E5"/>
    <w:rsid w:val="009718EB"/>
    <w:rsid w:val="00972709"/>
    <w:rsid w:val="00972A01"/>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444"/>
    <w:rsid w:val="00980617"/>
    <w:rsid w:val="00980749"/>
    <w:rsid w:val="00980B7E"/>
    <w:rsid w:val="0098101B"/>
    <w:rsid w:val="00981186"/>
    <w:rsid w:val="00981522"/>
    <w:rsid w:val="00981933"/>
    <w:rsid w:val="009825AF"/>
    <w:rsid w:val="00982688"/>
    <w:rsid w:val="00982B08"/>
    <w:rsid w:val="00982C45"/>
    <w:rsid w:val="009832A0"/>
    <w:rsid w:val="00983762"/>
    <w:rsid w:val="00983AFC"/>
    <w:rsid w:val="00983D92"/>
    <w:rsid w:val="00983EE2"/>
    <w:rsid w:val="009847BD"/>
    <w:rsid w:val="0098494A"/>
    <w:rsid w:val="00984BF6"/>
    <w:rsid w:val="00984FB0"/>
    <w:rsid w:val="009856A3"/>
    <w:rsid w:val="009860FB"/>
    <w:rsid w:val="00987103"/>
    <w:rsid w:val="0098760D"/>
    <w:rsid w:val="00990158"/>
    <w:rsid w:val="009903C1"/>
    <w:rsid w:val="009904DC"/>
    <w:rsid w:val="00990745"/>
    <w:rsid w:val="009908C6"/>
    <w:rsid w:val="0099090C"/>
    <w:rsid w:val="00990BE6"/>
    <w:rsid w:val="0099100C"/>
    <w:rsid w:val="009914FE"/>
    <w:rsid w:val="00991753"/>
    <w:rsid w:val="00991A5B"/>
    <w:rsid w:val="00991B08"/>
    <w:rsid w:val="00991B1F"/>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E10"/>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5A4"/>
    <w:rsid w:val="00997C19"/>
    <w:rsid w:val="00997EB2"/>
    <w:rsid w:val="009A0381"/>
    <w:rsid w:val="009A05B6"/>
    <w:rsid w:val="009A06D9"/>
    <w:rsid w:val="009A09DB"/>
    <w:rsid w:val="009A0AAA"/>
    <w:rsid w:val="009A0C1B"/>
    <w:rsid w:val="009A1424"/>
    <w:rsid w:val="009A1601"/>
    <w:rsid w:val="009A174A"/>
    <w:rsid w:val="009A18E9"/>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5EA7"/>
    <w:rsid w:val="009A5F58"/>
    <w:rsid w:val="009A600F"/>
    <w:rsid w:val="009A618A"/>
    <w:rsid w:val="009A623D"/>
    <w:rsid w:val="009A6E68"/>
    <w:rsid w:val="009A6F20"/>
    <w:rsid w:val="009A6F23"/>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2FCC"/>
    <w:rsid w:val="009B30C1"/>
    <w:rsid w:val="009B31EE"/>
    <w:rsid w:val="009B32D5"/>
    <w:rsid w:val="009B3F83"/>
    <w:rsid w:val="009B4451"/>
    <w:rsid w:val="009B45D0"/>
    <w:rsid w:val="009B4609"/>
    <w:rsid w:val="009B4764"/>
    <w:rsid w:val="009B47BC"/>
    <w:rsid w:val="009B483E"/>
    <w:rsid w:val="009B4A68"/>
    <w:rsid w:val="009B5151"/>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0E9"/>
    <w:rsid w:val="009C12E8"/>
    <w:rsid w:val="009C12F5"/>
    <w:rsid w:val="009C231F"/>
    <w:rsid w:val="009C2856"/>
    <w:rsid w:val="009C3089"/>
    <w:rsid w:val="009C3348"/>
    <w:rsid w:val="009C34DE"/>
    <w:rsid w:val="009C38C3"/>
    <w:rsid w:val="009C3B06"/>
    <w:rsid w:val="009C3B82"/>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C7B14"/>
    <w:rsid w:val="009C7E51"/>
    <w:rsid w:val="009D00F3"/>
    <w:rsid w:val="009D023D"/>
    <w:rsid w:val="009D04D4"/>
    <w:rsid w:val="009D0839"/>
    <w:rsid w:val="009D0F3F"/>
    <w:rsid w:val="009D26C7"/>
    <w:rsid w:val="009D27FC"/>
    <w:rsid w:val="009D307C"/>
    <w:rsid w:val="009D3482"/>
    <w:rsid w:val="009D3908"/>
    <w:rsid w:val="009D3954"/>
    <w:rsid w:val="009D3973"/>
    <w:rsid w:val="009D48CA"/>
    <w:rsid w:val="009D4DA4"/>
    <w:rsid w:val="009D54CF"/>
    <w:rsid w:val="009D5F0D"/>
    <w:rsid w:val="009D61E7"/>
    <w:rsid w:val="009D6ACA"/>
    <w:rsid w:val="009D7ED2"/>
    <w:rsid w:val="009E04BB"/>
    <w:rsid w:val="009E0740"/>
    <w:rsid w:val="009E0B0E"/>
    <w:rsid w:val="009E104A"/>
    <w:rsid w:val="009E1199"/>
    <w:rsid w:val="009E15CD"/>
    <w:rsid w:val="009E2213"/>
    <w:rsid w:val="009E251D"/>
    <w:rsid w:val="009E283D"/>
    <w:rsid w:val="009E2BFF"/>
    <w:rsid w:val="009E2FF0"/>
    <w:rsid w:val="009E302B"/>
    <w:rsid w:val="009E3462"/>
    <w:rsid w:val="009E391E"/>
    <w:rsid w:val="009E3A65"/>
    <w:rsid w:val="009E45D9"/>
    <w:rsid w:val="009E49B2"/>
    <w:rsid w:val="009E5724"/>
    <w:rsid w:val="009E5F44"/>
    <w:rsid w:val="009E5FD3"/>
    <w:rsid w:val="009E626D"/>
    <w:rsid w:val="009E7F11"/>
    <w:rsid w:val="009F01AC"/>
    <w:rsid w:val="009F075D"/>
    <w:rsid w:val="009F0CCF"/>
    <w:rsid w:val="009F0FEB"/>
    <w:rsid w:val="009F109A"/>
    <w:rsid w:val="009F12E8"/>
    <w:rsid w:val="009F15E6"/>
    <w:rsid w:val="009F1AD4"/>
    <w:rsid w:val="009F1D1B"/>
    <w:rsid w:val="009F1FA9"/>
    <w:rsid w:val="009F20B2"/>
    <w:rsid w:val="009F21DA"/>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6DC"/>
    <w:rsid w:val="009F59C1"/>
    <w:rsid w:val="009F5E3B"/>
    <w:rsid w:val="009F60F3"/>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3F5"/>
    <w:rsid w:val="00A06E08"/>
    <w:rsid w:val="00A06FD2"/>
    <w:rsid w:val="00A073D2"/>
    <w:rsid w:val="00A075C8"/>
    <w:rsid w:val="00A07BCE"/>
    <w:rsid w:val="00A07D84"/>
    <w:rsid w:val="00A101B1"/>
    <w:rsid w:val="00A10677"/>
    <w:rsid w:val="00A10DBD"/>
    <w:rsid w:val="00A11253"/>
    <w:rsid w:val="00A114B4"/>
    <w:rsid w:val="00A121D9"/>
    <w:rsid w:val="00A12BD3"/>
    <w:rsid w:val="00A13F40"/>
    <w:rsid w:val="00A14131"/>
    <w:rsid w:val="00A14E51"/>
    <w:rsid w:val="00A14FB7"/>
    <w:rsid w:val="00A152A6"/>
    <w:rsid w:val="00A15323"/>
    <w:rsid w:val="00A15533"/>
    <w:rsid w:val="00A15F4F"/>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6AC"/>
    <w:rsid w:val="00A24743"/>
    <w:rsid w:val="00A24F60"/>
    <w:rsid w:val="00A2541D"/>
    <w:rsid w:val="00A254CC"/>
    <w:rsid w:val="00A25B0C"/>
    <w:rsid w:val="00A2605B"/>
    <w:rsid w:val="00A26AB7"/>
    <w:rsid w:val="00A26AEE"/>
    <w:rsid w:val="00A26BA5"/>
    <w:rsid w:val="00A27756"/>
    <w:rsid w:val="00A27845"/>
    <w:rsid w:val="00A27CC7"/>
    <w:rsid w:val="00A27DA0"/>
    <w:rsid w:val="00A3018C"/>
    <w:rsid w:val="00A30278"/>
    <w:rsid w:val="00A30421"/>
    <w:rsid w:val="00A3136B"/>
    <w:rsid w:val="00A3139C"/>
    <w:rsid w:val="00A318A6"/>
    <w:rsid w:val="00A31D42"/>
    <w:rsid w:val="00A31E2D"/>
    <w:rsid w:val="00A31F9C"/>
    <w:rsid w:val="00A32052"/>
    <w:rsid w:val="00A3231C"/>
    <w:rsid w:val="00A3255A"/>
    <w:rsid w:val="00A32659"/>
    <w:rsid w:val="00A3305C"/>
    <w:rsid w:val="00A3331B"/>
    <w:rsid w:val="00A33409"/>
    <w:rsid w:val="00A34418"/>
    <w:rsid w:val="00A348C2"/>
    <w:rsid w:val="00A34DAF"/>
    <w:rsid w:val="00A350B3"/>
    <w:rsid w:val="00A353F3"/>
    <w:rsid w:val="00A3544D"/>
    <w:rsid w:val="00A3561A"/>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2EF2"/>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86B"/>
    <w:rsid w:val="00A47B01"/>
    <w:rsid w:val="00A47E1D"/>
    <w:rsid w:val="00A5009F"/>
    <w:rsid w:val="00A50522"/>
    <w:rsid w:val="00A5064D"/>
    <w:rsid w:val="00A507A1"/>
    <w:rsid w:val="00A507E6"/>
    <w:rsid w:val="00A50AF3"/>
    <w:rsid w:val="00A50BF2"/>
    <w:rsid w:val="00A50F71"/>
    <w:rsid w:val="00A5107E"/>
    <w:rsid w:val="00A5115E"/>
    <w:rsid w:val="00A517B6"/>
    <w:rsid w:val="00A51921"/>
    <w:rsid w:val="00A51BFB"/>
    <w:rsid w:val="00A523AE"/>
    <w:rsid w:val="00A52A83"/>
    <w:rsid w:val="00A52AE3"/>
    <w:rsid w:val="00A53B9A"/>
    <w:rsid w:val="00A53C1E"/>
    <w:rsid w:val="00A53D2C"/>
    <w:rsid w:val="00A53D8E"/>
    <w:rsid w:val="00A53DB0"/>
    <w:rsid w:val="00A53E83"/>
    <w:rsid w:val="00A5417F"/>
    <w:rsid w:val="00A54BAC"/>
    <w:rsid w:val="00A550DE"/>
    <w:rsid w:val="00A556D8"/>
    <w:rsid w:val="00A55C58"/>
    <w:rsid w:val="00A55D9B"/>
    <w:rsid w:val="00A561AB"/>
    <w:rsid w:val="00A5622C"/>
    <w:rsid w:val="00A567A0"/>
    <w:rsid w:val="00A56855"/>
    <w:rsid w:val="00A56927"/>
    <w:rsid w:val="00A56939"/>
    <w:rsid w:val="00A57429"/>
    <w:rsid w:val="00A57B87"/>
    <w:rsid w:val="00A57DF3"/>
    <w:rsid w:val="00A60959"/>
    <w:rsid w:val="00A60F4D"/>
    <w:rsid w:val="00A61C51"/>
    <w:rsid w:val="00A6248A"/>
    <w:rsid w:val="00A625F2"/>
    <w:rsid w:val="00A627D5"/>
    <w:rsid w:val="00A62A6A"/>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A19"/>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378"/>
    <w:rsid w:val="00A72416"/>
    <w:rsid w:val="00A72AD8"/>
    <w:rsid w:val="00A72D0C"/>
    <w:rsid w:val="00A732CA"/>
    <w:rsid w:val="00A73318"/>
    <w:rsid w:val="00A7377D"/>
    <w:rsid w:val="00A7379C"/>
    <w:rsid w:val="00A739EC"/>
    <w:rsid w:val="00A73ABD"/>
    <w:rsid w:val="00A73AC5"/>
    <w:rsid w:val="00A73C2E"/>
    <w:rsid w:val="00A73DF7"/>
    <w:rsid w:val="00A74109"/>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831"/>
    <w:rsid w:val="00A77CA2"/>
    <w:rsid w:val="00A77EFC"/>
    <w:rsid w:val="00A77F5E"/>
    <w:rsid w:val="00A8001A"/>
    <w:rsid w:val="00A800A4"/>
    <w:rsid w:val="00A80184"/>
    <w:rsid w:val="00A809EE"/>
    <w:rsid w:val="00A81140"/>
    <w:rsid w:val="00A81246"/>
    <w:rsid w:val="00A822CE"/>
    <w:rsid w:val="00A829A9"/>
    <w:rsid w:val="00A8328A"/>
    <w:rsid w:val="00A83573"/>
    <w:rsid w:val="00A8431D"/>
    <w:rsid w:val="00A8487B"/>
    <w:rsid w:val="00A84947"/>
    <w:rsid w:val="00A851DD"/>
    <w:rsid w:val="00A85417"/>
    <w:rsid w:val="00A85875"/>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60A"/>
    <w:rsid w:val="00A91AF3"/>
    <w:rsid w:val="00A923B1"/>
    <w:rsid w:val="00A92491"/>
    <w:rsid w:val="00A924EC"/>
    <w:rsid w:val="00A9283D"/>
    <w:rsid w:val="00A92FCE"/>
    <w:rsid w:val="00A930F0"/>
    <w:rsid w:val="00A932B7"/>
    <w:rsid w:val="00A93563"/>
    <w:rsid w:val="00A93C0F"/>
    <w:rsid w:val="00A940B1"/>
    <w:rsid w:val="00A94146"/>
    <w:rsid w:val="00A94529"/>
    <w:rsid w:val="00A954DF"/>
    <w:rsid w:val="00A95D46"/>
    <w:rsid w:val="00A95DCC"/>
    <w:rsid w:val="00A96318"/>
    <w:rsid w:val="00A96540"/>
    <w:rsid w:val="00A96843"/>
    <w:rsid w:val="00A96C12"/>
    <w:rsid w:val="00A96E27"/>
    <w:rsid w:val="00A96F28"/>
    <w:rsid w:val="00A96F58"/>
    <w:rsid w:val="00A97029"/>
    <w:rsid w:val="00A970BB"/>
    <w:rsid w:val="00A97657"/>
    <w:rsid w:val="00A97BC3"/>
    <w:rsid w:val="00A97C11"/>
    <w:rsid w:val="00A97CE3"/>
    <w:rsid w:val="00AA0108"/>
    <w:rsid w:val="00AA036C"/>
    <w:rsid w:val="00AA053A"/>
    <w:rsid w:val="00AA06BF"/>
    <w:rsid w:val="00AA16D9"/>
    <w:rsid w:val="00AA19E6"/>
    <w:rsid w:val="00AA1C73"/>
    <w:rsid w:val="00AA224C"/>
    <w:rsid w:val="00AA25BD"/>
    <w:rsid w:val="00AA294D"/>
    <w:rsid w:val="00AA2B62"/>
    <w:rsid w:val="00AA3031"/>
    <w:rsid w:val="00AA316F"/>
    <w:rsid w:val="00AA326A"/>
    <w:rsid w:val="00AA36EE"/>
    <w:rsid w:val="00AA3F13"/>
    <w:rsid w:val="00AA419F"/>
    <w:rsid w:val="00AA4934"/>
    <w:rsid w:val="00AA4B36"/>
    <w:rsid w:val="00AA4D14"/>
    <w:rsid w:val="00AA51BA"/>
    <w:rsid w:val="00AA5641"/>
    <w:rsid w:val="00AA59CD"/>
    <w:rsid w:val="00AA5D83"/>
    <w:rsid w:val="00AA5EE7"/>
    <w:rsid w:val="00AA605C"/>
    <w:rsid w:val="00AA62A3"/>
    <w:rsid w:val="00AA63D2"/>
    <w:rsid w:val="00AA6971"/>
    <w:rsid w:val="00AA6A2D"/>
    <w:rsid w:val="00AA6AB4"/>
    <w:rsid w:val="00AA6E25"/>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5F7"/>
    <w:rsid w:val="00AB3784"/>
    <w:rsid w:val="00AB403D"/>
    <w:rsid w:val="00AB4167"/>
    <w:rsid w:val="00AB46E5"/>
    <w:rsid w:val="00AB4840"/>
    <w:rsid w:val="00AB4F3A"/>
    <w:rsid w:val="00AB579C"/>
    <w:rsid w:val="00AB6103"/>
    <w:rsid w:val="00AB6165"/>
    <w:rsid w:val="00AB63CB"/>
    <w:rsid w:val="00AB68F6"/>
    <w:rsid w:val="00AB7017"/>
    <w:rsid w:val="00AB7235"/>
    <w:rsid w:val="00AB75DB"/>
    <w:rsid w:val="00AB779E"/>
    <w:rsid w:val="00AB78AB"/>
    <w:rsid w:val="00AB78DC"/>
    <w:rsid w:val="00AB791C"/>
    <w:rsid w:val="00AB79EB"/>
    <w:rsid w:val="00AB79FE"/>
    <w:rsid w:val="00AB7E00"/>
    <w:rsid w:val="00AC00D8"/>
    <w:rsid w:val="00AC01B2"/>
    <w:rsid w:val="00AC03F9"/>
    <w:rsid w:val="00AC0AEE"/>
    <w:rsid w:val="00AC0C51"/>
    <w:rsid w:val="00AC10E0"/>
    <w:rsid w:val="00AC1691"/>
    <w:rsid w:val="00AC1C1B"/>
    <w:rsid w:val="00AC1EF9"/>
    <w:rsid w:val="00AC1FA3"/>
    <w:rsid w:val="00AC2E1F"/>
    <w:rsid w:val="00AC397A"/>
    <w:rsid w:val="00AC3CA5"/>
    <w:rsid w:val="00AC3EB2"/>
    <w:rsid w:val="00AC404E"/>
    <w:rsid w:val="00AC46B4"/>
    <w:rsid w:val="00AC47D9"/>
    <w:rsid w:val="00AC486A"/>
    <w:rsid w:val="00AC4A9E"/>
    <w:rsid w:val="00AC4F32"/>
    <w:rsid w:val="00AC5283"/>
    <w:rsid w:val="00AC537E"/>
    <w:rsid w:val="00AC6057"/>
    <w:rsid w:val="00AC6736"/>
    <w:rsid w:val="00AC6851"/>
    <w:rsid w:val="00AC68B2"/>
    <w:rsid w:val="00AC6B98"/>
    <w:rsid w:val="00AC6C93"/>
    <w:rsid w:val="00AC6D73"/>
    <w:rsid w:val="00AC703F"/>
    <w:rsid w:val="00AC7189"/>
    <w:rsid w:val="00AC71BE"/>
    <w:rsid w:val="00AC7440"/>
    <w:rsid w:val="00AC775D"/>
    <w:rsid w:val="00AC7BC6"/>
    <w:rsid w:val="00AC7EAD"/>
    <w:rsid w:val="00AD0319"/>
    <w:rsid w:val="00AD03F6"/>
    <w:rsid w:val="00AD0944"/>
    <w:rsid w:val="00AD0DB0"/>
    <w:rsid w:val="00AD1034"/>
    <w:rsid w:val="00AD1165"/>
    <w:rsid w:val="00AD129B"/>
    <w:rsid w:val="00AD1A35"/>
    <w:rsid w:val="00AD1B66"/>
    <w:rsid w:val="00AD1C2F"/>
    <w:rsid w:val="00AD1D73"/>
    <w:rsid w:val="00AD2010"/>
    <w:rsid w:val="00AD2145"/>
    <w:rsid w:val="00AD22C3"/>
    <w:rsid w:val="00AD237A"/>
    <w:rsid w:val="00AD268E"/>
    <w:rsid w:val="00AD2E4C"/>
    <w:rsid w:val="00AD303C"/>
    <w:rsid w:val="00AD38C9"/>
    <w:rsid w:val="00AD3F33"/>
    <w:rsid w:val="00AD4207"/>
    <w:rsid w:val="00AD43DC"/>
    <w:rsid w:val="00AD4D9C"/>
    <w:rsid w:val="00AD50B3"/>
    <w:rsid w:val="00AD56DC"/>
    <w:rsid w:val="00AD58FA"/>
    <w:rsid w:val="00AD640B"/>
    <w:rsid w:val="00AD64A3"/>
    <w:rsid w:val="00AD65CC"/>
    <w:rsid w:val="00AD665F"/>
    <w:rsid w:val="00AD675E"/>
    <w:rsid w:val="00AD6DB1"/>
    <w:rsid w:val="00AD73A1"/>
    <w:rsid w:val="00AD77C4"/>
    <w:rsid w:val="00AD7E8F"/>
    <w:rsid w:val="00AD7FBD"/>
    <w:rsid w:val="00AE00D1"/>
    <w:rsid w:val="00AE070D"/>
    <w:rsid w:val="00AE0F39"/>
    <w:rsid w:val="00AE19BF"/>
    <w:rsid w:val="00AE1E23"/>
    <w:rsid w:val="00AE1EAF"/>
    <w:rsid w:val="00AE2513"/>
    <w:rsid w:val="00AE26BB"/>
    <w:rsid w:val="00AE2B3B"/>
    <w:rsid w:val="00AE30EB"/>
    <w:rsid w:val="00AE34DA"/>
    <w:rsid w:val="00AE3A3A"/>
    <w:rsid w:val="00AE3E6A"/>
    <w:rsid w:val="00AE4746"/>
    <w:rsid w:val="00AE4D95"/>
    <w:rsid w:val="00AE5385"/>
    <w:rsid w:val="00AE5391"/>
    <w:rsid w:val="00AE5652"/>
    <w:rsid w:val="00AE5823"/>
    <w:rsid w:val="00AE583C"/>
    <w:rsid w:val="00AE5CF6"/>
    <w:rsid w:val="00AE6512"/>
    <w:rsid w:val="00AE6734"/>
    <w:rsid w:val="00AE69A1"/>
    <w:rsid w:val="00AE7149"/>
    <w:rsid w:val="00AE74FE"/>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5D1"/>
    <w:rsid w:val="00AF4739"/>
    <w:rsid w:val="00AF4B6D"/>
    <w:rsid w:val="00AF4F7D"/>
    <w:rsid w:val="00AF5558"/>
    <w:rsid w:val="00AF6846"/>
    <w:rsid w:val="00AF68D6"/>
    <w:rsid w:val="00AF6917"/>
    <w:rsid w:val="00AF70C9"/>
    <w:rsid w:val="00AF70DD"/>
    <w:rsid w:val="00AF729E"/>
    <w:rsid w:val="00AF75CA"/>
    <w:rsid w:val="00B00A3B"/>
    <w:rsid w:val="00B00A79"/>
    <w:rsid w:val="00B012DD"/>
    <w:rsid w:val="00B01380"/>
    <w:rsid w:val="00B01679"/>
    <w:rsid w:val="00B0199B"/>
    <w:rsid w:val="00B01C1A"/>
    <w:rsid w:val="00B01E0E"/>
    <w:rsid w:val="00B0246B"/>
    <w:rsid w:val="00B028E6"/>
    <w:rsid w:val="00B02CEB"/>
    <w:rsid w:val="00B02F27"/>
    <w:rsid w:val="00B0365A"/>
    <w:rsid w:val="00B03859"/>
    <w:rsid w:val="00B03881"/>
    <w:rsid w:val="00B03D45"/>
    <w:rsid w:val="00B03E20"/>
    <w:rsid w:val="00B03E33"/>
    <w:rsid w:val="00B0414F"/>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B2B"/>
    <w:rsid w:val="00B113BE"/>
    <w:rsid w:val="00B113E0"/>
    <w:rsid w:val="00B11640"/>
    <w:rsid w:val="00B11B43"/>
    <w:rsid w:val="00B128AE"/>
    <w:rsid w:val="00B130AE"/>
    <w:rsid w:val="00B132F2"/>
    <w:rsid w:val="00B137F2"/>
    <w:rsid w:val="00B1386B"/>
    <w:rsid w:val="00B139C0"/>
    <w:rsid w:val="00B13C39"/>
    <w:rsid w:val="00B13F7F"/>
    <w:rsid w:val="00B14080"/>
    <w:rsid w:val="00B141A9"/>
    <w:rsid w:val="00B1434A"/>
    <w:rsid w:val="00B14772"/>
    <w:rsid w:val="00B15A26"/>
    <w:rsid w:val="00B15E6D"/>
    <w:rsid w:val="00B16313"/>
    <w:rsid w:val="00B1693B"/>
    <w:rsid w:val="00B16E1A"/>
    <w:rsid w:val="00B178AD"/>
    <w:rsid w:val="00B17D5F"/>
    <w:rsid w:val="00B203A4"/>
    <w:rsid w:val="00B209F3"/>
    <w:rsid w:val="00B21090"/>
    <w:rsid w:val="00B21252"/>
    <w:rsid w:val="00B215CB"/>
    <w:rsid w:val="00B218F4"/>
    <w:rsid w:val="00B21C38"/>
    <w:rsid w:val="00B21DCC"/>
    <w:rsid w:val="00B21E5E"/>
    <w:rsid w:val="00B222C3"/>
    <w:rsid w:val="00B225F0"/>
    <w:rsid w:val="00B22733"/>
    <w:rsid w:val="00B22E8B"/>
    <w:rsid w:val="00B22F3E"/>
    <w:rsid w:val="00B2328E"/>
    <w:rsid w:val="00B233A3"/>
    <w:rsid w:val="00B2352A"/>
    <w:rsid w:val="00B23693"/>
    <w:rsid w:val="00B23765"/>
    <w:rsid w:val="00B23D8C"/>
    <w:rsid w:val="00B24088"/>
    <w:rsid w:val="00B242A7"/>
    <w:rsid w:val="00B242D6"/>
    <w:rsid w:val="00B2466E"/>
    <w:rsid w:val="00B24896"/>
    <w:rsid w:val="00B24FE3"/>
    <w:rsid w:val="00B25556"/>
    <w:rsid w:val="00B2589F"/>
    <w:rsid w:val="00B26159"/>
    <w:rsid w:val="00B262D3"/>
    <w:rsid w:val="00B2633E"/>
    <w:rsid w:val="00B26577"/>
    <w:rsid w:val="00B2674F"/>
    <w:rsid w:val="00B269E3"/>
    <w:rsid w:val="00B26AC9"/>
    <w:rsid w:val="00B2745F"/>
    <w:rsid w:val="00B274E3"/>
    <w:rsid w:val="00B3059E"/>
    <w:rsid w:val="00B306E6"/>
    <w:rsid w:val="00B311D1"/>
    <w:rsid w:val="00B31423"/>
    <w:rsid w:val="00B31654"/>
    <w:rsid w:val="00B31673"/>
    <w:rsid w:val="00B31726"/>
    <w:rsid w:val="00B31846"/>
    <w:rsid w:val="00B318E9"/>
    <w:rsid w:val="00B32115"/>
    <w:rsid w:val="00B32AC2"/>
    <w:rsid w:val="00B32ECE"/>
    <w:rsid w:val="00B33398"/>
    <w:rsid w:val="00B34CB9"/>
    <w:rsid w:val="00B34E8F"/>
    <w:rsid w:val="00B34EC9"/>
    <w:rsid w:val="00B35033"/>
    <w:rsid w:val="00B35573"/>
    <w:rsid w:val="00B357DF"/>
    <w:rsid w:val="00B358C4"/>
    <w:rsid w:val="00B35BCB"/>
    <w:rsid w:val="00B36304"/>
    <w:rsid w:val="00B365A7"/>
    <w:rsid w:val="00B366B2"/>
    <w:rsid w:val="00B36A20"/>
    <w:rsid w:val="00B36D1D"/>
    <w:rsid w:val="00B36F53"/>
    <w:rsid w:val="00B37032"/>
    <w:rsid w:val="00B37299"/>
    <w:rsid w:val="00B372D8"/>
    <w:rsid w:val="00B37511"/>
    <w:rsid w:val="00B37597"/>
    <w:rsid w:val="00B37851"/>
    <w:rsid w:val="00B37DE7"/>
    <w:rsid w:val="00B37FA5"/>
    <w:rsid w:val="00B40189"/>
    <w:rsid w:val="00B401B2"/>
    <w:rsid w:val="00B403DB"/>
    <w:rsid w:val="00B40413"/>
    <w:rsid w:val="00B40655"/>
    <w:rsid w:val="00B408E1"/>
    <w:rsid w:val="00B40905"/>
    <w:rsid w:val="00B40921"/>
    <w:rsid w:val="00B40971"/>
    <w:rsid w:val="00B40CBB"/>
    <w:rsid w:val="00B41701"/>
    <w:rsid w:val="00B41A9A"/>
    <w:rsid w:val="00B41F34"/>
    <w:rsid w:val="00B41FB3"/>
    <w:rsid w:val="00B41FDF"/>
    <w:rsid w:val="00B424CF"/>
    <w:rsid w:val="00B424E5"/>
    <w:rsid w:val="00B42BD8"/>
    <w:rsid w:val="00B42C24"/>
    <w:rsid w:val="00B4313B"/>
    <w:rsid w:val="00B43412"/>
    <w:rsid w:val="00B43ADD"/>
    <w:rsid w:val="00B43D9D"/>
    <w:rsid w:val="00B4446F"/>
    <w:rsid w:val="00B448C5"/>
    <w:rsid w:val="00B448C7"/>
    <w:rsid w:val="00B45191"/>
    <w:rsid w:val="00B4548D"/>
    <w:rsid w:val="00B4552D"/>
    <w:rsid w:val="00B45754"/>
    <w:rsid w:val="00B459A5"/>
    <w:rsid w:val="00B459FB"/>
    <w:rsid w:val="00B45BD6"/>
    <w:rsid w:val="00B45BD9"/>
    <w:rsid w:val="00B45FA3"/>
    <w:rsid w:val="00B460A4"/>
    <w:rsid w:val="00B462BA"/>
    <w:rsid w:val="00B4634E"/>
    <w:rsid w:val="00B466A0"/>
    <w:rsid w:val="00B47031"/>
    <w:rsid w:val="00B5031D"/>
    <w:rsid w:val="00B504F9"/>
    <w:rsid w:val="00B50697"/>
    <w:rsid w:val="00B50AD4"/>
    <w:rsid w:val="00B50BD5"/>
    <w:rsid w:val="00B51445"/>
    <w:rsid w:val="00B516B6"/>
    <w:rsid w:val="00B5180B"/>
    <w:rsid w:val="00B51F13"/>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ABF"/>
    <w:rsid w:val="00B55DA7"/>
    <w:rsid w:val="00B55DCD"/>
    <w:rsid w:val="00B55EF9"/>
    <w:rsid w:val="00B5666C"/>
    <w:rsid w:val="00B56777"/>
    <w:rsid w:val="00B56B26"/>
    <w:rsid w:val="00B56C11"/>
    <w:rsid w:val="00B5784F"/>
    <w:rsid w:val="00B57853"/>
    <w:rsid w:val="00B578A7"/>
    <w:rsid w:val="00B579ED"/>
    <w:rsid w:val="00B57D92"/>
    <w:rsid w:val="00B6034E"/>
    <w:rsid w:val="00B606DD"/>
    <w:rsid w:val="00B60889"/>
    <w:rsid w:val="00B60A3B"/>
    <w:rsid w:val="00B60D3E"/>
    <w:rsid w:val="00B615CC"/>
    <w:rsid w:val="00B618FF"/>
    <w:rsid w:val="00B62611"/>
    <w:rsid w:val="00B62D85"/>
    <w:rsid w:val="00B630DE"/>
    <w:rsid w:val="00B63612"/>
    <w:rsid w:val="00B63A63"/>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4B"/>
    <w:rsid w:val="00B70152"/>
    <w:rsid w:val="00B701A2"/>
    <w:rsid w:val="00B7042F"/>
    <w:rsid w:val="00B7078B"/>
    <w:rsid w:val="00B70913"/>
    <w:rsid w:val="00B70BC1"/>
    <w:rsid w:val="00B70EE2"/>
    <w:rsid w:val="00B712FE"/>
    <w:rsid w:val="00B71442"/>
    <w:rsid w:val="00B7160C"/>
    <w:rsid w:val="00B7165B"/>
    <w:rsid w:val="00B71810"/>
    <w:rsid w:val="00B71AA6"/>
    <w:rsid w:val="00B71B7E"/>
    <w:rsid w:val="00B71CE3"/>
    <w:rsid w:val="00B71ED4"/>
    <w:rsid w:val="00B71FBF"/>
    <w:rsid w:val="00B72270"/>
    <w:rsid w:val="00B72E8F"/>
    <w:rsid w:val="00B72EAF"/>
    <w:rsid w:val="00B7339B"/>
    <w:rsid w:val="00B73535"/>
    <w:rsid w:val="00B735FF"/>
    <w:rsid w:val="00B73A0D"/>
    <w:rsid w:val="00B73BFA"/>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750"/>
    <w:rsid w:val="00B81DA6"/>
    <w:rsid w:val="00B81F75"/>
    <w:rsid w:val="00B81F78"/>
    <w:rsid w:val="00B81FB2"/>
    <w:rsid w:val="00B829FB"/>
    <w:rsid w:val="00B82B81"/>
    <w:rsid w:val="00B83455"/>
    <w:rsid w:val="00B83495"/>
    <w:rsid w:val="00B83890"/>
    <w:rsid w:val="00B83ADC"/>
    <w:rsid w:val="00B83FF1"/>
    <w:rsid w:val="00B84407"/>
    <w:rsid w:val="00B845C6"/>
    <w:rsid w:val="00B84B70"/>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B95"/>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0B1"/>
    <w:rsid w:val="00BA71CF"/>
    <w:rsid w:val="00BA7563"/>
    <w:rsid w:val="00BA7892"/>
    <w:rsid w:val="00BA7940"/>
    <w:rsid w:val="00BA7C75"/>
    <w:rsid w:val="00BA7F0D"/>
    <w:rsid w:val="00BB00A6"/>
    <w:rsid w:val="00BB0C15"/>
    <w:rsid w:val="00BB0FEC"/>
    <w:rsid w:val="00BB2360"/>
    <w:rsid w:val="00BB2539"/>
    <w:rsid w:val="00BB2AA4"/>
    <w:rsid w:val="00BB2AC3"/>
    <w:rsid w:val="00BB34A6"/>
    <w:rsid w:val="00BB36C1"/>
    <w:rsid w:val="00BB3903"/>
    <w:rsid w:val="00BB3AE1"/>
    <w:rsid w:val="00BB3C05"/>
    <w:rsid w:val="00BB3C54"/>
    <w:rsid w:val="00BB42BC"/>
    <w:rsid w:val="00BB44FD"/>
    <w:rsid w:val="00BB48E4"/>
    <w:rsid w:val="00BB5513"/>
    <w:rsid w:val="00BB593C"/>
    <w:rsid w:val="00BB5AC1"/>
    <w:rsid w:val="00BB5E62"/>
    <w:rsid w:val="00BB60E4"/>
    <w:rsid w:val="00BB64E3"/>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3B9E"/>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0FD5"/>
    <w:rsid w:val="00BD15B6"/>
    <w:rsid w:val="00BD197E"/>
    <w:rsid w:val="00BD246C"/>
    <w:rsid w:val="00BD2570"/>
    <w:rsid w:val="00BD25C4"/>
    <w:rsid w:val="00BD27CA"/>
    <w:rsid w:val="00BD27FC"/>
    <w:rsid w:val="00BD2948"/>
    <w:rsid w:val="00BD29F7"/>
    <w:rsid w:val="00BD35A6"/>
    <w:rsid w:val="00BD3D3F"/>
    <w:rsid w:val="00BD3D84"/>
    <w:rsid w:val="00BD42E1"/>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78"/>
    <w:rsid w:val="00BE2BE7"/>
    <w:rsid w:val="00BE2E5D"/>
    <w:rsid w:val="00BE355B"/>
    <w:rsid w:val="00BE3745"/>
    <w:rsid w:val="00BE3B02"/>
    <w:rsid w:val="00BE3FEC"/>
    <w:rsid w:val="00BE41FD"/>
    <w:rsid w:val="00BE4339"/>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4CA"/>
    <w:rsid w:val="00BE77DF"/>
    <w:rsid w:val="00BF0026"/>
    <w:rsid w:val="00BF00FF"/>
    <w:rsid w:val="00BF0FA4"/>
    <w:rsid w:val="00BF1A53"/>
    <w:rsid w:val="00BF25CA"/>
    <w:rsid w:val="00BF2A81"/>
    <w:rsid w:val="00BF2EE5"/>
    <w:rsid w:val="00BF2F39"/>
    <w:rsid w:val="00BF3348"/>
    <w:rsid w:val="00BF368B"/>
    <w:rsid w:val="00BF4690"/>
    <w:rsid w:val="00BF4D43"/>
    <w:rsid w:val="00BF4D45"/>
    <w:rsid w:val="00BF4D96"/>
    <w:rsid w:val="00BF4E92"/>
    <w:rsid w:val="00BF5339"/>
    <w:rsid w:val="00BF5475"/>
    <w:rsid w:val="00BF585B"/>
    <w:rsid w:val="00BF5A79"/>
    <w:rsid w:val="00BF5BC3"/>
    <w:rsid w:val="00BF5C68"/>
    <w:rsid w:val="00BF63A9"/>
    <w:rsid w:val="00BF659B"/>
    <w:rsid w:val="00BF6846"/>
    <w:rsid w:val="00BF69DF"/>
    <w:rsid w:val="00BF6C75"/>
    <w:rsid w:val="00BF6D9C"/>
    <w:rsid w:val="00BF6EF3"/>
    <w:rsid w:val="00BF7242"/>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04C"/>
    <w:rsid w:val="00C0445A"/>
    <w:rsid w:val="00C045DE"/>
    <w:rsid w:val="00C047A0"/>
    <w:rsid w:val="00C04BFF"/>
    <w:rsid w:val="00C04EBB"/>
    <w:rsid w:val="00C04FB1"/>
    <w:rsid w:val="00C056AA"/>
    <w:rsid w:val="00C0587B"/>
    <w:rsid w:val="00C0589F"/>
    <w:rsid w:val="00C05EE4"/>
    <w:rsid w:val="00C0642B"/>
    <w:rsid w:val="00C068B7"/>
    <w:rsid w:val="00C069BE"/>
    <w:rsid w:val="00C06E55"/>
    <w:rsid w:val="00C06EC3"/>
    <w:rsid w:val="00C06FC6"/>
    <w:rsid w:val="00C072DB"/>
    <w:rsid w:val="00C074B0"/>
    <w:rsid w:val="00C0754B"/>
    <w:rsid w:val="00C07A96"/>
    <w:rsid w:val="00C07C73"/>
    <w:rsid w:val="00C1033B"/>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3C04"/>
    <w:rsid w:val="00C145B3"/>
    <w:rsid w:val="00C14933"/>
    <w:rsid w:val="00C1532C"/>
    <w:rsid w:val="00C1589A"/>
    <w:rsid w:val="00C1594C"/>
    <w:rsid w:val="00C15EBB"/>
    <w:rsid w:val="00C15F11"/>
    <w:rsid w:val="00C160A3"/>
    <w:rsid w:val="00C160AA"/>
    <w:rsid w:val="00C163F2"/>
    <w:rsid w:val="00C1696F"/>
    <w:rsid w:val="00C172A0"/>
    <w:rsid w:val="00C172CB"/>
    <w:rsid w:val="00C17746"/>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1544"/>
    <w:rsid w:val="00C318E6"/>
    <w:rsid w:val="00C318F0"/>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CA6"/>
    <w:rsid w:val="00C45F33"/>
    <w:rsid w:val="00C45F64"/>
    <w:rsid w:val="00C4603E"/>
    <w:rsid w:val="00C46878"/>
    <w:rsid w:val="00C4690D"/>
    <w:rsid w:val="00C4693C"/>
    <w:rsid w:val="00C46ABF"/>
    <w:rsid w:val="00C46B10"/>
    <w:rsid w:val="00C47200"/>
    <w:rsid w:val="00C47394"/>
    <w:rsid w:val="00C4789B"/>
    <w:rsid w:val="00C47CF4"/>
    <w:rsid w:val="00C47F65"/>
    <w:rsid w:val="00C5026D"/>
    <w:rsid w:val="00C50290"/>
    <w:rsid w:val="00C50312"/>
    <w:rsid w:val="00C5056D"/>
    <w:rsid w:val="00C50608"/>
    <w:rsid w:val="00C50A52"/>
    <w:rsid w:val="00C51D3B"/>
    <w:rsid w:val="00C51D79"/>
    <w:rsid w:val="00C52AEB"/>
    <w:rsid w:val="00C52C15"/>
    <w:rsid w:val="00C52CF7"/>
    <w:rsid w:val="00C52ED6"/>
    <w:rsid w:val="00C5310F"/>
    <w:rsid w:val="00C53135"/>
    <w:rsid w:val="00C5328B"/>
    <w:rsid w:val="00C53599"/>
    <w:rsid w:val="00C536F2"/>
    <w:rsid w:val="00C537A6"/>
    <w:rsid w:val="00C538F7"/>
    <w:rsid w:val="00C54157"/>
    <w:rsid w:val="00C5458D"/>
    <w:rsid w:val="00C5489D"/>
    <w:rsid w:val="00C5491A"/>
    <w:rsid w:val="00C549B2"/>
    <w:rsid w:val="00C549BC"/>
    <w:rsid w:val="00C54B26"/>
    <w:rsid w:val="00C550A4"/>
    <w:rsid w:val="00C553A1"/>
    <w:rsid w:val="00C55966"/>
    <w:rsid w:val="00C55B65"/>
    <w:rsid w:val="00C55D7B"/>
    <w:rsid w:val="00C55F87"/>
    <w:rsid w:val="00C56140"/>
    <w:rsid w:val="00C56311"/>
    <w:rsid w:val="00C56344"/>
    <w:rsid w:val="00C565F1"/>
    <w:rsid w:val="00C56917"/>
    <w:rsid w:val="00C56BCB"/>
    <w:rsid w:val="00C5702B"/>
    <w:rsid w:val="00C57348"/>
    <w:rsid w:val="00C57447"/>
    <w:rsid w:val="00C576BF"/>
    <w:rsid w:val="00C579F1"/>
    <w:rsid w:val="00C57BDA"/>
    <w:rsid w:val="00C62579"/>
    <w:rsid w:val="00C62621"/>
    <w:rsid w:val="00C62F46"/>
    <w:rsid w:val="00C63030"/>
    <w:rsid w:val="00C6378E"/>
    <w:rsid w:val="00C63AD9"/>
    <w:rsid w:val="00C63B11"/>
    <w:rsid w:val="00C63CF7"/>
    <w:rsid w:val="00C63F4F"/>
    <w:rsid w:val="00C645A5"/>
    <w:rsid w:val="00C6471B"/>
    <w:rsid w:val="00C65596"/>
    <w:rsid w:val="00C6576C"/>
    <w:rsid w:val="00C65AE6"/>
    <w:rsid w:val="00C65B5C"/>
    <w:rsid w:val="00C65CCA"/>
    <w:rsid w:val="00C6675F"/>
    <w:rsid w:val="00C6695A"/>
    <w:rsid w:val="00C66A96"/>
    <w:rsid w:val="00C66B1D"/>
    <w:rsid w:val="00C66B65"/>
    <w:rsid w:val="00C66BFB"/>
    <w:rsid w:val="00C66DB7"/>
    <w:rsid w:val="00C66FD4"/>
    <w:rsid w:val="00C6749F"/>
    <w:rsid w:val="00C703E1"/>
    <w:rsid w:val="00C7069F"/>
    <w:rsid w:val="00C70A80"/>
    <w:rsid w:val="00C70ADF"/>
    <w:rsid w:val="00C70EF2"/>
    <w:rsid w:val="00C710C2"/>
    <w:rsid w:val="00C713E4"/>
    <w:rsid w:val="00C71C19"/>
    <w:rsid w:val="00C7227B"/>
    <w:rsid w:val="00C72494"/>
    <w:rsid w:val="00C7262C"/>
    <w:rsid w:val="00C72830"/>
    <w:rsid w:val="00C72C12"/>
    <w:rsid w:val="00C72D8B"/>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BCB"/>
    <w:rsid w:val="00C77C0D"/>
    <w:rsid w:val="00C806E1"/>
    <w:rsid w:val="00C80782"/>
    <w:rsid w:val="00C807EF"/>
    <w:rsid w:val="00C80A09"/>
    <w:rsid w:val="00C80C0D"/>
    <w:rsid w:val="00C80EF0"/>
    <w:rsid w:val="00C80F8C"/>
    <w:rsid w:val="00C81536"/>
    <w:rsid w:val="00C81F7F"/>
    <w:rsid w:val="00C825DC"/>
    <w:rsid w:val="00C8280C"/>
    <w:rsid w:val="00C82851"/>
    <w:rsid w:val="00C82CB7"/>
    <w:rsid w:val="00C82DC2"/>
    <w:rsid w:val="00C82F30"/>
    <w:rsid w:val="00C83297"/>
    <w:rsid w:val="00C83420"/>
    <w:rsid w:val="00C83603"/>
    <w:rsid w:val="00C836EA"/>
    <w:rsid w:val="00C8392F"/>
    <w:rsid w:val="00C8398E"/>
    <w:rsid w:val="00C83DDD"/>
    <w:rsid w:val="00C848D9"/>
    <w:rsid w:val="00C84AE2"/>
    <w:rsid w:val="00C8559B"/>
    <w:rsid w:val="00C85864"/>
    <w:rsid w:val="00C85BA2"/>
    <w:rsid w:val="00C85C73"/>
    <w:rsid w:val="00C85FD2"/>
    <w:rsid w:val="00C8677E"/>
    <w:rsid w:val="00C86C35"/>
    <w:rsid w:val="00C86E7B"/>
    <w:rsid w:val="00C87561"/>
    <w:rsid w:val="00C87A4A"/>
    <w:rsid w:val="00C87A72"/>
    <w:rsid w:val="00C87AD4"/>
    <w:rsid w:val="00C87FFE"/>
    <w:rsid w:val="00C907D7"/>
    <w:rsid w:val="00C9091A"/>
    <w:rsid w:val="00C90A04"/>
    <w:rsid w:val="00C90C03"/>
    <w:rsid w:val="00C90E84"/>
    <w:rsid w:val="00C914DA"/>
    <w:rsid w:val="00C917B4"/>
    <w:rsid w:val="00C91D4F"/>
    <w:rsid w:val="00C91E5C"/>
    <w:rsid w:val="00C91E8F"/>
    <w:rsid w:val="00C91FCD"/>
    <w:rsid w:val="00C92238"/>
    <w:rsid w:val="00C9243E"/>
    <w:rsid w:val="00C92E3C"/>
    <w:rsid w:val="00C92FBA"/>
    <w:rsid w:val="00C93230"/>
    <w:rsid w:val="00C936B9"/>
    <w:rsid w:val="00C93907"/>
    <w:rsid w:val="00C93E5D"/>
    <w:rsid w:val="00C93FB6"/>
    <w:rsid w:val="00C941A1"/>
    <w:rsid w:val="00C94421"/>
    <w:rsid w:val="00C948AA"/>
    <w:rsid w:val="00C94990"/>
    <w:rsid w:val="00C94FEF"/>
    <w:rsid w:val="00C95554"/>
    <w:rsid w:val="00C95578"/>
    <w:rsid w:val="00C95664"/>
    <w:rsid w:val="00C95675"/>
    <w:rsid w:val="00C958E3"/>
    <w:rsid w:val="00C95B1C"/>
    <w:rsid w:val="00C95F8E"/>
    <w:rsid w:val="00C95FDF"/>
    <w:rsid w:val="00C96375"/>
    <w:rsid w:val="00C967AB"/>
    <w:rsid w:val="00C96846"/>
    <w:rsid w:val="00C96DAF"/>
    <w:rsid w:val="00C97118"/>
    <w:rsid w:val="00C9784F"/>
    <w:rsid w:val="00C97C58"/>
    <w:rsid w:val="00C97F47"/>
    <w:rsid w:val="00CA04A6"/>
    <w:rsid w:val="00CA0557"/>
    <w:rsid w:val="00CA069F"/>
    <w:rsid w:val="00CA1478"/>
    <w:rsid w:val="00CA1B19"/>
    <w:rsid w:val="00CA1BC1"/>
    <w:rsid w:val="00CA1BCF"/>
    <w:rsid w:val="00CA1F37"/>
    <w:rsid w:val="00CA1FC4"/>
    <w:rsid w:val="00CA21A0"/>
    <w:rsid w:val="00CA2507"/>
    <w:rsid w:val="00CA274A"/>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0D28"/>
    <w:rsid w:val="00CB1EF7"/>
    <w:rsid w:val="00CB1F2D"/>
    <w:rsid w:val="00CB2176"/>
    <w:rsid w:val="00CB22E6"/>
    <w:rsid w:val="00CB240B"/>
    <w:rsid w:val="00CB26A5"/>
    <w:rsid w:val="00CB322B"/>
    <w:rsid w:val="00CB3251"/>
    <w:rsid w:val="00CB34E0"/>
    <w:rsid w:val="00CB37B5"/>
    <w:rsid w:val="00CB3839"/>
    <w:rsid w:val="00CB3905"/>
    <w:rsid w:val="00CB3A3E"/>
    <w:rsid w:val="00CB43CC"/>
    <w:rsid w:val="00CB4563"/>
    <w:rsid w:val="00CB5029"/>
    <w:rsid w:val="00CB5498"/>
    <w:rsid w:val="00CB5A00"/>
    <w:rsid w:val="00CB5F2D"/>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0864"/>
    <w:rsid w:val="00CC1074"/>
    <w:rsid w:val="00CC12D5"/>
    <w:rsid w:val="00CC16C7"/>
    <w:rsid w:val="00CC17FF"/>
    <w:rsid w:val="00CC1BCC"/>
    <w:rsid w:val="00CC1CAB"/>
    <w:rsid w:val="00CC2960"/>
    <w:rsid w:val="00CC37D6"/>
    <w:rsid w:val="00CC54F8"/>
    <w:rsid w:val="00CC5A44"/>
    <w:rsid w:val="00CC5A6E"/>
    <w:rsid w:val="00CC5AEE"/>
    <w:rsid w:val="00CC64AB"/>
    <w:rsid w:val="00CC66E5"/>
    <w:rsid w:val="00CC6BA1"/>
    <w:rsid w:val="00CC6C64"/>
    <w:rsid w:val="00CC6F40"/>
    <w:rsid w:val="00CC7083"/>
    <w:rsid w:val="00CC730D"/>
    <w:rsid w:val="00CC7472"/>
    <w:rsid w:val="00CC7618"/>
    <w:rsid w:val="00CC7704"/>
    <w:rsid w:val="00CC7854"/>
    <w:rsid w:val="00CC7910"/>
    <w:rsid w:val="00CD0198"/>
    <w:rsid w:val="00CD0243"/>
    <w:rsid w:val="00CD04B7"/>
    <w:rsid w:val="00CD0EF8"/>
    <w:rsid w:val="00CD123D"/>
    <w:rsid w:val="00CD191B"/>
    <w:rsid w:val="00CD1A07"/>
    <w:rsid w:val="00CD20FF"/>
    <w:rsid w:val="00CD289E"/>
    <w:rsid w:val="00CD28F2"/>
    <w:rsid w:val="00CD2A23"/>
    <w:rsid w:val="00CD2E54"/>
    <w:rsid w:val="00CD3124"/>
    <w:rsid w:val="00CD348B"/>
    <w:rsid w:val="00CD3942"/>
    <w:rsid w:val="00CD3B29"/>
    <w:rsid w:val="00CD3B35"/>
    <w:rsid w:val="00CD3B64"/>
    <w:rsid w:val="00CD3F79"/>
    <w:rsid w:val="00CD3F7E"/>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6B1B"/>
    <w:rsid w:val="00CE7180"/>
    <w:rsid w:val="00CE73D2"/>
    <w:rsid w:val="00CE79B9"/>
    <w:rsid w:val="00CF00FC"/>
    <w:rsid w:val="00CF0275"/>
    <w:rsid w:val="00CF034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367"/>
    <w:rsid w:val="00CF5C70"/>
    <w:rsid w:val="00CF5CD8"/>
    <w:rsid w:val="00CF605E"/>
    <w:rsid w:val="00CF6345"/>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2CD"/>
    <w:rsid w:val="00D0694D"/>
    <w:rsid w:val="00D06AB1"/>
    <w:rsid w:val="00D06D17"/>
    <w:rsid w:val="00D06F4C"/>
    <w:rsid w:val="00D07302"/>
    <w:rsid w:val="00D07507"/>
    <w:rsid w:val="00D0769A"/>
    <w:rsid w:val="00D1000A"/>
    <w:rsid w:val="00D10ACF"/>
    <w:rsid w:val="00D10FEE"/>
    <w:rsid w:val="00D1111C"/>
    <w:rsid w:val="00D119FD"/>
    <w:rsid w:val="00D11BA3"/>
    <w:rsid w:val="00D12181"/>
    <w:rsid w:val="00D12220"/>
    <w:rsid w:val="00D1226D"/>
    <w:rsid w:val="00D124F9"/>
    <w:rsid w:val="00D12AAE"/>
    <w:rsid w:val="00D13454"/>
    <w:rsid w:val="00D134E8"/>
    <w:rsid w:val="00D13651"/>
    <w:rsid w:val="00D13EC2"/>
    <w:rsid w:val="00D13FF2"/>
    <w:rsid w:val="00D14EE6"/>
    <w:rsid w:val="00D156FB"/>
    <w:rsid w:val="00D15907"/>
    <w:rsid w:val="00D15979"/>
    <w:rsid w:val="00D15E36"/>
    <w:rsid w:val="00D163E8"/>
    <w:rsid w:val="00D16735"/>
    <w:rsid w:val="00D167C7"/>
    <w:rsid w:val="00D16853"/>
    <w:rsid w:val="00D16D11"/>
    <w:rsid w:val="00D16E32"/>
    <w:rsid w:val="00D170AD"/>
    <w:rsid w:val="00D1739E"/>
    <w:rsid w:val="00D177A6"/>
    <w:rsid w:val="00D20167"/>
    <w:rsid w:val="00D201F2"/>
    <w:rsid w:val="00D207DD"/>
    <w:rsid w:val="00D20820"/>
    <w:rsid w:val="00D20A4F"/>
    <w:rsid w:val="00D20B5C"/>
    <w:rsid w:val="00D21098"/>
    <w:rsid w:val="00D2111D"/>
    <w:rsid w:val="00D211A6"/>
    <w:rsid w:val="00D2191E"/>
    <w:rsid w:val="00D2302E"/>
    <w:rsid w:val="00D23440"/>
    <w:rsid w:val="00D236AC"/>
    <w:rsid w:val="00D248FB"/>
    <w:rsid w:val="00D24C89"/>
    <w:rsid w:val="00D24D58"/>
    <w:rsid w:val="00D24DD6"/>
    <w:rsid w:val="00D24EE1"/>
    <w:rsid w:val="00D24FA9"/>
    <w:rsid w:val="00D24FDB"/>
    <w:rsid w:val="00D250FE"/>
    <w:rsid w:val="00D25389"/>
    <w:rsid w:val="00D259B8"/>
    <w:rsid w:val="00D25A44"/>
    <w:rsid w:val="00D25AB5"/>
    <w:rsid w:val="00D25C2F"/>
    <w:rsid w:val="00D25E88"/>
    <w:rsid w:val="00D267C9"/>
    <w:rsid w:val="00D26CD5"/>
    <w:rsid w:val="00D26EEE"/>
    <w:rsid w:val="00D26FA5"/>
    <w:rsid w:val="00D274BB"/>
    <w:rsid w:val="00D274E0"/>
    <w:rsid w:val="00D27C96"/>
    <w:rsid w:val="00D27CE4"/>
    <w:rsid w:val="00D3013E"/>
    <w:rsid w:val="00D302CA"/>
    <w:rsid w:val="00D30433"/>
    <w:rsid w:val="00D30A24"/>
    <w:rsid w:val="00D3194D"/>
    <w:rsid w:val="00D31EE6"/>
    <w:rsid w:val="00D3218E"/>
    <w:rsid w:val="00D3236D"/>
    <w:rsid w:val="00D331AF"/>
    <w:rsid w:val="00D3320A"/>
    <w:rsid w:val="00D332C2"/>
    <w:rsid w:val="00D333CC"/>
    <w:rsid w:val="00D334AF"/>
    <w:rsid w:val="00D33563"/>
    <w:rsid w:val="00D3399A"/>
    <w:rsid w:val="00D33B85"/>
    <w:rsid w:val="00D33D50"/>
    <w:rsid w:val="00D33EAD"/>
    <w:rsid w:val="00D340E5"/>
    <w:rsid w:val="00D34480"/>
    <w:rsid w:val="00D34CF4"/>
    <w:rsid w:val="00D34FC3"/>
    <w:rsid w:val="00D35466"/>
    <w:rsid w:val="00D3574F"/>
    <w:rsid w:val="00D35793"/>
    <w:rsid w:val="00D35CF0"/>
    <w:rsid w:val="00D35D17"/>
    <w:rsid w:val="00D35DCB"/>
    <w:rsid w:val="00D35E06"/>
    <w:rsid w:val="00D35FCE"/>
    <w:rsid w:val="00D3614A"/>
    <w:rsid w:val="00D36647"/>
    <w:rsid w:val="00D36BD1"/>
    <w:rsid w:val="00D373B8"/>
    <w:rsid w:val="00D37E24"/>
    <w:rsid w:val="00D37E8A"/>
    <w:rsid w:val="00D4032F"/>
    <w:rsid w:val="00D40677"/>
    <w:rsid w:val="00D40718"/>
    <w:rsid w:val="00D40BF3"/>
    <w:rsid w:val="00D4150E"/>
    <w:rsid w:val="00D41A11"/>
    <w:rsid w:val="00D41B47"/>
    <w:rsid w:val="00D421BB"/>
    <w:rsid w:val="00D421D6"/>
    <w:rsid w:val="00D425DC"/>
    <w:rsid w:val="00D425F6"/>
    <w:rsid w:val="00D4265F"/>
    <w:rsid w:val="00D42CA6"/>
    <w:rsid w:val="00D42CCD"/>
    <w:rsid w:val="00D43320"/>
    <w:rsid w:val="00D435FB"/>
    <w:rsid w:val="00D43958"/>
    <w:rsid w:val="00D43BA1"/>
    <w:rsid w:val="00D4410F"/>
    <w:rsid w:val="00D451A0"/>
    <w:rsid w:val="00D452CA"/>
    <w:rsid w:val="00D45437"/>
    <w:rsid w:val="00D4578E"/>
    <w:rsid w:val="00D45815"/>
    <w:rsid w:val="00D462F8"/>
    <w:rsid w:val="00D4647E"/>
    <w:rsid w:val="00D4759E"/>
    <w:rsid w:val="00D47913"/>
    <w:rsid w:val="00D50595"/>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0C"/>
    <w:rsid w:val="00D54324"/>
    <w:rsid w:val="00D546A5"/>
    <w:rsid w:val="00D54D03"/>
    <w:rsid w:val="00D54DB1"/>
    <w:rsid w:val="00D55350"/>
    <w:rsid w:val="00D55C78"/>
    <w:rsid w:val="00D55D10"/>
    <w:rsid w:val="00D5623B"/>
    <w:rsid w:val="00D56429"/>
    <w:rsid w:val="00D569BC"/>
    <w:rsid w:val="00D5723F"/>
    <w:rsid w:val="00D5774E"/>
    <w:rsid w:val="00D57765"/>
    <w:rsid w:val="00D578C8"/>
    <w:rsid w:val="00D57AF9"/>
    <w:rsid w:val="00D60F2A"/>
    <w:rsid w:val="00D60F5B"/>
    <w:rsid w:val="00D61042"/>
    <w:rsid w:val="00D6145E"/>
    <w:rsid w:val="00D6191F"/>
    <w:rsid w:val="00D61AA8"/>
    <w:rsid w:val="00D6267C"/>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368"/>
    <w:rsid w:val="00D6641C"/>
    <w:rsid w:val="00D66497"/>
    <w:rsid w:val="00D66AEE"/>
    <w:rsid w:val="00D66E7C"/>
    <w:rsid w:val="00D6729A"/>
    <w:rsid w:val="00D6735C"/>
    <w:rsid w:val="00D675D9"/>
    <w:rsid w:val="00D677FE"/>
    <w:rsid w:val="00D67F36"/>
    <w:rsid w:val="00D67FED"/>
    <w:rsid w:val="00D70195"/>
    <w:rsid w:val="00D7072C"/>
    <w:rsid w:val="00D7073B"/>
    <w:rsid w:val="00D70A1C"/>
    <w:rsid w:val="00D70D7F"/>
    <w:rsid w:val="00D70DBD"/>
    <w:rsid w:val="00D715A6"/>
    <w:rsid w:val="00D7164C"/>
    <w:rsid w:val="00D717AC"/>
    <w:rsid w:val="00D717C8"/>
    <w:rsid w:val="00D72391"/>
    <w:rsid w:val="00D725FC"/>
    <w:rsid w:val="00D726BB"/>
    <w:rsid w:val="00D72D1A"/>
    <w:rsid w:val="00D7321B"/>
    <w:rsid w:val="00D733B5"/>
    <w:rsid w:val="00D73ABF"/>
    <w:rsid w:val="00D73B09"/>
    <w:rsid w:val="00D73C11"/>
    <w:rsid w:val="00D73DF6"/>
    <w:rsid w:val="00D74E06"/>
    <w:rsid w:val="00D74EF9"/>
    <w:rsid w:val="00D751B5"/>
    <w:rsid w:val="00D75269"/>
    <w:rsid w:val="00D758C0"/>
    <w:rsid w:val="00D75B34"/>
    <w:rsid w:val="00D75C92"/>
    <w:rsid w:val="00D75EBA"/>
    <w:rsid w:val="00D764F4"/>
    <w:rsid w:val="00D76621"/>
    <w:rsid w:val="00D76881"/>
    <w:rsid w:val="00D7689A"/>
    <w:rsid w:val="00D76D8A"/>
    <w:rsid w:val="00D76EAC"/>
    <w:rsid w:val="00D77430"/>
    <w:rsid w:val="00D778EF"/>
    <w:rsid w:val="00D77B79"/>
    <w:rsid w:val="00D8063B"/>
    <w:rsid w:val="00D80C68"/>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735"/>
    <w:rsid w:val="00D87CB0"/>
    <w:rsid w:val="00D87D40"/>
    <w:rsid w:val="00D87FE9"/>
    <w:rsid w:val="00D90130"/>
    <w:rsid w:val="00D90138"/>
    <w:rsid w:val="00D90433"/>
    <w:rsid w:val="00D9073A"/>
    <w:rsid w:val="00D908C3"/>
    <w:rsid w:val="00D9091B"/>
    <w:rsid w:val="00D90ADA"/>
    <w:rsid w:val="00D90C58"/>
    <w:rsid w:val="00D90C5C"/>
    <w:rsid w:val="00D90F03"/>
    <w:rsid w:val="00D910C7"/>
    <w:rsid w:val="00D91DC1"/>
    <w:rsid w:val="00D923AB"/>
    <w:rsid w:val="00D925B7"/>
    <w:rsid w:val="00D92B1C"/>
    <w:rsid w:val="00D92F47"/>
    <w:rsid w:val="00D93204"/>
    <w:rsid w:val="00D9385F"/>
    <w:rsid w:val="00D93980"/>
    <w:rsid w:val="00D93E0F"/>
    <w:rsid w:val="00D93E88"/>
    <w:rsid w:val="00D94EB1"/>
    <w:rsid w:val="00D94F2C"/>
    <w:rsid w:val="00D95640"/>
    <w:rsid w:val="00D95827"/>
    <w:rsid w:val="00D95A82"/>
    <w:rsid w:val="00D9621B"/>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3C2"/>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877"/>
    <w:rsid w:val="00DB2AF8"/>
    <w:rsid w:val="00DB4371"/>
    <w:rsid w:val="00DB47B2"/>
    <w:rsid w:val="00DB5B51"/>
    <w:rsid w:val="00DB5DFC"/>
    <w:rsid w:val="00DB63D7"/>
    <w:rsid w:val="00DB6452"/>
    <w:rsid w:val="00DB6593"/>
    <w:rsid w:val="00DB6AEF"/>
    <w:rsid w:val="00DB6F77"/>
    <w:rsid w:val="00DB7EE4"/>
    <w:rsid w:val="00DB7F79"/>
    <w:rsid w:val="00DC00D4"/>
    <w:rsid w:val="00DC043C"/>
    <w:rsid w:val="00DC05F4"/>
    <w:rsid w:val="00DC0894"/>
    <w:rsid w:val="00DC104B"/>
    <w:rsid w:val="00DC1065"/>
    <w:rsid w:val="00DC1692"/>
    <w:rsid w:val="00DC188A"/>
    <w:rsid w:val="00DC1BFC"/>
    <w:rsid w:val="00DC21CF"/>
    <w:rsid w:val="00DC222A"/>
    <w:rsid w:val="00DC246A"/>
    <w:rsid w:val="00DC25EC"/>
    <w:rsid w:val="00DC26D8"/>
    <w:rsid w:val="00DC26EF"/>
    <w:rsid w:val="00DC3439"/>
    <w:rsid w:val="00DC34A3"/>
    <w:rsid w:val="00DC36A7"/>
    <w:rsid w:val="00DC3844"/>
    <w:rsid w:val="00DC38EF"/>
    <w:rsid w:val="00DC3962"/>
    <w:rsid w:val="00DC3AD8"/>
    <w:rsid w:val="00DC404C"/>
    <w:rsid w:val="00DC46E9"/>
    <w:rsid w:val="00DC4745"/>
    <w:rsid w:val="00DC4820"/>
    <w:rsid w:val="00DC4B63"/>
    <w:rsid w:val="00DC4BDB"/>
    <w:rsid w:val="00DC6EE9"/>
    <w:rsid w:val="00DC6FE7"/>
    <w:rsid w:val="00DC7869"/>
    <w:rsid w:val="00DC7894"/>
    <w:rsid w:val="00DC7A93"/>
    <w:rsid w:val="00DC7F4B"/>
    <w:rsid w:val="00DD0634"/>
    <w:rsid w:val="00DD079D"/>
    <w:rsid w:val="00DD0C44"/>
    <w:rsid w:val="00DD0C59"/>
    <w:rsid w:val="00DD1708"/>
    <w:rsid w:val="00DD214F"/>
    <w:rsid w:val="00DD23E3"/>
    <w:rsid w:val="00DD2468"/>
    <w:rsid w:val="00DD2730"/>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0FC1"/>
    <w:rsid w:val="00DE1204"/>
    <w:rsid w:val="00DE146C"/>
    <w:rsid w:val="00DE1509"/>
    <w:rsid w:val="00DE1578"/>
    <w:rsid w:val="00DE1938"/>
    <w:rsid w:val="00DE1B9C"/>
    <w:rsid w:val="00DE1BB4"/>
    <w:rsid w:val="00DE208C"/>
    <w:rsid w:val="00DE228F"/>
    <w:rsid w:val="00DE2E52"/>
    <w:rsid w:val="00DE2F40"/>
    <w:rsid w:val="00DE2FE4"/>
    <w:rsid w:val="00DE3371"/>
    <w:rsid w:val="00DE3654"/>
    <w:rsid w:val="00DE3A9C"/>
    <w:rsid w:val="00DE3E99"/>
    <w:rsid w:val="00DE474D"/>
    <w:rsid w:val="00DE4DF8"/>
    <w:rsid w:val="00DE4FB9"/>
    <w:rsid w:val="00DE4FD4"/>
    <w:rsid w:val="00DE531C"/>
    <w:rsid w:val="00DE535B"/>
    <w:rsid w:val="00DE56F4"/>
    <w:rsid w:val="00DE572A"/>
    <w:rsid w:val="00DE5A1F"/>
    <w:rsid w:val="00DE5A26"/>
    <w:rsid w:val="00DE5CDF"/>
    <w:rsid w:val="00DE6D3A"/>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2950"/>
    <w:rsid w:val="00DF3140"/>
    <w:rsid w:val="00DF3227"/>
    <w:rsid w:val="00DF3362"/>
    <w:rsid w:val="00DF3625"/>
    <w:rsid w:val="00DF36D2"/>
    <w:rsid w:val="00DF42A3"/>
    <w:rsid w:val="00DF49AD"/>
    <w:rsid w:val="00DF4B0C"/>
    <w:rsid w:val="00DF538C"/>
    <w:rsid w:val="00DF5398"/>
    <w:rsid w:val="00DF540F"/>
    <w:rsid w:val="00DF565A"/>
    <w:rsid w:val="00DF581F"/>
    <w:rsid w:val="00DF592F"/>
    <w:rsid w:val="00DF5D22"/>
    <w:rsid w:val="00DF5EA5"/>
    <w:rsid w:val="00DF628A"/>
    <w:rsid w:val="00DF6352"/>
    <w:rsid w:val="00DF63AF"/>
    <w:rsid w:val="00DF6707"/>
    <w:rsid w:val="00DF6E04"/>
    <w:rsid w:val="00DF6E3F"/>
    <w:rsid w:val="00DF6E51"/>
    <w:rsid w:val="00DF7F3D"/>
    <w:rsid w:val="00E0061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4FE"/>
    <w:rsid w:val="00E035B9"/>
    <w:rsid w:val="00E035E3"/>
    <w:rsid w:val="00E03793"/>
    <w:rsid w:val="00E03854"/>
    <w:rsid w:val="00E040BE"/>
    <w:rsid w:val="00E0410A"/>
    <w:rsid w:val="00E0431F"/>
    <w:rsid w:val="00E04493"/>
    <w:rsid w:val="00E04E3B"/>
    <w:rsid w:val="00E054A5"/>
    <w:rsid w:val="00E057C7"/>
    <w:rsid w:val="00E05D84"/>
    <w:rsid w:val="00E065F0"/>
    <w:rsid w:val="00E068FC"/>
    <w:rsid w:val="00E06A1F"/>
    <w:rsid w:val="00E06B02"/>
    <w:rsid w:val="00E06C71"/>
    <w:rsid w:val="00E06CC5"/>
    <w:rsid w:val="00E07049"/>
    <w:rsid w:val="00E070A8"/>
    <w:rsid w:val="00E07120"/>
    <w:rsid w:val="00E10247"/>
    <w:rsid w:val="00E10829"/>
    <w:rsid w:val="00E110E1"/>
    <w:rsid w:val="00E11705"/>
    <w:rsid w:val="00E118F9"/>
    <w:rsid w:val="00E11DD0"/>
    <w:rsid w:val="00E13296"/>
    <w:rsid w:val="00E13DDC"/>
    <w:rsid w:val="00E13E1A"/>
    <w:rsid w:val="00E142DE"/>
    <w:rsid w:val="00E14D4F"/>
    <w:rsid w:val="00E14F37"/>
    <w:rsid w:val="00E15C39"/>
    <w:rsid w:val="00E15E5B"/>
    <w:rsid w:val="00E16021"/>
    <w:rsid w:val="00E162C1"/>
    <w:rsid w:val="00E16E21"/>
    <w:rsid w:val="00E17340"/>
    <w:rsid w:val="00E175CC"/>
    <w:rsid w:val="00E177E7"/>
    <w:rsid w:val="00E178FE"/>
    <w:rsid w:val="00E17F55"/>
    <w:rsid w:val="00E2028C"/>
    <w:rsid w:val="00E20530"/>
    <w:rsid w:val="00E20681"/>
    <w:rsid w:val="00E20807"/>
    <w:rsid w:val="00E2098B"/>
    <w:rsid w:val="00E20B61"/>
    <w:rsid w:val="00E20D2E"/>
    <w:rsid w:val="00E20EB1"/>
    <w:rsid w:val="00E21581"/>
    <w:rsid w:val="00E215F3"/>
    <w:rsid w:val="00E21913"/>
    <w:rsid w:val="00E21D6B"/>
    <w:rsid w:val="00E22004"/>
    <w:rsid w:val="00E223B6"/>
    <w:rsid w:val="00E22434"/>
    <w:rsid w:val="00E22E1D"/>
    <w:rsid w:val="00E23090"/>
    <w:rsid w:val="00E2365E"/>
    <w:rsid w:val="00E236AD"/>
    <w:rsid w:val="00E23740"/>
    <w:rsid w:val="00E23912"/>
    <w:rsid w:val="00E23988"/>
    <w:rsid w:val="00E239A5"/>
    <w:rsid w:val="00E24630"/>
    <w:rsid w:val="00E249B7"/>
    <w:rsid w:val="00E24F2F"/>
    <w:rsid w:val="00E25893"/>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89D"/>
    <w:rsid w:val="00E369BA"/>
    <w:rsid w:val="00E36ADD"/>
    <w:rsid w:val="00E36B5E"/>
    <w:rsid w:val="00E36D28"/>
    <w:rsid w:val="00E36E14"/>
    <w:rsid w:val="00E36EA6"/>
    <w:rsid w:val="00E372EF"/>
    <w:rsid w:val="00E37A3C"/>
    <w:rsid w:val="00E37BD7"/>
    <w:rsid w:val="00E37CDD"/>
    <w:rsid w:val="00E404AC"/>
    <w:rsid w:val="00E40561"/>
    <w:rsid w:val="00E407C1"/>
    <w:rsid w:val="00E40813"/>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6AC"/>
    <w:rsid w:val="00E437B3"/>
    <w:rsid w:val="00E437FD"/>
    <w:rsid w:val="00E4411B"/>
    <w:rsid w:val="00E441D0"/>
    <w:rsid w:val="00E4421C"/>
    <w:rsid w:val="00E444D6"/>
    <w:rsid w:val="00E44547"/>
    <w:rsid w:val="00E4482D"/>
    <w:rsid w:val="00E44ADC"/>
    <w:rsid w:val="00E44C22"/>
    <w:rsid w:val="00E44DB9"/>
    <w:rsid w:val="00E44E7D"/>
    <w:rsid w:val="00E455EB"/>
    <w:rsid w:val="00E456E8"/>
    <w:rsid w:val="00E456E9"/>
    <w:rsid w:val="00E45BB8"/>
    <w:rsid w:val="00E46091"/>
    <w:rsid w:val="00E46750"/>
    <w:rsid w:val="00E469C3"/>
    <w:rsid w:val="00E470A6"/>
    <w:rsid w:val="00E47133"/>
    <w:rsid w:val="00E47DBF"/>
    <w:rsid w:val="00E47F8D"/>
    <w:rsid w:val="00E509AC"/>
    <w:rsid w:val="00E5124D"/>
    <w:rsid w:val="00E512E7"/>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91E"/>
    <w:rsid w:val="00E55AC2"/>
    <w:rsid w:val="00E55E99"/>
    <w:rsid w:val="00E55FD9"/>
    <w:rsid w:val="00E561ED"/>
    <w:rsid w:val="00E5681B"/>
    <w:rsid w:val="00E56BFD"/>
    <w:rsid w:val="00E56D90"/>
    <w:rsid w:val="00E56E82"/>
    <w:rsid w:val="00E57C2D"/>
    <w:rsid w:val="00E57FFB"/>
    <w:rsid w:val="00E601C6"/>
    <w:rsid w:val="00E60318"/>
    <w:rsid w:val="00E60461"/>
    <w:rsid w:val="00E60567"/>
    <w:rsid w:val="00E609E7"/>
    <w:rsid w:val="00E60B64"/>
    <w:rsid w:val="00E60ED3"/>
    <w:rsid w:val="00E610CC"/>
    <w:rsid w:val="00E61755"/>
    <w:rsid w:val="00E61CFD"/>
    <w:rsid w:val="00E61F2A"/>
    <w:rsid w:val="00E61FC0"/>
    <w:rsid w:val="00E621E6"/>
    <w:rsid w:val="00E623A5"/>
    <w:rsid w:val="00E624C7"/>
    <w:rsid w:val="00E62DCB"/>
    <w:rsid w:val="00E630DF"/>
    <w:rsid w:val="00E63210"/>
    <w:rsid w:val="00E6327D"/>
    <w:rsid w:val="00E639FE"/>
    <w:rsid w:val="00E63ABE"/>
    <w:rsid w:val="00E63EBA"/>
    <w:rsid w:val="00E64462"/>
    <w:rsid w:val="00E64769"/>
    <w:rsid w:val="00E64821"/>
    <w:rsid w:val="00E64F5D"/>
    <w:rsid w:val="00E64F8F"/>
    <w:rsid w:val="00E6540D"/>
    <w:rsid w:val="00E65575"/>
    <w:rsid w:val="00E656E6"/>
    <w:rsid w:val="00E65810"/>
    <w:rsid w:val="00E65A78"/>
    <w:rsid w:val="00E65BD8"/>
    <w:rsid w:val="00E663BD"/>
    <w:rsid w:val="00E66754"/>
    <w:rsid w:val="00E66E1C"/>
    <w:rsid w:val="00E675D3"/>
    <w:rsid w:val="00E67AE2"/>
    <w:rsid w:val="00E67CCD"/>
    <w:rsid w:val="00E67FB5"/>
    <w:rsid w:val="00E70687"/>
    <w:rsid w:val="00E70CD3"/>
    <w:rsid w:val="00E70FA4"/>
    <w:rsid w:val="00E70FF7"/>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709"/>
    <w:rsid w:val="00E74AEB"/>
    <w:rsid w:val="00E74B21"/>
    <w:rsid w:val="00E74B4C"/>
    <w:rsid w:val="00E74F8A"/>
    <w:rsid w:val="00E75640"/>
    <w:rsid w:val="00E75A12"/>
    <w:rsid w:val="00E75CA7"/>
    <w:rsid w:val="00E75E5A"/>
    <w:rsid w:val="00E76940"/>
    <w:rsid w:val="00E76A99"/>
    <w:rsid w:val="00E76B32"/>
    <w:rsid w:val="00E77000"/>
    <w:rsid w:val="00E77045"/>
    <w:rsid w:val="00E77330"/>
    <w:rsid w:val="00E77CEB"/>
    <w:rsid w:val="00E77DAB"/>
    <w:rsid w:val="00E77EC4"/>
    <w:rsid w:val="00E800F8"/>
    <w:rsid w:val="00E805C0"/>
    <w:rsid w:val="00E811C1"/>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0B8"/>
    <w:rsid w:val="00E85431"/>
    <w:rsid w:val="00E85795"/>
    <w:rsid w:val="00E8595A"/>
    <w:rsid w:val="00E865C6"/>
    <w:rsid w:val="00E86855"/>
    <w:rsid w:val="00E86E4F"/>
    <w:rsid w:val="00E87D65"/>
    <w:rsid w:val="00E87E16"/>
    <w:rsid w:val="00E901F7"/>
    <w:rsid w:val="00E90915"/>
    <w:rsid w:val="00E90BF2"/>
    <w:rsid w:val="00E91358"/>
    <w:rsid w:val="00E91377"/>
    <w:rsid w:val="00E914D8"/>
    <w:rsid w:val="00E91EFF"/>
    <w:rsid w:val="00E92317"/>
    <w:rsid w:val="00E9249A"/>
    <w:rsid w:val="00E927D6"/>
    <w:rsid w:val="00E92995"/>
    <w:rsid w:val="00E92AC2"/>
    <w:rsid w:val="00E930E3"/>
    <w:rsid w:val="00E9344B"/>
    <w:rsid w:val="00E93B0F"/>
    <w:rsid w:val="00E94AA0"/>
    <w:rsid w:val="00E94B22"/>
    <w:rsid w:val="00E94FE7"/>
    <w:rsid w:val="00E951A5"/>
    <w:rsid w:val="00E952EA"/>
    <w:rsid w:val="00E95629"/>
    <w:rsid w:val="00E95BF6"/>
    <w:rsid w:val="00E95C9C"/>
    <w:rsid w:val="00E95E8F"/>
    <w:rsid w:val="00E962AB"/>
    <w:rsid w:val="00E9691F"/>
    <w:rsid w:val="00E96A63"/>
    <w:rsid w:val="00E97969"/>
    <w:rsid w:val="00E97AD2"/>
    <w:rsid w:val="00E97BCA"/>
    <w:rsid w:val="00E97D58"/>
    <w:rsid w:val="00EA01EC"/>
    <w:rsid w:val="00EA04DC"/>
    <w:rsid w:val="00EA05F8"/>
    <w:rsid w:val="00EA08F8"/>
    <w:rsid w:val="00EA0C6A"/>
    <w:rsid w:val="00EA0DB2"/>
    <w:rsid w:val="00EA1279"/>
    <w:rsid w:val="00EA12E7"/>
    <w:rsid w:val="00EA13A9"/>
    <w:rsid w:val="00EA13EF"/>
    <w:rsid w:val="00EA1A04"/>
    <w:rsid w:val="00EA1B75"/>
    <w:rsid w:val="00EA2108"/>
    <w:rsid w:val="00EA22F1"/>
    <w:rsid w:val="00EA2A9E"/>
    <w:rsid w:val="00EA2BC4"/>
    <w:rsid w:val="00EA2EBB"/>
    <w:rsid w:val="00EA3328"/>
    <w:rsid w:val="00EA3844"/>
    <w:rsid w:val="00EA39B6"/>
    <w:rsid w:val="00EA3C08"/>
    <w:rsid w:val="00EA3C6F"/>
    <w:rsid w:val="00EA4132"/>
    <w:rsid w:val="00EA44E2"/>
    <w:rsid w:val="00EA4784"/>
    <w:rsid w:val="00EA4ACC"/>
    <w:rsid w:val="00EA4B93"/>
    <w:rsid w:val="00EA4CB9"/>
    <w:rsid w:val="00EA4DB1"/>
    <w:rsid w:val="00EA4E9B"/>
    <w:rsid w:val="00EA5620"/>
    <w:rsid w:val="00EA5C33"/>
    <w:rsid w:val="00EA5D6C"/>
    <w:rsid w:val="00EA60BF"/>
    <w:rsid w:val="00EA645D"/>
    <w:rsid w:val="00EA6497"/>
    <w:rsid w:val="00EA6A6D"/>
    <w:rsid w:val="00EA7063"/>
    <w:rsid w:val="00EA70A5"/>
    <w:rsid w:val="00EA7740"/>
    <w:rsid w:val="00EA7D69"/>
    <w:rsid w:val="00EA7E91"/>
    <w:rsid w:val="00EB02F5"/>
    <w:rsid w:val="00EB058D"/>
    <w:rsid w:val="00EB0E12"/>
    <w:rsid w:val="00EB129B"/>
    <w:rsid w:val="00EB13F9"/>
    <w:rsid w:val="00EB1409"/>
    <w:rsid w:val="00EB14DB"/>
    <w:rsid w:val="00EB1636"/>
    <w:rsid w:val="00EB16BA"/>
    <w:rsid w:val="00EB1D5C"/>
    <w:rsid w:val="00EB257C"/>
    <w:rsid w:val="00EB2B4C"/>
    <w:rsid w:val="00EB2B69"/>
    <w:rsid w:val="00EB34CE"/>
    <w:rsid w:val="00EB36D0"/>
    <w:rsid w:val="00EB3C89"/>
    <w:rsid w:val="00EB40DB"/>
    <w:rsid w:val="00EB430D"/>
    <w:rsid w:val="00EB4423"/>
    <w:rsid w:val="00EB4C66"/>
    <w:rsid w:val="00EB4E07"/>
    <w:rsid w:val="00EB502C"/>
    <w:rsid w:val="00EB5089"/>
    <w:rsid w:val="00EB50D8"/>
    <w:rsid w:val="00EB525A"/>
    <w:rsid w:val="00EB5451"/>
    <w:rsid w:val="00EB567E"/>
    <w:rsid w:val="00EB5D86"/>
    <w:rsid w:val="00EB5F70"/>
    <w:rsid w:val="00EB6077"/>
    <w:rsid w:val="00EB610E"/>
    <w:rsid w:val="00EB617F"/>
    <w:rsid w:val="00EB62EE"/>
    <w:rsid w:val="00EB646F"/>
    <w:rsid w:val="00EB6AAA"/>
    <w:rsid w:val="00EB6DFC"/>
    <w:rsid w:val="00EB717B"/>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E73"/>
    <w:rsid w:val="00EC3F22"/>
    <w:rsid w:val="00EC44C3"/>
    <w:rsid w:val="00EC4ECD"/>
    <w:rsid w:val="00EC5084"/>
    <w:rsid w:val="00EC53A8"/>
    <w:rsid w:val="00EC55F4"/>
    <w:rsid w:val="00EC5865"/>
    <w:rsid w:val="00EC58E0"/>
    <w:rsid w:val="00EC59EE"/>
    <w:rsid w:val="00EC5D60"/>
    <w:rsid w:val="00EC60E1"/>
    <w:rsid w:val="00EC6F9C"/>
    <w:rsid w:val="00EC70A9"/>
    <w:rsid w:val="00EC70F2"/>
    <w:rsid w:val="00EC75A0"/>
    <w:rsid w:val="00EC75CE"/>
    <w:rsid w:val="00EC76E5"/>
    <w:rsid w:val="00EC76F1"/>
    <w:rsid w:val="00EC7A63"/>
    <w:rsid w:val="00EC7B9F"/>
    <w:rsid w:val="00EC7F47"/>
    <w:rsid w:val="00ED08C1"/>
    <w:rsid w:val="00ED0950"/>
    <w:rsid w:val="00ED0FDB"/>
    <w:rsid w:val="00ED1339"/>
    <w:rsid w:val="00ED179C"/>
    <w:rsid w:val="00ED1BE4"/>
    <w:rsid w:val="00ED25BC"/>
    <w:rsid w:val="00ED3200"/>
    <w:rsid w:val="00ED32BE"/>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3C"/>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931"/>
    <w:rsid w:val="00EE2B97"/>
    <w:rsid w:val="00EE2FAF"/>
    <w:rsid w:val="00EE354F"/>
    <w:rsid w:val="00EE4023"/>
    <w:rsid w:val="00EE4107"/>
    <w:rsid w:val="00EE4389"/>
    <w:rsid w:val="00EE43FE"/>
    <w:rsid w:val="00EE4617"/>
    <w:rsid w:val="00EE482D"/>
    <w:rsid w:val="00EE4A8B"/>
    <w:rsid w:val="00EE568F"/>
    <w:rsid w:val="00EE5BAF"/>
    <w:rsid w:val="00EE6153"/>
    <w:rsid w:val="00EE64B9"/>
    <w:rsid w:val="00EE6D40"/>
    <w:rsid w:val="00EE77A9"/>
    <w:rsid w:val="00EE7E24"/>
    <w:rsid w:val="00EF015C"/>
    <w:rsid w:val="00EF02B5"/>
    <w:rsid w:val="00EF0641"/>
    <w:rsid w:val="00EF0C37"/>
    <w:rsid w:val="00EF0E17"/>
    <w:rsid w:val="00EF1D2B"/>
    <w:rsid w:val="00EF20E3"/>
    <w:rsid w:val="00EF2823"/>
    <w:rsid w:val="00EF2EE0"/>
    <w:rsid w:val="00EF33E7"/>
    <w:rsid w:val="00EF3A57"/>
    <w:rsid w:val="00EF407E"/>
    <w:rsid w:val="00EF41B5"/>
    <w:rsid w:val="00EF41CC"/>
    <w:rsid w:val="00EF427F"/>
    <w:rsid w:val="00EF4322"/>
    <w:rsid w:val="00EF445C"/>
    <w:rsid w:val="00EF48B5"/>
    <w:rsid w:val="00EF4BE3"/>
    <w:rsid w:val="00EF50C5"/>
    <w:rsid w:val="00EF52BB"/>
    <w:rsid w:val="00EF556E"/>
    <w:rsid w:val="00EF5949"/>
    <w:rsid w:val="00EF5C85"/>
    <w:rsid w:val="00EF5F51"/>
    <w:rsid w:val="00EF6016"/>
    <w:rsid w:val="00EF63E3"/>
    <w:rsid w:val="00EF6591"/>
    <w:rsid w:val="00EF65A3"/>
    <w:rsid w:val="00EF6CE2"/>
    <w:rsid w:val="00EF6FA2"/>
    <w:rsid w:val="00EF7134"/>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940"/>
    <w:rsid w:val="00F04C5B"/>
    <w:rsid w:val="00F056F0"/>
    <w:rsid w:val="00F05815"/>
    <w:rsid w:val="00F059BD"/>
    <w:rsid w:val="00F05BCA"/>
    <w:rsid w:val="00F0644C"/>
    <w:rsid w:val="00F06A49"/>
    <w:rsid w:val="00F06F3D"/>
    <w:rsid w:val="00F07069"/>
    <w:rsid w:val="00F070A0"/>
    <w:rsid w:val="00F070E5"/>
    <w:rsid w:val="00F071DF"/>
    <w:rsid w:val="00F072B1"/>
    <w:rsid w:val="00F0731F"/>
    <w:rsid w:val="00F077F3"/>
    <w:rsid w:val="00F079CE"/>
    <w:rsid w:val="00F07AFE"/>
    <w:rsid w:val="00F07E9A"/>
    <w:rsid w:val="00F07FCE"/>
    <w:rsid w:val="00F10279"/>
    <w:rsid w:val="00F103F0"/>
    <w:rsid w:val="00F104D0"/>
    <w:rsid w:val="00F1065B"/>
    <w:rsid w:val="00F10895"/>
    <w:rsid w:val="00F10BEE"/>
    <w:rsid w:val="00F10F6E"/>
    <w:rsid w:val="00F112B7"/>
    <w:rsid w:val="00F1146C"/>
    <w:rsid w:val="00F1157A"/>
    <w:rsid w:val="00F11707"/>
    <w:rsid w:val="00F1182A"/>
    <w:rsid w:val="00F11A2C"/>
    <w:rsid w:val="00F12350"/>
    <w:rsid w:val="00F12428"/>
    <w:rsid w:val="00F12469"/>
    <w:rsid w:val="00F12BE0"/>
    <w:rsid w:val="00F12FFA"/>
    <w:rsid w:val="00F130B8"/>
    <w:rsid w:val="00F1356C"/>
    <w:rsid w:val="00F13BA6"/>
    <w:rsid w:val="00F14215"/>
    <w:rsid w:val="00F149F0"/>
    <w:rsid w:val="00F14F41"/>
    <w:rsid w:val="00F150B6"/>
    <w:rsid w:val="00F152C6"/>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EF4"/>
    <w:rsid w:val="00F21F31"/>
    <w:rsid w:val="00F2247B"/>
    <w:rsid w:val="00F22676"/>
    <w:rsid w:val="00F227C5"/>
    <w:rsid w:val="00F231DA"/>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554"/>
    <w:rsid w:val="00F26D94"/>
    <w:rsid w:val="00F26E9D"/>
    <w:rsid w:val="00F27135"/>
    <w:rsid w:val="00F27386"/>
    <w:rsid w:val="00F2743B"/>
    <w:rsid w:val="00F3007D"/>
    <w:rsid w:val="00F300C1"/>
    <w:rsid w:val="00F3092B"/>
    <w:rsid w:val="00F3094C"/>
    <w:rsid w:val="00F313D2"/>
    <w:rsid w:val="00F3146C"/>
    <w:rsid w:val="00F31824"/>
    <w:rsid w:val="00F31F01"/>
    <w:rsid w:val="00F322C3"/>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6E7E"/>
    <w:rsid w:val="00F37432"/>
    <w:rsid w:val="00F3757F"/>
    <w:rsid w:val="00F37697"/>
    <w:rsid w:val="00F37A49"/>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D0F"/>
    <w:rsid w:val="00F41E50"/>
    <w:rsid w:val="00F42117"/>
    <w:rsid w:val="00F421CB"/>
    <w:rsid w:val="00F42CA4"/>
    <w:rsid w:val="00F42CE1"/>
    <w:rsid w:val="00F430A0"/>
    <w:rsid w:val="00F440CF"/>
    <w:rsid w:val="00F44794"/>
    <w:rsid w:val="00F44AF3"/>
    <w:rsid w:val="00F44D84"/>
    <w:rsid w:val="00F44DF0"/>
    <w:rsid w:val="00F44E32"/>
    <w:rsid w:val="00F44E38"/>
    <w:rsid w:val="00F4529A"/>
    <w:rsid w:val="00F45854"/>
    <w:rsid w:val="00F469EC"/>
    <w:rsid w:val="00F46A8B"/>
    <w:rsid w:val="00F46E36"/>
    <w:rsid w:val="00F46EE5"/>
    <w:rsid w:val="00F473B1"/>
    <w:rsid w:val="00F475BA"/>
    <w:rsid w:val="00F50088"/>
    <w:rsid w:val="00F5043B"/>
    <w:rsid w:val="00F5055E"/>
    <w:rsid w:val="00F507B7"/>
    <w:rsid w:val="00F51686"/>
    <w:rsid w:val="00F5191D"/>
    <w:rsid w:val="00F51B6E"/>
    <w:rsid w:val="00F524C4"/>
    <w:rsid w:val="00F5386C"/>
    <w:rsid w:val="00F538FA"/>
    <w:rsid w:val="00F54076"/>
    <w:rsid w:val="00F54C2C"/>
    <w:rsid w:val="00F554D1"/>
    <w:rsid w:val="00F55E87"/>
    <w:rsid w:val="00F560C0"/>
    <w:rsid w:val="00F56542"/>
    <w:rsid w:val="00F56971"/>
    <w:rsid w:val="00F56C87"/>
    <w:rsid w:val="00F56DBD"/>
    <w:rsid w:val="00F56F85"/>
    <w:rsid w:val="00F5787A"/>
    <w:rsid w:val="00F578C9"/>
    <w:rsid w:val="00F57A44"/>
    <w:rsid w:val="00F60670"/>
    <w:rsid w:val="00F60722"/>
    <w:rsid w:val="00F61152"/>
    <w:rsid w:val="00F6117D"/>
    <w:rsid w:val="00F614C0"/>
    <w:rsid w:val="00F61CF5"/>
    <w:rsid w:val="00F61DC2"/>
    <w:rsid w:val="00F61FB9"/>
    <w:rsid w:val="00F6229D"/>
    <w:rsid w:val="00F6286C"/>
    <w:rsid w:val="00F629FD"/>
    <w:rsid w:val="00F63019"/>
    <w:rsid w:val="00F6303C"/>
    <w:rsid w:val="00F63254"/>
    <w:rsid w:val="00F6360E"/>
    <w:rsid w:val="00F638A6"/>
    <w:rsid w:val="00F63B0B"/>
    <w:rsid w:val="00F63BF1"/>
    <w:rsid w:val="00F640F0"/>
    <w:rsid w:val="00F644F3"/>
    <w:rsid w:val="00F6521B"/>
    <w:rsid w:val="00F6586F"/>
    <w:rsid w:val="00F65F65"/>
    <w:rsid w:val="00F65F6F"/>
    <w:rsid w:val="00F660E7"/>
    <w:rsid w:val="00F66EF9"/>
    <w:rsid w:val="00F6743D"/>
    <w:rsid w:val="00F675A0"/>
    <w:rsid w:val="00F7007F"/>
    <w:rsid w:val="00F701F9"/>
    <w:rsid w:val="00F702D3"/>
    <w:rsid w:val="00F7040E"/>
    <w:rsid w:val="00F70651"/>
    <w:rsid w:val="00F70BF5"/>
    <w:rsid w:val="00F70D5B"/>
    <w:rsid w:val="00F70E34"/>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34C"/>
    <w:rsid w:val="00F749DF"/>
    <w:rsid w:val="00F74AE4"/>
    <w:rsid w:val="00F74B24"/>
    <w:rsid w:val="00F7548E"/>
    <w:rsid w:val="00F7562D"/>
    <w:rsid w:val="00F75ACE"/>
    <w:rsid w:val="00F76521"/>
    <w:rsid w:val="00F76637"/>
    <w:rsid w:val="00F76EBE"/>
    <w:rsid w:val="00F77B9C"/>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9B2"/>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4DB"/>
    <w:rsid w:val="00F9083A"/>
    <w:rsid w:val="00F90BB5"/>
    <w:rsid w:val="00F90C60"/>
    <w:rsid w:val="00F91457"/>
    <w:rsid w:val="00F916C7"/>
    <w:rsid w:val="00F9174B"/>
    <w:rsid w:val="00F9205A"/>
    <w:rsid w:val="00F92BAA"/>
    <w:rsid w:val="00F92C10"/>
    <w:rsid w:val="00F92DC8"/>
    <w:rsid w:val="00F93851"/>
    <w:rsid w:val="00F93878"/>
    <w:rsid w:val="00F939AC"/>
    <w:rsid w:val="00F93F9F"/>
    <w:rsid w:val="00F94290"/>
    <w:rsid w:val="00F9472B"/>
    <w:rsid w:val="00F9523A"/>
    <w:rsid w:val="00F952C5"/>
    <w:rsid w:val="00F95509"/>
    <w:rsid w:val="00F95A17"/>
    <w:rsid w:val="00F95AC0"/>
    <w:rsid w:val="00F963EC"/>
    <w:rsid w:val="00F9650F"/>
    <w:rsid w:val="00F965F3"/>
    <w:rsid w:val="00F96DDB"/>
    <w:rsid w:val="00F9700C"/>
    <w:rsid w:val="00F97215"/>
    <w:rsid w:val="00F97763"/>
    <w:rsid w:val="00F97FB3"/>
    <w:rsid w:val="00FA00BC"/>
    <w:rsid w:val="00FA0579"/>
    <w:rsid w:val="00FA0F51"/>
    <w:rsid w:val="00FA13BB"/>
    <w:rsid w:val="00FA1590"/>
    <w:rsid w:val="00FA1A6B"/>
    <w:rsid w:val="00FA234B"/>
    <w:rsid w:val="00FA2519"/>
    <w:rsid w:val="00FA2705"/>
    <w:rsid w:val="00FA2B42"/>
    <w:rsid w:val="00FA2BA0"/>
    <w:rsid w:val="00FA2EF4"/>
    <w:rsid w:val="00FA3B5E"/>
    <w:rsid w:val="00FA4640"/>
    <w:rsid w:val="00FA4963"/>
    <w:rsid w:val="00FA49C4"/>
    <w:rsid w:val="00FA4D4A"/>
    <w:rsid w:val="00FA4E06"/>
    <w:rsid w:val="00FA5079"/>
    <w:rsid w:val="00FA6247"/>
    <w:rsid w:val="00FA63E9"/>
    <w:rsid w:val="00FA6557"/>
    <w:rsid w:val="00FA6659"/>
    <w:rsid w:val="00FA6C20"/>
    <w:rsid w:val="00FA6C85"/>
    <w:rsid w:val="00FA6D23"/>
    <w:rsid w:val="00FA6DA1"/>
    <w:rsid w:val="00FA6E84"/>
    <w:rsid w:val="00FA71AB"/>
    <w:rsid w:val="00FA7209"/>
    <w:rsid w:val="00FA7746"/>
    <w:rsid w:val="00FA7CC6"/>
    <w:rsid w:val="00FB0787"/>
    <w:rsid w:val="00FB07BE"/>
    <w:rsid w:val="00FB1362"/>
    <w:rsid w:val="00FB14EE"/>
    <w:rsid w:val="00FB17AE"/>
    <w:rsid w:val="00FB1850"/>
    <w:rsid w:val="00FB1925"/>
    <w:rsid w:val="00FB1B68"/>
    <w:rsid w:val="00FB1C56"/>
    <w:rsid w:val="00FB1FA9"/>
    <w:rsid w:val="00FB26B3"/>
    <w:rsid w:val="00FB2802"/>
    <w:rsid w:val="00FB2D5A"/>
    <w:rsid w:val="00FB2F4C"/>
    <w:rsid w:val="00FB369B"/>
    <w:rsid w:val="00FB420E"/>
    <w:rsid w:val="00FB476C"/>
    <w:rsid w:val="00FB48D6"/>
    <w:rsid w:val="00FB4E67"/>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884"/>
    <w:rsid w:val="00FC3982"/>
    <w:rsid w:val="00FC3FC0"/>
    <w:rsid w:val="00FC44A1"/>
    <w:rsid w:val="00FC471E"/>
    <w:rsid w:val="00FC47A9"/>
    <w:rsid w:val="00FC49B3"/>
    <w:rsid w:val="00FC4E4F"/>
    <w:rsid w:val="00FC5274"/>
    <w:rsid w:val="00FC52D3"/>
    <w:rsid w:val="00FC58F1"/>
    <w:rsid w:val="00FC58FD"/>
    <w:rsid w:val="00FC5B58"/>
    <w:rsid w:val="00FC5BB1"/>
    <w:rsid w:val="00FC5D00"/>
    <w:rsid w:val="00FC5FD4"/>
    <w:rsid w:val="00FC6325"/>
    <w:rsid w:val="00FC6387"/>
    <w:rsid w:val="00FC683E"/>
    <w:rsid w:val="00FC6999"/>
    <w:rsid w:val="00FC6A62"/>
    <w:rsid w:val="00FC6B5E"/>
    <w:rsid w:val="00FC6C45"/>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4EC5"/>
    <w:rsid w:val="00FD54F9"/>
    <w:rsid w:val="00FD5B69"/>
    <w:rsid w:val="00FD5D31"/>
    <w:rsid w:val="00FD5ED0"/>
    <w:rsid w:val="00FD5F81"/>
    <w:rsid w:val="00FD627A"/>
    <w:rsid w:val="00FD654F"/>
    <w:rsid w:val="00FD6695"/>
    <w:rsid w:val="00FD6F5B"/>
    <w:rsid w:val="00FD6FC4"/>
    <w:rsid w:val="00FD70F2"/>
    <w:rsid w:val="00FD70F8"/>
    <w:rsid w:val="00FD711A"/>
    <w:rsid w:val="00FD718A"/>
    <w:rsid w:val="00FD73A4"/>
    <w:rsid w:val="00FD7589"/>
    <w:rsid w:val="00FD76AB"/>
    <w:rsid w:val="00FD7E8B"/>
    <w:rsid w:val="00FE046B"/>
    <w:rsid w:val="00FE150C"/>
    <w:rsid w:val="00FE1B02"/>
    <w:rsid w:val="00FE1F5A"/>
    <w:rsid w:val="00FE277B"/>
    <w:rsid w:val="00FE2795"/>
    <w:rsid w:val="00FE2B0E"/>
    <w:rsid w:val="00FE3269"/>
    <w:rsid w:val="00FE32CF"/>
    <w:rsid w:val="00FE3578"/>
    <w:rsid w:val="00FE38DB"/>
    <w:rsid w:val="00FE3E59"/>
    <w:rsid w:val="00FE43B6"/>
    <w:rsid w:val="00FE49BA"/>
    <w:rsid w:val="00FE4EAB"/>
    <w:rsid w:val="00FE588A"/>
    <w:rsid w:val="00FE58FA"/>
    <w:rsid w:val="00FE5928"/>
    <w:rsid w:val="00FE5AE2"/>
    <w:rsid w:val="00FE5C34"/>
    <w:rsid w:val="00FE5D48"/>
    <w:rsid w:val="00FE5DCA"/>
    <w:rsid w:val="00FE5FD4"/>
    <w:rsid w:val="00FE6A4F"/>
    <w:rsid w:val="00FE6BFD"/>
    <w:rsid w:val="00FE703B"/>
    <w:rsid w:val="00FE7109"/>
    <w:rsid w:val="00FE7502"/>
    <w:rsid w:val="00FE75A8"/>
    <w:rsid w:val="00FE76F3"/>
    <w:rsid w:val="00FE78BF"/>
    <w:rsid w:val="00FE7E37"/>
    <w:rsid w:val="00FF004E"/>
    <w:rsid w:val="00FF0057"/>
    <w:rsid w:val="00FF0085"/>
    <w:rsid w:val="00FF0424"/>
    <w:rsid w:val="00FF142D"/>
    <w:rsid w:val="00FF149E"/>
    <w:rsid w:val="00FF186E"/>
    <w:rsid w:val="00FF1B64"/>
    <w:rsid w:val="00FF1C43"/>
    <w:rsid w:val="00FF21EE"/>
    <w:rsid w:val="00FF2266"/>
    <w:rsid w:val="00FF2270"/>
    <w:rsid w:val="00FF2351"/>
    <w:rsid w:val="00FF2B18"/>
    <w:rsid w:val="00FF3477"/>
    <w:rsid w:val="00FF3A3D"/>
    <w:rsid w:val="00FF3DA4"/>
    <w:rsid w:val="00FF3E29"/>
    <w:rsid w:val="00FF3ED7"/>
    <w:rsid w:val="00FF41DE"/>
    <w:rsid w:val="00FF47E4"/>
    <w:rsid w:val="00FF4919"/>
    <w:rsid w:val="00FF4AF4"/>
    <w:rsid w:val="00FF4BD5"/>
    <w:rsid w:val="00FF4C9B"/>
    <w:rsid w:val="00FF4D5C"/>
    <w:rsid w:val="00FF4F1F"/>
    <w:rsid w:val="00FF4F9A"/>
    <w:rsid w:val="00FF5474"/>
    <w:rsid w:val="00FF57AF"/>
    <w:rsid w:val="00FF5B60"/>
    <w:rsid w:val="00FF6137"/>
    <w:rsid w:val="00FF62CB"/>
    <w:rsid w:val="00FF63B4"/>
    <w:rsid w:val="00FF6895"/>
    <w:rsid w:val="00FF6AC5"/>
    <w:rsid w:val="00FF6C8B"/>
    <w:rsid w:val="00FF6CBA"/>
    <w:rsid w:val="00FF6E7D"/>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0911F7"/>
  <w15:docId w15:val="{2B0449FF-F566-459A-AE99-730F42BC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113526969">
          <w:marLeft w:val="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620958339">
          <w:marLeft w:val="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78069090">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26612087">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1518545409">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23909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97528740">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848055758">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5965816">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89895923">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55131848">
          <w:marLeft w:val="864"/>
          <w:marRight w:val="0"/>
          <w:marTop w:val="0"/>
          <w:marBottom w:val="94"/>
          <w:divBdr>
            <w:top w:val="none" w:sz="0" w:space="0" w:color="auto"/>
            <w:left w:val="none" w:sz="0" w:space="0" w:color="auto"/>
            <w:bottom w:val="none" w:sz="0" w:space="0" w:color="auto"/>
            <w:right w:val="none" w:sz="0" w:space="0" w:color="auto"/>
          </w:divBdr>
        </w:div>
        <w:div w:id="1691834648">
          <w:marLeft w:val="0"/>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04301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43956558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998266751">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16853767">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804274585">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839538479">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450274745">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19999460">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 w:id="1376155802">
          <w:marLeft w:val="0"/>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0939753">
      <w:bodyDiv w:val="1"/>
      <w:marLeft w:val="0"/>
      <w:marRight w:val="0"/>
      <w:marTop w:val="0"/>
      <w:marBottom w:val="0"/>
      <w:divBdr>
        <w:top w:val="none" w:sz="0" w:space="0" w:color="auto"/>
        <w:left w:val="none" w:sz="0" w:space="0" w:color="auto"/>
        <w:bottom w:val="none" w:sz="0" w:space="0" w:color="auto"/>
        <w:right w:val="none" w:sz="0" w:space="0" w:color="auto"/>
      </w:divBdr>
    </w:div>
    <w:div w:id="1228876815">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7369806">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582221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74228695">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6803717">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8790434">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27880583">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456415613">
          <w:marLeft w:val="0"/>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052117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1712410">
      <w:bodyDiv w:val="1"/>
      <w:marLeft w:val="0"/>
      <w:marRight w:val="0"/>
      <w:marTop w:val="0"/>
      <w:marBottom w:val="0"/>
      <w:divBdr>
        <w:top w:val="none" w:sz="0" w:space="0" w:color="auto"/>
        <w:left w:val="none" w:sz="0" w:space="0" w:color="auto"/>
        <w:bottom w:val="none" w:sz="0" w:space="0" w:color="auto"/>
        <w:right w:val="none" w:sz="0" w:space="0" w:color="auto"/>
      </w:divBdr>
    </w:div>
    <w:div w:id="1744597241">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 w:id="1160343132">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4485772">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7488806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8B075-FEA3-4B81-AFC9-8612E27D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12772</Words>
  <Characters>70247</Characters>
  <Application>Microsoft Office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2021-10-20T17:55:00Z</cp:lastPrinted>
  <dcterms:created xsi:type="dcterms:W3CDTF">2021-12-09T18:01:00Z</dcterms:created>
  <dcterms:modified xsi:type="dcterms:W3CDTF">2021-12-09T18:01:00Z</dcterms:modified>
</cp:coreProperties>
</file>