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007FD" w14:textId="6F460EB8" w:rsidR="00EF7505" w:rsidRPr="00763164" w:rsidRDefault="00EF7505" w:rsidP="00EF7505">
      <w:pPr>
        <w:spacing w:line="360" w:lineRule="auto"/>
        <w:jc w:val="center"/>
        <w:rPr>
          <w:rFonts w:ascii="Palatino Linotype" w:eastAsia="Times New Roman" w:hAnsi="Palatino Linotype" w:cs="Times New Roman"/>
          <w:b/>
          <w:sz w:val="20"/>
          <w:szCs w:val="20"/>
        </w:rPr>
      </w:pPr>
      <w:r w:rsidRPr="00763164">
        <w:rPr>
          <w:rFonts w:ascii="Palatino Linotype" w:eastAsia="Times New Roman" w:hAnsi="Palatino Linotype" w:cs="Times New Roman"/>
          <w:b/>
          <w:sz w:val="20"/>
          <w:szCs w:val="20"/>
        </w:rPr>
        <w:t>SÍNTESIS</w:t>
      </w:r>
    </w:p>
    <w:p w14:paraId="6DAFADFD" w14:textId="5234CEC3" w:rsidR="00EF7505" w:rsidRPr="00763164" w:rsidRDefault="00B3024F" w:rsidP="008A5069">
      <w:pPr>
        <w:spacing w:line="360" w:lineRule="auto"/>
        <w:jc w:val="both"/>
        <w:rPr>
          <w:rFonts w:ascii="Palatino Linotype" w:eastAsia="Times New Roman" w:hAnsi="Palatino Linotype" w:cs="Times New Roman"/>
          <w:b/>
          <w:sz w:val="20"/>
          <w:szCs w:val="20"/>
        </w:rPr>
      </w:pPr>
      <w:bookmarkStart w:id="0" w:name="_Hlk65833368"/>
      <w:r w:rsidRPr="00763164">
        <w:rPr>
          <w:rFonts w:ascii="Palatino Linotype" w:eastAsia="Times New Roman" w:hAnsi="Palatino Linotype" w:cs="Times New Roman"/>
          <w:b/>
          <w:sz w:val="20"/>
          <w:szCs w:val="20"/>
        </w:rPr>
        <w:t xml:space="preserve">TEMA: </w:t>
      </w:r>
      <w:r w:rsidRPr="00763164">
        <w:rPr>
          <w:rFonts w:ascii="Palatino Linotype" w:eastAsia="Times New Roman" w:hAnsi="Palatino Linotype" w:cs="Times New Roman"/>
          <w:bCs/>
          <w:sz w:val="20"/>
          <w:szCs w:val="20"/>
        </w:rPr>
        <w:t xml:space="preserve">Falta de respuesta a una solicitud de acceso a la información pública por parte del </w:t>
      </w:r>
      <w:r w:rsidR="00973854" w:rsidRPr="00763164">
        <w:rPr>
          <w:rFonts w:ascii="Palatino Linotype" w:hAnsi="Palatino Linotype"/>
          <w:b/>
          <w:bCs/>
          <w:sz w:val="20"/>
          <w:szCs w:val="20"/>
        </w:rPr>
        <w:t>Ayuntamiento de Ecatepec</w:t>
      </w:r>
      <w:r w:rsidR="00222844" w:rsidRPr="00763164">
        <w:rPr>
          <w:rFonts w:ascii="Palatino Linotype" w:eastAsia="Times New Roman" w:hAnsi="Palatino Linotype" w:cs="Times New Roman"/>
          <w:bCs/>
          <w:sz w:val="20"/>
          <w:szCs w:val="20"/>
        </w:rPr>
        <w:t xml:space="preserve"> </w:t>
      </w:r>
      <w:r w:rsidR="00222844" w:rsidRPr="00763164">
        <w:rPr>
          <w:rFonts w:ascii="Palatino Linotype" w:eastAsia="Times New Roman" w:hAnsi="Palatino Linotype" w:cs="Times New Roman"/>
          <w:b/>
          <w:sz w:val="20"/>
          <w:szCs w:val="20"/>
        </w:rPr>
        <w:t>de Morelos</w:t>
      </w:r>
    </w:p>
    <w:p w14:paraId="3A6428A8" w14:textId="77777777" w:rsidR="00B3024F" w:rsidRPr="00763164" w:rsidRDefault="00B3024F" w:rsidP="00EF7505">
      <w:pPr>
        <w:spacing w:line="360" w:lineRule="auto"/>
        <w:rPr>
          <w:rFonts w:ascii="Palatino Linotype" w:eastAsia="Times New Roman" w:hAnsi="Palatino Linotype" w:cs="Times New Roman"/>
          <w:b/>
          <w:sz w:val="20"/>
          <w:szCs w:val="20"/>
        </w:rPr>
      </w:pPr>
    </w:p>
    <w:p w14:paraId="6470CE9C" w14:textId="2C9D4EEC" w:rsidR="008A5069" w:rsidRPr="00763164" w:rsidRDefault="00BD065D" w:rsidP="00EF7505">
      <w:pPr>
        <w:spacing w:line="360" w:lineRule="auto"/>
        <w:jc w:val="both"/>
        <w:rPr>
          <w:rFonts w:ascii="Palatino Linotype" w:eastAsia="Times New Roman" w:hAnsi="Palatino Linotype" w:cs="Times New Roman"/>
          <w:bCs/>
          <w:sz w:val="20"/>
          <w:szCs w:val="20"/>
        </w:rPr>
      </w:pPr>
      <w:r w:rsidRPr="00763164">
        <w:rPr>
          <w:rFonts w:ascii="Palatino Linotype" w:eastAsia="Times New Roman" w:hAnsi="Palatino Linotype" w:cs="Times New Roman"/>
          <w:b/>
          <w:sz w:val="20"/>
          <w:szCs w:val="20"/>
        </w:rPr>
        <w:t xml:space="preserve">CASO: </w:t>
      </w:r>
      <w:r w:rsidR="00EF7505" w:rsidRPr="00763164">
        <w:rPr>
          <w:rFonts w:ascii="Palatino Linotype" w:eastAsia="Times New Roman" w:hAnsi="Palatino Linotype" w:cs="Times New Roman"/>
          <w:bCs/>
          <w:sz w:val="20"/>
          <w:szCs w:val="20"/>
        </w:rPr>
        <w:t>Una persona solicitó información relacionada con la</w:t>
      </w:r>
      <w:r w:rsidR="008A5069" w:rsidRPr="00763164">
        <w:rPr>
          <w:rFonts w:ascii="Palatino Linotype" w:eastAsia="Times New Roman" w:hAnsi="Palatino Linotype" w:cs="Times New Roman"/>
          <w:bCs/>
          <w:sz w:val="20"/>
          <w:szCs w:val="20"/>
        </w:rPr>
        <w:t xml:space="preserve"> construcción de pozos, durante el año 2019 y 2020, tal como número de pozos, lugar de construcción, presupuesto asignado y, en caso de ser reconducciones, cumplimiento de obligaciones, pasivos y la vigilancia del cumplimiento por parte del Cabildo.</w:t>
      </w:r>
    </w:p>
    <w:p w14:paraId="33EE2551" w14:textId="77777777" w:rsidR="008A5069" w:rsidRPr="00763164" w:rsidRDefault="008A5069" w:rsidP="00EF7505">
      <w:pPr>
        <w:spacing w:line="360" w:lineRule="auto"/>
        <w:jc w:val="both"/>
        <w:rPr>
          <w:rFonts w:ascii="Palatino Linotype" w:eastAsia="Times New Roman" w:hAnsi="Palatino Linotype" w:cs="Times New Roman"/>
          <w:bCs/>
          <w:sz w:val="20"/>
          <w:szCs w:val="20"/>
        </w:rPr>
      </w:pPr>
    </w:p>
    <w:p w14:paraId="1019A0A3" w14:textId="22613C67" w:rsidR="00EF7505" w:rsidRPr="00763164" w:rsidRDefault="00EF7505" w:rsidP="00EF7505">
      <w:pPr>
        <w:spacing w:line="360" w:lineRule="auto"/>
        <w:jc w:val="both"/>
        <w:rPr>
          <w:rFonts w:ascii="Palatino Linotype" w:eastAsia="Times New Roman" w:hAnsi="Palatino Linotype" w:cs="Times New Roman"/>
          <w:bCs/>
          <w:sz w:val="20"/>
          <w:szCs w:val="20"/>
        </w:rPr>
      </w:pPr>
      <w:r w:rsidRPr="00763164">
        <w:rPr>
          <w:rFonts w:ascii="Palatino Linotype" w:eastAsia="Times New Roman" w:hAnsi="Palatino Linotype" w:cs="Times New Roman"/>
          <w:bCs/>
          <w:sz w:val="20"/>
          <w:szCs w:val="20"/>
        </w:rPr>
        <w:t xml:space="preserve"> El Sujeto Obligado no entregó respuesta a la solicitud. Motivo por el que se inconformó el Recurrente.</w:t>
      </w:r>
    </w:p>
    <w:p w14:paraId="547733B2" w14:textId="7C07106C" w:rsidR="00EF7505" w:rsidRPr="00763164" w:rsidRDefault="00EF7505" w:rsidP="00EF7505">
      <w:pPr>
        <w:spacing w:line="360" w:lineRule="auto"/>
        <w:jc w:val="both"/>
        <w:rPr>
          <w:rFonts w:ascii="Palatino Linotype" w:eastAsia="Times New Roman" w:hAnsi="Palatino Linotype" w:cs="Times New Roman"/>
          <w:bCs/>
          <w:sz w:val="20"/>
          <w:szCs w:val="20"/>
        </w:rPr>
      </w:pPr>
    </w:p>
    <w:p w14:paraId="360DFA7E" w14:textId="02B13805" w:rsidR="00EF7505" w:rsidRPr="00763164" w:rsidRDefault="00EF7505" w:rsidP="00EF7505">
      <w:pPr>
        <w:spacing w:line="360" w:lineRule="auto"/>
        <w:jc w:val="both"/>
        <w:rPr>
          <w:rFonts w:ascii="Palatino Linotype" w:eastAsia="Times New Roman" w:hAnsi="Palatino Linotype" w:cs="Times New Roman"/>
          <w:b/>
          <w:sz w:val="20"/>
          <w:szCs w:val="20"/>
        </w:rPr>
      </w:pPr>
      <w:r w:rsidRPr="00763164">
        <w:rPr>
          <w:rFonts w:ascii="Palatino Linotype" w:eastAsia="Times New Roman" w:hAnsi="Palatino Linotype" w:cs="Times New Roman"/>
          <w:bCs/>
          <w:sz w:val="20"/>
          <w:szCs w:val="20"/>
        </w:rPr>
        <w:t xml:space="preserve">En informe justificado, el Sujeto Obligado remitió documentos a través de los cuales se colman los requerimientos del recurrente; </w:t>
      </w:r>
      <w:r w:rsidR="008A5069" w:rsidRPr="00763164">
        <w:rPr>
          <w:rFonts w:ascii="Palatino Linotype" w:eastAsia="Times New Roman" w:hAnsi="Palatino Linotype" w:cs="Times New Roman"/>
          <w:bCs/>
          <w:sz w:val="20"/>
          <w:szCs w:val="20"/>
        </w:rPr>
        <w:t>tales como el número de pozos y el presupuesto asignado.</w:t>
      </w:r>
    </w:p>
    <w:p w14:paraId="4AB7D3F2" w14:textId="77777777" w:rsidR="008B6844" w:rsidRPr="00763164" w:rsidRDefault="008B6844" w:rsidP="00EF7505">
      <w:pPr>
        <w:spacing w:line="360" w:lineRule="auto"/>
        <w:jc w:val="both"/>
        <w:rPr>
          <w:rFonts w:ascii="Palatino Linotype" w:eastAsia="Times New Roman" w:hAnsi="Palatino Linotype" w:cs="Times New Roman"/>
          <w:b/>
          <w:sz w:val="20"/>
          <w:szCs w:val="20"/>
        </w:rPr>
      </w:pPr>
    </w:p>
    <w:p w14:paraId="2AD95493" w14:textId="643BAE34" w:rsidR="00B3024F" w:rsidRPr="00763164" w:rsidRDefault="00BD065D" w:rsidP="00EF7505">
      <w:pPr>
        <w:spacing w:line="360" w:lineRule="auto"/>
        <w:jc w:val="both"/>
        <w:rPr>
          <w:rFonts w:ascii="Palatino Linotype" w:eastAsia="Times New Roman" w:hAnsi="Palatino Linotype" w:cs="Times New Roman"/>
          <w:b/>
          <w:sz w:val="20"/>
          <w:szCs w:val="20"/>
        </w:rPr>
      </w:pPr>
      <w:r w:rsidRPr="00763164">
        <w:rPr>
          <w:rFonts w:ascii="Palatino Linotype" w:eastAsia="Times New Roman" w:hAnsi="Palatino Linotype" w:cs="Times New Roman"/>
          <w:b/>
          <w:sz w:val="20"/>
          <w:szCs w:val="20"/>
        </w:rPr>
        <w:t xml:space="preserve">DETERMINACIÓN: </w:t>
      </w:r>
      <w:r w:rsidRPr="00763164">
        <w:rPr>
          <w:rFonts w:ascii="Palatino Linotype" w:eastAsia="Times New Roman" w:hAnsi="Palatino Linotype" w:cs="Times New Roman"/>
          <w:bCs/>
          <w:sz w:val="20"/>
          <w:szCs w:val="20"/>
        </w:rPr>
        <w:t>E</w:t>
      </w:r>
      <w:r w:rsidR="00B3024F" w:rsidRPr="00763164">
        <w:rPr>
          <w:rFonts w:ascii="Palatino Linotype" w:eastAsia="Times New Roman" w:hAnsi="Palatino Linotype" w:cs="Times New Roman"/>
          <w:bCs/>
          <w:sz w:val="20"/>
          <w:szCs w:val="20"/>
        </w:rPr>
        <w:t>xistió una falta de respuesta a la solicitud de acceso a la información pública, con ello una afectación directa al derecho del recurrente, por tal motivo se dio vista al Órgano Interno de Control para que de acuerdo a sus atribuciones, facultades y competencias determine lo conducente.</w:t>
      </w:r>
    </w:p>
    <w:p w14:paraId="64CC6FDA" w14:textId="77777777" w:rsidR="00B3024F" w:rsidRPr="00763164" w:rsidRDefault="00B3024F" w:rsidP="00EF7505">
      <w:pPr>
        <w:spacing w:line="360" w:lineRule="auto"/>
        <w:jc w:val="both"/>
        <w:rPr>
          <w:rFonts w:ascii="Palatino Linotype" w:eastAsia="Times New Roman" w:hAnsi="Palatino Linotype" w:cs="Times New Roman"/>
          <w:b/>
          <w:sz w:val="20"/>
          <w:szCs w:val="20"/>
        </w:rPr>
      </w:pPr>
    </w:p>
    <w:p w14:paraId="46A72123" w14:textId="7A33C614" w:rsidR="008A5069" w:rsidRPr="00763164" w:rsidRDefault="00BD065D" w:rsidP="008B6844">
      <w:pPr>
        <w:spacing w:line="360" w:lineRule="auto"/>
        <w:jc w:val="both"/>
        <w:rPr>
          <w:rFonts w:ascii="Palatino Linotype" w:eastAsia="Times New Roman" w:hAnsi="Palatino Linotype" w:cs="Times New Roman"/>
          <w:bCs/>
          <w:sz w:val="20"/>
          <w:szCs w:val="20"/>
        </w:rPr>
      </w:pPr>
      <w:r w:rsidRPr="00763164">
        <w:rPr>
          <w:rFonts w:ascii="Palatino Linotype" w:eastAsia="Times New Roman" w:hAnsi="Palatino Linotype" w:cs="Times New Roman"/>
          <w:b/>
          <w:sz w:val="20"/>
          <w:szCs w:val="20"/>
        </w:rPr>
        <w:t xml:space="preserve">PROPUESTA. </w:t>
      </w:r>
      <w:r w:rsidR="008A5069" w:rsidRPr="00763164">
        <w:rPr>
          <w:rFonts w:ascii="Palatino Linotype" w:eastAsia="Times New Roman" w:hAnsi="Palatino Linotype" w:cs="Times New Roman"/>
          <w:bCs/>
          <w:sz w:val="20"/>
          <w:szCs w:val="20"/>
        </w:rPr>
        <w:t>Aunque existió informe justificado y entregó parte de la información requerida, esta resulta insuficiente para satisfacer en su totalidad el derecho del Recurrente, derivado de que faltó información concerniente al lugar en donde se realizaron las obras, así como lo relacionado con las reconducciones, en caso de existir.</w:t>
      </w:r>
    </w:p>
    <w:p w14:paraId="2F42E381" w14:textId="341E979E" w:rsidR="008A5069" w:rsidRPr="00763164" w:rsidRDefault="008A5069" w:rsidP="008B6844">
      <w:pPr>
        <w:spacing w:line="360" w:lineRule="auto"/>
        <w:jc w:val="both"/>
        <w:rPr>
          <w:rFonts w:ascii="Palatino Linotype" w:eastAsia="Times New Roman" w:hAnsi="Palatino Linotype" w:cs="Times New Roman"/>
          <w:bCs/>
          <w:sz w:val="20"/>
          <w:szCs w:val="20"/>
        </w:rPr>
      </w:pPr>
    </w:p>
    <w:p w14:paraId="1AC106EF" w14:textId="35E73B2D" w:rsidR="008A5069" w:rsidRPr="00763164" w:rsidRDefault="008A5069" w:rsidP="008B6844">
      <w:pPr>
        <w:spacing w:line="360" w:lineRule="auto"/>
        <w:jc w:val="both"/>
        <w:rPr>
          <w:rFonts w:ascii="Palatino Linotype" w:eastAsia="Times New Roman" w:hAnsi="Palatino Linotype" w:cs="Times New Roman"/>
          <w:b/>
          <w:sz w:val="20"/>
          <w:szCs w:val="20"/>
        </w:rPr>
      </w:pPr>
      <w:r w:rsidRPr="00763164">
        <w:rPr>
          <w:rFonts w:ascii="Palatino Linotype" w:eastAsia="Times New Roman" w:hAnsi="Palatino Linotype" w:cs="Times New Roman"/>
          <w:bCs/>
          <w:sz w:val="20"/>
          <w:szCs w:val="20"/>
        </w:rPr>
        <w:t>En consecuencia, se determinó que el Ayuntamiento a través de las Comisiones, tiene facultades para vigilar el cumplimiento a las obras que realice, por lo que, bajo ese supuesto, se determina que la información debe existir, por lo que se ORDENA al Sujeto Obligado entregue la información relacionada con el lugar en donde se realizaron las obras y las reconducciones que se realizaron y que se relacionan con los pozos señalados en el informe justificado.</w:t>
      </w:r>
    </w:p>
    <w:p w14:paraId="20FA143B" w14:textId="08C30004" w:rsidR="00122EA6" w:rsidRPr="00763164" w:rsidRDefault="008A5069" w:rsidP="000032D1">
      <w:pPr>
        <w:spacing w:line="360" w:lineRule="auto"/>
        <w:jc w:val="both"/>
        <w:rPr>
          <w:rFonts w:ascii="Palatino Linotype" w:eastAsia="Times New Roman" w:hAnsi="Palatino Linotype" w:cs="Times New Roman"/>
          <w:b/>
        </w:rPr>
      </w:pPr>
      <w:r w:rsidRPr="00763164">
        <w:rPr>
          <w:rFonts w:ascii="Palatino Linotype" w:eastAsia="Times New Roman" w:hAnsi="Palatino Linotype" w:cs="Times New Roman"/>
          <w:b/>
          <w:sz w:val="20"/>
          <w:szCs w:val="20"/>
        </w:rPr>
        <w:lastRenderedPageBreak/>
        <w:t xml:space="preserve"> </w:t>
      </w:r>
      <w:bookmarkEnd w:id="0"/>
      <w:r w:rsidR="00554DF4" w:rsidRPr="00763164">
        <w:rPr>
          <w:rFonts w:ascii="Palatino Linotype" w:eastAsia="Times New Roman" w:hAnsi="Palatino Linotype" w:cs="Times New Roman"/>
          <w:b/>
        </w:rPr>
        <w:t>LÍNEAS ARGUMENTATIVAS</w:t>
      </w:r>
    </w:p>
    <w:p w14:paraId="5E00B85C" w14:textId="77777777" w:rsidR="00A22BB3" w:rsidRPr="00763164" w:rsidRDefault="00A22BB3" w:rsidP="00554DF4">
      <w:pPr>
        <w:spacing w:line="360" w:lineRule="auto"/>
        <w:rPr>
          <w:rFonts w:ascii="Palatino Linotype" w:eastAsia="Times New Roman" w:hAnsi="Palatino Linotype" w:cs="Times New Roman"/>
          <w:b/>
        </w:rPr>
      </w:pPr>
    </w:p>
    <w:p w14:paraId="1776DCFB" w14:textId="476D73FA" w:rsidR="0074789F" w:rsidRPr="00763164" w:rsidRDefault="0074789F" w:rsidP="0074789F">
      <w:pPr>
        <w:spacing w:line="360" w:lineRule="auto"/>
        <w:jc w:val="both"/>
        <w:rPr>
          <w:rFonts w:ascii="Palatino Linotype" w:hAnsi="Palatino Linotype"/>
        </w:rPr>
      </w:pPr>
      <w:r w:rsidRPr="00763164">
        <w:rPr>
          <w:rFonts w:ascii="Palatino Linotype" w:hAnsi="Palatino Linotype"/>
          <w:b/>
        </w:rPr>
        <w:t>NEGATIVA FICTA, NO EXISTE PLAZO PERENTORIO PARA INTERPONER EL RECURSO.</w:t>
      </w:r>
      <w:r w:rsidRPr="00763164">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4D0728E4" w14:textId="77777777" w:rsidR="00CD3BD0" w:rsidRPr="00763164" w:rsidRDefault="00CD3BD0" w:rsidP="0074789F">
      <w:pPr>
        <w:spacing w:line="360" w:lineRule="auto"/>
        <w:jc w:val="both"/>
        <w:rPr>
          <w:rFonts w:ascii="Palatino Linotype" w:hAnsi="Palatino Linotype"/>
        </w:rPr>
      </w:pPr>
    </w:p>
    <w:p w14:paraId="1193ADE1" w14:textId="001E3DDF" w:rsidR="00A22BB3" w:rsidRPr="00763164" w:rsidRDefault="00CD3BD0" w:rsidP="0074789F">
      <w:pPr>
        <w:spacing w:line="360" w:lineRule="auto"/>
        <w:jc w:val="both"/>
        <w:rPr>
          <w:rFonts w:ascii="Palatino Linotype" w:hAnsi="Palatino Linotype"/>
        </w:rPr>
      </w:pPr>
      <w:r w:rsidRPr="00763164">
        <w:rPr>
          <w:rFonts w:ascii="Palatino Linotype" w:eastAsia="MS Mincho" w:hAnsi="Palatino Linotype" w:cs="Times New Roman"/>
          <w:b/>
        </w:rPr>
        <w:t xml:space="preserve">DERECHO DE ACCESO A LA INFORMACIÓN PÚBLICA. </w:t>
      </w:r>
      <w:r w:rsidRPr="00763164">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8A77F50" w14:textId="450AFF6D" w:rsidR="00A22BB3" w:rsidRPr="00763164" w:rsidRDefault="00B76F27" w:rsidP="0074789F">
      <w:pPr>
        <w:spacing w:line="360" w:lineRule="auto"/>
        <w:jc w:val="both"/>
        <w:rPr>
          <w:rFonts w:ascii="Palatino Linotype" w:hAnsi="Palatino Linotype"/>
        </w:rPr>
      </w:pPr>
      <w:r w:rsidRPr="00763164">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1F5C8EC" wp14:editId="2DE55446">
                <wp:simplePos x="0" y="0"/>
                <wp:positionH relativeFrom="column">
                  <wp:posOffset>24269</wp:posOffset>
                </wp:positionH>
                <wp:positionV relativeFrom="paragraph">
                  <wp:posOffset>8716</wp:posOffset>
                </wp:positionV>
                <wp:extent cx="5438899" cy="4191989"/>
                <wp:effectExtent l="0" t="0" r="28575" b="37465"/>
                <wp:wrapNone/>
                <wp:docPr id="1" name="Conector recto 1"/>
                <wp:cNvGraphicFramePr/>
                <a:graphic xmlns:a="http://schemas.openxmlformats.org/drawingml/2006/main">
                  <a:graphicData uri="http://schemas.microsoft.com/office/word/2010/wordprocessingShape">
                    <wps:wsp>
                      <wps:cNvCnPr/>
                      <wps:spPr>
                        <a:xfrm>
                          <a:off x="0" y="0"/>
                          <a:ext cx="5438899" cy="41919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3803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pt,.7pt" to="430.15pt,3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" strokecolor="#5b9bd5 [3204]" strokeweight=".5pt">
                <v:stroke joinstyle="miter"/>
              </v:line>
            </w:pict>
          </mc:Fallback>
        </mc:AlternateContent>
      </w:r>
    </w:p>
    <w:p w14:paraId="171C91A8" w14:textId="3E0C874A" w:rsidR="00A22BB3" w:rsidRPr="00763164" w:rsidRDefault="00A22BB3" w:rsidP="0074789F">
      <w:pPr>
        <w:spacing w:line="360" w:lineRule="auto"/>
        <w:jc w:val="both"/>
        <w:rPr>
          <w:rFonts w:ascii="Palatino Linotype" w:hAnsi="Palatino Linotype"/>
        </w:rPr>
      </w:pPr>
    </w:p>
    <w:p w14:paraId="01AEF0A3" w14:textId="2F524D05" w:rsidR="00A22BB3" w:rsidRPr="00763164" w:rsidRDefault="00A22BB3" w:rsidP="0074789F">
      <w:pPr>
        <w:spacing w:line="360" w:lineRule="auto"/>
        <w:jc w:val="both"/>
        <w:rPr>
          <w:rFonts w:ascii="Palatino Linotype" w:hAnsi="Palatino Linotype"/>
        </w:rPr>
      </w:pPr>
    </w:p>
    <w:p w14:paraId="03618E51" w14:textId="509D6735" w:rsidR="00A22BB3" w:rsidRPr="00763164" w:rsidRDefault="00A22BB3" w:rsidP="0074789F">
      <w:pPr>
        <w:spacing w:line="360" w:lineRule="auto"/>
        <w:jc w:val="both"/>
        <w:rPr>
          <w:rFonts w:ascii="Palatino Linotype" w:hAnsi="Palatino Linotype"/>
        </w:rPr>
      </w:pPr>
    </w:p>
    <w:p w14:paraId="418D356B" w14:textId="6147298E" w:rsidR="00A22BB3" w:rsidRPr="00763164" w:rsidRDefault="00A22BB3" w:rsidP="0074789F">
      <w:pPr>
        <w:spacing w:line="360" w:lineRule="auto"/>
        <w:jc w:val="both"/>
        <w:rPr>
          <w:rFonts w:ascii="Palatino Linotype" w:hAnsi="Palatino Linotype"/>
        </w:rPr>
      </w:pPr>
    </w:p>
    <w:p w14:paraId="021204B5" w14:textId="084B383F" w:rsidR="00A22BB3" w:rsidRPr="00763164" w:rsidRDefault="00A22BB3" w:rsidP="0074789F">
      <w:pPr>
        <w:spacing w:line="360" w:lineRule="auto"/>
        <w:jc w:val="both"/>
        <w:rPr>
          <w:rFonts w:ascii="Palatino Linotype" w:hAnsi="Palatino Linotype"/>
        </w:rPr>
      </w:pPr>
    </w:p>
    <w:p w14:paraId="48B98DF9" w14:textId="11886610" w:rsidR="00A22BB3" w:rsidRPr="00763164" w:rsidRDefault="00A22BB3" w:rsidP="0074789F">
      <w:pPr>
        <w:spacing w:line="360" w:lineRule="auto"/>
        <w:jc w:val="both"/>
        <w:rPr>
          <w:rFonts w:ascii="Palatino Linotype" w:hAnsi="Palatino Linotype"/>
        </w:rPr>
      </w:pPr>
    </w:p>
    <w:p w14:paraId="38C02B7C" w14:textId="3F510C50" w:rsidR="00A22BB3" w:rsidRPr="00763164" w:rsidRDefault="00A22BB3" w:rsidP="0074789F">
      <w:pPr>
        <w:spacing w:line="360" w:lineRule="auto"/>
        <w:jc w:val="both"/>
        <w:rPr>
          <w:rFonts w:ascii="Palatino Linotype" w:hAnsi="Palatino Linotype"/>
        </w:rPr>
      </w:pPr>
    </w:p>
    <w:p w14:paraId="235231DB" w14:textId="234F5B67" w:rsidR="00A22BB3" w:rsidRPr="00763164" w:rsidRDefault="00A22BB3" w:rsidP="0074789F">
      <w:pPr>
        <w:spacing w:line="360" w:lineRule="auto"/>
        <w:jc w:val="both"/>
        <w:rPr>
          <w:rFonts w:ascii="Palatino Linotype" w:hAnsi="Palatino Linotype"/>
        </w:rPr>
      </w:pPr>
    </w:p>
    <w:p w14:paraId="367244C7" w14:textId="58C54F46" w:rsidR="00A22BB3" w:rsidRPr="00763164" w:rsidRDefault="00A22BB3" w:rsidP="0074789F">
      <w:pPr>
        <w:spacing w:line="360" w:lineRule="auto"/>
        <w:jc w:val="both"/>
        <w:rPr>
          <w:rFonts w:ascii="Palatino Linotype" w:hAnsi="Palatino Linotype"/>
        </w:rPr>
      </w:pPr>
    </w:p>
    <w:p w14:paraId="247F0720" w14:textId="3841102C" w:rsidR="00A22BB3" w:rsidRPr="00763164" w:rsidRDefault="00A22BB3" w:rsidP="0074789F">
      <w:pPr>
        <w:spacing w:line="360" w:lineRule="auto"/>
        <w:jc w:val="both"/>
        <w:rPr>
          <w:rFonts w:ascii="Palatino Linotype" w:hAnsi="Palatino Linotype"/>
        </w:rPr>
      </w:pPr>
    </w:p>
    <w:p w14:paraId="33162EA5" w14:textId="75082E6E" w:rsidR="00A22BB3" w:rsidRPr="00763164" w:rsidRDefault="00A22BB3" w:rsidP="0074789F">
      <w:pPr>
        <w:spacing w:line="360" w:lineRule="auto"/>
        <w:jc w:val="both"/>
        <w:rPr>
          <w:rFonts w:ascii="Palatino Linotype" w:hAnsi="Palatino Linotype"/>
        </w:rPr>
      </w:pPr>
    </w:p>
    <w:p w14:paraId="55EA1E88" w14:textId="11A228E4" w:rsidR="00A22BB3" w:rsidRPr="00763164" w:rsidRDefault="00A22BB3" w:rsidP="0074789F">
      <w:pPr>
        <w:spacing w:line="360" w:lineRule="auto"/>
        <w:jc w:val="both"/>
        <w:rPr>
          <w:rFonts w:ascii="Palatino Linotype" w:hAnsi="Palatino Linotype"/>
        </w:rPr>
      </w:pPr>
    </w:p>
    <w:p w14:paraId="2FDE0DF4" w14:textId="77777777" w:rsidR="00554DF4" w:rsidRPr="00763164" w:rsidRDefault="00554DF4" w:rsidP="00554DF4">
      <w:pPr>
        <w:spacing w:before="240" w:after="240" w:line="360" w:lineRule="auto"/>
        <w:jc w:val="center"/>
        <w:rPr>
          <w:rFonts w:ascii="Palatino Linotype" w:hAnsi="Palatino Linotype"/>
        </w:rPr>
      </w:pPr>
      <w:r w:rsidRPr="00763164">
        <w:rPr>
          <w:rFonts w:ascii="Palatino Linotype" w:hAnsi="Palatino Linotype"/>
          <w:b/>
        </w:rPr>
        <w:lastRenderedPageBreak/>
        <w:t>Índice</w:t>
      </w:r>
      <w:r w:rsidRPr="00763164">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74CA15D7" w14:textId="77777777" w:rsidR="00554DF4" w:rsidRPr="00763164" w:rsidRDefault="00554DF4" w:rsidP="00554DF4">
          <w:pPr>
            <w:pStyle w:val="TtuloTDC"/>
            <w:spacing w:line="480" w:lineRule="auto"/>
          </w:pPr>
        </w:p>
        <w:p w14:paraId="199021F7" w14:textId="6D707D4E" w:rsidR="00B30F30" w:rsidRPr="00763164" w:rsidRDefault="00554DF4">
          <w:pPr>
            <w:pStyle w:val="TDC1"/>
            <w:rPr>
              <w:rFonts w:asciiTheme="minorHAnsi" w:hAnsiTheme="minorHAnsi"/>
              <w:b w:val="0"/>
              <w:bCs w:val="0"/>
              <w:sz w:val="22"/>
              <w:szCs w:val="22"/>
              <w:lang w:val="es-MX" w:eastAsia="es-MX"/>
            </w:rPr>
          </w:pPr>
          <w:r w:rsidRPr="00763164">
            <w:fldChar w:fldCharType="begin"/>
          </w:r>
          <w:r w:rsidRPr="00763164">
            <w:instrText xml:space="preserve"> TOC \o "1-3" \h \z \u </w:instrText>
          </w:r>
          <w:r w:rsidRPr="00763164">
            <w:fldChar w:fldCharType="separate"/>
          </w:r>
          <w:hyperlink w:anchor="_Toc69394746" w:history="1">
            <w:r w:rsidR="00B30F30" w:rsidRPr="00763164">
              <w:rPr>
                <w:rStyle w:val="Hipervnculo"/>
              </w:rPr>
              <w:t>ANTECEDENTES</w:t>
            </w:r>
            <w:r w:rsidR="00B30F30" w:rsidRPr="00763164">
              <w:rPr>
                <w:webHidden/>
              </w:rPr>
              <w:tab/>
            </w:r>
            <w:r w:rsidR="00B30F30" w:rsidRPr="00763164">
              <w:rPr>
                <w:webHidden/>
              </w:rPr>
              <w:fldChar w:fldCharType="begin"/>
            </w:r>
            <w:r w:rsidR="00B30F30" w:rsidRPr="00763164">
              <w:rPr>
                <w:webHidden/>
              </w:rPr>
              <w:instrText xml:space="preserve"> PAGEREF _Toc69394746 \h </w:instrText>
            </w:r>
            <w:r w:rsidR="00B30F30" w:rsidRPr="00763164">
              <w:rPr>
                <w:webHidden/>
              </w:rPr>
            </w:r>
            <w:r w:rsidR="00B30F30" w:rsidRPr="00763164">
              <w:rPr>
                <w:webHidden/>
              </w:rPr>
              <w:fldChar w:fldCharType="separate"/>
            </w:r>
            <w:r w:rsidR="00B30F30" w:rsidRPr="00763164">
              <w:rPr>
                <w:webHidden/>
              </w:rPr>
              <w:t>4</w:t>
            </w:r>
            <w:r w:rsidR="00B30F30" w:rsidRPr="00763164">
              <w:rPr>
                <w:webHidden/>
              </w:rPr>
              <w:fldChar w:fldCharType="end"/>
            </w:r>
          </w:hyperlink>
        </w:p>
        <w:p w14:paraId="4973B029" w14:textId="50A20B97" w:rsidR="00B30F30" w:rsidRPr="00763164" w:rsidRDefault="00026763">
          <w:pPr>
            <w:pStyle w:val="TDC1"/>
            <w:rPr>
              <w:rFonts w:asciiTheme="minorHAnsi" w:hAnsiTheme="minorHAnsi"/>
              <w:b w:val="0"/>
              <w:bCs w:val="0"/>
              <w:sz w:val="22"/>
              <w:szCs w:val="22"/>
              <w:lang w:val="es-MX" w:eastAsia="es-MX"/>
            </w:rPr>
          </w:pPr>
          <w:hyperlink w:anchor="_Toc69394747" w:history="1">
            <w:r w:rsidR="00B30F30" w:rsidRPr="00763164">
              <w:rPr>
                <w:rStyle w:val="Hipervnculo"/>
              </w:rPr>
              <w:t>CONSIDERANDO</w:t>
            </w:r>
            <w:r w:rsidR="00B30F30" w:rsidRPr="00763164">
              <w:rPr>
                <w:webHidden/>
              </w:rPr>
              <w:tab/>
            </w:r>
            <w:r w:rsidR="00B30F30" w:rsidRPr="00763164">
              <w:rPr>
                <w:webHidden/>
              </w:rPr>
              <w:fldChar w:fldCharType="begin"/>
            </w:r>
            <w:r w:rsidR="00B30F30" w:rsidRPr="00763164">
              <w:rPr>
                <w:webHidden/>
              </w:rPr>
              <w:instrText xml:space="preserve"> PAGEREF _Toc69394747 \h </w:instrText>
            </w:r>
            <w:r w:rsidR="00B30F30" w:rsidRPr="00763164">
              <w:rPr>
                <w:webHidden/>
              </w:rPr>
            </w:r>
            <w:r w:rsidR="00B30F30" w:rsidRPr="00763164">
              <w:rPr>
                <w:webHidden/>
              </w:rPr>
              <w:fldChar w:fldCharType="separate"/>
            </w:r>
            <w:r w:rsidR="00B30F30" w:rsidRPr="00763164">
              <w:rPr>
                <w:webHidden/>
              </w:rPr>
              <w:t>6</w:t>
            </w:r>
            <w:r w:rsidR="00B30F30" w:rsidRPr="00763164">
              <w:rPr>
                <w:webHidden/>
              </w:rPr>
              <w:fldChar w:fldCharType="end"/>
            </w:r>
          </w:hyperlink>
        </w:p>
        <w:p w14:paraId="7639EDE8" w14:textId="441B70F1" w:rsidR="00B30F30" w:rsidRPr="00763164" w:rsidRDefault="00026763">
          <w:pPr>
            <w:pStyle w:val="TDC2"/>
            <w:rPr>
              <w:noProof/>
              <w:sz w:val="22"/>
              <w:szCs w:val="22"/>
              <w:lang w:val="es-MX" w:eastAsia="es-MX"/>
            </w:rPr>
          </w:pPr>
          <w:hyperlink w:anchor="_Toc69394748" w:history="1">
            <w:r w:rsidR="00B30F30" w:rsidRPr="00763164">
              <w:rPr>
                <w:rStyle w:val="Hipervnculo"/>
                <w:rFonts w:ascii="Palatino Linotype" w:hAnsi="Palatino Linotype"/>
                <w:b/>
                <w:noProof/>
              </w:rPr>
              <w:t>PRIMERO. De la competencia</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_Toc69394748 \h </w:instrText>
            </w:r>
            <w:r w:rsidR="00B30F30" w:rsidRPr="00763164">
              <w:rPr>
                <w:noProof/>
                <w:webHidden/>
              </w:rPr>
            </w:r>
            <w:r w:rsidR="00B30F30" w:rsidRPr="00763164">
              <w:rPr>
                <w:noProof/>
                <w:webHidden/>
              </w:rPr>
              <w:fldChar w:fldCharType="separate"/>
            </w:r>
            <w:r w:rsidR="00B30F30" w:rsidRPr="00763164">
              <w:rPr>
                <w:noProof/>
                <w:webHidden/>
              </w:rPr>
              <w:t>6</w:t>
            </w:r>
            <w:r w:rsidR="00B30F30" w:rsidRPr="00763164">
              <w:rPr>
                <w:noProof/>
                <w:webHidden/>
              </w:rPr>
              <w:fldChar w:fldCharType="end"/>
            </w:r>
          </w:hyperlink>
        </w:p>
        <w:p w14:paraId="2768D565" w14:textId="74C8EA01" w:rsidR="00B30F30" w:rsidRPr="00763164" w:rsidRDefault="00026763">
          <w:pPr>
            <w:pStyle w:val="TDC2"/>
            <w:rPr>
              <w:noProof/>
              <w:sz w:val="22"/>
              <w:szCs w:val="22"/>
              <w:lang w:val="es-MX" w:eastAsia="es-MX"/>
            </w:rPr>
          </w:pPr>
          <w:hyperlink w:anchor="_Toc69394749" w:history="1">
            <w:r w:rsidR="00B30F30" w:rsidRPr="00763164">
              <w:rPr>
                <w:rStyle w:val="Hipervnculo"/>
                <w:rFonts w:ascii="Palatino Linotype" w:hAnsi="Palatino Linotype"/>
                <w:b/>
                <w:noProof/>
              </w:rPr>
              <w:t>SEGUNDO. De la oportunidad y procedencia.</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_Toc69394749 \h </w:instrText>
            </w:r>
            <w:r w:rsidR="00B30F30" w:rsidRPr="00763164">
              <w:rPr>
                <w:noProof/>
                <w:webHidden/>
              </w:rPr>
            </w:r>
            <w:r w:rsidR="00B30F30" w:rsidRPr="00763164">
              <w:rPr>
                <w:noProof/>
                <w:webHidden/>
              </w:rPr>
              <w:fldChar w:fldCharType="separate"/>
            </w:r>
            <w:r w:rsidR="00B30F30" w:rsidRPr="00763164">
              <w:rPr>
                <w:noProof/>
                <w:webHidden/>
              </w:rPr>
              <w:t>7</w:t>
            </w:r>
            <w:r w:rsidR="00B30F30" w:rsidRPr="00763164">
              <w:rPr>
                <w:noProof/>
                <w:webHidden/>
              </w:rPr>
              <w:fldChar w:fldCharType="end"/>
            </w:r>
          </w:hyperlink>
        </w:p>
        <w:p w14:paraId="7BCF3DC2" w14:textId="032E438D" w:rsidR="00B30F30" w:rsidRPr="00763164" w:rsidRDefault="00026763">
          <w:pPr>
            <w:pStyle w:val="TDC2"/>
            <w:rPr>
              <w:noProof/>
              <w:sz w:val="22"/>
              <w:szCs w:val="22"/>
              <w:lang w:val="es-MX" w:eastAsia="es-MX"/>
            </w:rPr>
          </w:pPr>
          <w:hyperlink w:anchor="_Toc69394750" w:history="1">
            <w:r w:rsidR="00B30F30" w:rsidRPr="00763164">
              <w:rPr>
                <w:rStyle w:val="Hipervnculo"/>
                <w:rFonts w:ascii="Palatino Linotype" w:hAnsi="Palatino Linotype"/>
                <w:b/>
                <w:bCs/>
                <w:noProof/>
              </w:rPr>
              <w:t>TERCERO. De previo y especial pronunciamiento.</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_Toc69394750 \h </w:instrText>
            </w:r>
            <w:r w:rsidR="00B30F30" w:rsidRPr="00763164">
              <w:rPr>
                <w:noProof/>
                <w:webHidden/>
              </w:rPr>
            </w:r>
            <w:r w:rsidR="00B30F30" w:rsidRPr="00763164">
              <w:rPr>
                <w:noProof/>
                <w:webHidden/>
              </w:rPr>
              <w:fldChar w:fldCharType="separate"/>
            </w:r>
            <w:r w:rsidR="00B30F30" w:rsidRPr="00763164">
              <w:rPr>
                <w:noProof/>
                <w:webHidden/>
              </w:rPr>
              <w:t>9</w:t>
            </w:r>
            <w:r w:rsidR="00B30F30" w:rsidRPr="00763164">
              <w:rPr>
                <w:noProof/>
                <w:webHidden/>
              </w:rPr>
              <w:fldChar w:fldCharType="end"/>
            </w:r>
          </w:hyperlink>
        </w:p>
        <w:p w14:paraId="588132E9" w14:textId="31DBD067" w:rsidR="00B30F30" w:rsidRPr="00763164" w:rsidRDefault="00026763">
          <w:pPr>
            <w:pStyle w:val="TDC1"/>
            <w:rPr>
              <w:rFonts w:asciiTheme="minorHAnsi" w:hAnsiTheme="minorHAnsi"/>
              <w:b w:val="0"/>
              <w:bCs w:val="0"/>
              <w:sz w:val="22"/>
              <w:szCs w:val="22"/>
              <w:lang w:val="es-MX" w:eastAsia="es-MX"/>
            </w:rPr>
          </w:pPr>
          <w:hyperlink w:anchor="_Toc69394751" w:history="1">
            <w:r w:rsidR="00B30F30" w:rsidRPr="00763164">
              <w:rPr>
                <w:rStyle w:val="Hipervnculo"/>
              </w:rPr>
              <w:t>CUARTO. Del planteamiento de la Litis.</w:t>
            </w:r>
            <w:r w:rsidR="00B30F30" w:rsidRPr="00763164">
              <w:rPr>
                <w:webHidden/>
              </w:rPr>
              <w:tab/>
            </w:r>
            <w:r w:rsidR="00B30F30" w:rsidRPr="00763164">
              <w:rPr>
                <w:webHidden/>
              </w:rPr>
              <w:fldChar w:fldCharType="begin"/>
            </w:r>
            <w:r w:rsidR="00B30F30" w:rsidRPr="00763164">
              <w:rPr>
                <w:webHidden/>
              </w:rPr>
              <w:instrText xml:space="preserve"> PAGEREF _Toc69394751 \h </w:instrText>
            </w:r>
            <w:r w:rsidR="00B30F30" w:rsidRPr="00763164">
              <w:rPr>
                <w:webHidden/>
              </w:rPr>
            </w:r>
            <w:r w:rsidR="00B30F30" w:rsidRPr="00763164">
              <w:rPr>
                <w:webHidden/>
              </w:rPr>
              <w:fldChar w:fldCharType="separate"/>
            </w:r>
            <w:r w:rsidR="00B30F30" w:rsidRPr="00763164">
              <w:rPr>
                <w:webHidden/>
              </w:rPr>
              <w:t>14</w:t>
            </w:r>
            <w:r w:rsidR="00B30F30" w:rsidRPr="00763164">
              <w:rPr>
                <w:webHidden/>
              </w:rPr>
              <w:fldChar w:fldCharType="end"/>
            </w:r>
          </w:hyperlink>
        </w:p>
        <w:p w14:paraId="6F8B0329" w14:textId="0651FA08" w:rsidR="00B30F30" w:rsidRPr="00763164" w:rsidRDefault="00026763">
          <w:pPr>
            <w:pStyle w:val="TDC2"/>
            <w:rPr>
              <w:noProof/>
              <w:sz w:val="22"/>
              <w:szCs w:val="22"/>
              <w:lang w:val="es-MX" w:eastAsia="es-MX"/>
            </w:rPr>
          </w:pPr>
          <w:hyperlink w:anchor="_Toc69394752" w:history="1">
            <w:r w:rsidR="00B30F30" w:rsidRPr="00763164">
              <w:rPr>
                <w:rStyle w:val="Hipervnculo"/>
                <w:rFonts w:ascii="Palatino Linotype" w:hAnsi="Palatino Linotype"/>
                <w:b/>
                <w:bCs/>
                <w:noProof/>
              </w:rPr>
              <w:t>QUINTO. Estudio y resolución del asunto</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_Toc69394752 \h </w:instrText>
            </w:r>
            <w:r w:rsidR="00B30F30" w:rsidRPr="00763164">
              <w:rPr>
                <w:noProof/>
                <w:webHidden/>
              </w:rPr>
            </w:r>
            <w:r w:rsidR="00B30F30" w:rsidRPr="00763164">
              <w:rPr>
                <w:noProof/>
                <w:webHidden/>
              </w:rPr>
              <w:fldChar w:fldCharType="separate"/>
            </w:r>
            <w:r w:rsidR="00B30F30" w:rsidRPr="00763164">
              <w:rPr>
                <w:noProof/>
                <w:webHidden/>
              </w:rPr>
              <w:t>15</w:t>
            </w:r>
            <w:r w:rsidR="00B30F30" w:rsidRPr="00763164">
              <w:rPr>
                <w:noProof/>
                <w:webHidden/>
              </w:rPr>
              <w:fldChar w:fldCharType="end"/>
            </w:r>
          </w:hyperlink>
        </w:p>
        <w:p w14:paraId="43053906" w14:textId="68BB43D9" w:rsidR="00B30F30" w:rsidRPr="00763164" w:rsidRDefault="00026763">
          <w:pPr>
            <w:pStyle w:val="TDC2"/>
            <w:rPr>
              <w:noProof/>
              <w:sz w:val="22"/>
              <w:szCs w:val="22"/>
              <w:lang w:val="es-MX" w:eastAsia="es-MX"/>
            </w:rPr>
          </w:pPr>
          <w:hyperlink w:anchor="_Toc69394753" w:history="1">
            <w:r w:rsidR="00B30F30" w:rsidRPr="00763164">
              <w:rPr>
                <w:rStyle w:val="Hipervnculo"/>
                <w:rFonts w:ascii="Palatino Linotype" w:hAnsi="Palatino Linotype"/>
                <w:b/>
                <w:noProof/>
              </w:rPr>
              <w:t>A.</w:t>
            </w:r>
            <w:r w:rsidR="00B30F30" w:rsidRPr="00763164">
              <w:rPr>
                <w:noProof/>
                <w:sz w:val="22"/>
                <w:szCs w:val="22"/>
                <w:lang w:val="es-MX" w:eastAsia="es-MX"/>
              </w:rPr>
              <w:tab/>
            </w:r>
            <w:r w:rsidR="00B30F30" w:rsidRPr="00763164">
              <w:rPr>
                <w:rStyle w:val="Hipervnculo"/>
                <w:rFonts w:ascii="Palatino Linotype" w:hAnsi="Palatino Linotype"/>
                <w:b/>
                <w:noProof/>
              </w:rPr>
              <w:t>Omisión de atender una solicitud de información.</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_Toc69394753 \h </w:instrText>
            </w:r>
            <w:r w:rsidR="00B30F30" w:rsidRPr="00763164">
              <w:rPr>
                <w:noProof/>
                <w:webHidden/>
              </w:rPr>
            </w:r>
            <w:r w:rsidR="00B30F30" w:rsidRPr="00763164">
              <w:rPr>
                <w:noProof/>
                <w:webHidden/>
              </w:rPr>
              <w:fldChar w:fldCharType="separate"/>
            </w:r>
            <w:r w:rsidR="00B30F30" w:rsidRPr="00763164">
              <w:rPr>
                <w:noProof/>
                <w:webHidden/>
              </w:rPr>
              <w:t>15</w:t>
            </w:r>
            <w:r w:rsidR="00B30F30" w:rsidRPr="00763164">
              <w:rPr>
                <w:noProof/>
                <w:webHidden/>
              </w:rPr>
              <w:fldChar w:fldCharType="end"/>
            </w:r>
          </w:hyperlink>
        </w:p>
        <w:p w14:paraId="3A698235" w14:textId="7F8583CC" w:rsidR="00B30F30" w:rsidRPr="00763164" w:rsidRDefault="00026763">
          <w:pPr>
            <w:pStyle w:val="TDC2"/>
            <w:rPr>
              <w:noProof/>
              <w:sz w:val="22"/>
              <w:szCs w:val="22"/>
              <w:lang w:val="es-MX" w:eastAsia="es-MX"/>
            </w:rPr>
          </w:pPr>
          <w:hyperlink w:anchor="_Toc69394754" w:history="1">
            <w:r w:rsidR="00B30F30" w:rsidRPr="00763164">
              <w:rPr>
                <w:rStyle w:val="Hipervnculo"/>
                <w:rFonts w:ascii="Palatino Linotype" w:hAnsi="Palatino Linotype"/>
                <w:b/>
                <w:noProof/>
              </w:rPr>
              <w:t>B.</w:t>
            </w:r>
            <w:r w:rsidR="00B30F30" w:rsidRPr="00763164">
              <w:rPr>
                <w:noProof/>
                <w:sz w:val="22"/>
                <w:szCs w:val="22"/>
                <w:lang w:val="es-MX" w:eastAsia="es-MX"/>
              </w:rPr>
              <w:tab/>
            </w:r>
            <w:r w:rsidR="00B30F30" w:rsidRPr="00763164">
              <w:rPr>
                <w:rStyle w:val="Hipervnculo"/>
                <w:rFonts w:ascii="Palatino Linotype" w:hAnsi="Palatino Linotype"/>
                <w:b/>
                <w:noProof/>
              </w:rPr>
              <w:t>Fuente Obligacional.</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_Toc69394754 \h </w:instrText>
            </w:r>
            <w:r w:rsidR="00B30F30" w:rsidRPr="00763164">
              <w:rPr>
                <w:noProof/>
                <w:webHidden/>
              </w:rPr>
            </w:r>
            <w:r w:rsidR="00B30F30" w:rsidRPr="00763164">
              <w:rPr>
                <w:noProof/>
                <w:webHidden/>
              </w:rPr>
              <w:fldChar w:fldCharType="separate"/>
            </w:r>
            <w:r w:rsidR="00B30F30" w:rsidRPr="00763164">
              <w:rPr>
                <w:noProof/>
                <w:webHidden/>
              </w:rPr>
              <w:t>20</w:t>
            </w:r>
            <w:r w:rsidR="00B30F30" w:rsidRPr="00763164">
              <w:rPr>
                <w:noProof/>
                <w:webHidden/>
              </w:rPr>
              <w:fldChar w:fldCharType="end"/>
            </w:r>
          </w:hyperlink>
        </w:p>
        <w:p w14:paraId="7CB4FBB9" w14:textId="6EAB9034" w:rsidR="00B30F30" w:rsidRPr="00763164" w:rsidRDefault="00026763">
          <w:pPr>
            <w:pStyle w:val="TDC3"/>
            <w:tabs>
              <w:tab w:val="left" w:pos="880"/>
              <w:tab w:val="right" w:leader="dot" w:pos="8779"/>
            </w:tabs>
            <w:rPr>
              <w:noProof/>
              <w:sz w:val="22"/>
              <w:szCs w:val="22"/>
              <w:lang w:val="es-MX" w:eastAsia="es-MX"/>
            </w:rPr>
          </w:pPr>
          <w:hyperlink w:anchor="_Toc69394755" w:history="1">
            <w:r w:rsidR="00B30F30" w:rsidRPr="00763164">
              <w:rPr>
                <w:rStyle w:val="Hipervnculo"/>
                <w:rFonts w:ascii="Palatino Linotype" w:hAnsi="Palatino Linotype"/>
                <w:b/>
                <w:noProof/>
              </w:rPr>
              <w:t>I.</w:t>
            </w:r>
            <w:r w:rsidR="00B30F30" w:rsidRPr="00763164">
              <w:rPr>
                <w:noProof/>
                <w:sz w:val="22"/>
                <w:szCs w:val="22"/>
                <w:lang w:val="es-MX" w:eastAsia="es-MX"/>
              </w:rPr>
              <w:tab/>
            </w:r>
            <w:r w:rsidR="00B30F30" w:rsidRPr="00763164">
              <w:rPr>
                <w:rStyle w:val="Hipervnculo"/>
                <w:rFonts w:ascii="Palatino Linotype" w:hAnsi="Palatino Linotype"/>
                <w:b/>
                <w:noProof/>
              </w:rPr>
              <w:t>De la obligación de transparencia.</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_Toc69394755 \h </w:instrText>
            </w:r>
            <w:r w:rsidR="00B30F30" w:rsidRPr="00763164">
              <w:rPr>
                <w:noProof/>
                <w:webHidden/>
              </w:rPr>
            </w:r>
            <w:r w:rsidR="00B30F30" w:rsidRPr="00763164">
              <w:rPr>
                <w:noProof/>
                <w:webHidden/>
              </w:rPr>
              <w:fldChar w:fldCharType="separate"/>
            </w:r>
            <w:r w:rsidR="00B30F30" w:rsidRPr="00763164">
              <w:rPr>
                <w:noProof/>
                <w:webHidden/>
              </w:rPr>
              <w:t>20</w:t>
            </w:r>
            <w:r w:rsidR="00B30F30" w:rsidRPr="00763164">
              <w:rPr>
                <w:noProof/>
                <w:webHidden/>
              </w:rPr>
              <w:fldChar w:fldCharType="end"/>
            </w:r>
          </w:hyperlink>
        </w:p>
        <w:p w14:paraId="4629EB8E" w14:textId="747BABDF" w:rsidR="00B30F30" w:rsidRPr="00763164" w:rsidRDefault="00026763">
          <w:pPr>
            <w:pStyle w:val="TDC2"/>
            <w:rPr>
              <w:noProof/>
              <w:sz w:val="22"/>
              <w:szCs w:val="22"/>
              <w:lang w:val="es-MX" w:eastAsia="es-MX"/>
            </w:rPr>
          </w:pPr>
          <w:hyperlink w:anchor="_Toc69394756" w:history="1">
            <w:r w:rsidR="00B30F30" w:rsidRPr="00763164">
              <w:rPr>
                <w:rStyle w:val="Hipervnculo"/>
                <w:rFonts w:ascii="Palatino Linotype" w:hAnsi="Palatino Linotype"/>
                <w:b/>
                <w:noProof/>
              </w:rPr>
              <w:t>C.</w:t>
            </w:r>
            <w:r w:rsidR="00B30F30" w:rsidRPr="00763164">
              <w:rPr>
                <w:noProof/>
                <w:sz w:val="22"/>
                <w:szCs w:val="22"/>
                <w:lang w:val="es-MX" w:eastAsia="es-MX"/>
              </w:rPr>
              <w:tab/>
            </w:r>
            <w:r w:rsidR="00B30F30" w:rsidRPr="00763164">
              <w:rPr>
                <w:rStyle w:val="Hipervnculo"/>
                <w:rFonts w:ascii="Palatino Linotype" w:hAnsi="Palatino Linotype"/>
                <w:b/>
                <w:noProof/>
              </w:rPr>
              <w:t>Del informe justificado.</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_Toc69394756 \h </w:instrText>
            </w:r>
            <w:r w:rsidR="00B30F30" w:rsidRPr="00763164">
              <w:rPr>
                <w:noProof/>
                <w:webHidden/>
              </w:rPr>
            </w:r>
            <w:r w:rsidR="00B30F30" w:rsidRPr="00763164">
              <w:rPr>
                <w:noProof/>
                <w:webHidden/>
              </w:rPr>
              <w:fldChar w:fldCharType="separate"/>
            </w:r>
            <w:r w:rsidR="00B30F30" w:rsidRPr="00763164">
              <w:rPr>
                <w:noProof/>
                <w:webHidden/>
              </w:rPr>
              <w:t>26</w:t>
            </w:r>
            <w:r w:rsidR="00B30F30" w:rsidRPr="00763164">
              <w:rPr>
                <w:noProof/>
                <w:webHidden/>
              </w:rPr>
              <w:fldChar w:fldCharType="end"/>
            </w:r>
          </w:hyperlink>
        </w:p>
        <w:p w14:paraId="513E9075" w14:textId="37003140" w:rsidR="00B30F30" w:rsidRPr="00763164" w:rsidRDefault="00026763">
          <w:pPr>
            <w:pStyle w:val="TDC3"/>
            <w:tabs>
              <w:tab w:val="left" w:pos="880"/>
              <w:tab w:val="right" w:leader="dot" w:pos="8779"/>
            </w:tabs>
            <w:rPr>
              <w:noProof/>
              <w:sz w:val="22"/>
              <w:szCs w:val="22"/>
              <w:lang w:val="es-MX" w:eastAsia="es-MX"/>
            </w:rPr>
          </w:pPr>
          <w:hyperlink w:anchor="_Toc69394757" w:history="1">
            <w:r w:rsidR="00B30F30" w:rsidRPr="00763164">
              <w:rPr>
                <w:rStyle w:val="Hipervnculo"/>
                <w:rFonts w:ascii="Palatino Linotype" w:hAnsi="Palatino Linotype"/>
                <w:b/>
                <w:bCs/>
                <w:noProof/>
                <w:lang w:val="es-ES"/>
              </w:rPr>
              <w:t>I.</w:t>
            </w:r>
            <w:r w:rsidR="00B30F30" w:rsidRPr="00763164">
              <w:rPr>
                <w:noProof/>
                <w:sz w:val="22"/>
                <w:szCs w:val="22"/>
                <w:lang w:val="es-MX" w:eastAsia="es-MX"/>
              </w:rPr>
              <w:tab/>
            </w:r>
            <w:r w:rsidR="00B30F30" w:rsidRPr="00763164">
              <w:rPr>
                <w:rStyle w:val="Hipervnculo"/>
                <w:rFonts w:ascii="Palatino Linotype" w:hAnsi="Palatino Linotype"/>
                <w:b/>
                <w:bCs/>
                <w:noProof/>
                <w:lang w:val="es-ES"/>
              </w:rPr>
              <w:t>De la Reconducción.</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_Toc69394757 \h </w:instrText>
            </w:r>
            <w:r w:rsidR="00B30F30" w:rsidRPr="00763164">
              <w:rPr>
                <w:noProof/>
                <w:webHidden/>
              </w:rPr>
            </w:r>
            <w:r w:rsidR="00B30F30" w:rsidRPr="00763164">
              <w:rPr>
                <w:noProof/>
                <w:webHidden/>
              </w:rPr>
              <w:fldChar w:fldCharType="separate"/>
            </w:r>
            <w:r w:rsidR="00B30F30" w:rsidRPr="00763164">
              <w:rPr>
                <w:noProof/>
                <w:webHidden/>
              </w:rPr>
              <w:t>28</w:t>
            </w:r>
            <w:r w:rsidR="00B30F30" w:rsidRPr="00763164">
              <w:rPr>
                <w:noProof/>
                <w:webHidden/>
              </w:rPr>
              <w:fldChar w:fldCharType="end"/>
            </w:r>
          </w:hyperlink>
        </w:p>
        <w:p w14:paraId="6838CB97" w14:textId="1D83B1E6" w:rsidR="00B30F30" w:rsidRPr="00763164" w:rsidRDefault="00026763">
          <w:pPr>
            <w:pStyle w:val="TDC3"/>
            <w:tabs>
              <w:tab w:val="right" w:leader="dot" w:pos="8779"/>
            </w:tabs>
            <w:rPr>
              <w:noProof/>
              <w:sz w:val="22"/>
              <w:szCs w:val="22"/>
              <w:lang w:val="es-MX" w:eastAsia="es-MX"/>
            </w:rPr>
          </w:pPr>
          <w:hyperlink w:anchor="_Toc69394758" w:history="1">
            <w:r w:rsidR="00B30F30" w:rsidRPr="00763164">
              <w:rPr>
                <w:rStyle w:val="Hipervnculo"/>
                <w:rFonts w:ascii="Palatino Linotype" w:hAnsi="Palatino Linotype"/>
                <w:b/>
                <w:bCs/>
                <w:noProof/>
              </w:rPr>
              <w:t>II. Vigilancia de cumplimiento.</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_Toc69394758 \h </w:instrText>
            </w:r>
            <w:r w:rsidR="00B30F30" w:rsidRPr="00763164">
              <w:rPr>
                <w:noProof/>
                <w:webHidden/>
              </w:rPr>
            </w:r>
            <w:r w:rsidR="00B30F30" w:rsidRPr="00763164">
              <w:rPr>
                <w:noProof/>
                <w:webHidden/>
              </w:rPr>
              <w:fldChar w:fldCharType="separate"/>
            </w:r>
            <w:r w:rsidR="00B30F30" w:rsidRPr="00763164">
              <w:rPr>
                <w:noProof/>
                <w:webHidden/>
              </w:rPr>
              <w:t>33</w:t>
            </w:r>
            <w:r w:rsidR="00B30F30" w:rsidRPr="00763164">
              <w:rPr>
                <w:noProof/>
                <w:webHidden/>
              </w:rPr>
              <w:fldChar w:fldCharType="end"/>
            </w:r>
          </w:hyperlink>
        </w:p>
        <w:p w14:paraId="65E7600E" w14:textId="1DEE7E84" w:rsidR="00B30F30" w:rsidRPr="00763164" w:rsidRDefault="00026763">
          <w:pPr>
            <w:pStyle w:val="TDC3"/>
            <w:tabs>
              <w:tab w:val="right" w:leader="dot" w:pos="8779"/>
            </w:tabs>
            <w:rPr>
              <w:noProof/>
              <w:sz w:val="22"/>
              <w:szCs w:val="22"/>
              <w:lang w:val="es-MX" w:eastAsia="es-MX"/>
            </w:rPr>
          </w:pPr>
          <w:hyperlink w:anchor="_Toc69394759" w:history="1">
            <w:r w:rsidR="00B30F30" w:rsidRPr="00763164">
              <w:rPr>
                <w:rStyle w:val="Hipervnculo"/>
                <w:rFonts w:ascii="Palatino Linotype" w:eastAsia="Calibri" w:hAnsi="Palatino Linotype"/>
                <w:b/>
                <w:bCs/>
                <w:noProof/>
              </w:rPr>
              <w:t>III. De la existencia o inexistencia de la información.</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_Toc69394759 \h </w:instrText>
            </w:r>
            <w:r w:rsidR="00B30F30" w:rsidRPr="00763164">
              <w:rPr>
                <w:noProof/>
                <w:webHidden/>
              </w:rPr>
            </w:r>
            <w:r w:rsidR="00B30F30" w:rsidRPr="00763164">
              <w:rPr>
                <w:noProof/>
                <w:webHidden/>
              </w:rPr>
              <w:fldChar w:fldCharType="separate"/>
            </w:r>
            <w:r w:rsidR="00B30F30" w:rsidRPr="00763164">
              <w:rPr>
                <w:noProof/>
                <w:webHidden/>
              </w:rPr>
              <w:t>37</w:t>
            </w:r>
            <w:r w:rsidR="00B30F30" w:rsidRPr="00763164">
              <w:rPr>
                <w:noProof/>
                <w:webHidden/>
              </w:rPr>
              <w:fldChar w:fldCharType="end"/>
            </w:r>
          </w:hyperlink>
        </w:p>
        <w:p w14:paraId="785CF11E" w14:textId="06D14E40" w:rsidR="00B30F30" w:rsidRPr="00763164" w:rsidRDefault="00026763">
          <w:pPr>
            <w:pStyle w:val="TDC1"/>
            <w:rPr>
              <w:rFonts w:asciiTheme="minorHAnsi" w:hAnsiTheme="minorHAnsi"/>
              <w:b w:val="0"/>
              <w:bCs w:val="0"/>
              <w:sz w:val="22"/>
              <w:szCs w:val="22"/>
              <w:lang w:val="es-MX" w:eastAsia="es-MX"/>
            </w:rPr>
          </w:pPr>
          <w:hyperlink w:anchor="_Toc69394760" w:history="1">
            <w:r w:rsidR="00B30F30" w:rsidRPr="00763164">
              <w:rPr>
                <w:rStyle w:val="Hipervnculo"/>
              </w:rPr>
              <w:t>SEXTO. De la Versión Pública.</w:t>
            </w:r>
            <w:r w:rsidR="00B30F30" w:rsidRPr="00763164">
              <w:rPr>
                <w:webHidden/>
              </w:rPr>
              <w:tab/>
            </w:r>
            <w:r w:rsidR="00B30F30" w:rsidRPr="00763164">
              <w:rPr>
                <w:webHidden/>
              </w:rPr>
              <w:fldChar w:fldCharType="begin"/>
            </w:r>
            <w:r w:rsidR="00B30F30" w:rsidRPr="00763164">
              <w:rPr>
                <w:webHidden/>
              </w:rPr>
              <w:instrText xml:space="preserve"> PAGEREF _Toc69394760 \h </w:instrText>
            </w:r>
            <w:r w:rsidR="00B30F30" w:rsidRPr="00763164">
              <w:rPr>
                <w:webHidden/>
              </w:rPr>
            </w:r>
            <w:r w:rsidR="00B30F30" w:rsidRPr="00763164">
              <w:rPr>
                <w:webHidden/>
              </w:rPr>
              <w:fldChar w:fldCharType="separate"/>
            </w:r>
            <w:r w:rsidR="00B30F30" w:rsidRPr="00763164">
              <w:rPr>
                <w:webHidden/>
              </w:rPr>
              <w:t>38</w:t>
            </w:r>
            <w:r w:rsidR="00B30F30" w:rsidRPr="00763164">
              <w:rPr>
                <w:webHidden/>
              </w:rPr>
              <w:fldChar w:fldCharType="end"/>
            </w:r>
          </w:hyperlink>
        </w:p>
        <w:p w14:paraId="209B0BA7" w14:textId="37BDEA24" w:rsidR="00B30F30" w:rsidRPr="00763164" w:rsidRDefault="00026763">
          <w:pPr>
            <w:pStyle w:val="TDC3"/>
            <w:tabs>
              <w:tab w:val="left" w:pos="1100"/>
              <w:tab w:val="right" w:leader="dot" w:pos="8779"/>
            </w:tabs>
            <w:rPr>
              <w:noProof/>
              <w:sz w:val="22"/>
              <w:szCs w:val="22"/>
              <w:lang w:val="es-MX" w:eastAsia="es-MX"/>
            </w:rPr>
          </w:pPr>
          <w:hyperlink w:anchor="_Toc69394761" w:history="1">
            <w:r w:rsidR="00B30F30" w:rsidRPr="00763164">
              <w:rPr>
                <w:rStyle w:val="Hipervnculo"/>
                <w:rFonts w:ascii="Palatino Linotype" w:hAnsi="Palatino Linotype"/>
                <w:b/>
                <w:noProof/>
              </w:rPr>
              <w:t>a.</w:t>
            </w:r>
            <w:r w:rsidR="00B30F30" w:rsidRPr="00763164">
              <w:rPr>
                <w:noProof/>
                <w:sz w:val="22"/>
                <w:szCs w:val="22"/>
                <w:lang w:val="es-MX" w:eastAsia="es-MX"/>
              </w:rPr>
              <w:tab/>
            </w:r>
            <w:r w:rsidR="00B30F30" w:rsidRPr="00763164">
              <w:rPr>
                <w:rStyle w:val="Hipervnculo"/>
                <w:rFonts w:ascii="Palatino Linotype" w:hAnsi="Palatino Linotype"/>
                <w:b/>
                <w:noProof/>
              </w:rPr>
              <w:t>Requisitos previos.</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_Toc69394761 \h </w:instrText>
            </w:r>
            <w:r w:rsidR="00B30F30" w:rsidRPr="00763164">
              <w:rPr>
                <w:noProof/>
                <w:webHidden/>
              </w:rPr>
            </w:r>
            <w:r w:rsidR="00B30F30" w:rsidRPr="00763164">
              <w:rPr>
                <w:noProof/>
                <w:webHidden/>
              </w:rPr>
              <w:fldChar w:fldCharType="separate"/>
            </w:r>
            <w:r w:rsidR="00B30F30" w:rsidRPr="00763164">
              <w:rPr>
                <w:noProof/>
                <w:webHidden/>
              </w:rPr>
              <w:t>38</w:t>
            </w:r>
            <w:r w:rsidR="00B30F30" w:rsidRPr="00763164">
              <w:rPr>
                <w:noProof/>
                <w:webHidden/>
              </w:rPr>
              <w:fldChar w:fldCharType="end"/>
            </w:r>
          </w:hyperlink>
        </w:p>
        <w:p w14:paraId="771AD3F7" w14:textId="0B84A6F5" w:rsidR="00B30F30" w:rsidRPr="00763164" w:rsidRDefault="00026763">
          <w:pPr>
            <w:pStyle w:val="TDC3"/>
            <w:tabs>
              <w:tab w:val="left" w:pos="1100"/>
              <w:tab w:val="right" w:leader="dot" w:pos="8779"/>
            </w:tabs>
            <w:rPr>
              <w:noProof/>
              <w:sz w:val="22"/>
              <w:szCs w:val="22"/>
              <w:lang w:val="es-MX" w:eastAsia="es-MX"/>
            </w:rPr>
          </w:pPr>
          <w:hyperlink w:anchor="_Toc69394762" w:history="1">
            <w:r w:rsidR="00B30F30" w:rsidRPr="00763164">
              <w:rPr>
                <w:rStyle w:val="Hipervnculo"/>
                <w:rFonts w:ascii="Palatino Linotype" w:hAnsi="Palatino Linotype"/>
                <w:b/>
                <w:noProof/>
              </w:rPr>
              <w:t>b.</w:t>
            </w:r>
            <w:r w:rsidR="00B30F30" w:rsidRPr="00763164">
              <w:rPr>
                <w:noProof/>
                <w:sz w:val="22"/>
                <w:szCs w:val="22"/>
                <w:lang w:val="es-MX" w:eastAsia="es-MX"/>
              </w:rPr>
              <w:tab/>
            </w:r>
            <w:r w:rsidR="00B30F30" w:rsidRPr="00763164">
              <w:rPr>
                <w:rStyle w:val="Hipervnculo"/>
                <w:rFonts w:ascii="Palatino Linotype" w:hAnsi="Palatino Linotype"/>
                <w:b/>
                <w:noProof/>
              </w:rPr>
              <w:t>Supuesto de clasificación.</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_Toc69394762 \h </w:instrText>
            </w:r>
            <w:r w:rsidR="00B30F30" w:rsidRPr="00763164">
              <w:rPr>
                <w:noProof/>
                <w:webHidden/>
              </w:rPr>
            </w:r>
            <w:r w:rsidR="00B30F30" w:rsidRPr="00763164">
              <w:rPr>
                <w:noProof/>
                <w:webHidden/>
              </w:rPr>
              <w:fldChar w:fldCharType="separate"/>
            </w:r>
            <w:r w:rsidR="00B30F30" w:rsidRPr="00763164">
              <w:rPr>
                <w:noProof/>
                <w:webHidden/>
              </w:rPr>
              <w:t>39</w:t>
            </w:r>
            <w:r w:rsidR="00B30F30" w:rsidRPr="00763164">
              <w:rPr>
                <w:noProof/>
                <w:webHidden/>
              </w:rPr>
              <w:fldChar w:fldCharType="end"/>
            </w:r>
          </w:hyperlink>
        </w:p>
        <w:p w14:paraId="5B42A3D0" w14:textId="12D14D0A" w:rsidR="00B30F30" w:rsidRPr="00763164" w:rsidRDefault="00026763">
          <w:pPr>
            <w:pStyle w:val="TDC3"/>
            <w:tabs>
              <w:tab w:val="left" w:pos="880"/>
              <w:tab w:val="right" w:leader="dot" w:pos="8779"/>
            </w:tabs>
            <w:rPr>
              <w:noProof/>
              <w:sz w:val="22"/>
              <w:szCs w:val="22"/>
              <w:lang w:val="es-MX" w:eastAsia="es-MX"/>
            </w:rPr>
          </w:pPr>
          <w:hyperlink w:anchor="_Toc69394763" w:history="1">
            <w:r w:rsidR="00B30F30" w:rsidRPr="00763164">
              <w:rPr>
                <w:rStyle w:val="Hipervnculo"/>
                <w:rFonts w:ascii="Palatino Linotype" w:hAnsi="Palatino Linotype"/>
                <w:b/>
                <w:noProof/>
              </w:rPr>
              <w:t>c.</w:t>
            </w:r>
            <w:r w:rsidR="00B30F30" w:rsidRPr="00763164">
              <w:rPr>
                <w:noProof/>
                <w:sz w:val="22"/>
                <w:szCs w:val="22"/>
                <w:lang w:val="es-MX" w:eastAsia="es-MX"/>
              </w:rPr>
              <w:tab/>
            </w:r>
            <w:r w:rsidR="00B30F30" w:rsidRPr="00763164">
              <w:rPr>
                <w:rStyle w:val="Hipervnculo"/>
                <w:rFonts w:ascii="Palatino Linotype" w:hAnsi="Palatino Linotype"/>
                <w:b/>
                <w:noProof/>
              </w:rPr>
              <w:t>La intervención del Comité de Transparencia.</w:t>
            </w:r>
            <w:r w:rsidR="00B30F30" w:rsidRPr="00763164">
              <w:rPr>
                <w:noProof/>
                <w:webHidden/>
              </w:rPr>
              <w:tab/>
            </w:r>
            <w:r w:rsidR="00B30F30" w:rsidRPr="00763164">
              <w:rPr>
                <w:noProof/>
                <w:webHidden/>
              </w:rPr>
              <w:fldChar w:fldCharType="begin"/>
            </w:r>
            <w:r w:rsidR="00B30F30" w:rsidRPr="00763164">
              <w:rPr>
                <w:noProof/>
                <w:webHidden/>
              </w:rPr>
              <w:instrText xml:space="preserve"> PAGEREF _Toc69394763 \h </w:instrText>
            </w:r>
            <w:r w:rsidR="00B30F30" w:rsidRPr="00763164">
              <w:rPr>
                <w:noProof/>
                <w:webHidden/>
              </w:rPr>
            </w:r>
            <w:r w:rsidR="00B30F30" w:rsidRPr="00763164">
              <w:rPr>
                <w:noProof/>
                <w:webHidden/>
              </w:rPr>
              <w:fldChar w:fldCharType="separate"/>
            </w:r>
            <w:r w:rsidR="00B30F30" w:rsidRPr="00763164">
              <w:rPr>
                <w:noProof/>
                <w:webHidden/>
              </w:rPr>
              <w:t>42</w:t>
            </w:r>
            <w:r w:rsidR="00B30F30" w:rsidRPr="00763164">
              <w:rPr>
                <w:noProof/>
                <w:webHidden/>
              </w:rPr>
              <w:fldChar w:fldCharType="end"/>
            </w:r>
          </w:hyperlink>
        </w:p>
        <w:p w14:paraId="269350C9" w14:textId="1213FE4C" w:rsidR="00B30F30" w:rsidRPr="00763164" w:rsidRDefault="00026763">
          <w:pPr>
            <w:pStyle w:val="TDC1"/>
            <w:rPr>
              <w:rFonts w:asciiTheme="minorHAnsi" w:hAnsiTheme="minorHAnsi"/>
              <w:b w:val="0"/>
              <w:bCs w:val="0"/>
              <w:sz w:val="22"/>
              <w:szCs w:val="22"/>
              <w:lang w:val="es-MX" w:eastAsia="es-MX"/>
            </w:rPr>
          </w:pPr>
          <w:hyperlink w:anchor="_Toc69394764" w:history="1">
            <w:r w:rsidR="00B30F30" w:rsidRPr="00763164">
              <w:rPr>
                <w:rStyle w:val="Hipervnculo"/>
              </w:rPr>
              <w:t>SÉPTIMO. Vista a los órganos de control interno</w:t>
            </w:r>
            <w:r w:rsidR="00B30F30" w:rsidRPr="00763164">
              <w:rPr>
                <w:webHidden/>
              </w:rPr>
              <w:tab/>
            </w:r>
            <w:r w:rsidR="00B30F30" w:rsidRPr="00763164">
              <w:rPr>
                <w:webHidden/>
              </w:rPr>
              <w:fldChar w:fldCharType="begin"/>
            </w:r>
            <w:r w:rsidR="00B30F30" w:rsidRPr="00763164">
              <w:rPr>
                <w:webHidden/>
              </w:rPr>
              <w:instrText xml:space="preserve"> PAGEREF _Toc69394764 \h </w:instrText>
            </w:r>
            <w:r w:rsidR="00B30F30" w:rsidRPr="00763164">
              <w:rPr>
                <w:webHidden/>
              </w:rPr>
            </w:r>
            <w:r w:rsidR="00B30F30" w:rsidRPr="00763164">
              <w:rPr>
                <w:webHidden/>
              </w:rPr>
              <w:fldChar w:fldCharType="separate"/>
            </w:r>
            <w:r w:rsidR="00B30F30" w:rsidRPr="00763164">
              <w:rPr>
                <w:webHidden/>
              </w:rPr>
              <w:t>47</w:t>
            </w:r>
            <w:r w:rsidR="00B30F30" w:rsidRPr="00763164">
              <w:rPr>
                <w:webHidden/>
              </w:rPr>
              <w:fldChar w:fldCharType="end"/>
            </w:r>
          </w:hyperlink>
        </w:p>
        <w:p w14:paraId="7C8EE9E9" w14:textId="549079BC" w:rsidR="00B30F30" w:rsidRPr="00763164" w:rsidRDefault="00026763">
          <w:pPr>
            <w:pStyle w:val="TDC1"/>
            <w:rPr>
              <w:rFonts w:asciiTheme="minorHAnsi" w:hAnsiTheme="minorHAnsi"/>
              <w:b w:val="0"/>
              <w:bCs w:val="0"/>
              <w:sz w:val="22"/>
              <w:szCs w:val="22"/>
              <w:lang w:val="es-MX" w:eastAsia="es-MX"/>
            </w:rPr>
          </w:pPr>
          <w:hyperlink w:anchor="_Toc69394765" w:history="1">
            <w:r w:rsidR="00B30F30" w:rsidRPr="00763164">
              <w:rPr>
                <w:rStyle w:val="Hipervnculo"/>
                <w:rFonts w:eastAsia="Times New Roman" w:cstheme="majorBidi"/>
              </w:rPr>
              <w:t>R E S O L U T I V O S</w:t>
            </w:r>
            <w:r w:rsidR="00B30F30" w:rsidRPr="00763164">
              <w:rPr>
                <w:webHidden/>
              </w:rPr>
              <w:tab/>
            </w:r>
            <w:r w:rsidR="00B30F30" w:rsidRPr="00763164">
              <w:rPr>
                <w:webHidden/>
              </w:rPr>
              <w:fldChar w:fldCharType="begin"/>
            </w:r>
            <w:r w:rsidR="00B30F30" w:rsidRPr="00763164">
              <w:rPr>
                <w:webHidden/>
              </w:rPr>
              <w:instrText xml:space="preserve"> PAGEREF _Toc69394765 \h </w:instrText>
            </w:r>
            <w:r w:rsidR="00B30F30" w:rsidRPr="00763164">
              <w:rPr>
                <w:webHidden/>
              </w:rPr>
            </w:r>
            <w:r w:rsidR="00B30F30" w:rsidRPr="00763164">
              <w:rPr>
                <w:webHidden/>
              </w:rPr>
              <w:fldChar w:fldCharType="separate"/>
            </w:r>
            <w:r w:rsidR="00B30F30" w:rsidRPr="00763164">
              <w:rPr>
                <w:webHidden/>
              </w:rPr>
              <w:t>50</w:t>
            </w:r>
            <w:r w:rsidR="00B30F30" w:rsidRPr="00763164">
              <w:rPr>
                <w:webHidden/>
              </w:rPr>
              <w:fldChar w:fldCharType="end"/>
            </w:r>
          </w:hyperlink>
        </w:p>
        <w:p w14:paraId="125340B1" w14:textId="11B08702" w:rsidR="00554DF4" w:rsidRPr="00763164" w:rsidRDefault="00554DF4" w:rsidP="00554DF4">
          <w:pPr>
            <w:spacing w:line="480" w:lineRule="auto"/>
          </w:pPr>
          <w:r w:rsidRPr="00763164">
            <w:rPr>
              <w:rFonts w:ascii="Palatino Linotype" w:hAnsi="Palatino Linotype"/>
              <w:b/>
              <w:bCs/>
              <w:lang w:val="es-ES"/>
            </w:rPr>
            <w:fldChar w:fldCharType="end"/>
          </w:r>
        </w:p>
      </w:sdtContent>
    </w:sdt>
    <w:p w14:paraId="67633799" w14:textId="77777777" w:rsidR="006F7FF2" w:rsidRPr="00763164" w:rsidRDefault="006F7FF2" w:rsidP="00554DF4">
      <w:pPr>
        <w:spacing w:before="240" w:after="240" w:line="360" w:lineRule="auto"/>
        <w:jc w:val="both"/>
        <w:rPr>
          <w:rFonts w:ascii="Palatino Linotype" w:hAnsi="Palatino Linotype"/>
        </w:rPr>
      </w:pPr>
    </w:p>
    <w:p w14:paraId="57B89511" w14:textId="5F3B9300" w:rsidR="00A22BB3" w:rsidRPr="00763164" w:rsidRDefault="00A22BB3" w:rsidP="00554DF4">
      <w:pPr>
        <w:spacing w:before="240" w:after="240" w:line="360" w:lineRule="auto"/>
        <w:jc w:val="both"/>
        <w:rPr>
          <w:rFonts w:ascii="Palatino Linotype" w:hAnsi="Palatino Linotype"/>
        </w:rPr>
      </w:pPr>
    </w:p>
    <w:p w14:paraId="2024D85E" w14:textId="5F065980" w:rsidR="00554DF4" w:rsidRPr="00763164" w:rsidRDefault="00554DF4" w:rsidP="00554DF4">
      <w:pPr>
        <w:spacing w:before="240" w:after="240" w:line="360" w:lineRule="auto"/>
        <w:jc w:val="both"/>
        <w:rPr>
          <w:rFonts w:ascii="Palatino Linotype" w:hAnsi="Palatino Linotype"/>
        </w:rPr>
      </w:pPr>
      <w:r w:rsidRPr="00763164">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763164">
        <w:rPr>
          <w:rFonts w:ascii="Palatino Linotype" w:hAnsi="Palatino Linotype"/>
        </w:rPr>
        <w:t>veintiuno</w:t>
      </w:r>
      <w:r w:rsidRPr="00763164">
        <w:rPr>
          <w:rFonts w:ascii="Palatino Linotype" w:hAnsi="Palatino Linotype"/>
        </w:rPr>
        <w:t xml:space="preserve"> (</w:t>
      </w:r>
      <w:r w:rsidR="00763164">
        <w:rPr>
          <w:rFonts w:ascii="Palatino Linotype" w:hAnsi="Palatino Linotype"/>
        </w:rPr>
        <w:t>21</w:t>
      </w:r>
      <w:r w:rsidRPr="00763164">
        <w:rPr>
          <w:rFonts w:ascii="Palatino Linotype" w:hAnsi="Palatino Linotype"/>
        </w:rPr>
        <w:t xml:space="preserve">) de </w:t>
      </w:r>
      <w:r w:rsidR="00763164">
        <w:rPr>
          <w:rFonts w:ascii="Palatino Linotype" w:hAnsi="Palatino Linotype"/>
        </w:rPr>
        <w:t>abril</w:t>
      </w:r>
      <w:r w:rsidRPr="00763164">
        <w:rPr>
          <w:rFonts w:ascii="Palatino Linotype" w:hAnsi="Palatino Linotype"/>
        </w:rPr>
        <w:t xml:space="preserve"> de dos mil </w:t>
      </w:r>
      <w:r w:rsidR="00F76C2F" w:rsidRPr="00763164">
        <w:rPr>
          <w:rFonts w:ascii="Palatino Linotype" w:hAnsi="Palatino Linotype"/>
        </w:rPr>
        <w:t>veint</w:t>
      </w:r>
      <w:r w:rsidR="00056DEB" w:rsidRPr="00763164">
        <w:rPr>
          <w:rFonts w:ascii="Palatino Linotype" w:hAnsi="Palatino Linotype"/>
        </w:rPr>
        <w:t>iuno</w:t>
      </w:r>
      <w:r w:rsidRPr="00763164">
        <w:rPr>
          <w:rFonts w:ascii="Palatino Linotype" w:hAnsi="Palatino Linotype"/>
        </w:rPr>
        <w:t>.</w:t>
      </w:r>
    </w:p>
    <w:p w14:paraId="408D4419" w14:textId="73C6EF14" w:rsidR="00554DF4" w:rsidRPr="00763164" w:rsidRDefault="00554DF4" w:rsidP="00353EB6">
      <w:pPr>
        <w:pStyle w:val="Encabezado"/>
        <w:spacing w:line="360" w:lineRule="auto"/>
        <w:jc w:val="both"/>
        <w:rPr>
          <w:rFonts w:ascii="Palatino Linotype" w:hAnsi="Palatino Linotype"/>
          <w:b/>
          <w:sz w:val="22"/>
          <w:szCs w:val="22"/>
        </w:rPr>
      </w:pPr>
      <w:r w:rsidRPr="00763164">
        <w:rPr>
          <w:rFonts w:ascii="Palatino Linotype" w:hAnsi="Palatino Linotype"/>
          <w:b/>
        </w:rPr>
        <w:t>VISTO el</w:t>
      </w:r>
      <w:r w:rsidRPr="00763164">
        <w:rPr>
          <w:rFonts w:ascii="Palatino Linotype" w:hAnsi="Palatino Linotype"/>
        </w:rPr>
        <w:t xml:space="preserve"> expediente electrónico formado con</w:t>
      </w:r>
      <w:r w:rsidR="00353EB6" w:rsidRPr="00763164">
        <w:rPr>
          <w:rFonts w:ascii="Palatino Linotype" w:hAnsi="Palatino Linotype"/>
        </w:rPr>
        <w:t xml:space="preserve"> motivo del recurso de revisión</w:t>
      </w:r>
      <w:r w:rsidR="00353EB6" w:rsidRPr="00763164">
        <w:rPr>
          <w:rFonts w:ascii="Palatino Linotype" w:hAnsi="Palatino Linotype"/>
          <w:sz w:val="28"/>
        </w:rPr>
        <w:t xml:space="preserve"> </w:t>
      </w:r>
      <w:r w:rsidR="00780FBE" w:rsidRPr="00763164">
        <w:rPr>
          <w:rFonts w:ascii="Palatino Linotype" w:hAnsi="Palatino Linotype" w:cs="Arial"/>
          <w:b/>
          <w:bCs/>
          <w:lang w:eastAsia="es-MX"/>
        </w:rPr>
        <w:t>00</w:t>
      </w:r>
      <w:r w:rsidR="00973854" w:rsidRPr="00763164">
        <w:rPr>
          <w:rFonts w:ascii="Palatino Linotype" w:hAnsi="Palatino Linotype" w:cs="Arial"/>
          <w:b/>
          <w:bCs/>
          <w:lang w:eastAsia="es-MX"/>
        </w:rPr>
        <w:t>773</w:t>
      </w:r>
      <w:r w:rsidR="00780FBE" w:rsidRPr="00763164">
        <w:rPr>
          <w:rFonts w:ascii="Palatino Linotype" w:hAnsi="Palatino Linotype" w:cs="Arial"/>
          <w:b/>
          <w:bCs/>
          <w:lang w:eastAsia="es-MX"/>
        </w:rPr>
        <w:t>/INFOEM/IP/RR/2021</w:t>
      </w:r>
      <w:r w:rsidRPr="00763164">
        <w:rPr>
          <w:rFonts w:ascii="Palatino Linotype" w:hAnsi="Palatino Linotype" w:cs="Arial"/>
          <w:b/>
          <w:bCs/>
        </w:rPr>
        <w:t xml:space="preserve">, </w:t>
      </w:r>
      <w:r w:rsidR="00953702" w:rsidRPr="00763164">
        <w:rPr>
          <w:rFonts w:ascii="Palatino Linotype" w:hAnsi="Palatino Linotype"/>
        </w:rPr>
        <w:t xml:space="preserve">promovido por </w:t>
      </w:r>
      <w:r w:rsidR="00CF191A" w:rsidRPr="00CF191A">
        <w:rPr>
          <w:rFonts w:ascii="Palatino Linotype" w:hAnsi="Palatino Linotype"/>
          <w:b/>
          <w:sz w:val="22"/>
          <w:szCs w:val="22"/>
          <w:highlight w:val="black"/>
        </w:rPr>
        <w:t>--------------------</w:t>
      </w:r>
      <w:r w:rsidR="00B23C9B" w:rsidRPr="00763164">
        <w:rPr>
          <w:rFonts w:ascii="Palatino Linotype" w:hAnsi="Palatino Linotype"/>
        </w:rPr>
        <w:t>,</w:t>
      </w:r>
      <w:r w:rsidR="0026533C" w:rsidRPr="00763164">
        <w:rPr>
          <w:rFonts w:ascii="Palatino Linotype" w:hAnsi="Palatino Linotype"/>
        </w:rPr>
        <w:t xml:space="preserve"> </w:t>
      </w:r>
      <w:r w:rsidRPr="00763164">
        <w:rPr>
          <w:rFonts w:ascii="Palatino Linotype" w:hAnsi="Palatino Linotype"/>
        </w:rPr>
        <w:t xml:space="preserve">en su calidad de </w:t>
      </w:r>
      <w:r w:rsidRPr="00763164">
        <w:rPr>
          <w:rFonts w:ascii="Palatino Linotype" w:hAnsi="Palatino Linotype"/>
          <w:b/>
        </w:rPr>
        <w:t>RECURRENTE</w:t>
      </w:r>
      <w:r w:rsidRPr="00763164">
        <w:rPr>
          <w:rFonts w:ascii="Palatino Linotype" w:hAnsi="Palatino Linotype" w:cs="Arial"/>
        </w:rPr>
        <w:t xml:space="preserve">, en contra de la respuesta del </w:t>
      </w:r>
      <w:r w:rsidR="00973854" w:rsidRPr="00763164">
        <w:rPr>
          <w:rFonts w:ascii="Palatino Linotype" w:hAnsi="Palatino Linotype"/>
          <w:b/>
          <w:bCs/>
        </w:rPr>
        <w:t>Ayuntamiento de Ecatepec</w:t>
      </w:r>
      <w:r w:rsidR="00222844" w:rsidRPr="00763164">
        <w:rPr>
          <w:rFonts w:ascii="Palatino Linotype" w:hAnsi="Palatino Linotype"/>
          <w:b/>
          <w:bCs/>
        </w:rPr>
        <w:t xml:space="preserve"> de Morelos</w:t>
      </w:r>
      <w:r w:rsidRPr="00763164">
        <w:rPr>
          <w:rFonts w:ascii="Palatino Linotype" w:hAnsi="Palatino Linotype" w:cs="Arial"/>
        </w:rPr>
        <w:t>,</w:t>
      </w:r>
      <w:r w:rsidRPr="00763164">
        <w:rPr>
          <w:rFonts w:ascii="Palatino Linotype" w:hAnsi="Palatino Linotype"/>
          <w:b/>
        </w:rPr>
        <w:t xml:space="preserve"> </w:t>
      </w:r>
      <w:r w:rsidRPr="00763164">
        <w:rPr>
          <w:rFonts w:ascii="Palatino Linotype" w:hAnsi="Palatino Linotype"/>
        </w:rPr>
        <w:t>en lo sucesivo el</w:t>
      </w:r>
      <w:r w:rsidRPr="00763164">
        <w:rPr>
          <w:rFonts w:ascii="Palatino Linotype" w:hAnsi="Palatino Linotype"/>
          <w:b/>
        </w:rPr>
        <w:t xml:space="preserve"> SUJETO OBLIGADO, </w:t>
      </w:r>
      <w:r w:rsidRPr="00763164">
        <w:rPr>
          <w:rFonts w:ascii="Palatino Linotype" w:hAnsi="Palatino Linotype"/>
        </w:rPr>
        <w:t xml:space="preserve">se procede a dictar la presente resolución, con base en los siguientes: </w:t>
      </w:r>
    </w:p>
    <w:p w14:paraId="067A4488" w14:textId="77777777" w:rsidR="00554DF4" w:rsidRPr="00763164" w:rsidRDefault="00554DF4" w:rsidP="00554DF4">
      <w:pPr>
        <w:pStyle w:val="Ttulo1"/>
        <w:jc w:val="center"/>
      </w:pPr>
      <w:bookmarkStart w:id="1" w:name="_Toc69394746"/>
      <w:r w:rsidRPr="00763164">
        <w:t>ANTECEDENTES</w:t>
      </w:r>
      <w:bookmarkEnd w:id="1"/>
    </w:p>
    <w:p w14:paraId="1BA3D9E5" w14:textId="77777777" w:rsidR="00554DF4" w:rsidRPr="00763164" w:rsidRDefault="00554DF4" w:rsidP="00554DF4">
      <w:pPr>
        <w:rPr>
          <w:lang w:val="es-MX" w:eastAsia="en-US"/>
        </w:rPr>
      </w:pPr>
    </w:p>
    <w:p w14:paraId="77EADA6A" w14:textId="460D71E1" w:rsidR="00554DF4" w:rsidRPr="0076316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763164">
        <w:rPr>
          <w:rFonts w:ascii="Palatino Linotype" w:eastAsia="Calibri" w:hAnsi="Palatino Linotype" w:cs="Arial"/>
          <w:lang w:val="es-ES"/>
        </w:rPr>
        <w:t xml:space="preserve">El día </w:t>
      </w:r>
      <w:r w:rsidR="005938A6" w:rsidRPr="00763164">
        <w:rPr>
          <w:rFonts w:ascii="Palatino Linotype" w:eastAsia="Calibri" w:hAnsi="Palatino Linotype" w:cs="Arial"/>
          <w:lang w:val="es-ES"/>
        </w:rPr>
        <w:t>dieciocho</w:t>
      </w:r>
      <w:r w:rsidR="007438EE" w:rsidRPr="00763164">
        <w:rPr>
          <w:rFonts w:ascii="Palatino Linotype" w:eastAsia="Calibri" w:hAnsi="Palatino Linotype" w:cs="Arial"/>
          <w:lang w:val="es-ES"/>
        </w:rPr>
        <w:t xml:space="preserve"> </w:t>
      </w:r>
      <w:r w:rsidRPr="00763164">
        <w:rPr>
          <w:rFonts w:ascii="Palatino Linotype" w:eastAsia="Calibri" w:hAnsi="Palatino Linotype" w:cs="Arial"/>
          <w:lang w:val="es-ES"/>
        </w:rPr>
        <w:t>(</w:t>
      </w:r>
      <w:r w:rsidR="005938A6" w:rsidRPr="00763164">
        <w:rPr>
          <w:rFonts w:ascii="Palatino Linotype" w:eastAsia="Calibri" w:hAnsi="Palatino Linotype" w:cs="Arial"/>
          <w:lang w:val="es-ES"/>
        </w:rPr>
        <w:t>18</w:t>
      </w:r>
      <w:r w:rsidRPr="00763164">
        <w:rPr>
          <w:rFonts w:ascii="Palatino Linotype" w:eastAsia="Calibri" w:hAnsi="Palatino Linotype" w:cs="Arial"/>
          <w:lang w:val="es-ES"/>
        </w:rPr>
        <w:t xml:space="preserve">) </w:t>
      </w:r>
      <w:r w:rsidRPr="00763164">
        <w:rPr>
          <w:rFonts w:ascii="Palatino Linotype" w:eastAsia="Calibri" w:hAnsi="Palatino Linotype" w:cs="Times New Roman"/>
          <w:lang w:val="es-ES"/>
        </w:rPr>
        <w:t>de</w:t>
      </w:r>
      <w:r w:rsidR="00DD65E4" w:rsidRPr="00763164">
        <w:rPr>
          <w:rFonts w:ascii="Palatino Linotype" w:eastAsia="Calibri" w:hAnsi="Palatino Linotype" w:cs="Times New Roman"/>
          <w:lang w:val="es-ES"/>
        </w:rPr>
        <w:t xml:space="preserve"> </w:t>
      </w:r>
      <w:r w:rsidR="005938A6" w:rsidRPr="00763164">
        <w:rPr>
          <w:rFonts w:ascii="Palatino Linotype" w:eastAsia="Calibri" w:hAnsi="Palatino Linotype" w:cs="Times New Roman"/>
          <w:lang w:val="es-ES"/>
        </w:rPr>
        <w:t>enero</w:t>
      </w:r>
      <w:r w:rsidRPr="00763164">
        <w:rPr>
          <w:rFonts w:ascii="Palatino Linotype" w:eastAsia="Calibri" w:hAnsi="Palatino Linotype" w:cs="Times New Roman"/>
          <w:lang w:val="es-ES"/>
        </w:rPr>
        <w:t xml:space="preserve"> de dos mil</w:t>
      </w:r>
      <w:r w:rsidR="001D7A5B" w:rsidRPr="00763164">
        <w:rPr>
          <w:rFonts w:ascii="Palatino Linotype" w:eastAsia="Calibri" w:hAnsi="Palatino Linotype" w:cs="Times New Roman"/>
          <w:lang w:val="es-ES"/>
        </w:rPr>
        <w:t xml:space="preserve"> veint</w:t>
      </w:r>
      <w:r w:rsidR="00981818" w:rsidRPr="00763164">
        <w:rPr>
          <w:rFonts w:ascii="Palatino Linotype" w:eastAsia="Calibri" w:hAnsi="Palatino Linotype" w:cs="Times New Roman"/>
          <w:lang w:val="es-ES"/>
        </w:rPr>
        <w:t>iuno</w:t>
      </w:r>
      <w:r w:rsidRPr="00763164">
        <w:rPr>
          <w:rFonts w:ascii="Palatino Linotype" w:eastAsia="Calibri" w:hAnsi="Palatino Linotype" w:cs="Arial"/>
          <w:lang w:val="es-ES"/>
        </w:rPr>
        <w:t>,</w:t>
      </w:r>
      <w:r w:rsidRPr="00763164">
        <w:rPr>
          <w:rFonts w:ascii="Palatino Linotype" w:eastAsia="Calibri" w:hAnsi="Palatino Linotype" w:cs="Times New Roman"/>
          <w:lang w:val="es-ES"/>
        </w:rPr>
        <w:t xml:space="preserve"> </w:t>
      </w:r>
      <w:r w:rsidRPr="00763164">
        <w:rPr>
          <w:rFonts w:ascii="Palatino Linotype" w:eastAsia="Calibri" w:hAnsi="Palatino Linotype" w:cs="Times New Roman"/>
          <w:b/>
          <w:lang w:val="es-ES"/>
        </w:rPr>
        <w:t>EL RECURRENTE</w:t>
      </w:r>
      <w:r w:rsidRPr="00763164">
        <w:rPr>
          <w:rFonts w:ascii="Palatino Linotype" w:hAnsi="Palatino Linotype"/>
          <w:b/>
        </w:rPr>
        <w:t>,</w:t>
      </w:r>
      <w:r w:rsidRPr="00763164">
        <w:rPr>
          <w:rFonts w:ascii="Palatino Linotype" w:eastAsia="Calibri" w:hAnsi="Palatino Linotype" w:cs="Arial"/>
          <w:lang w:val="es-ES"/>
        </w:rPr>
        <w:t xml:space="preserve"> ante el </w:t>
      </w:r>
      <w:r w:rsidRPr="00763164">
        <w:rPr>
          <w:rFonts w:ascii="Palatino Linotype" w:eastAsia="Calibri" w:hAnsi="Palatino Linotype" w:cs="Arial"/>
          <w:b/>
          <w:lang w:val="es-ES"/>
        </w:rPr>
        <w:t>SUJETO OBLIGADO</w:t>
      </w:r>
      <w:r w:rsidRPr="00763164">
        <w:rPr>
          <w:rFonts w:ascii="Palatino Linotype" w:eastAsia="Calibri" w:hAnsi="Palatino Linotype" w:cs="Arial"/>
        </w:rPr>
        <w:t xml:space="preserve"> vía </w:t>
      </w:r>
      <w:r w:rsidRPr="00763164">
        <w:rPr>
          <w:rFonts w:ascii="Palatino Linotype" w:eastAsia="Calibri" w:hAnsi="Palatino Linotype" w:cs="Arial"/>
          <w:lang w:val="es-ES"/>
        </w:rPr>
        <w:t>Sistema de Acceso a la Información Mexiquense (</w:t>
      </w:r>
      <w:r w:rsidRPr="00763164">
        <w:rPr>
          <w:rFonts w:ascii="Palatino Linotype" w:eastAsia="Calibri" w:hAnsi="Palatino Linotype" w:cs="Arial"/>
          <w:b/>
          <w:lang w:val="es-ES"/>
        </w:rPr>
        <w:t>SAIMEX)</w:t>
      </w:r>
      <w:r w:rsidRPr="00763164">
        <w:rPr>
          <w:rFonts w:ascii="Palatino Linotype" w:eastAsia="Calibri" w:hAnsi="Palatino Linotype" w:cs="Arial"/>
          <w:lang w:val="es-ES"/>
        </w:rPr>
        <w:t xml:space="preserve">, presentó la solicitud de información pública registrada con el número </w:t>
      </w:r>
      <w:r w:rsidR="00816454" w:rsidRPr="00763164">
        <w:rPr>
          <w:rFonts w:ascii="Palatino Linotype" w:eastAsia="Calibri" w:hAnsi="Palatino Linotype" w:cs="Arial"/>
          <w:b/>
          <w:lang w:val="es-ES"/>
        </w:rPr>
        <w:t>00</w:t>
      </w:r>
      <w:r w:rsidR="005938A6" w:rsidRPr="00763164">
        <w:rPr>
          <w:rFonts w:ascii="Palatino Linotype" w:eastAsia="Calibri" w:hAnsi="Palatino Linotype" w:cs="Arial"/>
          <w:b/>
          <w:lang w:val="es-ES"/>
        </w:rPr>
        <w:t>045</w:t>
      </w:r>
      <w:r w:rsidR="00816454" w:rsidRPr="00763164">
        <w:rPr>
          <w:rFonts w:ascii="Palatino Linotype" w:eastAsia="Calibri" w:hAnsi="Palatino Linotype" w:cs="Arial"/>
          <w:b/>
          <w:lang w:val="es-ES"/>
        </w:rPr>
        <w:t>/</w:t>
      </w:r>
      <w:r w:rsidR="005938A6" w:rsidRPr="00763164">
        <w:rPr>
          <w:rFonts w:ascii="Palatino Linotype" w:eastAsia="Calibri" w:hAnsi="Palatino Linotype" w:cs="Arial"/>
          <w:b/>
          <w:lang w:val="es-ES"/>
        </w:rPr>
        <w:t>ECATEPEC</w:t>
      </w:r>
      <w:r w:rsidR="00816454" w:rsidRPr="00763164">
        <w:rPr>
          <w:rFonts w:ascii="Palatino Linotype" w:eastAsia="Calibri" w:hAnsi="Palatino Linotype" w:cs="Arial"/>
          <w:b/>
          <w:lang w:val="es-ES"/>
        </w:rPr>
        <w:t>/IP/202</w:t>
      </w:r>
      <w:r w:rsidR="005938A6" w:rsidRPr="00763164">
        <w:rPr>
          <w:rFonts w:ascii="Palatino Linotype" w:eastAsia="Calibri" w:hAnsi="Palatino Linotype" w:cs="Arial"/>
          <w:b/>
          <w:lang w:val="es-ES"/>
        </w:rPr>
        <w:t>1</w:t>
      </w:r>
      <w:r w:rsidR="00816454" w:rsidRPr="00763164">
        <w:rPr>
          <w:rFonts w:ascii="Palatino Linotype" w:eastAsia="Calibri" w:hAnsi="Palatino Linotype" w:cs="Arial"/>
          <w:b/>
          <w:lang w:val="es-ES"/>
        </w:rPr>
        <w:t xml:space="preserve"> </w:t>
      </w:r>
      <w:r w:rsidRPr="00763164">
        <w:rPr>
          <w:rFonts w:ascii="Palatino Linotype" w:eastAsia="Calibri" w:hAnsi="Palatino Linotype" w:cs="Arial"/>
          <w:lang w:val="es-ES"/>
        </w:rPr>
        <w:t>mediante la cual solicitó lo siguiente:</w:t>
      </w:r>
    </w:p>
    <w:p w14:paraId="6C41D60A" w14:textId="6C2BEE6C" w:rsidR="00554DF4" w:rsidRPr="00763164" w:rsidRDefault="00554DF4" w:rsidP="00C11A40">
      <w:pPr>
        <w:ind w:left="567" w:right="567"/>
        <w:jc w:val="both"/>
        <w:rPr>
          <w:rFonts w:ascii="Palatino Linotype" w:eastAsia="Calibri" w:hAnsi="Palatino Linotype" w:cs="Arial"/>
          <w:i/>
          <w:sz w:val="22"/>
          <w:lang w:val="es-ES"/>
        </w:rPr>
      </w:pPr>
      <w:r w:rsidRPr="00763164">
        <w:rPr>
          <w:rFonts w:ascii="Palatino Linotype" w:eastAsia="Calibri" w:hAnsi="Palatino Linotype" w:cs="Arial"/>
          <w:i/>
          <w:sz w:val="22"/>
          <w:lang w:val="es-ES"/>
        </w:rPr>
        <w:t>“</w:t>
      </w:r>
      <w:r w:rsidR="00973854" w:rsidRPr="00763164">
        <w:rPr>
          <w:rFonts w:ascii="Palatino Linotype" w:eastAsia="Calibri" w:hAnsi="Palatino Linotype" w:cs="Arial"/>
          <w:i/>
          <w:sz w:val="22"/>
          <w:lang w:val="es-ES"/>
        </w:rPr>
        <w:t xml:space="preserve">NUMERO DE POZOS PERFORADOS </w:t>
      </w:r>
      <w:proofErr w:type="gramStart"/>
      <w:r w:rsidR="00973854" w:rsidRPr="00763164">
        <w:rPr>
          <w:rFonts w:ascii="Palatino Linotype" w:eastAsia="Calibri" w:hAnsi="Palatino Linotype" w:cs="Arial"/>
          <w:i/>
          <w:sz w:val="22"/>
          <w:lang w:val="es-ES"/>
        </w:rPr>
        <w:t>( A</w:t>
      </w:r>
      <w:proofErr w:type="gramEnd"/>
      <w:r w:rsidR="00973854" w:rsidRPr="00763164">
        <w:rPr>
          <w:rFonts w:ascii="Palatino Linotype" w:eastAsia="Calibri" w:hAnsi="Palatino Linotype" w:cs="Arial"/>
          <w:i/>
          <w:sz w:val="22"/>
          <w:lang w:val="es-ES"/>
        </w:rPr>
        <w:t xml:space="preserve"> DONDE SE REALIZARON LAS OBRAS ) PRESUPUESTO ASIGNADO DENTRO DEL PRESUPUESTO APROBADO EN FEBRERO DE 2019 Y FEBRERO DE 2020 , EN CASO DE SER RECONDUCCIONES INFORMAR SI A LA FECHA DE HA CUMPLIDO CON TODAS LAS OBLIGACIONES DENTRO DEL ORGANISMO (SAPASE) Y NO SE CUENTA CON PASIVO REGISTRADO RESPECTO DE ALGUNA OBLIGACION FORMA EN LA QUE EL CABILDO HA VIGILADO TAL CUMPLIMIENTO</w:t>
      </w:r>
      <w:r w:rsidR="00056DEB" w:rsidRPr="00763164">
        <w:rPr>
          <w:rFonts w:ascii="Palatino Linotype" w:eastAsia="Calibri" w:hAnsi="Palatino Linotype" w:cs="Arial"/>
          <w:i/>
          <w:sz w:val="22"/>
          <w:lang w:val="es-ES"/>
        </w:rPr>
        <w:t>.</w:t>
      </w:r>
      <w:r w:rsidRPr="00763164">
        <w:rPr>
          <w:rFonts w:ascii="Palatino Linotype" w:eastAsia="Calibri" w:hAnsi="Palatino Linotype" w:cs="Arial"/>
          <w:i/>
          <w:sz w:val="22"/>
          <w:lang w:val="es-ES"/>
        </w:rPr>
        <w:t>”</w:t>
      </w:r>
      <w:r w:rsidR="006A2EE7" w:rsidRPr="00763164">
        <w:rPr>
          <w:rFonts w:ascii="Palatino Linotype" w:eastAsia="Calibri" w:hAnsi="Palatino Linotype" w:cs="Arial"/>
          <w:i/>
          <w:sz w:val="22"/>
          <w:lang w:val="es-ES"/>
        </w:rPr>
        <w:t xml:space="preserve"> </w:t>
      </w:r>
      <w:r w:rsidRPr="00763164">
        <w:rPr>
          <w:rFonts w:ascii="Palatino Linotype" w:eastAsia="Calibri" w:hAnsi="Palatino Linotype" w:cs="Arial"/>
          <w:i/>
          <w:sz w:val="22"/>
          <w:lang w:val="es-ES"/>
        </w:rPr>
        <w:t>(Sic)</w:t>
      </w:r>
    </w:p>
    <w:p w14:paraId="34BD35F8" w14:textId="77777777" w:rsidR="00F76C2F" w:rsidRPr="00763164" w:rsidRDefault="00F76C2F" w:rsidP="006D6CCC">
      <w:pPr>
        <w:jc w:val="both"/>
        <w:rPr>
          <w:rFonts w:ascii="Palatino Linotype" w:eastAsia="Calibri" w:hAnsi="Palatino Linotype" w:cs="Arial"/>
          <w:i/>
          <w:sz w:val="22"/>
          <w:lang w:val="es-ES"/>
        </w:rPr>
      </w:pPr>
    </w:p>
    <w:p w14:paraId="59CC3A24" w14:textId="77777777" w:rsidR="006D6CCC" w:rsidRPr="00763164" w:rsidRDefault="006D6CCC" w:rsidP="006D6CCC">
      <w:pPr>
        <w:jc w:val="both"/>
        <w:rPr>
          <w:rFonts w:ascii="Palatino Linotype" w:eastAsia="Calibri" w:hAnsi="Palatino Linotype" w:cs="Arial"/>
          <w:i/>
          <w:sz w:val="22"/>
          <w:lang w:val="es-ES"/>
        </w:rPr>
      </w:pPr>
    </w:p>
    <w:p w14:paraId="0ADF691F" w14:textId="77777777" w:rsidR="00554DF4" w:rsidRPr="0076316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763164">
        <w:rPr>
          <w:rFonts w:ascii="Palatino Linotype" w:eastAsia="Times New Roman" w:hAnsi="Palatino Linotype" w:cs="Arial"/>
          <w:lang w:val="es-ES"/>
        </w:rPr>
        <w:t xml:space="preserve">Señaló como modalidad de entrega de la información a través del </w:t>
      </w:r>
      <w:r w:rsidRPr="00763164">
        <w:rPr>
          <w:rFonts w:ascii="Palatino Linotype" w:eastAsia="Times New Roman" w:hAnsi="Palatino Linotype" w:cs="Arial"/>
          <w:b/>
          <w:lang w:val="es-ES"/>
        </w:rPr>
        <w:t>SAIMEX.</w:t>
      </w:r>
    </w:p>
    <w:p w14:paraId="37D08F46" w14:textId="77777777" w:rsidR="00B822E5" w:rsidRPr="00763164" w:rsidRDefault="00B822E5" w:rsidP="00B822E5">
      <w:pPr>
        <w:pStyle w:val="Prrafodelista"/>
        <w:spacing w:line="360" w:lineRule="auto"/>
        <w:ind w:left="0"/>
        <w:jc w:val="both"/>
        <w:rPr>
          <w:rFonts w:ascii="Palatino Linotype" w:eastAsia="Times New Roman" w:hAnsi="Palatino Linotype" w:cs="Arial"/>
          <w:lang w:val="es-ES"/>
        </w:rPr>
      </w:pPr>
    </w:p>
    <w:p w14:paraId="269FAB51" w14:textId="77777777" w:rsidR="004B5BD8" w:rsidRPr="00763164" w:rsidRDefault="004B5BD8" w:rsidP="004B5BD8">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763164">
        <w:rPr>
          <w:rFonts w:ascii="Palatino Linotype" w:eastAsia="Calibri" w:hAnsi="Palatino Linotype" w:cs="Times New Roman"/>
          <w:lang w:val="es-ES"/>
        </w:rPr>
        <w:t>El sujeto Obligado no entregó respuesta a la solicitud.</w:t>
      </w:r>
    </w:p>
    <w:p w14:paraId="567BFEE4" w14:textId="77777777" w:rsidR="005D74E1" w:rsidRPr="00763164" w:rsidRDefault="005D74E1" w:rsidP="005D74E1">
      <w:pPr>
        <w:pStyle w:val="Prrafodelista"/>
        <w:spacing w:before="240" w:after="240" w:line="360" w:lineRule="auto"/>
        <w:ind w:left="1287" w:right="567"/>
        <w:jc w:val="both"/>
        <w:rPr>
          <w:rFonts w:ascii="Palatino Linotype" w:hAnsi="Palatino Linotype"/>
          <w:i/>
          <w:color w:val="000000"/>
          <w:sz w:val="22"/>
          <w:szCs w:val="22"/>
        </w:rPr>
      </w:pPr>
    </w:p>
    <w:p w14:paraId="6DEE6111" w14:textId="79B82CD7" w:rsidR="00554DF4" w:rsidRPr="00763164"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763164">
        <w:rPr>
          <w:rFonts w:ascii="Palatino Linotype" w:eastAsia="Calibri" w:hAnsi="Palatino Linotype" w:cs="Arial"/>
          <w:lang w:val="es-AR"/>
        </w:rPr>
        <w:t>El</w:t>
      </w:r>
      <w:r w:rsidR="007B3254" w:rsidRPr="00763164">
        <w:rPr>
          <w:rFonts w:ascii="Palatino Linotype" w:eastAsia="Calibri" w:hAnsi="Palatino Linotype" w:cs="Arial"/>
          <w:lang w:val="es-AR"/>
        </w:rPr>
        <w:t xml:space="preserve"> </w:t>
      </w:r>
      <w:r w:rsidR="005938A6" w:rsidRPr="00763164">
        <w:rPr>
          <w:rFonts w:ascii="Palatino Linotype" w:eastAsia="Calibri" w:hAnsi="Palatino Linotype" w:cs="Arial"/>
          <w:lang w:val="es-AR"/>
        </w:rPr>
        <w:t>uno</w:t>
      </w:r>
      <w:r w:rsidR="00CE5D17" w:rsidRPr="00763164">
        <w:rPr>
          <w:rFonts w:ascii="Palatino Linotype" w:eastAsia="Calibri" w:hAnsi="Palatino Linotype" w:cs="Arial"/>
          <w:lang w:val="es-AR"/>
        </w:rPr>
        <w:t xml:space="preserve"> </w:t>
      </w:r>
      <w:r w:rsidR="00554DF4" w:rsidRPr="00763164">
        <w:rPr>
          <w:rFonts w:ascii="Palatino Linotype" w:eastAsia="Calibri" w:hAnsi="Palatino Linotype" w:cs="Arial"/>
          <w:lang w:val="es-AR"/>
        </w:rPr>
        <w:t>(</w:t>
      </w:r>
      <w:r w:rsidR="005938A6" w:rsidRPr="00763164">
        <w:rPr>
          <w:rFonts w:ascii="Palatino Linotype" w:eastAsia="Calibri" w:hAnsi="Palatino Linotype" w:cs="Arial"/>
          <w:lang w:val="es-AR"/>
        </w:rPr>
        <w:t>1</w:t>
      </w:r>
      <w:r w:rsidR="00554DF4" w:rsidRPr="00763164">
        <w:rPr>
          <w:rFonts w:ascii="Palatino Linotype" w:eastAsia="Calibri" w:hAnsi="Palatino Linotype" w:cs="Arial"/>
          <w:lang w:val="es-AR"/>
        </w:rPr>
        <w:t xml:space="preserve">) de </w:t>
      </w:r>
      <w:r w:rsidR="005938A6" w:rsidRPr="00763164">
        <w:rPr>
          <w:rFonts w:ascii="Palatino Linotype" w:eastAsia="Calibri" w:hAnsi="Palatino Linotype" w:cs="Arial"/>
          <w:lang w:val="es-AR"/>
        </w:rPr>
        <w:t>marzo</w:t>
      </w:r>
      <w:r w:rsidR="00554DF4" w:rsidRPr="00763164">
        <w:rPr>
          <w:rFonts w:ascii="Palatino Linotype" w:eastAsia="Calibri" w:hAnsi="Palatino Linotype" w:cs="Arial"/>
          <w:lang w:val="es-AR"/>
        </w:rPr>
        <w:t xml:space="preserve"> de</w:t>
      </w:r>
      <w:r w:rsidR="00554DF4" w:rsidRPr="00763164">
        <w:rPr>
          <w:rFonts w:ascii="Palatino Linotype" w:eastAsia="Times New Roman" w:hAnsi="Palatino Linotype" w:cs="Arial"/>
          <w:lang w:val="es-ES"/>
        </w:rPr>
        <w:t xml:space="preserve"> dos mil </w:t>
      </w:r>
      <w:r w:rsidR="004536FA" w:rsidRPr="00763164">
        <w:rPr>
          <w:rFonts w:ascii="Palatino Linotype" w:eastAsia="Times New Roman" w:hAnsi="Palatino Linotype" w:cs="Arial"/>
          <w:lang w:val="es-ES"/>
        </w:rPr>
        <w:t>veint</w:t>
      </w:r>
      <w:r w:rsidR="00056DEB" w:rsidRPr="00763164">
        <w:rPr>
          <w:rFonts w:ascii="Palatino Linotype" w:eastAsia="Times New Roman" w:hAnsi="Palatino Linotype" w:cs="Arial"/>
          <w:lang w:val="es-ES"/>
        </w:rPr>
        <w:t>iuno</w:t>
      </w:r>
      <w:r w:rsidR="00554DF4" w:rsidRPr="00763164">
        <w:rPr>
          <w:rFonts w:ascii="Palatino Linotype" w:eastAsia="Times New Roman" w:hAnsi="Palatino Linotype" w:cs="Arial"/>
          <w:lang w:val="es-ES"/>
        </w:rPr>
        <w:t xml:space="preserve">, </w:t>
      </w:r>
      <w:r w:rsidR="00554DF4" w:rsidRPr="00763164">
        <w:rPr>
          <w:rFonts w:ascii="Palatino Linotype" w:hAnsi="Palatino Linotype"/>
          <w:b/>
        </w:rPr>
        <w:t>EL RECURRENTE</w:t>
      </w:r>
      <w:r w:rsidR="00554DF4" w:rsidRPr="00763164">
        <w:rPr>
          <w:rFonts w:ascii="Palatino Linotype" w:eastAsia="Times New Roman" w:hAnsi="Palatino Linotype" w:cs="Arial"/>
          <w:lang w:val="es-ES"/>
        </w:rPr>
        <w:t xml:space="preserve"> interpuso el recurso de revis</w:t>
      </w:r>
      <w:r w:rsidR="007B3254" w:rsidRPr="00763164">
        <w:rPr>
          <w:rFonts w:ascii="Palatino Linotype" w:eastAsia="Times New Roman" w:hAnsi="Palatino Linotype" w:cs="Arial"/>
          <w:lang w:val="es-ES"/>
        </w:rPr>
        <w:t xml:space="preserve">ión, en contra de la respuesta </w:t>
      </w:r>
      <w:r w:rsidR="001C401F" w:rsidRPr="00763164">
        <w:rPr>
          <w:rFonts w:ascii="Palatino Linotype" w:eastAsia="Times New Roman" w:hAnsi="Palatino Linotype" w:cs="Arial"/>
          <w:lang w:val="es-ES"/>
        </w:rPr>
        <w:t>y</w:t>
      </w:r>
      <w:r w:rsidR="001A4BC9" w:rsidRPr="00763164">
        <w:rPr>
          <w:rFonts w:ascii="Palatino Linotype" w:eastAsia="Times New Roman" w:hAnsi="Palatino Linotype" w:cs="Arial"/>
          <w:lang w:val="es-ES"/>
        </w:rPr>
        <w:t>,</w:t>
      </w:r>
      <w:r w:rsidR="001C401F" w:rsidRPr="00763164">
        <w:rPr>
          <w:rFonts w:ascii="Palatino Linotype" w:eastAsia="Times New Roman" w:hAnsi="Palatino Linotype" w:cs="Arial"/>
          <w:lang w:val="es-ES"/>
        </w:rPr>
        <w:t xml:space="preserve"> </w:t>
      </w:r>
      <w:r w:rsidR="00554DF4" w:rsidRPr="00763164">
        <w:rPr>
          <w:rFonts w:ascii="Palatino Linotype" w:eastAsia="Times New Roman" w:hAnsi="Palatino Linotype" w:cs="Arial"/>
          <w:lang w:val="es-ES"/>
        </w:rPr>
        <w:t>señal</w:t>
      </w:r>
      <w:r w:rsidR="001C401F" w:rsidRPr="00763164">
        <w:rPr>
          <w:rFonts w:ascii="Palatino Linotype" w:eastAsia="Times New Roman" w:hAnsi="Palatino Linotype" w:cs="Arial"/>
          <w:lang w:val="es-ES"/>
        </w:rPr>
        <w:t>ó</w:t>
      </w:r>
      <w:r w:rsidR="00554DF4" w:rsidRPr="00763164">
        <w:rPr>
          <w:rFonts w:ascii="Palatino Linotype" w:eastAsia="Times New Roman" w:hAnsi="Palatino Linotype" w:cs="Arial"/>
          <w:lang w:val="es-ES"/>
        </w:rPr>
        <w:t xml:space="preserve"> como:</w:t>
      </w:r>
      <w:bookmarkStart w:id="2" w:name="_Toc472500652"/>
      <w:bookmarkStart w:id="3" w:name="_Toc472427085"/>
      <w:bookmarkStart w:id="4" w:name="_Toc462307683"/>
    </w:p>
    <w:p w14:paraId="6D0ECD1F" w14:textId="77777777" w:rsidR="00554DF4" w:rsidRPr="00763164" w:rsidRDefault="00554DF4" w:rsidP="00554DF4">
      <w:pPr>
        <w:pStyle w:val="Prrafodelista"/>
        <w:rPr>
          <w:rFonts w:ascii="Palatino Linotype" w:hAnsi="Palatino Linotype" w:cs="Arial"/>
          <w:i/>
          <w:sz w:val="22"/>
          <w:szCs w:val="22"/>
        </w:rPr>
      </w:pPr>
    </w:p>
    <w:p w14:paraId="6BE01984" w14:textId="42D73052" w:rsidR="00554DF4" w:rsidRPr="00763164" w:rsidRDefault="00554DF4" w:rsidP="00F26123">
      <w:pPr>
        <w:pStyle w:val="Prrafodelista"/>
        <w:spacing w:line="360" w:lineRule="auto"/>
        <w:jc w:val="both"/>
        <w:rPr>
          <w:rFonts w:ascii="Palatino Linotype" w:eastAsia="Calibri" w:hAnsi="Palatino Linotype" w:cs="Arial"/>
          <w:szCs w:val="22"/>
          <w:lang w:val="es-ES"/>
        </w:rPr>
      </w:pPr>
      <w:r w:rsidRPr="00763164">
        <w:rPr>
          <w:rFonts w:ascii="Palatino Linotype" w:hAnsi="Palatino Linotype"/>
          <w:b/>
        </w:rPr>
        <w:t>Acto impugnado:</w:t>
      </w:r>
      <w:r w:rsidRPr="00763164">
        <w:rPr>
          <w:rStyle w:val="Ttulo2Car"/>
          <w:rFonts w:ascii="Palatino Linotype" w:hAnsi="Palatino Linotype"/>
          <w:b/>
          <w:i/>
          <w:lang w:val="es-ES"/>
        </w:rPr>
        <w:t xml:space="preserve"> </w:t>
      </w:r>
      <w:r w:rsidRPr="00763164">
        <w:rPr>
          <w:rFonts w:ascii="Palatino Linotype" w:hAnsi="Palatino Linotype"/>
        </w:rPr>
        <w:t>“</w:t>
      </w:r>
      <w:r w:rsidR="005938A6" w:rsidRPr="00763164">
        <w:rPr>
          <w:rFonts w:ascii="Palatino Linotype" w:hAnsi="Palatino Linotype"/>
          <w:i/>
          <w:sz w:val="22"/>
        </w:rPr>
        <w:t xml:space="preserve">AUN CUANDO EL SUJETO OBLIGADO SABE LA IMPORTANCIA DE HACER TRANSPARENTE LA INFORMACION RESPECTO A LA INFORMACION CONSIDERADA COMO </w:t>
      </w:r>
      <w:proofErr w:type="gramStart"/>
      <w:r w:rsidR="005938A6" w:rsidRPr="00763164">
        <w:rPr>
          <w:rFonts w:ascii="Palatino Linotype" w:hAnsi="Palatino Linotype"/>
          <w:i/>
          <w:sz w:val="22"/>
        </w:rPr>
        <w:t>PUBLICA ,</w:t>
      </w:r>
      <w:proofErr w:type="gramEnd"/>
      <w:r w:rsidR="005938A6" w:rsidRPr="00763164">
        <w:rPr>
          <w:rFonts w:ascii="Palatino Linotype" w:hAnsi="Palatino Linotype"/>
          <w:i/>
          <w:sz w:val="22"/>
        </w:rPr>
        <w:t xml:space="preserve"> A LA FECHA HA SIDO OMISA EN PROPORCIONAR LA MISMA </w:t>
      </w:r>
      <w:r w:rsidRPr="00763164">
        <w:rPr>
          <w:rFonts w:ascii="Palatino Linotype" w:hAnsi="Palatino Linotype"/>
        </w:rPr>
        <w:t>"</w:t>
      </w:r>
      <w:r w:rsidRPr="00763164">
        <w:rPr>
          <w:rFonts w:ascii="Palatino Linotype" w:eastAsia="Calibri" w:hAnsi="Palatino Linotype" w:cs="Arial"/>
          <w:sz w:val="20"/>
          <w:szCs w:val="22"/>
          <w:lang w:val="es-ES"/>
        </w:rPr>
        <w:t xml:space="preserve"> </w:t>
      </w:r>
      <w:r w:rsidRPr="00763164">
        <w:rPr>
          <w:rFonts w:ascii="Palatino Linotype" w:eastAsia="Calibri" w:hAnsi="Palatino Linotype" w:cs="Arial"/>
          <w:szCs w:val="22"/>
          <w:lang w:val="es-ES"/>
        </w:rPr>
        <w:t xml:space="preserve">(Sic); </w:t>
      </w:r>
      <w:r w:rsidR="00F26123" w:rsidRPr="00763164">
        <w:rPr>
          <w:rFonts w:ascii="Palatino Linotype" w:eastAsia="Calibri" w:hAnsi="Palatino Linotype" w:cs="Arial"/>
          <w:szCs w:val="22"/>
          <w:lang w:val="es-ES"/>
        </w:rPr>
        <w:t>y</w:t>
      </w:r>
    </w:p>
    <w:p w14:paraId="0F3FD584" w14:textId="2A100C4E" w:rsidR="00554DF4" w:rsidRPr="00763164" w:rsidRDefault="00554DF4" w:rsidP="00F26123">
      <w:pPr>
        <w:ind w:left="720"/>
        <w:jc w:val="both"/>
        <w:rPr>
          <w:rFonts w:ascii="Times New Roman" w:eastAsia="Times New Roman" w:hAnsi="Times New Roman" w:cs="Times New Roman"/>
          <w:lang w:val="es-MX" w:eastAsia="es-MX"/>
        </w:rPr>
      </w:pPr>
      <w:r w:rsidRPr="00763164">
        <w:rPr>
          <w:rFonts w:ascii="Palatino Linotype" w:hAnsi="Palatino Linotype"/>
          <w:b/>
        </w:rPr>
        <w:t>Razones o Motivos de inconformidad:</w:t>
      </w:r>
      <w:r w:rsidRPr="00763164">
        <w:rPr>
          <w:rStyle w:val="Ttulo2Car"/>
          <w:rFonts w:ascii="Palatino Linotype" w:hAnsi="Palatino Linotype"/>
          <w:b/>
          <w:lang w:val="es-ES"/>
        </w:rPr>
        <w:t xml:space="preserve"> </w:t>
      </w:r>
      <w:r w:rsidRPr="00763164">
        <w:rPr>
          <w:rFonts w:ascii="Palatino Linotype" w:hAnsi="Palatino Linotype"/>
          <w:i/>
          <w:szCs w:val="22"/>
        </w:rPr>
        <w:t>“</w:t>
      </w:r>
      <w:r w:rsidR="005938A6" w:rsidRPr="00763164">
        <w:rPr>
          <w:rFonts w:ascii="Palatino Linotype" w:eastAsia="Times New Roman" w:hAnsi="Palatino Linotype" w:cs="Times New Roman"/>
          <w:i/>
          <w:sz w:val="22"/>
          <w:szCs w:val="14"/>
          <w:lang w:val="es-MX" w:eastAsia="es-MX"/>
        </w:rPr>
        <w:t xml:space="preserve">LA OMISION DE PROPORCIONAR LA </w:t>
      </w:r>
      <w:proofErr w:type="gramStart"/>
      <w:r w:rsidR="005938A6" w:rsidRPr="00763164">
        <w:rPr>
          <w:rFonts w:ascii="Palatino Linotype" w:eastAsia="Times New Roman" w:hAnsi="Palatino Linotype" w:cs="Times New Roman"/>
          <w:i/>
          <w:sz w:val="22"/>
          <w:szCs w:val="14"/>
          <w:lang w:val="es-MX" w:eastAsia="es-MX"/>
        </w:rPr>
        <w:t>INFORMACION ,</w:t>
      </w:r>
      <w:proofErr w:type="gramEnd"/>
      <w:r w:rsidR="005938A6" w:rsidRPr="00763164">
        <w:rPr>
          <w:rFonts w:ascii="Palatino Linotype" w:eastAsia="Times New Roman" w:hAnsi="Palatino Linotype" w:cs="Times New Roman"/>
          <w:i/>
          <w:sz w:val="22"/>
          <w:szCs w:val="14"/>
          <w:lang w:val="es-MX" w:eastAsia="es-MX"/>
        </w:rPr>
        <w:t xml:space="preserve"> AUN CUANDO LO S TERMINOS LEGALES PARA PROPORCIONARLA HAN SIDO SUPERIORES A LOS TERMINOS ESTABLECIDOS DENTRO DE LA LEGALIDAD</w:t>
      </w:r>
      <w:r w:rsidRPr="00763164">
        <w:rPr>
          <w:rFonts w:ascii="Palatino Linotype" w:hAnsi="Palatino Linotype"/>
          <w:i/>
          <w:sz w:val="22"/>
          <w:szCs w:val="22"/>
        </w:rPr>
        <w:t xml:space="preserve">” </w:t>
      </w:r>
      <w:r w:rsidRPr="00763164">
        <w:rPr>
          <w:rFonts w:ascii="Palatino Linotype" w:hAnsi="Palatino Linotype" w:cs="Arial"/>
          <w:i/>
          <w:sz w:val="22"/>
          <w:szCs w:val="22"/>
        </w:rPr>
        <w:t>(Sic)</w:t>
      </w:r>
      <w:r w:rsidRPr="00763164">
        <w:rPr>
          <w:rFonts w:ascii="Palatino Linotype" w:hAnsi="Palatino Linotype" w:cs="Arial"/>
          <w:sz w:val="22"/>
          <w:szCs w:val="22"/>
        </w:rPr>
        <w:t xml:space="preserve"> </w:t>
      </w:r>
    </w:p>
    <w:p w14:paraId="1EEEE679" w14:textId="77777777" w:rsidR="00554DF4" w:rsidRPr="00763164" w:rsidRDefault="00554DF4" w:rsidP="00554DF4">
      <w:pPr>
        <w:pStyle w:val="Prrafodelista"/>
        <w:spacing w:line="360" w:lineRule="auto"/>
        <w:jc w:val="both"/>
        <w:rPr>
          <w:rFonts w:ascii="Palatino Linotype" w:hAnsi="Palatino Linotype" w:cs="Arial"/>
          <w:sz w:val="22"/>
          <w:szCs w:val="22"/>
        </w:rPr>
      </w:pPr>
    </w:p>
    <w:bookmarkEnd w:id="2"/>
    <w:bookmarkEnd w:id="3"/>
    <w:bookmarkEnd w:id="4"/>
    <w:p w14:paraId="4E0C684D" w14:textId="77777777" w:rsidR="00554DF4" w:rsidRPr="00763164"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763164">
        <w:rPr>
          <w:rFonts w:ascii="Palatino Linotype" w:eastAsia="Times New Roman" w:hAnsi="Palatino Linotype" w:cs="Arial"/>
          <w:lang w:val="es-ES"/>
        </w:rPr>
        <w:t xml:space="preserve">Se registró el recurso de revisión bajo el número de expediente </w:t>
      </w:r>
      <w:r w:rsidRPr="00763164">
        <w:rPr>
          <w:rFonts w:ascii="Palatino Linotype" w:hAnsi="Palatino Linotype" w:cs="Arial"/>
          <w:bCs/>
        </w:rPr>
        <w:t xml:space="preserve">al rubro indicado, asimismo con fundamento en lo dispuesto por el </w:t>
      </w:r>
      <w:r w:rsidRPr="00763164">
        <w:rPr>
          <w:rFonts w:ascii="Palatino Linotype" w:eastAsia="Calibri" w:hAnsi="Palatino Linotype" w:cs="Arial"/>
          <w:lang w:val="es-ES"/>
        </w:rPr>
        <w:t xml:space="preserve">artículo 185 fracción I de la </w:t>
      </w:r>
      <w:r w:rsidRPr="00763164">
        <w:rPr>
          <w:rFonts w:ascii="Palatino Linotype" w:eastAsia="Calibri" w:hAnsi="Palatino Linotype" w:cs="Arial"/>
          <w:b/>
          <w:lang w:val="es-ES"/>
        </w:rPr>
        <w:t xml:space="preserve">Ley de Transparencia y Acceso a la Información Pública del Estado de México y Municipios </w:t>
      </w:r>
      <w:r w:rsidRPr="00763164">
        <w:rPr>
          <w:rFonts w:ascii="Palatino Linotype" w:eastAsia="Times New Roman" w:hAnsi="Palatino Linotype" w:cs="Arial"/>
          <w:lang w:val="es-ES"/>
        </w:rPr>
        <w:t xml:space="preserve">se turnó al </w:t>
      </w:r>
      <w:r w:rsidRPr="00763164">
        <w:rPr>
          <w:rFonts w:ascii="Palatino Linotype" w:eastAsia="Times New Roman" w:hAnsi="Palatino Linotype" w:cs="Arial"/>
          <w:b/>
          <w:lang w:val="es-ES"/>
        </w:rPr>
        <w:t xml:space="preserve">Comisionado José Guadalupe Luna Hernández, </w:t>
      </w:r>
      <w:r w:rsidRPr="00763164">
        <w:rPr>
          <w:rFonts w:ascii="Palatino Linotype" w:eastAsia="Times New Roman" w:hAnsi="Palatino Linotype" w:cs="Arial"/>
          <w:lang w:val="es-ES"/>
        </w:rPr>
        <w:t xml:space="preserve">con el objeto de </w:t>
      </w:r>
      <w:r w:rsidRPr="00763164">
        <w:rPr>
          <w:rFonts w:ascii="Palatino Linotype" w:eastAsia="Times New Roman" w:hAnsi="Palatino Linotype" w:cs="Arial"/>
          <w:lang w:val="es-MX"/>
        </w:rPr>
        <w:t xml:space="preserve">su análisis. </w:t>
      </w:r>
    </w:p>
    <w:p w14:paraId="4D0A4297" w14:textId="77777777" w:rsidR="00554DF4" w:rsidRPr="00763164" w:rsidRDefault="00554DF4" w:rsidP="00554DF4">
      <w:pPr>
        <w:pStyle w:val="Prrafodelista"/>
        <w:spacing w:before="240" w:after="240" w:line="360" w:lineRule="auto"/>
        <w:ind w:left="0"/>
        <w:jc w:val="both"/>
        <w:rPr>
          <w:rFonts w:ascii="Palatino Linotype" w:eastAsia="Calibri" w:hAnsi="Palatino Linotype" w:cs="Arial"/>
          <w:lang w:val="es-AR"/>
        </w:rPr>
      </w:pPr>
    </w:p>
    <w:p w14:paraId="1DA974EC" w14:textId="06CEDDCE" w:rsidR="00554DF4" w:rsidRPr="00763164"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763164">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816454" w:rsidRPr="00763164">
        <w:rPr>
          <w:rFonts w:ascii="Palatino Linotype" w:eastAsia="Calibri" w:hAnsi="Palatino Linotype" w:cs="Arial"/>
          <w:lang w:val="es-ES"/>
        </w:rPr>
        <w:t>fecha</w:t>
      </w:r>
      <w:r w:rsidR="00056DEB" w:rsidRPr="00763164">
        <w:rPr>
          <w:rFonts w:ascii="Palatino Linotype" w:eastAsia="Calibri" w:hAnsi="Palatino Linotype" w:cs="Arial"/>
          <w:lang w:val="es-ES"/>
        </w:rPr>
        <w:t xml:space="preserve"> </w:t>
      </w:r>
      <w:r w:rsidR="005938A6" w:rsidRPr="00763164">
        <w:rPr>
          <w:rFonts w:ascii="Palatino Linotype" w:eastAsia="Calibri" w:hAnsi="Palatino Linotype" w:cs="Arial"/>
          <w:lang w:val="es-ES"/>
        </w:rPr>
        <w:t>cinco</w:t>
      </w:r>
      <w:r w:rsidRPr="00763164">
        <w:rPr>
          <w:rFonts w:ascii="Palatino Linotype" w:eastAsia="Calibri" w:hAnsi="Palatino Linotype" w:cs="Arial"/>
          <w:lang w:val="es-ES"/>
        </w:rPr>
        <w:t xml:space="preserve"> (</w:t>
      </w:r>
      <w:r w:rsidR="005938A6" w:rsidRPr="00763164">
        <w:rPr>
          <w:rFonts w:ascii="Palatino Linotype" w:eastAsia="Calibri" w:hAnsi="Palatino Linotype" w:cs="Arial"/>
          <w:lang w:val="es-ES"/>
        </w:rPr>
        <w:t>5</w:t>
      </w:r>
      <w:r w:rsidRPr="00763164">
        <w:rPr>
          <w:rFonts w:ascii="Palatino Linotype" w:eastAsia="Calibri" w:hAnsi="Palatino Linotype" w:cs="Arial"/>
          <w:lang w:val="es-ES"/>
        </w:rPr>
        <w:t xml:space="preserve">) de </w:t>
      </w:r>
      <w:r w:rsidR="005938A6" w:rsidRPr="00763164">
        <w:rPr>
          <w:rFonts w:ascii="Palatino Linotype" w:eastAsia="Calibri" w:hAnsi="Palatino Linotype" w:cs="Arial"/>
          <w:lang w:val="es-ES"/>
        </w:rPr>
        <w:t>marzo</w:t>
      </w:r>
      <w:r w:rsidRPr="00763164">
        <w:rPr>
          <w:rFonts w:ascii="Palatino Linotype" w:eastAsia="Calibri" w:hAnsi="Palatino Linotype" w:cs="Arial"/>
          <w:lang w:val="es-ES"/>
        </w:rPr>
        <w:t xml:space="preserve"> de dos mil </w:t>
      </w:r>
      <w:r w:rsidR="006A2EE7" w:rsidRPr="00763164">
        <w:rPr>
          <w:rFonts w:ascii="Palatino Linotype" w:eastAsia="Calibri" w:hAnsi="Palatino Linotype" w:cs="Arial"/>
          <w:lang w:val="es-ES"/>
        </w:rPr>
        <w:t>veint</w:t>
      </w:r>
      <w:r w:rsidR="008A62EA" w:rsidRPr="00763164">
        <w:rPr>
          <w:rFonts w:ascii="Palatino Linotype" w:eastAsia="Calibri" w:hAnsi="Palatino Linotype" w:cs="Arial"/>
          <w:lang w:val="es-ES"/>
        </w:rPr>
        <w:t>iuno</w:t>
      </w:r>
      <w:r w:rsidRPr="00763164">
        <w:rPr>
          <w:rFonts w:ascii="Palatino Linotype" w:eastAsia="Calibri" w:hAnsi="Palatino Linotype" w:cs="Arial"/>
          <w:lang w:val="es-ES"/>
        </w:rPr>
        <w:t xml:space="preserve">, puso a disposición de las partes el expediente electrónico </w:t>
      </w:r>
      <w:r w:rsidRPr="00763164">
        <w:rPr>
          <w:rFonts w:ascii="Palatino Linotype" w:eastAsia="Calibri" w:hAnsi="Palatino Linotype" w:cs="Arial"/>
        </w:rPr>
        <w:t xml:space="preserve">vía </w:t>
      </w:r>
      <w:r w:rsidRPr="00763164">
        <w:rPr>
          <w:rFonts w:ascii="Palatino Linotype" w:eastAsia="Calibri" w:hAnsi="Palatino Linotype" w:cs="Arial"/>
          <w:b/>
          <w:lang w:val="es-ES"/>
        </w:rPr>
        <w:t xml:space="preserve">SAIMEX </w:t>
      </w:r>
      <w:r w:rsidRPr="0076316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63164">
        <w:rPr>
          <w:rFonts w:ascii="Palatino Linotype" w:eastAsia="Calibri" w:hAnsi="Palatino Linotype" w:cs="Arial"/>
          <w:b/>
          <w:lang w:val="es-ES"/>
        </w:rPr>
        <w:t>SUJETO OBLIGADO</w:t>
      </w:r>
      <w:r w:rsidRPr="00763164">
        <w:rPr>
          <w:rFonts w:ascii="Palatino Linotype" w:eastAsia="Calibri" w:hAnsi="Palatino Linotype" w:cs="Arial"/>
          <w:lang w:val="es-ES"/>
        </w:rPr>
        <w:t xml:space="preserve"> presentara el informe justificado procedente.</w:t>
      </w:r>
    </w:p>
    <w:p w14:paraId="6778EB04" w14:textId="77777777" w:rsidR="00DF7C8D" w:rsidRPr="00763164" w:rsidRDefault="00DF7C8D" w:rsidP="00DF7C8D">
      <w:pPr>
        <w:pStyle w:val="Prrafodelista"/>
        <w:rPr>
          <w:rFonts w:ascii="Palatino Linotype" w:hAnsi="Palatino Linotype"/>
          <w:i/>
          <w:color w:val="000000"/>
          <w:sz w:val="22"/>
          <w:szCs w:val="22"/>
        </w:rPr>
      </w:pPr>
    </w:p>
    <w:p w14:paraId="64BDE950" w14:textId="6F06DC1C" w:rsidR="005938A6" w:rsidRPr="00763164" w:rsidRDefault="00AA63D5" w:rsidP="00AA63D5">
      <w:pPr>
        <w:pStyle w:val="Prrafodelista"/>
        <w:numPr>
          <w:ilvl w:val="0"/>
          <w:numId w:val="1"/>
        </w:numPr>
        <w:spacing w:before="240" w:after="240" w:line="360" w:lineRule="auto"/>
        <w:ind w:left="0" w:firstLine="0"/>
        <w:jc w:val="both"/>
        <w:rPr>
          <w:rFonts w:ascii="Palatino Linotype" w:hAnsi="Palatino Linotype"/>
          <w:iCs/>
          <w:color w:val="000000"/>
          <w:sz w:val="22"/>
          <w:szCs w:val="22"/>
        </w:rPr>
      </w:pPr>
      <w:r w:rsidRPr="00763164">
        <w:rPr>
          <w:rFonts w:ascii="Palatino Linotype" w:hAnsi="Palatino Linotype"/>
          <w:iCs/>
          <w:color w:val="000000"/>
          <w:sz w:val="22"/>
          <w:szCs w:val="22"/>
        </w:rPr>
        <w:lastRenderedPageBreak/>
        <w:t xml:space="preserve">En fecha </w:t>
      </w:r>
      <w:r w:rsidR="005938A6" w:rsidRPr="00763164">
        <w:rPr>
          <w:rFonts w:ascii="Palatino Linotype" w:hAnsi="Palatino Linotype"/>
          <w:iCs/>
          <w:color w:val="000000"/>
          <w:sz w:val="22"/>
          <w:szCs w:val="22"/>
        </w:rPr>
        <w:t>nueve</w:t>
      </w:r>
      <w:r w:rsidRPr="00763164">
        <w:rPr>
          <w:rFonts w:ascii="Palatino Linotype" w:hAnsi="Palatino Linotype"/>
          <w:iCs/>
          <w:color w:val="000000"/>
          <w:sz w:val="22"/>
          <w:szCs w:val="22"/>
        </w:rPr>
        <w:t xml:space="preserve"> (</w:t>
      </w:r>
      <w:r w:rsidR="005938A6" w:rsidRPr="00763164">
        <w:rPr>
          <w:rFonts w:ascii="Palatino Linotype" w:hAnsi="Palatino Linotype"/>
          <w:iCs/>
          <w:color w:val="000000"/>
          <w:sz w:val="22"/>
          <w:szCs w:val="22"/>
        </w:rPr>
        <w:t>9</w:t>
      </w:r>
      <w:r w:rsidRPr="00763164">
        <w:rPr>
          <w:rFonts w:ascii="Palatino Linotype" w:hAnsi="Palatino Linotype"/>
          <w:iCs/>
          <w:color w:val="000000"/>
          <w:sz w:val="22"/>
          <w:szCs w:val="22"/>
        </w:rPr>
        <w:t xml:space="preserve">) de </w:t>
      </w:r>
      <w:r w:rsidR="005938A6" w:rsidRPr="00763164">
        <w:rPr>
          <w:rFonts w:ascii="Palatino Linotype" w:hAnsi="Palatino Linotype"/>
          <w:iCs/>
          <w:color w:val="000000"/>
          <w:sz w:val="22"/>
          <w:szCs w:val="22"/>
        </w:rPr>
        <w:t>marzo</w:t>
      </w:r>
      <w:r w:rsidRPr="00763164">
        <w:rPr>
          <w:rFonts w:ascii="Palatino Linotype" w:hAnsi="Palatino Linotype"/>
          <w:iCs/>
          <w:color w:val="000000"/>
          <w:sz w:val="22"/>
          <w:szCs w:val="22"/>
        </w:rPr>
        <w:t xml:space="preserve"> de dos mil veint</w:t>
      </w:r>
      <w:r w:rsidR="008A62EA" w:rsidRPr="00763164">
        <w:rPr>
          <w:rFonts w:ascii="Palatino Linotype" w:hAnsi="Palatino Linotype"/>
          <w:iCs/>
          <w:color w:val="000000"/>
          <w:sz w:val="22"/>
          <w:szCs w:val="22"/>
        </w:rPr>
        <w:t>iuno</w:t>
      </w:r>
      <w:r w:rsidRPr="00763164">
        <w:rPr>
          <w:rFonts w:ascii="Palatino Linotype" w:hAnsi="Palatino Linotype"/>
          <w:iCs/>
          <w:color w:val="000000"/>
          <w:sz w:val="22"/>
          <w:szCs w:val="22"/>
        </w:rPr>
        <w:t>, el Sujeto Obligado remitió dos documentos electrónicos</w:t>
      </w:r>
      <w:r w:rsidR="005938A6" w:rsidRPr="00763164">
        <w:rPr>
          <w:rFonts w:ascii="Palatino Linotype" w:hAnsi="Palatino Linotype"/>
          <w:iCs/>
          <w:color w:val="000000"/>
          <w:sz w:val="22"/>
          <w:szCs w:val="22"/>
        </w:rPr>
        <w:t xml:space="preserve"> denominados </w:t>
      </w:r>
      <w:r w:rsidR="005938A6" w:rsidRPr="00763164">
        <w:rPr>
          <w:rFonts w:ascii="Palatino Linotype" w:hAnsi="Palatino Linotype"/>
          <w:b/>
          <w:bCs/>
          <w:i/>
          <w:color w:val="000000"/>
          <w:sz w:val="22"/>
          <w:szCs w:val="22"/>
        </w:rPr>
        <w:t>00773-2021.pdf; y Respuesta del área 00773.pdf</w:t>
      </w:r>
      <w:r w:rsidR="005938A6" w:rsidRPr="00763164">
        <w:rPr>
          <w:rFonts w:ascii="Palatino Linotype" w:hAnsi="Palatino Linotype"/>
          <w:iCs/>
          <w:color w:val="000000"/>
          <w:sz w:val="22"/>
          <w:szCs w:val="22"/>
        </w:rPr>
        <w:t>, los cuales se pusieron a la vista del Recurrente</w:t>
      </w:r>
      <w:r w:rsidR="000F53D5" w:rsidRPr="00763164">
        <w:rPr>
          <w:rFonts w:ascii="Palatino Linotype" w:hAnsi="Palatino Linotype"/>
          <w:iCs/>
          <w:color w:val="000000"/>
          <w:sz w:val="22"/>
          <w:szCs w:val="22"/>
        </w:rPr>
        <w:t xml:space="preserve"> en fecha seis (6) de abril de la misma anualidad</w:t>
      </w:r>
      <w:r w:rsidR="005938A6" w:rsidRPr="00763164">
        <w:rPr>
          <w:rFonts w:ascii="Palatino Linotype" w:hAnsi="Palatino Linotype"/>
          <w:iCs/>
          <w:color w:val="000000"/>
          <w:sz w:val="22"/>
          <w:szCs w:val="22"/>
        </w:rPr>
        <w:t>; no obstante, en este apartado se describe su contenido medular.</w:t>
      </w:r>
    </w:p>
    <w:p w14:paraId="64AC8F4E" w14:textId="77777777" w:rsidR="005938A6" w:rsidRPr="00763164" w:rsidRDefault="005938A6" w:rsidP="005938A6">
      <w:pPr>
        <w:pStyle w:val="Prrafodelista"/>
        <w:rPr>
          <w:rFonts w:ascii="Palatino Linotype" w:hAnsi="Palatino Linotype"/>
          <w:iCs/>
          <w:color w:val="000000"/>
          <w:sz w:val="22"/>
          <w:szCs w:val="22"/>
        </w:rPr>
      </w:pPr>
    </w:p>
    <w:p w14:paraId="25858002" w14:textId="703ECFF1" w:rsidR="005938A6" w:rsidRPr="00763164" w:rsidRDefault="005938A6" w:rsidP="000F53D5">
      <w:pPr>
        <w:pStyle w:val="Prrafodelista"/>
        <w:numPr>
          <w:ilvl w:val="0"/>
          <w:numId w:val="18"/>
        </w:numPr>
        <w:spacing w:before="240" w:after="240" w:line="360" w:lineRule="auto"/>
        <w:jc w:val="both"/>
        <w:rPr>
          <w:rFonts w:ascii="Palatino Linotype" w:hAnsi="Palatino Linotype"/>
          <w:iCs/>
          <w:color w:val="000000"/>
          <w:sz w:val="22"/>
          <w:szCs w:val="22"/>
        </w:rPr>
      </w:pPr>
      <w:r w:rsidRPr="00763164">
        <w:rPr>
          <w:rFonts w:ascii="Palatino Linotype" w:hAnsi="Palatino Linotype"/>
          <w:b/>
          <w:bCs/>
          <w:i/>
          <w:color w:val="000000"/>
          <w:sz w:val="22"/>
          <w:szCs w:val="22"/>
        </w:rPr>
        <w:t xml:space="preserve">00773-2021.pdf: </w:t>
      </w:r>
      <w:r w:rsidRPr="00763164">
        <w:rPr>
          <w:rFonts w:ascii="Palatino Linotype" w:hAnsi="Palatino Linotype"/>
          <w:iCs/>
          <w:color w:val="000000"/>
          <w:sz w:val="22"/>
          <w:szCs w:val="22"/>
        </w:rPr>
        <w:t xml:space="preserve">Documento suscrito por el Titular de la Unidad de Transparencia mediante el cual refiere que s anexa la respuesta por la Dirección de Desarrollo Urbano y Obras Públicas. </w:t>
      </w:r>
    </w:p>
    <w:p w14:paraId="53120E07" w14:textId="77777777" w:rsidR="005938A6" w:rsidRPr="00763164" w:rsidRDefault="005938A6" w:rsidP="005938A6">
      <w:pPr>
        <w:pStyle w:val="Prrafodelista"/>
        <w:spacing w:before="240" w:after="240" w:line="360" w:lineRule="auto"/>
        <w:ind w:left="0"/>
        <w:jc w:val="both"/>
        <w:rPr>
          <w:rFonts w:ascii="Palatino Linotype" w:hAnsi="Palatino Linotype"/>
          <w:b/>
          <w:bCs/>
          <w:i/>
          <w:color w:val="000000"/>
          <w:sz w:val="22"/>
          <w:szCs w:val="22"/>
        </w:rPr>
      </w:pPr>
    </w:p>
    <w:p w14:paraId="6584B8BF" w14:textId="428D07E2" w:rsidR="005938A6" w:rsidRPr="00763164" w:rsidRDefault="005938A6" w:rsidP="000F53D5">
      <w:pPr>
        <w:pStyle w:val="Prrafodelista"/>
        <w:numPr>
          <w:ilvl w:val="0"/>
          <w:numId w:val="18"/>
        </w:numPr>
        <w:spacing w:before="240" w:after="240" w:line="360" w:lineRule="auto"/>
        <w:jc w:val="both"/>
        <w:rPr>
          <w:rFonts w:ascii="Palatino Linotype" w:hAnsi="Palatino Linotype"/>
          <w:iCs/>
          <w:color w:val="000000"/>
          <w:sz w:val="22"/>
          <w:szCs w:val="22"/>
        </w:rPr>
      </w:pPr>
      <w:r w:rsidRPr="00763164">
        <w:rPr>
          <w:rFonts w:ascii="Palatino Linotype" w:hAnsi="Palatino Linotype"/>
          <w:b/>
          <w:bCs/>
          <w:i/>
          <w:color w:val="000000"/>
          <w:sz w:val="22"/>
          <w:szCs w:val="22"/>
        </w:rPr>
        <w:t xml:space="preserve">Respuesta del área 00773.pdf: </w:t>
      </w:r>
      <w:r w:rsidRPr="00763164">
        <w:rPr>
          <w:rFonts w:ascii="Palatino Linotype" w:hAnsi="Palatino Linotype"/>
          <w:iCs/>
          <w:color w:val="000000"/>
          <w:sz w:val="22"/>
          <w:szCs w:val="22"/>
        </w:rPr>
        <w:t xml:space="preserve">Contiene </w:t>
      </w:r>
      <w:r w:rsidR="000D591A" w:rsidRPr="00763164">
        <w:rPr>
          <w:rFonts w:ascii="Palatino Linotype" w:hAnsi="Palatino Linotype"/>
          <w:iCs/>
          <w:color w:val="000000"/>
          <w:sz w:val="22"/>
          <w:szCs w:val="22"/>
        </w:rPr>
        <w:t>información sobre la construcción y rehabilitación de pozos profundos en los años 2019 y 2020, contiene el nombre de la obra y el presupuesto asignado.</w:t>
      </w:r>
    </w:p>
    <w:p w14:paraId="7FBA1602" w14:textId="77777777" w:rsidR="005938A6" w:rsidRPr="00763164" w:rsidRDefault="005938A6" w:rsidP="005938A6">
      <w:pPr>
        <w:pStyle w:val="Prrafodelista"/>
        <w:spacing w:before="240" w:after="240" w:line="360" w:lineRule="auto"/>
        <w:ind w:left="0"/>
        <w:jc w:val="both"/>
        <w:rPr>
          <w:rFonts w:ascii="Palatino Linotype" w:hAnsi="Palatino Linotype"/>
          <w:iCs/>
          <w:color w:val="000000"/>
          <w:sz w:val="22"/>
          <w:szCs w:val="22"/>
        </w:rPr>
      </w:pPr>
    </w:p>
    <w:p w14:paraId="3E5E9DFD" w14:textId="202F74F5" w:rsidR="002F25B7" w:rsidRPr="00763164" w:rsidRDefault="00941E68" w:rsidP="00E2678D">
      <w:pPr>
        <w:pStyle w:val="Prrafodelista"/>
        <w:numPr>
          <w:ilvl w:val="0"/>
          <w:numId w:val="1"/>
        </w:numPr>
        <w:spacing w:line="360" w:lineRule="auto"/>
        <w:ind w:left="0" w:firstLine="0"/>
        <w:jc w:val="both"/>
        <w:rPr>
          <w:rFonts w:ascii="Palatino Linotype" w:hAnsi="Palatino Linotype" w:cs="Tahoma"/>
        </w:rPr>
      </w:pPr>
      <w:r w:rsidRPr="00763164">
        <w:rPr>
          <w:rFonts w:ascii="Palatino Linotype" w:eastAsia="Calibri" w:hAnsi="Palatino Linotype" w:cs="Arial"/>
          <w:lang w:val="es-ES"/>
        </w:rPr>
        <w:t xml:space="preserve">Por su parte, el Recurrente fue omiso en realizar </w:t>
      </w:r>
      <w:r w:rsidR="00C03582" w:rsidRPr="00763164">
        <w:rPr>
          <w:rFonts w:ascii="Palatino Linotype" w:eastAsia="Calibri" w:hAnsi="Palatino Linotype" w:cs="Arial"/>
          <w:lang w:val="es-ES"/>
        </w:rPr>
        <w:t>manifestaciones, presentar pruebas y/o alegatos.</w:t>
      </w:r>
      <w:r w:rsidR="002F25B7" w:rsidRPr="00763164">
        <w:rPr>
          <w:rFonts w:ascii="Palatino Linotype" w:hAnsi="Palatino Linotype" w:cs="Tahoma"/>
        </w:rPr>
        <w:t xml:space="preserve"> </w:t>
      </w:r>
    </w:p>
    <w:p w14:paraId="3581B7F0" w14:textId="77777777" w:rsidR="002F25B7" w:rsidRPr="00763164" w:rsidRDefault="002F25B7" w:rsidP="002F25B7">
      <w:pPr>
        <w:pStyle w:val="Prrafodelista"/>
        <w:spacing w:line="360" w:lineRule="auto"/>
        <w:ind w:left="0"/>
        <w:jc w:val="both"/>
        <w:rPr>
          <w:rFonts w:ascii="Palatino Linotype" w:hAnsi="Palatino Linotype" w:cs="Tahoma"/>
        </w:rPr>
      </w:pPr>
    </w:p>
    <w:p w14:paraId="29E84E18" w14:textId="74CEC6C3" w:rsidR="00554DF4" w:rsidRPr="00763164" w:rsidRDefault="00443AB4" w:rsidP="00E2678D">
      <w:pPr>
        <w:pStyle w:val="Prrafodelista"/>
        <w:numPr>
          <w:ilvl w:val="0"/>
          <w:numId w:val="1"/>
        </w:numPr>
        <w:spacing w:line="360" w:lineRule="auto"/>
        <w:ind w:left="0" w:firstLine="0"/>
        <w:jc w:val="both"/>
        <w:rPr>
          <w:rFonts w:ascii="Tahoma" w:hAnsi="Tahoma" w:cs="Tahoma"/>
        </w:rPr>
      </w:pPr>
      <w:r w:rsidRPr="00763164">
        <w:rPr>
          <w:rFonts w:ascii="Palatino Linotype" w:eastAsia="Calibri" w:hAnsi="Palatino Linotype" w:cs="Arial"/>
          <w:lang w:val="es-ES"/>
        </w:rPr>
        <w:t xml:space="preserve">El día </w:t>
      </w:r>
      <w:r w:rsidR="000F53D5" w:rsidRPr="00763164">
        <w:rPr>
          <w:rFonts w:ascii="Palatino Linotype" w:eastAsia="Calibri" w:hAnsi="Palatino Linotype" w:cs="Arial"/>
          <w:lang w:val="es-ES"/>
        </w:rPr>
        <w:t>trece</w:t>
      </w:r>
      <w:r w:rsidRPr="00763164">
        <w:rPr>
          <w:rFonts w:ascii="Palatino Linotype" w:eastAsia="Calibri" w:hAnsi="Palatino Linotype" w:cs="Arial"/>
          <w:lang w:val="es-ES"/>
        </w:rPr>
        <w:t xml:space="preserve"> (</w:t>
      </w:r>
      <w:r w:rsidR="000F53D5" w:rsidRPr="00763164">
        <w:rPr>
          <w:rFonts w:ascii="Palatino Linotype" w:eastAsia="Calibri" w:hAnsi="Palatino Linotype" w:cs="Arial"/>
          <w:lang w:val="es-ES"/>
        </w:rPr>
        <w:t>1</w:t>
      </w:r>
      <w:r w:rsidR="00C03582" w:rsidRPr="00763164">
        <w:rPr>
          <w:rFonts w:ascii="Palatino Linotype" w:eastAsia="Calibri" w:hAnsi="Palatino Linotype" w:cs="Arial"/>
          <w:lang w:val="es-ES"/>
        </w:rPr>
        <w:t>3</w:t>
      </w:r>
      <w:r w:rsidRPr="00763164">
        <w:rPr>
          <w:rFonts w:ascii="Palatino Linotype" w:eastAsia="Calibri" w:hAnsi="Palatino Linotype" w:cs="Arial"/>
          <w:lang w:val="es-ES"/>
        </w:rPr>
        <w:t xml:space="preserve">) de </w:t>
      </w:r>
      <w:r w:rsidR="000F53D5" w:rsidRPr="00763164">
        <w:rPr>
          <w:rFonts w:ascii="Palatino Linotype" w:eastAsia="Calibri" w:hAnsi="Palatino Linotype" w:cs="Arial"/>
          <w:lang w:val="es-ES"/>
        </w:rPr>
        <w:t>abril</w:t>
      </w:r>
      <w:r w:rsidR="00512189" w:rsidRPr="00763164">
        <w:rPr>
          <w:rFonts w:ascii="Palatino Linotype" w:eastAsia="Calibri" w:hAnsi="Palatino Linotype" w:cs="Arial"/>
          <w:lang w:val="es-ES"/>
        </w:rPr>
        <w:t xml:space="preserve"> de dos mil veint</w:t>
      </w:r>
      <w:r w:rsidR="00C03582" w:rsidRPr="00763164">
        <w:rPr>
          <w:rFonts w:ascii="Palatino Linotype" w:eastAsia="Calibri" w:hAnsi="Palatino Linotype" w:cs="Arial"/>
          <w:lang w:val="es-ES"/>
        </w:rPr>
        <w:t>iuno</w:t>
      </w:r>
      <w:r w:rsidR="00512189" w:rsidRPr="00763164">
        <w:rPr>
          <w:rFonts w:ascii="Palatino Linotype" w:eastAsia="Calibri" w:hAnsi="Palatino Linotype" w:cs="Arial"/>
          <w:lang w:val="es-ES"/>
        </w:rPr>
        <w:t>,</w:t>
      </w:r>
      <w:r w:rsidRPr="00763164">
        <w:rPr>
          <w:rFonts w:ascii="Palatino Linotype" w:eastAsia="Calibri" w:hAnsi="Palatino Linotype" w:cs="Arial"/>
          <w:lang w:val="es-ES"/>
        </w:rPr>
        <w:t xml:space="preserve"> </w:t>
      </w:r>
      <w:r w:rsidR="001A4BC9" w:rsidRPr="00763164">
        <w:rPr>
          <w:rFonts w:ascii="Palatino Linotype" w:eastAsia="Calibri" w:hAnsi="Palatino Linotype" w:cs="Arial"/>
          <w:lang w:val="es-ES"/>
        </w:rPr>
        <w:t>e</w:t>
      </w:r>
      <w:r w:rsidR="00554DF4" w:rsidRPr="00763164">
        <w:rPr>
          <w:rFonts w:ascii="Palatino Linotype" w:hAnsi="Palatino Linotype"/>
        </w:rPr>
        <w:t>l Comisionado Ponente decretó el cierre de instrucción</w:t>
      </w:r>
      <w:r w:rsidR="001A4BC9" w:rsidRPr="00763164">
        <w:rPr>
          <w:rFonts w:ascii="Palatino Linotype" w:hAnsi="Palatino Linotype" w:cs="Arial"/>
        </w:rPr>
        <w:t xml:space="preserve">, </w:t>
      </w:r>
      <w:r w:rsidR="00554DF4" w:rsidRPr="00763164">
        <w:rPr>
          <w:rFonts w:ascii="Palatino Linotype" w:hAnsi="Palatino Linotype" w:cs="Arial"/>
          <w:color w:val="000000" w:themeColor="text1"/>
        </w:rPr>
        <w:t xml:space="preserve">por lo que ordenó turnar el expediente para su resolución, misma que ahora se pronuncia; </w:t>
      </w:r>
      <w:proofErr w:type="gramStart"/>
      <w:r w:rsidR="00554DF4" w:rsidRPr="00763164">
        <w:rPr>
          <w:rFonts w:ascii="Palatino Linotype" w:hAnsi="Palatino Linotype" w:cs="Arial"/>
          <w:color w:val="000000" w:themeColor="text1"/>
        </w:rPr>
        <w:t>y  -</w:t>
      </w:r>
      <w:proofErr w:type="gramEnd"/>
      <w:r w:rsidR="00554DF4" w:rsidRPr="00763164">
        <w:rPr>
          <w:rFonts w:ascii="Palatino Linotype" w:hAnsi="Palatino Linotype" w:cs="Arial"/>
          <w:color w:val="000000" w:themeColor="text1"/>
        </w:rPr>
        <w:t xml:space="preserve"> - - -</w:t>
      </w:r>
      <w:r w:rsidR="00A56957" w:rsidRPr="00763164">
        <w:rPr>
          <w:rFonts w:ascii="Palatino Linotype" w:hAnsi="Palatino Linotype" w:cs="Arial"/>
        </w:rPr>
        <w:t xml:space="preserve">- - </w:t>
      </w:r>
      <w:r w:rsidR="00550DA9" w:rsidRPr="00763164">
        <w:rPr>
          <w:rFonts w:ascii="Palatino Linotype" w:hAnsi="Palatino Linotype" w:cs="Arial"/>
        </w:rPr>
        <w:t xml:space="preserve">- - - - - - - - - - - - - - - - - - - - - - - </w:t>
      </w:r>
    </w:p>
    <w:p w14:paraId="790C09C3" w14:textId="77777777" w:rsidR="00554DF4" w:rsidRPr="00763164" w:rsidRDefault="00554DF4" w:rsidP="00554DF4">
      <w:pPr>
        <w:pStyle w:val="Ttulo1"/>
        <w:jc w:val="center"/>
        <w:rPr>
          <w:b w:val="0"/>
          <w:szCs w:val="24"/>
        </w:rPr>
      </w:pPr>
      <w:bookmarkStart w:id="5" w:name="_Toc69394747"/>
      <w:r w:rsidRPr="00763164">
        <w:rPr>
          <w:szCs w:val="24"/>
        </w:rPr>
        <w:t>CONSIDERANDO</w:t>
      </w:r>
      <w:bookmarkEnd w:id="5"/>
      <w:r w:rsidRPr="00763164">
        <w:rPr>
          <w:szCs w:val="24"/>
        </w:rPr>
        <w:t xml:space="preserve"> </w:t>
      </w:r>
    </w:p>
    <w:p w14:paraId="5DDF6504" w14:textId="77777777" w:rsidR="00554DF4" w:rsidRPr="00763164" w:rsidRDefault="00554DF4" w:rsidP="00554DF4">
      <w:pPr>
        <w:rPr>
          <w:rFonts w:ascii="Palatino Linotype" w:hAnsi="Palatino Linotype"/>
          <w:lang w:val="es-MX" w:eastAsia="en-US"/>
        </w:rPr>
      </w:pPr>
    </w:p>
    <w:p w14:paraId="5E3328F0" w14:textId="77777777" w:rsidR="00554DF4" w:rsidRPr="00763164" w:rsidRDefault="00554DF4" w:rsidP="00554DF4">
      <w:pPr>
        <w:pStyle w:val="Ttulo2"/>
        <w:rPr>
          <w:rFonts w:ascii="Palatino Linotype" w:hAnsi="Palatino Linotype"/>
          <w:b/>
          <w:bCs/>
          <w:color w:val="auto"/>
          <w:spacing w:val="60"/>
          <w:sz w:val="24"/>
        </w:rPr>
      </w:pPr>
      <w:bookmarkStart w:id="6" w:name="_Toc69394748"/>
      <w:r w:rsidRPr="00763164">
        <w:rPr>
          <w:rFonts w:ascii="Palatino Linotype" w:hAnsi="Palatino Linotype"/>
          <w:b/>
          <w:color w:val="auto"/>
          <w:sz w:val="24"/>
        </w:rPr>
        <w:t>PRIMERO. De la competencia</w:t>
      </w:r>
      <w:bookmarkEnd w:id="6"/>
    </w:p>
    <w:p w14:paraId="6BB65AE6" w14:textId="7E1C83C2" w:rsidR="00554DF4" w:rsidRPr="00763164" w:rsidRDefault="00C03582" w:rsidP="00587D80">
      <w:pPr>
        <w:pStyle w:val="Prrafodelista"/>
        <w:numPr>
          <w:ilvl w:val="0"/>
          <w:numId w:val="1"/>
        </w:numPr>
        <w:spacing w:before="240" w:after="240" w:line="360" w:lineRule="auto"/>
        <w:ind w:left="0" w:firstLine="0"/>
        <w:jc w:val="both"/>
        <w:rPr>
          <w:rFonts w:ascii="Palatino Linotype" w:hAnsi="Palatino Linotype"/>
        </w:rPr>
      </w:pPr>
      <w:r w:rsidRPr="0076316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63164">
        <w:rPr>
          <w:rFonts w:ascii="Palatino Linotype" w:eastAsia="Calibri" w:hAnsi="Palatino Linotype" w:cs="Times New Roman"/>
          <w:b/>
          <w:lang w:val="es-ES"/>
        </w:rPr>
        <w:t>Constitución Política de los Estados Unidos Mexicanos</w:t>
      </w:r>
      <w:r w:rsidRPr="00763164">
        <w:rPr>
          <w:rFonts w:ascii="Palatino Linotype" w:eastAsia="Calibri" w:hAnsi="Palatino Linotype" w:cs="Times New Roman"/>
          <w:lang w:val="es-ES"/>
        </w:rPr>
        <w:t xml:space="preserve">; 5, </w:t>
      </w:r>
      <w:r w:rsidRPr="00763164">
        <w:rPr>
          <w:rFonts w:ascii="Palatino Linotype" w:eastAsia="Calibri" w:hAnsi="Palatino Linotype" w:cs="Times New Roman"/>
          <w:lang w:val="es-ES"/>
        </w:rPr>
        <w:lastRenderedPageBreak/>
        <w:t xml:space="preserve">párrafos </w:t>
      </w:r>
      <w:r w:rsidRPr="00763164">
        <w:rPr>
          <w:rFonts w:ascii="Palatino Linotype" w:hAnsi="Palatino Linotype" w:cs="Arial"/>
          <w:bCs/>
          <w:color w:val="222222"/>
          <w:lang w:val="es-ES"/>
        </w:rPr>
        <w:t xml:space="preserve">vigésimo, vigésimo tercero y vigésimo cuarto </w:t>
      </w:r>
      <w:r w:rsidRPr="00763164">
        <w:rPr>
          <w:rFonts w:ascii="Palatino Linotype" w:eastAsia="Calibri" w:hAnsi="Palatino Linotype" w:cs="Times New Roman"/>
          <w:lang w:val="es-ES"/>
        </w:rPr>
        <w:t xml:space="preserve">fracciones IV y V de la </w:t>
      </w:r>
      <w:r w:rsidRPr="00763164">
        <w:rPr>
          <w:rFonts w:ascii="Palatino Linotype" w:eastAsia="Calibri" w:hAnsi="Palatino Linotype" w:cs="Times New Roman"/>
          <w:b/>
          <w:lang w:val="es-ES"/>
        </w:rPr>
        <w:t>Constitución Política del Estado Libre y Soberano de México</w:t>
      </w:r>
      <w:r w:rsidRPr="00763164">
        <w:rPr>
          <w:rFonts w:ascii="Palatino Linotype" w:eastAsia="Calibri" w:hAnsi="Palatino Linotype" w:cs="Times New Roman"/>
          <w:lang w:val="es-ES"/>
        </w:rPr>
        <w:t xml:space="preserve">; artículos 1, 2 fracción II, 13, 29, 36 fracciones I y II, 176, 178, 179, 181 párrafo tercero y 185 </w:t>
      </w:r>
      <w:r w:rsidRPr="00763164">
        <w:rPr>
          <w:rFonts w:ascii="Palatino Linotype" w:eastAsia="Calibri" w:hAnsi="Palatino Linotype" w:cs="Arial"/>
          <w:lang w:val="es-ES"/>
        </w:rPr>
        <w:t xml:space="preserve">de la </w:t>
      </w:r>
      <w:r w:rsidRPr="00763164">
        <w:rPr>
          <w:rFonts w:ascii="Palatino Linotype" w:eastAsia="Calibri" w:hAnsi="Palatino Linotype" w:cs="Arial"/>
          <w:b/>
          <w:lang w:val="es-ES"/>
        </w:rPr>
        <w:t>Ley de Transparencia y Acceso a la Información Pública del Estado de México y Municipios</w:t>
      </w:r>
      <w:r w:rsidRPr="00763164">
        <w:rPr>
          <w:rFonts w:ascii="Palatino Linotype" w:eastAsia="Calibri" w:hAnsi="Palatino Linotype" w:cs="Arial"/>
          <w:lang w:val="es-ES"/>
        </w:rPr>
        <w:t xml:space="preserve">; y 10, 7, 9 fracciones I y XXIV, y 11 del </w:t>
      </w:r>
      <w:r w:rsidRPr="0076316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63164">
        <w:rPr>
          <w:rFonts w:ascii="Palatino Linotype" w:hAnsi="Palatino Linotype"/>
        </w:rPr>
        <w:t>.</w:t>
      </w:r>
    </w:p>
    <w:p w14:paraId="4DCA0FFB" w14:textId="77777777" w:rsidR="00554DF4" w:rsidRPr="00763164" w:rsidRDefault="00554DF4" w:rsidP="00554DF4">
      <w:pPr>
        <w:pStyle w:val="Ttulo2"/>
        <w:rPr>
          <w:rFonts w:ascii="Palatino Linotype" w:hAnsi="Palatino Linotype"/>
          <w:b/>
          <w:color w:val="auto"/>
          <w:sz w:val="24"/>
        </w:rPr>
      </w:pPr>
      <w:bookmarkStart w:id="7" w:name="_Toc69394749"/>
      <w:r w:rsidRPr="00763164">
        <w:rPr>
          <w:rFonts w:ascii="Palatino Linotype" w:hAnsi="Palatino Linotype"/>
          <w:b/>
          <w:color w:val="auto"/>
          <w:sz w:val="24"/>
        </w:rPr>
        <w:t>SEGUNDO. De la oportunidad y procedencia.</w:t>
      </w:r>
      <w:bookmarkEnd w:id="7"/>
    </w:p>
    <w:p w14:paraId="5BD3F5B6" w14:textId="77777777" w:rsidR="0074789F" w:rsidRPr="00763164" w:rsidRDefault="0074789F" w:rsidP="0074789F">
      <w:pPr>
        <w:rPr>
          <w:lang w:val="es-MX" w:eastAsia="en-US"/>
        </w:rPr>
      </w:pPr>
    </w:p>
    <w:p w14:paraId="6D8625AD" w14:textId="77777777" w:rsidR="0074789F" w:rsidRPr="00763164" w:rsidRDefault="0074789F" w:rsidP="001A6F6E">
      <w:pPr>
        <w:numPr>
          <w:ilvl w:val="0"/>
          <w:numId w:val="2"/>
        </w:numPr>
        <w:spacing w:line="360" w:lineRule="auto"/>
        <w:ind w:left="0" w:firstLine="0"/>
        <w:contextualSpacing/>
        <w:jc w:val="both"/>
        <w:rPr>
          <w:rFonts w:ascii="Palatino Linotype" w:eastAsia="Calibri" w:hAnsi="Palatino Linotype" w:cs="Arial"/>
        </w:rPr>
      </w:pPr>
      <w:r w:rsidRPr="00763164">
        <w:rPr>
          <w:rFonts w:ascii="Palatino Linotype" w:eastAsia="Calibri" w:hAnsi="Palatino Linotype" w:cs="Arial"/>
          <w:lang w:val="es-ES"/>
        </w:rPr>
        <w:t xml:space="preserve">La Ley de Transparencia y Acceso a la Información Pública del Estado de México y Municipios, en el artículo </w:t>
      </w:r>
      <w:r w:rsidRPr="00763164">
        <w:rPr>
          <w:rFonts w:ascii="Palatino Linotype" w:eastAsia="Calibri" w:hAnsi="Palatino Linotype" w:cs="Arial"/>
          <w:b/>
          <w:lang w:val="es-ES"/>
        </w:rPr>
        <w:t>178</w:t>
      </w:r>
      <w:r w:rsidRPr="00763164">
        <w:rPr>
          <w:rFonts w:ascii="Palatino Linotype" w:eastAsia="Calibri" w:hAnsi="Palatino Linotype" w:cs="Arial"/>
          <w:lang w:val="es-ES"/>
        </w:rPr>
        <w:t xml:space="preserve"> describe la procedencia del recurso de revisión, asimismo señala que el plazo del </w:t>
      </w:r>
      <w:r w:rsidRPr="00763164">
        <w:rPr>
          <w:rFonts w:ascii="Palatino Linotype" w:eastAsia="Calibri" w:hAnsi="Palatino Linotype" w:cs="Arial"/>
          <w:b/>
          <w:lang w:val="es-ES"/>
        </w:rPr>
        <w:t>SUJETO OBLIGADO</w:t>
      </w:r>
      <w:r w:rsidRPr="00763164">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E604087" w14:textId="77777777" w:rsidR="0074789F" w:rsidRPr="00763164"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763164">
        <w:rPr>
          <w:rFonts w:ascii="Palatino Linotype" w:eastAsia="Calibri" w:hAnsi="Palatino Linotype" w:cs="Arial"/>
          <w:lang w:val="es-ES"/>
        </w:rPr>
        <w:t xml:space="preserve">Por ende, se constituye la figura jurídica de la </w:t>
      </w:r>
      <w:r w:rsidRPr="00763164">
        <w:rPr>
          <w:rFonts w:ascii="Palatino Linotype" w:eastAsia="Calibri" w:hAnsi="Palatino Linotype" w:cs="Arial"/>
          <w:i/>
          <w:lang w:val="es-ES"/>
        </w:rPr>
        <w:t>negativa ficta</w:t>
      </w:r>
      <w:r w:rsidRPr="00763164">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763164">
        <w:rPr>
          <w:rFonts w:ascii="Palatino Linotype" w:eastAsia="Calibri" w:hAnsi="Palatino Linotype" w:cs="Arial"/>
          <w:b/>
          <w:lang w:val="es-ES"/>
        </w:rPr>
        <w:t>178</w:t>
      </w:r>
      <w:r w:rsidRPr="00763164">
        <w:rPr>
          <w:rFonts w:ascii="Palatino Linotype" w:eastAsia="Calibri" w:hAnsi="Palatino Linotype" w:cs="Arial"/>
          <w:lang w:val="es-ES"/>
        </w:rPr>
        <w:t xml:space="preserve"> segundo párrafo de </w:t>
      </w:r>
      <w:r w:rsidRPr="00763164">
        <w:rPr>
          <w:rFonts w:ascii="Palatino Linotype" w:eastAsia="Calibri" w:hAnsi="Palatino Linotype" w:cs="Arial"/>
          <w:b/>
          <w:lang w:val="es-ES"/>
        </w:rPr>
        <w:t>Ley de Transparencia y Acceso a la Información Pública del Estado de México y Municipios</w:t>
      </w:r>
      <w:r w:rsidRPr="00763164">
        <w:rPr>
          <w:rFonts w:ascii="Palatino Linotype" w:eastAsia="Calibri" w:hAnsi="Palatino Linotype" w:cs="Times New Roman"/>
          <w:color w:val="000000"/>
          <w:shd w:val="clear" w:color="auto" w:fill="FFFFFF"/>
          <w:lang w:val="es-MX" w:eastAsia="en-US"/>
        </w:rPr>
        <w:t xml:space="preserve">, que dispone; ante la falta de respuesta del </w:t>
      </w:r>
      <w:r w:rsidRPr="00763164">
        <w:rPr>
          <w:rFonts w:ascii="Palatino Linotype" w:eastAsia="Calibri" w:hAnsi="Palatino Linotype" w:cs="Times New Roman"/>
          <w:b/>
          <w:color w:val="000000"/>
          <w:shd w:val="clear" w:color="auto" w:fill="FFFFFF"/>
          <w:lang w:val="es-MX" w:eastAsia="en-US"/>
        </w:rPr>
        <w:t>SUJETO OBLIGADO,</w:t>
      </w:r>
      <w:r w:rsidRPr="00763164">
        <w:rPr>
          <w:rFonts w:ascii="Palatino Linotype" w:eastAsia="Calibri" w:hAnsi="Palatino Linotype" w:cs="Times New Roman"/>
          <w:color w:val="000000"/>
          <w:shd w:val="clear" w:color="auto" w:fill="FFFFFF"/>
          <w:lang w:val="es-MX" w:eastAsia="en-US"/>
        </w:rPr>
        <w:t xml:space="preserve"> dentro de los plazos establecidos en </w:t>
      </w:r>
      <w:r w:rsidRPr="00763164">
        <w:rPr>
          <w:rFonts w:ascii="Palatino Linotype" w:eastAsia="Calibri" w:hAnsi="Palatino Linotype" w:cs="Times New Roman"/>
          <w:color w:val="000000"/>
          <w:shd w:val="clear" w:color="auto" w:fill="FFFFFF"/>
          <w:lang w:val="es-MX" w:eastAsia="en-US"/>
        </w:rPr>
        <w:lastRenderedPageBreak/>
        <w:t xml:space="preserve">esta Ley, a una solicitud de acceso a la información pública, el recurso </w:t>
      </w:r>
      <w:r w:rsidRPr="00763164">
        <w:rPr>
          <w:rFonts w:ascii="Palatino Linotype" w:eastAsia="Calibri" w:hAnsi="Palatino Linotype" w:cs="Times New Roman"/>
          <w:b/>
          <w:color w:val="000000"/>
          <w:shd w:val="clear" w:color="auto" w:fill="FFFFFF"/>
          <w:lang w:val="es-MX" w:eastAsia="en-US"/>
        </w:rPr>
        <w:t xml:space="preserve">podrá ser interpuesto en cualquier momento. </w:t>
      </w:r>
    </w:p>
    <w:p w14:paraId="5D985D6C" w14:textId="77777777" w:rsidR="0074789F" w:rsidRPr="00763164" w:rsidRDefault="0074789F" w:rsidP="0074789F">
      <w:pPr>
        <w:pStyle w:val="Prrafodelista"/>
        <w:ind w:left="0"/>
        <w:rPr>
          <w:rFonts w:ascii="Palatino Linotype" w:eastAsia="Times New Roman" w:hAnsi="Palatino Linotype" w:cs="Arial"/>
          <w:color w:val="000000"/>
        </w:rPr>
      </w:pPr>
    </w:p>
    <w:p w14:paraId="3944E508" w14:textId="77777777" w:rsidR="0074789F" w:rsidRPr="00763164"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763164">
        <w:rPr>
          <w:rFonts w:ascii="Palatino Linotype" w:eastAsia="Calibri" w:hAnsi="Palatino Linotype" w:cs="Arial"/>
          <w:lang w:val="es-ES"/>
        </w:rPr>
        <w:t xml:space="preserve">Por lo que, tratándose de la </w:t>
      </w:r>
      <w:r w:rsidRPr="00763164">
        <w:rPr>
          <w:rFonts w:ascii="Palatino Linotype" w:eastAsia="Calibri" w:hAnsi="Palatino Linotype" w:cs="Arial"/>
          <w:i/>
          <w:lang w:val="es-ES"/>
        </w:rPr>
        <w:t>negativa ficta</w:t>
      </w:r>
      <w:r w:rsidRPr="00763164">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63164">
        <w:rPr>
          <w:rFonts w:ascii="Palatino Linotype" w:eastAsia="Calibri" w:hAnsi="Palatino Linotype" w:cs="Arial"/>
          <w:i/>
          <w:lang w:val="es-ES"/>
        </w:rPr>
        <w:t>negativa ficta</w:t>
      </w:r>
      <w:r w:rsidRPr="00763164">
        <w:rPr>
          <w:rFonts w:ascii="Palatino Linotype" w:eastAsia="Calibri" w:hAnsi="Palatino Linotype" w:cs="Arial"/>
          <w:lang w:val="es-ES"/>
        </w:rPr>
        <w:t>, que señala:</w:t>
      </w:r>
    </w:p>
    <w:p w14:paraId="231333DB" w14:textId="3ABA6B51" w:rsidR="0074789F" w:rsidRPr="00763164" w:rsidRDefault="0074789F" w:rsidP="0074789F">
      <w:pPr>
        <w:pStyle w:val="Prrafodelista"/>
        <w:rPr>
          <w:rFonts w:ascii="Palatino Linotype" w:eastAsia="Times New Roman" w:hAnsi="Palatino Linotype" w:cs="Arial"/>
          <w:color w:val="000000"/>
        </w:rPr>
      </w:pPr>
    </w:p>
    <w:p w14:paraId="32B92B21" w14:textId="77777777" w:rsidR="0074789F" w:rsidRPr="00763164" w:rsidRDefault="0074789F" w:rsidP="0074789F">
      <w:pPr>
        <w:spacing w:before="240" w:after="240" w:line="360" w:lineRule="auto"/>
        <w:ind w:left="567" w:right="567"/>
        <w:jc w:val="center"/>
        <w:rPr>
          <w:rFonts w:ascii="Palatino Linotype" w:eastAsia="Calibri" w:hAnsi="Palatino Linotype" w:cs="Arial"/>
          <w:b/>
          <w:bCs/>
          <w:sz w:val="22"/>
          <w:szCs w:val="22"/>
          <w:lang w:val="es-ES"/>
        </w:rPr>
      </w:pPr>
      <w:r w:rsidRPr="00763164">
        <w:rPr>
          <w:rFonts w:ascii="Palatino Linotype" w:eastAsia="Calibri" w:hAnsi="Palatino Linotype" w:cs="Arial"/>
          <w:b/>
          <w:bCs/>
          <w:sz w:val="22"/>
          <w:szCs w:val="22"/>
          <w:lang w:val="es-ES"/>
        </w:rPr>
        <w:t>Criterio 0001-15</w:t>
      </w:r>
    </w:p>
    <w:p w14:paraId="04B87146" w14:textId="77777777" w:rsidR="0074789F" w:rsidRPr="00763164" w:rsidRDefault="0074789F" w:rsidP="0074789F">
      <w:pPr>
        <w:spacing w:before="240" w:after="240" w:line="360" w:lineRule="auto"/>
        <w:ind w:left="567" w:right="567"/>
        <w:jc w:val="both"/>
        <w:rPr>
          <w:rFonts w:ascii="Palatino Linotype" w:eastAsia="Calibri" w:hAnsi="Palatino Linotype" w:cs="Arial"/>
          <w:b/>
          <w:i/>
          <w:sz w:val="22"/>
          <w:szCs w:val="22"/>
          <w:lang w:val="es-ES"/>
        </w:rPr>
      </w:pPr>
      <w:r w:rsidRPr="00763164">
        <w:rPr>
          <w:rFonts w:ascii="Palatino Linotype" w:eastAsia="Calibri" w:hAnsi="Palatino Linotype" w:cs="Arial"/>
          <w:b/>
          <w:i/>
          <w:sz w:val="22"/>
          <w:szCs w:val="22"/>
          <w:lang w:val="es-ES"/>
        </w:rPr>
        <w:t>NEGATIVA FICTA. PLAZO PARA INTERPONER EL RECURSO DE REVISIÓN TRATÁNDOSE DE.</w:t>
      </w:r>
      <w:r w:rsidRPr="00763164">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763164">
        <w:rPr>
          <w:rFonts w:ascii="Palatino Linotype" w:eastAsia="Calibri" w:hAnsi="Palatino Linotype" w:cs="Arial"/>
          <w:i/>
          <w:sz w:val="22"/>
          <w:szCs w:val="22"/>
          <w:lang w:val="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2DE4D91" w14:textId="77777777" w:rsidR="0074789F" w:rsidRPr="00763164"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763164">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763164">
        <w:rPr>
          <w:rFonts w:ascii="Palatino Linotype" w:eastAsia="Times New Roman" w:hAnsi="Palatino Linotype" w:cs="Arial"/>
          <w:b/>
          <w:color w:val="000000" w:themeColor="text1"/>
          <w:lang w:val="es-ES" w:eastAsia="es-MX"/>
        </w:rPr>
        <w:t>SUJETO OBLIGADO</w:t>
      </w:r>
      <w:r w:rsidRPr="00763164">
        <w:rPr>
          <w:rFonts w:ascii="Palatino Linotype" w:eastAsia="Times New Roman" w:hAnsi="Palatino Linotype" w:cs="Arial"/>
          <w:color w:val="000000" w:themeColor="text1"/>
          <w:lang w:val="es-ES" w:eastAsia="es-MX"/>
        </w:rPr>
        <w:t>.</w:t>
      </w:r>
    </w:p>
    <w:p w14:paraId="155283ED" w14:textId="77777777" w:rsidR="0074789F" w:rsidRPr="00763164" w:rsidRDefault="0074789F" w:rsidP="0074789F">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199BE32E" w14:textId="77777777" w:rsidR="0074789F" w:rsidRPr="00763164"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763164">
        <w:rPr>
          <w:rFonts w:ascii="Palatino Linotype" w:hAnsi="Palatino Linotype"/>
        </w:rPr>
        <w:t>Por consiguiente, tratándose</w:t>
      </w:r>
      <w:r w:rsidRPr="00763164">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0C672B83" w14:textId="77777777" w:rsidR="0074789F" w:rsidRPr="00763164" w:rsidRDefault="0074789F" w:rsidP="0074789F">
      <w:pPr>
        <w:pStyle w:val="Prrafodelista"/>
        <w:rPr>
          <w:rFonts w:ascii="Palatino Linotype" w:eastAsia="Times New Roman" w:hAnsi="Palatino Linotype" w:cs="Arial"/>
          <w:color w:val="000000" w:themeColor="text1"/>
          <w:lang w:val="es-ES" w:eastAsia="es-MX"/>
        </w:rPr>
      </w:pPr>
    </w:p>
    <w:p w14:paraId="6CFD0539" w14:textId="77777777" w:rsidR="0074789F" w:rsidRPr="00763164" w:rsidRDefault="0074789F" w:rsidP="001A6F6E">
      <w:pPr>
        <w:pStyle w:val="Prrafodelista"/>
        <w:numPr>
          <w:ilvl w:val="0"/>
          <w:numId w:val="2"/>
        </w:numPr>
        <w:spacing w:before="240" w:after="240" w:line="360" w:lineRule="auto"/>
        <w:ind w:left="0" w:right="49" w:firstLine="0"/>
        <w:jc w:val="both"/>
        <w:rPr>
          <w:rFonts w:ascii="Palatino Linotype" w:hAnsi="Palatino Linotype"/>
        </w:rPr>
      </w:pPr>
      <w:r w:rsidRPr="0076316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BE443B" w14:textId="77777777" w:rsidR="0074789F" w:rsidRPr="00763164" w:rsidRDefault="0074789F" w:rsidP="0074789F">
      <w:pPr>
        <w:pStyle w:val="Prrafodelista"/>
        <w:rPr>
          <w:rFonts w:ascii="Palatino Linotype" w:hAnsi="Palatino Linotype"/>
        </w:rPr>
      </w:pPr>
    </w:p>
    <w:p w14:paraId="4FB70DDF" w14:textId="694006D4" w:rsidR="008111C6" w:rsidRPr="00763164" w:rsidRDefault="00D928CA" w:rsidP="008111C6">
      <w:pPr>
        <w:pStyle w:val="Ttulo2"/>
        <w:rPr>
          <w:rFonts w:ascii="Palatino Linotype" w:hAnsi="Palatino Linotype"/>
          <w:b/>
          <w:bCs/>
          <w:color w:val="auto"/>
          <w:sz w:val="24"/>
          <w:szCs w:val="24"/>
        </w:rPr>
      </w:pPr>
      <w:bookmarkStart w:id="8" w:name="_Toc69394750"/>
      <w:r w:rsidRPr="00763164">
        <w:rPr>
          <w:rFonts w:ascii="Palatino Linotype" w:hAnsi="Palatino Linotype"/>
          <w:b/>
          <w:bCs/>
          <w:color w:val="auto"/>
          <w:sz w:val="24"/>
          <w:szCs w:val="24"/>
        </w:rPr>
        <w:t xml:space="preserve">TERCERO. </w:t>
      </w:r>
      <w:r w:rsidR="0075694D" w:rsidRPr="00763164">
        <w:rPr>
          <w:rFonts w:ascii="Palatino Linotype" w:hAnsi="Palatino Linotype"/>
          <w:b/>
          <w:bCs/>
          <w:color w:val="auto"/>
          <w:sz w:val="24"/>
          <w:szCs w:val="24"/>
        </w:rPr>
        <w:t>De previo y especial pronunciamiento.</w:t>
      </w:r>
      <w:bookmarkEnd w:id="8"/>
    </w:p>
    <w:p w14:paraId="21766BDF" w14:textId="57150F78" w:rsidR="008111C6" w:rsidRPr="00763164" w:rsidRDefault="008111C6" w:rsidP="008111C6">
      <w:pPr>
        <w:rPr>
          <w:lang w:val="es-MX" w:eastAsia="en-US"/>
        </w:rPr>
      </w:pPr>
    </w:p>
    <w:p w14:paraId="798C3580" w14:textId="77777777" w:rsidR="008111C6" w:rsidRPr="00763164" w:rsidRDefault="008111C6" w:rsidP="008111C6">
      <w:pPr>
        <w:numPr>
          <w:ilvl w:val="0"/>
          <w:numId w:val="2"/>
        </w:numPr>
        <w:spacing w:line="360" w:lineRule="auto"/>
        <w:ind w:left="0" w:right="49" w:firstLine="0"/>
        <w:contextualSpacing/>
        <w:jc w:val="both"/>
        <w:rPr>
          <w:rFonts w:ascii="Palatino Linotype" w:eastAsia="MS Mincho" w:hAnsi="Palatino Linotype" w:cs="Times New Roman"/>
        </w:rPr>
      </w:pPr>
      <w:r w:rsidRPr="00763164">
        <w:rPr>
          <w:rFonts w:ascii="Palatino Linotype" w:hAnsi="Palatino Linotype"/>
          <w:lang w:val="es-ES"/>
        </w:rPr>
        <w:t xml:space="preserve">Desde que inició, a finales de 2019, la crisis generada por el virus </w:t>
      </w:r>
      <w:r w:rsidRPr="00763164">
        <w:rPr>
          <w:rFonts w:ascii="Palatino Linotype" w:hAnsi="Palatino Linotype"/>
          <w:b/>
          <w:lang w:val="es-ES"/>
        </w:rPr>
        <w:t xml:space="preserve">SARS-Cov-2 </w:t>
      </w:r>
      <w:proofErr w:type="gramStart"/>
      <w:r w:rsidRPr="00763164">
        <w:rPr>
          <w:rFonts w:ascii="Palatino Linotype" w:hAnsi="Palatino Linotype"/>
          <w:b/>
          <w:lang w:val="es-ES"/>
        </w:rPr>
        <w:t>-  COVID</w:t>
      </w:r>
      <w:proofErr w:type="gramEnd"/>
      <w:r w:rsidRPr="00763164">
        <w:rPr>
          <w:rFonts w:ascii="Palatino Linotype" w:hAnsi="Palatino Linotype"/>
          <w:b/>
          <w:lang w:val="es-ES"/>
        </w:rPr>
        <w:t>-19</w:t>
      </w:r>
      <w:r w:rsidRPr="00763164">
        <w:rPr>
          <w:rFonts w:ascii="Palatino Linotype" w:hAnsi="Palatino Linotype"/>
          <w:lang w:val="es-ES"/>
        </w:rPr>
        <w:t xml:space="preserve">, las sociedades y los Estados, se han visto sometidos a una inusitada presión para tratar de adoptar las decisiones que permitan asegurar las mejores condiciones para la protección de salud y la vida de las personas al mismo tiempo </w:t>
      </w:r>
      <w:r w:rsidRPr="00763164">
        <w:rPr>
          <w:rFonts w:ascii="Palatino Linotype" w:hAnsi="Palatino Linotype"/>
          <w:lang w:val="es-ES"/>
        </w:rPr>
        <w:lastRenderedPageBreak/>
        <w:t>que se hacen los mayores esfuerzos posibles para garantizar el funcionamiento social y gubernamental en un contexto de una nueva realidad o normalidad.</w:t>
      </w:r>
    </w:p>
    <w:p w14:paraId="12ED6D4F" w14:textId="77777777" w:rsidR="008111C6" w:rsidRPr="00763164" w:rsidRDefault="008111C6" w:rsidP="008111C6">
      <w:pPr>
        <w:pStyle w:val="Prrafodelista"/>
        <w:rPr>
          <w:rFonts w:ascii="Palatino Linotype" w:eastAsia="MS Mincho" w:hAnsi="Palatino Linotype" w:cs="Times New Roman"/>
        </w:rPr>
      </w:pPr>
    </w:p>
    <w:p w14:paraId="39872247" w14:textId="77777777" w:rsidR="008111C6" w:rsidRPr="00763164" w:rsidRDefault="008111C6" w:rsidP="008111C6">
      <w:pPr>
        <w:numPr>
          <w:ilvl w:val="0"/>
          <w:numId w:val="2"/>
        </w:numPr>
        <w:spacing w:line="360" w:lineRule="auto"/>
        <w:ind w:left="0" w:right="49" w:firstLine="0"/>
        <w:contextualSpacing/>
        <w:jc w:val="both"/>
        <w:rPr>
          <w:rFonts w:ascii="Palatino Linotype" w:eastAsia="MS Mincho" w:hAnsi="Palatino Linotype" w:cs="Times New Roman"/>
        </w:rPr>
      </w:pPr>
      <w:r w:rsidRPr="00763164">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103AC893" w14:textId="77777777" w:rsidR="008111C6" w:rsidRPr="00763164" w:rsidRDefault="008111C6" w:rsidP="008111C6">
      <w:pPr>
        <w:pStyle w:val="Prrafodelista"/>
        <w:rPr>
          <w:rFonts w:ascii="Palatino Linotype" w:eastAsia="MS Mincho" w:hAnsi="Palatino Linotype" w:cs="Times New Roman"/>
        </w:rPr>
      </w:pPr>
    </w:p>
    <w:p w14:paraId="3A2D6D85" w14:textId="77777777" w:rsidR="008111C6" w:rsidRPr="00763164" w:rsidRDefault="008111C6" w:rsidP="008111C6">
      <w:pPr>
        <w:numPr>
          <w:ilvl w:val="0"/>
          <w:numId w:val="2"/>
        </w:numPr>
        <w:spacing w:line="360" w:lineRule="auto"/>
        <w:ind w:left="0" w:right="49" w:firstLine="0"/>
        <w:contextualSpacing/>
        <w:jc w:val="both"/>
        <w:rPr>
          <w:rFonts w:ascii="Palatino Linotype" w:eastAsia="MS Mincho" w:hAnsi="Palatino Linotype" w:cs="Times New Roman"/>
        </w:rPr>
      </w:pPr>
      <w:r w:rsidRPr="00763164">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BCF510B" w14:textId="77777777" w:rsidR="008111C6" w:rsidRPr="00763164" w:rsidRDefault="008111C6" w:rsidP="008111C6">
      <w:pPr>
        <w:pStyle w:val="Prrafodelista"/>
        <w:rPr>
          <w:rFonts w:ascii="Palatino Linotype" w:eastAsia="MS Mincho" w:hAnsi="Palatino Linotype" w:cs="Times New Roman"/>
        </w:rPr>
      </w:pPr>
    </w:p>
    <w:p w14:paraId="5B650902" w14:textId="77777777" w:rsidR="008111C6" w:rsidRPr="00763164" w:rsidRDefault="008111C6" w:rsidP="008111C6">
      <w:pPr>
        <w:numPr>
          <w:ilvl w:val="0"/>
          <w:numId w:val="2"/>
        </w:numPr>
        <w:spacing w:line="360" w:lineRule="auto"/>
        <w:ind w:left="0" w:right="49" w:firstLine="0"/>
        <w:contextualSpacing/>
        <w:jc w:val="both"/>
        <w:rPr>
          <w:rFonts w:ascii="Palatino Linotype" w:eastAsia="MS Mincho" w:hAnsi="Palatino Linotype" w:cs="Times New Roman"/>
        </w:rPr>
      </w:pPr>
      <w:r w:rsidRPr="00763164">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w:t>
      </w:r>
      <w:r w:rsidRPr="00763164">
        <w:rPr>
          <w:rFonts w:ascii="Palatino Linotype" w:hAnsi="Palatino Linotype"/>
          <w:lang w:val="es-ES"/>
        </w:rPr>
        <w:lastRenderedPageBreak/>
        <w:t>autoridades sanitarias a emitir nuevas disposiciones para suspender las funciones presenciales de las instituciones públicas, que incluyen tanto a los sujetos obligados como a este Órgano.</w:t>
      </w:r>
    </w:p>
    <w:p w14:paraId="4E176EDD" w14:textId="77777777" w:rsidR="008111C6" w:rsidRPr="00763164" w:rsidRDefault="008111C6" w:rsidP="008111C6">
      <w:pPr>
        <w:pStyle w:val="Prrafodelista"/>
        <w:rPr>
          <w:rFonts w:ascii="Palatino Linotype" w:eastAsia="MS Mincho" w:hAnsi="Palatino Linotype" w:cs="Times New Roman"/>
        </w:rPr>
      </w:pPr>
    </w:p>
    <w:p w14:paraId="7404E5A8" w14:textId="77777777" w:rsidR="008111C6" w:rsidRPr="00763164" w:rsidRDefault="008111C6" w:rsidP="008111C6">
      <w:pPr>
        <w:numPr>
          <w:ilvl w:val="0"/>
          <w:numId w:val="2"/>
        </w:numPr>
        <w:spacing w:line="360" w:lineRule="auto"/>
        <w:ind w:left="0" w:right="49" w:firstLine="0"/>
        <w:contextualSpacing/>
        <w:jc w:val="both"/>
        <w:rPr>
          <w:rFonts w:ascii="Palatino Linotype" w:hAnsi="Palatino Linotype"/>
          <w:lang w:val="es-ES"/>
        </w:rPr>
      </w:pPr>
      <w:r w:rsidRPr="00763164">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AEB41E8" w14:textId="77777777" w:rsidR="008111C6" w:rsidRPr="00763164" w:rsidRDefault="008111C6" w:rsidP="008111C6">
      <w:pPr>
        <w:pStyle w:val="Prrafodelista"/>
        <w:rPr>
          <w:rFonts w:ascii="Palatino Linotype" w:hAnsi="Palatino Linotype"/>
          <w:lang w:val="es-ES"/>
        </w:rPr>
      </w:pPr>
    </w:p>
    <w:p w14:paraId="2E4C666E" w14:textId="77777777" w:rsidR="008111C6" w:rsidRPr="00763164" w:rsidRDefault="008111C6" w:rsidP="008111C6">
      <w:pPr>
        <w:numPr>
          <w:ilvl w:val="0"/>
          <w:numId w:val="2"/>
        </w:numPr>
        <w:spacing w:line="360" w:lineRule="auto"/>
        <w:ind w:left="0" w:right="49" w:firstLine="0"/>
        <w:contextualSpacing/>
        <w:jc w:val="both"/>
        <w:rPr>
          <w:rFonts w:ascii="Palatino Linotype" w:hAnsi="Palatino Linotype"/>
          <w:lang w:val="es-ES"/>
        </w:rPr>
      </w:pPr>
      <w:r w:rsidRPr="00763164">
        <w:rPr>
          <w:rFonts w:ascii="Palatino Linotype" w:hAnsi="Palatino Linotype"/>
          <w:lang w:val="es-ES"/>
        </w:rPr>
        <w:t xml:space="preserve">El </w:t>
      </w:r>
      <w:proofErr w:type="spellStart"/>
      <w:r w:rsidRPr="00763164">
        <w:rPr>
          <w:rFonts w:ascii="Palatino Linotype" w:hAnsi="Palatino Linotype"/>
          <w:lang w:val="es-ES"/>
        </w:rPr>
        <w:t>Infoem</w:t>
      </w:r>
      <w:proofErr w:type="spellEnd"/>
      <w:r w:rsidRPr="00763164">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763164">
        <w:rPr>
          <w:rFonts w:ascii="Palatino Linotype" w:hAnsi="Palatino Linotype"/>
          <w:lang w:val="es-ES"/>
        </w:rPr>
        <w:t>transito</w:t>
      </w:r>
      <w:proofErr w:type="spellEnd"/>
      <w:r w:rsidRPr="00763164">
        <w:rPr>
          <w:rFonts w:ascii="Palatino Linotype" w:hAnsi="Palatino Linotype"/>
          <w:lang w:val="es-ES"/>
        </w:rPr>
        <w:t xml:space="preserve"> de personas, evitar la concentración de las mismas y, con ello, tratar de frenar los contagios, acciones que se centran en el esfuerzo </w:t>
      </w:r>
      <w:r w:rsidRPr="00763164">
        <w:rPr>
          <w:rFonts w:ascii="Palatino Linotype" w:hAnsi="Palatino Linotype"/>
          <w:lang w:val="es-ES"/>
        </w:rPr>
        <w:lastRenderedPageBreak/>
        <w:t xml:space="preserve">conjunto para evitar que los servidores públicos acudan a sus centros de trabajo para desempeñar sus funciones. </w:t>
      </w:r>
    </w:p>
    <w:p w14:paraId="44025B42" w14:textId="77777777" w:rsidR="008111C6" w:rsidRPr="00763164" w:rsidRDefault="008111C6" w:rsidP="008111C6">
      <w:pPr>
        <w:pStyle w:val="Prrafodelista"/>
        <w:rPr>
          <w:rFonts w:ascii="Palatino Linotype" w:hAnsi="Palatino Linotype"/>
          <w:lang w:val="es-ES"/>
        </w:rPr>
      </w:pPr>
    </w:p>
    <w:p w14:paraId="2973CFE4" w14:textId="77777777" w:rsidR="008111C6" w:rsidRPr="00763164" w:rsidRDefault="008111C6" w:rsidP="008111C6">
      <w:pPr>
        <w:numPr>
          <w:ilvl w:val="0"/>
          <w:numId w:val="2"/>
        </w:numPr>
        <w:spacing w:line="360" w:lineRule="auto"/>
        <w:ind w:left="0" w:right="49" w:firstLine="0"/>
        <w:contextualSpacing/>
        <w:jc w:val="both"/>
        <w:rPr>
          <w:rFonts w:ascii="Palatino Linotype" w:hAnsi="Palatino Linotype"/>
          <w:lang w:val="es-ES"/>
        </w:rPr>
      </w:pPr>
      <w:r w:rsidRPr="00763164">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AFB1A4B" w14:textId="77777777" w:rsidR="008111C6" w:rsidRPr="00763164" w:rsidRDefault="008111C6" w:rsidP="008111C6">
      <w:pPr>
        <w:pStyle w:val="Prrafodelista"/>
        <w:rPr>
          <w:rFonts w:ascii="Palatino Linotype" w:hAnsi="Palatino Linotype"/>
          <w:lang w:val="es-ES"/>
        </w:rPr>
      </w:pPr>
    </w:p>
    <w:p w14:paraId="6E2C9F7C" w14:textId="77777777" w:rsidR="008111C6" w:rsidRPr="00763164" w:rsidRDefault="008111C6" w:rsidP="008111C6">
      <w:pPr>
        <w:numPr>
          <w:ilvl w:val="0"/>
          <w:numId w:val="2"/>
        </w:numPr>
        <w:spacing w:line="360" w:lineRule="auto"/>
        <w:ind w:left="0" w:right="49" w:firstLine="0"/>
        <w:contextualSpacing/>
        <w:jc w:val="both"/>
        <w:rPr>
          <w:rFonts w:ascii="Palatino Linotype" w:hAnsi="Palatino Linotype"/>
          <w:lang w:val="es-ES"/>
        </w:rPr>
      </w:pPr>
      <w:r w:rsidRPr="00763164">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0EF5BFF" w14:textId="77777777" w:rsidR="008111C6" w:rsidRPr="00763164" w:rsidRDefault="008111C6" w:rsidP="008111C6">
      <w:pPr>
        <w:pStyle w:val="Prrafodelista"/>
        <w:rPr>
          <w:rFonts w:ascii="Palatino Linotype" w:hAnsi="Palatino Linotype"/>
          <w:lang w:val="es-ES"/>
        </w:rPr>
      </w:pPr>
    </w:p>
    <w:p w14:paraId="39A91A88" w14:textId="77777777" w:rsidR="008111C6" w:rsidRPr="00763164" w:rsidRDefault="008111C6" w:rsidP="008111C6">
      <w:pPr>
        <w:numPr>
          <w:ilvl w:val="0"/>
          <w:numId w:val="2"/>
        </w:numPr>
        <w:spacing w:line="360" w:lineRule="auto"/>
        <w:ind w:left="0" w:right="49" w:firstLine="0"/>
        <w:contextualSpacing/>
        <w:jc w:val="both"/>
        <w:rPr>
          <w:rFonts w:ascii="Palatino Linotype" w:hAnsi="Palatino Linotype"/>
          <w:lang w:val="es-ES"/>
        </w:rPr>
      </w:pPr>
      <w:r w:rsidRPr="00763164">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76BA588" w14:textId="77777777" w:rsidR="008111C6" w:rsidRPr="00763164" w:rsidRDefault="008111C6" w:rsidP="008111C6">
      <w:pPr>
        <w:pStyle w:val="Prrafodelista"/>
        <w:rPr>
          <w:rFonts w:ascii="Palatino Linotype" w:hAnsi="Palatino Linotype"/>
          <w:lang w:val="es-ES"/>
        </w:rPr>
      </w:pPr>
    </w:p>
    <w:p w14:paraId="67BA08E1" w14:textId="77777777" w:rsidR="008111C6" w:rsidRPr="00763164" w:rsidRDefault="008111C6" w:rsidP="008111C6">
      <w:pPr>
        <w:numPr>
          <w:ilvl w:val="0"/>
          <w:numId w:val="2"/>
        </w:numPr>
        <w:spacing w:line="360" w:lineRule="auto"/>
        <w:ind w:left="0" w:right="49" w:firstLine="0"/>
        <w:contextualSpacing/>
        <w:jc w:val="both"/>
        <w:rPr>
          <w:rFonts w:ascii="Palatino Linotype" w:hAnsi="Palatino Linotype"/>
          <w:lang w:val="es-ES"/>
        </w:rPr>
      </w:pPr>
      <w:r w:rsidRPr="0076316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w:t>
      </w:r>
      <w:r w:rsidRPr="00763164">
        <w:rPr>
          <w:rFonts w:ascii="Palatino Linotype" w:hAnsi="Palatino Linotype"/>
          <w:lang w:val="es-ES"/>
        </w:rPr>
        <w:lastRenderedPageBreak/>
        <w:t xml:space="preserve">se trata de armonizar, con la garantía plena en el ejercicio de los derechos de acceso a la información pública y a la protección de los datos personales. </w:t>
      </w:r>
    </w:p>
    <w:p w14:paraId="66F37B99" w14:textId="77777777" w:rsidR="008111C6" w:rsidRPr="00763164" w:rsidRDefault="008111C6" w:rsidP="008111C6">
      <w:pPr>
        <w:pStyle w:val="Prrafodelista"/>
        <w:rPr>
          <w:rFonts w:ascii="Palatino Linotype" w:hAnsi="Palatino Linotype"/>
          <w:lang w:val="es-ES"/>
        </w:rPr>
      </w:pPr>
    </w:p>
    <w:p w14:paraId="0DA8C748" w14:textId="25D990F3" w:rsidR="008111C6" w:rsidRPr="00763164" w:rsidRDefault="008111C6" w:rsidP="008111C6">
      <w:pPr>
        <w:spacing w:before="240" w:after="240" w:line="360" w:lineRule="auto"/>
        <w:ind w:right="49"/>
        <w:jc w:val="both"/>
      </w:pPr>
      <w:r w:rsidRPr="00763164">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0205393" w14:textId="54910412" w:rsidR="00CD3BD0" w:rsidRPr="00763164" w:rsidRDefault="00CD3BD0" w:rsidP="00CD3BD0">
      <w:pPr>
        <w:rPr>
          <w:rFonts w:ascii="Palatino Linotype" w:hAnsi="Palatino Linotype"/>
        </w:rPr>
      </w:pPr>
    </w:p>
    <w:p w14:paraId="5EA6DD11" w14:textId="2DF55D63" w:rsidR="0075694D" w:rsidRPr="00763164" w:rsidRDefault="00CD3BD0" w:rsidP="0075694D">
      <w:pPr>
        <w:pStyle w:val="Ttulo1"/>
        <w:spacing w:before="0" w:line="360" w:lineRule="auto"/>
      </w:pPr>
      <w:bookmarkStart w:id="9" w:name="_Toc65242752"/>
      <w:bookmarkStart w:id="10" w:name="_Toc69394751"/>
      <w:r w:rsidRPr="00763164">
        <w:t>CUARTO. De</w:t>
      </w:r>
      <w:r w:rsidR="0075694D" w:rsidRPr="00763164">
        <w:t>l planteamiento de la Litis.</w:t>
      </w:r>
      <w:bookmarkEnd w:id="9"/>
      <w:bookmarkEnd w:id="10"/>
    </w:p>
    <w:p w14:paraId="0B379CBE" w14:textId="77777777" w:rsidR="0075694D" w:rsidRPr="00763164" w:rsidRDefault="0075694D" w:rsidP="0075694D">
      <w:pPr>
        <w:pStyle w:val="Prrafodelista"/>
        <w:numPr>
          <w:ilvl w:val="0"/>
          <w:numId w:val="1"/>
        </w:numPr>
        <w:spacing w:before="240" w:after="240" w:line="360" w:lineRule="auto"/>
        <w:ind w:left="0" w:right="49" w:firstLine="0"/>
        <w:jc w:val="both"/>
      </w:pPr>
      <w:r w:rsidRPr="00763164">
        <w:rPr>
          <w:rFonts w:ascii="Palatino Linotype" w:hAnsi="Palatino Linotype"/>
        </w:rPr>
        <w:t>El recurrente solicitó la siguiente información:</w:t>
      </w:r>
    </w:p>
    <w:p w14:paraId="6F84EE00" w14:textId="77777777" w:rsidR="0075694D" w:rsidRPr="00763164" w:rsidRDefault="0075694D" w:rsidP="0075694D">
      <w:pPr>
        <w:pStyle w:val="Prrafodelista"/>
        <w:spacing w:before="240" w:after="240" w:line="360" w:lineRule="auto"/>
        <w:ind w:left="0" w:right="49"/>
        <w:jc w:val="both"/>
      </w:pPr>
    </w:p>
    <w:p w14:paraId="59AB730E" w14:textId="77777777" w:rsidR="0075694D" w:rsidRPr="00763164" w:rsidRDefault="0075694D" w:rsidP="0075694D">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Número de pozos perforados;</w:t>
      </w:r>
    </w:p>
    <w:p w14:paraId="2169C012" w14:textId="77777777" w:rsidR="0075694D" w:rsidRPr="00763164" w:rsidRDefault="0075694D" w:rsidP="0075694D">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Lugar donde se realizaron las obras</w:t>
      </w:r>
    </w:p>
    <w:p w14:paraId="70FA402A" w14:textId="77777777" w:rsidR="0075694D" w:rsidRPr="00763164" w:rsidRDefault="0075694D" w:rsidP="0075694D">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Presupuesto asignado;</w:t>
      </w:r>
    </w:p>
    <w:p w14:paraId="4B7C6BFD" w14:textId="77777777" w:rsidR="0075694D" w:rsidRPr="00763164" w:rsidRDefault="0075694D" w:rsidP="0075694D">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Reconducciones al presupuesto asignado y su cumplimiento;</w:t>
      </w:r>
    </w:p>
    <w:p w14:paraId="7F47B5ED" w14:textId="77777777" w:rsidR="0075694D" w:rsidRPr="00763164" w:rsidRDefault="0075694D" w:rsidP="0075694D">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Forma en la que el cabildo ha vigilado el cumplimiento.</w:t>
      </w:r>
    </w:p>
    <w:p w14:paraId="7D1B5050" w14:textId="77777777" w:rsidR="0075694D" w:rsidRPr="00763164" w:rsidRDefault="0075694D" w:rsidP="0075694D">
      <w:pPr>
        <w:pStyle w:val="Prrafodelista"/>
        <w:spacing w:before="240" w:after="240" w:line="360" w:lineRule="auto"/>
        <w:ind w:right="49"/>
        <w:jc w:val="both"/>
        <w:rPr>
          <w:rFonts w:ascii="Palatino Linotype" w:hAnsi="Palatino Linotype"/>
        </w:rPr>
      </w:pPr>
    </w:p>
    <w:p w14:paraId="1BE4F9C9" w14:textId="77777777" w:rsidR="0075694D" w:rsidRPr="00763164" w:rsidRDefault="0075694D" w:rsidP="0075694D">
      <w:pPr>
        <w:pStyle w:val="Prrafodelista"/>
        <w:numPr>
          <w:ilvl w:val="0"/>
          <w:numId w:val="1"/>
        </w:numPr>
        <w:spacing w:before="240" w:after="240" w:line="360" w:lineRule="auto"/>
        <w:ind w:left="0" w:right="49" w:firstLine="0"/>
        <w:jc w:val="both"/>
        <w:rPr>
          <w:rFonts w:ascii="Palatino Linotype" w:hAnsi="Palatino Linotype"/>
        </w:rPr>
      </w:pPr>
      <w:r w:rsidRPr="00763164">
        <w:rPr>
          <w:rFonts w:ascii="Palatino Linotype" w:hAnsi="Palatino Linotype"/>
        </w:rPr>
        <w:t>El Sujeto Obligado no dio respuesta la solicitud. Por su parte, el Recurrente se inconformó por la falta de respuesta.</w:t>
      </w:r>
    </w:p>
    <w:p w14:paraId="3A4F5D13" w14:textId="77777777" w:rsidR="0075694D" w:rsidRPr="00763164" w:rsidRDefault="0075694D" w:rsidP="0075694D">
      <w:pPr>
        <w:pStyle w:val="Prrafodelista"/>
        <w:rPr>
          <w:rFonts w:ascii="Palatino Linotype" w:hAnsi="Palatino Linotype"/>
        </w:rPr>
      </w:pPr>
    </w:p>
    <w:p w14:paraId="11B27F91" w14:textId="77777777" w:rsidR="0075694D" w:rsidRPr="00763164" w:rsidRDefault="0075694D" w:rsidP="0075694D">
      <w:pPr>
        <w:pStyle w:val="Prrafodelista"/>
        <w:numPr>
          <w:ilvl w:val="0"/>
          <w:numId w:val="1"/>
        </w:numPr>
        <w:spacing w:before="240" w:after="240" w:line="360" w:lineRule="auto"/>
        <w:ind w:left="0" w:right="49" w:firstLine="0"/>
        <w:jc w:val="both"/>
        <w:rPr>
          <w:rFonts w:ascii="Palatino Linotype" w:hAnsi="Palatino Linotype"/>
        </w:rPr>
      </w:pPr>
      <w:r w:rsidRPr="00763164">
        <w:rPr>
          <w:rFonts w:ascii="Palatino Linotype" w:hAnsi="Palatino Linotype"/>
        </w:rPr>
        <w:t>Se afectó el derecho del recurrente, toda vez que la información que solicitó no fue entregada de manera oportuna ni expedita como lo establecen los principios del derecho de acceso a la información, contemplados en el artículo 11 de la Ley de Transparencia y Acceso a la Información Pública del Estado de México y Municipios.</w:t>
      </w:r>
    </w:p>
    <w:p w14:paraId="07D4931A" w14:textId="77777777" w:rsidR="0075694D" w:rsidRPr="00763164" w:rsidRDefault="0075694D" w:rsidP="0075694D">
      <w:pPr>
        <w:pStyle w:val="Prrafodelista"/>
        <w:rPr>
          <w:rFonts w:ascii="Palatino Linotype" w:hAnsi="Palatino Linotype"/>
        </w:rPr>
      </w:pPr>
    </w:p>
    <w:p w14:paraId="011C137B" w14:textId="77777777" w:rsidR="0075694D" w:rsidRPr="00763164" w:rsidRDefault="0075694D" w:rsidP="0075694D">
      <w:pPr>
        <w:pStyle w:val="Prrafodelista"/>
        <w:numPr>
          <w:ilvl w:val="0"/>
          <w:numId w:val="1"/>
        </w:numPr>
        <w:spacing w:before="240" w:after="240" w:line="360" w:lineRule="auto"/>
        <w:ind w:left="0" w:right="49" w:firstLine="0"/>
        <w:jc w:val="both"/>
        <w:rPr>
          <w:rFonts w:ascii="Palatino Linotype" w:hAnsi="Palatino Linotype"/>
        </w:rPr>
      </w:pPr>
      <w:r w:rsidRPr="00763164">
        <w:rPr>
          <w:rFonts w:ascii="Palatino Linotype" w:hAnsi="Palatino Linotype"/>
        </w:rPr>
        <w:t>En consecuencia, en el presente recurso de revisión se analizará si se actualizan las causales de procedencia establecidas en las fracciones I y VII relativas a la negativa de la información y falta de respuesta del artículo 179 de la Ley de Transparencia y Acceso a la Información Pública del Estado de México y Municipios.</w:t>
      </w:r>
      <w:bookmarkStart w:id="11" w:name="_Toc486525253"/>
      <w:bookmarkEnd w:id="11"/>
    </w:p>
    <w:p w14:paraId="5A55FF1A" w14:textId="77777777" w:rsidR="00CD3BD0" w:rsidRPr="00763164" w:rsidRDefault="00CD3BD0" w:rsidP="00CD3BD0">
      <w:pPr>
        <w:rPr>
          <w:rFonts w:ascii="Palatino Linotype" w:hAnsi="Palatino Linotype"/>
        </w:rPr>
      </w:pPr>
    </w:p>
    <w:p w14:paraId="11FDDB46" w14:textId="672A203B" w:rsidR="00A97917" w:rsidRPr="00763164" w:rsidRDefault="00CD3BD0" w:rsidP="00377C95">
      <w:pPr>
        <w:pStyle w:val="Ttulo2"/>
        <w:rPr>
          <w:rFonts w:ascii="Palatino Linotype" w:hAnsi="Palatino Linotype"/>
          <w:b/>
          <w:bCs/>
          <w:color w:val="auto"/>
          <w:sz w:val="24"/>
          <w:szCs w:val="24"/>
        </w:rPr>
      </w:pPr>
      <w:bookmarkStart w:id="12" w:name="_Toc499201873"/>
      <w:bookmarkStart w:id="13" w:name="_Toc3372324"/>
      <w:bookmarkStart w:id="14" w:name="_Toc9531898"/>
      <w:bookmarkStart w:id="15" w:name="_Toc48296478"/>
      <w:bookmarkStart w:id="16" w:name="_Toc69394752"/>
      <w:r w:rsidRPr="00763164">
        <w:rPr>
          <w:rFonts w:ascii="Palatino Linotype" w:hAnsi="Palatino Linotype"/>
          <w:b/>
          <w:bCs/>
          <w:color w:val="auto"/>
          <w:sz w:val="24"/>
          <w:szCs w:val="24"/>
        </w:rPr>
        <w:t>QUINTO</w:t>
      </w:r>
      <w:r w:rsidR="00A97917" w:rsidRPr="00763164">
        <w:rPr>
          <w:rFonts w:ascii="Palatino Linotype" w:hAnsi="Palatino Linotype"/>
          <w:b/>
          <w:bCs/>
          <w:color w:val="auto"/>
          <w:sz w:val="24"/>
          <w:szCs w:val="24"/>
        </w:rPr>
        <w:t>. Estudio y resolución del asunto</w:t>
      </w:r>
      <w:bookmarkEnd w:id="12"/>
      <w:bookmarkEnd w:id="13"/>
      <w:bookmarkEnd w:id="14"/>
      <w:bookmarkEnd w:id="15"/>
      <w:bookmarkEnd w:id="16"/>
    </w:p>
    <w:p w14:paraId="6E38E374" w14:textId="77777777" w:rsidR="00F374F3" w:rsidRPr="00763164" w:rsidRDefault="00F374F3" w:rsidP="00F374F3">
      <w:pPr>
        <w:spacing w:line="360" w:lineRule="auto"/>
        <w:rPr>
          <w:rFonts w:ascii="Palatino Linotype" w:hAnsi="Palatino Linotype"/>
          <w:lang w:val="es-MX" w:eastAsia="en-US"/>
        </w:rPr>
      </w:pPr>
      <w:bookmarkStart w:id="17" w:name="_Toc48296479"/>
    </w:p>
    <w:p w14:paraId="177ABED2" w14:textId="77777777" w:rsidR="00F374F3" w:rsidRPr="00763164" w:rsidRDefault="00F374F3" w:rsidP="00F374F3">
      <w:pPr>
        <w:pStyle w:val="Ttulo2"/>
        <w:numPr>
          <w:ilvl w:val="0"/>
          <w:numId w:val="16"/>
        </w:numPr>
        <w:spacing w:line="360" w:lineRule="auto"/>
        <w:rPr>
          <w:rFonts w:ascii="Palatino Linotype" w:hAnsi="Palatino Linotype"/>
          <w:b/>
          <w:color w:val="auto"/>
          <w:sz w:val="24"/>
        </w:rPr>
      </w:pPr>
      <w:bookmarkStart w:id="18" w:name="_Toc517362765"/>
      <w:bookmarkStart w:id="19" w:name="_Toc34910145"/>
      <w:bookmarkStart w:id="20" w:name="_Toc69394753"/>
      <w:r w:rsidRPr="00763164">
        <w:rPr>
          <w:rFonts w:ascii="Palatino Linotype" w:hAnsi="Palatino Linotype"/>
          <w:b/>
          <w:color w:val="auto"/>
          <w:sz w:val="24"/>
        </w:rPr>
        <w:t>Omisión de atender una solicitud de información.</w:t>
      </w:r>
      <w:bookmarkEnd w:id="18"/>
      <w:bookmarkEnd w:id="19"/>
      <w:bookmarkEnd w:id="20"/>
    </w:p>
    <w:p w14:paraId="5AF7447F" w14:textId="77777777" w:rsidR="00F374F3" w:rsidRPr="00763164" w:rsidRDefault="00F374F3" w:rsidP="00F374F3">
      <w:pPr>
        <w:spacing w:line="360" w:lineRule="auto"/>
        <w:rPr>
          <w:rFonts w:ascii="Palatino Linotype" w:hAnsi="Palatino Linotype"/>
          <w:lang w:val="es-MX" w:eastAsia="en-US"/>
        </w:rPr>
      </w:pPr>
    </w:p>
    <w:p w14:paraId="5B0B9D8B" w14:textId="77777777" w:rsidR="00F374F3" w:rsidRPr="00763164" w:rsidRDefault="00F374F3" w:rsidP="00F374F3">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763164">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763164">
        <w:rPr>
          <w:rFonts w:ascii="Palatino Linotype" w:hAnsi="Palatino Linotype" w:cs="Helvetica"/>
          <w:i/>
          <w:sz w:val="22"/>
          <w:szCs w:val="23"/>
          <w:shd w:val="clear" w:color="auto" w:fill="FFFFFF"/>
        </w:rPr>
        <w:t xml:space="preserve">Todas las autoridades, en el ámbito de sus competencias, tienen la obligación de promover, respetar, proteger y garantizar los derechos humanos de conformidad con </w:t>
      </w:r>
      <w:r w:rsidRPr="00763164">
        <w:rPr>
          <w:rFonts w:ascii="Palatino Linotype" w:hAnsi="Palatino Linotype" w:cs="Helvetica"/>
          <w:i/>
          <w:sz w:val="22"/>
          <w:szCs w:val="23"/>
          <w:shd w:val="clear" w:color="auto" w:fill="FFFFFF"/>
        </w:rPr>
        <w:lastRenderedPageBreak/>
        <w:t>los principios de universalidad, interdependencia, indivisibilidad y progresividad…”</w:t>
      </w:r>
      <w:r w:rsidRPr="00763164">
        <w:rPr>
          <w:rStyle w:val="Refdenotaalpie"/>
          <w:rFonts w:ascii="Palatino Linotype" w:hAnsi="Palatino Linotype" w:cs="Helvetica"/>
          <w:i/>
          <w:sz w:val="22"/>
          <w:szCs w:val="23"/>
          <w:shd w:val="clear" w:color="auto" w:fill="FFFFFF"/>
        </w:rPr>
        <w:footnoteReference w:id="1"/>
      </w:r>
      <w:r w:rsidRPr="00763164">
        <w:rPr>
          <w:rFonts w:ascii="Palatino Linotype" w:hAnsi="Palatino Linotype" w:cs="Helvetica"/>
          <w:szCs w:val="23"/>
          <w:shd w:val="clear" w:color="auto" w:fill="FFFFFF"/>
        </w:rPr>
        <w:t>, por lo tanto, como el mismo ordenamiento refiere que “</w:t>
      </w:r>
      <w:r w:rsidRPr="00763164">
        <w:rPr>
          <w:rFonts w:ascii="Palatino Linotype" w:hAnsi="Palatino Linotype"/>
          <w:i/>
          <w:sz w:val="22"/>
          <w:szCs w:val="20"/>
        </w:rPr>
        <w:t>Toda persona tiene derecho al libre acceso a información plural y oportuna, así como a buscar, recibir y difundir información e ideas de toda índole por cualquier medio de expresión.”</w:t>
      </w:r>
      <w:r w:rsidRPr="00763164">
        <w:rPr>
          <w:rStyle w:val="Refdenotaalpie"/>
          <w:rFonts w:ascii="Palatino Linotype" w:hAnsi="Palatino Linotype"/>
          <w:i/>
          <w:sz w:val="22"/>
          <w:szCs w:val="20"/>
        </w:rPr>
        <w:footnoteReference w:id="2"/>
      </w:r>
      <w:r w:rsidRPr="00763164">
        <w:rPr>
          <w:rFonts w:ascii="Palatino Linotype" w:hAnsi="Palatino Linotype"/>
          <w:i/>
          <w:sz w:val="22"/>
          <w:szCs w:val="20"/>
        </w:rPr>
        <w:t xml:space="preserve">,  </w:t>
      </w:r>
      <w:r w:rsidRPr="00763164">
        <w:rPr>
          <w:rFonts w:ascii="Palatino Linotype" w:hAnsi="Palatino Linotype"/>
          <w:sz w:val="22"/>
          <w:szCs w:val="20"/>
        </w:rPr>
        <w:t>se e</w:t>
      </w:r>
      <w:r w:rsidRPr="00763164">
        <w:rPr>
          <w:rFonts w:ascii="Palatino Linotype" w:hAnsi="Palatino Linotype" w:cs="Helvetica"/>
          <w:szCs w:val="23"/>
          <w:shd w:val="clear" w:color="auto" w:fill="FFFFFF"/>
        </w:rPr>
        <w:t xml:space="preserve">ntiende que el acceso a la información es un derecho, por lo tanto, todas las autoridades en el ámbito de su competencia se ven impuestas por la obligación de </w:t>
      </w:r>
      <w:r w:rsidRPr="00763164">
        <w:rPr>
          <w:rFonts w:ascii="Palatino Linotype" w:hAnsi="Palatino Linotype" w:cs="Helvetica"/>
          <w:b/>
          <w:szCs w:val="23"/>
          <w:shd w:val="clear" w:color="auto" w:fill="FFFFFF"/>
        </w:rPr>
        <w:t>promover, proteger, respetar y garantizar</w:t>
      </w:r>
      <w:r w:rsidRPr="00763164">
        <w:rPr>
          <w:rFonts w:ascii="Palatino Linotype" w:hAnsi="Palatino Linotype" w:cs="Helvetica"/>
          <w:szCs w:val="23"/>
          <w:shd w:val="clear" w:color="auto" w:fill="FFFFFF"/>
        </w:rPr>
        <w:t xml:space="preserve"> el libre acceso a la información.</w:t>
      </w:r>
    </w:p>
    <w:p w14:paraId="67A7BC6E" w14:textId="77777777" w:rsidR="00F374F3" w:rsidRPr="00763164" w:rsidRDefault="00F374F3" w:rsidP="00F374F3">
      <w:pPr>
        <w:pStyle w:val="Prrafodelista"/>
        <w:spacing w:line="360" w:lineRule="auto"/>
        <w:ind w:left="0" w:right="49"/>
        <w:jc w:val="both"/>
        <w:rPr>
          <w:rFonts w:ascii="Palatino Linotype" w:eastAsia="Times New Roman" w:hAnsi="Palatino Linotype" w:cs="Arial"/>
          <w:color w:val="000000"/>
        </w:rPr>
      </w:pPr>
    </w:p>
    <w:p w14:paraId="28F4A71F" w14:textId="77777777" w:rsidR="00F374F3" w:rsidRPr="00763164" w:rsidRDefault="00F374F3" w:rsidP="00F374F3">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763164">
        <w:rPr>
          <w:rFonts w:ascii="Palatino Linotype" w:hAnsi="Palatino Linotype" w:cs="Helvetica"/>
          <w:szCs w:val="23"/>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763164">
        <w:rPr>
          <w:rFonts w:ascii="Palatino Linotype" w:hAnsi="Palatino Linotype" w:cs="Helvetica"/>
          <w:b/>
          <w:szCs w:val="23"/>
          <w:shd w:val="clear" w:color="auto" w:fill="FFFFFF"/>
        </w:rPr>
        <w:t>no promovió, protegió, respetó ni garantizo el derecho constitucional y convencionalmente reconocido de acceso a la información</w:t>
      </w:r>
      <w:r w:rsidRPr="00763164">
        <w:rPr>
          <w:rFonts w:ascii="Palatino Linotype" w:hAnsi="Palatino Linotype" w:cs="Helvetica"/>
          <w:szCs w:val="23"/>
          <w:shd w:val="clear" w:color="auto" w:fill="FFFFFF"/>
        </w:rPr>
        <w:t xml:space="preserve">, toda vez que no brindó lo que le fue solicitado en el tiempo previamente establecido para tal efecto, provocando así que el particular deba de recurrir a </w:t>
      </w:r>
      <w:r w:rsidRPr="00763164">
        <w:rPr>
          <w:rFonts w:ascii="Palatino Linotype" w:hAnsi="Palatino Linotype" w:cs="Helvetica"/>
          <w:i/>
          <w:sz w:val="22"/>
          <w:szCs w:val="23"/>
          <w:shd w:val="clear" w:color="auto" w:fill="FFFFFF"/>
        </w:rPr>
        <w:t>“la garantía secundaria mediante la cual se pretender reparar cualquier posible afectación al derecho de acceso a la información pública…”</w:t>
      </w:r>
      <w:r w:rsidRPr="00763164">
        <w:rPr>
          <w:rStyle w:val="Refdenotaalpie"/>
          <w:rFonts w:ascii="Palatino Linotype" w:hAnsi="Palatino Linotype" w:cs="Helvetica"/>
          <w:i/>
          <w:sz w:val="22"/>
          <w:szCs w:val="23"/>
          <w:shd w:val="clear" w:color="auto" w:fill="FFFFFF"/>
        </w:rPr>
        <w:footnoteReference w:id="3"/>
      </w:r>
      <w:r w:rsidRPr="00763164">
        <w:rPr>
          <w:rFonts w:ascii="Palatino Linotype" w:hAnsi="Palatino Linotype" w:cs="Helvetica"/>
          <w:i/>
          <w:sz w:val="22"/>
          <w:szCs w:val="23"/>
          <w:shd w:val="clear" w:color="auto" w:fill="FFFFFF"/>
        </w:rPr>
        <w:t xml:space="preserve"> </w:t>
      </w:r>
      <w:r w:rsidRPr="00763164">
        <w:rPr>
          <w:rFonts w:ascii="Palatino Linotype" w:hAnsi="Palatino Linotype" w:cs="Helvetica"/>
          <w:szCs w:val="23"/>
          <w:shd w:val="clear" w:color="auto" w:fill="FFFFFF"/>
        </w:rPr>
        <w:t>siendo el recurso de revisión.</w:t>
      </w:r>
    </w:p>
    <w:p w14:paraId="4CBC1DF6" w14:textId="77777777" w:rsidR="00F374F3" w:rsidRPr="00763164" w:rsidRDefault="00F374F3" w:rsidP="00F374F3">
      <w:pPr>
        <w:pStyle w:val="Prrafodelista"/>
        <w:spacing w:line="360" w:lineRule="auto"/>
        <w:rPr>
          <w:rFonts w:ascii="Palatino Linotype" w:eastAsia="Times New Roman" w:hAnsi="Palatino Linotype" w:cs="Arial"/>
          <w:color w:val="000000"/>
        </w:rPr>
      </w:pPr>
    </w:p>
    <w:p w14:paraId="67D64E11" w14:textId="77777777" w:rsidR="00F374F3" w:rsidRPr="00763164" w:rsidRDefault="00F374F3" w:rsidP="00F374F3">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763164">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763164">
        <w:rPr>
          <w:rFonts w:ascii="Palatino Linotype" w:hAnsi="Palatino Linotype" w:cs="Arial"/>
          <w:lang w:val="es-MX"/>
        </w:rPr>
        <w:t xml:space="preserve">del </w:t>
      </w:r>
      <w:r w:rsidRPr="00763164">
        <w:rPr>
          <w:rFonts w:ascii="Palatino Linotype" w:hAnsi="Palatino Linotype" w:cs="Arial"/>
          <w:b/>
          <w:u w:val="single"/>
          <w:lang w:val="es-MX"/>
        </w:rPr>
        <w:t>soporte documental</w:t>
      </w:r>
      <w:r w:rsidRPr="00763164">
        <w:rPr>
          <w:rFonts w:ascii="Palatino Linotype" w:hAnsi="Palatino Linotype" w:cs="Arial"/>
          <w:lang w:val="es-MX"/>
        </w:rPr>
        <w:t xml:space="preserve"> que el </w:t>
      </w:r>
      <w:r w:rsidRPr="00763164">
        <w:rPr>
          <w:rFonts w:ascii="Palatino Linotype" w:hAnsi="Palatino Linotype" w:cs="Arial"/>
          <w:b/>
          <w:lang w:val="es-MX"/>
        </w:rPr>
        <w:t>Sujeto Obligado</w:t>
      </w:r>
      <w:r w:rsidRPr="00763164">
        <w:rPr>
          <w:rFonts w:ascii="Palatino Linotype" w:hAnsi="Palatino Linotype" w:cs="Arial"/>
          <w:lang w:val="es-MX"/>
        </w:rPr>
        <w:t xml:space="preserve"> posee, genera o administra en el ejercicio de </w:t>
      </w:r>
      <w:r w:rsidRPr="00763164">
        <w:rPr>
          <w:rFonts w:ascii="Palatino Linotype" w:hAnsi="Palatino Linotype" w:cs="Arial"/>
          <w:lang w:val="es-MX"/>
        </w:rPr>
        <w:lastRenderedPageBreak/>
        <w:t>sus atribuciones, es decir, para respetar adecuadamente el derecho se necesita que haga entrega de la información requerida o explique el procedimiento preciso que debe realizar la persona para acceder a la información en cuestión.</w:t>
      </w:r>
    </w:p>
    <w:p w14:paraId="237DCB01" w14:textId="77777777" w:rsidR="00F374F3" w:rsidRPr="00763164" w:rsidRDefault="00F374F3" w:rsidP="00F374F3">
      <w:pPr>
        <w:pStyle w:val="Prrafodelista"/>
        <w:autoSpaceDE w:val="0"/>
        <w:autoSpaceDN w:val="0"/>
        <w:adjustRightInd w:val="0"/>
        <w:spacing w:line="360" w:lineRule="auto"/>
        <w:ind w:left="0"/>
        <w:jc w:val="both"/>
        <w:rPr>
          <w:rFonts w:ascii="Palatino Linotype" w:hAnsi="Palatino Linotype"/>
        </w:rPr>
      </w:pPr>
    </w:p>
    <w:p w14:paraId="2BE19D43" w14:textId="77777777" w:rsidR="00F374F3" w:rsidRPr="00763164" w:rsidRDefault="00F374F3" w:rsidP="00F374F3">
      <w:pPr>
        <w:pStyle w:val="Prrafodelista"/>
        <w:numPr>
          <w:ilvl w:val="0"/>
          <w:numId w:val="2"/>
        </w:numPr>
        <w:autoSpaceDE w:val="0"/>
        <w:autoSpaceDN w:val="0"/>
        <w:adjustRightInd w:val="0"/>
        <w:spacing w:line="360" w:lineRule="auto"/>
        <w:ind w:left="0" w:firstLine="0"/>
        <w:jc w:val="both"/>
        <w:rPr>
          <w:rFonts w:ascii="Palatino Linotype" w:hAnsi="Palatino Linotype"/>
          <w:b/>
        </w:rPr>
      </w:pPr>
      <w:r w:rsidRPr="00763164">
        <w:rPr>
          <w:rFonts w:ascii="Palatino Linotype" w:hAnsi="Palatino Linotype"/>
        </w:rPr>
        <w:t>Bajo ese tenor y de acuerdo con el artículo 166 primer párrafo de la</w:t>
      </w:r>
      <w:r w:rsidRPr="00763164">
        <w:rPr>
          <w:lang w:val="es-MX" w:eastAsia="en-US"/>
        </w:rPr>
        <w:t xml:space="preserve"> </w:t>
      </w:r>
      <w:r w:rsidRPr="00763164">
        <w:rPr>
          <w:rFonts w:ascii="Palatino Linotype" w:hAnsi="Palatino Linotype"/>
          <w:b/>
        </w:rPr>
        <w:t xml:space="preserve">Ley de Transparencia y Acceso a la Información Pública del Estado de México y Municipios, </w:t>
      </w:r>
      <w:r w:rsidRPr="00763164">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14:paraId="095ADA27" w14:textId="77777777" w:rsidR="00F374F3" w:rsidRPr="00763164" w:rsidRDefault="00F374F3" w:rsidP="00F374F3">
      <w:pPr>
        <w:pStyle w:val="Prrafodelista"/>
        <w:autoSpaceDE w:val="0"/>
        <w:autoSpaceDN w:val="0"/>
        <w:adjustRightInd w:val="0"/>
        <w:spacing w:line="360" w:lineRule="auto"/>
        <w:ind w:left="0"/>
        <w:jc w:val="both"/>
        <w:rPr>
          <w:rFonts w:ascii="Palatino Linotype" w:hAnsi="Palatino Linotype"/>
          <w:b/>
        </w:rPr>
      </w:pPr>
    </w:p>
    <w:p w14:paraId="7D6FB03A" w14:textId="77777777" w:rsidR="00F374F3" w:rsidRPr="00763164" w:rsidRDefault="00F374F3" w:rsidP="00F374F3">
      <w:pPr>
        <w:pStyle w:val="Prrafodelista"/>
        <w:shd w:val="clear" w:color="auto" w:fill="FFFFFF"/>
        <w:spacing w:before="240" w:after="200" w:line="360" w:lineRule="auto"/>
        <w:ind w:left="567" w:right="616"/>
        <w:jc w:val="both"/>
        <w:rPr>
          <w:rFonts w:ascii="Palatino Linotype" w:hAnsi="Palatino Linotype"/>
          <w:i/>
          <w:color w:val="000000" w:themeColor="text1"/>
          <w:sz w:val="22"/>
          <w:szCs w:val="22"/>
        </w:rPr>
      </w:pPr>
      <w:r w:rsidRPr="00763164">
        <w:rPr>
          <w:rFonts w:ascii="Palatino Linotype" w:hAnsi="Palatino Linotype"/>
          <w:b/>
          <w:i/>
          <w:color w:val="000000" w:themeColor="text1"/>
          <w:sz w:val="22"/>
          <w:szCs w:val="22"/>
        </w:rPr>
        <w:t>Artículo 166.</w:t>
      </w:r>
      <w:r w:rsidRPr="00763164">
        <w:rPr>
          <w:rFonts w:ascii="Palatino Linotype" w:hAnsi="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40C8ABC3" w14:textId="77777777" w:rsidR="00F374F3" w:rsidRPr="00763164" w:rsidRDefault="00F374F3" w:rsidP="00F374F3">
      <w:pPr>
        <w:pStyle w:val="Prrafodelista"/>
        <w:shd w:val="clear" w:color="auto" w:fill="FFFFFF"/>
        <w:spacing w:before="240" w:after="200" w:line="360" w:lineRule="auto"/>
        <w:ind w:left="567" w:right="616"/>
        <w:jc w:val="both"/>
        <w:rPr>
          <w:rFonts w:ascii="Palatino Linotype" w:hAnsi="Palatino Linotype"/>
          <w:i/>
          <w:color w:val="000000" w:themeColor="text1"/>
          <w:sz w:val="22"/>
          <w:szCs w:val="22"/>
        </w:rPr>
      </w:pPr>
      <w:r w:rsidRPr="00763164">
        <w:rPr>
          <w:rFonts w:ascii="Palatino Linotype" w:hAnsi="Palatino Linotype"/>
          <w:b/>
          <w:i/>
          <w:color w:val="000000" w:themeColor="text1"/>
          <w:sz w:val="22"/>
          <w:szCs w:val="22"/>
        </w:rPr>
        <w:t>…</w:t>
      </w:r>
    </w:p>
    <w:p w14:paraId="6D723A12" w14:textId="77777777" w:rsidR="00F374F3" w:rsidRPr="00763164" w:rsidRDefault="00F374F3" w:rsidP="00F374F3">
      <w:pPr>
        <w:pStyle w:val="Prrafodelista"/>
        <w:autoSpaceDE w:val="0"/>
        <w:autoSpaceDN w:val="0"/>
        <w:adjustRightInd w:val="0"/>
        <w:spacing w:line="360" w:lineRule="auto"/>
        <w:ind w:left="0"/>
        <w:jc w:val="both"/>
        <w:rPr>
          <w:rFonts w:ascii="Palatino Linotype" w:hAnsi="Palatino Linotype"/>
        </w:rPr>
      </w:pPr>
    </w:p>
    <w:p w14:paraId="522AA366" w14:textId="77777777" w:rsidR="00F374F3" w:rsidRPr="00763164" w:rsidRDefault="00F374F3" w:rsidP="00F374F3">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rPr>
      </w:pPr>
      <w:r w:rsidRPr="00763164">
        <w:rPr>
          <w:rFonts w:ascii="Palatino Linotype" w:eastAsia="Times New Roman" w:hAnsi="Palatino Linotype" w:cs="Arial"/>
          <w:color w:val="000000" w:themeColor="text1"/>
          <w:lang w:eastAsia="es-MX"/>
        </w:rPr>
        <w:t xml:space="preserve">Además, el derecho a la información es la </w:t>
      </w:r>
      <w:r w:rsidRPr="00763164">
        <w:rPr>
          <w:rFonts w:ascii="Palatino Linotype" w:eastAsia="MS Mincho" w:hAnsi="Palatino Linotype" w:cs="Times New Roman"/>
          <w:i/>
        </w:rPr>
        <w:t>igualdad de oportunidades para recibir, buscar e impartir información</w:t>
      </w:r>
      <w:r w:rsidRPr="00763164">
        <w:rPr>
          <w:rStyle w:val="Refdenotaalpie"/>
          <w:rFonts w:ascii="Palatino Linotype" w:eastAsia="MS Mincho" w:hAnsi="Palatino Linotype" w:cs="Times New Roman"/>
          <w:i/>
        </w:rPr>
        <w:footnoteReference w:id="4"/>
      </w:r>
      <w:r w:rsidRPr="00763164">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63164">
        <w:rPr>
          <w:rStyle w:val="Refdenotaalpie"/>
          <w:rFonts w:ascii="Palatino Linotype" w:eastAsia="MS Mincho" w:hAnsi="Palatino Linotype" w:cs="Times New Roman"/>
        </w:rPr>
        <w:footnoteReference w:id="5"/>
      </w:r>
      <w:r w:rsidRPr="00763164">
        <w:rPr>
          <w:rFonts w:ascii="Palatino Linotype" w:eastAsia="MS Mincho" w:hAnsi="Palatino Linotype" w:cs="Times New Roman"/>
          <w:i/>
        </w:rPr>
        <w:t xml:space="preserve"> </w:t>
      </w:r>
      <w:r w:rsidRPr="00763164">
        <w:rPr>
          <w:rFonts w:ascii="Palatino Linotype" w:eastAsia="MS Mincho" w:hAnsi="Palatino Linotype" w:cs="Times New Roman"/>
        </w:rPr>
        <w:t xml:space="preserve">que se constituye como una herramienta fundamental para </w:t>
      </w:r>
      <w:r w:rsidRPr="00763164">
        <w:rPr>
          <w:rFonts w:ascii="Palatino Linotype" w:eastAsia="MS Mincho" w:hAnsi="Palatino Linotype" w:cs="Times New Roman"/>
          <w:i/>
        </w:rPr>
        <w:t xml:space="preserve">ejercer control democrático de las gestiones estatales, de forma tal que puedan </w:t>
      </w:r>
      <w:r w:rsidRPr="00763164">
        <w:rPr>
          <w:rFonts w:ascii="Palatino Linotype" w:eastAsia="MS Mincho" w:hAnsi="Palatino Linotype" w:cs="Times New Roman"/>
          <w:i/>
        </w:rPr>
        <w:lastRenderedPageBreak/>
        <w:t>cuestionar, indagar y considerar si se está dando un adecuado cumplimiento de las funciones públicas,</w:t>
      </w:r>
      <w:r w:rsidRPr="00763164">
        <w:rPr>
          <w:rStyle w:val="Refdenotaalpie"/>
          <w:rFonts w:ascii="Palatino Linotype" w:eastAsia="MS Mincho" w:hAnsi="Palatino Linotype" w:cs="Times New Roman"/>
          <w:i/>
        </w:rPr>
        <w:footnoteReference w:id="6"/>
      </w:r>
      <w:r w:rsidRPr="00763164">
        <w:rPr>
          <w:rFonts w:ascii="Palatino Linotype" w:eastAsia="MS Mincho" w:hAnsi="Palatino Linotype" w:cs="Times New Roman"/>
        </w:rPr>
        <w:t>fomentando</w:t>
      </w:r>
      <w:r w:rsidRPr="00763164">
        <w:rPr>
          <w:rFonts w:ascii="Palatino Linotype" w:eastAsia="MS Mincho" w:hAnsi="Palatino Linotype" w:cs="Times New Roman"/>
          <w:i/>
        </w:rPr>
        <w:t xml:space="preserve"> la transparencia de las actividades estatales y</w:t>
      </w:r>
      <w:r w:rsidRPr="00763164">
        <w:rPr>
          <w:rFonts w:ascii="Palatino Linotype" w:eastAsia="MS Mincho" w:hAnsi="Palatino Linotype" w:cs="Times New Roman"/>
        </w:rPr>
        <w:t xml:space="preserve"> promoviendo</w:t>
      </w:r>
      <w:r w:rsidRPr="00763164">
        <w:rPr>
          <w:rFonts w:ascii="Palatino Linotype" w:eastAsia="MS Mincho" w:hAnsi="Palatino Linotype" w:cs="Times New Roman"/>
          <w:i/>
        </w:rPr>
        <w:t xml:space="preserve"> la responsabilidad de los funcionarios sobre su gestión pública</w:t>
      </w:r>
      <w:r w:rsidRPr="00763164">
        <w:rPr>
          <w:rStyle w:val="Refdenotaalpie"/>
          <w:rFonts w:ascii="Palatino Linotype" w:eastAsia="MS Mincho" w:hAnsi="Palatino Linotype" w:cs="Times New Roman"/>
          <w:i/>
        </w:rPr>
        <w:footnoteReference w:id="7"/>
      </w:r>
      <w:r w:rsidRPr="00763164">
        <w:rPr>
          <w:rFonts w:ascii="Palatino Linotype" w:eastAsia="MS Mincho" w:hAnsi="Palatino Linotype" w:cs="Times New Roman"/>
          <w:i/>
        </w:rPr>
        <w:t xml:space="preserve"> </w:t>
      </w:r>
      <w:r w:rsidRPr="00763164">
        <w:rPr>
          <w:rFonts w:ascii="Palatino Linotype" w:eastAsia="MS Mincho" w:hAnsi="Palatino Linotype" w:cs="Times New Roman"/>
        </w:rPr>
        <w:t>que permite</w:t>
      </w:r>
      <w:r w:rsidRPr="0076316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763164">
        <w:rPr>
          <w:rStyle w:val="Refdenotaalpie"/>
          <w:rFonts w:ascii="Palatino Linotype" w:eastAsia="MS Mincho" w:hAnsi="Palatino Linotype" w:cs="Times New Roman"/>
          <w:i/>
        </w:rPr>
        <w:footnoteReference w:id="8"/>
      </w:r>
      <w:r w:rsidRPr="00763164">
        <w:rPr>
          <w:rFonts w:ascii="Palatino Linotype" w:eastAsia="MS Mincho" w:hAnsi="Palatino Linotype" w:cs="Times New Roman"/>
        </w:rPr>
        <w:t xml:space="preserve"> ”.</w:t>
      </w:r>
    </w:p>
    <w:p w14:paraId="48CB5865" w14:textId="77777777" w:rsidR="00F374F3" w:rsidRPr="00763164" w:rsidRDefault="00F374F3" w:rsidP="00F374F3">
      <w:pPr>
        <w:pStyle w:val="Prrafodelista"/>
        <w:autoSpaceDE w:val="0"/>
        <w:autoSpaceDN w:val="0"/>
        <w:adjustRightInd w:val="0"/>
        <w:spacing w:before="240" w:after="360" w:line="360" w:lineRule="auto"/>
        <w:ind w:left="0"/>
        <w:jc w:val="both"/>
        <w:rPr>
          <w:rFonts w:ascii="Palatino Linotype" w:hAnsi="Palatino Linotype"/>
        </w:rPr>
      </w:pPr>
    </w:p>
    <w:p w14:paraId="3C0AFA73" w14:textId="77777777" w:rsidR="00F374F3" w:rsidRPr="00763164" w:rsidRDefault="00F374F3" w:rsidP="00F374F3">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763164">
        <w:rPr>
          <w:rFonts w:ascii="Palatino Linotype" w:hAnsi="Palatino Linotype" w:cs="Arial"/>
        </w:rPr>
        <w:t xml:space="preserve">Ahora </w:t>
      </w:r>
      <w:proofErr w:type="gramStart"/>
      <w:r w:rsidRPr="00763164">
        <w:rPr>
          <w:rFonts w:ascii="Palatino Linotype" w:hAnsi="Palatino Linotype" w:cs="Arial"/>
        </w:rPr>
        <w:t>bien</w:t>
      </w:r>
      <w:proofErr w:type="gramEnd"/>
      <w:r w:rsidRPr="00763164">
        <w:rPr>
          <w:rFonts w:ascii="Palatino Linotype" w:hAnsi="Palatino Linotype" w:cs="Arial"/>
        </w:rPr>
        <w:t xml:space="preserve"> para entender los alcances de la información pública se considera importante citar el criterio </w:t>
      </w:r>
      <w:r w:rsidRPr="00763164">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63164">
        <w:rPr>
          <w:rFonts w:ascii="Palatino Linotype" w:hAnsi="Palatino Linotype" w:cs="Arial"/>
        </w:rPr>
        <w:t>cuyo rubro y texto dispone:</w:t>
      </w:r>
    </w:p>
    <w:p w14:paraId="0C36ECDD" w14:textId="77777777" w:rsidR="00F374F3" w:rsidRPr="00763164" w:rsidRDefault="00F374F3" w:rsidP="00F374F3">
      <w:pPr>
        <w:pStyle w:val="Prrafodelista"/>
        <w:autoSpaceDE w:val="0"/>
        <w:autoSpaceDN w:val="0"/>
        <w:adjustRightInd w:val="0"/>
        <w:spacing w:line="360" w:lineRule="auto"/>
        <w:ind w:left="0"/>
        <w:jc w:val="both"/>
        <w:rPr>
          <w:rFonts w:ascii="Palatino Linotype" w:hAnsi="Palatino Linotype" w:cs="Arial"/>
          <w:lang w:val="es-MX"/>
        </w:rPr>
      </w:pPr>
    </w:p>
    <w:p w14:paraId="3229A105" w14:textId="77777777" w:rsidR="00F374F3" w:rsidRPr="00763164" w:rsidRDefault="00F374F3" w:rsidP="00F374F3">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763164">
        <w:rPr>
          <w:rFonts w:ascii="Palatino Linotype" w:hAnsi="Palatino Linotype" w:cs="Arial"/>
          <w:b/>
          <w:i/>
          <w:sz w:val="22"/>
          <w:szCs w:val="22"/>
          <w:lang w:val="es-MX" w:eastAsia="es-MX"/>
        </w:rPr>
        <w:t>“CRITERIO 0002-11</w:t>
      </w:r>
    </w:p>
    <w:p w14:paraId="02130247" w14:textId="77777777" w:rsidR="00F374F3" w:rsidRPr="00763164" w:rsidRDefault="00F374F3" w:rsidP="00F374F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63164">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763164">
        <w:rPr>
          <w:rFonts w:ascii="Palatino Linotype" w:hAnsi="Palatino Linotype" w:cs="Arial"/>
          <w:b/>
          <w:bCs/>
          <w:i/>
          <w:sz w:val="22"/>
          <w:szCs w:val="22"/>
          <w:lang w:val="es-MX" w:eastAsia="es-MX"/>
        </w:rPr>
        <w:t xml:space="preserve">V, XV, Y XVI, </w:t>
      </w:r>
      <w:r w:rsidRPr="00763164">
        <w:rPr>
          <w:rFonts w:ascii="Palatino Linotype" w:hAnsi="Palatino Linotype" w:cs="Arial"/>
          <w:b/>
          <w:i/>
          <w:sz w:val="22"/>
          <w:szCs w:val="22"/>
          <w:lang w:val="es-MX" w:eastAsia="es-MX"/>
        </w:rPr>
        <w:t>3, 4,11 Y 41.</w:t>
      </w:r>
      <w:r w:rsidRPr="00763164">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763164">
        <w:rPr>
          <w:rFonts w:ascii="Palatino Linotype" w:hAnsi="Palatino Linotype" w:cs="Arial"/>
          <w:i/>
          <w:sz w:val="22"/>
          <w:szCs w:val="22"/>
          <w:lang w:val="es-MX" w:eastAsia="es-MX"/>
        </w:rPr>
        <w:lastRenderedPageBreak/>
        <w:t>del ejercicio de sus funciones de derecho público, sin importar su fuente, soporte o fecha de elaboración.</w:t>
      </w:r>
    </w:p>
    <w:p w14:paraId="2E4B1FE2" w14:textId="77777777" w:rsidR="00F374F3" w:rsidRPr="00763164" w:rsidRDefault="00F374F3" w:rsidP="00F374F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63164">
        <w:rPr>
          <w:rFonts w:ascii="Palatino Linotype" w:hAnsi="Palatino Linotype" w:cs="Arial"/>
          <w:i/>
          <w:sz w:val="22"/>
          <w:szCs w:val="22"/>
          <w:lang w:val="es-MX" w:eastAsia="es-MX"/>
        </w:rPr>
        <w:t xml:space="preserve">En </w:t>
      </w:r>
      <w:proofErr w:type="gramStart"/>
      <w:r w:rsidRPr="00763164">
        <w:rPr>
          <w:rFonts w:ascii="Palatino Linotype" w:hAnsi="Palatino Linotype" w:cs="Arial"/>
          <w:i/>
          <w:sz w:val="22"/>
          <w:szCs w:val="22"/>
          <w:lang w:val="es-MX" w:eastAsia="es-MX"/>
        </w:rPr>
        <w:t>consecuencia</w:t>
      </w:r>
      <w:proofErr w:type="gramEnd"/>
      <w:r w:rsidRPr="00763164">
        <w:rPr>
          <w:rFonts w:ascii="Palatino Linotype" w:hAnsi="Palatino Linotype" w:cs="Arial"/>
          <w:i/>
          <w:sz w:val="22"/>
          <w:szCs w:val="22"/>
          <w:lang w:val="es-MX" w:eastAsia="es-MX"/>
        </w:rPr>
        <w:t xml:space="preserve"> el acceso a la información se refiere a que se cumplan cualquiera de los siguientes tres supuestos:</w:t>
      </w:r>
    </w:p>
    <w:p w14:paraId="1312DC86" w14:textId="77777777" w:rsidR="00F374F3" w:rsidRPr="00763164" w:rsidRDefault="00F374F3" w:rsidP="00F374F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63164">
        <w:rPr>
          <w:rFonts w:ascii="Palatino Linotype" w:hAnsi="Palatino Linotype" w:cs="Arial"/>
          <w:i/>
          <w:sz w:val="22"/>
          <w:szCs w:val="22"/>
          <w:lang w:val="es-MX" w:eastAsia="es-MX"/>
        </w:rPr>
        <w:t xml:space="preserve">Que se trate de información registrada en cualquier soporte documental, </w:t>
      </w:r>
      <w:proofErr w:type="gramStart"/>
      <w:r w:rsidRPr="00763164">
        <w:rPr>
          <w:rFonts w:ascii="Palatino Linotype" w:hAnsi="Palatino Linotype" w:cs="Arial"/>
          <w:i/>
          <w:sz w:val="22"/>
          <w:szCs w:val="22"/>
          <w:lang w:val="es-MX" w:eastAsia="es-MX"/>
        </w:rPr>
        <w:t>que</w:t>
      </w:r>
      <w:proofErr w:type="gramEnd"/>
      <w:r w:rsidRPr="00763164">
        <w:rPr>
          <w:rFonts w:ascii="Palatino Linotype" w:hAnsi="Palatino Linotype" w:cs="Arial"/>
          <w:i/>
          <w:sz w:val="22"/>
          <w:szCs w:val="22"/>
          <w:lang w:val="es-MX" w:eastAsia="es-MX"/>
        </w:rPr>
        <w:t xml:space="preserve"> en ejercicio de las atribuciones conferidas, sea generada por los Sujetos Obligados;</w:t>
      </w:r>
    </w:p>
    <w:p w14:paraId="55A2CCBB" w14:textId="77777777" w:rsidR="00F374F3" w:rsidRPr="00763164" w:rsidRDefault="00F374F3" w:rsidP="00F374F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63164">
        <w:rPr>
          <w:rFonts w:ascii="Palatino Linotype" w:hAnsi="Palatino Linotype" w:cs="Arial"/>
          <w:i/>
          <w:sz w:val="22"/>
          <w:szCs w:val="22"/>
          <w:lang w:val="es-MX" w:eastAsia="es-MX"/>
        </w:rPr>
        <w:t xml:space="preserve">Que se trate de información registrada en cualquier soporte documental, </w:t>
      </w:r>
      <w:proofErr w:type="gramStart"/>
      <w:r w:rsidRPr="00763164">
        <w:rPr>
          <w:rFonts w:ascii="Palatino Linotype" w:hAnsi="Palatino Linotype" w:cs="Arial"/>
          <w:i/>
          <w:sz w:val="22"/>
          <w:szCs w:val="22"/>
          <w:lang w:val="es-MX" w:eastAsia="es-MX"/>
        </w:rPr>
        <w:t>que</w:t>
      </w:r>
      <w:proofErr w:type="gramEnd"/>
      <w:r w:rsidRPr="00763164">
        <w:rPr>
          <w:rFonts w:ascii="Palatino Linotype" w:hAnsi="Palatino Linotype" w:cs="Arial"/>
          <w:i/>
          <w:sz w:val="22"/>
          <w:szCs w:val="22"/>
          <w:lang w:val="es-MX" w:eastAsia="es-MX"/>
        </w:rPr>
        <w:t xml:space="preserve"> en ejercicio de las atribuciones conferidas, sea administrada por los Sujetos Obligados, y</w:t>
      </w:r>
    </w:p>
    <w:p w14:paraId="619509C8" w14:textId="77777777" w:rsidR="00F374F3" w:rsidRPr="00763164" w:rsidRDefault="00F374F3" w:rsidP="00F374F3">
      <w:pPr>
        <w:spacing w:line="360" w:lineRule="auto"/>
        <w:ind w:left="567" w:right="567"/>
        <w:jc w:val="both"/>
        <w:rPr>
          <w:rFonts w:ascii="Palatino Linotype" w:hAnsi="Palatino Linotype" w:cs="Arial"/>
          <w:i/>
          <w:color w:val="000000" w:themeColor="text1"/>
          <w:sz w:val="22"/>
          <w:szCs w:val="22"/>
        </w:rPr>
      </w:pPr>
      <w:r w:rsidRPr="00763164">
        <w:rPr>
          <w:rFonts w:ascii="Palatino Linotype" w:hAnsi="Palatino Linotype" w:cs="Arial"/>
          <w:i/>
          <w:sz w:val="22"/>
          <w:szCs w:val="22"/>
          <w:lang w:val="es-MX" w:eastAsia="es-MX"/>
        </w:rPr>
        <w:t xml:space="preserve">Que se trate de información registrada en cualquier soporte documental, </w:t>
      </w:r>
      <w:proofErr w:type="gramStart"/>
      <w:r w:rsidRPr="00763164">
        <w:rPr>
          <w:rFonts w:ascii="Palatino Linotype" w:hAnsi="Palatino Linotype" w:cs="Arial"/>
          <w:i/>
          <w:sz w:val="22"/>
          <w:szCs w:val="22"/>
          <w:lang w:val="es-MX" w:eastAsia="es-MX"/>
        </w:rPr>
        <w:t>que</w:t>
      </w:r>
      <w:proofErr w:type="gramEnd"/>
      <w:r w:rsidRPr="00763164">
        <w:rPr>
          <w:rFonts w:ascii="Palatino Linotype" w:hAnsi="Palatino Linotype" w:cs="Arial"/>
          <w:i/>
          <w:sz w:val="22"/>
          <w:szCs w:val="22"/>
          <w:lang w:val="es-MX" w:eastAsia="es-MX"/>
        </w:rPr>
        <w:t xml:space="preserve"> en ejercicio de las atribuciones conferidas, se encuentre en posesión de los Sujetos Obligados.”</w:t>
      </w:r>
    </w:p>
    <w:p w14:paraId="2DA5346B" w14:textId="77777777" w:rsidR="00F374F3" w:rsidRPr="00763164" w:rsidRDefault="00F374F3" w:rsidP="00F374F3">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763164">
        <w:rPr>
          <w:rFonts w:ascii="Palatino Linotype" w:hAnsi="Palatino Linotype"/>
          <w:color w:val="000000" w:themeColor="text1"/>
        </w:rPr>
        <w:t>En esa virtud, el</w:t>
      </w:r>
      <w:r w:rsidRPr="00763164">
        <w:rPr>
          <w:rStyle w:val="apple-converted-space"/>
          <w:rFonts w:ascii="Palatino Linotype" w:hAnsi="Palatino Linotype"/>
          <w:color w:val="000000" w:themeColor="text1"/>
        </w:rPr>
        <w:t xml:space="preserve"> </w:t>
      </w:r>
      <w:r w:rsidRPr="00763164">
        <w:rPr>
          <w:rFonts w:ascii="Palatino Linotype" w:hAnsi="Palatino Linotype"/>
          <w:b/>
          <w:bCs/>
          <w:color w:val="000000" w:themeColor="text1"/>
        </w:rPr>
        <w:t>Sujeto Obligado</w:t>
      </w:r>
      <w:r w:rsidRPr="00763164">
        <w:rPr>
          <w:rStyle w:val="apple-converted-space"/>
          <w:rFonts w:ascii="Palatino Linotype" w:hAnsi="Palatino Linotype"/>
          <w:color w:val="000000" w:themeColor="text1"/>
        </w:rPr>
        <w:t xml:space="preserve"> </w:t>
      </w:r>
      <w:r w:rsidRPr="00763164">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14:paraId="35D8C2E4" w14:textId="77777777" w:rsidR="00F374F3" w:rsidRPr="00763164" w:rsidRDefault="00F374F3" w:rsidP="00F374F3">
      <w:pPr>
        <w:pStyle w:val="Prrafodelista"/>
        <w:spacing w:before="240" w:after="360" w:line="360" w:lineRule="auto"/>
        <w:ind w:left="0"/>
        <w:jc w:val="both"/>
        <w:rPr>
          <w:rFonts w:ascii="Palatino Linotype" w:hAnsi="Palatino Linotype" w:cs="Arial"/>
          <w:i/>
          <w:color w:val="000000" w:themeColor="text1"/>
        </w:rPr>
      </w:pPr>
    </w:p>
    <w:p w14:paraId="57B96C62" w14:textId="77777777" w:rsidR="00F374F3" w:rsidRPr="00763164" w:rsidRDefault="00F374F3" w:rsidP="00F374F3">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763164">
        <w:rPr>
          <w:rFonts w:ascii="Palatino Linotype" w:hAnsi="Palatino Linotype"/>
          <w:color w:val="000000" w:themeColor="text1"/>
        </w:rPr>
        <w:t xml:space="preserve">Robustece lo anterior expuesto el primer párrafo del artículo 160 de la </w:t>
      </w:r>
      <w:r w:rsidRPr="00763164">
        <w:rPr>
          <w:rFonts w:ascii="Palatino Linotype" w:hAnsi="Palatino Linotype"/>
          <w:b/>
        </w:rPr>
        <w:t xml:space="preserve">Ley de Transparencia y Acceso a la Información Pública del Estado de México y Municipios, </w:t>
      </w:r>
      <w:r w:rsidRPr="00763164">
        <w:rPr>
          <w:rFonts w:ascii="Palatino Linotype" w:hAnsi="Palatino Linotype" w:cs="Tahoma"/>
        </w:rPr>
        <w:t>que a la letra dispone:</w:t>
      </w:r>
    </w:p>
    <w:p w14:paraId="7F7FD758" w14:textId="77777777" w:rsidR="00F374F3" w:rsidRPr="00763164" w:rsidRDefault="00F374F3" w:rsidP="00F374F3">
      <w:pPr>
        <w:pStyle w:val="Prrafodelista"/>
        <w:spacing w:before="240" w:after="360" w:line="360" w:lineRule="auto"/>
        <w:ind w:left="0"/>
        <w:jc w:val="both"/>
        <w:rPr>
          <w:rFonts w:ascii="Palatino Linotype" w:hAnsi="Palatino Linotype" w:cs="Arial"/>
          <w:color w:val="000000" w:themeColor="text1"/>
        </w:rPr>
      </w:pPr>
    </w:p>
    <w:p w14:paraId="667552D0" w14:textId="77777777" w:rsidR="00F374F3" w:rsidRPr="00763164" w:rsidRDefault="00F374F3" w:rsidP="00F374F3">
      <w:pPr>
        <w:pStyle w:val="Prrafodelista"/>
        <w:spacing w:before="240" w:after="360" w:line="360" w:lineRule="auto"/>
        <w:ind w:left="567" w:right="567"/>
        <w:jc w:val="both"/>
        <w:rPr>
          <w:rFonts w:ascii="Palatino Linotype" w:hAnsi="Palatino Linotype" w:cs="Arial"/>
          <w:i/>
          <w:sz w:val="22"/>
          <w:szCs w:val="22"/>
          <w:lang w:val="es-MX"/>
        </w:rPr>
      </w:pPr>
      <w:r w:rsidRPr="00763164">
        <w:rPr>
          <w:rFonts w:ascii="Palatino Linotype" w:hAnsi="Palatino Linotype"/>
          <w:b/>
          <w:i/>
          <w:sz w:val="22"/>
          <w:szCs w:val="22"/>
        </w:rPr>
        <w:t>Artículo 160.</w:t>
      </w:r>
      <w:r w:rsidRPr="00763164">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DF6DB8A" w14:textId="77777777" w:rsidR="00F374F3" w:rsidRPr="00763164" w:rsidRDefault="00F374F3" w:rsidP="00F374F3">
      <w:pPr>
        <w:pStyle w:val="Prrafodelista"/>
        <w:spacing w:before="240" w:after="360" w:line="360" w:lineRule="auto"/>
        <w:ind w:left="0"/>
        <w:jc w:val="both"/>
        <w:rPr>
          <w:rFonts w:ascii="Palatino Linotype" w:hAnsi="Palatino Linotype" w:cs="Arial"/>
          <w:color w:val="000000" w:themeColor="text1"/>
        </w:rPr>
      </w:pPr>
    </w:p>
    <w:p w14:paraId="42511F24" w14:textId="5852E7AE" w:rsidR="00F374F3" w:rsidRPr="00763164" w:rsidRDefault="00F374F3" w:rsidP="00F374F3">
      <w:pPr>
        <w:pStyle w:val="Prrafodelista"/>
        <w:numPr>
          <w:ilvl w:val="0"/>
          <w:numId w:val="2"/>
        </w:numPr>
        <w:spacing w:before="240" w:after="360" w:line="360" w:lineRule="auto"/>
        <w:ind w:left="0" w:firstLine="0"/>
        <w:jc w:val="both"/>
        <w:rPr>
          <w:rFonts w:ascii="Palatino Linotype" w:eastAsia="Times New Roman" w:hAnsi="Palatino Linotype" w:cs="Arial"/>
          <w:bCs/>
          <w:color w:val="000000" w:themeColor="text1"/>
          <w:lang w:val="es-ES"/>
        </w:rPr>
      </w:pPr>
      <w:r w:rsidRPr="00763164">
        <w:rPr>
          <w:rFonts w:ascii="Palatino Linotype" w:eastAsia="Times New Roman" w:hAnsi="Palatino Linotype" w:cs="Arial"/>
          <w:bCs/>
          <w:color w:val="000000" w:themeColor="text1"/>
          <w:lang w:val="es-ES"/>
        </w:rPr>
        <w:lastRenderedPageBreak/>
        <w:t xml:space="preserve">Por ello, el </w:t>
      </w:r>
      <w:r w:rsidRPr="00763164">
        <w:rPr>
          <w:rFonts w:ascii="Palatino Linotype" w:eastAsia="Times New Roman" w:hAnsi="Palatino Linotype" w:cs="Arial"/>
          <w:b/>
          <w:bCs/>
          <w:color w:val="000000" w:themeColor="text1"/>
          <w:lang w:val="es-ES"/>
        </w:rPr>
        <w:t>Sujeto Obligado</w:t>
      </w:r>
      <w:r w:rsidRPr="00763164">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14:paraId="7F8ED0EE" w14:textId="018C0E25" w:rsidR="0075694D" w:rsidRPr="00763164" w:rsidRDefault="0075694D" w:rsidP="0075694D">
      <w:pPr>
        <w:spacing w:before="240" w:after="360" w:line="360" w:lineRule="auto"/>
        <w:jc w:val="both"/>
        <w:rPr>
          <w:rFonts w:ascii="Palatino Linotype" w:eastAsia="Times New Roman" w:hAnsi="Palatino Linotype" w:cs="Arial"/>
          <w:bCs/>
          <w:color w:val="000000" w:themeColor="text1"/>
          <w:lang w:val="es-ES"/>
        </w:rPr>
      </w:pPr>
    </w:p>
    <w:p w14:paraId="750760D4" w14:textId="77777777" w:rsidR="0075694D" w:rsidRPr="00763164" w:rsidRDefault="0075694D" w:rsidP="0075694D">
      <w:pPr>
        <w:spacing w:before="240" w:after="360" w:line="360" w:lineRule="auto"/>
        <w:jc w:val="both"/>
        <w:rPr>
          <w:rFonts w:ascii="Palatino Linotype" w:eastAsia="Times New Roman" w:hAnsi="Palatino Linotype" w:cs="Arial"/>
          <w:bCs/>
          <w:color w:val="000000" w:themeColor="text1"/>
          <w:lang w:val="es-ES"/>
        </w:rPr>
      </w:pPr>
    </w:p>
    <w:p w14:paraId="3D247208" w14:textId="77777777" w:rsidR="00F374F3" w:rsidRPr="00763164" w:rsidRDefault="00F374F3" w:rsidP="00F374F3">
      <w:pPr>
        <w:pStyle w:val="Ttulo2"/>
        <w:numPr>
          <w:ilvl w:val="0"/>
          <w:numId w:val="16"/>
        </w:numPr>
        <w:spacing w:line="360" w:lineRule="auto"/>
        <w:rPr>
          <w:rFonts w:ascii="Palatino Linotype" w:hAnsi="Palatino Linotype"/>
          <w:b/>
          <w:color w:val="auto"/>
          <w:sz w:val="24"/>
        </w:rPr>
      </w:pPr>
      <w:bookmarkStart w:id="21" w:name="_Toc23418068"/>
      <w:bookmarkStart w:id="22" w:name="_Toc25251825"/>
      <w:bookmarkStart w:id="23" w:name="_Toc34910146"/>
      <w:bookmarkStart w:id="24" w:name="_Toc69394754"/>
      <w:r w:rsidRPr="00763164">
        <w:rPr>
          <w:rFonts w:ascii="Palatino Linotype" w:hAnsi="Palatino Linotype"/>
          <w:b/>
          <w:color w:val="auto"/>
          <w:sz w:val="24"/>
        </w:rPr>
        <w:t>Fuente Obligacional.</w:t>
      </w:r>
      <w:bookmarkEnd w:id="21"/>
      <w:bookmarkEnd w:id="22"/>
      <w:bookmarkEnd w:id="23"/>
      <w:bookmarkEnd w:id="24"/>
      <w:r w:rsidRPr="00763164">
        <w:rPr>
          <w:rFonts w:ascii="Palatino Linotype" w:hAnsi="Palatino Linotype"/>
          <w:b/>
          <w:color w:val="auto"/>
          <w:sz w:val="24"/>
        </w:rPr>
        <w:t xml:space="preserve"> </w:t>
      </w:r>
    </w:p>
    <w:p w14:paraId="3A378176" w14:textId="77777777" w:rsidR="00F374F3" w:rsidRPr="00763164" w:rsidRDefault="00F374F3" w:rsidP="00F374F3">
      <w:pPr>
        <w:rPr>
          <w:lang w:val="es-MX" w:eastAsia="en-US"/>
        </w:rPr>
      </w:pPr>
    </w:p>
    <w:p w14:paraId="7E6E5C90" w14:textId="77777777" w:rsidR="00F374F3" w:rsidRPr="00763164" w:rsidRDefault="00F374F3" w:rsidP="00F374F3">
      <w:pPr>
        <w:pStyle w:val="Ttulo3"/>
        <w:numPr>
          <w:ilvl w:val="1"/>
          <w:numId w:val="2"/>
        </w:numPr>
        <w:rPr>
          <w:rFonts w:ascii="Palatino Linotype" w:hAnsi="Palatino Linotype"/>
          <w:b/>
          <w:color w:val="auto"/>
        </w:rPr>
      </w:pPr>
      <w:bookmarkStart w:id="25" w:name="_Toc23418069"/>
      <w:bookmarkStart w:id="26" w:name="_Toc25251826"/>
      <w:bookmarkStart w:id="27" w:name="_Toc34910147"/>
      <w:bookmarkStart w:id="28" w:name="_Toc69394755"/>
      <w:r w:rsidRPr="00763164">
        <w:rPr>
          <w:rFonts w:ascii="Palatino Linotype" w:hAnsi="Palatino Linotype"/>
          <w:b/>
          <w:color w:val="auto"/>
        </w:rPr>
        <w:t>De la obligación de transparencia.</w:t>
      </w:r>
      <w:bookmarkEnd w:id="25"/>
      <w:bookmarkEnd w:id="26"/>
      <w:bookmarkEnd w:id="27"/>
      <w:bookmarkEnd w:id="28"/>
    </w:p>
    <w:p w14:paraId="6AE1F234" w14:textId="77777777" w:rsidR="00F374F3" w:rsidRPr="00763164" w:rsidRDefault="00F374F3" w:rsidP="00F374F3"/>
    <w:p w14:paraId="79159253" w14:textId="77777777" w:rsidR="00F374F3" w:rsidRPr="00763164" w:rsidRDefault="00F374F3" w:rsidP="00F374F3"/>
    <w:p w14:paraId="4B9B6779" w14:textId="77777777" w:rsidR="00F374F3" w:rsidRPr="00763164" w:rsidRDefault="00F374F3" w:rsidP="00F374F3">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763164">
        <w:rPr>
          <w:rFonts w:ascii="Palatino Linotype" w:hAnsi="Palatino Linotype" w:cs="Arial"/>
        </w:rPr>
        <w:t xml:space="preserve">Es pertinente enfatizar lo </w:t>
      </w:r>
      <w:proofErr w:type="gramStart"/>
      <w:r w:rsidRPr="00763164">
        <w:rPr>
          <w:rFonts w:ascii="Palatino Linotype" w:hAnsi="Palatino Linotype" w:cs="Arial"/>
        </w:rPr>
        <w:t>que</w:t>
      </w:r>
      <w:proofErr w:type="gramEnd"/>
      <w:r w:rsidRPr="00763164">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23DD6766" w14:textId="77777777" w:rsidR="00F374F3" w:rsidRPr="00763164" w:rsidRDefault="00F374F3" w:rsidP="00F374F3">
      <w:pPr>
        <w:spacing w:line="360" w:lineRule="auto"/>
        <w:jc w:val="both"/>
        <w:rPr>
          <w:rFonts w:ascii="Palatino Linotype" w:hAnsi="Palatino Linotype" w:cs="Arial"/>
        </w:rPr>
      </w:pPr>
    </w:p>
    <w:p w14:paraId="7FD470BE"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b/>
          <w:i/>
          <w:sz w:val="22"/>
        </w:rPr>
        <w:t>“Artículo 6o.</w:t>
      </w:r>
      <w:r w:rsidRPr="0076316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3164">
        <w:rPr>
          <w:rFonts w:ascii="Palatino Linotype" w:hAnsi="Palatino Linotype" w:cs="Arial"/>
          <w:b/>
          <w:i/>
          <w:sz w:val="22"/>
        </w:rPr>
        <w:t>El derecho a la información será garantizado por el Estado.</w:t>
      </w:r>
      <w:r w:rsidRPr="00763164">
        <w:rPr>
          <w:rFonts w:ascii="Palatino Linotype" w:hAnsi="Palatino Linotype" w:cs="Arial"/>
          <w:i/>
          <w:sz w:val="22"/>
        </w:rPr>
        <w:t xml:space="preserve"> </w:t>
      </w:r>
    </w:p>
    <w:p w14:paraId="13F62E2D" w14:textId="77777777" w:rsidR="00F374F3" w:rsidRPr="00763164" w:rsidRDefault="00F374F3" w:rsidP="00F374F3">
      <w:pPr>
        <w:spacing w:line="360" w:lineRule="auto"/>
        <w:ind w:left="567" w:right="567"/>
        <w:jc w:val="both"/>
        <w:rPr>
          <w:rFonts w:ascii="Palatino Linotype" w:hAnsi="Palatino Linotype" w:cs="Arial"/>
          <w:i/>
          <w:sz w:val="22"/>
        </w:rPr>
      </w:pPr>
    </w:p>
    <w:p w14:paraId="66561F48"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10FAEA12" w14:textId="77777777" w:rsidR="00F374F3" w:rsidRPr="00763164" w:rsidRDefault="00F374F3" w:rsidP="00F374F3">
      <w:pPr>
        <w:spacing w:line="360" w:lineRule="auto"/>
        <w:ind w:left="567" w:right="567"/>
        <w:jc w:val="both"/>
        <w:rPr>
          <w:rFonts w:ascii="Palatino Linotype" w:hAnsi="Palatino Linotype" w:cs="Arial"/>
          <w:i/>
          <w:sz w:val="22"/>
        </w:rPr>
      </w:pPr>
    </w:p>
    <w:p w14:paraId="04F27103"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t>Para efectos de lo dispuesto en el presente artículo se observará lo siguiente:</w:t>
      </w:r>
    </w:p>
    <w:p w14:paraId="63E6239B" w14:textId="77777777" w:rsidR="00F374F3" w:rsidRPr="00763164" w:rsidRDefault="00F374F3" w:rsidP="00F374F3">
      <w:pPr>
        <w:spacing w:line="360" w:lineRule="auto"/>
        <w:ind w:left="567" w:right="567"/>
        <w:jc w:val="both"/>
        <w:rPr>
          <w:rFonts w:ascii="Palatino Linotype" w:hAnsi="Palatino Linotype" w:cs="Arial"/>
          <w:i/>
          <w:sz w:val="22"/>
        </w:rPr>
      </w:pPr>
    </w:p>
    <w:p w14:paraId="0EF0CEE6"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473DFC03" w14:textId="77777777" w:rsidR="00F374F3" w:rsidRPr="00763164" w:rsidRDefault="00F374F3" w:rsidP="00F374F3">
      <w:pPr>
        <w:spacing w:line="360" w:lineRule="auto"/>
        <w:ind w:left="567" w:right="567"/>
        <w:jc w:val="both"/>
        <w:rPr>
          <w:rFonts w:ascii="Palatino Linotype" w:hAnsi="Palatino Linotype" w:cs="Arial"/>
          <w:b/>
          <w:i/>
          <w:sz w:val="22"/>
        </w:rPr>
      </w:pPr>
    </w:p>
    <w:p w14:paraId="2FF9CA3F"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b/>
          <w:i/>
          <w:sz w:val="22"/>
        </w:rPr>
        <w:t>I. Toda la información en posesión de</w:t>
      </w:r>
      <w:r w:rsidRPr="00763164">
        <w:rPr>
          <w:rFonts w:ascii="Palatino Linotype" w:hAnsi="Palatino Linotype" w:cs="Arial"/>
          <w:i/>
          <w:sz w:val="22"/>
        </w:rPr>
        <w:t xml:space="preserve"> </w:t>
      </w:r>
      <w:r w:rsidRPr="00763164">
        <w:rPr>
          <w:rFonts w:ascii="Palatino Linotype" w:hAnsi="Palatino Linotype" w:cs="Arial"/>
          <w:b/>
          <w:i/>
          <w:sz w:val="22"/>
        </w:rPr>
        <w:t>cualquier autoridad</w:t>
      </w:r>
      <w:r w:rsidRPr="0076316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63164">
        <w:rPr>
          <w:rFonts w:ascii="Palatino Linotype" w:hAnsi="Palatino Linotype" w:cs="Arial"/>
          <w:b/>
          <w:i/>
          <w:sz w:val="22"/>
        </w:rPr>
        <w:t>es pública</w:t>
      </w:r>
      <w:r w:rsidRPr="0076316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763164">
        <w:rPr>
          <w:rFonts w:ascii="Palatino Linotype" w:hAnsi="Palatino Linotype" w:cs="Arial"/>
          <w:b/>
          <w:i/>
          <w:sz w:val="22"/>
        </w:rPr>
        <w:t>Los sujetos obligados deberán documentar todo acto que derive del ejercicio de sus facultades, competencias o funciones</w:t>
      </w:r>
      <w:r w:rsidRPr="00763164">
        <w:rPr>
          <w:rFonts w:ascii="Palatino Linotype" w:hAnsi="Palatino Linotype" w:cs="Arial"/>
          <w:i/>
          <w:sz w:val="22"/>
        </w:rPr>
        <w:t>, la ley determinará los supuestos específicos bajo los cuales procederá la declaración de inexistencia de la información.</w:t>
      </w:r>
    </w:p>
    <w:p w14:paraId="1CD08D7C" w14:textId="77777777" w:rsidR="00F374F3" w:rsidRPr="00763164" w:rsidRDefault="00F374F3" w:rsidP="00F374F3">
      <w:pPr>
        <w:spacing w:line="360" w:lineRule="auto"/>
        <w:ind w:left="567" w:right="567"/>
        <w:jc w:val="both"/>
        <w:rPr>
          <w:rFonts w:ascii="Palatino Linotype" w:hAnsi="Palatino Linotype" w:cs="Arial"/>
          <w:i/>
          <w:sz w:val="22"/>
        </w:rPr>
      </w:pPr>
    </w:p>
    <w:p w14:paraId="347157AE" w14:textId="3F1F779E" w:rsidR="00F374F3" w:rsidRPr="00763164" w:rsidRDefault="00B30F30"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t>II. …</w:t>
      </w:r>
    </w:p>
    <w:p w14:paraId="353CBE58" w14:textId="0ADDBEBC" w:rsidR="00B30F30" w:rsidRPr="00763164" w:rsidRDefault="00B30F30"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t>III. …</w:t>
      </w:r>
    </w:p>
    <w:p w14:paraId="7B3D7936"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7ED311BA" w14:textId="77777777"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b/>
          <w:i/>
          <w:sz w:val="22"/>
        </w:rPr>
        <w:lastRenderedPageBreak/>
        <w:t>V. Los sujetos obligados deberán preservar sus documentos en archivos administrativos actualizados y publicarán, a través de los medios electrónicos disponibles</w:t>
      </w:r>
      <w:r w:rsidRPr="0076316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F0717A3" w14:textId="25085202" w:rsidR="00F374F3" w:rsidRPr="00763164" w:rsidRDefault="00F374F3" w:rsidP="00F374F3">
      <w:pPr>
        <w:spacing w:line="360" w:lineRule="auto"/>
        <w:ind w:left="567" w:right="567"/>
        <w:jc w:val="both"/>
        <w:rPr>
          <w:rFonts w:ascii="Palatino Linotype" w:hAnsi="Palatino Linotype" w:cs="Arial"/>
          <w:i/>
          <w:sz w:val="22"/>
        </w:rPr>
      </w:pPr>
      <w:r w:rsidRPr="00763164">
        <w:rPr>
          <w:rFonts w:ascii="Palatino Linotype" w:hAnsi="Palatino Linotype" w:cs="Arial"/>
          <w:i/>
          <w:sz w:val="22"/>
        </w:rPr>
        <w:t xml:space="preserve">VI. </w:t>
      </w:r>
      <w:r w:rsidR="00F42F2F" w:rsidRPr="00763164">
        <w:rPr>
          <w:rFonts w:ascii="Palatino Linotype" w:hAnsi="Palatino Linotype" w:cs="Arial"/>
          <w:i/>
          <w:sz w:val="22"/>
        </w:rPr>
        <w:t>…</w:t>
      </w:r>
    </w:p>
    <w:p w14:paraId="40E3C4F1" w14:textId="77777777" w:rsidR="00F374F3" w:rsidRPr="00763164" w:rsidRDefault="00F374F3" w:rsidP="00F374F3">
      <w:pPr>
        <w:spacing w:line="360" w:lineRule="auto"/>
        <w:ind w:left="567" w:right="567"/>
        <w:jc w:val="both"/>
        <w:rPr>
          <w:rFonts w:ascii="Palatino Linotype" w:hAnsi="Palatino Linotype" w:cs="Arial"/>
          <w:b/>
          <w:bCs/>
          <w:i/>
          <w:sz w:val="22"/>
        </w:rPr>
      </w:pPr>
      <w:r w:rsidRPr="00763164">
        <w:rPr>
          <w:rFonts w:ascii="Palatino Linotype" w:hAnsi="Palatino Linotype" w:cs="Arial"/>
          <w:b/>
          <w:bCs/>
          <w:i/>
          <w:sz w:val="22"/>
        </w:rPr>
        <w:t>VII. La inobservancia a las disposiciones en materia de acceso a la información pública será sancionada en los términos que dispongan las leyes.</w:t>
      </w:r>
    </w:p>
    <w:p w14:paraId="7D073A13" w14:textId="77777777" w:rsidR="00F374F3" w:rsidRPr="00763164" w:rsidRDefault="00F374F3" w:rsidP="00F374F3">
      <w:pPr>
        <w:spacing w:line="360" w:lineRule="auto"/>
        <w:ind w:left="567" w:right="567"/>
        <w:jc w:val="both"/>
        <w:rPr>
          <w:rFonts w:ascii="Palatino Linotype" w:hAnsi="Palatino Linotype" w:cs="Arial"/>
          <w:i/>
          <w:sz w:val="22"/>
        </w:rPr>
      </w:pPr>
    </w:p>
    <w:p w14:paraId="37B86AA7"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i/>
          <w:sz w:val="22"/>
        </w:rPr>
        <w:t>(Énfasis añadido)</w:t>
      </w:r>
    </w:p>
    <w:p w14:paraId="38E05206" w14:textId="77777777" w:rsidR="00F374F3" w:rsidRPr="00763164" w:rsidRDefault="00F374F3" w:rsidP="00F374F3">
      <w:pPr>
        <w:spacing w:line="360" w:lineRule="auto"/>
        <w:ind w:left="709" w:right="757"/>
        <w:jc w:val="both"/>
        <w:rPr>
          <w:rFonts w:ascii="Palatino Linotype" w:hAnsi="Palatino Linotype"/>
        </w:rPr>
      </w:pPr>
    </w:p>
    <w:p w14:paraId="10B7835A" w14:textId="77777777" w:rsidR="00F374F3" w:rsidRPr="00763164" w:rsidRDefault="00F374F3" w:rsidP="00F374F3">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Por su parte, la Constitución Política del Estado Libre y Soberano de México, en su artículo 5°, dispone en su parte conducente, lo siguiente:</w:t>
      </w:r>
    </w:p>
    <w:p w14:paraId="6B36DEFF" w14:textId="77777777" w:rsidR="00F374F3" w:rsidRPr="00763164" w:rsidRDefault="00F374F3" w:rsidP="00F374F3">
      <w:pPr>
        <w:spacing w:line="360" w:lineRule="auto"/>
        <w:ind w:left="709" w:right="757"/>
        <w:jc w:val="both"/>
        <w:rPr>
          <w:rFonts w:ascii="Palatino Linotype" w:hAnsi="Palatino Linotype" w:cs="Arial"/>
        </w:rPr>
      </w:pPr>
    </w:p>
    <w:p w14:paraId="3315CB88" w14:textId="77777777" w:rsidR="00F374F3" w:rsidRPr="00763164" w:rsidRDefault="00F374F3" w:rsidP="00F374F3">
      <w:pPr>
        <w:spacing w:line="360" w:lineRule="auto"/>
        <w:ind w:left="567" w:right="567"/>
        <w:jc w:val="both"/>
        <w:rPr>
          <w:rFonts w:ascii="Palatino Linotype" w:hAnsi="Palatino Linotype" w:cs="Arial"/>
          <w:b/>
          <w:i/>
          <w:sz w:val="22"/>
        </w:rPr>
      </w:pPr>
      <w:r w:rsidRPr="00763164">
        <w:rPr>
          <w:rFonts w:ascii="Palatino Linotype" w:hAnsi="Palatino Linotype" w:cs="Arial"/>
          <w:b/>
          <w:i/>
          <w:sz w:val="22"/>
        </w:rPr>
        <w:t xml:space="preserve">“Artículo 5. … </w:t>
      </w:r>
    </w:p>
    <w:p w14:paraId="662DF3A6"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b/>
          <w:i/>
          <w:sz w:val="22"/>
        </w:rPr>
        <w:t>El derecho a la información será garantizado por el Estado</w:t>
      </w:r>
      <w:r w:rsidRPr="00763164">
        <w:rPr>
          <w:rFonts w:ascii="Palatino Linotype" w:hAnsi="Palatino Linotype"/>
          <w:i/>
          <w:sz w:val="22"/>
        </w:rPr>
        <w:t xml:space="preserve">. La ley establecerá las previsiones que permitan asegurar la protección, el respeto y la difusión de este derecho. </w:t>
      </w:r>
    </w:p>
    <w:p w14:paraId="0BE91FF1"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97B24F7" w14:textId="77777777" w:rsidR="00F374F3" w:rsidRPr="00763164" w:rsidRDefault="00F374F3" w:rsidP="00F374F3">
      <w:pPr>
        <w:spacing w:line="360" w:lineRule="auto"/>
        <w:ind w:left="567" w:right="567"/>
        <w:jc w:val="both"/>
        <w:rPr>
          <w:rFonts w:ascii="Palatino Linotype" w:hAnsi="Palatino Linotype"/>
          <w:i/>
          <w:sz w:val="22"/>
        </w:rPr>
      </w:pPr>
    </w:p>
    <w:p w14:paraId="5445C4FC"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i/>
          <w:sz w:val="22"/>
        </w:rPr>
        <w:t>Este derecho se regirá por los principios y bases siguientes:</w:t>
      </w:r>
    </w:p>
    <w:p w14:paraId="13A2ECAA" w14:textId="77777777" w:rsidR="00F374F3" w:rsidRPr="00763164" w:rsidRDefault="00F374F3" w:rsidP="00F374F3">
      <w:pPr>
        <w:spacing w:line="360" w:lineRule="auto"/>
        <w:ind w:left="567" w:right="567"/>
        <w:jc w:val="both"/>
        <w:rPr>
          <w:rFonts w:ascii="Palatino Linotype" w:hAnsi="Palatino Linotype"/>
          <w:b/>
          <w:i/>
          <w:sz w:val="22"/>
        </w:rPr>
      </w:pPr>
    </w:p>
    <w:p w14:paraId="6C5DE58F"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b/>
          <w:i/>
          <w:sz w:val="22"/>
        </w:rPr>
        <w:t xml:space="preserve">I. Toda la información en posesión </w:t>
      </w:r>
      <w:r w:rsidRPr="00763164">
        <w:rPr>
          <w:rFonts w:ascii="Palatino Linotype" w:hAnsi="Palatino Linotype"/>
          <w:i/>
          <w:sz w:val="22"/>
        </w:rPr>
        <w:t xml:space="preserve">de cualquier autoridad, entidad, órgano y organismos de los Poderes Ejecutivo, Legislativo y Judicial, órganos autónomos, </w:t>
      </w:r>
      <w:r w:rsidRPr="00763164">
        <w:rPr>
          <w:rFonts w:ascii="Palatino Linotype" w:hAnsi="Palatino Linotype"/>
          <w:i/>
          <w:sz w:val="22"/>
        </w:rPr>
        <w:lastRenderedPageBreak/>
        <w:t xml:space="preserve">partidos políticos, fideicomisos y fondos públicos estatales y municipales, así como </w:t>
      </w:r>
      <w:r w:rsidRPr="00763164">
        <w:rPr>
          <w:rFonts w:ascii="Palatino Linotype" w:hAnsi="Palatino Linotype"/>
          <w:b/>
          <w:i/>
          <w:sz w:val="22"/>
        </w:rPr>
        <w:t>del gobierno y de la administración pública municipal y sus organismos descentralizados</w:t>
      </w:r>
      <w:r w:rsidRPr="0076316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763164">
        <w:rPr>
          <w:rFonts w:ascii="Palatino Linotype" w:hAnsi="Palatino Linotype"/>
          <w:b/>
          <w:i/>
          <w:sz w:val="22"/>
        </w:rPr>
        <w:t>es pública</w:t>
      </w:r>
      <w:r w:rsidRPr="0076316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3C9ACE" w14:textId="77777777" w:rsidR="00F374F3" w:rsidRPr="00763164" w:rsidRDefault="00F374F3" w:rsidP="00F374F3">
      <w:pPr>
        <w:spacing w:line="360" w:lineRule="auto"/>
        <w:ind w:left="567" w:right="567"/>
        <w:jc w:val="both"/>
        <w:rPr>
          <w:rFonts w:ascii="Palatino Linotype" w:hAnsi="Palatino Linotype"/>
          <w:i/>
          <w:sz w:val="22"/>
        </w:rPr>
      </w:pPr>
    </w:p>
    <w:p w14:paraId="3D152FB5" w14:textId="41DDBE8F" w:rsidR="00F374F3" w:rsidRPr="00763164" w:rsidRDefault="00F42F2F" w:rsidP="00F374F3">
      <w:pPr>
        <w:spacing w:line="360" w:lineRule="auto"/>
        <w:ind w:left="567" w:right="567"/>
        <w:jc w:val="both"/>
        <w:rPr>
          <w:rFonts w:ascii="Palatino Linotype" w:hAnsi="Palatino Linotype"/>
          <w:i/>
          <w:sz w:val="22"/>
        </w:rPr>
      </w:pPr>
      <w:r w:rsidRPr="00763164">
        <w:rPr>
          <w:rFonts w:ascii="Palatino Linotype" w:hAnsi="Palatino Linotype"/>
          <w:i/>
          <w:sz w:val="22"/>
        </w:rPr>
        <w:t>…</w:t>
      </w:r>
    </w:p>
    <w:p w14:paraId="02539F0F"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D09BCBE" w14:textId="77777777" w:rsidR="00F374F3" w:rsidRPr="00763164" w:rsidRDefault="00F374F3" w:rsidP="00F374F3">
      <w:pPr>
        <w:spacing w:line="360" w:lineRule="auto"/>
        <w:ind w:left="567" w:right="567"/>
        <w:jc w:val="both"/>
        <w:rPr>
          <w:rFonts w:ascii="Palatino Linotype" w:hAnsi="Palatino Linotype"/>
          <w:i/>
          <w:sz w:val="22"/>
        </w:rPr>
      </w:pPr>
    </w:p>
    <w:p w14:paraId="599AAB00"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D9F1803" w14:textId="77777777" w:rsidR="00F374F3" w:rsidRPr="00763164" w:rsidRDefault="00F374F3" w:rsidP="00F374F3">
      <w:pPr>
        <w:spacing w:line="360" w:lineRule="auto"/>
        <w:ind w:left="567" w:right="567"/>
        <w:jc w:val="both"/>
        <w:rPr>
          <w:rFonts w:ascii="Palatino Linotype" w:hAnsi="Palatino Linotype"/>
          <w:b/>
          <w:i/>
          <w:sz w:val="22"/>
        </w:rPr>
      </w:pPr>
    </w:p>
    <w:p w14:paraId="7B68EBF9" w14:textId="77777777" w:rsidR="00F374F3" w:rsidRPr="00763164" w:rsidRDefault="00F374F3" w:rsidP="00F374F3">
      <w:pPr>
        <w:spacing w:line="360" w:lineRule="auto"/>
        <w:ind w:left="567" w:right="567"/>
        <w:jc w:val="both"/>
        <w:rPr>
          <w:rFonts w:ascii="Palatino Linotype" w:hAnsi="Palatino Linotype"/>
          <w:i/>
          <w:sz w:val="22"/>
        </w:rPr>
      </w:pPr>
      <w:r w:rsidRPr="00763164">
        <w:rPr>
          <w:rFonts w:ascii="Palatino Linotype" w:hAnsi="Palatino Linotype"/>
          <w:b/>
          <w:i/>
          <w:sz w:val="22"/>
        </w:rPr>
        <w:t xml:space="preserve">VI. Los sujetos obligados deberán preservar sus documentos en archivos administrativos actualizados y publicarán, a través de los medios electrónicos disponibles, la información completa y actualizada sobre el ejercicio de los </w:t>
      </w:r>
      <w:r w:rsidRPr="00763164">
        <w:rPr>
          <w:rFonts w:ascii="Palatino Linotype" w:hAnsi="Palatino Linotype"/>
          <w:b/>
          <w:i/>
          <w:sz w:val="22"/>
        </w:rPr>
        <w:lastRenderedPageBreak/>
        <w:t>recursos públicos</w:t>
      </w:r>
      <w:r w:rsidRPr="00763164">
        <w:rPr>
          <w:rFonts w:ascii="Palatino Linotype" w:hAnsi="Palatino Linotype"/>
          <w:i/>
          <w:sz w:val="22"/>
        </w:rPr>
        <w:t xml:space="preserve"> y los indicadores que permitan rendir cuenta del cumplimiento de sus objetivos y los resultados obtenidos.</w:t>
      </w:r>
    </w:p>
    <w:p w14:paraId="0331BB34" w14:textId="77777777" w:rsidR="00F374F3" w:rsidRPr="00763164" w:rsidRDefault="00F374F3" w:rsidP="00F374F3">
      <w:pPr>
        <w:spacing w:line="360" w:lineRule="auto"/>
        <w:ind w:left="567" w:right="567"/>
        <w:jc w:val="both"/>
        <w:rPr>
          <w:rFonts w:ascii="Palatino Linotype" w:hAnsi="Palatino Linotype"/>
          <w:i/>
          <w:sz w:val="22"/>
        </w:rPr>
      </w:pPr>
    </w:p>
    <w:p w14:paraId="55DB7205" w14:textId="77777777" w:rsidR="00F374F3" w:rsidRPr="00763164" w:rsidRDefault="00F374F3" w:rsidP="00F374F3">
      <w:pPr>
        <w:spacing w:line="360" w:lineRule="auto"/>
        <w:ind w:left="567" w:right="567"/>
        <w:jc w:val="both"/>
        <w:rPr>
          <w:rFonts w:ascii="Palatino Linotype" w:hAnsi="Palatino Linotype"/>
          <w:sz w:val="22"/>
        </w:rPr>
      </w:pPr>
      <w:r w:rsidRPr="00763164">
        <w:rPr>
          <w:rFonts w:ascii="Palatino Linotype" w:hAnsi="Palatino Linotype"/>
          <w:sz w:val="22"/>
        </w:rPr>
        <w:t>(Énfasis añadido)</w:t>
      </w:r>
    </w:p>
    <w:p w14:paraId="5EB20DFE" w14:textId="77777777" w:rsidR="00F374F3" w:rsidRPr="00763164" w:rsidRDefault="00F374F3" w:rsidP="00F374F3">
      <w:pPr>
        <w:spacing w:line="360" w:lineRule="auto"/>
        <w:ind w:left="567" w:right="567"/>
        <w:jc w:val="both"/>
        <w:rPr>
          <w:rFonts w:ascii="Palatino Linotype" w:hAnsi="Palatino Linotype"/>
          <w:sz w:val="22"/>
        </w:rPr>
      </w:pPr>
    </w:p>
    <w:p w14:paraId="6FCFC3DB" w14:textId="77777777" w:rsidR="00F374F3" w:rsidRPr="00763164" w:rsidRDefault="00F374F3" w:rsidP="00F374F3">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Adicional, tenemos que la Ley de Transparencia y Acceso a la Información Pública del Estado de México y Municipios, prevé en su artículo 23 fracción IV, lo siguiente:</w:t>
      </w:r>
    </w:p>
    <w:p w14:paraId="109988B2" w14:textId="77777777" w:rsidR="00F374F3" w:rsidRPr="00763164" w:rsidRDefault="00F374F3" w:rsidP="00F374F3">
      <w:pPr>
        <w:spacing w:line="360" w:lineRule="auto"/>
        <w:jc w:val="both"/>
        <w:rPr>
          <w:rFonts w:ascii="Palatino Linotype" w:hAnsi="Palatino Linotype" w:cs="Arial"/>
        </w:rPr>
      </w:pPr>
    </w:p>
    <w:p w14:paraId="6D1DC9F0" w14:textId="77777777" w:rsidR="00F374F3" w:rsidRPr="00763164" w:rsidRDefault="00F374F3" w:rsidP="00F374F3">
      <w:pPr>
        <w:ind w:left="567" w:right="567"/>
        <w:jc w:val="both"/>
        <w:rPr>
          <w:rFonts w:ascii="Palatino Linotype" w:hAnsi="Palatino Linotype" w:cs="Arial"/>
          <w:i/>
          <w:sz w:val="22"/>
        </w:rPr>
      </w:pPr>
      <w:r w:rsidRPr="00763164">
        <w:rPr>
          <w:rFonts w:ascii="Palatino Linotype" w:hAnsi="Palatino Linotype" w:cs="Arial"/>
          <w:b/>
          <w:i/>
          <w:sz w:val="22"/>
        </w:rPr>
        <w:t xml:space="preserve">“Artículo 23. Son sujetos obligados a transparentar y permitir el acceso a su información y </w:t>
      </w:r>
      <w:r w:rsidRPr="00763164">
        <w:rPr>
          <w:rFonts w:ascii="Palatino Linotype" w:hAnsi="Palatino Linotype"/>
          <w:b/>
          <w:i/>
          <w:sz w:val="22"/>
        </w:rPr>
        <w:t>proteger</w:t>
      </w:r>
      <w:r w:rsidRPr="00763164">
        <w:rPr>
          <w:rFonts w:ascii="Palatino Linotype" w:hAnsi="Palatino Linotype" w:cs="Arial"/>
          <w:b/>
          <w:i/>
          <w:sz w:val="22"/>
        </w:rPr>
        <w:t xml:space="preserve"> los datos personales que obren en su poder</w:t>
      </w:r>
      <w:r w:rsidRPr="00763164">
        <w:rPr>
          <w:rFonts w:ascii="Palatino Linotype" w:hAnsi="Palatino Linotype" w:cs="Arial"/>
          <w:i/>
          <w:sz w:val="22"/>
        </w:rPr>
        <w:t>:</w:t>
      </w:r>
    </w:p>
    <w:p w14:paraId="2AD8DBA6" w14:textId="77777777" w:rsidR="00F374F3" w:rsidRPr="00763164" w:rsidRDefault="00F374F3" w:rsidP="00F374F3">
      <w:pPr>
        <w:ind w:left="567" w:right="567"/>
        <w:jc w:val="both"/>
        <w:rPr>
          <w:rFonts w:ascii="Palatino Linotype" w:hAnsi="Palatino Linotype" w:cs="Arial"/>
          <w:i/>
          <w:sz w:val="22"/>
        </w:rPr>
      </w:pPr>
      <w:r w:rsidRPr="00763164">
        <w:rPr>
          <w:rFonts w:ascii="Palatino Linotype" w:hAnsi="Palatino Linotype" w:cs="Arial"/>
          <w:i/>
          <w:sz w:val="22"/>
        </w:rPr>
        <w:t>…</w:t>
      </w:r>
    </w:p>
    <w:p w14:paraId="5C6F32AA" w14:textId="77777777" w:rsidR="00F374F3" w:rsidRPr="00763164" w:rsidRDefault="00F374F3" w:rsidP="00F374F3">
      <w:pPr>
        <w:ind w:left="567" w:right="567"/>
        <w:jc w:val="both"/>
        <w:rPr>
          <w:rFonts w:ascii="Palatino Linotype" w:hAnsi="Palatino Linotype" w:cs="Arial"/>
          <w:i/>
          <w:sz w:val="22"/>
        </w:rPr>
      </w:pPr>
    </w:p>
    <w:p w14:paraId="30F788EA" w14:textId="77777777" w:rsidR="00F374F3" w:rsidRPr="00763164" w:rsidRDefault="00F374F3" w:rsidP="00F374F3">
      <w:pPr>
        <w:ind w:left="567" w:right="567"/>
        <w:jc w:val="both"/>
        <w:rPr>
          <w:rFonts w:ascii="Palatino Linotype" w:hAnsi="Palatino Linotype" w:cs="Arial"/>
          <w:b/>
          <w:i/>
          <w:sz w:val="22"/>
          <w:szCs w:val="22"/>
        </w:rPr>
      </w:pPr>
      <w:r w:rsidRPr="00763164">
        <w:rPr>
          <w:rFonts w:ascii="Palatino Linotype" w:hAnsi="Palatino Linotype" w:cs="Arial"/>
          <w:b/>
          <w:i/>
          <w:sz w:val="22"/>
          <w:szCs w:val="22"/>
        </w:rPr>
        <w:t xml:space="preserve">IV. </w:t>
      </w:r>
      <w:r w:rsidRPr="00763164">
        <w:rPr>
          <w:rFonts w:ascii="Palatino Linotype" w:eastAsiaTheme="minorHAnsi" w:hAnsi="Palatino Linotype" w:cs="Bookman Old Style"/>
          <w:b/>
          <w:i/>
          <w:sz w:val="22"/>
          <w:szCs w:val="22"/>
          <w:lang w:val="es-MX" w:eastAsia="en-US"/>
        </w:rPr>
        <w:t>Los ayuntamientos</w:t>
      </w:r>
      <w:r w:rsidRPr="00763164">
        <w:rPr>
          <w:rFonts w:ascii="Palatino Linotype" w:eastAsiaTheme="minorHAnsi" w:hAnsi="Palatino Linotype" w:cs="Bookman Old Style"/>
          <w:i/>
          <w:sz w:val="22"/>
          <w:szCs w:val="22"/>
          <w:lang w:val="es-MX" w:eastAsia="en-US"/>
        </w:rPr>
        <w:t xml:space="preserve"> y las dependencias, organismos, órganos y entidades de la administración municipal;</w:t>
      </w:r>
    </w:p>
    <w:p w14:paraId="234C34BA" w14:textId="77777777" w:rsidR="00F374F3" w:rsidRPr="00763164" w:rsidRDefault="00F374F3" w:rsidP="00F374F3">
      <w:pPr>
        <w:ind w:left="567" w:right="567"/>
        <w:jc w:val="both"/>
        <w:rPr>
          <w:rFonts w:ascii="Palatino Linotype" w:hAnsi="Palatino Linotype" w:cs="Arial"/>
          <w:i/>
          <w:sz w:val="22"/>
        </w:rPr>
      </w:pPr>
      <w:r w:rsidRPr="00763164">
        <w:rPr>
          <w:rFonts w:ascii="Palatino Linotype" w:hAnsi="Palatino Linotype" w:cs="Arial"/>
          <w:i/>
          <w:sz w:val="22"/>
        </w:rPr>
        <w:t>…</w:t>
      </w:r>
    </w:p>
    <w:p w14:paraId="3D8F947E" w14:textId="77777777" w:rsidR="00F374F3" w:rsidRPr="00763164" w:rsidRDefault="00F374F3" w:rsidP="00F374F3">
      <w:pPr>
        <w:ind w:left="567" w:right="567"/>
        <w:jc w:val="both"/>
        <w:rPr>
          <w:rFonts w:ascii="Palatino Linotype" w:hAnsi="Palatino Linotype"/>
          <w:i/>
          <w:sz w:val="22"/>
        </w:rPr>
      </w:pPr>
    </w:p>
    <w:p w14:paraId="48408635" w14:textId="77777777" w:rsidR="00F374F3" w:rsidRPr="00763164" w:rsidRDefault="00F374F3" w:rsidP="00F374F3">
      <w:pPr>
        <w:ind w:left="567" w:right="567"/>
        <w:jc w:val="both"/>
        <w:rPr>
          <w:rFonts w:ascii="Palatino Linotype" w:hAnsi="Palatino Linotype"/>
          <w:i/>
          <w:sz w:val="22"/>
        </w:rPr>
      </w:pPr>
      <w:r w:rsidRPr="00763164">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E697053" w14:textId="77777777" w:rsidR="00F374F3" w:rsidRPr="00763164" w:rsidRDefault="00F374F3" w:rsidP="00F374F3">
      <w:pPr>
        <w:ind w:left="567" w:right="567"/>
        <w:jc w:val="both"/>
        <w:rPr>
          <w:rFonts w:ascii="Palatino Linotype" w:hAnsi="Palatino Linotype" w:cs="Arial"/>
          <w:b/>
          <w:i/>
          <w:sz w:val="22"/>
        </w:rPr>
      </w:pPr>
    </w:p>
    <w:p w14:paraId="5E070E85" w14:textId="77777777" w:rsidR="00F374F3" w:rsidRPr="00763164" w:rsidRDefault="00F374F3" w:rsidP="00F374F3">
      <w:pPr>
        <w:ind w:left="567" w:right="567"/>
        <w:jc w:val="both"/>
        <w:rPr>
          <w:rFonts w:ascii="Palatino Linotype" w:hAnsi="Palatino Linotype" w:cs="Arial"/>
          <w:i/>
          <w:sz w:val="22"/>
        </w:rPr>
      </w:pPr>
      <w:r w:rsidRPr="00763164">
        <w:rPr>
          <w:rFonts w:ascii="Palatino Linotype" w:hAnsi="Palatino Linotype" w:cs="Arial"/>
          <w:b/>
          <w:i/>
          <w:sz w:val="22"/>
        </w:rPr>
        <w:t xml:space="preserve">Los servidores públicos deberán transparentar sus </w:t>
      </w:r>
      <w:proofErr w:type="gramStart"/>
      <w:r w:rsidRPr="00763164">
        <w:rPr>
          <w:rFonts w:ascii="Palatino Linotype" w:hAnsi="Palatino Linotype" w:cs="Arial"/>
          <w:b/>
          <w:i/>
          <w:sz w:val="22"/>
        </w:rPr>
        <w:t>acciones</w:t>
      </w:r>
      <w:proofErr w:type="gramEnd"/>
      <w:r w:rsidRPr="00763164">
        <w:rPr>
          <w:rFonts w:ascii="Palatino Linotype" w:hAnsi="Palatino Linotype" w:cs="Arial"/>
          <w:b/>
          <w:i/>
          <w:sz w:val="22"/>
        </w:rPr>
        <w:t xml:space="preserve"> así como garantizar y respetar el derecho de acceso a la información pública.”</w:t>
      </w:r>
    </w:p>
    <w:p w14:paraId="4FC4F396" w14:textId="77777777" w:rsidR="00F374F3" w:rsidRPr="00763164" w:rsidRDefault="00F374F3" w:rsidP="00F374F3">
      <w:pPr>
        <w:ind w:left="567" w:right="567"/>
        <w:jc w:val="both"/>
        <w:rPr>
          <w:rFonts w:ascii="Palatino Linotype" w:hAnsi="Palatino Linotype" w:cs="Arial"/>
          <w:sz w:val="22"/>
        </w:rPr>
      </w:pPr>
    </w:p>
    <w:p w14:paraId="51C19137" w14:textId="77777777" w:rsidR="00F374F3" w:rsidRPr="00763164" w:rsidRDefault="00F374F3" w:rsidP="00F374F3">
      <w:pPr>
        <w:ind w:left="567" w:right="567"/>
        <w:jc w:val="both"/>
        <w:rPr>
          <w:rFonts w:ascii="Palatino Linotype" w:hAnsi="Palatino Linotype" w:cs="Arial"/>
          <w:sz w:val="22"/>
        </w:rPr>
      </w:pPr>
      <w:r w:rsidRPr="00763164">
        <w:rPr>
          <w:rFonts w:ascii="Palatino Linotype" w:hAnsi="Palatino Linotype" w:cs="Arial"/>
          <w:sz w:val="22"/>
        </w:rPr>
        <w:t>(Énfasis añadido)</w:t>
      </w:r>
    </w:p>
    <w:p w14:paraId="09ECCF03" w14:textId="77777777" w:rsidR="00F374F3" w:rsidRPr="00763164" w:rsidRDefault="00F374F3" w:rsidP="00F374F3">
      <w:pPr>
        <w:spacing w:line="360" w:lineRule="auto"/>
        <w:jc w:val="both"/>
        <w:rPr>
          <w:rFonts w:ascii="Palatino Linotype" w:hAnsi="Palatino Linotype" w:cs="Arial"/>
        </w:rPr>
      </w:pPr>
    </w:p>
    <w:p w14:paraId="5CCE6C5F" w14:textId="62050E0C" w:rsidR="00F374F3" w:rsidRPr="00763164" w:rsidRDefault="00F374F3" w:rsidP="00F374F3">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763164">
        <w:rPr>
          <w:rFonts w:ascii="Palatino Linotype" w:hAnsi="Palatino Linotype" w:cs="Arial"/>
        </w:rPr>
        <w:lastRenderedPageBreak/>
        <w:t>como estatales, de la Ciudad de México, o Municipales, con el fin de que los particulares conozcan toda aquella información que es considerada como pública.</w:t>
      </w:r>
    </w:p>
    <w:p w14:paraId="762060E2" w14:textId="77777777" w:rsidR="00F374F3" w:rsidRPr="00763164" w:rsidRDefault="00F374F3" w:rsidP="00F374F3">
      <w:pPr>
        <w:pStyle w:val="Prrafodelista"/>
        <w:spacing w:line="360" w:lineRule="auto"/>
        <w:ind w:left="0"/>
        <w:jc w:val="both"/>
        <w:rPr>
          <w:rFonts w:ascii="Palatino Linotype" w:hAnsi="Palatino Linotype" w:cs="Arial"/>
        </w:rPr>
      </w:pPr>
    </w:p>
    <w:p w14:paraId="5331BF47" w14:textId="5A2DF2CB" w:rsidR="00F374F3" w:rsidRPr="00763164" w:rsidRDefault="00F374F3" w:rsidP="00F374F3">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Por lo anterior, es de referir que,</w:t>
      </w:r>
      <w:r w:rsidRPr="00763164">
        <w:rPr>
          <w:rFonts w:ascii="Palatino Linotype" w:hAnsi="Palatino Linotype" w:cs="Arial"/>
          <w:b/>
        </w:rPr>
        <w:t xml:space="preserve"> el </w:t>
      </w:r>
      <w:r w:rsidR="00973854" w:rsidRPr="00763164">
        <w:rPr>
          <w:rFonts w:ascii="Palatino Linotype" w:hAnsi="Palatino Linotype"/>
          <w:b/>
          <w:bCs/>
        </w:rPr>
        <w:t>Ayuntamiento de Ecatepec</w:t>
      </w:r>
      <w:r w:rsidR="00222844" w:rsidRPr="00763164">
        <w:rPr>
          <w:rFonts w:ascii="Palatino Linotype" w:hAnsi="Palatino Linotype" w:cs="Arial"/>
          <w:b/>
          <w:bCs/>
        </w:rPr>
        <w:t xml:space="preserve"> de Morelos</w:t>
      </w:r>
      <w:r w:rsidRPr="00763164">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w:t>
      </w:r>
    </w:p>
    <w:p w14:paraId="43E59308" w14:textId="77777777" w:rsidR="0075694D" w:rsidRPr="00763164" w:rsidRDefault="0075694D" w:rsidP="0075694D">
      <w:pPr>
        <w:pStyle w:val="Prrafodelista"/>
        <w:rPr>
          <w:rFonts w:ascii="Palatino Linotype" w:hAnsi="Palatino Linotype" w:cs="Arial"/>
        </w:rPr>
      </w:pPr>
    </w:p>
    <w:p w14:paraId="54403301" w14:textId="52448F6B" w:rsidR="00A97917" w:rsidRPr="00763164" w:rsidRDefault="00252A10" w:rsidP="00F374F3">
      <w:pPr>
        <w:pStyle w:val="Ttulo2"/>
        <w:numPr>
          <w:ilvl w:val="0"/>
          <w:numId w:val="16"/>
        </w:numPr>
        <w:rPr>
          <w:rFonts w:ascii="Palatino Linotype" w:hAnsi="Palatino Linotype"/>
          <w:b/>
          <w:color w:val="auto"/>
          <w:sz w:val="24"/>
        </w:rPr>
      </w:pPr>
      <w:bookmarkStart w:id="29" w:name="_Toc69394756"/>
      <w:r w:rsidRPr="00763164">
        <w:rPr>
          <w:rFonts w:ascii="Palatino Linotype" w:hAnsi="Palatino Linotype"/>
          <w:b/>
          <w:color w:val="auto"/>
          <w:sz w:val="24"/>
        </w:rPr>
        <w:t>Del informe justificado.</w:t>
      </w:r>
      <w:bookmarkEnd w:id="17"/>
      <w:bookmarkEnd w:id="29"/>
    </w:p>
    <w:p w14:paraId="3DF18900" w14:textId="77777777" w:rsidR="00A97917" w:rsidRPr="00763164" w:rsidRDefault="00A97917" w:rsidP="00A97917">
      <w:pPr>
        <w:rPr>
          <w:lang w:val="es-MX" w:eastAsia="en-US"/>
        </w:rPr>
      </w:pPr>
    </w:p>
    <w:p w14:paraId="61D2700A" w14:textId="67745624" w:rsidR="00305A7C" w:rsidRPr="00763164" w:rsidRDefault="00252A10" w:rsidP="005F4FDA">
      <w:pPr>
        <w:pStyle w:val="Prrafodelista"/>
        <w:numPr>
          <w:ilvl w:val="0"/>
          <w:numId w:val="2"/>
        </w:numPr>
        <w:spacing w:line="360" w:lineRule="auto"/>
        <w:ind w:left="0" w:firstLine="0"/>
        <w:jc w:val="both"/>
        <w:rPr>
          <w:rFonts w:ascii="Palatino Linotype" w:hAnsi="Palatino Linotype"/>
          <w:lang w:val="es-ES"/>
        </w:rPr>
      </w:pPr>
      <w:r w:rsidRPr="00763164">
        <w:rPr>
          <w:rFonts w:ascii="Palatino Linotype" w:hAnsi="Palatino Linotype"/>
          <w:lang w:val="es-ES"/>
        </w:rPr>
        <w:t xml:space="preserve">El Sujeto Obligado, a través de su informe justificado remitió </w:t>
      </w:r>
      <w:r w:rsidR="00305A7C" w:rsidRPr="00763164">
        <w:rPr>
          <w:rFonts w:ascii="Palatino Linotype" w:hAnsi="Palatino Linotype"/>
          <w:lang w:val="es-ES"/>
        </w:rPr>
        <w:t xml:space="preserve">el documento electrónico denominado </w:t>
      </w:r>
      <w:r w:rsidR="0075694D" w:rsidRPr="00763164">
        <w:rPr>
          <w:rFonts w:ascii="Palatino Linotype" w:hAnsi="Palatino Linotype"/>
          <w:b/>
          <w:bCs/>
          <w:i/>
          <w:iCs/>
          <w:lang w:val="es-ES"/>
        </w:rPr>
        <w:t>Respuesta del área 00773.pdf</w:t>
      </w:r>
      <w:r w:rsidR="00305A7C" w:rsidRPr="00763164">
        <w:rPr>
          <w:rFonts w:ascii="Palatino Linotype" w:hAnsi="Palatino Linotype"/>
          <w:b/>
          <w:bCs/>
          <w:lang w:val="es-ES"/>
        </w:rPr>
        <w:t xml:space="preserve"> </w:t>
      </w:r>
      <w:r w:rsidR="00305A7C" w:rsidRPr="00763164">
        <w:rPr>
          <w:rFonts w:ascii="Palatino Linotype" w:hAnsi="Palatino Linotype"/>
          <w:lang w:val="es-ES"/>
        </w:rPr>
        <w:t>mediante el cual refiere</w:t>
      </w:r>
      <w:r w:rsidR="00305A7C" w:rsidRPr="00763164">
        <w:rPr>
          <w:rFonts w:ascii="Palatino Linotype" w:hAnsi="Palatino Linotype"/>
          <w:b/>
          <w:bCs/>
          <w:lang w:val="es-ES"/>
        </w:rPr>
        <w:t xml:space="preserve"> </w:t>
      </w:r>
      <w:r w:rsidR="0075694D" w:rsidRPr="00763164">
        <w:rPr>
          <w:rFonts w:ascii="Palatino Linotype" w:hAnsi="Palatino Linotype"/>
          <w:lang w:val="es-ES"/>
        </w:rPr>
        <w:t>lo siguiente:</w:t>
      </w:r>
    </w:p>
    <w:p w14:paraId="659B8F29" w14:textId="1BD0019F" w:rsidR="0075694D" w:rsidRPr="00763164" w:rsidRDefault="0075694D" w:rsidP="0075694D">
      <w:pPr>
        <w:pStyle w:val="Prrafodelista"/>
        <w:spacing w:line="360" w:lineRule="auto"/>
        <w:ind w:left="0"/>
        <w:jc w:val="both"/>
        <w:rPr>
          <w:rFonts w:ascii="Palatino Linotype" w:hAnsi="Palatino Linotype"/>
          <w:lang w:val="es-ES"/>
        </w:rPr>
      </w:pPr>
    </w:p>
    <w:p w14:paraId="15DAEF8E" w14:textId="01DDA804" w:rsidR="0075694D" w:rsidRPr="00763164" w:rsidRDefault="0075694D" w:rsidP="0075694D">
      <w:pPr>
        <w:pStyle w:val="Prrafodelista"/>
        <w:spacing w:line="360" w:lineRule="auto"/>
        <w:ind w:left="0"/>
        <w:jc w:val="both"/>
        <w:rPr>
          <w:rFonts w:ascii="Palatino Linotype" w:hAnsi="Palatino Linotype"/>
          <w:lang w:val="es-ES"/>
        </w:rPr>
      </w:pPr>
      <w:r w:rsidRPr="00763164">
        <w:rPr>
          <w:noProof/>
          <w:lang w:val="es-MX" w:eastAsia="es-MX"/>
        </w:rPr>
        <w:drawing>
          <wp:inline distT="0" distB="0" distL="0" distR="0" wp14:anchorId="098B7A1F" wp14:editId="6BEC523F">
            <wp:extent cx="5581402" cy="3516405"/>
            <wp:effectExtent l="0" t="0" r="63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41" t="20060" r="28506" b="30347"/>
                    <a:stretch/>
                  </pic:blipFill>
                  <pic:spPr bwMode="auto">
                    <a:xfrm>
                      <a:off x="0" y="0"/>
                      <a:ext cx="5590379" cy="3522061"/>
                    </a:xfrm>
                    <a:prstGeom prst="rect">
                      <a:avLst/>
                    </a:prstGeom>
                    <a:ln>
                      <a:noFill/>
                    </a:ln>
                    <a:extLst>
                      <a:ext uri="{53640926-AAD7-44D8-BBD7-CCE9431645EC}">
                        <a14:shadowObscured xmlns:a14="http://schemas.microsoft.com/office/drawing/2010/main"/>
                      </a:ext>
                    </a:extLst>
                  </pic:spPr>
                </pic:pic>
              </a:graphicData>
            </a:graphic>
          </wp:inline>
        </w:drawing>
      </w:r>
    </w:p>
    <w:p w14:paraId="59E44926" w14:textId="7AC5EF32" w:rsidR="0075694D" w:rsidRPr="00763164" w:rsidRDefault="0075694D" w:rsidP="0075694D">
      <w:pPr>
        <w:pStyle w:val="Prrafodelista"/>
        <w:spacing w:line="360" w:lineRule="auto"/>
        <w:ind w:left="0"/>
        <w:jc w:val="both"/>
        <w:rPr>
          <w:rFonts w:ascii="Palatino Linotype" w:hAnsi="Palatino Linotype"/>
          <w:lang w:val="es-ES"/>
        </w:rPr>
      </w:pPr>
      <w:r w:rsidRPr="00763164">
        <w:rPr>
          <w:noProof/>
          <w:lang w:val="es-MX" w:eastAsia="es-MX"/>
        </w:rPr>
        <w:lastRenderedPageBreak/>
        <w:drawing>
          <wp:inline distT="0" distB="0" distL="0" distR="0" wp14:anchorId="16763C17" wp14:editId="6BB340FC">
            <wp:extent cx="5486400" cy="76155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17" t="18925" r="28718" b="70097"/>
                    <a:stretch/>
                  </pic:blipFill>
                  <pic:spPr bwMode="auto">
                    <a:xfrm>
                      <a:off x="0" y="0"/>
                      <a:ext cx="5528245" cy="767362"/>
                    </a:xfrm>
                    <a:prstGeom prst="rect">
                      <a:avLst/>
                    </a:prstGeom>
                    <a:ln>
                      <a:noFill/>
                    </a:ln>
                    <a:extLst>
                      <a:ext uri="{53640926-AAD7-44D8-BBD7-CCE9431645EC}">
                        <a14:shadowObscured xmlns:a14="http://schemas.microsoft.com/office/drawing/2010/main"/>
                      </a:ext>
                    </a:extLst>
                  </pic:spPr>
                </pic:pic>
              </a:graphicData>
            </a:graphic>
          </wp:inline>
        </w:drawing>
      </w:r>
    </w:p>
    <w:p w14:paraId="301AFB35" w14:textId="77777777" w:rsidR="005903B1" w:rsidRPr="00763164" w:rsidRDefault="005903B1" w:rsidP="005903B1">
      <w:pPr>
        <w:pStyle w:val="Prrafodelista"/>
        <w:spacing w:line="360" w:lineRule="auto"/>
        <w:ind w:left="0"/>
        <w:jc w:val="both"/>
        <w:rPr>
          <w:rFonts w:ascii="Palatino Linotype" w:hAnsi="Palatino Linotype"/>
          <w:lang w:val="es-ES"/>
        </w:rPr>
      </w:pPr>
    </w:p>
    <w:p w14:paraId="34CD9793" w14:textId="49A9CC0F" w:rsidR="00597E37" w:rsidRPr="00763164" w:rsidRDefault="0075694D" w:rsidP="00597E37">
      <w:pPr>
        <w:pStyle w:val="Prrafodelista"/>
        <w:numPr>
          <w:ilvl w:val="0"/>
          <w:numId w:val="2"/>
        </w:numPr>
        <w:spacing w:line="360" w:lineRule="auto"/>
        <w:ind w:left="0" w:firstLine="0"/>
        <w:jc w:val="both"/>
        <w:rPr>
          <w:rFonts w:ascii="Palatino Linotype" w:hAnsi="Palatino Linotype"/>
          <w:lang w:val="es-ES"/>
        </w:rPr>
      </w:pPr>
      <w:r w:rsidRPr="00763164">
        <w:rPr>
          <w:rFonts w:ascii="Palatino Linotype" w:hAnsi="Palatino Linotype"/>
          <w:lang w:val="es-ES"/>
        </w:rPr>
        <w:t>Del documento remitido en respuesta se puede apreciar que el área que contestó es la Dirección de Desarrollo Urbano y Obras Públicas</w:t>
      </w:r>
      <w:r w:rsidR="00597E37" w:rsidRPr="00763164">
        <w:rPr>
          <w:rFonts w:ascii="Palatino Linotype" w:hAnsi="Palatino Linotype"/>
          <w:lang w:val="es-ES"/>
        </w:rPr>
        <w:t xml:space="preserve">, por lo que, </w:t>
      </w:r>
      <w:r w:rsidR="00597E37" w:rsidRPr="00763164">
        <w:rPr>
          <w:rFonts w:ascii="Palatino Linotype" w:eastAsia="Times New Roman" w:hAnsi="Palatino Linotype" w:cs="Arial"/>
          <w:color w:val="000000" w:themeColor="text1"/>
          <w:lang w:eastAsia="es-MX"/>
        </w:rPr>
        <w:t xml:space="preserve">es necesario </w:t>
      </w:r>
      <w:r w:rsidR="00597E37" w:rsidRPr="00763164">
        <w:rPr>
          <w:rFonts w:ascii="Palatino Linotype" w:hAnsi="Palatino Linotype" w:cs="Arial"/>
          <w:szCs w:val="20"/>
        </w:rPr>
        <w:t>hacer referencia a l</w:t>
      </w:r>
      <w:r w:rsidR="00597E37" w:rsidRPr="00763164">
        <w:rPr>
          <w:rFonts w:ascii="Palatino Linotype" w:hAnsi="Palatino Linotype"/>
        </w:rPr>
        <w:t>a presunción de veracidad</w:t>
      </w:r>
      <w:r w:rsidR="00597E37" w:rsidRPr="00763164">
        <w:rPr>
          <w:rStyle w:val="Refdenotaalpie"/>
          <w:rFonts w:ascii="Palatino Linotype" w:hAnsi="Palatino Linotype"/>
        </w:rPr>
        <w:footnoteReference w:id="9"/>
      </w:r>
      <w:r w:rsidR="00597E37" w:rsidRPr="00763164">
        <w:rPr>
          <w:rFonts w:ascii="Palatino Linotype" w:hAnsi="Palatino Linotype"/>
        </w:rPr>
        <w:t xml:space="preserve"> supone una declaración</w:t>
      </w:r>
      <w:r w:rsidR="00597E37" w:rsidRPr="00763164">
        <w:rPr>
          <w:rFonts w:ascii="Palatino Linotype" w:hAnsi="Palatino Linotype"/>
          <w:lang w:val="es-ES"/>
        </w:rPr>
        <w:t xml:space="preserve"> </w:t>
      </w:r>
      <w:proofErr w:type="spellStart"/>
      <w:r w:rsidR="00597E37" w:rsidRPr="00763164">
        <w:rPr>
          <w:rFonts w:ascii="Palatino Linotype" w:hAnsi="Palatino Linotype"/>
          <w:i/>
        </w:rPr>
        <w:t>iurus</w:t>
      </w:r>
      <w:proofErr w:type="spellEnd"/>
      <w:r w:rsidR="00597E37" w:rsidRPr="00763164">
        <w:rPr>
          <w:rFonts w:ascii="Palatino Linotype" w:hAnsi="Palatino Linotype"/>
          <w:i/>
        </w:rPr>
        <w:t xml:space="preserve"> tantum</w:t>
      </w:r>
      <w:r w:rsidR="00597E37" w:rsidRPr="00763164">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4E3CA743" w14:textId="77777777" w:rsidR="00597E37" w:rsidRPr="00763164" w:rsidRDefault="00597E37" w:rsidP="00597E37">
      <w:pPr>
        <w:pStyle w:val="Prrafodelista"/>
        <w:rPr>
          <w:rFonts w:ascii="Palatino Linotype" w:hAnsi="Palatino Linotype"/>
        </w:rPr>
      </w:pPr>
    </w:p>
    <w:p w14:paraId="07E98C69" w14:textId="77777777" w:rsidR="00597E37" w:rsidRPr="00763164" w:rsidRDefault="00597E37" w:rsidP="00597E37">
      <w:pPr>
        <w:pStyle w:val="Prrafodelista"/>
        <w:numPr>
          <w:ilvl w:val="0"/>
          <w:numId w:val="2"/>
        </w:numPr>
        <w:spacing w:line="360" w:lineRule="auto"/>
        <w:ind w:left="0" w:firstLine="0"/>
        <w:jc w:val="both"/>
        <w:rPr>
          <w:rFonts w:ascii="Palatino Linotype" w:hAnsi="Palatino Linotype"/>
        </w:rPr>
      </w:pPr>
      <w:r w:rsidRPr="00763164">
        <w:rPr>
          <w:rFonts w:ascii="Palatino Linotype" w:hAnsi="Palatino Linotype"/>
        </w:rPr>
        <w:t>Sirve de apoyo a lo anterior por analogía el criterio 31-10 emitido por el entonces Instituto Federal de Acceso a la Información y Protección de Datos, que a la letra dice:</w:t>
      </w:r>
    </w:p>
    <w:p w14:paraId="25BC4E2B" w14:textId="77777777" w:rsidR="00597E37" w:rsidRPr="00763164" w:rsidRDefault="00597E37" w:rsidP="00597E37">
      <w:pPr>
        <w:pStyle w:val="Prrafodelista"/>
        <w:rPr>
          <w:rFonts w:ascii="Palatino Linotype" w:hAnsi="Palatino Linotype"/>
        </w:rPr>
      </w:pPr>
    </w:p>
    <w:p w14:paraId="440FA009" w14:textId="77777777" w:rsidR="00597E37" w:rsidRPr="00763164" w:rsidRDefault="00597E37" w:rsidP="00597E37">
      <w:pPr>
        <w:autoSpaceDE w:val="0"/>
        <w:autoSpaceDN w:val="0"/>
        <w:adjustRightInd w:val="0"/>
        <w:spacing w:line="360" w:lineRule="auto"/>
        <w:ind w:left="567" w:right="567"/>
        <w:jc w:val="both"/>
        <w:rPr>
          <w:rFonts w:ascii="Palatino Linotype" w:hAnsi="Palatino Linotype"/>
          <w:i/>
          <w:iCs/>
          <w:sz w:val="22"/>
        </w:rPr>
      </w:pPr>
      <w:r w:rsidRPr="00763164">
        <w:rPr>
          <w:rFonts w:ascii="Palatino Linotype" w:hAnsi="Palatino Linotype"/>
          <w:b/>
          <w:i/>
          <w:iCs/>
          <w:sz w:val="22"/>
        </w:rPr>
        <w:t>El Instituto Federal de Acceso a la Información y Protección de Datos </w:t>
      </w:r>
      <w:r w:rsidRPr="00763164">
        <w:rPr>
          <w:rFonts w:ascii="Palatino Linotype" w:hAnsi="Palatino Linotype"/>
          <w:b/>
          <w:bCs/>
          <w:i/>
          <w:iCs/>
          <w:sz w:val="22"/>
        </w:rPr>
        <w:t>no cuenta con facultades para pronunciarse respecto de la veracidad de los documentos proporcionados por los sujetos obligados.</w:t>
      </w:r>
      <w:r w:rsidRPr="00763164">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763164">
        <w:rPr>
          <w:rFonts w:ascii="Palatino Linotype" w:hAnsi="Palatino Linotype"/>
          <w:i/>
          <w:iCs/>
          <w:sz w:val="22"/>
        </w:rPr>
        <w:lastRenderedPageBreak/>
        <w:t>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C30E4F" w14:textId="77777777" w:rsidR="00803EEF" w:rsidRPr="00763164" w:rsidRDefault="00597E37" w:rsidP="00597E37">
      <w:pPr>
        <w:pStyle w:val="Prrafodelista"/>
        <w:numPr>
          <w:ilvl w:val="0"/>
          <w:numId w:val="2"/>
        </w:numPr>
        <w:shd w:val="clear" w:color="auto" w:fill="FFFFFF"/>
        <w:tabs>
          <w:tab w:val="left" w:pos="426"/>
        </w:tabs>
        <w:spacing w:before="240" w:after="240" w:line="360" w:lineRule="auto"/>
        <w:ind w:left="0" w:right="49" w:firstLine="0"/>
        <w:jc w:val="both"/>
        <w:rPr>
          <w:rFonts w:ascii="Palatino Linotype" w:hAnsi="Palatino Linotype" w:cs="Arial"/>
          <w:noProof/>
          <w:lang w:eastAsia="es-MX"/>
        </w:rPr>
      </w:pPr>
      <w:r w:rsidRPr="00763164">
        <w:rPr>
          <w:rFonts w:ascii="Palatino Linotype" w:eastAsia="Times New Roman" w:hAnsi="Palatino Linotype" w:cs="Arial"/>
          <w:color w:val="000000"/>
        </w:rPr>
        <w:t xml:space="preserve">Este Órgano Garante carece de facultades para dudar de la veracidad en relación a la información proporcionada </w:t>
      </w:r>
      <w:r w:rsidR="00803EEF" w:rsidRPr="00763164">
        <w:rPr>
          <w:rFonts w:ascii="Palatino Linotype" w:eastAsia="Times New Roman" w:hAnsi="Palatino Linotype" w:cs="Arial"/>
          <w:color w:val="000000"/>
        </w:rPr>
        <w:t>relacionada con la construcción de pozos y la rehabilitación de otros, así como el presupuesto asignado.</w:t>
      </w:r>
    </w:p>
    <w:p w14:paraId="4278F14B" w14:textId="77777777" w:rsidR="00597E37" w:rsidRPr="00763164" w:rsidRDefault="00597E37" w:rsidP="00597E37">
      <w:pPr>
        <w:pStyle w:val="Prrafodelista"/>
        <w:spacing w:line="360" w:lineRule="auto"/>
        <w:ind w:left="0"/>
        <w:jc w:val="both"/>
        <w:rPr>
          <w:rFonts w:ascii="Palatino Linotype" w:hAnsi="Palatino Linotype"/>
          <w:lang w:val="es-ES"/>
        </w:rPr>
      </w:pPr>
    </w:p>
    <w:p w14:paraId="11FFB8CC" w14:textId="01549367" w:rsidR="00803EEF" w:rsidRPr="00763164" w:rsidRDefault="00803EEF" w:rsidP="00311249">
      <w:pPr>
        <w:pStyle w:val="Prrafodelista"/>
        <w:numPr>
          <w:ilvl w:val="0"/>
          <w:numId w:val="2"/>
        </w:numPr>
        <w:spacing w:line="360" w:lineRule="auto"/>
        <w:ind w:left="0" w:firstLine="0"/>
        <w:jc w:val="both"/>
        <w:rPr>
          <w:rFonts w:ascii="Palatino Linotype" w:hAnsi="Palatino Linotype"/>
          <w:lang w:val="es-ES"/>
        </w:rPr>
      </w:pPr>
      <w:r w:rsidRPr="00763164">
        <w:rPr>
          <w:rFonts w:ascii="Palatino Linotype" w:hAnsi="Palatino Linotype"/>
          <w:lang w:val="es-ES"/>
        </w:rPr>
        <w:t>Es así que, el haber otorgado parte de la información solicitada no quiere decir que el Derecho accionado por el Recurrente este satisfecho. Es así que, de la revisión hecha a la información proporcionada mediante informe justificado, se aprecia que se colmó parcialmente con lo requerido</w:t>
      </w:r>
      <w:r w:rsidR="007B4BB2" w:rsidRPr="00763164">
        <w:rPr>
          <w:rFonts w:ascii="Palatino Linotype" w:hAnsi="Palatino Linotype"/>
          <w:lang w:val="es-ES"/>
        </w:rPr>
        <w:t>, es decir, se entregó:</w:t>
      </w:r>
    </w:p>
    <w:p w14:paraId="2B011CB2" w14:textId="77777777" w:rsidR="007B4BB2" w:rsidRPr="00763164" w:rsidRDefault="007B4BB2" w:rsidP="007B4BB2">
      <w:pPr>
        <w:pStyle w:val="Prrafodelista"/>
        <w:rPr>
          <w:rFonts w:ascii="Palatino Linotype" w:hAnsi="Palatino Linotype"/>
          <w:lang w:val="es-ES"/>
        </w:rPr>
      </w:pPr>
    </w:p>
    <w:p w14:paraId="3BA7AF69" w14:textId="5BFB11E7" w:rsidR="007B4BB2" w:rsidRPr="00763164" w:rsidRDefault="007B4BB2" w:rsidP="007B4BB2">
      <w:pPr>
        <w:pStyle w:val="Prrafodelista"/>
        <w:numPr>
          <w:ilvl w:val="0"/>
          <w:numId w:val="22"/>
        </w:numPr>
        <w:spacing w:line="360" w:lineRule="auto"/>
        <w:jc w:val="both"/>
        <w:rPr>
          <w:rFonts w:ascii="Palatino Linotype" w:hAnsi="Palatino Linotype"/>
          <w:lang w:val="es-ES"/>
        </w:rPr>
      </w:pPr>
      <w:r w:rsidRPr="00763164">
        <w:rPr>
          <w:rFonts w:ascii="Palatino Linotype" w:hAnsi="Palatino Linotype"/>
          <w:lang w:val="es-ES"/>
        </w:rPr>
        <w:t>El número de pozos perforados; y,</w:t>
      </w:r>
    </w:p>
    <w:p w14:paraId="49EABE02" w14:textId="33AF5528" w:rsidR="007B4BB2" w:rsidRPr="00763164" w:rsidRDefault="007B4BB2" w:rsidP="007B4BB2">
      <w:pPr>
        <w:pStyle w:val="Prrafodelista"/>
        <w:numPr>
          <w:ilvl w:val="0"/>
          <w:numId w:val="22"/>
        </w:numPr>
        <w:spacing w:line="360" w:lineRule="auto"/>
        <w:jc w:val="both"/>
        <w:rPr>
          <w:rFonts w:ascii="Palatino Linotype" w:hAnsi="Palatino Linotype"/>
          <w:lang w:val="es-ES"/>
        </w:rPr>
      </w:pPr>
      <w:r w:rsidRPr="00763164">
        <w:rPr>
          <w:rFonts w:ascii="Palatino Linotype" w:hAnsi="Palatino Linotype"/>
          <w:lang w:val="es-ES"/>
        </w:rPr>
        <w:t>Presupuesto asignado a cada pozo.</w:t>
      </w:r>
    </w:p>
    <w:p w14:paraId="1A6134D1" w14:textId="77777777" w:rsidR="00803EEF" w:rsidRPr="00763164" w:rsidRDefault="00803EEF" w:rsidP="00803EEF">
      <w:pPr>
        <w:pStyle w:val="Prrafodelista"/>
        <w:rPr>
          <w:rFonts w:ascii="Palatino Linotype" w:hAnsi="Palatino Linotype"/>
          <w:lang w:val="es-ES"/>
        </w:rPr>
      </w:pPr>
    </w:p>
    <w:p w14:paraId="6F7CDC2F" w14:textId="4A936054" w:rsidR="00803EEF" w:rsidRPr="00763164" w:rsidRDefault="007B4BB2" w:rsidP="00311249">
      <w:pPr>
        <w:pStyle w:val="Prrafodelista"/>
        <w:numPr>
          <w:ilvl w:val="0"/>
          <w:numId w:val="2"/>
        </w:numPr>
        <w:spacing w:line="360" w:lineRule="auto"/>
        <w:ind w:left="0" w:firstLine="0"/>
        <w:jc w:val="both"/>
        <w:rPr>
          <w:rFonts w:ascii="Palatino Linotype" w:hAnsi="Palatino Linotype"/>
          <w:lang w:val="es-ES"/>
        </w:rPr>
      </w:pPr>
      <w:r w:rsidRPr="00763164">
        <w:rPr>
          <w:rFonts w:ascii="Palatino Linotype" w:hAnsi="Palatino Linotype"/>
          <w:lang w:val="es-ES"/>
        </w:rPr>
        <w:t>Resultando así que, e</w:t>
      </w:r>
      <w:r w:rsidR="007F29F0" w:rsidRPr="00763164">
        <w:rPr>
          <w:rFonts w:ascii="Palatino Linotype" w:hAnsi="Palatino Linotype"/>
          <w:lang w:val="es-ES"/>
        </w:rPr>
        <w:t>l Sujeto Obligado fue omiso en entregar la información relacionada con:</w:t>
      </w:r>
    </w:p>
    <w:p w14:paraId="31800F3F" w14:textId="18D5A693" w:rsidR="007F29F0" w:rsidRPr="00763164" w:rsidRDefault="007F29F0" w:rsidP="007F29F0">
      <w:pPr>
        <w:pStyle w:val="Prrafodelista"/>
        <w:spacing w:line="360" w:lineRule="auto"/>
        <w:ind w:left="0"/>
        <w:jc w:val="both"/>
        <w:rPr>
          <w:rFonts w:ascii="Palatino Linotype" w:hAnsi="Palatino Linotype"/>
          <w:lang w:val="es-ES"/>
        </w:rPr>
      </w:pPr>
    </w:p>
    <w:p w14:paraId="77B79C12" w14:textId="77777777" w:rsidR="007F29F0" w:rsidRPr="00763164" w:rsidRDefault="007F29F0" w:rsidP="007F29F0">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Lugar donde se realizaron las obras</w:t>
      </w:r>
    </w:p>
    <w:p w14:paraId="3200F158" w14:textId="77777777" w:rsidR="007F29F0" w:rsidRPr="00763164" w:rsidRDefault="007F29F0" w:rsidP="007F29F0">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Reconducciones al presupuesto asignado y su cumplimiento;</w:t>
      </w:r>
    </w:p>
    <w:p w14:paraId="69377D8E" w14:textId="77777777" w:rsidR="007F29F0" w:rsidRPr="00763164" w:rsidRDefault="007F29F0" w:rsidP="007F29F0">
      <w:pPr>
        <w:pStyle w:val="Prrafodelista"/>
        <w:numPr>
          <w:ilvl w:val="0"/>
          <w:numId w:val="13"/>
        </w:numPr>
        <w:spacing w:before="240" w:after="240" w:line="360" w:lineRule="auto"/>
        <w:ind w:right="49"/>
        <w:jc w:val="both"/>
        <w:rPr>
          <w:rFonts w:ascii="Palatino Linotype" w:hAnsi="Palatino Linotype"/>
        </w:rPr>
      </w:pPr>
      <w:r w:rsidRPr="00763164">
        <w:rPr>
          <w:rFonts w:ascii="Palatino Linotype" w:hAnsi="Palatino Linotype"/>
        </w:rPr>
        <w:t>Forma en la que el cabildo ha vigilado el cumplimiento.</w:t>
      </w:r>
    </w:p>
    <w:p w14:paraId="57642234" w14:textId="378105B3" w:rsidR="007F29F0" w:rsidRPr="00763164" w:rsidRDefault="007F29F0" w:rsidP="007F29F0">
      <w:pPr>
        <w:pStyle w:val="Prrafodelista"/>
        <w:spacing w:line="360" w:lineRule="auto"/>
        <w:ind w:left="0"/>
        <w:jc w:val="both"/>
        <w:rPr>
          <w:rFonts w:ascii="Palatino Linotype" w:hAnsi="Palatino Linotype"/>
          <w:lang w:val="es-ES"/>
        </w:rPr>
      </w:pPr>
    </w:p>
    <w:p w14:paraId="2F736D34" w14:textId="72FE451C" w:rsidR="00803EEF" w:rsidRPr="00763164" w:rsidRDefault="007F29F0" w:rsidP="00311249">
      <w:pPr>
        <w:pStyle w:val="Prrafodelista"/>
        <w:numPr>
          <w:ilvl w:val="0"/>
          <w:numId w:val="2"/>
        </w:numPr>
        <w:spacing w:line="360" w:lineRule="auto"/>
        <w:ind w:left="0" w:firstLine="0"/>
        <w:jc w:val="both"/>
        <w:rPr>
          <w:rFonts w:ascii="Palatino Linotype" w:hAnsi="Palatino Linotype"/>
          <w:lang w:val="es-ES"/>
        </w:rPr>
      </w:pPr>
      <w:r w:rsidRPr="00763164">
        <w:rPr>
          <w:rFonts w:ascii="Palatino Linotype" w:hAnsi="Palatino Linotype"/>
          <w:lang w:val="es-ES"/>
        </w:rPr>
        <w:lastRenderedPageBreak/>
        <w:t>Primeramente, se tiene que, al haber proporcionado la construcción y rehabilitación de pozos, en obviedad de circunstancias debe existir información del espacio físico dentro de la delimitación territorial del Municipio de Ecatepec en donde se realizaron las obras públicas, por lo que, el Sujeto Obligado deberá proporcionar el documento en donde conste esta información.</w:t>
      </w:r>
    </w:p>
    <w:p w14:paraId="14149730" w14:textId="55B6D763" w:rsidR="007F29F0" w:rsidRPr="00763164" w:rsidRDefault="007F29F0" w:rsidP="007F29F0">
      <w:pPr>
        <w:spacing w:line="360" w:lineRule="auto"/>
        <w:jc w:val="both"/>
        <w:rPr>
          <w:rFonts w:ascii="Palatino Linotype" w:hAnsi="Palatino Linotype"/>
          <w:lang w:val="es-ES"/>
        </w:rPr>
      </w:pPr>
    </w:p>
    <w:p w14:paraId="4AED115F" w14:textId="56FED662" w:rsidR="001B4338" w:rsidRPr="00763164" w:rsidRDefault="00FE7344" w:rsidP="001B4338">
      <w:pPr>
        <w:pStyle w:val="Ttulo3"/>
        <w:numPr>
          <w:ilvl w:val="1"/>
          <w:numId w:val="2"/>
        </w:numPr>
        <w:ind w:left="993"/>
        <w:rPr>
          <w:rFonts w:ascii="Palatino Linotype" w:hAnsi="Palatino Linotype"/>
          <w:b/>
          <w:bCs/>
          <w:color w:val="auto"/>
          <w:lang w:val="es-ES"/>
        </w:rPr>
      </w:pPr>
      <w:bookmarkStart w:id="30" w:name="_Toc69394757"/>
      <w:r w:rsidRPr="00763164">
        <w:rPr>
          <w:rFonts w:ascii="Palatino Linotype" w:hAnsi="Palatino Linotype"/>
          <w:b/>
          <w:bCs/>
          <w:color w:val="auto"/>
          <w:lang w:val="es-ES"/>
        </w:rPr>
        <w:t>De la Reconducción.</w:t>
      </w:r>
      <w:bookmarkEnd w:id="30"/>
    </w:p>
    <w:p w14:paraId="03C058A2" w14:textId="77777777" w:rsidR="001B4338" w:rsidRPr="00763164" w:rsidRDefault="001B4338" w:rsidP="001B4338">
      <w:pPr>
        <w:pStyle w:val="Prrafodelista"/>
        <w:rPr>
          <w:rFonts w:ascii="Palatino Linotype" w:hAnsi="Palatino Linotype"/>
          <w:lang w:val="es-ES"/>
        </w:rPr>
      </w:pPr>
    </w:p>
    <w:p w14:paraId="1ADADDDE" w14:textId="2BA309E2" w:rsidR="002F22F3" w:rsidRPr="00763164" w:rsidRDefault="002F22F3" w:rsidP="001B4338">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La Ley de Planeación del Estado de México en el Capítulo Cuarto, establece lo siguiente:</w:t>
      </w:r>
    </w:p>
    <w:p w14:paraId="029E3A22" w14:textId="0B28DF7B" w:rsidR="002F22F3" w:rsidRPr="00763164" w:rsidRDefault="002F22F3" w:rsidP="00BC12F6">
      <w:pPr>
        <w:spacing w:line="360" w:lineRule="auto"/>
        <w:ind w:left="567" w:right="567"/>
        <w:jc w:val="center"/>
        <w:rPr>
          <w:rFonts w:ascii="Palatino Linotype" w:hAnsi="Palatino Linotype"/>
          <w:i/>
          <w:iCs/>
          <w:sz w:val="22"/>
          <w:szCs w:val="22"/>
        </w:rPr>
      </w:pPr>
      <w:r w:rsidRPr="00763164">
        <w:rPr>
          <w:rFonts w:ascii="Palatino Linotype" w:hAnsi="Palatino Linotype"/>
          <w:i/>
          <w:iCs/>
          <w:sz w:val="22"/>
          <w:szCs w:val="22"/>
        </w:rPr>
        <w:t>CAPITULO CUARTO</w:t>
      </w:r>
    </w:p>
    <w:p w14:paraId="28BEFB25" w14:textId="3BC1531C" w:rsidR="002F22F3" w:rsidRPr="00763164" w:rsidRDefault="002F22F3" w:rsidP="00BC12F6">
      <w:pPr>
        <w:spacing w:line="360" w:lineRule="auto"/>
        <w:ind w:left="567" w:right="567"/>
        <w:jc w:val="center"/>
        <w:rPr>
          <w:rFonts w:ascii="Palatino Linotype" w:hAnsi="Palatino Linotype" w:cs="Arial"/>
          <w:i/>
          <w:iCs/>
          <w:sz w:val="22"/>
          <w:szCs w:val="22"/>
        </w:rPr>
      </w:pPr>
      <w:r w:rsidRPr="00763164">
        <w:rPr>
          <w:rFonts w:ascii="Palatino Linotype" w:hAnsi="Palatino Linotype"/>
          <w:i/>
          <w:iCs/>
          <w:sz w:val="22"/>
          <w:szCs w:val="22"/>
        </w:rPr>
        <w:t>DEL CONTROL, SEGUIMIENTO Y EVALUACION DE LA EJECUCION</w:t>
      </w:r>
    </w:p>
    <w:p w14:paraId="29B11606" w14:textId="3680849F" w:rsidR="002F22F3" w:rsidRPr="00763164" w:rsidRDefault="002F22F3" w:rsidP="00BC12F6">
      <w:pPr>
        <w:spacing w:line="360" w:lineRule="auto"/>
        <w:ind w:left="567" w:right="567"/>
        <w:jc w:val="both"/>
        <w:rPr>
          <w:rFonts w:ascii="Palatino Linotype" w:hAnsi="Palatino Linotype" w:cs="Arial"/>
          <w:i/>
          <w:iCs/>
          <w:sz w:val="22"/>
          <w:szCs w:val="22"/>
        </w:rPr>
      </w:pPr>
      <w:r w:rsidRPr="00763164">
        <w:rPr>
          <w:rFonts w:ascii="Palatino Linotype" w:hAnsi="Palatino Linotype" w:cs="Arial"/>
          <w:i/>
          <w:iCs/>
          <w:sz w:val="22"/>
          <w:szCs w:val="22"/>
        </w:rPr>
        <w:t>…</w:t>
      </w:r>
    </w:p>
    <w:p w14:paraId="7B6CAAF7" w14:textId="77777777" w:rsidR="002F22F3" w:rsidRPr="00763164" w:rsidRDefault="002F22F3" w:rsidP="00BC12F6">
      <w:pPr>
        <w:spacing w:line="360" w:lineRule="auto"/>
        <w:ind w:left="567" w:right="567"/>
        <w:jc w:val="both"/>
        <w:rPr>
          <w:rFonts w:ascii="Palatino Linotype" w:hAnsi="Palatino Linotype" w:cs="Arial"/>
          <w:i/>
          <w:iCs/>
          <w:sz w:val="22"/>
          <w:szCs w:val="22"/>
        </w:rPr>
      </w:pPr>
    </w:p>
    <w:p w14:paraId="590EC2F1" w14:textId="3933AB21" w:rsidR="002F22F3" w:rsidRPr="00763164" w:rsidRDefault="002F22F3" w:rsidP="00BC12F6">
      <w:pPr>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 xml:space="preserve">Artículo 36.- La Secretaría y </w:t>
      </w:r>
      <w:r w:rsidRPr="00763164">
        <w:rPr>
          <w:rFonts w:ascii="Palatino Linotype" w:hAnsi="Palatino Linotype"/>
          <w:b/>
          <w:bCs/>
          <w:i/>
          <w:iCs/>
          <w:sz w:val="22"/>
          <w:szCs w:val="22"/>
        </w:rPr>
        <w:t>los ayuntamientos</w:t>
      </w:r>
      <w:r w:rsidRPr="00763164">
        <w:rPr>
          <w:rFonts w:ascii="Palatino Linotype" w:hAnsi="Palatino Linotype"/>
          <w:i/>
          <w:iCs/>
          <w:sz w:val="22"/>
          <w:szCs w:val="22"/>
        </w:rPr>
        <w:t xml:space="preserve">, en el ámbito de su competencia, </w:t>
      </w:r>
      <w:r w:rsidRPr="00763164">
        <w:rPr>
          <w:rFonts w:ascii="Palatino Linotype" w:hAnsi="Palatino Linotype"/>
          <w:b/>
          <w:bCs/>
          <w:i/>
          <w:iCs/>
          <w:sz w:val="22"/>
          <w:szCs w:val="22"/>
        </w:rPr>
        <w:t>establecerán la metodología, procedimientos y mecanismos para el adecuado control, seguimiento, revisión y evaluación de la ejecución de los programas, el uso y destino de los recursos asignados a ellos y la vigilancia de su cumplimiento</w:t>
      </w:r>
      <w:r w:rsidRPr="00763164">
        <w:rPr>
          <w:rFonts w:ascii="Palatino Linotype" w:hAnsi="Palatino Linotype"/>
          <w:i/>
          <w:iCs/>
          <w:sz w:val="22"/>
          <w:szCs w:val="22"/>
        </w:rPr>
        <w:t>.</w:t>
      </w:r>
    </w:p>
    <w:p w14:paraId="50D89591" w14:textId="48881317" w:rsidR="002F22F3" w:rsidRPr="00763164" w:rsidRDefault="002F22F3" w:rsidP="00BC12F6">
      <w:pPr>
        <w:spacing w:line="360" w:lineRule="auto"/>
        <w:ind w:left="567" w:right="567"/>
        <w:jc w:val="both"/>
        <w:rPr>
          <w:rFonts w:ascii="Palatino Linotype" w:hAnsi="Palatino Linotype" w:cs="Arial"/>
          <w:i/>
          <w:iCs/>
          <w:sz w:val="22"/>
          <w:szCs w:val="22"/>
        </w:rPr>
      </w:pPr>
    </w:p>
    <w:p w14:paraId="6BAAC43B" w14:textId="77777777" w:rsidR="002F22F3" w:rsidRPr="00763164" w:rsidRDefault="002F22F3" w:rsidP="00BC12F6">
      <w:pPr>
        <w:spacing w:line="360" w:lineRule="auto"/>
        <w:ind w:left="567" w:right="567"/>
        <w:jc w:val="both"/>
        <w:rPr>
          <w:rFonts w:ascii="Palatino Linotype" w:hAnsi="Palatino Linotype"/>
          <w:b/>
          <w:bCs/>
          <w:i/>
          <w:iCs/>
          <w:sz w:val="22"/>
          <w:szCs w:val="22"/>
        </w:rPr>
      </w:pPr>
      <w:r w:rsidRPr="00763164">
        <w:rPr>
          <w:rFonts w:ascii="Palatino Linotype" w:hAnsi="Palatino Linotype"/>
          <w:i/>
          <w:iCs/>
          <w:sz w:val="22"/>
          <w:szCs w:val="22"/>
        </w:rPr>
        <w:t xml:space="preserve">Artículo 37.- </w:t>
      </w:r>
      <w:r w:rsidRPr="00763164">
        <w:rPr>
          <w:rFonts w:ascii="Palatino Linotype" w:hAnsi="Palatino Linotype"/>
          <w:b/>
          <w:bCs/>
          <w:i/>
          <w:iCs/>
          <w:sz w:val="22"/>
          <w:szCs w:val="22"/>
        </w:rPr>
        <w:t>En cumplimiento de los objetivos y metas establecidos en los planes de desarrollo estatal y municipales</w:t>
      </w:r>
      <w:r w:rsidRPr="00763164">
        <w:rPr>
          <w:rFonts w:ascii="Palatino Linotype" w:hAnsi="Palatino Linotype"/>
          <w:i/>
          <w:iCs/>
          <w:sz w:val="22"/>
          <w:szCs w:val="22"/>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763164">
        <w:rPr>
          <w:rFonts w:ascii="Palatino Linotype" w:hAnsi="Palatino Linotype"/>
          <w:b/>
          <w:bCs/>
          <w:i/>
          <w:iCs/>
          <w:sz w:val="22"/>
          <w:szCs w:val="22"/>
        </w:rPr>
        <w:t>enviarán</w:t>
      </w:r>
      <w:r w:rsidRPr="00763164">
        <w:rPr>
          <w:rFonts w:ascii="Palatino Linotype" w:hAnsi="Palatino Linotype"/>
          <w:i/>
          <w:iCs/>
          <w:sz w:val="22"/>
          <w:szCs w:val="22"/>
        </w:rPr>
        <w:t xml:space="preserve"> a la Secretaría cuando ésta así lo solicite</w:t>
      </w:r>
      <w:r w:rsidRPr="00763164">
        <w:rPr>
          <w:rFonts w:ascii="Palatino Linotype" w:hAnsi="Palatino Linotype"/>
          <w:b/>
          <w:bCs/>
          <w:i/>
          <w:iCs/>
          <w:sz w:val="22"/>
          <w:szCs w:val="22"/>
        </w:rPr>
        <w:t xml:space="preserve">, los informes del avance </w:t>
      </w:r>
      <w:r w:rsidRPr="00763164">
        <w:rPr>
          <w:rFonts w:ascii="Palatino Linotype" w:hAnsi="Palatino Linotype"/>
          <w:b/>
          <w:bCs/>
          <w:i/>
          <w:iCs/>
          <w:sz w:val="22"/>
          <w:szCs w:val="22"/>
        </w:rPr>
        <w:lastRenderedPageBreak/>
        <w:t xml:space="preserve">programático-presupuestal para su revisión, seguimiento y evaluación, y en el caso de los municipios, a quien los ayuntamientos designen. </w:t>
      </w:r>
    </w:p>
    <w:p w14:paraId="06D1E908" w14:textId="77777777" w:rsidR="002F22F3" w:rsidRPr="00763164" w:rsidRDefault="002F22F3" w:rsidP="00BC12F6">
      <w:pPr>
        <w:spacing w:line="360" w:lineRule="auto"/>
        <w:ind w:left="567" w:right="567"/>
        <w:jc w:val="both"/>
        <w:rPr>
          <w:rFonts w:ascii="Palatino Linotype" w:hAnsi="Palatino Linotype"/>
          <w:i/>
          <w:iCs/>
          <w:sz w:val="22"/>
          <w:szCs w:val="22"/>
        </w:rPr>
      </w:pPr>
    </w:p>
    <w:p w14:paraId="27513359" w14:textId="11370545" w:rsidR="002F22F3" w:rsidRPr="00763164" w:rsidRDefault="002F22F3" w:rsidP="00BC12F6">
      <w:pPr>
        <w:spacing w:line="360" w:lineRule="auto"/>
        <w:ind w:left="567" w:right="567"/>
        <w:jc w:val="both"/>
        <w:rPr>
          <w:rFonts w:ascii="Palatino Linotype" w:hAnsi="Palatino Linotype" w:cs="Arial"/>
          <w:b/>
          <w:bCs/>
          <w:i/>
          <w:iCs/>
          <w:sz w:val="22"/>
          <w:szCs w:val="22"/>
        </w:rPr>
      </w:pPr>
      <w:r w:rsidRPr="00763164">
        <w:rPr>
          <w:rFonts w:ascii="Palatino Linotype" w:hAnsi="Palatino Linotype"/>
          <w:b/>
          <w:bCs/>
          <w:i/>
          <w:iCs/>
          <w:sz w:val="22"/>
          <w:szCs w:val="22"/>
        </w:rPr>
        <w:t>Artículo 38.- Las dependencias, organismos, entidades públicas, unidades administrativas y servidores públicos, deberán realizar la evaluación a fin de asegurar el cumplimiento de los objetivos y metas,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303C7CEA" w14:textId="0ABE139B" w:rsidR="002F22F3" w:rsidRPr="00763164" w:rsidRDefault="002F22F3" w:rsidP="00BC12F6">
      <w:pPr>
        <w:spacing w:line="360" w:lineRule="auto"/>
        <w:ind w:left="567" w:right="567"/>
        <w:jc w:val="both"/>
        <w:rPr>
          <w:rFonts w:ascii="Palatino Linotype" w:hAnsi="Palatino Linotype" w:cs="Arial"/>
          <w:sz w:val="22"/>
          <w:szCs w:val="22"/>
        </w:rPr>
      </w:pPr>
      <w:r w:rsidRPr="00763164">
        <w:rPr>
          <w:rFonts w:ascii="Palatino Linotype" w:hAnsi="Palatino Linotype" w:cs="Arial"/>
          <w:sz w:val="22"/>
          <w:szCs w:val="22"/>
        </w:rPr>
        <w:t xml:space="preserve">(Énfasis añadido) </w:t>
      </w:r>
    </w:p>
    <w:p w14:paraId="3E28F68F" w14:textId="77777777" w:rsidR="002F22F3" w:rsidRPr="00763164" w:rsidRDefault="002F22F3" w:rsidP="002F22F3">
      <w:pPr>
        <w:spacing w:line="360" w:lineRule="auto"/>
        <w:jc w:val="both"/>
        <w:rPr>
          <w:rFonts w:ascii="Palatino Linotype" w:hAnsi="Palatino Linotype" w:cs="Arial"/>
        </w:rPr>
      </w:pPr>
    </w:p>
    <w:p w14:paraId="7C3B9142" w14:textId="34805932" w:rsidR="007D3319" w:rsidRPr="00763164" w:rsidRDefault="007D3319" w:rsidP="001B4338">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 xml:space="preserve">El Manual para la Planeación, Programación y Presupuesto de Egresos Municipal para el Ejercicio Fiscal 2020 establece que el </w:t>
      </w:r>
      <w:r w:rsidRPr="00763164">
        <w:rPr>
          <w:rFonts w:ascii="Palatino Linotype" w:hAnsi="Palatino Linotype" w:cs="Arial"/>
          <w:b/>
          <w:bCs/>
          <w:i/>
          <w:iCs/>
          <w:sz w:val="22"/>
          <w:szCs w:val="22"/>
        </w:rPr>
        <w:t xml:space="preserve">Dictamen de Reconducción y Actualización </w:t>
      </w:r>
      <w:r w:rsidRPr="00763164">
        <w:rPr>
          <w:rFonts w:ascii="Palatino Linotype" w:hAnsi="Palatino Linotype" w:cs="Arial"/>
          <w:i/>
          <w:iCs/>
          <w:sz w:val="22"/>
          <w:szCs w:val="22"/>
        </w:rPr>
        <w:t>es el documento que se refiere en el artículo 38 de la Ley de Planeación del Estado de México y Municipios que sustenta la modificación de los programas como consecuencia de la publicación, modificación o actualización del Plan Nacional de Desarrollo o en su caso, el Plan de Desarrollo del Estado de México.</w:t>
      </w:r>
    </w:p>
    <w:p w14:paraId="0D2DD687" w14:textId="77777777" w:rsidR="007D3319" w:rsidRPr="00763164" w:rsidRDefault="007D3319" w:rsidP="007D3319">
      <w:pPr>
        <w:pStyle w:val="Prrafodelista"/>
        <w:spacing w:line="360" w:lineRule="auto"/>
        <w:ind w:left="0"/>
        <w:jc w:val="both"/>
        <w:rPr>
          <w:rFonts w:ascii="Palatino Linotype" w:hAnsi="Palatino Linotype" w:cs="Arial"/>
        </w:rPr>
      </w:pPr>
    </w:p>
    <w:p w14:paraId="383EC036" w14:textId="77777777" w:rsidR="00311249" w:rsidRPr="00763164" w:rsidRDefault="007D3319" w:rsidP="00311249">
      <w:pPr>
        <w:pStyle w:val="Prrafodelista"/>
        <w:spacing w:line="360" w:lineRule="auto"/>
        <w:ind w:left="567" w:right="567"/>
        <w:jc w:val="both"/>
        <w:rPr>
          <w:rFonts w:ascii="Palatino Linotype" w:hAnsi="Palatino Linotype"/>
          <w:b/>
          <w:bCs/>
          <w:i/>
          <w:iCs/>
          <w:sz w:val="22"/>
          <w:szCs w:val="22"/>
        </w:rPr>
      </w:pPr>
      <w:r w:rsidRPr="00763164">
        <w:rPr>
          <w:rFonts w:ascii="Palatino Linotype" w:hAnsi="Palatino Linotype"/>
          <w:b/>
          <w:bCs/>
          <w:i/>
          <w:iCs/>
          <w:sz w:val="22"/>
          <w:szCs w:val="22"/>
        </w:rPr>
        <w:t>Dictamen de reconducción y actualización programática – presupuestal</w:t>
      </w:r>
      <w:r w:rsidR="00311249" w:rsidRPr="00763164">
        <w:rPr>
          <w:rFonts w:ascii="Palatino Linotype" w:hAnsi="Palatino Linotype"/>
          <w:b/>
          <w:bCs/>
          <w:i/>
          <w:iCs/>
          <w:sz w:val="22"/>
          <w:szCs w:val="22"/>
        </w:rPr>
        <w:t>.</w:t>
      </w:r>
    </w:p>
    <w:p w14:paraId="471AE57E"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474FB05E" w14:textId="77777777" w:rsidR="00311249" w:rsidRPr="00763164" w:rsidRDefault="007D3319" w:rsidP="00311249">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El dictamen de reconducción y actualización programático-presupuestal, es el instrumento normativo que apoya los procesos de adecuación del presupuesto y de las acciones de los Programas presupuestarios, de acuerdo a lo que establecido en los </w:t>
      </w:r>
      <w:r w:rsidRPr="00763164">
        <w:rPr>
          <w:rFonts w:ascii="Palatino Linotype" w:hAnsi="Palatino Linotype"/>
          <w:i/>
          <w:iCs/>
          <w:sz w:val="22"/>
          <w:szCs w:val="22"/>
        </w:rPr>
        <w:lastRenderedPageBreak/>
        <w:t xml:space="preserve">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14:paraId="1580E3E3"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535E6B3A" w14:textId="77777777" w:rsidR="00311249" w:rsidRPr="00763164" w:rsidRDefault="007D3319" w:rsidP="00311249">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Es importante referir que las adecuaciones que impliquen una disminución de recursos serán viables siempre y cuando las metas hayan sido cumplidas y se registren ahorros presupuestarios. </w:t>
      </w:r>
    </w:p>
    <w:p w14:paraId="25E76711"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26CFEE50" w14:textId="77777777" w:rsidR="00311249" w:rsidRPr="00763164" w:rsidRDefault="007D3319" w:rsidP="00311249">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A la Tesorería, le corresponderá dar el visto bueno y en el caso de la UIPPE municipal o equivalente, después de analizar el impacto programático que tiene el movimiento presupuestal, autorizará la procedencia del dictamen de reconducción y actualización programática –presupuestal. </w:t>
      </w:r>
    </w:p>
    <w:p w14:paraId="30EE2BB8"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151930EC" w14:textId="77777777" w:rsidR="00311249" w:rsidRPr="00763164" w:rsidRDefault="007D3319" w:rsidP="00311249">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Por otra parte</w:t>
      </w:r>
      <w:r w:rsidR="00311249" w:rsidRPr="00763164">
        <w:rPr>
          <w:rFonts w:ascii="Palatino Linotype" w:hAnsi="Palatino Linotype"/>
          <w:i/>
          <w:iCs/>
          <w:sz w:val="22"/>
          <w:szCs w:val="22"/>
        </w:rPr>
        <w:t>,</w:t>
      </w:r>
      <w:r w:rsidRPr="00763164">
        <w:rPr>
          <w:rFonts w:ascii="Palatino Linotype" w:hAnsi="Palatino Linotype"/>
          <w:i/>
          <w:iCs/>
          <w:sz w:val="22"/>
          <w:szCs w:val="22"/>
        </w:rPr>
        <w:t xml:space="preserv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14:paraId="184A7AA7"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35DBBFAB" w14:textId="027687F5" w:rsidR="007D3319" w:rsidRPr="00763164" w:rsidRDefault="007D3319" w:rsidP="00311249">
      <w:pPr>
        <w:pStyle w:val="Prrafodelista"/>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 xml:space="preserve">Asimismo, de conformidad con lo que establecen los artículos 56, 57 y 58 del Reglamento de la Ley de Planeación del Estado de México y Municipios, </w:t>
      </w:r>
      <w:r w:rsidRPr="00763164">
        <w:rPr>
          <w:rFonts w:ascii="Palatino Linotype" w:hAnsi="Palatino Linotype"/>
          <w:b/>
          <w:bCs/>
          <w:i/>
          <w:iCs/>
          <w:sz w:val="22"/>
          <w:szCs w:val="22"/>
        </w:rPr>
        <w:t xml:space="preserve">los dictámenes de reconducción y actualización, deberán ser validados por la UIPPE, elaborados por las dependencias generales, autorizados por la tesorería municipal y por </w:t>
      </w:r>
      <w:r w:rsidRPr="00763164">
        <w:rPr>
          <w:rFonts w:ascii="Palatino Linotype" w:hAnsi="Palatino Linotype"/>
          <w:b/>
          <w:bCs/>
          <w:i/>
          <w:iCs/>
          <w:sz w:val="22"/>
          <w:szCs w:val="22"/>
        </w:rPr>
        <w:lastRenderedPageBreak/>
        <w:t>los Ayuntamientos</w:t>
      </w:r>
      <w:r w:rsidRPr="00763164">
        <w:rPr>
          <w:rFonts w:ascii="Palatino Linotype" w:hAnsi="Palatino Linotype"/>
          <w:i/>
          <w:iCs/>
          <w:sz w:val="22"/>
          <w:szCs w:val="22"/>
        </w:rPr>
        <w:t>, debiendo sustentar la justificación en el cumplimiento de los objetivos establecidos en el Plan de Desarrollo Municipal vigente y sus Programas.</w:t>
      </w:r>
    </w:p>
    <w:p w14:paraId="5C69F0BA" w14:textId="328BBCEE" w:rsidR="002F22F3" w:rsidRPr="00763164" w:rsidRDefault="007D3319" w:rsidP="00311249">
      <w:pPr>
        <w:pStyle w:val="Prrafodelista"/>
        <w:spacing w:line="360" w:lineRule="auto"/>
        <w:ind w:left="567" w:right="567"/>
        <w:jc w:val="both"/>
        <w:rPr>
          <w:rFonts w:ascii="Palatino Linotype" w:hAnsi="Palatino Linotype" w:cs="Arial"/>
          <w:i/>
          <w:iCs/>
          <w:sz w:val="22"/>
          <w:szCs w:val="22"/>
        </w:rPr>
      </w:pPr>
      <w:r w:rsidRPr="00763164">
        <w:rPr>
          <w:rFonts w:ascii="Palatino Linotype" w:hAnsi="Palatino Linotype" w:cs="Arial"/>
          <w:i/>
          <w:iCs/>
          <w:sz w:val="22"/>
          <w:szCs w:val="22"/>
        </w:rPr>
        <w:t xml:space="preserve"> </w:t>
      </w:r>
    </w:p>
    <w:p w14:paraId="59F4B03B" w14:textId="7C50186E" w:rsidR="002F22F3" w:rsidRPr="00763164" w:rsidRDefault="002F22F3" w:rsidP="00311249">
      <w:pPr>
        <w:pStyle w:val="Prrafodelista"/>
        <w:spacing w:line="360" w:lineRule="auto"/>
        <w:ind w:left="567" w:right="567"/>
        <w:jc w:val="both"/>
        <w:rPr>
          <w:rFonts w:ascii="Palatino Linotype" w:hAnsi="Palatino Linotype" w:cs="Arial"/>
          <w:i/>
          <w:iCs/>
          <w:sz w:val="22"/>
          <w:szCs w:val="22"/>
        </w:rPr>
      </w:pPr>
    </w:p>
    <w:p w14:paraId="7875D06C" w14:textId="77777777" w:rsidR="00311249" w:rsidRPr="00763164" w:rsidRDefault="00311249" w:rsidP="00311249">
      <w:pPr>
        <w:pStyle w:val="Prrafodelista"/>
        <w:spacing w:line="360" w:lineRule="auto"/>
        <w:ind w:left="567" w:right="567"/>
        <w:jc w:val="both"/>
        <w:rPr>
          <w:rFonts w:ascii="Palatino Linotype" w:hAnsi="Palatino Linotype"/>
          <w:b/>
          <w:bCs/>
          <w:i/>
          <w:iCs/>
          <w:sz w:val="22"/>
          <w:szCs w:val="22"/>
        </w:rPr>
      </w:pPr>
      <w:r w:rsidRPr="00763164">
        <w:rPr>
          <w:rFonts w:ascii="Palatino Linotype" w:hAnsi="Palatino Linotype"/>
          <w:b/>
          <w:bCs/>
          <w:i/>
          <w:iCs/>
          <w:sz w:val="22"/>
          <w:szCs w:val="22"/>
        </w:rPr>
        <w:t xml:space="preserve">Las adecuaciones deberán realizarse por las dependencias generales en coordinación con la UIPPE y la Tesorería Municipal. </w:t>
      </w:r>
    </w:p>
    <w:p w14:paraId="09C791BF"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7D48D929"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Principales elementos del dictamen de reconducción</w:t>
      </w:r>
      <w:r w:rsidRPr="00763164">
        <w:rPr>
          <w:rFonts w:ascii="Palatino Linotype" w:hAnsi="Palatino Linotype"/>
          <w:i/>
          <w:iCs/>
          <w:sz w:val="22"/>
          <w:szCs w:val="22"/>
        </w:rPr>
        <w:t>:</w:t>
      </w:r>
    </w:p>
    <w:p w14:paraId="3FFAC853" w14:textId="77777777" w:rsidR="00311249" w:rsidRPr="00763164" w:rsidRDefault="00311249" w:rsidP="00311249">
      <w:pPr>
        <w:pStyle w:val="Prrafodelista"/>
        <w:spacing w:line="360" w:lineRule="auto"/>
        <w:ind w:left="567" w:right="567"/>
        <w:jc w:val="both"/>
        <w:rPr>
          <w:rFonts w:ascii="Palatino Linotype" w:hAnsi="Palatino Linotype"/>
          <w:b/>
          <w:bCs/>
          <w:i/>
          <w:iCs/>
          <w:sz w:val="22"/>
          <w:szCs w:val="22"/>
        </w:rPr>
      </w:pPr>
    </w:p>
    <w:p w14:paraId="4B54CB23"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1.</w:t>
      </w:r>
      <w:r w:rsidRPr="00763164">
        <w:rPr>
          <w:rFonts w:ascii="Palatino Linotype" w:hAnsi="Palatino Linotype"/>
          <w:i/>
          <w:iCs/>
          <w:sz w:val="22"/>
          <w:szCs w:val="22"/>
        </w:rPr>
        <w:t xml:space="preserve"> Identificación del proyecto que se cancela, reduce, se crea, incrementa o modifica (programática o presupuestalmente); </w:t>
      </w:r>
    </w:p>
    <w:p w14:paraId="570D195B"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2.</w:t>
      </w:r>
      <w:r w:rsidRPr="00763164">
        <w:rPr>
          <w:rFonts w:ascii="Palatino Linotype" w:hAnsi="Palatino Linotype"/>
          <w:i/>
          <w:iCs/>
          <w:sz w:val="22"/>
          <w:szCs w:val="22"/>
        </w:rPr>
        <w:t xml:space="preserve"> Cuando el dictamen es originado por una adecuación de metas, el tipo de movimiento se identifica como movimiento programático y se le asignara un folio; </w:t>
      </w:r>
    </w:p>
    <w:p w14:paraId="7FF72800"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3.</w:t>
      </w:r>
      <w:r w:rsidRPr="00763164">
        <w:rPr>
          <w:rFonts w:ascii="Palatino Linotype" w:hAnsi="Palatino Linotype"/>
          <w:i/>
          <w:iCs/>
          <w:sz w:val="22"/>
          <w:szCs w:val="22"/>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14:paraId="367771CA"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4.</w:t>
      </w:r>
      <w:r w:rsidRPr="00763164">
        <w:rPr>
          <w:rFonts w:ascii="Palatino Linotype" w:hAnsi="Palatino Linotype"/>
          <w:i/>
          <w:iCs/>
          <w:sz w:val="22"/>
          <w:szCs w:val="22"/>
        </w:rPr>
        <w:t xml:space="preserve"> Identificación de recursos a nivel de proyecto (monto de la afectación presupuestal); </w:t>
      </w:r>
    </w:p>
    <w:p w14:paraId="6EFDAE71"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5.</w:t>
      </w:r>
      <w:r w:rsidRPr="00763164">
        <w:rPr>
          <w:rFonts w:ascii="Palatino Linotype" w:hAnsi="Palatino Linotype"/>
          <w:i/>
          <w:iCs/>
          <w:sz w:val="22"/>
          <w:szCs w:val="22"/>
        </w:rPr>
        <w:t xml:space="preserve"> Metas programadas y alcanzadas del proyecto que se modifica; </w:t>
      </w:r>
    </w:p>
    <w:p w14:paraId="414610DC"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6.</w:t>
      </w:r>
      <w:r w:rsidRPr="00763164">
        <w:rPr>
          <w:rFonts w:ascii="Palatino Linotype" w:hAnsi="Palatino Linotype"/>
          <w:i/>
          <w:iCs/>
          <w:sz w:val="22"/>
          <w:szCs w:val="22"/>
        </w:rPr>
        <w:t xml:space="preserve"> Definición de la modificación de las metas del proyecto que se crea, incrementa o reduce (programación anual, calendario y/o costo); </w:t>
      </w:r>
    </w:p>
    <w:p w14:paraId="2B343D8E"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7.</w:t>
      </w:r>
      <w:r w:rsidRPr="00763164">
        <w:rPr>
          <w:rFonts w:ascii="Palatino Linotype" w:hAnsi="Palatino Linotype"/>
          <w:i/>
          <w:iCs/>
          <w:sz w:val="22"/>
          <w:szCs w:val="22"/>
        </w:rPr>
        <w:t xml:space="preserve"> Justificación: </w:t>
      </w:r>
    </w:p>
    <w:p w14:paraId="046B0C52" w14:textId="77777777" w:rsidR="00311249" w:rsidRPr="00763164" w:rsidRDefault="00311249" w:rsidP="003A42BB">
      <w:pPr>
        <w:pStyle w:val="Prrafodelista"/>
        <w:spacing w:line="276" w:lineRule="auto"/>
        <w:ind w:left="709" w:right="567"/>
        <w:jc w:val="both"/>
        <w:rPr>
          <w:rFonts w:ascii="Palatino Linotype" w:hAnsi="Palatino Linotype"/>
          <w:i/>
          <w:iCs/>
          <w:sz w:val="22"/>
          <w:szCs w:val="22"/>
        </w:rPr>
      </w:pPr>
      <w:r w:rsidRPr="00763164">
        <w:rPr>
          <w:rFonts w:ascii="Palatino Linotype" w:hAnsi="Palatino Linotype"/>
          <w:i/>
          <w:iCs/>
          <w:sz w:val="22"/>
          <w:szCs w:val="22"/>
        </w:rPr>
        <w:t xml:space="preserve">• De la cancelación o reducción del proyecto; </w:t>
      </w:r>
    </w:p>
    <w:p w14:paraId="0C033F45" w14:textId="77777777" w:rsidR="00311249" w:rsidRPr="00763164" w:rsidRDefault="00311249" w:rsidP="003A42BB">
      <w:pPr>
        <w:pStyle w:val="Prrafodelista"/>
        <w:spacing w:line="276" w:lineRule="auto"/>
        <w:ind w:left="709" w:right="567"/>
        <w:jc w:val="both"/>
        <w:rPr>
          <w:rFonts w:ascii="Palatino Linotype" w:hAnsi="Palatino Linotype"/>
          <w:i/>
          <w:iCs/>
          <w:sz w:val="22"/>
          <w:szCs w:val="22"/>
        </w:rPr>
      </w:pPr>
      <w:r w:rsidRPr="00763164">
        <w:rPr>
          <w:rFonts w:ascii="Palatino Linotype" w:hAnsi="Palatino Linotype"/>
          <w:i/>
          <w:iCs/>
          <w:sz w:val="22"/>
          <w:szCs w:val="22"/>
        </w:rPr>
        <w:t xml:space="preserve">• Identificación del origen de los recursos; </w:t>
      </w:r>
    </w:p>
    <w:p w14:paraId="23D57448" w14:textId="3C43B1A8" w:rsidR="00311249" w:rsidRPr="00763164" w:rsidRDefault="00311249" w:rsidP="003A42BB">
      <w:pPr>
        <w:pStyle w:val="Prrafodelista"/>
        <w:spacing w:line="276" w:lineRule="auto"/>
        <w:ind w:left="709" w:right="567"/>
        <w:jc w:val="both"/>
        <w:rPr>
          <w:rFonts w:ascii="Palatino Linotype" w:hAnsi="Palatino Linotype"/>
          <w:i/>
          <w:iCs/>
          <w:sz w:val="22"/>
          <w:szCs w:val="22"/>
        </w:rPr>
      </w:pPr>
      <w:r w:rsidRPr="00763164">
        <w:rPr>
          <w:rFonts w:ascii="Palatino Linotype" w:hAnsi="Palatino Linotype"/>
          <w:i/>
          <w:iCs/>
          <w:sz w:val="22"/>
          <w:szCs w:val="22"/>
        </w:rPr>
        <w:t xml:space="preserve">• De creación o reasignación de recursos y metas al proyecto beneficiado; y </w:t>
      </w:r>
    </w:p>
    <w:p w14:paraId="321A4A08" w14:textId="77777777" w:rsidR="00311249" w:rsidRPr="00763164" w:rsidRDefault="00311249" w:rsidP="003A42BB">
      <w:pPr>
        <w:pStyle w:val="Prrafodelista"/>
        <w:spacing w:line="276" w:lineRule="auto"/>
        <w:ind w:left="567" w:right="567"/>
        <w:jc w:val="both"/>
        <w:rPr>
          <w:rFonts w:ascii="Palatino Linotype" w:hAnsi="Palatino Linotype"/>
          <w:i/>
          <w:iCs/>
          <w:sz w:val="22"/>
          <w:szCs w:val="22"/>
        </w:rPr>
      </w:pPr>
      <w:r w:rsidRPr="00763164">
        <w:rPr>
          <w:rFonts w:ascii="Palatino Linotype" w:hAnsi="Palatino Linotype"/>
          <w:b/>
          <w:bCs/>
          <w:i/>
          <w:iCs/>
          <w:sz w:val="22"/>
          <w:szCs w:val="22"/>
        </w:rPr>
        <w:t>8.</w:t>
      </w:r>
      <w:r w:rsidRPr="00763164">
        <w:rPr>
          <w:rFonts w:ascii="Palatino Linotype" w:hAnsi="Palatino Linotype"/>
          <w:i/>
          <w:iCs/>
          <w:sz w:val="22"/>
          <w:szCs w:val="22"/>
        </w:rPr>
        <w:t xml:space="preserve"> Firmas de elaboración, validación y autorización. </w:t>
      </w:r>
    </w:p>
    <w:p w14:paraId="7A68E605" w14:textId="77777777" w:rsidR="00311249" w:rsidRPr="00763164" w:rsidRDefault="00311249" w:rsidP="00311249">
      <w:pPr>
        <w:pStyle w:val="Prrafodelista"/>
        <w:spacing w:line="360" w:lineRule="auto"/>
        <w:ind w:left="567" w:right="567"/>
        <w:jc w:val="both"/>
        <w:rPr>
          <w:rFonts w:ascii="Palatino Linotype" w:hAnsi="Palatino Linotype"/>
          <w:i/>
          <w:iCs/>
          <w:sz w:val="22"/>
          <w:szCs w:val="22"/>
        </w:rPr>
      </w:pPr>
    </w:p>
    <w:p w14:paraId="27C63AE9" w14:textId="254D52F7" w:rsidR="00311249" w:rsidRPr="00763164" w:rsidRDefault="00311249" w:rsidP="00311249">
      <w:pPr>
        <w:pStyle w:val="Prrafodelista"/>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Para apoyar a las administraciones municipales a dar cumplimiento con lo que establece la ley para este fin, en el apartado de anexos de esta Guía Metodológica, se encuentra el formato de dictamen de reconducción y actualización programática-presupuestal y su instructivo de llenado.</w:t>
      </w:r>
    </w:p>
    <w:p w14:paraId="67109DE1" w14:textId="0385AC90" w:rsidR="00311249" w:rsidRPr="00763164" w:rsidRDefault="00311249" w:rsidP="00311249">
      <w:pPr>
        <w:pStyle w:val="Prrafodelista"/>
        <w:spacing w:line="360" w:lineRule="auto"/>
        <w:ind w:left="0"/>
        <w:jc w:val="both"/>
        <w:rPr>
          <w:rFonts w:ascii="Palatino Linotype" w:hAnsi="Palatino Linotype" w:cs="Arial"/>
        </w:rPr>
      </w:pPr>
    </w:p>
    <w:p w14:paraId="135CB1C8" w14:textId="24AA357A" w:rsidR="00F5526F" w:rsidRPr="00763164" w:rsidRDefault="00671AD1"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 xml:space="preserve">Es así que, </w:t>
      </w:r>
      <w:r w:rsidR="003A42BB" w:rsidRPr="00763164">
        <w:rPr>
          <w:rFonts w:ascii="Palatino Linotype" w:hAnsi="Palatino Linotype" w:cs="Arial"/>
        </w:rPr>
        <w:t>cuando en las partidas presupuestales sea necesaria una modificación, los entes fiscalizables deberán realizar las modificaciones necesarias</w:t>
      </w:r>
      <w:r w:rsidRPr="00763164">
        <w:rPr>
          <w:rFonts w:ascii="Palatino Linotype" w:hAnsi="Palatino Linotype" w:cs="Arial"/>
        </w:rPr>
        <w:t xml:space="preserve">, a través de un Dictamen de Reconducción </w:t>
      </w:r>
      <w:r w:rsidR="009D73E6" w:rsidRPr="00763164">
        <w:rPr>
          <w:rFonts w:ascii="Palatino Linotype" w:hAnsi="Palatino Linotype" w:cs="Arial"/>
        </w:rPr>
        <w:t>el cual debe incluir el tipo de movimiento y el folio de la solicitud de adecuación presupuestaria, asimismo debe determinar el nivel de capítulo y partida específica</w:t>
      </w:r>
      <w:r w:rsidR="003A42BB" w:rsidRPr="00763164">
        <w:rPr>
          <w:rFonts w:ascii="Palatino Linotype" w:hAnsi="Palatino Linotype" w:cs="Arial"/>
        </w:rPr>
        <w:t xml:space="preserve">, y dicho documento deberá presentarse al OSFEM y la justificación deberá identificar </w:t>
      </w:r>
      <w:r w:rsidR="003A42BB" w:rsidRPr="00763164">
        <w:rPr>
          <w:rFonts w:ascii="Palatino Linotype" w:hAnsi="Palatino Linotype" w:cs="Arial"/>
          <w:b/>
          <w:bCs/>
        </w:rPr>
        <w:t>prioridad, objetivo, impacto y/o resultado que propicia el cambio.</w:t>
      </w:r>
    </w:p>
    <w:p w14:paraId="30D24830" w14:textId="77777777" w:rsidR="003A42BB" w:rsidRPr="00763164" w:rsidRDefault="003A42BB" w:rsidP="003A42BB">
      <w:pPr>
        <w:pStyle w:val="Prrafodelista"/>
        <w:spacing w:line="360" w:lineRule="auto"/>
        <w:ind w:left="0"/>
        <w:jc w:val="both"/>
        <w:rPr>
          <w:rFonts w:ascii="Palatino Linotype" w:hAnsi="Palatino Linotype" w:cs="Arial"/>
        </w:rPr>
      </w:pPr>
    </w:p>
    <w:p w14:paraId="640996D8" w14:textId="146F0FFE" w:rsidR="003A42BB" w:rsidRPr="00763164" w:rsidRDefault="001513DA"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 xml:space="preserve">Cabe resaltar que los dictámenes de reconducción </w:t>
      </w:r>
      <w:r w:rsidR="003A42BB" w:rsidRPr="00763164">
        <w:rPr>
          <w:rFonts w:ascii="Palatino Linotype" w:hAnsi="Palatino Linotype" w:cs="Arial"/>
        </w:rPr>
        <w:t>deberán ser realizadas por las dependencias generales en coordinación con la UIPPE y la Tesorería Municipal</w:t>
      </w:r>
      <w:r w:rsidR="00D67BD5" w:rsidRPr="00763164">
        <w:rPr>
          <w:rFonts w:ascii="Palatino Linotype" w:hAnsi="Palatino Linotype" w:cs="Arial"/>
        </w:rPr>
        <w:t xml:space="preserve"> y autorizados por la tesorería Municipal y </w:t>
      </w:r>
      <w:r w:rsidR="00D67BD5" w:rsidRPr="00763164">
        <w:rPr>
          <w:rFonts w:ascii="Palatino Linotype" w:hAnsi="Palatino Linotype" w:cs="Arial"/>
          <w:b/>
          <w:bCs/>
        </w:rPr>
        <w:t xml:space="preserve">los Ayuntamientos, entendiendo este último como el Órgano Máximo de los Municipios, el cual se encuentra integrado por los Regidores, Síndicos, y el </w:t>
      </w:r>
      <w:proofErr w:type="gramStart"/>
      <w:r w:rsidR="00D67BD5" w:rsidRPr="00763164">
        <w:rPr>
          <w:rFonts w:ascii="Palatino Linotype" w:hAnsi="Palatino Linotype" w:cs="Arial"/>
          <w:b/>
          <w:bCs/>
        </w:rPr>
        <w:t>Presidente</w:t>
      </w:r>
      <w:proofErr w:type="gramEnd"/>
      <w:r w:rsidR="00D67BD5" w:rsidRPr="00763164">
        <w:rPr>
          <w:rFonts w:ascii="Palatino Linotype" w:hAnsi="Palatino Linotype" w:cs="Arial"/>
          <w:b/>
          <w:bCs/>
        </w:rPr>
        <w:t xml:space="preserve"> Municipal.</w:t>
      </w:r>
      <w:r w:rsidR="00D67BD5" w:rsidRPr="00763164">
        <w:rPr>
          <w:rFonts w:ascii="Palatino Linotype" w:hAnsi="Palatino Linotype" w:cs="Arial"/>
        </w:rPr>
        <w:t xml:space="preserve"> </w:t>
      </w:r>
    </w:p>
    <w:p w14:paraId="3D4BDDB9" w14:textId="77777777" w:rsidR="003A42BB" w:rsidRPr="00763164" w:rsidRDefault="003A42BB" w:rsidP="003A42BB">
      <w:pPr>
        <w:pStyle w:val="Prrafodelista"/>
        <w:rPr>
          <w:rFonts w:ascii="Palatino Linotype" w:hAnsi="Palatino Linotype" w:cs="Arial"/>
        </w:rPr>
      </w:pPr>
    </w:p>
    <w:p w14:paraId="38FFC694" w14:textId="77777777" w:rsidR="003A42BB" w:rsidRPr="00763164" w:rsidRDefault="003A42BB" w:rsidP="003A42BB">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El Sujeto Obligado dentro de la información que proporcionó, en ningún momento hizo mención si las obras requirieron alguna reconducción de presupuesto, únicamente se limitó a señalar que, el presupuesto asignado, acción que no satisface el requerimiento del Recurrente.</w:t>
      </w:r>
    </w:p>
    <w:p w14:paraId="2B3B6A68" w14:textId="77777777" w:rsidR="003A42BB" w:rsidRPr="00763164" w:rsidRDefault="003A42BB" w:rsidP="003A42BB">
      <w:pPr>
        <w:pStyle w:val="Prrafodelista"/>
        <w:rPr>
          <w:rFonts w:ascii="Palatino Linotype" w:hAnsi="Palatino Linotype" w:cs="Arial"/>
        </w:rPr>
      </w:pPr>
    </w:p>
    <w:p w14:paraId="33CBC46D" w14:textId="333A9B7B" w:rsidR="003A42BB" w:rsidRPr="00763164" w:rsidRDefault="003A42BB"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En consecuencia, el Sujeto Obligado deberá realizar una búsqueda exhaustiva y razonable a efecto de localizar y poner a disposición del Recurrente la información relativa a las reconducciones de presupuesto relacionadas con las obras que entregó en su informe justificado.</w:t>
      </w:r>
    </w:p>
    <w:p w14:paraId="384E1325" w14:textId="77777777" w:rsidR="0012628A" w:rsidRPr="00763164" w:rsidRDefault="0012628A" w:rsidP="0012628A">
      <w:pPr>
        <w:pStyle w:val="Prrafodelista"/>
        <w:rPr>
          <w:rFonts w:ascii="Palatino Linotype" w:hAnsi="Palatino Linotype" w:cs="Arial"/>
        </w:rPr>
      </w:pPr>
    </w:p>
    <w:p w14:paraId="6A6B7AAC" w14:textId="23B05C7A" w:rsidR="0012628A" w:rsidRPr="00763164" w:rsidRDefault="0012628A" w:rsidP="0012628A">
      <w:pPr>
        <w:pStyle w:val="Ttulo3"/>
        <w:rPr>
          <w:rFonts w:ascii="Palatino Linotype" w:hAnsi="Palatino Linotype"/>
          <w:b/>
          <w:bCs/>
          <w:color w:val="auto"/>
        </w:rPr>
      </w:pPr>
      <w:bookmarkStart w:id="31" w:name="_Toc69394758"/>
      <w:r w:rsidRPr="00763164">
        <w:rPr>
          <w:rFonts w:ascii="Palatino Linotype" w:hAnsi="Palatino Linotype"/>
          <w:b/>
          <w:bCs/>
          <w:color w:val="auto"/>
        </w:rPr>
        <w:lastRenderedPageBreak/>
        <w:t>II. Vigilancia de cumplimiento.</w:t>
      </w:r>
      <w:bookmarkEnd w:id="31"/>
    </w:p>
    <w:p w14:paraId="1B14E70A" w14:textId="77777777" w:rsidR="003E2FF0" w:rsidRPr="00763164" w:rsidRDefault="003E2FF0" w:rsidP="003E2FF0">
      <w:pPr>
        <w:pStyle w:val="Prrafodelista"/>
        <w:rPr>
          <w:rFonts w:ascii="Palatino Linotype" w:hAnsi="Palatino Linotype" w:cs="Arial"/>
        </w:rPr>
      </w:pPr>
    </w:p>
    <w:p w14:paraId="3075323C" w14:textId="6B284CEA" w:rsidR="003E2FF0" w:rsidRPr="00763164" w:rsidRDefault="003E2FF0"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Por lo que se refiere a la vigilancia del cumplimiento por parte del Ayuntamiento, no debemos perder de vista el capítulo Quinto de la Ley Orgánica Municipal</w:t>
      </w:r>
      <w:r w:rsidR="00C7049E" w:rsidRPr="00763164">
        <w:rPr>
          <w:rStyle w:val="Refdenotaalpie"/>
          <w:rFonts w:ascii="Palatino Linotype" w:hAnsi="Palatino Linotype" w:cs="Arial"/>
        </w:rPr>
        <w:footnoteReference w:id="10"/>
      </w:r>
      <w:r w:rsidRPr="00763164">
        <w:rPr>
          <w:rFonts w:ascii="Palatino Linotype" w:hAnsi="Palatino Linotype" w:cs="Arial"/>
        </w:rPr>
        <w:t xml:space="preserve"> refiere lo siguiente:</w:t>
      </w:r>
    </w:p>
    <w:p w14:paraId="516D0033" w14:textId="17A13BEC" w:rsidR="003E2FF0" w:rsidRPr="00763164" w:rsidRDefault="003E2FF0" w:rsidP="003E2FF0">
      <w:pPr>
        <w:rPr>
          <w:rFonts w:ascii="Palatino Linotype" w:hAnsi="Palatino Linotype" w:cs="Arial"/>
        </w:rPr>
      </w:pPr>
    </w:p>
    <w:p w14:paraId="3CB4BE4A" w14:textId="7CF4EEED" w:rsidR="003E2FF0" w:rsidRPr="00763164" w:rsidRDefault="003E2FF0" w:rsidP="00C7049E">
      <w:pPr>
        <w:jc w:val="center"/>
        <w:rPr>
          <w:rFonts w:ascii="Palatino Linotype" w:hAnsi="Palatino Linotype"/>
          <w:b/>
          <w:bCs/>
          <w:sz w:val="22"/>
          <w:szCs w:val="22"/>
        </w:rPr>
      </w:pPr>
      <w:r w:rsidRPr="00763164">
        <w:rPr>
          <w:rFonts w:ascii="Palatino Linotype" w:hAnsi="Palatino Linotype"/>
          <w:b/>
          <w:bCs/>
          <w:sz w:val="22"/>
          <w:szCs w:val="22"/>
        </w:rPr>
        <w:t>CAPITULO QUINTO</w:t>
      </w:r>
    </w:p>
    <w:p w14:paraId="066E9ABE" w14:textId="77777777" w:rsidR="00C7049E" w:rsidRPr="00763164" w:rsidRDefault="003E2FF0" w:rsidP="00C7049E">
      <w:pPr>
        <w:jc w:val="center"/>
        <w:rPr>
          <w:rFonts w:ascii="Palatino Linotype" w:hAnsi="Palatino Linotype"/>
          <w:b/>
          <w:bCs/>
          <w:sz w:val="22"/>
          <w:szCs w:val="22"/>
        </w:rPr>
      </w:pPr>
      <w:r w:rsidRPr="00763164">
        <w:rPr>
          <w:rFonts w:ascii="Palatino Linotype" w:hAnsi="Palatino Linotype"/>
          <w:b/>
          <w:bCs/>
          <w:sz w:val="22"/>
          <w:szCs w:val="22"/>
        </w:rPr>
        <w:t xml:space="preserve">De las Comisiones, Consejos de </w:t>
      </w:r>
    </w:p>
    <w:p w14:paraId="1F849963" w14:textId="603FB0CD" w:rsidR="003E2FF0" w:rsidRPr="00763164" w:rsidRDefault="003E2FF0" w:rsidP="00C7049E">
      <w:pPr>
        <w:jc w:val="center"/>
        <w:rPr>
          <w:rFonts w:ascii="Palatino Linotype" w:hAnsi="Palatino Linotype" w:cs="Arial"/>
          <w:b/>
          <w:bCs/>
          <w:sz w:val="22"/>
          <w:szCs w:val="22"/>
        </w:rPr>
      </w:pPr>
      <w:r w:rsidRPr="00763164">
        <w:rPr>
          <w:rFonts w:ascii="Palatino Linotype" w:hAnsi="Palatino Linotype"/>
          <w:b/>
          <w:bCs/>
          <w:sz w:val="22"/>
          <w:szCs w:val="22"/>
        </w:rPr>
        <w:t>Participación Ciudadana y Organizaciones Sociales</w:t>
      </w:r>
    </w:p>
    <w:p w14:paraId="5A3A1089" w14:textId="77777777" w:rsidR="003E2FF0" w:rsidRPr="00763164" w:rsidRDefault="003E2FF0" w:rsidP="003E2FF0">
      <w:pPr>
        <w:rPr>
          <w:rFonts w:ascii="Palatino Linotype" w:hAnsi="Palatino Linotype" w:cs="Arial"/>
          <w:sz w:val="22"/>
          <w:szCs w:val="22"/>
        </w:rPr>
      </w:pPr>
    </w:p>
    <w:p w14:paraId="30BCD4A6" w14:textId="77777777" w:rsidR="003E2FF0" w:rsidRPr="00763164" w:rsidRDefault="003E2FF0" w:rsidP="00C7049E">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Artículo 64.- Los ayuntamientos, para el eficaz desempeño de sus funciones públicas, podrán auxiliarse por: </w:t>
      </w:r>
    </w:p>
    <w:p w14:paraId="6C262471" w14:textId="5B7EF654" w:rsidR="003E2FF0" w:rsidRPr="00763164" w:rsidRDefault="003E2FF0" w:rsidP="00C7049E">
      <w:pPr>
        <w:pStyle w:val="Prrafodelista"/>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I. Comisiones del ayuntamiento;</w:t>
      </w:r>
    </w:p>
    <w:p w14:paraId="0E50ECEE" w14:textId="697E5249" w:rsidR="003E2FF0" w:rsidRPr="00763164" w:rsidRDefault="003E2FF0" w:rsidP="00C7049E">
      <w:pPr>
        <w:spacing w:line="360" w:lineRule="auto"/>
        <w:ind w:left="567" w:right="567"/>
        <w:jc w:val="both"/>
        <w:rPr>
          <w:rFonts w:ascii="Palatino Linotype" w:hAnsi="Palatino Linotype" w:cs="Arial"/>
          <w:i/>
          <w:iCs/>
          <w:sz w:val="22"/>
          <w:szCs w:val="22"/>
        </w:rPr>
      </w:pPr>
      <w:r w:rsidRPr="00763164">
        <w:rPr>
          <w:rFonts w:ascii="Palatino Linotype" w:hAnsi="Palatino Linotype" w:cs="Arial"/>
          <w:i/>
          <w:iCs/>
          <w:sz w:val="22"/>
          <w:szCs w:val="22"/>
        </w:rPr>
        <w:t>II a IV. …</w:t>
      </w:r>
    </w:p>
    <w:p w14:paraId="2E27A78B" w14:textId="77777777" w:rsidR="003E2FF0" w:rsidRPr="00763164" w:rsidRDefault="003E2FF0" w:rsidP="00C7049E">
      <w:pPr>
        <w:spacing w:line="360" w:lineRule="auto"/>
        <w:ind w:left="567" w:right="567"/>
        <w:jc w:val="both"/>
        <w:rPr>
          <w:rFonts w:ascii="Palatino Linotype" w:hAnsi="Palatino Linotype" w:cs="Arial"/>
          <w:i/>
          <w:iCs/>
          <w:sz w:val="22"/>
          <w:szCs w:val="22"/>
        </w:rPr>
      </w:pPr>
    </w:p>
    <w:p w14:paraId="7EBFED68" w14:textId="21CF346A" w:rsidR="003E2FF0" w:rsidRPr="00763164" w:rsidRDefault="003E2FF0" w:rsidP="00C7049E">
      <w:pPr>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Artículo 65.- Los integrantes de las comisiones del ayuntamiento serán nombrados por éste, de entre sus miembros, a propuesta del presidente municipal, a más tardar en la tercera sesión ordinaria que celebren al inicio de su gestión</w:t>
      </w:r>
    </w:p>
    <w:p w14:paraId="3E1D371F" w14:textId="77777777" w:rsidR="003E2FF0" w:rsidRPr="00763164" w:rsidRDefault="003E2FF0" w:rsidP="00C7049E">
      <w:pPr>
        <w:spacing w:line="360" w:lineRule="auto"/>
        <w:ind w:left="567" w:right="567"/>
        <w:jc w:val="both"/>
        <w:rPr>
          <w:rFonts w:ascii="Palatino Linotype" w:hAnsi="Palatino Linotype" w:cs="Arial"/>
          <w:i/>
          <w:iCs/>
          <w:sz w:val="22"/>
          <w:szCs w:val="22"/>
        </w:rPr>
      </w:pPr>
    </w:p>
    <w:p w14:paraId="4F7F699C" w14:textId="77777777" w:rsidR="003E2FF0" w:rsidRPr="00763164" w:rsidRDefault="003E2FF0" w:rsidP="00C7049E">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14:paraId="2ACA3262" w14:textId="77777777" w:rsidR="003E2FF0" w:rsidRPr="00763164" w:rsidRDefault="003E2FF0" w:rsidP="00C7049E">
      <w:pPr>
        <w:pStyle w:val="Prrafodelista"/>
        <w:spacing w:line="360" w:lineRule="auto"/>
        <w:ind w:left="567" w:right="567"/>
        <w:jc w:val="both"/>
        <w:rPr>
          <w:rFonts w:ascii="Palatino Linotype" w:hAnsi="Palatino Linotype"/>
          <w:i/>
          <w:iCs/>
          <w:sz w:val="22"/>
          <w:szCs w:val="22"/>
        </w:rPr>
      </w:pPr>
    </w:p>
    <w:p w14:paraId="2AEBF5CF" w14:textId="29FBAA73" w:rsidR="003E2FF0" w:rsidRPr="00763164" w:rsidRDefault="003E2FF0" w:rsidP="00C7049E">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lastRenderedPageBreak/>
        <w:t>Las comisiones, deberán entregar al ayuntamiento, en sesión ordinaria, un informe trimestral que permita conocer y transparentar el desarrollo de sus actividades, trabajo y gestiones realizadas.</w:t>
      </w:r>
    </w:p>
    <w:p w14:paraId="36C6D73E" w14:textId="08631FCC" w:rsidR="003E2FF0" w:rsidRPr="00763164" w:rsidRDefault="003E2FF0" w:rsidP="00C7049E">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w:t>
      </w:r>
    </w:p>
    <w:p w14:paraId="5DC78EF4" w14:textId="6B49F446" w:rsidR="003E2FF0" w:rsidRPr="00763164" w:rsidRDefault="003E2FF0" w:rsidP="00C7049E">
      <w:pPr>
        <w:pStyle w:val="Prrafodelista"/>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Artículo 68.- Previa autorización del ayuntamiento, las comisiones podrán llamar a comparecer a los titulares de las dependencias administrativas municipales a efecto de que les informen, cuando así se requiera, sobre el estado que guardan los asuntos de su dependencia.</w:t>
      </w:r>
    </w:p>
    <w:p w14:paraId="0F2D0CCE" w14:textId="77777777" w:rsidR="003E2FF0" w:rsidRPr="00763164" w:rsidRDefault="003E2FF0" w:rsidP="003E2FF0">
      <w:pPr>
        <w:pStyle w:val="Prrafodelista"/>
        <w:spacing w:line="360" w:lineRule="auto"/>
        <w:ind w:left="0"/>
        <w:jc w:val="both"/>
        <w:rPr>
          <w:rFonts w:ascii="Palatino Linotype" w:hAnsi="Palatino Linotype" w:cs="Arial"/>
          <w:i/>
          <w:iCs/>
          <w:sz w:val="22"/>
          <w:szCs w:val="22"/>
        </w:rPr>
      </w:pPr>
    </w:p>
    <w:p w14:paraId="2DA7638B" w14:textId="1DF64405" w:rsidR="003E2FF0" w:rsidRPr="00763164" w:rsidRDefault="00C7049E"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Por su parte, el Bando Municipal</w:t>
      </w:r>
      <w:r w:rsidRPr="00763164">
        <w:rPr>
          <w:rStyle w:val="Refdenotaalpie"/>
          <w:rFonts w:ascii="Palatino Linotype" w:hAnsi="Palatino Linotype" w:cs="Arial"/>
        </w:rPr>
        <w:footnoteReference w:id="11"/>
      </w:r>
      <w:r w:rsidRPr="00763164">
        <w:rPr>
          <w:rFonts w:ascii="Palatino Linotype" w:hAnsi="Palatino Linotype" w:cs="Arial"/>
        </w:rPr>
        <w:t xml:space="preserve"> del Sujeto Obligado en su artículo 37 refiere lo siguiente:</w:t>
      </w:r>
    </w:p>
    <w:p w14:paraId="0B9C3156" w14:textId="1015BECF" w:rsidR="00C7049E" w:rsidRPr="00763164" w:rsidRDefault="00C7049E" w:rsidP="00C7049E">
      <w:pPr>
        <w:spacing w:line="360" w:lineRule="auto"/>
        <w:jc w:val="both"/>
        <w:rPr>
          <w:rFonts w:ascii="Palatino Linotype" w:hAnsi="Palatino Linotype" w:cs="Arial"/>
        </w:rPr>
      </w:pPr>
    </w:p>
    <w:p w14:paraId="2D45D72E" w14:textId="030621F5" w:rsidR="00C7049E" w:rsidRPr="00763164" w:rsidRDefault="00C7049E" w:rsidP="00C7049E">
      <w:pPr>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Artículo 37. Los integrantes del H. Ayuntamiento, además de actuar como cuerpo colegiado, se organizarán en comisiones edilicias temáticas para estudiar, analizar y proponer acuerdos, acciones, programas y normas tendientes a mejorar la Administración Pública Municipal; así como, para inspeccionar, vigilar y reportar al propio H. Ayuntamiento sobre los asuntos a su cargo y el cumplimiento de los acuerdos que dicte el Cabildo.</w:t>
      </w:r>
    </w:p>
    <w:p w14:paraId="5B403625" w14:textId="496A19D5" w:rsidR="00C7049E" w:rsidRPr="00763164" w:rsidRDefault="00C7049E" w:rsidP="00C7049E">
      <w:pPr>
        <w:pStyle w:val="Prrafodelista"/>
        <w:spacing w:line="360" w:lineRule="auto"/>
        <w:ind w:left="567" w:right="567"/>
        <w:jc w:val="both"/>
        <w:rPr>
          <w:rFonts w:ascii="Palatino Linotype" w:hAnsi="Palatino Linotype" w:cs="Arial"/>
          <w:i/>
          <w:iCs/>
          <w:sz w:val="22"/>
          <w:szCs w:val="22"/>
        </w:rPr>
      </w:pPr>
    </w:p>
    <w:p w14:paraId="066DEBE8" w14:textId="47166045" w:rsidR="00C7049E" w:rsidRPr="00763164" w:rsidRDefault="00C7049E" w:rsidP="00C7049E">
      <w:pPr>
        <w:pStyle w:val="Prrafodelista"/>
        <w:spacing w:line="360" w:lineRule="auto"/>
        <w:ind w:left="567" w:right="567"/>
        <w:jc w:val="both"/>
        <w:rPr>
          <w:rFonts w:ascii="Palatino Linotype" w:hAnsi="Palatino Linotype" w:cs="Arial"/>
          <w:i/>
          <w:iCs/>
          <w:sz w:val="22"/>
          <w:szCs w:val="22"/>
        </w:rPr>
      </w:pPr>
      <w:r w:rsidRPr="00763164">
        <w:rPr>
          <w:rFonts w:ascii="Palatino Linotype" w:hAnsi="Palatino Linotype"/>
          <w:i/>
          <w:iCs/>
          <w:sz w:val="22"/>
          <w:szCs w:val="22"/>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w:t>
      </w:r>
      <w:r w:rsidRPr="00763164">
        <w:rPr>
          <w:rFonts w:ascii="Palatino Linotype" w:hAnsi="Palatino Linotype"/>
          <w:i/>
          <w:iCs/>
          <w:sz w:val="22"/>
          <w:szCs w:val="22"/>
        </w:rPr>
        <w:lastRenderedPageBreak/>
        <w:t>la designación de presidencias de las comisiones del ayuntamiento, para lo cual enunciativamente se han determinado las siguientes comisiones:</w:t>
      </w:r>
    </w:p>
    <w:p w14:paraId="0CE1D90B" w14:textId="4F502E8C" w:rsidR="00C7049E" w:rsidRPr="00763164" w:rsidRDefault="00C7049E" w:rsidP="00C7049E">
      <w:pPr>
        <w:pStyle w:val="Prrafodelista"/>
        <w:spacing w:line="360" w:lineRule="auto"/>
        <w:ind w:left="0"/>
        <w:jc w:val="both"/>
        <w:rPr>
          <w:rFonts w:ascii="Palatino Linotype" w:hAnsi="Palatino Linotype" w:cs="Arial"/>
        </w:rPr>
      </w:pPr>
    </w:p>
    <w:p w14:paraId="3AB43F35" w14:textId="0547DB28" w:rsidR="003E2FF0" w:rsidRPr="00763164" w:rsidRDefault="0012628A"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 xml:space="preserve">Entre las Comisiones con las que cuenta el </w:t>
      </w:r>
      <w:r w:rsidR="00222844" w:rsidRPr="00763164">
        <w:rPr>
          <w:rFonts w:ascii="Palatino Linotype" w:hAnsi="Palatino Linotype"/>
          <w:b/>
          <w:bCs/>
        </w:rPr>
        <w:t>Ayuntamiento de Ecatepec</w:t>
      </w:r>
      <w:r w:rsidR="00222844" w:rsidRPr="00763164">
        <w:rPr>
          <w:rFonts w:ascii="Palatino Linotype" w:hAnsi="Palatino Linotype" w:cs="Arial"/>
          <w:b/>
          <w:bCs/>
        </w:rPr>
        <w:t xml:space="preserve"> de Morelos</w:t>
      </w:r>
      <w:r w:rsidRPr="00763164">
        <w:rPr>
          <w:rFonts w:ascii="Palatino Linotype" w:hAnsi="Palatino Linotype" w:cs="Arial"/>
        </w:rPr>
        <w:t>, se encuentran, entre otras, las siguientes:</w:t>
      </w:r>
    </w:p>
    <w:p w14:paraId="0B7CE0F6" w14:textId="50CEEEF8" w:rsidR="0012628A" w:rsidRPr="00763164" w:rsidRDefault="0012628A" w:rsidP="0012628A">
      <w:pPr>
        <w:pStyle w:val="Prrafodelista"/>
        <w:spacing w:line="360" w:lineRule="auto"/>
        <w:ind w:left="0"/>
        <w:jc w:val="both"/>
        <w:rPr>
          <w:rFonts w:ascii="Palatino Linotype" w:hAnsi="Palatino Linotype" w:cs="Arial"/>
        </w:rPr>
      </w:pPr>
    </w:p>
    <w:p w14:paraId="2DB28360" w14:textId="53DDEE2C" w:rsidR="0012628A" w:rsidRPr="00763164" w:rsidRDefault="00B511E6" w:rsidP="0012628A">
      <w:pPr>
        <w:pStyle w:val="Prrafodelista"/>
        <w:spacing w:line="360" w:lineRule="auto"/>
        <w:ind w:left="0"/>
        <w:jc w:val="center"/>
        <w:rPr>
          <w:rFonts w:ascii="Palatino Linotype" w:hAnsi="Palatino Linotype" w:cs="Arial"/>
        </w:rPr>
      </w:pPr>
      <w:r w:rsidRPr="00763164">
        <w:rPr>
          <w:noProof/>
          <w:lang w:val="es-MX" w:eastAsia="es-MX"/>
        </w:rPr>
        <mc:AlternateContent>
          <mc:Choice Requires="wps">
            <w:drawing>
              <wp:anchor distT="0" distB="0" distL="114300" distR="114300" simplePos="0" relativeHeight="251660288" behindDoc="0" locked="0" layoutInCell="1" allowOverlap="1" wp14:anchorId="0406F41E" wp14:editId="73C60885">
                <wp:simplePos x="0" y="0"/>
                <wp:positionH relativeFrom="column">
                  <wp:posOffset>209575</wp:posOffset>
                </wp:positionH>
                <wp:positionV relativeFrom="paragraph">
                  <wp:posOffset>3301184</wp:posOffset>
                </wp:positionV>
                <wp:extent cx="4362945" cy="1056030"/>
                <wp:effectExtent l="19050" t="19050" r="38100" b="29845"/>
                <wp:wrapNone/>
                <wp:docPr id="5" name="Rectángulo 5"/>
                <wp:cNvGraphicFramePr/>
                <a:graphic xmlns:a="http://schemas.openxmlformats.org/drawingml/2006/main">
                  <a:graphicData uri="http://schemas.microsoft.com/office/word/2010/wordprocessingShape">
                    <wps:wsp>
                      <wps:cNvSpPr/>
                      <wps:spPr>
                        <a:xfrm>
                          <a:off x="0" y="0"/>
                          <a:ext cx="4362945" cy="1056030"/>
                        </a:xfrm>
                        <a:prstGeom prst="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6294E" id="Rectángulo 5" o:spid="_x0000_s1026" style="position:absolute;margin-left:16.5pt;margin-top:259.95pt;width:343.55pt;height:8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" filled="f" strokecolor="#2e74b5 [2404]" strokeweight="4.5pt"/>
            </w:pict>
          </mc:Fallback>
        </mc:AlternateContent>
      </w:r>
      <w:r w:rsidR="0012628A" w:rsidRPr="00763164">
        <w:rPr>
          <w:noProof/>
          <w:lang w:val="es-MX" w:eastAsia="es-MX"/>
        </w:rPr>
        <w:drawing>
          <wp:inline distT="0" distB="0" distL="0" distR="0" wp14:anchorId="64048606" wp14:editId="11A7BF7E">
            <wp:extent cx="5403272" cy="4357490"/>
            <wp:effectExtent l="0" t="0" r="698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032" t="17411" r="4674" b="13313"/>
                    <a:stretch/>
                  </pic:blipFill>
                  <pic:spPr bwMode="auto">
                    <a:xfrm>
                      <a:off x="0" y="0"/>
                      <a:ext cx="5408204" cy="4361467"/>
                    </a:xfrm>
                    <a:prstGeom prst="rect">
                      <a:avLst/>
                    </a:prstGeom>
                    <a:ln>
                      <a:noFill/>
                    </a:ln>
                    <a:extLst>
                      <a:ext uri="{53640926-AAD7-44D8-BBD7-CCE9431645EC}">
                        <a14:shadowObscured xmlns:a14="http://schemas.microsoft.com/office/drawing/2010/main"/>
                      </a:ext>
                    </a:extLst>
                  </pic:spPr>
                </pic:pic>
              </a:graphicData>
            </a:graphic>
          </wp:inline>
        </w:drawing>
      </w:r>
    </w:p>
    <w:p w14:paraId="0B94F2CB" w14:textId="7A5C752F" w:rsidR="0012628A" w:rsidRPr="00763164" w:rsidRDefault="0012628A" w:rsidP="0012628A">
      <w:pPr>
        <w:spacing w:line="360" w:lineRule="auto"/>
        <w:jc w:val="both"/>
        <w:rPr>
          <w:rFonts w:ascii="Palatino Linotype" w:hAnsi="Palatino Linotype" w:cs="Arial"/>
        </w:rPr>
      </w:pPr>
    </w:p>
    <w:p w14:paraId="04D6D63D" w14:textId="09B7D3A4" w:rsidR="00B511E6" w:rsidRPr="00763164" w:rsidRDefault="00B511E6" w:rsidP="00B511E6">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 xml:space="preserve">El Ayuntamiento cuenta con una Comisión de Obras Públicas y Desarrollo Urbano que se integra por diversos regidores y el 3er Síndico, por lo que, estos servidores públicos en función de la Comisión que les fue asignada, deben </w:t>
      </w:r>
      <w:r w:rsidRPr="00763164">
        <w:rPr>
          <w:rFonts w:ascii="Palatino Linotype" w:hAnsi="Palatino Linotype"/>
          <w:i/>
          <w:iCs/>
          <w:sz w:val="22"/>
          <w:szCs w:val="22"/>
        </w:rPr>
        <w:t xml:space="preserve">de vigilar </w:t>
      </w:r>
      <w:r w:rsidRPr="00763164">
        <w:rPr>
          <w:rFonts w:ascii="Palatino Linotype" w:hAnsi="Palatino Linotype"/>
          <w:i/>
          <w:iCs/>
          <w:sz w:val="22"/>
          <w:szCs w:val="22"/>
        </w:rPr>
        <w:lastRenderedPageBreak/>
        <w:t>e informar sobre los asuntos a su cargo y sobre el cumplimiento de las disposiciones y acuerdos que dicte el cabildo.</w:t>
      </w:r>
    </w:p>
    <w:p w14:paraId="5DD6737E" w14:textId="77777777" w:rsidR="00B511E6" w:rsidRPr="00763164" w:rsidRDefault="00B511E6" w:rsidP="00B511E6">
      <w:pPr>
        <w:spacing w:line="360" w:lineRule="auto"/>
        <w:jc w:val="both"/>
        <w:rPr>
          <w:rFonts w:ascii="Palatino Linotype" w:hAnsi="Palatino Linotype" w:cs="Arial"/>
        </w:rPr>
      </w:pPr>
    </w:p>
    <w:p w14:paraId="7B3C3FEA" w14:textId="25FE028F" w:rsidR="003E2FF0" w:rsidRPr="00763164" w:rsidRDefault="00B511E6" w:rsidP="00F5526F">
      <w:pPr>
        <w:pStyle w:val="Prrafodelista"/>
        <w:numPr>
          <w:ilvl w:val="0"/>
          <w:numId w:val="2"/>
        </w:numPr>
        <w:spacing w:line="360" w:lineRule="auto"/>
        <w:ind w:left="0" w:firstLine="0"/>
        <w:jc w:val="both"/>
        <w:rPr>
          <w:rFonts w:ascii="Palatino Linotype" w:hAnsi="Palatino Linotype" w:cs="Arial"/>
        </w:rPr>
      </w:pPr>
      <w:r w:rsidRPr="00763164">
        <w:rPr>
          <w:rFonts w:ascii="Palatino Linotype" w:hAnsi="Palatino Linotype" w:cs="Arial"/>
        </w:rPr>
        <w:t>Es así que, una vez establecida la obligación que tienen los integrantes de la Comisión de Obras Públicas y Desarrollo Urbano, se determina que existe fuente obligacional para contar con la información relativa a la vigilancia que dio el cabildo a las obras remitidas en informe justificado</w:t>
      </w:r>
      <w:r w:rsidR="00BC12F6" w:rsidRPr="00763164">
        <w:rPr>
          <w:rFonts w:ascii="Palatino Linotype" w:hAnsi="Palatino Linotype" w:cs="Arial"/>
        </w:rPr>
        <w:t>, así como a las reconducciones del presupuesto que se relacionan con dichas obras</w:t>
      </w:r>
      <w:r w:rsidRPr="00763164">
        <w:rPr>
          <w:rFonts w:ascii="Palatino Linotype" w:hAnsi="Palatino Linotype" w:cs="Arial"/>
        </w:rPr>
        <w:t>, así como referir si existen pasivos pendientes de dichas obras. En consecuencia, se ORDENA al Sujeto Obligado a entregar los documentos en donde conste la información.</w:t>
      </w:r>
    </w:p>
    <w:p w14:paraId="73405E7D" w14:textId="77777777" w:rsidR="003E2FF0" w:rsidRPr="00763164" w:rsidRDefault="003E2FF0" w:rsidP="003E2FF0">
      <w:pPr>
        <w:pStyle w:val="Prrafodelista"/>
        <w:rPr>
          <w:rFonts w:ascii="Palatino Linotype" w:hAnsi="Palatino Linotype" w:cs="Arial"/>
        </w:rPr>
      </w:pPr>
    </w:p>
    <w:p w14:paraId="0A29D6C6" w14:textId="3FD87668" w:rsidR="00F5526F" w:rsidRPr="00763164" w:rsidRDefault="00F5526F" w:rsidP="00F5526F">
      <w:pPr>
        <w:pStyle w:val="Ttulo3"/>
        <w:rPr>
          <w:rFonts w:ascii="Palatino Linotype" w:eastAsia="Calibri" w:hAnsi="Palatino Linotype"/>
          <w:b/>
          <w:bCs/>
          <w:color w:val="auto"/>
        </w:rPr>
      </w:pPr>
      <w:bookmarkStart w:id="32" w:name="_Toc67335085"/>
      <w:bookmarkStart w:id="33" w:name="_Toc69394759"/>
      <w:r w:rsidRPr="00763164">
        <w:rPr>
          <w:rFonts w:ascii="Palatino Linotype" w:eastAsia="Calibri" w:hAnsi="Palatino Linotype"/>
          <w:b/>
          <w:bCs/>
          <w:color w:val="auto"/>
        </w:rPr>
        <w:t>II</w:t>
      </w:r>
      <w:r w:rsidR="0012628A" w:rsidRPr="00763164">
        <w:rPr>
          <w:rFonts w:ascii="Palatino Linotype" w:eastAsia="Calibri" w:hAnsi="Palatino Linotype"/>
          <w:b/>
          <w:bCs/>
          <w:color w:val="auto"/>
        </w:rPr>
        <w:t>I</w:t>
      </w:r>
      <w:r w:rsidRPr="00763164">
        <w:rPr>
          <w:rFonts w:ascii="Palatino Linotype" w:eastAsia="Calibri" w:hAnsi="Palatino Linotype"/>
          <w:b/>
          <w:bCs/>
          <w:color w:val="auto"/>
        </w:rPr>
        <w:t>. De la existencia o inexistencia de la información.</w:t>
      </w:r>
      <w:bookmarkEnd w:id="32"/>
      <w:bookmarkEnd w:id="33"/>
    </w:p>
    <w:p w14:paraId="02211039" w14:textId="77777777" w:rsidR="00F5526F" w:rsidRPr="00763164" w:rsidRDefault="00F5526F" w:rsidP="00F5526F">
      <w:pPr>
        <w:pStyle w:val="Prrafodelista"/>
        <w:tabs>
          <w:tab w:val="left" w:pos="567"/>
        </w:tabs>
        <w:spacing w:line="360" w:lineRule="auto"/>
        <w:ind w:left="0"/>
        <w:jc w:val="both"/>
        <w:rPr>
          <w:rFonts w:ascii="Palatino Linotype" w:eastAsia="Calibri" w:hAnsi="Palatino Linotype" w:cs="Arial"/>
        </w:rPr>
      </w:pPr>
    </w:p>
    <w:p w14:paraId="49780737" w14:textId="77777777" w:rsidR="00F5526F" w:rsidRPr="00763164" w:rsidRDefault="00F5526F" w:rsidP="00F5526F">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763164">
        <w:rPr>
          <w:rFonts w:ascii="Palatino Linotype" w:eastAsia="Calibri" w:hAnsi="Palatino Linotype" w:cs="Arial"/>
        </w:rPr>
        <w:t>La Ley de Transparencia y Acceso a la Información Pública del Estado de México y Municipios en el artículo 19, establece lo siguiente:</w:t>
      </w:r>
    </w:p>
    <w:p w14:paraId="1CB99EC7" w14:textId="77777777" w:rsidR="00F5526F" w:rsidRPr="00763164" w:rsidRDefault="00F5526F" w:rsidP="00F5526F">
      <w:pPr>
        <w:pStyle w:val="Prrafodelista"/>
        <w:tabs>
          <w:tab w:val="left" w:pos="567"/>
        </w:tabs>
        <w:spacing w:line="360" w:lineRule="auto"/>
        <w:ind w:left="0"/>
        <w:jc w:val="both"/>
        <w:rPr>
          <w:rFonts w:ascii="Palatino Linotype" w:eastAsia="Calibri" w:hAnsi="Palatino Linotype" w:cs="Arial"/>
        </w:rPr>
      </w:pPr>
    </w:p>
    <w:p w14:paraId="180D01F3" w14:textId="77777777" w:rsidR="00F5526F" w:rsidRPr="00763164" w:rsidRDefault="00F5526F" w:rsidP="00F5526F">
      <w:pPr>
        <w:pStyle w:val="Prrafodelista"/>
        <w:tabs>
          <w:tab w:val="left" w:pos="567"/>
        </w:tabs>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Artículo 19. Se presume que la información debe existir si se refiere a las facultades, competencias y funciones que los ordenamientos jurídicos aplicables otorgan a los sujetos obligados. </w:t>
      </w:r>
    </w:p>
    <w:p w14:paraId="46108FF5" w14:textId="77777777" w:rsidR="00F5526F" w:rsidRPr="00763164" w:rsidRDefault="00F5526F" w:rsidP="00F5526F">
      <w:pPr>
        <w:pStyle w:val="Prrafodelista"/>
        <w:tabs>
          <w:tab w:val="left" w:pos="567"/>
        </w:tabs>
        <w:spacing w:line="360" w:lineRule="auto"/>
        <w:ind w:left="567" w:right="567"/>
        <w:jc w:val="both"/>
        <w:rPr>
          <w:rFonts w:ascii="Palatino Linotype" w:hAnsi="Palatino Linotype"/>
          <w:i/>
          <w:iCs/>
          <w:sz w:val="22"/>
          <w:szCs w:val="22"/>
        </w:rPr>
      </w:pPr>
    </w:p>
    <w:p w14:paraId="046F8B31" w14:textId="77777777" w:rsidR="00F5526F" w:rsidRPr="00763164" w:rsidRDefault="00F5526F" w:rsidP="00F5526F">
      <w:pPr>
        <w:pStyle w:val="Prrafodelista"/>
        <w:tabs>
          <w:tab w:val="left" w:pos="567"/>
        </w:tabs>
        <w:spacing w:line="360" w:lineRule="auto"/>
        <w:ind w:left="567" w:right="567"/>
        <w:jc w:val="both"/>
        <w:rPr>
          <w:rFonts w:ascii="Palatino Linotype" w:hAnsi="Palatino Linotype"/>
          <w:i/>
          <w:iCs/>
          <w:sz w:val="22"/>
          <w:szCs w:val="22"/>
        </w:rPr>
      </w:pPr>
      <w:r w:rsidRPr="00763164">
        <w:rPr>
          <w:rFonts w:ascii="Palatino Linotype" w:hAnsi="Palatino Linotype"/>
          <w:i/>
          <w:iCs/>
          <w:sz w:val="22"/>
          <w:szCs w:val="22"/>
        </w:rPr>
        <w:t xml:space="preserve">En los casos en que ciertas facultades, competencias o funciones no se hayan ejercido, se debe motivar la respuesta en función de las causas que motiven tal circunstancia. </w:t>
      </w:r>
    </w:p>
    <w:p w14:paraId="463B7A77" w14:textId="77777777" w:rsidR="00F5526F" w:rsidRPr="00763164" w:rsidRDefault="00F5526F" w:rsidP="00F5526F">
      <w:pPr>
        <w:pStyle w:val="Prrafodelista"/>
        <w:tabs>
          <w:tab w:val="left" w:pos="567"/>
        </w:tabs>
        <w:spacing w:line="360" w:lineRule="auto"/>
        <w:ind w:left="567" w:right="567"/>
        <w:jc w:val="both"/>
        <w:rPr>
          <w:rFonts w:ascii="Palatino Linotype" w:hAnsi="Palatino Linotype"/>
          <w:i/>
          <w:iCs/>
          <w:sz w:val="22"/>
          <w:szCs w:val="22"/>
        </w:rPr>
      </w:pPr>
    </w:p>
    <w:p w14:paraId="72D612C0" w14:textId="77777777" w:rsidR="00F5526F" w:rsidRPr="00763164" w:rsidRDefault="00F5526F" w:rsidP="00F5526F">
      <w:pPr>
        <w:pStyle w:val="Prrafodelista"/>
        <w:tabs>
          <w:tab w:val="left" w:pos="567"/>
        </w:tabs>
        <w:spacing w:line="360" w:lineRule="auto"/>
        <w:ind w:left="567" w:right="567"/>
        <w:jc w:val="both"/>
        <w:rPr>
          <w:rFonts w:ascii="Palatino Linotype" w:eastAsia="Calibri" w:hAnsi="Palatino Linotype" w:cs="Arial"/>
          <w:i/>
          <w:iCs/>
          <w:sz w:val="22"/>
          <w:szCs w:val="22"/>
        </w:rPr>
      </w:pPr>
      <w:r w:rsidRPr="00763164">
        <w:rPr>
          <w:rFonts w:ascii="Palatino Linotype" w:hAnsi="Palatino Linotype"/>
          <w:i/>
          <w:iCs/>
          <w:sz w:val="22"/>
          <w:szCs w:val="22"/>
        </w:rPr>
        <w:t xml:space="preserve">Si el sujeto obligado, en el ejercicio de sus atribuciones, debía generar, poseer o administrar la información, pero ésta no se encuentra, el Comité de transparencia deberá </w:t>
      </w:r>
      <w:r w:rsidRPr="00763164">
        <w:rPr>
          <w:rFonts w:ascii="Palatino Linotype" w:hAnsi="Palatino Linotype"/>
          <w:i/>
          <w:iCs/>
          <w:sz w:val="22"/>
          <w:szCs w:val="22"/>
        </w:rPr>
        <w:lastRenderedPageBreak/>
        <w:t>emitir un acuerdo de inexistencia, debidamente fundado y motivado, en el que detalle las razones del por qué no obra en sus archivos.</w:t>
      </w:r>
    </w:p>
    <w:p w14:paraId="199A42B1" w14:textId="77777777" w:rsidR="00F5526F" w:rsidRPr="00763164" w:rsidRDefault="00F5526F" w:rsidP="00F5526F">
      <w:pPr>
        <w:pStyle w:val="Prrafodelista"/>
        <w:tabs>
          <w:tab w:val="left" w:pos="567"/>
        </w:tabs>
        <w:spacing w:line="360" w:lineRule="auto"/>
        <w:ind w:left="0"/>
        <w:jc w:val="both"/>
        <w:rPr>
          <w:rFonts w:ascii="Palatino Linotype" w:eastAsia="Calibri" w:hAnsi="Palatino Linotype" w:cs="Arial"/>
        </w:rPr>
      </w:pPr>
    </w:p>
    <w:p w14:paraId="2672A16A" w14:textId="16B3A8BB" w:rsidR="00F5526F" w:rsidRPr="00763164" w:rsidRDefault="00F5526F" w:rsidP="00F5526F">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763164">
        <w:rPr>
          <w:rFonts w:ascii="Palatino Linotype" w:eastAsia="Calibri" w:hAnsi="Palatino Linotype" w:cs="Arial"/>
        </w:rPr>
        <w:t xml:space="preserve">Las reconducciones y actualizaciones </w:t>
      </w:r>
      <w:r w:rsidR="00F17C0C" w:rsidRPr="00763164">
        <w:rPr>
          <w:rFonts w:ascii="Palatino Linotype" w:eastAsia="Calibri" w:hAnsi="Palatino Linotype" w:cs="Arial"/>
        </w:rPr>
        <w:t xml:space="preserve">al presupuesto asignado a las obras públicas de los Ayuntamientos son únicamente cuando se </w:t>
      </w:r>
      <w:proofErr w:type="spellStart"/>
      <w:r w:rsidR="00F17C0C" w:rsidRPr="00763164">
        <w:rPr>
          <w:rFonts w:ascii="Palatino Linotype" w:eastAsia="Calibri" w:hAnsi="Palatino Linotype" w:cs="Arial"/>
        </w:rPr>
        <w:t>de</w:t>
      </w:r>
      <w:proofErr w:type="spellEnd"/>
      <w:r w:rsidR="00F17C0C" w:rsidRPr="00763164">
        <w:rPr>
          <w:rFonts w:ascii="Palatino Linotype" w:eastAsia="Calibri" w:hAnsi="Palatino Linotype" w:cs="Arial"/>
        </w:rPr>
        <w:t xml:space="preserve"> un caso específico siempre que exista razón justificada para dicha modificación. Es decir, no en todas las obras que realicen los Ayuntamientos existe un dictamen de reconducción y actualización, sólo en las obras que se requiera.</w:t>
      </w:r>
    </w:p>
    <w:p w14:paraId="25112262" w14:textId="77777777" w:rsidR="00F5526F" w:rsidRPr="00763164" w:rsidRDefault="00F5526F" w:rsidP="00F17C0C">
      <w:pPr>
        <w:pStyle w:val="Prrafodelista"/>
        <w:tabs>
          <w:tab w:val="left" w:pos="567"/>
        </w:tabs>
        <w:spacing w:line="360" w:lineRule="auto"/>
        <w:ind w:left="0"/>
        <w:jc w:val="both"/>
        <w:rPr>
          <w:rFonts w:ascii="Palatino Linotype" w:eastAsia="Calibri" w:hAnsi="Palatino Linotype" w:cs="Arial"/>
        </w:rPr>
      </w:pPr>
    </w:p>
    <w:p w14:paraId="7E12C18B" w14:textId="686FEE17" w:rsidR="00F5526F" w:rsidRPr="00763164" w:rsidRDefault="00F5526F" w:rsidP="00F5526F">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763164">
        <w:rPr>
          <w:rFonts w:ascii="Palatino Linotype" w:eastAsia="Calibri" w:hAnsi="Palatino Linotype" w:cs="Arial"/>
        </w:rPr>
        <w:t xml:space="preserve">El presente asunto en particular, encuadra en la primera hipótesis jurídica del artículo 19 de la Ley en la Materia, porque para la generación, administración o posesión de la información solicitada, debe existir </w:t>
      </w:r>
      <w:r w:rsidR="00F17C0C" w:rsidRPr="00763164">
        <w:rPr>
          <w:rFonts w:ascii="Palatino Linotype" w:eastAsia="Calibri" w:hAnsi="Palatino Linotype" w:cs="Arial"/>
        </w:rPr>
        <w:t xml:space="preserve">una o varias obras que requieran de una modificación a su presupuesto, de lo contrario, </w:t>
      </w:r>
      <w:r w:rsidRPr="00763164">
        <w:rPr>
          <w:rFonts w:ascii="Palatino Linotype" w:eastAsia="Calibri" w:hAnsi="Palatino Linotype" w:cs="Arial"/>
        </w:rPr>
        <w:t>el Sujeto Obligado no genera, administra o posee los documentos.</w:t>
      </w:r>
    </w:p>
    <w:p w14:paraId="3097F958" w14:textId="77777777" w:rsidR="00F5526F" w:rsidRPr="00763164" w:rsidRDefault="00F5526F" w:rsidP="00F5526F">
      <w:pPr>
        <w:tabs>
          <w:tab w:val="left" w:pos="567"/>
        </w:tabs>
        <w:spacing w:line="360" w:lineRule="auto"/>
        <w:jc w:val="both"/>
        <w:rPr>
          <w:rFonts w:ascii="Palatino Linotype" w:eastAsia="Calibri" w:hAnsi="Palatino Linotype" w:cs="Arial"/>
        </w:rPr>
      </w:pPr>
    </w:p>
    <w:p w14:paraId="51456495" w14:textId="77777777" w:rsidR="00F5526F" w:rsidRPr="00763164" w:rsidRDefault="00F5526F" w:rsidP="00F5526F">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763164">
        <w:rPr>
          <w:rFonts w:ascii="Palatino Linotype" w:eastAsia="Calibri" w:hAnsi="Palatino Linotype" w:cs="Arial"/>
        </w:rPr>
        <w:t xml:space="preserve">Por lo anterior, de ser el caso de que, de la búsqueda exhaustiva y razonable de la información, esta no se localice, el Sujeto Obligado deberá de manifestar, de manera fundada y motivada las razones que expliquen las causas por las cuales no se cuenta con la información. </w:t>
      </w:r>
    </w:p>
    <w:p w14:paraId="2D28F727" w14:textId="57EF783F" w:rsidR="00671AD1" w:rsidRPr="00763164" w:rsidRDefault="00671AD1" w:rsidP="00671AD1">
      <w:pPr>
        <w:spacing w:line="360" w:lineRule="auto"/>
        <w:jc w:val="both"/>
        <w:rPr>
          <w:rFonts w:ascii="Palatino Linotype" w:hAnsi="Palatino Linotype" w:cs="Arial"/>
        </w:rPr>
      </w:pPr>
    </w:p>
    <w:p w14:paraId="5BB44E2D" w14:textId="5CCF8CA7" w:rsidR="00CD3BD0" w:rsidRPr="00763164" w:rsidRDefault="001B4338" w:rsidP="00F5526F">
      <w:pPr>
        <w:pStyle w:val="Ttulo1"/>
        <w:rPr>
          <w:color w:val="000000" w:themeColor="text1"/>
          <w:szCs w:val="24"/>
        </w:rPr>
      </w:pPr>
      <w:r w:rsidRPr="00763164">
        <w:rPr>
          <w:rFonts w:cs="Arial"/>
        </w:rPr>
        <w:t xml:space="preserve"> </w:t>
      </w:r>
      <w:bookmarkStart w:id="34" w:name="_Toc531859120"/>
      <w:bookmarkStart w:id="35" w:name="_Toc2871952"/>
      <w:bookmarkStart w:id="36" w:name="_Toc4061687"/>
      <w:bookmarkStart w:id="37" w:name="_Toc65242761"/>
      <w:bookmarkStart w:id="38" w:name="_Toc69394760"/>
      <w:bookmarkStart w:id="39" w:name="_Toc486525259"/>
      <w:bookmarkStart w:id="40" w:name="_Toc499204362"/>
      <w:bookmarkStart w:id="41" w:name="_Toc9588836"/>
      <w:bookmarkStart w:id="42" w:name="_Toc48296492"/>
      <w:bookmarkStart w:id="43" w:name="_Toc12448145"/>
      <w:bookmarkStart w:id="44" w:name="_Toc26441938"/>
      <w:bookmarkStart w:id="45" w:name="_Toc30090211"/>
      <w:bookmarkStart w:id="46" w:name="_Toc47536406"/>
      <w:r w:rsidR="00CD3BD0" w:rsidRPr="00763164">
        <w:t>SEXTO. De la Versión Pública</w:t>
      </w:r>
      <w:bookmarkEnd w:id="34"/>
      <w:bookmarkEnd w:id="35"/>
      <w:bookmarkEnd w:id="36"/>
      <w:bookmarkEnd w:id="37"/>
      <w:r w:rsidR="005903B1" w:rsidRPr="00763164">
        <w:t>.</w:t>
      </w:r>
      <w:bookmarkEnd w:id="38"/>
    </w:p>
    <w:p w14:paraId="2F27FE5F" w14:textId="77777777" w:rsidR="00CD3BD0" w:rsidRPr="00763164" w:rsidRDefault="00CD3BD0" w:rsidP="00CD3BD0">
      <w:pPr>
        <w:rPr>
          <w:lang w:val="es-MX" w:eastAsia="en-US"/>
        </w:rPr>
      </w:pPr>
    </w:p>
    <w:p w14:paraId="2C565D2D" w14:textId="1227723D" w:rsidR="00CD3BD0" w:rsidRPr="00763164" w:rsidRDefault="00CD3BD0" w:rsidP="00CD3BD0">
      <w:pPr>
        <w:pStyle w:val="Prrafodelista"/>
        <w:numPr>
          <w:ilvl w:val="0"/>
          <w:numId w:val="2"/>
        </w:numPr>
        <w:spacing w:before="240" w:after="240" w:line="360" w:lineRule="auto"/>
        <w:ind w:left="0" w:right="49" w:firstLine="0"/>
        <w:jc w:val="both"/>
        <w:rPr>
          <w:rFonts w:ascii="Palatino Linotype" w:hAnsi="Palatino Linotype" w:cs="Bookman Old Style"/>
        </w:rPr>
      </w:pPr>
      <w:r w:rsidRPr="00763164">
        <w:rPr>
          <w:rFonts w:ascii="Palatino Linotype" w:eastAsia="Calibri" w:hAnsi="Palatino Linotype" w:cs="Arial"/>
          <w:szCs w:val="22"/>
          <w:lang w:val="es-ES" w:eastAsia="es-MX"/>
        </w:rPr>
        <w:t xml:space="preserve">Como ya se ha señalado en el considerando anterior el </w:t>
      </w:r>
      <w:r w:rsidRPr="00763164">
        <w:rPr>
          <w:rFonts w:ascii="Palatino Linotype" w:eastAsia="Calibri" w:hAnsi="Palatino Linotype" w:cs="Arial"/>
          <w:b/>
          <w:szCs w:val="22"/>
          <w:lang w:val="es-ES" w:eastAsia="es-MX"/>
        </w:rPr>
        <w:t>SUJETO OBLIGADO,</w:t>
      </w:r>
      <w:r w:rsidRPr="00763164">
        <w:rPr>
          <w:rFonts w:ascii="Palatino Linotype" w:eastAsia="Calibri" w:hAnsi="Palatino Linotype" w:cs="Arial"/>
          <w:szCs w:val="22"/>
          <w:lang w:val="es-ES" w:eastAsia="es-MX"/>
        </w:rPr>
        <w:t xml:space="preserve"> deberá entregar la información señalada en el considerando anterior.</w:t>
      </w:r>
      <w:r w:rsidRPr="00763164">
        <w:rPr>
          <w:rFonts w:ascii="Palatino Linotype" w:eastAsia="Times New Roman" w:hAnsi="Palatino Linotype" w:cs="Times New Roman"/>
          <w:b/>
          <w:szCs w:val="14"/>
          <w:lang w:val="es-ES"/>
        </w:rPr>
        <w:t xml:space="preserve"> </w:t>
      </w:r>
      <w:r w:rsidRPr="00763164">
        <w:rPr>
          <w:rFonts w:ascii="Palatino Linotype" w:eastAsia="Calibri" w:hAnsi="Palatino Linotype" w:cs="Arial"/>
          <w:szCs w:val="22"/>
          <w:lang w:val="es-ES" w:eastAsia="es-MX"/>
        </w:rPr>
        <w:lastRenderedPageBreak/>
        <w:t>Documentos en los que, de ser el caso de contener datos personales que deban de ser clasificados como confidenciales, es necesario que se protejan mediante una versión pública</w:t>
      </w:r>
      <w:r w:rsidRPr="00763164">
        <w:rPr>
          <w:rFonts w:ascii="Palatino Linotype" w:eastAsia="Times New Roman" w:hAnsi="Palatino Linotype" w:cs="Arial"/>
          <w:color w:val="222222"/>
          <w:szCs w:val="22"/>
          <w:lang w:val="es-ES" w:eastAsia="es-MX"/>
        </w:rPr>
        <w:t xml:space="preserve"> que deje a la vista los datos que ofrezcan la información requerida. </w:t>
      </w:r>
    </w:p>
    <w:p w14:paraId="084158F3" w14:textId="77777777" w:rsidR="00CD3BD0" w:rsidRPr="00763164" w:rsidRDefault="00CD3BD0" w:rsidP="00CD3BD0">
      <w:pPr>
        <w:pStyle w:val="Ttulo3"/>
        <w:numPr>
          <w:ilvl w:val="0"/>
          <w:numId w:val="3"/>
        </w:numPr>
        <w:rPr>
          <w:rFonts w:ascii="Palatino Linotype" w:eastAsia="Calibri" w:hAnsi="Palatino Linotype"/>
          <w:b/>
          <w:color w:val="auto"/>
        </w:rPr>
      </w:pPr>
      <w:bookmarkStart w:id="47" w:name="_Toc531859121"/>
      <w:bookmarkStart w:id="48" w:name="_Toc2871953"/>
      <w:bookmarkStart w:id="49" w:name="_Toc4061688"/>
      <w:bookmarkStart w:id="50" w:name="_Toc65242762"/>
      <w:bookmarkStart w:id="51" w:name="_Toc69394761"/>
      <w:r w:rsidRPr="00763164">
        <w:rPr>
          <w:rFonts w:ascii="Palatino Linotype" w:hAnsi="Palatino Linotype"/>
          <w:b/>
          <w:color w:val="auto"/>
        </w:rPr>
        <w:t>Requisitos previos.</w:t>
      </w:r>
      <w:bookmarkEnd w:id="47"/>
      <w:bookmarkEnd w:id="48"/>
      <w:bookmarkEnd w:id="49"/>
      <w:bookmarkEnd w:id="50"/>
      <w:bookmarkEnd w:id="51"/>
    </w:p>
    <w:p w14:paraId="4DFE0E56" w14:textId="77777777" w:rsidR="00CD3BD0" w:rsidRPr="00763164" w:rsidRDefault="00CD3BD0" w:rsidP="00CD3BD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678CB97"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03272B3D" w14:textId="77777777" w:rsidR="00CD3BD0" w:rsidRPr="00763164" w:rsidRDefault="00CD3BD0" w:rsidP="00CD3BD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0B26C4D"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7F16EBD" w14:textId="77777777" w:rsidR="00CD3BD0" w:rsidRPr="00763164" w:rsidRDefault="00CD3BD0" w:rsidP="00CD3BD0">
      <w:pPr>
        <w:pStyle w:val="Prrafodelista"/>
        <w:spacing w:line="360" w:lineRule="auto"/>
        <w:rPr>
          <w:rFonts w:ascii="Palatino Linotype" w:eastAsia="Calibri" w:hAnsi="Palatino Linotype" w:cs="Arial"/>
          <w:szCs w:val="22"/>
          <w:lang w:val="es-ES" w:eastAsia="es-MX"/>
        </w:rPr>
      </w:pPr>
    </w:p>
    <w:p w14:paraId="74320BF1" w14:textId="52811768"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w:t>
      </w:r>
      <w:r w:rsidRPr="00763164">
        <w:rPr>
          <w:rFonts w:ascii="Palatino Linotype" w:hAnsi="Palatino Linotype" w:cs="Arial"/>
        </w:rPr>
        <w:lastRenderedPageBreak/>
        <w:t>se vaya a clasificar dentro de un documento con diez datos, por ejemplo, susceptibles de ser clasificados.</w:t>
      </w:r>
    </w:p>
    <w:p w14:paraId="6B49076E" w14:textId="77777777" w:rsidR="005903B1" w:rsidRPr="00763164" w:rsidRDefault="005903B1" w:rsidP="005903B1">
      <w:pPr>
        <w:pStyle w:val="Prrafodelista"/>
        <w:rPr>
          <w:rFonts w:ascii="Palatino Linotype" w:eastAsia="Calibri" w:hAnsi="Palatino Linotype" w:cs="Arial"/>
          <w:szCs w:val="22"/>
          <w:lang w:val="es-ES" w:eastAsia="es-MX"/>
        </w:rPr>
      </w:pPr>
    </w:p>
    <w:p w14:paraId="295FA25C" w14:textId="77777777" w:rsidR="00CD3BD0" w:rsidRPr="00763164" w:rsidRDefault="00CD3BD0" w:rsidP="00CD3BD0">
      <w:pPr>
        <w:pStyle w:val="Ttulo3"/>
        <w:numPr>
          <w:ilvl w:val="0"/>
          <w:numId w:val="3"/>
        </w:numPr>
        <w:rPr>
          <w:rFonts w:ascii="Palatino Linotype" w:hAnsi="Palatino Linotype"/>
          <w:b/>
          <w:color w:val="auto"/>
        </w:rPr>
      </w:pPr>
      <w:bookmarkStart w:id="52" w:name="_Toc531859122"/>
      <w:bookmarkStart w:id="53" w:name="_Toc2871954"/>
      <w:bookmarkStart w:id="54" w:name="_Toc4061689"/>
      <w:bookmarkStart w:id="55" w:name="_Toc65242763"/>
      <w:bookmarkStart w:id="56" w:name="_Toc69394762"/>
      <w:r w:rsidRPr="00763164">
        <w:rPr>
          <w:rFonts w:ascii="Palatino Linotype" w:hAnsi="Palatino Linotype"/>
          <w:b/>
          <w:color w:val="auto"/>
        </w:rPr>
        <w:t>Supuesto de clasificación.</w:t>
      </w:r>
      <w:bookmarkEnd w:id="52"/>
      <w:bookmarkEnd w:id="53"/>
      <w:bookmarkEnd w:id="54"/>
      <w:bookmarkEnd w:id="55"/>
      <w:bookmarkEnd w:id="56"/>
    </w:p>
    <w:p w14:paraId="54E47AF0" w14:textId="77777777" w:rsidR="00CD3BD0" w:rsidRPr="00763164" w:rsidRDefault="00CD3BD0" w:rsidP="00CD3BD0">
      <w:pPr>
        <w:rPr>
          <w:lang w:val="es-MX" w:eastAsia="en-US"/>
        </w:rPr>
      </w:pPr>
    </w:p>
    <w:p w14:paraId="5C4D2905"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172B8ADF" w14:textId="77777777" w:rsidR="00CD3BD0" w:rsidRPr="00763164" w:rsidRDefault="00CD3BD0" w:rsidP="00CD3BD0">
      <w:pPr>
        <w:autoSpaceDE w:val="0"/>
        <w:autoSpaceDN w:val="0"/>
        <w:adjustRightInd w:val="0"/>
        <w:spacing w:after="160" w:line="360" w:lineRule="auto"/>
        <w:ind w:left="567" w:right="567"/>
        <w:jc w:val="both"/>
        <w:rPr>
          <w:rFonts w:ascii="Palatino Linotype" w:hAnsi="Palatino Linotype" w:cs="Arial"/>
          <w:i/>
          <w:sz w:val="22"/>
          <w:lang w:val="es-MX"/>
        </w:rPr>
      </w:pPr>
      <w:r w:rsidRPr="00763164">
        <w:rPr>
          <w:rFonts w:ascii="Palatino Linotype" w:hAnsi="Palatino Linotype" w:cs="Arial"/>
          <w:b/>
          <w:bCs/>
          <w:i/>
          <w:sz w:val="22"/>
          <w:lang w:val="es-MX"/>
        </w:rPr>
        <w:t xml:space="preserve">Artículo 3. </w:t>
      </w:r>
      <w:r w:rsidRPr="00763164">
        <w:rPr>
          <w:rFonts w:ascii="Palatino Linotype" w:hAnsi="Palatino Linotype" w:cs="Arial"/>
          <w:i/>
          <w:sz w:val="22"/>
          <w:lang w:val="es-MX"/>
        </w:rPr>
        <w:t>Para los efectos de la presente Ley se entenderá por:</w:t>
      </w:r>
    </w:p>
    <w:p w14:paraId="7C7B4F9F"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 xml:space="preserve"> (…)</w:t>
      </w:r>
    </w:p>
    <w:p w14:paraId="21AA72F6"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30905EF"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w:t>
      </w:r>
    </w:p>
    <w:p w14:paraId="2C356F00"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XX. Información clasificada: Aquella considerada por la presente Ley como reservada o confidencial;</w:t>
      </w:r>
    </w:p>
    <w:p w14:paraId="18F0304A"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793FD4"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w:t>
      </w:r>
    </w:p>
    <w:p w14:paraId="339283A7"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lastRenderedPageBreak/>
        <w:t>XLV. Versión pública: Documento en el que se elimine, suprime o borra la información clasificada como reservada o confidencial para permitir su acceso.</w:t>
      </w:r>
    </w:p>
    <w:p w14:paraId="16D17D21"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w:t>
      </w:r>
    </w:p>
    <w:p w14:paraId="7DBA1E32"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682561BE"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w:t>
      </w:r>
    </w:p>
    <w:p w14:paraId="7D23A058"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ACB4681"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w:t>
      </w:r>
    </w:p>
    <w:p w14:paraId="435CAA7D"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55055F44"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4A249615"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89E906C" w14:textId="77777777" w:rsidR="00CD3BD0" w:rsidRPr="00763164" w:rsidRDefault="00CD3BD0" w:rsidP="00CD3BD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63164">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617758B"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D054E80" w14:textId="77777777" w:rsidR="00CD3BD0" w:rsidRPr="00763164" w:rsidRDefault="00CD3BD0" w:rsidP="00CD3BD0">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4FA19230"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Como consecuencia de lo anterior, el sujeto obligado debe identificar claramente el tipo de información y hacer un juicio de subsunción o encaje</w:t>
      </w:r>
      <w:r w:rsidRPr="00763164">
        <w:rPr>
          <w:rStyle w:val="Refdenotaalpie"/>
          <w:rFonts w:ascii="Palatino Linotype" w:hAnsi="Palatino Linotype" w:cs="Arial"/>
        </w:rPr>
        <w:footnoteReference w:id="12"/>
      </w:r>
      <w:r w:rsidRPr="00763164">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47227DD" w14:textId="77777777" w:rsidR="00CD3BD0" w:rsidRPr="00763164" w:rsidRDefault="00CD3BD0" w:rsidP="00CD3BD0">
      <w:pPr>
        <w:pStyle w:val="Prrafodelista"/>
        <w:rPr>
          <w:rFonts w:ascii="Palatino Linotype" w:eastAsia="Calibri" w:hAnsi="Palatino Linotype" w:cs="Arial"/>
          <w:szCs w:val="22"/>
          <w:lang w:val="es-ES" w:eastAsia="es-MX"/>
        </w:rPr>
      </w:pPr>
    </w:p>
    <w:p w14:paraId="2A6FF665"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44C4182" w14:textId="37FA3DA1" w:rsidR="00CD3BD0" w:rsidRPr="00763164" w:rsidRDefault="00CD3BD0" w:rsidP="00CD3BD0">
      <w:pPr>
        <w:pStyle w:val="Ttulo3"/>
        <w:numPr>
          <w:ilvl w:val="0"/>
          <w:numId w:val="3"/>
        </w:numPr>
        <w:rPr>
          <w:rFonts w:ascii="Palatino Linotype" w:hAnsi="Palatino Linotype"/>
          <w:b/>
          <w:color w:val="auto"/>
        </w:rPr>
      </w:pPr>
      <w:bookmarkStart w:id="57" w:name="_Toc531859123"/>
      <w:bookmarkStart w:id="58" w:name="_Toc2871955"/>
      <w:bookmarkStart w:id="59" w:name="_Toc4061690"/>
      <w:bookmarkStart w:id="60" w:name="_Toc65242764"/>
      <w:bookmarkStart w:id="61" w:name="_Toc69394763"/>
      <w:r w:rsidRPr="00763164">
        <w:rPr>
          <w:rFonts w:ascii="Palatino Linotype" w:hAnsi="Palatino Linotype"/>
          <w:b/>
          <w:color w:val="auto"/>
        </w:rPr>
        <w:t>La intervención del Comité de Transparencia.</w:t>
      </w:r>
      <w:bookmarkEnd w:id="57"/>
      <w:bookmarkEnd w:id="58"/>
      <w:bookmarkEnd w:id="59"/>
      <w:bookmarkEnd w:id="60"/>
      <w:bookmarkEnd w:id="61"/>
    </w:p>
    <w:p w14:paraId="161B0D27" w14:textId="77777777" w:rsidR="005903B1" w:rsidRPr="00763164" w:rsidRDefault="005903B1" w:rsidP="005903B1"/>
    <w:p w14:paraId="1C79D047" w14:textId="77777777" w:rsidR="00CD3BD0" w:rsidRPr="00763164" w:rsidRDefault="00CD3BD0" w:rsidP="00CD3BD0">
      <w:pPr>
        <w:pStyle w:val="Ttulo4"/>
        <w:numPr>
          <w:ilvl w:val="1"/>
          <w:numId w:val="2"/>
        </w:numPr>
        <w:rPr>
          <w:rFonts w:ascii="Palatino Linotype" w:hAnsi="Palatino Linotype"/>
          <w:b/>
          <w:i w:val="0"/>
          <w:color w:val="auto"/>
        </w:rPr>
      </w:pPr>
      <w:r w:rsidRPr="00763164">
        <w:rPr>
          <w:rFonts w:ascii="Palatino Linotype" w:hAnsi="Palatino Linotype"/>
          <w:b/>
          <w:i w:val="0"/>
          <w:color w:val="auto"/>
        </w:rPr>
        <w:lastRenderedPageBreak/>
        <w:t>Formalidades para emitir el acuerdo de clasificación.</w:t>
      </w:r>
    </w:p>
    <w:p w14:paraId="0837E22D" w14:textId="77777777" w:rsidR="00CD3BD0" w:rsidRPr="00763164" w:rsidRDefault="00CD3BD0" w:rsidP="00CD3BD0">
      <w:pPr>
        <w:spacing w:line="360" w:lineRule="auto"/>
        <w:rPr>
          <w:rFonts w:ascii="Palatino Linotype" w:hAnsi="Palatino Linotype"/>
          <w:lang w:val="es-MX" w:eastAsia="en-US"/>
        </w:rPr>
      </w:pPr>
    </w:p>
    <w:p w14:paraId="62EC9C88"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 xml:space="preserve">El Comité de Transparencia, según lo dispuesto en los artículos 128 y 103 de la Ley Estatal y de la Ley General, respectivamente, y </w:t>
      </w:r>
      <w:r w:rsidRPr="00763164">
        <w:rPr>
          <w:rFonts w:ascii="Palatino Linotype" w:hAnsi="Palatino Linotype"/>
        </w:rPr>
        <w:t xml:space="preserve">la fracción III del numeral Segundo de los </w:t>
      </w:r>
      <w:r w:rsidRPr="00763164">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63164">
        <w:rPr>
          <w:rFonts w:ascii="Palatino Linotype" w:hAnsi="Palatino Linotype"/>
        </w:rPr>
        <w:t xml:space="preserve"> </w:t>
      </w:r>
      <w:r w:rsidRPr="00763164">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A3DF27C" w14:textId="77777777" w:rsidR="00CD3BD0" w:rsidRPr="00763164" w:rsidRDefault="00CD3BD0" w:rsidP="00CD3BD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58C5A29"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46BABF1" w14:textId="77777777" w:rsidR="00CD3BD0" w:rsidRPr="00763164" w:rsidRDefault="00CD3BD0" w:rsidP="00CD3BD0">
      <w:pPr>
        <w:pStyle w:val="Prrafodelista"/>
        <w:rPr>
          <w:rFonts w:ascii="Palatino Linotype" w:eastAsia="Calibri" w:hAnsi="Palatino Linotype" w:cs="Arial"/>
          <w:szCs w:val="22"/>
          <w:lang w:val="es-ES" w:eastAsia="es-MX"/>
        </w:rPr>
      </w:pPr>
    </w:p>
    <w:p w14:paraId="01AFF640"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686A37B" w14:textId="77777777" w:rsidR="00CD3BD0" w:rsidRPr="00763164" w:rsidRDefault="00CD3BD0" w:rsidP="00CD3BD0"/>
    <w:p w14:paraId="063A824D" w14:textId="77777777" w:rsidR="00CD3BD0" w:rsidRPr="00763164" w:rsidRDefault="00CD3BD0" w:rsidP="00CD3BD0">
      <w:pPr>
        <w:pStyle w:val="Ttulo4"/>
        <w:numPr>
          <w:ilvl w:val="0"/>
          <w:numId w:val="4"/>
        </w:numPr>
        <w:rPr>
          <w:rFonts w:ascii="Palatino Linotype" w:hAnsi="Palatino Linotype"/>
          <w:b/>
          <w:i w:val="0"/>
          <w:sz w:val="22"/>
        </w:rPr>
      </w:pPr>
      <w:r w:rsidRPr="00763164">
        <w:rPr>
          <w:rFonts w:ascii="Palatino Linotype" w:hAnsi="Palatino Linotype"/>
          <w:b/>
          <w:i w:val="0"/>
          <w:color w:val="auto"/>
        </w:rPr>
        <w:t>Requisitos de fondo del acuerdo de clasificación</w:t>
      </w:r>
    </w:p>
    <w:p w14:paraId="0DA57B93" w14:textId="77777777" w:rsidR="00CD3BD0" w:rsidRPr="00763164" w:rsidRDefault="00CD3BD0" w:rsidP="00CD3BD0">
      <w:pPr>
        <w:pStyle w:val="Prrafodelista"/>
        <w:spacing w:line="360" w:lineRule="auto"/>
        <w:rPr>
          <w:rFonts w:ascii="Palatino Linotype" w:eastAsia="Calibri" w:hAnsi="Palatino Linotype" w:cs="Arial"/>
          <w:szCs w:val="22"/>
          <w:lang w:val="es-ES" w:eastAsia="es-MX"/>
        </w:rPr>
      </w:pPr>
    </w:p>
    <w:p w14:paraId="20826157"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4DCFD27" w14:textId="77777777" w:rsidR="00CD3BD0" w:rsidRPr="00763164" w:rsidRDefault="00CD3BD0" w:rsidP="00CD3BD0">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CE8A3FF"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763164">
        <w:rPr>
          <w:rFonts w:ascii="Palatino Linotype" w:hAnsi="Palatino Linotype"/>
        </w:rPr>
        <w:lastRenderedPageBreak/>
        <w:t>expresar los fundamentos legales que le dieron origen y las razones por las que se deben aplicar al caso concreto.</w:t>
      </w:r>
    </w:p>
    <w:p w14:paraId="33E85DE1" w14:textId="77777777" w:rsidR="00CD3BD0" w:rsidRPr="00763164" w:rsidRDefault="00CD3BD0" w:rsidP="00CD3BD0">
      <w:pPr>
        <w:pStyle w:val="Prrafodelista"/>
        <w:rPr>
          <w:rFonts w:ascii="Palatino Linotype" w:eastAsia="Calibri" w:hAnsi="Palatino Linotype" w:cs="Arial"/>
          <w:szCs w:val="22"/>
          <w:lang w:val="es-ES" w:eastAsia="es-MX"/>
        </w:rPr>
      </w:pPr>
    </w:p>
    <w:p w14:paraId="74665E78"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763164">
        <w:rPr>
          <w:rFonts w:ascii="Palatino Linotype" w:eastAsia="Times New Roman" w:hAnsi="Palatino Linotype" w:cs="Arial"/>
          <w:lang w:eastAsia="es-MX"/>
        </w:rPr>
        <w:t>hecho....</w:t>
      </w:r>
      <w:proofErr w:type="gramEnd"/>
      <w:r w:rsidRPr="00763164">
        <w:rPr>
          <w:rFonts w:ascii="Palatino Linotype" w:eastAsia="Times New Roman" w:hAnsi="Palatino Linotype" w:cs="Arial"/>
          <w:lang w:eastAsia="es-MX"/>
        </w:rPr>
        <w:t>”</w:t>
      </w:r>
      <w:r w:rsidRPr="00763164">
        <w:rPr>
          <w:rStyle w:val="Refdenotaalpie"/>
          <w:rFonts w:ascii="Palatino Linotype" w:eastAsia="Times New Roman" w:hAnsi="Palatino Linotype" w:cs="Arial"/>
          <w:lang w:eastAsia="es-MX"/>
        </w:rPr>
        <w:footnoteReference w:id="13"/>
      </w:r>
    </w:p>
    <w:p w14:paraId="16432AB7" w14:textId="77777777" w:rsidR="00CD3BD0" w:rsidRPr="00763164" w:rsidRDefault="00CD3BD0" w:rsidP="00CD3BD0">
      <w:pPr>
        <w:pStyle w:val="Prrafodelista"/>
        <w:rPr>
          <w:rFonts w:ascii="Palatino Linotype" w:eastAsia="Calibri" w:hAnsi="Palatino Linotype" w:cs="Arial"/>
          <w:szCs w:val="22"/>
          <w:lang w:val="es-ES" w:eastAsia="es-MX"/>
        </w:rPr>
      </w:pPr>
    </w:p>
    <w:p w14:paraId="29CA718B" w14:textId="77777777" w:rsidR="00CD3BD0" w:rsidRPr="00763164" w:rsidRDefault="00CD3BD0" w:rsidP="00CD3BD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63164">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5672AAC6"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b/>
          <w:i/>
          <w:sz w:val="22"/>
        </w:rPr>
        <w:t>FUNDAMENTACIÓN Y MOTIVACIÓN.</w:t>
      </w:r>
      <w:r w:rsidRPr="00763164">
        <w:rPr>
          <w:rFonts w:ascii="Palatino Linotype" w:hAnsi="Palatino Linotype" w:cs="Arial"/>
          <w:i/>
          <w:sz w:val="22"/>
        </w:rPr>
        <w:t xml:space="preserve"> La </w:t>
      </w:r>
      <w:r w:rsidRPr="00763164">
        <w:rPr>
          <w:rFonts w:ascii="Palatino Linotype" w:hAnsi="Palatino Linotype" w:cs="Arial"/>
          <w:i/>
          <w:sz w:val="22"/>
          <w:u w:val="single"/>
        </w:rPr>
        <w:t xml:space="preserve">debida fundamentación y motivación legal, deben entenderse, por lo primero, la cita del precepto legal aplicable al caso, y por lo segundo, las razones, motivos o circunstancias especiales que llevaron a la autoridad </w:t>
      </w:r>
      <w:r w:rsidRPr="00763164">
        <w:rPr>
          <w:rFonts w:ascii="Palatino Linotype" w:hAnsi="Palatino Linotype" w:cs="Arial"/>
          <w:i/>
          <w:sz w:val="22"/>
          <w:u w:val="single"/>
        </w:rPr>
        <w:lastRenderedPageBreak/>
        <w:t>a concluir que el caso particular encuadra en el supuesto previsto por la norma legal invocada como fundamento</w:t>
      </w:r>
      <w:r w:rsidRPr="00763164">
        <w:rPr>
          <w:rFonts w:ascii="Palatino Linotype" w:hAnsi="Palatino Linotype" w:cs="Arial"/>
          <w:i/>
          <w:sz w:val="22"/>
        </w:rPr>
        <w:t>.</w:t>
      </w:r>
    </w:p>
    <w:p w14:paraId="080E6080"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i/>
          <w:sz w:val="22"/>
        </w:rPr>
        <w:t>SEGUNDO TRIBUNAL COLEGIADO DEL SEXTO CIRCUITO.</w:t>
      </w:r>
    </w:p>
    <w:p w14:paraId="2A98B790"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3FC6D778"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4A44ED5C"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i/>
          <w:sz w:val="22"/>
        </w:rPr>
        <w:t>Amparo en revisión 333/88. Adilia Romero. 26 de octubre de 1988. Unanimidad de votos. Ponente: Arnoldo Nájera Virgen. Secretario: Enrique Crispín Campos Ramírez.</w:t>
      </w:r>
    </w:p>
    <w:p w14:paraId="5152C94C"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70015182" w14:textId="77777777" w:rsidR="00CD3BD0" w:rsidRPr="00763164" w:rsidRDefault="00CD3BD0" w:rsidP="00CD3BD0">
      <w:pPr>
        <w:spacing w:line="360" w:lineRule="auto"/>
        <w:ind w:left="567" w:right="567"/>
        <w:contextualSpacing/>
        <w:jc w:val="both"/>
        <w:rPr>
          <w:rFonts w:ascii="Palatino Linotype" w:hAnsi="Palatino Linotype" w:cs="Arial"/>
          <w:i/>
          <w:sz w:val="22"/>
        </w:rPr>
      </w:pPr>
      <w:r w:rsidRPr="00763164">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763164">
        <w:rPr>
          <w:rFonts w:ascii="Palatino Linotype" w:hAnsi="Palatino Linotype" w:cs="Arial"/>
          <w:i/>
          <w:sz w:val="22"/>
        </w:rPr>
        <w:t>Baigts</w:t>
      </w:r>
      <w:proofErr w:type="spellEnd"/>
      <w:r w:rsidRPr="00763164">
        <w:rPr>
          <w:rFonts w:ascii="Palatino Linotype" w:hAnsi="Palatino Linotype" w:cs="Arial"/>
          <w:i/>
          <w:sz w:val="22"/>
        </w:rPr>
        <w:t xml:space="preserve"> Muñoz.</w:t>
      </w:r>
    </w:p>
    <w:p w14:paraId="7DA0CD74" w14:textId="77777777" w:rsidR="00CD3BD0" w:rsidRPr="00763164" w:rsidRDefault="00CD3BD0" w:rsidP="00CD3BD0">
      <w:pPr>
        <w:spacing w:line="360" w:lineRule="auto"/>
        <w:ind w:firstLine="1418"/>
        <w:contextualSpacing/>
        <w:jc w:val="both"/>
        <w:rPr>
          <w:rFonts w:ascii="Palatino Linotype" w:hAnsi="Palatino Linotype" w:cs="Arial"/>
          <w:lang w:val="es-ES"/>
        </w:rPr>
      </w:pPr>
    </w:p>
    <w:p w14:paraId="1CF6C444" w14:textId="77777777" w:rsidR="00CD3BD0" w:rsidRPr="00763164" w:rsidRDefault="00CD3BD0" w:rsidP="00CD3BD0">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763164">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D4388C" w14:textId="77777777" w:rsidR="00CD3BD0" w:rsidRPr="00763164" w:rsidRDefault="00CD3BD0" w:rsidP="00CD3BD0">
      <w:pPr>
        <w:pStyle w:val="Prrafodelista"/>
        <w:shd w:val="clear" w:color="auto" w:fill="FFFFFF"/>
        <w:spacing w:line="360" w:lineRule="auto"/>
        <w:ind w:left="360"/>
        <w:jc w:val="both"/>
        <w:rPr>
          <w:rFonts w:ascii="Palatino Linotype" w:eastAsia="Times New Roman" w:hAnsi="Palatino Linotype" w:cs="Arial"/>
          <w:lang w:eastAsia="es-MX"/>
        </w:rPr>
      </w:pPr>
    </w:p>
    <w:p w14:paraId="058A3685" w14:textId="77777777" w:rsidR="00CD3BD0" w:rsidRPr="00763164" w:rsidRDefault="00CD3BD0" w:rsidP="00CD3BD0">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763164">
        <w:rPr>
          <w:rFonts w:ascii="Palatino Linotype" w:eastAsia="Times New Roman" w:hAnsi="Palatino Linotype" w:cs="Arial"/>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763164">
        <w:rPr>
          <w:rFonts w:ascii="Palatino Linotype" w:eastAsia="Times New Roman" w:hAnsi="Palatino Linotype" w:cs="Arial"/>
          <w:lang w:eastAsia="es-MX"/>
        </w:rPr>
        <w:lastRenderedPageBreak/>
        <w:t>modo, la persona que se sienta afectada pueda impugnar la decisión, permitiéndole una real y auténtica defensa.</w:t>
      </w:r>
    </w:p>
    <w:p w14:paraId="225A2FC2" w14:textId="77777777" w:rsidR="00CD3BD0" w:rsidRPr="00763164" w:rsidRDefault="00CD3BD0" w:rsidP="00CD3BD0">
      <w:pPr>
        <w:shd w:val="clear" w:color="auto" w:fill="FFFFFF"/>
        <w:spacing w:line="360" w:lineRule="auto"/>
        <w:contextualSpacing/>
        <w:jc w:val="both"/>
        <w:rPr>
          <w:rFonts w:ascii="Palatino Linotype" w:eastAsia="Times New Roman" w:hAnsi="Palatino Linotype" w:cs="Arial"/>
          <w:lang w:eastAsia="es-MX"/>
        </w:rPr>
      </w:pPr>
    </w:p>
    <w:p w14:paraId="78E6FC17" w14:textId="77777777" w:rsidR="00CD3BD0" w:rsidRPr="00763164" w:rsidRDefault="00CD3BD0" w:rsidP="00CD3BD0">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763164">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061FDA8" w14:textId="77777777" w:rsidR="00CD3BD0" w:rsidRPr="00763164" w:rsidRDefault="00CD3BD0" w:rsidP="00CD3BD0">
      <w:pPr>
        <w:shd w:val="clear" w:color="auto" w:fill="FFFFFF"/>
        <w:spacing w:line="360" w:lineRule="auto"/>
        <w:jc w:val="both"/>
        <w:rPr>
          <w:rFonts w:ascii="Palatino Linotype" w:eastAsia="Times New Roman" w:hAnsi="Palatino Linotype" w:cs="Arial"/>
          <w:lang w:eastAsia="es-MX"/>
        </w:rPr>
      </w:pPr>
    </w:p>
    <w:p w14:paraId="5A4D073F" w14:textId="6723D7C6" w:rsidR="00CD3BD0" w:rsidRPr="00763164" w:rsidRDefault="00CD3BD0" w:rsidP="00CD3BD0">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763164">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63164">
        <w:rPr>
          <w:rFonts w:ascii="Palatino Linotype" w:hAnsi="Palatino Linotype"/>
        </w:rPr>
        <w:t xml:space="preserve"> </w:t>
      </w:r>
      <w:r w:rsidRPr="00763164">
        <w:rPr>
          <w:rFonts w:ascii="Palatino Linotype" w:eastAsia="Times New Roman" w:hAnsi="Palatino Linotype" w:cs="Arial"/>
          <w:lang w:eastAsia="es-MX"/>
        </w:rPr>
        <w:t>datos personales</w:t>
      </w:r>
      <w:r w:rsidRPr="00763164">
        <w:rPr>
          <w:rStyle w:val="Refdenotaalpie"/>
          <w:rFonts w:ascii="Palatino Linotype" w:eastAsia="Times New Roman" w:hAnsi="Palatino Linotype" w:cs="Arial"/>
          <w:lang w:eastAsia="es-MX"/>
        </w:rPr>
        <w:footnoteReference w:id="14"/>
      </w:r>
      <w:r w:rsidRPr="00763164">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763164">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28E7F5CD" w14:textId="77777777" w:rsidR="00CD3BD0" w:rsidRPr="00763164" w:rsidRDefault="00CD3BD0" w:rsidP="00CD3BD0">
      <w:pPr>
        <w:pStyle w:val="Prrafodelista"/>
        <w:rPr>
          <w:rFonts w:ascii="Palatino Linotype" w:eastAsia="Times New Roman" w:hAnsi="Palatino Linotype" w:cs="Arial"/>
          <w:lang w:eastAsia="es-MX"/>
        </w:rPr>
      </w:pPr>
    </w:p>
    <w:p w14:paraId="2C2A573A" w14:textId="418693DA" w:rsidR="00CD3BD0" w:rsidRPr="00763164" w:rsidRDefault="00CD3BD0" w:rsidP="00CD3BD0">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763164">
        <w:rPr>
          <w:rFonts w:ascii="Palatino Linotype" w:eastAsia="Calibri" w:hAnsi="Palatino Linotype" w:cs="Arial"/>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16D057E" w14:textId="64E943E0" w:rsidR="00672E8A" w:rsidRPr="00763164" w:rsidRDefault="00CD3BD0" w:rsidP="00672E8A">
      <w:pPr>
        <w:pStyle w:val="Ttulo1"/>
        <w:rPr>
          <w:b w:val="0"/>
          <w:color w:val="000000" w:themeColor="text1"/>
          <w:szCs w:val="24"/>
        </w:rPr>
      </w:pPr>
      <w:bookmarkStart w:id="62" w:name="_Toc69394764"/>
      <w:r w:rsidRPr="00763164">
        <w:rPr>
          <w:color w:val="000000" w:themeColor="text1"/>
          <w:szCs w:val="24"/>
        </w:rPr>
        <w:t>SÉPTIMO</w:t>
      </w:r>
      <w:r w:rsidR="00672E8A" w:rsidRPr="00763164">
        <w:rPr>
          <w:color w:val="000000" w:themeColor="text1"/>
          <w:szCs w:val="24"/>
        </w:rPr>
        <w:t>. Vista a los órganos de control interno</w:t>
      </w:r>
      <w:bookmarkEnd w:id="39"/>
      <w:bookmarkEnd w:id="40"/>
      <w:bookmarkEnd w:id="41"/>
      <w:bookmarkEnd w:id="62"/>
    </w:p>
    <w:p w14:paraId="0FD65515" w14:textId="77777777" w:rsidR="00A95C8C" w:rsidRPr="00763164" w:rsidRDefault="00A95C8C" w:rsidP="00A95C8C">
      <w:pPr>
        <w:numPr>
          <w:ilvl w:val="0"/>
          <w:numId w:val="2"/>
        </w:numPr>
        <w:spacing w:before="240" w:after="240" w:line="360" w:lineRule="auto"/>
        <w:ind w:left="0" w:firstLine="0"/>
        <w:contextualSpacing/>
        <w:jc w:val="both"/>
        <w:rPr>
          <w:rFonts w:ascii="Palatino Linotype" w:hAnsi="Palatino Linotype" w:cs="Arial"/>
        </w:rPr>
      </w:pPr>
      <w:bookmarkStart w:id="63" w:name="_Toc55910212"/>
      <w:bookmarkStart w:id="64" w:name="_Toc56119246"/>
      <w:bookmarkStart w:id="65" w:name="_Toc57918937"/>
      <w:bookmarkEnd w:id="42"/>
      <w:bookmarkEnd w:id="43"/>
      <w:bookmarkEnd w:id="44"/>
      <w:bookmarkEnd w:id="45"/>
      <w:bookmarkEnd w:id="46"/>
      <w:r w:rsidRPr="00763164">
        <w:rPr>
          <w:rFonts w:ascii="Palatino Linotype" w:hAnsi="Palatino Linotype" w:cs="Arial"/>
        </w:rPr>
        <w:t>La Ley de Transparencia y Acceso a la Información Pública del Estado de México y Municipios en los artículos 222 fracción I y II, 162 y 59 fracción I y II establecen los siguiente:</w:t>
      </w:r>
    </w:p>
    <w:p w14:paraId="2C8AC98B" w14:textId="77777777" w:rsidR="00A95C8C" w:rsidRPr="00763164" w:rsidRDefault="00A95C8C" w:rsidP="00A95C8C">
      <w:pPr>
        <w:spacing w:before="240" w:after="240" w:line="360" w:lineRule="auto"/>
        <w:contextualSpacing/>
        <w:jc w:val="both"/>
        <w:rPr>
          <w:rFonts w:ascii="Palatino Linotype" w:hAnsi="Palatino Linotype" w:cs="Arial"/>
        </w:rPr>
      </w:pPr>
    </w:p>
    <w:p w14:paraId="636294D6"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Artículo 222. Son causas de responsabilidad administrativa de los servidores públicos de los sujetos obligados, por incumplimiento de las obligaciones establecidas en la materia de la presente Ley, las siguientes:</w:t>
      </w:r>
    </w:p>
    <w:p w14:paraId="57F4D08C"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 xml:space="preserve">I. Cualquier acto u omisión que provoque la suspensión o deficiencia en la atención de las solicitudes de información; </w:t>
      </w:r>
    </w:p>
    <w:p w14:paraId="65F17FE5"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II. La falta de respuesta a las solicitudes de información en los plazos señalados en la normatividad aplicable;</w:t>
      </w:r>
    </w:p>
    <w:p w14:paraId="7CC469C0"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III. a XXI. …</w:t>
      </w:r>
    </w:p>
    <w:p w14:paraId="1619EABB" w14:textId="77777777" w:rsidR="00A95C8C" w:rsidRPr="00763164" w:rsidRDefault="00A95C8C" w:rsidP="00A95C8C">
      <w:pPr>
        <w:spacing w:before="240" w:after="240" w:line="360" w:lineRule="auto"/>
        <w:ind w:left="567" w:right="567"/>
        <w:contextualSpacing/>
        <w:jc w:val="both"/>
        <w:rPr>
          <w:rFonts w:ascii="Palatino Linotype" w:hAnsi="Palatino Linotype" w:cs="Arial"/>
          <w:i/>
          <w:iCs/>
        </w:rPr>
      </w:pPr>
    </w:p>
    <w:p w14:paraId="7B4EC4B2"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7DCECC8"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p>
    <w:p w14:paraId="117481E9"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Artículo 59. Los servidores públicos habilitados tendrán las funciones siguientes:</w:t>
      </w:r>
    </w:p>
    <w:p w14:paraId="3DA88589"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p>
    <w:p w14:paraId="0517B3F6"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 xml:space="preserve">I. Localizar la información que le solicite la Unidad de Transparencia; </w:t>
      </w:r>
    </w:p>
    <w:p w14:paraId="795F9A03" w14:textId="77777777" w:rsidR="00A95C8C" w:rsidRPr="00763164" w:rsidRDefault="00A95C8C" w:rsidP="00A95C8C">
      <w:pPr>
        <w:spacing w:before="240" w:after="240" w:line="360" w:lineRule="auto"/>
        <w:ind w:left="567" w:right="567"/>
        <w:contextualSpacing/>
        <w:jc w:val="both"/>
        <w:rPr>
          <w:rFonts w:ascii="Palatino Linotype" w:hAnsi="Palatino Linotype"/>
          <w:i/>
          <w:iCs/>
        </w:rPr>
      </w:pPr>
      <w:r w:rsidRPr="00763164">
        <w:rPr>
          <w:rFonts w:ascii="Palatino Linotype" w:hAnsi="Palatino Linotype"/>
          <w:i/>
          <w:iCs/>
        </w:rPr>
        <w:t>II. Proporcionar la información que obre en los archivos y que le sea solicitada por la Unidad de Transparencia;</w:t>
      </w:r>
    </w:p>
    <w:p w14:paraId="63A46763" w14:textId="77777777" w:rsidR="00A95C8C" w:rsidRPr="00763164" w:rsidRDefault="00A95C8C" w:rsidP="00A95C8C">
      <w:pPr>
        <w:spacing w:before="240" w:after="240" w:line="360" w:lineRule="auto"/>
        <w:ind w:left="567" w:right="567"/>
        <w:contextualSpacing/>
        <w:jc w:val="both"/>
        <w:rPr>
          <w:rFonts w:ascii="Palatino Linotype" w:hAnsi="Palatino Linotype" w:cs="Arial"/>
          <w:i/>
          <w:iCs/>
        </w:rPr>
      </w:pPr>
      <w:r w:rsidRPr="00763164">
        <w:rPr>
          <w:rFonts w:ascii="Palatino Linotype" w:hAnsi="Palatino Linotype"/>
          <w:i/>
          <w:iCs/>
        </w:rPr>
        <w:t>III. a VII. …</w:t>
      </w:r>
    </w:p>
    <w:p w14:paraId="351F3C5F" w14:textId="77777777" w:rsidR="00A95C8C" w:rsidRPr="00763164" w:rsidRDefault="00A95C8C" w:rsidP="00A95C8C">
      <w:pPr>
        <w:spacing w:before="240" w:after="240" w:line="360" w:lineRule="auto"/>
        <w:contextualSpacing/>
        <w:jc w:val="both"/>
        <w:rPr>
          <w:rFonts w:ascii="Palatino Linotype" w:hAnsi="Palatino Linotype" w:cs="Arial"/>
        </w:rPr>
      </w:pPr>
    </w:p>
    <w:p w14:paraId="0A5BE893" w14:textId="77777777" w:rsidR="00A95C8C" w:rsidRPr="00763164" w:rsidRDefault="00A95C8C" w:rsidP="00A95C8C">
      <w:pPr>
        <w:numPr>
          <w:ilvl w:val="0"/>
          <w:numId w:val="2"/>
        </w:numPr>
        <w:spacing w:before="240" w:after="240" w:line="360" w:lineRule="auto"/>
        <w:ind w:left="0" w:firstLine="0"/>
        <w:contextualSpacing/>
        <w:jc w:val="both"/>
        <w:rPr>
          <w:rFonts w:ascii="Palatino Linotype" w:hAnsi="Palatino Linotype" w:cs="Arial"/>
        </w:rPr>
      </w:pPr>
      <w:r w:rsidRPr="00763164">
        <w:rPr>
          <w:rFonts w:ascii="Palatino Linotype" w:hAnsi="Palatino Linotype" w:cs="Arial"/>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02F5FDA3" w14:textId="77777777" w:rsidR="00A95C8C" w:rsidRPr="00763164" w:rsidRDefault="00A95C8C" w:rsidP="00A95C8C">
      <w:pPr>
        <w:spacing w:before="240" w:after="240" w:line="360" w:lineRule="auto"/>
        <w:contextualSpacing/>
        <w:jc w:val="both"/>
        <w:rPr>
          <w:rFonts w:ascii="Palatino Linotype" w:hAnsi="Palatino Linotype" w:cs="Arial"/>
        </w:rPr>
      </w:pPr>
    </w:p>
    <w:p w14:paraId="32100C77" w14:textId="77777777" w:rsidR="00A95C8C" w:rsidRPr="00763164" w:rsidRDefault="00A95C8C" w:rsidP="00A95C8C">
      <w:pPr>
        <w:numPr>
          <w:ilvl w:val="0"/>
          <w:numId w:val="2"/>
        </w:numPr>
        <w:spacing w:before="240" w:after="240" w:line="360" w:lineRule="auto"/>
        <w:ind w:left="0" w:firstLine="0"/>
        <w:contextualSpacing/>
        <w:jc w:val="both"/>
        <w:rPr>
          <w:rFonts w:ascii="Palatino Linotype" w:hAnsi="Palatino Linotype" w:cs="Arial"/>
        </w:rPr>
      </w:pPr>
      <w:r w:rsidRPr="00763164">
        <w:rPr>
          <w:rFonts w:ascii="Palatino Linotype" w:hAnsi="Palatino Linotype" w:cs="Aria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2CBAF831" w14:textId="77777777" w:rsidR="00A95C8C" w:rsidRPr="00763164" w:rsidRDefault="00A95C8C" w:rsidP="00A95C8C">
      <w:pPr>
        <w:pStyle w:val="Prrafodelista"/>
        <w:ind w:left="0"/>
        <w:rPr>
          <w:rFonts w:ascii="Palatino Linotype" w:hAnsi="Palatino Linotype" w:cs="Arial"/>
        </w:rPr>
      </w:pPr>
    </w:p>
    <w:p w14:paraId="1BD03ACE" w14:textId="3BF3F15B" w:rsidR="00A95C8C" w:rsidRPr="00763164" w:rsidRDefault="00A95C8C" w:rsidP="00A95C8C">
      <w:pPr>
        <w:numPr>
          <w:ilvl w:val="0"/>
          <w:numId w:val="2"/>
        </w:numPr>
        <w:spacing w:before="240" w:after="240" w:line="360" w:lineRule="auto"/>
        <w:ind w:left="0" w:firstLine="0"/>
        <w:contextualSpacing/>
        <w:jc w:val="both"/>
        <w:rPr>
          <w:rFonts w:ascii="Palatino Linotype" w:hAnsi="Palatino Linotype" w:cs="Arial"/>
        </w:rPr>
      </w:pPr>
      <w:r w:rsidRPr="00763164">
        <w:rPr>
          <w:rFonts w:ascii="Palatino Linotype" w:hAnsi="Palatino Linotype" w:cs="Arial"/>
        </w:rPr>
        <w:t xml:space="preserve">En el presente asunto en particular, se tiene que el Titular de la Unidad de Transparencia no turnó la solicitud a ninguna de las áreas que integran la estructura orgánica del Sujeto Obligado, impidiendo que los servidores públicos habilitados </w:t>
      </w:r>
      <w:r w:rsidRPr="00763164">
        <w:rPr>
          <w:rFonts w:ascii="Palatino Linotype" w:hAnsi="Palatino Linotype" w:cs="Arial"/>
        </w:rPr>
        <w:lastRenderedPageBreak/>
        <w:t>realizaran la búsqueda exhaustiva y razonable de la información. Dicha acción ocasionó que existiera una falta de respuesta a la solicitud formulada por el Recurrente.</w:t>
      </w:r>
    </w:p>
    <w:p w14:paraId="1E6CC3DC" w14:textId="77777777" w:rsidR="00A95C8C" w:rsidRPr="00763164" w:rsidRDefault="00A95C8C" w:rsidP="00A95C8C">
      <w:pPr>
        <w:pStyle w:val="Prrafodelista"/>
        <w:ind w:left="0"/>
        <w:rPr>
          <w:rFonts w:ascii="Palatino Linotype" w:hAnsi="Palatino Linotype" w:cs="Arial"/>
        </w:rPr>
      </w:pPr>
    </w:p>
    <w:p w14:paraId="691AD686" w14:textId="2D82F9A2" w:rsidR="00A95C8C" w:rsidRPr="00763164" w:rsidRDefault="00A95C8C" w:rsidP="00A95C8C">
      <w:pPr>
        <w:pStyle w:val="Prrafodelista"/>
        <w:numPr>
          <w:ilvl w:val="0"/>
          <w:numId w:val="2"/>
        </w:numPr>
        <w:spacing w:before="240" w:after="240" w:line="360" w:lineRule="auto"/>
        <w:ind w:left="0" w:firstLine="0"/>
        <w:jc w:val="both"/>
        <w:rPr>
          <w:rFonts w:ascii="Palatino Linotype" w:hAnsi="Palatino Linotype"/>
        </w:rPr>
      </w:pPr>
      <w:r w:rsidRPr="00763164">
        <w:rPr>
          <w:rFonts w:ascii="Palatino Linotype" w:hAnsi="Palatino Linotype"/>
        </w:rPr>
        <w:t>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este Órgano Garante debe hacer de conocimiento del órgano control interno, para que inicie, en su caso, el procedimiento de responsabilidad respectivo.</w:t>
      </w:r>
    </w:p>
    <w:p w14:paraId="7A8B3896" w14:textId="77777777" w:rsidR="00200B85" w:rsidRPr="00763164" w:rsidRDefault="00200B85" w:rsidP="00200B85">
      <w:pPr>
        <w:pStyle w:val="Prrafodelista"/>
        <w:rPr>
          <w:rFonts w:ascii="Palatino Linotype" w:hAnsi="Palatino Linotype"/>
        </w:rPr>
      </w:pPr>
    </w:p>
    <w:p w14:paraId="14AF8A9B" w14:textId="0BE8D2E6" w:rsidR="00200B85" w:rsidRPr="00763164" w:rsidRDefault="00200B85" w:rsidP="00200B85">
      <w:pPr>
        <w:pStyle w:val="Ttulo1"/>
      </w:pPr>
      <w:r w:rsidRPr="00763164">
        <w:t xml:space="preserve">OCTAVO. </w:t>
      </w:r>
      <w:r w:rsidR="00A90DCB" w:rsidRPr="00763164">
        <w:t>Decisión.</w:t>
      </w:r>
    </w:p>
    <w:bookmarkEnd w:id="63"/>
    <w:bookmarkEnd w:id="64"/>
    <w:bookmarkEnd w:id="65"/>
    <w:p w14:paraId="5A83A70E" w14:textId="77777777" w:rsidR="00A95C8C" w:rsidRPr="00763164" w:rsidRDefault="00A95C8C" w:rsidP="00A95C8C">
      <w:pPr>
        <w:pStyle w:val="Prrafodelista"/>
        <w:spacing w:before="240" w:after="240" w:line="360" w:lineRule="auto"/>
        <w:ind w:left="0"/>
        <w:jc w:val="both"/>
        <w:rPr>
          <w:rFonts w:ascii="Palatino Linotype" w:hAnsi="Palatino Linotype" w:cs="Arial"/>
        </w:rPr>
      </w:pPr>
    </w:p>
    <w:p w14:paraId="0EB171D1" w14:textId="13249BD1" w:rsidR="00A90DCB" w:rsidRPr="00763164" w:rsidRDefault="00A90DCB" w:rsidP="00A90DCB">
      <w:pPr>
        <w:pStyle w:val="Prrafodelista"/>
        <w:numPr>
          <w:ilvl w:val="0"/>
          <w:numId w:val="2"/>
        </w:numPr>
        <w:shd w:val="clear" w:color="auto" w:fill="FFFFFF"/>
        <w:spacing w:after="200" w:line="360" w:lineRule="auto"/>
        <w:ind w:left="0" w:firstLine="0"/>
        <w:jc w:val="both"/>
        <w:rPr>
          <w:rFonts w:ascii="Palatino Linotype" w:hAnsi="Palatino Linotype" w:cs="Arial"/>
          <w:sz w:val="32"/>
          <w:szCs w:val="32"/>
        </w:rPr>
      </w:pPr>
      <w:r w:rsidRPr="00763164">
        <w:rPr>
          <w:rFonts w:ascii="Palatino Linotype" w:eastAsia="Times New Roman" w:hAnsi="Palatino Linotype" w:cs="Times New Roman"/>
          <w:bCs/>
        </w:rPr>
        <w:t>Existió una falta de respuesta a la solicitud de acceso a la información pública, con ello una afectación directa al derecho del recurrente, por tal motivo se dio vista al Órgano Interno de Control para que de acuerdo a sus atribuciones, facultades y competencias determine lo conducente.</w:t>
      </w:r>
    </w:p>
    <w:p w14:paraId="7E7A5F30" w14:textId="77777777" w:rsidR="00A90DCB" w:rsidRPr="00763164" w:rsidRDefault="00A90DCB" w:rsidP="00A90DCB">
      <w:pPr>
        <w:pStyle w:val="Prrafodelista"/>
        <w:shd w:val="clear" w:color="auto" w:fill="FFFFFF"/>
        <w:spacing w:after="200" w:line="360" w:lineRule="auto"/>
        <w:ind w:left="0"/>
        <w:jc w:val="both"/>
        <w:rPr>
          <w:rFonts w:ascii="Palatino Linotype" w:hAnsi="Palatino Linotype" w:cs="Arial"/>
          <w:sz w:val="32"/>
          <w:szCs w:val="32"/>
        </w:rPr>
      </w:pPr>
    </w:p>
    <w:p w14:paraId="59D09F86" w14:textId="37A2B278" w:rsidR="00A90DCB" w:rsidRPr="00763164" w:rsidRDefault="00A90DCB" w:rsidP="00A90DCB">
      <w:pPr>
        <w:pStyle w:val="Prrafodelista"/>
        <w:numPr>
          <w:ilvl w:val="0"/>
          <w:numId w:val="2"/>
        </w:numPr>
        <w:shd w:val="clear" w:color="auto" w:fill="FFFFFF"/>
        <w:spacing w:after="200" w:line="360" w:lineRule="auto"/>
        <w:ind w:left="0" w:firstLine="0"/>
        <w:jc w:val="both"/>
        <w:rPr>
          <w:rFonts w:ascii="Palatino Linotype" w:hAnsi="Palatino Linotype" w:cs="Arial"/>
          <w:sz w:val="32"/>
          <w:szCs w:val="32"/>
        </w:rPr>
      </w:pPr>
      <w:r w:rsidRPr="00763164">
        <w:rPr>
          <w:rFonts w:ascii="Palatino Linotype" w:eastAsia="Times New Roman" w:hAnsi="Palatino Linotype" w:cs="Times New Roman"/>
          <w:bCs/>
        </w:rPr>
        <w:t>Aunque existió informe justificado y entregó parte de la información requerida, esta resulta insuficiente para satisfacer en su totalidad el derecho del Recurrente, derivado de que faltó información concerniente al lugar en donde se realizaron las obras, así como lo relacionado con las reconducciones, en caso de existir.</w:t>
      </w:r>
    </w:p>
    <w:p w14:paraId="2059368E" w14:textId="77777777" w:rsidR="00A90DCB" w:rsidRPr="00763164" w:rsidRDefault="00A90DCB" w:rsidP="00A90DCB">
      <w:pPr>
        <w:pStyle w:val="Prrafodelista"/>
        <w:rPr>
          <w:rFonts w:ascii="Palatino Linotype" w:hAnsi="Palatino Linotype" w:cs="Arial"/>
          <w:sz w:val="32"/>
          <w:szCs w:val="32"/>
        </w:rPr>
      </w:pPr>
    </w:p>
    <w:p w14:paraId="68FE9BC5" w14:textId="1F91438B" w:rsidR="00A90DCB" w:rsidRPr="00763164" w:rsidRDefault="00A90DCB" w:rsidP="00A90DCB">
      <w:pPr>
        <w:pStyle w:val="Prrafodelista"/>
        <w:numPr>
          <w:ilvl w:val="0"/>
          <w:numId w:val="2"/>
        </w:numPr>
        <w:shd w:val="clear" w:color="auto" w:fill="FFFFFF"/>
        <w:spacing w:after="200" w:line="360" w:lineRule="auto"/>
        <w:ind w:left="0" w:firstLine="0"/>
        <w:jc w:val="both"/>
        <w:rPr>
          <w:rFonts w:ascii="Palatino Linotype" w:hAnsi="Palatino Linotype" w:cs="Arial"/>
          <w:sz w:val="32"/>
          <w:szCs w:val="32"/>
        </w:rPr>
      </w:pPr>
      <w:r w:rsidRPr="00763164">
        <w:rPr>
          <w:rFonts w:ascii="Palatino Linotype" w:eastAsia="Times New Roman" w:hAnsi="Palatino Linotype" w:cs="Times New Roman"/>
          <w:bCs/>
        </w:rPr>
        <w:t>En consecuencia, se determinó que el Ayuntamiento a través de las Comisiones, tiene facultades para vigilar el cumplimiento a las obras que realice, bajo ese supuesto, se determina que la información debe existir, por lo que se ORDENA al Sujeto Obligado entregue la información relacionada con el lugar en donde se realizaron las obras y las reconducciones que se realizaron y que se relacionan con los pozos señalados en el informe justificado.</w:t>
      </w:r>
    </w:p>
    <w:p w14:paraId="1631CEBB" w14:textId="77777777" w:rsidR="00A90DCB" w:rsidRPr="00763164" w:rsidRDefault="00A90DCB" w:rsidP="00A90DCB">
      <w:pPr>
        <w:pStyle w:val="Prrafodelista"/>
        <w:shd w:val="clear" w:color="auto" w:fill="FFFFFF"/>
        <w:spacing w:after="200" w:line="360" w:lineRule="auto"/>
        <w:ind w:left="0"/>
        <w:jc w:val="both"/>
        <w:rPr>
          <w:rFonts w:ascii="Palatino Linotype" w:hAnsi="Palatino Linotype" w:cs="Arial"/>
        </w:rPr>
      </w:pPr>
    </w:p>
    <w:p w14:paraId="10079142" w14:textId="5EC435AD" w:rsidR="00A22BB3" w:rsidRPr="00763164" w:rsidRDefault="004F6CF8" w:rsidP="00A22BB3">
      <w:pPr>
        <w:pStyle w:val="Prrafodelista"/>
        <w:numPr>
          <w:ilvl w:val="0"/>
          <w:numId w:val="2"/>
        </w:numPr>
        <w:spacing w:before="240" w:after="240" w:line="360" w:lineRule="auto"/>
        <w:ind w:left="0" w:firstLine="0"/>
        <w:jc w:val="both"/>
        <w:rPr>
          <w:rFonts w:ascii="Palatino Linotype" w:hAnsi="Palatino Linotype" w:cs="Arial"/>
        </w:rPr>
      </w:pPr>
      <w:r w:rsidRPr="00763164">
        <w:rPr>
          <w:rFonts w:ascii="Palatino Linotype" w:hAnsi="Palatino Linotype"/>
          <w:color w:val="000000"/>
          <w:lang w:val="es-ES" w:eastAsia="es-MX"/>
        </w:rPr>
        <w:t xml:space="preserve">Por lo anteriormente expuesto y fundado, este </w:t>
      </w:r>
      <w:r w:rsidRPr="00763164">
        <w:rPr>
          <w:rFonts w:ascii="Palatino Linotype" w:hAnsi="Palatino Linotype"/>
          <w:b/>
          <w:bCs/>
          <w:color w:val="000000"/>
          <w:lang w:val="es-ES" w:eastAsia="es-MX"/>
        </w:rPr>
        <w:t>ÓRGANO GARANTE</w:t>
      </w:r>
      <w:r w:rsidRPr="00763164">
        <w:rPr>
          <w:rFonts w:ascii="Palatino Linotype" w:hAnsi="Palatino Linotype"/>
          <w:color w:val="000000"/>
          <w:lang w:val="es-ES" w:eastAsia="es-MX"/>
        </w:rPr>
        <w:t xml:space="preserve"> emite los siguientes:</w:t>
      </w:r>
      <w:bookmarkStart w:id="66" w:name="_Toc447699324"/>
      <w:bookmarkStart w:id="67" w:name="_Toc445745148"/>
      <w:bookmarkStart w:id="68" w:name="_Toc486525261"/>
      <w:bookmarkStart w:id="69" w:name="_Toc9531903"/>
      <w:bookmarkStart w:id="70" w:name="_Toc48296494"/>
    </w:p>
    <w:p w14:paraId="6A00BC23" w14:textId="7BDD71F5" w:rsidR="00A97917" w:rsidRPr="00763164" w:rsidRDefault="00A97917" w:rsidP="00A97917">
      <w:pPr>
        <w:keepNext/>
        <w:keepLines/>
        <w:spacing w:line="360" w:lineRule="auto"/>
        <w:jc w:val="center"/>
        <w:outlineLvl w:val="0"/>
        <w:rPr>
          <w:rFonts w:ascii="Palatino Linotype" w:eastAsia="Times New Roman" w:hAnsi="Palatino Linotype" w:cstheme="majorBidi"/>
          <w:b/>
          <w:bCs/>
        </w:rPr>
      </w:pPr>
      <w:bookmarkStart w:id="71" w:name="_Toc69394765"/>
      <w:r w:rsidRPr="00763164">
        <w:rPr>
          <w:rFonts w:ascii="Palatino Linotype" w:eastAsia="Times New Roman" w:hAnsi="Palatino Linotype" w:cstheme="majorBidi"/>
          <w:b/>
          <w:bCs/>
        </w:rPr>
        <w:t>R E S O L U T I V O S</w:t>
      </w:r>
      <w:bookmarkEnd w:id="66"/>
      <w:bookmarkEnd w:id="67"/>
      <w:bookmarkEnd w:id="68"/>
      <w:bookmarkEnd w:id="69"/>
      <w:bookmarkEnd w:id="70"/>
      <w:bookmarkEnd w:id="71"/>
    </w:p>
    <w:p w14:paraId="393E87EC" w14:textId="77777777" w:rsidR="00A97917" w:rsidRPr="00763164" w:rsidRDefault="00A97917" w:rsidP="00A97917">
      <w:pPr>
        <w:spacing w:line="360" w:lineRule="auto"/>
        <w:jc w:val="both"/>
        <w:rPr>
          <w:rFonts w:ascii="Palatino Linotype" w:eastAsia="Times New Roman" w:hAnsi="Palatino Linotype" w:cs="Arial"/>
          <w:b/>
        </w:rPr>
      </w:pPr>
    </w:p>
    <w:p w14:paraId="2EF13038" w14:textId="55B6A5C9" w:rsidR="00A97917" w:rsidRPr="00763164" w:rsidRDefault="00A97917" w:rsidP="00A97917">
      <w:pPr>
        <w:spacing w:line="360" w:lineRule="auto"/>
        <w:jc w:val="both"/>
        <w:rPr>
          <w:rFonts w:ascii="Palatino Linotype" w:eastAsia="Times New Roman" w:hAnsi="Palatino Linotype" w:cs="Times New Roman"/>
        </w:rPr>
      </w:pPr>
      <w:r w:rsidRPr="00763164">
        <w:rPr>
          <w:rFonts w:ascii="Palatino Linotype" w:eastAsia="Times New Roman" w:hAnsi="Palatino Linotype" w:cs="Arial"/>
          <w:b/>
        </w:rPr>
        <w:t xml:space="preserve">PRIMERO. </w:t>
      </w:r>
      <w:r w:rsidRPr="00763164">
        <w:rPr>
          <w:rFonts w:ascii="Palatino Linotype" w:eastAsia="Times New Roman" w:hAnsi="Palatino Linotype" w:cs="Arial"/>
        </w:rPr>
        <w:t>Resultan</w:t>
      </w:r>
      <w:r w:rsidR="00201B74" w:rsidRPr="00763164">
        <w:rPr>
          <w:rFonts w:ascii="Palatino Linotype" w:eastAsia="Times New Roman" w:hAnsi="Palatino Linotype" w:cs="Arial"/>
        </w:rPr>
        <w:t xml:space="preserve"> fundadas</w:t>
      </w:r>
      <w:r w:rsidRPr="00763164">
        <w:rPr>
          <w:rFonts w:ascii="Palatino Linotype" w:eastAsia="Times New Roman" w:hAnsi="Palatino Linotype" w:cs="Arial"/>
        </w:rPr>
        <w:t xml:space="preserve"> las</w:t>
      </w:r>
      <w:r w:rsidRPr="00763164">
        <w:rPr>
          <w:rFonts w:ascii="Palatino Linotype" w:eastAsia="Times New Roman" w:hAnsi="Palatino Linotype" w:cs="Arial"/>
          <w:b/>
        </w:rPr>
        <w:t xml:space="preserve"> </w:t>
      </w:r>
      <w:r w:rsidRPr="00763164">
        <w:rPr>
          <w:rFonts w:ascii="Palatino Linotype" w:eastAsia="Times New Roman" w:hAnsi="Palatino Linotype" w:cs="Arial"/>
          <w:lang w:val="es-ES"/>
        </w:rPr>
        <w:t xml:space="preserve">razones o motivos de inconformidad hechos valer </w:t>
      </w:r>
      <w:r w:rsidRPr="00763164">
        <w:rPr>
          <w:rFonts w:ascii="Palatino Linotype" w:eastAsia="Calibri" w:hAnsi="Palatino Linotype" w:cs="Arial"/>
          <w:lang w:val="es-ES"/>
        </w:rPr>
        <w:t xml:space="preserve">en el recurso de revisión </w:t>
      </w:r>
      <w:r w:rsidR="00973854" w:rsidRPr="00763164">
        <w:rPr>
          <w:rFonts w:ascii="Palatino Linotype" w:hAnsi="Palatino Linotype" w:cs="Arial"/>
          <w:b/>
          <w:bCs/>
          <w:lang w:eastAsia="es-MX"/>
        </w:rPr>
        <w:t>00773/INFOEM/IP/RR/2021</w:t>
      </w:r>
      <w:r w:rsidRPr="00763164">
        <w:rPr>
          <w:rFonts w:ascii="Palatino Linotype" w:hAnsi="Palatino Linotype" w:cs="Arial"/>
          <w:b/>
          <w:bCs/>
        </w:rPr>
        <w:t xml:space="preserve">, </w:t>
      </w:r>
      <w:r w:rsidRPr="00763164">
        <w:rPr>
          <w:rFonts w:ascii="Palatino Linotype" w:hAnsi="Palatino Linotype" w:cs="Arial"/>
          <w:bCs/>
        </w:rPr>
        <w:t xml:space="preserve">en términos del considerando </w:t>
      </w:r>
      <w:r w:rsidR="00E020BB" w:rsidRPr="00763164">
        <w:rPr>
          <w:rFonts w:ascii="Palatino Linotype" w:hAnsi="Palatino Linotype" w:cs="Arial"/>
          <w:b/>
        </w:rPr>
        <w:t>QUINTO y SEXTO</w:t>
      </w:r>
      <w:r w:rsidR="00E020BB" w:rsidRPr="00763164">
        <w:rPr>
          <w:rFonts w:ascii="Palatino Linotype" w:hAnsi="Palatino Linotype" w:cs="Arial"/>
          <w:bCs/>
        </w:rPr>
        <w:t xml:space="preserve"> </w:t>
      </w:r>
      <w:r w:rsidRPr="00763164">
        <w:rPr>
          <w:rFonts w:ascii="Palatino Linotype" w:hAnsi="Palatino Linotype" w:cs="Arial"/>
          <w:bCs/>
        </w:rPr>
        <w:t>de la presente resolución.</w:t>
      </w:r>
    </w:p>
    <w:p w14:paraId="660D6A31" w14:textId="4DC8421F" w:rsidR="00201B74" w:rsidRPr="00763164" w:rsidRDefault="00A97917" w:rsidP="00201B74">
      <w:pPr>
        <w:spacing w:before="240" w:after="240" w:line="360" w:lineRule="auto"/>
        <w:jc w:val="both"/>
        <w:rPr>
          <w:rFonts w:ascii="Palatino Linotype" w:eastAsia="Times New Roman" w:hAnsi="Palatino Linotype" w:cs="Arial"/>
          <w:lang w:val="es-ES"/>
        </w:rPr>
      </w:pPr>
      <w:r w:rsidRPr="00763164">
        <w:rPr>
          <w:rFonts w:ascii="Palatino Linotype" w:hAnsi="Palatino Linotype"/>
          <w:b/>
        </w:rPr>
        <w:t>SEGUNDO.</w:t>
      </w:r>
      <w:r w:rsidRPr="00763164">
        <w:rPr>
          <w:rStyle w:val="Ttulo2Car"/>
          <w:rFonts w:ascii="Palatino Linotype" w:hAnsi="Palatino Linotype"/>
          <w:b/>
          <w:sz w:val="24"/>
          <w:szCs w:val="24"/>
        </w:rPr>
        <w:t xml:space="preserve"> </w:t>
      </w:r>
      <w:r w:rsidRPr="00763164">
        <w:rPr>
          <w:rFonts w:ascii="Palatino Linotype" w:eastAsia="Calibri" w:hAnsi="Palatino Linotype" w:cs="Arial"/>
          <w:lang w:val="es-ES"/>
        </w:rPr>
        <w:t xml:space="preserve">Se </w:t>
      </w:r>
      <w:r w:rsidR="00201B74" w:rsidRPr="00763164">
        <w:rPr>
          <w:rFonts w:ascii="Palatino Linotype" w:eastAsia="Calibri" w:hAnsi="Palatino Linotype" w:cs="Arial"/>
          <w:b/>
          <w:bCs/>
          <w:lang w:val="es-ES"/>
        </w:rPr>
        <w:t>ORDENA</w:t>
      </w:r>
      <w:r w:rsidRPr="00763164">
        <w:rPr>
          <w:rFonts w:ascii="Palatino Linotype" w:eastAsia="Calibri" w:hAnsi="Palatino Linotype" w:cs="Arial"/>
          <w:b/>
          <w:lang w:val="es-ES"/>
        </w:rPr>
        <w:t xml:space="preserve"> </w:t>
      </w:r>
      <w:r w:rsidR="00201B74" w:rsidRPr="00763164">
        <w:rPr>
          <w:rFonts w:ascii="Palatino Linotype" w:eastAsia="Calibri" w:hAnsi="Palatino Linotype" w:cs="Arial"/>
          <w:lang w:val="es-ES"/>
        </w:rPr>
        <w:t>al</w:t>
      </w:r>
      <w:r w:rsidRPr="00763164">
        <w:rPr>
          <w:rFonts w:ascii="Palatino Linotype" w:eastAsia="Calibri" w:hAnsi="Palatino Linotype" w:cs="Arial"/>
          <w:b/>
          <w:lang w:val="es-ES"/>
        </w:rPr>
        <w:t xml:space="preserve"> </w:t>
      </w:r>
      <w:r w:rsidR="00222844" w:rsidRPr="00763164">
        <w:rPr>
          <w:rFonts w:ascii="Palatino Linotype" w:hAnsi="Palatino Linotype"/>
          <w:b/>
          <w:bCs/>
        </w:rPr>
        <w:t>Ayuntamiento de Ecatepec</w:t>
      </w:r>
      <w:r w:rsidR="00222844" w:rsidRPr="00763164">
        <w:rPr>
          <w:rFonts w:ascii="Palatino Linotype" w:hAnsi="Palatino Linotype" w:cs="Arial"/>
          <w:b/>
          <w:bCs/>
        </w:rPr>
        <w:t xml:space="preserve"> de Morelos</w:t>
      </w:r>
      <w:r w:rsidRPr="00763164">
        <w:rPr>
          <w:rFonts w:ascii="Palatino Linotype" w:eastAsia="Calibri" w:hAnsi="Palatino Linotype" w:cs="Arial"/>
          <w:lang w:val="es-ES"/>
        </w:rPr>
        <w:t xml:space="preserve"> entregar, vía </w:t>
      </w:r>
      <w:r w:rsidRPr="00763164">
        <w:rPr>
          <w:rFonts w:ascii="Palatino Linotype" w:eastAsia="Times New Roman" w:hAnsi="Palatino Linotype" w:cs="Arial"/>
          <w:bCs/>
          <w:lang w:val="es-ES"/>
        </w:rPr>
        <w:t>Sistema de Acceso a la Información Mexiquense</w:t>
      </w:r>
      <w:r w:rsidRPr="00763164">
        <w:rPr>
          <w:rFonts w:ascii="Palatino Linotype" w:eastAsia="Times New Roman" w:hAnsi="Palatino Linotype" w:cs="Arial"/>
          <w:b/>
          <w:lang w:val="es-ES"/>
        </w:rPr>
        <w:t xml:space="preserve"> (SAIMEX)</w:t>
      </w:r>
      <w:r w:rsidRPr="00763164">
        <w:rPr>
          <w:rFonts w:ascii="Palatino Linotype" w:eastAsia="Times New Roman" w:hAnsi="Palatino Linotype" w:cs="Arial"/>
          <w:lang w:val="es-ES"/>
        </w:rPr>
        <w:t>,</w:t>
      </w:r>
      <w:r w:rsidR="00881A2D" w:rsidRPr="00763164">
        <w:rPr>
          <w:rFonts w:ascii="Palatino Linotype" w:eastAsia="Times New Roman" w:hAnsi="Palatino Linotype" w:cs="Arial"/>
          <w:lang w:val="es-ES"/>
        </w:rPr>
        <w:t xml:space="preserve"> de ser el caso</w:t>
      </w:r>
      <w:r w:rsidRPr="00763164">
        <w:rPr>
          <w:rFonts w:ascii="Palatino Linotype" w:eastAsia="Times New Roman" w:hAnsi="Palatino Linotype" w:cs="Arial"/>
          <w:lang w:val="es-ES"/>
        </w:rPr>
        <w:t xml:space="preserve"> </w:t>
      </w:r>
      <w:r w:rsidR="006921EA" w:rsidRPr="00763164">
        <w:rPr>
          <w:rFonts w:ascii="Palatino Linotype" w:eastAsia="Times New Roman" w:hAnsi="Palatino Linotype" w:cs="Arial"/>
          <w:lang w:val="es-ES"/>
        </w:rPr>
        <w:t>en versión pública</w:t>
      </w:r>
      <w:r w:rsidR="00F825ED" w:rsidRPr="00763164">
        <w:rPr>
          <w:rFonts w:ascii="Palatino Linotype" w:eastAsia="Times New Roman" w:hAnsi="Palatino Linotype" w:cs="Arial"/>
          <w:lang w:val="es-ES"/>
        </w:rPr>
        <w:t xml:space="preserve">, </w:t>
      </w:r>
      <w:r w:rsidR="00201B74" w:rsidRPr="00763164">
        <w:rPr>
          <w:rFonts w:ascii="Palatino Linotype" w:eastAsia="Times New Roman" w:hAnsi="Palatino Linotype" w:cs="Arial"/>
          <w:lang w:val="es-ES"/>
        </w:rPr>
        <w:t>lo</w:t>
      </w:r>
      <w:r w:rsidR="00E020BB" w:rsidRPr="00763164">
        <w:rPr>
          <w:rFonts w:ascii="Palatino Linotype" w:eastAsia="Times New Roman" w:hAnsi="Palatino Linotype" w:cs="Arial"/>
          <w:lang w:val="es-ES"/>
        </w:rPr>
        <w:t>s documentos en donde conste lo siguiente</w:t>
      </w:r>
      <w:r w:rsidR="00201B74" w:rsidRPr="00763164">
        <w:rPr>
          <w:rFonts w:ascii="Palatino Linotype" w:eastAsia="Times New Roman" w:hAnsi="Palatino Linotype" w:cs="Arial"/>
          <w:lang w:val="es-ES"/>
        </w:rPr>
        <w:t>:</w:t>
      </w:r>
    </w:p>
    <w:p w14:paraId="43E33F01" w14:textId="352A399C" w:rsidR="00F81C94" w:rsidRPr="00763164" w:rsidRDefault="00553EA1" w:rsidP="00F81C94">
      <w:pPr>
        <w:pStyle w:val="Prrafodelista"/>
        <w:numPr>
          <w:ilvl w:val="0"/>
          <w:numId w:val="17"/>
        </w:numPr>
        <w:spacing w:before="240" w:after="240" w:line="360" w:lineRule="auto"/>
        <w:ind w:left="567" w:hanging="283"/>
        <w:jc w:val="both"/>
        <w:rPr>
          <w:rFonts w:ascii="Palatino Linotype" w:eastAsia="Times New Roman" w:hAnsi="Palatino Linotype" w:cs="Arial"/>
          <w:b/>
          <w:bCs/>
          <w:lang w:val="es-ES"/>
        </w:rPr>
      </w:pPr>
      <w:r w:rsidRPr="00763164">
        <w:rPr>
          <w:rFonts w:ascii="Palatino Linotype" w:eastAsia="Times New Roman" w:hAnsi="Palatino Linotype" w:cs="Arial"/>
          <w:b/>
          <w:bCs/>
          <w:lang w:val="es-ES"/>
        </w:rPr>
        <w:t>Lugar en donde se realizaron las obras señaladas en el informe justificado;</w:t>
      </w:r>
    </w:p>
    <w:p w14:paraId="2FF0D6A3" w14:textId="77777777" w:rsidR="0009026E" w:rsidRPr="00763164" w:rsidRDefault="0009026E" w:rsidP="0009026E">
      <w:pPr>
        <w:pStyle w:val="Prrafodelista"/>
        <w:spacing w:before="240" w:after="240" w:line="360" w:lineRule="auto"/>
        <w:ind w:left="567"/>
        <w:jc w:val="both"/>
        <w:rPr>
          <w:rFonts w:ascii="Palatino Linotype" w:eastAsia="Times New Roman" w:hAnsi="Palatino Linotype" w:cs="Arial"/>
          <w:b/>
          <w:bCs/>
          <w:lang w:val="es-ES"/>
        </w:rPr>
      </w:pPr>
    </w:p>
    <w:p w14:paraId="486A8F6E" w14:textId="77777777" w:rsidR="0009026E" w:rsidRPr="00763164" w:rsidRDefault="0009026E" w:rsidP="00F81C94">
      <w:pPr>
        <w:pStyle w:val="Prrafodelista"/>
        <w:numPr>
          <w:ilvl w:val="0"/>
          <w:numId w:val="17"/>
        </w:numPr>
        <w:spacing w:before="240" w:after="240" w:line="360" w:lineRule="auto"/>
        <w:ind w:left="567" w:hanging="283"/>
        <w:jc w:val="both"/>
        <w:rPr>
          <w:rFonts w:ascii="Palatino Linotype" w:eastAsia="Calibri" w:hAnsi="Palatino Linotype" w:cs="Arial"/>
        </w:rPr>
      </w:pPr>
      <w:r w:rsidRPr="00763164">
        <w:rPr>
          <w:rFonts w:ascii="Palatino Linotype" w:eastAsia="Times New Roman" w:hAnsi="Palatino Linotype" w:cs="Arial"/>
          <w:b/>
          <w:bCs/>
          <w:lang w:val="es-ES"/>
        </w:rPr>
        <w:t>De las reconducciones:</w:t>
      </w:r>
    </w:p>
    <w:p w14:paraId="2C7ED0B1" w14:textId="740E7462" w:rsidR="00F81C94" w:rsidRPr="00763164" w:rsidRDefault="00F81C94" w:rsidP="0009026E">
      <w:pPr>
        <w:pStyle w:val="Prrafodelista"/>
        <w:numPr>
          <w:ilvl w:val="0"/>
          <w:numId w:val="21"/>
        </w:numPr>
        <w:spacing w:before="240" w:after="240" w:line="360" w:lineRule="auto"/>
        <w:ind w:left="851" w:hanging="371"/>
        <w:jc w:val="both"/>
        <w:rPr>
          <w:rFonts w:ascii="Palatino Linotype" w:eastAsia="Calibri" w:hAnsi="Palatino Linotype" w:cs="Arial"/>
        </w:rPr>
      </w:pPr>
      <w:r w:rsidRPr="00763164">
        <w:rPr>
          <w:rFonts w:ascii="Palatino Linotype" w:eastAsia="Times New Roman" w:hAnsi="Palatino Linotype" w:cs="Arial"/>
          <w:b/>
          <w:bCs/>
          <w:lang w:val="es-ES"/>
        </w:rPr>
        <w:lastRenderedPageBreak/>
        <w:t>Soporte documental de las reconducciones del presupuesto aprobadas y ejercidas en el</w:t>
      </w:r>
      <w:r w:rsidR="00541EFB" w:rsidRPr="00763164">
        <w:rPr>
          <w:rFonts w:ascii="Palatino Linotype" w:eastAsia="Times New Roman" w:hAnsi="Palatino Linotype" w:cs="Arial"/>
          <w:b/>
          <w:bCs/>
          <w:lang w:val="es-ES"/>
        </w:rPr>
        <w:t xml:space="preserve"> año</w:t>
      </w:r>
      <w:r w:rsidRPr="00763164">
        <w:rPr>
          <w:rFonts w:ascii="Palatino Linotype" w:eastAsia="Times New Roman" w:hAnsi="Palatino Linotype" w:cs="Arial"/>
          <w:b/>
          <w:bCs/>
          <w:lang w:val="es-ES"/>
        </w:rPr>
        <w:t xml:space="preserve"> 2019 y 2020</w:t>
      </w:r>
      <w:r w:rsidR="0009026E" w:rsidRPr="00763164">
        <w:rPr>
          <w:rFonts w:ascii="Palatino Linotype" w:eastAsia="Times New Roman" w:hAnsi="Palatino Linotype" w:cs="Arial"/>
          <w:b/>
          <w:bCs/>
          <w:lang w:val="es-ES"/>
        </w:rPr>
        <w:t>, relacionadas con las obras señaladas en informe justificado</w:t>
      </w:r>
      <w:r w:rsidRPr="00763164">
        <w:rPr>
          <w:rFonts w:ascii="Palatino Linotype" w:eastAsia="Times New Roman" w:hAnsi="Palatino Linotype" w:cs="Arial"/>
          <w:b/>
          <w:bCs/>
          <w:lang w:val="es-ES"/>
        </w:rPr>
        <w:t>;</w:t>
      </w:r>
    </w:p>
    <w:p w14:paraId="0E162951" w14:textId="77777777" w:rsidR="00D335C7" w:rsidRPr="00763164" w:rsidRDefault="00F81C94" w:rsidP="0009026E">
      <w:pPr>
        <w:pStyle w:val="Prrafodelista"/>
        <w:numPr>
          <w:ilvl w:val="0"/>
          <w:numId w:val="21"/>
        </w:numPr>
        <w:spacing w:before="240" w:after="240" w:line="360" w:lineRule="auto"/>
        <w:ind w:left="851" w:hanging="371"/>
        <w:jc w:val="both"/>
        <w:rPr>
          <w:rFonts w:ascii="Palatino Linotype" w:eastAsia="Calibri" w:hAnsi="Palatino Linotype" w:cs="Arial"/>
        </w:rPr>
      </w:pPr>
      <w:r w:rsidRPr="00763164">
        <w:rPr>
          <w:rFonts w:ascii="Palatino Linotype" w:eastAsia="Times New Roman" w:hAnsi="Palatino Linotype" w:cs="Arial"/>
          <w:b/>
          <w:bCs/>
          <w:lang w:val="es-ES"/>
        </w:rPr>
        <w:t>Documento en donde conste el registro de pasivos relacionados con las obras señaladas en informe justificado</w:t>
      </w:r>
      <w:r w:rsidR="00D335C7" w:rsidRPr="00763164">
        <w:rPr>
          <w:rFonts w:ascii="Palatino Linotype" w:eastAsia="Times New Roman" w:hAnsi="Palatino Linotype" w:cs="Arial"/>
          <w:b/>
          <w:bCs/>
          <w:lang w:val="es-ES"/>
        </w:rPr>
        <w:t>;</w:t>
      </w:r>
    </w:p>
    <w:p w14:paraId="40CFEE4F" w14:textId="4A50F3A4" w:rsidR="00D335C7" w:rsidRPr="00763164" w:rsidRDefault="00D335C7" w:rsidP="0009026E">
      <w:pPr>
        <w:pStyle w:val="Prrafodelista"/>
        <w:numPr>
          <w:ilvl w:val="0"/>
          <w:numId w:val="21"/>
        </w:numPr>
        <w:spacing w:before="240" w:after="240" w:line="360" w:lineRule="auto"/>
        <w:ind w:left="851" w:hanging="371"/>
        <w:jc w:val="both"/>
        <w:rPr>
          <w:rFonts w:ascii="Palatino Linotype" w:eastAsia="Calibri" w:hAnsi="Palatino Linotype" w:cs="Arial"/>
        </w:rPr>
      </w:pPr>
      <w:r w:rsidRPr="00763164">
        <w:rPr>
          <w:rFonts w:ascii="Palatino Linotype" w:eastAsia="Times New Roman" w:hAnsi="Palatino Linotype" w:cs="Arial"/>
          <w:b/>
          <w:bCs/>
          <w:lang w:val="es-ES"/>
        </w:rPr>
        <w:t xml:space="preserve">Vigilancia </w:t>
      </w:r>
      <w:r w:rsidR="00A95C8C" w:rsidRPr="00763164">
        <w:rPr>
          <w:rFonts w:ascii="Palatino Linotype" w:eastAsia="Times New Roman" w:hAnsi="Palatino Linotype" w:cs="Arial"/>
          <w:b/>
          <w:bCs/>
          <w:lang w:val="es-ES"/>
        </w:rPr>
        <w:t xml:space="preserve">al cumplimiento </w:t>
      </w:r>
      <w:r w:rsidRPr="00763164">
        <w:rPr>
          <w:rFonts w:ascii="Palatino Linotype" w:eastAsia="Times New Roman" w:hAnsi="Palatino Linotype" w:cs="Arial"/>
          <w:b/>
          <w:bCs/>
          <w:lang w:val="es-ES"/>
        </w:rPr>
        <w:t>por parte de integrantes de cabildo.</w:t>
      </w:r>
    </w:p>
    <w:p w14:paraId="6D41E511" w14:textId="77777777" w:rsidR="00F81C94" w:rsidRPr="00763164" w:rsidRDefault="00F81C94" w:rsidP="00F81C94">
      <w:pPr>
        <w:pStyle w:val="Prrafodelista"/>
        <w:spacing w:before="240" w:after="240" w:line="360" w:lineRule="auto"/>
        <w:ind w:left="0"/>
        <w:jc w:val="both"/>
        <w:rPr>
          <w:rFonts w:ascii="Palatino Linotype" w:eastAsia="Times New Roman" w:hAnsi="Palatino Linotype" w:cs="Arial"/>
          <w:b/>
          <w:bCs/>
          <w:lang w:val="es-ES"/>
        </w:rPr>
      </w:pPr>
    </w:p>
    <w:p w14:paraId="33F7997E" w14:textId="6AEEFBE1" w:rsidR="001074B0" w:rsidRPr="00763164" w:rsidRDefault="001074B0" w:rsidP="00F81C94">
      <w:pPr>
        <w:pStyle w:val="Prrafodelista"/>
        <w:spacing w:before="240" w:after="240" w:line="360" w:lineRule="auto"/>
        <w:ind w:left="0"/>
        <w:jc w:val="both"/>
        <w:rPr>
          <w:rFonts w:ascii="Palatino Linotype" w:eastAsia="Calibri" w:hAnsi="Palatino Linotype" w:cs="Arial"/>
        </w:rPr>
      </w:pPr>
      <w:r w:rsidRPr="0076316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5C7B798E" w14:textId="77777777" w:rsidR="00186683" w:rsidRPr="00763164" w:rsidRDefault="00186683" w:rsidP="001074B0">
      <w:pPr>
        <w:spacing w:line="360" w:lineRule="auto"/>
        <w:jc w:val="both"/>
        <w:rPr>
          <w:rFonts w:ascii="Palatino Linotype" w:eastAsia="Calibri" w:hAnsi="Palatino Linotype" w:cs="Arial"/>
        </w:rPr>
      </w:pPr>
    </w:p>
    <w:p w14:paraId="62A3AFCE" w14:textId="235B6876" w:rsidR="00186683" w:rsidRPr="00763164" w:rsidRDefault="00186683" w:rsidP="00186683">
      <w:pPr>
        <w:spacing w:line="360" w:lineRule="auto"/>
        <w:jc w:val="both"/>
        <w:rPr>
          <w:rFonts w:ascii="Palatino Linotype" w:eastAsia="Palatino Linotype" w:hAnsi="Palatino Linotype" w:cs="Palatino Linotype"/>
        </w:rPr>
      </w:pPr>
      <w:r w:rsidRPr="00763164">
        <w:rPr>
          <w:rFonts w:ascii="Palatino Linotype" w:eastAsia="Palatino Linotype" w:hAnsi="Palatino Linotype" w:cs="Palatino Linotype"/>
        </w:rPr>
        <w:t xml:space="preserve">De ser el caso de que la información que se ordena entregar en el inciso II fracciones </w:t>
      </w:r>
      <w:r w:rsidR="0009026E" w:rsidRPr="00763164">
        <w:rPr>
          <w:rFonts w:ascii="Palatino Linotype" w:eastAsia="Palatino Linotype" w:hAnsi="Palatino Linotype" w:cs="Palatino Linotype"/>
        </w:rPr>
        <w:t xml:space="preserve">a, b y c </w:t>
      </w:r>
      <w:r w:rsidRPr="00763164">
        <w:rPr>
          <w:rFonts w:ascii="Palatino Linotype" w:eastAsia="Palatino Linotype" w:hAnsi="Palatino Linotype" w:cs="Palatino Linotype"/>
        </w:rPr>
        <w:t xml:space="preserve">no haya sido generada, poseída o administrada por no haber existido una reconducción </w:t>
      </w:r>
      <w:r w:rsidR="0009026E" w:rsidRPr="00763164">
        <w:rPr>
          <w:rFonts w:ascii="Palatino Linotype" w:eastAsia="Palatino Linotype" w:hAnsi="Palatino Linotype" w:cs="Palatino Linotype"/>
        </w:rPr>
        <w:t>relacionada con la</w:t>
      </w:r>
      <w:r w:rsidRPr="00763164">
        <w:rPr>
          <w:rFonts w:ascii="Palatino Linotype" w:eastAsia="Palatino Linotype" w:hAnsi="Palatino Linotype" w:cs="Palatino Linotype"/>
        </w:rPr>
        <w:t xml:space="preserve">s obras señaladas en informe justificado, el </w:t>
      </w:r>
      <w:r w:rsidRPr="00763164">
        <w:rPr>
          <w:rFonts w:ascii="Palatino Linotype" w:eastAsia="Palatino Linotype" w:hAnsi="Palatino Linotype" w:cs="Palatino Linotype"/>
          <w:b/>
          <w:bCs/>
        </w:rPr>
        <w:t>SUJETO OBLIGADO</w:t>
      </w:r>
      <w:r w:rsidRPr="00763164">
        <w:rPr>
          <w:rFonts w:ascii="Palatino Linotype" w:eastAsia="Palatino Linotype" w:hAnsi="Palatino Linotype" w:cs="Palatino Linotype"/>
        </w:rPr>
        <w:t xml:space="preserve"> deberá manifestar de manera clara y precisa las razones que expliquen las causas por las cuales no se haya generado, poseído o administrado.</w:t>
      </w:r>
    </w:p>
    <w:p w14:paraId="044B951A" w14:textId="77777777" w:rsidR="00186683" w:rsidRPr="00763164" w:rsidRDefault="00186683" w:rsidP="001074B0">
      <w:pPr>
        <w:spacing w:line="360" w:lineRule="auto"/>
        <w:jc w:val="both"/>
        <w:rPr>
          <w:rFonts w:ascii="Palatino Linotype" w:eastAsia="Calibri" w:hAnsi="Palatino Linotype" w:cs="Arial"/>
        </w:rPr>
      </w:pPr>
    </w:p>
    <w:p w14:paraId="0DA96DFB" w14:textId="71CE0CAF" w:rsidR="00A97917" w:rsidRPr="00763164" w:rsidRDefault="00A97917" w:rsidP="00A97917">
      <w:pPr>
        <w:tabs>
          <w:tab w:val="left" w:pos="8080"/>
        </w:tabs>
        <w:spacing w:line="360" w:lineRule="auto"/>
        <w:ind w:right="49"/>
        <w:contextualSpacing/>
        <w:jc w:val="both"/>
        <w:rPr>
          <w:rFonts w:ascii="Palatino Linotype" w:eastAsia="Palatino Linotype" w:hAnsi="Palatino Linotype" w:cs="Palatino Linotype"/>
          <w:b/>
        </w:rPr>
      </w:pPr>
      <w:r w:rsidRPr="00763164">
        <w:rPr>
          <w:rFonts w:ascii="Palatino Linotype" w:eastAsia="Palatino Linotype" w:hAnsi="Palatino Linotype" w:cs="Palatino Linotype"/>
          <w:b/>
        </w:rPr>
        <w:t xml:space="preserve">TERCERO. Notifíquese </w:t>
      </w:r>
      <w:r w:rsidRPr="00763164">
        <w:rPr>
          <w:rFonts w:ascii="Palatino Linotype" w:eastAsia="Palatino Linotype" w:hAnsi="Palatino Linotype" w:cs="Palatino Linotype"/>
        </w:rPr>
        <w:t xml:space="preserve">al Titular de la Unidad de Transparencia del </w:t>
      </w:r>
      <w:r w:rsidRPr="00763164">
        <w:rPr>
          <w:rFonts w:ascii="Palatino Linotype" w:eastAsia="Palatino Linotype" w:hAnsi="Palatino Linotype" w:cs="Palatino Linotype"/>
          <w:b/>
        </w:rPr>
        <w:t>SUJETO OBLIGADO</w:t>
      </w:r>
      <w:r w:rsidRPr="0076316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63164">
        <w:rPr>
          <w:rFonts w:ascii="Palatino Linotype" w:hAnsi="Palatino Linotype"/>
          <w:color w:val="222222"/>
          <w:shd w:val="clear" w:color="auto" w:fill="FFFFFF"/>
        </w:rPr>
        <w:t xml:space="preserve">vigente, dé cumplimiento a lo ordenado dentro del </w:t>
      </w:r>
      <w:r w:rsidRPr="00763164">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37ECF3A0" w14:textId="77777777" w:rsidR="00A97917" w:rsidRPr="00763164" w:rsidRDefault="00A97917" w:rsidP="00A97917">
      <w:pPr>
        <w:shd w:val="clear" w:color="auto" w:fill="FFFFFF"/>
        <w:spacing w:line="360" w:lineRule="auto"/>
        <w:jc w:val="both"/>
        <w:rPr>
          <w:rFonts w:ascii="Palatino Linotype" w:eastAsia="Times New Roman" w:hAnsi="Palatino Linotype" w:cs="Arial"/>
          <w:b/>
          <w:sz w:val="16"/>
        </w:rPr>
      </w:pPr>
    </w:p>
    <w:p w14:paraId="184B18DE" w14:textId="4769A6C6" w:rsidR="00A97917" w:rsidRPr="00763164" w:rsidRDefault="00A97917" w:rsidP="00A97917">
      <w:pPr>
        <w:shd w:val="clear" w:color="auto" w:fill="FFFFFF"/>
        <w:spacing w:line="360" w:lineRule="auto"/>
        <w:jc w:val="both"/>
        <w:rPr>
          <w:rFonts w:ascii="Palatino Linotype" w:hAnsi="Palatino Linotype"/>
        </w:rPr>
      </w:pPr>
      <w:r w:rsidRPr="00763164">
        <w:rPr>
          <w:rFonts w:ascii="Palatino Linotype" w:eastAsia="Times New Roman" w:hAnsi="Palatino Linotype" w:cs="Arial"/>
          <w:b/>
        </w:rPr>
        <w:t xml:space="preserve">CUARTO. </w:t>
      </w:r>
      <w:r w:rsidRPr="00763164">
        <w:rPr>
          <w:rFonts w:ascii="Palatino Linotype" w:eastAsia="Times New Roman" w:hAnsi="Palatino Linotype" w:cs="Times New Roman"/>
          <w:b/>
          <w:bCs/>
          <w:color w:val="222222"/>
          <w:lang w:val="es-ES"/>
        </w:rPr>
        <w:t xml:space="preserve">Notifíquese </w:t>
      </w:r>
      <w:r w:rsidRPr="00763164">
        <w:rPr>
          <w:rFonts w:ascii="Palatino Linotype" w:eastAsia="Times New Roman" w:hAnsi="Palatino Linotype" w:cs="Times New Roman"/>
          <w:color w:val="222222"/>
          <w:lang w:val="es-ES"/>
        </w:rPr>
        <w:t>a</w:t>
      </w:r>
      <w:r w:rsidRPr="00763164">
        <w:rPr>
          <w:rFonts w:ascii="Palatino Linotype" w:hAnsi="Palatino Linotype"/>
        </w:rPr>
        <w:t xml:space="preserve"> </w:t>
      </w:r>
      <w:r w:rsidR="00CF191A" w:rsidRPr="00CF191A">
        <w:rPr>
          <w:rFonts w:ascii="Palatino Linotype" w:hAnsi="Palatino Linotype"/>
          <w:b/>
          <w:sz w:val="22"/>
          <w:szCs w:val="22"/>
          <w:highlight w:val="black"/>
        </w:rPr>
        <w:t>-----------------------</w:t>
      </w:r>
      <w:r w:rsidRPr="00763164">
        <w:rPr>
          <w:rFonts w:ascii="Palatino Linotype" w:hAnsi="Palatino Linotype"/>
        </w:rPr>
        <w:t xml:space="preserve"> la presente resolución</w:t>
      </w:r>
      <w:r w:rsidR="00201B74" w:rsidRPr="00763164">
        <w:rPr>
          <w:rFonts w:ascii="Palatino Linotype" w:hAnsi="Palatino Linotype"/>
        </w:rPr>
        <w:t>.</w:t>
      </w:r>
    </w:p>
    <w:p w14:paraId="1405CB07" w14:textId="77777777" w:rsidR="00A97917" w:rsidRPr="00763164" w:rsidRDefault="00A97917" w:rsidP="00A97917">
      <w:pPr>
        <w:shd w:val="clear" w:color="auto" w:fill="FFFFFF"/>
        <w:spacing w:line="360" w:lineRule="auto"/>
        <w:jc w:val="both"/>
        <w:rPr>
          <w:rFonts w:ascii="Palatino Linotype" w:hAnsi="Palatino Linotype"/>
          <w:sz w:val="16"/>
        </w:rPr>
      </w:pPr>
    </w:p>
    <w:p w14:paraId="3D4A7EDF" w14:textId="792E7906" w:rsidR="00A97917" w:rsidRPr="00763164" w:rsidRDefault="00A97917" w:rsidP="00A97917">
      <w:pPr>
        <w:spacing w:line="360" w:lineRule="auto"/>
        <w:jc w:val="both"/>
        <w:rPr>
          <w:rFonts w:ascii="Palatino Linotype" w:eastAsia="MS Mincho" w:hAnsi="Palatino Linotype" w:cs="Times New Roman"/>
          <w:lang w:val="es-ES"/>
        </w:rPr>
      </w:pPr>
      <w:r w:rsidRPr="00763164">
        <w:rPr>
          <w:rFonts w:ascii="Palatino Linotype" w:eastAsia="MS Mincho" w:hAnsi="Palatino Linotype" w:cs="Times New Roman"/>
          <w:b/>
          <w:lang w:val="es-MX"/>
        </w:rPr>
        <w:t>QUINTO.</w:t>
      </w:r>
      <w:r w:rsidRPr="00763164">
        <w:rPr>
          <w:rFonts w:ascii="Palatino Linotype" w:eastAsia="MS Mincho" w:hAnsi="Palatino Linotype" w:cs="Times New Roman"/>
          <w:lang w:val="es-MX"/>
        </w:rPr>
        <w:t xml:space="preserve"> </w:t>
      </w:r>
      <w:r w:rsidRPr="00763164">
        <w:rPr>
          <w:rFonts w:ascii="Palatino Linotype" w:eastAsia="MS Mincho" w:hAnsi="Palatino Linotype" w:cs="Times New Roman"/>
          <w:lang w:val="es-ES"/>
        </w:rPr>
        <w:t xml:space="preserve">Se hace del conocimiento de </w:t>
      </w:r>
      <w:r w:rsidR="00CF191A" w:rsidRPr="00CF191A">
        <w:rPr>
          <w:rFonts w:ascii="Palatino Linotype" w:hAnsi="Palatino Linotype"/>
          <w:b/>
          <w:sz w:val="22"/>
          <w:szCs w:val="22"/>
          <w:highlight w:val="black"/>
        </w:rPr>
        <w:t>--------------------</w:t>
      </w:r>
      <w:r w:rsidR="00672E8A" w:rsidRPr="00763164">
        <w:rPr>
          <w:rFonts w:ascii="Palatino Linotype" w:eastAsia="MS Mincho" w:hAnsi="Palatino Linotype" w:cs="Times New Roman"/>
          <w:lang w:val="es-ES"/>
        </w:rPr>
        <w:t xml:space="preserve"> </w:t>
      </w:r>
      <w:r w:rsidRPr="0076316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63164">
        <w:rPr>
          <w:rFonts w:ascii="Palatino Linotype" w:eastAsia="MS Mincho" w:hAnsi="Palatino Linotype" w:cs="Times New Roman"/>
          <w:bCs/>
          <w:lang w:val="es-ES"/>
        </w:rPr>
        <w:t>vía juicio de amparo</w:t>
      </w:r>
      <w:r w:rsidRPr="00763164">
        <w:rPr>
          <w:rFonts w:ascii="Palatino Linotype" w:eastAsia="MS Mincho" w:hAnsi="Palatino Linotype" w:cs="Times New Roman"/>
          <w:lang w:val="es-ES"/>
        </w:rPr>
        <w:t xml:space="preserve"> en los términos de las leyes aplicables. </w:t>
      </w:r>
    </w:p>
    <w:p w14:paraId="2F06FC93" w14:textId="3A144ED2" w:rsidR="0022047D" w:rsidRPr="00763164" w:rsidRDefault="0022047D" w:rsidP="00A97917">
      <w:pPr>
        <w:spacing w:line="360" w:lineRule="auto"/>
        <w:jc w:val="both"/>
        <w:rPr>
          <w:rFonts w:ascii="Palatino Linotype" w:eastAsia="MS Mincho" w:hAnsi="Palatino Linotype" w:cs="Times New Roman"/>
          <w:lang w:val="es-ES"/>
        </w:rPr>
      </w:pPr>
    </w:p>
    <w:p w14:paraId="581B28F1" w14:textId="1A96EC42" w:rsidR="0022047D" w:rsidRPr="00763164" w:rsidRDefault="0022047D" w:rsidP="0022047D">
      <w:pPr>
        <w:shd w:val="clear" w:color="auto" w:fill="FFFFFF"/>
        <w:spacing w:line="360" w:lineRule="auto"/>
        <w:jc w:val="both"/>
        <w:rPr>
          <w:rFonts w:ascii="Palatino Linotype" w:eastAsia="MS Mincho" w:hAnsi="Palatino Linotype" w:cs="Times New Roman"/>
        </w:rPr>
      </w:pPr>
      <w:r w:rsidRPr="00763164">
        <w:rPr>
          <w:rFonts w:ascii="Palatino Linotype" w:eastAsia="MS Mincho" w:hAnsi="Palatino Linotype" w:cs="Times New Roman"/>
          <w:b/>
          <w:bCs/>
        </w:rPr>
        <w:t>SEXTO.</w:t>
      </w:r>
      <w:r w:rsidRPr="00763164">
        <w:rPr>
          <w:rFonts w:ascii="Palatino Linotype" w:eastAsia="MS Mincho" w:hAnsi="Palatino Linotype" w:cs="Times New Roman"/>
          <w:bCs/>
        </w:rPr>
        <w:t xml:space="preserve"> Hágase del conocimiento</w:t>
      </w:r>
      <w:r w:rsidRPr="00763164">
        <w:rPr>
          <w:rFonts w:ascii="Palatino Linotype" w:eastAsia="MS Mincho" w:hAnsi="Palatino Linotype" w:cs="Times New Roman"/>
          <w:b/>
          <w:bCs/>
        </w:rPr>
        <w:t> </w:t>
      </w:r>
      <w:r w:rsidRPr="00763164">
        <w:rPr>
          <w:rFonts w:ascii="Palatino Linotype" w:eastAsia="MS Mincho" w:hAnsi="Palatino Linotype" w:cs="Times New Roman"/>
        </w:rPr>
        <w:t>de</w:t>
      </w:r>
      <w:r w:rsidR="00541EFB" w:rsidRPr="00763164">
        <w:rPr>
          <w:rFonts w:ascii="Palatino Linotype" w:eastAsia="MS Mincho" w:hAnsi="Palatino Linotype" w:cs="Times New Roman"/>
        </w:rPr>
        <w:t xml:space="preserve"> </w:t>
      </w:r>
      <w:r w:rsidR="00CF191A" w:rsidRPr="00CF191A">
        <w:rPr>
          <w:rFonts w:ascii="Palatino Linotype" w:eastAsia="MS Mincho" w:hAnsi="Palatino Linotype" w:cs="Times New Roman"/>
          <w:b/>
          <w:bCs/>
          <w:highlight w:val="black"/>
        </w:rPr>
        <w:t>---------------------------</w:t>
      </w:r>
      <w:r w:rsidRPr="00763164">
        <w:rPr>
          <w:rFonts w:ascii="Palatino Linotype" w:eastAsia="MS Mincho" w:hAnsi="Palatino Linotype" w:cs="Times New Roman"/>
          <w:b/>
          <w:bCs/>
        </w:rPr>
        <w:t> </w:t>
      </w:r>
      <w:r w:rsidRPr="00763164">
        <w:rPr>
          <w:rFonts w:ascii="Palatino Linotype" w:eastAsia="MS Mincho" w:hAnsi="Palatino Linotype" w:cs="Times New Roman"/>
        </w:rPr>
        <w:t>que la respuesta que dé </w:t>
      </w:r>
      <w:r w:rsidRPr="00763164">
        <w:rPr>
          <w:rFonts w:ascii="Palatino Linotype" w:eastAsia="MS Mincho" w:hAnsi="Palatino Linotype" w:cs="Times New Roman"/>
          <w:b/>
          <w:bCs/>
        </w:rPr>
        <w:t>EL SUJETO OBLIGADO</w:t>
      </w:r>
      <w:r w:rsidRPr="00763164">
        <w:rPr>
          <w:rFonts w:ascii="Palatino Linotype" w:eastAsia="MS Mincho" w:hAnsi="Palatino Linotype" w:cs="Times New Roman"/>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253AEDE" w14:textId="77777777" w:rsidR="00570419" w:rsidRPr="00763164" w:rsidRDefault="00570419" w:rsidP="00A97917">
      <w:pPr>
        <w:spacing w:line="360" w:lineRule="auto"/>
        <w:jc w:val="both"/>
        <w:rPr>
          <w:rFonts w:ascii="Palatino Linotype" w:eastAsia="MS Mincho" w:hAnsi="Palatino Linotype" w:cs="Times New Roman"/>
          <w:lang w:val="es-ES"/>
        </w:rPr>
      </w:pPr>
    </w:p>
    <w:p w14:paraId="3D53B276" w14:textId="79D4BB50" w:rsidR="00570419" w:rsidRPr="00763164" w:rsidRDefault="00570419" w:rsidP="00570419">
      <w:pPr>
        <w:shd w:val="clear" w:color="auto" w:fill="FFFFFF"/>
        <w:spacing w:line="360" w:lineRule="auto"/>
        <w:jc w:val="both"/>
        <w:rPr>
          <w:rFonts w:ascii="Palatino Linotype" w:eastAsia="Times New Roman" w:hAnsi="Palatino Linotype" w:cs="Times New Roman"/>
          <w:color w:val="222222"/>
          <w:lang w:val="es-ES" w:eastAsia="es-MX"/>
        </w:rPr>
      </w:pPr>
      <w:r w:rsidRPr="00763164">
        <w:rPr>
          <w:rFonts w:ascii="Palatino Linotype" w:hAnsi="Palatino Linotype"/>
          <w:b/>
          <w:bCs/>
          <w:color w:val="000000"/>
          <w:shd w:val="clear" w:color="auto" w:fill="FFFFFF"/>
        </w:rPr>
        <w:t>S</w:t>
      </w:r>
      <w:r w:rsidR="00935B5A" w:rsidRPr="00763164">
        <w:rPr>
          <w:rFonts w:ascii="Palatino Linotype" w:hAnsi="Palatino Linotype"/>
          <w:b/>
          <w:bCs/>
          <w:color w:val="000000"/>
          <w:shd w:val="clear" w:color="auto" w:fill="FFFFFF"/>
        </w:rPr>
        <w:t>É</w:t>
      </w:r>
      <w:r w:rsidR="0022047D" w:rsidRPr="00763164">
        <w:rPr>
          <w:rFonts w:ascii="Palatino Linotype" w:hAnsi="Palatino Linotype"/>
          <w:b/>
          <w:bCs/>
          <w:color w:val="000000"/>
          <w:shd w:val="clear" w:color="auto" w:fill="FFFFFF"/>
        </w:rPr>
        <w:t>PTIMO</w:t>
      </w:r>
      <w:r w:rsidRPr="00763164">
        <w:rPr>
          <w:rFonts w:ascii="Palatino Linotype" w:eastAsia="MS Mincho" w:hAnsi="Palatino Linotype" w:cs="Times New Roman"/>
          <w:b/>
        </w:rPr>
        <w:t xml:space="preserve">. </w:t>
      </w:r>
      <w:r w:rsidRPr="00763164">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763164">
        <w:rPr>
          <w:rFonts w:ascii="Palatino Linotype" w:eastAsia="MS Mincho" w:hAnsi="Palatino Linotype" w:cs="Times New Roman"/>
          <w:b/>
        </w:rPr>
        <w:t xml:space="preserve"> </w:t>
      </w:r>
      <w:r w:rsidR="00935B5A" w:rsidRPr="00763164">
        <w:rPr>
          <w:rFonts w:ascii="Palatino Linotype" w:eastAsia="MS Mincho" w:hAnsi="Palatino Linotype" w:cs="Times New Roman"/>
          <w:b/>
        </w:rPr>
        <w:t>SÉPTIMO</w:t>
      </w:r>
      <w:r w:rsidRPr="00763164">
        <w:rPr>
          <w:rFonts w:ascii="Palatino Linotype" w:eastAsia="MS Mincho" w:hAnsi="Palatino Linotype" w:cs="Times New Roman"/>
        </w:rPr>
        <w:t>.</w:t>
      </w:r>
    </w:p>
    <w:p w14:paraId="29B91B29" w14:textId="6262AAC6" w:rsidR="00570419" w:rsidRPr="00763164" w:rsidRDefault="00570419" w:rsidP="00A97917">
      <w:pPr>
        <w:spacing w:line="360" w:lineRule="auto"/>
        <w:jc w:val="both"/>
        <w:rPr>
          <w:rFonts w:ascii="Palatino Linotype" w:eastAsia="MS Mincho" w:hAnsi="Palatino Linotype" w:cs="Times New Roman"/>
          <w:lang w:val="es-ES"/>
        </w:rPr>
      </w:pPr>
    </w:p>
    <w:p w14:paraId="4C8060F1" w14:textId="2DC18E7C" w:rsidR="004F6CF8" w:rsidRPr="00763164" w:rsidRDefault="00935B5A" w:rsidP="00A97917">
      <w:pPr>
        <w:spacing w:line="360" w:lineRule="auto"/>
        <w:jc w:val="both"/>
        <w:rPr>
          <w:rFonts w:ascii="Palatino Linotype" w:hAnsi="Palatino Linotype"/>
          <w:color w:val="000000"/>
          <w:shd w:val="clear" w:color="auto" w:fill="FFFFFF"/>
        </w:rPr>
      </w:pPr>
      <w:r w:rsidRPr="00763164">
        <w:rPr>
          <w:rFonts w:ascii="Palatino Linotype" w:eastAsia="MS Mincho" w:hAnsi="Palatino Linotype" w:cs="Times New Roman"/>
          <w:b/>
        </w:rPr>
        <w:t>NOVEN</w:t>
      </w:r>
      <w:r w:rsidR="0022047D" w:rsidRPr="00763164">
        <w:rPr>
          <w:rFonts w:ascii="Palatino Linotype" w:eastAsia="MS Mincho" w:hAnsi="Palatino Linotype" w:cs="Times New Roman"/>
          <w:b/>
        </w:rPr>
        <w:t>O</w:t>
      </w:r>
      <w:r w:rsidR="00A97917" w:rsidRPr="00763164">
        <w:rPr>
          <w:rFonts w:ascii="Palatino Linotype" w:hAnsi="Palatino Linotype"/>
          <w:b/>
          <w:bCs/>
          <w:color w:val="000000"/>
          <w:shd w:val="clear" w:color="auto" w:fill="FFFFFF"/>
        </w:rPr>
        <w:t>.</w:t>
      </w:r>
      <w:r w:rsidR="00A97917" w:rsidRPr="00763164">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A97917" w:rsidRPr="00763164">
        <w:rPr>
          <w:rFonts w:ascii="Palatino Linotype" w:hAnsi="Palatino Linotype"/>
          <w:b/>
          <w:bCs/>
          <w:color w:val="000000"/>
          <w:shd w:val="clear" w:color="auto" w:fill="FFFFFF"/>
        </w:rPr>
        <w:t xml:space="preserve">SUJETO </w:t>
      </w:r>
      <w:r w:rsidR="00A97917" w:rsidRPr="00763164">
        <w:rPr>
          <w:rFonts w:ascii="Palatino Linotype" w:hAnsi="Palatino Linotype"/>
          <w:b/>
          <w:bCs/>
          <w:color w:val="000000"/>
          <w:shd w:val="clear" w:color="auto" w:fill="FFFFFF"/>
        </w:rPr>
        <w:lastRenderedPageBreak/>
        <w:t>OBLIGADO</w:t>
      </w:r>
      <w:r w:rsidR="00A97917" w:rsidRPr="00763164">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2526C29" w14:textId="03FDED5F" w:rsidR="008E0258" w:rsidRPr="00763164" w:rsidRDefault="008E0258" w:rsidP="008E0258">
      <w:pPr>
        <w:spacing w:before="240" w:after="240" w:line="360" w:lineRule="auto"/>
        <w:ind w:firstLine="1"/>
        <w:jc w:val="both"/>
        <w:rPr>
          <w:rFonts w:ascii="Palatino Linotype" w:hAnsi="Palatino Linotype"/>
        </w:rPr>
      </w:pPr>
      <w:r w:rsidRPr="0076316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763164">
        <w:rPr>
          <w:rFonts w:ascii="Palatino Linotype" w:hAnsi="Palatino Linotype"/>
        </w:rPr>
        <w:t>(AUSENCIA JUSTIFICADA)</w:t>
      </w:r>
      <w:r w:rsidRPr="00763164">
        <w:rPr>
          <w:rFonts w:ascii="Palatino Linotype" w:hAnsi="Palatino Linotype"/>
        </w:rPr>
        <w:t xml:space="preserve">; JOSÉ GUADALUPE LUNA HERNÁNDEZ; JAVIER MARTÍNEZ CRUZ Y LUIS GUSTAVO PARRA NORIEGA EN LA </w:t>
      </w:r>
      <w:r w:rsidR="00763164">
        <w:rPr>
          <w:rFonts w:ascii="Palatino Linotype" w:hAnsi="Palatino Linotype"/>
        </w:rPr>
        <w:t>DÉCIMA TERCERA</w:t>
      </w:r>
      <w:r w:rsidRPr="00763164">
        <w:rPr>
          <w:rFonts w:ascii="Palatino Linotype" w:hAnsi="Palatino Linotype"/>
        </w:rPr>
        <w:t xml:space="preserve"> SESIÓN ORDINARIA CELEBRADA EL DÍA </w:t>
      </w:r>
      <w:r w:rsidR="00763164">
        <w:rPr>
          <w:rFonts w:ascii="Palatino Linotype" w:hAnsi="Palatino Linotype"/>
        </w:rPr>
        <w:t>VEINTIUNO</w:t>
      </w:r>
      <w:r w:rsidRPr="00763164">
        <w:rPr>
          <w:rFonts w:ascii="Palatino Linotype" w:hAnsi="Palatino Linotype"/>
        </w:rPr>
        <w:t xml:space="preserve"> DE </w:t>
      </w:r>
      <w:r w:rsidR="00763164">
        <w:rPr>
          <w:rFonts w:ascii="Palatino Linotype" w:hAnsi="Palatino Linotype"/>
        </w:rPr>
        <w:t>ABRIL</w:t>
      </w:r>
      <w:r w:rsidRPr="00763164">
        <w:rPr>
          <w:rFonts w:ascii="Palatino Linotype" w:hAnsi="Palatino Linotype"/>
        </w:rPr>
        <w:t xml:space="preserve"> DE DOS MIL </w:t>
      </w:r>
      <w:r w:rsidR="00377C95" w:rsidRPr="00763164">
        <w:rPr>
          <w:rFonts w:ascii="Palatino Linotype" w:hAnsi="Palatino Linotype"/>
        </w:rPr>
        <w:t>VEINT</w:t>
      </w:r>
      <w:r w:rsidR="00056DEB" w:rsidRPr="00763164">
        <w:rPr>
          <w:rFonts w:ascii="Palatino Linotype" w:hAnsi="Palatino Linotype"/>
        </w:rPr>
        <w:t>IUNO</w:t>
      </w:r>
      <w:r w:rsidRPr="00763164">
        <w:rPr>
          <w:rFonts w:ascii="Palatino Linotype" w:hAnsi="Palatino Linotype"/>
        </w:rPr>
        <w:t>, ANTE EL SECRETARIO TÉCNICO DEL PLENO ALEXIS TAPIA RAMÍREZ.</w:t>
      </w:r>
    </w:p>
    <w:p w14:paraId="531D71C7" w14:textId="79009698" w:rsidR="00A22BB3" w:rsidRPr="00763164" w:rsidRDefault="00A22BB3" w:rsidP="008E0258">
      <w:pPr>
        <w:spacing w:before="240" w:after="240" w:line="360" w:lineRule="auto"/>
        <w:ind w:firstLine="1"/>
        <w:jc w:val="both"/>
        <w:rPr>
          <w:rFonts w:ascii="Palatino Linotype" w:hAnsi="Palatino Linotype"/>
        </w:rPr>
      </w:pPr>
    </w:p>
    <w:p w14:paraId="269E3610" w14:textId="77777777" w:rsidR="007330F0" w:rsidRPr="00763164" w:rsidRDefault="007330F0" w:rsidP="008E0258">
      <w:pPr>
        <w:spacing w:before="240" w:after="240" w:line="360" w:lineRule="auto"/>
        <w:ind w:firstLine="1"/>
        <w:jc w:val="both"/>
        <w:rPr>
          <w:rFonts w:ascii="Palatino Linotype" w:hAnsi="Palatino Linotype"/>
        </w:rPr>
      </w:pPr>
    </w:p>
    <w:p w14:paraId="1ECA2653" w14:textId="48ED79F0" w:rsidR="00763164" w:rsidRDefault="00763164">
      <w:pPr>
        <w:spacing w:after="160" w:line="259" w:lineRule="auto"/>
        <w:rPr>
          <w:rFonts w:ascii="Palatino Linotype" w:hAnsi="Palatino Linotype"/>
        </w:rPr>
      </w:pPr>
      <w:r>
        <w:rPr>
          <w:rFonts w:ascii="Palatino Linotype" w:hAnsi="Palatino Linotype"/>
        </w:rPr>
        <w:br w:type="page"/>
      </w:r>
    </w:p>
    <w:p w14:paraId="596BB53E" w14:textId="77777777" w:rsidR="00A22BB3" w:rsidRPr="00763164" w:rsidRDefault="00A22BB3" w:rsidP="008E0258">
      <w:pPr>
        <w:spacing w:before="240" w:after="240" w:line="360" w:lineRule="auto"/>
        <w:ind w:firstLine="1"/>
        <w:jc w:val="both"/>
        <w:rPr>
          <w:rFonts w:ascii="Palatino Linotype" w:hAnsi="Palatino Linotype"/>
        </w:rPr>
      </w:pPr>
    </w:p>
    <w:sectPr w:rsidR="00A22BB3" w:rsidRPr="00763164"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F7406" w14:textId="77777777" w:rsidR="00487CBB" w:rsidRDefault="00487CBB" w:rsidP="008B6F5F">
      <w:r>
        <w:separator/>
      </w:r>
    </w:p>
  </w:endnote>
  <w:endnote w:type="continuationSeparator" w:id="0">
    <w:p w14:paraId="75F43C0B" w14:textId="77777777" w:rsidR="00487CBB" w:rsidRDefault="00487CB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3B93EED9" w14:textId="77777777" w:rsidR="00F01F15" w:rsidRPr="000A2541" w:rsidRDefault="00F01F15">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62DD7">
              <w:rPr>
                <w:rFonts w:ascii="Palatino Linotype" w:hAnsi="Palatino Linotype"/>
                <w:b/>
                <w:bCs/>
                <w:noProof/>
              </w:rPr>
              <w:t>54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62DD7">
              <w:rPr>
                <w:rFonts w:ascii="Palatino Linotype" w:hAnsi="Palatino Linotype"/>
                <w:b/>
                <w:bCs/>
                <w:noProof/>
              </w:rPr>
              <w:t>54</w:t>
            </w:r>
            <w:r w:rsidRPr="000A2541">
              <w:rPr>
                <w:rFonts w:ascii="Palatino Linotype" w:hAnsi="Palatino Linotype"/>
                <w:b/>
                <w:bCs/>
              </w:rPr>
              <w:fldChar w:fldCharType="end"/>
            </w:r>
          </w:p>
        </w:sdtContent>
      </w:sdt>
    </w:sdtContent>
  </w:sdt>
  <w:p w14:paraId="353EE010" w14:textId="77777777" w:rsidR="00F01F15" w:rsidRDefault="00F01F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D5D" w14:textId="77777777" w:rsidR="00F01F15" w:rsidRPr="00883450" w:rsidRDefault="00F01F15"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62DD7" w:rsidRPr="00962DD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62DD7" w:rsidRPr="00962DD7">
      <w:rPr>
        <w:rFonts w:ascii="Palatino Linotype" w:hAnsi="Palatino Linotype"/>
        <w:noProof/>
        <w:sz w:val="22"/>
        <w:szCs w:val="22"/>
        <w:lang w:val="es-ES"/>
      </w:rPr>
      <w:t>22</w:t>
    </w:r>
    <w:r w:rsidRPr="00883450">
      <w:rPr>
        <w:rFonts w:ascii="Palatino Linotype" w:hAnsi="Palatino Linotype"/>
        <w:sz w:val="22"/>
        <w:szCs w:val="22"/>
      </w:rPr>
      <w:fldChar w:fldCharType="end"/>
    </w:r>
  </w:p>
  <w:p w14:paraId="3553F761" w14:textId="77777777" w:rsidR="00F01F15" w:rsidRPr="00883450" w:rsidRDefault="00F01F15">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322DD" w14:textId="77777777" w:rsidR="00487CBB" w:rsidRDefault="00487CBB" w:rsidP="008B6F5F">
      <w:r>
        <w:separator/>
      </w:r>
    </w:p>
  </w:footnote>
  <w:footnote w:type="continuationSeparator" w:id="0">
    <w:p w14:paraId="51444643" w14:textId="77777777" w:rsidR="00487CBB" w:rsidRDefault="00487CBB" w:rsidP="008B6F5F">
      <w:r>
        <w:continuationSeparator/>
      </w:r>
    </w:p>
  </w:footnote>
  <w:footnote w:id="1">
    <w:p w14:paraId="7FFCF5C2" w14:textId="77777777" w:rsidR="00F01F15" w:rsidRDefault="00F01F15" w:rsidP="00F374F3">
      <w:pPr>
        <w:pStyle w:val="Textonotapie"/>
      </w:pPr>
      <w:r>
        <w:rPr>
          <w:rStyle w:val="Refdenotaalpie"/>
        </w:rPr>
        <w:footnoteRef/>
      </w:r>
      <w:r>
        <w:t xml:space="preserve"> Tercer párrafo, artículo 1º, Constitución Política de los Estados Unidos Mexicanos.</w:t>
      </w:r>
    </w:p>
  </w:footnote>
  <w:footnote w:id="2">
    <w:p w14:paraId="266CFE40" w14:textId="77777777" w:rsidR="00F01F15" w:rsidRDefault="00F01F15" w:rsidP="00F374F3">
      <w:pPr>
        <w:pStyle w:val="Textonotapie"/>
      </w:pPr>
      <w:r>
        <w:rPr>
          <w:rStyle w:val="Refdenotaalpie"/>
        </w:rPr>
        <w:footnoteRef/>
      </w:r>
      <w:r>
        <w:t xml:space="preserve"> Segundo Párrafo, artículo 6º, Constitución Política de los Estados Unidos Mexicanos.</w:t>
      </w:r>
    </w:p>
  </w:footnote>
  <w:footnote w:id="3">
    <w:p w14:paraId="3E62B0F2" w14:textId="77777777" w:rsidR="00F01F15" w:rsidRDefault="00F01F15" w:rsidP="00F374F3">
      <w:pPr>
        <w:pStyle w:val="Textonotapie"/>
      </w:pPr>
      <w:r>
        <w:rPr>
          <w:rStyle w:val="Refdenotaalpie"/>
        </w:rPr>
        <w:footnoteRef/>
      </w:r>
      <w:r>
        <w:t xml:space="preserve"> Artículo 176, Ley de Transparencia y Acceso a la Información Pública del Estado de México y Municipios.</w:t>
      </w:r>
    </w:p>
  </w:footnote>
  <w:footnote w:id="4">
    <w:p w14:paraId="6B2B09A1" w14:textId="77777777" w:rsidR="00F01F15" w:rsidRDefault="00F01F15" w:rsidP="00F374F3">
      <w:pPr>
        <w:pStyle w:val="Textonotapie"/>
      </w:pPr>
      <w:r>
        <w:rPr>
          <w:rStyle w:val="Refdenotaalpie"/>
        </w:rPr>
        <w:footnoteRef/>
      </w:r>
      <w:r>
        <w:t xml:space="preserve"> Convención Americana sobre Derechos Humanos. Artículo 13.</w:t>
      </w:r>
    </w:p>
  </w:footnote>
  <w:footnote w:id="5">
    <w:p w14:paraId="6D1D5DE5" w14:textId="77777777" w:rsidR="00F01F15" w:rsidRDefault="00F01F15" w:rsidP="00F374F3">
      <w:pPr>
        <w:pStyle w:val="Textonotapie"/>
      </w:pPr>
      <w:r>
        <w:rPr>
          <w:rStyle w:val="Refdenotaalpie"/>
        </w:rPr>
        <w:footnoteRef/>
      </w:r>
      <w:r>
        <w:t xml:space="preserve"> Constitución Política de los Estados Unidos Mexicanos. Artículo sexto, sección A, Fracción I.</w:t>
      </w:r>
    </w:p>
  </w:footnote>
  <w:footnote w:id="6">
    <w:p w14:paraId="1AA81680" w14:textId="77777777" w:rsidR="00F01F15" w:rsidRDefault="00F01F15" w:rsidP="00F374F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3D73ED2A" w14:textId="77777777" w:rsidR="00F01F15" w:rsidRDefault="00F01F15" w:rsidP="00F374F3">
      <w:pPr>
        <w:pStyle w:val="Textonotapie"/>
      </w:pPr>
      <w:r>
        <w:rPr>
          <w:rStyle w:val="Refdenotaalpie"/>
        </w:rPr>
        <w:footnoteRef/>
      </w:r>
      <w:r>
        <w:t xml:space="preserve"> </w:t>
      </w:r>
      <w:proofErr w:type="spellStart"/>
      <w:r>
        <w:t>Ibídem</w:t>
      </w:r>
      <w:proofErr w:type="spellEnd"/>
      <w:r>
        <w:t>. Párr. 87.</w:t>
      </w:r>
    </w:p>
  </w:footnote>
  <w:footnote w:id="8">
    <w:p w14:paraId="235E34BC" w14:textId="77777777" w:rsidR="00F01F15" w:rsidRDefault="00F01F15" w:rsidP="00F374F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14:paraId="42A727C6" w14:textId="77777777" w:rsidR="00F01F15" w:rsidRPr="00952F10" w:rsidRDefault="00F01F15" w:rsidP="00597E37">
      <w:pPr>
        <w:jc w:val="both"/>
        <w:rPr>
          <w:i/>
          <w:sz w:val="20"/>
          <w:szCs w:val="20"/>
        </w:rPr>
      </w:pPr>
      <w:r>
        <w:rPr>
          <w:rStyle w:val="Refdenotaalpie"/>
        </w:rPr>
        <w:footnoteRef/>
      </w:r>
      <w:r>
        <w:t xml:space="preserve"> </w:t>
      </w:r>
      <w:r w:rsidRPr="00952F10">
        <w:rPr>
          <w:i/>
          <w:sz w:val="20"/>
          <w:szCs w:val="20"/>
        </w:rPr>
        <w:t xml:space="preserve">En Perú la Ley del Procedimiento Administrativo General LEY </w:t>
      </w:r>
      <w:proofErr w:type="spellStart"/>
      <w:r w:rsidRPr="00952F10">
        <w:rPr>
          <w:i/>
          <w:sz w:val="20"/>
          <w:szCs w:val="20"/>
        </w:rPr>
        <w:t>N°</w:t>
      </w:r>
      <w:proofErr w:type="spellEnd"/>
      <w:r w:rsidRPr="00952F10">
        <w:rPr>
          <w:i/>
          <w:sz w:val="20"/>
          <w:szCs w:val="20"/>
        </w:rPr>
        <w:t xml:space="preserve"> 27444 señala: “1.7 Principio de presunción de </w:t>
      </w:r>
      <w:proofErr w:type="gramStart"/>
      <w:r w:rsidRPr="00952F10">
        <w:rPr>
          <w:i/>
          <w:sz w:val="20"/>
          <w:szCs w:val="20"/>
        </w:rPr>
        <w:t>veracidad.-</w:t>
      </w:r>
      <w:proofErr w:type="gramEnd"/>
      <w:r w:rsidRPr="00952F10">
        <w:rPr>
          <w:i/>
          <w:sz w:val="20"/>
          <w:szCs w:val="20"/>
        </w:rPr>
        <w:t xml:space="preserve">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21ADBF3B" w14:textId="77777777" w:rsidR="00F01F15" w:rsidRDefault="00F01F15" w:rsidP="00597E37">
      <w:pPr>
        <w:pStyle w:val="Textonotapie"/>
      </w:pPr>
    </w:p>
  </w:footnote>
  <w:footnote w:id="10">
    <w:p w14:paraId="00243E5E" w14:textId="002559D2" w:rsidR="00F01F15" w:rsidRPr="00C7049E" w:rsidRDefault="00F01F15">
      <w:pPr>
        <w:pStyle w:val="Textonotapie"/>
        <w:rPr>
          <w:lang w:val="es-MX"/>
        </w:rPr>
      </w:pPr>
      <w:r>
        <w:rPr>
          <w:rStyle w:val="Refdenotaalpie"/>
        </w:rPr>
        <w:footnoteRef/>
      </w:r>
      <w:r>
        <w:t xml:space="preserve"> </w:t>
      </w:r>
      <w:r>
        <w:rPr>
          <w:lang w:val="es-MX"/>
        </w:rPr>
        <w:t xml:space="preserve">Disponible para su consulta en </w:t>
      </w:r>
      <w:hyperlink r:id="rId2" w:history="1">
        <w:r w:rsidRPr="000D18FC">
          <w:rPr>
            <w:rStyle w:val="Hipervnculo"/>
            <w:lang w:val="es-MX"/>
          </w:rPr>
          <w:t>https://legislacion.edomex.gob.mx/sites/legislacion.edomex.gob.mx/files/files/pdf/ley/vig/leyvig022.pdf</w:t>
        </w:r>
      </w:hyperlink>
    </w:p>
  </w:footnote>
  <w:footnote w:id="11">
    <w:p w14:paraId="477DAAC9" w14:textId="33F375AD" w:rsidR="00F01F15" w:rsidRPr="00C7049E" w:rsidRDefault="00F01F15">
      <w:pPr>
        <w:pStyle w:val="Textonotapie"/>
        <w:rPr>
          <w:lang w:val="es-MX"/>
        </w:rPr>
      </w:pPr>
      <w:r>
        <w:rPr>
          <w:rStyle w:val="Refdenotaalpie"/>
        </w:rPr>
        <w:footnoteRef/>
      </w:r>
      <w:r>
        <w:t xml:space="preserve">Disponible para su consulta </w:t>
      </w:r>
      <w:hyperlink r:id="rId3" w:history="1">
        <w:r w:rsidRPr="000D18FC">
          <w:rPr>
            <w:rStyle w:val="Hipervnculo"/>
          </w:rPr>
          <w:t>http://legislacion.edomex.gob.mx/sites/legislacion.edomex.gob.mx/files/files/pdf/bdo/bdo2020/bdo034.pdf</w:t>
        </w:r>
      </w:hyperlink>
    </w:p>
  </w:footnote>
  <w:footnote w:id="12">
    <w:p w14:paraId="62E2E238" w14:textId="77777777" w:rsidR="00F01F15" w:rsidRDefault="00F01F15" w:rsidP="00CD3BD0">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350D57E2" w14:textId="77777777" w:rsidR="00F01F15" w:rsidRDefault="00F01F15" w:rsidP="00CD3BD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F15543" w14:textId="77777777" w:rsidR="00F01F15" w:rsidRPr="001E1F95" w:rsidRDefault="00F01F15" w:rsidP="00CD3BD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5460D536" w14:textId="77777777" w:rsidR="00F01F15" w:rsidRPr="0037004E" w:rsidRDefault="00F01F15" w:rsidP="00CD3BD0">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w:t>
      </w:r>
      <w:proofErr w:type="gramStart"/>
      <w:r w:rsidRPr="00C4034A">
        <w:rPr>
          <w:lang w:val="es-ES"/>
        </w:rPr>
        <w:t>http://sjf.scjn.gob.mx/sjfsist/Documentos/Tesis/203/203143.pdf  el</w:t>
      </w:r>
      <w:proofErr w:type="gramEnd"/>
      <w:r w:rsidRPr="00C4034A">
        <w:rPr>
          <w:lang w:val="es-ES"/>
        </w:rPr>
        <w:t xml:space="preserve"> viernes 16 de junio de 2017.</w:t>
      </w:r>
    </w:p>
  </w:footnote>
  <w:footnote w:id="14">
    <w:p w14:paraId="21E06BB6" w14:textId="77777777" w:rsidR="00F01F15" w:rsidRDefault="00F01F15" w:rsidP="00CD3BD0">
      <w:pPr>
        <w:pStyle w:val="Textonotapie"/>
        <w:jc w:val="both"/>
      </w:pPr>
      <w:r>
        <w:rPr>
          <w:rStyle w:val="Refdenotaalpie"/>
        </w:rPr>
        <w:footnoteRef/>
      </w:r>
      <w:r>
        <w:t xml:space="preserve"> Artículo 3. Para los efectos de la presente Ley se entenderá por:</w:t>
      </w:r>
    </w:p>
    <w:p w14:paraId="3990D898" w14:textId="77777777" w:rsidR="00F01F15" w:rsidRDefault="00F01F15" w:rsidP="00CD3BD0">
      <w:pPr>
        <w:pStyle w:val="Textonotapie"/>
        <w:jc w:val="both"/>
      </w:pPr>
      <w:r>
        <w:t xml:space="preserve"> (…)</w:t>
      </w:r>
    </w:p>
    <w:p w14:paraId="04D210E5" w14:textId="77777777" w:rsidR="00F01F15" w:rsidRDefault="00F01F15" w:rsidP="00CD3BD0">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C15F" w14:textId="4A39A43F" w:rsidR="00763164" w:rsidRDefault="00026763">
    <w:pPr>
      <w:pStyle w:val="Encabezado"/>
    </w:pPr>
    <w:r>
      <w:rPr>
        <w:noProof/>
        <w:lang w:val="es-MX" w:eastAsia="es-MX"/>
      </w:rPr>
      <w:pict w14:anchorId="205EE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1709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01F15" w:rsidRPr="00EF13C1" w14:paraId="00D1BA04" w14:textId="77777777" w:rsidTr="00646380">
      <w:trPr>
        <w:trHeight w:val="138"/>
        <w:jc w:val="right"/>
      </w:trPr>
      <w:tc>
        <w:tcPr>
          <w:tcW w:w="2552" w:type="dxa"/>
          <w:vAlign w:val="center"/>
        </w:tcPr>
        <w:p w14:paraId="72FF39C4" w14:textId="77777777" w:rsidR="00F01F15" w:rsidRPr="00EF13C1" w:rsidRDefault="00F01F15"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44580C03" w14:textId="712E51AE" w:rsidR="00F01F15" w:rsidRPr="00353EB6" w:rsidRDefault="00F01F15" w:rsidP="00B822E5">
          <w:pPr>
            <w:pStyle w:val="Encabezado"/>
            <w:jc w:val="right"/>
            <w:rPr>
              <w:rFonts w:ascii="Palatino Linotype" w:hAnsi="Palatino Linotype"/>
              <w:b/>
              <w:sz w:val="22"/>
              <w:szCs w:val="22"/>
            </w:rPr>
          </w:pPr>
          <w:r w:rsidRPr="00973854">
            <w:rPr>
              <w:rFonts w:ascii="Palatino Linotype" w:hAnsi="Palatino Linotype" w:cs="Arial"/>
              <w:b/>
              <w:bCs/>
              <w:sz w:val="22"/>
              <w:szCs w:val="22"/>
              <w:lang w:eastAsia="es-MX"/>
            </w:rPr>
            <w:t>00773/INFOEM/IP/RR/2021</w:t>
          </w:r>
        </w:p>
      </w:tc>
    </w:tr>
    <w:tr w:rsidR="00F01F15" w:rsidRPr="00EF13C1" w14:paraId="7A60F1FA" w14:textId="77777777" w:rsidTr="00646380">
      <w:trPr>
        <w:trHeight w:val="233"/>
        <w:jc w:val="right"/>
      </w:trPr>
      <w:tc>
        <w:tcPr>
          <w:tcW w:w="2552" w:type="dxa"/>
          <w:vAlign w:val="center"/>
        </w:tcPr>
        <w:p w14:paraId="08D9E6A6" w14:textId="77777777" w:rsidR="00F01F15" w:rsidRPr="00EF13C1" w:rsidRDefault="00F01F15" w:rsidP="00646380">
          <w:pPr>
            <w:rPr>
              <w:rFonts w:ascii="Palatino Linotype" w:hAnsi="Palatino Linotype"/>
              <w:b/>
              <w:sz w:val="22"/>
              <w:szCs w:val="22"/>
            </w:rPr>
          </w:pPr>
        </w:p>
      </w:tc>
      <w:tc>
        <w:tcPr>
          <w:tcW w:w="3826" w:type="dxa"/>
          <w:vAlign w:val="center"/>
        </w:tcPr>
        <w:p w14:paraId="2A7234D1" w14:textId="77777777" w:rsidR="00F01F15" w:rsidRPr="00EF13C1" w:rsidRDefault="00F01F15" w:rsidP="00141DF6">
          <w:pPr>
            <w:pStyle w:val="Encabezado"/>
            <w:jc w:val="center"/>
            <w:rPr>
              <w:rFonts w:ascii="Palatino Linotype" w:hAnsi="Palatino Linotype"/>
              <w:b/>
              <w:sz w:val="22"/>
              <w:szCs w:val="22"/>
            </w:rPr>
          </w:pPr>
        </w:p>
      </w:tc>
    </w:tr>
    <w:tr w:rsidR="00F01F15" w:rsidRPr="00EF13C1" w14:paraId="5DF571B5" w14:textId="77777777" w:rsidTr="00646380">
      <w:trPr>
        <w:trHeight w:val="321"/>
        <w:jc w:val="right"/>
      </w:trPr>
      <w:tc>
        <w:tcPr>
          <w:tcW w:w="2552" w:type="dxa"/>
          <w:vAlign w:val="center"/>
        </w:tcPr>
        <w:p w14:paraId="74300747" w14:textId="77777777" w:rsidR="00F01F15" w:rsidRPr="00EF13C1" w:rsidRDefault="00F01F15"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1943656" w14:textId="3CFD3128" w:rsidR="00F01F15" w:rsidRPr="00EF13C1" w:rsidRDefault="00222844" w:rsidP="00B23C9B">
          <w:pPr>
            <w:pStyle w:val="Encabezado"/>
            <w:jc w:val="right"/>
            <w:rPr>
              <w:rFonts w:ascii="Palatino Linotype" w:hAnsi="Palatino Linotype"/>
              <w:b/>
              <w:sz w:val="22"/>
              <w:szCs w:val="22"/>
            </w:rPr>
          </w:pPr>
          <w:r w:rsidRPr="00222844">
            <w:rPr>
              <w:rFonts w:ascii="Palatino Linotype" w:hAnsi="Palatino Linotype"/>
              <w:b/>
              <w:bCs/>
              <w:sz w:val="22"/>
              <w:szCs w:val="22"/>
            </w:rPr>
            <w:t>Ayuntamiento de Ecatepec</w:t>
          </w:r>
          <w:r w:rsidRPr="00222844">
            <w:rPr>
              <w:rFonts w:ascii="Palatino Linotype" w:hAnsi="Palatino Linotype" w:cs="Arial"/>
              <w:b/>
              <w:bCs/>
              <w:sz w:val="22"/>
              <w:szCs w:val="22"/>
            </w:rPr>
            <w:t xml:space="preserve"> de Morelos</w:t>
          </w:r>
        </w:p>
      </w:tc>
    </w:tr>
    <w:tr w:rsidR="00F01F15" w:rsidRPr="00EF13C1" w14:paraId="3BBC7223" w14:textId="77777777" w:rsidTr="00646380">
      <w:trPr>
        <w:trHeight w:val="321"/>
        <w:jc w:val="right"/>
      </w:trPr>
      <w:tc>
        <w:tcPr>
          <w:tcW w:w="2552" w:type="dxa"/>
          <w:vAlign w:val="center"/>
        </w:tcPr>
        <w:p w14:paraId="2C181F52" w14:textId="77777777" w:rsidR="00F01F15" w:rsidRPr="00EF13C1" w:rsidRDefault="00F01F15"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765C37" w14:textId="77777777" w:rsidR="00F01F15" w:rsidRPr="00EF13C1" w:rsidRDefault="00F01F15"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7737F7B" w14:textId="748319F7" w:rsidR="00F01F15" w:rsidRDefault="00026763" w:rsidP="00646380">
    <w:pPr>
      <w:pStyle w:val="Encabezado"/>
    </w:pPr>
    <w:r>
      <w:rPr>
        <w:noProof/>
        <w:lang w:val="es-MX" w:eastAsia="es-MX"/>
      </w:rPr>
      <w:pict w14:anchorId="64881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170923" o:spid="_x0000_s2051" type="#_x0000_t75" style="position:absolute;margin-left:-82.8pt;margin-top:-12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F01F15" w:rsidRPr="00182113" w14:paraId="0F075FD5" w14:textId="77777777" w:rsidTr="00141DF6">
      <w:trPr>
        <w:trHeight w:val="138"/>
      </w:trPr>
      <w:tc>
        <w:tcPr>
          <w:tcW w:w="2532" w:type="dxa"/>
          <w:vAlign w:val="center"/>
        </w:tcPr>
        <w:p w14:paraId="094F634E" w14:textId="77777777" w:rsidR="00F01F15" w:rsidRPr="00EF13C1" w:rsidRDefault="00F01F15"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A161C8" w14:textId="36080477" w:rsidR="00F01F15" w:rsidRPr="00353EB6" w:rsidRDefault="00F01F15" w:rsidP="00FB0EDF">
          <w:pPr>
            <w:pStyle w:val="Encabezado"/>
            <w:jc w:val="right"/>
            <w:rPr>
              <w:rFonts w:ascii="Palatino Linotype" w:hAnsi="Palatino Linotype"/>
              <w:b/>
              <w:sz w:val="22"/>
              <w:szCs w:val="22"/>
            </w:rPr>
          </w:pPr>
          <w:r w:rsidRPr="00973854">
            <w:rPr>
              <w:rFonts w:ascii="Palatino Linotype" w:hAnsi="Palatino Linotype" w:cs="Arial"/>
              <w:b/>
              <w:bCs/>
              <w:sz w:val="22"/>
              <w:szCs w:val="22"/>
              <w:lang w:eastAsia="es-MX"/>
            </w:rPr>
            <w:t>00773/INFOEM/IP/RR/2021</w:t>
          </w:r>
        </w:p>
      </w:tc>
      <w:tc>
        <w:tcPr>
          <w:tcW w:w="2532" w:type="dxa"/>
          <w:vAlign w:val="center"/>
        </w:tcPr>
        <w:p w14:paraId="5B310335" w14:textId="77777777" w:rsidR="00F01F15" w:rsidRPr="00182113" w:rsidRDefault="00F01F15" w:rsidP="00353EB6">
          <w:pPr>
            <w:rPr>
              <w:rFonts w:ascii="Palatino Linotype" w:hAnsi="Palatino Linotype"/>
              <w:b/>
              <w:sz w:val="22"/>
              <w:szCs w:val="22"/>
            </w:rPr>
          </w:pPr>
        </w:p>
      </w:tc>
      <w:tc>
        <w:tcPr>
          <w:tcW w:w="236" w:type="dxa"/>
          <w:vAlign w:val="center"/>
        </w:tcPr>
        <w:p w14:paraId="0254E206" w14:textId="77777777" w:rsidR="00F01F15" w:rsidRPr="00182113" w:rsidRDefault="00F01F15" w:rsidP="00353EB6">
          <w:pPr>
            <w:pStyle w:val="Encabezado"/>
            <w:jc w:val="center"/>
            <w:rPr>
              <w:rFonts w:ascii="Palatino Linotype" w:hAnsi="Palatino Linotype"/>
              <w:b/>
              <w:sz w:val="22"/>
              <w:szCs w:val="22"/>
            </w:rPr>
          </w:pPr>
        </w:p>
      </w:tc>
      <w:tc>
        <w:tcPr>
          <w:tcW w:w="3261" w:type="dxa"/>
          <w:vAlign w:val="center"/>
        </w:tcPr>
        <w:p w14:paraId="0D6FA486" w14:textId="77777777" w:rsidR="00F01F15" w:rsidRPr="00182113" w:rsidRDefault="00F01F15" w:rsidP="00353EB6">
          <w:pPr>
            <w:pStyle w:val="Encabezado"/>
            <w:rPr>
              <w:rFonts w:ascii="Palatino Linotype" w:hAnsi="Palatino Linotype"/>
              <w:b/>
              <w:sz w:val="22"/>
              <w:szCs w:val="22"/>
            </w:rPr>
          </w:pPr>
        </w:p>
      </w:tc>
    </w:tr>
    <w:tr w:rsidR="00F01F15" w:rsidRPr="00182113" w14:paraId="40CE8C26" w14:textId="77777777" w:rsidTr="00141DF6">
      <w:trPr>
        <w:trHeight w:val="227"/>
      </w:trPr>
      <w:tc>
        <w:tcPr>
          <w:tcW w:w="2532" w:type="dxa"/>
          <w:vAlign w:val="center"/>
        </w:tcPr>
        <w:p w14:paraId="28F42CDF" w14:textId="77777777" w:rsidR="00F01F15" w:rsidRPr="00EF13C1" w:rsidRDefault="00F01F15"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6A2D38" w14:textId="102DDB28" w:rsidR="00F01F15" w:rsidRPr="00EF13C1" w:rsidRDefault="00CF191A" w:rsidP="00B722A5">
          <w:pPr>
            <w:pStyle w:val="Encabezado"/>
            <w:jc w:val="right"/>
            <w:rPr>
              <w:rFonts w:ascii="Palatino Linotype" w:hAnsi="Palatino Linotype"/>
              <w:b/>
              <w:sz w:val="22"/>
              <w:szCs w:val="22"/>
            </w:rPr>
          </w:pPr>
          <w:r w:rsidRPr="00CF191A">
            <w:rPr>
              <w:rFonts w:ascii="Palatino Linotype" w:hAnsi="Palatino Linotype"/>
              <w:b/>
              <w:sz w:val="22"/>
              <w:szCs w:val="22"/>
              <w:highlight w:val="black"/>
            </w:rPr>
            <w:t>------------------------------</w:t>
          </w:r>
        </w:p>
      </w:tc>
      <w:tc>
        <w:tcPr>
          <w:tcW w:w="2532" w:type="dxa"/>
          <w:vAlign w:val="center"/>
        </w:tcPr>
        <w:p w14:paraId="16559EC1" w14:textId="77777777" w:rsidR="00F01F15" w:rsidRPr="00182113" w:rsidRDefault="00F01F15" w:rsidP="00353EB6">
          <w:pPr>
            <w:rPr>
              <w:rFonts w:ascii="Palatino Linotype" w:hAnsi="Palatino Linotype"/>
              <w:b/>
              <w:sz w:val="22"/>
              <w:szCs w:val="22"/>
            </w:rPr>
          </w:pPr>
        </w:p>
      </w:tc>
      <w:tc>
        <w:tcPr>
          <w:tcW w:w="236" w:type="dxa"/>
          <w:vAlign w:val="center"/>
        </w:tcPr>
        <w:p w14:paraId="6DB80AAF" w14:textId="77777777" w:rsidR="00F01F15" w:rsidRPr="00182113" w:rsidRDefault="00F01F15" w:rsidP="00353EB6">
          <w:pPr>
            <w:pStyle w:val="Encabezado"/>
            <w:jc w:val="center"/>
            <w:rPr>
              <w:rFonts w:ascii="Palatino Linotype" w:hAnsi="Palatino Linotype"/>
              <w:b/>
              <w:sz w:val="22"/>
              <w:szCs w:val="22"/>
            </w:rPr>
          </w:pPr>
        </w:p>
      </w:tc>
      <w:tc>
        <w:tcPr>
          <w:tcW w:w="3261" w:type="dxa"/>
          <w:vAlign w:val="center"/>
        </w:tcPr>
        <w:p w14:paraId="487EBABC" w14:textId="77777777" w:rsidR="00F01F15" w:rsidRPr="00182113" w:rsidRDefault="00F01F15" w:rsidP="00353EB6">
          <w:pPr>
            <w:pStyle w:val="Encabezado"/>
            <w:rPr>
              <w:rFonts w:ascii="Palatino Linotype" w:hAnsi="Palatino Linotype"/>
              <w:b/>
              <w:sz w:val="22"/>
              <w:szCs w:val="22"/>
            </w:rPr>
          </w:pPr>
        </w:p>
      </w:tc>
    </w:tr>
    <w:tr w:rsidR="00F01F15" w:rsidRPr="00182113" w14:paraId="5CD61AD2" w14:textId="77777777" w:rsidTr="00141DF6">
      <w:trPr>
        <w:trHeight w:val="232"/>
      </w:trPr>
      <w:tc>
        <w:tcPr>
          <w:tcW w:w="2532" w:type="dxa"/>
          <w:vAlign w:val="center"/>
        </w:tcPr>
        <w:p w14:paraId="4EE35D14" w14:textId="77777777" w:rsidR="00F01F15" w:rsidRPr="00EF13C1" w:rsidRDefault="00F01F15"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0376A8DA" w14:textId="1BE3FD84" w:rsidR="00F01F15" w:rsidRPr="00EF13C1" w:rsidRDefault="00F01F15" w:rsidP="00B722A5">
          <w:pPr>
            <w:pStyle w:val="Encabezado"/>
            <w:jc w:val="right"/>
            <w:rPr>
              <w:rFonts w:ascii="Palatino Linotype" w:hAnsi="Palatino Linotype"/>
              <w:b/>
              <w:sz w:val="22"/>
              <w:szCs w:val="22"/>
            </w:rPr>
          </w:pPr>
          <w:r>
            <w:rPr>
              <w:rFonts w:ascii="Palatino Linotype" w:hAnsi="Palatino Linotype"/>
              <w:b/>
              <w:bCs/>
              <w:sz w:val="22"/>
              <w:szCs w:val="22"/>
            </w:rPr>
            <w:t>Ayuntamiento de Ecatepec</w:t>
          </w:r>
        </w:p>
      </w:tc>
      <w:tc>
        <w:tcPr>
          <w:tcW w:w="2532" w:type="dxa"/>
          <w:vAlign w:val="center"/>
        </w:tcPr>
        <w:p w14:paraId="7A386BD6" w14:textId="77777777" w:rsidR="00F01F15" w:rsidRPr="00182113" w:rsidRDefault="00F01F15" w:rsidP="00353EB6">
          <w:pPr>
            <w:rPr>
              <w:rFonts w:ascii="Palatino Linotype" w:hAnsi="Palatino Linotype"/>
              <w:b/>
              <w:sz w:val="22"/>
              <w:szCs w:val="22"/>
            </w:rPr>
          </w:pPr>
        </w:p>
      </w:tc>
      <w:tc>
        <w:tcPr>
          <w:tcW w:w="236" w:type="dxa"/>
          <w:vAlign w:val="center"/>
        </w:tcPr>
        <w:p w14:paraId="618DFD3B" w14:textId="77777777" w:rsidR="00F01F15" w:rsidRPr="00182113" w:rsidRDefault="00F01F15" w:rsidP="00353EB6">
          <w:pPr>
            <w:pStyle w:val="Encabezado"/>
            <w:jc w:val="center"/>
            <w:rPr>
              <w:rFonts w:ascii="Palatino Linotype" w:hAnsi="Palatino Linotype"/>
              <w:b/>
              <w:sz w:val="22"/>
              <w:szCs w:val="22"/>
            </w:rPr>
          </w:pPr>
        </w:p>
      </w:tc>
      <w:tc>
        <w:tcPr>
          <w:tcW w:w="3261" w:type="dxa"/>
          <w:vAlign w:val="center"/>
        </w:tcPr>
        <w:p w14:paraId="1F38B074" w14:textId="77777777" w:rsidR="00F01F15" w:rsidRPr="00182113" w:rsidRDefault="00F01F15" w:rsidP="00353EB6">
          <w:pPr>
            <w:pStyle w:val="Encabezado"/>
            <w:rPr>
              <w:rFonts w:ascii="Palatino Linotype" w:hAnsi="Palatino Linotype"/>
              <w:b/>
              <w:sz w:val="22"/>
              <w:szCs w:val="22"/>
            </w:rPr>
          </w:pPr>
        </w:p>
      </w:tc>
    </w:tr>
    <w:tr w:rsidR="00F01F15" w:rsidRPr="00182113" w14:paraId="04506064" w14:textId="77777777" w:rsidTr="00141DF6">
      <w:trPr>
        <w:trHeight w:val="320"/>
      </w:trPr>
      <w:tc>
        <w:tcPr>
          <w:tcW w:w="2532" w:type="dxa"/>
          <w:vAlign w:val="center"/>
        </w:tcPr>
        <w:p w14:paraId="1CCFCB79" w14:textId="77777777" w:rsidR="00F01F15" w:rsidRPr="00EF13C1" w:rsidRDefault="00F01F15"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ABDAAFC" w14:textId="77777777" w:rsidR="00F01F15" w:rsidRPr="00EF13C1" w:rsidRDefault="00F01F15"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9557113" w14:textId="77777777" w:rsidR="00F01F15" w:rsidRPr="00182113" w:rsidRDefault="00F01F15" w:rsidP="00353EB6">
          <w:pPr>
            <w:rPr>
              <w:rFonts w:ascii="Palatino Linotype" w:hAnsi="Palatino Linotype"/>
              <w:b/>
              <w:sz w:val="22"/>
              <w:szCs w:val="22"/>
            </w:rPr>
          </w:pPr>
        </w:p>
      </w:tc>
      <w:tc>
        <w:tcPr>
          <w:tcW w:w="236" w:type="dxa"/>
          <w:vAlign w:val="center"/>
        </w:tcPr>
        <w:p w14:paraId="2DDF8C1E" w14:textId="77777777" w:rsidR="00F01F15" w:rsidRPr="00182113" w:rsidRDefault="00F01F15" w:rsidP="00353EB6">
          <w:pPr>
            <w:pStyle w:val="Encabezado"/>
            <w:jc w:val="center"/>
            <w:rPr>
              <w:rFonts w:ascii="Palatino Linotype" w:hAnsi="Palatino Linotype"/>
              <w:b/>
              <w:sz w:val="22"/>
              <w:szCs w:val="22"/>
            </w:rPr>
          </w:pPr>
        </w:p>
      </w:tc>
      <w:tc>
        <w:tcPr>
          <w:tcW w:w="3261" w:type="dxa"/>
          <w:vAlign w:val="center"/>
        </w:tcPr>
        <w:p w14:paraId="740F26CC" w14:textId="77777777" w:rsidR="00F01F15" w:rsidRPr="00182113" w:rsidRDefault="00F01F15" w:rsidP="00353EB6">
          <w:pPr>
            <w:pStyle w:val="Encabezado"/>
            <w:rPr>
              <w:rFonts w:ascii="Palatino Linotype" w:hAnsi="Palatino Linotype"/>
              <w:b/>
              <w:sz w:val="22"/>
              <w:szCs w:val="22"/>
            </w:rPr>
          </w:pPr>
        </w:p>
      </w:tc>
    </w:tr>
  </w:tbl>
  <w:p w14:paraId="1A8E8E9C" w14:textId="01A3C645" w:rsidR="00F01F15" w:rsidRDefault="00026763">
    <w:pPr>
      <w:pStyle w:val="Encabezado"/>
    </w:pPr>
    <w:r>
      <w:rPr>
        <w:noProof/>
        <w:lang w:val="es-MX" w:eastAsia="es-MX"/>
      </w:rPr>
      <w:pict w14:anchorId="02F9F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17092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52D08"/>
    <w:multiLevelType w:val="hybridMultilevel"/>
    <w:tmpl w:val="AC804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C75546"/>
    <w:multiLevelType w:val="hybridMultilevel"/>
    <w:tmpl w:val="4DC6F894"/>
    <w:lvl w:ilvl="0" w:tplc="080A0019">
      <w:start w:val="1"/>
      <w:numFmt w:val="lowerLetter"/>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61CBF"/>
    <w:multiLevelType w:val="hybridMultilevel"/>
    <w:tmpl w:val="162E4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B06B34"/>
    <w:multiLevelType w:val="hybridMultilevel"/>
    <w:tmpl w:val="957C46E4"/>
    <w:lvl w:ilvl="0" w:tplc="F5BA9CE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4887EDC"/>
    <w:multiLevelType w:val="hybridMultilevel"/>
    <w:tmpl w:val="FF4ED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533A60"/>
    <w:multiLevelType w:val="hybridMultilevel"/>
    <w:tmpl w:val="603C7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612CEF"/>
    <w:multiLevelType w:val="hybridMultilevel"/>
    <w:tmpl w:val="18FE0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8D240F"/>
    <w:multiLevelType w:val="hybridMultilevel"/>
    <w:tmpl w:val="1848C838"/>
    <w:lvl w:ilvl="0" w:tplc="080A0013">
      <w:start w:val="1"/>
      <w:numFmt w:val="upperRoman"/>
      <w:lvlText w:val="%1."/>
      <w:lvlJc w:val="righ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6"/>
  </w:num>
  <w:num w:numId="5">
    <w:abstractNumId w:val="16"/>
  </w:num>
  <w:num w:numId="6">
    <w:abstractNumId w:val="13"/>
  </w:num>
  <w:num w:numId="7">
    <w:abstractNumId w:val="7"/>
  </w:num>
  <w:num w:numId="8">
    <w:abstractNumId w:val="12"/>
  </w:num>
  <w:num w:numId="9">
    <w:abstractNumId w:val="4"/>
  </w:num>
  <w:num w:numId="10">
    <w:abstractNumId w:val="10"/>
  </w:num>
  <w:num w:numId="11">
    <w:abstractNumId w:val="9"/>
  </w:num>
  <w:num w:numId="12">
    <w:abstractNumId w:val="19"/>
  </w:num>
  <w:num w:numId="13">
    <w:abstractNumId w:val="17"/>
  </w:num>
  <w:num w:numId="14">
    <w:abstractNumId w:val="20"/>
  </w:num>
  <w:num w:numId="15">
    <w:abstractNumId w:val="14"/>
  </w:num>
  <w:num w:numId="16">
    <w:abstractNumId w:val="3"/>
  </w:num>
  <w:num w:numId="17">
    <w:abstractNumId w:val="0"/>
  </w:num>
  <w:num w:numId="18">
    <w:abstractNumId w:val="1"/>
  </w:num>
  <w:num w:numId="19">
    <w:abstractNumId w:val="11"/>
  </w:num>
  <w:num w:numId="20">
    <w:abstractNumId w:val="15"/>
  </w:num>
  <w:num w:numId="21">
    <w:abstractNumId w:val="5"/>
  </w:num>
  <w:num w:numId="2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32D1"/>
    <w:rsid w:val="00005E5B"/>
    <w:rsid w:val="0000765F"/>
    <w:rsid w:val="0001045F"/>
    <w:rsid w:val="00011298"/>
    <w:rsid w:val="000129FA"/>
    <w:rsid w:val="00013B7E"/>
    <w:rsid w:val="00014629"/>
    <w:rsid w:val="000205C3"/>
    <w:rsid w:val="00020A79"/>
    <w:rsid w:val="000218CD"/>
    <w:rsid w:val="00021CFC"/>
    <w:rsid w:val="00021EFC"/>
    <w:rsid w:val="00023FC3"/>
    <w:rsid w:val="00026089"/>
    <w:rsid w:val="00026763"/>
    <w:rsid w:val="000274EF"/>
    <w:rsid w:val="00031362"/>
    <w:rsid w:val="00032ED4"/>
    <w:rsid w:val="000343D4"/>
    <w:rsid w:val="0003577B"/>
    <w:rsid w:val="00036A99"/>
    <w:rsid w:val="00036E69"/>
    <w:rsid w:val="000404FD"/>
    <w:rsid w:val="0004269C"/>
    <w:rsid w:val="00045D8E"/>
    <w:rsid w:val="000461E5"/>
    <w:rsid w:val="000463AC"/>
    <w:rsid w:val="000471A3"/>
    <w:rsid w:val="00047E1C"/>
    <w:rsid w:val="000550E9"/>
    <w:rsid w:val="00055AB7"/>
    <w:rsid w:val="00055C0B"/>
    <w:rsid w:val="00055FB6"/>
    <w:rsid w:val="00056DEB"/>
    <w:rsid w:val="00057046"/>
    <w:rsid w:val="00057A9A"/>
    <w:rsid w:val="00061623"/>
    <w:rsid w:val="00061B8C"/>
    <w:rsid w:val="00066351"/>
    <w:rsid w:val="000663DD"/>
    <w:rsid w:val="000708D7"/>
    <w:rsid w:val="00071088"/>
    <w:rsid w:val="0007491E"/>
    <w:rsid w:val="00075A4C"/>
    <w:rsid w:val="00083F55"/>
    <w:rsid w:val="0009026E"/>
    <w:rsid w:val="00091880"/>
    <w:rsid w:val="00092CD4"/>
    <w:rsid w:val="00094259"/>
    <w:rsid w:val="00096AFD"/>
    <w:rsid w:val="000A203F"/>
    <w:rsid w:val="000A2541"/>
    <w:rsid w:val="000A327D"/>
    <w:rsid w:val="000A46A2"/>
    <w:rsid w:val="000A6825"/>
    <w:rsid w:val="000A79E0"/>
    <w:rsid w:val="000B0650"/>
    <w:rsid w:val="000B3BC1"/>
    <w:rsid w:val="000C37A1"/>
    <w:rsid w:val="000C524E"/>
    <w:rsid w:val="000D3C75"/>
    <w:rsid w:val="000D4FCC"/>
    <w:rsid w:val="000D591A"/>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F3174"/>
    <w:rsid w:val="000F341D"/>
    <w:rsid w:val="000F53A7"/>
    <w:rsid w:val="000F53D5"/>
    <w:rsid w:val="00100FB3"/>
    <w:rsid w:val="00101488"/>
    <w:rsid w:val="001019CA"/>
    <w:rsid w:val="001025FA"/>
    <w:rsid w:val="00103D99"/>
    <w:rsid w:val="00105642"/>
    <w:rsid w:val="00105A38"/>
    <w:rsid w:val="00106334"/>
    <w:rsid w:val="001074B0"/>
    <w:rsid w:val="0011051D"/>
    <w:rsid w:val="00110E2E"/>
    <w:rsid w:val="001168F4"/>
    <w:rsid w:val="00121044"/>
    <w:rsid w:val="00122EA6"/>
    <w:rsid w:val="00123610"/>
    <w:rsid w:val="0012628A"/>
    <w:rsid w:val="001308F8"/>
    <w:rsid w:val="00130B1E"/>
    <w:rsid w:val="00130F14"/>
    <w:rsid w:val="001318AF"/>
    <w:rsid w:val="001319DC"/>
    <w:rsid w:val="00132F24"/>
    <w:rsid w:val="00133116"/>
    <w:rsid w:val="001336BF"/>
    <w:rsid w:val="001342EB"/>
    <w:rsid w:val="00140005"/>
    <w:rsid w:val="00141383"/>
    <w:rsid w:val="00141DF6"/>
    <w:rsid w:val="00144456"/>
    <w:rsid w:val="0014528A"/>
    <w:rsid w:val="00145959"/>
    <w:rsid w:val="00150242"/>
    <w:rsid w:val="001513DA"/>
    <w:rsid w:val="0015151E"/>
    <w:rsid w:val="001515F1"/>
    <w:rsid w:val="001520C4"/>
    <w:rsid w:val="0015267F"/>
    <w:rsid w:val="001529CD"/>
    <w:rsid w:val="0015525D"/>
    <w:rsid w:val="00156A90"/>
    <w:rsid w:val="001608DD"/>
    <w:rsid w:val="00162483"/>
    <w:rsid w:val="001624FE"/>
    <w:rsid w:val="00163041"/>
    <w:rsid w:val="00163F26"/>
    <w:rsid w:val="00166171"/>
    <w:rsid w:val="00167218"/>
    <w:rsid w:val="001672EA"/>
    <w:rsid w:val="00170B2D"/>
    <w:rsid w:val="00170DEE"/>
    <w:rsid w:val="001715AF"/>
    <w:rsid w:val="001720F9"/>
    <w:rsid w:val="00173525"/>
    <w:rsid w:val="00176727"/>
    <w:rsid w:val="00182731"/>
    <w:rsid w:val="001846A4"/>
    <w:rsid w:val="001864B6"/>
    <w:rsid w:val="00186683"/>
    <w:rsid w:val="00187676"/>
    <w:rsid w:val="00190310"/>
    <w:rsid w:val="00192EC4"/>
    <w:rsid w:val="00196809"/>
    <w:rsid w:val="00196D24"/>
    <w:rsid w:val="0019703D"/>
    <w:rsid w:val="001A160C"/>
    <w:rsid w:val="001A2BAC"/>
    <w:rsid w:val="001A4BC9"/>
    <w:rsid w:val="001A556A"/>
    <w:rsid w:val="001A6F6E"/>
    <w:rsid w:val="001A7D74"/>
    <w:rsid w:val="001B0E38"/>
    <w:rsid w:val="001B2A18"/>
    <w:rsid w:val="001B3D20"/>
    <w:rsid w:val="001B4338"/>
    <w:rsid w:val="001B48A5"/>
    <w:rsid w:val="001B7E6A"/>
    <w:rsid w:val="001B7FCE"/>
    <w:rsid w:val="001C0763"/>
    <w:rsid w:val="001C0F74"/>
    <w:rsid w:val="001C1F82"/>
    <w:rsid w:val="001C32D4"/>
    <w:rsid w:val="001C401F"/>
    <w:rsid w:val="001C6037"/>
    <w:rsid w:val="001C6B98"/>
    <w:rsid w:val="001C7C47"/>
    <w:rsid w:val="001D205B"/>
    <w:rsid w:val="001D557F"/>
    <w:rsid w:val="001D5999"/>
    <w:rsid w:val="001D5D25"/>
    <w:rsid w:val="001D5F4A"/>
    <w:rsid w:val="001D6496"/>
    <w:rsid w:val="001D7A5B"/>
    <w:rsid w:val="001D7D04"/>
    <w:rsid w:val="001E5379"/>
    <w:rsid w:val="001E673C"/>
    <w:rsid w:val="001E69EF"/>
    <w:rsid w:val="001F02A3"/>
    <w:rsid w:val="001F1A61"/>
    <w:rsid w:val="001F27F5"/>
    <w:rsid w:val="001F2B1D"/>
    <w:rsid w:val="001F6878"/>
    <w:rsid w:val="001F7B21"/>
    <w:rsid w:val="00200B85"/>
    <w:rsid w:val="00201B74"/>
    <w:rsid w:val="00201C80"/>
    <w:rsid w:val="00203DB6"/>
    <w:rsid w:val="002065EF"/>
    <w:rsid w:val="0021062B"/>
    <w:rsid w:val="0021398B"/>
    <w:rsid w:val="002139BE"/>
    <w:rsid w:val="002146B1"/>
    <w:rsid w:val="002152A6"/>
    <w:rsid w:val="00216C93"/>
    <w:rsid w:val="0021749F"/>
    <w:rsid w:val="0022047D"/>
    <w:rsid w:val="0022089E"/>
    <w:rsid w:val="002208F8"/>
    <w:rsid w:val="00220C8D"/>
    <w:rsid w:val="0022251B"/>
    <w:rsid w:val="00222844"/>
    <w:rsid w:val="00222845"/>
    <w:rsid w:val="002229DA"/>
    <w:rsid w:val="002248D3"/>
    <w:rsid w:val="00225AEA"/>
    <w:rsid w:val="00226E1C"/>
    <w:rsid w:val="00230ED8"/>
    <w:rsid w:val="00231687"/>
    <w:rsid w:val="00231FF4"/>
    <w:rsid w:val="00236697"/>
    <w:rsid w:val="00237EAE"/>
    <w:rsid w:val="00241128"/>
    <w:rsid w:val="00244B3C"/>
    <w:rsid w:val="0024503C"/>
    <w:rsid w:val="00245255"/>
    <w:rsid w:val="002456EB"/>
    <w:rsid w:val="002459BD"/>
    <w:rsid w:val="00252A10"/>
    <w:rsid w:val="00256327"/>
    <w:rsid w:val="00256384"/>
    <w:rsid w:val="0025652B"/>
    <w:rsid w:val="00256D0A"/>
    <w:rsid w:val="00257301"/>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77C98"/>
    <w:rsid w:val="0028469E"/>
    <w:rsid w:val="00286C61"/>
    <w:rsid w:val="00294EEE"/>
    <w:rsid w:val="00296E48"/>
    <w:rsid w:val="00296EF2"/>
    <w:rsid w:val="002A0419"/>
    <w:rsid w:val="002A07D5"/>
    <w:rsid w:val="002A2EB9"/>
    <w:rsid w:val="002A3EC2"/>
    <w:rsid w:val="002A4249"/>
    <w:rsid w:val="002A5BA4"/>
    <w:rsid w:val="002B0356"/>
    <w:rsid w:val="002B430C"/>
    <w:rsid w:val="002B64FF"/>
    <w:rsid w:val="002B76A5"/>
    <w:rsid w:val="002C2F1A"/>
    <w:rsid w:val="002C32FE"/>
    <w:rsid w:val="002C4FEC"/>
    <w:rsid w:val="002C51AA"/>
    <w:rsid w:val="002D2177"/>
    <w:rsid w:val="002D21B7"/>
    <w:rsid w:val="002D2C8A"/>
    <w:rsid w:val="002D3F81"/>
    <w:rsid w:val="002D65DA"/>
    <w:rsid w:val="002D7BFD"/>
    <w:rsid w:val="002E01F3"/>
    <w:rsid w:val="002E2041"/>
    <w:rsid w:val="002E4801"/>
    <w:rsid w:val="002F1198"/>
    <w:rsid w:val="002F22F3"/>
    <w:rsid w:val="002F25B7"/>
    <w:rsid w:val="002F37F6"/>
    <w:rsid w:val="002F41D4"/>
    <w:rsid w:val="002F42C6"/>
    <w:rsid w:val="002F4884"/>
    <w:rsid w:val="002F4E9B"/>
    <w:rsid w:val="003006D4"/>
    <w:rsid w:val="00300AC1"/>
    <w:rsid w:val="00302FF6"/>
    <w:rsid w:val="003058E0"/>
    <w:rsid w:val="00305A7C"/>
    <w:rsid w:val="00306481"/>
    <w:rsid w:val="00311249"/>
    <w:rsid w:val="00311921"/>
    <w:rsid w:val="00316A85"/>
    <w:rsid w:val="00316E45"/>
    <w:rsid w:val="00322592"/>
    <w:rsid w:val="00323479"/>
    <w:rsid w:val="003243D0"/>
    <w:rsid w:val="003337B5"/>
    <w:rsid w:val="00334D63"/>
    <w:rsid w:val="0033655A"/>
    <w:rsid w:val="00341141"/>
    <w:rsid w:val="003438A7"/>
    <w:rsid w:val="0034418B"/>
    <w:rsid w:val="00344532"/>
    <w:rsid w:val="003477AB"/>
    <w:rsid w:val="003520B3"/>
    <w:rsid w:val="00352347"/>
    <w:rsid w:val="00352F58"/>
    <w:rsid w:val="003530F1"/>
    <w:rsid w:val="00353EB6"/>
    <w:rsid w:val="00356876"/>
    <w:rsid w:val="00357218"/>
    <w:rsid w:val="003601C6"/>
    <w:rsid w:val="00360C39"/>
    <w:rsid w:val="0036237D"/>
    <w:rsid w:val="00366760"/>
    <w:rsid w:val="0036737F"/>
    <w:rsid w:val="0036741F"/>
    <w:rsid w:val="00371EA9"/>
    <w:rsid w:val="00373F0F"/>
    <w:rsid w:val="00377C95"/>
    <w:rsid w:val="0038111F"/>
    <w:rsid w:val="00381768"/>
    <w:rsid w:val="00382C85"/>
    <w:rsid w:val="00385622"/>
    <w:rsid w:val="003916EC"/>
    <w:rsid w:val="00392960"/>
    <w:rsid w:val="00392E06"/>
    <w:rsid w:val="003950A7"/>
    <w:rsid w:val="00396EC9"/>
    <w:rsid w:val="003977F2"/>
    <w:rsid w:val="003A0929"/>
    <w:rsid w:val="003A1075"/>
    <w:rsid w:val="003A3A45"/>
    <w:rsid w:val="003A42BB"/>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10DF"/>
    <w:rsid w:val="003D59AE"/>
    <w:rsid w:val="003D6FEA"/>
    <w:rsid w:val="003E000F"/>
    <w:rsid w:val="003E1028"/>
    <w:rsid w:val="003E10C7"/>
    <w:rsid w:val="003E1ACD"/>
    <w:rsid w:val="003E2FF0"/>
    <w:rsid w:val="003F369B"/>
    <w:rsid w:val="003F4747"/>
    <w:rsid w:val="003F53EA"/>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65D2"/>
    <w:rsid w:val="0042724E"/>
    <w:rsid w:val="004311BF"/>
    <w:rsid w:val="0043160B"/>
    <w:rsid w:val="00433978"/>
    <w:rsid w:val="0043492B"/>
    <w:rsid w:val="00443AB4"/>
    <w:rsid w:val="00443C87"/>
    <w:rsid w:val="0044467F"/>
    <w:rsid w:val="00446859"/>
    <w:rsid w:val="00450462"/>
    <w:rsid w:val="00450C1E"/>
    <w:rsid w:val="004536FA"/>
    <w:rsid w:val="0045387B"/>
    <w:rsid w:val="00456B4C"/>
    <w:rsid w:val="00457FE4"/>
    <w:rsid w:val="004638E4"/>
    <w:rsid w:val="00465214"/>
    <w:rsid w:val="0046559A"/>
    <w:rsid w:val="00466CF2"/>
    <w:rsid w:val="00470924"/>
    <w:rsid w:val="00473FB2"/>
    <w:rsid w:val="00474D8F"/>
    <w:rsid w:val="00475B56"/>
    <w:rsid w:val="004817DA"/>
    <w:rsid w:val="00483E81"/>
    <w:rsid w:val="00484F9A"/>
    <w:rsid w:val="00485D79"/>
    <w:rsid w:val="00486B61"/>
    <w:rsid w:val="00487CBB"/>
    <w:rsid w:val="004900C9"/>
    <w:rsid w:val="00490A69"/>
    <w:rsid w:val="004915E2"/>
    <w:rsid w:val="00492774"/>
    <w:rsid w:val="00493DF5"/>
    <w:rsid w:val="00493FD5"/>
    <w:rsid w:val="0049508E"/>
    <w:rsid w:val="00496F1E"/>
    <w:rsid w:val="004A18C9"/>
    <w:rsid w:val="004A2C19"/>
    <w:rsid w:val="004A4715"/>
    <w:rsid w:val="004A52A6"/>
    <w:rsid w:val="004A7BB6"/>
    <w:rsid w:val="004B019D"/>
    <w:rsid w:val="004B0ED5"/>
    <w:rsid w:val="004B3FCA"/>
    <w:rsid w:val="004B40AF"/>
    <w:rsid w:val="004B5BD8"/>
    <w:rsid w:val="004B5E61"/>
    <w:rsid w:val="004C6DD1"/>
    <w:rsid w:val="004C775C"/>
    <w:rsid w:val="004D60FB"/>
    <w:rsid w:val="004D6254"/>
    <w:rsid w:val="004D6310"/>
    <w:rsid w:val="004D65D4"/>
    <w:rsid w:val="004D6ED0"/>
    <w:rsid w:val="004E090D"/>
    <w:rsid w:val="004E1E1B"/>
    <w:rsid w:val="004E202B"/>
    <w:rsid w:val="004E2942"/>
    <w:rsid w:val="004E30FA"/>
    <w:rsid w:val="004E46DE"/>
    <w:rsid w:val="004E747E"/>
    <w:rsid w:val="004F0F25"/>
    <w:rsid w:val="004F2039"/>
    <w:rsid w:val="004F2755"/>
    <w:rsid w:val="004F5F25"/>
    <w:rsid w:val="004F6C8A"/>
    <w:rsid w:val="004F6CF8"/>
    <w:rsid w:val="004F7B23"/>
    <w:rsid w:val="004F7EE3"/>
    <w:rsid w:val="00500359"/>
    <w:rsid w:val="00500675"/>
    <w:rsid w:val="00500D9A"/>
    <w:rsid w:val="005044D6"/>
    <w:rsid w:val="00504780"/>
    <w:rsid w:val="0050618A"/>
    <w:rsid w:val="005067A2"/>
    <w:rsid w:val="00511F0E"/>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519"/>
    <w:rsid w:val="005379D5"/>
    <w:rsid w:val="00541AC9"/>
    <w:rsid w:val="00541EFB"/>
    <w:rsid w:val="00543B5B"/>
    <w:rsid w:val="00546D26"/>
    <w:rsid w:val="005472AB"/>
    <w:rsid w:val="00550CB1"/>
    <w:rsid w:val="00550DA9"/>
    <w:rsid w:val="0055170E"/>
    <w:rsid w:val="00553EA1"/>
    <w:rsid w:val="005540A0"/>
    <w:rsid w:val="00554DF4"/>
    <w:rsid w:val="0055717D"/>
    <w:rsid w:val="00563261"/>
    <w:rsid w:val="0056331C"/>
    <w:rsid w:val="00566C07"/>
    <w:rsid w:val="0056738A"/>
    <w:rsid w:val="00570419"/>
    <w:rsid w:val="00570FDC"/>
    <w:rsid w:val="00571A57"/>
    <w:rsid w:val="00580D78"/>
    <w:rsid w:val="00582A53"/>
    <w:rsid w:val="0058305C"/>
    <w:rsid w:val="00583AB6"/>
    <w:rsid w:val="005855B3"/>
    <w:rsid w:val="00585CCF"/>
    <w:rsid w:val="00587D80"/>
    <w:rsid w:val="005903B1"/>
    <w:rsid w:val="00590BC2"/>
    <w:rsid w:val="005933EC"/>
    <w:rsid w:val="005938A6"/>
    <w:rsid w:val="0059406B"/>
    <w:rsid w:val="005949E1"/>
    <w:rsid w:val="00597E37"/>
    <w:rsid w:val="005A1327"/>
    <w:rsid w:val="005B02E5"/>
    <w:rsid w:val="005B0950"/>
    <w:rsid w:val="005B0AB7"/>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4D95"/>
    <w:rsid w:val="005D6673"/>
    <w:rsid w:val="005D74E1"/>
    <w:rsid w:val="005E06DC"/>
    <w:rsid w:val="005E10C3"/>
    <w:rsid w:val="005E1D42"/>
    <w:rsid w:val="005E22B0"/>
    <w:rsid w:val="005E2E2B"/>
    <w:rsid w:val="005E3616"/>
    <w:rsid w:val="005E6C51"/>
    <w:rsid w:val="005E6EC8"/>
    <w:rsid w:val="005F2AFD"/>
    <w:rsid w:val="005F4FDA"/>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3DB8"/>
    <w:rsid w:val="006240BC"/>
    <w:rsid w:val="0062698E"/>
    <w:rsid w:val="0062799B"/>
    <w:rsid w:val="00630DD2"/>
    <w:rsid w:val="00632219"/>
    <w:rsid w:val="006339F3"/>
    <w:rsid w:val="00640FFB"/>
    <w:rsid w:val="006414BE"/>
    <w:rsid w:val="00644191"/>
    <w:rsid w:val="00644FEC"/>
    <w:rsid w:val="006456DF"/>
    <w:rsid w:val="00646380"/>
    <w:rsid w:val="00646B1F"/>
    <w:rsid w:val="00647049"/>
    <w:rsid w:val="00651373"/>
    <w:rsid w:val="006514CA"/>
    <w:rsid w:val="00654CE8"/>
    <w:rsid w:val="0065568B"/>
    <w:rsid w:val="006566D0"/>
    <w:rsid w:val="00660D0F"/>
    <w:rsid w:val="00664256"/>
    <w:rsid w:val="006650CC"/>
    <w:rsid w:val="00665893"/>
    <w:rsid w:val="00666351"/>
    <w:rsid w:val="00666B58"/>
    <w:rsid w:val="00671AD1"/>
    <w:rsid w:val="00671EE2"/>
    <w:rsid w:val="00672E8A"/>
    <w:rsid w:val="006740AD"/>
    <w:rsid w:val="006758D9"/>
    <w:rsid w:val="00684855"/>
    <w:rsid w:val="00685022"/>
    <w:rsid w:val="00685C1F"/>
    <w:rsid w:val="00686CB3"/>
    <w:rsid w:val="006921EA"/>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D1D"/>
    <w:rsid w:val="006C43CD"/>
    <w:rsid w:val="006D21E4"/>
    <w:rsid w:val="006D6CCC"/>
    <w:rsid w:val="006E1918"/>
    <w:rsid w:val="006E25C2"/>
    <w:rsid w:val="006E3AC2"/>
    <w:rsid w:val="006E4CE1"/>
    <w:rsid w:val="006E5B19"/>
    <w:rsid w:val="006E74A1"/>
    <w:rsid w:val="006E78E6"/>
    <w:rsid w:val="006E7D30"/>
    <w:rsid w:val="006F1BA4"/>
    <w:rsid w:val="006F3B19"/>
    <w:rsid w:val="006F73C3"/>
    <w:rsid w:val="006F7CDB"/>
    <w:rsid w:val="006F7D9F"/>
    <w:rsid w:val="006F7FF2"/>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2D76"/>
    <w:rsid w:val="007330F0"/>
    <w:rsid w:val="007338EF"/>
    <w:rsid w:val="007401AD"/>
    <w:rsid w:val="00740D89"/>
    <w:rsid w:val="00742C51"/>
    <w:rsid w:val="007438EE"/>
    <w:rsid w:val="00745072"/>
    <w:rsid w:val="00746CAC"/>
    <w:rsid w:val="007473A6"/>
    <w:rsid w:val="0074789F"/>
    <w:rsid w:val="00747BD2"/>
    <w:rsid w:val="00755CC3"/>
    <w:rsid w:val="0075694D"/>
    <w:rsid w:val="00756991"/>
    <w:rsid w:val="00756E1A"/>
    <w:rsid w:val="00757201"/>
    <w:rsid w:val="00757EFE"/>
    <w:rsid w:val="0076044B"/>
    <w:rsid w:val="007604AA"/>
    <w:rsid w:val="00763164"/>
    <w:rsid w:val="00766EB6"/>
    <w:rsid w:val="007740EB"/>
    <w:rsid w:val="007763D4"/>
    <w:rsid w:val="00780FBE"/>
    <w:rsid w:val="00781636"/>
    <w:rsid w:val="007838C0"/>
    <w:rsid w:val="0078539D"/>
    <w:rsid w:val="00785B79"/>
    <w:rsid w:val="007923CB"/>
    <w:rsid w:val="00793224"/>
    <w:rsid w:val="00794037"/>
    <w:rsid w:val="00795D3A"/>
    <w:rsid w:val="00795EA1"/>
    <w:rsid w:val="00796727"/>
    <w:rsid w:val="00796D7E"/>
    <w:rsid w:val="007A2E00"/>
    <w:rsid w:val="007A4812"/>
    <w:rsid w:val="007B3254"/>
    <w:rsid w:val="007B40B0"/>
    <w:rsid w:val="007B4654"/>
    <w:rsid w:val="007B4BB2"/>
    <w:rsid w:val="007B5F1E"/>
    <w:rsid w:val="007B6033"/>
    <w:rsid w:val="007B726B"/>
    <w:rsid w:val="007C1E72"/>
    <w:rsid w:val="007C2EBB"/>
    <w:rsid w:val="007C7AD4"/>
    <w:rsid w:val="007D3319"/>
    <w:rsid w:val="007D49CC"/>
    <w:rsid w:val="007D6050"/>
    <w:rsid w:val="007D73DA"/>
    <w:rsid w:val="007D75A9"/>
    <w:rsid w:val="007E0683"/>
    <w:rsid w:val="007E0C55"/>
    <w:rsid w:val="007E1E41"/>
    <w:rsid w:val="007E2CDA"/>
    <w:rsid w:val="007E43F9"/>
    <w:rsid w:val="007E47E3"/>
    <w:rsid w:val="007E4C92"/>
    <w:rsid w:val="007E5166"/>
    <w:rsid w:val="007E644F"/>
    <w:rsid w:val="007E6DCF"/>
    <w:rsid w:val="007E775D"/>
    <w:rsid w:val="007F0364"/>
    <w:rsid w:val="007F0AB3"/>
    <w:rsid w:val="007F0DC2"/>
    <w:rsid w:val="007F175E"/>
    <w:rsid w:val="007F27B2"/>
    <w:rsid w:val="007F29F0"/>
    <w:rsid w:val="007F5923"/>
    <w:rsid w:val="007F611D"/>
    <w:rsid w:val="007F6CBE"/>
    <w:rsid w:val="007F761B"/>
    <w:rsid w:val="007F7B9C"/>
    <w:rsid w:val="007F7C18"/>
    <w:rsid w:val="008004BE"/>
    <w:rsid w:val="00801CB0"/>
    <w:rsid w:val="00803EEF"/>
    <w:rsid w:val="00805C58"/>
    <w:rsid w:val="008078B6"/>
    <w:rsid w:val="00807FD2"/>
    <w:rsid w:val="0081044D"/>
    <w:rsid w:val="008111C6"/>
    <w:rsid w:val="00811F2A"/>
    <w:rsid w:val="00812C54"/>
    <w:rsid w:val="00816454"/>
    <w:rsid w:val="00816BA0"/>
    <w:rsid w:val="00821599"/>
    <w:rsid w:val="00826715"/>
    <w:rsid w:val="00826DBC"/>
    <w:rsid w:val="00827373"/>
    <w:rsid w:val="00830751"/>
    <w:rsid w:val="00833DF1"/>
    <w:rsid w:val="00834A9F"/>
    <w:rsid w:val="00835853"/>
    <w:rsid w:val="00837A65"/>
    <w:rsid w:val="00840C2D"/>
    <w:rsid w:val="008427BB"/>
    <w:rsid w:val="00843026"/>
    <w:rsid w:val="00843D41"/>
    <w:rsid w:val="00844254"/>
    <w:rsid w:val="00847AFB"/>
    <w:rsid w:val="008503FC"/>
    <w:rsid w:val="00850444"/>
    <w:rsid w:val="0085232E"/>
    <w:rsid w:val="00852825"/>
    <w:rsid w:val="008536AE"/>
    <w:rsid w:val="00854A7E"/>
    <w:rsid w:val="008553BE"/>
    <w:rsid w:val="008555E0"/>
    <w:rsid w:val="00856687"/>
    <w:rsid w:val="00856B9E"/>
    <w:rsid w:val="00857345"/>
    <w:rsid w:val="00860BA4"/>
    <w:rsid w:val="00861142"/>
    <w:rsid w:val="00863F69"/>
    <w:rsid w:val="00865B1E"/>
    <w:rsid w:val="008706E3"/>
    <w:rsid w:val="00871C22"/>
    <w:rsid w:val="00872FF9"/>
    <w:rsid w:val="00873B93"/>
    <w:rsid w:val="00881A2D"/>
    <w:rsid w:val="00881FAD"/>
    <w:rsid w:val="00882336"/>
    <w:rsid w:val="00883837"/>
    <w:rsid w:val="00883FA2"/>
    <w:rsid w:val="00885AF2"/>
    <w:rsid w:val="00886B78"/>
    <w:rsid w:val="00891001"/>
    <w:rsid w:val="00891AB3"/>
    <w:rsid w:val="00892C42"/>
    <w:rsid w:val="00892DF0"/>
    <w:rsid w:val="00892DFF"/>
    <w:rsid w:val="00895C56"/>
    <w:rsid w:val="00896802"/>
    <w:rsid w:val="00896A51"/>
    <w:rsid w:val="00897A58"/>
    <w:rsid w:val="00897D8F"/>
    <w:rsid w:val="008A1EB9"/>
    <w:rsid w:val="008A2DD8"/>
    <w:rsid w:val="008A4423"/>
    <w:rsid w:val="008A5069"/>
    <w:rsid w:val="008A62EA"/>
    <w:rsid w:val="008B0105"/>
    <w:rsid w:val="008B013E"/>
    <w:rsid w:val="008B1732"/>
    <w:rsid w:val="008B4115"/>
    <w:rsid w:val="008B48E5"/>
    <w:rsid w:val="008B4B6F"/>
    <w:rsid w:val="008B5234"/>
    <w:rsid w:val="008B575A"/>
    <w:rsid w:val="008B6844"/>
    <w:rsid w:val="008B6A29"/>
    <w:rsid w:val="008B6F5F"/>
    <w:rsid w:val="008B768C"/>
    <w:rsid w:val="008C1660"/>
    <w:rsid w:val="008C31DF"/>
    <w:rsid w:val="008C40D3"/>
    <w:rsid w:val="008D11BC"/>
    <w:rsid w:val="008D11DE"/>
    <w:rsid w:val="008D42C3"/>
    <w:rsid w:val="008D59C7"/>
    <w:rsid w:val="008D5FE3"/>
    <w:rsid w:val="008D6200"/>
    <w:rsid w:val="008D6D8F"/>
    <w:rsid w:val="008D75F0"/>
    <w:rsid w:val="008E0258"/>
    <w:rsid w:val="008E5C56"/>
    <w:rsid w:val="008E6106"/>
    <w:rsid w:val="008E78E7"/>
    <w:rsid w:val="008F284F"/>
    <w:rsid w:val="008F32FF"/>
    <w:rsid w:val="008F6153"/>
    <w:rsid w:val="008F61D4"/>
    <w:rsid w:val="008F7333"/>
    <w:rsid w:val="008F7F5F"/>
    <w:rsid w:val="00900D94"/>
    <w:rsid w:val="0090334F"/>
    <w:rsid w:val="009100E8"/>
    <w:rsid w:val="0091011D"/>
    <w:rsid w:val="00914F04"/>
    <w:rsid w:val="00916C74"/>
    <w:rsid w:val="00917EA3"/>
    <w:rsid w:val="00923DF9"/>
    <w:rsid w:val="00924B1A"/>
    <w:rsid w:val="00924F97"/>
    <w:rsid w:val="0092505E"/>
    <w:rsid w:val="0092772E"/>
    <w:rsid w:val="0093365D"/>
    <w:rsid w:val="00933B2F"/>
    <w:rsid w:val="00935B5A"/>
    <w:rsid w:val="00936B23"/>
    <w:rsid w:val="009400E4"/>
    <w:rsid w:val="00941CA4"/>
    <w:rsid w:val="00941E68"/>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2DD7"/>
    <w:rsid w:val="009660E6"/>
    <w:rsid w:val="00970964"/>
    <w:rsid w:val="00970F94"/>
    <w:rsid w:val="00971105"/>
    <w:rsid w:val="00973854"/>
    <w:rsid w:val="00974D9C"/>
    <w:rsid w:val="00976E5F"/>
    <w:rsid w:val="0097749D"/>
    <w:rsid w:val="009777F4"/>
    <w:rsid w:val="00980652"/>
    <w:rsid w:val="00981818"/>
    <w:rsid w:val="009848D4"/>
    <w:rsid w:val="00993E2E"/>
    <w:rsid w:val="009947E6"/>
    <w:rsid w:val="00996A7E"/>
    <w:rsid w:val="009A27C8"/>
    <w:rsid w:val="009A30B5"/>
    <w:rsid w:val="009A3A95"/>
    <w:rsid w:val="009A3F44"/>
    <w:rsid w:val="009A66DF"/>
    <w:rsid w:val="009A6EC9"/>
    <w:rsid w:val="009B16BF"/>
    <w:rsid w:val="009B240E"/>
    <w:rsid w:val="009B441E"/>
    <w:rsid w:val="009B4DA9"/>
    <w:rsid w:val="009C06E9"/>
    <w:rsid w:val="009C10B9"/>
    <w:rsid w:val="009C234C"/>
    <w:rsid w:val="009C3642"/>
    <w:rsid w:val="009C5BE9"/>
    <w:rsid w:val="009D11CC"/>
    <w:rsid w:val="009D3239"/>
    <w:rsid w:val="009D3989"/>
    <w:rsid w:val="009D4B58"/>
    <w:rsid w:val="009D4D36"/>
    <w:rsid w:val="009D62BC"/>
    <w:rsid w:val="009D73E6"/>
    <w:rsid w:val="009E0CF4"/>
    <w:rsid w:val="009E1568"/>
    <w:rsid w:val="009E5696"/>
    <w:rsid w:val="009E68CB"/>
    <w:rsid w:val="009F144C"/>
    <w:rsid w:val="009F1491"/>
    <w:rsid w:val="009F390E"/>
    <w:rsid w:val="009F5288"/>
    <w:rsid w:val="00A02087"/>
    <w:rsid w:val="00A109E3"/>
    <w:rsid w:val="00A1302E"/>
    <w:rsid w:val="00A14C74"/>
    <w:rsid w:val="00A1731C"/>
    <w:rsid w:val="00A21FB0"/>
    <w:rsid w:val="00A22BB3"/>
    <w:rsid w:val="00A22BE6"/>
    <w:rsid w:val="00A25F73"/>
    <w:rsid w:val="00A27084"/>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5FB"/>
    <w:rsid w:val="00A516EA"/>
    <w:rsid w:val="00A51F07"/>
    <w:rsid w:val="00A53B90"/>
    <w:rsid w:val="00A55663"/>
    <w:rsid w:val="00A56957"/>
    <w:rsid w:val="00A576C5"/>
    <w:rsid w:val="00A57B38"/>
    <w:rsid w:val="00A70D12"/>
    <w:rsid w:val="00A720E7"/>
    <w:rsid w:val="00A732CD"/>
    <w:rsid w:val="00A74E30"/>
    <w:rsid w:val="00A81C8A"/>
    <w:rsid w:val="00A82194"/>
    <w:rsid w:val="00A828E4"/>
    <w:rsid w:val="00A848FC"/>
    <w:rsid w:val="00A86534"/>
    <w:rsid w:val="00A86541"/>
    <w:rsid w:val="00A86EBA"/>
    <w:rsid w:val="00A8727A"/>
    <w:rsid w:val="00A90DCB"/>
    <w:rsid w:val="00A9281A"/>
    <w:rsid w:val="00A92A3C"/>
    <w:rsid w:val="00A9421A"/>
    <w:rsid w:val="00A9574E"/>
    <w:rsid w:val="00A95C8C"/>
    <w:rsid w:val="00A9637C"/>
    <w:rsid w:val="00A97917"/>
    <w:rsid w:val="00AA15CC"/>
    <w:rsid w:val="00AA311C"/>
    <w:rsid w:val="00AA63D5"/>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E094B"/>
    <w:rsid w:val="00AE1DD5"/>
    <w:rsid w:val="00AE5ED3"/>
    <w:rsid w:val="00AE6A0C"/>
    <w:rsid w:val="00AF064C"/>
    <w:rsid w:val="00AF0D0E"/>
    <w:rsid w:val="00AF1331"/>
    <w:rsid w:val="00AF40DD"/>
    <w:rsid w:val="00AF705E"/>
    <w:rsid w:val="00B01F10"/>
    <w:rsid w:val="00B024CD"/>
    <w:rsid w:val="00B02571"/>
    <w:rsid w:val="00B04311"/>
    <w:rsid w:val="00B06DC5"/>
    <w:rsid w:val="00B06E30"/>
    <w:rsid w:val="00B07912"/>
    <w:rsid w:val="00B07E62"/>
    <w:rsid w:val="00B1067F"/>
    <w:rsid w:val="00B1149A"/>
    <w:rsid w:val="00B12F05"/>
    <w:rsid w:val="00B12F9E"/>
    <w:rsid w:val="00B13278"/>
    <w:rsid w:val="00B13BA4"/>
    <w:rsid w:val="00B14AF0"/>
    <w:rsid w:val="00B14EF2"/>
    <w:rsid w:val="00B165CC"/>
    <w:rsid w:val="00B16FB2"/>
    <w:rsid w:val="00B20268"/>
    <w:rsid w:val="00B21140"/>
    <w:rsid w:val="00B216D8"/>
    <w:rsid w:val="00B22D36"/>
    <w:rsid w:val="00B23C9B"/>
    <w:rsid w:val="00B247C4"/>
    <w:rsid w:val="00B24B4D"/>
    <w:rsid w:val="00B258AA"/>
    <w:rsid w:val="00B3024F"/>
    <w:rsid w:val="00B30F30"/>
    <w:rsid w:val="00B34623"/>
    <w:rsid w:val="00B353DF"/>
    <w:rsid w:val="00B355AE"/>
    <w:rsid w:val="00B36C82"/>
    <w:rsid w:val="00B36CBB"/>
    <w:rsid w:val="00B37C23"/>
    <w:rsid w:val="00B40212"/>
    <w:rsid w:val="00B40B5C"/>
    <w:rsid w:val="00B4766C"/>
    <w:rsid w:val="00B50B83"/>
    <w:rsid w:val="00B511E6"/>
    <w:rsid w:val="00B5288F"/>
    <w:rsid w:val="00B5299D"/>
    <w:rsid w:val="00B52C65"/>
    <w:rsid w:val="00B5361E"/>
    <w:rsid w:val="00B53CD4"/>
    <w:rsid w:val="00B55D4A"/>
    <w:rsid w:val="00B55EEC"/>
    <w:rsid w:val="00B6181F"/>
    <w:rsid w:val="00B61ED9"/>
    <w:rsid w:val="00B62D3A"/>
    <w:rsid w:val="00B62DE1"/>
    <w:rsid w:val="00B6320C"/>
    <w:rsid w:val="00B64D15"/>
    <w:rsid w:val="00B65F93"/>
    <w:rsid w:val="00B722A5"/>
    <w:rsid w:val="00B723EB"/>
    <w:rsid w:val="00B74A03"/>
    <w:rsid w:val="00B76F27"/>
    <w:rsid w:val="00B77CBA"/>
    <w:rsid w:val="00B822E5"/>
    <w:rsid w:val="00B82B69"/>
    <w:rsid w:val="00B91C15"/>
    <w:rsid w:val="00B91D5C"/>
    <w:rsid w:val="00B9311E"/>
    <w:rsid w:val="00B9559D"/>
    <w:rsid w:val="00B95C98"/>
    <w:rsid w:val="00B962E1"/>
    <w:rsid w:val="00B97C44"/>
    <w:rsid w:val="00BA011E"/>
    <w:rsid w:val="00BA1118"/>
    <w:rsid w:val="00BA16B2"/>
    <w:rsid w:val="00BA2730"/>
    <w:rsid w:val="00BA76D6"/>
    <w:rsid w:val="00BB3360"/>
    <w:rsid w:val="00BB3486"/>
    <w:rsid w:val="00BB383B"/>
    <w:rsid w:val="00BB4217"/>
    <w:rsid w:val="00BB5AD0"/>
    <w:rsid w:val="00BB5E45"/>
    <w:rsid w:val="00BB7073"/>
    <w:rsid w:val="00BB7618"/>
    <w:rsid w:val="00BC0ABE"/>
    <w:rsid w:val="00BC12F6"/>
    <w:rsid w:val="00BC1428"/>
    <w:rsid w:val="00BC259E"/>
    <w:rsid w:val="00BC2639"/>
    <w:rsid w:val="00BD065D"/>
    <w:rsid w:val="00BD13E9"/>
    <w:rsid w:val="00BD1E75"/>
    <w:rsid w:val="00BD2091"/>
    <w:rsid w:val="00BD3B2B"/>
    <w:rsid w:val="00BD4F16"/>
    <w:rsid w:val="00BD5182"/>
    <w:rsid w:val="00BD5621"/>
    <w:rsid w:val="00BE0B34"/>
    <w:rsid w:val="00BE1F56"/>
    <w:rsid w:val="00BE3633"/>
    <w:rsid w:val="00BE3B9E"/>
    <w:rsid w:val="00BE7690"/>
    <w:rsid w:val="00BE7859"/>
    <w:rsid w:val="00BF25B1"/>
    <w:rsid w:val="00BF2E59"/>
    <w:rsid w:val="00BF5406"/>
    <w:rsid w:val="00BF7759"/>
    <w:rsid w:val="00BF7D55"/>
    <w:rsid w:val="00C00901"/>
    <w:rsid w:val="00C03582"/>
    <w:rsid w:val="00C11558"/>
    <w:rsid w:val="00C11A40"/>
    <w:rsid w:val="00C11D32"/>
    <w:rsid w:val="00C11FEA"/>
    <w:rsid w:val="00C156B2"/>
    <w:rsid w:val="00C21DB7"/>
    <w:rsid w:val="00C22445"/>
    <w:rsid w:val="00C24901"/>
    <w:rsid w:val="00C30525"/>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49E"/>
    <w:rsid w:val="00C709B4"/>
    <w:rsid w:val="00C71626"/>
    <w:rsid w:val="00C71693"/>
    <w:rsid w:val="00C7267B"/>
    <w:rsid w:val="00C7342E"/>
    <w:rsid w:val="00C753B1"/>
    <w:rsid w:val="00C755DD"/>
    <w:rsid w:val="00C77030"/>
    <w:rsid w:val="00C80710"/>
    <w:rsid w:val="00C82ADE"/>
    <w:rsid w:val="00C82E64"/>
    <w:rsid w:val="00C85949"/>
    <w:rsid w:val="00C85E60"/>
    <w:rsid w:val="00C87DFC"/>
    <w:rsid w:val="00C93E8B"/>
    <w:rsid w:val="00C946FB"/>
    <w:rsid w:val="00C9484F"/>
    <w:rsid w:val="00C95C04"/>
    <w:rsid w:val="00C962E0"/>
    <w:rsid w:val="00C9794C"/>
    <w:rsid w:val="00CA1FC6"/>
    <w:rsid w:val="00CA30C4"/>
    <w:rsid w:val="00CA7174"/>
    <w:rsid w:val="00CA7849"/>
    <w:rsid w:val="00CB07C2"/>
    <w:rsid w:val="00CB4D6D"/>
    <w:rsid w:val="00CB6882"/>
    <w:rsid w:val="00CC0101"/>
    <w:rsid w:val="00CC1066"/>
    <w:rsid w:val="00CC4B02"/>
    <w:rsid w:val="00CC5D6A"/>
    <w:rsid w:val="00CD20A6"/>
    <w:rsid w:val="00CD24A7"/>
    <w:rsid w:val="00CD310D"/>
    <w:rsid w:val="00CD3BD0"/>
    <w:rsid w:val="00CD5823"/>
    <w:rsid w:val="00CD7977"/>
    <w:rsid w:val="00CD7DB0"/>
    <w:rsid w:val="00CE58D0"/>
    <w:rsid w:val="00CE5D17"/>
    <w:rsid w:val="00CE60E2"/>
    <w:rsid w:val="00CF191A"/>
    <w:rsid w:val="00CF1B65"/>
    <w:rsid w:val="00CF2A07"/>
    <w:rsid w:val="00CF71EA"/>
    <w:rsid w:val="00CF79AF"/>
    <w:rsid w:val="00D01008"/>
    <w:rsid w:val="00D02A45"/>
    <w:rsid w:val="00D047AC"/>
    <w:rsid w:val="00D077FB"/>
    <w:rsid w:val="00D11B0B"/>
    <w:rsid w:val="00D11E1D"/>
    <w:rsid w:val="00D14D0F"/>
    <w:rsid w:val="00D16D22"/>
    <w:rsid w:val="00D25DF0"/>
    <w:rsid w:val="00D31C70"/>
    <w:rsid w:val="00D335C7"/>
    <w:rsid w:val="00D343BD"/>
    <w:rsid w:val="00D345F4"/>
    <w:rsid w:val="00D35DE2"/>
    <w:rsid w:val="00D41D69"/>
    <w:rsid w:val="00D42221"/>
    <w:rsid w:val="00D57B16"/>
    <w:rsid w:val="00D57D6E"/>
    <w:rsid w:val="00D60131"/>
    <w:rsid w:val="00D6467C"/>
    <w:rsid w:val="00D67BD5"/>
    <w:rsid w:val="00D70F0F"/>
    <w:rsid w:val="00D72D62"/>
    <w:rsid w:val="00D75159"/>
    <w:rsid w:val="00D7583A"/>
    <w:rsid w:val="00D765E3"/>
    <w:rsid w:val="00D76639"/>
    <w:rsid w:val="00D76CEA"/>
    <w:rsid w:val="00D777C0"/>
    <w:rsid w:val="00D81D71"/>
    <w:rsid w:val="00D81DD6"/>
    <w:rsid w:val="00D84AEA"/>
    <w:rsid w:val="00D87734"/>
    <w:rsid w:val="00D87A72"/>
    <w:rsid w:val="00D87AF3"/>
    <w:rsid w:val="00D91D0D"/>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6784"/>
    <w:rsid w:val="00DD764A"/>
    <w:rsid w:val="00DE11CF"/>
    <w:rsid w:val="00DE38E9"/>
    <w:rsid w:val="00DE422B"/>
    <w:rsid w:val="00DF2939"/>
    <w:rsid w:val="00DF3A22"/>
    <w:rsid w:val="00DF3E90"/>
    <w:rsid w:val="00DF641B"/>
    <w:rsid w:val="00DF7895"/>
    <w:rsid w:val="00DF7C8D"/>
    <w:rsid w:val="00DF7CC5"/>
    <w:rsid w:val="00E00CCE"/>
    <w:rsid w:val="00E02044"/>
    <w:rsid w:val="00E020BB"/>
    <w:rsid w:val="00E111C9"/>
    <w:rsid w:val="00E12C58"/>
    <w:rsid w:val="00E1317C"/>
    <w:rsid w:val="00E1340F"/>
    <w:rsid w:val="00E162E2"/>
    <w:rsid w:val="00E1743B"/>
    <w:rsid w:val="00E174E5"/>
    <w:rsid w:val="00E17F9A"/>
    <w:rsid w:val="00E20AB8"/>
    <w:rsid w:val="00E22A84"/>
    <w:rsid w:val="00E26459"/>
    <w:rsid w:val="00E2678D"/>
    <w:rsid w:val="00E30414"/>
    <w:rsid w:val="00E345A7"/>
    <w:rsid w:val="00E37012"/>
    <w:rsid w:val="00E40062"/>
    <w:rsid w:val="00E40EC3"/>
    <w:rsid w:val="00E41074"/>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0143"/>
    <w:rsid w:val="00E7193E"/>
    <w:rsid w:val="00E75115"/>
    <w:rsid w:val="00E80550"/>
    <w:rsid w:val="00E81879"/>
    <w:rsid w:val="00E83578"/>
    <w:rsid w:val="00E876CA"/>
    <w:rsid w:val="00E91E3F"/>
    <w:rsid w:val="00E95C7C"/>
    <w:rsid w:val="00E97A56"/>
    <w:rsid w:val="00EA1BFC"/>
    <w:rsid w:val="00EA3F3C"/>
    <w:rsid w:val="00EA4970"/>
    <w:rsid w:val="00EA5687"/>
    <w:rsid w:val="00EA59B6"/>
    <w:rsid w:val="00EA606F"/>
    <w:rsid w:val="00EB09BC"/>
    <w:rsid w:val="00EB1032"/>
    <w:rsid w:val="00EB2644"/>
    <w:rsid w:val="00EB2A7E"/>
    <w:rsid w:val="00EB3F00"/>
    <w:rsid w:val="00EC033D"/>
    <w:rsid w:val="00EC1684"/>
    <w:rsid w:val="00EC1FDB"/>
    <w:rsid w:val="00EC220C"/>
    <w:rsid w:val="00EC5155"/>
    <w:rsid w:val="00EC7462"/>
    <w:rsid w:val="00ED0266"/>
    <w:rsid w:val="00ED2E65"/>
    <w:rsid w:val="00ED430A"/>
    <w:rsid w:val="00ED5E14"/>
    <w:rsid w:val="00ED6F3B"/>
    <w:rsid w:val="00ED6F71"/>
    <w:rsid w:val="00ED70A8"/>
    <w:rsid w:val="00EE1693"/>
    <w:rsid w:val="00EE177E"/>
    <w:rsid w:val="00EE2389"/>
    <w:rsid w:val="00EE4C41"/>
    <w:rsid w:val="00EE74F3"/>
    <w:rsid w:val="00EE7803"/>
    <w:rsid w:val="00EF0D0E"/>
    <w:rsid w:val="00EF0E1A"/>
    <w:rsid w:val="00EF1ECC"/>
    <w:rsid w:val="00EF292B"/>
    <w:rsid w:val="00EF2BB2"/>
    <w:rsid w:val="00EF2C7E"/>
    <w:rsid w:val="00EF54D1"/>
    <w:rsid w:val="00EF5CFD"/>
    <w:rsid w:val="00EF613C"/>
    <w:rsid w:val="00EF7505"/>
    <w:rsid w:val="00F01334"/>
    <w:rsid w:val="00F01F15"/>
    <w:rsid w:val="00F04E2A"/>
    <w:rsid w:val="00F05C5D"/>
    <w:rsid w:val="00F06B7E"/>
    <w:rsid w:val="00F112C9"/>
    <w:rsid w:val="00F1203C"/>
    <w:rsid w:val="00F12E4A"/>
    <w:rsid w:val="00F1459F"/>
    <w:rsid w:val="00F151C9"/>
    <w:rsid w:val="00F15D54"/>
    <w:rsid w:val="00F17C0C"/>
    <w:rsid w:val="00F200F2"/>
    <w:rsid w:val="00F20D88"/>
    <w:rsid w:val="00F21C23"/>
    <w:rsid w:val="00F22076"/>
    <w:rsid w:val="00F26123"/>
    <w:rsid w:val="00F26AE1"/>
    <w:rsid w:val="00F31162"/>
    <w:rsid w:val="00F32B25"/>
    <w:rsid w:val="00F34E81"/>
    <w:rsid w:val="00F355CC"/>
    <w:rsid w:val="00F374F3"/>
    <w:rsid w:val="00F40A46"/>
    <w:rsid w:val="00F416A5"/>
    <w:rsid w:val="00F42F2F"/>
    <w:rsid w:val="00F4517B"/>
    <w:rsid w:val="00F51FCD"/>
    <w:rsid w:val="00F543D6"/>
    <w:rsid w:val="00F55213"/>
    <w:rsid w:val="00F5526F"/>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1C94"/>
    <w:rsid w:val="00F825ED"/>
    <w:rsid w:val="00F82F92"/>
    <w:rsid w:val="00F843EA"/>
    <w:rsid w:val="00F854E9"/>
    <w:rsid w:val="00F85B3C"/>
    <w:rsid w:val="00F87867"/>
    <w:rsid w:val="00F918B8"/>
    <w:rsid w:val="00F92ABE"/>
    <w:rsid w:val="00F94E78"/>
    <w:rsid w:val="00FA0954"/>
    <w:rsid w:val="00FA14AC"/>
    <w:rsid w:val="00FA1F4E"/>
    <w:rsid w:val="00FA204E"/>
    <w:rsid w:val="00FA5A1C"/>
    <w:rsid w:val="00FB0EDF"/>
    <w:rsid w:val="00FB4F8E"/>
    <w:rsid w:val="00FB61C7"/>
    <w:rsid w:val="00FB6647"/>
    <w:rsid w:val="00FC5D9F"/>
    <w:rsid w:val="00FC5EEB"/>
    <w:rsid w:val="00FC65E7"/>
    <w:rsid w:val="00FC7332"/>
    <w:rsid w:val="00FD00D6"/>
    <w:rsid w:val="00FD0D95"/>
    <w:rsid w:val="00FD580B"/>
    <w:rsid w:val="00FD731B"/>
    <w:rsid w:val="00FE0502"/>
    <w:rsid w:val="00FE069D"/>
    <w:rsid w:val="00FE49E8"/>
    <w:rsid w:val="00FE5F88"/>
    <w:rsid w:val="00FE635A"/>
    <w:rsid w:val="00FE7344"/>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0D7C47"/>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1B4338"/>
    <w:pPr>
      <w:tabs>
        <w:tab w:val="right" w:leader="dot" w:pos="8779"/>
      </w:tabs>
      <w:spacing w:after="100"/>
      <w:ind w:left="142"/>
    </w:pPr>
    <w:rPr>
      <w:rFonts w:ascii="Palatino Linotype" w:hAnsi="Palatino Linotype"/>
      <w:b/>
      <w:bCs/>
      <w:noProof/>
    </w:r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026089"/>
    <w:rPr>
      <w:color w:val="605E5C"/>
      <w:shd w:val="clear" w:color="auto" w:fill="E1DFDD"/>
    </w:rPr>
  </w:style>
  <w:style w:type="table" w:customStyle="1" w:styleId="Tablaconcuadrcula11">
    <w:name w:val="Tabla con cuadrícula11"/>
    <w:basedOn w:val="Tablanormal"/>
    <w:next w:val="Tablaconcuadrcula"/>
    <w:uiPriority w:val="59"/>
    <w:rsid w:val="008E025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4595061">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419852">
      <w:bodyDiv w:val="1"/>
      <w:marLeft w:val="0"/>
      <w:marRight w:val="0"/>
      <w:marTop w:val="0"/>
      <w:marBottom w:val="0"/>
      <w:divBdr>
        <w:top w:val="none" w:sz="0" w:space="0" w:color="auto"/>
        <w:left w:val="none" w:sz="0" w:space="0" w:color="auto"/>
        <w:bottom w:val="none" w:sz="0" w:space="0" w:color="auto"/>
        <w:right w:val="none" w:sz="0" w:space="0" w:color="auto"/>
      </w:divBdr>
      <w:divsChild>
        <w:div w:id="2013099077">
          <w:marLeft w:val="0"/>
          <w:marRight w:val="48"/>
          <w:marTop w:val="0"/>
          <w:marBottom w:val="101"/>
          <w:divBdr>
            <w:top w:val="none" w:sz="0" w:space="0" w:color="auto"/>
            <w:left w:val="none" w:sz="0" w:space="0" w:color="auto"/>
            <w:bottom w:val="none" w:sz="0" w:space="0" w:color="auto"/>
            <w:right w:val="none" w:sz="0" w:space="0" w:color="auto"/>
          </w:divBdr>
        </w:div>
        <w:div w:id="552348163">
          <w:marLeft w:val="0"/>
          <w:marRight w:val="48"/>
          <w:marTop w:val="0"/>
          <w:marBottom w:val="101"/>
          <w:divBdr>
            <w:top w:val="none" w:sz="0" w:space="0" w:color="auto"/>
            <w:left w:val="none" w:sz="0" w:space="0" w:color="auto"/>
            <w:bottom w:val="none" w:sz="0" w:space="0" w:color="auto"/>
            <w:right w:val="none" w:sz="0" w:space="0" w:color="auto"/>
          </w:divBdr>
        </w:div>
        <w:div w:id="1174029971">
          <w:marLeft w:val="0"/>
          <w:marRight w:val="48"/>
          <w:marTop w:val="0"/>
          <w:marBottom w:val="101"/>
          <w:divBdr>
            <w:top w:val="none" w:sz="0" w:space="0" w:color="auto"/>
            <w:left w:val="none" w:sz="0" w:space="0" w:color="auto"/>
            <w:bottom w:val="none" w:sz="0" w:space="0" w:color="auto"/>
            <w:right w:val="none" w:sz="0" w:space="0" w:color="auto"/>
          </w:divBdr>
        </w:div>
        <w:div w:id="386269553">
          <w:marLeft w:val="0"/>
          <w:marRight w:val="48"/>
          <w:marTop w:val="0"/>
          <w:marBottom w:val="101"/>
          <w:divBdr>
            <w:top w:val="none" w:sz="0" w:space="0" w:color="auto"/>
            <w:left w:val="none" w:sz="0" w:space="0" w:color="auto"/>
            <w:bottom w:val="none" w:sz="0" w:space="0" w:color="auto"/>
            <w:right w:val="none" w:sz="0" w:space="0" w:color="auto"/>
          </w:divBdr>
        </w:div>
        <w:div w:id="1529951330">
          <w:marLeft w:val="0"/>
          <w:marRight w:val="48"/>
          <w:marTop w:val="0"/>
          <w:marBottom w:val="101"/>
          <w:divBdr>
            <w:top w:val="none" w:sz="0" w:space="0" w:color="auto"/>
            <w:left w:val="none" w:sz="0" w:space="0" w:color="auto"/>
            <w:bottom w:val="none" w:sz="0" w:space="0" w:color="auto"/>
            <w:right w:val="none" w:sz="0" w:space="0" w:color="auto"/>
          </w:divBdr>
        </w:div>
        <w:div w:id="476458242">
          <w:marLeft w:val="0"/>
          <w:marRight w:val="48"/>
          <w:marTop w:val="0"/>
          <w:marBottom w:val="101"/>
          <w:divBdr>
            <w:top w:val="none" w:sz="0" w:space="0" w:color="auto"/>
            <w:left w:val="none" w:sz="0" w:space="0" w:color="auto"/>
            <w:bottom w:val="none" w:sz="0" w:space="0" w:color="auto"/>
            <w:right w:val="none" w:sz="0" w:space="0" w:color="auto"/>
          </w:divBdr>
        </w:div>
        <w:div w:id="1175992613">
          <w:marLeft w:val="0"/>
          <w:marRight w:val="45"/>
          <w:marTop w:val="0"/>
          <w:marBottom w:val="101"/>
          <w:divBdr>
            <w:top w:val="none" w:sz="0" w:space="0" w:color="auto"/>
            <w:left w:val="none" w:sz="0" w:space="0" w:color="auto"/>
            <w:bottom w:val="none" w:sz="0" w:space="0" w:color="auto"/>
            <w:right w:val="none" w:sz="0" w:space="0" w:color="auto"/>
          </w:divBdr>
        </w:div>
        <w:div w:id="1201356326">
          <w:marLeft w:val="0"/>
          <w:marRight w:val="48"/>
          <w:marTop w:val="0"/>
          <w:marBottom w:val="101"/>
          <w:divBdr>
            <w:top w:val="none" w:sz="0" w:space="0" w:color="auto"/>
            <w:left w:val="none" w:sz="0" w:space="0" w:color="auto"/>
            <w:bottom w:val="none" w:sz="0" w:space="0" w:color="auto"/>
            <w:right w:val="none" w:sz="0" w:space="0" w:color="auto"/>
          </w:divBdr>
        </w:div>
        <w:div w:id="1431705184">
          <w:marLeft w:val="0"/>
          <w:marRight w:val="48"/>
          <w:marTop w:val="0"/>
          <w:marBottom w:val="101"/>
          <w:divBdr>
            <w:top w:val="none" w:sz="0" w:space="0" w:color="auto"/>
            <w:left w:val="none" w:sz="0" w:space="0" w:color="auto"/>
            <w:bottom w:val="none" w:sz="0" w:space="0" w:color="auto"/>
            <w:right w:val="none" w:sz="0" w:space="0" w:color="auto"/>
          </w:divBdr>
        </w:div>
        <w:div w:id="1839493788">
          <w:marLeft w:val="0"/>
          <w:marRight w:val="48"/>
          <w:marTop w:val="0"/>
          <w:marBottom w:val="101"/>
          <w:divBdr>
            <w:top w:val="none" w:sz="0" w:space="0" w:color="auto"/>
            <w:left w:val="none" w:sz="0" w:space="0" w:color="auto"/>
            <w:bottom w:val="none" w:sz="0" w:space="0" w:color="auto"/>
            <w:right w:val="none" w:sz="0" w:space="0" w:color="auto"/>
          </w:divBdr>
        </w:div>
      </w:divsChild>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6913408">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831167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0152159">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76505589">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0696728">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8759132">
      <w:bodyDiv w:val="1"/>
      <w:marLeft w:val="0"/>
      <w:marRight w:val="0"/>
      <w:marTop w:val="0"/>
      <w:marBottom w:val="0"/>
      <w:divBdr>
        <w:top w:val="none" w:sz="0" w:space="0" w:color="auto"/>
        <w:left w:val="none" w:sz="0" w:space="0" w:color="auto"/>
        <w:bottom w:val="none" w:sz="0" w:space="0" w:color="auto"/>
        <w:right w:val="none" w:sz="0" w:space="0" w:color="auto"/>
      </w:divBdr>
      <w:divsChild>
        <w:div w:id="932981350">
          <w:marLeft w:val="1701"/>
          <w:marRight w:val="902"/>
          <w:marTop w:val="0"/>
          <w:marBottom w:val="101"/>
          <w:divBdr>
            <w:top w:val="none" w:sz="0" w:space="0" w:color="auto"/>
            <w:left w:val="none" w:sz="0" w:space="0" w:color="auto"/>
            <w:bottom w:val="none" w:sz="0" w:space="0" w:color="auto"/>
            <w:right w:val="none" w:sz="0" w:space="0" w:color="auto"/>
          </w:divBdr>
        </w:div>
        <w:div w:id="328563890">
          <w:marLeft w:val="1701"/>
          <w:marRight w:val="902"/>
          <w:marTop w:val="0"/>
          <w:marBottom w:val="101"/>
          <w:divBdr>
            <w:top w:val="none" w:sz="0" w:space="0" w:color="auto"/>
            <w:left w:val="none" w:sz="0" w:space="0" w:color="auto"/>
            <w:bottom w:val="none" w:sz="0" w:space="0" w:color="auto"/>
            <w:right w:val="none" w:sz="0" w:space="0" w:color="auto"/>
          </w:divBdr>
        </w:div>
        <w:div w:id="1999572808">
          <w:marLeft w:val="1701"/>
          <w:marRight w:val="902"/>
          <w:marTop w:val="0"/>
          <w:marBottom w:val="101"/>
          <w:divBdr>
            <w:top w:val="none" w:sz="0" w:space="0" w:color="auto"/>
            <w:left w:val="none" w:sz="0" w:space="0" w:color="auto"/>
            <w:bottom w:val="none" w:sz="0" w:space="0" w:color="auto"/>
            <w:right w:val="none" w:sz="0" w:space="0" w:color="auto"/>
          </w:divBdr>
        </w:div>
        <w:div w:id="1238127799">
          <w:marLeft w:val="1701"/>
          <w:marRight w:val="902"/>
          <w:marTop w:val="0"/>
          <w:marBottom w:val="101"/>
          <w:divBdr>
            <w:top w:val="none" w:sz="0" w:space="0" w:color="auto"/>
            <w:left w:val="none" w:sz="0" w:space="0" w:color="auto"/>
            <w:bottom w:val="none" w:sz="0" w:space="0" w:color="auto"/>
            <w:right w:val="none" w:sz="0" w:space="0" w:color="auto"/>
          </w:divBdr>
        </w:div>
        <w:div w:id="35745187">
          <w:marLeft w:val="1701"/>
          <w:marRight w:val="757"/>
          <w:marTop w:val="0"/>
          <w:marBottom w:val="101"/>
          <w:divBdr>
            <w:top w:val="none" w:sz="0" w:space="0" w:color="auto"/>
            <w:left w:val="none" w:sz="0" w:space="0" w:color="auto"/>
            <w:bottom w:val="none" w:sz="0" w:space="0" w:color="auto"/>
            <w:right w:val="none" w:sz="0" w:space="0" w:color="auto"/>
          </w:divBdr>
        </w:div>
        <w:div w:id="942301376">
          <w:marLeft w:val="1701"/>
          <w:marRight w:val="902"/>
          <w:marTop w:val="0"/>
          <w:marBottom w:val="101"/>
          <w:divBdr>
            <w:top w:val="none" w:sz="0" w:space="0" w:color="auto"/>
            <w:left w:val="none" w:sz="0" w:space="0" w:color="auto"/>
            <w:bottom w:val="none" w:sz="0" w:space="0" w:color="auto"/>
            <w:right w:val="none" w:sz="0" w:space="0" w:color="auto"/>
          </w:divBdr>
        </w:div>
        <w:div w:id="1324356464">
          <w:marLeft w:val="1701"/>
          <w:marRight w:val="902"/>
          <w:marTop w:val="0"/>
          <w:marBottom w:val="101"/>
          <w:divBdr>
            <w:top w:val="none" w:sz="0" w:space="0" w:color="auto"/>
            <w:left w:val="none" w:sz="0" w:space="0" w:color="auto"/>
            <w:bottom w:val="none" w:sz="0" w:space="0" w:color="auto"/>
            <w:right w:val="none" w:sz="0" w:space="0" w:color="auto"/>
          </w:divBdr>
        </w:div>
        <w:div w:id="717977966">
          <w:marLeft w:val="1701"/>
          <w:marRight w:val="902"/>
          <w:marTop w:val="0"/>
          <w:marBottom w:val="101"/>
          <w:divBdr>
            <w:top w:val="none" w:sz="0" w:space="0" w:color="auto"/>
            <w:left w:val="none" w:sz="0" w:space="0" w:color="auto"/>
            <w:bottom w:val="none" w:sz="0" w:space="0" w:color="auto"/>
            <w:right w:val="none" w:sz="0" w:space="0" w:color="auto"/>
          </w:divBdr>
        </w:div>
        <w:div w:id="355691619">
          <w:marLeft w:val="1701"/>
          <w:marRight w:val="902"/>
          <w:marTop w:val="0"/>
          <w:marBottom w:val="101"/>
          <w:divBdr>
            <w:top w:val="none" w:sz="0" w:space="0" w:color="auto"/>
            <w:left w:val="none" w:sz="0" w:space="0" w:color="auto"/>
            <w:bottom w:val="none" w:sz="0" w:space="0" w:color="auto"/>
            <w:right w:val="none" w:sz="0" w:space="0" w:color="auto"/>
          </w:divBdr>
        </w:div>
        <w:div w:id="700934243">
          <w:marLeft w:val="1701"/>
          <w:marRight w:val="902"/>
          <w:marTop w:val="0"/>
          <w:marBottom w:val="101"/>
          <w:divBdr>
            <w:top w:val="none" w:sz="0" w:space="0" w:color="auto"/>
            <w:left w:val="none" w:sz="0" w:space="0" w:color="auto"/>
            <w:bottom w:val="none" w:sz="0" w:space="0" w:color="auto"/>
            <w:right w:val="none" w:sz="0" w:space="0" w:color="auto"/>
          </w:divBdr>
        </w:div>
        <w:div w:id="1340616881">
          <w:marLeft w:val="1701"/>
          <w:marRight w:val="902"/>
          <w:marTop w:val="0"/>
          <w:marBottom w:val="101"/>
          <w:divBdr>
            <w:top w:val="none" w:sz="0" w:space="0" w:color="auto"/>
            <w:left w:val="none" w:sz="0" w:space="0" w:color="auto"/>
            <w:bottom w:val="none" w:sz="0" w:space="0" w:color="auto"/>
            <w:right w:val="none" w:sz="0" w:space="0" w:color="auto"/>
          </w:divBdr>
        </w:div>
        <w:div w:id="2142114644">
          <w:marLeft w:val="1701"/>
          <w:marRight w:val="902"/>
          <w:marTop w:val="0"/>
          <w:marBottom w:val="101"/>
          <w:divBdr>
            <w:top w:val="none" w:sz="0" w:space="0" w:color="auto"/>
            <w:left w:val="none" w:sz="0" w:space="0" w:color="auto"/>
            <w:bottom w:val="none" w:sz="0" w:space="0" w:color="auto"/>
            <w:right w:val="none" w:sz="0" w:space="0" w:color="auto"/>
          </w:divBdr>
        </w:div>
        <w:div w:id="37822568">
          <w:marLeft w:val="1701"/>
          <w:marRight w:val="902"/>
          <w:marTop w:val="0"/>
          <w:marBottom w:val="101"/>
          <w:divBdr>
            <w:top w:val="none" w:sz="0" w:space="0" w:color="auto"/>
            <w:left w:val="none" w:sz="0" w:space="0" w:color="auto"/>
            <w:bottom w:val="none" w:sz="0" w:space="0" w:color="auto"/>
            <w:right w:val="none" w:sz="0" w:space="0" w:color="auto"/>
          </w:divBdr>
        </w:div>
      </w:divsChild>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4859733">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37305294">
      <w:bodyDiv w:val="1"/>
      <w:marLeft w:val="0"/>
      <w:marRight w:val="0"/>
      <w:marTop w:val="0"/>
      <w:marBottom w:val="0"/>
      <w:divBdr>
        <w:top w:val="none" w:sz="0" w:space="0" w:color="auto"/>
        <w:left w:val="none" w:sz="0" w:space="0" w:color="auto"/>
        <w:bottom w:val="none" w:sz="0" w:space="0" w:color="auto"/>
        <w:right w:val="none" w:sz="0" w:space="0" w:color="auto"/>
      </w:divBdr>
    </w:div>
    <w:div w:id="154142925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598781803">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9718004">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bdo/bdo2020/bdo034.pdf" TargetMode="External"/><Relationship Id="rId2" Type="http://schemas.openxmlformats.org/officeDocument/2006/relationships/hyperlink" Target="https://legislacion.edomex.gob.mx/sites/legislacion.edomex.gob.mx/files/files/pdf/ley/vig/leyvig022.pdf" TargetMode="External"/><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D1867-1313-4845-B4E3-B337B609C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11371</Words>
  <Characters>62542</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6</cp:revision>
  <cp:lastPrinted>2019-12-19T01:53:00Z</cp:lastPrinted>
  <dcterms:created xsi:type="dcterms:W3CDTF">2021-04-16T03:50:00Z</dcterms:created>
  <dcterms:modified xsi:type="dcterms:W3CDTF">2021-06-09T23:13:00Z</dcterms:modified>
</cp:coreProperties>
</file>