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9E7614" w14:textId="6651E9AD"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D01197">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371B3D">
        <w:rPr>
          <w:rFonts w:ascii="Palatino Linotype" w:eastAsia="Times New Roman" w:hAnsi="Palatino Linotype" w:cs="Arial"/>
          <w:color w:val="000000"/>
          <w:sz w:val="24"/>
          <w:szCs w:val="24"/>
          <w:lang w:eastAsia="es-MX"/>
        </w:rPr>
        <w:t xml:space="preserve">uno de septiembre de dos mil veintiuno. </w:t>
      </w:r>
      <w:r w:rsidR="00C777FE">
        <w:rPr>
          <w:rFonts w:ascii="Palatino Linotype" w:eastAsia="Times New Roman" w:hAnsi="Palatino Linotype" w:cs="Arial"/>
          <w:color w:val="000000"/>
          <w:sz w:val="24"/>
          <w:szCs w:val="24"/>
          <w:lang w:eastAsia="es-MX"/>
        </w:rPr>
        <w:t xml:space="preserve"> </w:t>
      </w:r>
      <w:r w:rsidR="00090745">
        <w:rPr>
          <w:rFonts w:ascii="Palatino Linotype" w:eastAsia="Times New Roman" w:hAnsi="Palatino Linotype" w:cs="Arial"/>
          <w:color w:val="000000"/>
          <w:sz w:val="24"/>
          <w:szCs w:val="24"/>
          <w:lang w:eastAsia="es-MX"/>
        </w:rPr>
        <w:t xml:space="preserve"> </w:t>
      </w:r>
      <w:r w:rsidR="00DB5E40">
        <w:rPr>
          <w:rFonts w:ascii="Palatino Linotype" w:eastAsia="Times New Roman" w:hAnsi="Palatino Linotype" w:cs="Arial"/>
          <w:color w:val="000000"/>
          <w:sz w:val="24"/>
          <w:szCs w:val="24"/>
          <w:lang w:eastAsia="es-MX"/>
        </w:rPr>
        <w:t xml:space="preserve"> </w:t>
      </w:r>
      <w:r w:rsidR="006114BA">
        <w:rPr>
          <w:rFonts w:ascii="Palatino Linotype" w:eastAsia="Times New Roman" w:hAnsi="Palatino Linotype" w:cs="Arial"/>
          <w:color w:val="000000"/>
          <w:sz w:val="24"/>
          <w:szCs w:val="24"/>
          <w:lang w:eastAsia="es-MX"/>
        </w:rPr>
        <w:t xml:space="preserve"> </w:t>
      </w:r>
      <w:r w:rsidR="00066B01">
        <w:rPr>
          <w:rFonts w:ascii="Palatino Linotype" w:eastAsia="Times New Roman" w:hAnsi="Palatino Linotype" w:cs="Arial"/>
          <w:color w:val="000000"/>
          <w:sz w:val="24"/>
          <w:szCs w:val="24"/>
          <w:lang w:eastAsia="es-MX"/>
        </w:rPr>
        <w:t xml:space="preserve"> </w:t>
      </w:r>
      <w:r w:rsidR="00C03F20" w:rsidRPr="00F0721E">
        <w:rPr>
          <w:rFonts w:ascii="Palatino Linotype" w:eastAsia="Times New Roman" w:hAnsi="Palatino Linotype" w:cs="Arial"/>
          <w:color w:val="000000"/>
          <w:sz w:val="24"/>
          <w:szCs w:val="24"/>
          <w:lang w:eastAsia="es-MX"/>
        </w:rPr>
        <w:t xml:space="preserve"> </w:t>
      </w:r>
    </w:p>
    <w:p w14:paraId="63ED7C1C" w14:textId="243648BA" w:rsidR="00371B3D" w:rsidRPr="00371B3D" w:rsidRDefault="006168E4" w:rsidP="00844569">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371B3D">
        <w:rPr>
          <w:rFonts w:ascii="Palatino Linotype" w:hAnsi="Palatino Linotype" w:cs="Arial"/>
          <w:b/>
          <w:sz w:val="24"/>
        </w:rPr>
        <w:t xml:space="preserve">03950/INFOEM/IP/RR/2021, </w:t>
      </w:r>
      <w:r w:rsidR="00371B3D">
        <w:rPr>
          <w:rFonts w:ascii="Palatino Linotype" w:hAnsi="Palatino Linotype" w:cs="Arial"/>
          <w:sz w:val="24"/>
        </w:rPr>
        <w:t xml:space="preserve">interpuesto por un particular, en lo subsecuente </w:t>
      </w:r>
      <w:r w:rsidR="00371B3D">
        <w:rPr>
          <w:rFonts w:ascii="Palatino Linotype" w:hAnsi="Palatino Linotype" w:cs="Arial"/>
          <w:b/>
          <w:sz w:val="24"/>
        </w:rPr>
        <w:t xml:space="preserve">El Recurrente, </w:t>
      </w:r>
      <w:r w:rsidR="00371B3D">
        <w:rPr>
          <w:rFonts w:ascii="Palatino Linotype" w:hAnsi="Palatino Linotype" w:cs="Arial"/>
          <w:sz w:val="24"/>
        </w:rPr>
        <w:t xml:space="preserve">en contra de la respuesta del </w:t>
      </w:r>
      <w:r w:rsidR="00371B3D">
        <w:rPr>
          <w:rFonts w:ascii="Palatino Linotype" w:hAnsi="Palatino Linotype" w:cs="Arial"/>
          <w:b/>
          <w:sz w:val="24"/>
        </w:rPr>
        <w:t xml:space="preserve">Ayuntamiento de Valle de Chalco </w:t>
      </w:r>
      <w:bookmarkStart w:id="0" w:name="_GoBack"/>
      <w:bookmarkEnd w:id="0"/>
      <w:r w:rsidR="00371B3D">
        <w:rPr>
          <w:rFonts w:ascii="Palatino Linotype" w:hAnsi="Palatino Linotype" w:cs="Arial"/>
          <w:b/>
          <w:sz w:val="24"/>
        </w:rPr>
        <w:t xml:space="preserve">Solidaridad, </w:t>
      </w:r>
      <w:r w:rsidR="00371B3D">
        <w:rPr>
          <w:rFonts w:ascii="Palatino Linotype" w:hAnsi="Palatino Linotype" w:cs="Arial"/>
          <w:sz w:val="24"/>
        </w:rPr>
        <w:t xml:space="preserve">en lo subsecuente </w:t>
      </w:r>
      <w:r w:rsidR="00371B3D">
        <w:rPr>
          <w:rFonts w:ascii="Palatino Linotype" w:hAnsi="Palatino Linotype" w:cs="Arial"/>
          <w:b/>
          <w:sz w:val="24"/>
        </w:rPr>
        <w:t xml:space="preserve">El Sujeto Obligado, </w:t>
      </w:r>
      <w:r w:rsidR="00371B3D">
        <w:rPr>
          <w:rFonts w:ascii="Palatino Linotype" w:hAnsi="Palatino Linotype" w:cs="Arial"/>
          <w:sz w:val="24"/>
        </w:rPr>
        <w:t xml:space="preserve">se procede a dictar la presente resolución: </w:t>
      </w:r>
    </w:p>
    <w:p w14:paraId="4DDE37BC" w14:textId="77777777" w:rsidR="006168E4" w:rsidRPr="00371B3D" w:rsidRDefault="006168E4" w:rsidP="00371B3D">
      <w:pPr>
        <w:pStyle w:val="INFOEM"/>
        <w:jc w:val="center"/>
        <w:rPr>
          <w:b/>
          <w:i w:val="0"/>
        </w:rPr>
      </w:pPr>
      <w:r w:rsidRPr="00371B3D">
        <w:rPr>
          <w:b/>
          <w:i w:val="0"/>
        </w:rPr>
        <w:t>A N T E C E D E N T E S   D E L   A S U N T O</w:t>
      </w:r>
    </w:p>
    <w:p w14:paraId="610D16A3"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38984AB4" w14:textId="51A8DB42" w:rsidR="00371B3D" w:rsidRDefault="006168E4" w:rsidP="00844569">
      <w:pPr>
        <w:spacing w:before="240" w:line="360" w:lineRule="auto"/>
        <w:jc w:val="both"/>
        <w:rPr>
          <w:rFonts w:ascii="Palatino Linotype" w:hAnsi="Palatino Linotype" w:cs="Arial"/>
          <w:sz w:val="24"/>
        </w:rPr>
      </w:pPr>
      <w:r>
        <w:rPr>
          <w:rFonts w:ascii="Palatino Linotype" w:hAnsi="Palatino Linotype" w:cs="Arial"/>
          <w:sz w:val="24"/>
        </w:rPr>
        <w:t xml:space="preserve">Con </w:t>
      </w:r>
      <w:r w:rsidR="00C03F20">
        <w:rPr>
          <w:rFonts w:ascii="Palatino Linotype" w:hAnsi="Palatino Linotype" w:cs="Arial"/>
          <w:sz w:val="24"/>
        </w:rPr>
        <w:t>fecha</w:t>
      </w:r>
      <w:r w:rsidR="00371B3D">
        <w:rPr>
          <w:rFonts w:ascii="Palatino Linotype" w:hAnsi="Palatino Linotype" w:cs="Arial"/>
          <w:sz w:val="24"/>
        </w:rPr>
        <w:t xml:space="preserve"> cuatro de agosto de dos mil veintiuno, </w:t>
      </w:r>
      <w:r w:rsidR="00371B3D">
        <w:rPr>
          <w:rFonts w:ascii="Palatino Linotype" w:hAnsi="Palatino Linotype" w:cs="Arial"/>
          <w:b/>
          <w:sz w:val="24"/>
        </w:rPr>
        <w:t xml:space="preserve">El Recurrente, </w:t>
      </w:r>
      <w:r w:rsidR="00371B3D">
        <w:rPr>
          <w:rFonts w:ascii="Palatino Linotype" w:hAnsi="Palatino Linotype" w:cs="Arial"/>
          <w:sz w:val="24"/>
        </w:rPr>
        <w:t>presentó a través del Sistema de Acceso a la Información Mexiquense (</w:t>
      </w:r>
      <w:r w:rsidR="00371B3D">
        <w:rPr>
          <w:rFonts w:ascii="Palatino Linotype" w:hAnsi="Palatino Linotype" w:cs="Arial"/>
          <w:b/>
          <w:sz w:val="24"/>
        </w:rPr>
        <w:t>SAIMEX)</w:t>
      </w:r>
      <w:r w:rsidR="00371B3D">
        <w:rPr>
          <w:rFonts w:ascii="Palatino Linotype" w:hAnsi="Palatino Linotype" w:cs="Arial"/>
          <w:sz w:val="24"/>
        </w:rPr>
        <w:t xml:space="preserve"> ante </w:t>
      </w:r>
      <w:r w:rsidR="00371B3D">
        <w:rPr>
          <w:rFonts w:ascii="Palatino Linotype" w:hAnsi="Palatino Linotype" w:cs="Arial"/>
          <w:b/>
          <w:sz w:val="24"/>
        </w:rPr>
        <w:t>El Sujeto Obligado</w:t>
      </w:r>
      <w:r w:rsidR="00371B3D">
        <w:rPr>
          <w:rFonts w:ascii="Palatino Linotype" w:hAnsi="Palatino Linotype" w:cs="Arial"/>
          <w:sz w:val="24"/>
        </w:rPr>
        <w:t xml:space="preserve">, solicitud de acceso a la información pública, registrada bajo el número de expediente </w:t>
      </w:r>
      <w:r w:rsidR="00371B3D">
        <w:rPr>
          <w:rFonts w:ascii="Palatino Linotype" w:hAnsi="Palatino Linotype" w:cs="Arial"/>
          <w:b/>
          <w:sz w:val="24"/>
        </w:rPr>
        <w:t xml:space="preserve">00210/VACHASO/IP/2021, </w:t>
      </w:r>
      <w:r w:rsidR="00371B3D">
        <w:rPr>
          <w:rFonts w:ascii="Palatino Linotype" w:hAnsi="Palatino Linotype" w:cs="Arial"/>
          <w:sz w:val="24"/>
        </w:rPr>
        <w:t xml:space="preserve">mediante la cual solicitó información en el tenor siguiente: </w:t>
      </w:r>
    </w:p>
    <w:p w14:paraId="55F04E8A" w14:textId="70B65F80" w:rsidR="00371B3D" w:rsidRPr="00371B3D" w:rsidRDefault="00371B3D" w:rsidP="00371B3D">
      <w:pPr>
        <w:pStyle w:val="INFOEM"/>
        <w:rPr>
          <w:rFonts w:cs="Arial"/>
          <w:b/>
          <w:sz w:val="24"/>
        </w:rPr>
      </w:pPr>
      <w:r>
        <w:t>“Existe algún convenio con gaseras LP a nivel municipal, existe algún acuerdo para el paro que están haciendo</w:t>
      </w:r>
      <w:proofErr w:type="gramStart"/>
      <w:r>
        <w:t>?</w:t>
      </w:r>
      <w:proofErr w:type="gramEnd"/>
      <w:r>
        <w:t xml:space="preserve"> Cómo va a apoyar el municipio en esta situación de desabasto de gas” </w:t>
      </w:r>
      <w:r>
        <w:rPr>
          <w:b/>
        </w:rPr>
        <w:t xml:space="preserve">[Sic] </w:t>
      </w:r>
    </w:p>
    <w:p w14:paraId="2AB8837B" w14:textId="76065E78" w:rsidR="006168E4"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8D6D04">
        <w:rPr>
          <w:rFonts w:ascii="Palatino Linotype" w:eastAsia="Times New Roman" w:hAnsi="Palatino Linotype" w:cs="Times New Roman"/>
          <w:b/>
          <w:sz w:val="24"/>
          <w:szCs w:val="24"/>
          <w:lang w:val="es-ES_tradnl" w:eastAsia="es-ES"/>
        </w:rPr>
        <w:t>Modalidad de entrega:</w:t>
      </w:r>
      <w:r w:rsidRPr="00CA1161">
        <w:rPr>
          <w:rFonts w:ascii="Palatino Linotype" w:eastAsia="Times New Roman" w:hAnsi="Palatino Linotype" w:cs="Times New Roman"/>
          <w:sz w:val="24"/>
          <w:szCs w:val="24"/>
          <w:lang w:val="es-ES_tradnl" w:eastAsia="es-ES"/>
        </w:rPr>
        <w:t xml:space="preserve"> </w:t>
      </w:r>
      <w:r w:rsidR="008A68CA">
        <w:rPr>
          <w:rFonts w:ascii="Palatino Linotype" w:eastAsia="Times New Roman" w:hAnsi="Palatino Linotype" w:cs="Times New Roman"/>
          <w:sz w:val="24"/>
          <w:szCs w:val="24"/>
          <w:lang w:val="es-ES_tradnl" w:eastAsia="es-ES"/>
        </w:rPr>
        <w:t>A través del SAIMEX</w:t>
      </w:r>
      <w:r w:rsidR="00371B3D">
        <w:rPr>
          <w:rFonts w:ascii="Palatino Linotype" w:eastAsia="Times New Roman" w:hAnsi="Palatino Linotype" w:cs="Times New Roman"/>
          <w:sz w:val="24"/>
          <w:szCs w:val="24"/>
          <w:lang w:val="es-ES_tradnl" w:eastAsia="es-ES"/>
        </w:rPr>
        <w:t xml:space="preserve">. </w:t>
      </w:r>
    </w:p>
    <w:p w14:paraId="0398C42E" w14:textId="77777777" w:rsidR="00090745" w:rsidRDefault="00090745" w:rsidP="00844569">
      <w:pPr>
        <w:spacing w:before="240" w:line="360" w:lineRule="auto"/>
        <w:ind w:right="850"/>
        <w:jc w:val="both"/>
        <w:rPr>
          <w:rFonts w:ascii="Palatino Linotype" w:eastAsia="Times New Roman" w:hAnsi="Palatino Linotype" w:cs="Times New Roman"/>
          <w:sz w:val="24"/>
          <w:szCs w:val="24"/>
          <w:lang w:val="es-ES_tradnl" w:eastAsia="es-ES"/>
        </w:rPr>
      </w:pPr>
    </w:p>
    <w:p w14:paraId="16AAB88F" w14:textId="77777777" w:rsidR="006168E4" w:rsidRDefault="00581A22" w:rsidP="00844569">
      <w:pPr>
        <w:spacing w:before="240" w:line="360" w:lineRule="auto"/>
        <w:jc w:val="both"/>
        <w:rPr>
          <w:rFonts w:ascii="Palatino Linotype" w:hAnsi="Palatino Linotype" w:cs="Arial"/>
          <w:b/>
          <w:sz w:val="28"/>
        </w:rPr>
      </w:pPr>
      <w:r>
        <w:rPr>
          <w:rFonts w:ascii="Palatino Linotype" w:hAnsi="Palatino Linotype" w:cs="Arial"/>
          <w:b/>
          <w:sz w:val="28"/>
        </w:rPr>
        <w:lastRenderedPageBreak/>
        <w:t>SEGUNDO</w:t>
      </w:r>
      <w:r w:rsidR="006168E4">
        <w:rPr>
          <w:rFonts w:ascii="Palatino Linotype" w:hAnsi="Palatino Linotype" w:cs="Arial"/>
          <w:b/>
          <w:sz w:val="28"/>
        </w:rPr>
        <w:t xml:space="preserve">. </w:t>
      </w:r>
      <w:r w:rsidR="006168E4" w:rsidRPr="00165D6E">
        <w:rPr>
          <w:rFonts w:ascii="Palatino Linotype" w:hAnsi="Palatino Linotype" w:cs="Arial"/>
          <w:b/>
          <w:sz w:val="28"/>
          <w:szCs w:val="20"/>
        </w:rPr>
        <w:t xml:space="preserve">De la respuesta </w:t>
      </w:r>
      <w:r w:rsidR="006168E4">
        <w:rPr>
          <w:rFonts w:ascii="Palatino Linotype" w:hAnsi="Palatino Linotype" w:cs="Arial"/>
          <w:b/>
          <w:sz w:val="28"/>
          <w:szCs w:val="20"/>
        </w:rPr>
        <w:t>del Sujeto Obligado</w:t>
      </w:r>
      <w:r w:rsidR="006168E4" w:rsidRPr="00165D6E">
        <w:rPr>
          <w:rFonts w:ascii="Palatino Linotype" w:hAnsi="Palatino Linotype" w:cs="Arial"/>
          <w:b/>
          <w:sz w:val="28"/>
          <w:szCs w:val="20"/>
        </w:rPr>
        <w:t>.</w:t>
      </w:r>
    </w:p>
    <w:p w14:paraId="6D63102F" w14:textId="1A59470C" w:rsidR="00371B3D" w:rsidRDefault="006168E4" w:rsidP="00045379">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se aprecia que el día</w:t>
      </w:r>
      <w:r w:rsidR="00371B3D">
        <w:rPr>
          <w:rFonts w:ascii="Palatino Linotype" w:hAnsi="Palatino Linotype" w:cs="Arial"/>
          <w:sz w:val="24"/>
          <w:szCs w:val="24"/>
        </w:rPr>
        <w:t xml:space="preserve"> seis de agosto del presente, </w:t>
      </w:r>
      <w:r w:rsidR="00371B3D">
        <w:rPr>
          <w:rFonts w:ascii="Palatino Linotype" w:hAnsi="Palatino Linotype" w:cs="Arial"/>
          <w:b/>
          <w:sz w:val="24"/>
          <w:szCs w:val="24"/>
        </w:rPr>
        <w:t xml:space="preserve">El Sujeto Obligado </w:t>
      </w:r>
      <w:r w:rsidR="00371B3D">
        <w:rPr>
          <w:rFonts w:ascii="Palatino Linotype" w:hAnsi="Palatino Linotype" w:cs="Arial"/>
          <w:sz w:val="24"/>
          <w:szCs w:val="24"/>
        </w:rPr>
        <w:t xml:space="preserve">dio respuesta a la solicitud de información </w:t>
      </w:r>
      <w:r w:rsidR="00371B3D">
        <w:rPr>
          <w:rFonts w:ascii="Palatino Linotype" w:hAnsi="Palatino Linotype" w:cs="Arial"/>
          <w:b/>
          <w:sz w:val="24"/>
          <w:szCs w:val="24"/>
        </w:rPr>
        <w:t xml:space="preserve">00210/VACHASO/IP/2021, </w:t>
      </w:r>
      <w:r w:rsidR="00371B3D">
        <w:rPr>
          <w:rFonts w:ascii="Palatino Linotype" w:hAnsi="Palatino Linotype" w:cs="Arial"/>
          <w:sz w:val="24"/>
          <w:szCs w:val="24"/>
        </w:rPr>
        <w:t xml:space="preserve">resulta de nuestro interés lo siguiente: </w:t>
      </w:r>
    </w:p>
    <w:p w14:paraId="6E0744FD" w14:textId="06444ADD" w:rsidR="00371B3D" w:rsidRPr="00371B3D" w:rsidRDefault="00371B3D" w:rsidP="00371B3D">
      <w:pPr>
        <w:pStyle w:val="INFOEM"/>
        <w:rPr>
          <w:rFonts w:cs="Arial"/>
          <w:b/>
          <w:sz w:val="24"/>
          <w:szCs w:val="24"/>
        </w:rPr>
      </w:pPr>
      <w:r>
        <w:t xml:space="preserve">“NOS DECLARAMOS INCOMPETETENTES” </w:t>
      </w:r>
      <w:r>
        <w:rPr>
          <w:b/>
        </w:rPr>
        <w:t xml:space="preserve">[Sic] </w:t>
      </w:r>
    </w:p>
    <w:p w14:paraId="612E7DD0" w14:textId="247BADB7" w:rsidR="00371B3D" w:rsidRPr="00371B3D" w:rsidRDefault="00371B3D" w:rsidP="0004537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 mayor abundamiento,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adjuntó el documento electrónico </w:t>
      </w:r>
      <w:r>
        <w:rPr>
          <w:rFonts w:ascii="Palatino Linotype" w:hAnsi="Palatino Linotype" w:cs="Arial"/>
          <w:b/>
          <w:sz w:val="24"/>
          <w:szCs w:val="24"/>
        </w:rPr>
        <w:t xml:space="preserve">“INCOMPETENCIA 100.docx”, </w:t>
      </w:r>
      <w:r>
        <w:rPr>
          <w:rFonts w:ascii="Palatino Linotype" w:hAnsi="Palatino Linotype" w:cs="Arial"/>
          <w:sz w:val="24"/>
          <w:szCs w:val="24"/>
        </w:rPr>
        <w:t xml:space="preserve">mismo que se tiene por reproducido en virtud de que será materia de análisis en el considerando respectivo. </w:t>
      </w:r>
    </w:p>
    <w:p w14:paraId="37C41102" w14:textId="77777777" w:rsidR="00371B3D" w:rsidRDefault="00371B3D" w:rsidP="00844569">
      <w:pPr>
        <w:spacing w:before="240" w:line="360" w:lineRule="auto"/>
        <w:jc w:val="both"/>
        <w:rPr>
          <w:rFonts w:ascii="Palatino Linotype" w:hAnsi="Palatino Linotype" w:cs="Arial"/>
          <w:b/>
          <w:sz w:val="28"/>
        </w:rPr>
      </w:pPr>
    </w:p>
    <w:p w14:paraId="60EAC37D" w14:textId="77777777" w:rsidR="006168E4" w:rsidRDefault="00E72AE3" w:rsidP="00844569">
      <w:pPr>
        <w:spacing w:before="240" w:line="360" w:lineRule="auto"/>
        <w:jc w:val="both"/>
        <w:rPr>
          <w:rFonts w:ascii="Palatino Linotype" w:hAnsi="Palatino Linotype" w:cs="Arial"/>
          <w:b/>
          <w:sz w:val="28"/>
        </w:rPr>
      </w:pPr>
      <w:r>
        <w:rPr>
          <w:rFonts w:ascii="Palatino Linotype" w:hAnsi="Palatino Linotype" w:cs="Arial"/>
          <w:b/>
          <w:sz w:val="28"/>
        </w:rPr>
        <w:t>T</w:t>
      </w:r>
      <w:r w:rsidR="00581A22">
        <w:rPr>
          <w:rFonts w:ascii="Palatino Linotype" w:hAnsi="Palatino Linotype" w:cs="Arial"/>
          <w:b/>
          <w:sz w:val="28"/>
        </w:rPr>
        <w:t>ERCER</w:t>
      </w:r>
      <w:r>
        <w:rPr>
          <w:rFonts w:ascii="Palatino Linotype" w:hAnsi="Palatino Linotype" w:cs="Arial"/>
          <w:b/>
          <w:sz w:val="28"/>
        </w:rPr>
        <w:t>O</w:t>
      </w:r>
      <w:r w:rsidR="006168E4">
        <w:rPr>
          <w:rFonts w:ascii="Palatino Linotype" w:hAnsi="Palatino Linotype" w:cs="Arial"/>
          <w:b/>
          <w:sz w:val="28"/>
        </w:rPr>
        <w:t xml:space="preserve">. </w:t>
      </w:r>
      <w:r w:rsidR="006168E4">
        <w:rPr>
          <w:rFonts w:ascii="Palatino Linotype" w:hAnsi="Palatino Linotype"/>
          <w:b/>
          <w:sz w:val="28"/>
        </w:rPr>
        <w:t>Del recurso de revisión.</w:t>
      </w:r>
    </w:p>
    <w:p w14:paraId="77CD5729" w14:textId="4A377290" w:rsidR="00371B3D" w:rsidRPr="00371B3D" w:rsidRDefault="006168E4" w:rsidP="0084456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 xml:space="preserve">Inconforme con la respuesta notificada por </w:t>
      </w:r>
      <w:r w:rsidR="008B42B1" w:rsidRPr="008B42B1">
        <w:rPr>
          <w:rFonts w:ascii="Palatino Linotype" w:hAnsi="Palatino Linotype" w:cs="Arial"/>
          <w:b/>
          <w:sz w:val="24"/>
          <w:szCs w:val="24"/>
        </w:rPr>
        <w:t>E</w:t>
      </w:r>
      <w:r w:rsidRPr="008B42B1">
        <w:rPr>
          <w:rFonts w:ascii="Palatino Linotype" w:hAnsi="Palatino Linotype" w:cs="Arial"/>
          <w:b/>
          <w:sz w:val="24"/>
          <w:szCs w:val="24"/>
        </w:rPr>
        <w:t xml:space="preserve">l </w:t>
      </w:r>
      <w:r w:rsidR="008B42B1" w:rsidRPr="008B42B1">
        <w:rPr>
          <w:rFonts w:ascii="Palatino Linotype" w:hAnsi="Palatino Linotype" w:cs="Arial"/>
          <w:b/>
          <w:sz w:val="24"/>
          <w:szCs w:val="24"/>
        </w:rPr>
        <w:t>S</w:t>
      </w:r>
      <w:r w:rsidRPr="008B42B1">
        <w:rPr>
          <w:rFonts w:ascii="Palatino Linotype" w:hAnsi="Palatino Linotype" w:cs="Arial"/>
          <w:b/>
          <w:sz w:val="24"/>
          <w:szCs w:val="24"/>
        </w:rPr>
        <w:t xml:space="preserve">ujeto </w:t>
      </w:r>
      <w:r w:rsidR="008B42B1" w:rsidRPr="008B42B1">
        <w:rPr>
          <w:rFonts w:ascii="Palatino Linotype" w:hAnsi="Palatino Linotype" w:cs="Arial"/>
          <w:b/>
          <w:sz w:val="24"/>
          <w:szCs w:val="24"/>
        </w:rPr>
        <w:t>O</w:t>
      </w:r>
      <w:r w:rsidRPr="008B42B1">
        <w:rPr>
          <w:rFonts w:ascii="Palatino Linotype" w:hAnsi="Palatino Linotype" w:cs="Arial"/>
          <w:b/>
          <w:sz w:val="24"/>
          <w:szCs w:val="24"/>
        </w:rPr>
        <w:t xml:space="preserve">bligado, </w:t>
      </w:r>
      <w:r w:rsidR="00DB5E40">
        <w:rPr>
          <w:rFonts w:ascii="Palatino Linotype" w:hAnsi="Palatino Linotype" w:cs="Arial"/>
          <w:b/>
          <w:sz w:val="24"/>
          <w:szCs w:val="24"/>
        </w:rPr>
        <w:t>El</w:t>
      </w:r>
      <w:r w:rsidRPr="008B42B1">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8B42B1">
        <w:rPr>
          <w:rFonts w:ascii="Palatino Linotype" w:hAnsi="Palatino Linotype" w:cs="Arial"/>
          <w:sz w:val="24"/>
          <w:szCs w:val="24"/>
        </w:rPr>
        <w:t xml:space="preserve"> </w:t>
      </w:r>
      <w:r w:rsidR="00371B3D">
        <w:rPr>
          <w:rFonts w:ascii="Palatino Linotype" w:hAnsi="Palatino Linotype" w:cs="Arial"/>
          <w:sz w:val="24"/>
          <w:szCs w:val="24"/>
        </w:rPr>
        <w:t xml:space="preserve">nueve de agosto del año en curso, el cual fue registrado en el sistema electrónico con el expediente número </w:t>
      </w:r>
      <w:r w:rsidR="00371B3D">
        <w:rPr>
          <w:rFonts w:ascii="Palatino Linotype" w:hAnsi="Palatino Linotype" w:cs="Arial"/>
          <w:b/>
          <w:sz w:val="24"/>
          <w:szCs w:val="24"/>
        </w:rPr>
        <w:t xml:space="preserve">03950/INFOEM/IP/RR/2021, </w:t>
      </w:r>
      <w:r w:rsidR="00371B3D">
        <w:rPr>
          <w:rFonts w:ascii="Palatino Linotype" w:hAnsi="Palatino Linotype" w:cs="Arial"/>
          <w:sz w:val="24"/>
          <w:szCs w:val="24"/>
        </w:rPr>
        <w:t xml:space="preserve">en el cual arguye, las siguientes manifestaciones: </w:t>
      </w:r>
    </w:p>
    <w:p w14:paraId="0FDD438F" w14:textId="77777777"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367582EA" w14:textId="12F0B43F" w:rsidR="006168E4" w:rsidRPr="00C777FE" w:rsidRDefault="006168E4" w:rsidP="00371B3D">
      <w:pPr>
        <w:pStyle w:val="INFOEM"/>
        <w:rPr>
          <w:rFonts w:cs="Arial"/>
        </w:rPr>
      </w:pPr>
      <w:r w:rsidRPr="00C777FE">
        <w:rPr>
          <w:rFonts w:cs="Arial"/>
        </w:rPr>
        <w:t>“</w:t>
      </w:r>
      <w:r w:rsidR="00371B3D">
        <w:t>Incompetencia</w:t>
      </w:r>
      <w:r w:rsidR="00371B3D">
        <w:rPr>
          <w:rFonts w:cs="Arial"/>
        </w:rPr>
        <w:t>”</w:t>
      </w:r>
      <w:r w:rsidR="00454CE6" w:rsidRPr="00C777FE">
        <w:rPr>
          <w:rFonts w:cs="Arial"/>
        </w:rPr>
        <w:t xml:space="preserve"> </w:t>
      </w:r>
      <w:r w:rsidRPr="00C777FE">
        <w:rPr>
          <w:rFonts w:cs="Arial"/>
          <w:b/>
        </w:rPr>
        <w:t>[</w:t>
      </w:r>
      <w:r w:rsidR="008B42B1" w:rsidRPr="00C777FE">
        <w:rPr>
          <w:rFonts w:cs="Arial"/>
          <w:b/>
        </w:rPr>
        <w:t>S</w:t>
      </w:r>
      <w:r w:rsidRPr="00C777FE">
        <w:rPr>
          <w:rFonts w:cs="Arial"/>
          <w:b/>
        </w:rPr>
        <w:t>ic]</w:t>
      </w:r>
    </w:p>
    <w:p w14:paraId="552C2D2A" w14:textId="77777777" w:rsidR="002577FE" w:rsidRPr="00295668" w:rsidRDefault="002577FE" w:rsidP="00844569">
      <w:pPr>
        <w:spacing w:line="360" w:lineRule="auto"/>
        <w:ind w:left="851" w:right="851"/>
        <w:jc w:val="both"/>
        <w:rPr>
          <w:rFonts w:ascii="Palatino Linotype" w:hAnsi="Palatino Linotype" w:cs="Arial"/>
          <w:i/>
        </w:rPr>
      </w:pPr>
    </w:p>
    <w:p w14:paraId="1ACD7C27" w14:textId="77777777"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58209A1D" w14:textId="470F732B" w:rsidR="00DB5E40" w:rsidRPr="00C777FE" w:rsidRDefault="00DB5E40" w:rsidP="00371B3D">
      <w:pPr>
        <w:pStyle w:val="INFOEM"/>
        <w:rPr>
          <w:rFonts w:cs="Arial"/>
        </w:rPr>
      </w:pPr>
      <w:r w:rsidRPr="00C777FE">
        <w:rPr>
          <w:rFonts w:cs="Arial"/>
        </w:rPr>
        <w:lastRenderedPageBreak/>
        <w:t>“</w:t>
      </w:r>
      <w:r w:rsidR="00371B3D">
        <w:t>Incompetencia</w:t>
      </w:r>
      <w:r w:rsidR="00371B3D">
        <w:rPr>
          <w:rFonts w:cs="Arial"/>
        </w:rPr>
        <w:t>”</w:t>
      </w:r>
      <w:r w:rsidRPr="00C777FE">
        <w:rPr>
          <w:rFonts w:cs="Arial"/>
        </w:rPr>
        <w:t xml:space="preserve"> </w:t>
      </w:r>
      <w:r w:rsidRPr="00C777FE">
        <w:rPr>
          <w:rFonts w:cs="Arial"/>
          <w:b/>
        </w:rPr>
        <w:t>[Sic]</w:t>
      </w:r>
    </w:p>
    <w:p w14:paraId="75C54258" w14:textId="77777777" w:rsidR="00701B61" w:rsidRPr="002B5069" w:rsidRDefault="00701B61" w:rsidP="00844569">
      <w:pPr>
        <w:spacing w:line="360" w:lineRule="auto"/>
        <w:ind w:left="851" w:right="851"/>
        <w:jc w:val="both"/>
        <w:rPr>
          <w:rFonts w:ascii="Palatino Linotype" w:hAnsi="Palatino Linotype" w:cs="Arial"/>
          <w:i/>
        </w:rPr>
      </w:pPr>
    </w:p>
    <w:p w14:paraId="2B8F14D1" w14:textId="77777777" w:rsidR="006168E4" w:rsidRDefault="00581A22"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w:t>
      </w:r>
      <w:r w:rsidR="00E72AE3">
        <w:rPr>
          <w:rFonts w:ascii="Palatino Linotype" w:hAnsi="Palatino Linotype" w:cs="Arial"/>
          <w:b/>
          <w:sz w:val="28"/>
        </w:rPr>
        <w:t>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14:paraId="2B1E70AA" w14:textId="0022B1F1" w:rsidR="006168E4" w:rsidRDefault="006168E4" w:rsidP="0084456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6512D9">
        <w:rPr>
          <w:rFonts w:ascii="Palatino Linotype" w:hAnsi="Palatino Linotype" w:cs="Arial"/>
          <w:sz w:val="24"/>
          <w:szCs w:val="24"/>
        </w:rPr>
        <w:t xml:space="preserve">trece de agosto de dos mil veintiuno, </w:t>
      </w:r>
      <w:r>
        <w:rPr>
          <w:rFonts w:ascii="Palatino Linotype" w:hAnsi="Palatino Linotype" w:cs="Arial"/>
          <w:sz w:val="24"/>
          <w:szCs w:val="24"/>
        </w:rPr>
        <w:t>determinándose en él, un plazo de siete días para que las partes manifestaran lo que a su derecho corresponda en términos del numeral ya citado.</w:t>
      </w:r>
    </w:p>
    <w:p w14:paraId="49D50253" w14:textId="77777777" w:rsidR="00D33619" w:rsidRDefault="00D33619" w:rsidP="00844569">
      <w:pPr>
        <w:spacing w:before="240" w:line="360" w:lineRule="auto"/>
        <w:jc w:val="both"/>
        <w:rPr>
          <w:rFonts w:ascii="Palatino Linotype" w:hAnsi="Palatino Linotype" w:cs="Arial"/>
          <w:sz w:val="24"/>
          <w:szCs w:val="24"/>
        </w:rPr>
      </w:pPr>
    </w:p>
    <w:p w14:paraId="0BC6F875" w14:textId="77777777" w:rsidR="006168E4" w:rsidRPr="00B07D6D" w:rsidRDefault="00581A22" w:rsidP="00844569">
      <w:pPr>
        <w:spacing w:before="240" w:line="360" w:lineRule="auto"/>
        <w:jc w:val="both"/>
        <w:rPr>
          <w:rFonts w:ascii="Palatino Linotype" w:hAnsi="Palatino Linotype" w:cs="Arial"/>
          <w:b/>
          <w:sz w:val="24"/>
          <w:szCs w:val="24"/>
        </w:rPr>
      </w:pPr>
      <w:r w:rsidRPr="00B07D6D">
        <w:rPr>
          <w:rFonts w:ascii="Palatino Linotype" w:hAnsi="Palatino Linotype" w:cs="Arial"/>
          <w:b/>
          <w:sz w:val="28"/>
        </w:rPr>
        <w:t>QUIN</w:t>
      </w:r>
      <w:r w:rsidR="00E72AE3" w:rsidRPr="00B07D6D">
        <w:rPr>
          <w:rFonts w:ascii="Palatino Linotype" w:hAnsi="Palatino Linotype" w:cs="Arial"/>
          <w:b/>
          <w:sz w:val="28"/>
        </w:rPr>
        <w:t>TO</w:t>
      </w:r>
      <w:r w:rsidR="006168E4" w:rsidRPr="00B07D6D">
        <w:rPr>
          <w:rFonts w:ascii="Palatino Linotype" w:hAnsi="Palatino Linotype" w:cs="Arial"/>
          <w:b/>
          <w:sz w:val="24"/>
          <w:szCs w:val="24"/>
        </w:rPr>
        <w:t xml:space="preserve">. </w:t>
      </w:r>
      <w:r w:rsidR="006168E4" w:rsidRPr="00B07D6D">
        <w:rPr>
          <w:rFonts w:ascii="Palatino Linotype" w:hAnsi="Palatino Linotype" w:cs="Arial"/>
          <w:b/>
          <w:sz w:val="28"/>
          <w:szCs w:val="28"/>
        </w:rPr>
        <w:t>De la etapa de instrucción.</w:t>
      </w:r>
    </w:p>
    <w:p w14:paraId="3950CD97" w14:textId="77777777" w:rsidR="006512D9" w:rsidRDefault="006512D9" w:rsidP="006512D9">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6BEBEF0C" w14:textId="7E1D1F02" w:rsidR="006512D9" w:rsidRPr="00C12209" w:rsidRDefault="006512D9" w:rsidP="006512D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decretó el cierre de instrucción con fecha</w:t>
      </w:r>
      <w:r>
        <w:rPr>
          <w:rFonts w:ascii="Palatino Linotype" w:hAnsi="Palatino Linotype" w:cs="Arial"/>
          <w:sz w:val="24"/>
          <w:szCs w:val="24"/>
        </w:rPr>
        <w:t xml:space="preserve"> </w:t>
      </w:r>
      <w:r w:rsidR="00332E7F">
        <w:rPr>
          <w:rFonts w:ascii="Palatino Linotype" w:hAnsi="Palatino Linotype" w:cs="Arial"/>
          <w:sz w:val="24"/>
          <w:szCs w:val="24"/>
        </w:rPr>
        <w:t>veintiséis</w:t>
      </w:r>
      <w:r>
        <w:rPr>
          <w:rFonts w:ascii="Palatino Linotype" w:hAnsi="Palatino Linotype" w:cs="Arial"/>
          <w:sz w:val="24"/>
          <w:szCs w:val="24"/>
        </w:rPr>
        <w:t xml:space="preserve"> de agosto del presente, </w:t>
      </w:r>
      <w:r>
        <w:rPr>
          <w:rFonts w:ascii="Palatino Linotype" w:hAnsi="Palatino Linotype" w:cs="Arial"/>
          <w:b/>
          <w:sz w:val="24"/>
          <w:szCs w:val="24"/>
        </w:rPr>
        <w:t>e</w:t>
      </w:r>
      <w:r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1D2F8225" w14:textId="77777777" w:rsidR="006168E4" w:rsidRDefault="006168E4" w:rsidP="00844569">
      <w:pPr>
        <w:spacing w:before="240" w:line="360" w:lineRule="auto"/>
        <w:jc w:val="both"/>
        <w:rPr>
          <w:rFonts w:ascii="Palatino Linotype" w:hAnsi="Palatino Linotype" w:cs="Arial"/>
          <w:sz w:val="24"/>
          <w:szCs w:val="24"/>
        </w:rPr>
      </w:pPr>
    </w:p>
    <w:p w14:paraId="1BA44CBC" w14:textId="08CC9C80" w:rsidR="00AF19F3" w:rsidRDefault="00AF19F3" w:rsidP="00AF19F3">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SEXTO</w:t>
      </w:r>
      <w:r w:rsidRPr="008551ED">
        <w:rPr>
          <w:rFonts w:ascii="Palatino Linotype" w:hAnsi="Palatino Linotype" w:cs="Arial"/>
          <w:b/>
          <w:sz w:val="24"/>
          <w:szCs w:val="24"/>
        </w:rPr>
        <w:t>.</w:t>
      </w:r>
      <w:r>
        <w:rPr>
          <w:rFonts w:ascii="Palatino Linotype" w:hAnsi="Palatino Linotype" w:cs="Arial"/>
          <w:b/>
          <w:sz w:val="24"/>
          <w:szCs w:val="24"/>
        </w:rPr>
        <w:t xml:space="preserve"> </w:t>
      </w:r>
      <w:r>
        <w:rPr>
          <w:rFonts w:ascii="Palatino Linotype" w:hAnsi="Palatino Linotype" w:cs="Arial"/>
          <w:b/>
          <w:sz w:val="28"/>
          <w:szCs w:val="28"/>
        </w:rPr>
        <w:t>Del returno del recurso de revisión 03950/INFOEM/IP/RR/2021</w:t>
      </w:r>
    </w:p>
    <w:p w14:paraId="09208751" w14:textId="0E27942D" w:rsidR="00AF19F3" w:rsidRPr="001F0693" w:rsidRDefault="00AF19F3" w:rsidP="00AF19F3">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fecha veintitrés de agosto de dos mil veintiuno por acuerdo del Pleno de este Órgano Garante, en la Segunda Sesión Extraordinaria fue returnado el recurso de revisión </w:t>
      </w:r>
      <w:r>
        <w:rPr>
          <w:rFonts w:ascii="Palatino Linotype" w:hAnsi="Palatino Linotype" w:cs="Arial"/>
          <w:b/>
          <w:sz w:val="24"/>
          <w:szCs w:val="24"/>
        </w:rPr>
        <w:t xml:space="preserve">03950/INFOEM/IP/RR/2021, </w:t>
      </w:r>
      <w:r>
        <w:rPr>
          <w:rFonts w:ascii="Palatino Linotype" w:hAnsi="Palatino Linotype" w:cs="Arial"/>
          <w:sz w:val="24"/>
          <w:szCs w:val="24"/>
        </w:rPr>
        <w:t xml:space="preserve">al Comisionado José Martínez Vilchis para su resolución y presentación al Pleno. </w:t>
      </w:r>
    </w:p>
    <w:p w14:paraId="559A4DB7" w14:textId="77777777" w:rsidR="00AF19F3" w:rsidRDefault="00AF19F3" w:rsidP="00844569">
      <w:pPr>
        <w:spacing w:before="240" w:line="360" w:lineRule="auto"/>
        <w:jc w:val="both"/>
        <w:rPr>
          <w:rFonts w:ascii="Palatino Linotype" w:hAnsi="Palatino Linotype" w:cs="Arial"/>
          <w:sz w:val="24"/>
          <w:szCs w:val="24"/>
        </w:rPr>
      </w:pPr>
    </w:p>
    <w:p w14:paraId="42A08069" w14:textId="77777777"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226B141D"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0174E9F2" w14:textId="77777777" w:rsidR="004E3001" w:rsidRDefault="004E3001" w:rsidP="004E3001">
      <w:pPr>
        <w:spacing w:before="240" w:line="360" w:lineRule="auto"/>
        <w:jc w:val="both"/>
        <w:rPr>
          <w:rFonts w:ascii="Palatino Linotype" w:eastAsia="Calibri" w:hAnsi="Palatino Linotype"/>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3935A311" w14:textId="77777777" w:rsidR="006512D9" w:rsidRDefault="006512D9" w:rsidP="006512D9">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lastRenderedPageBreak/>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72807CEB" w14:textId="77777777" w:rsidR="009037FF" w:rsidRPr="008F797B" w:rsidRDefault="009037FF" w:rsidP="0079735D">
      <w:pPr>
        <w:spacing w:before="240" w:line="360" w:lineRule="auto"/>
        <w:jc w:val="both"/>
        <w:rPr>
          <w:rFonts w:ascii="Palatino Linotype" w:hAnsi="Palatino Linotype" w:cs="Arial"/>
          <w:sz w:val="24"/>
          <w:szCs w:val="24"/>
        </w:rPr>
      </w:pPr>
    </w:p>
    <w:p w14:paraId="79478477"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47B1B474"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0764A8D3" w14:textId="77777777"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3BAD6298" w14:textId="77777777" w:rsidR="00DF723C" w:rsidRDefault="00DF723C" w:rsidP="00DF723C">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3671D8C9" w14:textId="77777777" w:rsidR="006512D9" w:rsidRPr="00187D70" w:rsidRDefault="006512D9" w:rsidP="006512D9">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lastRenderedPageBreak/>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48967475" w14:textId="77777777" w:rsidR="006512D9" w:rsidRPr="00187D70" w:rsidRDefault="006512D9" w:rsidP="006512D9">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4EFE7ED9" w14:textId="77777777" w:rsidR="006512D9" w:rsidRPr="00187D70" w:rsidRDefault="006512D9" w:rsidP="006512D9">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14553C93" w14:textId="77777777" w:rsidR="006512D9" w:rsidRPr="00187D70" w:rsidRDefault="006512D9" w:rsidP="006512D9">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2501A2E7" w14:textId="77777777" w:rsidR="006512D9" w:rsidRPr="00187D70" w:rsidRDefault="006512D9" w:rsidP="006512D9">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4AD3470B" w14:textId="77777777" w:rsidR="006512D9" w:rsidRPr="00187D70" w:rsidRDefault="006512D9" w:rsidP="006512D9">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265943A5" w14:textId="77777777" w:rsidR="006512D9" w:rsidRPr="00187D70" w:rsidRDefault="006512D9" w:rsidP="006512D9">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4984D1D4" w14:textId="77777777" w:rsidR="006512D9" w:rsidRPr="00187D70" w:rsidRDefault="006512D9" w:rsidP="006512D9">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07729766" w14:textId="77777777" w:rsidR="006512D9" w:rsidRPr="00187D70" w:rsidRDefault="006512D9" w:rsidP="006512D9">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5226CE50" w14:textId="77777777" w:rsidR="006512D9" w:rsidRPr="00187D70" w:rsidRDefault="006512D9" w:rsidP="006512D9">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35C5BDFC" w14:textId="77777777" w:rsidR="006512D9" w:rsidRPr="00187D70" w:rsidRDefault="006512D9" w:rsidP="006512D9">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7E164E1A" w14:textId="77777777" w:rsidR="006512D9" w:rsidRPr="00187D70" w:rsidRDefault="006512D9" w:rsidP="006512D9">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En ningún caso será necesario que el particular ratifique el recurso de revisión interpuesto.</w:t>
      </w:r>
    </w:p>
    <w:p w14:paraId="38BF2851" w14:textId="77777777" w:rsidR="006512D9" w:rsidRPr="009B74C2" w:rsidRDefault="006512D9" w:rsidP="006512D9">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187A826C" w14:textId="77777777" w:rsidR="006512D9" w:rsidRPr="00187D70" w:rsidRDefault="006512D9" w:rsidP="006512D9">
      <w:pPr>
        <w:spacing w:after="0" w:line="360" w:lineRule="auto"/>
        <w:jc w:val="both"/>
        <w:rPr>
          <w:rFonts w:ascii="Palatino Linotype" w:eastAsia="Times New Roman" w:hAnsi="Palatino Linotype" w:cs="Arial"/>
          <w:b/>
          <w:i/>
          <w:sz w:val="24"/>
          <w:szCs w:val="24"/>
          <w:lang w:eastAsia="es-ES"/>
        </w:rPr>
      </w:pPr>
    </w:p>
    <w:p w14:paraId="2EEA184A" w14:textId="77777777" w:rsidR="006512D9" w:rsidRPr="00187D70" w:rsidRDefault="006512D9" w:rsidP="006512D9">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t xml:space="preserve">Cabe señalar que </w:t>
      </w:r>
      <w:r w:rsidRPr="009B74C2">
        <w:rPr>
          <w:rFonts w:ascii="Palatino Linotype" w:eastAsia="Calibri" w:hAnsi="Palatino Linotype" w:cs="Segoe UI"/>
          <w:b/>
          <w:sz w:val="24"/>
          <w:szCs w:val="24"/>
          <w:lang w:val="es-ES" w:eastAsia="es-ES"/>
        </w:rPr>
        <w:t>El Recurrente</w:t>
      </w:r>
      <w:r w:rsidRPr="00187D70">
        <w:rPr>
          <w:rFonts w:ascii="Palatino Linotype" w:eastAsia="Calibri" w:hAnsi="Palatino Linotype" w:cs="Segoe UI"/>
          <w:sz w:val="24"/>
          <w:szCs w:val="24"/>
          <w:lang w:val="es-ES" w:eastAsia="es-ES"/>
        </w:rPr>
        <w:t xml:space="preserve"> </w:t>
      </w:r>
      <w:r>
        <w:rPr>
          <w:rFonts w:ascii="Palatino Linotype" w:eastAsia="Calibri" w:hAnsi="Palatino Linotype" w:cs="Segoe UI"/>
          <w:sz w:val="24"/>
          <w:szCs w:val="24"/>
          <w:lang w:val="es-ES" w:eastAsia="es-ES"/>
        </w:rPr>
        <w:t>ejerció de manera anónima su derecho de acceso a la información pública</w:t>
      </w:r>
      <w:r>
        <w:rPr>
          <w:rFonts w:ascii="Palatino Linotype" w:eastAsia="Calibri" w:hAnsi="Palatino Linotype" w:cs="Times New Roman"/>
          <w:sz w:val="24"/>
          <w:szCs w:val="24"/>
          <w:lang w:val="es-ES" w:eastAsia="es-ES"/>
        </w:rPr>
        <w:t>,</w:t>
      </w:r>
      <w:r w:rsidRPr="00187D70">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 xml:space="preserve">sin embargo, </w:t>
      </w:r>
      <w:r w:rsidRPr="00187D70">
        <w:rPr>
          <w:rFonts w:ascii="Palatino Linotype" w:eastAsia="Calibri" w:hAnsi="Palatino Linotype" w:cs="Times New Roman"/>
          <w:sz w:val="24"/>
          <w:szCs w:val="24"/>
          <w:lang w:val="es-ES" w:eastAsia="es-ES"/>
        </w:rPr>
        <w:t xml:space="preserve">no es motivo para desechar las </w:t>
      </w:r>
      <w:r w:rsidRPr="00187D7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65B2AB6B" w14:textId="77777777" w:rsidR="006512D9" w:rsidRDefault="006512D9" w:rsidP="006512D9">
      <w:pPr>
        <w:spacing w:before="240" w:line="360" w:lineRule="auto"/>
        <w:ind w:left="851" w:right="851"/>
        <w:jc w:val="both"/>
        <w:rPr>
          <w:rFonts w:ascii="Palatino Linotype" w:eastAsia="Calibri" w:hAnsi="Palatino Linotype" w:cs="Arial"/>
          <w:b/>
          <w:i/>
          <w:lang w:val="es-ES" w:eastAsia="es-ES"/>
        </w:rPr>
      </w:pPr>
      <w:r w:rsidRPr="00187D70">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eastAsia="Calibri" w:hAnsi="Palatino Linotype" w:cs="Arial"/>
          <w:i/>
          <w:lang w:val="es-ES" w:eastAsia="es-ES"/>
        </w:rPr>
        <w:t xml:space="preserve"> </w:t>
      </w:r>
      <w:r>
        <w:rPr>
          <w:rFonts w:ascii="Palatino Linotype" w:eastAsia="Calibri" w:hAnsi="Palatino Linotype" w:cs="Arial"/>
          <w:b/>
          <w:i/>
          <w:lang w:val="es-ES" w:eastAsia="es-ES"/>
        </w:rPr>
        <w:t>[Sic]</w:t>
      </w:r>
    </w:p>
    <w:p w14:paraId="12670E3A" w14:textId="77777777" w:rsidR="006512D9" w:rsidRPr="009B74C2" w:rsidRDefault="006512D9" w:rsidP="006512D9">
      <w:pPr>
        <w:spacing w:before="240" w:line="360" w:lineRule="auto"/>
        <w:ind w:left="851" w:right="851"/>
        <w:jc w:val="both"/>
        <w:rPr>
          <w:rFonts w:ascii="Palatino Linotype" w:eastAsia="Calibri" w:hAnsi="Palatino Linotype" w:cs="Arial"/>
          <w:b/>
          <w:i/>
          <w:lang w:val="es-ES" w:eastAsia="es-ES"/>
        </w:rPr>
      </w:pPr>
    </w:p>
    <w:p w14:paraId="16997F32" w14:textId="77777777" w:rsidR="006512D9" w:rsidRDefault="006512D9" w:rsidP="006512D9">
      <w:pPr>
        <w:spacing w:after="0" w:line="360" w:lineRule="auto"/>
        <w:jc w:val="both"/>
        <w:rPr>
          <w:rFonts w:ascii="Palatino Linotype" w:eastAsia="Calibri" w:hAnsi="Palatino Linotype" w:cs="Times New Roman"/>
          <w:sz w:val="24"/>
          <w:szCs w:val="24"/>
          <w:lang w:val="es-ES" w:eastAsia="es-ES"/>
        </w:rPr>
      </w:pPr>
      <w:r w:rsidRPr="00187D7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eastAsia="Calibri"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eastAsia="Calibri" w:hAnsi="Palatino Linotype" w:cs="Times New Roman"/>
          <w:sz w:val="24"/>
          <w:szCs w:val="24"/>
          <w:lang w:val="es-ES" w:eastAsia="es-ES"/>
        </w:rPr>
        <w:t>, de la Constitución Política del Estado Libre y Soberano de México, se establece lo siguiente:</w:t>
      </w:r>
    </w:p>
    <w:p w14:paraId="541E479C" w14:textId="77777777" w:rsidR="00407E55" w:rsidRDefault="00407E55" w:rsidP="006512D9">
      <w:pPr>
        <w:spacing w:before="240" w:line="360" w:lineRule="auto"/>
        <w:ind w:left="851" w:right="851"/>
        <w:jc w:val="center"/>
        <w:rPr>
          <w:rFonts w:ascii="Palatino Linotype" w:eastAsia="Times New Roman" w:hAnsi="Palatino Linotype" w:cs="Times New Roman"/>
          <w:b/>
          <w:i/>
          <w:u w:val="single"/>
          <w:lang w:val="es-ES" w:eastAsia="es-ES"/>
        </w:rPr>
      </w:pPr>
    </w:p>
    <w:p w14:paraId="19B15684" w14:textId="77777777" w:rsidR="006512D9" w:rsidRPr="00187D70" w:rsidRDefault="006512D9" w:rsidP="006512D9">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lastRenderedPageBreak/>
        <w:t>Constitución Política de los Estados Unidos Mexicanos</w:t>
      </w:r>
    </w:p>
    <w:p w14:paraId="4350C604" w14:textId="77777777" w:rsidR="006512D9" w:rsidRPr="00187D70" w:rsidRDefault="006512D9" w:rsidP="006512D9">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t>“</w:t>
      </w: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CC96CE9" w14:textId="77777777" w:rsidR="006512D9" w:rsidRPr="00187D70" w:rsidRDefault="006512D9" w:rsidP="006512D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2663D7E0" w14:textId="77777777" w:rsidR="006512D9" w:rsidRPr="00187D70" w:rsidRDefault="006512D9" w:rsidP="006512D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5F5D6CD0" w14:textId="77777777" w:rsidR="006512D9" w:rsidRPr="00187D70" w:rsidRDefault="006512D9" w:rsidP="006512D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1E24497F" w14:textId="77777777" w:rsidR="006512D9" w:rsidRPr="00187D70" w:rsidRDefault="006512D9" w:rsidP="006512D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7124501F" w14:textId="77777777" w:rsidR="006512D9" w:rsidRPr="00187D70" w:rsidRDefault="006512D9" w:rsidP="006512D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19229DF0" w14:textId="77777777" w:rsidR="006512D9" w:rsidRDefault="006512D9" w:rsidP="006512D9">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6011D095" w14:textId="77777777" w:rsidR="006512D9" w:rsidRPr="00E71AB2" w:rsidRDefault="006512D9" w:rsidP="006512D9">
      <w:pPr>
        <w:spacing w:before="240" w:line="360" w:lineRule="auto"/>
        <w:ind w:left="851" w:right="851"/>
        <w:jc w:val="both"/>
        <w:rPr>
          <w:rFonts w:ascii="Palatino Linotype" w:eastAsia="Times New Roman" w:hAnsi="Palatino Linotype" w:cs="Times New Roman"/>
          <w:b/>
          <w:i/>
          <w:lang w:val="es-ES" w:eastAsia="es-ES"/>
        </w:rPr>
      </w:pPr>
    </w:p>
    <w:p w14:paraId="28ADFF85" w14:textId="77777777" w:rsidR="00407E55" w:rsidRDefault="00407E55" w:rsidP="006512D9">
      <w:pPr>
        <w:spacing w:before="240" w:line="360" w:lineRule="auto"/>
        <w:ind w:left="851" w:right="851"/>
        <w:jc w:val="center"/>
        <w:rPr>
          <w:rFonts w:ascii="Palatino Linotype" w:eastAsia="Times New Roman" w:hAnsi="Palatino Linotype" w:cs="Times New Roman"/>
          <w:b/>
          <w:i/>
          <w:u w:val="single"/>
          <w:lang w:val="es-ES" w:eastAsia="es-ES"/>
        </w:rPr>
      </w:pPr>
    </w:p>
    <w:p w14:paraId="267BE083" w14:textId="77777777" w:rsidR="006512D9" w:rsidRPr="00187D70" w:rsidRDefault="006512D9" w:rsidP="006512D9">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lastRenderedPageBreak/>
        <w:t>Constitución Política del Estado Libre y Soberano de México</w:t>
      </w:r>
    </w:p>
    <w:p w14:paraId="7960C925" w14:textId="77777777" w:rsidR="006512D9" w:rsidRPr="00187D70" w:rsidRDefault="006512D9" w:rsidP="006512D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1117C31" w14:textId="77777777" w:rsidR="006512D9" w:rsidRPr="00187D70" w:rsidRDefault="006512D9" w:rsidP="006512D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6D61F11" w14:textId="77777777" w:rsidR="006512D9" w:rsidRPr="00187D70" w:rsidRDefault="006512D9" w:rsidP="006512D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3F72C304" w14:textId="77777777" w:rsidR="006512D9" w:rsidRPr="00187D70" w:rsidRDefault="006512D9" w:rsidP="006512D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30B04340" w14:textId="77777777" w:rsidR="006512D9" w:rsidRPr="00187D70" w:rsidRDefault="006512D9" w:rsidP="006512D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7510BD12" w14:textId="77777777" w:rsidR="006512D9" w:rsidRPr="00187D70" w:rsidRDefault="006512D9" w:rsidP="006512D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1E325F0A" w14:textId="77777777" w:rsidR="006512D9" w:rsidRPr="00187D70" w:rsidRDefault="006512D9" w:rsidP="006512D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0D74D415" w14:textId="77777777" w:rsidR="006512D9" w:rsidRPr="00187D70" w:rsidRDefault="006512D9" w:rsidP="006512D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III. Toda persona, sin necesidad de acreditar interés alguno o justificar su utilización, tendrá acceso gratuito a la información pública, a sus datos personales o a la rectificación de éstos;</w:t>
      </w:r>
    </w:p>
    <w:p w14:paraId="55F8EE1D" w14:textId="77777777" w:rsidR="006512D9" w:rsidRPr="00187D70" w:rsidRDefault="006512D9" w:rsidP="006512D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49D3A920" w14:textId="77777777" w:rsidR="006512D9" w:rsidRPr="00187D70" w:rsidRDefault="006512D9" w:rsidP="006512D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580BFB41" w14:textId="77777777" w:rsidR="006512D9" w:rsidRPr="009B74C2" w:rsidRDefault="006512D9" w:rsidP="006512D9">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5EB2C327" w14:textId="77777777" w:rsidR="006512D9" w:rsidRDefault="006512D9" w:rsidP="006512D9">
      <w:pPr>
        <w:spacing w:after="0" w:line="360" w:lineRule="auto"/>
        <w:jc w:val="both"/>
        <w:rPr>
          <w:rFonts w:ascii="Palatino Linotype" w:eastAsia="Times New Roman" w:hAnsi="Palatino Linotype" w:cs="Times New Roman"/>
          <w:sz w:val="24"/>
          <w:szCs w:val="24"/>
          <w:lang w:val="es-ES" w:eastAsia="es-ES"/>
        </w:rPr>
      </w:pPr>
    </w:p>
    <w:p w14:paraId="0AF5A782" w14:textId="77777777" w:rsidR="006512D9" w:rsidRPr="00187D70" w:rsidRDefault="006512D9" w:rsidP="006512D9">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0D27CEC4" w14:textId="77777777" w:rsidR="006512D9" w:rsidRPr="00187D70" w:rsidRDefault="006512D9" w:rsidP="006512D9">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w:t>
      </w:r>
      <w:r w:rsidRPr="00187D70">
        <w:rPr>
          <w:rFonts w:ascii="Palatino Linotype" w:eastAsia="Calibri" w:hAnsi="Palatino Linotype" w:cs="Times New Roman"/>
          <w:b/>
          <w:i/>
          <w:lang w:val="es-ES" w:eastAsia="es-ES"/>
        </w:rPr>
        <w:t>Artículo 1o</w:t>
      </w:r>
      <w:r w:rsidRPr="00187D7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B33F2F2" w14:textId="77777777" w:rsidR="006512D9" w:rsidRPr="00187D70" w:rsidRDefault="006512D9" w:rsidP="006512D9">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lastRenderedPageBreak/>
        <w:t>Las normas relativas a los derechos humanos se interpretarán de conformidad con esta Constitución y con los tratados internacionales de la materia favoreciendo en todo tiempo a las personas la protección más amplia.</w:t>
      </w:r>
    </w:p>
    <w:p w14:paraId="22FBFB2B" w14:textId="77777777" w:rsidR="006512D9" w:rsidRPr="009B74C2" w:rsidRDefault="006512D9" w:rsidP="006512D9">
      <w:pPr>
        <w:spacing w:before="240" w:line="360" w:lineRule="auto"/>
        <w:ind w:left="851" w:right="851"/>
        <w:jc w:val="both"/>
        <w:rPr>
          <w:rFonts w:ascii="Palatino Linotype" w:eastAsia="Calibri" w:hAnsi="Palatino Linotype" w:cs="Times New Roman"/>
          <w:b/>
          <w:i/>
          <w:lang w:val="es-ES" w:eastAsia="es-ES"/>
        </w:rPr>
      </w:pPr>
      <w:r w:rsidRPr="00187D70">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eastAsia="Calibri" w:hAnsi="Palatino Linotype" w:cs="Times New Roman"/>
          <w:i/>
          <w:lang w:val="es-ES" w:eastAsia="es-ES"/>
        </w:rPr>
        <w:t xml:space="preserve"> </w:t>
      </w:r>
      <w:r>
        <w:rPr>
          <w:rFonts w:ascii="Palatino Linotype" w:eastAsia="Calibri" w:hAnsi="Palatino Linotype" w:cs="Times New Roman"/>
          <w:b/>
          <w:i/>
          <w:lang w:val="es-ES" w:eastAsia="es-ES"/>
        </w:rPr>
        <w:t>[Sic]</w:t>
      </w:r>
    </w:p>
    <w:p w14:paraId="3126884E" w14:textId="77777777" w:rsidR="006512D9" w:rsidRDefault="006512D9" w:rsidP="006512D9">
      <w:pPr>
        <w:spacing w:after="0" w:line="360" w:lineRule="auto"/>
        <w:jc w:val="both"/>
        <w:rPr>
          <w:rFonts w:ascii="Palatino Linotype" w:eastAsia="Times New Roman" w:hAnsi="Palatino Linotype" w:cs="Times New Roman"/>
          <w:sz w:val="24"/>
          <w:szCs w:val="24"/>
          <w:lang w:val="es-ES" w:eastAsia="es-ES"/>
        </w:rPr>
      </w:pPr>
    </w:p>
    <w:p w14:paraId="37DF5E83" w14:textId="77777777" w:rsidR="006512D9" w:rsidRDefault="006512D9" w:rsidP="006512D9">
      <w:pPr>
        <w:spacing w:after="0" w:line="360" w:lineRule="auto"/>
        <w:jc w:val="both"/>
        <w:rPr>
          <w:rFonts w:ascii="Palatino Linotype" w:hAnsi="Palatino Linotype"/>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39361A1C" w14:textId="77777777" w:rsidR="006512D9" w:rsidRPr="00514E66" w:rsidRDefault="006512D9" w:rsidP="00DF723C">
      <w:pPr>
        <w:pStyle w:val="Prrafodelista"/>
        <w:autoSpaceDE w:val="0"/>
        <w:autoSpaceDN w:val="0"/>
        <w:adjustRightInd w:val="0"/>
        <w:spacing w:line="360" w:lineRule="auto"/>
        <w:ind w:left="0"/>
        <w:jc w:val="both"/>
        <w:rPr>
          <w:rFonts w:ascii="Palatino Linotype" w:hAnsi="Palatino Linotype" w:cs="Arial"/>
        </w:rPr>
      </w:pPr>
    </w:p>
    <w:p w14:paraId="71BD3B55" w14:textId="77777777" w:rsidR="00DF723C" w:rsidRPr="009A0D0A" w:rsidRDefault="00DF723C" w:rsidP="00DF723C">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p>
    <w:p w14:paraId="34412B10" w14:textId="77777777" w:rsidR="009037FF" w:rsidRDefault="009037FF" w:rsidP="009037FF">
      <w:pPr>
        <w:pStyle w:val="Prrafodelista"/>
        <w:autoSpaceDE w:val="0"/>
        <w:autoSpaceDN w:val="0"/>
        <w:adjustRightInd w:val="0"/>
        <w:spacing w:before="240" w:after="160" w:line="360" w:lineRule="auto"/>
        <w:ind w:left="0"/>
        <w:jc w:val="both"/>
        <w:rPr>
          <w:rFonts w:ascii="Palatino Linotype" w:hAnsi="Palatino Linotype" w:cs="Arial"/>
        </w:rPr>
      </w:pPr>
      <w:r w:rsidRPr="00505517">
        <w:rPr>
          <w:rFonts w:ascii="Palatino Linotype" w:hAnsi="Palatino Linotype" w:cs="Arial"/>
        </w:rPr>
        <w:t xml:space="preserve">El análisis del  presente recurso, se basará en el contenido íntegro de las actuaciones que obran en el expediente electrónico, para así estar en posibilidad este Órgano </w:t>
      </w:r>
      <w:r w:rsidRPr="00505517">
        <w:rPr>
          <w:rFonts w:ascii="Palatino Linotype" w:hAnsi="Palatino Linotype" w:cs="Arial"/>
        </w:rPr>
        <w:lastRenderedPageBreak/>
        <w:t xml:space="preserve">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431DE279" w14:textId="77777777" w:rsidR="009037FF" w:rsidRPr="002869E1" w:rsidRDefault="009037FF" w:rsidP="009037FF">
      <w:pPr>
        <w:spacing w:after="0" w:line="360" w:lineRule="auto"/>
        <w:jc w:val="both"/>
        <w:rPr>
          <w:rFonts w:ascii="Palatino Linotype" w:eastAsia="Times New Roman" w:hAnsi="Palatino Linotype" w:cs="Times New Roman"/>
          <w:sz w:val="24"/>
          <w:szCs w:val="24"/>
          <w:lang w:eastAsia="es-ES"/>
        </w:rPr>
      </w:pPr>
      <w:r w:rsidRPr="00505517">
        <w:rPr>
          <w:rFonts w:ascii="Palatino Linotype" w:hAnsi="Palatino Linotype" w:cs="Arial"/>
          <w:sz w:val="24"/>
          <w:szCs w:val="24"/>
        </w:rPr>
        <w:t xml:space="preserve">En este tenor, es necesario subrayar que </w:t>
      </w:r>
      <w:r w:rsidRPr="00505517">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C8617BE" w14:textId="77777777" w:rsidR="009037FF" w:rsidRPr="006010FE" w:rsidRDefault="009037FF" w:rsidP="009037FF">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F49C16B" w14:textId="77777777" w:rsidR="009037FF" w:rsidRPr="006010FE" w:rsidRDefault="009037FF" w:rsidP="009037F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B8E0733" w14:textId="77777777" w:rsidR="009037FF" w:rsidRPr="006010FE" w:rsidRDefault="009037FF" w:rsidP="009037F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14:paraId="12B72DEF" w14:textId="77777777" w:rsidR="009037FF" w:rsidRPr="006010FE" w:rsidRDefault="009037FF" w:rsidP="009037F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869EDC9" w14:textId="77777777" w:rsidR="009037FF" w:rsidRPr="006010FE" w:rsidRDefault="009037FF" w:rsidP="009037F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2D40832" w14:textId="77777777" w:rsidR="009037FF" w:rsidRPr="006010FE" w:rsidRDefault="009037FF" w:rsidP="009037F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0B4B2748" w14:textId="77777777" w:rsidR="009037FF" w:rsidRPr="006010FE" w:rsidRDefault="009037FF" w:rsidP="009037FF">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5D2EA2B6" w14:textId="77777777" w:rsidR="009037FF" w:rsidRPr="006010FE" w:rsidRDefault="009037FF" w:rsidP="009037F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1250ABD" w14:textId="77777777" w:rsidR="009037FF" w:rsidRPr="006010FE" w:rsidRDefault="009037FF" w:rsidP="009037F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6519E0B4" w14:textId="77777777" w:rsidR="009037FF" w:rsidRPr="006010FE" w:rsidRDefault="009037FF" w:rsidP="009037F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2CCE56BF" w14:textId="77777777" w:rsidR="009037FF" w:rsidRPr="006010FE" w:rsidRDefault="009037FF" w:rsidP="009037F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 xml:space="preserve">encuentren en sus archivos o que estén obligados a documentar de acuerdo con sus facultades, competencias o funciones en el formato que el solicitante manifieste, de </w:t>
      </w:r>
      <w:r w:rsidRPr="006010FE">
        <w:rPr>
          <w:rFonts w:ascii="Palatino Linotype" w:eastAsia="Times New Roman" w:hAnsi="Palatino Linotype" w:cs="Times New Roman"/>
          <w:i/>
          <w:lang w:eastAsia="es-ES"/>
        </w:rPr>
        <w:lastRenderedPageBreak/>
        <w:t>entre aquellos formatos existentes, conforme a las características físicas de la información o del lugar donde se encuentre así lo permita.</w:t>
      </w:r>
    </w:p>
    <w:p w14:paraId="02E2B2CF" w14:textId="77777777" w:rsidR="009037FF" w:rsidRPr="006E4CCA" w:rsidRDefault="009037FF" w:rsidP="009037FF">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4DF2655F" w14:textId="77777777" w:rsidR="009037FF" w:rsidRDefault="009037FF" w:rsidP="009037FF">
      <w:pPr>
        <w:spacing w:after="0" w:line="360" w:lineRule="auto"/>
        <w:jc w:val="both"/>
        <w:rPr>
          <w:rFonts w:ascii="Palatino Linotype" w:eastAsia="Times New Roman" w:hAnsi="Palatino Linotype" w:cs="Times New Roman"/>
          <w:sz w:val="24"/>
          <w:szCs w:val="24"/>
          <w:lang w:eastAsia="es-ES"/>
        </w:rPr>
      </w:pPr>
    </w:p>
    <w:p w14:paraId="6727D3DD" w14:textId="77777777" w:rsidR="009037FF" w:rsidRPr="006010FE" w:rsidRDefault="009037FF" w:rsidP="009037FF">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7DF7BAC5" w14:textId="77777777" w:rsidR="009037FF" w:rsidRPr="006E4CCA" w:rsidRDefault="009037FF" w:rsidP="009037FF">
      <w:pPr>
        <w:spacing w:before="240" w:line="360" w:lineRule="auto"/>
        <w:ind w:left="851" w:right="851"/>
        <w:jc w:val="both"/>
        <w:rPr>
          <w:rFonts w:ascii="Palatino Linotype" w:eastAsia="Times New Roman" w:hAnsi="Palatino Linotype" w:cs="Arial"/>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23C51094" w14:textId="77777777" w:rsidR="009037FF" w:rsidRDefault="009037FF" w:rsidP="009037FF">
      <w:pPr>
        <w:autoSpaceDE w:val="0"/>
        <w:autoSpaceDN w:val="0"/>
        <w:adjustRightInd w:val="0"/>
        <w:spacing w:line="360" w:lineRule="auto"/>
        <w:jc w:val="both"/>
        <w:rPr>
          <w:rFonts w:ascii="Palatino Linotype" w:hAnsi="Palatino Linotype" w:cs="Arial"/>
          <w:sz w:val="24"/>
          <w:szCs w:val="24"/>
        </w:rPr>
      </w:pPr>
    </w:p>
    <w:p w14:paraId="1972F667" w14:textId="65A862AB" w:rsidR="006512D9" w:rsidRPr="006512D9" w:rsidRDefault="009037FF" w:rsidP="009037FF">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 xml:space="preserve">Una vez sentado lo anterior, en una aproximación inicial, es procedente mencionar que mediante la solicitud de información </w:t>
      </w:r>
      <w:r w:rsidR="006512D9">
        <w:rPr>
          <w:rFonts w:ascii="Palatino Linotype" w:hAnsi="Palatino Linotype" w:cs="Arial"/>
          <w:b/>
          <w:sz w:val="24"/>
          <w:szCs w:val="24"/>
        </w:rPr>
        <w:t xml:space="preserve">00210/VACHASO/IP/2021, </w:t>
      </w:r>
      <w:r w:rsidR="006512D9">
        <w:rPr>
          <w:rFonts w:ascii="Palatino Linotype" w:hAnsi="Palatino Linotype" w:cs="Arial"/>
          <w:sz w:val="24"/>
          <w:szCs w:val="24"/>
        </w:rPr>
        <w:t xml:space="preserve">fue requerido lo siguiente: </w:t>
      </w:r>
    </w:p>
    <w:p w14:paraId="318531CC" w14:textId="44E047EB" w:rsidR="009037FF" w:rsidRPr="006512D9" w:rsidRDefault="006512D9" w:rsidP="006512D9">
      <w:pPr>
        <w:pStyle w:val="INFOEM"/>
        <w:rPr>
          <w:rFonts w:cs="Arial"/>
          <w:b/>
          <w:sz w:val="24"/>
          <w:szCs w:val="24"/>
        </w:rPr>
      </w:pPr>
      <w:r>
        <w:t>“Existe algún convenio con gaseras LP a nivel municipal, existe algún acuerdo para el paro que están haciendo</w:t>
      </w:r>
      <w:proofErr w:type="gramStart"/>
      <w:r>
        <w:t>?</w:t>
      </w:r>
      <w:proofErr w:type="gramEnd"/>
      <w:r>
        <w:t xml:space="preserve"> Cómo va a apoyar el municipio en esta situación de desabasto de gas” </w:t>
      </w:r>
      <w:r>
        <w:rPr>
          <w:b/>
        </w:rPr>
        <w:t xml:space="preserve">[Sic] </w:t>
      </w:r>
    </w:p>
    <w:p w14:paraId="17FC4AFB" w14:textId="77777777" w:rsidR="006512D9" w:rsidRDefault="006512D9" w:rsidP="009037FF">
      <w:pPr>
        <w:autoSpaceDE w:val="0"/>
        <w:autoSpaceDN w:val="0"/>
        <w:adjustRightInd w:val="0"/>
        <w:spacing w:line="360" w:lineRule="auto"/>
        <w:jc w:val="both"/>
        <w:rPr>
          <w:rFonts w:ascii="Palatino Linotype" w:hAnsi="Palatino Linotype" w:cs="Arial"/>
          <w:sz w:val="24"/>
          <w:szCs w:val="24"/>
        </w:rPr>
      </w:pPr>
    </w:p>
    <w:p w14:paraId="54687CB9" w14:textId="77777777" w:rsidR="006512D9" w:rsidRDefault="006512D9" w:rsidP="009037FF">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Ahora bien, en alusión al requerimiento formulado por el particular, resulta oportuno traer a colación el artículo 67 del Bando Municipal del </w:t>
      </w:r>
      <w:r>
        <w:rPr>
          <w:rFonts w:ascii="Palatino Linotype" w:hAnsi="Palatino Linotype" w:cs="Arial"/>
          <w:b/>
          <w:sz w:val="24"/>
          <w:szCs w:val="24"/>
        </w:rPr>
        <w:t xml:space="preserve">Sujeto Obligado, </w:t>
      </w:r>
      <w:r>
        <w:rPr>
          <w:rFonts w:ascii="Palatino Linotype" w:hAnsi="Palatino Linotype" w:cs="Arial"/>
          <w:sz w:val="24"/>
          <w:szCs w:val="24"/>
        </w:rPr>
        <w:t xml:space="preserve">porción normativa que dispone a la literalidad lo siguiente: </w:t>
      </w:r>
    </w:p>
    <w:p w14:paraId="776062E2" w14:textId="09B6056F" w:rsidR="006512D9" w:rsidRDefault="00A378EF" w:rsidP="00A378EF">
      <w:pPr>
        <w:pStyle w:val="INFOEM"/>
      </w:pPr>
      <w:r>
        <w:t>“</w:t>
      </w:r>
      <w:r w:rsidR="006512D9">
        <w:t>ARTÍCULO 67.- Para el despacho, estudio y planeación de los diversos asuntos de la administración pública municipal, el Ayuntamiento se apoyara de las siguientes dependencias, entidades y organismos, las cuales estarán a cargo del Presidente Municipal:</w:t>
      </w:r>
    </w:p>
    <w:p w14:paraId="54E87D64" w14:textId="77777777" w:rsidR="006512D9" w:rsidRDefault="006512D9" w:rsidP="00A378EF">
      <w:pPr>
        <w:pStyle w:val="INFOEM"/>
      </w:pPr>
      <w:r>
        <w:t>I.- Secretaria del H. Ayuntamiento.</w:t>
      </w:r>
    </w:p>
    <w:p w14:paraId="28204249" w14:textId="77777777" w:rsidR="006512D9" w:rsidRDefault="006512D9" w:rsidP="00A378EF">
      <w:pPr>
        <w:pStyle w:val="INFOEM"/>
      </w:pPr>
      <w:r>
        <w:t xml:space="preserve"> II.- Oficina de la Presidencia Municipal. </w:t>
      </w:r>
    </w:p>
    <w:p w14:paraId="08D4A59A" w14:textId="77777777" w:rsidR="006512D9" w:rsidRDefault="006512D9" w:rsidP="00A378EF">
      <w:pPr>
        <w:pStyle w:val="INFOEM"/>
      </w:pPr>
      <w:r>
        <w:t>III.- Contraloría Municipal.</w:t>
      </w:r>
    </w:p>
    <w:p w14:paraId="4C956E1D" w14:textId="77777777" w:rsidR="006512D9" w:rsidRDefault="006512D9" w:rsidP="00A378EF">
      <w:pPr>
        <w:pStyle w:val="INFOEM"/>
      </w:pPr>
      <w:r>
        <w:t xml:space="preserve"> IV.- Tesorería Municipal. </w:t>
      </w:r>
    </w:p>
    <w:p w14:paraId="06CAD476" w14:textId="77777777" w:rsidR="006512D9" w:rsidRDefault="006512D9" w:rsidP="00A378EF">
      <w:pPr>
        <w:pStyle w:val="INFOEM"/>
      </w:pPr>
      <w:r>
        <w:t xml:space="preserve">V.- Dirección de Jurídico. </w:t>
      </w:r>
    </w:p>
    <w:p w14:paraId="35A82455" w14:textId="77777777" w:rsidR="006512D9" w:rsidRDefault="006512D9" w:rsidP="00A378EF">
      <w:pPr>
        <w:pStyle w:val="INFOEM"/>
      </w:pPr>
      <w:r>
        <w:t xml:space="preserve">VI.- Dirección de Desarrollo Social. </w:t>
      </w:r>
    </w:p>
    <w:p w14:paraId="6052DAE0" w14:textId="77777777" w:rsidR="006512D9" w:rsidRDefault="006512D9" w:rsidP="00A378EF">
      <w:pPr>
        <w:pStyle w:val="INFOEM"/>
      </w:pPr>
      <w:r>
        <w:t xml:space="preserve">VII.- Dirección de Atención a la Mujer. </w:t>
      </w:r>
    </w:p>
    <w:p w14:paraId="52AA8371" w14:textId="77777777" w:rsidR="006512D9" w:rsidRDefault="006512D9" w:rsidP="00A378EF">
      <w:pPr>
        <w:pStyle w:val="INFOEM"/>
      </w:pPr>
      <w:r>
        <w:t xml:space="preserve">VIII.- Dirección de Atención a la Salud. </w:t>
      </w:r>
    </w:p>
    <w:p w14:paraId="6A6AA6ED" w14:textId="77777777" w:rsidR="006512D9" w:rsidRDefault="006512D9" w:rsidP="00A378EF">
      <w:pPr>
        <w:pStyle w:val="INFOEM"/>
      </w:pPr>
      <w:r>
        <w:t xml:space="preserve">IX.- Dirección de Atención a la Juventud. </w:t>
      </w:r>
    </w:p>
    <w:p w14:paraId="512DC194" w14:textId="77777777" w:rsidR="006512D9" w:rsidRDefault="006512D9" w:rsidP="00A378EF">
      <w:pPr>
        <w:pStyle w:val="INFOEM"/>
      </w:pPr>
      <w:r>
        <w:t xml:space="preserve">X.- Dirección de Atención a la Población Indígena. </w:t>
      </w:r>
    </w:p>
    <w:p w14:paraId="2E6AD34F" w14:textId="77777777" w:rsidR="006512D9" w:rsidRDefault="006512D9" w:rsidP="00A378EF">
      <w:pPr>
        <w:pStyle w:val="INFOEM"/>
      </w:pPr>
      <w:r>
        <w:t xml:space="preserve">XI.- Dirección de Atención a la Diversidad Sexual. </w:t>
      </w:r>
    </w:p>
    <w:p w14:paraId="56C6BE7F" w14:textId="77777777" w:rsidR="006512D9" w:rsidRDefault="006512D9" w:rsidP="00A378EF">
      <w:pPr>
        <w:pStyle w:val="INFOEM"/>
      </w:pPr>
      <w:r>
        <w:lastRenderedPageBreak/>
        <w:t xml:space="preserve">XII.- Dirección de Educación y Cultura. </w:t>
      </w:r>
    </w:p>
    <w:p w14:paraId="53274955" w14:textId="77777777" w:rsidR="006512D9" w:rsidRDefault="006512D9" w:rsidP="00A378EF">
      <w:pPr>
        <w:pStyle w:val="INFOEM"/>
      </w:pPr>
      <w:r>
        <w:t xml:space="preserve">XIII.- Dirección de Gobierno. </w:t>
      </w:r>
    </w:p>
    <w:p w14:paraId="01473597" w14:textId="77777777" w:rsidR="006512D9" w:rsidRDefault="006512D9" w:rsidP="00A378EF">
      <w:pPr>
        <w:pStyle w:val="INFOEM"/>
      </w:pPr>
      <w:r>
        <w:t xml:space="preserve">XIV.- Dirección de Desarrollo Económico. </w:t>
      </w:r>
    </w:p>
    <w:p w14:paraId="46DBBD9C" w14:textId="77777777" w:rsidR="00A378EF" w:rsidRDefault="006512D9" w:rsidP="00A378EF">
      <w:pPr>
        <w:pStyle w:val="INFOEM"/>
      </w:pPr>
      <w:r>
        <w:t xml:space="preserve">XV.- Dirección de Industria y Comercio. </w:t>
      </w:r>
    </w:p>
    <w:p w14:paraId="3A0C9235" w14:textId="77777777" w:rsidR="00A378EF" w:rsidRDefault="006512D9" w:rsidP="00A378EF">
      <w:pPr>
        <w:pStyle w:val="INFOEM"/>
      </w:pPr>
      <w:r>
        <w:t xml:space="preserve">XVI.- Ventanilla única. </w:t>
      </w:r>
    </w:p>
    <w:p w14:paraId="51744ADF" w14:textId="77777777" w:rsidR="00A378EF" w:rsidRDefault="006512D9" w:rsidP="00A378EF">
      <w:pPr>
        <w:pStyle w:val="INFOEM"/>
      </w:pPr>
      <w:r>
        <w:t xml:space="preserve">XVII.- Dirección de Administración. </w:t>
      </w:r>
    </w:p>
    <w:p w14:paraId="613A65E1" w14:textId="77777777" w:rsidR="00A378EF" w:rsidRDefault="006512D9" w:rsidP="00A378EF">
      <w:pPr>
        <w:pStyle w:val="INFOEM"/>
      </w:pPr>
      <w:r>
        <w:t xml:space="preserve">XVIII.- Dirección de Desarrollo Urbano. </w:t>
      </w:r>
    </w:p>
    <w:p w14:paraId="3484E7DA" w14:textId="77777777" w:rsidR="00A378EF" w:rsidRDefault="006512D9" w:rsidP="00A378EF">
      <w:pPr>
        <w:pStyle w:val="INFOEM"/>
      </w:pPr>
      <w:r>
        <w:t xml:space="preserve">XIX.-Dirección de Obras Públicas. </w:t>
      </w:r>
    </w:p>
    <w:p w14:paraId="6CA7C411" w14:textId="77777777" w:rsidR="00A378EF" w:rsidRDefault="006512D9" w:rsidP="00A378EF">
      <w:pPr>
        <w:pStyle w:val="INFOEM"/>
      </w:pPr>
      <w:r>
        <w:t xml:space="preserve">XX.- Dirección de Movilidad. </w:t>
      </w:r>
    </w:p>
    <w:p w14:paraId="2110D360" w14:textId="77777777" w:rsidR="00A378EF" w:rsidRDefault="006512D9" w:rsidP="00A378EF">
      <w:pPr>
        <w:pStyle w:val="INFOEM"/>
      </w:pPr>
      <w:r>
        <w:t xml:space="preserve">XXI.- Dirección de Ecología y Sustentabilidad. </w:t>
      </w:r>
    </w:p>
    <w:p w14:paraId="483D76DA" w14:textId="77777777" w:rsidR="00A378EF" w:rsidRDefault="006512D9" w:rsidP="00A378EF">
      <w:pPr>
        <w:pStyle w:val="INFOEM"/>
      </w:pPr>
      <w:r>
        <w:t xml:space="preserve">XXII.- Dirección de Servicios Públicos. </w:t>
      </w:r>
    </w:p>
    <w:p w14:paraId="229A6B86" w14:textId="77777777" w:rsidR="00A378EF" w:rsidRDefault="006512D9" w:rsidP="00A378EF">
      <w:pPr>
        <w:pStyle w:val="INFOEM"/>
      </w:pPr>
      <w:r>
        <w:t>XXIII.- Coordinación de Oficialías Mediadoras</w:t>
      </w:r>
      <w:r w:rsidR="00A378EF">
        <w:t xml:space="preserve"> </w:t>
      </w:r>
      <w:r>
        <w:t>Conciliadoras y Calificadoras.</w:t>
      </w:r>
    </w:p>
    <w:p w14:paraId="59A584A0" w14:textId="77777777" w:rsidR="00A378EF" w:rsidRDefault="006512D9" w:rsidP="00A378EF">
      <w:pPr>
        <w:pStyle w:val="INFOEM"/>
      </w:pPr>
      <w:r>
        <w:t xml:space="preserve"> XXIII-A.- Oficial Mediador Conciliador y Calificador del Primer turno.</w:t>
      </w:r>
    </w:p>
    <w:p w14:paraId="0412F4F4" w14:textId="77777777" w:rsidR="00A378EF" w:rsidRDefault="006512D9" w:rsidP="00A378EF">
      <w:pPr>
        <w:pStyle w:val="INFOEM"/>
      </w:pPr>
      <w:r>
        <w:t xml:space="preserve"> XXIII-B.- Oficial Mediador Conciliador y Calificador del Segundo Turno. </w:t>
      </w:r>
    </w:p>
    <w:p w14:paraId="08795F8F" w14:textId="77777777" w:rsidR="00A378EF" w:rsidRDefault="006512D9" w:rsidP="00A378EF">
      <w:pPr>
        <w:pStyle w:val="INFOEM"/>
      </w:pPr>
      <w:r>
        <w:t xml:space="preserve">XXIII-C.- Oficial Mediador Conciliador y Calificador del Tercer Turno. </w:t>
      </w:r>
    </w:p>
    <w:p w14:paraId="29A1493D" w14:textId="77777777" w:rsidR="00A378EF" w:rsidRDefault="006512D9" w:rsidP="00A378EF">
      <w:pPr>
        <w:pStyle w:val="INFOEM"/>
      </w:pPr>
      <w:r>
        <w:t xml:space="preserve">XXIV.- Coordinación de Registros Civiles. </w:t>
      </w:r>
    </w:p>
    <w:p w14:paraId="6CE9C3D4" w14:textId="77777777" w:rsidR="00A378EF" w:rsidRDefault="006512D9" w:rsidP="00A378EF">
      <w:pPr>
        <w:pStyle w:val="INFOEM"/>
      </w:pPr>
      <w:r>
        <w:t xml:space="preserve">XXIV-A.- Oficialía del Registro Civil </w:t>
      </w:r>
    </w:p>
    <w:p w14:paraId="5F3A45B7" w14:textId="77777777" w:rsidR="00A378EF" w:rsidRDefault="006512D9" w:rsidP="00A378EF">
      <w:pPr>
        <w:pStyle w:val="INFOEM"/>
      </w:pPr>
      <w:r>
        <w:lastRenderedPageBreak/>
        <w:t xml:space="preserve">I. XXIV-B.- Oficialía del Registro Civil </w:t>
      </w:r>
    </w:p>
    <w:p w14:paraId="448C3F52" w14:textId="77777777" w:rsidR="00A378EF" w:rsidRDefault="006512D9" w:rsidP="00A378EF">
      <w:pPr>
        <w:pStyle w:val="INFOEM"/>
      </w:pPr>
      <w:r>
        <w:t xml:space="preserve">II. XXIV-C.- Oficialía del Registro Civil </w:t>
      </w:r>
    </w:p>
    <w:p w14:paraId="0B55A8F5" w14:textId="77777777" w:rsidR="00A378EF" w:rsidRDefault="006512D9" w:rsidP="00A378EF">
      <w:pPr>
        <w:pStyle w:val="INFOEM"/>
      </w:pPr>
      <w:r>
        <w:t xml:space="preserve">III. XXV.- Dirección de Unidad de Información, Planeación Programación y Evaluación. </w:t>
      </w:r>
    </w:p>
    <w:p w14:paraId="4EC6D6F5" w14:textId="77777777" w:rsidR="00A378EF" w:rsidRDefault="006512D9" w:rsidP="00A378EF">
      <w:pPr>
        <w:pStyle w:val="INFOEM"/>
      </w:pPr>
      <w:r>
        <w:t xml:space="preserve">XXVI.-Defensoría de Derechos Humanos. </w:t>
      </w:r>
    </w:p>
    <w:p w14:paraId="26F28E6B" w14:textId="77777777" w:rsidR="00A378EF" w:rsidRDefault="006512D9" w:rsidP="00A378EF">
      <w:pPr>
        <w:pStyle w:val="INFOEM"/>
      </w:pPr>
      <w:r>
        <w:t xml:space="preserve">XXVII.-Cronista Municipal. </w:t>
      </w:r>
    </w:p>
    <w:p w14:paraId="56B078D7" w14:textId="77777777" w:rsidR="00A378EF" w:rsidRDefault="006512D9" w:rsidP="00A378EF">
      <w:pPr>
        <w:pStyle w:val="INFOEM"/>
      </w:pPr>
      <w:r>
        <w:t xml:space="preserve">XXVIII.- Unidad de Transparencia. </w:t>
      </w:r>
    </w:p>
    <w:p w14:paraId="0F27D8F7" w14:textId="77777777" w:rsidR="00A378EF" w:rsidRDefault="006512D9" w:rsidP="00A378EF">
      <w:pPr>
        <w:pStyle w:val="INFOEM"/>
      </w:pPr>
      <w:r>
        <w:t xml:space="preserve">XXIX.- Seguridad Pública y Tránsito Municipal. </w:t>
      </w:r>
    </w:p>
    <w:p w14:paraId="5665120C" w14:textId="77777777" w:rsidR="00A378EF" w:rsidRDefault="006512D9" w:rsidP="00A378EF">
      <w:pPr>
        <w:pStyle w:val="INFOEM"/>
      </w:pPr>
      <w:r>
        <w:t xml:space="preserve">XXX.-Dirección de Protección Civil y H. Cuerpo de Bomberos. </w:t>
      </w:r>
    </w:p>
    <w:p w14:paraId="7C56F5B7" w14:textId="77777777" w:rsidR="00A378EF" w:rsidRDefault="006512D9" w:rsidP="00A378EF">
      <w:pPr>
        <w:pStyle w:val="INFOEM"/>
      </w:pPr>
      <w:r>
        <w:t xml:space="preserve">XXXI.- Organismos Públicos Descentralizados. </w:t>
      </w:r>
    </w:p>
    <w:p w14:paraId="7C8BA8DD" w14:textId="77777777" w:rsidR="00A378EF" w:rsidRDefault="006512D9" w:rsidP="00A378EF">
      <w:pPr>
        <w:pStyle w:val="INFOEM"/>
      </w:pPr>
      <w:r>
        <w:t>XXXI-A.- Organismos Público Descentralizado para la prestación de los servicios de Agua Potable Alcantarillado y Saneamiento ODAPAS.</w:t>
      </w:r>
    </w:p>
    <w:p w14:paraId="114B0C6B" w14:textId="77777777" w:rsidR="00A378EF" w:rsidRDefault="006512D9" w:rsidP="00A378EF">
      <w:pPr>
        <w:pStyle w:val="INFOEM"/>
      </w:pPr>
      <w:r>
        <w:t xml:space="preserve">XXXI-B.- Organismo Público Descentralizado de Asistencia Social, de carácter municipal, denominados sistema municipal para el desarrollo integral de la familia DIF. </w:t>
      </w:r>
    </w:p>
    <w:p w14:paraId="699BC83D" w14:textId="0A8DFB64" w:rsidR="006512D9" w:rsidRPr="00A378EF" w:rsidRDefault="006512D9" w:rsidP="00A378EF">
      <w:pPr>
        <w:pStyle w:val="INFOEM"/>
        <w:rPr>
          <w:rFonts w:asciiTheme="minorHAnsi" w:hAnsiTheme="minorHAnsi"/>
          <w:b/>
        </w:rPr>
      </w:pPr>
      <w:r>
        <w:t>XXXI-C.-Organismo Público Descentralizado denominado Instituto Municipal de Cultura Física y Deporte de Valle de Chalco Solidaridad IMCUFIDEV.</w:t>
      </w:r>
      <w:r w:rsidR="00A378EF">
        <w:rPr>
          <w:rFonts w:cs="Arial"/>
          <w:sz w:val="24"/>
          <w:szCs w:val="24"/>
        </w:rPr>
        <w:t xml:space="preserve">” </w:t>
      </w:r>
      <w:r w:rsidR="00A378EF">
        <w:rPr>
          <w:rFonts w:cs="Arial"/>
          <w:b/>
          <w:sz w:val="24"/>
          <w:szCs w:val="24"/>
        </w:rPr>
        <w:t xml:space="preserve">[Sic] </w:t>
      </w:r>
    </w:p>
    <w:p w14:paraId="185DA9C0" w14:textId="77777777" w:rsidR="006512D9" w:rsidRDefault="006512D9" w:rsidP="009037FF">
      <w:pPr>
        <w:autoSpaceDE w:val="0"/>
        <w:autoSpaceDN w:val="0"/>
        <w:adjustRightInd w:val="0"/>
        <w:spacing w:line="360" w:lineRule="auto"/>
        <w:jc w:val="both"/>
        <w:rPr>
          <w:rFonts w:ascii="Palatino Linotype" w:hAnsi="Palatino Linotype" w:cs="Arial"/>
          <w:sz w:val="24"/>
          <w:szCs w:val="24"/>
        </w:rPr>
      </w:pPr>
    </w:p>
    <w:p w14:paraId="4F41A7B8" w14:textId="2C3603FA" w:rsidR="003174A3" w:rsidRDefault="009037FF" w:rsidP="009037FF">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lastRenderedPageBreak/>
        <w:t xml:space="preserve">De lo expuesto con anterioridad, se desprende que </w:t>
      </w:r>
      <w:r w:rsidR="00BB7929">
        <w:rPr>
          <w:rFonts w:ascii="Palatino Linotype" w:hAnsi="Palatino Linotype" w:cs="Arial"/>
          <w:b/>
          <w:bCs/>
          <w:color w:val="000000"/>
          <w:sz w:val="24"/>
          <w:lang w:val="es-ES_tradnl"/>
        </w:rPr>
        <w:t xml:space="preserve">El Sujeto Obligado </w:t>
      </w:r>
      <w:r w:rsidR="00BB7929">
        <w:rPr>
          <w:rFonts w:ascii="Palatino Linotype" w:hAnsi="Palatino Linotype" w:cs="Arial"/>
          <w:color w:val="000000"/>
          <w:sz w:val="24"/>
          <w:lang w:val="es-ES_tradnl"/>
        </w:rPr>
        <w:t>se auxilia de diversas Direcciones y Coordinaciones para cum</w:t>
      </w:r>
      <w:r w:rsidR="000E4FF2">
        <w:rPr>
          <w:rFonts w:ascii="Palatino Linotype" w:hAnsi="Palatino Linotype" w:cs="Arial"/>
          <w:color w:val="000000"/>
          <w:sz w:val="24"/>
          <w:lang w:val="es-ES_tradnl"/>
        </w:rPr>
        <w:t xml:space="preserve">plir con sus fines y objetivos. Adicionalmente, resulta de nuestro más amplio interés referir en términos generales las fronteras competenciales del </w:t>
      </w:r>
      <w:r w:rsidR="000E4FF2">
        <w:rPr>
          <w:rFonts w:ascii="Palatino Linotype" w:hAnsi="Palatino Linotype" w:cs="Arial"/>
          <w:b/>
          <w:color w:val="000000"/>
          <w:sz w:val="24"/>
          <w:lang w:val="es-ES_tradnl"/>
        </w:rPr>
        <w:t xml:space="preserve">Sujeto Obligado, </w:t>
      </w:r>
      <w:r w:rsidR="003174A3">
        <w:rPr>
          <w:rFonts w:ascii="Palatino Linotype" w:hAnsi="Palatino Linotype" w:cs="Arial"/>
          <w:color w:val="000000"/>
          <w:sz w:val="24"/>
          <w:lang w:val="es-ES_tradnl"/>
        </w:rPr>
        <w:t xml:space="preserve">por ello, con base en el artículo 31 de la Ley Orgánica Municipal del Estado de México, estás son susceptibles de ser sintetizadas en los siguientes términos: </w:t>
      </w:r>
    </w:p>
    <w:p w14:paraId="4A82697C" w14:textId="085F7105" w:rsidR="003174A3" w:rsidRDefault="003174A3" w:rsidP="003174A3">
      <w:pPr>
        <w:pStyle w:val="Prrafodelista"/>
        <w:numPr>
          <w:ilvl w:val="0"/>
          <w:numId w:val="45"/>
        </w:numPr>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t xml:space="preserve">Expedir y reformar el Bando Municipal, así como otros ordenamientos jurídicos necesarios para su organización y cumplimiento de sus atribuciones. </w:t>
      </w:r>
    </w:p>
    <w:p w14:paraId="401BDFA4" w14:textId="62A9AC71" w:rsidR="003174A3" w:rsidRDefault="00DE4B64" w:rsidP="003174A3">
      <w:pPr>
        <w:pStyle w:val="Prrafodelista"/>
        <w:numPr>
          <w:ilvl w:val="0"/>
          <w:numId w:val="45"/>
        </w:numPr>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t xml:space="preserve">Presentar ante la Legislatura iniciativas de leyes o decretos. </w:t>
      </w:r>
    </w:p>
    <w:p w14:paraId="79F3769F" w14:textId="389A23F2" w:rsidR="003174A3" w:rsidRDefault="00DE4B64" w:rsidP="003174A3">
      <w:pPr>
        <w:pStyle w:val="Prrafodelista"/>
        <w:numPr>
          <w:ilvl w:val="0"/>
          <w:numId w:val="45"/>
        </w:numPr>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t xml:space="preserve">Acordar su división territorial </w:t>
      </w:r>
    </w:p>
    <w:p w14:paraId="4CC83B5C" w14:textId="1437BEF4" w:rsidR="00DE4B64" w:rsidRDefault="00DE4B64" w:rsidP="003174A3">
      <w:pPr>
        <w:pStyle w:val="Prrafodelista"/>
        <w:numPr>
          <w:ilvl w:val="0"/>
          <w:numId w:val="45"/>
        </w:numPr>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t xml:space="preserve">Concluir y dar mantenimiento a obras de infraestructura. </w:t>
      </w:r>
    </w:p>
    <w:p w14:paraId="219CB77B" w14:textId="2F2891C1" w:rsidR="00DE4B64" w:rsidRDefault="00DE4B64" w:rsidP="003174A3">
      <w:pPr>
        <w:pStyle w:val="Prrafodelista"/>
        <w:numPr>
          <w:ilvl w:val="0"/>
          <w:numId w:val="45"/>
        </w:numPr>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t xml:space="preserve">Crear una Defensoría Municipal de Derechos Humanos. </w:t>
      </w:r>
    </w:p>
    <w:p w14:paraId="42AAD7E0" w14:textId="4CE36B67" w:rsidR="00DE4B64" w:rsidRDefault="00DE4B64" w:rsidP="003174A3">
      <w:pPr>
        <w:pStyle w:val="Prrafodelista"/>
        <w:numPr>
          <w:ilvl w:val="0"/>
          <w:numId w:val="45"/>
        </w:numPr>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t xml:space="preserve">Acordar el destino o uso de bienes inmuebles municipales y llevar el registro de bienes muebles e inmuebles. </w:t>
      </w:r>
    </w:p>
    <w:p w14:paraId="0656D985" w14:textId="036E86C0" w:rsidR="00DE4B64" w:rsidRDefault="00DE4B64" w:rsidP="003174A3">
      <w:pPr>
        <w:pStyle w:val="Prrafodelista"/>
        <w:numPr>
          <w:ilvl w:val="0"/>
          <w:numId w:val="45"/>
        </w:numPr>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t xml:space="preserve">Aprobar el presupuesto de egresos e ingresos. </w:t>
      </w:r>
    </w:p>
    <w:p w14:paraId="41C6D1E1" w14:textId="3172E4BF" w:rsidR="00DE4B64" w:rsidRDefault="00DE4B64" w:rsidP="003174A3">
      <w:pPr>
        <w:pStyle w:val="Prrafodelista"/>
        <w:numPr>
          <w:ilvl w:val="0"/>
          <w:numId w:val="45"/>
        </w:numPr>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t xml:space="preserve">Dotar de servicios públicos a los habitantes del municipio. </w:t>
      </w:r>
    </w:p>
    <w:p w14:paraId="65B37A97" w14:textId="66ABCA5F" w:rsidR="00DE4B64" w:rsidRDefault="00DE4B64" w:rsidP="003174A3">
      <w:pPr>
        <w:pStyle w:val="Prrafodelista"/>
        <w:numPr>
          <w:ilvl w:val="0"/>
          <w:numId w:val="45"/>
        </w:numPr>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t xml:space="preserve">Otorgar licencias de funcionamiento de ventas de bebidas alcohólicas y otros giros. </w:t>
      </w:r>
    </w:p>
    <w:p w14:paraId="496FF235" w14:textId="031275A8" w:rsidR="00DE4B64" w:rsidRDefault="00DE4B64" w:rsidP="003174A3">
      <w:pPr>
        <w:pStyle w:val="Prrafodelista"/>
        <w:numPr>
          <w:ilvl w:val="0"/>
          <w:numId w:val="45"/>
        </w:numPr>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t xml:space="preserve">Participar en la prevención y atención de adicciones. </w:t>
      </w:r>
    </w:p>
    <w:p w14:paraId="51CEBC16" w14:textId="44032B46" w:rsidR="00DE4B64" w:rsidRDefault="00DE4B64" w:rsidP="003174A3">
      <w:pPr>
        <w:pStyle w:val="Prrafodelista"/>
        <w:numPr>
          <w:ilvl w:val="0"/>
          <w:numId w:val="45"/>
        </w:numPr>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t xml:space="preserve">Enajenar y dar en arrendamiento, usufructo o comodato los bienes del municipio. </w:t>
      </w:r>
    </w:p>
    <w:p w14:paraId="3FFF6645" w14:textId="05B804A1" w:rsidR="00DE4B64" w:rsidRDefault="00DE4B64" w:rsidP="003174A3">
      <w:pPr>
        <w:pStyle w:val="Prrafodelista"/>
        <w:numPr>
          <w:ilvl w:val="0"/>
          <w:numId w:val="45"/>
        </w:numPr>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t xml:space="preserve">Editar, publicar y circular la gaceta </w:t>
      </w:r>
      <w:r w:rsidR="0065256D">
        <w:rPr>
          <w:rFonts w:ascii="Palatino Linotype" w:hAnsi="Palatino Linotype" w:cs="Arial"/>
          <w:color w:val="000000"/>
          <w:lang w:val="es-ES_tradnl"/>
        </w:rPr>
        <w:t xml:space="preserve">municipal, de forma periódica. </w:t>
      </w:r>
    </w:p>
    <w:p w14:paraId="1987B1AD" w14:textId="2A1FE600" w:rsidR="0065256D" w:rsidRDefault="0065256D" w:rsidP="003174A3">
      <w:pPr>
        <w:pStyle w:val="Prrafodelista"/>
        <w:numPr>
          <w:ilvl w:val="0"/>
          <w:numId w:val="45"/>
        </w:numPr>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t xml:space="preserve">Expedir convocatoria y designar al Defensor Municipal de Derechos Humanos. </w:t>
      </w:r>
    </w:p>
    <w:p w14:paraId="2FA36329" w14:textId="4441272B" w:rsidR="0065256D" w:rsidRDefault="0065256D" w:rsidP="003174A3">
      <w:pPr>
        <w:pStyle w:val="Prrafodelista"/>
        <w:numPr>
          <w:ilvl w:val="0"/>
          <w:numId w:val="45"/>
        </w:numPr>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t xml:space="preserve">Crear el registro de unidades económicas. </w:t>
      </w:r>
    </w:p>
    <w:p w14:paraId="334DA1B3" w14:textId="1D8185A9" w:rsidR="0065256D" w:rsidRPr="003174A3" w:rsidRDefault="0065256D" w:rsidP="003174A3">
      <w:pPr>
        <w:pStyle w:val="Prrafodelista"/>
        <w:numPr>
          <w:ilvl w:val="0"/>
          <w:numId w:val="45"/>
        </w:numPr>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lastRenderedPageBreak/>
        <w:t xml:space="preserve">Otras. </w:t>
      </w:r>
    </w:p>
    <w:p w14:paraId="45A6DB62" w14:textId="77777777" w:rsidR="003174A3" w:rsidRDefault="003174A3" w:rsidP="009037FF">
      <w:pPr>
        <w:spacing w:after="0" w:line="360" w:lineRule="auto"/>
        <w:jc w:val="both"/>
        <w:rPr>
          <w:rFonts w:ascii="Palatino Linotype" w:hAnsi="Palatino Linotype" w:cs="Arial"/>
          <w:color w:val="000000"/>
          <w:sz w:val="24"/>
          <w:lang w:val="es-ES_tradnl"/>
        </w:rPr>
      </w:pPr>
    </w:p>
    <w:p w14:paraId="2D3B1718" w14:textId="77777777" w:rsidR="003174A3" w:rsidRDefault="003174A3" w:rsidP="009037FF">
      <w:pPr>
        <w:spacing w:after="0" w:line="360" w:lineRule="auto"/>
        <w:jc w:val="both"/>
        <w:rPr>
          <w:rFonts w:ascii="Palatino Linotype" w:hAnsi="Palatino Linotype" w:cs="Arial"/>
          <w:color w:val="000000"/>
          <w:sz w:val="24"/>
          <w:lang w:val="es-ES_tradnl"/>
        </w:rPr>
      </w:pPr>
    </w:p>
    <w:p w14:paraId="6D9DCEA1" w14:textId="77777777" w:rsidR="009C3E79" w:rsidRDefault="0065256D" w:rsidP="009037FF">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Luego entonces, es posible advertir que ninguna de las unidades administrativas inmersas en la estructura orgánica del </w:t>
      </w:r>
      <w:r>
        <w:rPr>
          <w:rFonts w:ascii="Palatino Linotype" w:hAnsi="Palatino Linotype" w:cs="Arial"/>
          <w:b/>
          <w:color w:val="000000"/>
          <w:sz w:val="24"/>
          <w:lang w:val="es-ES_tradnl"/>
        </w:rPr>
        <w:t xml:space="preserve">Sujeto Obligado, </w:t>
      </w:r>
      <w:r>
        <w:rPr>
          <w:rFonts w:ascii="Palatino Linotype" w:hAnsi="Palatino Linotype" w:cs="Arial"/>
          <w:color w:val="000000"/>
          <w:sz w:val="24"/>
          <w:lang w:val="es-ES_tradnl"/>
        </w:rPr>
        <w:t xml:space="preserve">genera, posee o administra la información que resulta de interés al particular. </w:t>
      </w:r>
    </w:p>
    <w:p w14:paraId="1D38FF75" w14:textId="77777777" w:rsidR="00426DFC" w:rsidRDefault="00426DFC" w:rsidP="009037FF">
      <w:pPr>
        <w:spacing w:after="0" w:line="360" w:lineRule="auto"/>
        <w:jc w:val="both"/>
        <w:rPr>
          <w:rFonts w:ascii="Palatino Linotype" w:hAnsi="Palatino Linotype" w:cs="Arial"/>
          <w:color w:val="000000"/>
          <w:sz w:val="24"/>
          <w:lang w:val="es-ES_tradnl"/>
        </w:rPr>
      </w:pPr>
    </w:p>
    <w:p w14:paraId="43597923" w14:textId="577BB3D9" w:rsidR="00426DFC" w:rsidRDefault="00D81373" w:rsidP="009037FF">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En sentido contrario, </w:t>
      </w:r>
      <w:r w:rsidR="00426DFC">
        <w:rPr>
          <w:rFonts w:ascii="Palatino Linotype" w:hAnsi="Palatino Linotype" w:cs="Arial"/>
          <w:color w:val="000000"/>
          <w:sz w:val="24"/>
          <w:lang w:val="es-ES_tradnl"/>
        </w:rPr>
        <w:t>es posible advertir que la regulación de las gaseras de licuado de petróleo encuadran dentro de la competencia de la Federación, dicha aseveración encuentra fundamento en el artículo 28 de la Constitución Política de los Estados Unidos M</w:t>
      </w:r>
      <w:r w:rsidR="00FF3BA3">
        <w:rPr>
          <w:rFonts w:ascii="Palatino Linotype" w:hAnsi="Palatino Linotype" w:cs="Arial"/>
          <w:color w:val="000000"/>
          <w:sz w:val="24"/>
          <w:lang w:val="es-ES_tradnl"/>
        </w:rPr>
        <w:t xml:space="preserve">exicanos; en el numeral 33, fracciones IV y XXV de la Ley Orgánica de la Administración Pública Federal; así como en el artículo 527, apartado II, numeral 2 de la Ley Federal del Trabajo, porciones normativas que disponen a la literalidad lo siguiente: </w:t>
      </w:r>
    </w:p>
    <w:p w14:paraId="2900253F" w14:textId="6BF9A987" w:rsidR="00FF3BA3" w:rsidRPr="00FF3BA3" w:rsidRDefault="00FF3BA3" w:rsidP="00FF3BA3">
      <w:pPr>
        <w:pStyle w:val="INFOEM"/>
        <w:jc w:val="center"/>
        <w:rPr>
          <w:b/>
          <w:lang w:val="es-ES_tradnl"/>
        </w:rPr>
      </w:pPr>
      <w:r w:rsidRPr="00FF3BA3">
        <w:rPr>
          <w:b/>
          <w:lang w:val="es-ES_tradnl"/>
        </w:rPr>
        <w:t xml:space="preserve">Constitución Política de los Estados Unidos Mexicanos </w:t>
      </w:r>
    </w:p>
    <w:p w14:paraId="7F08AB0C" w14:textId="4024CD73" w:rsidR="00A378EF" w:rsidRDefault="00FF3BA3" w:rsidP="00426DFC">
      <w:pPr>
        <w:pStyle w:val="INFOEM"/>
        <w:rPr>
          <w:lang w:val="es-ES_tradnl"/>
        </w:rPr>
      </w:pPr>
      <w:r>
        <w:rPr>
          <w:lang w:val="es-ES_tradnl"/>
        </w:rPr>
        <w:t>“</w:t>
      </w:r>
      <w:r w:rsidR="009C3E79">
        <w:rPr>
          <w:lang w:val="es-ES_tradnl"/>
        </w:rPr>
        <w:t>Artículo 28</w:t>
      </w:r>
    </w:p>
    <w:p w14:paraId="16A47C7B" w14:textId="28ADFE15" w:rsidR="009C3E79" w:rsidRDefault="009C3E79" w:rsidP="00426DFC">
      <w:pPr>
        <w:pStyle w:val="INFOEM"/>
        <w:rPr>
          <w:lang w:val="es-ES_tradnl"/>
        </w:rPr>
      </w:pPr>
      <w:r>
        <w:rPr>
          <w:lang w:val="es-ES_tradnl"/>
        </w:rPr>
        <w:t>(…)</w:t>
      </w:r>
    </w:p>
    <w:p w14:paraId="35F92DDE" w14:textId="4B8C016B" w:rsidR="009C3E79" w:rsidRDefault="009C3E79" w:rsidP="00426DFC">
      <w:pPr>
        <w:pStyle w:val="INFOEM"/>
      </w:pPr>
      <w:r>
        <w:t xml:space="preserve">El Poder Ejecutivo contará con los órganos reguladores coordinados en materia energética, denominados Comisión Nacional de Hidrocarburos y </w:t>
      </w:r>
      <w:r w:rsidRPr="00FF3BA3">
        <w:rPr>
          <w:b/>
          <w:u w:val="single"/>
        </w:rPr>
        <w:t>Comisión Reguladora de Energía,</w:t>
      </w:r>
      <w:r>
        <w:t xml:space="preserve"> en los términos que determine la ley.</w:t>
      </w:r>
    </w:p>
    <w:p w14:paraId="551F3C56" w14:textId="208EE272" w:rsidR="009C3E79" w:rsidRPr="00FF3BA3" w:rsidRDefault="009C3E79" w:rsidP="00426DFC">
      <w:pPr>
        <w:pStyle w:val="INFOEM"/>
        <w:rPr>
          <w:b/>
        </w:rPr>
      </w:pPr>
      <w:r>
        <w:t>(…)</w:t>
      </w:r>
      <w:r w:rsidR="00FF3BA3">
        <w:t xml:space="preserve">” </w:t>
      </w:r>
      <w:r w:rsidR="00FF3BA3">
        <w:rPr>
          <w:b/>
        </w:rPr>
        <w:t xml:space="preserve">[Sic] </w:t>
      </w:r>
    </w:p>
    <w:p w14:paraId="4E5C3B3D" w14:textId="399BE217" w:rsidR="00426DFC" w:rsidRPr="00FF3BA3" w:rsidRDefault="00FF3BA3" w:rsidP="00FF3BA3">
      <w:pPr>
        <w:pStyle w:val="INFOEM"/>
        <w:jc w:val="center"/>
        <w:rPr>
          <w:b/>
        </w:rPr>
      </w:pPr>
      <w:r w:rsidRPr="00FF3BA3">
        <w:rPr>
          <w:rFonts w:cs="Arial"/>
          <w:b/>
          <w:color w:val="000000"/>
          <w:sz w:val="24"/>
          <w:lang w:val="es-ES_tradnl"/>
        </w:rPr>
        <w:lastRenderedPageBreak/>
        <w:t>Ley Orgánica de la Administración Pública Federal</w:t>
      </w:r>
    </w:p>
    <w:p w14:paraId="75312DEF" w14:textId="33A96885" w:rsidR="009C3E79" w:rsidRDefault="00FF3BA3" w:rsidP="00426DFC">
      <w:pPr>
        <w:pStyle w:val="INFOEM"/>
      </w:pPr>
      <w:r>
        <w:t>“</w:t>
      </w:r>
      <w:r w:rsidR="00426DFC">
        <w:t>Artículo 33.- A la Secretaría de Energía corresponde el despacho de los siguientes asuntos:</w:t>
      </w:r>
    </w:p>
    <w:p w14:paraId="21157BC9" w14:textId="26FD3219" w:rsidR="00426DFC" w:rsidRDefault="00426DFC" w:rsidP="00426DFC">
      <w:pPr>
        <w:pStyle w:val="INFOEM"/>
      </w:pPr>
      <w:r>
        <w:t>(…)</w:t>
      </w:r>
    </w:p>
    <w:p w14:paraId="5A77BEA6" w14:textId="466C7E26" w:rsidR="00426DFC" w:rsidRDefault="00426DFC" w:rsidP="00426DFC">
      <w:pPr>
        <w:pStyle w:val="INFOEM"/>
      </w:pPr>
      <w:r>
        <w:t>IV. Promover que la participación de los particulares en las actividades del sector sea en los términos de la legislación y de las disposiciones aplicables;</w:t>
      </w:r>
    </w:p>
    <w:p w14:paraId="4B30505F" w14:textId="0968455A" w:rsidR="00426DFC" w:rsidRDefault="00426DFC" w:rsidP="00426DFC">
      <w:pPr>
        <w:pStyle w:val="INFOEM"/>
      </w:pPr>
      <w:r>
        <w:t>(…)</w:t>
      </w:r>
    </w:p>
    <w:p w14:paraId="00394EBD" w14:textId="201F92AF" w:rsidR="00426DFC" w:rsidRPr="00426DFC" w:rsidRDefault="00426DFC" w:rsidP="00426DFC">
      <w:pPr>
        <w:pStyle w:val="INFOEM"/>
        <w:rPr>
          <w:b/>
          <w:u w:val="single"/>
        </w:rPr>
      </w:pPr>
      <w:r w:rsidRPr="00426DFC">
        <w:rPr>
          <w:b/>
          <w:u w:val="single"/>
        </w:rPr>
        <w:t>XXV. Asegurar, fomentar y vigilar el adecuado suministro de los combustibles en el territorio nacional;</w:t>
      </w:r>
    </w:p>
    <w:p w14:paraId="764B04E9" w14:textId="373F94B7" w:rsidR="00426DFC" w:rsidRPr="00426DFC" w:rsidRDefault="00426DFC" w:rsidP="00426DFC">
      <w:pPr>
        <w:pStyle w:val="INFOEM"/>
        <w:rPr>
          <w:b/>
          <w:lang w:val="es-ES_tradnl"/>
        </w:rPr>
      </w:pPr>
      <w:r>
        <w:t xml:space="preserve">(…)” </w:t>
      </w:r>
      <w:r>
        <w:rPr>
          <w:b/>
        </w:rPr>
        <w:t xml:space="preserve">[Sic] </w:t>
      </w:r>
    </w:p>
    <w:p w14:paraId="0A96E1F9" w14:textId="77777777" w:rsidR="00A378EF" w:rsidRDefault="00A378EF" w:rsidP="009037FF">
      <w:pPr>
        <w:spacing w:after="0" w:line="360" w:lineRule="auto"/>
        <w:jc w:val="both"/>
        <w:rPr>
          <w:rFonts w:ascii="Palatino Linotype" w:hAnsi="Palatino Linotype" w:cs="Arial"/>
          <w:color w:val="000000"/>
          <w:sz w:val="24"/>
          <w:lang w:val="es-ES_tradnl"/>
        </w:rPr>
      </w:pPr>
    </w:p>
    <w:p w14:paraId="24215475" w14:textId="19DC09EE" w:rsidR="00FF3BA3" w:rsidRDefault="00FF3BA3" w:rsidP="00FF3BA3">
      <w:pPr>
        <w:pStyle w:val="INFOEM"/>
        <w:jc w:val="center"/>
        <w:rPr>
          <w:rFonts w:cs="Arial"/>
          <w:b/>
          <w:color w:val="000000"/>
          <w:sz w:val="24"/>
          <w:lang w:val="es-ES_tradnl"/>
        </w:rPr>
      </w:pPr>
      <w:r w:rsidRPr="00FF3BA3">
        <w:rPr>
          <w:rFonts w:cs="Arial"/>
          <w:b/>
          <w:color w:val="000000"/>
          <w:sz w:val="24"/>
          <w:lang w:val="es-ES_tradnl"/>
        </w:rPr>
        <w:t>Ley Federal del Trabajo</w:t>
      </w:r>
    </w:p>
    <w:p w14:paraId="2975A3C3" w14:textId="00303C7D" w:rsidR="00FF3BA3" w:rsidRDefault="00FF3BA3" w:rsidP="00FF3BA3">
      <w:pPr>
        <w:pStyle w:val="INFOEM"/>
        <w:jc w:val="both"/>
      </w:pPr>
      <w:r>
        <w:t>“Artículo 527.- La aplicación de las normas de trabajo corresponde a las autoridades federales, cuando se trate de:</w:t>
      </w:r>
    </w:p>
    <w:p w14:paraId="7237E6F9" w14:textId="4B40D42E" w:rsidR="00FF3BA3" w:rsidRDefault="00FF3BA3" w:rsidP="00FF3BA3">
      <w:pPr>
        <w:pStyle w:val="INFOEM"/>
        <w:jc w:val="both"/>
      </w:pPr>
      <w:r>
        <w:t>(…)</w:t>
      </w:r>
    </w:p>
    <w:p w14:paraId="1118B3B8" w14:textId="0BBFD61E" w:rsidR="00FF3BA3" w:rsidRPr="00FF3BA3" w:rsidRDefault="00FF3BA3" w:rsidP="00FF3BA3">
      <w:pPr>
        <w:pStyle w:val="INFOEM"/>
        <w:jc w:val="both"/>
        <w:rPr>
          <w:b/>
          <w:u w:val="single"/>
        </w:rPr>
      </w:pPr>
      <w:r w:rsidRPr="00FF3BA3">
        <w:rPr>
          <w:b/>
          <w:u w:val="single"/>
        </w:rPr>
        <w:t xml:space="preserve">II. Empresas: </w:t>
      </w:r>
    </w:p>
    <w:p w14:paraId="5986055A" w14:textId="0BFB2BC3" w:rsidR="00FF3BA3" w:rsidRDefault="00FF3BA3" w:rsidP="00FF3BA3">
      <w:pPr>
        <w:pStyle w:val="INFOEM"/>
        <w:jc w:val="both"/>
      </w:pPr>
      <w:r>
        <w:t>(…)</w:t>
      </w:r>
    </w:p>
    <w:p w14:paraId="3DCA8CBD" w14:textId="3D06C886" w:rsidR="00FF3BA3" w:rsidRDefault="00FF3BA3" w:rsidP="00FF3BA3">
      <w:pPr>
        <w:pStyle w:val="INFOEM"/>
        <w:jc w:val="both"/>
        <w:rPr>
          <w:b/>
          <w:u w:val="single"/>
        </w:rPr>
      </w:pPr>
      <w:r w:rsidRPr="00FF3BA3">
        <w:rPr>
          <w:b/>
          <w:u w:val="single"/>
        </w:rPr>
        <w:t xml:space="preserve">2. Aquellas que actúen en virtud de un contrato, o concesión federal y las industrias que les sean conexas. Para los efectos de esta disposición, se </w:t>
      </w:r>
      <w:r w:rsidRPr="00FF3BA3">
        <w:rPr>
          <w:b/>
          <w:u w:val="single"/>
        </w:rPr>
        <w:lastRenderedPageBreak/>
        <w:t>considera que actúan bajo concesión federal aquellas empresas que tengan por objeto la administración y explotación de servicios públicos o bienes del Estado en forma regular y continua, para la satisfacción del interés colectivo, a través de cualquier acto administrativo emitido por el gobierno federal, y</w:t>
      </w:r>
    </w:p>
    <w:p w14:paraId="4847A042" w14:textId="6B768012" w:rsidR="00FF3BA3" w:rsidRPr="00FF3BA3" w:rsidRDefault="00FF3BA3" w:rsidP="00FF3BA3">
      <w:pPr>
        <w:pStyle w:val="INFOEM"/>
        <w:jc w:val="both"/>
        <w:rPr>
          <w:b/>
          <w:lang w:val="es-ES_tradnl"/>
        </w:rPr>
      </w:pPr>
      <w:r>
        <w:t xml:space="preserve">(…)” </w:t>
      </w:r>
      <w:r>
        <w:rPr>
          <w:b/>
        </w:rPr>
        <w:t xml:space="preserve">[Sic] </w:t>
      </w:r>
    </w:p>
    <w:p w14:paraId="2DB1D1D0" w14:textId="77777777" w:rsidR="00FF3BA3" w:rsidRDefault="00FF3BA3" w:rsidP="009037FF">
      <w:pPr>
        <w:spacing w:after="0" w:line="360" w:lineRule="auto"/>
        <w:jc w:val="both"/>
        <w:rPr>
          <w:rFonts w:ascii="Palatino Linotype" w:hAnsi="Palatino Linotype" w:cs="Arial"/>
          <w:color w:val="000000"/>
          <w:sz w:val="24"/>
          <w:lang w:val="es-ES_tradnl"/>
        </w:rPr>
      </w:pPr>
    </w:p>
    <w:p w14:paraId="410D5BA0" w14:textId="0B2084CC" w:rsidR="00BB7929" w:rsidRDefault="008C23A5" w:rsidP="009037FF">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Luego entonces, es posible advertir que diversos </w:t>
      </w:r>
      <w:r w:rsidR="009E016B">
        <w:rPr>
          <w:rFonts w:ascii="Palatino Linotype" w:hAnsi="Palatino Linotype" w:cs="Arial"/>
          <w:color w:val="000000"/>
          <w:sz w:val="24"/>
          <w:lang w:val="es-ES_tradnl"/>
        </w:rPr>
        <w:t>órganos</w:t>
      </w:r>
      <w:r>
        <w:rPr>
          <w:rFonts w:ascii="Palatino Linotype" w:hAnsi="Palatino Linotype" w:cs="Arial"/>
          <w:color w:val="000000"/>
          <w:sz w:val="24"/>
          <w:lang w:val="es-ES_tradnl"/>
        </w:rPr>
        <w:t xml:space="preserve"> de corte federal convergen en la </w:t>
      </w:r>
      <w:r w:rsidR="009E016B">
        <w:rPr>
          <w:rFonts w:ascii="Palatino Linotype" w:hAnsi="Palatino Linotype" w:cs="Arial"/>
          <w:color w:val="000000"/>
          <w:sz w:val="24"/>
          <w:lang w:val="es-ES_tradnl"/>
        </w:rPr>
        <w:t xml:space="preserve">administración </w:t>
      </w:r>
      <w:r>
        <w:rPr>
          <w:rFonts w:ascii="Palatino Linotype" w:hAnsi="Palatino Linotype" w:cs="Arial"/>
          <w:color w:val="000000"/>
          <w:sz w:val="24"/>
          <w:lang w:val="es-ES_tradnl"/>
        </w:rPr>
        <w:t xml:space="preserve">de hidrocarburos, </w:t>
      </w:r>
      <w:r w:rsidR="009E016B">
        <w:rPr>
          <w:rFonts w:ascii="Palatino Linotype" w:hAnsi="Palatino Linotype" w:cs="Arial"/>
          <w:color w:val="000000"/>
          <w:sz w:val="24"/>
          <w:lang w:val="es-ES_tradnl"/>
        </w:rPr>
        <w:t xml:space="preserve">así como en los conflictos laborales derivados de su explotación, suministro y venta. </w:t>
      </w:r>
    </w:p>
    <w:p w14:paraId="79934845" w14:textId="77777777" w:rsidR="009E016B" w:rsidRDefault="009E016B" w:rsidP="009037FF">
      <w:pPr>
        <w:spacing w:after="0" w:line="360" w:lineRule="auto"/>
        <w:jc w:val="both"/>
        <w:rPr>
          <w:rFonts w:ascii="Palatino Linotype" w:hAnsi="Palatino Linotype" w:cs="Arial"/>
          <w:color w:val="000000"/>
          <w:sz w:val="24"/>
          <w:lang w:val="es-ES_tradnl"/>
        </w:rPr>
      </w:pPr>
    </w:p>
    <w:p w14:paraId="143C8F1B" w14:textId="3AE805FE" w:rsidR="00ED0BBA" w:rsidRDefault="009E016B" w:rsidP="009037FF">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Una vez sentado lo anterior, </w:t>
      </w:r>
      <w:r w:rsidR="00805797">
        <w:rPr>
          <w:rFonts w:ascii="Palatino Linotype" w:hAnsi="Palatino Linotype" w:cs="Arial"/>
          <w:color w:val="000000"/>
          <w:sz w:val="24"/>
          <w:lang w:val="es-ES_tradnl"/>
        </w:rPr>
        <w:t xml:space="preserve">como fue mencionado en el antecedente segundo, en fecha seis de agosto de los corrientes, </w:t>
      </w:r>
      <w:r w:rsidR="00805797">
        <w:rPr>
          <w:rFonts w:ascii="Palatino Linotype" w:hAnsi="Palatino Linotype" w:cs="Arial"/>
          <w:b/>
          <w:color w:val="000000"/>
          <w:sz w:val="24"/>
          <w:lang w:val="es-ES_tradnl"/>
        </w:rPr>
        <w:t xml:space="preserve">El Sujeto Obligado </w:t>
      </w:r>
      <w:r w:rsidR="00805797">
        <w:rPr>
          <w:rFonts w:ascii="Palatino Linotype" w:hAnsi="Palatino Linotype" w:cs="Arial"/>
          <w:color w:val="000000"/>
          <w:sz w:val="24"/>
          <w:lang w:val="es-ES_tradnl"/>
        </w:rPr>
        <w:t xml:space="preserve">rindió su respuesta a la solicitud de información formulada por el particular, adjuntando para tal efecto el documento electrónico </w:t>
      </w:r>
      <w:r w:rsidR="00805797">
        <w:rPr>
          <w:rFonts w:ascii="Palatino Linotype" w:hAnsi="Palatino Linotype" w:cs="Arial"/>
          <w:b/>
          <w:color w:val="000000"/>
          <w:sz w:val="24"/>
          <w:lang w:val="es-ES_tradnl"/>
        </w:rPr>
        <w:t xml:space="preserve">“INCOMPETENCIA 100.docx”, </w:t>
      </w:r>
      <w:r w:rsidR="00805797">
        <w:rPr>
          <w:rFonts w:ascii="Palatino Linotype" w:hAnsi="Palatino Linotype" w:cs="Arial"/>
          <w:color w:val="000000"/>
          <w:sz w:val="24"/>
          <w:lang w:val="es-ES_tradnl"/>
        </w:rPr>
        <w:t xml:space="preserve">sirve de sustento </w:t>
      </w:r>
      <w:r w:rsidR="00ED0BBA">
        <w:rPr>
          <w:rFonts w:ascii="Palatino Linotype" w:hAnsi="Palatino Linotype" w:cs="Arial"/>
          <w:color w:val="000000"/>
          <w:sz w:val="24"/>
          <w:lang w:val="es-ES_tradnl"/>
        </w:rPr>
        <w:t xml:space="preserve">el siguiente extracto: </w:t>
      </w:r>
    </w:p>
    <w:p w14:paraId="2E1E85C0" w14:textId="1AA7DD41" w:rsidR="00ED0BBA" w:rsidRPr="00ED0BBA" w:rsidRDefault="00ED0BBA" w:rsidP="00ED0BBA">
      <w:pPr>
        <w:pStyle w:val="INFOEM"/>
        <w:jc w:val="both"/>
        <w:rPr>
          <w:b/>
        </w:rPr>
      </w:pPr>
      <w:r w:rsidRPr="00ED0BBA">
        <w:rPr>
          <w:b/>
          <w:u w:val="single"/>
        </w:rPr>
        <w:t>“NOS DECLARAMOS INCOMPETENTES DERIVADO QUE ESTE SUJETO OBLIGADO NO CONOCE DE TEMAS EN RELACION A QUE NO EXISTE NINGUN CONVENIO CON GACERAS LP A NIVEL MUNICIPAL,</w:t>
      </w:r>
      <w:r w:rsidRPr="00ED0BBA">
        <w:t xml:space="preserve"> CON FUNDAMENTO EN EL ARTICULO 167 DE LA LEY DE TRANSPARENCIA Y ACCESO A LA INFORMACION PUBLICA DEL ESTADO DE MEXICO Y MUNICIPIO EL SOLICITANTE NO PRECENTO ALGUNA INFORMACION.</w:t>
      </w:r>
      <w:r>
        <w:t xml:space="preserve">” </w:t>
      </w:r>
      <w:r>
        <w:rPr>
          <w:b/>
        </w:rPr>
        <w:t xml:space="preserve">[Sic] </w:t>
      </w:r>
    </w:p>
    <w:p w14:paraId="6A1DD1FA" w14:textId="65500633" w:rsidR="00EA263F" w:rsidRDefault="00EA263F" w:rsidP="00EA263F">
      <w:pPr>
        <w:spacing w:line="360" w:lineRule="auto"/>
        <w:jc w:val="both"/>
        <w:rPr>
          <w:rFonts w:ascii="Palatino Linotype" w:hAnsi="Palatino Linotype" w:cs="Arial"/>
          <w:b/>
          <w:bCs/>
          <w:color w:val="000000"/>
          <w:lang w:val="es-ES_tradnl"/>
        </w:rPr>
      </w:pPr>
    </w:p>
    <w:p w14:paraId="40560EFF" w14:textId="3B1BB369" w:rsidR="00ED0BBA" w:rsidRDefault="009037FF" w:rsidP="009037FF">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Inconforme con la respuesta del </w:t>
      </w:r>
      <w:r>
        <w:rPr>
          <w:rFonts w:ascii="Palatino Linotype" w:hAnsi="Palatino Linotype" w:cs="Arial"/>
          <w:b/>
          <w:sz w:val="24"/>
          <w:szCs w:val="24"/>
        </w:rPr>
        <w:t xml:space="preserve">Sujeto Obligado, El Recurrente </w:t>
      </w:r>
      <w:r>
        <w:rPr>
          <w:rFonts w:ascii="Palatino Linotype" w:hAnsi="Palatino Linotype" w:cs="Arial"/>
          <w:sz w:val="24"/>
          <w:szCs w:val="24"/>
        </w:rPr>
        <w:t xml:space="preserve">interpuso recurso de revisión en fecha </w:t>
      </w:r>
      <w:r w:rsidR="00ED0BBA">
        <w:rPr>
          <w:rFonts w:ascii="Palatino Linotype" w:hAnsi="Palatino Linotype" w:cs="Arial"/>
          <w:sz w:val="24"/>
          <w:szCs w:val="24"/>
        </w:rPr>
        <w:t xml:space="preserve">nueve de agosto, admitiéndose el trece de agosto, ambos de dos mil veintiuno. Señalando como razones o motivos de inconformidad: </w:t>
      </w:r>
    </w:p>
    <w:p w14:paraId="5750355A" w14:textId="20C32A69" w:rsidR="00ED0BBA" w:rsidRPr="00ED0BBA" w:rsidRDefault="00ED0BBA" w:rsidP="00ED0BBA">
      <w:pPr>
        <w:pStyle w:val="INFOEM"/>
        <w:rPr>
          <w:rFonts w:cs="Arial"/>
          <w:b/>
          <w:sz w:val="24"/>
          <w:szCs w:val="24"/>
        </w:rPr>
      </w:pPr>
      <w:r>
        <w:t xml:space="preserve">“Incompetencia” </w:t>
      </w:r>
      <w:r>
        <w:rPr>
          <w:b/>
        </w:rPr>
        <w:t xml:space="preserve">[Sic] </w:t>
      </w:r>
    </w:p>
    <w:p w14:paraId="0BA2EE26" w14:textId="77777777" w:rsidR="00ED0BBA" w:rsidRDefault="00ED0BBA" w:rsidP="009037FF">
      <w:pPr>
        <w:autoSpaceDE w:val="0"/>
        <w:autoSpaceDN w:val="0"/>
        <w:adjustRightInd w:val="0"/>
        <w:spacing w:line="360" w:lineRule="auto"/>
        <w:jc w:val="both"/>
        <w:rPr>
          <w:rFonts w:ascii="Palatino Linotype" w:hAnsi="Palatino Linotype" w:cs="Arial"/>
          <w:sz w:val="24"/>
          <w:szCs w:val="24"/>
        </w:rPr>
      </w:pPr>
    </w:p>
    <w:p w14:paraId="2A14B3D9" w14:textId="77777777" w:rsidR="00ED0BBA" w:rsidRDefault="00ED0BBA" w:rsidP="00ED0BBA">
      <w:pPr>
        <w:pStyle w:val="Sinespaciado"/>
        <w:spacing w:before="240" w:after="160" w:line="360" w:lineRule="auto"/>
        <w:jc w:val="both"/>
        <w:rPr>
          <w:rFonts w:ascii="Palatino Linotype" w:hAnsi="Palatino Linotype" w:cs="Arial"/>
        </w:rPr>
      </w:pPr>
      <w:r>
        <w:rPr>
          <w:rFonts w:ascii="Palatino Linotype" w:hAnsi="Palatino Linotype"/>
        </w:rPr>
        <w:t xml:space="preserve">De esta manera, resulta aplicable el contenido del artículo 179, fracción IV </w:t>
      </w:r>
      <w:r>
        <w:rPr>
          <w:rFonts w:ascii="Palatino Linotype" w:hAnsi="Palatino Linotype" w:cs="Arial"/>
        </w:rPr>
        <w:t>de la Ley de Transparencia y Acceso a la Información Pública del Estado de México y Municipios, porción normativa que dispone a la literalidad:</w:t>
      </w:r>
    </w:p>
    <w:p w14:paraId="77446419" w14:textId="77777777" w:rsidR="00ED0BBA" w:rsidRDefault="00ED0BBA" w:rsidP="00ED0BBA">
      <w:pPr>
        <w:pStyle w:val="Sinespaciado"/>
        <w:spacing w:before="240" w:after="160" w:line="360" w:lineRule="auto"/>
        <w:ind w:left="851" w:right="851"/>
        <w:jc w:val="both"/>
        <w:rPr>
          <w:rFonts w:ascii="Palatino Linotype" w:hAnsi="Palatino Linotype"/>
          <w:i/>
          <w:sz w:val="22"/>
          <w:szCs w:val="22"/>
        </w:rPr>
      </w:pPr>
      <w:r w:rsidRPr="00447238">
        <w:rPr>
          <w:rFonts w:ascii="Palatino Linotype" w:hAnsi="Palatino Linotype"/>
          <w:i/>
          <w:sz w:val="22"/>
          <w:szCs w:val="22"/>
        </w:rPr>
        <w:t>Artículo 179. El recurso de revisión es un medio de protección que la Ley otorga a los particulares, para hacer valer su derecho de acceso a la información pública, y procederá en contra de las siguientes causas:</w:t>
      </w:r>
    </w:p>
    <w:p w14:paraId="15C102E1" w14:textId="77777777" w:rsidR="00ED0BBA" w:rsidRDefault="00ED0BBA" w:rsidP="00ED0BBA">
      <w:pPr>
        <w:pStyle w:val="Sinespaciado"/>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w:t>
      </w:r>
    </w:p>
    <w:p w14:paraId="28982584" w14:textId="77777777" w:rsidR="00ED0BBA" w:rsidRDefault="00ED0BBA" w:rsidP="00ED0BBA">
      <w:pPr>
        <w:pStyle w:val="Sinespaciado"/>
        <w:spacing w:before="240" w:after="160" w:line="360" w:lineRule="auto"/>
        <w:ind w:left="851" w:right="851"/>
        <w:jc w:val="both"/>
        <w:rPr>
          <w:rFonts w:ascii="Palatino Linotype" w:hAnsi="Palatino Linotype"/>
          <w:b/>
          <w:i/>
          <w:sz w:val="22"/>
          <w:szCs w:val="22"/>
          <w:u w:val="single"/>
        </w:rPr>
      </w:pPr>
      <w:r>
        <w:rPr>
          <w:rFonts w:ascii="Palatino Linotype" w:hAnsi="Palatino Linotype"/>
          <w:b/>
          <w:i/>
          <w:sz w:val="22"/>
          <w:szCs w:val="22"/>
          <w:u w:val="single"/>
        </w:rPr>
        <w:t>IV. La declaración de incompetencia por el sujeto obligado.</w:t>
      </w:r>
    </w:p>
    <w:p w14:paraId="6FE40022" w14:textId="77777777" w:rsidR="00ED0BBA" w:rsidRDefault="00ED0BBA" w:rsidP="00ED0BBA">
      <w:pPr>
        <w:pStyle w:val="Sinespaciado"/>
        <w:spacing w:before="240" w:after="160" w:line="360" w:lineRule="auto"/>
        <w:ind w:left="851" w:right="851"/>
        <w:jc w:val="both"/>
        <w:rPr>
          <w:rFonts w:ascii="Palatino Linotype" w:hAnsi="Palatino Linotype"/>
          <w:b/>
          <w:i/>
          <w:sz w:val="22"/>
          <w:szCs w:val="22"/>
        </w:rPr>
      </w:pPr>
      <w:r w:rsidRPr="00447238">
        <w:rPr>
          <w:rFonts w:ascii="Palatino Linotype" w:hAnsi="Palatino Linotype"/>
          <w:i/>
          <w:sz w:val="22"/>
          <w:szCs w:val="22"/>
        </w:rPr>
        <w:t>(…)</w:t>
      </w:r>
      <w:r>
        <w:rPr>
          <w:rFonts w:ascii="Palatino Linotype" w:hAnsi="Palatino Linotype"/>
          <w:i/>
          <w:sz w:val="22"/>
          <w:szCs w:val="22"/>
        </w:rPr>
        <w:t xml:space="preserve">” </w:t>
      </w:r>
      <w:r>
        <w:rPr>
          <w:rFonts w:ascii="Palatino Linotype" w:hAnsi="Palatino Linotype"/>
          <w:b/>
          <w:i/>
          <w:sz w:val="22"/>
          <w:szCs w:val="22"/>
        </w:rPr>
        <w:t>[Sic]</w:t>
      </w:r>
    </w:p>
    <w:p w14:paraId="01E43011" w14:textId="77777777" w:rsidR="00ED0BBA" w:rsidRDefault="00ED0BBA" w:rsidP="009037FF">
      <w:pPr>
        <w:autoSpaceDE w:val="0"/>
        <w:autoSpaceDN w:val="0"/>
        <w:adjustRightInd w:val="0"/>
        <w:spacing w:line="360" w:lineRule="auto"/>
        <w:jc w:val="both"/>
        <w:rPr>
          <w:rFonts w:ascii="Palatino Linotype" w:hAnsi="Palatino Linotype" w:cs="Arial"/>
          <w:sz w:val="24"/>
          <w:szCs w:val="24"/>
        </w:rPr>
      </w:pPr>
    </w:p>
    <w:p w14:paraId="0496CEEC" w14:textId="158792F7" w:rsidR="00ED0BBA" w:rsidRDefault="00ED0BBA" w:rsidP="009037FF">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 xml:space="preserve">Ahora bien, como fue mencionado en el antecedente quinto,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rendir su informe justificado. En este contexto, </w:t>
      </w:r>
      <w:r>
        <w:rPr>
          <w:rFonts w:ascii="Palatino Linotype" w:hAnsi="Palatino Linotype" w:cs="Arial"/>
          <w:b/>
          <w:sz w:val="24"/>
          <w:szCs w:val="24"/>
        </w:rPr>
        <w:t xml:space="preserve">El Sujeto Obligado </w:t>
      </w:r>
      <w:r>
        <w:rPr>
          <w:rFonts w:ascii="Palatino Linotype" w:hAnsi="Palatino Linotype" w:cs="Arial"/>
          <w:sz w:val="24"/>
          <w:szCs w:val="24"/>
        </w:rPr>
        <w:t xml:space="preserve">comunicó la notoria incompetencia al segundo día hábil después de formulada la solicitud de información, omitiendo ejercer la facultad meramente potestativa de orientar al particular respecto del o los Sujetos Obligados estimados competentes, al respecto </w:t>
      </w:r>
      <w:r>
        <w:rPr>
          <w:rFonts w:ascii="Palatino Linotype" w:hAnsi="Palatino Linotype" w:cs="Arial"/>
          <w:sz w:val="24"/>
          <w:szCs w:val="24"/>
        </w:rPr>
        <w:lastRenderedPageBreak/>
        <w:t xml:space="preserve">sirve de sustento el numeral 167 de la Ley de Transparencia, cuyo contenido literal es el siguiente: </w:t>
      </w:r>
    </w:p>
    <w:p w14:paraId="73E448CD" w14:textId="127C50B5" w:rsidR="00ED0BBA" w:rsidRPr="00ED0BBA" w:rsidRDefault="00ED0BBA" w:rsidP="00ED0BBA">
      <w:pPr>
        <w:pStyle w:val="INFOEM"/>
        <w:jc w:val="both"/>
        <w:rPr>
          <w:b/>
          <w:u w:val="single"/>
        </w:rPr>
      </w:pPr>
      <w:r w:rsidRPr="00ED0BBA">
        <w:rPr>
          <w:b/>
          <w:u w:val="single"/>
        </w:rPr>
        <w:t xml:space="preserve">“Artículo 167.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w:t>
      </w:r>
    </w:p>
    <w:p w14:paraId="3261D0C6" w14:textId="77777777" w:rsidR="00ED0BBA" w:rsidRDefault="00ED0BBA" w:rsidP="00ED0BBA">
      <w:pPr>
        <w:pStyle w:val="INFOEM"/>
        <w:jc w:val="both"/>
      </w:pPr>
      <w: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3BDC8282" w14:textId="652F5EDE" w:rsidR="00ED0BBA" w:rsidRPr="00ED0BBA" w:rsidRDefault="00ED0BBA" w:rsidP="00ED0BBA">
      <w:pPr>
        <w:pStyle w:val="INFOEM"/>
        <w:jc w:val="both"/>
        <w:rPr>
          <w:rFonts w:cs="Arial"/>
          <w:b/>
          <w:sz w:val="24"/>
          <w:szCs w:val="24"/>
        </w:rPr>
      </w:pPr>
      <w:r>
        <w:t xml:space="preserve">Si transcurrido el plazo señalado en el primer párrafo de este artículo, el sujeto obligado no declina la competencia en los términos establecidos, podrá canalizar la solicitud ante el sujeto obligado competente” </w:t>
      </w:r>
      <w:r>
        <w:rPr>
          <w:b/>
        </w:rPr>
        <w:t xml:space="preserve">[Sic] </w:t>
      </w:r>
    </w:p>
    <w:p w14:paraId="4BBF2E8F" w14:textId="77777777" w:rsidR="00ED0BBA" w:rsidRDefault="00ED0BBA" w:rsidP="009037FF">
      <w:pPr>
        <w:autoSpaceDE w:val="0"/>
        <w:autoSpaceDN w:val="0"/>
        <w:adjustRightInd w:val="0"/>
        <w:spacing w:line="360" w:lineRule="auto"/>
        <w:jc w:val="both"/>
        <w:rPr>
          <w:rFonts w:ascii="Palatino Linotype" w:hAnsi="Palatino Linotype" w:cs="Arial"/>
          <w:sz w:val="24"/>
          <w:szCs w:val="24"/>
        </w:rPr>
      </w:pPr>
    </w:p>
    <w:p w14:paraId="5A7EFDBE" w14:textId="1A211E00" w:rsidR="007A7045" w:rsidRPr="00E725FC" w:rsidRDefault="007A7045" w:rsidP="009037FF">
      <w:pPr>
        <w:autoSpaceDE w:val="0"/>
        <w:autoSpaceDN w:val="0"/>
        <w:adjustRightInd w:val="0"/>
        <w:spacing w:line="360" w:lineRule="auto"/>
        <w:jc w:val="both"/>
        <w:rPr>
          <w:rFonts w:ascii="Palatino Linotype" w:hAnsi="Palatino Linotype" w:cs="Arial"/>
          <w:sz w:val="24"/>
          <w:szCs w:val="24"/>
        </w:rPr>
      </w:pPr>
      <w:r w:rsidRPr="00E725FC">
        <w:rPr>
          <w:rFonts w:ascii="Palatino Linotype" w:hAnsi="Palatino Linotype" w:cs="Arial"/>
          <w:sz w:val="24"/>
          <w:szCs w:val="24"/>
        </w:rPr>
        <w:t xml:space="preserve">De esta manera, </w:t>
      </w:r>
      <w:r w:rsidR="00CC254A">
        <w:rPr>
          <w:rFonts w:ascii="Palatino Linotype" w:hAnsi="Palatino Linotype" w:cs="Arial"/>
          <w:sz w:val="24"/>
          <w:szCs w:val="24"/>
        </w:rPr>
        <w:t>conforme a lo expuesto con antelación</w:t>
      </w:r>
      <w:r w:rsidRPr="00E725FC">
        <w:rPr>
          <w:rFonts w:ascii="Palatino Linotype" w:hAnsi="Palatino Linotype" w:cs="Arial"/>
          <w:sz w:val="24"/>
          <w:szCs w:val="24"/>
        </w:rPr>
        <w:t xml:space="preserve"> es posible advertir que la esfera competencial del </w:t>
      </w:r>
      <w:r w:rsidRPr="00E725FC">
        <w:rPr>
          <w:rFonts w:ascii="Palatino Linotype" w:hAnsi="Palatino Linotype" w:cs="Arial"/>
          <w:b/>
          <w:sz w:val="24"/>
          <w:szCs w:val="24"/>
        </w:rPr>
        <w:t xml:space="preserve">Sujeto Obligado </w:t>
      </w:r>
      <w:r w:rsidRPr="00E725FC">
        <w:rPr>
          <w:rFonts w:ascii="Palatino Linotype" w:hAnsi="Palatino Linotype" w:cs="Arial"/>
          <w:sz w:val="24"/>
          <w:szCs w:val="24"/>
        </w:rPr>
        <w:t xml:space="preserve">no le constriñe a celebrar instrumentos jurídicos con entes públicos o privados en materia de hidrocarburos o sus derivados, asimismo, no resulta ámbito de su competencia resolver conflictos de naturaleza laboral derivado de huelgas, tampoco </w:t>
      </w:r>
      <w:r w:rsidR="00E725FC" w:rsidRPr="00E725FC">
        <w:rPr>
          <w:rFonts w:ascii="Palatino Linotype" w:hAnsi="Palatino Linotype" w:cs="Arial"/>
          <w:sz w:val="24"/>
          <w:szCs w:val="24"/>
        </w:rPr>
        <w:t>cuenta con atribuciones para resolver problemas de desabasto de gas licuado de petróleo o de cualquier</w:t>
      </w:r>
      <w:r w:rsidR="00E725FC">
        <w:rPr>
          <w:rFonts w:ascii="Palatino Linotype" w:hAnsi="Palatino Linotype" w:cs="Arial"/>
          <w:sz w:val="24"/>
          <w:szCs w:val="24"/>
        </w:rPr>
        <w:t xml:space="preserve"> otro derivado de hidrocarburos, es decir, </w:t>
      </w:r>
      <w:r w:rsidR="00E725FC">
        <w:rPr>
          <w:rFonts w:ascii="Palatino Linotype" w:hAnsi="Palatino Linotype" w:cs="Arial"/>
          <w:b/>
          <w:sz w:val="24"/>
          <w:szCs w:val="24"/>
        </w:rPr>
        <w:t xml:space="preserve">El </w:t>
      </w:r>
      <w:r w:rsidR="00E725FC">
        <w:rPr>
          <w:rFonts w:ascii="Palatino Linotype" w:hAnsi="Palatino Linotype" w:cs="Arial"/>
          <w:b/>
          <w:sz w:val="24"/>
          <w:szCs w:val="24"/>
        </w:rPr>
        <w:lastRenderedPageBreak/>
        <w:t xml:space="preserve">Sujeto Obligado </w:t>
      </w:r>
      <w:r w:rsidR="00E725FC">
        <w:rPr>
          <w:rFonts w:ascii="Palatino Linotype" w:hAnsi="Palatino Linotype" w:cs="Arial"/>
          <w:sz w:val="24"/>
          <w:szCs w:val="24"/>
        </w:rPr>
        <w:t>resulta notoriamente incompetente para atender la solicitud de informaci</w:t>
      </w:r>
      <w:r w:rsidR="00CC254A">
        <w:rPr>
          <w:rFonts w:ascii="Palatino Linotype" w:hAnsi="Palatino Linotype" w:cs="Arial"/>
          <w:sz w:val="24"/>
          <w:szCs w:val="24"/>
        </w:rPr>
        <w:t xml:space="preserve">ón, al estribar dentro de las fronteras competenciales de entes públicos del orden federal. </w:t>
      </w:r>
    </w:p>
    <w:p w14:paraId="5E61312E" w14:textId="77777777" w:rsidR="00505526" w:rsidRDefault="00967B62" w:rsidP="00505526">
      <w:pPr>
        <w:pStyle w:val="Sinespaciado"/>
        <w:spacing w:before="240" w:after="160" w:line="360" w:lineRule="auto"/>
        <w:jc w:val="both"/>
        <w:rPr>
          <w:rFonts w:ascii="Palatino Linotype" w:hAnsi="Palatino Linotype" w:cs="Arial"/>
        </w:rPr>
      </w:pPr>
      <w:r w:rsidRPr="00ED0BBA">
        <w:rPr>
          <w:rFonts w:ascii="Palatino Linotype" w:hAnsi="Palatino Linotype" w:cs="Arial"/>
        </w:rPr>
        <w:t xml:space="preserve">Consecuentemente, este Órgano Garante arriba a la conclusión de que </w:t>
      </w:r>
      <w:r w:rsidR="00505526">
        <w:rPr>
          <w:rFonts w:ascii="Palatino Linotype" w:hAnsi="Palatino Linotype" w:cs="Arial"/>
        </w:rPr>
        <w:t xml:space="preserve">si bien es cierto que </w:t>
      </w:r>
      <w:r w:rsidR="00505526">
        <w:rPr>
          <w:rFonts w:ascii="Palatino Linotype" w:hAnsi="Palatino Linotype" w:cs="Arial"/>
          <w:b/>
        </w:rPr>
        <w:t xml:space="preserve">El Sujeto Obligado </w:t>
      </w:r>
      <w:r w:rsidR="00505526">
        <w:rPr>
          <w:rFonts w:ascii="Palatino Linotype" w:hAnsi="Palatino Linotype" w:cs="Arial"/>
        </w:rPr>
        <w:t xml:space="preserve">no rindió alegato alguno en la etapa de manifestaciones, lo cierto también es la respuesta primigenia se encuentra dotada de los principios de congruencia y exhaustividad, los cuales a toda luz garantizan el derecho de acceso a la información pública. Robustece lo anterior el criterio </w:t>
      </w:r>
      <w:r w:rsidR="00505526">
        <w:rPr>
          <w:rFonts w:ascii="Palatino Linotype" w:hAnsi="Palatino Linotype" w:cs="Arial"/>
          <w:b/>
        </w:rPr>
        <w:t xml:space="preserve">02/17 </w:t>
      </w:r>
      <w:r w:rsidR="00505526">
        <w:rPr>
          <w:rFonts w:ascii="Palatino Linotype" w:hAnsi="Palatino Linotype" w:cs="Arial"/>
        </w:rPr>
        <w:t xml:space="preserve">del Instituto Nacional de Transparencia, Acceso a la Información y Protección de Datos Personales que dispone a la literalidad lo siguiente: </w:t>
      </w:r>
    </w:p>
    <w:p w14:paraId="51A89F08" w14:textId="77777777" w:rsidR="00505526" w:rsidRDefault="00505526" w:rsidP="00505526">
      <w:pPr>
        <w:spacing w:before="240" w:line="360" w:lineRule="auto"/>
        <w:ind w:left="851" w:right="851"/>
        <w:jc w:val="both"/>
        <w:rPr>
          <w:rFonts w:ascii="Palatino Linotype" w:hAnsi="Palatino Linotype" w:cs="Arial"/>
          <w:b/>
          <w:i/>
        </w:rPr>
      </w:pPr>
      <w:r>
        <w:rPr>
          <w:rFonts w:ascii="Palatino Linotype" w:hAnsi="Palatino Linotype" w:cs="Arial"/>
          <w:b/>
          <w:i/>
        </w:rPr>
        <w:t>“</w:t>
      </w:r>
      <w:r w:rsidRPr="004C5D8A">
        <w:rPr>
          <w:rFonts w:ascii="Palatino Linotype" w:hAnsi="Palatino Linotype" w:cs="Arial"/>
          <w:b/>
          <w:i/>
        </w:rPr>
        <w:t xml:space="preserve">CONGRUENCIA Y EXHAUSTIVIDAD. SUS ALCANCES PARA GARANTIZAR EL DERECHO DE ACCESO A LA INFORMACIÓN. </w:t>
      </w:r>
    </w:p>
    <w:p w14:paraId="4CE9D045" w14:textId="77777777" w:rsidR="00505526" w:rsidRDefault="00505526" w:rsidP="00505526">
      <w:pPr>
        <w:spacing w:before="240" w:line="360" w:lineRule="auto"/>
        <w:ind w:left="851" w:right="851"/>
        <w:jc w:val="both"/>
        <w:rPr>
          <w:rFonts w:ascii="Palatino Linotype" w:hAnsi="Palatino Linotype" w:cs="Arial"/>
          <w:i/>
        </w:rPr>
      </w:pPr>
      <w:r w:rsidRPr="004C5D8A">
        <w:rPr>
          <w:rFonts w:ascii="Palatino Linotype" w:hAnsi="Palatino Linotype" w:cs="Arial"/>
          <w:i/>
        </w:rPr>
        <w:t xml:space="preserve">De conformidad con el artículo </w:t>
      </w:r>
      <w:r w:rsidRPr="004C5D8A">
        <w:rPr>
          <w:rFonts w:ascii="Palatino Linotype" w:hAnsi="Palatino Linotype"/>
          <w:i/>
          <w:lang w:val="es-ES_tradnl"/>
        </w:rPr>
        <w:t>3 de la Ley Federal de Procedimiento Administrativo</w:t>
      </w:r>
      <w:r w:rsidRPr="004C5D8A">
        <w:rPr>
          <w:rFonts w:ascii="Palatino Linotype" w:hAnsi="Palatino Linotype" w:cs="Arial"/>
          <w:i/>
        </w:rPr>
        <w:t>, de aplicación supletoria a la Ley Federal de Transparencia y Acceso a la Información Pública, en términos de su artículo 7</w:t>
      </w:r>
      <w:r w:rsidRPr="0012591D">
        <w:rPr>
          <w:rFonts w:ascii="Palatino Linotype" w:hAnsi="Palatino Linotype" w:cs="Arial"/>
          <w:b/>
          <w:i/>
          <w:u w:val="single"/>
        </w:rPr>
        <w:t>; todo acto administrativo debe cumplir con los principios de congruencia y exhaustividad.</w:t>
      </w:r>
      <w:r w:rsidRPr="004C5D8A">
        <w:rPr>
          <w:rFonts w:ascii="Palatino Linotype" w:hAnsi="Palatino Linotype" w:cs="Arial"/>
          <w:i/>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40E7C327" w14:textId="77777777" w:rsidR="00505526" w:rsidRDefault="00505526" w:rsidP="00505526">
      <w:pPr>
        <w:spacing w:before="240" w:line="360" w:lineRule="auto"/>
        <w:ind w:left="851" w:right="851"/>
        <w:jc w:val="both"/>
        <w:rPr>
          <w:rFonts w:ascii="Palatino Linotype" w:hAnsi="Palatino Linotype" w:cs="Arial"/>
          <w:i/>
        </w:rPr>
      </w:pPr>
      <w:r>
        <w:rPr>
          <w:rFonts w:ascii="Palatino Linotype" w:hAnsi="Palatino Linotype" w:cs="Arial"/>
          <w:i/>
        </w:rPr>
        <w:lastRenderedPageBreak/>
        <w:t xml:space="preserve">Expedientes: RRA 0003/16 Comisión Nacional de las Zonas Áridas. 29 de junio de 2016. Por unanimidad. Comisionado Ponente Oscar Mauricio Guerra Ford. </w:t>
      </w:r>
    </w:p>
    <w:p w14:paraId="16369214" w14:textId="77777777" w:rsidR="00505526" w:rsidRDefault="00505526" w:rsidP="00505526">
      <w:pPr>
        <w:spacing w:before="240" w:line="360" w:lineRule="auto"/>
        <w:ind w:left="851" w:right="851"/>
        <w:jc w:val="both"/>
        <w:rPr>
          <w:rFonts w:ascii="Palatino Linotype" w:hAnsi="Palatino Linotype" w:cs="Arial"/>
          <w:i/>
        </w:rPr>
      </w:pPr>
      <w:r>
        <w:rPr>
          <w:rFonts w:ascii="Palatino Linotype" w:hAnsi="Palatino Linotype" w:cs="Arial"/>
          <w:i/>
        </w:rPr>
        <w:t xml:space="preserve">RRA 0100/16. Sindicato Nacional de Trabajadores de la Educación. 13 de julio de 2016. Por unanimidad. Comisionada Ponente Areli Cano Guadiana. </w:t>
      </w:r>
    </w:p>
    <w:p w14:paraId="468EB3C0" w14:textId="77777777" w:rsidR="00505526" w:rsidRDefault="00505526" w:rsidP="00505526">
      <w:pPr>
        <w:spacing w:before="240" w:line="360" w:lineRule="auto"/>
        <w:ind w:left="851" w:right="851"/>
        <w:jc w:val="both"/>
        <w:rPr>
          <w:rFonts w:ascii="Palatino Linotype" w:eastAsia="Times New Roman" w:hAnsi="Palatino Linotype" w:cs="Times New Roman"/>
          <w:b/>
          <w:sz w:val="24"/>
          <w:szCs w:val="24"/>
          <w:lang w:val="es-ES_tradnl" w:eastAsia="es-ES"/>
        </w:rPr>
      </w:pPr>
      <w:r>
        <w:rPr>
          <w:rFonts w:ascii="Palatino Linotype" w:hAnsi="Palatino Linotype" w:cs="Arial"/>
          <w:i/>
        </w:rPr>
        <w:t xml:space="preserve">RRA 1419/16 Secretaría de Educación Pública. 14 de septiembre de 2016. Por unanimidad. Comisionado Ponente </w:t>
      </w:r>
      <w:proofErr w:type="spellStart"/>
      <w:r>
        <w:rPr>
          <w:rFonts w:ascii="Palatino Linotype" w:hAnsi="Palatino Linotype" w:cs="Arial"/>
          <w:i/>
        </w:rPr>
        <w:t>Rosendoevgueni</w:t>
      </w:r>
      <w:proofErr w:type="spellEnd"/>
      <w:r>
        <w:rPr>
          <w:rFonts w:ascii="Palatino Linotype" w:hAnsi="Palatino Linotype" w:cs="Arial"/>
          <w:i/>
        </w:rPr>
        <w:t xml:space="preserve"> Monterrey </w:t>
      </w:r>
      <w:proofErr w:type="spellStart"/>
      <w:r>
        <w:rPr>
          <w:rFonts w:ascii="Palatino Linotype" w:hAnsi="Palatino Linotype" w:cs="Arial"/>
          <w:i/>
        </w:rPr>
        <w:t>Chepov</w:t>
      </w:r>
      <w:proofErr w:type="spellEnd"/>
      <w:r>
        <w:rPr>
          <w:rFonts w:ascii="Palatino Linotype" w:hAnsi="Palatino Linotype" w:cs="Arial"/>
          <w:i/>
        </w:rPr>
        <w:t xml:space="preserve">.” </w:t>
      </w:r>
      <w:r w:rsidRPr="002D7F26">
        <w:rPr>
          <w:rFonts w:ascii="Palatino Linotype" w:eastAsia="Times New Roman" w:hAnsi="Palatino Linotype" w:cs="Times New Roman"/>
          <w:b/>
          <w:i/>
          <w:sz w:val="24"/>
          <w:szCs w:val="24"/>
          <w:lang w:val="es-ES_tradnl" w:eastAsia="es-ES"/>
        </w:rPr>
        <w:t>[Sic]</w:t>
      </w:r>
    </w:p>
    <w:p w14:paraId="6275C7C9" w14:textId="4CDCE3C3" w:rsidR="00967B62" w:rsidRPr="00ED0BBA" w:rsidRDefault="00967B62" w:rsidP="00ED0BBA">
      <w:pPr>
        <w:autoSpaceDE w:val="0"/>
        <w:autoSpaceDN w:val="0"/>
        <w:adjustRightInd w:val="0"/>
        <w:spacing w:line="360" w:lineRule="auto"/>
        <w:jc w:val="both"/>
        <w:rPr>
          <w:rFonts w:ascii="Palatino Linotype" w:hAnsi="Palatino Linotype" w:cs="Arial"/>
          <w:sz w:val="24"/>
          <w:szCs w:val="24"/>
        </w:rPr>
      </w:pPr>
    </w:p>
    <w:p w14:paraId="6F989A8E" w14:textId="40992A74" w:rsidR="00967B62" w:rsidRPr="00EE6EC2" w:rsidRDefault="00967B62" w:rsidP="00967B62">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En mérito de lo expuesto en líneas anteriores, resultan infundados los motivos de inconformidad que arguye </w:t>
      </w:r>
      <w:r>
        <w:rPr>
          <w:rFonts w:ascii="Palatino Linotype" w:hAnsi="Palatino Linotype"/>
          <w:b/>
          <w:sz w:val="24"/>
          <w:szCs w:val="24"/>
        </w:rPr>
        <w:t xml:space="preserve">El Recurrente </w:t>
      </w:r>
      <w:r>
        <w:rPr>
          <w:rFonts w:ascii="Palatino Linotype" w:hAnsi="Palatino Linotype"/>
          <w:sz w:val="24"/>
          <w:szCs w:val="24"/>
        </w:rPr>
        <w:t xml:space="preserve">en su medio de impugnación que fuera materia de estudio, por ello con fundamento en el artículo 186 fracción II de la Ley de Transparencia y Acceso a la Información Pública del Estado de México y Municipios, se </w:t>
      </w:r>
      <w:r>
        <w:rPr>
          <w:rFonts w:ascii="Palatino Linotype" w:hAnsi="Palatino Linotype"/>
          <w:b/>
          <w:sz w:val="24"/>
          <w:szCs w:val="24"/>
        </w:rPr>
        <w:t xml:space="preserve">CONFIRMA </w:t>
      </w:r>
      <w:r>
        <w:rPr>
          <w:rFonts w:ascii="Palatino Linotype" w:hAnsi="Palatino Linotype"/>
          <w:sz w:val="24"/>
          <w:szCs w:val="24"/>
        </w:rPr>
        <w:t xml:space="preserve">la respuesta a la solicitud de información número </w:t>
      </w:r>
      <w:r w:rsidR="00505526">
        <w:rPr>
          <w:rFonts w:ascii="Palatino Linotype" w:hAnsi="Palatino Linotype"/>
          <w:b/>
          <w:sz w:val="24"/>
          <w:szCs w:val="24"/>
        </w:rPr>
        <w:t>00210/VACHASO/IP/2021</w:t>
      </w:r>
      <w:r>
        <w:rPr>
          <w:rFonts w:ascii="Palatino Linotype" w:hAnsi="Palatino Linotype"/>
          <w:b/>
          <w:sz w:val="24"/>
          <w:szCs w:val="24"/>
        </w:rPr>
        <w:t xml:space="preserve"> </w:t>
      </w:r>
      <w:r>
        <w:rPr>
          <w:rFonts w:ascii="Palatino Linotype" w:hAnsi="Palatino Linotype"/>
          <w:sz w:val="24"/>
          <w:szCs w:val="24"/>
        </w:rPr>
        <w:t xml:space="preserve">que ha sido materia del presente fallo. </w:t>
      </w:r>
    </w:p>
    <w:p w14:paraId="4C6E3837" w14:textId="77777777" w:rsidR="00967B62" w:rsidRDefault="00967B62" w:rsidP="00967B62">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lo antes expuesto y fundado es de resolverse y, </w:t>
      </w:r>
    </w:p>
    <w:p w14:paraId="58992A91" w14:textId="36304E9C" w:rsidR="00E725FC" w:rsidRDefault="00E725FC" w:rsidP="00967B62">
      <w:pPr>
        <w:spacing w:before="240" w:line="360" w:lineRule="auto"/>
        <w:jc w:val="center"/>
        <w:rPr>
          <w:rFonts w:ascii="Palatino Linotype" w:eastAsia="Times New Roman" w:hAnsi="Palatino Linotype"/>
          <w:b/>
          <w:bCs/>
          <w:spacing w:val="60"/>
          <w:sz w:val="28"/>
          <w:lang w:val="es-ES_tradnl"/>
        </w:rPr>
      </w:pPr>
    </w:p>
    <w:p w14:paraId="3CFF1E83" w14:textId="77777777" w:rsidR="00967B62" w:rsidRDefault="00967B62" w:rsidP="00967B62">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14:paraId="22426C12" w14:textId="70F6972C" w:rsidR="00967B62" w:rsidRDefault="00967B62" w:rsidP="00967B62">
      <w:pPr>
        <w:spacing w:before="240" w:line="360" w:lineRule="auto"/>
        <w:jc w:val="both"/>
        <w:rPr>
          <w:rFonts w:ascii="Palatino Linotype"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sidRPr="00921CA9">
        <w:rPr>
          <w:rFonts w:ascii="Palatino Linotype" w:hAnsi="Palatino Linotype" w:cs="Arial"/>
          <w:sz w:val="24"/>
          <w:szCs w:val="24"/>
          <w:lang w:val="es-ES_tradnl"/>
        </w:rPr>
        <w:t xml:space="preserve">Se </w:t>
      </w:r>
      <w:r>
        <w:rPr>
          <w:rFonts w:ascii="Palatino Linotype" w:hAnsi="Palatino Linotype" w:cs="Arial"/>
          <w:b/>
          <w:sz w:val="24"/>
          <w:szCs w:val="24"/>
          <w:lang w:val="es-ES_tradnl"/>
        </w:rPr>
        <w:t>CONFIRMA</w:t>
      </w:r>
      <w:r w:rsidRPr="00921CA9">
        <w:rPr>
          <w:rFonts w:ascii="Palatino Linotype" w:hAnsi="Palatino Linotype" w:cs="Arial"/>
          <w:sz w:val="24"/>
          <w:szCs w:val="24"/>
          <w:lang w:val="es-ES_tradnl"/>
        </w:rPr>
        <w:t xml:space="preserve"> </w:t>
      </w:r>
      <w:r w:rsidRPr="00921CA9">
        <w:rPr>
          <w:rFonts w:ascii="Palatino Linotype" w:eastAsia="Arial Unicode MS" w:hAnsi="Palatino Linotype" w:cs="Arial"/>
          <w:sz w:val="24"/>
          <w:szCs w:val="24"/>
        </w:rPr>
        <w:t>la respuesta</w:t>
      </w:r>
      <w:r>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 xml:space="preserve">entregada por </w:t>
      </w:r>
      <w:r>
        <w:rPr>
          <w:rFonts w:ascii="Palatino Linotype" w:eastAsia="Arial Unicode MS" w:hAnsi="Palatino Linotype" w:cs="Arial"/>
          <w:b/>
          <w:sz w:val="24"/>
          <w:szCs w:val="24"/>
        </w:rPr>
        <w:t>E</w:t>
      </w:r>
      <w:r w:rsidRPr="00921CA9">
        <w:rPr>
          <w:rFonts w:ascii="Palatino Linotype" w:eastAsia="Arial Unicode MS" w:hAnsi="Palatino Linotype" w:cs="Arial"/>
          <w:b/>
          <w:sz w:val="24"/>
          <w:szCs w:val="24"/>
        </w:rPr>
        <w:t xml:space="preserve">L SUJETO OBLIGADO </w:t>
      </w:r>
      <w:r w:rsidRPr="00921CA9">
        <w:rPr>
          <w:rFonts w:ascii="Palatino Linotype" w:eastAsia="Arial Unicode MS" w:hAnsi="Palatino Linotype" w:cs="Arial"/>
          <w:sz w:val="24"/>
          <w:szCs w:val="24"/>
        </w:rPr>
        <w:t>a la solicitud de información número</w:t>
      </w:r>
      <w:r>
        <w:rPr>
          <w:rFonts w:ascii="Palatino Linotype" w:eastAsia="Arial Unicode MS" w:hAnsi="Palatino Linotype" w:cs="Arial"/>
          <w:sz w:val="24"/>
          <w:szCs w:val="24"/>
        </w:rPr>
        <w:t xml:space="preserve"> </w:t>
      </w:r>
      <w:r w:rsidR="00505526">
        <w:rPr>
          <w:rFonts w:ascii="Palatino Linotype" w:hAnsi="Palatino Linotype"/>
          <w:b/>
          <w:sz w:val="24"/>
          <w:szCs w:val="24"/>
        </w:rPr>
        <w:t>00210/VACHASO/IP/2021</w:t>
      </w:r>
      <w:r>
        <w:rPr>
          <w:rFonts w:ascii="Palatino Linotype" w:hAnsi="Palatino Linotype"/>
          <w:b/>
          <w:sz w:val="24"/>
          <w:szCs w:val="24"/>
        </w:rPr>
        <w:t xml:space="preserve">, </w:t>
      </w:r>
      <w:r w:rsidRPr="00921CA9">
        <w:rPr>
          <w:rFonts w:ascii="Palatino Linotype" w:eastAsia="Arial Unicode MS" w:hAnsi="Palatino Linotype" w:cs="Arial"/>
          <w:sz w:val="24"/>
          <w:szCs w:val="24"/>
        </w:rPr>
        <w:t xml:space="preserve">por resultar </w:t>
      </w:r>
      <w:r>
        <w:rPr>
          <w:rFonts w:ascii="Palatino Linotype" w:eastAsia="Arial Unicode MS" w:hAnsi="Palatino Linotype" w:cs="Arial"/>
          <w:sz w:val="24"/>
          <w:szCs w:val="24"/>
        </w:rPr>
        <w:t>in</w:t>
      </w:r>
      <w:r w:rsidRPr="00921CA9">
        <w:rPr>
          <w:rFonts w:ascii="Palatino Linotype" w:eastAsia="Arial Unicode MS" w:hAnsi="Palatino Linotype" w:cs="Arial"/>
          <w:sz w:val="24"/>
          <w:szCs w:val="24"/>
        </w:rPr>
        <w:t>fundados</w:t>
      </w:r>
      <w:r>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 xml:space="preserve">los motivos de inconformidad que arguye </w:t>
      </w:r>
      <w:r>
        <w:rPr>
          <w:rFonts w:ascii="Palatino Linotype" w:eastAsia="Arial Unicode MS" w:hAnsi="Palatino Linotype" w:cs="Arial"/>
          <w:b/>
          <w:sz w:val="24"/>
          <w:szCs w:val="24"/>
        </w:rPr>
        <w:t>EL RECURRENTE</w:t>
      </w:r>
      <w:r w:rsidRPr="00921CA9">
        <w:rPr>
          <w:rFonts w:ascii="Palatino Linotype" w:eastAsia="Arial Unicode MS" w:hAnsi="Palatino Linotype" w:cs="Arial"/>
          <w:sz w:val="24"/>
          <w:szCs w:val="24"/>
        </w:rPr>
        <w:t>, en términos del</w:t>
      </w:r>
      <w:r w:rsidRPr="00921CA9">
        <w:rPr>
          <w:rFonts w:ascii="Palatino Linotype" w:eastAsia="Arial Unicode MS" w:hAnsi="Palatino Linotype" w:cs="Arial"/>
          <w:b/>
          <w:sz w:val="24"/>
          <w:szCs w:val="24"/>
        </w:rPr>
        <w:t xml:space="preserve"> </w:t>
      </w:r>
      <w:r w:rsidRPr="00921CA9">
        <w:rPr>
          <w:rFonts w:ascii="Palatino Linotype" w:hAnsi="Palatino Linotype" w:cs="Arial"/>
          <w:b/>
          <w:sz w:val="24"/>
          <w:szCs w:val="24"/>
        </w:rPr>
        <w:t>Considerando CUARTO</w:t>
      </w:r>
      <w:r w:rsidRPr="00921CA9">
        <w:rPr>
          <w:rFonts w:ascii="Palatino Linotype" w:hAnsi="Palatino Linotype" w:cs="Arial"/>
          <w:sz w:val="24"/>
          <w:szCs w:val="24"/>
        </w:rPr>
        <w:t xml:space="preserve"> de la presente resolución.</w:t>
      </w:r>
    </w:p>
    <w:p w14:paraId="4001FEB7" w14:textId="77777777" w:rsidR="00967B62" w:rsidRDefault="00967B62" w:rsidP="00967B62">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8"/>
        </w:rPr>
        <w:lastRenderedPageBreak/>
        <w:t>SEGUNDO</w:t>
      </w:r>
      <w:r w:rsidRPr="00A80781">
        <w:rPr>
          <w:rFonts w:ascii="Palatino Linotype" w:hAnsi="Palatino Linotype" w:cs="Arial"/>
          <w:b/>
          <w:sz w:val="28"/>
          <w:szCs w:val="28"/>
        </w:rPr>
        <w:t>.</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Pr>
          <w:rFonts w:ascii="Palatino Linotype" w:hAnsi="Palatino Linotype" w:cs="Arial"/>
          <w:sz w:val="24"/>
          <w:szCs w:val="24"/>
        </w:rPr>
        <w:t xml:space="preserve">la presente resolución al Titular de la Unidad de Transparencia del </w:t>
      </w:r>
      <w:r>
        <w:rPr>
          <w:rFonts w:ascii="Palatino Linotype" w:hAnsi="Palatino Linotype" w:cs="Arial"/>
          <w:b/>
          <w:sz w:val="24"/>
          <w:szCs w:val="24"/>
        </w:rPr>
        <w:t xml:space="preserve">SUJETO OBLIGADO </w:t>
      </w:r>
      <w:r>
        <w:rPr>
          <w:rFonts w:ascii="Palatino Linotype" w:hAnsi="Palatino Linotype" w:cs="Arial"/>
          <w:sz w:val="24"/>
          <w:szCs w:val="24"/>
        </w:rPr>
        <w:t xml:space="preserve">a través del Sistema de Acceso a la Información Mexiquense </w:t>
      </w:r>
      <w:r w:rsidRPr="008F2652">
        <w:rPr>
          <w:rFonts w:ascii="Palatino Linotype" w:hAnsi="Palatino Linotype" w:cs="Arial"/>
          <w:b/>
          <w:sz w:val="24"/>
          <w:szCs w:val="24"/>
        </w:rPr>
        <w:t xml:space="preserve">(SAIMEX). </w:t>
      </w:r>
      <w:r>
        <w:rPr>
          <w:rFonts w:ascii="Palatino Linotype" w:hAnsi="Palatino Linotype" w:cs="Arial"/>
          <w:b/>
          <w:sz w:val="24"/>
          <w:szCs w:val="24"/>
        </w:rPr>
        <w:t xml:space="preserve"> </w:t>
      </w:r>
    </w:p>
    <w:p w14:paraId="27958F8B" w14:textId="77777777" w:rsidR="00967B62" w:rsidRDefault="00967B62" w:rsidP="00967B62">
      <w:pPr>
        <w:autoSpaceDE w:val="0"/>
        <w:autoSpaceDN w:val="0"/>
        <w:adjustRightInd w:val="0"/>
        <w:spacing w:before="240" w:line="360" w:lineRule="auto"/>
        <w:jc w:val="both"/>
        <w:rPr>
          <w:rFonts w:ascii="Palatino Linotype" w:hAnsi="Palatino Linotype" w:cs="Arial"/>
          <w:sz w:val="24"/>
          <w:szCs w:val="24"/>
        </w:rPr>
      </w:pPr>
    </w:p>
    <w:p w14:paraId="4863D85C" w14:textId="77777777" w:rsidR="00505526" w:rsidRDefault="00505526" w:rsidP="00505526">
      <w:pPr>
        <w:autoSpaceDE w:val="0"/>
        <w:autoSpaceDN w:val="0"/>
        <w:adjustRightInd w:val="0"/>
        <w:spacing w:before="240" w:line="360" w:lineRule="auto"/>
        <w:jc w:val="both"/>
        <w:rPr>
          <w:rFonts w:ascii="Palatino Linotype" w:hAnsi="Palatino Linotype" w:cs="Arial"/>
          <w:b/>
          <w:sz w:val="24"/>
          <w:szCs w:val="24"/>
        </w:rPr>
      </w:pPr>
      <w:r w:rsidRPr="00AF6553">
        <w:rPr>
          <w:rFonts w:ascii="Palatino Linotype" w:hAnsi="Palatino Linotype" w:cs="Arial"/>
          <w:b/>
          <w:sz w:val="28"/>
          <w:szCs w:val="28"/>
        </w:rPr>
        <w:t>TERCERO</w:t>
      </w:r>
      <w:r w:rsidRPr="00AF6553">
        <w:rPr>
          <w:rFonts w:ascii="Palatino Linotype" w:hAnsi="Palatino Linotype" w:cs="Arial"/>
          <w:sz w:val="28"/>
          <w:szCs w:val="28"/>
        </w:rPr>
        <w:t>.</w:t>
      </w:r>
      <w:r w:rsidRPr="00AF6553">
        <w:rPr>
          <w:rFonts w:ascii="Palatino Linotype" w:hAnsi="Palatino Linotype" w:cs="Arial"/>
          <w:sz w:val="24"/>
          <w:szCs w:val="24"/>
        </w:rPr>
        <w:t xml:space="preserve"> </w:t>
      </w:r>
      <w:r w:rsidRPr="00AF655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la presente resolución a </w:t>
      </w:r>
      <w:r>
        <w:rPr>
          <w:rFonts w:ascii="Palatino Linotype" w:hAnsi="Palatino Linotype" w:cs="Arial"/>
          <w:b/>
          <w:bCs/>
          <w:sz w:val="24"/>
          <w:szCs w:val="24"/>
        </w:rPr>
        <w:t>LA</w:t>
      </w:r>
      <w:r>
        <w:rPr>
          <w:rFonts w:ascii="Palatino Linotype" w:hAnsi="Palatino Linotype" w:cs="Arial"/>
          <w:b/>
          <w:sz w:val="24"/>
          <w:szCs w:val="24"/>
        </w:rPr>
        <w:t xml:space="preserve"> </w:t>
      </w:r>
      <w:r w:rsidRPr="00AF6553">
        <w:rPr>
          <w:rFonts w:ascii="Palatino Linotype" w:hAnsi="Palatino Linotype" w:cs="Arial"/>
          <w:b/>
          <w:sz w:val="24"/>
          <w:szCs w:val="24"/>
        </w:rPr>
        <w:t xml:space="preserve">RECURRENTE </w:t>
      </w:r>
      <w:r w:rsidRPr="00AF6553">
        <w:rPr>
          <w:rFonts w:ascii="Palatino Linotype" w:hAnsi="Palatino Linotype" w:cs="Arial"/>
          <w:sz w:val="24"/>
          <w:szCs w:val="24"/>
        </w:rPr>
        <w:t xml:space="preserve">a través del Sistema de Acceso a la Información Mexiquense </w:t>
      </w:r>
      <w:r>
        <w:rPr>
          <w:rFonts w:ascii="Palatino Linotype" w:hAnsi="Palatino Linotype" w:cs="Arial"/>
          <w:b/>
          <w:sz w:val="24"/>
          <w:szCs w:val="24"/>
        </w:rPr>
        <w:t xml:space="preserve">(SAIMEX). </w:t>
      </w:r>
    </w:p>
    <w:p w14:paraId="71519967" w14:textId="77777777" w:rsidR="006F7043" w:rsidRDefault="006F7043" w:rsidP="00505526">
      <w:pPr>
        <w:autoSpaceDE w:val="0"/>
        <w:autoSpaceDN w:val="0"/>
        <w:adjustRightInd w:val="0"/>
        <w:spacing w:before="240" w:line="360" w:lineRule="auto"/>
        <w:jc w:val="both"/>
        <w:rPr>
          <w:rFonts w:ascii="Palatino Linotype" w:hAnsi="Palatino Linotype" w:cs="Arial"/>
          <w:b/>
          <w:sz w:val="24"/>
          <w:szCs w:val="24"/>
        </w:rPr>
      </w:pPr>
    </w:p>
    <w:p w14:paraId="1D8AA2BD" w14:textId="77777777" w:rsidR="00505526" w:rsidRDefault="00505526" w:rsidP="00505526">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8"/>
        </w:rPr>
        <w:t xml:space="preserve">CUARTO. </w:t>
      </w:r>
      <w:r>
        <w:rPr>
          <w:rFonts w:ascii="Palatino Linotype" w:hAnsi="Palatino Linotype" w:cs="Arial"/>
          <w:sz w:val="24"/>
          <w:szCs w:val="24"/>
        </w:rPr>
        <w:t xml:space="preserve">Se hace del conocimiento de </w:t>
      </w:r>
      <w:r>
        <w:rPr>
          <w:rFonts w:ascii="Palatino Linotype" w:hAnsi="Palatino Linotype" w:cs="Arial"/>
          <w:b/>
          <w:bCs/>
          <w:sz w:val="24"/>
          <w:szCs w:val="24"/>
        </w:rPr>
        <w:t>LA</w:t>
      </w:r>
      <w:r>
        <w:rPr>
          <w:rFonts w:ascii="Palatino Linotype" w:hAnsi="Palatino Linotype" w:cs="Arial"/>
          <w:b/>
          <w:sz w:val="24"/>
          <w:szCs w:val="24"/>
        </w:rPr>
        <w:t xml:space="preserve"> RECURRENTE </w:t>
      </w:r>
      <w:r>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1D250883" w14:textId="77777777" w:rsidR="00967B62" w:rsidRPr="00C64D82" w:rsidRDefault="00967B62" w:rsidP="00967B62">
      <w:pPr>
        <w:tabs>
          <w:tab w:val="left" w:pos="709"/>
        </w:tabs>
        <w:spacing w:before="240" w:line="360" w:lineRule="auto"/>
        <w:ind w:right="851"/>
        <w:jc w:val="both"/>
        <w:rPr>
          <w:rFonts w:ascii="Palatino Linotype" w:hAnsi="Palatino Linotype"/>
          <w:sz w:val="24"/>
          <w:szCs w:val="24"/>
        </w:rPr>
      </w:pPr>
    </w:p>
    <w:p w14:paraId="6F6E29B6" w14:textId="77777777" w:rsidR="008B3B53" w:rsidRDefault="008B3B53" w:rsidP="008B3B53">
      <w:pPr>
        <w:pStyle w:val="Prrafodelista"/>
        <w:autoSpaceDE w:val="0"/>
        <w:autoSpaceDN w:val="0"/>
        <w:adjustRightInd w:val="0"/>
        <w:spacing w:before="240" w:after="160" w:line="360" w:lineRule="auto"/>
        <w:ind w:left="0"/>
        <w:jc w:val="both"/>
        <w:rPr>
          <w:rFonts w:ascii="Palatino Linotype" w:hAnsi="Palatino Linotype" w:cs="Arial"/>
        </w:rPr>
      </w:pPr>
      <w:r w:rsidRPr="00C91103">
        <w:rPr>
          <w:rFonts w:ascii="Palatino Linotype" w:hAnsi="Palatino Linotype" w:cs="Arial"/>
        </w:rPr>
        <w:t xml:space="preserve">ASÍ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MEJÍA AYALA, SHARON CRISTINA MORALES MARTÍNEZ, LUIS GUSTAVO PARRA NORIEGA Y GUADALUPE RAMÍREZ PEÑA; EN</w:t>
      </w:r>
      <w:r w:rsidRPr="00272CE0">
        <w:rPr>
          <w:rFonts w:ascii="Palatino Linotype" w:hAnsi="Palatino Linotype" w:cs="Arial"/>
        </w:rPr>
        <w:t xml:space="preserve"> LA </w:t>
      </w:r>
      <w:r>
        <w:rPr>
          <w:rFonts w:ascii="Palatino Linotype" w:hAnsi="Palatino Linotype" w:cs="Arial"/>
        </w:rPr>
        <w:t xml:space="preserve">TRIGÉSIMA SESIÓN </w:t>
      </w:r>
      <w:r>
        <w:rPr>
          <w:rFonts w:ascii="Palatino Linotype" w:hAnsi="Palatino Linotype" w:cs="Arial"/>
        </w:rPr>
        <w:lastRenderedPageBreak/>
        <w:t xml:space="preserve">ORDINARIA CELEBRADA EL UNO DE SEPTIEMBRE DE DOS MIL VEINTIUNO, ANTE EL SECRETARIO TÉCNICO DEL PLENO, ALEXIS TAPIA RAMÍREZ. </w:t>
      </w:r>
    </w:p>
    <w:p w14:paraId="76C747AB" w14:textId="5871FE61" w:rsidR="00BD627E" w:rsidRDefault="00E725FC" w:rsidP="00BD627E">
      <w:pPr>
        <w:pStyle w:val="Prrafodelista"/>
        <w:autoSpaceDE w:val="0"/>
        <w:autoSpaceDN w:val="0"/>
        <w:adjustRightInd w:val="0"/>
        <w:spacing w:before="240" w:after="160" w:line="360" w:lineRule="auto"/>
        <w:ind w:left="0"/>
        <w:jc w:val="both"/>
        <w:rPr>
          <w:rFonts w:ascii="Palatino Linotype" w:hAnsi="Palatino Linotype"/>
          <w:bCs/>
        </w:rPr>
      </w:pPr>
      <w:r>
        <w:rPr>
          <w:rFonts w:ascii="Palatino Linotype" w:hAnsi="Palatino Linotype"/>
          <w:bCs/>
          <w:noProof/>
          <w:lang w:val="es-MX" w:eastAsia="es-MX"/>
        </w:rPr>
        <mc:AlternateContent>
          <mc:Choice Requires="wps">
            <w:drawing>
              <wp:anchor distT="0" distB="0" distL="114300" distR="114300" simplePos="0" relativeHeight="251659264" behindDoc="0" locked="0" layoutInCell="1" allowOverlap="1" wp14:anchorId="2838A2EF" wp14:editId="39B8FC0C">
                <wp:simplePos x="0" y="0"/>
                <wp:positionH relativeFrom="column">
                  <wp:posOffset>113665</wp:posOffset>
                </wp:positionH>
                <wp:positionV relativeFrom="paragraph">
                  <wp:posOffset>148590</wp:posOffset>
                </wp:positionV>
                <wp:extent cx="5988050" cy="6502400"/>
                <wp:effectExtent l="0" t="0" r="31750" b="31750"/>
                <wp:wrapNone/>
                <wp:docPr id="4" name="Conector recto 4"/>
                <wp:cNvGraphicFramePr/>
                <a:graphic xmlns:a="http://schemas.openxmlformats.org/drawingml/2006/main">
                  <a:graphicData uri="http://schemas.microsoft.com/office/word/2010/wordprocessingShape">
                    <wps:wsp>
                      <wps:cNvCnPr/>
                      <wps:spPr>
                        <a:xfrm>
                          <a:off x="0" y="0"/>
                          <a:ext cx="5988050" cy="650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CEA373" id="Conector recto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5pt,11.7pt" to="480.45pt,5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" strokecolor="#5b9bd5 [3204]" strokeweight=".5pt">
                <v:stroke joinstyle="miter"/>
              </v:line>
            </w:pict>
          </mc:Fallback>
        </mc:AlternateContent>
      </w:r>
    </w:p>
    <w:p w14:paraId="238AE8B1" w14:textId="77777777" w:rsidR="00E725FC" w:rsidRDefault="00E725FC" w:rsidP="00BD627E">
      <w:pPr>
        <w:pStyle w:val="Prrafodelista"/>
        <w:autoSpaceDE w:val="0"/>
        <w:autoSpaceDN w:val="0"/>
        <w:adjustRightInd w:val="0"/>
        <w:spacing w:before="240" w:after="160" w:line="360" w:lineRule="auto"/>
        <w:ind w:left="0"/>
        <w:jc w:val="both"/>
        <w:rPr>
          <w:rFonts w:ascii="Palatino Linotype" w:hAnsi="Palatino Linotype"/>
          <w:bCs/>
        </w:rPr>
      </w:pPr>
    </w:p>
    <w:p w14:paraId="56155C7D" w14:textId="77777777" w:rsidR="00BD627E" w:rsidRDefault="00BD627E" w:rsidP="00BD627E">
      <w:pPr>
        <w:pStyle w:val="Prrafodelista"/>
        <w:autoSpaceDE w:val="0"/>
        <w:autoSpaceDN w:val="0"/>
        <w:adjustRightInd w:val="0"/>
        <w:spacing w:before="240" w:after="160" w:line="360" w:lineRule="auto"/>
        <w:ind w:left="0"/>
        <w:jc w:val="both"/>
        <w:rPr>
          <w:rFonts w:ascii="Palatino Linotype" w:hAnsi="Palatino Linotype"/>
          <w:bCs/>
        </w:rPr>
      </w:pPr>
    </w:p>
    <w:p w14:paraId="0C89FA82" w14:textId="77777777" w:rsidR="00BD627E" w:rsidRDefault="00BD627E" w:rsidP="00BD627E">
      <w:pPr>
        <w:pStyle w:val="Prrafodelista"/>
        <w:autoSpaceDE w:val="0"/>
        <w:autoSpaceDN w:val="0"/>
        <w:adjustRightInd w:val="0"/>
        <w:spacing w:before="240" w:after="160" w:line="360" w:lineRule="auto"/>
        <w:ind w:left="0"/>
        <w:jc w:val="both"/>
        <w:rPr>
          <w:rFonts w:ascii="Palatino Linotype" w:hAnsi="Palatino Linotype"/>
          <w:bCs/>
        </w:rPr>
      </w:pPr>
    </w:p>
    <w:p w14:paraId="245C1190" w14:textId="77777777" w:rsidR="00BD627E" w:rsidRDefault="00BD627E" w:rsidP="00BD627E">
      <w:pPr>
        <w:pStyle w:val="Prrafodelista"/>
        <w:autoSpaceDE w:val="0"/>
        <w:autoSpaceDN w:val="0"/>
        <w:adjustRightInd w:val="0"/>
        <w:spacing w:before="240" w:after="160" w:line="360" w:lineRule="auto"/>
        <w:ind w:left="0"/>
        <w:jc w:val="both"/>
        <w:rPr>
          <w:rFonts w:ascii="Palatino Linotype" w:hAnsi="Palatino Linotype"/>
          <w:bCs/>
        </w:rPr>
      </w:pPr>
    </w:p>
    <w:p w14:paraId="29C6F52D" w14:textId="77777777" w:rsidR="0093750C" w:rsidRDefault="0093750C" w:rsidP="00BD627E">
      <w:pPr>
        <w:pStyle w:val="Prrafodelista"/>
        <w:autoSpaceDE w:val="0"/>
        <w:autoSpaceDN w:val="0"/>
        <w:adjustRightInd w:val="0"/>
        <w:spacing w:before="240" w:after="160" w:line="360" w:lineRule="auto"/>
        <w:ind w:left="0"/>
        <w:jc w:val="both"/>
        <w:rPr>
          <w:rFonts w:ascii="Palatino Linotype" w:hAnsi="Palatino Linotype"/>
          <w:bCs/>
        </w:rPr>
      </w:pPr>
    </w:p>
    <w:p w14:paraId="50B88A6D" w14:textId="77777777" w:rsidR="0093750C" w:rsidRDefault="0093750C" w:rsidP="00BD627E">
      <w:pPr>
        <w:pStyle w:val="Prrafodelista"/>
        <w:autoSpaceDE w:val="0"/>
        <w:autoSpaceDN w:val="0"/>
        <w:adjustRightInd w:val="0"/>
        <w:spacing w:before="240" w:after="160" w:line="360" w:lineRule="auto"/>
        <w:ind w:left="0"/>
        <w:jc w:val="both"/>
        <w:rPr>
          <w:rFonts w:ascii="Palatino Linotype" w:hAnsi="Palatino Linotype"/>
          <w:bCs/>
        </w:rPr>
      </w:pPr>
    </w:p>
    <w:p w14:paraId="52A35196" w14:textId="77777777" w:rsidR="0093750C" w:rsidRDefault="0093750C" w:rsidP="00BD627E">
      <w:pPr>
        <w:pStyle w:val="Prrafodelista"/>
        <w:autoSpaceDE w:val="0"/>
        <w:autoSpaceDN w:val="0"/>
        <w:adjustRightInd w:val="0"/>
        <w:spacing w:before="240" w:after="160" w:line="360" w:lineRule="auto"/>
        <w:ind w:left="0"/>
        <w:jc w:val="both"/>
        <w:rPr>
          <w:rFonts w:ascii="Palatino Linotype" w:hAnsi="Palatino Linotype"/>
          <w:bCs/>
        </w:rPr>
      </w:pPr>
    </w:p>
    <w:p w14:paraId="5E7DC719" w14:textId="77777777" w:rsidR="0093750C" w:rsidRDefault="0093750C" w:rsidP="00BD627E">
      <w:pPr>
        <w:pStyle w:val="Prrafodelista"/>
        <w:autoSpaceDE w:val="0"/>
        <w:autoSpaceDN w:val="0"/>
        <w:adjustRightInd w:val="0"/>
        <w:spacing w:before="240" w:after="160" w:line="360" w:lineRule="auto"/>
        <w:ind w:left="0"/>
        <w:jc w:val="both"/>
        <w:rPr>
          <w:rFonts w:ascii="Palatino Linotype" w:hAnsi="Palatino Linotype"/>
          <w:bCs/>
        </w:rPr>
      </w:pPr>
    </w:p>
    <w:p w14:paraId="704315D0" w14:textId="77777777" w:rsidR="008B3B53" w:rsidRDefault="008B3B53" w:rsidP="00BD627E">
      <w:pPr>
        <w:pStyle w:val="Prrafodelista"/>
        <w:autoSpaceDE w:val="0"/>
        <w:autoSpaceDN w:val="0"/>
        <w:adjustRightInd w:val="0"/>
        <w:spacing w:before="240" w:after="160" w:line="360" w:lineRule="auto"/>
        <w:ind w:left="0"/>
        <w:jc w:val="both"/>
        <w:rPr>
          <w:rFonts w:ascii="Palatino Linotype" w:hAnsi="Palatino Linotype"/>
          <w:bCs/>
        </w:rPr>
      </w:pPr>
    </w:p>
    <w:p w14:paraId="58A8BF94" w14:textId="77777777" w:rsidR="008B3B53" w:rsidRDefault="008B3B53" w:rsidP="00BD627E">
      <w:pPr>
        <w:pStyle w:val="Prrafodelista"/>
        <w:autoSpaceDE w:val="0"/>
        <w:autoSpaceDN w:val="0"/>
        <w:adjustRightInd w:val="0"/>
        <w:spacing w:before="240" w:after="160" w:line="360" w:lineRule="auto"/>
        <w:ind w:left="0"/>
        <w:jc w:val="both"/>
        <w:rPr>
          <w:rFonts w:ascii="Palatino Linotype" w:hAnsi="Palatino Linotype"/>
          <w:bCs/>
        </w:rPr>
      </w:pPr>
    </w:p>
    <w:p w14:paraId="5CCA63B6" w14:textId="77777777" w:rsidR="008B3B53" w:rsidRDefault="008B3B53" w:rsidP="00BD627E">
      <w:pPr>
        <w:pStyle w:val="Prrafodelista"/>
        <w:autoSpaceDE w:val="0"/>
        <w:autoSpaceDN w:val="0"/>
        <w:adjustRightInd w:val="0"/>
        <w:spacing w:before="240" w:after="160" w:line="360" w:lineRule="auto"/>
        <w:ind w:left="0"/>
        <w:jc w:val="both"/>
        <w:rPr>
          <w:rFonts w:ascii="Palatino Linotype" w:hAnsi="Palatino Linotype"/>
          <w:bCs/>
        </w:rPr>
      </w:pPr>
    </w:p>
    <w:p w14:paraId="5B6019E1" w14:textId="77777777" w:rsidR="008B3B53" w:rsidRDefault="008B3B53" w:rsidP="00BD627E">
      <w:pPr>
        <w:pStyle w:val="Prrafodelista"/>
        <w:autoSpaceDE w:val="0"/>
        <w:autoSpaceDN w:val="0"/>
        <w:adjustRightInd w:val="0"/>
        <w:spacing w:before="240" w:after="160" w:line="360" w:lineRule="auto"/>
        <w:ind w:left="0"/>
        <w:jc w:val="both"/>
        <w:rPr>
          <w:rFonts w:ascii="Palatino Linotype" w:hAnsi="Palatino Linotype"/>
          <w:bCs/>
        </w:rPr>
      </w:pPr>
    </w:p>
    <w:p w14:paraId="4077CD89" w14:textId="12DE1FD6" w:rsidR="00BD627E" w:rsidRDefault="00284218" w:rsidP="00BD627E">
      <w:pPr>
        <w:pStyle w:val="Prrafodelista"/>
        <w:autoSpaceDE w:val="0"/>
        <w:autoSpaceDN w:val="0"/>
        <w:adjustRightInd w:val="0"/>
        <w:spacing w:before="240" w:after="160" w:line="360" w:lineRule="auto"/>
        <w:ind w:left="0"/>
        <w:jc w:val="both"/>
        <w:rPr>
          <w:rFonts w:ascii="Palatino Linotype" w:hAnsi="Palatino Linotype"/>
          <w:bCs/>
          <w:sz w:val="20"/>
          <w:szCs w:val="20"/>
        </w:rPr>
      </w:pPr>
      <w:r>
        <w:rPr>
          <w:rFonts w:ascii="Palatino Linotype" w:hAnsi="Palatino Linotype"/>
          <w:bCs/>
          <w:sz w:val="20"/>
          <w:szCs w:val="20"/>
        </w:rPr>
        <w:t>CRR/</w:t>
      </w:r>
      <w:r w:rsidR="00BD627E" w:rsidRPr="00C854CB">
        <w:rPr>
          <w:rFonts w:ascii="Palatino Linotype" w:hAnsi="Palatino Linotype"/>
          <w:bCs/>
          <w:sz w:val="20"/>
          <w:szCs w:val="20"/>
        </w:rPr>
        <w:t>JCMA</w:t>
      </w:r>
    </w:p>
    <w:p w14:paraId="7B1A8DF6" w14:textId="77777777" w:rsidR="00BD627E" w:rsidRDefault="00BD627E" w:rsidP="00BD627E">
      <w:pPr>
        <w:pStyle w:val="Prrafodelista"/>
        <w:autoSpaceDE w:val="0"/>
        <w:autoSpaceDN w:val="0"/>
        <w:adjustRightInd w:val="0"/>
        <w:spacing w:before="240" w:after="160" w:line="360" w:lineRule="auto"/>
        <w:ind w:left="0"/>
        <w:jc w:val="both"/>
        <w:rPr>
          <w:rFonts w:ascii="Palatino Linotype" w:hAnsi="Palatino Linotype"/>
          <w:bCs/>
          <w:sz w:val="20"/>
          <w:szCs w:val="20"/>
        </w:rPr>
      </w:pPr>
    </w:p>
    <w:p w14:paraId="44C50F9A" w14:textId="77777777" w:rsidR="00BD627E" w:rsidRPr="00C854CB" w:rsidRDefault="00BD627E" w:rsidP="00BD627E">
      <w:pPr>
        <w:pStyle w:val="Prrafodelista"/>
        <w:autoSpaceDE w:val="0"/>
        <w:autoSpaceDN w:val="0"/>
        <w:adjustRightInd w:val="0"/>
        <w:spacing w:before="240" w:after="160" w:line="360" w:lineRule="auto"/>
        <w:ind w:left="0"/>
        <w:jc w:val="both"/>
        <w:rPr>
          <w:rFonts w:ascii="Palatino Linotype" w:hAnsi="Palatino Linotype"/>
          <w:bCs/>
          <w:sz w:val="20"/>
          <w:szCs w:val="20"/>
        </w:rPr>
      </w:pPr>
    </w:p>
    <w:p w14:paraId="0A995DF1" w14:textId="45CC397B" w:rsidR="00967B62" w:rsidRDefault="00967B62" w:rsidP="00967B62">
      <w:pPr>
        <w:spacing w:before="240" w:line="360" w:lineRule="auto"/>
        <w:jc w:val="both"/>
        <w:rPr>
          <w:rFonts w:ascii="Palatino Linotype" w:hAnsi="Palatino Linotype" w:cs="Arial"/>
          <w:sz w:val="24"/>
          <w:szCs w:val="24"/>
        </w:rPr>
      </w:pPr>
    </w:p>
    <w:p w14:paraId="38B5A830" w14:textId="77777777" w:rsidR="00967B62" w:rsidRDefault="00967B62" w:rsidP="00967B62">
      <w:pPr>
        <w:spacing w:before="240" w:line="360" w:lineRule="auto"/>
        <w:jc w:val="both"/>
        <w:rPr>
          <w:rFonts w:ascii="Palatino Linotype" w:hAnsi="Palatino Linotype" w:cs="Arial"/>
          <w:sz w:val="24"/>
          <w:szCs w:val="24"/>
        </w:rPr>
      </w:pPr>
    </w:p>
    <w:p w14:paraId="2C0217C6" w14:textId="77777777" w:rsidR="00967B62" w:rsidRDefault="00967B62" w:rsidP="00967B62">
      <w:pPr>
        <w:spacing w:before="240" w:line="360" w:lineRule="auto"/>
        <w:jc w:val="both"/>
        <w:rPr>
          <w:rFonts w:ascii="Palatino Linotype" w:hAnsi="Palatino Linotype" w:cs="Arial"/>
          <w:sz w:val="24"/>
          <w:szCs w:val="24"/>
        </w:rPr>
      </w:pPr>
    </w:p>
    <w:p w14:paraId="6756D4B4" w14:textId="77777777" w:rsidR="00967B62" w:rsidRDefault="00967B62" w:rsidP="00967B62">
      <w:pPr>
        <w:spacing w:before="240" w:line="360" w:lineRule="auto"/>
        <w:jc w:val="both"/>
        <w:rPr>
          <w:rFonts w:ascii="Palatino Linotype" w:hAnsi="Palatino Linotype" w:cs="Arial"/>
          <w:sz w:val="24"/>
          <w:szCs w:val="24"/>
        </w:rPr>
      </w:pPr>
    </w:p>
    <w:p w14:paraId="092AEC10" w14:textId="77777777" w:rsidR="00967B62" w:rsidRDefault="00967B62" w:rsidP="00967B62">
      <w:pPr>
        <w:spacing w:before="240" w:line="360" w:lineRule="auto"/>
        <w:jc w:val="both"/>
        <w:rPr>
          <w:rFonts w:ascii="Palatino Linotype" w:hAnsi="Palatino Linotype" w:cs="Arial"/>
          <w:sz w:val="24"/>
          <w:szCs w:val="24"/>
        </w:rPr>
      </w:pPr>
    </w:p>
    <w:p w14:paraId="3B0706D5" w14:textId="29DE2992" w:rsidR="009037FF" w:rsidRDefault="00967B62" w:rsidP="00BD627E">
      <w:pPr>
        <w:spacing w:before="240" w:line="360" w:lineRule="auto"/>
        <w:jc w:val="both"/>
        <w:rPr>
          <w:rFonts w:ascii="Palatino Linotype" w:hAnsi="Palatino Linotype" w:cs="Arial"/>
          <w:b/>
          <w:highlight w:val="green"/>
          <w:u w:val="single"/>
        </w:rPr>
      </w:pPr>
      <w:r w:rsidRPr="00D05C83">
        <w:rPr>
          <w:rFonts w:ascii="Palatino Linotype" w:hAnsi="Palatino Linotype" w:cs="Arial"/>
          <w:sz w:val="24"/>
          <w:szCs w:val="24"/>
        </w:rPr>
        <w:t xml:space="preserve"> </w:t>
      </w:r>
      <w:r>
        <w:rPr>
          <w:rFonts w:ascii="Palatino Linotype" w:hAnsi="Palatino Linotype" w:cs="Arial"/>
          <w:sz w:val="24"/>
          <w:szCs w:val="24"/>
        </w:rPr>
        <w:t xml:space="preserve"> </w:t>
      </w:r>
    </w:p>
    <w:p w14:paraId="78030ED5" w14:textId="77777777" w:rsidR="00967B62" w:rsidRDefault="00967B62" w:rsidP="009037FF">
      <w:pPr>
        <w:autoSpaceDE w:val="0"/>
        <w:autoSpaceDN w:val="0"/>
        <w:adjustRightInd w:val="0"/>
        <w:spacing w:line="360" w:lineRule="auto"/>
        <w:jc w:val="both"/>
        <w:rPr>
          <w:rFonts w:ascii="Palatino Linotype" w:hAnsi="Palatino Linotype" w:cs="Arial"/>
          <w:b/>
          <w:highlight w:val="green"/>
          <w:u w:val="single"/>
        </w:rPr>
      </w:pPr>
    </w:p>
    <w:sectPr w:rsidR="00967B62" w:rsidSect="00FB4AAD">
      <w:headerReference w:type="even" r:id="rId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3DEB3C" w14:textId="77777777" w:rsidR="000833D5" w:rsidRDefault="000833D5" w:rsidP="006168E4">
      <w:pPr>
        <w:spacing w:after="0" w:line="240" w:lineRule="auto"/>
      </w:pPr>
      <w:r>
        <w:separator/>
      </w:r>
    </w:p>
  </w:endnote>
  <w:endnote w:type="continuationSeparator" w:id="0">
    <w:p w14:paraId="19605C51" w14:textId="77777777" w:rsidR="000833D5" w:rsidRDefault="000833D5"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CCDF9" w14:textId="77777777" w:rsidR="00FF3BA3" w:rsidRPr="000B69FA" w:rsidRDefault="00FF3BA3"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634B8">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634B8">
      <w:rPr>
        <w:rFonts w:ascii="Palatino Linotype" w:hAnsi="Palatino Linotype"/>
        <w:bCs/>
        <w:noProof/>
        <w:sz w:val="20"/>
      </w:rPr>
      <w:t>28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CC94F" w14:textId="77777777" w:rsidR="00FF3BA3" w:rsidRPr="000B69FA" w:rsidRDefault="00FF3BA3"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634B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634B8">
      <w:rPr>
        <w:rFonts w:ascii="Palatino Linotype" w:hAnsi="Palatino Linotype"/>
        <w:bCs/>
        <w:noProof/>
        <w:sz w:val="20"/>
      </w:rPr>
      <w:t>28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BBEF06" w14:textId="77777777" w:rsidR="000833D5" w:rsidRDefault="000833D5" w:rsidP="006168E4">
      <w:pPr>
        <w:spacing w:after="0" w:line="240" w:lineRule="auto"/>
      </w:pPr>
      <w:r>
        <w:separator/>
      </w:r>
    </w:p>
  </w:footnote>
  <w:footnote w:type="continuationSeparator" w:id="0">
    <w:p w14:paraId="15E9C8D8" w14:textId="77777777" w:rsidR="000833D5" w:rsidRDefault="000833D5"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0CED5" w14:textId="3CBC34F1" w:rsidR="001634B8" w:rsidRDefault="001634B8">
    <w:pPr>
      <w:pStyle w:val="Encabezado"/>
    </w:pPr>
    <w:r>
      <w:rPr>
        <w:noProof/>
        <w:lang w:val="es-MX" w:eastAsia="es-MX"/>
      </w:rPr>
      <w:pict w14:anchorId="1B47C7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437157"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2A632" w14:textId="2BC73EE3" w:rsidR="00FF3BA3" w:rsidRDefault="001634B8">
    <w:pPr>
      <w:pStyle w:val="Encabezado"/>
    </w:pPr>
    <w:r>
      <w:rPr>
        <w:noProof/>
        <w:lang w:val="es-MX" w:eastAsia="es-MX"/>
      </w:rPr>
      <w:pict w14:anchorId="15C443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437158" o:spid="_x0000_s2051" type="#_x0000_t75" style="position:absolute;margin-left:0;margin-top:0;width:609.4pt;height:793.75pt;z-index:-251656192;mso-position-horizontal:center;mso-position-horizontal-relative:margin;mso-position-vertical:center;mso-position-vertical-relative:margin" o:allowincell="f">
          <v:imagedata r:id="rId1" o:title="logo infoem (1)"/>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FF3BA3" w14:paraId="6B8C0BC6" w14:textId="77777777" w:rsidTr="00FB4AAD">
      <w:trPr>
        <w:trHeight w:val="227"/>
      </w:trPr>
      <w:tc>
        <w:tcPr>
          <w:tcW w:w="5529" w:type="dxa"/>
          <w:hideMark/>
        </w:tcPr>
        <w:p w14:paraId="4D2E936C" w14:textId="77777777" w:rsidR="00FF3BA3" w:rsidRDefault="00FF3BA3"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EDA661C" w14:textId="09791E90" w:rsidR="00FF3BA3" w:rsidRPr="00B4142F" w:rsidRDefault="00FF3BA3"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03950/INFOEM/IP/RR/2021</w:t>
          </w:r>
        </w:p>
      </w:tc>
    </w:tr>
    <w:tr w:rsidR="00FF3BA3" w14:paraId="06118F36" w14:textId="77777777" w:rsidTr="00FB4AAD">
      <w:trPr>
        <w:trHeight w:val="242"/>
      </w:trPr>
      <w:tc>
        <w:tcPr>
          <w:tcW w:w="5529" w:type="dxa"/>
          <w:hideMark/>
        </w:tcPr>
        <w:p w14:paraId="76AC8F55" w14:textId="77777777" w:rsidR="00FF3BA3" w:rsidRDefault="00FF3BA3"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5039901" w14:textId="2C0573CC" w:rsidR="00FF3BA3" w:rsidRPr="00F06FED" w:rsidRDefault="00FF3BA3" w:rsidP="00DB5E40">
          <w:pPr>
            <w:spacing w:after="120" w:line="256" w:lineRule="auto"/>
            <w:ind w:left="639" w:right="214"/>
            <w:jc w:val="both"/>
            <w:rPr>
              <w:rFonts w:ascii="Palatino Linotype" w:hAnsi="Palatino Linotype" w:cs="Arial"/>
            </w:rPr>
          </w:pPr>
          <w:r>
            <w:rPr>
              <w:rFonts w:ascii="Palatino Linotype" w:hAnsi="Palatino Linotype" w:cs="Arial"/>
              <w:szCs w:val="20"/>
            </w:rPr>
            <w:t>Ayuntamiento de Valle de Chalco Solidaridad</w:t>
          </w:r>
        </w:p>
      </w:tc>
    </w:tr>
    <w:tr w:rsidR="00FF3BA3" w14:paraId="1318B566" w14:textId="77777777" w:rsidTr="00FB4AAD">
      <w:trPr>
        <w:trHeight w:val="342"/>
      </w:trPr>
      <w:tc>
        <w:tcPr>
          <w:tcW w:w="5529" w:type="dxa"/>
          <w:hideMark/>
        </w:tcPr>
        <w:p w14:paraId="6AAFC7E8" w14:textId="77777777" w:rsidR="00FF3BA3" w:rsidRDefault="00FF3BA3"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494FF72" w14:textId="5DDBB109" w:rsidR="00FF3BA3" w:rsidRDefault="003C6427"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35F3BCA2" w14:textId="77777777" w:rsidR="00FF3BA3" w:rsidRDefault="00FF3BA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FF3BA3" w14:paraId="0D4E08AD" w14:textId="77777777" w:rsidTr="00FB4AAD">
      <w:trPr>
        <w:trHeight w:val="227"/>
      </w:trPr>
      <w:tc>
        <w:tcPr>
          <w:tcW w:w="5529" w:type="dxa"/>
          <w:hideMark/>
        </w:tcPr>
        <w:p w14:paraId="2309AA4E" w14:textId="7E2C9944" w:rsidR="00FF3BA3" w:rsidRDefault="00FF3BA3"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4D72909" w14:textId="48CC628C" w:rsidR="00FF3BA3" w:rsidRPr="00B4142F" w:rsidRDefault="00FF3BA3"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03950/INFOEM/IP/RR/2021</w:t>
          </w:r>
        </w:p>
      </w:tc>
    </w:tr>
    <w:tr w:rsidR="00FF3BA3" w14:paraId="23350A61" w14:textId="77777777" w:rsidTr="00FB4AAD">
      <w:trPr>
        <w:trHeight w:val="196"/>
      </w:trPr>
      <w:tc>
        <w:tcPr>
          <w:tcW w:w="5529" w:type="dxa"/>
          <w:hideMark/>
        </w:tcPr>
        <w:p w14:paraId="05AF967D" w14:textId="77777777" w:rsidR="00FF3BA3" w:rsidRDefault="00FF3BA3"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C2CF162" w14:textId="254C8F6E" w:rsidR="00FF3BA3" w:rsidRPr="00F06FED" w:rsidRDefault="001634B8" w:rsidP="00CC0C5F">
          <w:pPr>
            <w:spacing w:after="120" w:line="256" w:lineRule="auto"/>
            <w:ind w:left="639" w:right="214"/>
            <w:jc w:val="both"/>
            <w:rPr>
              <w:rFonts w:ascii="Palatino Linotype" w:hAnsi="Palatino Linotype" w:cs="Arial"/>
            </w:rPr>
          </w:pPr>
          <w:proofErr w:type="spellStart"/>
          <w:r>
            <w:rPr>
              <w:rFonts w:ascii="Palatino Linotype" w:hAnsi="Palatino Linotype" w:cs="Arial"/>
            </w:rPr>
            <w:t>xxxx</w:t>
          </w:r>
          <w:proofErr w:type="spellEnd"/>
        </w:p>
      </w:tc>
    </w:tr>
    <w:tr w:rsidR="00FF3BA3" w14:paraId="37E3832A" w14:textId="77777777" w:rsidTr="00FB4AAD">
      <w:trPr>
        <w:trHeight w:val="242"/>
      </w:trPr>
      <w:tc>
        <w:tcPr>
          <w:tcW w:w="5529" w:type="dxa"/>
          <w:hideMark/>
        </w:tcPr>
        <w:p w14:paraId="44DBF38B" w14:textId="77777777" w:rsidR="00FF3BA3" w:rsidRDefault="00FF3BA3"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51B0033" w14:textId="12A3757D" w:rsidR="00FF3BA3" w:rsidRDefault="00FF3BA3" w:rsidP="00DB5E40">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Valle de Chalco Solidaridad</w:t>
          </w:r>
        </w:p>
      </w:tc>
    </w:tr>
    <w:tr w:rsidR="00FF3BA3" w14:paraId="0AE6306B" w14:textId="77777777" w:rsidTr="00FB4AAD">
      <w:trPr>
        <w:trHeight w:val="342"/>
      </w:trPr>
      <w:tc>
        <w:tcPr>
          <w:tcW w:w="5529" w:type="dxa"/>
          <w:hideMark/>
        </w:tcPr>
        <w:p w14:paraId="2E2BA58B" w14:textId="77777777" w:rsidR="00FF3BA3" w:rsidRDefault="00FF3BA3"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B7AA3AE" w14:textId="26E4C48A" w:rsidR="00FF3BA3" w:rsidRDefault="003C6427"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3BDC230E" w14:textId="498BFB9D" w:rsidR="00FF3BA3" w:rsidRDefault="001634B8">
    <w:pPr>
      <w:pStyle w:val="Encabezado"/>
    </w:pPr>
    <w:r>
      <w:rPr>
        <w:noProof/>
        <w:lang w:val="es-MX" w:eastAsia="es-MX"/>
      </w:rPr>
      <w:pict w14:anchorId="1A40A3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437156" o:spid="_x0000_s2049" type="#_x0000_t75" style="position:absolute;margin-left:0;margin-top:0;width:609.4pt;height:793.75pt;z-index:-251658240;mso-position-horizontal:center;mso-position-horizontal-relative:margin;mso-position-vertical:center;mso-position-vertical-relative:margin" o:allowincell="f">
          <v:imagedata r:id="rId1" o:title="logo infoem (1)"/>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9366A"/>
    <w:multiLevelType w:val="hybridMultilevel"/>
    <w:tmpl w:val="A0EE742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52C6A87"/>
    <w:multiLevelType w:val="hybridMultilevel"/>
    <w:tmpl w:val="288042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6974471"/>
    <w:multiLevelType w:val="hybridMultilevel"/>
    <w:tmpl w:val="D03874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7507A2B"/>
    <w:multiLevelType w:val="hybridMultilevel"/>
    <w:tmpl w:val="14B266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AA149A1"/>
    <w:multiLevelType w:val="hybridMultilevel"/>
    <w:tmpl w:val="A1C0E3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D226832"/>
    <w:multiLevelType w:val="hybridMultilevel"/>
    <w:tmpl w:val="04B4AC3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EED1DA0"/>
    <w:multiLevelType w:val="hybridMultilevel"/>
    <w:tmpl w:val="9090642E"/>
    <w:lvl w:ilvl="0" w:tplc="CFB84F9C">
      <w:start w:val="1"/>
      <w:numFmt w:val="decimal"/>
      <w:lvlText w:val="%1."/>
      <w:lvlJc w:val="left"/>
      <w:pPr>
        <w:ind w:left="1211" w:hanging="360"/>
      </w:pPr>
      <w:rPr>
        <w:rFonts w:cs="Arial"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nsid w:val="221E7F0B"/>
    <w:multiLevelType w:val="hybridMultilevel"/>
    <w:tmpl w:val="A406092A"/>
    <w:lvl w:ilvl="0" w:tplc="31DADF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34C4B6B"/>
    <w:multiLevelType w:val="hybridMultilevel"/>
    <w:tmpl w:val="77685BE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B14618E"/>
    <w:multiLevelType w:val="hybridMultilevel"/>
    <w:tmpl w:val="EB303B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D073378"/>
    <w:multiLevelType w:val="hybridMultilevel"/>
    <w:tmpl w:val="32D23168"/>
    <w:lvl w:ilvl="0" w:tplc="6A3CDF62">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nsid w:val="2EEF4291"/>
    <w:multiLevelType w:val="hybridMultilevel"/>
    <w:tmpl w:val="40324F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09454E5"/>
    <w:multiLevelType w:val="hybridMultilevel"/>
    <w:tmpl w:val="106C3F22"/>
    <w:lvl w:ilvl="0" w:tplc="BC2EE104">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6">
    <w:nsid w:val="37056820"/>
    <w:multiLevelType w:val="hybridMultilevel"/>
    <w:tmpl w:val="893AE27A"/>
    <w:lvl w:ilvl="0" w:tplc="0F487AA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D634B21"/>
    <w:multiLevelType w:val="hybridMultilevel"/>
    <w:tmpl w:val="4BEC0DFC"/>
    <w:lvl w:ilvl="0" w:tplc="E0BE65EA">
      <w:start w:val="1"/>
      <w:numFmt w:val="bullet"/>
      <w:lvlText w:val="-"/>
      <w:lvlJc w:val="left"/>
      <w:pPr>
        <w:ind w:left="720" w:hanging="360"/>
      </w:pPr>
      <w:rPr>
        <w:rFonts w:ascii="Calibri" w:eastAsiaTheme="minorHAnsi" w:hAnsi="Calibri" w:cs="Calibri" w:hint="default"/>
        <w:color w:val="auto"/>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E8B2138"/>
    <w:multiLevelType w:val="hybridMultilevel"/>
    <w:tmpl w:val="A4FCCDC8"/>
    <w:lvl w:ilvl="0" w:tplc="92E6F402">
      <w:start w:val="1"/>
      <w:numFmt w:val="bullet"/>
      <w:lvlText w:val="-"/>
      <w:lvlJc w:val="left"/>
      <w:pPr>
        <w:ind w:left="1211" w:hanging="360"/>
      </w:pPr>
      <w:rPr>
        <w:rFonts w:ascii="Palatino Linotype" w:eastAsiaTheme="minorHAnsi" w:hAnsi="Palatino Linotype" w:cstheme="minorBidi"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9">
    <w:nsid w:val="41995C85"/>
    <w:multiLevelType w:val="hybridMultilevel"/>
    <w:tmpl w:val="FE06CF2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4094E36"/>
    <w:multiLevelType w:val="hybridMultilevel"/>
    <w:tmpl w:val="C58E81AE"/>
    <w:lvl w:ilvl="0" w:tplc="6DB086B8">
      <w:start w:val="1"/>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4443A85"/>
    <w:multiLevelType w:val="hybridMultilevel"/>
    <w:tmpl w:val="926CA3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8AC2B93"/>
    <w:multiLevelType w:val="hybridMultilevel"/>
    <w:tmpl w:val="D5A241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A3F1F8E"/>
    <w:multiLevelType w:val="hybridMultilevel"/>
    <w:tmpl w:val="4BB25F3C"/>
    <w:lvl w:ilvl="0" w:tplc="3AC8737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A4D3BC0"/>
    <w:multiLevelType w:val="hybridMultilevel"/>
    <w:tmpl w:val="0CE63D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AA322ED"/>
    <w:multiLevelType w:val="hybridMultilevel"/>
    <w:tmpl w:val="7F7E8B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570283"/>
    <w:multiLevelType w:val="hybridMultilevel"/>
    <w:tmpl w:val="AE22E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F801813"/>
    <w:multiLevelType w:val="hybridMultilevel"/>
    <w:tmpl w:val="CD502316"/>
    <w:lvl w:ilvl="0" w:tplc="FFEC9086">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nsid w:val="571B773A"/>
    <w:multiLevelType w:val="hybridMultilevel"/>
    <w:tmpl w:val="4A8C31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A45877"/>
    <w:multiLevelType w:val="hybridMultilevel"/>
    <w:tmpl w:val="15803192"/>
    <w:lvl w:ilvl="0" w:tplc="F0E4F8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F51765A"/>
    <w:multiLevelType w:val="hybridMultilevel"/>
    <w:tmpl w:val="8670EB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0D758F2"/>
    <w:multiLevelType w:val="hybridMultilevel"/>
    <w:tmpl w:val="047C7962"/>
    <w:lvl w:ilvl="0" w:tplc="562AEAD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546683A"/>
    <w:multiLevelType w:val="hybridMultilevel"/>
    <w:tmpl w:val="555E816C"/>
    <w:lvl w:ilvl="0" w:tplc="0DD4EA62">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4">
    <w:nsid w:val="668019DE"/>
    <w:multiLevelType w:val="hybridMultilevel"/>
    <w:tmpl w:val="1292CE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75F672A"/>
    <w:multiLevelType w:val="hybridMultilevel"/>
    <w:tmpl w:val="FED281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A4B0D05"/>
    <w:multiLevelType w:val="hybridMultilevel"/>
    <w:tmpl w:val="6AD6E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8">
    <w:nsid w:val="73C0615A"/>
    <w:multiLevelType w:val="hybridMultilevel"/>
    <w:tmpl w:val="2D5C91A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3CA5900"/>
    <w:multiLevelType w:val="hybridMultilevel"/>
    <w:tmpl w:val="7CA0AA74"/>
    <w:lvl w:ilvl="0" w:tplc="9EC6B0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3FC6A7E"/>
    <w:multiLevelType w:val="hybridMultilevel"/>
    <w:tmpl w:val="01D48210"/>
    <w:lvl w:ilvl="0" w:tplc="0FF6D3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720934"/>
    <w:multiLevelType w:val="hybridMultilevel"/>
    <w:tmpl w:val="7E26FE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8505884"/>
    <w:multiLevelType w:val="hybridMultilevel"/>
    <w:tmpl w:val="631C8702"/>
    <w:lvl w:ilvl="0" w:tplc="496C3480">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43">
    <w:nsid w:val="796D2C04"/>
    <w:multiLevelType w:val="hybridMultilevel"/>
    <w:tmpl w:val="8670EB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B8024D6"/>
    <w:multiLevelType w:val="hybridMultilevel"/>
    <w:tmpl w:val="8670EB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7"/>
  </w:num>
  <w:num w:numId="3">
    <w:abstractNumId w:val="1"/>
  </w:num>
  <w:num w:numId="4">
    <w:abstractNumId w:val="10"/>
  </w:num>
  <w:num w:numId="5">
    <w:abstractNumId w:val="35"/>
  </w:num>
  <w:num w:numId="6">
    <w:abstractNumId w:val="8"/>
  </w:num>
  <w:num w:numId="7">
    <w:abstractNumId w:val="34"/>
  </w:num>
  <w:num w:numId="8">
    <w:abstractNumId w:val="21"/>
  </w:num>
  <w:num w:numId="9">
    <w:abstractNumId w:val="0"/>
  </w:num>
  <w:num w:numId="10">
    <w:abstractNumId w:val="27"/>
  </w:num>
  <w:num w:numId="11">
    <w:abstractNumId w:val="30"/>
  </w:num>
  <w:num w:numId="12">
    <w:abstractNumId w:val="42"/>
  </w:num>
  <w:num w:numId="13">
    <w:abstractNumId w:val="19"/>
  </w:num>
  <w:num w:numId="14">
    <w:abstractNumId w:val="33"/>
  </w:num>
  <w:num w:numId="15">
    <w:abstractNumId w:val="9"/>
  </w:num>
  <w:num w:numId="16">
    <w:abstractNumId w:val="38"/>
  </w:num>
  <w:num w:numId="17">
    <w:abstractNumId w:val="41"/>
  </w:num>
  <w:num w:numId="18">
    <w:abstractNumId w:val="5"/>
  </w:num>
  <w:num w:numId="19">
    <w:abstractNumId w:val="39"/>
  </w:num>
  <w:num w:numId="20">
    <w:abstractNumId w:val="32"/>
  </w:num>
  <w:num w:numId="21">
    <w:abstractNumId w:val="14"/>
  </w:num>
  <w:num w:numId="22">
    <w:abstractNumId w:val="6"/>
  </w:num>
  <w:num w:numId="23">
    <w:abstractNumId w:val="13"/>
  </w:num>
  <w:num w:numId="24">
    <w:abstractNumId w:val="22"/>
  </w:num>
  <w:num w:numId="25">
    <w:abstractNumId w:val="23"/>
  </w:num>
  <w:num w:numId="26">
    <w:abstractNumId w:val="17"/>
  </w:num>
  <w:num w:numId="27">
    <w:abstractNumId w:val="18"/>
  </w:num>
  <w:num w:numId="28">
    <w:abstractNumId w:val="20"/>
  </w:num>
  <w:num w:numId="29">
    <w:abstractNumId w:val="12"/>
  </w:num>
  <w:num w:numId="30">
    <w:abstractNumId w:val="24"/>
  </w:num>
  <w:num w:numId="31">
    <w:abstractNumId w:val="26"/>
  </w:num>
  <w:num w:numId="32">
    <w:abstractNumId w:val="16"/>
  </w:num>
  <w:num w:numId="33">
    <w:abstractNumId w:val="11"/>
  </w:num>
  <w:num w:numId="34">
    <w:abstractNumId w:val="7"/>
  </w:num>
  <w:num w:numId="35">
    <w:abstractNumId w:val="28"/>
  </w:num>
  <w:num w:numId="36">
    <w:abstractNumId w:val="36"/>
  </w:num>
  <w:num w:numId="37">
    <w:abstractNumId w:val="43"/>
  </w:num>
  <w:num w:numId="38">
    <w:abstractNumId w:val="15"/>
  </w:num>
  <w:num w:numId="39">
    <w:abstractNumId w:val="44"/>
  </w:num>
  <w:num w:numId="40">
    <w:abstractNumId w:val="4"/>
  </w:num>
  <w:num w:numId="41">
    <w:abstractNumId w:val="31"/>
  </w:num>
  <w:num w:numId="42">
    <w:abstractNumId w:val="40"/>
  </w:num>
  <w:num w:numId="43">
    <w:abstractNumId w:val="29"/>
  </w:num>
  <w:num w:numId="44">
    <w:abstractNumId w:val="25"/>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B15"/>
    <w:rsid w:val="00012201"/>
    <w:rsid w:val="00014FD1"/>
    <w:rsid w:val="00015A6A"/>
    <w:rsid w:val="00022EAF"/>
    <w:rsid w:val="000306A7"/>
    <w:rsid w:val="00031605"/>
    <w:rsid w:val="00045379"/>
    <w:rsid w:val="00045B3C"/>
    <w:rsid w:val="0004682D"/>
    <w:rsid w:val="00055224"/>
    <w:rsid w:val="00061821"/>
    <w:rsid w:val="000623F9"/>
    <w:rsid w:val="00063A10"/>
    <w:rsid w:val="000662F8"/>
    <w:rsid w:val="00066B01"/>
    <w:rsid w:val="00071571"/>
    <w:rsid w:val="00073E78"/>
    <w:rsid w:val="000833D5"/>
    <w:rsid w:val="00090745"/>
    <w:rsid w:val="00091552"/>
    <w:rsid w:val="00091C3A"/>
    <w:rsid w:val="000A03E0"/>
    <w:rsid w:val="000A04D9"/>
    <w:rsid w:val="000A3486"/>
    <w:rsid w:val="000A79DA"/>
    <w:rsid w:val="000B4B51"/>
    <w:rsid w:val="000B6D7D"/>
    <w:rsid w:val="000B7158"/>
    <w:rsid w:val="000C06C3"/>
    <w:rsid w:val="000C0F57"/>
    <w:rsid w:val="000C5B8B"/>
    <w:rsid w:val="000D1B55"/>
    <w:rsid w:val="000D3C75"/>
    <w:rsid w:val="000E2252"/>
    <w:rsid w:val="000E4FF2"/>
    <w:rsid w:val="000E686B"/>
    <w:rsid w:val="00111DCD"/>
    <w:rsid w:val="00114CF9"/>
    <w:rsid w:val="00121ED7"/>
    <w:rsid w:val="00124855"/>
    <w:rsid w:val="001254F5"/>
    <w:rsid w:val="00136FAD"/>
    <w:rsid w:val="00146F0A"/>
    <w:rsid w:val="00150F4B"/>
    <w:rsid w:val="00152C2B"/>
    <w:rsid w:val="00161D54"/>
    <w:rsid w:val="00162A4D"/>
    <w:rsid w:val="001634B8"/>
    <w:rsid w:val="00172C77"/>
    <w:rsid w:val="00172CEE"/>
    <w:rsid w:val="00175897"/>
    <w:rsid w:val="001767CF"/>
    <w:rsid w:val="00180B9F"/>
    <w:rsid w:val="00181CC5"/>
    <w:rsid w:val="00193784"/>
    <w:rsid w:val="0019396C"/>
    <w:rsid w:val="001A02EC"/>
    <w:rsid w:val="001A1FF5"/>
    <w:rsid w:val="001A318E"/>
    <w:rsid w:val="001A577E"/>
    <w:rsid w:val="001A7C9B"/>
    <w:rsid w:val="001B05B9"/>
    <w:rsid w:val="001B70F8"/>
    <w:rsid w:val="001B7B88"/>
    <w:rsid w:val="001C1363"/>
    <w:rsid w:val="001C7319"/>
    <w:rsid w:val="001C7D87"/>
    <w:rsid w:val="001D3DE9"/>
    <w:rsid w:val="001D3E87"/>
    <w:rsid w:val="001F3F3C"/>
    <w:rsid w:val="0021501E"/>
    <w:rsid w:val="00215A83"/>
    <w:rsid w:val="00216ABF"/>
    <w:rsid w:val="002205C0"/>
    <w:rsid w:val="0023373D"/>
    <w:rsid w:val="0023423C"/>
    <w:rsid w:val="00246807"/>
    <w:rsid w:val="00250470"/>
    <w:rsid w:val="00252985"/>
    <w:rsid w:val="002577FE"/>
    <w:rsid w:val="00260D26"/>
    <w:rsid w:val="002674C9"/>
    <w:rsid w:val="00272CE0"/>
    <w:rsid w:val="00273D0E"/>
    <w:rsid w:val="00284218"/>
    <w:rsid w:val="0028788A"/>
    <w:rsid w:val="00297368"/>
    <w:rsid w:val="0029764B"/>
    <w:rsid w:val="002A2034"/>
    <w:rsid w:val="002A24F4"/>
    <w:rsid w:val="002A38BF"/>
    <w:rsid w:val="002A597E"/>
    <w:rsid w:val="002B5069"/>
    <w:rsid w:val="002B5DBD"/>
    <w:rsid w:val="002C51F7"/>
    <w:rsid w:val="002C72D2"/>
    <w:rsid w:val="002E2D7B"/>
    <w:rsid w:val="002E3488"/>
    <w:rsid w:val="002E5721"/>
    <w:rsid w:val="002E5E6A"/>
    <w:rsid w:val="002F0D76"/>
    <w:rsid w:val="002F37BE"/>
    <w:rsid w:val="00300D0B"/>
    <w:rsid w:val="00306096"/>
    <w:rsid w:val="00306848"/>
    <w:rsid w:val="0031645D"/>
    <w:rsid w:val="003174A3"/>
    <w:rsid w:val="00320A67"/>
    <w:rsid w:val="003272FB"/>
    <w:rsid w:val="00330F3C"/>
    <w:rsid w:val="00332E7F"/>
    <w:rsid w:val="00343C3D"/>
    <w:rsid w:val="003507D3"/>
    <w:rsid w:val="00361B9C"/>
    <w:rsid w:val="00371B3D"/>
    <w:rsid w:val="00375BBA"/>
    <w:rsid w:val="00376CEC"/>
    <w:rsid w:val="00380758"/>
    <w:rsid w:val="003812E0"/>
    <w:rsid w:val="00394A1E"/>
    <w:rsid w:val="00397C0C"/>
    <w:rsid w:val="003A61F9"/>
    <w:rsid w:val="003B1E88"/>
    <w:rsid w:val="003C4F65"/>
    <w:rsid w:val="003C6427"/>
    <w:rsid w:val="003D3597"/>
    <w:rsid w:val="003D44EE"/>
    <w:rsid w:val="003D78A3"/>
    <w:rsid w:val="003E16E1"/>
    <w:rsid w:val="004012CF"/>
    <w:rsid w:val="00402FF3"/>
    <w:rsid w:val="004069EB"/>
    <w:rsid w:val="004071A7"/>
    <w:rsid w:val="00407E55"/>
    <w:rsid w:val="00412901"/>
    <w:rsid w:val="00423213"/>
    <w:rsid w:val="0042416D"/>
    <w:rsid w:val="00426B98"/>
    <w:rsid w:val="00426DFC"/>
    <w:rsid w:val="0042798A"/>
    <w:rsid w:val="00433D7C"/>
    <w:rsid w:val="00442C1A"/>
    <w:rsid w:val="004516EB"/>
    <w:rsid w:val="004529B6"/>
    <w:rsid w:val="00453DBD"/>
    <w:rsid w:val="00454CE6"/>
    <w:rsid w:val="004562F3"/>
    <w:rsid w:val="00456976"/>
    <w:rsid w:val="00462881"/>
    <w:rsid w:val="004639CF"/>
    <w:rsid w:val="00475F48"/>
    <w:rsid w:val="00477CC2"/>
    <w:rsid w:val="0048180A"/>
    <w:rsid w:val="00481C7A"/>
    <w:rsid w:val="004906C8"/>
    <w:rsid w:val="004967E2"/>
    <w:rsid w:val="004A290F"/>
    <w:rsid w:val="004A5FFD"/>
    <w:rsid w:val="004A7CE2"/>
    <w:rsid w:val="004B15D1"/>
    <w:rsid w:val="004D08EB"/>
    <w:rsid w:val="004D2C8F"/>
    <w:rsid w:val="004E1318"/>
    <w:rsid w:val="004E2371"/>
    <w:rsid w:val="004E3001"/>
    <w:rsid w:val="004E6BE9"/>
    <w:rsid w:val="00503655"/>
    <w:rsid w:val="005037B3"/>
    <w:rsid w:val="00505526"/>
    <w:rsid w:val="00506846"/>
    <w:rsid w:val="00515090"/>
    <w:rsid w:val="005211D9"/>
    <w:rsid w:val="00521E57"/>
    <w:rsid w:val="005305EA"/>
    <w:rsid w:val="00531170"/>
    <w:rsid w:val="005371E7"/>
    <w:rsid w:val="00540538"/>
    <w:rsid w:val="005520FE"/>
    <w:rsid w:val="00556513"/>
    <w:rsid w:val="00562653"/>
    <w:rsid w:val="005669D5"/>
    <w:rsid w:val="00572979"/>
    <w:rsid w:val="005733EB"/>
    <w:rsid w:val="005759BB"/>
    <w:rsid w:val="005803A1"/>
    <w:rsid w:val="00580802"/>
    <w:rsid w:val="00581A22"/>
    <w:rsid w:val="00593E91"/>
    <w:rsid w:val="005A0B49"/>
    <w:rsid w:val="005A6D57"/>
    <w:rsid w:val="005B36D5"/>
    <w:rsid w:val="005B5B70"/>
    <w:rsid w:val="005B5F05"/>
    <w:rsid w:val="005C04BB"/>
    <w:rsid w:val="005C123F"/>
    <w:rsid w:val="005C6982"/>
    <w:rsid w:val="005D15A3"/>
    <w:rsid w:val="005D2B59"/>
    <w:rsid w:val="005D362F"/>
    <w:rsid w:val="005D370F"/>
    <w:rsid w:val="005E4D7C"/>
    <w:rsid w:val="005F048E"/>
    <w:rsid w:val="005F57F0"/>
    <w:rsid w:val="0061042F"/>
    <w:rsid w:val="006114BA"/>
    <w:rsid w:val="006168E4"/>
    <w:rsid w:val="00633DE8"/>
    <w:rsid w:val="00637512"/>
    <w:rsid w:val="00640EE4"/>
    <w:rsid w:val="006466F5"/>
    <w:rsid w:val="006512D9"/>
    <w:rsid w:val="0065256D"/>
    <w:rsid w:val="00661753"/>
    <w:rsid w:val="006848B7"/>
    <w:rsid w:val="006A2BEC"/>
    <w:rsid w:val="006B1953"/>
    <w:rsid w:val="006B1BF1"/>
    <w:rsid w:val="006B26E3"/>
    <w:rsid w:val="006B34A6"/>
    <w:rsid w:val="006B7444"/>
    <w:rsid w:val="006C698B"/>
    <w:rsid w:val="006D23FC"/>
    <w:rsid w:val="006F3C14"/>
    <w:rsid w:val="006F7043"/>
    <w:rsid w:val="007002A2"/>
    <w:rsid w:val="00701033"/>
    <w:rsid w:val="00701B61"/>
    <w:rsid w:val="007164CD"/>
    <w:rsid w:val="00717E41"/>
    <w:rsid w:val="0072689F"/>
    <w:rsid w:val="007421BF"/>
    <w:rsid w:val="00742EAF"/>
    <w:rsid w:val="00744EEF"/>
    <w:rsid w:val="00752819"/>
    <w:rsid w:val="00754CAE"/>
    <w:rsid w:val="00763472"/>
    <w:rsid w:val="00770CD1"/>
    <w:rsid w:val="00770FCE"/>
    <w:rsid w:val="00771AC2"/>
    <w:rsid w:val="00772E31"/>
    <w:rsid w:val="00780B57"/>
    <w:rsid w:val="00781530"/>
    <w:rsid w:val="007830E9"/>
    <w:rsid w:val="00783A07"/>
    <w:rsid w:val="007851D5"/>
    <w:rsid w:val="0079486A"/>
    <w:rsid w:val="00794F80"/>
    <w:rsid w:val="0079735D"/>
    <w:rsid w:val="007A1C9E"/>
    <w:rsid w:val="007A3206"/>
    <w:rsid w:val="007A4692"/>
    <w:rsid w:val="007A7045"/>
    <w:rsid w:val="007B2C77"/>
    <w:rsid w:val="007C4168"/>
    <w:rsid w:val="007D1A27"/>
    <w:rsid w:val="007D1B24"/>
    <w:rsid w:val="007D1F15"/>
    <w:rsid w:val="007D25B1"/>
    <w:rsid w:val="007D2878"/>
    <w:rsid w:val="007D3203"/>
    <w:rsid w:val="007E7BAB"/>
    <w:rsid w:val="007E7DCE"/>
    <w:rsid w:val="007F20AC"/>
    <w:rsid w:val="00802C56"/>
    <w:rsid w:val="00805797"/>
    <w:rsid w:val="00811205"/>
    <w:rsid w:val="00812C48"/>
    <w:rsid w:val="008146F9"/>
    <w:rsid w:val="00822215"/>
    <w:rsid w:val="00824DCD"/>
    <w:rsid w:val="00843314"/>
    <w:rsid w:val="00844569"/>
    <w:rsid w:val="00847D23"/>
    <w:rsid w:val="00853BED"/>
    <w:rsid w:val="00863327"/>
    <w:rsid w:val="00870F44"/>
    <w:rsid w:val="00884054"/>
    <w:rsid w:val="00895089"/>
    <w:rsid w:val="008951ED"/>
    <w:rsid w:val="008A68CA"/>
    <w:rsid w:val="008A75BE"/>
    <w:rsid w:val="008B0679"/>
    <w:rsid w:val="008B3B53"/>
    <w:rsid w:val="008B42B1"/>
    <w:rsid w:val="008C23A5"/>
    <w:rsid w:val="008C32A8"/>
    <w:rsid w:val="008C55A3"/>
    <w:rsid w:val="008C5A03"/>
    <w:rsid w:val="008D6D04"/>
    <w:rsid w:val="008E3791"/>
    <w:rsid w:val="008E6375"/>
    <w:rsid w:val="008F4C65"/>
    <w:rsid w:val="009037FF"/>
    <w:rsid w:val="00905422"/>
    <w:rsid w:val="00913133"/>
    <w:rsid w:val="00917795"/>
    <w:rsid w:val="00921DB9"/>
    <w:rsid w:val="0092403D"/>
    <w:rsid w:val="00935D2F"/>
    <w:rsid w:val="0093750C"/>
    <w:rsid w:val="009402DB"/>
    <w:rsid w:val="009449B8"/>
    <w:rsid w:val="00944DC9"/>
    <w:rsid w:val="00945479"/>
    <w:rsid w:val="00946380"/>
    <w:rsid w:val="009464B0"/>
    <w:rsid w:val="009517DA"/>
    <w:rsid w:val="009611E0"/>
    <w:rsid w:val="00965FEE"/>
    <w:rsid w:val="0096643B"/>
    <w:rsid w:val="00967B62"/>
    <w:rsid w:val="009706B5"/>
    <w:rsid w:val="00972BDF"/>
    <w:rsid w:val="0098182D"/>
    <w:rsid w:val="00991F20"/>
    <w:rsid w:val="009A1139"/>
    <w:rsid w:val="009A49FE"/>
    <w:rsid w:val="009A686F"/>
    <w:rsid w:val="009A77EC"/>
    <w:rsid w:val="009B33A8"/>
    <w:rsid w:val="009B3487"/>
    <w:rsid w:val="009B7C61"/>
    <w:rsid w:val="009C2422"/>
    <w:rsid w:val="009C3793"/>
    <w:rsid w:val="009C3E79"/>
    <w:rsid w:val="009C5DB9"/>
    <w:rsid w:val="009E016B"/>
    <w:rsid w:val="009E1411"/>
    <w:rsid w:val="009E52F2"/>
    <w:rsid w:val="009F0515"/>
    <w:rsid w:val="009F3C1F"/>
    <w:rsid w:val="009F614E"/>
    <w:rsid w:val="009F762B"/>
    <w:rsid w:val="00A02047"/>
    <w:rsid w:val="00A036BE"/>
    <w:rsid w:val="00A12205"/>
    <w:rsid w:val="00A12F60"/>
    <w:rsid w:val="00A155B9"/>
    <w:rsid w:val="00A214B4"/>
    <w:rsid w:val="00A378EF"/>
    <w:rsid w:val="00A4436A"/>
    <w:rsid w:val="00A453DC"/>
    <w:rsid w:val="00A47E87"/>
    <w:rsid w:val="00A516E8"/>
    <w:rsid w:val="00A525D9"/>
    <w:rsid w:val="00A565E7"/>
    <w:rsid w:val="00A625E2"/>
    <w:rsid w:val="00A72465"/>
    <w:rsid w:val="00A72DCB"/>
    <w:rsid w:val="00A754F4"/>
    <w:rsid w:val="00A80C92"/>
    <w:rsid w:val="00A82461"/>
    <w:rsid w:val="00A83323"/>
    <w:rsid w:val="00A851D8"/>
    <w:rsid w:val="00A90295"/>
    <w:rsid w:val="00A9227B"/>
    <w:rsid w:val="00A93540"/>
    <w:rsid w:val="00A953BA"/>
    <w:rsid w:val="00AA16FD"/>
    <w:rsid w:val="00AA1A2C"/>
    <w:rsid w:val="00AA5D62"/>
    <w:rsid w:val="00AB3710"/>
    <w:rsid w:val="00AB4B0F"/>
    <w:rsid w:val="00AB6C3B"/>
    <w:rsid w:val="00AD15A7"/>
    <w:rsid w:val="00AE008F"/>
    <w:rsid w:val="00AF19F3"/>
    <w:rsid w:val="00AF55AC"/>
    <w:rsid w:val="00B07D6D"/>
    <w:rsid w:val="00B11E08"/>
    <w:rsid w:val="00B20D30"/>
    <w:rsid w:val="00B26C37"/>
    <w:rsid w:val="00B32CD3"/>
    <w:rsid w:val="00B35A93"/>
    <w:rsid w:val="00B3635B"/>
    <w:rsid w:val="00B3672D"/>
    <w:rsid w:val="00B36D2B"/>
    <w:rsid w:val="00B4745C"/>
    <w:rsid w:val="00B6279E"/>
    <w:rsid w:val="00B72B0F"/>
    <w:rsid w:val="00B75A86"/>
    <w:rsid w:val="00B80028"/>
    <w:rsid w:val="00B85271"/>
    <w:rsid w:val="00B9223B"/>
    <w:rsid w:val="00BA11EC"/>
    <w:rsid w:val="00BA4D1F"/>
    <w:rsid w:val="00BA7AD1"/>
    <w:rsid w:val="00BB04EC"/>
    <w:rsid w:val="00BB2250"/>
    <w:rsid w:val="00BB7929"/>
    <w:rsid w:val="00BC0FDD"/>
    <w:rsid w:val="00BC14E6"/>
    <w:rsid w:val="00BC22E0"/>
    <w:rsid w:val="00BD627E"/>
    <w:rsid w:val="00BD65B1"/>
    <w:rsid w:val="00BE28ED"/>
    <w:rsid w:val="00BE688D"/>
    <w:rsid w:val="00BE6BB8"/>
    <w:rsid w:val="00BF1ECA"/>
    <w:rsid w:val="00C03F20"/>
    <w:rsid w:val="00C25084"/>
    <w:rsid w:val="00C30A4F"/>
    <w:rsid w:val="00C41665"/>
    <w:rsid w:val="00C429E1"/>
    <w:rsid w:val="00C63DBE"/>
    <w:rsid w:val="00C70B66"/>
    <w:rsid w:val="00C71CD1"/>
    <w:rsid w:val="00C73143"/>
    <w:rsid w:val="00C77685"/>
    <w:rsid w:val="00C777FE"/>
    <w:rsid w:val="00C77815"/>
    <w:rsid w:val="00C80100"/>
    <w:rsid w:val="00C85378"/>
    <w:rsid w:val="00C9297C"/>
    <w:rsid w:val="00CA6FDA"/>
    <w:rsid w:val="00CB3B6F"/>
    <w:rsid w:val="00CC0C5F"/>
    <w:rsid w:val="00CC254A"/>
    <w:rsid w:val="00CC2F3D"/>
    <w:rsid w:val="00CC5FF3"/>
    <w:rsid w:val="00CD422C"/>
    <w:rsid w:val="00CE2ADF"/>
    <w:rsid w:val="00CE404B"/>
    <w:rsid w:val="00CF0807"/>
    <w:rsid w:val="00CF1D7D"/>
    <w:rsid w:val="00CF45D3"/>
    <w:rsid w:val="00CF6B6C"/>
    <w:rsid w:val="00D01197"/>
    <w:rsid w:val="00D042BB"/>
    <w:rsid w:val="00D052BA"/>
    <w:rsid w:val="00D06CA0"/>
    <w:rsid w:val="00D11F7D"/>
    <w:rsid w:val="00D17789"/>
    <w:rsid w:val="00D21565"/>
    <w:rsid w:val="00D25860"/>
    <w:rsid w:val="00D2737E"/>
    <w:rsid w:val="00D274A9"/>
    <w:rsid w:val="00D32347"/>
    <w:rsid w:val="00D32644"/>
    <w:rsid w:val="00D33229"/>
    <w:rsid w:val="00D33619"/>
    <w:rsid w:val="00D52AC7"/>
    <w:rsid w:val="00D54CA9"/>
    <w:rsid w:val="00D6340F"/>
    <w:rsid w:val="00D72D16"/>
    <w:rsid w:val="00D74213"/>
    <w:rsid w:val="00D81373"/>
    <w:rsid w:val="00D81914"/>
    <w:rsid w:val="00D8195B"/>
    <w:rsid w:val="00D8619F"/>
    <w:rsid w:val="00D86764"/>
    <w:rsid w:val="00D924C9"/>
    <w:rsid w:val="00DA4C2F"/>
    <w:rsid w:val="00DB5C0A"/>
    <w:rsid w:val="00DB5E40"/>
    <w:rsid w:val="00DB788E"/>
    <w:rsid w:val="00DC0E09"/>
    <w:rsid w:val="00DD13E2"/>
    <w:rsid w:val="00DE2EFB"/>
    <w:rsid w:val="00DE3B70"/>
    <w:rsid w:val="00DE4B64"/>
    <w:rsid w:val="00DF003C"/>
    <w:rsid w:val="00DF4501"/>
    <w:rsid w:val="00DF723C"/>
    <w:rsid w:val="00DF783E"/>
    <w:rsid w:val="00DF78AE"/>
    <w:rsid w:val="00E11E2E"/>
    <w:rsid w:val="00E371EC"/>
    <w:rsid w:val="00E53548"/>
    <w:rsid w:val="00E6063A"/>
    <w:rsid w:val="00E62A59"/>
    <w:rsid w:val="00E67E91"/>
    <w:rsid w:val="00E725FC"/>
    <w:rsid w:val="00E72AE3"/>
    <w:rsid w:val="00E73B51"/>
    <w:rsid w:val="00E81B17"/>
    <w:rsid w:val="00EA1F89"/>
    <w:rsid w:val="00EA263F"/>
    <w:rsid w:val="00EB117B"/>
    <w:rsid w:val="00EB15E0"/>
    <w:rsid w:val="00EB39C0"/>
    <w:rsid w:val="00EB40D6"/>
    <w:rsid w:val="00EB5F75"/>
    <w:rsid w:val="00EB79CD"/>
    <w:rsid w:val="00EC0E88"/>
    <w:rsid w:val="00ED0BBA"/>
    <w:rsid w:val="00EE0F2E"/>
    <w:rsid w:val="00EE2A41"/>
    <w:rsid w:val="00EE5F8D"/>
    <w:rsid w:val="00EF09FB"/>
    <w:rsid w:val="00F02923"/>
    <w:rsid w:val="00F0351B"/>
    <w:rsid w:val="00F04AC3"/>
    <w:rsid w:val="00F04E34"/>
    <w:rsid w:val="00F06472"/>
    <w:rsid w:val="00F06F04"/>
    <w:rsid w:val="00F0721E"/>
    <w:rsid w:val="00F0754E"/>
    <w:rsid w:val="00F110DB"/>
    <w:rsid w:val="00F13693"/>
    <w:rsid w:val="00F22566"/>
    <w:rsid w:val="00F22963"/>
    <w:rsid w:val="00F24C15"/>
    <w:rsid w:val="00F3628A"/>
    <w:rsid w:val="00F403EA"/>
    <w:rsid w:val="00F42753"/>
    <w:rsid w:val="00F42B16"/>
    <w:rsid w:val="00F510DB"/>
    <w:rsid w:val="00F64643"/>
    <w:rsid w:val="00F727B0"/>
    <w:rsid w:val="00F72B5D"/>
    <w:rsid w:val="00F750BE"/>
    <w:rsid w:val="00F91F36"/>
    <w:rsid w:val="00F97F52"/>
    <w:rsid w:val="00FA2545"/>
    <w:rsid w:val="00FA5036"/>
    <w:rsid w:val="00FB2CFE"/>
    <w:rsid w:val="00FB4AAD"/>
    <w:rsid w:val="00FB4E3D"/>
    <w:rsid w:val="00FB5348"/>
    <w:rsid w:val="00FB5F2A"/>
    <w:rsid w:val="00FC4F9B"/>
    <w:rsid w:val="00FC59F0"/>
    <w:rsid w:val="00FD4599"/>
    <w:rsid w:val="00FD4784"/>
    <w:rsid w:val="00FD65FE"/>
    <w:rsid w:val="00FD6B1B"/>
    <w:rsid w:val="00FF3B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76E0B5"/>
  <w15:chartTrackingRefBased/>
  <w15:docId w15:val="{2D46283E-AD40-4CB2-B921-2347D130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character" w:customStyle="1" w:styleId="UnresolvedMention">
    <w:name w:val="Unresolved Mention"/>
    <w:basedOn w:val="Fuentedeprrafopredeter"/>
    <w:uiPriority w:val="99"/>
    <w:semiHidden/>
    <w:unhideWhenUsed/>
    <w:rsid w:val="00260D26"/>
    <w:rPr>
      <w:color w:val="605E5C"/>
      <w:shd w:val="clear" w:color="auto" w:fill="E1DFDD"/>
    </w:rPr>
  </w:style>
  <w:style w:type="paragraph" w:customStyle="1" w:styleId="INFOEM">
    <w:name w:val="INFOEM"/>
    <w:basedOn w:val="Normal"/>
    <w:qFormat/>
    <w:rsid w:val="00371B3D"/>
    <w:pPr>
      <w:spacing w:before="240" w:line="360" w:lineRule="auto"/>
      <w:ind w:left="851" w:right="851"/>
    </w:pPr>
    <w:rPr>
      <w:rFonts w:ascii="Palatino Linotype" w:hAnsi="Palatino Linotype"/>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2157203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8B5B0-7A44-4963-B310-C4B54D175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1</Pages>
  <Words>4907</Words>
  <Characters>26990</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21</cp:revision>
  <cp:lastPrinted>2020-01-30T23:10:00Z</cp:lastPrinted>
  <dcterms:created xsi:type="dcterms:W3CDTF">2021-08-24T18:27:00Z</dcterms:created>
  <dcterms:modified xsi:type="dcterms:W3CDTF">2021-10-07T15:58:00Z</dcterms:modified>
</cp:coreProperties>
</file>